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B2DD1F" w14:textId="1472B6F1" w:rsidR="0007537E" w:rsidRPr="00A30167" w:rsidRDefault="00A30167" w:rsidP="003E48A0">
      <w:pPr>
        <w:pStyle w:val="Subtitle"/>
        <w:rPr>
          <w:rFonts w:ascii="Arial" w:hAnsi="Arial" w:cs="Arial"/>
          <w:lang w:val="en-US"/>
        </w:rPr>
      </w:pPr>
      <w:r w:rsidRPr="00A30167">
        <w:rPr>
          <w:rFonts w:ascii="Arial" w:hAnsi="Arial" w:cs="Arial"/>
          <w:lang w:val="en-US"/>
        </w:rPr>
        <w:t xml:space="preserve">Model Code:  </w:t>
      </w:r>
      <w:r w:rsidR="003E48A0" w:rsidRPr="00A30167">
        <w:rPr>
          <w:rFonts w:ascii="Arial" w:hAnsi="Arial" w:cs="Arial"/>
          <w:lang w:val="en-US"/>
        </w:rPr>
        <w:t>BMIH5006</w:t>
      </w:r>
    </w:p>
    <w:p w14:paraId="485903C5" w14:textId="77777777" w:rsidR="003E48A0" w:rsidRDefault="003E48A0">
      <w:pPr>
        <w:rPr>
          <w:lang w:val="en-US"/>
        </w:rPr>
      </w:pPr>
    </w:p>
    <w:p w14:paraId="0436F6A8" w14:textId="36282723" w:rsidR="003E48A0" w:rsidRPr="00A30167" w:rsidRDefault="003E48A0" w:rsidP="003E48A0">
      <w:pPr>
        <w:pStyle w:val="Title"/>
        <w:rPr>
          <w:rFonts w:ascii="Arial" w:hAnsi="Arial" w:cs="Arial"/>
          <w:lang w:val="en-US"/>
        </w:rPr>
      </w:pPr>
      <w:r w:rsidRPr="00A30167">
        <w:rPr>
          <w:rFonts w:ascii="Arial" w:hAnsi="Arial" w:cs="Arial"/>
          <w:lang w:val="en-US"/>
        </w:rPr>
        <w:t>Sustainability</w:t>
      </w:r>
    </w:p>
    <w:p w14:paraId="621261B7" w14:textId="77777777" w:rsidR="003E48A0" w:rsidRDefault="003E48A0">
      <w:pPr>
        <w:rPr>
          <w:lang w:val="en-US"/>
        </w:rPr>
      </w:pPr>
    </w:p>
    <w:p w14:paraId="66FB3200" w14:textId="5A1DC6FC" w:rsidR="003E48A0" w:rsidRPr="00A30167" w:rsidRDefault="003E48A0" w:rsidP="003E48A0">
      <w:pPr>
        <w:pStyle w:val="Subtitle"/>
        <w:rPr>
          <w:rFonts w:ascii="Arial" w:hAnsi="Arial" w:cs="Arial"/>
          <w:lang w:val="en-US"/>
        </w:rPr>
      </w:pPr>
      <w:r w:rsidRPr="00A30167">
        <w:rPr>
          <w:rFonts w:ascii="Arial" w:hAnsi="Arial" w:cs="Arial"/>
          <w:lang w:val="en-US"/>
        </w:rPr>
        <w:t xml:space="preserve">Student’s Name: </w:t>
      </w:r>
      <w:r w:rsidR="00A30167" w:rsidRPr="00A30167">
        <w:rPr>
          <w:rFonts w:ascii="Arial" w:hAnsi="Arial" w:cs="Arial"/>
          <w:lang w:val="en-US"/>
        </w:rPr>
        <w:t xml:space="preserve"> Awa Keita</w:t>
      </w:r>
    </w:p>
    <w:p w14:paraId="59C53BB6" w14:textId="7ABA5EA4" w:rsidR="003E48A0" w:rsidRPr="00A30167" w:rsidRDefault="003E48A0" w:rsidP="003E48A0">
      <w:pPr>
        <w:pStyle w:val="Subtitle"/>
        <w:rPr>
          <w:rFonts w:ascii="Arial" w:hAnsi="Arial" w:cs="Arial"/>
          <w:lang w:val="en-US"/>
        </w:rPr>
      </w:pPr>
      <w:r w:rsidRPr="00A30167">
        <w:rPr>
          <w:rFonts w:ascii="Arial" w:hAnsi="Arial" w:cs="Arial"/>
          <w:lang w:val="en-US"/>
        </w:rPr>
        <w:t xml:space="preserve">Student’s ID: </w:t>
      </w:r>
      <w:r w:rsidR="00A30167" w:rsidRPr="00A30167">
        <w:rPr>
          <w:rFonts w:ascii="Arial" w:hAnsi="Arial" w:cs="Arial"/>
          <w:lang w:val="en-US"/>
        </w:rPr>
        <w:t>2132061</w:t>
      </w:r>
    </w:p>
    <w:p w14:paraId="32DD21AB" w14:textId="22EE24A0" w:rsidR="003E48A0" w:rsidRPr="00A30167" w:rsidRDefault="003E48A0" w:rsidP="00A30167">
      <w:pPr>
        <w:pStyle w:val="Subtitle"/>
        <w:rPr>
          <w:rFonts w:ascii="Arial" w:hAnsi="Arial" w:cs="Arial"/>
          <w:lang w:val="en-US"/>
        </w:rPr>
      </w:pPr>
      <w:r w:rsidRPr="00A30167">
        <w:rPr>
          <w:rFonts w:ascii="Arial" w:hAnsi="Arial" w:cs="Arial"/>
          <w:lang w:val="en-US"/>
        </w:rPr>
        <w:t xml:space="preserve">Lecturer’s Name: </w:t>
      </w:r>
      <w:r w:rsidR="00A30167" w:rsidRPr="00A30167">
        <w:rPr>
          <w:rFonts w:ascii="Arial" w:hAnsi="Arial" w:cs="Arial"/>
          <w:lang w:val="en-US"/>
        </w:rPr>
        <w:t>Dr Huw Thomas</w:t>
      </w:r>
    </w:p>
    <w:p w14:paraId="32776563" w14:textId="5434815D" w:rsidR="003E48A0" w:rsidRDefault="003E48A0" w:rsidP="00A30167">
      <w:pPr>
        <w:pStyle w:val="Subtitle"/>
        <w:jc w:val="left"/>
        <w:rPr>
          <w:lang w:val="en-US"/>
        </w:rPr>
      </w:pPr>
    </w:p>
    <w:p w14:paraId="3BAB1547" w14:textId="4048C5DB" w:rsidR="006366A6" w:rsidRPr="006366A6" w:rsidRDefault="006366A6" w:rsidP="000D12DA">
      <w:pPr>
        <w:rPr>
          <w:lang w:val="en-US"/>
        </w:rPr>
      </w:pPr>
    </w:p>
    <w:p w14:paraId="45DD71F2" w14:textId="77777777" w:rsidR="001A4D8D" w:rsidRDefault="001A4D8D" w:rsidP="000D12DA">
      <w:pPr>
        <w:rPr>
          <w:lang w:val="en-US"/>
        </w:rPr>
      </w:pPr>
    </w:p>
    <w:p w14:paraId="6BA5AAC7" w14:textId="77777777" w:rsidR="001A4D8D" w:rsidRDefault="001A4D8D" w:rsidP="000D12DA">
      <w:pPr>
        <w:rPr>
          <w:lang w:val="en-US"/>
        </w:rPr>
      </w:pPr>
    </w:p>
    <w:p w14:paraId="795E3822" w14:textId="77777777" w:rsidR="001A4D8D" w:rsidRDefault="001A4D8D" w:rsidP="000D12DA">
      <w:pPr>
        <w:rPr>
          <w:lang w:val="en-US"/>
        </w:rPr>
      </w:pPr>
    </w:p>
    <w:p w14:paraId="3F580EA2" w14:textId="77777777" w:rsidR="001A4D8D" w:rsidRDefault="001A4D8D" w:rsidP="000D12DA">
      <w:pPr>
        <w:rPr>
          <w:lang w:val="en-US"/>
        </w:rPr>
      </w:pPr>
    </w:p>
    <w:p w14:paraId="2B0DD3C7" w14:textId="77777777" w:rsidR="001A4D8D" w:rsidRPr="006366A6" w:rsidRDefault="001A4D8D" w:rsidP="000D12DA">
      <w:pPr>
        <w:rPr>
          <w:lang w:val="en-US"/>
        </w:rPr>
      </w:pPr>
    </w:p>
    <w:p w14:paraId="0E31AE08" w14:textId="77777777" w:rsidR="00A30167" w:rsidRDefault="00A30167" w:rsidP="001A4D8D">
      <w:pPr>
        <w:spacing w:line="360" w:lineRule="auto"/>
        <w:jc w:val="both"/>
        <w:rPr>
          <w:rFonts w:ascii="Arial" w:hAnsi="Arial" w:cs="Arial"/>
          <w:b/>
          <w:i w:val="0"/>
          <w:sz w:val="24"/>
          <w:szCs w:val="24"/>
          <w:lang w:val="en-US"/>
        </w:rPr>
      </w:pPr>
    </w:p>
    <w:p w14:paraId="071CAFCC" w14:textId="77777777" w:rsidR="00A30167" w:rsidRDefault="00A30167" w:rsidP="001A4D8D">
      <w:pPr>
        <w:spacing w:line="360" w:lineRule="auto"/>
        <w:jc w:val="both"/>
        <w:rPr>
          <w:rFonts w:ascii="Arial" w:hAnsi="Arial" w:cs="Arial"/>
          <w:b/>
          <w:i w:val="0"/>
          <w:sz w:val="24"/>
          <w:szCs w:val="24"/>
          <w:lang w:val="en-US"/>
        </w:rPr>
      </w:pPr>
    </w:p>
    <w:p w14:paraId="3881734C" w14:textId="77777777" w:rsidR="00A30167" w:rsidRDefault="00A30167" w:rsidP="001A4D8D">
      <w:pPr>
        <w:spacing w:line="360" w:lineRule="auto"/>
        <w:jc w:val="both"/>
        <w:rPr>
          <w:rFonts w:ascii="Arial" w:hAnsi="Arial" w:cs="Arial"/>
          <w:b/>
          <w:i w:val="0"/>
          <w:sz w:val="24"/>
          <w:szCs w:val="24"/>
          <w:lang w:val="en-US"/>
        </w:rPr>
      </w:pPr>
    </w:p>
    <w:p w14:paraId="213E5A7D" w14:textId="77777777" w:rsidR="00A30167" w:rsidRDefault="00A30167" w:rsidP="001A4D8D">
      <w:pPr>
        <w:spacing w:line="360" w:lineRule="auto"/>
        <w:jc w:val="both"/>
        <w:rPr>
          <w:rFonts w:ascii="Arial" w:hAnsi="Arial" w:cs="Arial"/>
          <w:b/>
          <w:i w:val="0"/>
          <w:sz w:val="24"/>
          <w:szCs w:val="24"/>
          <w:lang w:val="en-US"/>
        </w:rPr>
      </w:pPr>
    </w:p>
    <w:p w14:paraId="2D5C0FA6" w14:textId="4CE250B0" w:rsidR="006366A6" w:rsidRPr="001A4D8D" w:rsidRDefault="006366A6" w:rsidP="001A4D8D">
      <w:pPr>
        <w:spacing w:line="360" w:lineRule="auto"/>
        <w:jc w:val="both"/>
        <w:rPr>
          <w:rFonts w:ascii="Arial" w:hAnsi="Arial" w:cs="Arial"/>
          <w:b/>
          <w:i w:val="0"/>
          <w:sz w:val="24"/>
          <w:szCs w:val="24"/>
          <w:lang w:val="en-US"/>
        </w:rPr>
      </w:pPr>
      <w:r w:rsidRPr="001A4D8D">
        <w:rPr>
          <w:rFonts w:ascii="Arial" w:hAnsi="Arial" w:cs="Arial"/>
          <w:b/>
          <w:i w:val="0"/>
          <w:sz w:val="24"/>
          <w:szCs w:val="24"/>
          <w:lang w:val="en-US"/>
        </w:rPr>
        <w:t>Executive Summary</w:t>
      </w:r>
    </w:p>
    <w:p w14:paraId="53A179F0" w14:textId="1B9BD802" w:rsidR="006366A6" w:rsidRPr="001A4D8D" w:rsidRDefault="00B969A7" w:rsidP="001A4D8D">
      <w:pPr>
        <w:spacing w:line="360" w:lineRule="auto"/>
        <w:jc w:val="both"/>
        <w:rPr>
          <w:rFonts w:ascii="Arial" w:hAnsi="Arial" w:cs="Arial"/>
          <w:i w:val="0"/>
          <w:sz w:val="24"/>
          <w:szCs w:val="24"/>
          <w:lang w:val="en-US"/>
        </w:rPr>
      </w:pPr>
      <w:r w:rsidRPr="001A4D8D">
        <w:rPr>
          <w:rFonts w:ascii="Arial" w:hAnsi="Arial" w:cs="Arial"/>
          <w:i w:val="0"/>
          <w:sz w:val="24"/>
          <w:szCs w:val="24"/>
          <w:lang w:val="en-US"/>
        </w:rPr>
        <w:t xml:space="preserve">This paper examines The Langham, London's environmental sustainability claims in response to growing concerns about greenwashing in the hospitality industry and there will be assessed the dependability and efficiency of the hotel's green certifications, self-assessment techniques, and the implementation of environmentally friendly technologies. The Langham has environmental certifications, but some of its initiatives, like towel reuse </w:t>
      </w:r>
      <w:r w:rsidR="00FD54F4" w:rsidRPr="001A4D8D">
        <w:rPr>
          <w:rFonts w:ascii="Arial" w:hAnsi="Arial" w:cs="Arial"/>
          <w:i w:val="0"/>
          <w:sz w:val="24"/>
          <w:szCs w:val="24"/>
          <w:lang w:val="en-US"/>
        </w:rPr>
        <w:t>programs</w:t>
      </w:r>
      <w:r w:rsidRPr="001A4D8D">
        <w:rPr>
          <w:rFonts w:ascii="Arial" w:hAnsi="Arial" w:cs="Arial"/>
          <w:i w:val="0"/>
          <w:sz w:val="24"/>
          <w:szCs w:val="24"/>
          <w:lang w:val="en-US"/>
        </w:rPr>
        <w:t>, may be considered misleading</w:t>
      </w:r>
      <w:r w:rsidR="00FD54F4" w:rsidRPr="001A4D8D">
        <w:rPr>
          <w:rFonts w:ascii="Arial" w:hAnsi="Arial" w:cs="Arial"/>
          <w:i w:val="0"/>
          <w:sz w:val="24"/>
          <w:szCs w:val="24"/>
          <w:lang w:val="en-US"/>
        </w:rPr>
        <w:t xml:space="preserve"> while the </w:t>
      </w:r>
      <w:r w:rsidRPr="001A4D8D">
        <w:rPr>
          <w:rFonts w:ascii="Arial" w:hAnsi="Arial" w:cs="Arial"/>
          <w:i w:val="0"/>
          <w:sz w:val="24"/>
          <w:szCs w:val="24"/>
          <w:lang w:val="en-US"/>
        </w:rPr>
        <w:t>analysis suggests that environmental impact assessments rely significantly on self-evaluation, raising questions about the comprehensiveness and neutrality of these evaluations. Consider recommending The Langham, London, to obtain third-party certifications and audits to enhance the credibility of its environmental claims</w:t>
      </w:r>
      <w:r w:rsidR="00FD54F4" w:rsidRPr="001A4D8D">
        <w:rPr>
          <w:rFonts w:ascii="Arial" w:hAnsi="Arial" w:cs="Arial"/>
          <w:i w:val="0"/>
          <w:sz w:val="24"/>
          <w:szCs w:val="24"/>
          <w:lang w:val="en-US"/>
        </w:rPr>
        <w:t xml:space="preserve"> so, this report emphasizes</w:t>
      </w:r>
      <w:r w:rsidRPr="001A4D8D">
        <w:rPr>
          <w:rFonts w:ascii="Arial" w:hAnsi="Arial" w:cs="Arial"/>
          <w:i w:val="0"/>
          <w:sz w:val="24"/>
          <w:szCs w:val="24"/>
          <w:lang w:val="en-US"/>
        </w:rPr>
        <w:t xml:space="preserve"> the importance of transparency and rigorous standards in the industry's pursuit of sustainability.</w:t>
      </w:r>
    </w:p>
    <w:p w14:paraId="665B03C4" w14:textId="77777777" w:rsidR="006366A6" w:rsidRDefault="006366A6" w:rsidP="001A4D8D">
      <w:pPr>
        <w:spacing w:line="360" w:lineRule="auto"/>
        <w:jc w:val="both"/>
        <w:rPr>
          <w:rFonts w:ascii="Arial" w:hAnsi="Arial" w:cs="Arial"/>
          <w:i w:val="0"/>
          <w:sz w:val="24"/>
          <w:szCs w:val="24"/>
          <w:lang w:val="en-US"/>
        </w:rPr>
      </w:pPr>
    </w:p>
    <w:p w14:paraId="39EAE881" w14:textId="77777777" w:rsidR="001A4D8D" w:rsidRDefault="001A4D8D" w:rsidP="001A4D8D">
      <w:pPr>
        <w:spacing w:line="360" w:lineRule="auto"/>
        <w:jc w:val="both"/>
        <w:rPr>
          <w:rFonts w:ascii="Arial" w:hAnsi="Arial" w:cs="Arial"/>
          <w:i w:val="0"/>
          <w:iCs w:val="0"/>
          <w:sz w:val="24"/>
          <w:szCs w:val="24"/>
          <w:lang w:val="en-US"/>
        </w:rPr>
      </w:pPr>
    </w:p>
    <w:p w14:paraId="3BCF0447" w14:textId="77777777" w:rsidR="001A4D8D" w:rsidRDefault="001A4D8D" w:rsidP="001A4D8D">
      <w:pPr>
        <w:spacing w:line="360" w:lineRule="auto"/>
        <w:jc w:val="both"/>
        <w:rPr>
          <w:rFonts w:ascii="Arial" w:hAnsi="Arial" w:cs="Arial"/>
          <w:i w:val="0"/>
          <w:iCs w:val="0"/>
          <w:sz w:val="24"/>
          <w:szCs w:val="24"/>
          <w:lang w:val="en-US"/>
        </w:rPr>
      </w:pPr>
    </w:p>
    <w:p w14:paraId="36CDC49E" w14:textId="77777777" w:rsidR="001A4D8D" w:rsidRDefault="001A4D8D" w:rsidP="001A4D8D">
      <w:pPr>
        <w:spacing w:line="360" w:lineRule="auto"/>
        <w:jc w:val="both"/>
        <w:rPr>
          <w:rFonts w:ascii="Arial" w:hAnsi="Arial" w:cs="Arial"/>
          <w:i w:val="0"/>
          <w:iCs w:val="0"/>
          <w:sz w:val="24"/>
          <w:szCs w:val="24"/>
          <w:lang w:val="en-US"/>
        </w:rPr>
      </w:pPr>
    </w:p>
    <w:p w14:paraId="1203B530" w14:textId="77777777" w:rsidR="001A4D8D" w:rsidRDefault="001A4D8D" w:rsidP="001A4D8D">
      <w:pPr>
        <w:spacing w:line="360" w:lineRule="auto"/>
        <w:jc w:val="both"/>
        <w:rPr>
          <w:rFonts w:ascii="Arial" w:hAnsi="Arial" w:cs="Arial"/>
          <w:i w:val="0"/>
          <w:iCs w:val="0"/>
          <w:sz w:val="24"/>
          <w:szCs w:val="24"/>
          <w:lang w:val="en-US"/>
        </w:rPr>
      </w:pPr>
    </w:p>
    <w:p w14:paraId="51BD7453" w14:textId="77777777" w:rsidR="001A4D8D" w:rsidRDefault="001A4D8D" w:rsidP="001A4D8D">
      <w:pPr>
        <w:spacing w:line="360" w:lineRule="auto"/>
        <w:jc w:val="both"/>
        <w:rPr>
          <w:rFonts w:ascii="Arial" w:hAnsi="Arial" w:cs="Arial"/>
          <w:i w:val="0"/>
          <w:iCs w:val="0"/>
          <w:sz w:val="24"/>
          <w:szCs w:val="24"/>
          <w:lang w:val="en-US"/>
        </w:rPr>
      </w:pPr>
    </w:p>
    <w:p w14:paraId="4FA1B828" w14:textId="77777777" w:rsidR="001A4D8D" w:rsidRDefault="001A4D8D" w:rsidP="001A4D8D">
      <w:pPr>
        <w:spacing w:line="360" w:lineRule="auto"/>
        <w:jc w:val="both"/>
        <w:rPr>
          <w:rFonts w:ascii="Arial" w:hAnsi="Arial" w:cs="Arial"/>
          <w:i w:val="0"/>
          <w:iCs w:val="0"/>
          <w:sz w:val="24"/>
          <w:szCs w:val="24"/>
          <w:lang w:val="en-US"/>
        </w:rPr>
      </w:pPr>
    </w:p>
    <w:p w14:paraId="705EF7F9" w14:textId="77777777" w:rsidR="001A4D8D" w:rsidRDefault="001A4D8D" w:rsidP="001A4D8D">
      <w:pPr>
        <w:spacing w:line="360" w:lineRule="auto"/>
        <w:jc w:val="both"/>
        <w:rPr>
          <w:rFonts w:ascii="Arial" w:hAnsi="Arial" w:cs="Arial"/>
          <w:i w:val="0"/>
          <w:iCs w:val="0"/>
          <w:sz w:val="24"/>
          <w:szCs w:val="24"/>
          <w:lang w:val="en-US"/>
        </w:rPr>
      </w:pPr>
    </w:p>
    <w:p w14:paraId="1340EF44" w14:textId="77777777" w:rsidR="001A4D8D" w:rsidRDefault="001A4D8D" w:rsidP="001A4D8D">
      <w:pPr>
        <w:spacing w:line="360" w:lineRule="auto"/>
        <w:jc w:val="both"/>
        <w:rPr>
          <w:rFonts w:ascii="Arial" w:hAnsi="Arial" w:cs="Arial"/>
          <w:i w:val="0"/>
          <w:iCs w:val="0"/>
          <w:sz w:val="24"/>
          <w:szCs w:val="24"/>
          <w:lang w:val="en-US"/>
        </w:rPr>
      </w:pPr>
    </w:p>
    <w:p w14:paraId="3A03F65B" w14:textId="77777777" w:rsidR="001A4D8D" w:rsidRDefault="001A4D8D" w:rsidP="001A4D8D">
      <w:pPr>
        <w:spacing w:line="360" w:lineRule="auto"/>
        <w:jc w:val="both"/>
        <w:rPr>
          <w:rFonts w:ascii="Arial" w:hAnsi="Arial" w:cs="Arial"/>
          <w:i w:val="0"/>
          <w:iCs w:val="0"/>
          <w:sz w:val="24"/>
          <w:szCs w:val="24"/>
          <w:lang w:val="en-US"/>
        </w:rPr>
      </w:pPr>
    </w:p>
    <w:p w14:paraId="634739E0" w14:textId="77777777" w:rsidR="001A4D8D" w:rsidRDefault="001A4D8D" w:rsidP="001A4D8D">
      <w:pPr>
        <w:spacing w:line="360" w:lineRule="auto"/>
        <w:jc w:val="both"/>
        <w:rPr>
          <w:rFonts w:ascii="Arial" w:hAnsi="Arial" w:cs="Arial"/>
          <w:i w:val="0"/>
          <w:iCs w:val="0"/>
          <w:sz w:val="24"/>
          <w:szCs w:val="24"/>
          <w:lang w:val="en-US"/>
        </w:rPr>
      </w:pPr>
    </w:p>
    <w:p w14:paraId="7066F209" w14:textId="77777777" w:rsidR="001A4D8D" w:rsidRDefault="001A4D8D" w:rsidP="001A4D8D">
      <w:pPr>
        <w:spacing w:line="360" w:lineRule="auto"/>
        <w:jc w:val="both"/>
        <w:rPr>
          <w:rFonts w:ascii="Arial" w:hAnsi="Arial" w:cs="Arial"/>
          <w:i w:val="0"/>
          <w:iCs w:val="0"/>
          <w:sz w:val="24"/>
          <w:szCs w:val="24"/>
          <w:lang w:val="en-US"/>
        </w:rPr>
      </w:pPr>
    </w:p>
    <w:sdt>
      <w:sdtPr>
        <w:rPr>
          <w:rFonts w:asciiTheme="minorHAnsi" w:eastAsiaTheme="minorEastAsia" w:hAnsiTheme="minorHAnsi" w:cstheme="minorBidi"/>
          <w:b/>
          <w:bCs/>
          <w:i/>
          <w:iCs/>
          <w:color w:val="auto"/>
          <w:sz w:val="20"/>
          <w:szCs w:val="20"/>
        </w:rPr>
        <w:id w:val="-2075185412"/>
        <w:docPartObj>
          <w:docPartGallery w:val="Table of Contents"/>
          <w:docPartUnique/>
        </w:docPartObj>
      </w:sdtPr>
      <w:sdtEndPr>
        <w:rPr>
          <w:b w:val="0"/>
          <w:bCs w:val="0"/>
          <w:noProof/>
        </w:rPr>
      </w:sdtEndPr>
      <w:sdtContent>
        <w:p w14:paraId="27C9AAAB" w14:textId="77777777" w:rsidR="00A30167" w:rsidRDefault="00A30167">
          <w:pPr>
            <w:pStyle w:val="TOCHeading"/>
            <w:rPr>
              <w:rFonts w:asciiTheme="minorHAnsi" w:eastAsiaTheme="minorEastAsia" w:hAnsiTheme="minorHAnsi" w:cstheme="minorBidi"/>
              <w:b/>
              <w:bCs/>
              <w:i/>
              <w:iCs/>
              <w:color w:val="auto"/>
              <w:sz w:val="20"/>
              <w:szCs w:val="20"/>
            </w:rPr>
          </w:pPr>
        </w:p>
        <w:p w14:paraId="20EC8454" w14:textId="574FB46D" w:rsidR="001A4D8D" w:rsidRDefault="001A4D8D">
          <w:pPr>
            <w:pStyle w:val="TOCHeading"/>
          </w:pPr>
          <w:r>
            <w:t>Table of Contents</w:t>
          </w:r>
        </w:p>
        <w:p w14:paraId="6E8B7B8F" w14:textId="178C3259" w:rsidR="001A4D8D" w:rsidRDefault="001A4D8D">
          <w:pPr>
            <w:pStyle w:val="TOC1"/>
            <w:tabs>
              <w:tab w:val="right" w:leader="dot" w:pos="9350"/>
            </w:tabs>
            <w:rPr>
              <w:noProof/>
            </w:rPr>
          </w:pPr>
          <w:r>
            <w:rPr>
              <w:b w:val="0"/>
              <w:bCs w:val="0"/>
              <w:sz w:val="24"/>
              <w:szCs w:val="24"/>
            </w:rPr>
            <w:fldChar w:fldCharType="begin"/>
          </w:r>
          <w:r>
            <w:instrText xml:space="preserve"> TOC \o "1-3" \h \z \u </w:instrText>
          </w:r>
          <w:r>
            <w:rPr>
              <w:b w:val="0"/>
              <w:bCs w:val="0"/>
              <w:sz w:val="24"/>
              <w:szCs w:val="24"/>
            </w:rPr>
            <w:fldChar w:fldCharType="separate"/>
          </w:r>
          <w:hyperlink w:anchor="_Toc160139345" w:history="1">
            <w:r w:rsidRPr="009C6DD1">
              <w:rPr>
                <w:rStyle w:val="Hyperlink"/>
                <w:rFonts w:ascii="Arial" w:hAnsi="Arial" w:cs="Arial"/>
                <w:noProof/>
                <w:lang w:val="en-US"/>
              </w:rPr>
              <w:t>Introduction</w:t>
            </w:r>
            <w:r>
              <w:rPr>
                <w:noProof/>
                <w:webHidden/>
              </w:rPr>
              <w:tab/>
            </w:r>
            <w:r>
              <w:rPr>
                <w:noProof/>
                <w:webHidden/>
              </w:rPr>
              <w:fldChar w:fldCharType="begin"/>
            </w:r>
            <w:r>
              <w:rPr>
                <w:noProof/>
                <w:webHidden/>
              </w:rPr>
              <w:instrText xml:space="preserve"> PAGEREF _Toc160139345 \h </w:instrText>
            </w:r>
            <w:r>
              <w:rPr>
                <w:noProof/>
                <w:webHidden/>
              </w:rPr>
            </w:r>
            <w:r>
              <w:rPr>
                <w:noProof/>
                <w:webHidden/>
              </w:rPr>
              <w:fldChar w:fldCharType="separate"/>
            </w:r>
            <w:r>
              <w:rPr>
                <w:noProof/>
                <w:webHidden/>
              </w:rPr>
              <w:t>3</w:t>
            </w:r>
            <w:r>
              <w:rPr>
                <w:noProof/>
                <w:webHidden/>
              </w:rPr>
              <w:fldChar w:fldCharType="end"/>
            </w:r>
          </w:hyperlink>
        </w:p>
        <w:p w14:paraId="7810162E" w14:textId="5BA4079F" w:rsidR="001A4D8D" w:rsidRDefault="00EC565D">
          <w:pPr>
            <w:pStyle w:val="TOC1"/>
            <w:tabs>
              <w:tab w:val="right" w:leader="dot" w:pos="9350"/>
            </w:tabs>
            <w:rPr>
              <w:noProof/>
            </w:rPr>
          </w:pPr>
          <w:hyperlink w:anchor="_Toc160139346" w:history="1">
            <w:r w:rsidR="001A4D8D" w:rsidRPr="009C6DD1">
              <w:rPr>
                <w:rStyle w:val="Hyperlink"/>
                <w:rFonts w:ascii="Arial" w:hAnsi="Arial" w:cs="Arial"/>
                <w:noProof/>
                <w:lang w:val="en-US"/>
              </w:rPr>
              <w:t>Industry Overview</w:t>
            </w:r>
            <w:r w:rsidR="001A4D8D">
              <w:rPr>
                <w:noProof/>
                <w:webHidden/>
              </w:rPr>
              <w:tab/>
            </w:r>
            <w:r w:rsidR="001A4D8D">
              <w:rPr>
                <w:noProof/>
                <w:webHidden/>
              </w:rPr>
              <w:fldChar w:fldCharType="begin"/>
            </w:r>
            <w:r w:rsidR="001A4D8D">
              <w:rPr>
                <w:noProof/>
                <w:webHidden/>
              </w:rPr>
              <w:instrText xml:space="preserve"> PAGEREF _Toc160139346 \h </w:instrText>
            </w:r>
            <w:r w:rsidR="001A4D8D">
              <w:rPr>
                <w:noProof/>
                <w:webHidden/>
              </w:rPr>
            </w:r>
            <w:r w:rsidR="001A4D8D">
              <w:rPr>
                <w:noProof/>
                <w:webHidden/>
              </w:rPr>
              <w:fldChar w:fldCharType="separate"/>
            </w:r>
            <w:r w:rsidR="001A4D8D">
              <w:rPr>
                <w:noProof/>
                <w:webHidden/>
              </w:rPr>
              <w:t>3</w:t>
            </w:r>
            <w:r w:rsidR="001A4D8D">
              <w:rPr>
                <w:noProof/>
                <w:webHidden/>
              </w:rPr>
              <w:fldChar w:fldCharType="end"/>
            </w:r>
          </w:hyperlink>
        </w:p>
        <w:p w14:paraId="1C2FDEDF" w14:textId="01E62548" w:rsidR="001A4D8D" w:rsidRDefault="00EC565D">
          <w:pPr>
            <w:pStyle w:val="TOC1"/>
            <w:tabs>
              <w:tab w:val="right" w:leader="dot" w:pos="9350"/>
            </w:tabs>
            <w:rPr>
              <w:noProof/>
            </w:rPr>
          </w:pPr>
          <w:hyperlink w:anchor="_Toc160139347" w:history="1">
            <w:r w:rsidR="001A4D8D" w:rsidRPr="009C6DD1">
              <w:rPr>
                <w:rStyle w:val="Hyperlink"/>
                <w:rFonts w:ascii="Arial" w:hAnsi="Arial" w:cs="Arial"/>
                <w:noProof/>
                <w:lang w:val="en-US"/>
              </w:rPr>
              <w:t>The Langham, London: Environmental Credentials</w:t>
            </w:r>
            <w:r w:rsidR="001A4D8D">
              <w:rPr>
                <w:noProof/>
                <w:webHidden/>
              </w:rPr>
              <w:tab/>
            </w:r>
            <w:r w:rsidR="001A4D8D">
              <w:rPr>
                <w:noProof/>
                <w:webHidden/>
              </w:rPr>
              <w:fldChar w:fldCharType="begin"/>
            </w:r>
            <w:r w:rsidR="001A4D8D">
              <w:rPr>
                <w:noProof/>
                <w:webHidden/>
              </w:rPr>
              <w:instrText xml:space="preserve"> PAGEREF _Toc160139347 \h </w:instrText>
            </w:r>
            <w:r w:rsidR="001A4D8D">
              <w:rPr>
                <w:noProof/>
                <w:webHidden/>
              </w:rPr>
            </w:r>
            <w:r w:rsidR="001A4D8D">
              <w:rPr>
                <w:noProof/>
                <w:webHidden/>
              </w:rPr>
              <w:fldChar w:fldCharType="separate"/>
            </w:r>
            <w:r w:rsidR="001A4D8D">
              <w:rPr>
                <w:noProof/>
                <w:webHidden/>
              </w:rPr>
              <w:t>4</w:t>
            </w:r>
            <w:r w:rsidR="001A4D8D">
              <w:rPr>
                <w:noProof/>
                <w:webHidden/>
              </w:rPr>
              <w:fldChar w:fldCharType="end"/>
            </w:r>
          </w:hyperlink>
        </w:p>
        <w:p w14:paraId="7385C3BC" w14:textId="16800161" w:rsidR="001A4D8D" w:rsidRDefault="00EC565D">
          <w:pPr>
            <w:pStyle w:val="TOC2"/>
            <w:tabs>
              <w:tab w:val="right" w:leader="dot" w:pos="9350"/>
            </w:tabs>
            <w:rPr>
              <w:noProof/>
            </w:rPr>
          </w:pPr>
          <w:hyperlink w:anchor="_Toc160139348" w:history="1">
            <w:r w:rsidR="001A4D8D" w:rsidRPr="009C6DD1">
              <w:rPr>
                <w:rStyle w:val="Hyperlink"/>
                <w:rFonts w:ascii="Arial" w:hAnsi="Arial" w:cs="Arial"/>
                <w:noProof/>
                <w:lang w:val="en-US"/>
              </w:rPr>
              <w:t>Green Certifications</w:t>
            </w:r>
            <w:r w:rsidR="001A4D8D">
              <w:rPr>
                <w:noProof/>
                <w:webHidden/>
              </w:rPr>
              <w:tab/>
            </w:r>
            <w:r w:rsidR="001A4D8D">
              <w:rPr>
                <w:noProof/>
                <w:webHidden/>
              </w:rPr>
              <w:fldChar w:fldCharType="begin"/>
            </w:r>
            <w:r w:rsidR="001A4D8D">
              <w:rPr>
                <w:noProof/>
                <w:webHidden/>
              </w:rPr>
              <w:instrText xml:space="preserve"> PAGEREF _Toc160139348 \h </w:instrText>
            </w:r>
            <w:r w:rsidR="001A4D8D">
              <w:rPr>
                <w:noProof/>
                <w:webHidden/>
              </w:rPr>
            </w:r>
            <w:r w:rsidR="001A4D8D">
              <w:rPr>
                <w:noProof/>
                <w:webHidden/>
              </w:rPr>
              <w:fldChar w:fldCharType="separate"/>
            </w:r>
            <w:r w:rsidR="001A4D8D">
              <w:rPr>
                <w:noProof/>
                <w:webHidden/>
              </w:rPr>
              <w:t>5</w:t>
            </w:r>
            <w:r w:rsidR="001A4D8D">
              <w:rPr>
                <w:noProof/>
                <w:webHidden/>
              </w:rPr>
              <w:fldChar w:fldCharType="end"/>
            </w:r>
          </w:hyperlink>
        </w:p>
        <w:p w14:paraId="6DB3025F" w14:textId="61A920AF" w:rsidR="001A4D8D" w:rsidRDefault="00EC565D">
          <w:pPr>
            <w:pStyle w:val="TOC2"/>
            <w:tabs>
              <w:tab w:val="right" w:leader="dot" w:pos="9350"/>
            </w:tabs>
            <w:rPr>
              <w:noProof/>
            </w:rPr>
          </w:pPr>
          <w:hyperlink w:anchor="_Toc160139349" w:history="1">
            <w:r w:rsidR="001A4D8D" w:rsidRPr="009C6DD1">
              <w:rPr>
                <w:rStyle w:val="Hyperlink"/>
                <w:rFonts w:ascii="Arial" w:hAnsi="Arial" w:cs="Arial"/>
                <w:noProof/>
                <w:lang w:val="en-US"/>
              </w:rPr>
              <w:t>Accusations of Greenwashing</w:t>
            </w:r>
            <w:r w:rsidR="001A4D8D">
              <w:rPr>
                <w:noProof/>
                <w:webHidden/>
              </w:rPr>
              <w:tab/>
            </w:r>
            <w:r w:rsidR="001A4D8D">
              <w:rPr>
                <w:noProof/>
                <w:webHidden/>
              </w:rPr>
              <w:fldChar w:fldCharType="begin"/>
            </w:r>
            <w:r w:rsidR="001A4D8D">
              <w:rPr>
                <w:noProof/>
                <w:webHidden/>
              </w:rPr>
              <w:instrText xml:space="preserve"> PAGEREF _Toc160139349 \h </w:instrText>
            </w:r>
            <w:r w:rsidR="001A4D8D">
              <w:rPr>
                <w:noProof/>
                <w:webHidden/>
              </w:rPr>
            </w:r>
            <w:r w:rsidR="001A4D8D">
              <w:rPr>
                <w:noProof/>
                <w:webHidden/>
              </w:rPr>
              <w:fldChar w:fldCharType="separate"/>
            </w:r>
            <w:r w:rsidR="001A4D8D">
              <w:rPr>
                <w:noProof/>
                <w:webHidden/>
              </w:rPr>
              <w:t>5</w:t>
            </w:r>
            <w:r w:rsidR="001A4D8D">
              <w:rPr>
                <w:noProof/>
                <w:webHidden/>
              </w:rPr>
              <w:fldChar w:fldCharType="end"/>
            </w:r>
          </w:hyperlink>
        </w:p>
        <w:p w14:paraId="076EF91E" w14:textId="469E78B0" w:rsidR="001A4D8D" w:rsidRDefault="00EC565D">
          <w:pPr>
            <w:pStyle w:val="TOC1"/>
            <w:tabs>
              <w:tab w:val="right" w:leader="dot" w:pos="9350"/>
            </w:tabs>
            <w:rPr>
              <w:noProof/>
            </w:rPr>
          </w:pPr>
          <w:hyperlink w:anchor="_Toc160139350" w:history="1">
            <w:r w:rsidR="001A4D8D" w:rsidRPr="009C6DD1">
              <w:rPr>
                <w:rStyle w:val="Hyperlink"/>
                <w:rFonts w:ascii="Arial" w:hAnsi="Arial" w:cs="Arial"/>
                <w:noProof/>
                <w:lang w:val="en-US"/>
              </w:rPr>
              <w:t>Analysis of Potential Greenwashing Areas</w:t>
            </w:r>
            <w:r w:rsidR="001A4D8D">
              <w:rPr>
                <w:noProof/>
                <w:webHidden/>
              </w:rPr>
              <w:tab/>
            </w:r>
            <w:r w:rsidR="001A4D8D">
              <w:rPr>
                <w:noProof/>
                <w:webHidden/>
              </w:rPr>
              <w:fldChar w:fldCharType="begin"/>
            </w:r>
            <w:r w:rsidR="001A4D8D">
              <w:rPr>
                <w:noProof/>
                <w:webHidden/>
              </w:rPr>
              <w:instrText xml:space="preserve"> PAGEREF _Toc160139350 \h </w:instrText>
            </w:r>
            <w:r w:rsidR="001A4D8D">
              <w:rPr>
                <w:noProof/>
                <w:webHidden/>
              </w:rPr>
            </w:r>
            <w:r w:rsidR="001A4D8D">
              <w:rPr>
                <w:noProof/>
                <w:webHidden/>
              </w:rPr>
              <w:fldChar w:fldCharType="separate"/>
            </w:r>
            <w:r w:rsidR="001A4D8D">
              <w:rPr>
                <w:noProof/>
                <w:webHidden/>
              </w:rPr>
              <w:t>6</w:t>
            </w:r>
            <w:r w:rsidR="001A4D8D">
              <w:rPr>
                <w:noProof/>
                <w:webHidden/>
              </w:rPr>
              <w:fldChar w:fldCharType="end"/>
            </w:r>
          </w:hyperlink>
        </w:p>
        <w:p w14:paraId="47579817" w14:textId="5C3E79F5" w:rsidR="001A4D8D" w:rsidRDefault="00EC565D">
          <w:pPr>
            <w:pStyle w:val="TOC2"/>
            <w:tabs>
              <w:tab w:val="right" w:leader="dot" w:pos="9350"/>
            </w:tabs>
            <w:rPr>
              <w:noProof/>
            </w:rPr>
          </w:pPr>
          <w:hyperlink w:anchor="_Toc160139351" w:history="1">
            <w:r w:rsidR="001A4D8D" w:rsidRPr="009C6DD1">
              <w:rPr>
                <w:rStyle w:val="Hyperlink"/>
                <w:rFonts w:ascii="Arial" w:hAnsi="Arial" w:cs="Arial"/>
                <w:noProof/>
                <w:lang w:val="en-US"/>
              </w:rPr>
              <w:t>Towel Reuse Initiatives</w:t>
            </w:r>
            <w:r w:rsidR="001A4D8D">
              <w:rPr>
                <w:noProof/>
                <w:webHidden/>
              </w:rPr>
              <w:tab/>
            </w:r>
            <w:r w:rsidR="001A4D8D">
              <w:rPr>
                <w:noProof/>
                <w:webHidden/>
              </w:rPr>
              <w:fldChar w:fldCharType="begin"/>
            </w:r>
            <w:r w:rsidR="001A4D8D">
              <w:rPr>
                <w:noProof/>
                <w:webHidden/>
              </w:rPr>
              <w:instrText xml:space="preserve"> PAGEREF _Toc160139351 \h </w:instrText>
            </w:r>
            <w:r w:rsidR="001A4D8D">
              <w:rPr>
                <w:noProof/>
                <w:webHidden/>
              </w:rPr>
            </w:r>
            <w:r w:rsidR="001A4D8D">
              <w:rPr>
                <w:noProof/>
                <w:webHidden/>
              </w:rPr>
              <w:fldChar w:fldCharType="separate"/>
            </w:r>
            <w:r w:rsidR="001A4D8D">
              <w:rPr>
                <w:noProof/>
                <w:webHidden/>
              </w:rPr>
              <w:t>6</w:t>
            </w:r>
            <w:r w:rsidR="001A4D8D">
              <w:rPr>
                <w:noProof/>
                <w:webHidden/>
              </w:rPr>
              <w:fldChar w:fldCharType="end"/>
            </w:r>
          </w:hyperlink>
        </w:p>
        <w:p w14:paraId="067279EF" w14:textId="0CD20EA6" w:rsidR="001A4D8D" w:rsidRDefault="00EC565D">
          <w:pPr>
            <w:pStyle w:val="TOC2"/>
            <w:tabs>
              <w:tab w:val="right" w:leader="dot" w:pos="9350"/>
            </w:tabs>
            <w:rPr>
              <w:noProof/>
            </w:rPr>
          </w:pPr>
          <w:hyperlink w:anchor="_Toc160139352" w:history="1">
            <w:r w:rsidR="001A4D8D" w:rsidRPr="009C6DD1">
              <w:rPr>
                <w:rStyle w:val="Hyperlink"/>
                <w:rFonts w:ascii="Arial" w:hAnsi="Arial" w:cs="Arial"/>
                <w:noProof/>
                <w:lang w:val="en-US"/>
              </w:rPr>
              <w:t>Perception and effectiveness</w:t>
            </w:r>
            <w:r w:rsidR="001A4D8D">
              <w:rPr>
                <w:noProof/>
                <w:webHidden/>
              </w:rPr>
              <w:tab/>
            </w:r>
            <w:r w:rsidR="001A4D8D">
              <w:rPr>
                <w:noProof/>
                <w:webHidden/>
              </w:rPr>
              <w:fldChar w:fldCharType="begin"/>
            </w:r>
            <w:r w:rsidR="001A4D8D">
              <w:rPr>
                <w:noProof/>
                <w:webHidden/>
              </w:rPr>
              <w:instrText xml:space="preserve"> PAGEREF _Toc160139352 \h </w:instrText>
            </w:r>
            <w:r w:rsidR="001A4D8D">
              <w:rPr>
                <w:noProof/>
                <w:webHidden/>
              </w:rPr>
            </w:r>
            <w:r w:rsidR="001A4D8D">
              <w:rPr>
                <w:noProof/>
                <w:webHidden/>
              </w:rPr>
              <w:fldChar w:fldCharType="separate"/>
            </w:r>
            <w:r w:rsidR="001A4D8D">
              <w:rPr>
                <w:noProof/>
                <w:webHidden/>
              </w:rPr>
              <w:t>7</w:t>
            </w:r>
            <w:r w:rsidR="001A4D8D">
              <w:rPr>
                <w:noProof/>
                <w:webHidden/>
              </w:rPr>
              <w:fldChar w:fldCharType="end"/>
            </w:r>
          </w:hyperlink>
        </w:p>
        <w:p w14:paraId="70BC758D" w14:textId="5C635DB6" w:rsidR="001A4D8D" w:rsidRDefault="00EC565D">
          <w:pPr>
            <w:pStyle w:val="TOC1"/>
            <w:tabs>
              <w:tab w:val="right" w:leader="dot" w:pos="9350"/>
            </w:tabs>
            <w:rPr>
              <w:noProof/>
            </w:rPr>
          </w:pPr>
          <w:hyperlink w:anchor="_Toc160139353" w:history="1">
            <w:r w:rsidR="001A4D8D" w:rsidRPr="009C6DD1">
              <w:rPr>
                <w:rStyle w:val="Hyperlink"/>
                <w:rFonts w:ascii="Arial" w:hAnsi="Arial" w:cs="Arial"/>
                <w:noProof/>
                <w:lang w:val="en-US"/>
              </w:rPr>
              <w:t>Self-Evaluation Practices</w:t>
            </w:r>
            <w:r w:rsidR="001A4D8D">
              <w:rPr>
                <w:noProof/>
                <w:webHidden/>
              </w:rPr>
              <w:tab/>
            </w:r>
            <w:r w:rsidR="001A4D8D">
              <w:rPr>
                <w:noProof/>
                <w:webHidden/>
              </w:rPr>
              <w:fldChar w:fldCharType="begin"/>
            </w:r>
            <w:r w:rsidR="001A4D8D">
              <w:rPr>
                <w:noProof/>
                <w:webHidden/>
              </w:rPr>
              <w:instrText xml:space="preserve"> PAGEREF _Toc160139353 \h </w:instrText>
            </w:r>
            <w:r w:rsidR="001A4D8D">
              <w:rPr>
                <w:noProof/>
                <w:webHidden/>
              </w:rPr>
            </w:r>
            <w:r w:rsidR="001A4D8D">
              <w:rPr>
                <w:noProof/>
                <w:webHidden/>
              </w:rPr>
              <w:fldChar w:fldCharType="separate"/>
            </w:r>
            <w:r w:rsidR="001A4D8D">
              <w:rPr>
                <w:noProof/>
                <w:webHidden/>
              </w:rPr>
              <w:t>8</w:t>
            </w:r>
            <w:r w:rsidR="001A4D8D">
              <w:rPr>
                <w:noProof/>
                <w:webHidden/>
              </w:rPr>
              <w:fldChar w:fldCharType="end"/>
            </w:r>
          </w:hyperlink>
        </w:p>
        <w:p w14:paraId="08F6971D" w14:textId="5ECB0F54" w:rsidR="001A4D8D" w:rsidRDefault="00EC565D">
          <w:pPr>
            <w:pStyle w:val="TOC1"/>
            <w:tabs>
              <w:tab w:val="right" w:leader="dot" w:pos="9350"/>
            </w:tabs>
            <w:rPr>
              <w:noProof/>
            </w:rPr>
          </w:pPr>
          <w:hyperlink w:anchor="_Toc160139354" w:history="1">
            <w:r w:rsidR="001A4D8D" w:rsidRPr="009C6DD1">
              <w:rPr>
                <w:rStyle w:val="Hyperlink"/>
                <w:rFonts w:ascii="Arial" w:hAnsi="Arial" w:cs="Arial"/>
                <w:noProof/>
                <w:lang w:val="en-US"/>
              </w:rPr>
              <w:t>'Green' Technology and Sustainability Measures</w:t>
            </w:r>
            <w:r w:rsidR="001A4D8D">
              <w:rPr>
                <w:noProof/>
                <w:webHidden/>
              </w:rPr>
              <w:tab/>
            </w:r>
            <w:r w:rsidR="001A4D8D">
              <w:rPr>
                <w:noProof/>
                <w:webHidden/>
              </w:rPr>
              <w:fldChar w:fldCharType="begin"/>
            </w:r>
            <w:r w:rsidR="001A4D8D">
              <w:rPr>
                <w:noProof/>
                <w:webHidden/>
              </w:rPr>
              <w:instrText xml:space="preserve"> PAGEREF _Toc160139354 \h </w:instrText>
            </w:r>
            <w:r w:rsidR="001A4D8D">
              <w:rPr>
                <w:noProof/>
                <w:webHidden/>
              </w:rPr>
            </w:r>
            <w:r w:rsidR="001A4D8D">
              <w:rPr>
                <w:noProof/>
                <w:webHidden/>
              </w:rPr>
              <w:fldChar w:fldCharType="separate"/>
            </w:r>
            <w:r w:rsidR="001A4D8D">
              <w:rPr>
                <w:noProof/>
                <w:webHidden/>
              </w:rPr>
              <w:t>9</w:t>
            </w:r>
            <w:r w:rsidR="001A4D8D">
              <w:rPr>
                <w:noProof/>
                <w:webHidden/>
              </w:rPr>
              <w:fldChar w:fldCharType="end"/>
            </w:r>
          </w:hyperlink>
        </w:p>
        <w:p w14:paraId="770FF4CB" w14:textId="07A8362F" w:rsidR="001A4D8D" w:rsidRDefault="00EC565D">
          <w:pPr>
            <w:pStyle w:val="TOC1"/>
            <w:tabs>
              <w:tab w:val="right" w:leader="dot" w:pos="9350"/>
            </w:tabs>
            <w:rPr>
              <w:noProof/>
            </w:rPr>
          </w:pPr>
          <w:hyperlink w:anchor="_Toc160139355" w:history="1">
            <w:r w:rsidR="001A4D8D" w:rsidRPr="009C6DD1">
              <w:rPr>
                <w:rStyle w:val="Hyperlink"/>
                <w:rFonts w:ascii="Arial" w:hAnsi="Arial" w:cs="Arial"/>
                <w:noProof/>
                <w:lang w:val="en-US"/>
              </w:rPr>
              <w:t>Alternatives to Self-Evaluation</w:t>
            </w:r>
            <w:r w:rsidR="001A4D8D">
              <w:rPr>
                <w:noProof/>
                <w:webHidden/>
              </w:rPr>
              <w:tab/>
            </w:r>
            <w:r w:rsidR="001A4D8D">
              <w:rPr>
                <w:noProof/>
                <w:webHidden/>
              </w:rPr>
              <w:fldChar w:fldCharType="begin"/>
            </w:r>
            <w:r w:rsidR="001A4D8D">
              <w:rPr>
                <w:noProof/>
                <w:webHidden/>
              </w:rPr>
              <w:instrText xml:space="preserve"> PAGEREF _Toc160139355 \h </w:instrText>
            </w:r>
            <w:r w:rsidR="001A4D8D">
              <w:rPr>
                <w:noProof/>
                <w:webHidden/>
              </w:rPr>
            </w:r>
            <w:r w:rsidR="001A4D8D">
              <w:rPr>
                <w:noProof/>
                <w:webHidden/>
              </w:rPr>
              <w:fldChar w:fldCharType="separate"/>
            </w:r>
            <w:r w:rsidR="001A4D8D">
              <w:rPr>
                <w:noProof/>
                <w:webHidden/>
              </w:rPr>
              <w:t>10</w:t>
            </w:r>
            <w:r w:rsidR="001A4D8D">
              <w:rPr>
                <w:noProof/>
                <w:webHidden/>
              </w:rPr>
              <w:fldChar w:fldCharType="end"/>
            </w:r>
          </w:hyperlink>
        </w:p>
        <w:p w14:paraId="3A2F17F7" w14:textId="557FD2D7" w:rsidR="001A4D8D" w:rsidRDefault="00EC565D">
          <w:pPr>
            <w:pStyle w:val="TOC1"/>
            <w:tabs>
              <w:tab w:val="right" w:leader="dot" w:pos="9350"/>
            </w:tabs>
            <w:rPr>
              <w:noProof/>
            </w:rPr>
          </w:pPr>
          <w:hyperlink w:anchor="_Toc160139356" w:history="1">
            <w:r w:rsidR="001A4D8D" w:rsidRPr="009C6DD1">
              <w:rPr>
                <w:rStyle w:val="Hyperlink"/>
                <w:rFonts w:ascii="Arial" w:hAnsi="Arial" w:cs="Arial"/>
                <w:noProof/>
                <w:lang w:val="en-US"/>
              </w:rPr>
              <w:t>Conclusion &amp; Recommendations</w:t>
            </w:r>
            <w:r w:rsidR="001A4D8D">
              <w:rPr>
                <w:noProof/>
                <w:webHidden/>
              </w:rPr>
              <w:tab/>
            </w:r>
            <w:r w:rsidR="001A4D8D">
              <w:rPr>
                <w:noProof/>
                <w:webHidden/>
              </w:rPr>
              <w:fldChar w:fldCharType="begin"/>
            </w:r>
            <w:r w:rsidR="001A4D8D">
              <w:rPr>
                <w:noProof/>
                <w:webHidden/>
              </w:rPr>
              <w:instrText xml:space="preserve"> PAGEREF _Toc160139356 \h </w:instrText>
            </w:r>
            <w:r w:rsidR="001A4D8D">
              <w:rPr>
                <w:noProof/>
                <w:webHidden/>
              </w:rPr>
            </w:r>
            <w:r w:rsidR="001A4D8D">
              <w:rPr>
                <w:noProof/>
                <w:webHidden/>
              </w:rPr>
              <w:fldChar w:fldCharType="separate"/>
            </w:r>
            <w:r w:rsidR="001A4D8D">
              <w:rPr>
                <w:noProof/>
                <w:webHidden/>
              </w:rPr>
              <w:t>10</w:t>
            </w:r>
            <w:r w:rsidR="001A4D8D">
              <w:rPr>
                <w:noProof/>
                <w:webHidden/>
              </w:rPr>
              <w:fldChar w:fldCharType="end"/>
            </w:r>
          </w:hyperlink>
        </w:p>
        <w:p w14:paraId="3BB7411D" w14:textId="255D4618" w:rsidR="001A4D8D" w:rsidRDefault="00EC565D">
          <w:pPr>
            <w:pStyle w:val="TOC1"/>
            <w:tabs>
              <w:tab w:val="right" w:leader="dot" w:pos="9350"/>
            </w:tabs>
            <w:rPr>
              <w:noProof/>
            </w:rPr>
          </w:pPr>
          <w:hyperlink w:anchor="_Toc160139357" w:history="1">
            <w:r w:rsidR="001A4D8D" w:rsidRPr="009C6DD1">
              <w:rPr>
                <w:rStyle w:val="Hyperlink"/>
                <w:rFonts w:ascii="Arial" w:hAnsi="Arial" w:cs="Arial"/>
                <w:noProof/>
                <w:lang w:val="en-US"/>
              </w:rPr>
              <w:t>References</w:t>
            </w:r>
            <w:r w:rsidR="001A4D8D">
              <w:rPr>
                <w:noProof/>
                <w:webHidden/>
              </w:rPr>
              <w:tab/>
            </w:r>
            <w:r w:rsidR="001A4D8D">
              <w:rPr>
                <w:noProof/>
                <w:webHidden/>
              </w:rPr>
              <w:fldChar w:fldCharType="begin"/>
            </w:r>
            <w:r w:rsidR="001A4D8D">
              <w:rPr>
                <w:noProof/>
                <w:webHidden/>
              </w:rPr>
              <w:instrText xml:space="preserve"> PAGEREF _Toc160139357 \h </w:instrText>
            </w:r>
            <w:r w:rsidR="001A4D8D">
              <w:rPr>
                <w:noProof/>
                <w:webHidden/>
              </w:rPr>
            </w:r>
            <w:r w:rsidR="001A4D8D">
              <w:rPr>
                <w:noProof/>
                <w:webHidden/>
              </w:rPr>
              <w:fldChar w:fldCharType="separate"/>
            </w:r>
            <w:r w:rsidR="001A4D8D">
              <w:rPr>
                <w:noProof/>
                <w:webHidden/>
              </w:rPr>
              <w:t>11</w:t>
            </w:r>
            <w:r w:rsidR="001A4D8D">
              <w:rPr>
                <w:noProof/>
                <w:webHidden/>
              </w:rPr>
              <w:fldChar w:fldCharType="end"/>
            </w:r>
          </w:hyperlink>
        </w:p>
        <w:p w14:paraId="2C9D48A2" w14:textId="0656CC08" w:rsidR="001A4D8D" w:rsidRDefault="001A4D8D">
          <w:r>
            <w:rPr>
              <w:b/>
              <w:bCs/>
              <w:noProof/>
            </w:rPr>
            <w:fldChar w:fldCharType="end"/>
          </w:r>
        </w:p>
      </w:sdtContent>
    </w:sdt>
    <w:p w14:paraId="5C85931B" w14:textId="77777777" w:rsidR="001A4D8D" w:rsidRDefault="001A4D8D" w:rsidP="001A4D8D">
      <w:pPr>
        <w:spacing w:line="360" w:lineRule="auto"/>
        <w:jc w:val="both"/>
        <w:rPr>
          <w:rFonts w:ascii="Arial" w:hAnsi="Arial" w:cs="Arial"/>
          <w:i w:val="0"/>
          <w:iCs w:val="0"/>
          <w:sz w:val="24"/>
          <w:szCs w:val="24"/>
          <w:lang w:val="en-US"/>
        </w:rPr>
      </w:pPr>
    </w:p>
    <w:p w14:paraId="7B714106" w14:textId="77777777" w:rsidR="001A4D8D" w:rsidRDefault="001A4D8D" w:rsidP="001A4D8D">
      <w:pPr>
        <w:spacing w:line="360" w:lineRule="auto"/>
        <w:jc w:val="both"/>
        <w:rPr>
          <w:rFonts w:ascii="Arial" w:hAnsi="Arial" w:cs="Arial"/>
          <w:i w:val="0"/>
          <w:iCs w:val="0"/>
          <w:sz w:val="24"/>
          <w:szCs w:val="24"/>
          <w:lang w:val="en-US"/>
        </w:rPr>
      </w:pPr>
    </w:p>
    <w:p w14:paraId="0615A549" w14:textId="77777777" w:rsidR="001A4D8D" w:rsidRDefault="001A4D8D" w:rsidP="001A4D8D">
      <w:pPr>
        <w:spacing w:line="360" w:lineRule="auto"/>
        <w:jc w:val="both"/>
        <w:rPr>
          <w:rFonts w:ascii="Arial" w:hAnsi="Arial" w:cs="Arial"/>
          <w:i w:val="0"/>
          <w:iCs w:val="0"/>
          <w:sz w:val="24"/>
          <w:szCs w:val="24"/>
          <w:lang w:val="en-US"/>
        </w:rPr>
      </w:pPr>
    </w:p>
    <w:p w14:paraId="2BECB047" w14:textId="77777777" w:rsidR="001A4D8D" w:rsidRDefault="001A4D8D" w:rsidP="001A4D8D">
      <w:pPr>
        <w:spacing w:line="360" w:lineRule="auto"/>
        <w:jc w:val="both"/>
        <w:rPr>
          <w:rFonts w:ascii="Arial" w:hAnsi="Arial" w:cs="Arial"/>
          <w:i w:val="0"/>
          <w:iCs w:val="0"/>
          <w:sz w:val="24"/>
          <w:szCs w:val="24"/>
          <w:lang w:val="en-US"/>
        </w:rPr>
      </w:pPr>
    </w:p>
    <w:p w14:paraId="791D6BBD" w14:textId="77777777" w:rsidR="001A4D8D" w:rsidRDefault="001A4D8D" w:rsidP="001A4D8D">
      <w:pPr>
        <w:spacing w:line="360" w:lineRule="auto"/>
        <w:jc w:val="both"/>
        <w:rPr>
          <w:rFonts w:ascii="Arial" w:hAnsi="Arial" w:cs="Arial"/>
          <w:i w:val="0"/>
          <w:iCs w:val="0"/>
          <w:sz w:val="24"/>
          <w:szCs w:val="24"/>
          <w:lang w:val="en-US"/>
        </w:rPr>
      </w:pPr>
    </w:p>
    <w:p w14:paraId="230B8619" w14:textId="77777777" w:rsidR="00A30167" w:rsidRDefault="00A30167" w:rsidP="001A4D8D">
      <w:pPr>
        <w:spacing w:line="360" w:lineRule="auto"/>
        <w:jc w:val="both"/>
        <w:rPr>
          <w:rFonts w:ascii="Arial" w:hAnsi="Arial" w:cs="Arial"/>
          <w:i w:val="0"/>
          <w:iCs w:val="0"/>
          <w:sz w:val="24"/>
          <w:szCs w:val="24"/>
          <w:lang w:val="en-US"/>
        </w:rPr>
      </w:pPr>
    </w:p>
    <w:p w14:paraId="63018899" w14:textId="77777777" w:rsidR="00A30167" w:rsidRDefault="00A30167" w:rsidP="001A4D8D">
      <w:pPr>
        <w:spacing w:line="360" w:lineRule="auto"/>
        <w:jc w:val="both"/>
        <w:rPr>
          <w:rFonts w:ascii="Arial" w:hAnsi="Arial" w:cs="Arial"/>
          <w:i w:val="0"/>
          <w:iCs w:val="0"/>
          <w:sz w:val="24"/>
          <w:szCs w:val="24"/>
          <w:lang w:val="en-US"/>
        </w:rPr>
      </w:pPr>
    </w:p>
    <w:p w14:paraId="33663324" w14:textId="77777777" w:rsidR="001A4D8D" w:rsidRDefault="001A4D8D" w:rsidP="001A4D8D">
      <w:pPr>
        <w:spacing w:line="360" w:lineRule="auto"/>
        <w:jc w:val="both"/>
        <w:rPr>
          <w:rFonts w:ascii="Arial" w:hAnsi="Arial" w:cs="Arial"/>
          <w:i w:val="0"/>
          <w:iCs w:val="0"/>
          <w:sz w:val="24"/>
          <w:szCs w:val="24"/>
          <w:lang w:val="en-US"/>
        </w:rPr>
      </w:pPr>
    </w:p>
    <w:p w14:paraId="3BD3F905" w14:textId="77777777" w:rsidR="001A4D8D" w:rsidRDefault="001A4D8D" w:rsidP="001A4D8D">
      <w:pPr>
        <w:spacing w:line="360" w:lineRule="auto"/>
        <w:jc w:val="both"/>
        <w:rPr>
          <w:rFonts w:ascii="Arial" w:hAnsi="Arial" w:cs="Arial"/>
          <w:i w:val="0"/>
          <w:iCs w:val="0"/>
          <w:sz w:val="24"/>
          <w:szCs w:val="24"/>
          <w:lang w:val="en-US"/>
        </w:rPr>
      </w:pPr>
    </w:p>
    <w:p w14:paraId="4CAC670B" w14:textId="443D76E1" w:rsidR="006366A6" w:rsidRPr="001A4D8D" w:rsidRDefault="006366A6" w:rsidP="001A4D8D">
      <w:pPr>
        <w:pStyle w:val="Heading1"/>
        <w:spacing w:line="360" w:lineRule="auto"/>
        <w:jc w:val="both"/>
        <w:rPr>
          <w:rFonts w:ascii="Arial" w:hAnsi="Arial" w:cs="Arial"/>
          <w:i w:val="0"/>
          <w:sz w:val="24"/>
          <w:szCs w:val="24"/>
          <w:lang w:val="en-US"/>
        </w:rPr>
      </w:pPr>
      <w:bookmarkStart w:id="0" w:name="_Toc160139345"/>
      <w:r w:rsidRPr="001A4D8D">
        <w:rPr>
          <w:rFonts w:ascii="Arial" w:hAnsi="Arial" w:cs="Arial"/>
          <w:i w:val="0"/>
          <w:sz w:val="24"/>
          <w:szCs w:val="24"/>
          <w:lang w:val="en-US"/>
        </w:rPr>
        <w:lastRenderedPageBreak/>
        <w:t>Introduction</w:t>
      </w:r>
      <w:bookmarkEnd w:id="0"/>
    </w:p>
    <w:p w14:paraId="5E186787" w14:textId="5DCF9AE6" w:rsidR="00D47155" w:rsidRPr="001A4D8D" w:rsidRDefault="001E111A" w:rsidP="001A4D8D">
      <w:pPr>
        <w:spacing w:line="360" w:lineRule="auto"/>
        <w:jc w:val="both"/>
        <w:rPr>
          <w:rFonts w:ascii="Arial" w:hAnsi="Arial" w:cs="Arial"/>
          <w:i w:val="0"/>
          <w:sz w:val="24"/>
          <w:szCs w:val="24"/>
          <w:lang w:val="en-US"/>
        </w:rPr>
      </w:pPr>
      <w:r w:rsidRPr="001A4D8D">
        <w:rPr>
          <w:rFonts w:ascii="Arial" w:hAnsi="Arial" w:cs="Arial"/>
          <w:i w:val="0"/>
          <w:sz w:val="24"/>
          <w:szCs w:val="24"/>
          <w:lang w:val="en-US"/>
        </w:rPr>
        <w:t>According to Pearse, (2012), the</w:t>
      </w:r>
      <w:r w:rsidR="00D47155" w:rsidRPr="001A4D8D">
        <w:rPr>
          <w:rFonts w:ascii="Arial" w:hAnsi="Arial" w:cs="Arial"/>
          <w:i w:val="0"/>
          <w:sz w:val="24"/>
          <w:szCs w:val="24"/>
          <w:lang w:val="en-US"/>
        </w:rPr>
        <w:t xml:space="preserve"> hospitality sector is facing increased scrutiny regarding its environmental assertions due to a growing ecological consciousness among consumers who are demanding transparency and authenticity in sustainability efforts and this trend has highlighted the issue of "greenwashing," where businesses, like hotels, present themselves as environmentally friendly when they may not be as green as they claim, through misleading marketing and superficial green initiatives. In this context, it is crucial for consumers, stakeholders, and the industry as a whole to evaluate the environmental sustainability of leading hotels to confirm the credibility and substance of their sustainability assertions.</w:t>
      </w:r>
    </w:p>
    <w:p w14:paraId="69488A38" w14:textId="77777777" w:rsidR="00D47155" w:rsidRPr="001A4D8D" w:rsidRDefault="00D47155" w:rsidP="001A4D8D">
      <w:pPr>
        <w:spacing w:line="360" w:lineRule="auto"/>
        <w:jc w:val="both"/>
        <w:rPr>
          <w:rFonts w:ascii="Arial" w:hAnsi="Arial" w:cs="Arial"/>
          <w:i w:val="0"/>
          <w:sz w:val="24"/>
          <w:szCs w:val="24"/>
          <w:lang w:val="en-US"/>
        </w:rPr>
      </w:pPr>
    </w:p>
    <w:p w14:paraId="15D34923" w14:textId="41888815" w:rsidR="0095419F" w:rsidRPr="001A4D8D" w:rsidRDefault="00D47155" w:rsidP="001A4D8D">
      <w:pPr>
        <w:spacing w:line="360" w:lineRule="auto"/>
        <w:jc w:val="both"/>
        <w:rPr>
          <w:rFonts w:ascii="Arial" w:hAnsi="Arial" w:cs="Arial"/>
          <w:i w:val="0"/>
          <w:sz w:val="24"/>
          <w:szCs w:val="24"/>
          <w:lang w:val="en-US"/>
        </w:rPr>
      </w:pPr>
      <w:r w:rsidRPr="001A4D8D">
        <w:rPr>
          <w:rFonts w:ascii="Arial" w:hAnsi="Arial" w:cs="Arial"/>
          <w:i w:val="0"/>
          <w:sz w:val="24"/>
          <w:szCs w:val="24"/>
          <w:lang w:val="en-US"/>
        </w:rPr>
        <w:t>This report delves into the precision and comprehensiveness of The Langham, London's environmental sustainability assertions by utilizing it as a case study because of its significant role in the luxury hospitality sector and thus inquiry aims to establish whether The Langham hotel genuinely adheres to its environmental commitments by analyzing its green certifications, self-assessment processes, and the implementation of environmentally friendly technologies, or if its actions tend towards greenwashing while this report is crucial for holding The Langham accountable and setting a benchmark for environmental authenticity in the hospitality industry. It strives to advocate for authentic sustainability policies that can withstand rigorous examination.</w:t>
      </w:r>
      <w:r w:rsidR="00544110" w:rsidRPr="001A4D8D">
        <w:rPr>
          <w:rFonts w:ascii="Arial" w:hAnsi="Arial" w:cs="Arial"/>
          <w:i w:val="0"/>
          <w:sz w:val="24"/>
          <w:szCs w:val="24"/>
          <w:lang w:val="en-US"/>
        </w:rPr>
        <w:t xml:space="preserve"> (</w:t>
      </w:r>
      <w:r w:rsidR="0027078B" w:rsidRPr="001A4D8D">
        <w:rPr>
          <w:rFonts w:ascii="Arial" w:hAnsi="Arial" w:cs="Arial"/>
          <w:i w:val="0"/>
          <w:sz w:val="24"/>
          <w:szCs w:val="24"/>
          <w:lang w:val="en-US"/>
        </w:rPr>
        <w:t>Farr, 2018)</w:t>
      </w:r>
    </w:p>
    <w:p w14:paraId="65A89210" w14:textId="77777777" w:rsidR="006366A6" w:rsidRDefault="006366A6" w:rsidP="001A4D8D">
      <w:pPr>
        <w:spacing w:line="360" w:lineRule="auto"/>
        <w:jc w:val="both"/>
        <w:rPr>
          <w:rFonts w:ascii="Arial" w:hAnsi="Arial" w:cs="Arial"/>
          <w:i w:val="0"/>
          <w:sz w:val="24"/>
          <w:szCs w:val="24"/>
          <w:lang w:val="en-US"/>
        </w:rPr>
      </w:pPr>
    </w:p>
    <w:p w14:paraId="307985FC" w14:textId="77777777" w:rsidR="00C42DDF" w:rsidRDefault="00C42DDF" w:rsidP="001A4D8D">
      <w:pPr>
        <w:spacing w:line="360" w:lineRule="auto"/>
        <w:jc w:val="both"/>
        <w:rPr>
          <w:rFonts w:ascii="Arial" w:hAnsi="Arial" w:cs="Arial"/>
          <w:i w:val="0"/>
          <w:sz w:val="24"/>
          <w:szCs w:val="24"/>
          <w:lang w:val="en-US"/>
        </w:rPr>
      </w:pPr>
    </w:p>
    <w:p w14:paraId="7E39A23C" w14:textId="77777777" w:rsidR="00C42DDF" w:rsidRDefault="00C42DDF" w:rsidP="001A4D8D">
      <w:pPr>
        <w:spacing w:line="360" w:lineRule="auto"/>
        <w:jc w:val="both"/>
        <w:rPr>
          <w:rFonts w:ascii="Arial" w:hAnsi="Arial" w:cs="Arial"/>
          <w:i w:val="0"/>
          <w:sz w:val="24"/>
          <w:szCs w:val="24"/>
          <w:lang w:val="en-US"/>
        </w:rPr>
      </w:pPr>
    </w:p>
    <w:p w14:paraId="1C5BC8D8" w14:textId="77777777" w:rsidR="00EC565D" w:rsidRDefault="00EC565D" w:rsidP="001A4D8D">
      <w:pPr>
        <w:spacing w:line="360" w:lineRule="auto"/>
        <w:jc w:val="both"/>
        <w:rPr>
          <w:rFonts w:ascii="Arial" w:hAnsi="Arial" w:cs="Arial"/>
          <w:i w:val="0"/>
          <w:sz w:val="24"/>
          <w:szCs w:val="24"/>
          <w:lang w:val="en-US"/>
        </w:rPr>
      </w:pPr>
    </w:p>
    <w:p w14:paraId="6921D258" w14:textId="77777777" w:rsidR="00EC565D" w:rsidRDefault="00EC565D" w:rsidP="001A4D8D">
      <w:pPr>
        <w:spacing w:line="360" w:lineRule="auto"/>
        <w:jc w:val="both"/>
        <w:rPr>
          <w:rFonts w:ascii="Arial" w:hAnsi="Arial" w:cs="Arial"/>
          <w:i w:val="0"/>
          <w:sz w:val="24"/>
          <w:szCs w:val="24"/>
          <w:lang w:val="en-US"/>
        </w:rPr>
      </w:pPr>
    </w:p>
    <w:p w14:paraId="0B3E23A9" w14:textId="77777777" w:rsidR="00EC565D" w:rsidRPr="001A4D8D" w:rsidRDefault="00EC565D" w:rsidP="001A4D8D">
      <w:pPr>
        <w:spacing w:line="360" w:lineRule="auto"/>
        <w:jc w:val="both"/>
        <w:rPr>
          <w:rFonts w:ascii="Arial" w:hAnsi="Arial" w:cs="Arial"/>
          <w:i w:val="0"/>
          <w:sz w:val="24"/>
          <w:szCs w:val="24"/>
          <w:lang w:val="en-US"/>
        </w:rPr>
      </w:pPr>
    </w:p>
    <w:p w14:paraId="0EF85B0A" w14:textId="3D49297A" w:rsidR="006366A6" w:rsidRPr="001A4D8D" w:rsidRDefault="006366A6" w:rsidP="001A4D8D">
      <w:pPr>
        <w:pStyle w:val="Heading1"/>
        <w:spacing w:line="360" w:lineRule="auto"/>
        <w:jc w:val="both"/>
        <w:rPr>
          <w:rFonts w:ascii="Arial" w:hAnsi="Arial" w:cs="Arial"/>
          <w:i w:val="0"/>
          <w:sz w:val="24"/>
          <w:szCs w:val="24"/>
          <w:lang w:val="en-US"/>
        </w:rPr>
      </w:pPr>
      <w:bookmarkStart w:id="1" w:name="_Toc160139346"/>
      <w:r w:rsidRPr="001A4D8D">
        <w:rPr>
          <w:rFonts w:ascii="Arial" w:hAnsi="Arial" w:cs="Arial"/>
          <w:i w:val="0"/>
          <w:sz w:val="24"/>
          <w:szCs w:val="24"/>
          <w:lang w:val="en-US"/>
        </w:rPr>
        <w:lastRenderedPageBreak/>
        <w:t>Industry Overview</w:t>
      </w:r>
      <w:bookmarkEnd w:id="1"/>
    </w:p>
    <w:p w14:paraId="4F39B828" w14:textId="4809AB9E" w:rsidR="00C206D7" w:rsidRPr="001A4D8D" w:rsidRDefault="00544110" w:rsidP="001A4D8D">
      <w:pPr>
        <w:spacing w:line="360" w:lineRule="auto"/>
        <w:jc w:val="both"/>
        <w:rPr>
          <w:rFonts w:ascii="Arial" w:hAnsi="Arial" w:cs="Arial"/>
          <w:i w:val="0"/>
          <w:sz w:val="24"/>
          <w:szCs w:val="24"/>
          <w:lang w:val="en-US"/>
        </w:rPr>
      </w:pPr>
      <w:r w:rsidRPr="001A4D8D">
        <w:rPr>
          <w:rFonts w:ascii="Arial" w:hAnsi="Arial" w:cs="Arial"/>
          <w:i w:val="0"/>
          <w:sz w:val="24"/>
          <w:szCs w:val="24"/>
          <w:lang w:val="en-US"/>
        </w:rPr>
        <w:t>Jones et al., (2014) said that the</w:t>
      </w:r>
      <w:r w:rsidR="00C206D7" w:rsidRPr="001A4D8D">
        <w:rPr>
          <w:rFonts w:ascii="Arial" w:hAnsi="Arial" w:cs="Arial"/>
          <w:i w:val="0"/>
          <w:sz w:val="24"/>
          <w:szCs w:val="24"/>
          <w:lang w:val="en-US"/>
        </w:rPr>
        <w:t xml:space="preserve"> hotel industry has increasingly embraced environmental sustainability as a core component of its operations, driven by a growing understanding of its impact on the environment and the rising demand for eco-friendly practices and the shift towards sustainability is evident in various initiatives such as energy-efficient buildings, water conservation measures, waste reduction programs, and the utilization of renewable energy sources. Hotels in the area are dedicated to reducing their carbon footprint, conserving resources, and supporting local communities, all while ensuring the comfort and satisfaction of their guests.</w:t>
      </w:r>
    </w:p>
    <w:p w14:paraId="745AC665" w14:textId="77777777" w:rsidR="00C206D7" w:rsidRPr="001A4D8D" w:rsidRDefault="00C206D7" w:rsidP="001A4D8D">
      <w:pPr>
        <w:spacing w:line="360" w:lineRule="auto"/>
        <w:jc w:val="both"/>
        <w:rPr>
          <w:rFonts w:ascii="Arial" w:hAnsi="Arial" w:cs="Arial"/>
          <w:i w:val="0"/>
          <w:sz w:val="24"/>
          <w:szCs w:val="24"/>
          <w:lang w:val="en-US"/>
        </w:rPr>
      </w:pPr>
    </w:p>
    <w:p w14:paraId="597A1829" w14:textId="611749C5" w:rsidR="00C206D7" w:rsidRPr="001A4D8D" w:rsidRDefault="00C206D7" w:rsidP="001A4D8D">
      <w:pPr>
        <w:spacing w:line="360" w:lineRule="auto"/>
        <w:jc w:val="both"/>
        <w:rPr>
          <w:rFonts w:ascii="Arial" w:hAnsi="Arial" w:cs="Arial"/>
          <w:i w:val="0"/>
          <w:sz w:val="24"/>
          <w:szCs w:val="24"/>
          <w:lang w:val="en-US"/>
        </w:rPr>
      </w:pPr>
      <w:r w:rsidRPr="001A4D8D">
        <w:rPr>
          <w:rFonts w:ascii="Arial" w:hAnsi="Arial" w:cs="Arial"/>
          <w:i w:val="0"/>
          <w:sz w:val="24"/>
          <w:szCs w:val="24"/>
          <w:lang w:val="en-US"/>
        </w:rPr>
        <w:t>Green certifications have become a crucial asset for hotels to validate their environmental initiatives. Green Key, LEED (Leadership in Energy and Environmental Design), and EarthCheck certifications set specific criteria that hotels need to meet to be recognized for their sustainability efforts as they cover a broad spectrum of initiatives, including energy efficiency, water conservation, waste management, and sustainable sourcing. Obtaining these certifications allows hotels to showcase their commitment to environmental responsibility to customers, stakeholders, and the public.</w:t>
      </w:r>
      <w:r w:rsidR="005112CD" w:rsidRPr="001A4D8D">
        <w:rPr>
          <w:rFonts w:ascii="Arial" w:hAnsi="Arial" w:cs="Arial"/>
          <w:i w:val="0"/>
          <w:sz w:val="24"/>
          <w:szCs w:val="24"/>
          <w:lang w:val="en-US"/>
        </w:rPr>
        <w:t xml:space="preserve"> (</w:t>
      </w:r>
      <w:proofErr w:type="spellStart"/>
      <w:r w:rsidR="00830DC6" w:rsidRPr="001A4D8D">
        <w:rPr>
          <w:rFonts w:ascii="Arial" w:hAnsi="Arial" w:cs="Arial"/>
          <w:i w:val="0"/>
          <w:sz w:val="24"/>
          <w:szCs w:val="24"/>
          <w:lang w:val="en-US"/>
        </w:rPr>
        <w:t>Zehner</w:t>
      </w:r>
      <w:proofErr w:type="spellEnd"/>
      <w:r w:rsidR="00830DC6" w:rsidRPr="001A4D8D">
        <w:rPr>
          <w:rFonts w:ascii="Arial" w:hAnsi="Arial" w:cs="Arial"/>
          <w:i w:val="0"/>
          <w:sz w:val="24"/>
          <w:szCs w:val="24"/>
          <w:lang w:val="en-US"/>
        </w:rPr>
        <w:t xml:space="preserve">, </w:t>
      </w:r>
      <w:r w:rsidR="00D819FE" w:rsidRPr="001A4D8D">
        <w:rPr>
          <w:rFonts w:ascii="Arial" w:hAnsi="Arial" w:cs="Arial"/>
          <w:i w:val="0"/>
          <w:sz w:val="24"/>
          <w:szCs w:val="24"/>
          <w:lang w:val="en-US"/>
        </w:rPr>
        <w:t>2012)</w:t>
      </w:r>
    </w:p>
    <w:p w14:paraId="3BFDC652" w14:textId="77777777" w:rsidR="00C206D7" w:rsidRPr="001A4D8D" w:rsidRDefault="00C206D7" w:rsidP="001A4D8D">
      <w:pPr>
        <w:spacing w:line="360" w:lineRule="auto"/>
        <w:jc w:val="both"/>
        <w:rPr>
          <w:rFonts w:ascii="Arial" w:hAnsi="Arial" w:cs="Arial"/>
          <w:i w:val="0"/>
          <w:sz w:val="24"/>
          <w:szCs w:val="24"/>
          <w:lang w:val="en-US"/>
        </w:rPr>
      </w:pPr>
    </w:p>
    <w:p w14:paraId="11AE0112" w14:textId="1F32518A" w:rsidR="00C206D7" w:rsidRPr="001A4D8D" w:rsidRDefault="00410681" w:rsidP="001A4D8D">
      <w:pPr>
        <w:spacing w:line="360" w:lineRule="auto"/>
        <w:jc w:val="both"/>
        <w:rPr>
          <w:rFonts w:ascii="Arial" w:hAnsi="Arial" w:cs="Arial"/>
          <w:i w:val="0"/>
          <w:sz w:val="24"/>
          <w:szCs w:val="24"/>
          <w:lang w:val="en-US"/>
        </w:rPr>
      </w:pPr>
      <w:r w:rsidRPr="001A4D8D">
        <w:rPr>
          <w:rFonts w:ascii="Arial" w:hAnsi="Arial" w:cs="Arial"/>
          <w:i w:val="0"/>
          <w:sz w:val="24"/>
          <w:szCs w:val="24"/>
          <w:lang w:val="en-US"/>
        </w:rPr>
        <w:t xml:space="preserve">According to </w:t>
      </w:r>
      <w:r w:rsidR="005112CD" w:rsidRPr="001A4D8D">
        <w:rPr>
          <w:rFonts w:ascii="Arial" w:hAnsi="Arial" w:cs="Arial"/>
          <w:i w:val="0"/>
          <w:sz w:val="24"/>
          <w:szCs w:val="24"/>
          <w:lang w:val="en-US"/>
        </w:rPr>
        <w:t>Stibbe, (2015) d</w:t>
      </w:r>
      <w:r w:rsidR="00C206D7" w:rsidRPr="001A4D8D">
        <w:rPr>
          <w:rFonts w:ascii="Arial" w:hAnsi="Arial" w:cs="Arial"/>
          <w:i w:val="0"/>
          <w:sz w:val="24"/>
          <w:szCs w:val="24"/>
          <w:lang w:val="en-US"/>
        </w:rPr>
        <w:t xml:space="preserve">oubts have been raised about the credibility of these environmentally friendly credentials while critics argue that some certification programs rely heavily on self-reported information from hotels, without comprehensive third-party verifications. Concerns have been raised about greenwashing in hotels, where there are exaggerated or fraudulent claims about meeting certain environmental standards and some certification schemes are </w:t>
      </w:r>
      <w:r w:rsidR="00AC1366" w:rsidRPr="001A4D8D">
        <w:rPr>
          <w:rFonts w:ascii="Arial" w:hAnsi="Arial" w:cs="Arial"/>
          <w:i w:val="0"/>
          <w:sz w:val="24"/>
          <w:szCs w:val="24"/>
          <w:lang w:val="en-US"/>
        </w:rPr>
        <w:t>criticized</w:t>
      </w:r>
      <w:r w:rsidR="00C206D7" w:rsidRPr="001A4D8D">
        <w:rPr>
          <w:rFonts w:ascii="Arial" w:hAnsi="Arial" w:cs="Arial"/>
          <w:i w:val="0"/>
          <w:sz w:val="24"/>
          <w:szCs w:val="24"/>
          <w:lang w:val="en-US"/>
        </w:rPr>
        <w:t xml:space="preserve"> for displaying varying levels of strictness and transparency, with concerns that they focus more on using certification for marketing purposes rather than truly reflecting sustainability performance.</w:t>
      </w:r>
    </w:p>
    <w:p w14:paraId="5B6BDBBD" w14:textId="77777777" w:rsidR="00C206D7" w:rsidRDefault="00C206D7" w:rsidP="001A4D8D">
      <w:pPr>
        <w:spacing w:line="360" w:lineRule="auto"/>
        <w:jc w:val="both"/>
        <w:rPr>
          <w:rFonts w:ascii="Arial" w:hAnsi="Arial" w:cs="Arial"/>
          <w:i w:val="0"/>
          <w:sz w:val="24"/>
          <w:szCs w:val="24"/>
          <w:lang w:val="en-US"/>
        </w:rPr>
      </w:pPr>
    </w:p>
    <w:p w14:paraId="205ED2E8" w14:textId="77777777" w:rsidR="006366A6" w:rsidRPr="001A4D8D" w:rsidRDefault="006366A6" w:rsidP="001A4D8D">
      <w:pPr>
        <w:spacing w:line="360" w:lineRule="auto"/>
        <w:jc w:val="both"/>
        <w:rPr>
          <w:rFonts w:ascii="Arial" w:hAnsi="Arial" w:cs="Arial"/>
          <w:i w:val="0"/>
          <w:sz w:val="24"/>
          <w:szCs w:val="24"/>
          <w:lang w:val="en-US"/>
        </w:rPr>
      </w:pPr>
    </w:p>
    <w:p w14:paraId="70CDCEA4" w14:textId="1DD63100" w:rsidR="006366A6" w:rsidRPr="001A4D8D" w:rsidRDefault="006366A6" w:rsidP="001A4D8D">
      <w:pPr>
        <w:pStyle w:val="Heading1"/>
        <w:spacing w:line="360" w:lineRule="auto"/>
        <w:jc w:val="both"/>
        <w:rPr>
          <w:rFonts w:ascii="Arial" w:hAnsi="Arial" w:cs="Arial"/>
          <w:i w:val="0"/>
          <w:sz w:val="24"/>
          <w:szCs w:val="24"/>
          <w:lang w:val="en-US"/>
        </w:rPr>
      </w:pPr>
      <w:bookmarkStart w:id="2" w:name="_Toc160139347"/>
      <w:r w:rsidRPr="001A4D8D">
        <w:rPr>
          <w:rFonts w:ascii="Arial" w:hAnsi="Arial" w:cs="Arial"/>
          <w:i w:val="0"/>
          <w:sz w:val="24"/>
          <w:szCs w:val="24"/>
          <w:lang w:val="en-US"/>
        </w:rPr>
        <w:lastRenderedPageBreak/>
        <w:t>The Langham, London: Environmental Credentials</w:t>
      </w:r>
      <w:bookmarkEnd w:id="2"/>
    </w:p>
    <w:p w14:paraId="4E75663A" w14:textId="77AE5576" w:rsidR="00E23C17" w:rsidRPr="001A4D8D" w:rsidRDefault="00E23C17" w:rsidP="001A4D8D">
      <w:pPr>
        <w:spacing w:line="360" w:lineRule="auto"/>
        <w:jc w:val="both"/>
        <w:rPr>
          <w:rFonts w:ascii="Arial" w:hAnsi="Arial" w:cs="Arial"/>
          <w:i w:val="0"/>
          <w:sz w:val="24"/>
          <w:szCs w:val="24"/>
          <w:lang w:val="en-US"/>
        </w:rPr>
      </w:pPr>
      <w:r w:rsidRPr="001A4D8D">
        <w:rPr>
          <w:rFonts w:ascii="Arial" w:hAnsi="Arial" w:cs="Arial"/>
          <w:i w:val="0"/>
          <w:sz w:val="24"/>
          <w:szCs w:val="24"/>
          <w:lang w:val="en-US"/>
        </w:rPr>
        <w:t xml:space="preserve">The Langham, London, </w:t>
      </w:r>
      <w:r w:rsidR="00FF7F4A" w:rsidRPr="001A4D8D">
        <w:rPr>
          <w:rFonts w:ascii="Arial" w:hAnsi="Arial" w:cs="Arial"/>
          <w:i w:val="0"/>
          <w:sz w:val="24"/>
          <w:szCs w:val="24"/>
          <w:lang w:val="en-US"/>
        </w:rPr>
        <w:t>recognized</w:t>
      </w:r>
      <w:r w:rsidRPr="001A4D8D">
        <w:rPr>
          <w:rFonts w:ascii="Arial" w:hAnsi="Arial" w:cs="Arial"/>
          <w:i w:val="0"/>
          <w:sz w:val="24"/>
          <w:szCs w:val="24"/>
          <w:lang w:val="en-US"/>
        </w:rPr>
        <w:t xml:space="preserve"> for its sophistication and elegance in the hospitality industry, has made efforts to position itself as a leader in environmental sustainability</w:t>
      </w:r>
      <w:r w:rsidR="00FF7F4A" w:rsidRPr="001A4D8D">
        <w:rPr>
          <w:rFonts w:ascii="Arial" w:hAnsi="Arial" w:cs="Arial"/>
          <w:i w:val="0"/>
          <w:sz w:val="24"/>
          <w:szCs w:val="24"/>
          <w:lang w:val="en-US"/>
        </w:rPr>
        <w:t xml:space="preserve"> while also, the </w:t>
      </w:r>
      <w:r w:rsidRPr="001A4D8D">
        <w:rPr>
          <w:rFonts w:ascii="Arial" w:hAnsi="Arial" w:cs="Arial"/>
          <w:i w:val="0"/>
          <w:sz w:val="24"/>
          <w:szCs w:val="24"/>
          <w:lang w:val="en-US"/>
        </w:rPr>
        <w:t>hotel has introduced various initiatives and sought green certifications to highlight its commitment to eco-friendly practices. However, like others in the industry, it faces the challenge of genuinely implementing sustainable practices while also handling any accusations of greenwashing that may come up.</w:t>
      </w:r>
      <w:r w:rsidR="00A51307" w:rsidRPr="001A4D8D">
        <w:rPr>
          <w:rFonts w:ascii="Arial" w:hAnsi="Arial" w:cs="Arial"/>
          <w:i w:val="0"/>
          <w:sz w:val="24"/>
          <w:szCs w:val="24"/>
          <w:lang w:val="en-US"/>
        </w:rPr>
        <w:t xml:space="preserve"> (</w:t>
      </w:r>
      <w:r w:rsidR="00410681" w:rsidRPr="001A4D8D">
        <w:rPr>
          <w:rFonts w:ascii="Arial" w:hAnsi="Arial" w:cs="Arial"/>
          <w:i w:val="0"/>
          <w:sz w:val="24"/>
          <w:szCs w:val="24"/>
          <w:lang w:val="en-US"/>
        </w:rPr>
        <w:t>Klein, 2014)</w:t>
      </w:r>
    </w:p>
    <w:p w14:paraId="08DF91A5" w14:textId="77777777" w:rsidR="00E23C17" w:rsidRPr="001A4D8D" w:rsidRDefault="00E23C17" w:rsidP="001A4D8D">
      <w:pPr>
        <w:spacing w:line="360" w:lineRule="auto"/>
        <w:jc w:val="both"/>
        <w:rPr>
          <w:rFonts w:ascii="Arial" w:hAnsi="Arial" w:cs="Arial"/>
          <w:i w:val="0"/>
          <w:sz w:val="24"/>
          <w:szCs w:val="24"/>
          <w:lang w:val="en-US"/>
        </w:rPr>
      </w:pPr>
    </w:p>
    <w:p w14:paraId="3B70816C" w14:textId="6F3EA0B7" w:rsidR="00E23C17" w:rsidRPr="001A4D8D" w:rsidRDefault="00E23C17" w:rsidP="00A30167">
      <w:pPr>
        <w:pStyle w:val="Heading2"/>
        <w:spacing w:line="360" w:lineRule="auto"/>
        <w:jc w:val="both"/>
        <w:rPr>
          <w:rFonts w:ascii="Arial" w:hAnsi="Arial" w:cs="Arial"/>
          <w:i w:val="0"/>
          <w:sz w:val="24"/>
          <w:szCs w:val="24"/>
          <w:lang w:val="en-US"/>
        </w:rPr>
      </w:pPr>
      <w:bookmarkStart w:id="3" w:name="_Toc160139348"/>
      <w:r w:rsidRPr="001A4D8D">
        <w:rPr>
          <w:rFonts w:ascii="Arial" w:hAnsi="Arial" w:cs="Arial"/>
          <w:i w:val="0"/>
          <w:sz w:val="24"/>
          <w:szCs w:val="24"/>
          <w:lang w:val="en-US"/>
        </w:rPr>
        <w:t>Green Certifications</w:t>
      </w:r>
      <w:bookmarkEnd w:id="3"/>
    </w:p>
    <w:p w14:paraId="6621DC7B" w14:textId="44108663" w:rsidR="00E23C17" w:rsidRPr="001A4D8D" w:rsidRDefault="00E23C17" w:rsidP="001A4D8D">
      <w:pPr>
        <w:spacing w:line="360" w:lineRule="auto"/>
        <w:jc w:val="both"/>
        <w:rPr>
          <w:rFonts w:ascii="Arial" w:hAnsi="Arial" w:cs="Arial"/>
          <w:i w:val="0"/>
          <w:sz w:val="24"/>
          <w:szCs w:val="24"/>
          <w:lang w:val="en-US"/>
        </w:rPr>
      </w:pPr>
      <w:r w:rsidRPr="001A4D8D">
        <w:rPr>
          <w:rFonts w:ascii="Arial" w:hAnsi="Arial" w:cs="Arial"/>
          <w:i w:val="0"/>
          <w:sz w:val="24"/>
          <w:szCs w:val="24"/>
          <w:lang w:val="en-US"/>
        </w:rPr>
        <w:t>The Langham, London, has acquired environmental certifications to demonstrate its dedication to sustainability</w:t>
      </w:r>
      <w:r w:rsidR="00FF7F4A" w:rsidRPr="001A4D8D">
        <w:rPr>
          <w:rFonts w:ascii="Arial" w:hAnsi="Arial" w:cs="Arial"/>
          <w:i w:val="0"/>
          <w:sz w:val="24"/>
          <w:szCs w:val="24"/>
          <w:lang w:val="en-US"/>
        </w:rPr>
        <w:t xml:space="preserve"> so, The </w:t>
      </w:r>
      <w:r w:rsidRPr="001A4D8D">
        <w:rPr>
          <w:rFonts w:ascii="Arial" w:hAnsi="Arial" w:cs="Arial"/>
          <w:i w:val="0"/>
          <w:sz w:val="24"/>
          <w:szCs w:val="24"/>
          <w:lang w:val="en-US"/>
        </w:rPr>
        <w:t xml:space="preserve">Langham, London, may aim for significant environmental recognitions such as the Green Key or LEED certification, although the specific certifications are not provided here. </w:t>
      </w:r>
      <w:r w:rsidR="00A51307" w:rsidRPr="001A4D8D">
        <w:rPr>
          <w:rFonts w:ascii="Arial" w:hAnsi="Arial" w:cs="Arial"/>
          <w:i w:val="0"/>
          <w:sz w:val="24"/>
          <w:szCs w:val="24"/>
          <w:lang w:val="en-US"/>
        </w:rPr>
        <w:t>Mensah, (2019) said that t</w:t>
      </w:r>
      <w:r w:rsidRPr="001A4D8D">
        <w:rPr>
          <w:rFonts w:ascii="Arial" w:hAnsi="Arial" w:cs="Arial"/>
          <w:i w:val="0"/>
          <w:sz w:val="24"/>
          <w:szCs w:val="24"/>
          <w:lang w:val="en-US"/>
        </w:rPr>
        <w:t xml:space="preserve">he </w:t>
      </w:r>
      <w:r w:rsidR="00FF7F4A" w:rsidRPr="001A4D8D">
        <w:rPr>
          <w:rFonts w:ascii="Arial" w:hAnsi="Arial" w:cs="Arial"/>
          <w:i w:val="0"/>
          <w:sz w:val="24"/>
          <w:szCs w:val="24"/>
          <w:lang w:val="en-US"/>
        </w:rPr>
        <w:t>programs</w:t>
      </w:r>
      <w:r w:rsidRPr="001A4D8D">
        <w:rPr>
          <w:rFonts w:ascii="Arial" w:hAnsi="Arial" w:cs="Arial"/>
          <w:i w:val="0"/>
          <w:sz w:val="24"/>
          <w:szCs w:val="24"/>
          <w:lang w:val="en-US"/>
        </w:rPr>
        <w:t xml:space="preserve"> evaluate different criteria such as energy efficiency, water conservation, sustainable procurement, and biodiversity</w:t>
      </w:r>
      <w:r w:rsidR="00FF7F4A" w:rsidRPr="001A4D8D">
        <w:rPr>
          <w:rFonts w:ascii="Arial" w:hAnsi="Arial" w:cs="Arial"/>
          <w:i w:val="0"/>
          <w:sz w:val="24"/>
          <w:szCs w:val="24"/>
          <w:lang w:val="en-US"/>
        </w:rPr>
        <w:t xml:space="preserve"> while a</w:t>
      </w:r>
      <w:r w:rsidRPr="001A4D8D">
        <w:rPr>
          <w:rFonts w:ascii="Arial" w:hAnsi="Arial" w:cs="Arial"/>
          <w:i w:val="0"/>
          <w:sz w:val="24"/>
          <w:szCs w:val="24"/>
          <w:lang w:val="en-US"/>
        </w:rPr>
        <w:t>cquiring these certifications requires a hotel to meet rigorous criteria, providing guests and stakeholders with assurance of the property's commitment to the environment.</w:t>
      </w:r>
    </w:p>
    <w:p w14:paraId="3C144921" w14:textId="77777777" w:rsidR="00E23C17" w:rsidRDefault="00E23C17" w:rsidP="001A4D8D">
      <w:pPr>
        <w:spacing w:line="360" w:lineRule="auto"/>
        <w:jc w:val="both"/>
        <w:rPr>
          <w:rFonts w:ascii="Arial" w:hAnsi="Arial" w:cs="Arial"/>
          <w:i w:val="0"/>
          <w:sz w:val="24"/>
          <w:szCs w:val="24"/>
          <w:lang w:val="en-US"/>
        </w:rPr>
      </w:pPr>
    </w:p>
    <w:p w14:paraId="541FBA91" w14:textId="77777777" w:rsidR="00A30167" w:rsidRPr="001A4D8D" w:rsidRDefault="00A30167" w:rsidP="001A4D8D">
      <w:pPr>
        <w:spacing w:line="360" w:lineRule="auto"/>
        <w:jc w:val="both"/>
        <w:rPr>
          <w:rFonts w:ascii="Arial" w:hAnsi="Arial" w:cs="Arial"/>
          <w:i w:val="0"/>
          <w:sz w:val="24"/>
          <w:szCs w:val="24"/>
          <w:lang w:val="en-US"/>
        </w:rPr>
      </w:pPr>
    </w:p>
    <w:p w14:paraId="30167805" w14:textId="5D570A9A" w:rsidR="00E23C17" w:rsidRPr="001A4D8D" w:rsidRDefault="00E23C17" w:rsidP="00A30167">
      <w:pPr>
        <w:pStyle w:val="Heading2"/>
        <w:spacing w:line="360" w:lineRule="auto"/>
        <w:jc w:val="both"/>
        <w:rPr>
          <w:rFonts w:ascii="Arial" w:hAnsi="Arial" w:cs="Arial"/>
          <w:i w:val="0"/>
          <w:sz w:val="24"/>
          <w:szCs w:val="24"/>
          <w:lang w:val="en-US"/>
        </w:rPr>
      </w:pPr>
      <w:bookmarkStart w:id="4" w:name="_Toc160139349"/>
      <w:r w:rsidRPr="001A4D8D">
        <w:rPr>
          <w:rFonts w:ascii="Arial" w:hAnsi="Arial" w:cs="Arial"/>
          <w:i w:val="0"/>
          <w:sz w:val="24"/>
          <w:szCs w:val="24"/>
          <w:lang w:val="en-US"/>
        </w:rPr>
        <w:t>Accusations of Greenwashing</w:t>
      </w:r>
      <w:bookmarkEnd w:id="4"/>
    </w:p>
    <w:p w14:paraId="690719FA" w14:textId="77FC8322" w:rsidR="00E23C17" w:rsidRPr="001A4D8D" w:rsidRDefault="00E23C17" w:rsidP="001A4D8D">
      <w:pPr>
        <w:spacing w:line="360" w:lineRule="auto"/>
        <w:jc w:val="both"/>
        <w:rPr>
          <w:rFonts w:ascii="Arial" w:hAnsi="Arial" w:cs="Arial"/>
          <w:i w:val="0"/>
          <w:sz w:val="24"/>
          <w:szCs w:val="24"/>
          <w:lang w:val="en-US"/>
        </w:rPr>
      </w:pPr>
      <w:r w:rsidRPr="001A4D8D">
        <w:rPr>
          <w:rFonts w:ascii="Arial" w:hAnsi="Arial" w:cs="Arial"/>
          <w:i w:val="0"/>
          <w:sz w:val="24"/>
          <w:szCs w:val="24"/>
          <w:lang w:val="en-US"/>
        </w:rPr>
        <w:t>Even with these efforts, allegations of greenwashing could undermine the credibility of a hotel's environmental assertions</w:t>
      </w:r>
      <w:r w:rsidR="00FF7F4A" w:rsidRPr="001A4D8D">
        <w:rPr>
          <w:rFonts w:ascii="Arial" w:hAnsi="Arial" w:cs="Arial"/>
          <w:i w:val="0"/>
          <w:sz w:val="24"/>
          <w:szCs w:val="24"/>
          <w:lang w:val="en-US"/>
        </w:rPr>
        <w:t xml:space="preserve"> so, a</w:t>
      </w:r>
      <w:r w:rsidRPr="001A4D8D">
        <w:rPr>
          <w:rFonts w:ascii="Arial" w:hAnsi="Arial" w:cs="Arial"/>
          <w:i w:val="0"/>
          <w:sz w:val="24"/>
          <w:szCs w:val="24"/>
          <w:lang w:val="en-US"/>
        </w:rPr>
        <w:t xml:space="preserve">llegations against The Langham, London, and other businesses could stem from the perception that certain green initiatives focus more on marketing than on actual environmental advantages. A hotel may promote its towel and linen reuse </w:t>
      </w:r>
      <w:r w:rsidR="00FF7F4A" w:rsidRPr="001A4D8D">
        <w:rPr>
          <w:rFonts w:ascii="Arial" w:hAnsi="Arial" w:cs="Arial"/>
          <w:i w:val="0"/>
          <w:sz w:val="24"/>
          <w:szCs w:val="24"/>
          <w:lang w:val="en-US"/>
        </w:rPr>
        <w:t>program</w:t>
      </w:r>
      <w:r w:rsidRPr="001A4D8D">
        <w:rPr>
          <w:rFonts w:ascii="Arial" w:hAnsi="Arial" w:cs="Arial"/>
          <w:i w:val="0"/>
          <w:sz w:val="24"/>
          <w:szCs w:val="24"/>
          <w:lang w:val="en-US"/>
        </w:rPr>
        <w:t xml:space="preserve"> as a significant initiative in water conservation</w:t>
      </w:r>
      <w:r w:rsidR="00FF7F4A" w:rsidRPr="001A4D8D">
        <w:rPr>
          <w:rFonts w:ascii="Arial" w:hAnsi="Arial" w:cs="Arial"/>
          <w:i w:val="0"/>
          <w:sz w:val="24"/>
          <w:szCs w:val="24"/>
          <w:lang w:val="en-US"/>
        </w:rPr>
        <w:t xml:space="preserve"> but h</w:t>
      </w:r>
      <w:r w:rsidRPr="001A4D8D">
        <w:rPr>
          <w:rFonts w:ascii="Arial" w:hAnsi="Arial" w:cs="Arial"/>
          <w:i w:val="0"/>
          <w:sz w:val="24"/>
          <w:szCs w:val="24"/>
          <w:lang w:val="en-US"/>
        </w:rPr>
        <w:t>owever, critics might argue that without more far-reaching and impactful actions, these initiatives only have a limited effect on sustainability.</w:t>
      </w:r>
      <w:r w:rsidR="009D074F" w:rsidRPr="001A4D8D">
        <w:rPr>
          <w:rFonts w:ascii="Arial" w:hAnsi="Arial" w:cs="Arial"/>
          <w:i w:val="0"/>
          <w:sz w:val="24"/>
          <w:szCs w:val="24"/>
          <w:lang w:val="en-US"/>
        </w:rPr>
        <w:t xml:space="preserve"> (</w:t>
      </w:r>
      <w:proofErr w:type="spellStart"/>
      <w:r w:rsidR="00483EAF" w:rsidRPr="001A4D8D">
        <w:rPr>
          <w:rFonts w:ascii="Arial" w:hAnsi="Arial" w:cs="Arial"/>
          <w:i w:val="0"/>
          <w:sz w:val="24"/>
          <w:szCs w:val="24"/>
          <w:lang w:val="en-US"/>
        </w:rPr>
        <w:t>Becken</w:t>
      </w:r>
      <w:proofErr w:type="spellEnd"/>
      <w:r w:rsidR="00483EAF" w:rsidRPr="001A4D8D">
        <w:rPr>
          <w:rFonts w:ascii="Arial" w:hAnsi="Arial" w:cs="Arial"/>
          <w:i w:val="0"/>
          <w:sz w:val="24"/>
          <w:szCs w:val="24"/>
          <w:lang w:val="en-US"/>
        </w:rPr>
        <w:t>, 200</w:t>
      </w:r>
      <w:r w:rsidR="00E00D26" w:rsidRPr="001A4D8D">
        <w:rPr>
          <w:rFonts w:ascii="Arial" w:hAnsi="Arial" w:cs="Arial"/>
          <w:i w:val="0"/>
          <w:sz w:val="24"/>
          <w:szCs w:val="24"/>
          <w:lang w:val="en-US"/>
        </w:rPr>
        <w:t>8)</w:t>
      </w:r>
    </w:p>
    <w:p w14:paraId="507C7492" w14:textId="77777777" w:rsidR="00E23C17" w:rsidRPr="001A4D8D" w:rsidRDefault="00E23C17" w:rsidP="001A4D8D">
      <w:pPr>
        <w:spacing w:line="360" w:lineRule="auto"/>
        <w:jc w:val="both"/>
        <w:rPr>
          <w:rFonts w:ascii="Arial" w:hAnsi="Arial" w:cs="Arial"/>
          <w:i w:val="0"/>
          <w:sz w:val="24"/>
          <w:szCs w:val="24"/>
          <w:lang w:val="en-US"/>
        </w:rPr>
      </w:pPr>
    </w:p>
    <w:p w14:paraId="5190DC54" w14:textId="5C91A60A" w:rsidR="00E23C17" w:rsidRPr="001A4D8D" w:rsidRDefault="0076713E" w:rsidP="001A4D8D">
      <w:pPr>
        <w:spacing w:line="360" w:lineRule="auto"/>
        <w:jc w:val="both"/>
        <w:rPr>
          <w:rFonts w:ascii="Arial" w:hAnsi="Arial" w:cs="Arial"/>
          <w:i w:val="0"/>
          <w:sz w:val="24"/>
          <w:szCs w:val="24"/>
          <w:lang w:val="en-US"/>
        </w:rPr>
      </w:pPr>
      <w:r w:rsidRPr="001A4D8D">
        <w:rPr>
          <w:rFonts w:ascii="Arial" w:hAnsi="Arial" w:cs="Arial"/>
          <w:i w:val="0"/>
          <w:sz w:val="24"/>
          <w:szCs w:val="24"/>
          <w:lang w:val="en-US"/>
        </w:rPr>
        <w:t xml:space="preserve">According to </w:t>
      </w:r>
      <w:proofErr w:type="spellStart"/>
      <w:r w:rsidR="009D074F" w:rsidRPr="001A4D8D">
        <w:rPr>
          <w:rFonts w:ascii="Arial" w:hAnsi="Arial" w:cs="Arial"/>
          <w:i w:val="0"/>
          <w:sz w:val="24"/>
          <w:szCs w:val="24"/>
          <w:lang w:val="en-US"/>
        </w:rPr>
        <w:t>Gossling</w:t>
      </w:r>
      <w:proofErr w:type="spellEnd"/>
      <w:r w:rsidR="009D074F" w:rsidRPr="001A4D8D">
        <w:rPr>
          <w:rFonts w:ascii="Arial" w:hAnsi="Arial" w:cs="Arial"/>
          <w:i w:val="0"/>
          <w:sz w:val="24"/>
          <w:szCs w:val="24"/>
          <w:lang w:val="en-US"/>
        </w:rPr>
        <w:t xml:space="preserve"> et al., (2009), t</w:t>
      </w:r>
      <w:r w:rsidR="00E23C17" w:rsidRPr="001A4D8D">
        <w:rPr>
          <w:rFonts w:ascii="Arial" w:hAnsi="Arial" w:cs="Arial"/>
          <w:i w:val="0"/>
          <w:sz w:val="24"/>
          <w:szCs w:val="24"/>
          <w:lang w:val="en-US"/>
        </w:rPr>
        <w:t>he hospitality industry's reliance on self-reported information for green certifications has raised doubts in a broader context</w:t>
      </w:r>
      <w:r w:rsidR="00FF7F4A" w:rsidRPr="001A4D8D">
        <w:rPr>
          <w:rFonts w:ascii="Arial" w:hAnsi="Arial" w:cs="Arial"/>
          <w:i w:val="0"/>
          <w:sz w:val="24"/>
          <w:szCs w:val="24"/>
          <w:lang w:val="en-US"/>
        </w:rPr>
        <w:t xml:space="preserve"> and The </w:t>
      </w:r>
      <w:r w:rsidR="00E23C17" w:rsidRPr="001A4D8D">
        <w:rPr>
          <w:rFonts w:ascii="Arial" w:hAnsi="Arial" w:cs="Arial"/>
          <w:i w:val="0"/>
          <w:sz w:val="24"/>
          <w:szCs w:val="24"/>
          <w:lang w:val="en-US"/>
        </w:rPr>
        <w:t>Langham, London, could face scrutiny regarding the depth and fairness of its evaluations if it relies heavily on self-assessment for its environmental credentials. While The Langham, London has not faced public accusations of greenwashing, the credibility concerns within the hotel industry regarding green certifications and the potential for superficial sustainability efforts may create the perception that The Langham is involved in greenwashing.</w:t>
      </w:r>
    </w:p>
    <w:p w14:paraId="3D6173CF" w14:textId="77777777" w:rsidR="00E23C17" w:rsidRPr="001A4D8D" w:rsidRDefault="00E23C17" w:rsidP="001A4D8D">
      <w:pPr>
        <w:spacing w:line="360" w:lineRule="auto"/>
        <w:jc w:val="both"/>
        <w:rPr>
          <w:rFonts w:ascii="Arial" w:hAnsi="Arial" w:cs="Arial"/>
          <w:i w:val="0"/>
          <w:sz w:val="24"/>
          <w:szCs w:val="24"/>
          <w:lang w:val="en-US"/>
        </w:rPr>
      </w:pPr>
    </w:p>
    <w:p w14:paraId="3E953F8C" w14:textId="6519FF57" w:rsidR="006366A6" w:rsidRPr="001A4D8D" w:rsidRDefault="00E23C17" w:rsidP="001A4D8D">
      <w:pPr>
        <w:spacing w:line="360" w:lineRule="auto"/>
        <w:jc w:val="both"/>
        <w:rPr>
          <w:rFonts w:ascii="Arial" w:hAnsi="Arial" w:cs="Arial"/>
          <w:i w:val="0"/>
          <w:sz w:val="24"/>
          <w:szCs w:val="24"/>
          <w:lang w:val="en-US"/>
        </w:rPr>
      </w:pPr>
      <w:r w:rsidRPr="001A4D8D">
        <w:rPr>
          <w:rFonts w:ascii="Arial" w:hAnsi="Arial" w:cs="Arial"/>
          <w:i w:val="0"/>
          <w:sz w:val="24"/>
          <w:szCs w:val="24"/>
          <w:lang w:val="en-US"/>
        </w:rPr>
        <w:t>The Langham, London, needs to make sure that its green certifications are backed by transparent, thorough, and third-party-verified environmental procedures to prevent any accusations of greenwashing</w:t>
      </w:r>
      <w:r w:rsidR="00432579" w:rsidRPr="001A4D8D">
        <w:rPr>
          <w:rFonts w:ascii="Arial" w:hAnsi="Arial" w:cs="Arial"/>
          <w:i w:val="0"/>
          <w:sz w:val="24"/>
          <w:szCs w:val="24"/>
          <w:lang w:val="en-US"/>
        </w:rPr>
        <w:t xml:space="preserve"> and it </w:t>
      </w:r>
      <w:r w:rsidRPr="001A4D8D">
        <w:rPr>
          <w:rFonts w:ascii="Arial" w:hAnsi="Arial" w:cs="Arial"/>
          <w:i w:val="0"/>
          <w:sz w:val="24"/>
          <w:szCs w:val="24"/>
          <w:lang w:val="en-US"/>
        </w:rPr>
        <w:t>is essential to delve deeper than surface-level efforts to develop comprehensive sustainability strategies that address core environmental impacts such as carbon emissions, waste management, and energy consumption. The Langham, London, has the opportunity to further solidify its standing as a top-tier hotel and a dedicated advocate for environmental sustainability, setting a benchmark for the industry.</w:t>
      </w:r>
      <w:r w:rsidR="00BA13F4" w:rsidRPr="001A4D8D">
        <w:rPr>
          <w:rFonts w:ascii="Arial" w:hAnsi="Arial" w:cs="Arial"/>
          <w:i w:val="0"/>
          <w:sz w:val="24"/>
          <w:szCs w:val="24"/>
          <w:lang w:val="en-US"/>
        </w:rPr>
        <w:t xml:space="preserve"> (</w:t>
      </w:r>
      <w:r w:rsidR="000C12B3" w:rsidRPr="001A4D8D">
        <w:rPr>
          <w:rFonts w:ascii="Arial" w:hAnsi="Arial" w:cs="Arial"/>
          <w:i w:val="0"/>
          <w:sz w:val="24"/>
          <w:szCs w:val="24"/>
          <w:lang w:val="en-US"/>
        </w:rPr>
        <w:t xml:space="preserve">Miller &amp; Twining-Ward, </w:t>
      </w:r>
      <w:r w:rsidR="0076713E" w:rsidRPr="001A4D8D">
        <w:rPr>
          <w:rFonts w:ascii="Arial" w:hAnsi="Arial" w:cs="Arial"/>
          <w:i w:val="0"/>
          <w:sz w:val="24"/>
          <w:szCs w:val="24"/>
          <w:lang w:val="en-US"/>
        </w:rPr>
        <w:t>2005)</w:t>
      </w:r>
    </w:p>
    <w:p w14:paraId="7F879693" w14:textId="77777777" w:rsidR="00FF7F4A" w:rsidRPr="001A4D8D" w:rsidRDefault="00FF7F4A" w:rsidP="001A4D8D">
      <w:pPr>
        <w:spacing w:line="360" w:lineRule="auto"/>
        <w:jc w:val="both"/>
        <w:rPr>
          <w:rFonts w:ascii="Arial" w:hAnsi="Arial" w:cs="Arial"/>
          <w:i w:val="0"/>
          <w:sz w:val="24"/>
          <w:szCs w:val="24"/>
          <w:lang w:val="en-US"/>
        </w:rPr>
      </w:pPr>
    </w:p>
    <w:p w14:paraId="4C1ADF83" w14:textId="77777777" w:rsidR="00FF7F4A" w:rsidRDefault="00FF7F4A" w:rsidP="001A4D8D">
      <w:pPr>
        <w:spacing w:line="360" w:lineRule="auto"/>
        <w:jc w:val="both"/>
        <w:rPr>
          <w:rFonts w:ascii="Arial" w:hAnsi="Arial" w:cs="Arial"/>
          <w:i w:val="0"/>
          <w:sz w:val="24"/>
          <w:szCs w:val="24"/>
          <w:lang w:val="en-US"/>
        </w:rPr>
      </w:pPr>
    </w:p>
    <w:p w14:paraId="64119777" w14:textId="77777777" w:rsidR="00C42DDF" w:rsidRDefault="00C42DDF" w:rsidP="001A4D8D">
      <w:pPr>
        <w:spacing w:line="360" w:lineRule="auto"/>
        <w:jc w:val="both"/>
        <w:rPr>
          <w:rFonts w:ascii="Arial" w:hAnsi="Arial" w:cs="Arial"/>
          <w:i w:val="0"/>
          <w:sz w:val="24"/>
          <w:szCs w:val="24"/>
          <w:lang w:val="en-US"/>
        </w:rPr>
      </w:pPr>
    </w:p>
    <w:p w14:paraId="6F51117D" w14:textId="77777777" w:rsidR="00C42DDF" w:rsidRDefault="00C42DDF" w:rsidP="001A4D8D">
      <w:pPr>
        <w:spacing w:line="360" w:lineRule="auto"/>
        <w:jc w:val="both"/>
        <w:rPr>
          <w:rFonts w:ascii="Arial" w:hAnsi="Arial" w:cs="Arial"/>
          <w:i w:val="0"/>
          <w:sz w:val="24"/>
          <w:szCs w:val="24"/>
          <w:lang w:val="en-US"/>
        </w:rPr>
      </w:pPr>
    </w:p>
    <w:p w14:paraId="7773C517" w14:textId="77777777" w:rsidR="00C42DDF" w:rsidRDefault="00C42DDF" w:rsidP="001A4D8D">
      <w:pPr>
        <w:spacing w:line="360" w:lineRule="auto"/>
        <w:jc w:val="both"/>
        <w:rPr>
          <w:rFonts w:ascii="Arial" w:hAnsi="Arial" w:cs="Arial"/>
          <w:i w:val="0"/>
          <w:sz w:val="24"/>
          <w:szCs w:val="24"/>
          <w:lang w:val="en-US"/>
        </w:rPr>
      </w:pPr>
    </w:p>
    <w:p w14:paraId="55B0AF35" w14:textId="77777777" w:rsidR="00EC565D" w:rsidRDefault="00EC565D" w:rsidP="001A4D8D">
      <w:pPr>
        <w:spacing w:line="360" w:lineRule="auto"/>
        <w:jc w:val="both"/>
        <w:rPr>
          <w:rFonts w:ascii="Arial" w:hAnsi="Arial" w:cs="Arial"/>
          <w:i w:val="0"/>
          <w:sz w:val="24"/>
          <w:szCs w:val="24"/>
          <w:lang w:val="en-US"/>
        </w:rPr>
      </w:pPr>
    </w:p>
    <w:p w14:paraId="506D7EBF" w14:textId="77777777" w:rsidR="00EC565D" w:rsidRPr="001A4D8D" w:rsidRDefault="00EC565D" w:rsidP="001A4D8D">
      <w:pPr>
        <w:spacing w:line="360" w:lineRule="auto"/>
        <w:jc w:val="both"/>
        <w:rPr>
          <w:rFonts w:ascii="Arial" w:hAnsi="Arial" w:cs="Arial"/>
          <w:i w:val="0"/>
          <w:sz w:val="24"/>
          <w:szCs w:val="24"/>
          <w:lang w:val="en-US"/>
        </w:rPr>
      </w:pPr>
    </w:p>
    <w:p w14:paraId="7EB3C183" w14:textId="2084C383" w:rsidR="006366A6" w:rsidRPr="001A4D8D" w:rsidRDefault="006366A6" w:rsidP="001A4D8D">
      <w:pPr>
        <w:pStyle w:val="Heading1"/>
        <w:spacing w:line="360" w:lineRule="auto"/>
        <w:jc w:val="both"/>
        <w:rPr>
          <w:rFonts w:ascii="Arial" w:hAnsi="Arial" w:cs="Arial"/>
          <w:i w:val="0"/>
          <w:sz w:val="24"/>
          <w:szCs w:val="24"/>
          <w:lang w:val="en-US"/>
        </w:rPr>
      </w:pPr>
      <w:bookmarkStart w:id="5" w:name="_Toc160139350"/>
      <w:r w:rsidRPr="001A4D8D">
        <w:rPr>
          <w:rFonts w:ascii="Arial" w:hAnsi="Arial" w:cs="Arial"/>
          <w:i w:val="0"/>
          <w:sz w:val="24"/>
          <w:szCs w:val="24"/>
          <w:lang w:val="en-US"/>
        </w:rPr>
        <w:lastRenderedPageBreak/>
        <w:t>Analysis of Potential Greenwashing Areas</w:t>
      </w:r>
      <w:bookmarkEnd w:id="5"/>
    </w:p>
    <w:p w14:paraId="04133592" w14:textId="041EE863" w:rsidR="00D56209" w:rsidRDefault="00BA13F4" w:rsidP="001A4D8D">
      <w:pPr>
        <w:spacing w:line="360" w:lineRule="auto"/>
        <w:jc w:val="both"/>
        <w:rPr>
          <w:rFonts w:ascii="Arial" w:hAnsi="Arial" w:cs="Arial"/>
          <w:i w:val="0"/>
          <w:sz w:val="24"/>
          <w:szCs w:val="24"/>
          <w:lang w:val="en-US"/>
        </w:rPr>
      </w:pPr>
      <w:r w:rsidRPr="001A4D8D">
        <w:rPr>
          <w:rFonts w:ascii="Arial" w:hAnsi="Arial" w:cs="Arial"/>
          <w:i w:val="0"/>
          <w:sz w:val="24"/>
          <w:szCs w:val="24"/>
          <w:lang w:val="en-US"/>
        </w:rPr>
        <w:t xml:space="preserve">Legrand et al., 2016), </w:t>
      </w:r>
      <w:r w:rsidR="00D56209" w:rsidRPr="001A4D8D">
        <w:rPr>
          <w:rFonts w:ascii="Arial" w:hAnsi="Arial" w:cs="Arial"/>
          <w:i w:val="0"/>
          <w:sz w:val="24"/>
          <w:szCs w:val="24"/>
          <w:lang w:val="en-US"/>
        </w:rPr>
        <w:t>Hotels often implement various tactics to reduce their environmental footprint and promote sustainability while certain environmentally friendly initiatives could be seen as greenwashing if they offer minimal environmental advantages or distract from more significant actions. The Langham, London, and other hotels employ standard methods that could be integrated into a broader sustainability plan.</w:t>
      </w:r>
      <w:r w:rsidR="00F253B8" w:rsidRPr="001A4D8D">
        <w:rPr>
          <w:rFonts w:ascii="Arial" w:hAnsi="Arial" w:cs="Arial"/>
          <w:i w:val="0"/>
          <w:sz w:val="24"/>
          <w:szCs w:val="24"/>
          <w:lang w:val="en-US"/>
        </w:rPr>
        <w:t xml:space="preserve"> </w:t>
      </w:r>
    </w:p>
    <w:p w14:paraId="09DB999A" w14:textId="77777777" w:rsidR="001A4D8D" w:rsidRPr="001A4D8D" w:rsidRDefault="001A4D8D" w:rsidP="001A4D8D">
      <w:pPr>
        <w:spacing w:line="360" w:lineRule="auto"/>
        <w:jc w:val="both"/>
        <w:rPr>
          <w:rFonts w:ascii="Arial" w:hAnsi="Arial" w:cs="Arial"/>
          <w:i w:val="0"/>
          <w:iCs w:val="0"/>
          <w:sz w:val="24"/>
          <w:szCs w:val="24"/>
          <w:lang w:val="en-US"/>
        </w:rPr>
      </w:pPr>
    </w:p>
    <w:p w14:paraId="6FFAD836" w14:textId="77777777" w:rsidR="00D56209" w:rsidRPr="001A4D8D" w:rsidRDefault="00D56209" w:rsidP="001A4D8D">
      <w:pPr>
        <w:spacing w:line="360" w:lineRule="auto"/>
        <w:jc w:val="both"/>
        <w:rPr>
          <w:rFonts w:ascii="Arial" w:hAnsi="Arial" w:cs="Arial"/>
          <w:i w:val="0"/>
          <w:sz w:val="24"/>
          <w:szCs w:val="24"/>
          <w:lang w:val="en-US"/>
        </w:rPr>
      </w:pPr>
    </w:p>
    <w:p w14:paraId="54CB8994" w14:textId="72345969" w:rsidR="00D56209" w:rsidRPr="001A4D8D" w:rsidRDefault="00D56209" w:rsidP="00A30167">
      <w:pPr>
        <w:pStyle w:val="Heading2"/>
        <w:spacing w:line="360" w:lineRule="auto"/>
        <w:jc w:val="both"/>
        <w:rPr>
          <w:rFonts w:ascii="Arial" w:hAnsi="Arial" w:cs="Arial"/>
          <w:i w:val="0"/>
          <w:sz w:val="24"/>
          <w:szCs w:val="24"/>
          <w:lang w:val="en-US"/>
        </w:rPr>
      </w:pPr>
      <w:bookmarkStart w:id="6" w:name="_Toc160139351"/>
      <w:r w:rsidRPr="001A4D8D">
        <w:rPr>
          <w:rFonts w:ascii="Arial" w:hAnsi="Arial" w:cs="Arial"/>
          <w:i w:val="0"/>
          <w:sz w:val="24"/>
          <w:szCs w:val="24"/>
          <w:lang w:val="en-US"/>
        </w:rPr>
        <w:t xml:space="preserve">Towel </w:t>
      </w:r>
      <w:r w:rsidR="003219FF" w:rsidRPr="001A4D8D">
        <w:rPr>
          <w:rFonts w:ascii="Arial" w:hAnsi="Arial" w:cs="Arial"/>
          <w:i w:val="0"/>
          <w:sz w:val="24"/>
          <w:szCs w:val="24"/>
          <w:lang w:val="en-US"/>
        </w:rPr>
        <w:t>Reuse</w:t>
      </w:r>
      <w:r w:rsidRPr="001A4D8D">
        <w:rPr>
          <w:rFonts w:ascii="Arial" w:hAnsi="Arial" w:cs="Arial"/>
          <w:i w:val="0"/>
          <w:sz w:val="24"/>
          <w:szCs w:val="24"/>
          <w:lang w:val="en-US"/>
        </w:rPr>
        <w:t xml:space="preserve"> Initiatives</w:t>
      </w:r>
      <w:bookmarkEnd w:id="6"/>
    </w:p>
    <w:p w14:paraId="1F69CE7B" w14:textId="25658AF9" w:rsidR="00D56209" w:rsidRPr="001A4D8D" w:rsidRDefault="00D56209" w:rsidP="001A4D8D">
      <w:pPr>
        <w:spacing w:line="360" w:lineRule="auto"/>
        <w:jc w:val="both"/>
        <w:rPr>
          <w:rFonts w:ascii="Arial" w:hAnsi="Arial" w:cs="Arial"/>
          <w:i w:val="0"/>
          <w:sz w:val="24"/>
          <w:szCs w:val="24"/>
          <w:lang w:val="en-US"/>
        </w:rPr>
      </w:pPr>
      <w:r w:rsidRPr="001A4D8D">
        <w:rPr>
          <w:rFonts w:ascii="Arial" w:hAnsi="Arial" w:cs="Arial"/>
          <w:i w:val="0"/>
          <w:sz w:val="24"/>
          <w:szCs w:val="24"/>
          <w:lang w:val="en-US"/>
        </w:rPr>
        <w:t>Instances of towel and linen reuse initiatives are frequently cited</w:t>
      </w:r>
      <w:r w:rsidR="003219FF" w:rsidRPr="001A4D8D">
        <w:rPr>
          <w:rFonts w:ascii="Arial" w:hAnsi="Arial" w:cs="Arial"/>
          <w:i w:val="0"/>
          <w:sz w:val="24"/>
          <w:szCs w:val="24"/>
          <w:lang w:val="en-US"/>
        </w:rPr>
        <w:t xml:space="preserve"> as these programs</w:t>
      </w:r>
      <w:r w:rsidRPr="001A4D8D">
        <w:rPr>
          <w:rFonts w:ascii="Arial" w:hAnsi="Arial" w:cs="Arial"/>
          <w:i w:val="0"/>
          <w:sz w:val="24"/>
          <w:szCs w:val="24"/>
          <w:lang w:val="en-US"/>
        </w:rPr>
        <w:t xml:space="preserve"> encourage guests to reuse towels and linens to reduce water and energy consumption associated with laundry. Although these </w:t>
      </w:r>
      <w:r w:rsidR="003219FF" w:rsidRPr="001A4D8D">
        <w:rPr>
          <w:rFonts w:ascii="Arial" w:hAnsi="Arial" w:cs="Arial"/>
          <w:i w:val="0"/>
          <w:sz w:val="24"/>
          <w:szCs w:val="24"/>
          <w:lang w:val="en-US"/>
        </w:rPr>
        <w:t>programs</w:t>
      </w:r>
      <w:r w:rsidRPr="001A4D8D">
        <w:rPr>
          <w:rFonts w:ascii="Arial" w:hAnsi="Arial" w:cs="Arial"/>
          <w:i w:val="0"/>
          <w:sz w:val="24"/>
          <w:szCs w:val="24"/>
          <w:lang w:val="en-US"/>
        </w:rPr>
        <w:t xml:space="preserve"> can assist with conserving resources, critics argue that hotels might </w:t>
      </w:r>
      <w:r w:rsidR="003219FF" w:rsidRPr="001A4D8D">
        <w:rPr>
          <w:rFonts w:ascii="Arial" w:hAnsi="Arial" w:cs="Arial"/>
          <w:i w:val="0"/>
          <w:sz w:val="24"/>
          <w:szCs w:val="24"/>
          <w:lang w:val="en-US"/>
        </w:rPr>
        <w:t>utilize</w:t>
      </w:r>
      <w:r w:rsidRPr="001A4D8D">
        <w:rPr>
          <w:rFonts w:ascii="Arial" w:hAnsi="Arial" w:cs="Arial"/>
          <w:i w:val="0"/>
          <w:sz w:val="24"/>
          <w:szCs w:val="24"/>
          <w:lang w:val="en-US"/>
        </w:rPr>
        <w:t xml:space="preserve"> them as superficial strategies to appear environmentally conscious without implementing substantial changes</w:t>
      </w:r>
      <w:r w:rsidR="003219FF" w:rsidRPr="001A4D8D">
        <w:rPr>
          <w:rFonts w:ascii="Arial" w:hAnsi="Arial" w:cs="Arial"/>
          <w:i w:val="0"/>
          <w:sz w:val="24"/>
          <w:szCs w:val="24"/>
          <w:lang w:val="en-US"/>
        </w:rPr>
        <w:t xml:space="preserve"> and the </w:t>
      </w:r>
      <w:r w:rsidRPr="001A4D8D">
        <w:rPr>
          <w:rFonts w:ascii="Arial" w:hAnsi="Arial" w:cs="Arial"/>
          <w:i w:val="0"/>
          <w:sz w:val="24"/>
          <w:szCs w:val="24"/>
          <w:lang w:val="en-US"/>
        </w:rPr>
        <w:t xml:space="preserve">success of these </w:t>
      </w:r>
      <w:r w:rsidR="003219FF" w:rsidRPr="001A4D8D">
        <w:rPr>
          <w:rFonts w:ascii="Arial" w:hAnsi="Arial" w:cs="Arial"/>
          <w:i w:val="0"/>
          <w:sz w:val="24"/>
          <w:szCs w:val="24"/>
          <w:lang w:val="en-US"/>
        </w:rPr>
        <w:t>programs</w:t>
      </w:r>
      <w:r w:rsidRPr="001A4D8D">
        <w:rPr>
          <w:rFonts w:ascii="Arial" w:hAnsi="Arial" w:cs="Arial"/>
          <w:i w:val="0"/>
          <w:sz w:val="24"/>
          <w:szCs w:val="24"/>
          <w:lang w:val="en-US"/>
        </w:rPr>
        <w:t xml:space="preserve"> depends greatly on their implementation and the overall context of the hotel's environmental strategy. When a hotel highlights sustainability initiatives, it could be perceived as greenwashing if they fail to implement other important measures like improving energy efficiency, cutting waste, and </w:t>
      </w:r>
      <w:r w:rsidR="003219FF" w:rsidRPr="001A4D8D">
        <w:rPr>
          <w:rFonts w:ascii="Arial" w:hAnsi="Arial" w:cs="Arial"/>
          <w:i w:val="0"/>
          <w:sz w:val="24"/>
          <w:szCs w:val="24"/>
          <w:lang w:val="en-US"/>
        </w:rPr>
        <w:t>utilizing</w:t>
      </w:r>
      <w:r w:rsidRPr="001A4D8D">
        <w:rPr>
          <w:rFonts w:ascii="Arial" w:hAnsi="Arial" w:cs="Arial"/>
          <w:i w:val="0"/>
          <w:sz w:val="24"/>
          <w:szCs w:val="24"/>
          <w:lang w:val="en-US"/>
        </w:rPr>
        <w:t xml:space="preserve"> sustainable sources.</w:t>
      </w:r>
      <w:r w:rsidR="00976B35" w:rsidRPr="001A4D8D">
        <w:rPr>
          <w:rFonts w:ascii="Arial" w:hAnsi="Arial" w:cs="Arial"/>
          <w:i w:val="0"/>
          <w:sz w:val="24"/>
          <w:szCs w:val="24"/>
          <w:lang w:val="en-US"/>
        </w:rPr>
        <w:t xml:space="preserve"> (</w:t>
      </w:r>
      <w:r w:rsidR="00F253B8" w:rsidRPr="001A4D8D">
        <w:rPr>
          <w:rFonts w:ascii="Arial" w:hAnsi="Arial" w:cs="Arial"/>
          <w:i w:val="0"/>
          <w:sz w:val="24"/>
          <w:szCs w:val="24"/>
          <w:lang w:val="en-US"/>
        </w:rPr>
        <w:t>Jones et al., 2014)</w:t>
      </w:r>
    </w:p>
    <w:p w14:paraId="392304BF" w14:textId="77777777" w:rsidR="00D56209" w:rsidRDefault="00D56209" w:rsidP="001A4D8D">
      <w:pPr>
        <w:spacing w:line="360" w:lineRule="auto"/>
        <w:jc w:val="both"/>
        <w:rPr>
          <w:rFonts w:ascii="Arial" w:hAnsi="Arial" w:cs="Arial"/>
          <w:i w:val="0"/>
          <w:sz w:val="24"/>
          <w:szCs w:val="24"/>
          <w:lang w:val="en-US"/>
        </w:rPr>
      </w:pPr>
    </w:p>
    <w:p w14:paraId="5B13C2E5" w14:textId="77777777" w:rsidR="00A30167" w:rsidRDefault="00A30167" w:rsidP="001A4D8D">
      <w:pPr>
        <w:spacing w:line="360" w:lineRule="auto"/>
        <w:jc w:val="both"/>
        <w:rPr>
          <w:rFonts w:ascii="Arial" w:hAnsi="Arial" w:cs="Arial"/>
          <w:i w:val="0"/>
          <w:sz w:val="24"/>
          <w:szCs w:val="24"/>
          <w:lang w:val="en-US"/>
        </w:rPr>
      </w:pPr>
    </w:p>
    <w:p w14:paraId="78779CD1" w14:textId="77777777" w:rsidR="00C42DDF" w:rsidRDefault="00C42DDF" w:rsidP="001A4D8D">
      <w:pPr>
        <w:spacing w:line="360" w:lineRule="auto"/>
        <w:jc w:val="both"/>
        <w:rPr>
          <w:rFonts w:ascii="Arial" w:hAnsi="Arial" w:cs="Arial"/>
          <w:i w:val="0"/>
          <w:sz w:val="24"/>
          <w:szCs w:val="24"/>
          <w:lang w:val="en-US"/>
        </w:rPr>
      </w:pPr>
    </w:p>
    <w:p w14:paraId="42A7DDAF" w14:textId="77777777" w:rsidR="00C42DDF" w:rsidRDefault="00C42DDF" w:rsidP="001A4D8D">
      <w:pPr>
        <w:spacing w:line="360" w:lineRule="auto"/>
        <w:jc w:val="both"/>
        <w:rPr>
          <w:rFonts w:ascii="Arial" w:hAnsi="Arial" w:cs="Arial"/>
          <w:i w:val="0"/>
          <w:sz w:val="24"/>
          <w:szCs w:val="24"/>
          <w:lang w:val="en-US"/>
        </w:rPr>
      </w:pPr>
    </w:p>
    <w:p w14:paraId="7D487983" w14:textId="77777777" w:rsidR="00EC565D" w:rsidRDefault="00EC565D" w:rsidP="001A4D8D">
      <w:pPr>
        <w:spacing w:line="360" w:lineRule="auto"/>
        <w:jc w:val="both"/>
        <w:rPr>
          <w:rFonts w:ascii="Arial" w:hAnsi="Arial" w:cs="Arial"/>
          <w:i w:val="0"/>
          <w:sz w:val="24"/>
          <w:szCs w:val="24"/>
          <w:lang w:val="en-US"/>
        </w:rPr>
      </w:pPr>
    </w:p>
    <w:p w14:paraId="1F70E680" w14:textId="77777777" w:rsidR="00EC565D" w:rsidRDefault="00EC565D" w:rsidP="001A4D8D">
      <w:pPr>
        <w:spacing w:line="360" w:lineRule="auto"/>
        <w:jc w:val="both"/>
        <w:rPr>
          <w:rFonts w:ascii="Arial" w:hAnsi="Arial" w:cs="Arial"/>
          <w:i w:val="0"/>
          <w:sz w:val="24"/>
          <w:szCs w:val="24"/>
          <w:lang w:val="en-US"/>
        </w:rPr>
      </w:pPr>
    </w:p>
    <w:p w14:paraId="765C61DA" w14:textId="77777777" w:rsidR="00C42DDF" w:rsidRPr="001A4D8D" w:rsidRDefault="00C42DDF" w:rsidP="001A4D8D">
      <w:pPr>
        <w:spacing w:line="360" w:lineRule="auto"/>
        <w:jc w:val="both"/>
        <w:rPr>
          <w:rFonts w:ascii="Arial" w:hAnsi="Arial" w:cs="Arial"/>
          <w:i w:val="0"/>
          <w:sz w:val="24"/>
          <w:szCs w:val="24"/>
          <w:lang w:val="en-US"/>
        </w:rPr>
      </w:pPr>
    </w:p>
    <w:p w14:paraId="554C27B2" w14:textId="673EE06B" w:rsidR="00D56209" w:rsidRPr="001A4D8D" w:rsidRDefault="00D56209" w:rsidP="00A30167">
      <w:pPr>
        <w:pStyle w:val="Heading2"/>
        <w:spacing w:line="360" w:lineRule="auto"/>
        <w:jc w:val="both"/>
        <w:rPr>
          <w:rFonts w:ascii="Arial" w:hAnsi="Arial" w:cs="Arial"/>
          <w:i w:val="0"/>
          <w:sz w:val="24"/>
          <w:szCs w:val="24"/>
          <w:lang w:val="en-US"/>
        </w:rPr>
      </w:pPr>
      <w:bookmarkStart w:id="7" w:name="_Toc160139352"/>
      <w:r w:rsidRPr="001A4D8D">
        <w:rPr>
          <w:rFonts w:ascii="Arial" w:hAnsi="Arial" w:cs="Arial"/>
          <w:i w:val="0"/>
          <w:sz w:val="24"/>
          <w:szCs w:val="24"/>
          <w:lang w:val="en-US"/>
        </w:rPr>
        <w:lastRenderedPageBreak/>
        <w:t>Perception and effectiveness</w:t>
      </w:r>
      <w:bookmarkEnd w:id="7"/>
    </w:p>
    <w:p w14:paraId="659BBE77" w14:textId="148EC278" w:rsidR="00D56209" w:rsidRPr="001A4D8D" w:rsidRDefault="00D56209" w:rsidP="001A4D8D">
      <w:pPr>
        <w:spacing w:line="360" w:lineRule="auto"/>
        <w:jc w:val="both"/>
        <w:rPr>
          <w:rFonts w:ascii="Arial" w:hAnsi="Arial" w:cs="Arial"/>
          <w:i w:val="0"/>
          <w:sz w:val="24"/>
          <w:szCs w:val="24"/>
          <w:lang w:val="en-US"/>
        </w:rPr>
      </w:pPr>
      <w:r w:rsidRPr="001A4D8D">
        <w:rPr>
          <w:rFonts w:ascii="Arial" w:hAnsi="Arial" w:cs="Arial"/>
          <w:i w:val="0"/>
          <w:sz w:val="24"/>
          <w:szCs w:val="24"/>
          <w:lang w:val="en-US"/>
        </w:rPr>
        <w:t>Greenwashing</w:t>
      </w:r>
      <w:r w:rsidR="0084659F" w:rsidRPr="001A4D8D">
        <w:rPr>
          <w:rFonts w:ascii="Arial" w:hAnsi="Arial" w:cs="Arial"/>
          <w:i w:val="0"/>
          <w:sz w:val="24"/>
          <w:szCs w:val="24"/>
          <w:lang w:val="en-US"/>
        </w:rPr>
        <w:t xml:space="preserve"> in </w:t>
      </w:r>
      <w:proofErr w:type="spellStart"/>
      <w:r w:rsidR="00976B35" w:rsidRPr="001A4D8D">
        <w:rPr>
          <w:rFonts w:ascii="Arial" w:hAnsi="Arial" w:cs="Arial"/>
          <w:i w:val="0"/>
          <w:sz w:val="24"/>
          <w:szCs w:val="24"/>
          <w:lang w:val="en-US"/>
        </w:rPr>
        <w:t>Bihdanowicz</w:t>
      </w:r>
      <w:proofErr w:type="spellEnd"/>
      <w:r w:rsidR="00976B35" w:rsidRPr="001A4D8D">
        <w:rPr>
          <w:rFonts w:ascii="Arial" w:hAnsi="Arial" w:cs="Arial"/>
          <w:i w:val="0"/>
          <w:sz w:val="24"/>
          <w:szCs w:val="24"/>
          <w:lang w:val="en-US"/>
        </w:rPr>
        <w:t>, (2007)’s opinion,</w:t>
      </w:r>
      <w:r w:rsidRPr="001A4D8D">
        <w:rPr>
          <w:rFonts w:ascii="Arial" w:hAnsi="Arial" w:cs="Arial"/>
          <w:i w:val="0"/>
          <w:sz w:val="24"/>
          <w:szCs w:val="24"/>
          <w:lang w:val="en-US"/>
        </w:rPr>
        <w:t xml:space="preserve"> happens when there is a difference between the environmental actions that are advertised and their actual impact</w:t>
      </w:r>
      <w:r w:rsidR="00C3706C" w:rsidRPr="001A4D8D">
        <w:rPr>
          <w:rFonts w:ascii="Arial" w:hAnsi="Arial" w:cs="Arial"/>
          <w:i w:val="0"/>
          <w:sz w:val="24"/>
          <w:szCs w:val="24"/>
          <w:lang w:val="en-US"/>
        </w:rPr>
        <w:t xml:space="preserve"> so, </w:t>
      </w:r>
      <w:r w:rsidRPr="001A4D8D">
        <w:rPr>
          <w:rFonts w:ascii="Arial" w:hAnsi="Arial" w:cs="Arial"/>
          <w:i w:val="0"/>
          <w:sz w:val="24"/>
          <w:szCs w:val="24"/>
          <w:lang w:val="en-US"/>
        </w:rPr>
        <w:t>The Langham, London must balance guest expectations of luxury and sophistication with genuine environmental initiatives because of its reputation as a high-end hotel. Reusing towels is impactful not just for the environment but also for fostering a culture of sustainability.</w:t>
      </w:r>
    </w:p>
    <w:p w14:paraId="22E6BD2A" w14:textId="77777777" w:rsidR="00D56209" w:rsidRPr="001A4D8D" w:rsidRDefault="00D56209" w:rsidP="001A4D8D">
      <w:pPr>
        <w:spacing w:line="360" w:lineRule="auto"/>
        <w:jc w:val="both"/>
        <w:rPr>
          <w:rFonts w:ascii="Arial" w:hAnsi="Arial" w:cs="Arial"/>
          <w:i w:val="0"/>
          <w:sz w:val="24"/>
          <w:szCs w:val="24"/>
          <w:lang w:val="en-US"/>
        </w:rPr>
      </w:pPr>
    </w:p>
    <w:p w14:paraId="08F3B73F" w14:textId="15A710DC" w:rsidR="00D56209" w:rsidRPr="001A4D8D" w:rsidRDefault="00D56209" w:rsidP="001A4D8D">
      <w:pPr>
        <w:spacing w:line="360" w:lineRule="auto"/>
        <w:jc w:val="both"/>
        <w:rPr>
          <w:rFonts w:ascii="Arial" w:hAnsi="Arial" w:cs="Arial"/>
          <w:i w:val="0"/>
          <w:sz w:val="24"/>
          <w:szCs w:val="24"/>
          <w:lang w:val="en-US"/>
        </w:rPr>
      </w:pPr>
      <w:r w:rsidRPr="001A4D8D">
        <w:rPr>
          <w:rFonts w:ascii="Arial" w:hAnsi="Arial" w:cs="Arial"/>
          <w:i w:val="0"/>
          <w:sz w:val="24"/>
          <w:szCs w:val="24"/>
          <w:lang w:val="en-US"/>
        </w:rPr>
        <w:t xml:space="preserve">Moreover, </w:t>
      </w:r>
      <w:r w:rsidR="001F7FF9" w:rsidRPr="001A4D8D">
        <w:rPr>
          <w:rFonts w:ascii="Arial" w:hAnsi="Arial" w:cs="Arial"/>
          <w:i w:val="0"/>
          <w:sz w:val="24"/>
          <w:szCs w:val="24"/>
          <w:lang w:val="en-US"/>
        </w:rPr>
        <w:t>Hawken, (2017)</w:t>
      </w:r>
      <w:r w:rsidR="0084659F" w:rsidRPr="001A4D8D">
        <w:rPr>
          <w:rFonts w:ascii="Arial" w:hAnsi="Arial" w:cs="Arial"/>
          <w:i w:val="0"/>
          <w:sz w:val="24"/>
          <w:szCs w:val="24"/>
          <w:lang w:val="en-US"/>
        </w:rPr>
        <w:t xml:space="preserve"> believed that </w:t>
      </w:r>
      <w:r w:rsidRPr="001A4D8D">
        <w:rPr>
          <w:rFonts w:ascii="Arial" w:hAnsi="Arial" w:cs="Arial"/>
          <w:i w:val="0"/>
          <w:sz w:val="24"/>
          <w:szCs w:val="24"/>
          <w:lang w:val="en-US"/>
        </w:rPr>
        <w:t>enhancing the efficiency of these methods for environmental sustainability can be achieved by integrating them with transparent reporting and educational campaigns</w:t>
      </w:r>
      <w:r w:rsidR="00C3706C" w:rsidRPr="001A4D8D">
        <w:rPr>
          <w:rFonts w:ascii="Arial" w:hAnsi="Arial" w:cs="Arial"/>
          <w:i w:val="0"/>
          <w:sz w:val="24"/>
          <w:szCs w:val="24"/>
          <w:lang w:val="en-US"/>
        </w:rPr>
        <w:t xml:space="preserve"> as</w:t>
      </w:r>
      <w:r w:rsidRPr="001A4D8D">
        <w:rPr>
          <w:rFonts w:ascii="Arial" w:hAnsi="Arial" w:cs="Arial"/>
          <w:i w:val="0"/>
          <w:sz w:val="24"/>
          <w:szCs w:val="24"/>
          <w:lang w:val="en-US"/>
        </w:rPr>
        <w:t xml:space="preserve"> </w:t>
      </w:r>
      <w:r w:rsidR="00C3706C" w:rsidRPr="001A4D8D">
        <w:rPr>
          <w:rFonts w:ascii="Arial" w:hAnsi="Arial" w:cs="Arial"/>
          <w:i w:val="0"/>
          <w:sz w:val="24"/>
          <w:szCs w:val="24"/>
          <w:lang w:val="en-US"/>
        </w:rPr>
        <w:t>b</w:t>
      </w:r>
      <w:r w:rsidRPr="001A4D8D">
        <w:rPr>
          <w:rFonts w:ascii="Arial" w:hAnsi="Arial" w:cs="Arial"/>
          <w:i w:val="0"/>
          <w:sz w:val="24"/>
          <w:szCs w:val="24"/>
          <w:lang w:val="en-US"/>
        </w:rPr>
        <w:t xml:space="preserve">y educating guests about the actual impact of their participation in these </w:t>
      </w:r>
      <w:r w:rsidR="00C3706C" w:rsidRPr="001A4D8D">
        <w:rPr>
          <w:rFonts w:ascii="Arial" w:hAnsi="Arial" w:cs="Arial"/>
          <w:i w:val="0"/>
          <w:sz w:val="24"/>
          <w:szCs w:val="24"/>
          <w:lang w:val="en-US"/>
        </w:rPr>
        <w:t>programs</w:t>
      </w:r>
      <w:r w:rsidRPr="001A4D8D">
        <w:rPr>
          <w:rFonts w:ascii="Arial" w:hAnsi="Arial" w:cs="Arial"/>
          <w:i w:val="0"/>
          <w:sz w:val="24"/>
          <w:szCs w:val="24"/>
          <w:lang w:val="en-US"/>
        </w:rPr>
        <w:t>, their understanding and support for sustainability efforts can be improved, ultimately decreasing accusations of greenwashing.</w:t>
      </w:r>
    </w:p>
    <w:p w14:paraId="08C9AE34" w14:textId="77777777" w:rsidR="00D56209" w:rsidRPr="001A4D8D" w:rsidRDefault="00D56209" w:rsidP="001A4D8D">
      <w:pPr>
        <w:spacing w:line="360" w:lineRule="auto"/>
        <w:jc w:val="both"/>
        <w:rPr>
          <w:rFonts w:ascii="Arial" w:hAnsi="Arial" w:cs="Arial"/>
          <w:i w:val="0"/>
          <w:sz w:val="24"/>
          <w:szCs w:val="24"/>
          <w:lang w:val="en-US"/>
        </w:rPr>
      </w:pPr>
    </w:p>
    <w:p w14:paraId="33CC9488" w14:textId="47334C40" w:rsidR="006366A6" w:rsidRPr="001A4D8D" w:rsidRDefault="00D56209" w:rsidP="001A4D8D">
      <w:pPr>
        <w:spacing w:line="360" w:lineRule="auto"/>
        <w:jc w:val="both"/>
        <w:rPr>
          <w:rFonts w:ascii="Arial" w:hAnsi="Arial" w:cs="Arial"/>
          <w:i w:val="0"/>
          <w:sz w:val="24"/>
          <w:szCs w:val="24"/>
          <w:lang w:val="en-US"/>
        </w:rPr>
      </w:pPr>
      <w:r w:rsidRPr="001A4D8D">
        <w:rPr>
          <w:rFonts w:ascii="Arial" w:hAnsi="Arial" w:cs="Arial"/>
          <w:i w:val="0"/>
          <w:sz w:val="24"/>
          <w:szCs w:val="24"/>
          <w:lang w:val="en-US"/>
        </w:rPr>
        <w:t xml:space="preserve">The Langham, London, needs to guarantee that its </w:t>
      </w:r>
      <w:r w:rsidR="00C3706C" w:rsidRPr="001A4D8D">
        <w:rPr>
          <w:rFonts w:ascii="Arial" w:hAnsi="Arial" w:cs="Arial"/>
          <w:i w:val="0"/>
          <w:sz w:val="24"/>
          <w:szCs w:val="24"/>
          <w:lang w:val="en-US"/>
        </w:rPr>
        <w:t>endeavors</w:t>
      </w:r>
      <w:r w:rsidRPr="001A4D8D">
        <w:rPr>
          <w:rFonts w:ascii="Arial" w:hAnsi="Arial" w:cs="Arial"/>
          <w:i w:val="0"/>
          <w:sz w:val="24"/>
          <w:szCs w:val="24"/>
          <w:lang w:val="en-US"/>
        </w:rPr>
        <w:t xml:space="preserve"> towards environmental sustainability are genuinely significant and not merely surface-level</w:t>
      </w:r>
      <w:r w:rsidR="00C3706C" w:rsidRPr="001A4D8D">
        <w:rPr>
          <w:rFonts w:ascii="Arial" w:hAnsi="Arial" w:cs="Arial"/>
          <w:i w:val="0"/>
          <w:sz w:val="24"/>
          <w:szCs w:val="24"/>
          <w:lang w:val="en-US"/>
        </w:rPr>
        <w:t xml:space="preserve"> and this </w:t>
      </w:r>
      <w:r w:rsidRPr="001A4D8D">
        <w:rPr>
          <w:rFonts w:ascii="Arial" w:hAnsi="Arial" w:cs="Arial"/>
          <w:i w:val="0"/>
          <w:sz w:val="24"/>
          <w:szCs w:val="24"/>
          <w:lang w:val="en-US"/>
        </w:rPr>
        <w:t>involves integrating sustainability into core operations and business goals by investing in renewable energy, implementing strict waste management systems, and embracing sustainable procurement practices. Establishments like The Langham, London, must implement comprehensive strategies to genuinely support environmental preservation and avoid misleading practices.</w:t>
      </w:r>
      <w:r w:rsidR="00CF1852" w:rsidRPr="001A4D8D">
        <w:rPr>
          <w:rFonts w:ascii="Arial" w:hAnsi="Arial" w:cs="Arial"/>
          <w:i w:val="0"/>
          <w:sz w:val="24"/>
          <w:szCs w:val="24"/>
          <w:lang w:val="en-US"/>
        </w:rPr>
        <w:t xml:space="preserve"> (</w:t>
      </w:r>
      <w:r w:rsidR="00BF0068" w:rsidRPr="001A4D8D">
        <w:rPr>
          <w:rFonts w:ascii="Arial" w:hAnsi="Arial" w:cs="Arial"/>
          <w:i w:val="0"/>
          <w:sz w:val="24"/>
          <w:szCs w:val="24"/>
          <w:lang w:val="en-US"/>
        </w:rPr>
        <w:t>Jackson, 2009)</w:t>
      </w:r>
    </w:p>
    <w:p w14:paraId="75659B0F" w14:textId="77777777" w:rsidR="00C3706C" w:rsidRPr="001A4D8D" w:rsidRDefault="00C3706C" w:rsidP="001A4D8D">
      <w:pPr>
        <w:spacing w:line="360" w:lineRule="auto"/>
        <w:jc w:val="both"/>
        <w:rPr>
          <w:rFonts w:ascii="Arial" w:hAnsi="Arial" w:cs="Arial"/>
          <w:i w:val="0"/>
          <w:sz w:val="24"/>
          <w:szCs w:val="24"/>
          <w:lang w:val="en-US"/>
        </w:rPr>
      </w:pPr>
    </w:p>
    <w:p w14:paraId="04993860" w14:textId="77777777" w:rsidR="00C3706C" w:rsidRDefault="00C3706C" w:rsidP="001A4D8D">
      <w:pPr>
        <w:spacing w:line="360" w:lineRule="auto"/>
        <w:jc w:val="both"/>
        <w:rPr>
          <w:rFonts w:ascii="Arial" w:hAnsi="Arial" w:cs="Arial"/>
          <w:i w:val="0"/>
          <w:sz w:val="24"/>
          <w:szCs w:val="24"/>
          <w:lang w:val="en-US"/>
        </w:rPr>
      </w:pPr>
    </w:p>
    <w:p w14:paraId="76405464" w14:textId="77777777" w:rsidR="00C42DDF" w:rsidRDefault="00C42DDF" w:rsidP="001A4D8D">
      <w:pPr>
        <w:spacing w:line="360" w:lineRule="auto"/>
        <w:jc w:val="both"/>
        <w:rPr>
          <w:rFonts w:ascii="Arial" w:hAnsi="Arial" w:cs="Arial"/>
          <w:i w:val="0"/>
          <w:sz w:val="24"/>
          <w:szCs w:val="24"/>
          <w:lang w:val="en-US"/>
        </w:rPr>
      </w:pPr>
    </w:p>
    <w:p w14:paraId="64E27ED3" w14:textId="77777777" w:rsidR="00EC565D" w:rsidRDefault="00EC565D" w:rsidP="001A4D8D">
      <w:pPr>
        <w:spacing w:line="360" w:lineRule="auto"/>
        <w:jc w:val="both"/>
        <w:rPr>
          <w:rFonts w:ascii="Arial" w:hAnsi="Arial" w:cs="Arial"/>
          <w:i w:val="0"/>
          <w:sz w:val="24"/>
          <w:szCs w:val="24"/>
          <w:lang w:val="en-US"/>
        </w:rPr>
      </w:pPr>
    </w:p>
    <w:p w14:paraId="4FF6C397" w14:textId="77777777" w:rsidR="00EC565D" w:rsidRPr="001A4D8D" w:rsidRDefault="00EC565D" w:rsidP="001A4D8D">
      <w:pPr>
        <w:spacing w:line="360" w:lineRule="auto"/>
        <w:jc w:val="both"/>
        <w:rPr>
          <w:rFonts w:ascii="Arial" w:hAnsi="Arial" w:cs="Arial"/>
          <w:i w:val="0"/>
          <w:sz w:val="24"/>
          <w:szCs w:val="24"/>
          <w:lang w:val="en-US"/>
        </w:rPr>
      </w:pPr>
    </w:p>
    <w:p w14:paraId="4A6AEC10" w14:textId="48A35991" w:rsidR="006366A6" w:rsidRPr="001A4D8D" w:rsidRDefault="006366A6" w:rsidP="001A4D8D">
      <w:pPr>
        <w:pStyle w:val="Heading1"/>
        <w:spacing w:line="360" w:lineRule="auto"/>
        <w:jc w:val="both"/>
        <w:rPr>
          <w:rFonts w:ascii="Arial" w:hAnsi="Arial" w:cs="Arial"/>
          <w:i w:val="0"/>
          <w:sz w:val="24"/>
          <w:szCs w:val="24"/>
          <w:lang w:val="en-US"/>
        </w:rPr>
      </w:pPr>
      <w:bookmarkStart w:id="8" w:name="_Toc160139353"/>
      <w:r w:rsidRPr="001A4D8D">
        <w:rPr>
          <w:rFonts w:ascii="Arial" w:hAnsi="Arial" w:cs="Arial"/>
          <w:i w:val="0"/>
          <w:sz w:val="24"/>
          <w:szCs w:val="24"/>
          <w:lang w:val="en-US"/>
        </w:rPr>
        <w:lastRenderedPageBreak/>
        <w:t>Self-Evaluation Practices</w:t>
      </w:r>
      <w:bookmarkEnd w:id="8"/>
    </w:p>
    <w:p w14:paraId="260927AA" w14:textId="4C38D225" w:rsidR="008B45C7" w:rsidRPr="001A4D8D" w:rsidRDefault="008B45C7" w:rsidP="001A4D8D">
      <w:pPr>
        <w:spacing w:line="360" w:lineRule="auto"/>
        <w:jc w:val="both"/>
        <w:rPr>
          <w:rFonts w:ascii="Arial" w:hAnsi="Arial" w:cs="Arial"/>
          <w:i w:val="0"/>
          <w:sz w:val="24"/>
          <w:szCs w:val="24"/>
          <w:lang w:val="en-US"/>
        </w:rPr>
      </w:pPr>
      <w:r w:rsidRPr="001A4D8D">
        <w:rPr>
          <w:rFonts w:ascii="Arial" w:hAnsi="Arial" w:cs="Arial"/>
          <w:i w:val="0"/>
          <w:sz w:val="24"/>
          <w:szCs w:val="24"/>
          <w:lang w:val="en-US"/>
        </w:rPr>
        <w:t>Establishments such as The Langham, London, consider self-assessment procedures essential for continuous monitoring and evaluation of their environmental impact</w:t>
      </w:r>
      <w:r w:rsidR="00282966" w:rsidRPr="001A4D8D">
        <w:rPr>
          <w:rFonts w:ascii="Arial" w:hAnsi="Arial" w:cs="Arial"/>
          <w:i w:val="0"/>
          <w:sz w:val="24"/>
          <w:szCs w:val="24"/>
          <w:lang w:val="en-US"/>
        </w:rPr>
        <w:t xml:space="preserve"> and these </w:t>
      </w:r>
      <w:r w:rsidRPr="001A4D8D">
        <w:rPr>
          <w:rFonts w:ascii="Arial" w:hAnsi="Arial" w:cs="Arial"/>
          <w:i w:val="0"/>
          <w:sz w:val="24"/>
          <w:szCs w:val="24"/>
          <w:lang w:val="en-US"/>
        </w:rPr>
        <w:t>practices can range from performing internal audits on energy and water consumption to assessing waste management procedures and sustainable purchasing guidelines</w:t>
      </w:r>
      <w:r w:rsidR="000E4552" w:rsidRPr="001A4D8D">
        <w:rPr>
          <w:rFonts w:ascii="Arial" w:hAnsi="Arial" w:cs="Arial"/>
          <w:i w:val="0"/>
          <w:sz w:val="24"/>
          <w:szCs w:val="24"/>
          <w:lang w:val="en-US"/>
        </w:rPr>
        <w:t xml:space="preserve"> as it was claimed by </w:t>
      </w:r>
      <w:r w:rsidR="00CF1852" w:rsidRPr="001A4D8D">
        <w:rPr>
          <w:rFonts w:ascii="Arial" w:hAnsi="Arial" w:cs="Arial"/>
          <w:i w:val="0"/>
          <w:sz w:val="24"/>
          <w:szCs w:val="24"/>
          <w:lang w:val="en-US"/>
        </w:rPr>
        <w:t>Stibbe, (2015).</w:t>
      </w:r>
      <w:r w:rsidRPr="001A4D8D">
        <w:rPr>
          <w:rFonts w:ascii="Arial" w:hAnsi="Arial" w:cs="Arial"/>
          <w:i w:val="0"/>
          <w:sz w:val="24"/>
          <w:szCs w:val="24"/>
          <w:lang w:val="en-US"/>
        </w:rPr>
        <w:t xml:space="preserve"> The Langham, London, employs various tools and methods to evaluate its sustainability performance, such as tracking carbon emission reductions, water conservation efforts, and the effectiveness of recycling </w:t>
      </w:r>
      <w:r w:rsidR="00282966" w:rsidRPr="001A4D8D">
        <w:rPr>
          <w:rFonts w:ascii="Arial" w:hAnsi="Arial" w:cs="Arial"/>
          <w:i w:val="0"/>
          <w:sz w:val="24"/>
          <w:szCs w:val="24"/>
          <w:lang w:val="en-US"/>
        </w:rPr>
        <w:t>programs as s</w:t>
      </w:r>
      <w:r w:rsidRPr="001A4D8D">
        <w:rPr>
          <w:rFonts w:ascii="Arial" w:hAnsi="Arial" w:cs="Arial"/>
          <w:i w:val="0"/>
          <w:sz w:val="24"/>
          <w:szCs w:val="24"/>
          <w:lang w:val="en-US"/>
        </w:rPr>
        <w:t>elf-assessment processes assist the hotel in identifying areas for improvement, setting objectives for future performance, and communicating their environmental achievements to customers and stakeholders.</w:t>
      </w:r>
    </w:p>
    <w:p w14:paraId="4843698B" w14:textId="77777777" w:rsidR="008B45C7" w:rsidRPr="001A4D8D" w:rsidRDefault="008B45C7" w:rsidP="001A4D8D">
      <w:pPr>
        <w:spacing w:line="360" w:lineRule="auto"/>
        <w:jc w:val="both"/>
        <w:rPr>
          <w:rFonts w:ascii="Arial" w:hAnsi="Arial" w:cs="Arial"/>
          <w:i w:val="0"/>
          <w:sz w:val="24"/>
          <w:szCs w:val="24"/>
          <w:lang w:val="en-US"/>
        </w:rPr>
      </w:pPr>
    </w:p>
    <w:p w14:paraId="5D34E099" w14:textId="257DF7C1" w:rsidR="008B45C7" w:rsidRPr="001A4D8D" w:rsidRDefault="00B42245" w:rsidP="001A4D8D">
      <w:pPr>
        <w:spacing w:line="360" w:lineRule="auto"/>
        <w:jc w:val="both"/>
        <w:rPr>
          <w:rFonts w:ascii="Arial" w:hAnsi="Arial" w:cs="Arial"/>
          <w:i w:val="0"/>
          <w:sz w:val="24"/>
          <w:szCs w:val="24"/>
          <w:lang w:val="en-US"/>
        </w:rPr>
      </w:pPr>
      <w:r w:rsidRPr="001A4D8D">
        <w:rPr>
          <w:rFonts w:ascii="Arial" w:hAnsi="Arial" w:cs="Arial"/>
          <w:i w:val="0"/>
          <w:sz w:val="24"/>
          <w:szCs w:val="24"/>
          <w:lang w:val="en-US"/>
        </w:rPr>
        <w:t>Smith, (1998) said that s</w:t>
      </w:r>
      <w:r w:rsidR="008B45C7" w:rsidRPr="001A4D8D">
        <w:rPr>
          <w:rFonts w:ascii="Arial" w:hAnsi="Arial" w:cs="Arial"/>
          <w:i w:val="0"/>
          <w:sz w:val="24"/>
          <w:szCs w:val="24"/>
          <w:lang w:val="en-US"/>
        </w:rPr>
        <w:t>elf-reflection is driven by several significant factors</w:t>
      </w:r>
      <w:r w:rsidR="00282966" w:rsidRPr="001A4D8D">
        <w:rPr>
          <w:rFonts w:ascii="Arial" w:hAnsi="Arial" w:cs="Arial"/>
          <w:i w:val="0"/>
          <w:sz w:val="24"/>
          <w:szCs w:val="24"/>
          <w:lang w:val="en-US"/>
        </w:rPr>
        <w:t xml:space="preserve"> and the Langham </w:t>
      </w:r>
      <w:r w:rsidR="008B45C7" w:rsidRPr="001A4D8D">
        <w:rPr>
          <w:rFonts w:ascii="Arial" w:hAnsi="Arial" w:cs="Arial"/>
          <w:i w:val="0"/>
          <w:sz w:val="24"/>
          <w:szCs w:val="24"/>
          <w:lang w:val="en-US"/>
        </w:rPr>
        <w:t>hotel has direct control over the assessment process, allowing for a thorough grasp of its operations and the immediate impact of its sustainability initiatives. Self-assessment processes can be tailored to the hotel's specific environmental goals and challenges, offering flexibility that external assessments may not offer</w:t>
      </w:r>
      <w:r w:rsidR="00282966" w:rsidRPr="001A4D8D">
        <w:rPr>
          <w:rFonts w:ascii="Arial" w:hAnsi="Arial" w:cs="Arial"/>
          <w:i w:val="0"/>
          <w:sz w:val="24"/>
          <w:szCs w:val="24"/>
          <w:lang w:val="en-US"/>
        </w:rPr>
        <w:t xml:space="preserve"> so, f</w:t>
      </w:r>
      <w:r w:rsidR="008B45C7" w:rsidRPr="001A4D8D">
        <w:rPr>
          <w:rFonts w:ascii="Arial" w:hAnsi="Arial" w:cs="Arial"/>
          <w:i w:val="0"/>
          <w:sz w:val="24"/>
          <w:szCs w:val="24"/>
          <w:lang w:val="en-US"/>
        </w:rPr>
        <w:t>urthermore, these approaches support ongoing improvement and innovation in sustainability efforts, allowing the hotel to quickly adapt and respond to the findings of its evaluations.</w:t>
      </w:r>
    </w:p>
    <w:p w14:paraId="50992506" w14:textId="77777777" w:rsidR="008B45C7" w:rsidRPr="001A4D8D" w:rsidRDefault="008B45C7" w:rsidP="001A4D8D">
      <w:pPr>
        <w:spacing w:line="360" w:lineRule="auto"/>
        <w:jc w:val="both"/>
        <w:rPr>
          <w:rFonts w:ascii="Arial" w:hAnsi="Arial" w:cs="Arial"/>
          <w:i w:val="0"/>
          <w:sz w:val="24"/>
          <w:szCs w:val="24"/>
          <w:lang w:val="en-US"/>
        </w:rPr>
      </w:pPr>
    </w:p>
    <w:p w14:paraId="6A4A3BEC" w14:textId="615831BA" w:rsidR="006366A6" w:rsidRPr="001A4D8D" w:rsidRDefault="008B45C7" w:rsidP="001A4D8D">
      <w:pPr>
        <w:spacing w:line="360" w:lineRule="auto"/>
        <w:jc w:val="both"/>
        <w:rPr>
          <w:rFonts w:ascii="Arial" w:hAnsi="Arial" w:cs="Arial"/>
          <w:i w:val="0"/>
          <w:sz w:val="24"/>
          <w:szCs w:val="24"/>
          <w:lang w:val="en-US"/>
        </w:rPr>
      </w:pPr>
      <w:r w:rsidRPr="001A4D8D">
        <w:rPr>
          <w:rFonts w:ascii="Arial" w:hAnsi="Arial" w:cs="Arial"/>
          <w:i w:val="0"/>
          <w:sz w:val="24"/>
          <w:szCs w:val="24"/>
          <w:lang w:val="en-US"/>
        </w:rPr>
        <w:t>Reflecting on one's performance has its benefits, yet it can raise issues about fairness and the potential for prejudiced assessments</w:t>
      </w:r>
      <w:r w:rsidR="00282966" w:rsidRPr="001A4D8D">
        <w:rPr>
          <w:rFonts w:ascii="Arial" w:hAnsi="Arial" w:cs="Arial"/>
          <w:i w:val="0"/>
          <w:sz w:val="24"/>
          <w:szCs w:val="24"/>
          <w:lang w:val="en-US"/>
        </w:rPr>
        <w:t xml:space="preserve"> and The </w:t>
      </w:r>
      <w:r w:rsidRPr="001A4D8D">
        <w:rPr>
          <w:rFonts w:ascii="Arial" w:hAnsi="Arial" w:cs="Arial"/>
          <w:i w:val="0"/>
          <w:sz w:val="24"/>
          <w:szCs w:val="24"/>
          <w:lang w:val="en-US"/>
        </w:rPr>
        <w:t>Langham, London, could benefit from strengthening its self-assessment through acquiring third-party certifications and audits to guarantee a thorough and transparent evaluation of its environmental impact. By adopting this dual strategy, the hotel can enhance its reputation for sustainability and demonstrate a genuine commitment to environmental stewardship.</w:t>
      </w:r>
      <w:r w:rsidR="00A72A18" w:rsidRPr="001A4D8D">
        <w:rPr>
          <w:rFonts w:ascii="Arial" w:hAnsi="Arial" w:cs="Arial"/>
          <w:i w:val="0"/>
          <w:sz w:val="24"/>
          <w:szCs w:val="24"/>
          <w:lang w:val="en-US"/>
        </w:rPr>
        <w:t xml:space="preserve"> (</w:t>
      </w:r>
      <w:proofErr w:type="spellStart"/>
      <w:r w:rsidR="00A72A18" w:rsidRPr="001A4D8D">
        <w:rPr>
          <w:rFonts w:ascii="Arial" w:hAnsi="Arial" w:cs="Arial"/>
          <w:i w:val="0"/>
          <w:sz w:val="24"/>
          <w:szCs w:val="24"/>
          <w:lang w:val="en-US"/>
        </w:rPr>
        <w:t>Dauvergne</w:t>
      </w:r>
      <w:proofErr w:type="spellEnd"/>
      <w:r w:rsidR="00A72A18" w:rsidRPr="001A4D8D">
        <w:rPr>
          <w:rFonts w:ascii="Arial" w:hAnsi="Arial" w:cs="Arial"/>
          <w:i w:val="0"/>
          <w:sz w:val="24"/>
          <w:szCs w:val="24"/>
          <w:lang w:val="en-US"/>
        </w:rPr>
        <w:t xml:space="preserve"> &amp; Lister, 2013)</w:t>
      </w:r>
    </w:p>
    <w:p w14:paraId="60A2A7BB" w14:textId="77777777" w:rsidR="00282966" w:rsidRPr="001A4D8D" w:rsidRDefault="00282966" w:rsidP="001A4D8D">
      <w:pPr>
        <w:spacing w:line="360" w:lineRule="auto"/>
        <w:jc w:val="both"/>
        <w:rPr>
          <w:rFonts w:ascii="Arial" w:hAnsi="Arial" w:cs="Arial"/>
          <w:i w:val="0"/>
          <w:sz w:val="24"/>
          <w:szCs w:val="24"/>
          <w:lang w:val="en-US"/>
        </w:rPr>
      </w:pPr>
    </w:p>
    <w:p w14:paraId="3CE9C2AC" w14:textId="547E7CAB" w:rsidR="006366A6" w:rsidRPr="001A4D8D" w:rsidRDefault="006366A6" w:rsidP="001A4D8D">
      <w:pPr>
        <w:pStyle w:val="Heading1"/>
        <w:spacing w:line="360" w:lineRule="auto"/>
        <w:jc w:val="both"/>
        <w:rPr>
          <w:rFonts w:ascii="Arial" w:hAnsi="Arial" w:cs="Arial"/>
          <w:i w:val="0"/>
          <w:sz w:val="24"/>
          <w:szCs w:val="24"/>
          <w:lang w:val="en-US"/>
        </w:rPr>
      </w:pPr>
      <w:bookmarkStart w:id="9" w:name="_Toc160139354"/>
      <w:r w:rsidRPr="001A4D8D">
        <w:rPr>
          <w:rFonts w:ascii="Arial" w:hAnsi="Arial" w:cs="Arial"/>
          <w:i w:val="0"/>
          <w:sz w:val="24"/>
          <w:szCs w:val="24"/>
          <w:lang w:val="en-US"/>
        </w:rPr>
        <w:lastRenderedPageBreak/>
        <w:t>'Green' Technology and Sustainability Measures</w:t>
      </w:r>
      <w:bookmarkEnd w:id="9"/>
    </w:p>
    <w:p w14:paraId="547E24AB" w14:textId="2E32DE5D" w:rsidR="00ED44D4" w:rsidRPr="001A4D8D" w:rsidRDefault="00ED44D4" w:rsidP="001A4D8D">
      <w:pPr>
        <w:spacing w:line="360" w:lineRule="auto"/>
        <w:jc w:val="both"/>
        <w:rPr>
          <w:rFonts w:ascii="Arial" w:hAnsi="Arial" w:cs="Arial"/>
          <w:i w:val="0"/>
          <w:sz w:val="24"/>
          <w:szCs w:val="24"/>
          <w:lang w:val="en-US"/>
        </w:rPr>
      </w:pPr>
      <w:r w:rsidRPr="001A4D8D">
        <w:rPr>
          <w:rFonts w:ascii="Arial" w:hAnsi="Arial" w:cs="Arial"/>
          <w:i w:val="0"/>
          <w:sz w:val="24"/>
          <w:szCs w:val="24"/>
          <w:lang w:val="en-US"/>
        </w:rPr>
        <w:t xml:space="preserve">The Langham, London, incorporates various eco-friendly technologies and sustainability initiatives to uphold its environmental commitments and these include energy-efficient lighting systems, water-saving fixtures in guest rooms and public areas, and advanced building management systems to improve heating, ventilation, and air conditioning (HVAC) performance. </w:t>
      </w:r>
      <w:proofErr w:type="spellStart"/>
      <w:r w:rsidR="009756F2" w:rsidRPr="001A4D8D">
        <w:rPr>
          <w:rFonts w:ascii="Arial" w:hAnsi="Arial" w:cs="Arial"/>
          <w:i w:val="0"/>
          <w:sz w:val="24"/>
          <w:szCs w:val="24"/>
          <w:lang w:val="en-US"/>
        </w:rPr>
        <w:t>Zehner</w:t>
      </w:r>
      <w:proofErr w:type="spellEnd"/>
      <w:r w:rsidR="009756F2" w:rsidRPr="001A4D8D">
        <w:rPr>
          <w:rFonts w:ascii="Arial" w:hAnsi="Arial" w:cs="Arial"/>
          <w:i w:val="0"/>
          <w:sz w:val="24"/>
          <w:szCs w:val="24"/>
          <w:lang w:val="en-US"/>
        </w:rPr>
        <w:t>, (2012) identifies o</w:t>
      </w:r>
      <w:r w:rsidRPr="001A4D8D">
        <w:rPr>
          <w:rFonts w:ascii="Arial" w:hAnsi="Arial" w:cs="Arial"/>
          <w:i w:val="0"/>
          <w:sz w:val="24"/>
          <w:szCs w:val="24"/>
          <w:lang w:val="en-US"/>
        </w:rPr>
        <w:t xml:space="preserve">ne potential strategy for the </w:t>
      </w:r>
      <w:r w:rsidR="00A72A18" w:rsidRPr="001A4D8D">
        <w:rPr>
          <w:rFonts w:ascii="Arial" w:hAnsi="Arial" w:cs="Arial"/>
          <w:i w:val="0"/>
          <w:sz w:val="24"/>
          <w:szCs w:val="24"/>
          <w:lang w:val="en-US"/>
        </w:rPr>
        <w:t>hotel and</w:t>
      </w:r>
      <w:r w:rsidRPr="001A4D8D">
        <w:rPr>
          <w:rFonts w:ascii="Arial" w:hAnsi="Arial" w:cs="Arial"/>
          <w:i w:val="0"/>
          <w:sz w:val="24"/>
          <w:szCs w:val="24"/>
          <w:lang w:val="en-US"/>
        </w:rPr>
        <w:t xml:space="preserve"> is to implement renewable energy sources such as solar panels to reduce its reliance on non-renewable energy so, The Langham, London, likely has comprehensive waste management procedures in place, including recycling and composting, to minimize landfill waste. Emphasizing sustainable sourcing policies that priorities locally sourced, organic food and drinks to reduce carbon footprint and support local communities.</w:t>
      </w:r>
    </w:p>
    <w:p w14:paraId="06519EAC" w14:textId="77777777" w:rsidR="00ED44D4" w:rsidRPr="001A4D8D" w:rsidRDefault="00ED44D4" w:rsidP="001A4D8D">
      <w:pPr>
        <w:spacing w:line="360" w:lineRule="auto"/>
        <w:jc w:val="both"/>
        <w:rPr>
          <w:rFonts w:ascii="Arial" w:hAnsi="Arial" w:cs="Arial"/>
          <w:i w:val="0"/>
          <w:sz w:val="24"/>
          <w:szCs w:val="24"/>
          <w:lang w:val="en-US"/>
        </w:rPr>
      </w:pPr>
    </w:p>
    <w:p w14:paraId="0440EB34" w14:textId="0FC7BC84" w:rsidR="00ED44D4" w:rsidRPr="001A4D8D" w:rsidRDefault="00ED44D4" w:rsidP="001A4D8D">
      <w:pPr>
        <w:spacing w:line="360" w:lineRule="auto"/>
        <w:jc w:val="both"/>
        <w:rPr>
          <w:rFonts w:ascii="Arial" w:hAnsi="Arial" w:cs="Arial"/>
          <w:i w:val="0"/>
          <w:sz w:val="24"/>
          <w:szCs w:val="24"/>
          <w:lang w:val="en-US"/>
        </w:rPr>
      </w:pPr>
      <w:r w:rsidRPr="001A4D8D">
        <w:rPr>
          <w:rFonts w:ascii="Arial" w:hAnsi="Arial" w:cs="Arial"/>
          <w:i w:val="0"/>
          <w:sz w:val="24"/>
          <w:szCs w:val="24"/>
          <w:lang w:val="en-US"/>
        </w:rPr>
        <w:t>The success of implementing these measures hinges on their seamless integration into the hotel's overall environmental strategy while energy-efficient lighting and HVAC solutions significantly reduce energy consumption and greenhouse gas emissions, demonstrating clear environmental benefits. Water-efficient fixtures contribute to water conservation, a critical concern in many regions and using renewable energy sources helps decrease carbon emissions, making substantial strides towards sustainability.</w:t>
      </w:r>
      <w:r w:rsidR="00901E20" w:rsidRPr="001A4D8D">
        <w:rPr>
          <w:rFonts w:ascii="Arial" w:hAnsi="Arial" w:cs="Arial"/>
          <w:i w:val="0"/>
          <w:sz w:val="24"/>
          <w:szCs w:val="24"/>
          <w:lang w:val="en-US"/>
        </w:rPr>
        <w:t xml:space="preserve"> (McDonough </w:t>
      </w:r>
      <w:proofErr w:type="spellStart"/>
      <w:r w:rsidR="009756F2" w:rsidRPr="001A4D8D">
        <w:rPr>
          <w:rFonts w:ascii="Arial" w:hAnsi="Arial" w:cs="Arial"/>
          <w:i w:val="0"/>
          <w:sz w:val="24"/>
          <w:szCs w:val="24"/>
          <w:lang w:val="en-US"/>
        </w:rPr>
        <w:t>Braungart</w:t>
      </w:r>
      <w:proofErr w:type="spellEnd"/>
      <w:r w:rsidR="009756F2" w:rsidRPr="001A4D8D">
        <w:rPr>
          <w:rFonts w:ascii="Arial" w:hAnsi="Arial" w:cs="Arial"/>
          <w:i w:val="0"/>
          <w:sz w:val="24"/>
          <w:szCs w:val="24"/>
          <w:lang w:val="en-US"/>
        </w:rPr>
        <w:t>, 2002)</w:t>
      </w:r>
    </w:p>
    <w:p w14:paraId="498BDEA4" w14:textId="77777777" w:rsidR="00ED44D4" w:rsidRPr="001A4D8D" w:rsidRDefault="00ED44D4" w:rsidP="001A4D8D">
      <w:pPr>
        <w:spacing w:line="360" w:lineRule="auto"/>
        <w:jc w:val="both"/>
        <w:rPr>
          <w:rFonts w:ascii="Arial" w:hAnsi="Arial" w:cs="Arial"/>
          <w:i w:val="0"/>
          <w:sz w:val="24"/>
          <w:szCs w:val="24"/>
          <w:lang w:val="en-US"/>
        </w:rPr>
      </w:pPr>
    </w:p>
    <w:p w14:paraId="14D2D083" w14:textId="77C9922B" w:rsidR="006366A6" w:rsidRPr="001A4D8D" w:rsidRDefault="000F0B98" w:rsidP="001A4D8D">
      <w:pPr>
        <w:spacing w:line="360" w:lineRule="auto"/>
        <w:jc w:val="both"/>
        <w:rPr>
          <w:rFonts w:ascii="Arial" w:hAnsi="Arial" w:cs="Arial"/>
          <w:i w:val="0"/>
          <w:sz w:val="24"/>
          <w:szCs w:val="24"/>
          <w:lang w:val="en-US"/>
        </w:rPr>
      </w:pPr>
      <w:r w:rsidRPr="001A4D8D">
        <w:rPr>
          <w:rFonts w:ascii="Arial" w:hAnsi="Arial" w:cs="Arial"/>
          <w:i w:val="0"/>
          <w:sz w:val="24"/>
          <w:szCs w:val="24"/>
          <w:lang w:val="en-US"/>
        </w:rPr>
        <w:t xml:space="preserve">According to </w:t>
      </w:r>
      <w:r w:rsidR="00901E20" w:rsidRPr="001A4D8D">
        <w:rPr>
          <w:rFonts w:ascii="Arial" w:hAnsi="Arial" w:cs="Arial"/>
          <w:i w:val="0"/>
          <w:sz w:val="24"/>
          <w:szCs w:val="24"/>
          <w:lang w:val="en-US"/>
        </w:rPr>
        <w:t>Klein, (2014), t</w:t>
      </w:r>
      <w:r w:rsidR="00ED44D4" w:rsidRPr="001A4D8D">
        <w:rPr>
          <w:rFonts w:ascii="Arial" w:hAnsi="Arial" w:cs="Arial"/>
          <w:i w:val="0"/>
          <w:sz w:val="24"/>
          <w:szCs w:val="24"/>
          <w:lang w:val="en-US"/>
        </w:rPr>
        <w:t>he effectiveness of these technologies and practices depends on continuous evaluation and fine-tuning to support the hotel's sustainability goals but also, involving guests and staff in sustainability initiatives can boost the impact of these efforts, fostering a culture of environmental responsibility within the hotel.</w:t>
      </w:r>
    </w:p>
    <w:p w14:paraId="480D6366" w14:textId="77777777" w:rsidR="00ED44D4" w:rsidRDefault="00ED44D4" w:rsidP="001A4D8D">
      <w:pPr>
        <w:spacing w:line="360" w:lineRule="auto"/>
        <w:jc w:val="both"/>
        <w:rPr>
          <w:rFonts w:ascii="Arial" w:hAnsi="Arial" w:cs="Arial"/>
          <w:i w:val="0"/>
          <w:sz w:val="24"/>
          <w:szCs w:val="24"/>
          <w:lang w:val="en-US"/>
        </w:rPr>
      </w:pPr>
    </w:p>
    <w:p w14:paraId="743C2735" w14:textId="77777777" w:rsidR="00A30167" w:rsidRDefault="00A30167" w:rsidP="001A4D8D">
      <w:pPr>
        <w:spacing w:line="360" w:lineRule="auto"/>
        <w:jc w:val="both"/>
        <w:rPr>
          <w:rFonts w:ascii="Arial" w:hAnsi="Arial" w:cs="Arial"/>
          <w:i w:val="0"/>
          <w:sz w:val="24"/>
          <w:szCs w:val="24"/>
          <w:lang w:val="en-US"/>
        </w:rPr>
      </w:pPr>
    </w:p>
    <w:p w14:paraId="2FD70016" w14:textId="77777777" w:rsidR="00EC565D" w:rsidRPr="001A4D8D" w:rsidRDefault="00EC565D" w:rsidP="001A4D8D">
      <w:pPr>
        <w:spacing w:line="360" w:lineRule="auto"/>
        <w:jc w:val="both"/>
        <w:rPr>
          <w:rFonts w:ascii="Arial" w:hAnsi="Arial" w:cs="Arial"/>
          <w:i w:val="0"/>
          <w:sz w:val="24"/>
          <w:szCs w:val="24"/>
          <w:lang w:val="en-US"/>
        </w:rPr>
      </w:pPr>
    </w:p>
    <w:p w14:paraId="7695ED14" w14:textId="58B3F681" w:rsidR="006366A6" w:rsidRPr="001A4D8D" w:rsidRDefault="006366A6" w:rsidP="001A4D8D">
      <w:pPr>
        <w:pStyle w:val="Heading1"/>
        <w:spacing w:line="360" w:lineRule="auto"/>
        <w:jc w:val="both"/>
        <w:rPr>
          <w:rFonts w:ascii="Arial" w:hAnsi="Arial" w:cs="Arial"/>
          <w:i w:val="0"/>
          <w:sz w:val="24"/>
          <w:szCs w:val="24"/>
          <w:lang w:val="en-US"/>
        </w:rPr>
      </w:pPr>
      <w:bookmarkStart w:id="10" w:name="_Toc160139355"/>
      <w:r w:rsidRPr="001A4D8D">
        <w:rPr>
          <w:rFonts w:ascii="Arial" w:hAnsi="Arial" w:cs="Arial"/>
          <w:i w:val="0"/>
          <w:sz w:val="24"/>
          <w:szCs w:val="24"/>
          <w:lang w:val="en-US"/>
        </w:rPr>
        <w:lastRenderedPageBreak/>
        <w:t>Alternatives to Self-Evaluation</w:t>
      </w:r>
      <w:bookmarkEnd w:id="10"/>
    </w:p>
    <w:p w14:paraId="0B109B83" w14:textId="15ECBF2A" w:rsidR="00B54AE1" w:rsidRPr="001A4D8D" w:rsidRDefault="000F0B98" w:rsidP="001A4D8D">
      <w:pPr>
        <w:spacing w:line="360" w:lineRule="auto"/>
        <w:jc w:val="both"/>
        <w:rPr>
          <w:rFonts w:ascii="Arial" w:hAnsi="Arial" w:cs="Arial"/>
          <w:i w:val="0"/>
          <w:sz w:val="24"/>
          <w:szCs w:val="24"/>
          <w:lang w:val="en-US"/>
        </w:rPr>
      </w:pPr>
      <w:r w:rsidRPr="001A4D8D">
        <w:rPr>
          <w:rFonts w:ascii="Arial" w:hAnsi="Arial" w:cs="Arial"/>
          <w:i w:val="0"/>
          <w:sz w:val="24"/>
          <w:szCs w:val="24"/>
          <w:lang w:val="en-US"/>
        </w:rPr>
        <w:t>Farr, (2918) have said that t</w:t>
      </w:r>
      <w:r w:rsidR="00B54AE1" w:rsidRPr="001A4D8D">
        <w:rPr>
          <w:rFonts w:ascii="Arial" w:hAnsi="Arial" w:cs="Arial"/>
          <w:i w:val="0"/>
          <w:sz w:val="24"/>
          <w:szCs w:val="24"/>
          <w:lang w:val="en-US"/>
        </w:rPr>
        <w:t>hird-party certifications and audits offer a dependable way for hotels to validate their claims of environmental sustainability rather than depending on self-assessment so, third-party certifications involve external organizations assessing a hotel's environmental practices against established standards, providing a more objective evaluation compared to self-assessments that could be biassed or lack external validation. These certifications, such as LEED, Green Key, and EarthCheck, offer guidelines for sustainable practices, covering energy efficiency, water conservation, waste management, and other related areas and they provide an unbiased evaluation of a hotel's sustainability efforts, enhancing the credibility and trust of the establishment with consumers and stakeholders.</w:t>
      </w:r>
    </w:p>
    <w:p w14:paraId="172AA6B1" w14:textId="77777777" w:rsidR="00B54AE1" w:rsidRPr="001A4D8D" w:rsidRDefault="00B54AE1" w:rsidP="001A4D8D">
      <w:pPr>
        <w:spacing w:line="360" w:lineRule="auto"/>
        <w:jc w:val="both"/>
        <w:rPr>
          <w:rFonts w:ascii="Arial" w:hAnsi="Arial" w:cs="Arial"/>
          <w:i w:val="0"/>
          <w:sz w:val="24"/>
          <w:szCs w:val="24"/>
          <w:lang w:val="en-US"/>
        </w:rPr>
      </w:pPr>
    </w:p>
    <w:p w14:paraId="5A498D52" w14:textId="562033D3" w:rsidR="00B54AE1" w:rsidRPr="001A4D8D" w:rsidRDefault="00B54AE1" w:rsidP="001A4D8D">
      <w:pPr>
        <w:spacing w:line="360" w:lineRule="auto"/>
        <w:jc w:val="both"/>
        <w:rPr>
          <w:rFonts w:ascii="Arial" w:hAnsi="Arial" w:cs="Arial"/>
          <w:i w:val="0"/>
          <w:sz w:val="24"/>
          <w:szCs w:val="24"/>
          <w:lang w:val="en-US"/>
        </w:rPr>
      </w:pPr>
      <w:r w:rsidRPr="001A4D8D">
        <w:rPr>
          <w:rFonts w:ascii="Arial" w:hAnsi="Arial" w:cs="Arial"/>
          <w:i w:val="0"/>
          <w:sz w:val="24"/>
          <w:szCs w:val="24"/>
          <w:lang w:val="en-US"/>
        </w:rPr>
        <w:t>The Langham, London, could demonstrate a commitment to environmental management and transparency by pursuing well-known third-party certifications</w:t>
      </w:r>
      <w:r w:rsidR="006E31AA" w:rsidRPr="001A4D8D">
        <w:rPr>
          <w:rFonts w:ascii="Arial" w:hAnsi="Arial" w:cs="Arial"/>
          <w:i w:val="0"/>
          <w:sz w:val="24"/>
          <w:szCs w:val="24"/>
          <w:lang w:val="en-US"/>
        </w:rPr>
        <w:t xml:space="preserve"> and the </w:t>
      </w:r>
      <w:r w:rsidRPr="001A4D8D">
        <w:rPr>
          <w:rFonts w:ascii="Arial" w:hAnsi="Arial" w:cs="Arial"/>
          <w:i w:val="0"/>
          <w:sz w:val="24"/>
          <w:szCs w:val="24"/>
          <w:lang w:val="en-US"/>
        </w:rPr>
        <w:t>hotel should consider pursuing certifications that align with its specific sustainability goals and initiatives. LEED accreditation highlights energy efficiency and sustainable construction methods, while Green Key validates broader environmental management strategies</w:t>
      </w:r>
      <w:r w:rsidR="006E31AA" w:rsidRPr="001A4D8D">
        <w:rPr>
          <w:rFonts w:ascii="Arial" w:hAnsi="Arial" w:cs="Arial"/>
          <w:i w:val="0"/>
          <w:sz w:val="24"/>
          <w:szCs w:val="24"/>
          <w:lang w:val="en-US"/>
        </w:rPr>
        <w:t xml:space="preserve"> so, regular </w:t>
      </w:r>
      <w:r w:rsidRPr="001A4D8D">
        <w:rPr>
          <w:rFonts w:ascii="Arial" w:hAnsi="Arial" w:cs="Arial"/>
          <w:i w:val="0"/>
          <w:sz w:val="24"/>
          <w:szCs w:val="24"/>
          <w:lang w:val="en-US"/>
        </w:rPr>
        <w:t xml:space="preserve">evaluations conducted by these </w:t>
      </w:r>
      <w:r w:rsidR="006E31AA" w:rsidRPr="001A4D8D">
        <w:rPr>
          <w:rFonts w:ascii="Arial" w:hAnsi="Arial" w:cs="Arial"/>
          <w:i w:val="0"/>
          <w:sz w:val="24"/>
          <w:szCs w:val="24"/>
          <w:lang w:val="en-US"/>
        </w:rPr>
        <w:t>organizations</w:t>
      </w:r>
      <w:r w:rsidRPr="001A4D8D">
        <w:rPr>
          <w:rFonts w:ascii="Arial" w:hAnsi="Arial" w:cs="Arial"/>
          <w:i w:val="0"/>
          <w:sz w:val="24"/>
          <w:szCs w:val="24"/>
          <w:lang w:val="en-US"/>
        </w:rPr>
        <w:t xml:space="preserve"> support adherence to regulations and encourage ongoing advancements in sustainable practices.</w:t>
      </w:r>
      <w:r w:rsidR="00D7769C" w:rsidRPr="001A4D8D">
        <w:rPr>
          <w:rFonts w:ascii="Arial" w:hAnsi="Arial" w:cs="Arial"/>
          <w:i w:val="0"/>
          <w:sz w:val="24"/>
          <w:szCs w:val="24"/>
          <w:lang w:val="en-US"/>
        </w:rPr>
        <w:t xml:space="preserve"> (Pierre-Louis</w:t>
      </w:r>
      <w:r w:rsidR="000F0B98" w:rsidRPr="001A4D8D">
        <w:rPr>
          <w:rFonts w:ascii="Arial" w:hAnsi="Arial" w:cs="Arial"/>
          <w:i w:val="0"/>
          <w:sz w:val="24"/>
          <w:szCs w:val="24"/>
          <w:lang w:val="en-US"/>
        </w:rPr>
        <w:t>, 2013)</w:t>
      </w:r>
    </w:p>
    <w:p w14:paraId="52BF6565" w14:textId="77777777" w:rsidR="00B54AE1" w:rsidRPr="001A4D8D" w:rsidRDefault="00B54AE1" w:rsidP="001A4D8D">
      <w:pPr>
        <w:spacing w:line="360" w:lineRule="auto"/>
        <w:jc w:val="both"/>
        <w:rPr>
          <w:rFonts w:ascii="Arial" w:hAnsi="Arial" w:cs="Arial"/>
          <w:i w:val="0"/>
          <w:sz w:val="24"/>
          <w:szCs w:val="24"/>
          <w:lang w:val="en-US"/>
        </w:rPr>
      </w:pPr>
    </w:p>
    <w:p w14:paraId="4B540782" w14:textId="38B2B1CA" w:rsidR="00227E94" w:rsidRPr="001A4D8D" w:rsidRDefault="008D1978" w:rsidP="001A4D8D">
      <w:pPr>
        <w:spacing w:line="360" w:lineRule="auto"/>
        <w:jc w:val="both"/>
        <w:rPr>
          <w:rFonts w:ascii="Arial" w:hAnsi="Arial" w:cs="Arial"/>
          <w:i w:val="0"/>
          <w:sz w:val="24"/>
          <w:szCs w:val="24"/>
          <w:lang w:val="en-US"/>
        </w:rPr>
      </w:pPr>
      <w:r w:rsidRPr="001A4D8D">
        <w:rPr>
          <w:rFonts w:ascii="Arial" w:hAnsi="Arial" w:cs="Arial"/>
          <w:i w:val="0"/>
          <w:sz w:val="24"/>
          <w:szCs w:val="24"/>
          <w:lang w:val="en-US"/>
        </w:rPr>
        <w:t xml:space="preserve">According to </w:t>
      </w:r>
      <w:r w:rsidR="00D7769C" w:rsidRPr="001A4D8D">
        <w:rPr>
          <w:rFonts w:ascii="Arial" w:hAnsi="Arial" w:cs="Arial"/>
          <w:i w:val="0"/>
          <w:sz w:val="24"/>
          <w:szCs w:val="24"/>
          <w:lang w:val="en-US"/>
        </w:rPr>
        <w:t xml:space="preserve">Esty &amp; Winston, (2006), </w:t>
      </w:r>
      <w:r w:rsidR="00B54AE1" w:rsidRPr="001A4D8D">
        <w:rPr>
          <w:rFonts w:ascii="Arial" w:hAnsi="Arial" w:cs="Arial"/>
          <w:i w:val="0"/>
          <w:sz w:val="24"/>
          <w:szCs w:val="24"/>
          <w:lang w:val="en-US"/>
        </w:rPr>
        <w:t>The Langham, London, could benefit from incorporating third-party evaluations to verify its environmental claims, stand out in a competitive market, and meet the increasing demand for genuine sustainable lodging options.</w:t>
      </w:r>
    </w:p>
    <w:p w14:paraId="3BFB6293" w14:textId="77777777" w:rsidR="006366A6" w:rsidRDefault="006366A6" w:rsidP="001A4D8D">
      <w:pPr>
        <w:spacing w:line="360" w:lineRule="auto"/>
        <w:jc w:val="both"/>
        <w:rPr>
          <w:rFonts w:ascii="Arial" w:hAnsi="Arial" w:cs="Arial"/>
          <w:i w:val="0"/>
          <w:sz w:val="24"/>
          <w:szCs w:val="24"/>
          <w:lang w:val="en-US"/>
        </w:rPr>
      </w:pPr>
    </w:p>
    <w:p w14:paraId="14D6D6EB" w14:textId="77777777" w:rsidR="00A30167" w:rsidRDefault="00A30167" w:rsidP="001A4D8D">
      <w:pPr>
        <w:spacing w:line="360" w:lineRule="auto"/>
        <w:jc w:val="both"/>
        <w:rPr>
          <w:rFonts w:ascii="Arial" w:hAnsi="Arial" w:cs="Arial"/>
          <w:i w:val="0"/>
          <w:sz w:val="24"/>
          <w:szCs w:val="24"/>
          <w:lang w:val="en-US"/>
        </w:rPr>
      </w:pPr>
    </w:p>
    <w:p w14:paraId="34AB5724" w14:textId="77777777" w:rsidR="00A30167" w:rsidRPr="001A4D8D" w:rsidRDefault="00A30167" w:rsidP="001A4D8D">
      <w:pPr>
        <w:spacing w:line="360" w:lineRule="auto"/>
        <w:jc w:val="both"/>
        <w:rPr>
          <w:rFonts w:ascii="Arial" w:hAnsi="Arial" w:cs="Arial"/>
          <w:i w:val="0"/>
          <w:sz w:val="24"/>
          <w:szCs w:val="24"/>
          <w:lang w:val="en-US"/>
        </w:rPr>
      </w:pPr>
    </w:p>
    <w:p w14:paraId="360176E5" w14:textId="0D2924EC" w:rsidR="006366A6" w:rsidRPr="001A4D8D" w:rsidRDefault="006366A6" w:rsidP="001A4D8D">
      <w:pPr>
        <w:pStyle w:val="Heading1"/>
        <w:spacing w:line="360" w:lineRule="auto"/>
        <w:jc w:val="both"/>
        <w:rPr>
          <w:rFonts w:ascii="Arial" w:hAnsi="Arial" w:cs="Arial"/>
          <w:i w:val="0"/>
          <w:sz w:val="24"/>
          <w:szCs w:val="24"/>
          <w:lang w:val="en-US"/>
        </w:rPr>
      </w:pPr>
      <w:bookmarkStart w:id="11" w:name="_Toc160139356"/>
      <w:r w:rsidRPr="001A4D8D">
        <w:rPr>
          <w:rFonts w:ascii="Arial" w:hAnsi="Arial" w:cs="Arial"/>
          <w:i w:val="0"/>
          <w:sz w:val="24"/>
          <w:szCs w:val="24"/>
          <w:lang w:val="en-US"/>
        </w:rPr>
        <w:lastRenderedPageBreak/>
        <w:t>Conclusion</w:t>
      </w:r>
      <w:r w:rsidR="00E32CB6" w:rsidRPr="001A4D8D">
        <w:rPr>
          <w:rFonts w:ascii="Arial" w:hAnsi="Arial" w:cs="Arial"/>
          <w:i w:val="0"/>
          <w:sz w:val="24"/>
          <w:szCs w:val="24"/>
          <w:lang w:val="en-US"/>
        </w:rPr>
        <w:t xml:space="preserve"> &amp; Recommendations</w:t>
      </w:r>
      <w:bookmarkEnd w:id="11"/>
      <w:r w:rsidR="00E32CB6" w:rsidRPr="001A4D8D">
        <w:rPr>
          <w:rFonts w:ascii="Arial" w:hAnsi="Arial" w:cs="Arial"/>
          <w:i w:val="0"/>
          <w:sz w:val="24"/>
          <w:szCs w:val="24"/>
          <w:lang w:val="en-US"/>
        </w:rPr>
        <w:t xml:space="preserve"> </w:t>
      </w:r>
    </w:p>
    <w:p w14:paraId="08679FAB" w14:textId="1F4CEF81" w:rsidR="003E48A0" w:rsidRDefault="00B20C49" w:rsidP="001A4D8D">
      <w:pPr>
        <w:spacing w:line="360" w:lineRule="auto"/>
        <w:jc w:val="both"/>
        <w:rPr>
          <w:rFonts w:ascii="Arial" w:hAnsi="Arial" w:cs="Arial"/>
          <w:i w:val="0"/>
          <w:sz w:val="24"/>
          <w:szCs w:val="24"/>
          <w:lang w:val="en-US"/>
        </w:rPr>
      </w:pPr>
      <w:r w:rsidRPr="001A4D8D">
        <w:rPr>
          <w:rFonts w:ascii="Arial" w:hAnsi="Arial" w:cs="Arial"/>
          <w:i w:val="0"/>
          <w:sz w:val="24"/>
          <w:szCs w:val="24"/>
          <w:lang w:val="en-US"/>
        </w:rPr>
        <w:t xml:space="preserve">An analysis of The Langham, London's environmental practices showcases a strong commitment to sustainability through various </w:t>
      </w:r>
      <w:r w:rsidR="00E32CB6" w:rsidRPr="001A4D8D">
        <w:rPr>
          <w:rFonts w:ascii="Arial" w:hAnsi="Arial" w:cs="Arial"/>
          <w:i w:val="0"/>
          <w:sz w:val="24"/>
          <w:szCs w:val="24"/>
          <w:lang w:val="en-US"/>
        </w:rPr>
        <w:t>programs</w:t>
      </w:r>
      <w:r w:rsidRPr="001A4D8D">
        <w:rPr>
          <w:rFonts w:ascii="Arial" w:hAnsi="Arial" w:cs="Arial"/>
          <w:i w:val="0"/>
          <w:sz w:val="24"/>
          <w:szCs w:val="24"/>
          <w:lang w:val="en-US"/>
        </w:rPr>
        <w:t xml:space="preserve"> and eco-friendly technologies</w:t>
      </w:r>
      <w:r w:rsidR="00E32CB6" w:rsidRPr="001A4D8D">
        <w:rPr>
          <w:rFonts w:ascii="Arial" w:hAnsi="Arial" w:cs="Arial"/>
          <w:i w:val="0"/>
          <w:sz w:val="24"/>
          <w:szCs w:val="24"/>
          <w:lang w:val="en-US"/>
        </w:rPr>
        <w:t xml:space="preserve"> and the </w:t>
      </w:r>
      <w:r w:rsidRPr="001A4D8D">
        <w:rPr>
          <w:rFonts w:ascii="Arial" w:hAnsi="Arial" w:cs="Arial"/>
          <w:i w:val="0"/>
          <w:sz w:val="24"/>
          <w:szCs w:val="24"/>
          <w:lang w:val="en-US"/>
        </w:rPr>
        <w:t>hotel, like many others in the hospitality sector, faces challenges in demonstrating the authenticity of these actions and avoiding being perceived as engaging in greenwashing. Highlighting the importance of self-assessment underscores the need for more rigorous, third-party certifications to validate environmental claims efficiently</w:t>
      </w:r>
      <w:r w:rsidR="0093216B" w:rsidRPr="001A4D8D">
        <w:rPr>
          <w:rFonts w:ascii="Arial" w:hAnsi="Arial" w:cs="Arial"/>
          <w:i w:val="0"/>
          <w:sz w:val="24"/>
          <w:szCs w:val="24"/>
          <w:lang w:val="en-US"/>
        </w:rPr>
        <w:t xml:space="preserve"> while the </w:t>
      </w:r>
      <w:r w:rsidRPr="001A4D8D">
        <w:rPr>
          <w:rFonts w:ascii="Arial" w:hAnsi="Arial" w:cs="Arial"/>
          <w:i w:val="0"/>
          <w:sz w:val="24"/>
          <w:szCs w:val="24"/>
          <w:lang w:val="en-US"/>
        </w:rPr>
        <w:t>broader importance highlights the hospitality industry's responsibility to establish transparent and efficient sustainability measures</w:t>
      </w:r>
      <w:r w:rsidR="008D1978" w:rsidRPr="001A4D8D">
        <w:rPr>
          <w:rFonts w:ascii="Arial" w:hAnsi="Arial" w:cs="Arial"/>
          <w:i w:val="0"/>
          <w:sz w:val="24"/>
          <w:szCs w:val="24"/>
          <w:lang w:val="en-US"/>
        </w:rPr>
        <w:t xml:space="preserve"> as it was claimed by Williams, (2015)</w:t>
      </w:r>
      <w:r w:rsidRPr="001A4D8D">
        <w:rPr>
          <w:rFonts w:ascii="Arial" w:hAnsi="Arial" w:cs="Arial"/>
          <w:i w:val="0"/>
          <w:sz w:val="24"/>
          <w:szCs w:val="24"/>
          <w:lang w:val="en-US"/>
        </w:rPr>
        <w:t>. The Langham, London could enhance its environmental strategies by acquiring reputable third-party certifications to strengthen its sustainability assertions and set the standard in authentic environmental stewardship.</w:t>
      </w:r>
    </w:p>
    <w:p w14:paraId="4AA1D16F" w14:textId="77777777" w:rsidR="001A4D8D" w:rsidRDefault="001A4D8D" w:rsidP="001A4D8D">
      <w:pPr>
        <w:spacing w:line="360" w:lineRule="auto"/>
        <w:jc w:val="both"/>
        <w:rPr>
          <w:rFonts w:ascii="Arial" w:hAnsi="Arial" w:cs="Arial"/>
          <w:i w:val="0"/>
          <w:iCs w:val="0"/>
          <w:sz w:val="24"/>
          <w:szCs w:val="24"/>
          <w:lang w:val="en-US"/>
        </w:rPr>
      </w:pPr>
    </w:p>
    <w:p w14:paraId="5318729D" w14:textId="77777777" w:rsidR="001A4D8D" w:rsidRDefault="001A4D8D" w:rsidP="001A4D8D">
      <w:pPr>
        <w:spacing w:line="360" w:lineRule="auto"/>
        <w:jc w:val="both"/>
        <w:rPr>
          <w:rFonts w:ascii="Arial" w:hAnsi="Arial" w:cs="Arial"/>
          <w:i w:val="0"/>
          <w:iCs w:val="0"/>
          <w:sz w:val="24"/>
          <w:szCs w:val="24"/>
          <w:lang w:val="en-US"/>
        </w:rPr>
      </w:pPr>
    </w:p>
    <w:p w14:paraId="351DAF44" w14:textId="77777777" w:rsidR="001A4D8D" w:rsidRDefault="001A4D8D" w:rsidP="001A4D8D">
      <w:pPr>
        <w:spacing w:line="360" w:lineRule="auto"/>
        <w:jc w:val="both"/>
        <w:rPr>
          <w:rFonts w:ascii="Arial" w:hAnsi="Arial" w:cs="Arial"/>
          <w:i w:val="0"/>
          <w:iCs w:val="0"/>
          <w:sz w:val="24"/>
          <w:szCs w:val="24"/>
          <w:lang w:val="en-US"/>
        </w:rPr>
      </w:pPr>
    </w:p>
    <w:p w14:paraId="0A7B51D5" w14:textId="77777777" w:rsidR="001A4D8D" w:rsidRDefault="001A4D8D" w:rsidP="001A4D8D">
      <w:pPr>
        <w:spacing w:line="360" w:lineRule="auto"/>
        <w:jc w:val="both"/>
        <w:rPr>
          <w:rFonts w:ascii="Arial" w:hAnsi="Arial" w:cs="Arial"/>
          <w:i w:val="0"/>
          <w:iCs w:val="0"/>
          <w:sz w:val="24"/>
          <w:szCs w:val="24"/>
          <w:lang w:val="en-US"/>
        </w:rPr>
      </w:pPr>
    </w:p>
    <w:p w14:paraId="5FB84F70" w14:textId="77777777" w:rsidR="00A30167" w:rsidRDefault="00A30167" w:rsidP="001A4D8D">
      <w:pPr>
        <w:spacing w:line="360" w:lineRule="auto"/>
        <w:jc w:val="both"/>
        <w:rPr>
          <w:rFonts w:ascii="Arial" w:hAnsi="Arial" w:cs="Arial"/>
          <w:i w:val="0"/>
          <w:iCs w:val="0"/>
          <w:sz w:val="24"/>
          <w:szCs w:val="24"/>
          <w:lang w:val="en-US"/>
        </w:rPr>
      </w:pPr>
    </w:p>
    <w:p w14:paraId="47887E68" w14:textId="77777777" w:rsidR="00A30167" w:rsidRDefault="00A30167" w:rsidP="001A4D8D">
      <w:pPr>
        <w:spacing w:line="360" w:lineRule="auto"/>
        <w:jc w:val="both"/>
        <w:rPr>
          <w:rFonts w:ascii="Arial" w:hAnsi="Arial" w:cs="Arial"/>
          <w:i w:val="0"/>
          <w:iCs w:val="0"/>
          <w:sz w:val="24"/>
          <w:szCs w:val="24"/>
          <w:lang w:val="en-US"/>
        </w:rPr>
      </w:pPr>
    </w:p>
    <w:p w14:paraId="1F5D3857" w14:textId="77777777" w:rsidR="00A30167" w:rsidRDefault="00A30167" w:rsidP="001A4D8D">
      <w:pPr>
        <w:spacing w:line="360" w:lineRule="auto"/>
        <w:jc w:val="both"/>
        <w:rPr>
          <w:rFonts w:ascii="Arial" w:hAnsi="Arial" w:cs="Arial"/>
          <w:i w:val="0"/>
          <w:iCs w:val="0"/>
          <w:sz w:val="24"/>
          <w:szCs w:val="24"/>
          <w:lang w:val="en-US"/>
        </w:rPr>
      </w:pPr>
    </w:p>
    <w:p w14:paraId="019BA5D0" w14:textId="77777777" w:rsidR="00A30167" w:rsidRDefault="00A30167" w:rsidP="001A4D8D">
      <w:pPr>
        <w:spacing w:line="360" w:lineRule="auto"/>
        <w:jc w:val="both"/>
        <w:rPr>
          <w:rFonts w:ascii="Arial" w:hAnsi="Arial" w:cs="Arial"/>
          <w:i w:val="0"/>
          <w:iCs w:val="0"/>
          <w:sz w:val="24"/>
          <w:szCs w:val="24"/>
          <w:lang w:val="en-US"/>
        </w:rPr>
      </w:pPr>
    </w:p>
    <w:p w14:paraId="41F8DA02" w14:textId="77777777" w:rsidR="00A30167" w:rsidRDefault="00A30167" w:rsidP="001A4D8D">
      <w:pPr>
        <w:spacing w:line="360" w:lineRule="auto"/>
        <w:jc w:val="both"/>
        <w:rPr>
          <w:rFonts w:ascii="Arial" w:hAnsi="Arial" w:cs="Arial"/>
          <w:i w:val="0"/>
          <w:iCs w:val="0"/>
          <w:sz w:val="24"/>
          <w:szCs w:val="24"/>
          <w:lang w:val="en-US"/>
        </w:rPr>
      </w:pPr>
    </w:p>
    <w:p w14:paraId="0CC31149" w14:textId="77777777" w:rsidR="00A30167" w:rsidRDefault="00A30167" w:rsidP="001A4D8D">
      <w:pPr>
        <w:spacing w:line="360" w:lineRule="auto"/>
        <w:jc w:val="both"/>
        <w:rPr>
          <w:rFonts w:ascii="Arial" w:hAnsi="Arial" w:cs="Arial"/>
          <w:i w:val="0"/>
          <w:iCs w:val="0"/>
          <w:sz w:val="24"/>
          <w:szCs w:val="24"/>
          <w:lang w:val="en-US"/>
        </w:rPr>
      </w:pPr>
    </w:p>
    <w:p w14:paraId="2B240127" w14:textId="77777777" w:rsidR="00A30167" w:rsidRPr="001A4D8D" w:rsidRDefault="00A30167" w:rsidP="001A4D8D">
      <w:pPr>
        <w:spacing w:line="360" w:lineRule="auto"/>
        <w:jc w:val="both"/>
        <w:rPr>
          <w:rFonts w:ascii="Arial" w:hAnsi="Arial" w:cs="Arial"/>
          <w:i w:val="0"/>
          <w:iCs w:val="0"/>
          <w:sz w:val="24"/>
          <w:szCs w:val="24"/>
          <w:lang w:val="en-US"/>
        </w:rPr>
      </w:pPr>
    </w:p>
    <w:p w14:paraId="0CC5F58B" w14:textId="77777777" w:rsidR="0093216B" w:rsidRPr="001A4D8D" w:rsidRDefault="0093216B" w:rsidP="001A4D8D">
      <w:pPr>
        <w:spacing w:line="360" w:lineRule="auto"/>
        <w:jc w:val="both"/>
        <w:rPr>
          <w:rFonts w:ascii="Arial" w:hAnsi="Arial" w:cs="Arial"/>
          <w:i w:val="0"/>
          <w:sz w:val="24"/>
          <w:szCs w:val="24"/>
          <w:lang w:val="en-US"/>
        </w:rPr>
      </w:pPr>
    </w:p>
    <w:p w14:paraId="6A67B6BA" w14:textId="55DDC48A" w:rsidR="0093216B" w:rsidRPr="001A4D8D" w:rsidRDefault="0093216B" w:rsidP="001A4D8D">
      <w:pPr>
        <w:pStyle w:val="Heading1"/>
        <w:spacing w:line="360" w:lineRule="auto"/>
        <w:jc w:val="both"/>
        <w:rPr>
          <w:rFonts w:ascii="Arial" w:hAnsi="Arial" w:cs="Arial"/>
          <w:i w:val="0"/>
          <w:sz w:val="24"/>
          <w:szCs w:val="24"/>
          <w:lang w:val="en-US"/>
        </w:rPr>
      </w:pPr>
      <w:bookmarkStart w:id="12" w:name="_Toc160139357"/>
      <w:r w:rsidRPr="001A4D8D">
        <w:rPr>
          <w:rFonts w:ascii="Arial" w:hAnsi="Arial" w:cs="Arial"/>
          <w:i w:val="0"/>
          <w:sz w:val="24"/>
          <w:szCs w:val="24"/>
          <w:lang w:val="en-US"/>
        </w:rPr>
        <w:lastRenderedPageBreak/>
        <w:t>References</w:t>
      </w:r>
      <w:bookmarkEnd w:id="12"/>
    </w:p>
    <w:p w14:paraId="367896DE" w14:textId="77777777" w:rsidR="001A4D8D" w:rsidRPr="001A4D8D" w:rsidRDefault="001A4D8D" w:rsidP="001A4D8D">
      <w:pPr>
        <w:pStyle w:val="ListParagraph"/>
        <w:numPr>
          <w:ilvl w:val="0"/>
          <w:numId w:val="1"/>
        </w:numPr>
        <w:spacing w:line="360" w:lineRule="auto"/>
        <w:jc w:val="both"/>
        <w:rPr>
          <w:rFonts w:ascii="Arial" w:hAnsi="Arial" w:cs="Arial"/>
          <w:i w:val="0"/>
          <w:iCs w:val="0"/>
          <w:sz w:val="24"/>
          <w:szCs w:val="24"/>
          <w:lang w:val="en-US"/>
        </w:rPr>
      </w:pPr>
      <w:proofErr w:type="spellStart"/>
      <w:r w:rsidRPr="001A4D8D">
        <w:rPr>
          <w:rFonts w:ascii="Arial" w:hAnsi="Arial" w:cs="Arial"/>
          <w:i w:val="0"/>
          <w:iCs w:val="0"/>
          <w:sz w:val="24"/>
          <w:szCs w:val="24"/>
          <w:lang w:val="en-US"/>
        </w:rPr>
        <w:t>Becken</w:t>
      </w:r>
      <w:proofErr w:type="spellEnd"/>
      <w:r w:rsidRPr="001A4D8D">
        <w:rPr>
          <w:rFonts w:ascii="Arial" w:hAnsi="Arial" w:cs="Arial"/>
          <w:i w:val="0"/>
          <w:iCs w:val="0"/>
          <w:sz w:val="24"/>
          <w:szCs w:val="24"/>
          <w:lang w:val="en-US"/>
        </w:rPr>
        <w:t xml:space="preserve">, S. (2008) Tourism and Climate Change: Impacts, Adaptation and Mitigation. London, UK: Routledge. </w:t>
      </w:r>
    </w:p>
    <w:p w14:paraId="4B408E53" w14:textId="77777777" w:rsidR="001A4D8D" w:rsidRPr="001A4D8D" w:rsidRDefault="001A4D8D" w:rsidP="001A4D8D">
      <w:pPr>
        <w:pStyle w:val="ListParagraph"/>
        <w:numPr>
          <w:ilvl w:val="0"/>
          <w:numId w:val="1"/>
        </w:numPr>
        <w:spacing w:line="360" w:lineRule="auto"/>
        <w:jc w:val="both"/>
        <w:rPr>
          <w:rFonts w:ascii="Arial" w:hAnsi="Arial" w:cs="Arial"/>
          <w:i w:val="0"/>
          <w:iCs w:val="0"/>
          <w:sz w:val="24"/>
          <w:szCs w:val="24"/>
          <w:lang w:val="en-US"/>
        </w:rPr>
      </w:pPr>
      <w:proofErr w:type="spellStart"/>
      <w:r w:rsidRPr="001A4D8D">
        <w:rPr>
          <w:rFonts w:ascii="Arial" w:hAnsi="Arial" w:cs="Arial"/>
          <w:i w:val="0"/>
          <w:iCs w:val="0"/>
          <w:sz w:val="24"/>
          <w:szCs w:val="24"/>
          <w:lang w:val="en-US"/>
        </w:rPr>
        <w:t>Bohdanowicz</w:t>
      </w:r>
      <w:proofErr w:type="spellEnd"/>
      <w:r w:rsidRPr="001A4D8D">
        <w:rPr>
          <w:rFonts w:ascii="Arial" w:hAnsi="Arial" w:cs="Arial"/>
          <w:i w:val="0"/>
          <w:iCs w:val="0"/>
          <w:sz w:val="24"/>
          <w:szCs w:val="24"/>
          <w:lang w:val="en-US"/>
        </w:rPr>
        <w:t xml:space="preserve">, P. (2006) Responsible Hospitality: Theory and Practice. Oxford, UK: Goodfellow Publishers. </w:t>
      </w:r>
    </w:p>
    <w:p w14:paraId="06A0F187" w14:textId="77777777" w:rsidR="001A4D8D" w:rsidRPr="001A4D8D" w:rsidRDefault="001A4D8D" w:rsidP="001A4D8D">
      <w:pPr>
        <w:pStyle w:val="ListParagraph"/>
        <w:numPr>
          <w:ilvl w:val="0"/>
          <w:numId w:val="1"/>
        </w:numPr>
        <w:spacing w:line="360" w:lineRule="auto"/>
        <w:jc w:val="both"/>
        <w:rPr>
          <w:rFonts w:ascii="Arial" w:hAnsi="Arial" w:cs="Arial"/>
          <w:i w:val="0"/>
          <w:iCs w:val="0"/>
          <w:sz w:val="24"/>
          <w:szCs w:val="24"/>
          <w:lang w:val="en-US"/>
        </w:rPr>
      </w:pPr>
      <w:proofErr w:type="spellStart"/>
      <w:r w:rsidRPr="001A4D8D">
        <w:rPr>
          <w:rFonts w:ascii="Arial" w:hAnsi="Arial" w:cs="Arial"/>
          <w:i w:val="0"/>
          <w:iCs w:val="0"/>
          <w:sz w:val="24"/>
          <w:szCs w:val="24"/>
          <w:lang w:val="en-US"/>
        </w:rPr>
        <w:t>Dauvergne</w:t>
      </w:r>
      <w:proofErr w:type="spellEnd"/>
      <w:r w:rsidRPr="001A4D8D">
        <w:rPr>
          <w:rFonts w:ascii="Arial" w:hAnsi="Arial" w:cs="Arial"/>
          <w:i w:val="0"/>
          <w:iCs w:val="0"/>
          <w:sz w:val="24"/>
          <w:szCs w:val="24"/>
          <w:lang w:val="en-US"/>
        </w:rPr>
        <w:t>, P. and Lister, J. (2013) Eco-Business: A Big-Brand Takeover of Sustainability. Cambridge, MA.</w:t>
      </w:r>
    </w:p>
    <w:p w14:paraId="675E86AE" w14:textId="77777777" w:rsidR="00654AFA" w:rsidRPr="001A4D8D" w:rsidRDefault="00654AFA" w:rsidP="001A4D8D">
      <w:pPr>
        <w:pStyle w:val="ListParagraph"/>
        <w:numPr>
          <w:ilvl w:val="0"/>
          <w:numId w:val="1"/>
        </w:numPr>
        <w:spacing w:line="360" w:lineRule="auto"/>
        <w:jc w:val="both"/>
        <w:rPr>
          <w:rFonts w:ascii="Arial" w:hAnsi="Arial" w:cs="Arial"/>
          <w:i w:val="0"/>
          <w:sz w:val="24"/>
          <w:szCs w:val="24"/>
          <w:lang w:val="en-US"/>
        </w:rPr>
      </w:pPr>
      <w:r w:rsidRPr="001A4D8D">
        <w:rPr>
          <w:rFonts w:ascii="Arial" w:hAnsi="Arial" w:cs="Arial"/>
          <w:i w:val="0"/>
          <w:sz w:val="24"/>
          <w:szCs w:val="24"/>
          <w:lang w:val="en-US"/>
        </w:rPr>
        <w:t>Esty, D.C. and Winston, A.S. (2006) Green to Gold: How Smart Companies Use Environmental Strategy to Innovate, Create Value, and Build Competitive Advantage. New Haven, CT.</w:t>
      </w:r>
    </w:p>
    <w:p w14:paraId="3061BBB8" w14:textId="77777777" w:rsidR="00654AFA" w:rsidRPr="001A4D8D" w:rsidRDefault="00654AFA" w:rsidP="001A4D8D">
      <w:pPr>
        <w:pStyle w:val="ListParagraph"/>
        <w:numPr>
          <w:ilvl w:val="0"/>
          <w:numId w:val="1"/>
        </w:numPr>
        <w:spacing w:line="360" w:lineRule="auto"/>
        <w:jc w:val="both"/>
        <w:rPr>
          <w:rFonts w:ascii="Arial" w:hAnsi="Arial" w:cs="Arial"/>
          <w:i w:val="0"/>
          <w:sz w:val="24"/>
          <w:szCs w:val="24"/>
          <w:lang w:val="en-US"/>
        </w:rPr>
      </w:pPr>
      <w:r w:rsidRPr="001A4D8D">
        <w:rPr>
          <w:rFonts w:ascii="Arial" w:hAnsi="Arial" w:cs="Arial"/>
          <w:i w:val="0"/>
          <w:sz w:val="24"/>
          <w:szCs w:val="24"/>
          <w:lang w:val="en-US"/>
        </w:rPr>
        <w:t>Farr, D. (2018) Sustainable Nation: Urban Design Patterns for the Future. Hoboken, NJ.</w:t>
      </w:r>
    </w:p>
    <w:p w14:paraId="306B5B02" w14:textId="77777777" w:rsidR="001A4D8D" w:rsidRPr="001A4D8D" w:rsidRDefault="001A4D8D" w:rsidP="001A4D8D">
      <w:pPr>
        <w:pStyle w:val="ListParagraph"/>
        <w:numPr>
          <w:ilvl w:val="0"/>
          <w:numId w:val="1"/>
        </w:numPr>
        <w:spacing w:line="360" w:lineRule="auto"/>
        <w:jc w:val="both"/>
        <w:rPr>
          <w:rFonts w:ascii="Arial" w:hAnsi="Arial" w:cs="Arial"/>
          <w:i w:val="0"/>
          <w:iCs w:val="0"/>
          <w:sz w:val="24"/>
          <w:szCs w:val="24"/>
          <w:lang w:val="en-US"/>
        </w:rPr>
      </w:pPr>
      <w:proofErr w:type="spellStart"/>
      <w:r w:rsidRPr="001A4D8D">
        <w:rPr>
          <w:rFonts w:ascii="Arial" w:hAnsi="Arial" w:cs="Arial"/>
          <w:i w:val="0"/>
          <w:iCs w:val="0"/>
          <w:sz w:val="24"/>
          <w:szCs w:val="24"/>
          <w:lang w:val="en-US"/>
        </w:rPr>
        <w:t>Gössling</w:t>
      </w:r>
      <w:proofErr w:type="spellEnd"/>
      <w:r w:rsidRPr="001A4D8D">
        <w:rPr>
          <w:rFonts w:ascii="Arial" w:hAnsi="Arial" w:cs="Arial"/>
          <w:i w:val="0"/>
          <w:iCs w:val="0"/>
          <w:sz w:val="24"/>
          <w:szCs w:val="24"/>
          <w:lang w:val="en-US"/>
        </w:rPr>
        <w:t xml:space="preserve">, S., Hall, C.M., and Weaver, D. (2009) Sustainable Tourism Futures: Perspectives on Systems, Restructuring, and Innovations. New York, NY: Routledge. </w:t>
      </w:r>
    </w:p>
    <w:p w14:paraId="218F3B6A" w14:textId="77777777" w:rsidR="00630F8B" w:rsidRPr="001A4D8D" w:rsidRDefault="00630F8B" w:rsidP="001A4D8D">
      <w:pPr>
        <w:pStyle w:val="ListParagraph"/>
        <w:numPr>
          <w:ilvl w:val="0"/>
          <w:numId w:val="1"/>
        </w:numPr>
        <w:spacing w:line="360" w:lineRule="auto"/>
        <w:jc w:val="both"/>
        <w:rPr>
          <w:rFonts w:ascii="Arial" w:hAnsi="Arial" w:cs="Arial"/>
          <w:i w:val="0"/>
          <w:sz w:val="24"/>
          <w:szCs w:val="24"/>
          <w:lang w:val="en-US"/>
        </w:rPr>
      </w:pPr>
      <w:r w:rsidRPr="001A4D8D">
        <w:rPr>
          <w:rFonts w:ascii="Arial" w:hAnsi="Arial" w:cs="Arial"/>
          <w:i w:val="0"/>
          <w:sz w:val="24"/>
          <w:szCs w:val="24"/>
          <w:lang w:val="en-US"/>
        </w:rPr>
        <w:t>Hawken, P. (2017) Drawdown: The Most Comprehensive Plan Ever Proposed to Reverse Global Warming. New York, NY.</w:t>
      </w:r>
    </w:p>
    <w:p w14:paraId="0EE70343" w14:textId="77777777" w:rsidR="001A4D8D" w:rsidRPr="001A4D8D" w:rsidRDefault="001A4D8D" w:rsidP="001A4D8D">
      <w:pPr>
        <w:pStyle w:val="ListParagraph"/>
        <w:numPr>
          <w:ilvl w:val="0"/>
          <w:numId w:val="1"/>
        </w:numPr>
        <w:spacing w:line="360" w:lineRule="auto"/>
        <w:jc w:val="both"/>
        <w:rPr>
          <w:rFonts w:ascii="Arial" w:hAnsi="Arial" w:cs="Arial"/>
          <w:i w:val="0"/>
          <w:iCs w:val="0"/>
          <w:sz w:val="24"/>
          <w:szCs w:val="24"/>
          <w:lang w:val="en-US"/>
        </w:rPr>
      </w:pPr>
      <w:r w:rsidRPr="001A4D8D">
        <w:rPr>
          <w:rFonts w:ascii="Arial" w:hAnsi="Arial" w:cs="Arial"/>
          <w:i w:val="0"/>
          <w:iCs w:val="0"/>
          <w:sz w:val="24"/>
          <w:szCs w:val="24"/>
          <w:lang w:val="en-US"/>
        </w:rPr>
        <w:t>Jackson, T. (2009) Prosperity Without Growth: Economics for a Finite Planet. London, UK.</w:t>
      </w:r>
    </w:p>
    <w:p w14:paraId="4F74EC31" w14:textId="77777777" w:rsidR="00E257E9" w:rsidRPr="001A4D8D" w:rsidRDefault="00E257E9" w:rsidP="001A4D8D">
      <w:pPr>
        <w:pStyle w:val="ListParagraph"/>
        <w:numPr>
          <w:ilvl w:val="0"/>
          <w:numId w:val="1"/>
        </w:numPr>
        <w:spacing w:line="360" w:lineRule="auto"/>
        <w:jc w:val="both"/>
        <w:rPr>
          <w:rFonts w:ascii="Arial" w:hAnsi="Arial" w:cs="Arial"/>
          <w:i w:val="0"/>
          <w:sz w:val="24"/>
          <w:szCs w:val="24"/>
          <w:lang w:val="en-US"/>
        </w:rPr>
      </w:pPr>
      <w:r w:rsidRPr="001A4D8D">
        <w:rPr>
          <w:rFonts w:ascii="Arial" w:hAnsi="Arial" w:cs="Arial"/>
          <w:i w:val="0"/>
          <w:sz w:val="24"/>
          <w:szCs w:val="24"/>
          <w:lang w:val="en-US"/>
        </w:rPr>
        <w:t xml:space="preserve">Jones, P., Hillier, D., and Comfort, D. (2014) Sustainability in the Hospitality Industry: Principles of Sustainable Operations. Oxford, UK: Routledge. </w:t>
      </w:r>
    </w:p>
    <w:p w14:paraId="5395FF3F" w14:textId="77777777" w:rsidR="001A4D8D" w:rsidRPr="001A4D8D" w:rsidRDefault="001A4D8D" w:rsidP="001A4D8D">
      <w:pPr>
        <w:pStyle w:val="ListParagraph"/>
        <w:numPr>
          <w:ilvl w:val="0"/>
          <w:numId w:val="1"/>
        </w:numPr>
        <w:spacing w:line="360" w:lineRule="auto"/>
        <w:jc w:val="both"/>
        <w:rPr>
          <w:rFonts w:ascii="Arial" w:hAnsi="Arial" w:cs="Arial"/>
          <w:i w:val="0"/>
          <w:iCs w:val="0"/>
          <w:sz w:val="24"/>
          <w:szCs w:val="24"/>
          <w:lang w:val="en-US"/>
        </w:rPr>
      </w:pPr>
      <w:r w:rsidRPr="001A4D8D">
        <w:rPr>
          <w:rFonts w:ascii="Arial" w:hAnsi="Arial" w:cs="Arial"/>
          <w:i w:val="0"/>
          <w:iCs w:val="0"/>
          <w:sz w:val="24"/>
          <w:szCs w:val="24"/>
          <w:lang w:val="en-US"/>
        </w:rPr>
        <w:t>Klein, N. (2014) This Changes Everything: Capitalism vs. The Climate. New York, NY.</w:t>
      </w:r>
    </w:p>
    <w:p w14:paraId="3C6DFFDC" w14:textId="77777777" w:rsidR="00E257E9" w:rsidRPr="001A4D8D" w:rsidRDefault="00E257E9" w:rsidP="001A4D8D">
      <w:pPr>
        <w:pStyle w:val="ListParagraph"/>
        <w:numPr>
          <w:ilvl w:val="0"/>
          <w:numId w:val="1"/>
        </w:numPr>
        <w:spacing w:line="360" w:lineRule="auto"/>
        <w:jc w:val="both"/>
        <w:rPr>
          <w:rFonts w:ascii="Arial" w:hAnsi="Arial" w:cs="Arial"/>
          <w:i w:val="0"/>
          <w:sz w:val="24"/>
          <w:szCs w:val="24"/>
          <w:lang w:val="en-US"/>
        </w:rPr>
      </w:pPr>
      <w:r w:rsidRPr="001A4D8D">
        <w:rPr>
          <w:rFonts w:ascii="Arial" w:hAnsi="Arial" w:cs="Arial"/>
          <w:i w:val="0"/>
          <w:sz w:val="24"/>
          <w:szCs w:val="24"/>
          <w:lang w:val="en-US"/>
        </w:rPr>
        <w:t xml:space="preserve">Legrand, W., Sloan, P., and Chen, J.S. (2016) Sustainability in the Hospitality Industry: Principles of Sustainable Operations 3rd Edition. Oxford, UK: Routledge. </w:t>
      </w:r>
    </w:p>
    <w:p w14:paraId="62FD6AF2" w14:textId="77777777" w:rsidR="001A4D8D" w:rsidRPr="001A4D8D" w:rsidRDefault="001A4D8D" w:rsidP="001A4D8D">
      <w:pPr>
        <w:pStyle w:val="ListParagraph"/>
        <w:numPr>
          <w:ilvl w:val="0"/>
          <w:numId w:val="1"/>
        </w:numPr>
        <w:spacing w:line="360" w:lineRule="auto"/>
        <w:jc w:val="both"/>
        <w:rPr>
          <w:rFonts w:ascii="Arial" w:hAnsi="Arial" w:cs="Arial"/>
          <w:i w:val="0"/>
          <w:iCs w:val="0"/>
          <w:sz w:val="24"/>
          <w:szCs w:val="24"/>
          <w:lang w:val="en-US"/>
        </w:rPr>
      </w:pPr>
      <w:r w:rsidRPr="001A4D8D">
        <w:rPr>
          <w:rFonts w:ascii="Arial" w:hAnsi="Arial" w:cs="Arial"/>
          <w:i w:val="0"/>
          <w:iCs w:val="0"/>
          <w:sz w:val="24"/>
          <w:szCs w:val="24"/>
          <w:lang w:val="en-US"/>
        </w:rPr>
        <w:t xml:space="preserve">McDonough, W. and </w:t>
      </w:r>
      <w:proofErr w:type="spellStart"/>
      <w:r w:rsidRPr="001A4D8D">
        <w:rPr>
          <w:rFonts w:ascii="Arial" w:hAnsi="Arial" w:cs="Arial"/>
          <w:i w:val="0"/>
          <w:iCs w:val="0"/>
          <w:sz w:val="24"/>
          <w:szCs w:val="24"/>
          <w:lang w:val="en-US"/>
        </w:rPr>
        <w:t>Braungart</w:t>
      </w:r>
      <w:proofErr w:type="spellEnd"/>
      <w:r w:rsidRPr="001A4D8D">
        <w:rPr>
          <w:rFonts w:ascii="Arial" w:hAnsi="Arial" w:cs="Arial"/>
          <w:i w:val="0"/>
          <w:iCs w:val="0"/>
          <w:sz w:val="24"/>
          <w:szCs w:val="24"/>
          <w:lang w:val="en-US"/>
        </w:rPr>
        <w:t>, M. (2002) Cradle to Cradle: Remaking the Way We Make Things. New York, NY.</w:t>
      </w:r>
    </w:p>
    <w:p w14:paraId="2EFC9F74" w14:textId="77777777" w:rsidR="001A4D8D" w:rsidRPr="001A4D8D" w:rsidRDefault="001A4D8D" w:rsidP="001A4D8D">
      <w:pPr>
        <w:pStyle w:val="ListParagraph"/>
        <w:numPr>
          <w:ilvl w:val="0"/>
          <w:numId w:val="1"/>
        </w:numPr>
        <w:spacing w:line="360" w:lineRule="auto"/>
        <w:jc w:val="both"/>
        <w:rPr>
          <w:rFonts w:ascii="Arial" w:hAnsi="Arial" w:cs="Arial"/>
          <w:i w:val="0"/>
          <w:iCs w:val="0"/>
          <w:sz w:val="24"/>
          <w:szCs w:val="24"/>
          <w:lang w:val="en-US"/>
        </w:rPr>
      </w:pPr>
      <w:r w:rsidRPr="001A4D8D">
        <w:rPr>
          <w:rFonts w:ascii="Arial" w:hAnsi="Arial" w:cs="Arial"/>
          <w:i w:val="0"/>
          <w:iCs w:val="0"/>
          <w:sz w:val="24"/>
          <w:szCs w:val="24"/>
          <w:lang w:val="en-US"/>
        </w:rPr>
        <w:t xml:space="preserve">Mensah, I. (2019) Sustainable Hospitality Management: New Strategies for the Industry. New York, NY: Nova Science Publishers. </w:t>
      </w:r>
    </w:p>
    <w:p w14:paraId="2C7E014E" w14:textId="77777777" w:rsidR="00E257E9" w:rsidRPr="001A4D8D" w:rsidRDefault="00E257E9" w:rsidP="001A4D8D">
      <w:pPr>
        <w:pStyle w:val="ListParagraph"/>
        <w:numPr>
          <w:ilvl w:val="0"/>
          <w:numId w:val="1"/>
        </w:numPr>
        <w:spacing w:line="360" w:lineRule="auto"/>
        <w:jc w:val="both"/>
        <w:rPr>
          <w:rFonts w:ascii="Arial" w:hAnsi="Arial" w:cs="Arial"/>
          <w:i w:val="0"/>
          <w:sz w:val="24"/>
          <w:szCs w:val="24"/>
          <w:lang w:val="en-US"/>
        </w:rPr>
      </w:pPr>
      <w:r w:rsidRPr="001A4D8D">
        <w:rPr>
          <w:rFonts w:ascii="Arial" w:hAnsi="Arial" w:cs="Arial"/>
          <w:i w:val="0"/>
          <w:sz w:val="24"/>
          <w:szCs w:val="24"/>
          <w:lang w:val="en-US"/>
        </w:rPr>
        <w:lastRenderedPageBreak/>
        <w:t xml:space="preserve">Miller, G., Twining-Ward, L. (2005) Monitoring for a Sustainable Tourism Transition: The Challenge of Developing and Using Indicators. Wallingford, UK: CABI Publishing. </w:t>
      </w:r>
    </w:p>
    <w:p w14:paraId="7904D0D8" w14:textId="77777777" w:rsidR="001A4D8D" w:rsidRPr="001A4D8D" w:rsidRDefault="001A4D8D" w:rsidP="001A4D8D">
      <w:pPr>
        <w:pStyle w:val="ListParagraph"/>
        <w:numPr>
          <w:ilvl w:val="0"/>
          <w:numId w:val="1"/>
        </w:numPr>
        <w:spacing w:line="360" w:lineRule="auto"/>
        <w:jc w:val="both"/>
        <w:rPr>
          <w:rFonts w:ascii="Arial" w:hAnsi="Arial" w:cs="Arial"/>
          <w:i w:val="0"/>
          <w:iCs w:val="0"/>
          <w:sz w:val="24"/>
          <w:szCs w:val="24"/>
          <w:lang w:val="en-US"/>
        </w:rPr>
      </w:pPr>
      <w:r w:rsidRPr="001A4D8D">
        <w:rPr>
          <w:rFonts w:ascii="Arial" w:hAnsi="Arial" w:cs="Arial"/>
          <w:i w:val="0"/>
          <w:iCs w:val="0"/>
          <w:sz w:val="24"/>
          <w:szCs w:val="24"/>
          <w:lang w:val="en-US"/>
        </w:rPr>
        <w:t>Pearse, G. (2012) The Greenwashing Effect. New York, NY.</w:t>
      </w:r>
    </w:p>
    <w:p w14:paraId="48CCE18F" w14:textId="77777777" w:rsidR="001A4D8D" w:rsidRPr="001A4D8D" w:rsidRDefault="001A4D8D" w:rsidP="001A4D8D">
      <w:pPr>
        <w:pStyle w:val="ListParagraph"/>
        <w:numPr>
          <w:ilvl w:val="0"/>
          <w:numId w:val="1"/>
        </w:numPr>
        <w:spacing w:line="360" w:lineRule="auto"/>
        <w:jc w:val="both"/>
        <w:rPr>
          <w:rFonts w:ascii="Arial" w:hAnsi="Arial" w:cs="Arial"/>
          <w:i w:val="0"/>
          <w:iCs w:val="0"/>
          <w:sz w:val="24"/>
          <w:szCs w:val="24"/>
          <w:lang w:val="en-US"/>
        </w:rPr>
      </w:pPr>
      <w:r w:rsidRPr="001A4D8D">
        <w:rPr>
          <w:rFonts w:ascii="Arial" w:hAnsi="Arial" w:cs="Arial"/>
          <w:i w:val="0"/>
          <w:iCs w:val="0"/>
          <w:sz w:val="24"/>
          <w:szCs w:val="24"/>
          <w:lang w:val="en-US"/>
        </w:rPr>
        <w:t>Pierre-Louis, K. (2013) The Greenwash Effect: Corporate Deception, Celebrity Environmentalists, and What Big Business Isn’t Telling You About Their Green Products. London, UK.</w:t>
      </w:r>
    </w:p>
    <w:p w14:paraId="76F604C9" w14:textId="77777777" w:rsidR="001A4D8D" w:rsidRPr="001A4D8D" w:rsidRDefault="001A4D8D" w:rsidP="001A4D8D">
      <w:pPr>
        <w:pStyle w:val="ListParagraph"/>
        <w:numPr>
          <w:ilvl w:val="0"/>
          <w:numId w:val="1"/>
        </w:numPr>
        <w:spacing w:line="360" w:lineRule="auto"/>
        <w:jc w:val="both"/>
        <w:rPr>
          <w:rFonts w:ascii="Arial" w:hAnsi="Arial" w:cs="Arial"/>
          <w:i w:val="0"/>
          <w:iCs w:val="0"/>
          <w:sz w:val="24"/>
          <w:szCs w:val="24"/>
          <w:lang w:val="en-US"/>
        </w:rPr>
      </w:pPr>
      <w:r w:rsidRPr="001A4D8D">
        <w:rPr>
          <w:rFonts w:ascii="Arial" w:hAnsi="Arial" w:cs="Arial"/>
          <w:i w:val="0"/>
          <w:iCs w:val="0"/>
          <w:sz w:val="24"/>
          <w:szCs w:val="24"/>
          <w:lang w:val="en-US"/>
        </w:rPr>
        <w:t>Smith, T. (1998) The Myth of Green Marketing: Tending Our Goats at the Edge of Apocalypse. Toronto, Canada.</w:t>
      </w:r>
    </w:p>
    <w:p w14:paraId="57228B0E" w14:textId="77777777" w:rsidR="001A4D8D" w:rsidRPr="001A4D8D" w:rsidRDefault="001A4D8D" w:rsidP="001A4D8D">
      <w:pPr>
        <w:pStyle w:val="ListParagraph"/>
        <w:numPr>
          <w:ilvl w:val="0"/>
          <w:numId w:val="1"/>
        </w:numPr>
        <w:spacing w:line="360" w:lineRule="auto"/>
        <w:jc w:val="both"/>
        <w:rPr>
          <w:rFonts w:ascii="Arial" w:hAnsi="Arial" w:cs="Arial"/>
          <w:i w:val="0"/>
          <w:iCs w:val="0"/>
          <w:sz w:val="24"/>
          <w:szCs w:val="24"/>
          <w:lang w:val="en-US"/>
        </w:rPr>
      </w:pPr>
      <w:r w:rsidRPr="001A4D8D">
        <w:rPr>
          <w:rFonts w:ascii="Arial" w:hAnsi="Arial" w:cs="Arial"/>
          <w:i w:val="0"/>
          <w:iCs w:val="0"/>
          <w:sz w:val="24"/>
          <w:szCs w:val="24"/>
          <w:lang w:val="en-US"/>
        </w:rPr>
        <w:t xml:space="preserve">Stibbe, A. (2015) </w:t>
      </w:r>
      <w:proofErr w:type="spellStart"/>
      <w:r w:rsidRPr="001A4D8D">
        <w:rPr>
          <w:rFonts w:ascii="Arial" w:hAnsi="Arial" w:cs="Arial"/>
          <w:i w:val="0"/>
          <w:iCs w:val="0"/>
          <w:sz w:val="24"/>
          <w:szCs w:val="24"/>
          <w:lang w:val="en-US"/>
        </w:rPr>
        <w:t>Ecolinguistics</w:t>
      </w:r>
      <w:proofErr w:type="spellEnd"/>
      <w:r w:rsidRPr="001A4D8D">
        <w:rPr>
          <w:rFonts w:ascii="Arial" w:hAnsi="Arial" w:cs="Arial"/>
          <w:i w:val="0"/>
          <w:iCs w:val="0"/>
          <w:sz w:val="24"/>
          <w:szCs w:val="24"/>
          <w:lang w:val="en-US"/>
        </w:rPr>
        <w:t>: Language, Ecology and the Stories We Live By. London, UK.</w:t>
      </w:r>
    </w:p>
    <w:p w14:paraId="633D7179" w14:textId="77777777" w:rsidR="001A4D8D" w:rsidRPr="001A4D8D" w:rsidRDefault="001A4D8D" w:rsidP="001A4D8D">
      <w:pPr>
        <w:pStyle w:val="ListParagraph"/>
        <w:numPr>
          <w:ilvl w:val="0"/>
          <w:numId w:val="1"/>
        </w:numPr>
        <w:spacing w:line="360" w:lineRule="auto"/>
        <w:jc w:val="both"/>
        <w:rPr>
          <w:rFonts w:ascii="Arial" w:hAnsi="Arial" w:cs="Arial"/>
          <w:i w:val="0"/>
          <w:iCs w:val="0"/>
          <w:sz w:val="24"/>
          <w:szCs w:val="24"/>
          <w:lang w:val="en-US"/>
        </w:rPr>
      </w:pPr>
      <w:r w:rsidRPr="001A4D8D">
        <w:rPr>
          <w:rFonts w:ascii="Arial" w:hAnsi="Arial" w:cs="Arial"/>
          <w:i w:val="0"/>
          <w:iCs w:val="0"/>
          <w:sz w:val="24"/>
          <w:szCs w:val="24"/>
          <w:lang w:val="en-US"/>
        </w:rPr>
        <w:t>Williams, E.F. (2015) Green Giants: How Smart Companies Turn Sustainability into Billion-Dollar Businesses. New York, NY.</w:t>
      </w:r>
    </w:p>
    <w:p w14:paraId="4737238C" w14:textId="64AEE039" w:rsidR="00630F8B" w:rsidRPr="001A4D8D" w:rsidRDefault="001A4D8D" w:rsidP="001A4D8D">
      <w:pPr>
        <w:pStyle w:val="ListParagraph"/>
        <w:numPr>
          <w:ilvl w:val="0"/>
          <w:numId w:val="1"/>
        </w:numPr>
        <w:spacing w:line="360" w:lineRule="auto"/>
        <w:jc w:val="both"/>
        <w:rPr>
          <w:rFonts w:ascii="Arial" w:hAnsi="Arial" w:cs="Arial"/>
          <w:i w:val="0"/>
          <w:sz w:val="24"/>
          <w:szCs w:val="24"/>
          <w:lang w:val="en-US"/>
        </w:rPr>
      </w:pPr>
      <w:proofErr w:type="spellStart"/>
      <w:r w:rsidRPr="001A4D8D">
        <w:rPr>
          <w:rFonts w:ascii="Arial" w:hAnsi="Arial" w:cs="Arial"/>
          <w:i w:val="0"/>
          <w:iCs w:val="0"/>
          <w:sz w:val="24"/>
          <w:szCs w:val="24"/>
          <w:lang w:val="en-US"/>
        </w:rPr>
        <w:t>Zehner</w:t>
      </w:r>
      <w:proofErr w:type="spellEnd"/>
      <w:r w:rsidRPr="001A4D8D">
        <w:rPr>
          <w:rFonts w:ascii="Arial" w:hAnsi="Arial" w:cs="Arial"/>
          <w:i w:val="0"/>
          <w:iCs w:val="0"/>
          <w:sz w:val="24"/>
          <w:szCs w:val="24"/>
          <w:lang w:val="en-US"/>
        </w:rPr>
        <w:t>, O. (2012) Green Illusions: The Dirty Secrets of Clean Energy and the Future of Environmentalism. Lincoln, NE.</w:t>
      </w:r>
    </w:p>
    <w:sectPr w:rsidR="00630F8B" w:rsidRPr="001A4D8D">
      <w:foot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BDD9CE" w14:textId="77777777" w:rsidR="0094476A" w:rsidRDefault="0094476A" w:rsidP="0094476A">
      <w:pPr>
        <w:spacing w:after="0" w:line="240" w:lineRule="auto"/>
      </w:pPr>
      <w:r>
        <w:separator/>
      </w:r>
    </w:p>
  </w:endnote>
  <w:endnote w:type="continuationSeparator" w:id="0">
    <w:p w14:paraId="5AAD0532" w14:textId="77777777" w:rsidR="0094476A" w:rsidRDefault="0094476A" w:rsidP="0094476A">
      <w:pPr>
        <w:spacing w:after="0" w:line="240" w:lineRule="auto"/>
      </w:pPr>
      <w:r>
        <w:continuationSeparator/>
      </w:r>
    </w:p>
  </w:endnote>
  <w:endnote w:type="continuationNotice" w:id="1">
    <w:p w14:paraId="3C31F2F4" w14:textId="77777777" w:rsidR="0094476A" w:rsidRDefault="0094476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w Cen MT">
    <w:panose1 w:val="020B0602020104020603"/>
    <w:charset w:val="00"/>
    <w:family w:val="swiss"/>
    <w:pitch w:val="variable"/>
    <w:sig w:usb0="00000007" w:usb1="00000000" w:usb2="00000000" w:usb3="00000000" w:csb0="00000003" w:csb1="00000000"/>
  </w:font>
  <w:font w:name="Microsoft JhengHei">
    <w:panose1 w:val="020B0604030504040204"/>
    <w:charset w:val="88"/>
    <w:family w:val="swiss"/>
    <w:pitch w:val="variable"/>
    <w:sig w:usb0="000002A7" w:usb1="28CF4400" w:usb2="00000016" w:usb3="00000000" w:csb0="00100009" w:csb1="00000000"/>
  </w:font>
  <w:font w:name="Times New Roman">
    <w:panose1 w:val="02020603050405020304"/>
    <w:charset w:val="00"/>
    <w:family w:val="roman"/>
    <w:pitch w:val="variable"/>
    <w:sig w:usb0="E0002EFF" w:usb1="C000785B" w:usb2="00000009" w:usb3="00000000" w:csb0="000001FF" w:csb1="00000000"/>
  </w:font>
  <w:font w:name="Tw Cen MT Condensed">
    <w:panose1 w:val="020B0606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B75E3B" w14:textId="77777777" w:rsidR="001A4D8D" w:rsidRDefault="001A4D8D">
    <w:pPr>
      <w:pStyle w:val="Footer"/>
      <w:jc w:val="center"/>
      <w:rPr>
        <w:caps/>
        <w:noProof/>
        <w:color w:val="1CADE4" w:themeColor="accent1"/>
      </w:rPr>
    </w:pPr>
    <w:r>
      <w:rPr>
        <w:caps/>
        <w:color w:val="1CADE4" w:themeColor="accent1"/>
      </w:rPr>
      <w:fldChar w:fldCharType="begin"/>
    </w:r>
    <w:r>
      <w:rPr>
        <w:caps/>
        <w:color w:val="1CADE4" w:themeColor="accent1"/>
      </w:rPr>
      <w:instrText xml:space="preserve"> PAGE   \* MERGEFORMAT </w:instrText>
    </w:r>
    <w:r>
      <w:rPr>
        <w:caps/>
        <w:color w:val="1CADE4" w:themeColor="accent1"/>
      </w:rPr>
      <w:fldChar w:fldCharType="separate"/>
    </w:r>
    <w:r>
      <w:rPr>
        <w:caps/>
        <w:noProof/>
        <w:color w:val="1CADE4" w:themeColor="accent1"/>
      </w:rPr>
      <w:t>2</w:t>
    </w:r>
    <w:r>
      <w:rPr>
        <w:caps/>
        <w:noProof/>
        <w:color w:val="1CADE4" w:themeColor="accent1"/>
      </w:rPr>
      <w:fldChar w:fldCharType="end"/>
    </w:r>
  </w:p>
  <w:p w14:paraId="1960EA1C" w14:textId="77777777" w:rsidR="0094476A" w:rsidRDefault="0094476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0CFA16" w14:textId="77777777" w:rsidR="0094476A" w:rsidRDefault="0094476A" w:rsidP="0094476A">
      <w:pPr>
        <w:spacing w:after="0" w:line="240" w:lineRule="auto"/>
      </w:pPr>
      <w:r>
        <w:separator/>
      </w:r>
    </w:p>
  </w:footnote>
  <w:footnote w:type="continuationSeparator" w:id="0">
    <w:p w14:paraId="6756CFDD" w14:textId="77777777" w:rsidR="0094476A" w:rsidRDefault="0094476A" w:rsidP="0094476A">
      <w:pPr>
        <w:spacing w:after="0" w:line="240" w:lineRule="auto"/>
      </w:pPr>
      <w:r>
        <w:continuationSeparator/>
      </w:r>
    </w:p>
  </w:footnote>
  <w:footnote w:type="continuationNotice" w:id="1">
    <w:p w14:paraId="3520EA39" w14:textId="77777777" w:rsidR="0094476A" w:rsidRDefault="0094476A">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AF4698"/>
    <w:multiLevelType w:val="hybridMultilevel"/>
    <w:tmpl w:val="E60E3A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938434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537E"/>
    <w:rsid w:val="0007537E"/>
    <w:rsid w:val="000C12B3"/>
    <w:rsid w:val="000D12DA"/>
    <w:rsid w:val="000D6EC3"/>
    <w:rsid w:val="000E4552"/>
    <w:rsid w:val="000F0B98"/>
    <w:rsid w:val="001A4D8D"/>
    <w:rsid w:val="001E111A"/>
    <w:rsid w:val="001F7FF9"/>
    <w:rsid w:val="00227E94"/>
    <w:rsid w:val="0027078B"/>
    <w:rsid w:val="00282966"/>
    <w:rsid w:val="002E1185"/>
    <w:rsid w:val="003219FF"/>
    <w:rsid w:val="003E48A0"/>
    <w:rsid w:val="00410681"/>
    <w:rsid w:val="00432579"/>
    <w:rsid w:val="00483EAF"/>
    <w:rsid w:val="004D59F2"/>
    <w:rsid w:val="005112CD"/>
    <w:rsid w:val="00544110"/>
    <w:rsid w:val="005C08F7"/>
    <w:rsid w:val="00630F8B"/>
    <w:rsid w:val="006366A6"/>
    <w:rsid w:val="00654AFA"/>
    <w:rsid w:val="00680CF8"/>
    <w:rsid w:val="006E31AA"/>
    <w:rsid w:val="0076713E"/>
    <w:rsid w:val="0082141B"/>
    <w:rsid w:val="00830DC6"/>
    <w:rsid w:val="0084659F"/>
    <w:rsid w:val="00870681"/>
    <w:rsid w:val="008B45C7"/>
    <w:rsid w:val="008D1978"/>
    <w:rsid w:val="00901E20"/>
    <w:rsid w:val="0093216B"/>
    <w:rsid w:val="0094476A"/>
    <w:rsid w:val="0095419F"/>
    <w:rsid w:val="009756F2"/>
    <w:rsid w:val="00976B35"/>
    <w:rsid w:val="009D074F"/>
    <w:rsid w:val="00A30167"/>
    <w:rsid w:val="00A51307"/>
    <w:rsid w:val="00A72A18"/>
    <w:rsid w:val="00AC1366"/>
    <w:rsid w:val="00B20C49"/>
    <w:rsid w:val="00B42245"/>
    <w:rsid w:val="00B54AE1"/>
    <w:rsid w:val="00B969A7"/>
    <w:rsid w:val="00BA13F4"/>
    <w:rsid w:val="00BF0068"/>
    <w:rsid w:val="00C206D7"/>
    <w:rsid w:val="00C3706C"/>
    <w:rsid w:val="00C42DDF"/>
    <w:rsid w:val="00CB1892"/>
    <w:rsid w:val="00CF1852"/>
    <w:rsid w:val="00D47155"/>
    <w:rsid w:val="00D56209"/>
    <w:rsid w:val="00D7769C"/>
    <w:rsid w:val="00D819FE"/>
    <w:rsid w:val="00DA372E"/>
    <w:rsid w:val="00E00D26"/>
    <w:rsid w:val="00E23C17"/>
    <w:rsid w:val="00E257E9"/>
    <w:rsid w:val="00E32CB6"/>
    <w:rsid w:val="00EC565D"/>
    <w:rsid w:val="00ED44D4"/>
    <w:rsid w:val="00F253B8"/>
    <w:rsid w:val="00FD54F4"/>
    <w:rsid w:val="00FF7F4A"/>
  </w:rsids>
  <m:mathPr>
    <m:mathFont m:val="Cambria Math"/>
    <m:brkBin m:val="before"/>
    <m:brkBinSub m:val="--"/>
    <m:smallFrac m:val="0"/>
    <m:dispDef/>
    <m:lMargin m:val="0"/>
    <m:rMargin m:val="0"/>
    <m:defJc m:val="centerGroup"/>
    <m:wrapIndent m:val="1440"/>
    <m:intLim m:val="subSup"/>
    <m:naryLim m:val="undOvr"/>
  </m:mathPr>
  <w:themeFontLang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0CF881"/>
  <w15:chartTrackingRefBased/>
  <w15:docId w15:val="{1807F2C3-F5AC-D04C-ACCC-E9B19427F0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eastAsia="zh-TW" w:bidi="ar-SA"/>
      </w:rPr>
    </w:rPrDefault>
    <w:pPrDefault>
      <w:pPr>
        <w:spacing w:after="20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4D8D"/>
    <w:rPr>
      <w:i/>
      <w:iCs/>
      <w:sz w:val="20"/>
      <w:szCs w:val="20"/>
    </w:rPr>
  </w:style>
  <w:style w:type="paragraph" w:styleId="Heading1">
    <w:name w:val="heading 1"/>
    <w:basedOn w:val="Normal"/>
    <w:next w:val="Normal"/>
    <w:link w:val="Heading1Char"/>
    <w:uiPriority w:val="9"/>
    <w:qFormat/>
    <w:rsid w:val="001A4D8D"/>
    <w:pPr>
      <w:pBdr>
        <w:top w:val="single" w:sz="8" w:space="0" w:color="2683C6" w:themeColor="accent2"/>
        <w:left w:val="single" w:sz="8" w:space="0" w:color="2683C6" w:themeColor="accent2"/>
        <w:bottom w:val="single" w:sz="8" w:space="0" w:color="2683C6" w:themeColor="accent2"/>
        <w:right w:val="single" w:sz="8" w:space="0" w:color="2683C6" w:themeColor="accent2"/>
      </w:pBdr>
      <w:shd w:val="clear" w:color="auto" w:fill="D0E6F6" w:themeFill="accent2" w:themeFillTint="33"/>
      <w:spacing w:before="480" w:after="100" w:line="269" w:lineRule="auto"/>
      <w:contextualSpacing/>
      <w:outlineLvl w:val="0"/>
    </w:pPr>
    <w:rPr>
      <w:rFonts w:asciiTheme="majorHAnsi" w:eastAsiaTheme="majorEastAsia" w:hAnsiTheme="majorHAnsi" w:cstheme="majorBidi"/>
      <w:b/>
      <w:bCs/>
      <w:color w:val="134162" w:themeColor="accent2" w:themeShade="7F"/>
      <w:sz w:val="22"/>
      <w:szCs w:val="22"/>
    </w:rPr>
  </w:style>
  <w:style w:type="paragraph" w:styleId="Heading2">
    <w:name w:val="heading 2"/>
    <w:basedOn w:val="Normal"/>
    <w:next w:val="Normal"/>
    <w:link w:val="Heading2Char"/>
    <w:uiPriority w:val="9"/>
    <w:unhideWhenUsed/>
    <w:qFormat/>
    <w:rsid w:val="001A4D8D"/>
    <w:pPr>
      <w:pBdr>
        <w:top w:val="single" w:sz="4" w:space="0" w:color="2683C6" w:themeColor="accent2"/>
        <w:left w:val="single" w:sz="48" w:space="2" w:color="2683C6" w:themeColor="accent2"/>
        <w:bottom w:val="single" w:sz="4" w:space="0" w:color="2683C6" w:themeColor="accent2"/>
        <w:right w:val="single" w:sz="4" w:space="4" w:color="2683C6" w:themeColor="accent2"/>
      </w:pBdr>
      <w:spacing w:before="200" w:after="100" w:line="269" w:lineRule="auto"/>
      <w:ind w:left="144"/>
      <w:contextualSpacing/>
      <w:outlineLvl w:val="1"/>
    </w:pPr>
    <w:rPr>
      <w:rFonts w:asciiTheme="majorHAnsi" w:eastAsiaTheme="majorEastAsia" w:hAnsiTheme="majorHAnsi" w:cstheme="majorBidi"/>
      <w:b/>
      <w:bCs/>
      <w:color w:val="1C6194" w:themeColor="accent2" w:themeShade="BF"/>
      <w:sz w:val="22"/>
      <w:szCs w:val="22"/>
    </w:rPr>
  </w:style>
  <w:style w:type="paragraph" w:styleId="Heading3">
    <w:name w:val="heading 3"/>
    <w:basedOn w:val="Normal"/>
    <w:next w:val="Normal"/>
    <w:link w:val="Heading3Char"/>
    <w:uiPriority w:val="9"/>
    <w:semiHidden/>
    <w:unhideWhenUsed/>
    <w:qFormat/>
    <w:rsid w:val="001A4D8D"/>
    <w:pPr>
      <w:pBdr>
        <w:left w:val="single" w:sz="48" w:space="2" w:color="2683C6" w:themeColor="accent2"/>
        <w:bottom w:val="single" w:sz="4" w:space="0" w:color="2683C6" w:themeColor="accent2"/>
      </w:pBdr>
      <w:spacing w:before="200" w:after="100" w:line="240" w:lineRule="auto"/>
      <w:ind w:left="144"/>
      <w:contextualSpacing/>
      <w:outlineLvl w:val="2"/>
    </w:pPr>
    <w:rPr>
      <w:rFonts w:asciiTheme="majorHAnsi" w:eastAsiaTheme="majorEastAsia" w:hAnsiTheme="majorHAnsi" w:cstheme="majorBidi"/>
      <w:b/>
      <w:bCs/>
      <w:color w:val="1C6194" w:themeColor="accent2" w:themeShade="BF"/>
      <w:sz w:val="22"/>
      <w:szCs w:val="22"/>
    </w:rPr>
  </w:style>
  <w:style w:type="paragraph" w:styleId="Heading4">
    <w:name w:val="heading 4"/>
    <w:basedOn w:val="Normal"/>
    <w:next w:val="Normal"/>
    <w:link w:val="Heading4Char"/>
    <w:uiPriority w:val="9"/>
    <w:semiHidden/>
    <w:unhideWhenUsed/>
    <w:qFormat/>
    <w:rsid w:val="001A4D8D"/>
    <w:pPr>
      <w:pBdr>
        <w:left w:val="single" w:sz="4" w:space="2" w:color="2683C6" w:themeColor="accent2"/>
        <w:bottom w:val="single" w:sz="4" w:space="2" w:color="2683C6" w:themeColor="accent2"/>
      </w:pBdr>
      <w:spacing w:before="200" w:after="100" w:line="240" w:lineRule="auto"/>
      <w:ind w:left="86"/>
      <w:contextualSpacing/>
      <w:outlineLvl w:val="3"/>
    </w:pPr>
    <w:rPr>
      <w:rFonts w:asciiTheme="majorHAnsi" w:eastAsiaTheme="majorEastAsia" w:hAnsiTheme="majorHAnsi" w:cstheme="majorBidi"/>
      <w:b/>
      <w:bCs/>
      <w:color w:val="1C6194" w:themeColor="accent2" w:themeShade="BF"/>
      <w:sz w:val="22"/>
      <w:szCs w:val="22"/>
    </w:rPr>
  </w:style>
  <w:style w:type="paragraph" w:styleId="Heading5">
    <w:name w:val="heading 5"/>
    <w:basedOn w:val="Normal"/>
    <w:next w:val="Normal"/>
    <w:link w:val="Heading5Char"/>
    <w:uiPriority w:val="9"/>
    <w:semiHidden/>
    <w:unhideWhenUsed/>
    <w:qFormat/>
    <w:rsid w:val="001A4D8D"/>
    <w:pPr>
      <w:pBdr>
        <w:left w:val="dotted" w:sz="4" w:space="2" w:color="2683C6" w:themeColor="accent2"/>
        <w:bottom w:val="dotted" w:sz="4" w:space="2" w:color="2683C6" w:themeColor="accent2"/>
      </w:pBdr>
      <w:spacing w:before="200" w:after="100" w:line="240" w:lineRule="auto"/>
      <w:ind w:left="86"/>
      <w:contextualSpacing/>
      <w:outlineLvl w:val="4"/>
    </w:pPr>
    <w:rPr>
      <w:rFonts w:asciiTheme="majorHAnsi" w:eastAsiaTheme="majorEastAsia" w:hAnsiTheme="majorHAnsi" w:cstheme="majorBidi"/>
      <w:b/>
      <w:bCs/>
      <w:color w:val="1C6194" w:themeColor="accent2" w:themeShade="BF"/>
      <w:sz w:val="22"/>
      <w:szCs w:val="22"/>
    </w:rPr>
  </w:style>
  <w:style w:type="paragraph" w:styleId="Heading6">
    <w:name w:val="heading 6"/>
    <w:basedOn w:val="Normal"/>
    <w:next w:val="Normal"/>
    <w:link w:val="Heading6Char"/>
    <w:uiPriority w:val="9"/>
    <w:semiHidden/>
    <w:unhideWhenUsed/>
    <w:qFormat/>
    <w:rsid w:val="001A4D8D"/>
    <w:pPr>
      <w:pBdr>
        <w:bottom w:val="single" w:sz="4" w:space="2" w:color="A3CEED" w:themeColor="accent2" w:themeTint="66"/>
      </w:pBdr>
      <w:spacing w:before="200" w:after="100" w:line="240" w:lineRule="auto"/>
      <w:contextualSpacing/>
      <w:outlineLvl w:val="5"/>
    </w:pPr>
    <w:rPr>
      <w:rFonts w:asciiTheme="majorHAnsi" w:eastAsiaTheme="majorEastAsia" w:hAnsiTheme="majorHAnsi" w:cstheme="majorBidi"/>
      <w:color w:val="1C6194" w:themeColor="accent2" w:themeShade="BF"/>
      <w:sz w:val="22"/>
      <w:szCs w:val="22"/>
    </w:rPr>
  </w:style>
  <w:style w:type="paragraph" w:styleId="Heading7">
    <w:name w:val="heading 7"/>
    <w:basedOn w:val="Normal"/>
    <w:next w:val="Normal"/>
    <w:link w:val="Heading7Char"/>
    <w:uiPriority w:val="9"/>
    <w:semiHidden/>
    <w:unhideWhenUsed/>
    <w:qFormat/>
    <w:rsid w:val="001A4D8D"/>
    <w:pPr>
      <w:pBdr>
        <w:bottom w:val="dotted" w:sz="4" w:space="2" w:color="74B5E4" w:themeColor="accent2" w:themeTint="99"/>
      </w:pBdr>
      <w:spacing w:before="200" w:after="100" w:line="240" w:lineRule="auto"/>
      <w:contextualSpacing/>
      <w:outlineLvl w:val="6"/>
    </w:pPr>
    <w:rPr>
      <w:rFonts w:asciiTheme="majorHAnsi" w:eastAsiaTheme="majorEastAsia" w:hAnsiTheme="majorHAnsi" w:cstheme="majorBidi"/>
      <w:color w:val="1C6194" w:themeColor="accent2" w:themeShade="BF"/>
      <w:sz w:val="22"/>
      <w:szCs w:val="22"/>
    </w:rPr>
  </w:style>
  <w:style w:type="paragraph" w:styleId="Heading8">
    <w:name w:val="heading 8"/>
    <w:basedOn w:val="Normal"/>
    <w:next w:val="Normal"/>
    <w:link w:val="Heading8Char"/>
    <w:uiPriority w:val="9"/>
    <w:semiHidden/>
    <w:unhideWhenUsed/>
    <w:qFormat/>
    <w:rsid w:val="001A4D8D"/>
    <w:pPr>
      <w:spacing w:before="200" w:after="100" w:line="240" w:lineRule="auto"/>
      <w:contextualSpacing/>
      <w:outlineLvl w:val="7"/>
    </w:pPr>
    <w:rPr>
      <w:rFonts w:asciiTheme="majorHAnsi" w:eastAsiaTheme="majorEastAsia" w:hAnsiTheme="majorHAnsi" w:cstheme="majorBidi"/>
      <w:color w:val="2683C6" w:themeColor="accent2"/>
      <w:sz w:val="22"/>
      <w:szCs w:val="22"/>
    </w:rPr>
  </w:style>
  <w:style w:type="paragraph" w:styleId="Heading9">
    <w:name w:val="heading 9"/>
    <w:basedOn w:val="Normal"/>
    <w:next w:val="Normal"/>
    <w:link w:val="Heading9Char"/>
    <w:uiPriority w:val="9"/>
    <w:semiHidden/>
    <w:unhideWhenUsed/>
    <w:qFormat/>
    <w:rsid w:val="001A4D8D"/>
    <w:pPr>
      <w:spacing w:before="200" w:after="100" w:line="240" w:lineRule="auto"/>
      <w:contextualSpacing/>
      <w:outlineLvl w:val="8"/>
    </w:pPr>
    <w:rPr>
      <w:rFonts w:asciiTheme="majorHAnsi" w:eastAsiaTheme="majorEastAsia" w:hAnsiTheme="majorHAnsi" w:cstheme="majorBidi"/>
      <w:color w:val="2683C6" w:themeColor="accen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7537E"/>
    <w:rPr>
      <w:rFonts w:asciiTheme="majorHAnsi" w:eastAsiaTheme="majorEastAsia" w:hAnsiTheme="majorHAnsi" w:cstheme="majorBidi"/>
      <w:b/>
      <w:bCs/>
      <w:i/>
      <w:iCs/>
      <w:color w:val="134162" w:themeColor="accent2" w:themeShade="7F"/>
      <w:shd w:val="clear" w:color="auto" w:fill="D0E6F6" w:themeFill="accent2" w:themeFillTint="33"/>
    </w:rPr>
  </w:style>
  <w:style w:type="character" w:customStyle="1" w:styleId="Heading2Char">
    <w:name w:val="Heading 2 Char"/>
    <w:basedOn w:val="DefaultParagraphFont"/>
    <w:link w:val="Heading2"/>
    <w:uiPriority w:val="9"/>
    <w:rsid w:val="0007537E"/>
    <w:rPr>
      <w:rFonts w:asciiTheme="majorHAnsi" w:eastAsiaTheme="majorEastAsia" w:hAnsiTheme="majorHAnsi" w:cstheme="majorBidi"/>
      <w:b/>
      <w:bCs/>
      <w:i/>
      <w:iCs/>
      <w:color w:val="1C6194" w:themeColor="accent2" w:themeShade="BF"/>
    </w:rPr>
  </w:style>
  <w:style w:type="character" w:customStyle="1" w:styleId="Heading3Char">
    <w:name w:val="Heading 3 Char"/>
    <w:basedOn w:val="DefaultParagraphFont"/>
    <w:link w:val="Heading3"/>
    <w:uiPriority w:val="9"/>
    <w:semiHidden/>
    <w:rsid w:val="0007537E"/>
    <w:rPr>
      <w:rFonts w:asciiTheme="majorHAnsi" w:eastAsiaTheme="majorEastAsia" w:hAnsiTheme="majorHAnsi" w:cstheme="majorBidi"/>
      <w:b/>
      <w:bCs/>
      <w:i/>
      <w:iCs/>
      <w:color w:val="1C6194" w:themeColor="accent2" w:themeShade="BF"/>
    </w:rPr>
  </w:style>
  <w:style w:type="character" w:customStyle="1" w:styleId="Heading4Char">
    <w:name w:val="Heading 4 Char"/>
    <w:basedOn w:val="DefaultParagraphFont"/>
    <w:link w:val="Heading4"/>
    <w:uiPriority w:val="9"/>
    <w:semiHidden/>
    <w:rsid w:val="0007537E"/>
    <w:rPr>
      <w:rFonts w:asciiTheme="majorHAnsi" w:eastAsiaTheme="majorEastAsia" w:hAnsiTheme="majorHAnsi" w:cstheme="majorBidi"/>
      <w:b/>
      <w:bCs/>
      <w:i/>
      <w:iCs/>
      <w:color w:val="1C6194" w:themeColor="accent2" w:themeShade="BF"/>
    </w:rPr>
  </w:style>
  <w:style w:type="character" w:customStyle="1" w:styleId="Heading5Char">
    <w:name w:val="Heading 5 Char"/>
    <w:basedOn w:val="DefaultParagraphFont"/>
    <w:link w:val="Heading5"/>
    <w:uiPriority w:val="9"/>
    <w:semiHidden/>
    <w:rsid w:val="0007537E"/>
    <w:rPr>
      <w:rFonts w:asciiTheme="majorHAnsi" w:eastAsiaTheme="majorEastAsia" w:hAnsiTheme="majorHAnsi" w:cstheme="majorBidi"/>
      <w:b/>
      <w:bCs/>
      <w:i/>
      <w:iCs/>
      <w:color w:val="1C6194" w:themeColor="accent2" w:themeShade="BF"/>
    </w:rPr>
  </w:style>
  <w:style w:type="character" w:customStyle="1" w:styleId="Heading6Char">
    <w:name w:val="Heading 6 Char"/>
    <w:basedOn w:val="DefaultParagraphFont"/>
    <w:link w:val="Heading6"/>
    <w:uiPriority w:val="9"/>
    <w:semiHidden/>
    <w:rsid w:val="0007537E"/>
    <w:rPr>
      <w:rFonts w:asciiTheme="majorHAnsi" w:eastAsiaTheme="majorEastAsia" w:hAnsiTheme="majorHAnsi" w:cstheme="majorBidi"/>
      <w:i/>
      <w:iCs/>
      <w:color w:val="1C6194" w:themeColor="accent2" w:themeShade="BF"/>
    </w:rPr>
  </w:style>
  <w:style w:type="character" w:customStyle="1" w:styleId="Heading7Char">
    <w:name w:val="Heading 7 Char"/>
    <w:basedOn w:val="DefaultParagraphFont"/>
    <w:link w:val="Heading7"/>
    <w:uiPriority w:val="9"/>
    <w:semiHidden/>
    <w:rsid w:val="0007537E"/>
    <w:rPr>
      <w:rFonts w:asciiTheme="majorHAnsi" w:eastAsiaTheme="majorEastAsia" w:hAnsiTheme="majorHAnsi" w:cstheme="majorBidi"/>
      <w:i/>
      <w:iCs/>
      <w:color w:val="1C6194" w:themeColor="accent2" w:themeShade="BF"/>
    </w:rPr>
  </w:style>
  <w:style w:type="character" w:customStyle="1" w:styleId="Heading8Char">
    <w:name w:val="Heading 8 Char"/>
    <w:basedOn w:val="DefaultParagraphFont"/>
    <w:link w:val="Heading8"/>
    <w:uiPriority w:val="9"/>
    <w:semiHidden/>
    <w:rsid w:val="0007537E"/>
    <w:rPr>
      <w:rFonts w:asciiTheme="majorHAnsi" w:eastAsiaTheme="majorEastAsia" w:hAnsiTheme="majorHAnsi" w:cstheme="majorBidi"/>
      <w:i/>
      <w:iCs/>
      <w:color w:val="2683C6" w:themeColor="accent2"/>
    </w:rPr>
  </w:style>
  <w:style w:type="character" w:customStyle="1" w:styleId="Heading9Char">
    <w:name w:val="Heading 9 Char"/>
    <w:basedOn w:val="DefaultParagraphFont"/>
    <w:link w:val="Heading9"/>
    <w:uiPriority w:val="9"/>
    <w:semiHidden/>
    <w:rsid w:val="0007537E"/>
    <w:rPr>
      <w:rFonts w:asciiTheme="majorHAnsi" w:eastAsiaTheme="majorEastAsia" w:hAnsiTheme="majorHAnsi" w:cstheme="majorBidi"/>
      <w:i/>
      <w:iCs/>
      <w:color w:val="2683C6" w:themeColor="accent2"/>
      <w:sz w:val="20"/>
      <w:szCs w:val="20"/>
    </w:rPr>
  </w:style>
  <w:style w:type="paragraph" w:styleId="Title">
    <w:name w:val="Title"/>
    <w:basedOn w:val="Normal"/>
    <w:next w:val="Normal"/>
    <w:link w:val="TitleChar"/>
    <w:uiPriority w:val="10"/>
    <w:qFormat/>
    <w:rsid w:val="001A4D8D"/>
    <w:pPr>
      <w:pBdr>
        <w:top w:val="single" w:sz="48" w:space="0" w:color="2683C6" w:themeColor="accent2"/>
        <w:bottom w:val="single" w:sz="48" w:space="0" w:color="2683C6" w:themeColor="accent2"/>
      </w:pBdr>
      <w:shd w:val="clear" w:color="auto" w:fill="2683C6" w:themeFill="accent2"/>
      <w:spacing w:after="0" w:line="240" w:lineRule="auto"/>
      <w:jc w:val="center"/>
    </w:pPr>
    <w:rPr>
      <w:rFonts w:asciiTheme="majorHAnsi" w:eastAsiaTheme="majorEastAsia" w:hAnsiTheme="majorHAnsi" w:cstheme="majorBidi"/>
      <w:color w:val="FFFFFF" w:themeColor="background1"/>
      <w:spacing w:val="10"/>
      <w:sz w:val="48"/>
      <w:szCs w:val="48"/>
    </w:rPr>
  </w:style>
  <w:style w:type="character" w:customStyle="1" w:styleId="TitleChar">
    <w:name w:val="Title Char"/>
    <w:basedOn w:val="DefaultParagraphFont"/>
    <w:link w:val="Title"/>
    <w:uiPriority w:val="10"/>
    <w:rsid w:val="0007537E"/>
    <w:rPr>
      <w:rFonts w:asciiTheme="majorHAnsi" w:eastAsiaTheme="majorEastAsia" w:hAnsiTheme="majorHAnsi" w:cstheme="majorBidi"/>
      <w:i/>
      <w:iCs/>
      <w:color w:val="FFFFFF" w:themeColor="background1"/>
      <w:spacing w:val="10"/>
      <w:sz w:val="48"/>
      <w:szCs w:val="48"/>
      <w:shd w:val="clear" w:color="auto" w:fill="2683C6" w:themeFill="accent2"/>
    </w:rPr>
  </w:style>
  <w:style w:type="paragraph" w:styleId="Subtitle">
    <w:name w:val="Subtitle"/>
    <w:basedOn w:val="Normal"/>
    <w:next w:val="Normal"/>
    <w:link w:val="SubtitleChar"/>
    <w:uiPriority w:val="11"/>
    <w:qFormat/>
    <w:rsid w:val="001A4D8D"/>
    <w:pPr>
      <w:pBdr>
        <w:bottom w:val="dotted" w:sz="8" w:space="10" w:color="2683C6" w:themeColor="accent2"/>
      </w:pBdr>
      <w:spacing w:before="200" w:after="900" w:line="240" w:lineRule="auto"/>
      <w:jc w:val="center"/>
    </w:pPr>
    <w:rPr>
      <w:rFonts w:asciiTheme="majorHAnsi" w:eastAsiaTheme="majorEastAsia" w:hAnsiTheme="majorHAnsi" w:cstheme="majorBidi"/>
      <w:color w:val="134162" w:themeColor="accent2" w:themeShade="7F"/>
      <w:sz w:val="24"/>
      <w:szCs w:val="24"/>
    </w:rPr>
  </w:style>
  <w:style w:type="character" w:customStyle="1" w:styleId="SubtitleChar">
    <w:name w:val="Subtitle Char"/>
    <w:basedOn w:val="DefaultParagraphFont"/>
    <w:link w:val="Subtitle"/>
    <w:uiPriority w:val="11"/>
    <w:rsid w:val="0007537E"/>
    <w:rPr>
      <w:rFonts w:asciiTheme="majorHAnsi" w:eastAsiaTheme="majorEastAsia" w:hAnsiTheme="majorHAnsi" w:cstheme="majorBidi"/>
      <w:i/>
      <w:iCs/>
      <w:color w:val="134162" w:themeColor="accent2" w:themeShade="7F"/>
      <w:sz w:val="24"/>
      <w:szCs w:val="24"/>
    </w:rPr>
  </w:style>
  <w:style w:type="paragraph" w:styleId="Quote">
    <w:name w:val="Quote"/>
    <w:basedOn w:val="Normal"/>
    <w:next w:val="Normal"/>
    <w:link w:val="QuoteChar"/>
    <w:uiPriority w:val="29"/>
    <w:qFormat/>
    <w:rsid w:val="001A4D8D"/>
    <w:rPr>
      <w:i w:val="0"/>
      <w:iCs w:val="0"/>
      <w:color w:val="1C6194" w:themeColor="accent2" w:themeShade="BF"/>
    </w:rPr>
  </w:style>
  <w:style w:type="character" w:customStyle="1" w:styleId="QuoteChar">
    <w:name w:val="Quote Char"/>
    <w:basedOn w:val="DefaultParagraphFont"/>
    <w:link w:val="Quote"/>
    <w:uiPriority w:val="29"/>
    <w:rsid w:val="0007537E"/>
    <w:rPr>
      <w:color w:val="1C6194" w:themeColor="accent2" w:themeShade="BF"/>
      <w:sz w:val="20"/>
      <w:szCs w:val="20"/>
    </w:rPr>
  </w:style>
  <w:style w:type="paragraph" w:styleId="ListParagraph">
    <w:name w:val="List Paragraph"/>
    <w:basedOn w:val="Normal"/>
    <w:uiPriority w:val="34"/>
    <w:qFormat/>
    <w:rsid w:val="0007537E"/>
    <w:pPr>
      <w:ind w:left="720"/>
      <w:contextualSpacing/>
    </w:pPr>
  </w:style>
  <w:style w:type="character" w:styleId="IntenseEmphasis">
    <w:name w:val="Intense Emphasis"/>
    <w:uiPriority w:val="21"/>
    <w:qFormat/>
    <w:rsid w:val="001A4D8D"/>
    <w:rPr>
      <w:rFonts w:asciiTheme="majorHAnsi" w:eastAsiaTheme="majorEastAsia" w:hAnsiTheme="majorHAnsi" w:cstheme="majorBidi"/>
      <w:b/>
      <w:bCs/>
      <w:i/>
      <w:iCs/>
      <w:dstrike w:val="0"/>
      <w:color w:val="FFFFFF" w:themeColor="background1"/>
      <w:bdr w:val="single" w:sz="18" w:space="0" w:color="2683C6" w:themeColor="accent2"/>
      <w:shd w:val="clear" w:color="auto" w:fill="2683C6" w:themeFill="accent2"/>
      <w:vertAlign w:val="baseline"/>
    </w:rPr>
  </w:style>
  <w:style w:type="paragraph" w:styleId="IntenseQuote">
    <w:name w:val="Intense Quote"/>
    <w:basedOn w:val="Normal"/>
    <w:next w:val="Normal"/>
    <w:link w:val="IntenseQuoteChar"/>
    <w:uiPriority w:val="30"/>
    <w:qFormat/>
    <w:rsid w:val="001A4D8D"/>
    <w:pPr>
      <w:pBdr>
        <w:top w:val="dotted" w:sz="8" w:space="10" w:color="2683C6" w:themeColor="accent2"/>
        <w:bottom w:val="dotted" w:sz="8" w:space="10" w:color="2683C6" w:themeColor="accent2"/>
      </w:pBdr>
      <w:spacing w:line="300" w:lineRule="auto"/>
      <w:ind w:left="2160" w:right="2160"/>
      <w:jc w:val="center"/>
    </w:pPr>
    <w:rPr>
      <w:rFonts w:asciiTheme="majorHAnsi" w:eastAsiaTheme="majorEastAsia" w:hAnsiTheme="majorHAnsi" w:cstheme="majorBidi"/>
      <w:b/>
      <w:bCs/>
      <w:color w:val="2683C6" w:themeColor="accent2"/>
    </w:rPr>
  </w:style>
  <w:style w:type="character" w:customStyle="1" w:styleId="IntenseQuoteChar">
    <w:name w:val="Intense Quote Char"/>
    <w:basedOn w:val="DefaultParagraphFont"/>
    <w:link w:val="IntenseQuote"/>
    <w:uiPriority w:val="30"/>
    <w:rsid w:val="0007537E"/>
    <w:rPr>
      <w:rFonts w:asciiTheme="majorHAnsi" w:eastAsiaTheme="majorEastAsia" w:hAnsiTheme="majorHAnsi" w:cstheme="majorBidi"/>
      <w:b/>
      <w:bCs/>
      <w:i/>
      <w:iCs/>
      <w:color w:val="2683C6" w:themeColor="accent2"/>
      <w:sz w:val="20"/>
      <w:szCs w:val="20"/>
    </w:rPr>
  </w:style>
  <w:style w:type="character" w:styleId="IntenseReference">
    <w:name w:val="Intense Reference"/>
    <w:uiPriority w:val="32"/>
    <w:qFormat/>
    <w:rsid w:val="001A4D8D"/>
    <w:rPr>
      <w:b/>
      <w:bCs/>
      <w:i/>
      <w:iCs/>
      <w:smallCaps/>
      <w:color w:val="2683C6" w:themeColor="accent2"/>
      <w:u w:color="2683C6" w:themeColor="accent2"/>
    </w:rPr>
  </w:style>
  <w:style w:type="paragraph" w:styleId="Header">
    <w:name w:val="header"/>
    <w:basedOn w:val="Normal"/>
    <w:link w:val="HeaderChar"/>
    <w:uiPriority w:val="99"/>
    <w:unhideWhenUsed/>
    <w:rsid w:val="0094476A"/>
    <w:pPr>
      <w:tabs>
        <w:tab w:val="center" w:pos="4680"/>
        <w:tab w:val="right" w:pos="9360"/>
      </w:tabs>
      <w:spacing w:after="0" w:line="240" w:lineRule="auto"/>
    </w:pPr>
  </w:style>
  <w:style w:type="character" w:customStyle="1" w:styleId="HeaderChar">
    <w:name w:val="Header Char"/>
    <w:basedOn w:val="DefaultParagraphFont"/>
    <w:link w:val="Header"/>
    <w:uiPriority w:val="99"/>
    <w:rsid w:val="0094476A"/>
  </w:style>
  <w:style w:type="paragraph" w:styleId="Footer">
    <w:name w:val="footer"/>
    <w:basedOn w:val="Normal"/>
    <w:link w:val="FooterChar"/>
    <w:uiPriority w:val="99"/>
    <w:unhideWhenUsed/>
    <w:rsid w:val="0094476A"/>
    <w:pPr>
      <w:tabs>
        <w:tab w:val="center" w:pos="4680"/>
        <w:tab w:val="right" w:pos="9360"/>
      </w:tabs>
      <w:spacing w:after="0" w:line="240" w:lineRule="auto"/>
    </w:pPr>
  </w:style>
  <w:style w:type="character" w:customStyle="1" w:styleId="FooterChar">
    <w:name w:val="Footer Char"/>
    <w:basedOn w:val="DefaultParagraphFont"/>
    <w:link w:val="Footer"/>
    <w:uiPriority w:val="99"/>
    <w:rsid w:val="0094476A"/>
  </w:style>
  <w:style w:type="paragraph" w:styleId="Caption">
    <w:name w:val="caption"/>
    <w:basedOn w:val="Normal"/>
    <w:next w:val="Normal"/>
    <w:uiPriority w:val="35"/>
    <w:semiHidden/>
    <w:unhideWhenUsed/>
    <w:qFormat/>
    <w:rsid w:val="0094476A"/>
    <w:rPr>
      <w:b/>
      <w:bCs/>
      <w:i w:val="0"/>
      <w:iCs w:val="0"/>
      <w:color w:val="1C6194" w:themeColor="accent2" w:themeShade="BF"/>
      <w:sz w:val="18"/>
      <w:szCs w:val="18"/>
    </w:rPr>
  </w:style>
  <w:style w:type="character" w:styleId="Strong">
    <w:name w:val="Strong"/>
    <w:uiPriority w:val="22"/>
    <w:qFormat/>
    <w:rsid w:val="0094476A"/>
    <w:rPr>
      <w:b/>
      <w:bCs/>
      <w:spacing w:val="0"/>
    </w:rPr>
  </w:style>
  <w:style w:type="character" w:styleId="Emphasis">
    <w:name w:val="Emphasis"/>
    <w:uiPriority w:val="20"/>
    <w:qFormat/>
    <w:rsid w:val="0094476A"/>
    <w:rPr>
      <w:rFonts w:asciiTheme="majorHAnsi" w:eastAsiaTheme="majorEastAsia" w:hAnsiTheme="majorHAnsi" w:cstheme="majorBidi"/>
      <w:b/>
      <w:bCs/>
      <w:i/>
      <w:iCs/>
      <w:color w:val="2683C6" w:themeColor="accent2"/>
      <w:bdr w:val="single" w:sz="18" w:space="0" w:color="D0E6F6" w:themeColor="accent2" w:themeTint="33"/>
      <w:shd w:val="clear" w:color="auto" w:fill="D0E6F6" w:themeFill="accent2" w:themeFillTint="33"/>
    </w:rPr>
  </w:style>
  <w:style w:type="paragraph" w:styleId="NoSpacing">
    <w:name w:val="No Spacing"/>
    <w:basedOn w:val="Normal"/>
    <w:uiPriority w:val="1"/>
    <w:qFormat/>
    <w:rsid w:val="0094476A"/>
    <w:pPr>
      <w:spacing w:after="0" w:line="240" w:lineRule="auto"/>
    </w:pPr>
    <w:rPr>
      <w:i w:val="0"/>
      <w:iCs w:val="0"/>
    </w:rPr>
  </w:style>
  <w:style w:type="character" w:styleId="SubtleEmphasis">
    <w:name w:val="Subtle Emphasis"/>
    <w:uiPriority w:val="19"/>
    <w:qFormat/>
    <w:rsid w:val="0094476A"/>
    <w:rPr>
      <w:rFonts w:asciiTheme="majorHAnsi" w:eastAsiaTheme="majorEastAsia" w:hAnsiTheme="majorHAnsi" w:cstheme="majorBidi"/>
      <w:i/>
      <w:iCs/>
      <w:color w:val="2683C6" w:themeColor="accent2"/>
    </w:rPr>
  </w:style>
  <w:style w:type="character" w:styleId="SubtleReference">
    <w:name w:val="Subtle Reference"/>
    <w:uiPriority w:val="31"/>
    <w:qFormat/>
    <w:rsid w:val="0094476A"/>
    <w:rPr>
      <w:i/>
      <w:iCs/>
      <w:smallCaps/>
      <w:color w:val="2683C6" w:themeColor="accent2"/>
      <w:u w:color="2683C6" w:themeColor="accent2"/>
    </w:rPr>
  </w:style>
  <w:style w:type="character" w:styleId="BookTitle">
    <w:name w:val="Book Title"/>
    <w:uiPriority w:val="33"/>
    <w:qFormat/>
    <w:rsid w:val="0094476A"/>
    <w:rPr>
      <w:rFonts w:asciiTheme="majorHAnsi" w:eastAsiaTheme="majorEastAsia" w:hAnsiTheme="majorHAnsi" w:cstheme="majorBidi"/>
      <w:b/>
      <w:bCs/>
      <w:i/>
      <w:iCs/>
      <w:smallCaps/>
      <w:color w:val="1C6194" w:themeColor="accent2" w:themeShade="BF"/>
      <w:u w:val="single"/>
    </w:rPr>
  </w:style>
  <w:style w:type="paragraph" w:styleId="TOCHeading">
    <w:name w:val="TOC Heading"/>
    <w:basedOn w:val="Heading1"/>
    <w:next w:val="Normal"/>
    <w:uiPriority w:val="39"/>
    <w:unhideWhenUsed/>
    <w:qFormat/>
    <w:rsid w:val="0094476A"/>
    <w:pPr>
      <w:outlineLvl w:val="9"/>
    </w:pPr>
    <w:rPr>
      <w:b w:val="0"/>
      <w:bCs w:val="0"/>
      <w:i w:val="0"/>
      <w:iCs w:val="0"/>
    </w:rPr>
  </w:style>
  <w:style w:type="paragraph" w:styleId="TOC1">
    <w:name w:val="toc 1"/>
    <w:basedOn w:val="Normal"/>
    <w:next w:val="Normal"/>
    <w:autoRedefine/>
    <w:uiPriority w:val="39"/>
    <w:unhideWhenUsed/>
    <w:rsid w:val="0094476A"/>
    <w:pPr>
      <w:spacing w:before="120" w:after="0"/>
    </w:pPr>
    <w:rPr>
      <w:b/>
      <w:bCs/>
      <w:i w:val="0"/>
      <w:iCs w:val="0"/>
    </w:rPr>
  </w:style>
  <w:style w:type="paragraph" w:styleId="TOC2">
    <w:name w:val="toc 2"/>
    <w:basedOn w:val="Normal"/>
    <w:next w:val="Normal"/>
    <w:autoRedefine/>
    <w:uiPriority w:val="39"/>
    <w:unhideWhenUsed/>
    <w:rsid w:val="0094476A"/>
    <w:pPr>
      <w:spacing w:before="120" w:after="0"/>
      <w:ind w:left="200"/>
    </w:pPr>
    <w:rPr>
      <w:b/>
      <w:bCs/>
      <w:sz w:val="22"/>
      <w:szCs w:val="22"/>
    </w:rPr>
  </w:style>
  <w:style w:type="character" w:styleId="Hyperlink">
    <w:name w:val="Hyperlink"/>
    <w:basedOn w:val="DefaultParagraphFont"/>
    <w:uiPriority w:val="99"/>
    <w:unhideWhenUsed/>
    <w:rsid w:val="0094476A"/>
    <w:rPr>
      <w:color w:val="6B9F25" w:themeColor="hyperlink"/>
      <w:u w:val="single"/>
    </w:rPr>
  </w:style>
  <w:style w:type="paragraph" w:styleId="TOC3">
    <w:name w:val="toc 3"/>
    <w:basedOn w:val="Normal"/>
    <w:next w:val="Normal"/>
    <w:autoRedefine/>
    <w:uiPriority w:val="39"/>
    <w:semiHidden/>
    <w:unhideWhenUsed/>
    <w:rsid w:val="0094476A"/>
    <w:pPr>
      <w:spacing w:after="0"/>
      <w:ind w:left="400"/>
    </w:pPr>
  </w:style>
  <w:style w:type="paragraph" w:styleId="TOC4">
    <w:name w:val="toc 4"/>
    <w:basedOn w:val="Normal"/>
    <w:next w:val="Normal"/>
    <w:autoRedefine/>
    <w:uiPriority w:val="39"/>
    <w:semiHidden/>
    <w:unhideWhenUsed/>
    <w:rsid w:val="0094476A"/>
    <w:pPr>
      <w:spacing w:after="0"/>
      <w:ind w:left="600"/>
    </w:pPr>
  </w:style>
  <w:style w:type="paragraph" w:styleId="TOC5">
    <w:name w:val="toc 5"/>
    <w:basedOn w:val="Normal"/>
    <w:next w:val="Normal"/>
    <w:autoRedefine/>
    <w:uiPriority w:val="39"/>
    <w:semiHidden/>
    <w:unhideWhenUsed/>
    <w:rsid w:val="0094476A"/>
    <w:pPr>
      <w:spacing w:after="0"/>
      <w:ind w:left="800"/>
    </w:pPr>
  </w:style>
  <w:style w:type="paragraph" w:styleId="TOC6">
    <w:name w:val="toc 6"/>
    <w:basedOn w:val="Normal"/>
    <w:next w:val="Normal"/>
    <w:autoRedefine/>
    <w:uiPriority w:val="39"/>
    <w:semiHidden/>
    <w:unhideWhenUsed/>
    <w:rsid w:val="0094476A"/>
    <w:pPr>
      <w:spacing w:after="0"/>
      <w:ind w:left="1000"/>
    </w:pPr>
  </w:style>
  <w:style w:type="paragraph" w:styleId="TOC7">
    <w:name w:val="toc 7"/>
    <w:basedOn w:val="Normal"/>
    <w:next w:val="Normal"/>
    <w:autoRedefine/>
    <w:uiPriority w:val="39"/>
    <w:semiHidden/>
    <w:unhideWhenUsed/>
    <w:rsid w:val="0094476A"/>
    <w:pPr>
      <w:spacing w:after="0"/>
      <w:ind w:left="1200"/>
    </w:pPr>
  </w:style>
  <w:style w:type="paragraph" w:styleId="TOC8">
    <w:name w:val="toc 8"/>
    <w:basedOn w:val="Normal"/>
    <w:next w:val="Normal"/>
    <w:autoRedefine/>
    <w:uiPriority w:val="39"/>
    <w:semiHidden/>
    <w:unhideWhenUsed/>
    <w:rsid w:val="0094476A"/>
    <w:pPr>
      <w:spacing w:after="0"/>
      <w:ind w:left="1400"/>
    </w:pPr>
  </w:style>
  <w:style w:type="paragraph" w:styleId="TOC9">
    <w:name w:val="toc 9"/>
    <w:basedOn w:val="Normal"/>
    <w:next w:val="Normal"/>
    <w:autoRedefine/>
    <w:uiPriority w:val="39"/>
    <w:semiHidden/>
    <w:unhideWhenUsed/>
    <w:rsid w:val="0094476A"/>
    <w:pPr>
      <w:spacing w:after="0"/>
      <w:ind w:left="16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_rels/theme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Integral">
  <a:themeElements>
    <a:clrScheme name="Integral">
      <a:dk1>
        <a:sysClr val="windowText" lastClr="000000"/>
      </a:dk1>
      <a:lt1>
        <a:sysClr val="window" lastClr="FFFFFF"/>
      </a:lt1>
      <a:dk2>
        <a:srgbClr val="335B74"/>
      </a:dk2>
      <a:lt2>
        <a:srgbClr val="DFE3E5"/>
      </a:lt2>
      <a:accent1>
        <a:srgbClr val="1CADE4"/>
      </a:accent1>
      <a:accent2>
        <a:srgbClr val="2683C6"/>
      </a:accent2>
      <a:accent3>
        <a:srgbClr val="27CED7"/>
      </a:accent3>
      <a:accent4>
        <a:srgbClr val="42BA97"/>
      </a:accent4>
      <a:accent5>
        <a:srgbClr val="3E8853"/>
      </a:accent5>
      <a:accent6>
        <a:srgbClr val="62A39F"/>
      </a:accent6>
      <a:hlink>
        <a:srgbClr val="6B9F25"/>
      </a:hlink>
      <a:folHlink>
        <a:srgbClr val="B26B02"/>
      </a:folHlink>
    </a:clrScheme>
    <a:fontScheme name="Integral">
      <a:majorFont>
        <a:latin typeface="Tw Cen MT Condensed" panose="020B0606020104020203"/>
        <a:ea typeface=""/>
        <a:cs typeface=""/>
        <a:font script="Grek" typeface="Calibri"/>
        <a:font script="Cyrl" typeface="Calibri"/>
        <a:font script="Jpan" typeface="メイリオ"/>
        <a:font script="Hang" typeface="HY얕은샘물M"/>
        <a:font script="Hans" typeface="华文仿宋"/>
        <a:font script="Hant" typeface="微軟正黑體"/>
        <a:font script="Arab" typeface="Arial"/>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Tw Cen MT" panose="020B0602020104020603"/>
        <a:ea typeface=""/>
        <a:cs typeface=""/>
        <a:font script="Grek" typeface="Calibri"/>
        <a:font script="Cyrl" typeface="Calibri"/>
        <a:font script="Jpan" typeface="メイリオ"/>
        <a:font script="Hang" typeface="HY얕은샘물M"/>
        <a:font script="Hans" typeface="华文仿宋"/>
        <a:font script="Hant" typeface="微軟正黑體"/>
        <a:font script="Arab" typeface="Arial"/>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Integral">
      <a:fillStyleLst>
        <a:solidFill>
          <a:schemeClr val="phClr"/>
        </a:solidFill>
        <a:gradFill rotWithShape="1">
          <a:gsLst>
            <a:gs pos="0">
              <a:schemeClr val="phClr">
                <a:tint val="83000"/>
                <a:satMod val="100000"/>
                <a:lumMod val="100000"/>
              </a:schemeClr>
            </a:gs>
            <a:gs pos="100000">
              <a:schemeClr val="phClr">
                <a:tint val="61000"/>
                <a:satMod val="150000"/>
                <a:lumMod val="100000"/>
              </a:schemeClr>
            </a:gs>
          </a:gsLst>
          <a:path path="circle">
            <a:fillToRect l="100000" t="100000" r="100000" b="100000"/>
          </a:path>
        </a:gradFill>
        <a:gradFill rotWithShape="1">
          <a:gsLst>
            <a:gs pos="0">
              <a:schemeClr val="phClr">
                <a:tint val="100000"/>
                <a:shade val="85000"/>
                <a:satMod val="100000"/>
                <a:lumMod val="100000"/>
              </a:schemeClr>
            </a:gs>
            <a:gs pos="100000">
              <a:schemeClr val="phClr">
                <a:tint val="90000"/>
                <a:shade val="100000"/>
                <a:satMod val="150000"/>
                <a:lumMod val="100000"/>
              </a:schemeClr>
            </a:gs>
          </a:gsLst>
          <a:path path="circle">
            <a:fillToRect l="100000" t="100000" r="100000" b="100000"/>
          </a:path>
        </a:gradFill>
      </a:fillStyleLst>
      <a:lnStyleLst>
        <a:ln w="9525" cap="flat" cmpd="sng" algn="ctr">
          <a:solidFill>
            <a:schemeClr val="phClr"/>
          </a:solidFill>
          <a:prstDash val="solid"/>
        </a:ln>
        <a:ln w="15875" cap="flat" cmpd="sng" algn="ctr">
          <a:solidFill>
            <a:schemeClr val="phClr"/>
          </a:solidFill>
          <a:prstDash val="solid"/>
        </a:ln>
        <a:ln w="19050" cap="flat" cmpd="sng" algn="ctr">
          <a:solidFill>
            <a:schemeClr val="phClr"/>
          </a:solidFill>
          <a:prstDash val="solid"/>
        </a:ln>
      </a:lnStyleLst>
      <a:effectStyleLst>
        <a:effectStyle>
          <a:effectLst/>
        </a:effectStyle>
        <a:effectStyle>
          <a:effectLst>
            <a:outerShdw blurRad="50800" dist="12700" dir="5400000" algn="ctr" rotWithShape="0">
              <a:srgbClr val="000000">
                <a:alpha val="50000"/>
              </a:srgbClr>
            </a:outerShdw>
          </a:effectLst>
        </a:effectStyle>
        <a:effectStyle>
          <a:effectLst>
            <a:outerShdw blurRad="76200" dist="25400" dir="5400000" algn="ctr" rotWithShape="0">
              <a:srgbClr val="000000">
                <a:alpha val="60000"/>
              </a:srgbClr>
            </a:outerShdw>
          </a:effectLst>
          <a:scene3d>
            <a:camera prst="orthographicFront">
              <a:rot lat="0" lon="0" rev="0"/>
            </a:camera>
            <a:lightRig rig="flat" dir="t">
              <a:rot lat="0" lon="0" rev="3600000"/>
            </a:lightRig>
          </a:scene3d>
          <a:sp3d contourW="12700" prstMaterial="flat">
            <a:bevelT w="38100" h="44450" prst="angle"/>
            <a:contourClr>
              <a:schemeClr val="phClr">
                <a:shade val="35000"/>
                <a:satMod val="160000"/>
              </a:schemeClr>
            </a:contourClr>
          </a:sp3d>
        </a:effectStyle>
      </a:effectStyleLst>
      <a:bgFillStyleLst>
        <a:solidFill>
          <a:schemeClr val="phClr"/>
        </a:solidFill>
        <a:solidFill>
          <a:schemeClr val="phClr">
            <a:tint val="95000"/>
            <a:shade val="85000"/>
            <a:satMod val="125000"/>
          </a:schemeClr>
        </a:solidFill>
        <a:blipFill rotWithShape="1">
          <a:blip xmlns:r="http://schemas.openxmlformats.org/officeDocument/2006/relationships" r:embed="rId1">
            <a:duotone>
              <a:schemeClr val="phClr">
                <a:tint val="95000"/>
                <a:shade val="74000"/>
                <a:satMod val="230000"/>
              </a:schemeClr>
              <a:schemeClr val="phClr">
                <a:tint val="92000"/>
                <a:shade val="69000"/>
                <a:satMod val="250000"/>
              </a:schemeClr>
            </a:duotone>
          </a:blip>
          <a:tile tx="0" ty="0" sx="40000" sy="40000" flip="none" algn="tl"/>
        </a:blipFill>
      </a:bgFillStyleLst>
    </a:fmtScheme>
  </a:themeElements>
  <a:objectDefaults/>
  <a:extraClrSchemeLst/>
  <a:extLst>
    <a:ext uri="{05A4C25C-085E-4340-85A3-A5531E510DB2}">
      <thm15:themeFamily xmlns:thm15="http://schemas.microsoft.com/office/thememl/2012/main" name="Integral" id="{3577F8C9-A904-41D8-97D2-FD898F53F20E}" vid="{682D6EBE-8D36-4FF2-9DB3-F3D8D7B6715D}"/>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9A0681-E849-FF46-AB12-C49D24F573B4}">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15</Pages>
  <Words>3058</Words>
  <Characters>17433</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Betina Rideg</dc:creator>
  <cp:keywords/>
  <dc:description/>
  <cp:lastModifiedBy>HP</cp:lastModifiedBy>
  <cp:revision>3</cp:revision>
  <dcterms:created xsi:type="dcterms:W3CDTF">2024-03-01T11:58:00Z</dcterms:created>
  <dcterms:modified xsi:type="dcterms:W3CDTF">2024-03-01T12:05:00Z</dcterms:modified>
</cp:coreProperties>
</file>