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BF640" w14:textId="1824C868" w:rsidR="00664BA7" w:rsidRPr="00664BA7" w:rsidRDefault="00664BA7" w:rsidP="00664BA7">
      <w:pPr>
        <w:jc w:val="center"/>
        <w:rPr>
          <w:rFonts w:asciiTheme="majorHAnsi" w:hAnsiTheme="majorHAnsi" w:cstheme="majorHAnsi"/>
          <w:b/>
          <w:sz w:val="32"/>
          <w:szCs w:val="32"/>
        </w:rPr>
      </w:pPr>
      <w:r w:rsidRPr="00664BA7">
        <w:rPr>
          <w:rFonts w:asciiTheme="majorHAnsi" w:hAnsiTheme="majorHAnsi" w:cstheme="majorHAnsi"/>
          <w:b/>
          <w:sz w:val="32"/>
          <w:szCs w:val="32"/>
        </w:rPr>
        <w:t>Module Title: FOREIGN LANGUAGES &amp; CULTURAL AWARENESS</w:t>
      </w:r>
    </w:p>
    <w:p w14:paraId="33C29937" w14:textId="05C10762" w:rsidR="00664BA7" w:rsidRPr="00664BA7" w:rsidRDefault="00664BA7" w:rsidP="00664BA7">
      <w:pPr>
        <w:jc w:val="center"/>
        <w:rPr>
          <w:rFonts w:asciiTheme="majorHAnsi" w:hAnsiTheme="majorHAnsi" w:cstheme="majorHAnsi"/>
          <w:b/>
          <w:sz w:val="32"/>
          <w:szCs w:val="32"/>
        </w:rPr>
      </w:pPr>
      <w:r w:rsidRPr="00664BA7">
        <w:rPr>
          <w:rFonts w:asciiTheme="majorHAnsi" w:hAnsiTheme="majorHAnsi" w:cstheme="majorHAnsi"/>
          <w:b/>
          <w:sz w:val="32"/>
          <w:szCs w:val="32"/>
        </w:rPr>
        <w:t>Module Code: BMIH5003</w:t>
      </w:r>
    </w:p>
    <w:p w14:paraId="4B7CB403" w14:textId="6F23B5B6" w:rsidR="00664BA7" w:rsidRPr="00664BA7" w:rsidRDefault="00664BA7" w:rsidP="00664BA7">
      <w:pPr>
        <w:jc w:val="center"/>
        <w:rPr>
          <w:rFonts w:asciiTheme="majorHAnsi" w:hAnsiTheme="majorHAnsi" w:cstheme="majorHAnsi"/>
          <w:b/>
          <w:sz w:val="32"/>
          <w:szCs w:val="32"/>
        </w:rPr>
      </w:pPr>
      <w:r w:rsidRPr="00664BA7">
        <w:rPr>
          <w:rFonts w:asciiTheme="majorHAnsi" w:hAnsiTheme="majorHAnsi" w:cstheme="majorHAnsi"/>
          <w:b/>
          <w:sz w:val="32"/>
          <w:szCs w:val="32"/>
        </w:rPr>
        <w:t xml:space="preserve">Assignment Type: </w:t>
      </w:r>
      <w:r w:rsidR="0010185D" w:rsidRPr="0010185D">
        <w:rPr>
          <w:rFonts w:asciiTheme="majorHAnsi" w:hAnsiTheme="majorHAnsi" w:cstheme="majorHAnsi"/>
          <w:b/>
          <w:sz w:val="32"/>
          <w:szCs w:val="32"/>
        </w:rPr>
        <w:t>Portfolio of written and speaking tasks</w:t>
      </w:r>
    </w:p>
    <w:p w14:paraId="0A12B98D" w14:textId="77777777" w:rsidR="00664BA7" w:rsidRPr="00664BA7" w:rsidRDefault="00664BA7" w:rsidP="00664BA7">
      <w:pPr>
        <w:jc w:val="center"/>
        <w:rPr>
          <w:rFonts w:asciiTheme="majorHAnsi" w:hAnsiTheme="majorHAnsi" w:cstheme="majorHAnsi"/>
          <w:b/>
          <w:sz w:val="32"/>
          <w:szCs w:val="32"/>
        </w:rPr>
      </w:pPr>
    </w:p>
    <w:p w14:paraId="17608323" w14:textId="77777777" w:rsidR="00A516D4" w:rsidRPr="00A516D4" w:rsidRDefault="00A516D4" w:rsidP="00A516D4">
      <w:pPr>
        <w:pStyle w:val="NoSpacing"/>
        <w:spacing w:line="360" w:lineRule="auto"/>
        <w:jc w:val="center"/>
        <w:rPr>
          <w:rFonts w:asciiTheme="majorHAnsi" w:hAnsiTheme="majorHAnsi" w:cstheme="majorHAnsi"/>
          <w:b/>
          <w:sz w:val="32"/>
          <w:szCs w:val="32"/>
          <w:lang w:val="en-GB"/>
        </w:rPr>
      </w:pPr>
      <w:r w:rsidRPr="00A516D4">
        <w:rPr>
          <w:rFonts w:asciiTheme="majorHAnsi" w:hAnsiTheme="majorHAnsi" w:cstheme="majorHAnsi"/>
          <w:b/>
          <w:sz w:val="32"/>
          <w:szCs w:val="32"/>
          <w:lang w:val="en-GB"/>
        </w:rPr>
        <w:t>Student Name- Aneliya Raykova</w:t>
      </w:r>
    </w:p>
    <w:p w14:paraId="254583E1" w14:textId="6C93A6C9" w:rsidR="00CF4DBA" w:rsidRPr="00AB42D2" w:rsidRDefault="00A516D4" w:rsidP="00A516D4">
      <w:pPr>
        <w:pStyle w:val="NoSpacing"/>
        <w:spacing w:line="360" w:lineRule="auto"/>
        <w:jc w:val="center"/>
        <w:rPr>
          <w:rFonts w:ascii="Times New Roman" w:hAnsi="Times New Roman" w:cs="Times New Roman"/>
          <w:b/>
          <w:sz w:val="32"/>
          <w:szCs w:val="32"/>
          <w:u w:val="single"/>
          <w:lang w:val="en-GB"/>
        </w:rPr>
      </w:pPr>
      <w:r w:rsidRPr="00A516D4">
        <w:rPr>
          <w:rFonts w:asciiTheme="majorHAnsi" w:hAnsiTheme="majorHAnsi" w:cstheme="majorHAnsi"/>
          <w:b/>
          <w:sz w:val="32"/>
          <w:szCs w:val="32"/>
          <w:lang w:val="en-GB"/>
        </w:rPr>
        <w:t>Student ID- 2243332</w:t>
      </w:r>
    </w:p>
    <w:p w14:paraId="76E10ECD"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3301B3ED"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636062D6"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03BCA07C"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7665685F"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2B61EE9D"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670BB84D"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47AA55D0"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6CAADF5B" w14:textId="77777777" w:rsidR="00CF4DBA" w:rsidRPr="00AB42D2" w:rsidRDefault="00CF4DBA" w:rsidP="0027418D">
      <w:pPr>
        <w:pStyle w:val="NoSpacing"/>
        <w:spacing w:line="360" w:lineRule="auto"/>
        <w:jc w:val="center"/>
        <w:rPr>
          <w:rFonts w:ascii="Times New Roman" w:hAnsi="Times New Roman" w:cs="Times New Roman"/>
          <w:b/>
          <w:sz w:val="32"/>
          <w:szCs w:val="32"/>
          <w:u w:val="single"/>
          <w:lang w:val="en-GB"/>
        </w:rPr>
      </w:pPr>
    </w:p>
    <w:p w14:paraId="401B9D06" w14:textId="77777777" w:rsidR="00CF4DBA" w:rsidRPr="00AB42D2" w:rsidRDefault="00000000" w:rsidP="0027418D">
      <w:pPr>
        <w:spacing w:line="360" w:lineRule="auto"/>
        <w:jc w:val="center"/>
        <w:rPr>
          <w:rFonts w:ascii="Times New Roman" w:hAnsi="Times New Roman" w:cs="Times New Roman"/>
          <w:b/>
          <w:sz w:val="32"/>
          <w:szCs w:val="32"/>
          <w:u w:val="single"/>
        </w:rPr>
      </w:pPr>
      <w:r w:rsidRPr="00AB42D2">
        <w:rPr>
          <w:rFonts w:ascii="Times New Roman" w:hAnsi="Times New Roman" w:cs="Times New Roman"/>
          <w:b/>
          <w:sz w:val="32"/>
          <w:szCs w:val="32"/>
          <w:u w:val="single"/>
        </w:rPr>
        <w:br w:type="page"/>
      </w:r>
    </w:p>
    <w:sdt>
      <w:sdtPr>
        <w:rPr>
          <w:rFonts w:ascii="Times New Roman" w:eastAsia="Arial" w:hAnsi="Times New Roman" w:cs="Times New Roman"/>
          <w:color w:val="auto"/>
          <w:sz w:val="22"/>
          <w:szCs w:val="22"/>
          <w:lang w:val="en-GB" w:eastAsia="en-IN"/>
        </w:rPr>
        <w:id w:val="1663734623"/>
        <w:docPartObj>
          <w:docPartGallery w:val="Table of Contents"/>
          <w:docPartUnique/>
        </w:docPartObj>
      </w:sdtPr>
      <w:sdtEndPr>
        <w:rPr>
          <w:b/>
          <w:bCs/>
          <w:color w:val="000000" w:themeColor="text1"/>
          <w:sz w:val="24"/>
          <w:szCs w:val="24"/>
        </w:rPr>
      </w:sdtEndPr>
      <w:sdtContent>
        <w:p w14:paraId="7E63C0A0" w14:textId="77777777" w:rsidR="00CF4DBA" w:rsidRPr="00AB42D2" w:rsidRDefault="00000000" w:rsidP="0027418D">
          <w:pPr>
            <w:pStyle w:val="TOCHeading"/>
            <w:spacing w:line="360" w:lineRule="auto"/>
            <w:jc w:val="center"/>
            <w:rPr>
              <w:rFonts w:ascii="Times New Roman" w:hAnsi="Times New Roman" w:cs="Times New Roman"/>
              <w:b/>
              <w:color w:val="000000" w:themeColor="text1"/>
              <w:sz w:val="28"/>
              <w:szCs w:val="28"/>
              <w:lang w:val="en-GB"/>
            </w:rPr>
          </w:pPr>
          <w:r w:rsidRPr="00AB42D2">
            <w:rPr>
              <w:rFonts w:ascii="Times New Roman" w:hAnsi="Times New Roman" w:cs="Times New Roman"/>
              <w:b/>
              <w:color w:val="000000" w:themeColor="text1"/>
              <w:sz w:val="28"/>
              <w:szCs w:val="28"/>
              <w:lang w:val="en-GB"/>
            </w:rPr>
            <w:t>Table of Contents</w:t>
          </w:r>
        </w:p>
        <w:p w14:paraId="2C1D9EA8" w14:textId="0E155A21" w:rsidR="00D25A39" w:rsidRPr="00AB42D2" w:rsidRDefault="00000000" w:rsidP="00D25A39">
          <w:pPr>
            <w:pStyle w:val="TOC1"/>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r w:rsidRPr="00AB42D2">
            <w:rPr>
              <w:rFonts w:ascii="Times New Roman" w:hAnsi="Times New Roman" w:cs="Times New Roman"/>
              <w:b/>
              <w:bCs/>
              <w:color w:val="000000" w:themeColor="text1"/>
              <w:sz w:val="24"/>
              <w:szCs w:val="24"/>
            </w:rPr>
            <w:fldChar w:fldCharType="begin"/>
          </w:r>
          <w:r w:rsidRPr="00AB42D2">
            <w:rPr>
              <w:rFonts w:ascii="Times New Roman" w:hAnsi="Times New Roman" w:cs="Times New Roman"/>
              <w:b/>
              <w:bCs/>
              <w:color w:val="000000" w:themeColor="text1"/>
              <w:sz w:val="24"/>
              <w:szCs w:val="24"/>
            </w:rPr>
            <w:instrText xml:space="preserve"> TOC \o "1-3" \h \z \u </w:instrText>
          </w:r>
          <w:r w:rsidRPr="00AB42D2">
            <w:rPr>
              <w:rFonts w:ascii="Times New Roman" w:hAnsi="Times New Roman" w:cs="Times New Roman"/>
              <w:b/>
              <w:bCs/>
              <w:color w:val="000000" w:themeColor="text1"/>
              <w:sz w:val="24"/>
              <w:szCs w:val="24"/>
            </w:rPr>
            <w:fldChar w:fldCharType="separate"/>
          </w:r>
          <w:hyperlink w:anchor="_Toc165892303" w:history="1">
            <w:r w:rsidR="00D25A39" w:rsidRPr="00AB42D2">
              <w:rPr>
                <w:rStyle w:val="Hyperlink"/>
                <w:rFonts w:ascii="Times New Roman" w:hAnsi="Times New Roman" w:cs="Times New Roman"/>
                <w:noProof/>
                <w:sz w:val="24"/>
                <w:szCs w:val="24"/>
              </w:rPr>
              <w:t>ASSESSMENT 1 – Foreign Languages</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_Toc165892303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3</w:t>
            </w:r>
            <w:r w:rsidR="00D25A39" w:rsidRPr="00AB42D2">
              <w:rPr>
                <w:rFonts w:ascii="Times New Roman" w:hAnsi="Times New Roman" w:cs="Times New Roman"/>
                <w:noProof/>
                <w:webHidden/>
                <w:sz w:val="24"/>
                <w:szCs w:val="24"/>
              </w:rPr>
              <w:fldChar w:fldCharType="end"/>
            </w:r>
          </w:hyperlink>
        </w:p>
        <w:p w14:paraId="075C695A" w14:textId="47039E61"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04" w:history="1">
            <w:r w:rsidR="00D25A39" w:rsidRPr="00AB42D2">
              <w:rPr>
                <w:rStyle w:val="Hyperlink"/>
                <w:rFonts w:ascii="Times New Roman" w:hAnsi="Times New Roman" w:cs="Times New Roman"/>
                <w:noProof/>
                <w:sz w:val="24"/>
                <w:szCs w:val="24"/>
              </w:rPr>
              <w:t>Component 1 - Professional reflection</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_Toc165892304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3</w:t>
            </w:r>
            <w:r w:rsidR="00D25A39" w:rsidRPr="00AB42D2">
              <w:rPr>
                <w:rFonts w:ascii="Times New Roman" w:hAnsi="Times New Roman" w:cs="Times New Roman"/>
                <w:noProof/>
                <w:webHidden/>
                <w:sz w:val="24"/>
                <w:szCs w:val="24"/>
              </w:rPr>
              <w:fldChar w:fldCharType="end"/>
            </w:r>
          </w:hyperlink>
        </w:p>
        <w:p w14:paraId="7F425EC2" w14:textId="3926B2E9"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05" w:history="1">
            <w:r w:rsidR="00D25A39" w:rsidRPr="00AB42D2">
              <w:rPr>
                <w:rStyle w:val="Hyperlink"/>
                <w:rFonts w:ascii="Times New Roman" w:hAnsi="Times New Roman" w:cs="Times New Roman"/>
                <w:noProof/>
                <w:sz w:val="24"/>
                <w:szCs w:val="24"/>
                <w:highlight w:val="white"/>
              </w:rPr>
              <w:t>Reference list</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_Toc165892305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5</w:t>
            </w:r>
            <w:r w:rsidR="00D25A39" w:rsidRPr="00AB42D2">
              <w:rPr>
                <w:rFonts w:ascii="Times New Roman" w:hAnsi="Times New Roman" w:cs="Times New Roman"/>
                <w:noProof/>
                <w:webHidden/>
                <w:sz w:val="24"/>
                <w:szCs w:val="24"/>
              </w:rPr>
              <w:fldChar w:fldCharType="end"/>
            </w:r>
          </w:hyperlink>
        </w:p>
        <w:p w14:paraId="303A3A1B" w14:textId="76E1DDDD"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06" w:history="1">
            <w:r w:rsidR="00D25A39" w:rsidRPr="00AB42D2">
              <w:rPr>
                <w:rStyle w:val="Hyperlink"/>
                <w:rFonts w:ascii="Times New Roman" w:hAnsi="Times New Roman" w:cs="Times New Roman"/>
                <w:noProof/>
                <w:sz w:val="24"/>
                <w:szCs w:val="24"/>
              </w:rPr>
              <w:t>Component 2 - Training plan</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_Toc165892306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6</w:t>
            </w:r>
            <w:r w:rsidR="00D25A39" w:rsidRPr="00AB42D2">
              <w:rPr>
                <w:rFonts w:ascii="Times New Roman" w:hAnsi="Times New Roman" w:cs="Times New Roman"/>
                <w:noProof/>
                <w:webHidden/>
                <w:sz w:val="24"/>
                <w:szCs w:val="24"/>
              </w:rPr>
              <w:fldChar w:fldCharType="end"/>
            </w:r>
          </w:hyperlink>
        </w:p>
        <w:p w14:paraId="44D3DA93" w14:textId="67B2D47A"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07" w:history="1">
            <w:r w:rsidR="00D25A39" w:rsidRPr="00AB42D2">
              <w:rPr>
                <w:rStyle w:val="Hyperlink"/>
                <w:rFonts w:ascii="Times New Roman" w:hAnsi="Times New Roman" w:cs="Times New Roman"/>
                <w:noProof/>
                <w:sz w:val="24"/>
                <w:szCs w:val="24"/>
                <w:highlight w:val="white"/>
              </w:rPr>
              <w:t>Reference list</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_Toc165892307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10</w:t>
            </w:r>
            <w:r w:rsidR="00D25A39" w:rsidRPr="00AB42D2">
              <w:rPr>
                <w:rFonts w:ascii="Times New Roman" w:hAnsi="Times New Roman" w:cs="Times New Roman"/>
                <w:noProof/>
                <w:webHidden/>
                <w:sz w:val="24"/>
                <w:szCs w:val="24"/>
              </w:rPr>
              <w:fldChar w:fldCharType="end"/>
            </w:r>
          </w:hyperlink>
        </w:p>
        <w:p w14:paraId="0E751F29" w14:textId="6B5DF17F"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08" w:history="1">
            <w:r w:rsidR="00D25A39" w:rsidRPr="00AB42D2">
              <w:rPr>
                <w:rStyle w:val="Hyperlink"/>
                <w:rFonts w:ascii="Times New Roman" w:hAnsi="Times New Roman" w:cs="Times New Roman"/>
                <w:noProof/>
                <w:sz w:val="24"/>
                <w:szCs w:val="24"/>
              </w:rPr>
              <w:t>Component 3 - Student self-reflection</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_Toc165892308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11</w:t>
            </w:r>
            <w:r w:rsidR="00D25A39" w:rsidRPr="00AB42D2">
              <w:rPr>
                <w:rFonts w:ascii="Times New Roman" w:hAnsi="Times New Roman" w:cs="Times New Roman"/>
                <w:noProof/>
                <w:webHidden/>
                <w:sz w:val="24"/>
                <w:szCs w:val="24"/>
              </w:rPr>
              <w:fldChar w:fldCharType="end"/>
            </w:r>
          </w:hyperlink>
        </w:p>
        <w:p w14:paraId="3E390EA2" w14:textId="2697C2B5"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09" w:history="1">
            <w:r w:rsidR="00D25A39" w:rsidRPr="00AB42D2">
              <w:rPr>
                <w:rStyle w:val="Hyperlink"/>
                <w:rFonts w:ascii="Times New Roman" w:hAnsi="Times New Roman" w:cs="Times New Roman"/>
                <w:noProof/>
                <w:sz w:val="24"/>
                <w:szCs w:val="24"/>
                <w:highlight w:val="white"/>
              </w:rPr>
              <w:t>Reference list</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_Toc165892309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14</w:t>
            </w:r>
            <w:r w:rsidR="00D25A39" w:rsidRPr="00AB42D2">
              <w:rPr>
                <w:rFonts w:ascii="Times New Roman" w:hAnsi="Times New Roman" w:cs="Times New Roman"/>
                <w:noProof/>
                <w:webHidden/>
                <w:sz w:val="24"/>
                <w:szCs w:val="24"/>
              </w:rPr>
              <w:fldChar w:fldCharType="end"/>
            </w:r>
          </w:hyperlink>
        </w:p>
        <w:p w14:paraId="2DF3332C" w14:textId="18E60C3A"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10" w:history="1">
            <w:r w:rsidR="00D25A39" w:rsidRPr="00AB42D2">
              <w:rPr>
                <w:rStyle w:val="Hyperlink"/>
                <w:rFonts w:ascii="Times New Roman" w:hAnsi="Times New Roman" w:cs="Times New Roman"/>
                <w:noProof/>
                <w:sz w:val="24"/>
                <w:szCs w:val="24"/>
              </w:rPr>
              <w:t>Component 4 – Training presentation</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_Toc165892310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15</w:t>
            </w:r>
            <w:r w:rsidR="00D25A39" w:rsidRPr="00AB42D2">
              <w:rPr>
                <w:rFonts w:ascii="Times New Roman" w:hAnsi="Times New Roman" w:cs="Times New Roman"/>
                <w:noProof/>
                <w:webHidden/>
                <w:sz w:val="24"/>
                <w:szCs w:val="24"/>
              </w:rPr>
              <w:fldChar w:fldCharType="end"/>
            </w:r>
          </w:hyperlink>
        </w:p>
        <w:p w14:paraId="65FEDC0D" w14:textId="2D2561BB" w:rsidR="00D25A39" w:rsidRPr="00AB42D2" w:rsidRDefault="00000000" w:rsidP="00D25A39">
          <w:pPr>
            <w:pStyle w:val="TOC2"/>
            <w:tabs>
              <w:tab w:val="right" w:leader="dot" w:pos="9350"/>
            </w:tabs>
            <w:spacing w:line="360" w:lineRule="auto"/>
            <w:rPr>
              <w:rFonts w:ascii="Times New Roman" w:eastAsiaTheme="minorEastAsia" w:hAnsi="Times New Roman" w:cs="Times New Roman"/>
              <w:noProof/>
              <w:kern w:val="2"/>
              <w:sz w:val="24"/>
              <w:szCs w:val="24"/>
              <w:lang w:eastAsia="zh-CN"/>
              <w14:ligatures w14:val="standardContextual"/>
            </w:rPr>
          </w:pPr>
          <w:hyperlink w:anchor="_Toc165892311" w:history="1">
            <w:r w:rsidR="00D25A39" w:rsidRPr="00AB42D2">
              <w:rPr>
                <w:rStyle w:val="Hyperlink"/>
                <w:rFonts w:ascii="Times New Roman" w:hAnsi="Times New Roman" w:cs="Times New Roman"/>
                <w:noProof/>
                <w:sz w:val="24"/>
                <w:szCs w:val="24"/>
                <w:highlight w:val="white"/>
              </w:rPr>
              <w:t>Reference list</w:t>
            </w:r>
            <w:r w:rsidR="00D25A39" w:rsidRPr="00AB42D2">
              <w:rPr>
                <w:rFonts w:ascii="Times New Roman" w:hAnsi="Times New Roman" w:cs="Times New Roman"/>
                <w:noProof/>
                <w:webHidden/>
                <w:sz w:val="24"/>
                <w:szCs w:val="24"/>
              </w:rPr>
              <w:tab/>
            </w:r>
            <w:r w:rsidR="00D25A39" w:rsidRPr="00AB42D2">
              <w:rPr>
                <w:rFonts w:ascii="Times New Roman" w:hAnsi="Times New Roman" w:cs="Times New Roman"/>
                <w:noProof/>
                <w:webHidden/>
                <w:sz w:val="24"/>
                <w:szCs w:val="24"/>
              </w:rPr>
              <w:fldChar w:fldCharType="begin"/>
            </w:r>
            <w:r w:rsidR="00D25A39" w:rsidRPr="00AB42D2">
              <w:rPr>
                <w:rFonts w:ascii="Times New Roman" w:hAnsi="Times New Roman" w:cs="Times New Roman"/>
                <w:noProof/>
                <w:webHidden/>
                <w:sz w:val="24"/>
                <w:szCs w:val="24"/>
              </w:rPr>
              <w:instrText xml:space="preserve"> PAGEREF _Toc165892311 \h </w:instrText>
            </w:r>
            <w:r w:rsidR="00D25A39" w:rsidRPr="00AB42D2">
              <w:rPr>
                <w:rFonts w:ascii="Times New Roman" w:hAnsi="Times New Roman" w:cs="Times New Roman"/>
                <w:noProof/>
                <w:webHidden/>
                <w:sz w:val="24"/>
                <w:szCs w:val="24"/>
              </w:rPr>
            </w:r>
            <w:r w:rsidR="00D25A39" w:rsidRPr="00AB42D2">
              <w:rPr>
                <w:rFonts w:ascii="Times New Roman" w:hAnsi="Times New Roman" w:cs="Times New Roman"/>
                <w:noProof/>
                <w:webHidden/>
                <w:sz w:val="24"/>
                <w:szCs w:val="24"/>
              </w:rPr>
              <w:fldChar w:fldCharType="separate"/>
            </w:r>
            <w:r w:rsidR="0027484C">
              <w:rPr>
                <w:rFonts w:ascii="Times New Roman" w:hAnsi="Times New Roman" w:cs="Times New Roman"/>
                <w:noProof/>
                <w:webHidden/>
                <w:sz w:val="24"/>
                <w:szCs w:val="24"/>
              </w:rPr>
              <w:t>18</w:t>
            </w:r>
            <w:r w:rsidR="00D25A39" w:rsidRPr="00AB42D2">
              <w:rPr>
                <w:rFonts w:ascii="Times New Roman" w:hAnsi="Times New Roman" w:cs="Times New Roman"/>
                <w:noProof/>
                <w:webHidden/>
                <w:sz w:val="24"/>
                <w:szCs w:val="24"/>
              </w:rPr>
              <w:fldChar w:fldCharType="end"/>
            </w:r>
          </w:hyperlink>
        </w:p>
        <w:p w14:paraId="38C7F2C5" w14:textId="0A41289E" w:rsidR="00CF4DBA" w:rsidRPr="00AB42D2" w:rsidRDefault="00000000" w:rsidP="0027418D">
          <w:pPr>
            <w:spacing w:line="360" w:lineRule="auto"/>
            <w:jc w:val="both"/>
            <w:rPr>
              <w:rFonts w:ascii="Times New Roman" w:hAnsi="Times New Roman" w:cs="Times New Roman"/>
              <w:color w:val="000000" w:themeColor="text1"/>
              <w:sz w:val="24"/>
              <w:szCs w:val="24"/>
            </w:rPr>
          </w:pPr>
          <w:r w:rsidRPr="00AB42D2">
            <w:rPr>
              <w:rFonts w:ascii="Times New Roman" w:hAnsi="Times New Roman" w:cs="Times New Roman"/>
              <w:b/>
              <w:bCs/>
              <w:color w:val="000000" w:themeColor="text1"/>
              <w:sz w:val="24"/>
              <w:szCs w:val="24"/>
            </w:rPr>
            <w:fldChar w:fldCharType="end"/>
          </w:r>
        </w:p>
      </w:sdtContent>
    </w:sdt>
    <w:p w14:paraId="69B9420F" w14:textId="77777777" w:rsidR="00CF4DBA" w:rsidRPr="00AB42D2" w:rsidRDefault="00000000" w:rsidP="0027418D">
      <w:pPr>
        <w:spacing w:line="360" w:lineRule="auto"/>
        <w:jc w:val="both"/>
        <w:rPr>
          <w:rFonts w:ascii="Times New Roman" w:hAnsi="Times New Roman" w:cs="Times New Roman"/>
          <w:color w:val="000000" w:themeColor="text1"/>
          <w:sz w:val="24"/>
          <w:szCs w:val="24"/>
        </w:rPr>
      </w:pPr>
      <w:r w:rsidRPr="00AB42D2">
        <w:rPr>
          <w:rFonts w:ascii="Times New Roman" w:hAnsi="Times New Roman" w:cs="Times New Roman"/>
          <w:color w:val="000000" w:themeColor="text1"/>
          <w:sz w:val="24"/>
          <w:szCs w:val="24"/>
        </w:rPr>
        <w:br w:type="page"/>
      </w:r>
    </w:p>
    <w:p w14:paraId="03283922" w14:textId="6A17EB15" w:rsidR="00EE6E83" w:rsidRPr="00AB42D2" w:rsidRDefault="00000000" w:rsidP="0027418D">
      <w:pPr>
        <w:pStyle w:val="Heading1"/>
        <w:rPr>
          <w:rFonts w:cs="Times New Roman"/>
        </w:rPr>
      </w:pPr>
      <w:bookmarkStart w:id="0" w:name="_Toc165892303"/>
      <w:r w:rsidRPr="00AB42D2">
        <w:rPr>
          <w:rFonts w:cs="Times New Roman"/>
        </w:rPr>
        <w:lastRenderedPageBreak/>
        <w:t xml:space="preserve">ASSESSMENT </w:t>
      </w:r>
      <w:r w:rsidR="002D6912" w:rsidRPr="00AB42D2">
        <w:rPr>
          <w:rFonts w:cs="Times New Roman"/>
        </w:rPr>
        <w:t>1 –</w:t>
      </w:r>
      <w:r w:rsidRPr="00AB42D2">
        <w:rPr>
          <w:rFonts w:cs="Times New Roman"/>
        </w:rPr>
        <w:t xml:space="preserve"> Foreign Languages</w:t>
      </w:r>
      <w:bookmarkEnd w:id="0"/>
    </w:p>
    <w:p w14:paraId="39246E3F" w14:textId="77777777" w:rsidR="00CF4DBA" w:rsidRPr="00AB42D2" w:rsidRDefault="00000000" w:rsidP="0027418D">
      <w:pPr>
        <w:pStyle w:val="Heading2"/>
        <w:rPr>
          <w:rFonts w:cs="Times New Roman"/>
        </w:rPr>
      </w:pPr>
      <w:bookmarkStart w:id="1" w:name="_Toc165892304"/>
      <w:r w:rsidRPr="00AB42D2">
        <w:rPr>
          <w:rFonts w:cs="Times New Roman"/>
        </w:rPr>
        <w:t>Component 1 - Professional reflection</w:t>
      </w:r>
      <w:bookmarkEnd w:id="1"/>
      <w:r w:rsidRPr="00AB42D2">
        <w:rPr>
          <w:rFonts w:cs="Times New Roman"/>
        </w:rPr>
        <w:t xml:space="preserve"> </w:t>
      </w:r>
    </w:p>
    <w:p w14:paraId="45A636C3" w14:textId="77777777" w:rsidR="00EE6E83" w:rsidRPr="00AB42D2" w:rsidRDefault="00000000" w:rsidP="0027418D">
      <w:pPr>
        <w:pStyle w:val="ListParagraph"/>
        <w:numPr>
          <w:ilvl w:val="0"/>
          <w:numId w:val="14"/>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 xml:space="preserve">Cultural misunderstanding with a hotel guest of an F&amp;B employee </w:t>
      </w:r>
    </w:p>
    <w:p w14:paraId="148FB973" w14:textId="2BD67404"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rPr>
      </w:pPr>
      <w:r w:rsidRPr="00AB42D2">
        <w:rPr>
          <w:rFonts w:ascii="Times New Roman" w:eastAsia="Times New Roman" w:hAnsi="Times New Roman" w:cs="Times New Roman"/>
          <w:color w:val="000000" w:themeColor="text1"/>
          <w:sz w:val="24"/>
          <w:szCs w:val="24"/>
          <w:highlight w:val="white"/>
        </w:rPr>
        <w:t xml:space="preserve">While working during dinner service at a hotel restaurant as part of my Level 4 placement, I, in my capacity as a Food and Beverage employee, had an experience with a guest who approached me with a question in the English language. Nevertheless, my capability in English was restricted, driving me to trouble </w:t>
      </w:r>
      <w:r w:rsidR="00CF4DBA" w:rsidRPr="00AB42D2">
        <w:rPr>
          <w:rFonts w:ascii="Times New Roman" w:eastAsia="Times New Roman" w:hAnsi="Times New Roman" w:cs="Times New Roman"/>
          <w:color w:val="000000" w:themeColor="text1"/>
          <w:sz w:val="24"/>
          <w:szCs w:val="24"/>
          <w:highlight w:val="white"/>
        </w:rPr>
        <w:t>in completely understanding him</w:t>
      </w:r>
      <w:r w:rsidRPr="00AB42D2">
        <w:rPr>
          <w:rFonts w:ascii="Times New Roman" w:eastAsia="Times New Roman" w:hAnsi="Times New Roman" w:cs="Times New Roman"/>
          <w:color w:val="000000" w:themeColor="text1"/>
          <w:sz w:val="24"/>
          <w:szCs w:val="24"/>
          <w:highlight w:val="white"/>
        </w:rPr>
        <w:t>. The guest displayed visible signs of disappointment due to the language obstruction, which led them to see my confusion as a sign of incompetence (</w:t>
      </w:r>
      <w:r w:rsidRPr="00AB42D2">
        <w:rPr>
          <w:rFonts w:ascii="Times New Roman" w:hAnsi="Times New Roman" w:cs="Times New Roman"/>
          <w:color w:val="000000" w:themeColor="text1"/>
          <w:sz w:val="24"/>
          <w:szCs w:val="24"/>
          <w:highlight w:val="white"/>
        </w:rPr>
        <w:t>Makhmudov, 2020)</w:t>
      </w:r>
      <w:r w:rsidRPr="00AB42D2">
        <w:rPr>
          <w:rFonts w:ascii="Times New Roman" w:eastAsia="Times New Roman" w:hAnsi="Times New Roman" w:cs="Times New Roman"/>
          <w:color w:val="000000" w:themeColor="text1"/>
          <w:sz w:val="24"/>
          <w:szCs w:val="24"/>
          <w:highlight w:val="white"/>
        </w:rPr>
        <w:t xml:space="preserve">. Upon </w:t>
      </w:r>
      <w:r w:rsidR="009757DB" w:rsidRPr="00AB42D2">
        <w:rPr>
          <w:rFonts w:ascii="Times New Roman" w:eastAsia="Times New Roman" w:hAnsi="Times New Roman" w:cs="Times New Roman"/>
          <w:color w:val="000000" w:themeColor="text1"/>
          <w:sz w:val="24"/>
          <w:szCs w:val="24"/>
          <w:highlight w:val="white"/>
        </w:rPr>
        <w:t xml:space="preserve">re-evaluation of the </w:t>
      </w:r>
      <w:r w:rsidRPr="00AB42D2">
        <w:rPr>
          <w:rFonts w:ascii="Times New Roman" w:eastAsia="Times New Roman" w:hAnsi="Times New Roman" w:cs="Times New Roman"/>
          <w:color w:val="000000" w:themeColor="text1"/>
          <w:sz w:val="24"/>
          <w:szCs w:val="24"/>
          <w:highlight w:val="white"/>
        </w:rPr>
        <w:t xml:space="preserve">encounter, it becomes clear that language skills are of fundamental centrality in productively catering to a changed clientele. I recognize that my restricted linguistic proficiency obstructed viable communication and may have inconveniently affected the by-and-large dining encounter for the visitors. This encounter served as a catalyst for me to understand the significance of language procurement, especially in languages commonly utilized by hotel benefactors. I am committed to dedicating time and effort towards upgrading my capability in English to </w:t>
      </w:r>
      <w:r w:rsidR="009757DB" w:rsidRPr="00AB42D2">
        <w:rPr>
          <w:rFonts w:ascii="Times New Roman" w:eastAsia="Times New Roman" w:hAnsi="Times New Roman" w:cs="Times New Roman"/>
          <w:color w:val="000000" w:themeColor="text1"/>
          <w:sz w:val="24"/>
          <w:szCs w:val="24"/>
          <w:highlight w:val="white"/>
        </w:rPr>
        <w:t>oblige and produce connections with future visitors more successfully</w:t>
      </w:r>
      <w:r w:rsidRPr="00AB42D2">
        <w:rPr>
          <w:rFonts w:ascii="Times New Roman" w:eastAsia="Times New Roman" w:hAnsi="Times New Roman" w:cs="Times New Roman"/>
          <w:color w:val="000000" w:themeColor="text1"/>
          <w:sz w:val="24"/>
          <w:szCs w:val="24"/>
          <w:highlight w:val="white"/>
        </w:rPr>
        <w:t xml:space="preserve">. </w:t>
      </w:r>
    </w:p>
    <w:p w14:paraId="68CA25C0" w14:textId="77777777" w:rsidR="00EE6E83" w:rsidRPr="00AB42D2" w:rsidRDefault="00000000" w:rsidP="0027418D">
      <w:pPr>
        <w:numPr>
          <w:ilvl w:val="0"/>
          <w:numId w:val="10"/>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Occurrence of cultural misunderstandings</w:t>
      </w:r>
    </w:p>
    <w:p w14:paraId="2E1720B3" w14:textId="1DBF7B1A" w:rsidR="00EE6E83" w:rsidRPr="00AB42D2" w:rsidRDefault="00000000" w:rsidP="0027418D">
      <w:pPr>
        <w:shd w:val="clear" w:color="auto" w:fill="FFFFFF"/>
        <w:spacing w:line="360" w:lineRule="auto"/>
        <w:jc w:val="both"/>
        <w:rPr>
          <w:rFonts w:ascii="Times New Roman" w:eastAsia="Times New Roman" w:hAnsi="Times New Roman" w:cs="Times New Roman"/>
          <w:color w:val="000000" w:themeColor="text1"/>
          <w:sz w:val="24"/>
          <w:szCs w:val="24"/>
        </w:rPr>
      </w:pPr>
      <w:r w:rsidRPr="00AB42D2">
        <w:rPr>
          <w:rFonts w:ascii="Times New Roman" w:eastAsia="Times New Roman" w:hAnsi="Times New Roman" w:cs="Times New Roman"/>
          <w:color w:val="000000" w:themeColor="text1"/>
          <w:sz w:val="24"/>
          <w:szCs w:val="24"/>
        </w:rPr>
        <w:t xml:space="preserve">According to me, cultural misinterpretations may arise </w:t>
      </w:r>
      <w:r w:rsidR="00B052FC" w:rsidRPr="00AB42D2">
        <w:rPr>
          <w:rFonts w:ascii="Times New Roman" w:eastAsia="Times New Roman" w:hAnsi="Times New Roman" w:cs="Times New Roman"/>
          <w:color w:val="000000" w:themeColor="text1"/>
          <w:sz w:val="24"/>
          <w:szCs w:val="24"/>
        </w:rPr>
        <w:t>because of</w:t>
      </w:r>
      <w:r w:rsidRPr="00AB42D2">
        <w:rPr>
          <w:rFonts w:ascii="Times New Roman" w:eastAsia="Times New Roman" w:hAnsi="Times New Roman" w:cs="Times New Roman"/>
          <w:color w:val="000000" w:themeColor="text1"/>
          <w:sz w:val="24"/>
          <w:szCs w:val="24"/>
        </w:rPr>
        <w:t xml:space="preserve"> disparities in communication strategies, conventional practices, and anticipations. </w:t>
      </w:r>
      <w:r w:rsidR="00B052FC" w:rsidRPr="00AB42D2">
        <w:rPr>
          <w:rFonts w:ascii="Times New Roman" w:eastAsia="Times New Roman" w:hAnsi="Times New Roman" w:cs="Times New Roman"/>
          <w:color w:val="000000" w:themeColor="text1"/>
          <w:sz w:val="24"/>
          <w:szCs w:val="24"/>
        </w:rPr>
        <w:t>During</w:t>
      </w:r>
      <w:r w:rsidRPr="00AB42D2">
        <w:rPr>
          <w:rFonts w:ascii="Times New Roman" w:eastAsia="Times New Roman" w:hAnsi="Times New Roman" w:cs="Times New Roman"/>
          <w:color w:val="000000" w:themeColor="text1"/>
          <w:sz w:val="24"/>
          <w:szCs w:val="24"/>
        </w:rPr>
        <w:t xml:space="preserve"> my Level 4 placement at a hotel restaurant, I </w:t>
      </w:r>
      <w:r w:rsidR="009A4AED" w:rsidRPr="00AB42D2">
        <w:rPr>
          <w:rFonts w:ascii="Times New Roman" w:eastAsia="Times New Roman" w:hAnsi="Times New Roman" w:cs="Times New Roman"/>
          <w:color w:val="000000" w:themeColor="text1"/>
          <w:sz w:val="24"/>
          <w:szCs w:val="24"/>
        </w:rPr>
        <w:t xml:space="preserve">have </w:t>
      </w:r>
      <w:r w:rsidRPr="00AB42D2">
        <w:rPr>
          <w:rFonts w:ascii="Times New Roman" w:eastAsia="Times New Roman" w:hAnsi="Times New Roman" w:cs="Times New Roman"/>
          <w:color w:val="000000" w:themeColor="text1"/>
          <w:sz w:val="24"/>
          <w:szCs w:val="24"/>
        </w:rPr>
        <w:t xml:space="preserve">encountered a situation in which a guest from a foreign country approached me with a query in English. Hence, I </w:t>
      </w:r>
      <w:r w:rsidR="009A4AED" w:rsidRPr="00AB42D2">
        <w:rPr>
          <w:rFonts w:ascii="Times New Roman" w:eastAsia="Times New Roman" w:hAnsi="Times New Roman" w:cs="Times New Roman"/>
          <w:color w:val="000000" w:themeColor="text1"/>
          <w:sz w:val="24"/>
          <w:szCs w:val="24"/>
        </w:rPr>
        <w:t xml:space="preserve">have </w:t>
      </w:r>
      <w:r w:rsidRPr="00AB42D2">
        <w:rPr>
          <w:rFonts w:ascii="Times New Roman" w:eastAsia="Times New Roman" w:hAnsi="Times New Roman" w:cs="Times New Roman"/>
          <w:color w:val="000000" w:themeColor="text1"/>
          <w:sz w:val="24"/>
          <w:szCs w:val="24"/>
        </w:rPr>
        <w:t>realized that my reaction was prevented by my compliment and periodic grammatical mistakes, subsequently compromising the clarity of my communication. This resulted in a sense of disappointment experienced by the guest, thereby underscoring the obstructions posed by dialect barriers in facilitating efficient communication and driving misinterpretations (</w:t>
      </w:r>
      <w:proofErr w:type="spellStart"/>
      <w:r w:rsidRPr="00AB42D2">
        <w:rPr>
          <w:rFonts w:ascii="Times New Roman" w:hAnsi="Times New Roman" w:cs="Times New Roman"/>
          <w:color w:val="000000" w:themeColor="text1"/>
          <w:sz w:val="24"/>
          <w:szCs w:val="24"/>
          <w:highlight w:val="white"/>
        </w:rPr>
        <w:t>Atabekova</w:t>
      </w:r>
      <w:proofErr w:type="spellEnd"/>
      <w:r w:rsidRPr="00AB42D2">
        <w:rPr>
          <w:rFonts w:ascii="Times New Roman" w:hAnsi="Times New Roman" w:cs="Times New Roman"/>
          <w:color w:val="000000" w:themeColor="text1"/>
          <w:sz w:val="24"/>
          <w:szCs w:val="24"/>
          <w:highlight w:val="white"/>
        </w:rPr>
        <w:t xml:space="preserve"> </w:t>
      </w:r>
      <w:r w:rsidR="00A75C11" w:rsidRPr="00AB42D2">
        <w:rPr>
          <w:rFonts w:ascii="Times New Roman" w:hAnsi="Times New Roman" w:cs="Times New Roman"/>
          <w:i/>
          <w:iCs/>
          <w:color w:val="000000" w:themeColor="text1"/>
          <w:sz w:val="24"/>
          <w:szCs w:val="24"/>
          <w:highlight w:val="white"/>
        </w:rPr>
        <w:t>et al</w:t>
      </w:r>
      <w:r w:rsidRPr="00AB42D2">
        <w:rPr>
          <w:rFonts w:ascii="Times New Roman" w:hAnsi="Times New Roman" w:cs="Times New Roman"/>
          <w:i/>
          <w:color w:val="000000" w:themeColor="text1"/>
          <w:sz w:val="24"/>
          <w:szCs w:val="24"/>
          <w:highlight w:val="white"/>
        </w:rPr>
        <w:t>.</w:t>
      </w:r>
      <w:r w:rsidR="002D6912" w:rsidRPr="00AB42D2">
        <w:rPr>
          <w:rFonts w:ascii="Times New Roman" w:hAnsi="Times New Roman" w:cs="Times New Roman"/>
          <w:i/>
          <w:color w:val="000000" w:themeColor="text1"/>
          <w:sz w:val="24"/>
          <w:szCs w:val="24"/>
          <w:highlight w:val="white"/>
        </w:rPr>
        <w:t>, 2021</w:t>
      </w:r>
      <w:r w:rsidRPr="00AB42D2">
        <w:rPr>
          <w:rFonts w:ascii="Times New Roman" w:hAnsi="Times New Roman" w:cs="Times New Roman"/>
          <w:color w:val="000000" w:themeColor="text1"/>
          <w:sz w:val="24"/>
          <w:szCs w:val="24"/>
          <w:highlight w:val="white"/>
        </w:rPr>
        <w:t>)</w:t>
      </w:r>
      <w:r w:rsidRPr="00AB42D2">
        <w:rPr>
          <w:rFonts w:ascii="Times New Roman" w:eastAsia="Times New Roman" w:hAnsi="Times New Roman" w:cs="Times New Roman"/>
          <w:color w:val="000000" w:themeColor="text1"/>
          <w:sz w:val="24"/>
          <w:szCs w:val="24"/>
        </w:rPr>
        <w:t xml:space="preserve">. Moreover, the complicated cultural variations in nonverbal communication such as body language, tone, and social customs can contribute to the complexity of interpersonal interactions. I have come to recognize the significance of sympathy, patience, and continual social competence instruction. I aim to create a more comprehensive and improved encounter for guests from </w:t>
      </w:r>
      <w:r w:rsidR="00E01B94" w:rsidRPr="00AB42D2">
        <w:rPr>
          <w:rFonts w:ascii="Times New Roman" w:eastAsia="Times New Roman" w:hAnsi="Times New Roman" w:cs="Times New Roman"/>
          <w:color w:val="000000" w:themeColor="text1"/>
          <w:sz w:val="24"/>
          <w:szCs w:val="24"/>
        </w:rPr>
        <w:t>unfamiliar cultural</w:t>
      </w:r>
      <w:r w:rsidRPr="00AB42D2">
        <w:rPr>
          <w:rFonts w:ascii="Times New Roman" w:eastAsia="Times New Roman" w:hAnsi="Times New Roman" w:cs="Times New Roman"/>
          <w:color w:val="000000" w:themeColor="text1"/>
          <w:sz w:val="24"/>
          <w:szCs w:val="24"/>
        </w:rPr>
        <w:t xml:space="preserve"> foundations. Eventually, this will </w:t>
      </w:r>
      <w:r w:rsidRPr="00AB42D2">
        <w:rPr>
          <w:rFonts w:ascii="Times New Roman" w:eastAsia="Times New Roman" w:hAnsi="Times New Roman" w:cs="Times New Roman"/>
          <w:color w:val="000000" w:themeColor="text1"/>
          <w:sz w:val="24"/>
          <w:szCs w:val="24"/>
        </w:rPr>
        <w:lastRenderedPageBreak/>
        <w:t>contribute to raised levels of visitor satisfaction and the advancement of intercultural understanding.</w:t>
      </w:r>
    </w:p>
    <w:p w14:paraId="484E46B9" w14:textId="700A0C7A" w:rsidR="00EE6E83" w:rsidRPr="00AB42D2" w:rsidRDefault="00000000" w:rsidP="0027418D">
      <w:pPr>
        <w:numPr>
          <w:ilvl w:val="0"/>
          <w:numId w:val="7"/>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 xml:space="preserve">Develop a skill or </w:t>
      </w:r>
      <w:r w:rsidR="00AB42D2" w:rsidRPr="00AB42D2">
        <w:rPr>
          <w:rFonts w:ascii="Times New Roman" w:hAnsi="Times New Roman" w:cs="Times New Roman"/>
          <w:b/>
          <w:color w:val="000000" w:themeColor="text1"/>
          <w:sz w:val="24"/>
          <w:szCs w:val="24"/>
        </w:rPr>
        <w:t>behavioural</w:t>
      </w:r>
      <w:r w:rsidRPr="00AB42D2">
        <w:rPr>
          <w:rFonts w:ascii="Times New Roman" w:hAnsi="Times New Roman" w:cs="Times New Roman"/>
          <w:b/>
          <w:color w:val="000000" w:themeColor="text1"/>
          <w:sz w:val="24"/>
          <w:szCs w:val="24"/>
        </w:rPr>
        <w:t xml:space="preserve"> changes to prevent cultural misunderstanding in the future </w:t>
      </w:r>
    </w:p>
    <w:p w14:paraId="7DFBFCEC" w14:textId="6940A89D" w:rsidR="00EE6E83" w:rsidRPr="00AB42D2" w:rsidRDefault="00B052FC"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To moderate potential social misunderstandings in the future, I recognize the significance of developing and sharpening specific skills. At first, improving my linguistic capability, particularly in widely spoken languages among hotel clientele, is fundamental. This requires committing time to sharpen speaking, listening, and comprehension abilities through normal practice. Moreover, it is basic for me to progress my cross-cultural communication capacities through the procurement of information regarding differing cultural norms, traditions, and communication traditions. This envelops an increased awareness of non-verbal communication and the capacity to alter one's approach appropriately (</w:t>
      </w:r>
      <w:proofErr w:type="spellStart"/>
      <w:r w:rsidRPr="00AB42D2">
        <w:rPr>
          <w:rFonts w:ascii="Times New Roman" w:hAnsi="Times New Roman" w:cs="Times New Roman"/>
          <w:color w:val="000000" w:themeColor="text1"/>
          <w:sz w:val="24"/>
          <w:szCs w:val="24"/>
          <w:highlight w:val="white"/>
        </w:rPr>
        <w:t>Onishchuk</w:t>
      </w:r>
      <w:proofErr w:type="spellEnd"/>
      <w:r w:rsidRPr="00AB42D2">
        <w:rPr>
          <w:rFonts w:ascii="Times New Roman" w:hAnsi="Times New Roman" w:cs="Times New Roman"/>
          <w:color w:val="000000" w:themeColor="text1"/>
          <w:sz w:val="24"/>
          <w:szCs w:val="24"/>
          <w:highlight w:val="white"/>
        </w:rPr>
        <w:t xml:space="preserve"> </w:t>
      </w:r>
      <w:r w:rsidR="00A75C11" w:rsidRPr="00AB42D2">
        <w:rPr>
          <w:rFonts w:ascii="Times New Roman" w:hAnsi="Times New Roman" w:cs="Times New Roman"/>
          <w:i/>
          <w:iCs/>
          <w:color w:val="000000" w:themeColor="text1"/>
          <w:sz w:val="24"/>
          <w:szCs w:val="24"/>
          <w:highlight w:val="white"/>
        </w:rPr>
        <w:t>et al</w:t>
      </w:r>
      <w:r w:rsidRPr="00AB42D2">
        <w:rPr>
          <w:rFonts w:ascii="Times New Roman" w:hAnsi="Times New Roman" w:cs="Times New Roman"/>
          <w:i/>
          <w:color w:val="000000" w:themeColor="text1"/>
          <w:sz w:val="24"/>
          <w:szCs w:val="24"/>
          <w:highlight w:val="white"/>
        </w:rPr>
        <w:t>.,</w:t>
      </w:r>
      <w:r w:rsidRPr="00AB42D2">
        <w:rPr>
          <w:rFonts w:ascii="Times New Roman" w:hAnsi="Times New Roman" w:cs="Times New Roman"/>
          <w:color w:val="000000" w:themeColor="text1"/>
          <w:sz w:val="24"/>
          <w:szCs w:val="24"/>
          <w:highlight w:val="white"/>
        </w:rPr>
        <w:t xml:space="preserve"> 2020)</w:t>
      </w:r>
      <w:r w:rsidRPr="00AB42D2">
        <w:rPr>
          <w:rFonts w:ascii="Times New Roman" w:eastAsia="Times New Roman" w:hAnsi="Times New Roman" w:cs="Times New Roman"/>
          <w:color w:val="000000" w:themeColor="text1"/>
          <w:sz w:val="24"/>
          <w:szCs w:val="24"/>
          <w:highlight w:val="white"/>
        </w:rPr>
        <w:t>. Moreover, I recognize the significance of requesting input and exhortation from colleagues or guides who demonstrate cultural competence. My objective is to develop improved and more considerate intuition with visitors by actively addressing these ranges, with the extreme objective of establishing an affable and inclusive atmosphere inside the hotel restaurant.</w:t>
      </w:r>
    </w:p>
    <w:p w14:paraId="4722E225" w14:textId="77777777" w:rsidR="00CF4DBA" w:rsidRPr="00AB42D2" w:rsidRDefault="00000000" w:rsidP="0027418D">
      <w:pPr>
        <w:spacing w:line="360" w:lineRule="auto"/>
        <w:rPr>
          <w:rFonts w:ascii="Times New Roman" w:hAnsi="Times New Roman" w:cs="Times New Roman"/>
          <w:b/>
          <w:sz w:val="26"/>
          <w:szCs w:val="32"/>
          <w:highlight w:val="white"/>
        </w:rPr>
      </w:pPr>
      <w:r w:rsidRPr="00AB42D2">
        <w:rPr>
          <w:rFonts w:ascii="Times New Roman" w:hAnsi="Times New Roman" w:cs="Times New Roman"/>
          <w:highlight w:val="white"/>
        </w:rPr>
        <w:br w:type="page"/>
      </w:r>
    </w:p>
    <w:p w14:paraId="204A7B63" w14:textId="77777777" w:rsidR="00EE6E83" w:rsidRPr="00AB42D2" w:rsidRDefault="00000000" w:rsidP="0027418D">
      <w:pPr>
        <w:pStyle w:val="Heading2"/>
        <w:rPr>
          <w:rFonts w:cs="Times New Roman"/>
          <w:highlight w:val="white"/>
        </w:rPr>
      </w:pPr>
      <w:bookmarkStart w:id="2" w:name="_Toc165892305"/>
      <w:r w:rsidRPr="00AB42D2">
        <w:rPr>
          <w:rFonts w:cs="Times New Roman"/>
          <w:highlight w:val="white"/>
        </w:rPr>
        <w:lastRenderedPageBreak/>
        <w:t>Reference list</w:t>
      </w:r>
      <w:bookmarkEnd w:id="2"/>
      <w:r w:rsidRPr="00AB42D2">
        <w:rPr>
          <w:rFonts w:cs="Times New Roman"/>
          <w:highlight w:val="white"/>
        </w:rPr>
        <w:t xml:space="preserve"> </w:t>
      </w:r>
    </w:p>
    <w:p w14:paraId="646C458D"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proofErr w:type="spellStart"/>
      <w:r w:rsidRPr="00AB42D2">
        <w:rPr>
          <w:rFonts w:ascii="Times New Roman" w:hAnsi="Times New Roman" w:cs="Times New Roman"/>
          <w:color w:val="000000" w:themeColor="text1"/>
          <w:sz w:val="24"/>
          <w:szCs w:val="24"/>
          <w:highlight w:val="white"/>
        </w:rPr>
        <w:t>Atabekova</w:t>
      </w:r>
      <w:proofErr w:type="spellEnd"/>
      <w:r w:rsidRPr="00AB42D2">
        <w:rPr>
          <w:rFonts w:ascii="Times New Roman" w:hAnsi="Times New Roman" w:cs="Times New Roman"/>
          <w:color w:val="000000" w:themeColor="text1"/>
          <w:sz w:val="24"/>
          <w:szCs w:val="24"/>
          <w:highlight w:val="white"/>
        </w:rPr>
        <w:t xml:space="preserve">, A., </w:t>
      </w:r>
      <w:proofErr w:type="spellStart"/>
      <w:r w:rsidRPr="00AB42D2">
        <w:rPr>
          <w:rFonts w:ascii="Times New Roman" w:hAnsi="Times New Roman" w:cs="Times New Roman"/>
          <w:color w:val="000000" w:themeColor="text1"/>
          <w:sz w:val="24"/>
          <w:szCs w:val="24"/>
          <w:highlight w:val="white"/>
        </w:rPr>
        <w:t>Lutskovskaia</w:t>
      </w:r>
      <w:proofErr w:type="spellEnd"/>
      <w:r w:rsidRPr="00AB42D2">
        <w:rPr>
          <w:rFonts w:ascii="Times New Roman" w:hAnsi="Times New Roman" w:cs="Times New Roman"/>
          <w:color w:val="000000" w:themeColor="text1"/>
          <w:sz w:val="24"/>
          <w:szCs w:val="24"/>
          <w:highlight w:val="white"/>
        </w:rPr>
        <w:t xml:space="preserve">, L. and </w:t>
      </w:r>
      <w:proofErr w:type="spellStart"/>
      <w:r w:rsidRPr="00AB42D2">
        <w:rPr>
          <w:rFonts w:ascii="Times New Roman" w:hAnsi="Times New Roman" w:cs="Times New Roman"/>
          <w:color w:val="000000" w:themeColor="text1"/>
          <w:sz w:val="24"/>
          <w:szCs w:val="24"/>
          <w:highlight w:val="white"/>
        </w:rPr>
        <w:t>Gorbatenko</w:t>
      </w:r>
      <w:proofErr w:type="spellEnd"/>
      <w:r w:rsidRPr="00AB42D2">
        <w:rPr>
          <w:rFonts w:ascii="Times New Roman" w:hAnsi="Times New Roman" w:cs="Times New Roman"/>
          <w:color w:val="000000" w:themeColor="text1"/>
          <w:sz w:val="24"/>
          <w:szCs w:val="24"/>
          <w:highlight w:val="white"/>
        </w:rPr>
        <w:t>, R., 2021. RETRACTED: Developing multiliteracy skills and pragmatic communication awareness of university students learning a foreign language (English) for specific purposes.</w:t>
      </w:r>
    </w:p>
    <w:p w14:paraId="28B52218"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r w:rsidRPr="00AB42D2">
        <w:rPr>
          <w:rFonts w:ascii="Times New Roman" w:hAnsi="Times New Roman" w:cs="Times New Roman"/>
          <w:color w:val="000000" w:themeColor="text1"/>
          <w:sz w:val="24"/>
          <w:szCs w:val="24"/>
          <w:highlight w:val="white"/>
        </w:rPr>
        <w:t xml:space="preserve">Makhmudov, K., 2020. Ways of forming intercultural communication in foreign language teaching. </w:t>
      </w:r>
      <w:r w:rsidRPr="00AB42D2">
        <w:rPr>
          <w:rFonts w:ascii="Times New Roman" w:hAnsi="Times New Roman" w:cs="Times New Roman"/>
          <w:i/>
          <w:color w:val="000000" w:themeColor="text1"/>
          <w:sz w:val="24"/>
          <w:szCs w:val="24"/>
          <w:highlight w:val="white"/>
        </w:rPr>
        <w:t>Science and Education</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1</w:t>
      </w:r>
      <w:r w:rsidRPr="00AB42D2">
        <w:rPr>
          <w:rFonts w:ascii="Times New Roman" w:hAnsi="Times New Roman" w:cs="Times New Roman"/>
          <w:color w:val="000000" w:themeColor="text1"/>
          <w:sz w:val="24"/>
          <w:szCs w:val="24"/>
          <w:highlight w:val="white"/>
        </w:rPr>
        <w:t>(4), pp.84-89.</w:t>
      </w:r>
    </w:p>
    <w:p w14:paraId="47E9AD76"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proofErr w:type="spellStart"/>
      <w:r w:rsidRPr="00AB42D2">
        <w:rPr>
          <w:rFonts w:ascii="Times New Roman" w:hAnsi="Times New Roman" w:cs="Times New Roman"/>
          <w:color w:val="000000" w:themeColor="text1"/>
          <w:sz w:val="24"/>
          <w:szCs w:val="24"/>
          <w:highlight w:val="white"/>
        </w:rPr>
        <w:t>Onishchuk</w:t>
      </w:r>
      <w:proofErr w:type="spellEnd"/>
      <w:r w:rsidRPr="00AB42D2">
        <w:rPr>
          <w:rFonts w:ascii="Times New Roman" w:hAnsi="Times New Roman" w:cs="Times New Roman"/>
          <w:color w:val="000000" w:themeColor="text1"/>
          <w:sz w:val="24"/>
          <w:szCs w:val="24"/>
          <w:highlight w:val="white"/>
        </w:rPr>
        <w:t xml:space="preserve">, I., </w:t>
      </w:r>
      <w:proofErr w:type="spellStart"/>
      <w:r w:rsidRPr="00AB42D2">
        <w:rPr>
          <w:rFonts w:ascii="Times New Roman" w:hAnsi="Times New Roman" w:cs="Times New Roman"/>
          <w:color w:val="000000" w:themeColor="text1"/>
          <w:sz w:val="24"/>
          <w:szCs w:val="24"/>
          <w:highlight w:val="white"/>
        </w:rPr>
        <w:t>Ikonnikova</w:t>
      </w:r>
      <w:proofErr w:type="spellEnd"/>
      <w:r w:rsidRPr="00AB42D2">
        <w:rPr>
          <w:rFonts w:ascii="Times New Roman" w:hAnsi="Times New Roman" w:cs="Times New Roman"/>
          <w:color w:val="000000" w:themeColor="text1"/>
          <w:sz w:val="24"/>
          <w:szCs w:val="24"/>
          <w:highlight w:val="white"/>
        </w:rPr>
        <w:t xml:space="preserve">, M., Antonenko, T., Kharchenko, I., Shestakova, S., Kuzmenko, N. and </w:t>
      </w:r>
      <w:proofErr w:type="spellStart"/>
      <w:r w:rsidRPr="00AB42D2">
        <w:rPr>
          <w:rFonts w:ascii="Times New Roman" w:hAnsi="Times New Roman" w:cs="Times New Roman"/>
          <w:color w:val="000000" w:themeColor="text1"/>
          <w:sz w:val="24"/>
          <w:szCs w:val="24"/>
          <w:highlight w:val="white"/>
        </w:rPr>
        <w:t>Maksymchuk</w:t>
      </w:r>
      <w:proofErr w:type="spellEnd"/>
      <w:r w:rsidRPr="00AB42D2">
        <w:rPr>
          <w:rFonts w:ascii="Times New Roman" w:hAnsi="Times New Roman" w:cs="Times New Roman"/>
          <w:color w:val="000000" w:themeColor="text1"/>
          <w:sz w:val="24"/>
          <w:szCs w:val="24"/>
          <w:highlight w:val="white"/>
        </w:rPr>
        <w:t xml:space="preserve">, B., 2020. Characteristics of foreign language education in foreign countries and ways of applying foreign experience in pedagogical universities of Ukraine. </w:t>
      </w:r>
      <w:proofErr w:type="spellStart"/>
      <w:r w:rsidRPr="00AB42D2">
        <w:rPr>
          <w:rFonts w:ascii="Times New Roman" w:hAnsi="Times New Roman" w:cs="Times New Roman"/>
          <w:i/>
          <w:color w:val="000000" w:themeColor="text1"/>
          <w:sz w:val="24"/>
          <w:szCs w:val="24"/>
          <w:highlight w:val="white"/>
        </w:rPr>
        <w:t>Revista</w:t>
      </w:r>
      <w:proofErr w:type="spellEnd"/>
      <w:r w:rsidRPr="00AB42D2">
        <w:rPr>
          <w:rFonts w:ascii="Times New Roman" w:hAnsi="Times New Roman" w:cs="Times New Roman"/>
          <w:i/>
          <w:color w:val="000000" w:themeColor="text1"/>
          <w:sz w:val="24"/>
          <w:szCs w:val="24"/>
          <w:highlight w:val="white"/>
        </w:rPr>
        <w:t xml:space="preserve"> </w:t>
      </w:r>
      <w:proofErr w:type="spellStart"/>
      <w:r w:rsidRPr="00AB42D2">
        <w:rPr>
          <w:rFonts w:ascii="Times New Roman" w:hAnsi="Times New Roman" w:cs="Times New Roman"/>
          <w:i/>
          <w:color w:val="000000" w:themeColor="text1"/>
          <w:sz w:val="24"/>
          <w:szCs w:val="24"/>
          <w:highlight w:val="white"/>
        </w:rPr>
        <w:t>Romaneasca</w:t>
      </w:r>
      <w:proofErr w:type="spellEnd"/>
      <w:r w:rsidRPr="00AB42D2">
        <w:rPr>
          <w:rFonts w:ascii="Times New Roman" w:hAnsi="Times New Roman" w:cs="Times New Roman"/>
          <w:i/>
          <w:color w:val="000000" w:themeColor="text1"/>
          <w:sz w:val="24"/>
          <w:szCs w:val="24"/>
          <w:highlight w:val="white"/>
        </w:rPr>
        <w:t xml:space="preserve"> </w:t>
      </w:r>
      <w:proofErr w:type="spellStart"/>
      <w:r w:rsidRPr="00AB42D2">
        <w:rPr>
          <w:rFonts w:ascii="Times New Roman" w:hAnsi="Times New Roman" w:cs="Times New Roman"/>
          <w:i/>
          <w:color w:val="000000" w:themeColor="text1"/>
          <w:sz w:val="24"/>
          <w:szCs w:val="24"/>
          <w:highlight w:val="white"/>
        </w:rPr>
        <w:t>Pentru</w:t>
      </w:r>
      <w:proofErr w:type="spellEnd"/>
      <w:r w:rsidRPr="00AB42D2">
        <w:rPr>
          <w:rFonts w:ascii="Times New Roman" w:hAnsi="Times New Roman" w:cs="Times New Roman"/>
          <w:i/>
          <w:color w:val="000000" w:themeColor="text1"/>
          <w:sz w:val="24"/>
          <w:szCs w:val="24"/>
          <w:highlight w:val="white"/>
        </w:rPr>
        <w:t xml:space="preserve"> </w:t>
      </w:r>
      <w:proofErr w:type="spellStart"/>
      <w:r w:rsidRPr="00AB42D2">
        <w:rPr>
          <w:rFonts w:ascii="Times New Roman" w:hAnsi="Times New Roman" w:cs="Times New Roman"/>
          <w:i/>
          <w:color w:val="000000" w:themeColor="text1"/>
          <w:sz w:val="24"/>
          <w:szCs w:val="24"/>
          <w:highlight w:val="white"/>
        </w:rPr>
        <w:t>Educatie</w:t>
      </w:r>
      <w:proofErr w:type="spellEnd"/>
      <w:r w:rsidRPr="00AB42D2">
        <w:rPr>
          <w:rFonts w:ascii="Times New Roman" w:hAnsi="Times New Roman" w:cs="Times New Roman"/>
          <w:i/>
          <w:color w:val="000000" w:themeColor="text1"/>
          <w:sz w:val="24"/>
          <w:szCs w:val="24"/>
          <w:highlight w:val="white"/>
        </w:rPr>
        <w:t xml:space="preserve"> </w:t>
      </w:r>
      <w:proofErr w:type="spellStart"/>
      <w:r w:rsidRPr="00AB42D2">
        <w:rPr>
          <w:rFonts w:ascii="Times New Roman" w:hAnsi="Times New Roman" w:cs="Times New Roman"/>
          <w:i/>
          <w:color w:val="000000" w:themeColor="text1"/>
          <w:sz w:val="24"/>
          <w:szCs w:val="24"/>
          <w:highlight w:val="white"/>
        </w:rPr>
        <w:t>Multidimensionala</w:t>
      </w:r>
      <w:proofErr w:type="spellEnd"/>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12</w:t>
      </w:r>
      <w:r w:rsidRPr="00AB42D2">
        <w:rPr>
          <w:rFonts w:ascii="Times New Roman" w:hAnsi="Times New Roman" w:cs="Times New Roman"/>
          <w:color w:val="000000" w:themeColor="text1"/>
          <w:sz w:val="24"/>
          <w:szCs w:val="24"/>
          <w:highlight w:val="white"/>
        </w:rPr>
        <w:t>(3), pp.44-65.</w:t>
      </w:r>
    </w:p>
    <w:p w14:paraId="6AB0714A" w14:textId="77777777" w:rsidR="00EE6E83" w:rsidRPr="00AB42D2" w:rsidRDefault="00EE6E83" w:rsidP="0027418D">
      <w:pPr>
        <w:spacing w:line="360" w:lineRule="auto"/>
        <w:jc w:val="both"/>
        <w:rPr>
          <w:rFonts w:ascii="Times New Roman" w:hAnsi="Times New Roman" w:cs="Times New Roman"/>
          <w:color w:val="000000" w:themeColor="text1"/>
          <w:sz w:val="24"/>
          <w:szCs w:val="24"/>
        </w:rPr>
      </w:pPr>
    </w:p>
    <w:p w14:paraId="0DF71388" w14:textId="77777777" w:rsidR="00CF4DBA" w:rsidRPr="00AB42D2" w:rsidRDefault="00000000" w:rsidP="0027418D">
      <w:pPr>
        <w:spacing w:line="360" w:lineRule="auto"/>
        <w:rPr>
          <w:rFonts w:ascii="Times New Roman" w:hAnsi="Times New Roman" w:cs="Times New Roman"/>
          <w:b/>
          <w:sz w:val="26"/>
          <w:szCs w:val="32"/>
        </w:rPr>
      </w:pPr>
      <w:r w:rsidRPr="00AB42D2">
        <w:rPr>
          <w:rFonts w:ascii="Times New Roman" w:hAnsi="Times New Roman" w:cs="Times New Roman"/>
        </w:rPr>
        <w:br w:type="page"/>
      </w:r>
    </w:p>
    <w:p w14:paraId="5AB4EE3E" w14:textId="77777777" w:rsidR="00EE6E83" w:rsidRPr="00AB42D2" w:rsidRDefault="00000000" w:rsidP="0027418D">
      <w:pPr>
        <w:pStyle w:val="Heading2"/>
        <w:rPr>
          <w:rFonts w:cs="Times New Roman"/>
        </w:rPr>
      </w:pPr>
      <w:bookmarkStart w:id="3" w:name="_Toc165892306"/>
      <w:r w:rsidRPr="00AB42D2">
        <w:rPr>
          <w:rFonts w:cs="Times New Roman"/>
        </w:rPr>
        <w:lastRenderedPageBreak/>
        <w:t>Component 2 - Training plan</w:t>
      </w:r>
      <w:bookmarkEnd w:id="3"/>
      <w:r w:rsidRPr="00AB42D2">
        <w:rPr>
          <w:rFonts w:cs="Times New Roman"/>
        </w:rPr>
        <w:t xml:space="preserve"> </w:t>
      </w:r>
    </w:p>
    <w:p w14:paraId="6A24B64F" w14:textId="77777777" w:rsidR="00EE6E83" w:rsidRPr="00AB42D2" w:rsidRDefault="00000000" w:rsidP="0027418D">
      <w:pPr>
        <w:numPr>
          <w:ilvl w:val="0"/>
          <w:numId w:val="3"/>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Level 4 Placement Hotel a staff training plan</w:t>
      </w:r>
    </w:p>
    <w:p w14:paraId="1D72E339" w14:textId="7777777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rPr>
      </w:pPr>
      <w:r w:rsidRPr="00AB42D2">
        <w:rPr>
          <w:rFonts w:ascii="Times New Roman" w:eastAsia="Times New Roman" w:hAnsi="Times New Roman" w:cs="Times New Roman"/>
          <w:color w:val="000000" w:themeColor="text1"/>
          <w:sz w:val="24"/>
          <w:szCs w:val="24"/>
          <w:highlight w:val="white"/>
        </w:rPr>
        <w:t>The usage of the comprehensive staff training arrangement is expected to supply all workers with the imperative abilities and information to capably oversee changed social intuition. By cultivating linguistic fluency, intercultural communication abilities, empathy, and flexibility, a more inclusive and affable environment can be established for clientele, eventually enhancing their general inn involvement (</w:t>
      </w:r>
      <w:r w:rsidRPr="00AB42D2">
        <w:rPr>
          <w:rFonts w:ascii="Times New Roman" w:hAnsi="Times New Roman" w:cs="Times New Roman"/>
          <w:color w:val="000000" w:themeColor="text1"/>
          <w:sz w:val="24"/>
          <w:szCs w:val="24"/>
          <w:highlight w:val="white"/>
        </w:rPr>
        <w:t>Zhai and Wibowo, 2023)</w:t>
      </w:r>
      <w:r w:rsidRPr="00AB42D2">
        <w:rPr>
          <w:rFonts w:ascii="Times New Roman" w:eastAsia="Times New Roman" w:hAnsi="Times New Roman" w:cs="Times New Roman"/>
          <w:color w:val="000000" w:themeColor="text1"/>
          <w:sz w:val="24"/>
          <w:szCs w:val="24"/>
          <w:highlight w:val="white"/>
        </w:rPr>
        <w:t xml:space="preserve">. The essential objective of this intensive staff training arrangement is to provide all workers with the basic aptitudes and information required to successfully oversee a wide extent of social intelligence. </w:t>
      </w:r>
    </w:p>
    <w:p w14:paraId="5B83B21C" w14:textId="0AAC538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b/>
          <w:color w:val="000000" w:themeColor="text1"/>
          <w:sz w:val="24"/>
          <w:szCs w:val="24"/>
          <w:highlight w:val="white"/>
        </w:rPr>
        <w:t xml:space="preserve">Objective: </w:t>
      </w:r>
      <w:r w:rsidRPr="00AB42D2">
        <w:rPr>
          <w:rFonts w:ascii="Times New Roman" w:eastAsia="Times New Roman" w:hAnsi="Times New Roman" w:cs="Times New Roman"/>
          <w:color w:val="000000" w:themeColor="text1"/>
          <w:sz w:val="24"/>
          <w:szCs w:val="24"/>
          <w:highlight w:val="white"/>
        </w:rPr>
        <w:t xml:space="preserve">Prepare all staff with the information and aptitudes to successfully </w:t>
      </w:r>
      <w:r w:rsidR="00B052FC" w:rsidRPr="00AB42D2">
        <w:rPr>
          <w:rFonts w:ascii="Times New Roman" w:eastAsia="Times New Roman" w:hAnsi="Times New Roman" w:cs="Times New Roman"/>
          <w:color w:val="000000" w:themeColor="text1"/>
          <w:sz w:val="24"/>
          <w:szCs w:val="24"/>
          <w:highlight w:val="white"/>
        </w:rPr>
        <w:t>oversee</w:t>
      </w:r>
      <w:r w:rsidRPr="00AB42D2">
        <w:rPr>
          <w:rFonts w:ascii="Times New Roman" w:eastAsia="Times New Roman" w:hAnsi="Times New Roman" w:cs="Times New Roman"/>
          <w:color w:val="000000" w:themeColor="text1"/>
          <w:sz w:val="24"/>
          <w:szCs w:val="24"/>
          <w:highlight w:val="white"/>
        </w:rPr>
        <w:t xml:space="preserve"> common visitor circumstances and maintain a positive lodging experience.</w:t>
      </w:r>
    </w:p>
    <w:p w14:paraId="6654C30C" w14:textId="7777777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b/>
          <w:color w:val="000000" w:themeColor="text1"/>
          <w:sz w:val="24"/>
          <w:szCs w:val="24"/>
          <w:highlight w:val="white"/>
        </w:rPr>
        <w:t xml:space="preserve">Target Audience: </w:t>
      </w:r>
      <w:r w:rsidRPr="00AB42D2">
        <w:rPr>
          <w:rFonts w:ascii="Times New Roman" w:eastAsia="Times New Roman" w:hAnsi="Times New Roman" w:cs="Times New Roman"/>
          <w:color w:val="000000" w:themeColor="text1"/>
          <w:sz w:val="24"/>
          <w:szCs w:val="24"/>
          <w:highlight w:val="white"/>
        </w:rPr>
        <w:t>All Level 4 Arrangement Inn Staff (Front Desk, Housekeeping, Maintenance, Food &amp; Beverage)</w:t>
      </w:r>
    </w:p>
    <w:p w14:paraId="5CCB8C42" w14:textId="7777777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b/>
          <w:color w:val="000000" w:themeColor="text1"/>
          <w:sz w:val="24"/>
          <w:szCs w:val="24"/>
          <w:highlight w:val="white"/>
        </w:rPr>
        <w:t>Training Format:</w:t>
      </w:r>
      <w:r w:rsidRPr="00AB42D2">
        <w:rPr>
          <w:rFonts w:ascii="Times New Roman" w:eastAsia="Times New Roman" w:hAnsi="Times New Roman" w:cs="Times New Roman"/>
          <w:color w:val="000000" w:themeColor="text1"/>
          <w:sz w:val="24"/>
          <w:szCs w:val="24"/>
          <w:highlight w:val="white"/>
        </w:rPr>
        <w:t xml:space="preserve"> A combination of classroom learning, role-playing works out, and on-the-job shadowing.</w:t>
      </w:r>
    </w:p>
    <w:p w14:paraId="07D0A535" w14:textId="7777777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b/>
          <w:color w:val="000000" w:themeColor="text1"/>
          <w:sz w:val="24"/>
          <w:szCs w:val="24"/>
          <w:highlight w:val="white"/>
        </w:rPr>
        <w:t xml:space="preserve">Assessment: </w:t>
      </w:r>
      <w:r w:rsidRPr="00AB42D2">
        <w:rPr>
          <w:rFonts w:ascii="Times New Roman" w:eastAsia="Times New Roman" w:hAnsi="Times New Roman" w:cs="Times New Roman"/>
          <w:color w:val="000000" w:themeColor="text1"/>
          <w:sz w:val="24"/>
          <w:szCs w:val="24"/>
          <w:highlight w:val="white"/>
        </w:rPr>
        <w:t>Pre- and post-training evaluations to degree information gain and post-training input surveys.</w:t>
      </w: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35"/>
        <w:gridCol w:w="3054"/>
        <w:gridCol w:w="1389"/>
        <w:gridCol w:w="1454"/>
        <w:gridCol w:w="1508"/>
      </w:tblGrid>
      <w:tr w:rsidR="008912F7" w:rsidRPr="00AB42D2" w14:paraId="7615D500" w14:textId="77777777" w:rsidTr="00CF4DBA">
        <w:tc>
          <w:tcPr>
            <w:tcW w:w="0" w:type="auto"/>
            <w:shd w:val="clear" w:color="auto" w:fill="auto"/>
            <w:tcMar>
              <w:top w:w="100" w:type="dxa"/>
              <w:left w:w="100" w:type="dxa"/>
              <w:bottom w:w="100" w:type="dxa"/>
              <w:right w:w="100" w:type="dxa"/>
            </w:tcMar>
          </w:tcPr>
          <w:p w14:paraId="6A5EA4F0"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bookmarkStart w:id="4" w:name="_Hlk165892995"/>
            <w:r w:rsidRPr="00AB42D2">
              <w:rPr>
                <w:rFonts w:ascii="Times New Roman" w:eastAsia="Roboto" w:hAnsi="Times New Roman" w:cs="Times New Roman"/>
                <w:b/>
                <w:color w:val="000000" w:themeColor="text1"/>
                <w:sz w:val="24"/>
                <w:szCs w:val="24"/>
              </w:rPr>
              <w:t>Training Component</w:t>
            </w:r>
          </w:p>
        </w:tc>
        <w:tc>
          <w:tcPr>
            <w:tcW w:w="0" w:type="auto"/>
            <w:shd w:val="clear" w:color="auto" w:fill="auto"/>
            <w:tcMar>
              <w:top w:w="100" w:type="dxa"/>
              <w:left w:w="100" w:type="dxa"/>
              <w:bottom w:w="100" w:type="dxa"/>
              <w:right w:w="100" w:type="dxa"/>
            </w:tcMar>
          </w:tcPr>
          <w:p w14:paraId="4BEA7E5A"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rPr>
              <w:t>Description</w:t>
            </w:r>
          </w:p>
        </w:tc>
        <w:tc>
          <w:tcPr>
            <w:tcW w:w="0" w:type="auto"/>
            <w:shd w:val="clear" w:color="auto" w:fill="auto"/>
            <w:tcMar>
              <w:top w:w="100" w:type="dxa"/>
              <w:left w:w="100" w:type="dxa"/>
              <w:bottom w:w="100" w:type="dxa"/>
              <w:right w:w="100" w:type="dxa"/>
            </w:tcMar>
          </w:tcPr>
          <w:p w14:paraId="7DFE2380"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rPr>
              <w:t>Training Method</w:t>
            </w:r>
          </w:p>
        </w:tc>
        <w:tc>
          <w:tcPr>
            <w:tcW w:w="0" w:type="auto"/>
            <w:shd w:val="clear" w:color="auto" w:fill="auto"/>
            <w:tcMar>
              <w:top w:w="100" w:type="dxa"/>
              <w:left w:w="100" w:type="dxa"/>
              <w:bottom w:w="100" w:type="dxa"/>
              <w:right w:w="100" w:type="dxa"/>
            </w:tcMar>
          </w:tcPr>
          <w:p w14:paraId="19A4D96B"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rPr>
              <w:t>Duration</w:t>
            </w:r>
          </w:p>
        </w:tc>
        <w:tc>
          <w:tcPr>
            <w:tcW w:w="0" w:type="auto"/>
            <w:shd w:val="clear" w:color="auto" w:fill="auto"/>
            <w:tcMar>
              <w:top w:w="100" w:type="dxa"/>
              <w:left w:w="100" w:type="dxa"/>
              <w:bottom w:w="100" w:type="dxa"/>
              <w:right w:w="100" w:type="dxa"/>
            </w:tcMar>
          </w:tcPr>
          <w:p w14:paraId="64359158"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rPr>
              <w:t>Assessment</w:t>
            </w:r>
          </w:p>
        </w:tc>
      </w:tr>
      <w:tr w:rsidR="008912F7" w:rsidRPr="00AB42D2" w14:paraId="74C17A27" w14:textId="77777777" w:rsidTr="00CF4DBA">
        <w:tc>
          <w:tcPr>
            <w:tcW w:w="0" w:type="auto"/>
            <w:shd w:val="clear" w:color="auto" w:fill="auto"/>
            <w:tcMar>
              <w:top w:w="100" w:type="dxa"/>
              <w:left w:w="100" w:type="dxa"/>
              <w:bottom w:w="100" w:type="dxa"/>
              <w:right w:w="100" w:type="dxa"/>
            </w:tcMar>
          </w:tcPr>
          <w:p w14:paraId="3E9960C1"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highlight w:val="white"/>
              </w:rPr>
              <w:t>Guest Service Excellence</w:t>
            </w:r>
          </w:p>
        </w:tc>
        <w:tc>
          <w:tcPr>
            <w:tcW w:w="0" w:type="auto"/>
            <w:shd w:val="clear" w:color="auto" w:fill="auto"/>
            <w:tcMar>
              <w:top w:w="100" w:type="dxa"/>
              <w:left w:w="100" w:type="dxa"/>
              <w:bottom w:w="100" w:type="dxa"/>
              <w:right w:w="100" w:type="dxa"/>
            </w:tcMar>
          </w:tcPr>
          <w:p w14:paraId="1D219A6A"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Understand the importance of exceeding guest expectations. </w:t>
            </w:r>
          </w:p>
          <w:p w14:paraId="2D2DA73B"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Identify key elements of exceptional guest service. </w:t>
            </w:r>
          </w:p>
          <w:p w14:paraId="4B754A4A"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Develop effective communication skills for interacting with guests. </w:t>
            </w:r>
          </w:p>
          <w:p w14:paraId="6DAFDA23"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Practice active listening techniques.</w:t>
            </w:r>
          </w:p>
        </w:tc>
        <w:tc>
          <w:tcPr>
            <w:tcW w:w="0" w:type="auto"/>
            <w:shd w:val="clear" w:color="auto" w:fill="auto"/>
            <w:tcMar>
              <w:top w:w="100" w:type="dxa"/>
              <w:left w:w="100" w:type="dxa"/>
              <w:bottom w:w="100" w:type="dxa"/>
              <w:right w:w="100" w:type="dxa"/>
            </w:tcMar>
          </w:tcPr>
          <w:p w14:paraId="0E506814"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Classroom lecture, role-playing scenarios</w:t>
            </w:r>
          </w:p>
        </w:tc>
        <w:tc>
          <w:tcPr>
            <w:tcW w:w="0" w:type="auto"/>
            <w:shd w:val="clear" w:color="auto" w:fill="auto"/>
            <w:tcMar>
              <w:top w:w="100" w:type="dxa"/>
              <w:left w:w="100" w:type="dxa"/>
              <w:bottom w:w="100" w:type="dxa"/>
              <w:right w:w="100" w:type="dxa"/>
            </w:tcMar>
          </w:tcPr>
          <w:p w14:paraId="3DB58861" w14:textId="77777777" w:rsidR="00EE6E83" w:rsidRPr="00AB42D2" w:rsidRDefault="00000000" w:rsidP="0027418D">
            <w:pPr>
              <w:widowControl w:val="0"/>
              <w:pBdr>
                <w:top w:val="nil"/>
                <w:left w:val="nil"/>
                <w:bottom w:val="nil"/>
                <w:right w:val="nil"/>
                <w:between w:val="nil"/>
              </w:pBdr>
              <w:spacing w:line="360" w:lineRule="auto"/>
              <w:ind w:left="720" w:hanging="360"/>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2 hours</w:t>
            </w:r>
          </w:p>
        </w:tc>
        <w:tc>
          <w:tcPr>
            <w:tcW w:w="0" w:type="auto"/>
            <w:shd w:val="clear" w:color="auto" w:fill="auto"/>
            <w:tcMar>
              <w:top w:w="100" w:type="dxa"/>
              <w:left w:w="100" w:type="dxa"/>
              <w:bottom w:w="100" w:type="dxa"/>
              <w:right w:w="100" w:type="dxa"/>
            </w:tcMar>
          </w:tcPr>
          <w:p w14:paraId="783DC528" w14:textId="00172198"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post-training</w:t>
            </w:r>
            <w:r w:rsidRPr="00AB42D2">
              <w:rPr>
                <w:rFonts w:ascii="Times New Roman" w:eastAsia="Times New Roman" w:hAnsi="Times New Roman" w:cs="Times New Roman"/>
                <w:color w:val="000000" w:themeColor="text1"/>
                <w:sz w:val="24"/>
                <w:szCs w:val="24"/>
                <w:highlight w:val="white"/>
              </w:rPr>
              <w:t xml:space="preserve"> quiz, role-playing evaluation</w:t>
            </w:r>
          </w:p>
        </w:tc>
      </w:tr>
      <w:tr w:rsidR="008912F7" w:rsidRPr="00AB42D2" w14:paraId="2BDDBF66" w14:textId="77777777" w:rsidTr="00CF4DBA">
        <w:tc>
          <w:tcPr>
            <w:tcW w:w="0" w:type="auto"/>
            <w:shd w:val="clear" w:color="auto" w:fill="auto"/>
            <w:tcMar>
              <w:top w:w="100" w:type="dxa"/>
              <w:left w:w="100" w:type="dxa"/>
              <w:bottom w:w="100" w:type="dxa"/>
              <w:right w:w="100" w:type="dxa"/>
            </w:tcMar>
          </w:tcPr>
          <w:p w14:paraId="3D78164A"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highlight w:val="white"/>
              </w:rPr>
              <w:t xml:space="preserve">Handling Guest </w:t>
            </w:r>
            <w:r w:rsidRPr="00AB42D2">
              <w:rPr>
                <w:rFonts w:ascii="Times New Roman" w:eastAsia="Roboto" w:hAnsi="Times New Roman" w:cs="Times New Roman"/>
                <w:b/>
                <w:color w:val="000000" w:themeColor="text1"/>
                <w:sz w:val="24"/>
                <w:szCs w:val="24"/>
                <w:highlight w:val="white"/>
              </w:rPr>
              <w:lastRenderedPageBreak/>
              <w:t>Complaints</w:t>
            </w:r>
          </w:p>
        </w:tc>
        <w:tc>
          <w:tcPr>
            <w:tcW w:w="0" w:type="auto"/>
            <w:shd w:val="clear" w:color="auto" w:fill="auto"/>
            <w:tcMar>
              <w:top w:w="100" w:type="dxa"/>
              <w:left w:w="100" w:type="dxa"/>
              <w:bottom w:w="100" w:type="dxa"/>
              <w:right w:w="100" w:type="dxa"/>
            </w:tcMar>
          </w:tcPr>
          <w:p w14:paraId="42FBF2EB" w14:textId="2CC3D409"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 xml:space="preserve">Understand the </w:t>
            </w:r>
            <w:r w:rsidR="00E01B94" w:rsidRPr="00AB42D2">
              <w:rPr>
                <w:rFonts w:ascii="Times New Roman" w:eastAsia="Times New Roman" w:hAnsi="Times New Roman" w:cs="Times New Roman"/>
                <w:color w:val="000000" w:themeColor="text1"/>
                <w:sz w:val="24"/>
                <w:szCs w:val="24"/>
                <w:highlight w:val="white"/>
              </w:rPr>
              <w:t>several types</w:t>
            </w:r>
            <w:r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lastRenderedPageBreak/>
              <w:t>of guest complaints</w:t>
            </w:r>
            <w:r w:rsidR="00E01B94"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t>Develop a structured approach for resolving guest concerns. Practice de-escalation techniques for dealing with upset guests. Learn effective communication strategies for apologizing and offering solutions. Apply hotel policies and procedures for handling complaints.</w:t>
            </w:r>
          </w:p>
        </w:tc>
        <w:tc>
          <w:tcPr>
            <w:tcW w:w="0" w:type="auto"/>
            <w:shd w:val="clear" w:color="auto" w:fill="auto"/>
            <w:tcMar>
              <w:top w:w="100" w:type="dxa"/>
              <w:left w:w="100" w:type="dxa"/>
              <w:bottom w:w="100" w:type="dxa"/>
              <w:right w:w="100" w:type="dxa"/>
            </w:tcMar>
          </w:tcPr>
          <w:p w14:paraId="56A2F9A3"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 xml:space="preserve">Classroom </w:t>
            </w:r>
            <w:r w:rsidRPr="00AB42D2">
              <w:rPr>
                <w:rFonts w:ascii="Times New Roman" w:eastAsia="Times New Roman" w:hAnsi="Times New Roman" w:cs="Times New Roman"/>
                <w:color w:val="000000" w:themeColor="text1"/>
                <w:sz w:val="24"/>
                <w:szCs w:val="24"/>
                <w:highlight w:val="white"/>
              </w:rPr>
              <w:lastRenderedPageBreak/>
              <w:t>lecture, role-playing scenarios</w:t>
            </w:r>
          </w:p>
        </w:tc>
        <w:tc>
          <w:tcPr>
            <w:tcW w:w="0" w:type="auto"/>
            <w:shd w:val="clear" w:color="auto" w:fill="auto"/>
            <w:tcMar>
              <w:top w:w="100" w:type="dxa"/>
              <w:left w:w="100" w:type="dxa"/>
              <w:bottom w:w="100" w:type="dxa"/>
              <w:right w:w="100" w:type="dxa"/>
            </w:tcMar>
          </w:tcPr>
          <w:p w14:paraId="454FBB01" w14:textId="77777777" w:rsidR="00EE6E83" w:rsidRPr="00AB42D2" w:rsidRDefault="00000000" w:rsidP="0027418D">
            <w:pPr>
              <w:widowControl w:val="0"/>
              <w:pBdr>
                <w:top w:val="nil"/>
                <w:left w:val="nil"/>
                <w:bottom w:val="nil"/>
                <w:right w:val="nil"/>
                <w:between w:val="nil"/>
              </w:pBdr>
              <w:spacing w:line="360" w:lineRule="auto"/>
              <w:ind w:left="720" w:hanging="360"/>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2 hours</w:t>
            </w:r>
          </w:p>
        </w:tc>
        <w:tc>
          <w:tcPr>
            <w:tcW w:w="0" w:type="auto"/>
            <w:shd w:val="clear" w:color="auto" w:fill="auto"/>
            <w:tcMar>
              <w:top w:w="100" w:type="dxa"/>
              <w:left w:w="100" w:type="dxa"/>
              <w:bottom w:w="100" w:type="dxa"/>
              <w:right w:w="100" w:type="dxa"/>
            </w:tcMar>
          </w:tcPr>
          <w:p w14:paraId="1EC5F892" w14:textId="001FB42B"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w:t>
            </w:r>
            <w:r w:rsidR="002D6912" w:rsidRPr="00AB42D2">
              <w:rPr>
                <w:rFonts w:ascii="Times New Roman" w:eastAsia="Times New Roman" w:hAnsi="Times New Roman" w:cs="Times New Roman"/>
                <w:color w:val="000000" w:themeColor="text1"/>
                <w:sz w:val="24"/>
                <w:szCs w:val="24"/>
                <w:highlight w:val="white"/>
              </w:rPr>
              <w:lastRenderedPageBreak/>
              <w:t>training</w:t>
            </w:r>
            <w:r w:rsidRPr="00AB42D2">
              <w:rPr>
                <w:rFonts w:ascii="Times New Roman" w:eastAsia="Times New Roman" w:hAnsi="Times New Roman" w:cs="Times New Roman"/>
                <w:color w:val="000000" w:themeColor="text1"/>
                <w:sz w:val="24"/>
                <w:szCs w:val="24"/>
                <w:highlight w:val="white"/>
              </w:rPr>
              <w:t xml:space="preserve"> quiz, role-playing evaluation</w:t>
            </w:r>
          </w:p>
        </w:tc>
      </w:tr>
      <w:tr w:rsidR="008912F7" w:rsidRPr="00AB42D2" w14:paraId="0CF1A6A7" w14:textId="77777777" w:rsidTr="00CF4DBA">
        <w:tc>
          <w:tcPr>
            <w:tcW w:w="0" w:type="auto"/>
            <w:shd w:val="clear" w:color="auto" w:fill="auto"/>
            <w:tcMar>
              <w:top w:w="100" w:type="dxa"/>
              <w:left w:w="100" w:type="dxa"/>
              <w:bottom w:w="100" w:type="dxa"/>
              <w:right w:w="100" w:type="dxa"/>
            </w:tcMar>
          </w:tcPr>
          <w:p w14:paraId="75047508"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rPr>
            </w:pPr>
            <w:r w:rsidRPr="00AB42D2">
              <w:rPr>
                <w:rFonts w:ascii="Times New Roman" w:eastAsia="Roboto" w:hAnsi="Times New Roman" w:cs="Times New Roman"/>
                <w:b/>
                <w:color w:val="000000" w:themeColor="text1"/>
                <w:sz w:val="24"/>
                <w:szCs w:val="24"/>
                <w:highlight w:val="white"/>
              </w:rPr>
              <w:lastRenderedPageBreak/>
              <w:t>Special Guest Requests</w:t>
            </w:r>
          </w:p>
        </w:tc>
        <w:tc>
          <w:tcPr>
            <w:tcW w:w="0" w:type="auto"/>
            <w:shd w:val="clear" w:color="auto" w:fill="auto"/>
            <w:tcMar>
              <w:top w:w="100" w:type="dxa"/>
              <w:left w:w="100" w:type="dxa"/>
              <w:bottom w:w="100" w:type="dxa"/>
              <w:right w:w="100" w:type="dxa"/>
            </w:tcMar>
          </w:tcPr>
          <w:p w14:paraId="470AB0F6" w14:textId="4C1E701C"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Understand the hotel's policy on handling guest requests. Identify resources for fulfilling unusual or challenging requests. Develop creative </w:t>
            </w:r>
            <w:r w:rsidR="00B052FC" w:rsidRPr="00AB42D2">
              <w:rPr>
                <w:rFonts w:ascii="Times New Roman" w:eastAsia="Times New Roman" w:hAnsi="Times New Roman" w:cs="Times New Roman"/>
                <w:color w:val="000000" w:themeColor="text1"/>
                <w:sz w:val="24"/>
                <w:szCs w:val="24"/>
                <w:highlight w:val="white"/>
              </w:rPr>
              <w:t>critical thinking skills</w:t>
            </w:r>
            <w:r w:rsidRPr="00AB42D2">
              <w:rPr>
                <w:rFonts w:ascii="Times New Roman" w:eastAsia="Times New Roman" w:hAnsi="Times New Roman" w:cs="Times New Roman"/>
                <w:color w:val="000000" w:themeColor="text1"/>
                <w:sz w:val="24"/>
                <w:szCs w:val="24"/>
                <w:highlight w:val="white"/>
              </w:rPr>
              <w:t xml:space="preserve"> to meet guest needs. Practice effective communication when informing guests of limitations.</w:t>
            </w:r>
          </w:p>
        </w:tc>
        <w:tc>
          <w:tcPr>
            <w:tcW w:w="0" w:type="auto"/>
            <w:shd w:val="clear" w:color="auto" w:fill="auto"/>
            <w:tcMar>
              <w:top w:w="100" w:type="dxa"/>
              <w:left w:w="100" w:type="dxa"/>
              <w:bottom w:w="100" w:type="dxa"/>
              <w:right w:w="100" w:type="dxa"/>
            </w:tcMar>
          </w:tcPr>
          <w:p w14:paraId="0033AD5B"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Classroom lectures, case studies</w:t>
            </w:r>
          </w:p>
        </w:tc>
        <w:tc>
          <w:tcPr>
            <w:tcW w:w="0" w:type="auto"/>
            <w:shd w:val="clear" w:color="auto" w:fill="auto"/>
            <w:tcMar>
              <w:top w:w="100" w:type="dxa"/>
              <w:left w:w="100" w:type="dxa"/>
              <w:bottom w:w="100" w:type="dxa"/>
              <w:right w:w="100" w:type="dxa"/>
            </w:tcMar>
          </w:tcPr>
          <w:p w14:paraId="598E2352"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1.5 hours</w:t>
            </w:r>
          </w:p>
        </w:tc>
        <w:tc>
          <w:tcPr>
            <w:tcW w:w="0" w:type="auto"/>
            <w:shd w:val="clear" w:color="auto" w:fill="auto"/>
            <w:tcMar>
              <w:top w:w="100" w:type="dxa"/>
              <w:left w:w="100" w:type="dxa"/>
              <w:bottom w:w="100" w:type="dxa"/>
              <w:right w:w="100" w:type="dxa"/>
            </w:tcMar>
          </w:tcPr>
          <w:p w14:paraId="3CEDE186" w14:textId="15910A9F"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post-training</w:t>
            </w:r>
            <w:r w:rsidRPr="00AB42D2">
              <w:rPr>
                <w:rFonts w:ascii="Times New Roman" w:eastAsia="Times New Roman" w:hAnsi="Times New Roman" w:cs="Times New Roman"/>
                <w:color w:val="000000" w:themeColor="text1"/>
                <w:sz w:val="24"/>
                <w:szCs w:val="24"/>
                <w:highlight w:val="white"/>
              </w:rPr>
              <w:t xml:space="preserve"> quiz, case study discussion</w:t>
            </w:r>
          </w:p>
        </w:tc>
      </w:tr>
      <w:tr w:rsidR="008912F7" w:rsidRPr="00AB42D2" w14:paraId="10E37817" w14:textId="77777777" w:rsidTr="00CF4DBA">
        <w:tc>
          <w:tcPr>
            <w:tcW w:w="0" w:type="auto"/>
            <w:shd w:val="clear" w:color="auto" w:fill="auto"/>
            <w:tcMar>
              <w:top w:w="100" w:type="dxa"/>
              <w:left w:w="100" w:type="dxa"/>
              <w:bottom w:w="100" w:type="dxa"/>
              <w:right w:w="100" w:type="dxa"/>
            </w:tcMar>
          </w:tcPr>
          <w:p w14:paraId="2D930765"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Guest Room Maintenance</w:t>
            </w:r>
          </w:p>
        </w:tc>
        <w:tc>
          <w:tcPr>
            <w:tcW w:w="0" w:type="auto"/>
            <w:shd w:val="clear" w:color="auto" w:fill="auto"/>
            <w:tcMar>
              <w:top w:w="100" w:type="dxa"/>
              <w:left w:w="100" w:type="dxa"/>
              <w:bottom w:w="100" w:type="dxa"/>
              <w:right w:w="100" w:type="dxa"/>
            </w:tcMar>
          </w:tcPr>
          <w:p w14:paraId="7C8F8667" w14:textId="564101F2"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(For Housekeeping Staff Only) Understand proper cleaning protocols for </w:t>
            </w:r>
            <w:r w:rsidR="00E01B94" w:rsidRPr="00AB42D2">
              <w:rPr>
                <w:rFonts w:ascii="Times New Roman" w:eastAsia="Times New Roman" w:hAnsi="Times New Roman" w:cs="Times New Roman"/>
                <w:color w:val="000000" w:themeColor="text1"/>
                <w:sz w:val="24"/>
                <w:szCs w:val="24"/>
                <w:highlight w:val="white"/>
              </w:rPr>
              <w:t>diverse types</w:t>
            </w:r>
            <w:r w:rsidRPr="00AB42D2">
              <w:rPr>
                <w:rFonts w:ascii="Times New Roman" w:eastAsia="Times New Roman" w:hAnsi="Times New Roman" w:cs="Times New Roman"/>
                <w:color w:val="000000" w:themeColor="text1"/>
                <w:sz w:val="24"/>
                <w:szCs w:val="24"/>
                <w:highlight w:val="white"/>
              </w:rPr>
              <w:t xml:space="preserve"> of rooms and amenities. Identify cleaning supplies and equipment and their safe use</w:t>
            </w:r>
            <w:r w:rsidR="0048030A" w:rsidRPr="00AB42D2">
              <w:rPr>
                <w:rFonts w:ascii="Times New Roman" w:eastAsia="Times New Roman" w:hAnsi="Times New Roman" w:cs="Times New Roman"/>
                <w:color w:val="000000" w:themeColor="text1"/>
                <w:sz w:val="24"/>
                <w:szCs w:val="24"/>
                <w:highlight w:val="white"/>
              </w:rPr>
              <w:t>.</w:t>
            </w:r>
            <w:r w:rsidRPr="00AB42D2">
              <w:rPr>
                <w:rFonts w:ascii="Times New Roman" w:eastAsia="Times New Roman" w:hAnsi="Times New Roman" w:cs="Times New Roman"/>
                <w:color w:val="000000" w:themeColor="text1"/>
                <w:sz w:val="24"/>
                <w:szCs w:val="24"/>
                <w:highlight w:val="white"/>
              </w:rPr>
              <w:t xml:space="preserve"> Learn techniques for handling </w:t>
            </w:r>
            <w:r w:rsidRPr="00AB42D2">
              <w:rPr>
                <w:rFonts w:ascii="Times New Roman" w:eastAsia="Times New Roman" w:hAnsi="Times New Roman" w:cs="Times New Roman"/>
                <w:color w:val="000000" w:themeColor="text1"/>
                <w:sz w:val="24"/>
                <w:szCs w:val="24"/>
                <w:highlight w:val="white"/>
              </w:rPr>
              <w:lastRenderedPageBreak/>
              <w:t>delicate fabrics and surfaces</w:t>
            </w:r>
            <w:r w:rsidR="008214C0"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t>(</w:t>
            </w:r>
            <w:r w:rsidRPr="00AB42D2">
              <w:rPr>
                <w:rFonts w:ascii="Times New Roman" w:hAnsi="Times New Roman" w:cs="Times New Roman"/>
                <w:color w:val="000000" w:themeColor="text1"/>
                <w:sz w:val="24"/>
                <w:szCs w:val="24"/>
                <w:highlight w:val="white"/>
              </w:rPr>
              <w:t>Mohammed, 2020)</w:t>
            </w:r>
            <w:r w:rsidRPr="00AB42D2">
              <w:rPr>
                <w:rFonts w:ascii="Times New Roman" w:eastAsia="Times New Roman" w:hAnsi="Times New Roman" w:cs="Times New Roman"/>
                <w:color w:val="000000" w:themeColor="text1"/>
                <w:sz w:val="24"/>
                <w:szCs w:val="24"/>
                <w:highlight w:val="white"/>
              </w:rPr>
              <w:t>. Practice responding to guest requests for additional housekeeping services.</w:t>
            </w:r>
          </w:p>
        </w:tc>
        <w:tc>
          <w:tcPr>
            <w:tcW w:w="0" w:type="auto"/>
            <w:shd w:val="clear" w:color="auto" w:fill="auto"/>
            <w:tcMar>
              <w:top w:w="100" w:type="dxa"/>
              <w:left w:w="100" w:type="dxa"/>
              <w:bottom w:w="100" w:type="dxa"/>
              <w:right w:w="100" w:type="dxa"/>
            </w:tcMar>
          </w:tcPr>
          <w:p w14:paraId="29242005" w14:textId="49190D40"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 xml:space="preserve">Classroom lecture, </w:t>
            </w:r>
            <w:r w:rsidR="00B052FC" w:rsidRPr="00AB42D2">
              <w:rPr>
                <w:rFonts w:ascii="Times New Roman" w:eastAsia="Times New Roman" w:hAnsi="Times New Roman" w:cs="Times New Roman"/>
                <w:color w:val="000000" w:themeColor="text1"/>
                <w:sz w:val="24"/>
                <w:szCs w:val="24"/>
                <w:highlight w:val="white"/>
              </w:rPr>
              <w:t>firsthand</w:t>
            </w:r>
            <w:r w:rsidRPr="00AB42D2">
              <w:rPr>
                <w:rFonts w:ascii="Times New Roman" w:eastAsia="Times New Roman" w:hAnsi="Times New Roman" w:cs="Times New Roman"/>
                <w:color w:val="000000" w:themeColor="text1"/>
                <w:sz w:val="24"/>
                <w:szCs w:val="24"/>
                <w:highlight w:val="white"/>
              </w:rPr>
              <w:t xml:space="preserve"> practice session</w:t>
            </w:r>
          </w:p>
        </w:tc>
        <w:tc>
          <w:tcPr>
            <w:tcW w:w="0" w:type="auto"/>
            <w:shd w:val="clear" w:color="auto" w:fill="auto"/>
            <w:tcMar>
              <w:top w:w="100" w:type="dxa"/>
              <w:left w:w="100" w:type="dxa"/>
              <w:bottom w:w="100" w:type="dxa"/>
              <w:right w:w="100" w:type="dxa"/>
            </w:tcMar>
          </w:tcPr>
          <w:p w14:paraId="69ED2A5E"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2 hours</w:t>
            </w:r>
          </w:p>
        </w:tc>
        <w:tc>
          <w:tcPr>
            <w:tcW w:w="0" w:type="auto"/>
            <w:shd w:val="clear" w:color="auto" w:fill="auto"/>
            <w:tcMar>
              <w:top w:w="100" w:type="dxa"/>
              <w:left w:w="100" w:type="dxa"/>
              <w:bottom w:w="100" w:type="dxa"/>
              <w:right w:w="100" w:type="dxa"/>
            </w:tcMar>
          </w:tcPr>
          <w:p w14:paraId="4A7F4E16" w14:textId="5F933935"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post-training</w:t>
            </w:r>
            <w:r w:rsidRPr="00AB42D2">
              <w:rPr>
                <w:rFonts w:ascii="Times New Roman" w:eastAsia="Times New Roman" w:hAnsi="Times New Roman" w:cs="Times New Roman"/>
                <w:color w:val="000000" w:themeColor="text1"/>
                <w:sz w:val="24"/>
                <w:szCs w:val="24"/>
                <w:highlight w:val="white"/>
              </w:rPr>
              <w:t xml:space="preserve"> quiz, on-the-job shadowing</w:t>
            </w:r>
          </w:p>
        </w:tc>
      </w:tr>
      <w:tr w:rsidR="008912F7" w:rsidRPr="00AB42D2" w14:paraId="4D7C967A" w14:textId="77777777" w:rsidTr="00CF4DBA">
        <w:tc>
          <w:tcPr>
            <w:tcW w:w="0" w:type="auto"/>
            <w:shd w:val="clear" w:color="auto" w:fill="auto"/>
            <w:tcMar>
              <w:top w:w="100" w:type="dxa"/>
              <w:left w:w="100" w:type="dxa"/>
              <w:bottom w:w="100" w:type="dxa"/>
              <w:right w:w="100" w:type="dxa"/>
            </w:tcMar>
          </w:tcPr>
          <w:p w14:paraId="0182B285"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Food &amp; Beverage Service Standards</w:t>
            </w:r>
          </w:p>
        </w:tc>
        <w:tc>
          <w:tcPr>
            <w:tcW w:w="0" w:type="auto"/>
            <w:shd w:val="clear" w:color="auto" w:fill="auto"/>
            <w:tcMar>
              <w:top w:w="100" w:type="dxa"/>
              <w:left w:w="100" w:type="dxa"/>
              <w:bottom w:w="100" w:type="dxa"/>
              <w:right w:w="100" w:type="dxa"/>
            </w:tcMar>
          </w:tcPr>
          <w:p w14:paraId="0E075995" w14:textId="3CCA8094"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(For Food &amp; Beverage Staff Only) Understand the hotel's food and beverage service standards. Learn proper menu knowledge and techniques for taking orders</w:t>
            </w:r>
            <w:r w:rsidR="00E01B94"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t>Develop skills for attentive and courteous guest service during dining</w:t>
            </w:r>
            <w:r w:rsidR="003A7634" w:rsidRPr="00AB42D2">
              <w:rPr>
                <w:rFonts w:ascii="Times New Roman" w:eastAsia="Times New Roman" w:hAnsi="Times New Roman" w:cs="Times New Roman"/>
                <w:color w:val="000000" w:themeColor="text1"/>
                <w:sz w:val="24"/>
                <w:szCs w:val="24"/>
                <w:highlight w:val="white"/>
              </w:rPr>
              <w:t xml:space="preserve"> (Mohammed, 2020)</w:t>
            </w:r>
            <w:r w:rsidRPr="00AB42D2">
              <w:rPr>
                <w:rFonts w:ascii="Times New Roman" w:eastAsia="Times New Roman" w:hAnsi="Times New Roman" w:cs="Times New Roman"/>
                <w:color w:val="000000" w:themeColor="text1"/>
                <w:sz w:val="24"/>
                <w:szCs w:val="24"/>
                <w:highlight w:val="white"/>
              </w:rPr>
              <w:t>. Practice handling guest inquiries about food and beverage options.</w:t>
            </w:r>
          </w:p>
        </w:tc>
        <w:tc>
          <w:tcPr>
            <w:tcW w:w="0" w:type="auto"/>
            <w:shd w:val="clear" w:color="auto" w:fill="auto"/>
            <w:tcMar>
              <w:top w:w="100" w:type="dxa"/>
              <w:left w:w="100" w:type="dxa"/>
              <w:bottom w:w="100" w:type="dxa"/>
              <w:right w:w="100" w:type="dxa"/>
            </w:tcMar>
          </w:tcPr>
          <w:p w14:paraId="4B04649F"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Classroom lecture, role-playing scenarios</w:t>
            </w:r>
          </w:p>
        </w:tc>
        <w:tc>
          <w:tcPr>
            <w:tcW w:w="0" w:type="auto"/>
            <w:shd w:val="clear" w:color="auto" w:fill="auto"/>
            <w:tcMar>
              <w:top w:w="100" w:type="dxa"/>
              <w:left w:w="100" w:type="dxa"/>
              <w:bottom w:w="100" w:type="dxa"/>
              <w:right w:w="100" w:type="dxa"/>
            </w:tcMar>
          </w:tcPr>
          <w:p w14:paraId="029515A6"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2 hours</w:t>
            </w:r>
          </w:p>
        </w:tc>
        <w:tc>
          <w:tcPr>
            <w:tcW w:w="0" w:type="auto"/>
            <w:shd w:val="clear" w:color="auto" w:fill="auto"/>
            <w:tcMar>
              <w:top w:w="100" w:type="dxa"/>
              <w:left w:w="100" w:type="dxa"/>
              <w:bottom w:w="100" w:type="dxa"/>
              <w:right w:w="100" w:type="dxa"/>
            </w:tcMar>
          </w:tcPr>
          <w:p w14:paraId="2C6C3010" w14:textId="4AC8E640"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post-training</w:t>
            </w:r>
            <w:r w:rsidRPr="00AB42D2">
              <w:rPr>
                <w:rFonts w:ascii="Times New Roman" w:eastAsia="Times New Roman" w:hAnsi="Times New Roman" w:cs="Times New Roman"/>
                <w:color w:val="000000" w:themeColor="text1"/>
                <w:sz w:val="24"/>
                <w:szCs w:val="24"/>
                <w:highlight w:val="white"/>
              </w:rPr>
              <w:t xml:space="preserve"> quiz, role-playing evaluation</w:t>
            </w:r>
          </w:p>
        </w:tc>
      </w:tr>
      <w:tr w:rsidR="008912F7" w:rsidRPr="00AB42D2" w14:paraId="28E0E7F0" w14:textId="77777777" w:rsidTr="00CF4DBA">
        <w:tc>
          <w:tcPr>
            <w:tcW w:w="0" w:type="auto"/>
            <w:shd w:val="clear" w:color="auto" w:fill="auto"/>
            <w:tcMar>
              <w:top w:w="100" w:type="dxa"/>
              <w:left w:w="100" w:type="dxa"/>
              <w:bottom w:w="100" w:type="dxa"/>
              <w:right w:w="100" w:type="dxa"/>
            </w:tcMar>
          </w:tcPr>
          <w:p w14:paraId="3FA5ADCC"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Teamwork and Communication</w:t>
            </w:r>
          </w:p>
        </w:tc>
        <w:tc>
          <w:tcPr>
            <w:tcW w:w="0" w:type="auto"/>
            <w:shd w:val="clear" w:color="auto" w:fill="auto"/>
            <w:tcMar>
              <w:top w:w="100" w:type="dxa"/>
              <w:left w:w="100" w:type="dxa"/>
              <w:bottom w:w="100" w:type="dxa"/>
              <w:right w:w="100" w:type="dxa"/>
            </w:tcMar>
          </w:tcPr>
          <w:p w14:paraId="52093F07" w14:textId="3426F991"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Understand the importance of effective teamwork across departments. Learn strategies for clear communication with colleagues</w:t>
            </w:r>
            <w:r w:rsidR="00E01B94"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t>Develop skills for conflict resolution within the team (</w:t>
            </w:r>
            <w:proofErr w:type="spellStart"/>
            <w:r w:rsidRPr="00AB42D2">
              <w:rPr>
                <w:rFonts w:ascii="Times New Roman" w:hAnsi="Times New Roman" w:cs="Times New Roman"/>
                <w:color w:val="000000" w:themeColor="text1"/>
                <w:sz w:val="24"/>
                <w:szCs w:val="24"/>
                <w:highlight w:val="white"/>
              </w:rPr>
              <w:t>Saydakhmetova</w:t>
            </w:r>
            <w:proofErr w:type="spellEnd"/>
            <w:r w:rsidRPr="00AB42D2">
              <w:rPr>
                <w:rFonts w:ascii="Times New Roman" w:hAnsi="Times New Roman" w:cs="Times New Roman"/>
                <w:color w:val="000000" w:themeColor="text1"/>
                <w:sz w:val="24"/>
                <w:szCs w:val="24"/>
                <w:highlight w:val="white"/>
              </w:rPr>
              <w:t>, 2020)</w:t>
            </w:r>
            <w:r w:rsidR="00E01B94"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t xml:space="preserve">Practice requesting and </w:t>
            </w:r>
            <w:r w:rsidR="009757DB" w:rsidRPr="00AB42D2">
              <w:rPr>
                <w:rFonts w:ascii="Times New Roman" w:eastAsia="Times New Roman" w:hAnsi="Times New Roman" w:cs="Times New Roman"/>
                <w:color w:val="000000" w:themeColor="text1"/>
                <w:sz w:val="24"/>
                <w:szCs w:val="24"/>
                <w:highlight w:val="white"/>
              </w:rPr>
              <w:t>aiding</w:t>
            </w:r>
            <w:r w:rsidRPr="00AB42D2">
              <w:rPr>
                <w:rFonts w:ascii="Times New Roman" w:eastAsia="Times New Roman" w:hAnsi="Times New Roman" w:cs="Times New Roman"/>
                <w:color w:val="000000" w:themeColor="text1"/>
                <w:sz w:val="24"/>
                <w:szCs w:val="24"/>
                <w:highlight w:val="white"/>
              </w:rPr>
              <w:t xml:space="preserve"> during guest interactions.</w:t>
            </w:r>
          </w:p>
        </w:tc>
        <w:tc>
          <w:tcPr>
            <w:tcW w:w="0" w:type="auto"/>
            <w:shd w:val="clear" w:color="auto" w:fill="auto"/>
            <w:tcMar>
              <w:top w:w="100" w:type="dxa"/>
              <w:left w:w="100" w:type="dxa"/>
              <w:bottom w:w="100" w:type="dxa"/>
              <w:right w:w="100" w:type="dxa"/>
            </w:tcMar>
          </w:tcPr>
          <w:p w14:paraId="47C3DA2A"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Group discussion, role-playing scenarios</w:t>
            </w:r>
          </w:p>
        </w:tc>
        <w:tc>
          <w:tcPr>
            <w:tcW w:w="0" w:type="auto"/>
            <w:shd w:val="clear" w:color="auto" w:fill="auto"/>
            <w:tcMar>
              <w:top w:w="100" w:type="dxa"/>
              <w:left w:w="100" w:type="dxa"/>
              <w:bottom w:w="100" w:type="dxa"/>
              <w:right w:w="100" w:type="dxa"/>
            </w:tcMar>
          </w:tcPr>
          <w:p w14:paraId="3F95694E"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1 hour</w:t>
            </w:r>
          </w:p>
        </w:tc>
        <w:tc>
          <w:tcPr>
            <w:tcW w:w="0" w:type="auto"/>
            <w:shd w:val="clear" w:color="auto" w:fill="auto"/>
            <w:tcMar>
              <w:top w:w="100" w:type="dxa"/>
              <w:left w:w="100" w:type="dxa"/>
              <w:bottom w:w="100" w:type="dxa"/>
              <w:right w:w="100" w:type="dxa"/>
            </w:tcMar>
          </w:tcPr>
          <w:p w14:paraId="61F5AC53" w14:textId="6DB2828E"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post-training</w:t>
            </w:r>
            <w:r w:rsidRPr="00AB42D2">
              <w:rPr>
                <w:rFonts w:ascii="Times New Roman" w:eastAsia="Times New Roman" w:hAnsi="Times New Roman" w:cs="Times New Roman"/>
                <w:color w:val="000000" w:themeColor="text1"/>
                <w:sz w:val="24"/>
                <w:szCs w:val="24"/>
                <w:highlight w:val="white"/>
              </w:rPr>
              <w:t xml:space="preserve"> survey, team-building activity</w:t>
            </w:r>
          </w:p>
        </w:tc>
      </w:tr>
      <w:tr w:rsidR="008912F7" w:rsidRPr="00AB42D2" w14:paraId="5B52C405" w14:textId="77777777" w:rsidTr="00CF4DBA">
        <w:tc>
          <w:tcPr>
            <w:tcW w:w="0" w:type="auto"/>
            <w:shd w:val="clear" w:color="auto" w:fill="auto"/>
            <w:tcMar>
              <w:top w:w="100" w:type="dxa"/>
              <w:left w:w="100" w:type="dxa"/>
              <w:bottom w:w="100" w:type="dxa"/>
              <w:right w:w="100" w:type="dxa"/>
            </w:tcMar>
          </w:tcPr>
          <w:p w14:paraId="572E985C"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Roboto"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Guest Room Technology</w:t>
            </w:r>
          </w:p>
        </w:tc>
        <w:tc>
          <w:tcPr>
            <w:tcW w:w="0" w:type="auto"/>
            <w:shd w:val="clear" w:color="auto" w:fill="auto"/>
            <w:tcMar>
              <w:top w:w="100" w:type="dxa"/>
              <w:left w:w="100" w:type="dxa"/>
              <w:bottom w:w="100" w:type="dxa"/>
              <w:right w:w="100" w:type="dxa"/>
            </w:tcMar>
          </w:tcPr>
          <w:p w14:paraId="3197E7C6"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Understand the operation of in-room technology (TV, thermostats, safes). Learn </w:t>
            </w:r>
            <w:r w:rsidRPr="00AB42D2">
              <w:rPr>
                <w:rFonts w:ascii="Times New Roman" w:eastAsia="Times New Roman" w:hAnsi="Times New Roman" w:cs="Times New Roman"/>
                <w:color w:val="000000" w:themeColor="text1"/>
                <w:sz w:val="24"/>
                <w:szCs w:val="24"/>
                <w:highlight w:val="white"/>
              </w:rPr>
              <w:lastRenderedPageBreak/>
              <w:t>how to troubleshoot common guest issues (Wi-Fi connectivity, TV malfunction). Practice communicating effectively with guests about technical difficulties.</w:t>
            </w:r>
          </w:p>
        </w:tc>
        <w:tc>
          <w:tcPr>
            <w:tcW w:w="0" w:type="auto"/>
            <w:shd w:val="clear" w:color="auto" w:fill="auto"/>
            <w:tcMar>
              <w:top w:w="100" w:type="dxa"/>
              <w:left w:w="100" w:type="dxa"/>
              <w:bottom w:w="100" w:type="dxa"/>
              <w:right w:w="100" w:type="dxa"/>
            </w:tcMar>
          </w:tcPr>
          <w:p w14:paraId="2BA3756A" w14:textId="5D7543B3"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 xml:space="preserve">Classroom lecture, </w:t>
            </w:r>
            <w:r w:rsidR="00B052FC" w:rsidRPr="00AB42D2">
              <w:rPr>
                <w:rFonts w:ascii="Times New Roman" w:eastAsia="Times New Roman" w:hAnsi="Times New Roman" w:cs="Times New Roman"/>
                <w:color w:val="000000" w:themeColor="text1"/>
                <w:sz w:val="24"/>
                <w:szCs w:val="24"/>
                <w:highlight w:val="white"/>
              </w:rPr>
              <w:t>direct</w:t>
            </w:r>
            <w:r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lastRenderedPageBreak/>
              <w:t>practice session</w:t>
            </w:r>
          </w:p>
        </w:tc>
        <w:tc>
          <w:tcPr>
            <w:tcW w:w="0" w:type="auto"/>
            <w:shd w:val="clear" w:color="auto" w:fill="auto"/>
            <w:tcMar>
              <w:top w:w="100" w:type="dxa"/>
              <w:left w:w="100" w:type="dxa"/>
              <w:bottom w:w="100" w:type="dxa"/>
              <w:right w:w="100" w:type="dxa"/>
            </w:tcMar>
          </w:tcPr>
          <w:p w14:paraId="38DC3F39"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1 hour</w:t>
            </w:r>
          </w:p>
        </w:tc>
        <w:tc>
          <w:tcPr>
            <w:tcW w:w="0" w:type="auto"/>
            <w:shd w:val="clear" w:color="auto" w:fill="auto"/>
            <w:tcMar>
              <w:top w:w="100" w:type="dxa"/>
              <w:left w:w="100" w:type="dxa"/>
              <w:bottom w:w="100" w:type="dxa"/>
              <w:right w:w="100" w:type="dxa"/>
            </w:tcMar>
          </w:tcPr>
          <w:p w14:paraId="74722DC5" w14:textId="748A884D"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Pre/</w:t>
            </w:r>
            <w:r w:rsidR="002D6912" w:rsidRPr="00AB42D2">
              <w:rPr>
                <w:rFonts w:ascii="Times New Roman" w:eastAsia="Times New Roman" w:hAnsi="Times New Roman" w:cs="Times New Roman"/>
                <w:color w:val="000000" w:themeColor="text1"/>
                <w:sz w:val="24"/>
                <w:szCs w:val="24"/>
                <w:highlight w:val="white"/>
              </w:rPr>
              <w:t>post-training</w:t>
            </w:r>
            <w:r w:rsidRPr="00AB42D2">
              <w:rPr>
                <w:rFonts w:ascii="Times New Roman" w:eastAsia="Times New Roman" w:hAnsi="Times New Roman" w:cs="Times New Roman"/>
                <w:color w:val="000000" w:themeColor="text1"/>
                <w:sz w:val="24"/>
                <w:szCs w:val="24"/>
                <w:highlight w:val="white"/>
              </w:rPr>
              <w:t xml:space="preserve"> quiz</w:t>
            </w:r>
          </w:p>
        </w:tc>
      </w:tr>
    </w:tbl>
    <w:bookmarkEnd w:id="4"/>
    <w:p w14:paraId="1136CB90" w14:textId="77777777" w:rsidR="00CF4DBA" w:rsidRPr="00AB42D2" w:rsidRDefault="00000000" w:rsidP="0027418D">
      <w:pPr>
        <w:spacing w:line="360" w:lineRule="auto"/>
        <w:jc w:val="center"/>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Table 1: Level 4 Placement Hotel a staff training plan</w:t>
      </w:r>
    </w:p>
    <w:p w14:paraId="785578D7" w14:textId="77777777" w:rsidR="00EE6E83" w:rsidRPr="00AB42D2" w:rsidRDefault="00EE6E83" w:rsidP="0027418D">
      <w:pPr>
        <w:spacing w:line="360" w:lineRule="auto"/>
        <w:jc w:val="center"/>
        <w:rPr>
          <w:rFonts w:ascii="Times New Roman" w:hAnsi="Times New Roman" w:cs="Times New Roman"/>
          <w:color w:val="000000" w:themeColor="text1"/>
          <w:sz w:val="24"/>
          <w:szCs w:val="24"/>
        </w:rPr>
      </w:pPr>
    </w:p>
    <w:p w14:paraId="0209BA48" w14:textId="77777777" w:rsidR="00CF4DBA" w:rsidRPr="00AB42D2" w:rsidRDefault="00000000" w:rsidP="0027418D">
      <w:pPr>
        <w:spacing w:line="360" w:lineRule="auto"/>
        <w:rPr>
          <w:rFonts w:ascii="Times New Roman" w:hAnsi="Times New Roman" w:cs="Times New Roman"/>
          <w:b/>
          <w:sz w:val="26"/>
          <w:szCs w:val="32"/>
          <w:highlight w:val="white"/>
        </w:rPr>
      </w:pPr>
      <w:r w:rsidRPr="00AB42D2">
        <w:rPr>
          <w:rFonts w:ascii="Times New Roman" w:hAnsi="Times New Roman" w:cs="Times New Roman"/>
          <w:highlight w:val="white"/>
        </w:rPr>
        <w:br w:type="page"/>
      </w:r>
    </w:p>
    <w:p w14:paraId="4A3C1E78" w14:textId="77777777" w:rsidR="00EE6E83" w:rsidRPr="00AB42D2" w:rsidRDefault="00000000" w:rsidP="0027418D">
      <w:pPr>
        <w:pStyle w:val="Heading2"/>
        <w:rPr>
          <w:rFonts w:cs="Times New Roman"/>
          <w:highlight w:val="white"/>
        </w:rPr>
      </w:pPr>
      <w:bookmarkStart w:id="5" w:name="_Toc165892307"/>
      <w:r w:rsidRPr="00AB42D2">
        <w:rPr>
          <w:rFonts w:cs="Times New Roman"/>
          <w:highlight w:val="white"/>
        </w:rPr>
        <w:lastRenderedPageBreak/>
        <w:t>Reference list</w:t>
      </w:r>
      <w:bookmarkEnd w:id="5"/>
    </w:p>
    <w:p w14:paraId="7F69B1EA"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r w:rsidRPr="00AB42D2">
        <w:rPr>
          <w:rFonts w:ascii="Times New Roman" w:hAnsi="Times New Roman" w:cs="Times New Roman"/>
          <w:color w:val="000000" w:themeColor="text1"/>
          <w:sz w:val="24"/>
          <w:szCs w:val="24"/>
          <w:highlight w:val="white"/>
        </w:rPr>
        <w:t xml:space="preserve">Mohammed, A., 2020. The impact of culture on English language learning. </w:t>
      </w:r>
      <w:r w:rsidRPr="00AB42D2">
        <w:rPr>
          <w:rFonts w:ascii="Times New Roman" w:hAnsi="Times New Roman" w:cs="Times New Roman"/>
          <w:i/>
          <w:color w:val="000000" w:themeColor="text1"/>
          <w:sz w:val="24"/>
          <w:szCs w:val="24"/>
          <w:highlight w:val="white"/>
        </w:rPr>
        <w:t>International Journal on Studies in English Language and Literature (IJSELL)</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8</w:t>
      </w:r>
      <w:r w:rsidRPr="00AB42D2">
        <w:rPr>
          <w:rFonts w:ascii="Times New Roman" w:hAnsi="Times New Roman" w:cs="Times New Roman"/>
          <w:color w:val="000000" w:themeColor="text1"/>
          <w:sz w:val="24"/>
          <w:szCs w:val="24"/>
          <w:highlight w:val="white"/>
        </w:rPr>
        <w:t>(1), pp.21-27.</w:t>
      </w:r>
    </w:p>
    <w:p w14:paraId="14DB6A6D"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proofErr w:type="spellStart"/>
      <w:r w:rsidRPr="00AB42D2">
        <w:rPr>
          <w:rFonts w:ascii="Times New Roman" w:hAnsi="Times New Roman" w:cs="Times New Roman"/>
          <w:color w:val="000000" w:themeColor="text1"/>
          <w:sz w:val="24"/>
          <w:szCs w:val="24"/>
          <w:highlight w:val="white"/>
        </w:rPr>
        <w:t>Saydakhmetova</w:t>
      </w:r>
      <w:proofErr w:type="spellEnd"/>
      <w:r w:rsidRPr="00AB42D2">
        <w:rPr>
          <w:rFonts w:ascii="Times New Roman" w:hAnsi="Times New Roman" w:cs="Times New Roman"/>
          <w:color w:val="000000" w:themeColor="text1"/>
          <w:sz w:val="24"/>
          <w:szCs w:val="24"/>
          <w:highlight w:val="white"/>
        </w:rPr>
        <w:t xml:space="preserve">, D., 2020. Teaching Russian as a foreign language through stories. </w:t>
      </w:r>
      <w:r w:rsidRPr="00AB42D2">
        <w:rPr>
          <w:rFonts w:ascii="Times New Roman" w:hAnsi="Times New Roman" w:cs="Times New Roman"/>
          <w:i/>
          <w:color w:val="000000" w:themeColor="text1"/>
          <w:sz w:val="24"/>
          <w:szCs w:val="24"/>
          <w:highlight w:val="white"/>
        </w:rPr>
        <w:t>European Journal of Research and Reflection in Educational Sciences Vol</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8</w:t>
      </w:r>
      <w:r w:rsidRPr="00AB42D2">
        <w:rPr>
          <w:rFonts w:ascii="Times New Roman" w:hAnsi="Times New Roman" w:cs="Times New Roman"/>
          <w:color w:val="000000" w:themeColor="text1"/>
          <w:sz w:val="24"/>
          <w:szCs w:val="24"/>
          <w:highlight w:val="white"/>
        </w:rPr>
        <w:t>(5).</w:t>
      </w:r>
    </w:p>
    <w:p w14:paraId="408E9A5C"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r w:rsidRPr="00AB42D2">
        <w:rPr>
          <w:rFonts w:ascii="Times New Roman" w:hAnsi="Times New Roman" w:cs="Times New Roman"/>
          <w:color w:val="000000" w:themeColor="text1"/>
          <w:sz w:val="24"/>
          <w:szCs w:val="24"/>
          <w:highlight w:val="white"/>
        </w:rPr>
        <w:t xml:space="preserve">Zhai, C. and Wibowo, S., 2023. A systematic review on artificial intelligence dialogue systems for enhancing English as foreign language students’ interactional competence in the university. </w:t>
      </w:r>
      <w:r w:rsidRPr="00AB42D2">
        <w:rPr>
          <w:rFonts w:ascii="Times New Roman" w:hAnsi="Times New Roman" w:cs="Times New Roman"/>
          <w:i/>
          <w:color w:val="000000" w:themeColor="text1"/>
          <w:sz w:val="24"/>
          <w:szCs w:val="24"/>
          <w:highlight w:val="white"/>
        </w:rPr>
        <w:t>Computers and Education: Artificial Intelligence</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4</w:t>
      </w:r>
      <w:r w:rsidRPr="00AB42D2">
        <w:rPr>
          <w:rFonts w:ascii="Times New Roman" w:hAnsi="Times New Roman" w:cs="Times New Roman"/>
          <w:color w:val="000000" w:themeColor="text1"/>
          <w:sz w:val="24"/>
          <w:szCs w:val="24"/>
          <w:highlight w:val="white"/>
        </w:rPr>
        <w:t>, p.100134.</w:t>
      </w:r>
    </w:p>
    <w:p w14:paraId="39C48F31" w14:textId="77777777" w:rsidR="00CF4DBA" w:rsidRPr="00AB42D2" w:rsidRDefault="00000000" w:rsidP="0027418D">
      <w:pPr>
        <w:spacing w:line="360" w:lineRule="auto"/>
        <w:rPr>
          <w:rFonts w:ascii="Times New Roman" w:hAnsi="Times New Roman" w:cs="Times New Roman"/>
          <w:b/>
          <w:sz w:val="26"/>
          <w:szCs w:val="32"/>
        </w:rPr>
      </w:pPr>
      <w:r w:rsidRPr="00AB42D2">
        <w:rPr>
          <w:rFonts w:ascii="Times New Roman" w:hAnsi="Times New Roman" w:cs="Times New Roman"/>
        </w:rPr>
        <w:br w:type="page"/>
      </w:r>
    </w:p>
    <w:p w14:paraId="44B6277D" w14:textId="77777777" w:rsidR="00EE6E83" w:rsidRPr="00AB42D2" w:rsidRDefault="00000000" w:rsidP="0027418D">
      <w:pPr>
        <w:pStyle w:val="Heading2"/>
        <w:rPr>
          <w:rFonts w:cs="Times New Roman"/>
        </w:rPr>
      </w:pPr>
      <w:bookmarkStart w:id="6" w:name="_Toc165892308"/>
      <w:r w:rsidRPr="00AB42D2">
        <w:rPr>
          <w:rFonts w:cs="Times New Roman"/>
        </w:rPr>
        <w:lastRenderedPageBreak/>
        <w:t>Component 3 - Student self-reflection</w:t>
      </w:r>
      <w:bookmarkEnd w:id="6"/>
      <w:r w:rsidRPr="00AB42D2">
        <w:rPr>
          <w:rFonts w:cs="Times New Roman"/>
        </w:rPr>
        <w:t xml:space="preserve"> </w:t>
      </w:r>
    </w:p>
    <w:p w14:paraId="1B15B457" w14:textId="77777777" w:rsidR="00EE6E83" w:rsidRPr="00AB42D2" w:rsidRDefault="00000000" w:rsidP="0027418D">
      <w:pPr>
        <w:numPr>
          <w:ilvl w:val="0"/>
          <w:numId w:val="9"/>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 xml:space="preserve">Importance of cultural awareness within the hospitality industry using </w:t>
      </w:r>
      <w:r w:rsidRPr="00AB42D2">
        <w:rPr>
          <w:rFonts w:ascii="Times New Roman" w:hAnsi="Times New Roman" w:cs="Times New Roman"/>
          <w:b/>
          <w:color w:val="000000" w:themeColor="text1"/>
          <w:sz w:val="24"/>
          <w:szCs w:val="24"/>
          <w:highlight w:val="white"/>
        </w:rPr>
        <w:t>Kolb's model of reflection</w:t>
      </w:r>
    </w:p>
    <w:p w14:paraId="2AB41D7C" w14:textId="7777777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Cultural awareness is of utmost significance within the hospitality industry as it is essential for conveying exceptional guest experiences and advancing a sense of inclusivity (</w:t>
      </w:r>
      <w:r w:rsidRPr="00AB42D2">
        <w:rPr>
          <w:rFonts w:ascii="Times New Roman" w:hAnsi="Times New Roman" w:cs="Times New Roman"/>
          <w:color w:val="000000" w:themeColor="text1"/>
          <w:sz w:val="24"/>
          <w:szCs w:val="24"/>
          <w:highlight w:val="white"/>
        </w:rPr>
        <w:t>Ho, 2020)</w:t>
      </w:r>
      <w:r w:rsidRPr="00AB42D2">
        <w:rPr>
          <w:rFonts w:ascii="Times New Roman" w:eastAsia="Times New Roman" w:hAnsi="Times New Roman" w:cs="Times New Roman"/>
          <w:color w:val="000000" w:themeColor="text1"/>
          <w:sz w:val="24"/>
          <w:szCs w:val="24"/>
          <w:highlight w:val="white"/>
        </w:rPr>
        <w:t>. According to Kolb's model of reflection, I acknowledge the significance of social awareness throughout every stage of the learning cycle, including experiencing, reflecting, thinking, and acting.</w:t>
      </w:r>
    </w:p>
    <w:p w14:paraId="5ADBFA82" w14:textId="77777777" w:rsidR="00BD467C" w:rsidRPr="00AB42D2" w:rsidRDefault="00000000" w:rsidP="0027418D">
      <w:pPr>
        <w:spacing w:line="360" w:lineRule="auto"/>
        <w:jc w:val="center"/>
        <w:rPr>
          <w:rFonts w:ascii="Times New Roman" w:eastAsia="Times New Roman" w:hAnsi="Times New Roman" w:cs="Times New Roman"/>
          <w:color w:val="000000" w:themeColor="text1"/>
          <w:sz w:val="24"/>
          <w:szCs w:val="24"/>
          <w:highlight w:val="white"/>
        </w:rPr>
      </w:pPr>
      <w:r w:rsidRPr="00AB42D2">
        <w:rPr>
          <w:rFonts w:ascii="Times New Roman" w:hAnsi="Times New Roman" w:cs="Times New Roman"/>
          <w:noProof/>
        </w:rPr>
        <w:drawing>
          <wp:inline distT="0" distB="0" distL="0" distR="0" wp14:anchorId="26513A82" wp14:editId="61B32533">
            <wp:extent cx="4276725" cy="3313430"/>
            <wp:effectExtent l="76200" t="76200" r="142875" b="134620"/>
            <wp:docPr id="1" name="Picture 1"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Kolb's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t="6154" b="12719"/>
                    <a:stretch>
                      <a:fillRect/>
                    </a:stretch>
                  </pic:blipFill>
                  <pic:spPr bwMode="auto">
                    <a:xfrm>
                      <a:off x="0" y="0"/>
                      <a:ext cx="4286754" cy="332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4262C9C" w14:textId="77777777" w:rsidR="00BD467C" w:rsidRPr="00AB42D2" w:rsidRDefault="00000000" w:rsidP="0027418D">
      <w:pPr>
        <w:spacing w:line="360" w:lineRule="auto"/>
        <w:jc w:val="center"/>
        <w:rPr>
          <w:rFonts w:ascii="Times New Roman" w:hAnsi="Times New Roman" w:cs="Times New Roman"/>
          <w:b/>
          <w:color w:val="000000" w:themeColor="text1"/>
          <w:sz w:val="24"/>
          <w:szCs w:val="24"/>
        </w:rPr>
      </w:pPr>
      <w:r w:rsidRPr="00AB42D2">
        <w:rPr>
          <w:rFonts w:ascii="Times New Roman" w:eastAsia="Times New Roman" w:hAnsi="Times New Roman" w:cs="Times New Roman"/>
          <w:b/>
          <w:color w:val="000000" w:themeColor="text1"/>
          <w:sz w:val="24"/>
          <w:szCs w:val="24"/>
          <w:highlight w:val="white"/>
        </w:rPr>
        <w:t xml:space="preserve">Figure 1: </w:t>
      </w:r>
      <w:r w:rsidRPr="00AB42D2">
        <w:rPr>
          <w:rFonts w:ascii="Times New Roman" w:hAnsi="Times New Roman" w:cs="Times New Roman"/>
          <w:b/>
          <w:color w:val="000000" w:themeColor="text1"/>
          <w:sz w:val="24"/>
          <w:szCs w:val="24"/>
          <w:highlight w:val="white"/>
        </w:rPr>
        <w:t>Kolb's model of reflection</w:t>
      </w:r>
    </w:p>
    <w:p w14:paraId="078A3F48" w14:textId="563EFEC0" w:rsidR="00BD467C" w:rsidRPr="00AB42D2" w:rsidRDefault="00000000" w:rsidP="0027418D">
      <w:pPr>
        <w:spacing w:line="360" w:lineRule="auto"/>
        <w:jc w:val="center"/>
        <w:rPr>
          <w:rFonts w:ascii="Times New Roman" w:hAnsi="Times New Roman" w:cs="Times New Roman"/>
          <w:color w:val="000000" w:themeColor="text1"/>
          <w:sz w:val="24"/>
          <w:szCs w:val="24"/>
        </w:rPr>
      </w:pPr>
      <w:r w:rsidRPr="00AB42D2">
        <w:rPr>
          <w:rFonts w:ascii="Times New Roman" w:hAnsi="Times New Roman" w:cs="Times New Roman"/>
          <w:color w:val="000000" w:themeColor="text1"/>
          <w:sz w:val="24"/>
          <w:szCs w:val="24"/>
        </w:rPr>
        <w:t>(Source: Self –</w:t>
      </w:r>
      <w:r w:rsidR="002D6912" w:rsidRPr="00AB42D2">
        <w:rPr>
          <w:rFonts w:ascii="Times New Roman" w:hAnsi="Times New Roman" w:cs="Times New Roman"/>
          <w:color w:val="000000" w:themeColor="text1"/>
          <w:sz w:val="24"/>
          <w:szCs w:val="24"/>
        </w:rPr>
        <w:t>created)</w:t>
      </w:r>
    </w:p>
    <w:tbl>
      <w:tblPr>
        <w:tblStyle w:val="a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419"/>
        <w:gridCol w:w="6921"/>
      </w:tblGrid>
      <w:tr w:rsidR="008912F7" w:rsidRPr="00AB42D2" w14:paraId="0A504BE3" w14:textId="77777777" w:rsidTr="00CF4DBA">
        <w:tc>
          <w:tcPr>
            <w:tcW w:w="0" w:type="auto"/>
            <w:shd w:val="clear" w:color="auto" w:fill="auto"/>
            <w:tcMar>
              <w:top w:w="100" w:type="dxa"/>
              <w:left w:w="100" w:type="dxa"/>
              <w:bottom w:w="100" w:type="dxa"/>
              <w:right w:w="100" w:type="dxa"/>
            </w:tcMar>
          </w:tcPr>
          <w:p w14:paraId="5DAA6221"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Concrete Experience</w:t>
            </w:r>
          </w:p>
        </w:tc>
        <w:tc>
          <w:tcPr>
            <w:tcW w:w="0" w:type="auto"/>
            <w:shd w:val="clear" w:color="auto" w:fill="auto"/>
            <w:tcMar>
              <w:top w:w="100" w:type="dxa"/>
              <w:left w:w="100" w:type="dxa"/>
              <w:bottom w:w="100" w:type="dxa"/>
              <w:right w:w="100" w:type="dxa"/>
            </w:tcMar>
          </w:tcPr>
          <w:p w14:paraId="6C8375EF" w14:textId="5080C459"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Roboto" w:hAnsi="Times New Roman" w:cs="Times New Roman"/>
                <w:color w:val="000000" w:themeColor="text1"/>
                <w:sz w:val="24"/>
                <w:szCs w:val="24"/>
                <w:highlight w:val="white"/>
              </w:rPr>
              <w:t xml:space="preserve">Interacting with guests from diverse backgrounds provides real-world exposure to </w:t>
            </w:r>
            <w:r w:rsidR="00E01B94" w:rsidRPr="00AB42D2">
              <w:rPr>
                <w:rFonts w:ascii="Times New Roman" w:eastAsia="Roboto" w:hAnsi="Times New Roman" w:cs="Times New Roman"/>
                <w:color w:val="000000" w:themeColor="text1"/>
                <w:sz w:val="24"/>
                <w:szCs w:val="24"/>
                <w:highlight w:val="white"/>
              </w:rPr>
              <w:t>distinct cultures</w:t>
            </w:r>
            <w:r w:rsidRPr="00AB42D2">
              <w:rPr>
                <w:rFonts w:ascii="Times New Roman" w:eastAsia="Roboto" w:hAnsi="Times New Roman" w:cs="Times New Roman"/>
                <w:color w:val="000000" w:themeColor="text1"/>
                <w:sz w:val="24"/>
                <w:szCs w:val="24"/>
                <w:highlight w:val="white"/>
              </w:rPr>
              <w:t>.</w:t>
            </w:r>
          </w:p>
        </w:tc>
      </w:tr>
      <w:tr w:rsidR="008912F7" w:rsidRPr="00AB42D2" w14:paraId="196E0701" w14:textId="77777777" w:rsidTr="00CF4DBA">
        <w:tc>
          <w:tcPr>
            <w:tcW w:w="0" w:type="auto"/>
            <w:shd w:val="clear" w:color="auto" w:fill="auto"/>
            <w:tcMar>
              <w:top w:w="100" w:type="dxa"/>
              <w:left w:w="100" w:type="dxa"/>
              <w:bottom w:w="100" w:type="dxa"/>
              <w:right w:w="100" w:type="dxa"/>
            </w:tcMar>
          </w:tcPr>
          <w:p w14:paraId="457BF2E5"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Reflective Observation</w:t>
            </w:r>
          </w:p>
        </w:tc>
        <w:tc>
          <w:tcPr>
            <w:tcW w:w="0" w:type="auto"/>
            <w:shd w:val="clear" w:color="auto" w:fill="auto"/>
            <w:tcMar>
              <w:top w:w="100" w:type="dxa"/>
              <w:left w:w="100" w:type="dxa"/>
              <w:bottom w:w="100" w:type="dxa"/>
              <w:right w:w="100" w:type="dxa"/>
            </w:tcMar>
          </w:tcPr>
          <w:p w14:paraId="3F221435" w14:textId="24B26F96"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Roboto" w:hAnsi="Times New Roman" w:cs="Times New Roman"/>
                <w:color w:val="000000" w:themeColor="text1"/>
                <w:sz w:val="24"/>
                <w:szCs w:val="24"/>
                <w:highlight w:val="white"/>
              </w:rPr>
              <w:t xml:space="preserve">Reflecting on these experiences allows </w:t>
            </w:r>
            <w:r w:rsidR="003A7634" w:rsidRPr="00AB42D2">
              <w:rPr>
                <w:rFonts w:ascii="Times New Roman" w:eastAsia="Roboto" w:hAnsi="Times New Roman" w:cs="Times New Roman"/>
                <w:color w:val="000000" w:themeColor="text1"/>
                <w:sz w:val="24"/>
                <w:szCs w:val="24"/>
                <w:highlight w:val="white"/>
              </w:rPr>
              <w:t>individual</w:t>
            </w:r>
            <w:r w:rsidRPr="00AB42D2">
              <w:rPr>
                <w:rFonts w:ascii="Times New Roman" w:eastAsia="Roboto" w:hAnsi="Times New Roman" w:cs="Times New Roman"/>
                <w:color w:val="000000" w:themeColor="text1"/>
                <w:sz w:val="24"/>
                <w:szCs w:val="24"/>
                <w:highlight w:val="white"/>
              </w:rPr>
              <w:t xml:space="preserve"> to identify cultural nuances, norms, and communication styles</w:t>
            </w:r>
            <w:r w:rsidR="003A7634" w:rsidRPr="00AB42D2">
              <w:rPr>
                <w:rFonts w:ascii="Times New Roman" w:eastAsia="Roboto" w:hAnsi="Times New Roman" w:cs="Times New Roman"/>
                <w:color w:val="000000" w:themeColor="text1"/>
                <w:sz w:val="24"/>
                <w:szCs w:val="24"/>
                <w:highlight w:val="white"/>
              </w:rPr>
              <w:t xml:space="preserve"> (Ho, 2020)</w:t>
            </w:r>
            <w:r w:rsidRPr="00AB42D2">
              <w:rPr>
                <w:rFonts w:ascii="Times New Roman" w:eastAsia="Roboto" w:hAnsi="Times New Roman" w:cs="Times New Roman"/>
                <w:color w:val="000000" w:themeColor="text1"/>
                <w:sz w:val="24"/>
                <w:szCs w:val="24"/>
                <w:highlight w:val="white"/>
              </w:rPr>
              <w:t>.</w:t>
            </w:r>
          </w:p>
        </w:tc>
      </w:tr>
      <w:tr w:rsidR="008912F7" w:rsidRPr="00AB42D2" w14:paraId="7DB4712B" w14:textId="77777777" w:rsidTr="00CF4DBA">
        <w:tc>
          <w:tcPr>
            <w:tcW w:w="0" w:type="auto"/>
            <w:shd w:val="clear" w:color="auto" w:fill="auto"/>
            <w:tcMar>
              <w:top w:w="100" w:type="dxa"/>
              <w:left w:w="100" w:type="dxa"/>
              <w:bottom w:w="100" w:type="dxa"/>
              <w:right w:w="100" w:type="dxa"/>
            </w:tcMar>
          </w:tcPr>
          <w:p w14:paraId="2D0F6B5C"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t xml:space="preserve">Abstract </w:t>
            </w:r>
            <w:r w:rsidRPr="00AB42D2">
              <w:rPr>
                <w:rFonts w:ascii="Times New Roman" w:eastAsia="Roboto" w:hAnsi="Times New Roman" w:cs="Times New Roman"/>
                <w:b/>
                <w:color w:val="000000" w:themeColor="text1"/>
                <w:sz w:val="24"/>
                <w:szCs w:val="24"/>
                <w:highlight w:val="white"/>
              </w:rPr>
              <w:lastRenderedPageBreak/>
              <w:t>Conceptualization</w:t>
            </w:r>
          </w:p>
        </w:tc>
        <w:tc>
          <w:tcPr>
            <w:tcW w:w="0" w:type="auto"/>
            <w:shd w:val="clear" w:color="auto" w:fill="auto"/>
            <w:tcMar>
              <w:top w:w="100" w:type="dxa"/>
              <w:left w:w="100" w:type="dxa"/>
              <w:bottom w:w="100" w:type="dxa"/>
              <w:right w:w="100" w:type="dxa"/>
            </w:tcMar>
          </w:tcPr>
          <w:p w14:paraId="43967287"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Roboto" w:hAnsi="Times New Roman" w:cs="Times New Roman"/>
                <w:color w:val="000000" w:themeColor="text1"/>
                <w:sz w:val="24"/>
                <w:szCs w:val="24"/>
                <w:highlight w:val="white"/>
              </w:rPr>
              <w:lastRenderedPageBreak/>
              <w:t xml:space="preserve">Through analysis and learning, I gain deeper insights into the </w:t>
            </w:r>
            <w:r w:rsidRPr="00AB42D2">
              <w:rPr>
                <w:rFonts w:ascii="Times New Roman" w:eastAsia="Roboto" w:hAnsi="Times New Roman" w:cs="Times New Roman"/>
                <w:color w:val="000000" w:themeColor="text1"/>
                <w:sz w:val="24"/>
                <w:szCs w:val="24"/>
                <w:highlight w:val="white"/>
              </w:rPr>
              <w:lastRenderedPageBreak/>
              <w:t>importance of cultural awareness for effective communication and guest satisfaction.</w:t>
            </w:r>
          </w:p>
        </w:tc>
      </w:tr>
      <w:tr w:rsidR="008912F7" w:rsidRPr="00AB42D2" w14:paraId="1E8FD0C8" w14:textId="77777777" w:rsidTr="00CF4DBA">
        <w:tc>
          <w:tcPr>
            <w:tcW w:w="0" w:type="auto"/>
            <w:shd w:val="clear" w:color="auto" w:fill="auto"/>
            <w:tcMar>
              <w:top w:w="100" w:type="dxa"/>
              <w:left w:w="100" w:type="dxa"/>
              <w:bottom w:w="100" w:type="dxa"/>
              <w:right w:w="100" w:type="dxa"/>
            </w:tcMar>
          </w:tcPr>
          <w:p w14:paraId="0E666D72" w14:textId="7777777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AB42D2">
              <w:rPr>
                <w:rFonts w:ascii="Times New Roman" w:eastAsia="Roboto" w:hAnsi="Times New Roman" w:cs="Times New Roman"/>
                <w:b/>
                <w:color w:val="000000" w:themeColor="text1"/>
                <w:sz w:val="24"/>
                <w:szCs w:val="24"/>
                <w:highlight w:val="white"/>
              </w:rPr>
              <w:lastRenderedPageBreak/>
              <w:t>Active Experimentation</w:t>
            </w:r>
          </w:p>
        </w:tc>
        <w:tc>
          <w:tcPr>
            <w:tcW w:w="0" w:type="auto"/>
            <w:shd w:val="clear" w:color="auto" w:fill="auto"/>
            <w:tcMar>
              <w:top w:w="100" w:type="dxa"/>
              <w:left w:w="100" w:type="dxa"/>
              <w:bottom w:w="100" w:type="dxa"/>
              <w:right w:w="100" w:type="dxa"/>
            </w:tcMar>
          </w:tcPr>
          <w:p w14:paraId="0A815468" w14:textId="1911A147" w:rsidR="00EE6E83" w:rsidRPr="00AB42D2" w:rsidRDefault="00000000" w:rsidP="0027418D">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Roboto" w:hAnsi="Times New Roman" w:cs="Times New Roman"/>
                <w:color w:val="000000" w:themeColor="text1"/>
                <w:sz w:val="24"/>
                <w:szCs w:val="24"/>
                <w:highlight w:val="white"/>
              </w:rPr>
              <w:t xml:space="preserve">Armed with cultural awareness, I adapt my approach and </w:t>
            </w:r>
            <w:proofErr w:type="spellStart"/>
            <w:r w:rsidRPr="00AB42D2">
              <w:rPr>
                <w:rFonts w:ascii="Times New Roman" w:eastAsia="Roboto" w:hAnsi="Times New Roman" w:cs="Times New Roman"/>
                <w:color w:val="000000" w:themeColor="text1"/>
                <w:sz w:val="24"/>
                <w:szCs w:val="24"/>
                <w:highlight w:val="white"/>
              </w:rPr>
              <w:t>behavior</w:t>
            </w:r>
            <w:proofErr w:type="spellEnd"/>
            <w:r w:rsidRPr="00AB42D2">
              <w:rPr>
                <w:rFonts w:ascii="Times New Roman" w:eastAsia="Roboto" w:hAnsi="Times New Roman" w:cs="Times New Roman"/>
                <w:color w:val="000000" w:themeColor="text1"/>
                <w:sz w:val="24"/>
                <w:szCs w:val="24"/>
                <w:highlight w:val="white"/>
              </w:rPr>
              <w:t xml:space="preserve"> to accommodate diverse guests, </w:t>
            </w:r>
            <w:r w:rsidR="00B052FC" w:rsidRPr="00AB42D2">
              <w:rPr>
                <w:rFonts w:ascii="Times New Roman" w:eastAsia="Roboto" w:hAnsi="Times New Roman" w:cs="Times New Roman"/>
                <w:color w:val="000000" w:themeColor="text1"/>
                <w:sz w:val="24"/>
                <w:szCs w:val="24"/>
                <w:highlight w:val="white"/>
              </w:rPr>
              <w:t>enhancing</w:t>
            </w:r>
            <w:r w:rsidRPr="00AB42D2">
              <w:rPr>
                <w:rFonts w:ascii="Times New Roman" w:eastAsia="Roboto" w:hAnsi="Times New Roman" w:cs="Times New Roman"/>
                <w:color w:val="000000" w:themeColor="text1"/>
                <w:sz w:val="24"/>
                <w:szCs w:val="24"/>
                <w:highlight w:val="white"/>
              </w:rPr>
              <w:t xml:space="preserve"> their experience and promoting positive interactions.</w:t>
            </w:r>
          </w:p>
        </w:tc>
      </w:tr>
    </w:tbl>
    <w:p w14:paraId="0E494893" w14:textId="77777777" w:rsidR="00CF4DBA" w:rsidRPr="00AB42D2" w:rsidRDefault="00000000" w:rsidP="0027418D">
      <w:pPr>
        <w:spacing w:line="360" w:lineRule="auto"/>
        <w:jc w:val="center"/>
        <w:rPr>
          <w:rFonts w:ascii="Times New Roman" w:hAnsi="Times New Roman" w:cs="Times New Roman"/>
          <w:b/>
          <w:color w:val="000000" w:themeColor="text1"/>
          <w:sz w:val="24"/>
          <w:szCs w:val="24"/>
        </w:rPr>
      </w:pPr>
      <w:r w:rsidRPr="00AB42D2">
        <w:rPr>
          <w:rFonts w:ascii="Times New Roman" w:eastAsia="Times New Roman" w:hAnsi="Times New Roman" w:cs="Times New Roman"/>
          <w:b/>
          <w:color w:val="000000" w:themeColor="text1"/>
          <w:sz w:val="24"/>
          <w:szCs w:val="24"/>
          <w:highlight w:val="white"/>
        </w:rPr>
        <w:t xml:space="preserve">Table 2: </w:t>
      </w:r>
      <w:r w:rsidRPr="00AB42D2">
        <w:rPr>
          <w:rFonts w:ascii="Times New Roman" w:hAnsi="Times New Roman" w:cs="Times New Roman"/>
          <w:b/>
          <w:color w:val="000000" w:themeColor="text1"/>
          <w:sz w:val="24"/>
          <w:szCs w:val="24"/>
          <w:highlight w:val="white"/>
        </w:rPr>
        <w:t>Kolb's model of reflection</w:t>
      </w:r>
    </w:p>
    <w:p w14:paraId="27C0876C" w14:textId="77777777" w:rsidR="00EE6E83" w:rsidRPr="00AB42D2" w:rsidRDefault="00000000" w:rsidP="0027418D">
      <w:pPr>
        <w:pStyle w:val="ListParagraph"/>
        <w:numPr>
          <w:ilvl w:val="0"/>
          <w:numId w:val="14"/>
        </w:numPr>
        <w:spacing w:line="360" w:lineRule="auto"/>
        <w:jc w:val="both"/>
        <w:rPr>
          <w:rFonts w:ascii="Times New Roman" w:hAnsi="Times New Roman" w:cs="Times New Roman"/>
          <w:b/>
          <w:color w:val="000000" w:themeColor="text1"/>
          <w:sz w:val="24"/>
          <w:szCs w:val="24"/>
          <w:highlight w:val="white"/>
        </w:rPr>
      </w:pPr>
      <w:r w:rsidRPr="00AB42D2">
        <w:rPr>
          <w:rFonts w:ascii="Times New Roman" w:hAnsi="Times New Roman" w:cs="Times New Roman"/>
          <w:b/>
          <w:color w:val="000000" w:themeColor="text1"/>
          <w:sz w:val="24"/>
          <w:szCs w:val="24"/>
        </w:rPr>
        <w:t>Understanding of the subject changes over time</w:t>
      </w:r>
    </w:p>
    <w:p w14:paraId="2017F9ED" w14:textId="7A931144"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rPr>
      </w:pPr>
      <w:r w:rsidRPr="00AB42D2">
        <w:rPr>
          <w:rFonts w:ascii="Times New Roman" w:eastAsia="Times New Roman" w:hAnsi="Times New Roman" w:cs="Times New Roman"/>
          <w:color w:val="000000" w:themeColor="text1"/>
          <w:sz w:val="24"/>
          <w:szCs w:val="24"/>
          <w:highlight w:val="white"/>
        </w:rPr>
        <w:t xml:space="preserve">Throughout the years, my comprehension of cultural awareness in the hospitality industry has experienced outstanding advancement. In the beginning, I interpreted it as a frame for recognizing incongruities in social awareness and linguistic expressions. Upon careful thought and analysis of my encounters, I have come to recognize the noteworthy effect of this phenomenon on visitor satisfaction and the general victory of the business. Through my learning involvement, I have come to understand that social mindfulness extends beyond a superficial level of comprehension and insteps the development of compassion, flexibility, and </w:t>
      </w:r>
      <w:r w:rsidR="00B052FC" w:rsidRPr="00AB42D2">
        <w:rPr>
          <w:rFonts w:ascii="Times New Roman" w:eastAsia="Times New Roman" w:hAnsi="Times New Roman" w:cs="Times New Roman"/>
          <w:color w:val="000000" w:themeColor="text1"/>
          <w:sz w:val="24"/>
          <w:szCs w:val="24"/>
          <w:highlight w:val="white"/>
        </w:rPr>
        <w:t>initiative-taking</w:t>
      </w:r>
      <w:r w:rsidRPr="00AB42D2">
        <w:rPr>
          <w:rFonts w:ascii="Times New Roman" w:eastAsia="Times New Roman" w:hAnsi="Times New Roman" w:cs="Times New Roman"/>
          <w:color w:val="000000" w:themeColor="text1"/>
          <w:sz w:val="24"/>
          <w:szCs w:val="24"/>
          <w:highlight w:val="white"/>
        </w:rPr>
        <w:t xml:space="preserve"> measures to cultivate comprehensive situations. The enhanced comprehension has driven a shift in my approach, compelling me to prioritize continuous instruction and development in intercultural competence </w:t>
      </w:r>
      <w:r w:rsidR="00B052FC" w:rsidRPr="00AB42D2">
        <w:rPr>
          <w:rFonts w:ascii="Times New Roman" w:eastAsia="Times New Roman" w:hAnsi="Times New Roman" w:cs="Times New Roman"/>
          <w:color w:val="000000" w:themeColor="text1"/>
          <w:sz w:val="24"/>
          <w:szCs w:val="24"/>
          <w:highlight w:val="white"/>
        </w:rPr>
        <w:t>to</w:t>
      </w:r>
      <w:r w:rsidRPr="00AB42D2">
        <w:rPr>
          <w:rFonts w:ascii="Times New Roman" w:eastAsia="Times New Roman" w:hAnsi="Times New Roman" w:cs="Times New Roman"/>
          <w:color w:val="000000" w:themeColor="text1"/>
          <w:sz w:val="24"/>
          <w:szCs w:val="24"/>
          <w:highlight w:val="white"/>
        </w:rPr>
        <w:t xml:space="preserve"> successfully suit visitors and cultivate a more comprehensive and differing hospitality setting.</w:t>
      </w:r>
    </w:p>
    <w:p w14:paraId="52DBBBB5" w14:textId="77777777" w:rsidR="00EE6E83" w:rsidRPr="00AB42D2" w:rsidRDefault="00000000" w:rsidP="0027418D">
      <w:pPr>
        <w:numPr>
          <w:ilvl w:val="0"/>
          <w:numId w:val="9"/>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 xml:space="preserve">Learn </w:t>
      </w:r>
      <w:proofErr w:type="gramStart"/>
      <w:r w:rsidRPr="00AB42D2">
        <w:rPr>
          <w:rFonts w:ascii="Times New Roman" w:hAnsi="Times New Roman" w:cs="Times New Roman"/>
          <w:b/>
          <w:color w:val="000000" w:themeColor="text1"/>
          <w:sz w:val="24"/>
          <w:szCs w:val="24"/>
        </w:rPr>
        <w:t>as a result of</w:t>
      </w:r>
      <w:proofErr w:type="gramEnd"/>
      <w:r w:rsidRPr="00AB42D2">
        <w:rPr>
          <w:rFonts w:ascii="Times New Roman" w:hAnsi="Times New Roman" w:cs="Times New Roman"/>
          <w:b/>
          <w:color w:val="000000" w:themeColor="text1"/>
          <w:sz w:val="24"/>
          <w:szCs w:val="24"/>
        </w:rPr>
        <w:t xml:space="preserve"> the experience</w:t>
      </w:r>
    </w:p>
    <w:p w14:paraId="52BCFAF3" w14:textId="426858DA"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rPr>
      </w:pPr>
      <w:r w:rsidRPr="00AB42D2">
        <w:rPr>
          <w:rFonts w:ascii="Times New Roman" w:eastAsia="Times New Roman" w:hAnsi="Times New Roman" w:cs="Times New Roman"/>
          <w:color w:val="000000" w:themeColor="text1"/>
          <w:sz w:val="24"/>
          <w:szCs w:val="24"/>
          <w:highlight w:val="white"/>
        </w:rPr>
        <w:t>This experience has enabled me to understand the immense significance of social mindfulness within the realm of the hospitality industry (</w:t>
      </w:r>
      <w:r w:rsidRPr="00AB42D2">
        <w:rPr>
          <w:rFonts w:ascii="Times New Roman" w:hAnsi="Times New Roman" w:cs="Times New Roman"/>
          <w:color w:val="000000" w:themeColor="text1"/>
          <w:sz w:val="24"/>
          <w:szCs w:val="24"/>
          <w:highlight w:val="white"/>
        </w:rPr>
        <w:t xml:space="preserve">Rustamov and </w:t>
      </w:r>
      <w:proofErr w:type="spellStart"/>
      <w:r w:rsidRPr="00AB42D2">
        <w:rPr>
          <w:rFonts w:ascii="Times New Roman" w:hAnsi="Times New Roman" w:cs="Times New Roman"/>
          <w:color w:val="000000" w:themeColor="text1"/>
          <w:sz w:val="24"/>
          <w:szCs w:val="24"/>
          <w:highlight w:val="white"/>
        </w:rPr>
        <w:t>Mamaziyayev</w:t>
      </w:r>
      <w:proofErr w:type="spellEnd"/>
      <w:r w:rsidRPr="00AB42D2">
        <w:rPr>
          <w:rFonts w:ascii="Times New Roman" w:hAnsi="Times New Roman" w:cs="Times New Roman"/>
          <w:color w:val="000000" w:themeColor="text1"/>
          <w:sz w:val="24"/>
          <w:szCs w:val="24"/>
          <w:highlight w:val="white"/>
        </w:rPr>
        <w:t>, 2022)</w:t>
      </w:r>
      <w:r w:rsidRPr="00AB42D2">
        <w:rPr>
          <w:rFonts w:ascii="Times New Roman" w:eastAsia="Times New Roman" w:hAnsi="Times New Roman" w:cs="Times New Roman"/>
          <w:color w:val="000000" w:themeColor="text1"/>
          <w:sz w:val="24"/>
          <w:szCs w:val="24"/>
          <w:highlight w:val="white"/>
        </w:rPr>
        <w:t xml:space="preserve">. It has been found that the relationship between effective communication and client satisfaction is </w:t>
      </w:r>
      <w:r w:rsidR="00E01B94" w:rsidRPr="00AB42D2">
        <w:rPr>
          <w:rFonts w:ascii="Times New Roman" w:eastAsia="Times New Roman" w:hAnsi="Times New Roman" w:cs="Times New Roman"/>
          <w:color w:val="000000" w:themeColor="text1"/>
          <w:sz w:val="24"/>
          <w:szCs w:val="24"/>
          <w:highlight w:val="white"/>
        </w:rPr>
        <w:t>intricately connected</w:t>
      </w:r>
      <w:r w:rsidRPr="00AB42D2">
        <w:rPr>
          <w:rFonts w:ascii="Times New Roman" w:eastAsia="Times New Roman" w:hAnsi="Times New Roman" w:cs="Times New Roman"/>
          <w:color w:val="000000" w:themeColor="text1"/>
          <w:sz w:val="24"/>
          <w:szCs w:val="24"/>
          <w:highlight w:val="white"/>
        </w:rPr>
        <w:t xml:space="preserve"> to the ability to comprehend and appear </w:t>
      </w:r>
      <w:r w:rsidR="00B052FC" w:rsidRPr="00AB42D2">
        <w:rPr>
          <w:rFonts w:ascii="Times New Roman" w:eastAsia="Times New Roman" w:hAnsi="Times New Roman" w:cs="Times New Roman"/>
          <w:color w:val="000000" w:themeColor="text1"/>
          <w:sz w:val="24"/>
          <w:szCs w:val="24"/>
          <w:highlight w:val="white"/>
        </w:rPr>
        <w:t>regarding</w:t>
      </w:r>
      <w:r w:rsidRPr="00AB42D2">
        <w:rPr>
          <w:rFonts w:ascii="Times New Roman" w:eastAsia="Times New Roman" w:hAnsi="Times New Roman" w:cs="Times New Roman"/>
          <w:color w:val="000000" w:themeColor="text1"/>
          <w:sz w:val="24"/>
          <w:szCs w:val="24"/>
          <w:highlight w:val="white"/>
        </w:rPr>
        <w:t xml:space="preserve"> differing social foundations. This understanding led to my choice to put emphasis on continual education and headway </w:t>
      </w:r>
      <w:r w:rsidR="00B052FC" w:rsidRPr="00AB42D2">
        <w:rPr>
          <w:rFonts w:ascii="Times New Roman" w:eastAsia="Times New Roman" w:hAnsi="Times New Roman" w:cs="Times New Roman"/>
          <w:color w:val="000000" w:themeColor="text1"/>
          <w:sz w:val="24"/>
          <w:szCs w:val="24"/>
          <w:highlight w:val="white"/>
        </w:rPr>
        <w:t>around</w:t>
      </w:r>
      <w:r w:rsidRPr="00AB42D2">
        <w:rPr>
          <w:rFonts w:ascii="Times New Roman" w:eastAsia="Times New Roman" w:hAnsi="Times New Roman" w:cs="Times New Roman"/>
          <w:color w:val="000000" w:themeColor="text1"/>
          <w:sz w:val="24"/>
          <w:szCs w:val="24"/>
          <w:highlight w:val="white"/>
        </w:rPr>
        <w:t xml:space="preserve"> intercultural competency, including proficiency in dialect, cross-cultural communication abilities, and empathy. Besides, I picked up knowledge that social mindfulness envelopes more than fair the acknowledgment of diversity, but also includes deliberate actions to cultivate inclusive settings in which each person feels regarded and treated with respect. In conclusion, I have developed an increased understanding of the noteworthiness of social mindfulness in developing important intelligence with benefactors, improving their encounters, and supporting the general success of the hospitality industry.</w:t>
      </w:r>
    </w:p>
    <w:p w14:paraId="36F42135" w14:textId="77777777" w:rsidR="00EE6E83" w:rsidRPr="00AB42D2" w:rsidRDefault="00000000" w:rsidP="0027418D">
      <w:pPr>
        <w:numPr>
          <w:ilvl w:val="0"/>
          <w:numId w:val="9"/>
        </w:num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lastRenderedPageBreak/>
        <w:t xml:space="preserve">Importance of the experience </w:t>
      </w:r>
    </w:p>
    <w:p w14:paraId="4EAABB6E" w14:textId="03D618F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This encounter </w:t>
      </w:r>
      <w:r w:rsidR="00B052FC" w:rsidRPr="00AB42D2">
        <w:rPr>
          <w:rFonts w:ascii="Times New Roman" w:eastAsia="Times New Roman" w:hAnsi="Times New Roman" w:cs="Times New Roman"/>
          <w:color w:val="000000" w:themeColor="text1"/>
          <w:sz w:val="24"/>
          <w:szCs w:val="24"/>
          <w:highlight w:val="white"/>
        </w:rPr>
        <w:t>is significant</w:t>
      </w:r>
      <w:r w:rsidRPr="00AB42D2">
        <w:rPr>
          <w:rFonts w:ascii="Times New Roman" w:eastAsia="Times New Roman" w:hAnsi="Times New Roman" w:cs="Times New Roman"/>
          <w:color w:val="000000" w:themeColor="text1"/>
          <w:sz w:val="24"/>
          <w:szCs w:val="24"/>
          <w:highlight w:val="white"/>
        </w:rPr>
        <w:t xml:space="preserve"> as it underscores the fundamental part of social mindfulness in the hospitality industry as per me. A comprehensive understanding and thought of different social backgrounds are indispensable to encouraging compelling communication, guaranteeing visitor </w:t>
      </w:r>
      <w:proofErr w:type="spellStart"/>
      <w:r w:rsidRPr="00AB42D2">
        <w:rPr>
          <w:rFonts w:ascii="Times New Roman" w:eastAsia="Times New Roman" w:hAnsi="Times New Roman" w:cs="Times New Roman"/>
          <w:color w:val="000000" w:themeColor="text1"/>
          <w:sz w:val="24"/>
          <w:szCs w:val="24"/>
          <w:highlight w:val="white"/>
        </w:rPr>
        <w:t>fulfillment</w:t>
      </w:r>
      <w:proofErr w:type="spellEnd"/>
      <w:r w:rsidRPr="00AB42D2">
        <w:rPr>
          <w:rFonts w:ascii="Times New Roman" w:eastAsia="Times New Roman" w:hAnsi="Times New Roman" w:cs="Times New Roman"/>
          <w:color w:val="000000" w:themeColor="text1"/>
          <w:sz w:val="24"/>
          <w:szCs w:val="24"/>
          <w:highlight w:val="white"/>
        </w:rPr>
        <w:t>, and driving general trade victory (</w:t>
      </w:r>
      <w:r w:rsidRPr="00AB42D2">
        <w:rPr>
          <w:rFonts w:ascii="Times New Roman" w:hAnsi="Times New Roman" w:cs="Times New Roman"/>
          <w:color w:val="000000" w:themeColor="text1"/>
          <w:sz w:val="24"/>
          <w:szCs w:val="24"/>
          <w:highlight w:val="white"/>
        </w:rPr>
        <w:t>Kim, 2020)</w:t>
      </w:r>
      <w:r w:rsidRPr="00AB42D2">
        <w:rPr>
          <w:rFonts w:ascii="Times New Roman" w:eastAsia="Times New Roman" w:hAnsi="Times New Roman" w:cs="Times New Roman"/>
          <w:color w:val="000000" w:themeColor="text1"/>
          <w:sz w:val="24"/>
          <w:szCs w:val="24"/>
          <w:highlight w:val="white"/>
        </w:rPr>
        <w:t xml:space="preserve">. Recognizing the centrality of social mindfulness empowers me to successfully oblige visitors from differing foundations, advancing </w:t>
      </w:r>
      <w:r w:rsidR="00E01B94" w:rsidRPr="00AB42D2">
        <w:rPr>
          <w:rFonts w:ascii="Times New Roman" w:eastAsia="Times New Roman" w:hAnsi="Times New Roman" w:cs="Times New Roman"/>
          <w:color w:val="000000" w:themeColor="text1"/>
          <w:sz w:val="24"/>
          <w:szCs w:val="24"/>
          <w:highlight w:val="white"/>
        </w:rPr>
        <w:t>inclusivity,</w:t>
      </w:r>
      <w:r w:rsidRPr="00AB42D2">
        <w:rPr>
          <w:rFonts w:ascii="Times New Roman" w:eastAsia="Times New Roman" w:hAnsi="Times New Roman" w:cs="Times New Roman"/>
          <w:color w:val="000000" w:themeColor="text1"/>
          <w:sz w:val="24"/>
          <w:szCs w:val="24"/>
          <w:highlight w:val="white"/>
        </w:rPr>
        <w:t xml:space="preserve"> and encouraging positive encounters. This encounter emphasizes the significance of continuous instruction and development in interpersonal competence </w:t>
      </w:r>
      <w:r w:rsidR="00B052FC" w:rsidRPr="00AB42D2">
        <w:rPr>
          <w:rFonts w:ascii="Times New Roman" w:eastAsia="Times New Roman" w:hAnsi="Times New Roman" w:cs="Times New Roman"/>
          <w:color w:val="000000" w:themeColor="text1"/>
          <w:sz w:val="24"/>
          <w:szCs w:val="24"/>
          <w:highlight w:val="white"/>
        </w:rPr>
        <w:t>to</w:t>
      </w:r>
      <w:r w:rsidRPr="00AB42D2">
        <w:rPr>
          <w:rFonts w:ascii="Times New Roman" w:eastAsia="Times New Roman" w:hAnsi="Times New Roman" w:cs="Times New Roman"/>
          <w:color w:val="000000" w:themeColor="text1"/>
          <w:sz w:val="24"/>
          <w:szCs w:val="24"/>
          <w:highlight w:val="white"/>
        </w:rPr>
        <w:t xml:space="preserve"> suit the changing requests of guests and contribute to an affable and all-encompassing </w:t>
      </w:r>
      <w:r w:rsidR="002D6912" w:rsidRPr="00AB42D2">
        <w:rPr>
          <w:rFonts w:ascii="Times New Roman" w:eastAsia="Times New Roman" w:hAnsi="Times New Roman" w:cs="Times New Roman"/>
          <w:color w:val="000000" w:themeColor="text1"/>
          <w:sz w:val="24"/>
          <w:szCs w:val="24"/>
          <w:highlight w:val="white"/>
        </w:rPr>
        <w:t>neighbourliness’</w:t>
      </w:r>
      <w:r w:rsidRPr="00AB42D2">
        <w:rPr>
          <w:rFonts w:ascii="Times New Roman" w:eastAsia="Times New Roman" w:hAnsi="Times New Roman" w:cs="Times New Roman"/>
          <w:color w:val="000000" w:themeColor="text1"/>
          <w:sz w:val="24"/>
          <w:szCs w:val="24"/>
          <w:highlight w:val="white"/>
        </w:rPr>
        <w:t xml:space="preserve"> </w:t>
      </w:r>
      <w:r w:rsidR="00B052FC" w:rsidRPr="00AB42D2">
        <w:rPr>
          <w:rFonts w:ascii="Times New Roman" w:eastAsia="Times New Roman" w:hAnsi="Times New Roman" w:cs="Times New Roman"/>
          <w:color w:val="000000" w:themeColor="text1"/>
          <w:sz w:val="24"/>
          <w:szCs w:val="24"/>
          <w:highlight w:val="white"/>
        </w:rPr>
        <w:t>environment</w:t>
      </w:r>
      <w:r w:rsidRPr="00AB42D2">
        <w:rPr>
          <w:rFonts w:ascii="Times New Roman" w:eastAsia="Times New Roman" w:hAnsi="Times New Roman" w:cs="Times New Roman"/>
          <w:color w:val="000000" w:themeColor="text1"/>
          <w:sz w:val="24"/>
          <w:szCs w:val="24"/>
          <w:highlight w:val="white"/>
        </w:rPr>
        <w:t>.</w:t>
      </w:r>
    </w:p>
    <w:p w14:paraId="06E54840" w14:textId="77777777" w:rsidR="00CF4DBA" w:rsidRPr="00AB42D2" w:rsidRDefault="00000000" w:rsidP="0027418D">
      <w:pPr>
        <w:spacing w:line="360" w:lineRule="auto"/>
        <w:rPr>
          <w:rFonts w:ascii="Times New Roman" w:hAnsi="Times New Roman" w:cs="Times New Roman"/>
          <w:b/>
          <w:sz w:val="26"/>
          <w:szCs w:val="32"/>
          <w:highlight w:val="white"/>
        </w:rPr>
      </w:pPr>
      <w:r w:rsidRPr="00AB42D2">
        <w:rPr>
          <w:rFonts w:ascii="Times New Roman" w:hAnsi="Times New Roman" w:cs="Times New Roman"/>
          <w:highlight w:val="white"/>
        </w:rPr>
        <w:br w:type="page"/>
      </w:r>
    </w:p>
    <w:p w14:paraId="25117833" w14:textId="77777777" w:rsidR="00EE6E83" w:rsidRPr="00AB42D2" w:rsidRDefault="00000000" w:rsidP="0027418D">
      <w:pPr>
        <w:pStyle w:val="Heading2"/>
        <w:rPr>
          <w:rFonts w:cs="Times New Roman"/>
          <w:highlight w:val="white"/>
        </w:rPr>
      </w:pPr>
      <w:bookmarkStart w:id="7" w:name="_Toc165892309"/>
      <w:r w:rsidRPr="00AB42D2">
        <w:rPr>
          <w:rFonts w:cs="Times New Roman"/>
          <w:highlight w:val="white"/>
        </w:rPr>
        <w:lastRenderedPageBreak/>
        <w:t>Reference list</w:t>
      </w:r>
      <w:bookmarkEnd w:id="7"/>
      <w:r w:rsidRPr="00AB42D2">
        <w:rPr>
          <w:rFonts w:cs="Times New Roman"/>
          <w:highlight w:val="white"/>
        </w:rPr>
        <w:t xml:space="preserve"> </w:t>
      </w:r>
    </w:p>
    <w:p w14:paraId="2A3CF1CE"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r w:rsidRPr="00AB42D2">
        <w:rPr>
          <w:rFonts w:ascii="Times New Roman" w:hAnsi="Times New Roman" w:cs="Times New Roman"/>
          <w:color w:val="000000" w:themeColor="text1"/>
          <w:sz w:val="24"/>
          <w:szCs w:val="24"/>
          <w:highlight w:val="white"/>
        </w:rPr>
        <w:t xml:space="preserve">Ho, Y.Y.C., 2020. Communicative language teaching and English as a foreign language undergraduates’ communicative competence in Tourism English. </w:t>
      </w:r>
      <w:r w:rsidRPr="00AB42D2">
        <w:rPr>
          <w:rFonts w:ascii="Times New Roman" w:hAnsi="Times New Roman" w:cs="Times New Roman"/>
          <w:i/>
          <w:color w:val="000000" w:themeColor="text1"/>
          <w:sz w:val="24"/>
          <w:szCs w:val="24"/>
          <w:highlight w:val="white"/>
        </w:rPr>
        <w:t>Journal of Hospitality, Leisure, Sport &amp; Tourism Education</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27</w:t>
      </w:r>
      <w:r w:rsidRPr="00AB42D2">
        <w:rPr>
          <w:rFonts w:ascii="Times New Roman" w:hAnsi="Times New Roman" w:cs="Times New Roman"/>
          <w:color w:val="000000" w:themeColor="text1"/>
          <w:sz w:val="24"/>
          <w:szCs w:val="24"/>
          <w:highlight w:val="white"/>
        </w:rPr>
        <w:t>, p.100271.</w:t>
      </w:r>
    </w:p>
    <w:p w14:paraId="7F1524EE"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r w:rsidRPr="00AB42D2">
        <w:rPr>
          <w:rFonts w:ascii="Times New Roman" w:hAnsi="Times New Roman" w:cs="Times New Roman"/>
          <w:color w:val="000000" w:themeColor="text1"/>
          <w:sz w:val="24"/>
          <w:szCs w:val="24"/>
          <w:highlight w:val="white"/>
        </w:rPr>
        <w:t xml:space="preserve">Kim, D., 2020. Learning language, learning culture: Teaching language to the whole student. </w:t>
      </w:r>
      <w:r w:rsidRPr="00AB42D2">
        <w:rPr>
          <w:rFonts w:ascii="Times New Roman" w:hAnsi="Times New Roman" w:cs="Times New Roman"/>
          <w:i/>
          <w:color w:val="000000" w:themeColor="text1"/>
          <w:sz w:val="24"/>
          <w:szCs w:val="24"/>
          <w:highlight w:val="white"/>
        </w:rPr>
        <w:t>ECNU Review of Education</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3</w:t>
      </w:r>
      <w:r w:rsidRPr="00AB42D2">
        <w:rPr>
          <w:rFonts w:ascii="Times New Roman" w:hAnsi="Times New Roman" w:cs="Times New Roman"/>
          <w:color w:val="000000" w:themeColor="text1"/>
          <w:sz w:val="24"/>
          <w:szCs w:val="24"/>
          <w:highlight w:val="white"/>
        </w:rPr>
        <w:t>(3), pp.519-541.</w:t>
      </w:r>
    </w:p>
    <w:p w14:paraId="6936A808" w14:textId="77777777" w:rsidR="00CF4DBA" w:rsidRPr="00AB42D2" w:rsidRDefault="00000000" w:rsidP="0027418D">
      <w:pPr>
        <w:spacing w:line="360" w:lineRule="auto"/>
        <w:jc w:val="both"/>
        <w:rPr>
          <w:rFonts w:ascii="Times New Roman" w:hAnsi="Times New Roman" w:cs="Times New Roman"/>
          <w:color w:val="000000" w:themeColor="text1"/>
          <w:sz w:val="24"/>
          <w:szCs w:val="24"/>
          <w:highlight w:val="white"/>
        </w:rPr>
      </w:pPr>
      <w:r w:rsidRPr="00AB42D2">
        <w:rPr>
          <w:rFonts w:ascii="Times New Roman" w:hAnsi="Times New Roman" w:cs="Times New Roman"/>
          <w:color w:val="000000" w:themeColor="text1"/>
          <w:sz w:val="24"/>
          <w:szCs w:val="24"/>
          <w:highlight w:val="white"/>
        </w:rPr>
        <w:t xml:space="preserve">Rustamov, I.T. and </w:t>
      </w:r>
      <w:proofErr w:type="spellStart"/>
      <w:r w:rsidRPr="00AB42D2">
        <w:rPr>
          <w:rFonts w:ascii="Times New Roman" w:hAnsi="Times New Roman" w:cs="Times New Roman"/>
          <w:color w:val="000000" w:themeColor="text1"/>
          <w:sz w:val="24"/>
          <w:szCs w:val="24"/>
          <w:highlight w:val="white"/>
        </w:rPr>
        <w:t>Mamaziyayev</w:t>
      </w:r>
      <w:proofErr w:type="spellEnd"/>
      <w:r w:rsidRPr="00AB42D2">
        <w:rPr>
          <w:rFonts w:ascii="Times New Roman" w:hAnsi="Times New Roman" w:cs="Times New Roman"/>
          <w:color w:val="000000" w:themeColor="text1"/>
          <w:sz w:val="24"/>
          <w:szCs w:val="24"/>
          <w:highlight w:val="white"/>
        </w:rPr>
        <w:t xml:space="preserve">, Z.X., 2022. Development of speaking comprehension in teaching foreign language for professional purposes. </w:t>
      </w:r>
      <w:r w:rsidRPr="00AB42D2">
        <w:rPr>
          <w:rFonts w:ascii="Times New Roman" w:hAnsi="Times New Roman" w:cs="Times New Roman"/>
          <w:i/>
          <w:color w:val="000000" w:themeColor="text1"/>
          <w:sz w:val="24"/>
          <w:szCs w:val="24"/>
          <w:highlight w:val="white"/>
        </w:rPr>
        <w:t>Asian Journal of Research in Social Sciences and Humanities</w:t>
      </w:r>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i/>
          <w:color w:val="000000" w:themeColor="text1"/>
          <w:sz w:val="24"/>
          <w:szCs w:val="24"/>
          <w:highlight w:val="white"/>
        </w:rPr>
        <w:t>12</w:t>
      </w:r>
      <w:r w:rsidRPr="00AB42D2">
        <w:rPr>
          <w:rFonts w:ascii="Times New Roman" w:hAnsi="Times New Roman" w:cs="Times New Roman"/>
          <w:color w:val="000000" w:themeColor="text1"/>
          <w:sz w:val="24"/>
          <w:szCs w:val="24"/>
          <w:highlight w:val="white"/>
        </w:rPr>
        <w:t>(2), pp.227-233.</w:t>
      </w:r>
    </w:p>
    <w:p w14:paraId="70D9388F" w14:textId="77777777" w:rsidR="00CF4DBA" w:rsidRPr="00AB42D2" w:rsidRDefault="00000000" w:rsidP="0027418D">
      <w:pPr>
        <w:spacing w:line="360" w:lineRule="auto"/>
        <w:rPr>
          <w:rFonts w:ascii="Times New Roman" w:hAnsi="Times New Roman" w:cs="Times New Roman"/>
          <w:b/>
          <w:sz w:val="26"/>
          <w:szCs w:val="32"/>
        </w:rPr>
      </w:pPr>
      <w:r w:rsidRPr="00AB42D2">
        <w:rPr>
          <w:rFonts w:ascii="Times New Roman" w:hAnsi="Times New Roman" w:cs="Times New Roman"/>
        </w:rPr>
        <w:br w:type="page"/>
      </w:r>
    </w:p>
    <w:p w14:paraId="585BB73D" w14:textId="77777777" w:rsidR="00EE6E83" w:rsidRPr="00AB42D2" w:rsidRDefault="00000000" w:rsidP="0027418D">
      <w:pPr>
        <w:pStyle w:val="Heading2"/>
        <w:rPr>
          <w:rFonts w:cs="Times New Roman"/>
        </w:rPr>
      </w:pPr>
      <w:bookmarkStart w:id="8" w:name="_Toc165892310"/>
      <w:r w:rsidRPr="00AB42D2">
        <w:rPr>
          <w:rFonts w:cs="Times New Roman"/>
        </w:rPr>
        <w:lastRenderedPageBreak/>
        <w:t>Compo</w:t>
      </w:r>
      <w:r w:rsidR="00CF4DBA" w:rsidRPr="00AB42D2">
        <w:rPr>
          <w:rFonts w:cs="Times New Roman"/>
        </w:rPr>
        <w:t>nent 4 – Training presentation</w:t>
      </w:r>
      <w:bookmarkEnd w:id="8"/>
      <w:r w:rsidR="00CF4DBA" w:rsidRPr="00AB42D2">
        <w:rPr>
          <w:rFonts w:cs="Times New Roman"/>
        </w:rPr>
        <w:t xml:space="preserve"> </w:t>
      </w:r>
    </w:p>
    <w:p w14:paraId="51919193" w14:textId="77777777" w:rsidR="00EE6E83" w:rsidRPr="00AB42D2" w:rsidRDefault="00000000" w:rsidP="0027418D">
      <w:p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Benefits of multilingualism</w:t>
      </w:r>
    </w:p>
    <w:p w14:paraId="588A9C40" w14:textId="77777777" w:rsidR="00EE6E83" w:rsidRPr="00AB42D2" w:rsidRDefault="00000000" w:rsidP="0027418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Ability to assist guests from diverse linguistic backgrounds.</w:t>
      </w:r>
    </w:p>
    <w:p w14:paraId="58993A03" w14:textId="77777777" w:rsidR="00EE6E83" w:rsidRPr="00AB42D2" w:rsidRDefault="00000000" w:rsidP="0027418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Providing information and services in guests' native languages improves their overall experience (</w:t>
      </w:r>
      <w:proofErr w:type="spellStart"/>
      <w:r w:rsidRPr="00AB42D2">
        <w:rPr>
          <w:rFonts w:ascii="Times New Roman" w:hAnsi="Times New Roman" w:cs="Times New Roman"/>
          <w:color w:val="000000" w:themeColor="text1"/>
          <w:sz w:val="24"/>
          <w:szCs w:val="24"/>
          <w:highlight w:val="white"/>
        </w:rPr>
        <w:t>Tursunovich</w:t>
      </w:r>
      <w:proofErr w:type="spellEnd"/>
      <w:r w:rsidRPr="00AB42D2">
        <w:rPr>
          <w:rFonts w:ascii="Times New Roman" w:hAnsi="Times New Roman" w:cs="Times New Roman"/>
          <w:color w:val="000000" w:themeColor="text1"/>
          <w:sz w:val="24"/>
          <w:szCs w:val="24"/>
          <w:highlight w:val="white"/>
        </w:rPr>
        <w:t>, 2023)</w:t>
      </w:r>
      <w:r w:rsidRPr="00AB42D2">
        <w:rPr>
          <w:rFonts w:ascii="Times New Roman" w:eastAsia="Times New Roman" w:hAnsi="Times New Roman" w:cs="Times New Roman"/>
          <w:color w:val="000000" w:themeColor="text1"/>
          <w:sz w:val="24"/>
          <w:szCs w:val="24"/>
          <w:highlight w:val="white"/>
        </w:rPr>
        <w:t>.</w:t>
      </w:r>
    </w:p>
    <w:p w14:paraId="09535B1C" w14:textId="77777777" w:rsidR="00EE6E83" w:rsidRPr="00AB42D2" w:rsidRDefault="00000000" w:rsidP="0027418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Attracting and retaining a broader customer base by catering to multilingual guests.</w:t>
      </w:r>
    </w:p>
    <w:p w14:paraId="5DDB08BA" w14:textId="77777777" w:rsidR="00EE6E83" w:rsidRPr="00AB42D2" w:rsidRDefault="00000000" w:rsidP="0027418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Facilitating smooth interactions between staff and guests, minimizing misunderstandings.</w:t>
      </w:r>
    </w:p>
    <w:p w14:paraId="36EAB351" w14:textId="77777777" w:rsidR="00EE6E83" w:rsidRPr="00AB42D2" w:rsidRDefault="00000000" w:rsidP="0027418D">
      <w:pPr>
        <w:numPr>
          <w:ilvl w:val="0"/>
          <w:numId w:val="4"/>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Demonstrating respect for guests' language and culture fosters positive relationships.</w:t>
      </w:r>
    </w:p>
    <w:p w14:paraId="64EE0BE8" w14:textId="12E89757"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The practice of multilingualism at Premier Inn, </w:t>
      </w:r>
      <w:r w:rsidR="0027484C">
        <w:rPr>
          <w:rFonts w:ascii="Times New Roman" w:eastAsia="Times New Roman" w:hAnsi="Times New Roman" w:cs="Times New Roman"/>
          <w:color w:val="000000" w:themeColor="text1"/>
          <w:sz w:val="24"/>
          <w:szCs w:val="24"/>
          <w:highlight w:val="white"/>
        </w:rPr>
        <w:t>Maidstone</w:t>
      </w:r>
      <w:r w:rsidRPr="00AB42D2">
        <w:rPr>
          <w:rFonts w:ascii="Times New Roman" w:eastAsia="Times New Roman" w:hAnsi="Times New Roman" w:cs="Times New Roman"/>
          <w:color w:val="000000" w:themeColor="text1"/>
          <w:sz w:val="24"/>
          <w:szCs w:val="24"/>
          <w:highlight w:val="white"/>
        </w:rPr>
        <w:t xml:space="preserve"> has been found to yield </w:t>
      </w:r>
      <w:proofErr w:type="gramStart"/>
      <w:r w:rsidRPr="00AB42D2">
        <w:rPr>
          <w:rFonts w:ascii="Times New Roman" w:eastAsia="Times New Roman" w:hAnsi="Times New Roman" w:cs="Times New Roman"/>
          <w:color w:val="000000" w:themeColor="text1"/>
          <w:sz w:val="24"/>
          <w:szCs w:val="24"/>
          <w:highlight w:val="white"/>
        </w:rPr>
        <w:t>a large number of</w:t>
      </w:r>
      <w:proofErr w:type="gramEnd"/>
      <w:r w:rsidRPr="00AB42D2">
        <w:rPr>
          <w:rFonts w:ascii="Times New Roman" w:eastAsia="Times New Roman" w:hAnsi="Times New Roman" w:cs="Times New Roman"/>
          <w:color w:val="000000" w:themeColor="text1"/>
          <w:sz w:val="24"/>
          <w:szCs w:val="24"/>
          <w:highlight w:val="white"/>
        </w:rPr>
        <w:t xml:space="preserve"> advantages and positive results (</w:t>
      </w:r>
      <w:proofErr w:type="spellStart"/>
      <w:r w:rsidRPr="00AB42D2">
        <w:rPr>
          <w:rFonts w:ascii="Times New Roman" w:hAnsi="Times New Roman" w:cs="Times New Roman"/>
          <w:color w:val="000000" w:themeColor="text1"/>
          <w:sz w:val="24"/>
          <w:szCs w:val="24"/>
          <w:highlight w:val="white"/>
        </w:rPr>
        <w:t>Tursunovich</w:t>
      </w:r>
      <w:proofErr w:type="spellEnd"/>
      <w:r w:rsidRPr="00AB42D2">
        <w:rPr>
          <w:rFonts w:ascii="Times New Roman" w:hAnsi="Times New Roman" w:cs="Times New Roman"/>
          <w:color w:val="000000" w:themeColor="text1"/>
          <w:sz w:val="24"/>
          <w:szCs w:val="24"/>
          <w:highlight w:val="white"/>
        </w:rPr>
        <w:t>, 2023)</w:t>
      </w:r>
      <w:r w:rsidRPr="00AB42D2">
        <w:rPr>
          <w:rFonts w:ascii="Times New Roman" w:eastAsia="Times New Roman" w:hAnsi="Times New Roman" w:cs="Times New Roman"/>
          <w:color w:val="000000" w:themeColor="text1"/>
          <w:sz w:val="24"/>
          <w:szCs w:val="24"/>
          <w:highlight w:val="white"/>
        </w:rPr>
        <w:t xml:space="preserve">. The capacity of representatives to communicate in numerous languages contributes to the enhancement of client benefit, eventually resulting in heightened levels of visitor </w:t>
      </w:r>
      <w:r w:rsidR="005F2971" w:rsidRPr="00AB42D2">
        <w:rPr>
          <w:rFonts w:ascii="Times New Roman" w:eastAsia="Times New Roman" w:hAnsi="Times New Roman" w:cs="Times New Roman"/>
          <w:color w:val="000000" w:themeColor="text1"/>
          <w:sz w:val="24"/>
          <w:szCs w:val="24"/>
          <w:highlight w:val="white"/>
        </w:rPr>
        <w:t>fulfilment</w:t>
      </w:r>
      <w:r w:rsidRPr="00AB42D2">
        <w:rPr>
          <w:rFonts w:ascii="Times New Roman" w:eastAsia="Times New Roman" w:hAnsi="Times New Roman" w:cs="Times New Roman"/>
          <w:color w:val="000000" w:themeColor="text1"/>
          <w:sz w:val="24"/>
          <w:szCs w:val="24"/>
          <w:highlight w:val="white"/>
        </w:rPr>
        <w:t xml:space="preserve"> and dependability. This capability confers a competitive advantage by engaging a more extensive client demographic and improving money-related returns. </w:t>
      </w:r>
    </w:p>
    <w:p w14:paraId="1B4BA930" w14:textId="77777777" w:rsidR="00EE6E83" w:rsidRPr="00AB42D2" w:rsidRDefault="00000000" w:rsidP="0027418D">
      <w:p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Importance of language awareness skills for hotel staff.</w:t>
      </w:r>
    </w:p>
    <w:p w14:paraId="40A64B1D" w14:textId="77777777" w:rsidR="00EE6E83" w:rsidRPr="00AB42D2" w:rsidRDefault="00000000" w:rsidP="0027418D">
      <w:pPr>
        <w:numPr>
          <w:ilvl w:val="0"/>
          <w:numId w:val="11"/>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Clear communication between staff and guests ensures smooth interactions and avoids misunderstandings.</w:t>
      </w:r>
    </w:p>
    <w:p w14:paraId="469C659C" w14:textId="620E4C88" w:rsidR="00EE6E83" w:rsidRPr="00AB42D2" w:rsidRDefault="00000000" w:rsidP="0027418D">
      <w:pPr>
        <w:numPr>
          <w:ilvl w:val="0"/>
          <w:numId w:val="11"/>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Understanding guests' needs and preferences allows for personalized service, leading to higher satisfaction Language awareness skills enable staff to respond promptly to guest inquiries and </w:t>
      </w:r>
      <w:r w:rsidR="002D6912" w:rsidRPr="00AB42D2">
        <w:rPr>
          <w:rFonts w:ascii="Times New Roman" w:eastAsia="Times New Roman" w:hAnsi="Times New Roman" w:cs="Times New Roman"/>
          <w:color w:val="000000" w:themeColor="text1"/>
          <w:sz w:val="24"/>
          <w:szCs w:val="24"/>
          <w:highlight w:val="white"/>
        </w:rPr>
        <w:t>requests (</w:t>
      </w:r>
      <w:proofErr w:type="spellStart"/>
      <w:r w:rsidRPr="00AB42D2">
        <w:rPr>
          <w:rFonts w:ascii="Times New Roman" w:hAnsi="Times New Roman" w:cs="Times New Roman"/>
          <w:color w:val="000000" w:themeColor="text1"/>
          <w:sz w:val="24"/>
          <w:szCs w:val="24"/>
          <w:highlight w:val="white"/>
        </w:rPr>
        <w:t>Irkinovich</w:t>
      </w:r>
      <w:proofErr w:type="spellEnd"/>
      <w:r w:rsidRPr="00AB42D2">
        <w:rPr>
          <w:rFonts w:ascii="Times New Roman" w:hAnsi="Times New Roman" w:cs="Times New Roman"/>
          <w:color w:val="000000" w:themeColor="text1"/>
          <w:sz w:val="24"/>
          <w:szCs w:val="24"/>
          <w:highlight w:val="white"/>
        </w:rPr>
        <w:t>, 2022)</w:t>
      </w:r>
      <w:r w:rsidRPr="00AB42D2">
        <w:rPr>
          <w:rFonts w:ascii="Times New Roman" w:eastAsia="Times New Roman" w:hAnsi="Times New Roman" w:cs="Times New Roman"/>
          <w:color w:val="000000" w:themeColor="text1"/>
          <w:sz w:val="24"/>
          <w:szCs w:val="24"/>
          <w:highlight w:val="white"/>
        </w:rPr>
        <w:t>.</w:t>
      </w:r>
    </w:p>
    <w:p w14:paraId="78F2F5D9" w14:textId="77777777" w:rsidR="00EE6E83" w:rsidRPr="00AB42D2" w:rsidRDefault="00000000" w:rsidP="0027418D">
      <w:pPr>
        <w:numPr>
          <w:ilvl w:val="0"/>
          <w:numId w:val="11"/>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Language awareness promotes respect for guests' linguistic and cultural diversity.</w:t>
      </w:r>
    </w:p>
    <w:p w14:paraId="1BCE806B" w14:textId="40558B5B"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It is basic for the hospitality experts utilized at Premier Inn, </w:t>
      </w:r>
      <w:proofErr w:type="gramStart"/>
      <w:r w:rsidR="0027484C">
        <w:rPr>
          <w:rFonts w:ascii="Times New Roman" w:eastAsia="Times New Roman" w:hAnsi="Times New Roman" w:cs="Times New Roman"/>
          <w:color w:val="000000" w:themeColor="text1"/>
          <w:sz w:val="24"/>
          <w:szCs w:val="24"/>
          <w:highlight w:val="white"/>
        </w:rPr>
        <w:t xml:space="preserve">Maidstone </w:t>
      </w:r>
      <w:r w:rsidRPr="00AB42D2">
        <w:rPr>
          <w:rFonts w:ascii="Times New Roman" w:eastAsia="Times New Roman" w:hAnsi="Times New Roman" w:cs="Times New Roman"/>
          <w:color w:val="000000" w:themeColor="text1"/>
          <w:sz w:val="24"/>
          <w:szCs w:val="24"/>
          <w:highlight w:val="white"/>
        </w:rPr>
        <w:t xml:space="preserve"> to</w:t>
      </w:r>
      <w:proofErr w:type="gramEnd"/>
      <w:r w:rsidRPr="00AB42D2">
        <w:rPr>
          <w:rFonts w:ascii="Times New Roman" w:eastAsia="Times New Roman" w:hAnsi="Times New Roman" w:cs="Times New Roman"/>
          <w:color w:val="000000" w:themeColor="text1"/>
          <w:sz w:val="24"/>
          <w:szCs w:val="24"/>
          <w:highlight w:val="white"/>
        </w:rPr>
        <w:t xml:space="preserve"> have dialect mindfulness abilities. Successful communication is key to guaranteeing proficient service delivery and expanded visitor satisfaction by tending to their </w:t>
      </w:r>
      <w:r w:rsidR="00B052FC" w:rsidRPr="00AB42D2">
        <w:rPr>
          <w:rFonts w:ascii="Times New Roman" w:eastAsia="Times New Roman" w:hAnsi="Times New Roman" w:cs="Times New Roman"/>
          <w:color w:val="000000" w:themeColor="text1"/>
          <w:sz w:val="24"/>
          <w:szCs w:val="24"/>
          <w:highlight w:val="white"/>
        </w:rPr>
        <w:t>prerequisites</w:t>
      </w:r>
      <w:r w:rsidRPr="00AB42D2">
        <w:rPr>
          <w:rFonts w:ascii="Times New Roman" w:eastAsia="Times New Roman" w:hAnsi="Times New Roman" w:cs="Times New Roman"/>
          <w:color w:val="000000" w:themeColor="text1"/>
          <w:sz w:val="24"/>
          <w:szCs w:val="24"/>
          <w:highlight w:val="white"/>
        </w:rPr>
        <w:t xml:space="preserve"> (</w:t>
      </w:r>
      <w:proofErr w:type="spellStart"/>
      <w:r w:rsidRPr="00AB42D2">
        <w:rPr>
          <w:rFonts w:ascii="Times New Roman" w:hAnsi="Times New Roman" w:cs="Times New Roman"/>
          <w:color w:val="000000" w:themeColor="text1"/>
          <w:sz w:val="24"/>
          <w:szCs w:val="24"/>
          <w:highlight w:val="white"/>
        </w:rPr>
        <w:t>Irkinovich</w:t>
      </w:r>
      <w:proofErr w:type="spellEnd"/>
      <w:r w:rsidRPr="00AB42D2">
        <w:rPr>
          <w:rFonts w:ascii="Times New Roman" w:hAnsi="Times New Roman" w:cs="Times New Roman"/>
          <w:color w:val="000000" w:themeColor="text1"/>
          <w:sz w:val="24"/>
          <w:szCs w:val="24"/>
          <w:highlight w:val="white"/>
        </w:rPr>
        <w:t>, 2022)</w:t>
      </w:r>
      <w:r w:rsidRPr="00AB42D2">
        <w:rPr>
          <w:rFonts w:ascii="Times New Roman" w:eastAsia="Times New Roman" w:hAnsi="Times New Roman" w:cs="Times New Roman"/>
          <w:color w:val="000000" w:themeColor="text1"/>
          <w:sz w:val="24"/>
          <w:szCs w:val="24"/>
          <w:highlight w:val="white"/>
        </w:rPr>
        <w:t xml:space="preserve">. Employees can upgrade their capacity to collaborate, resulting in increased collaboration and expanded efficiency. </w:t>
      </w:r>
    </w:p>
    <w:p w14:paraId="5C2142A4" w14:textId="77777777" w:rsidR="00EE6E83" w:rsidRPr="00AB42D2" w:rsidRDefault="00000000" w:rsidP="0027418D">
      <w:p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Where is the language spoken?</w:t>
      </w:r>
    </w:p>
    <w:p w14:paraId="03066925" w14:textId="27DACCBF" w:rsidR="00EE6E83" w:rsidRPr="00AB42D2" w:rsidRDefault="00000000" w:rsidP="0027418D">
      <w:pPr>
        <w:numPr>
          <w:ilvl w:val="0"/>
          <w:numId w:val="12"/>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English is spoken among staff individuals and with visitors at Premier Inn, </w:t>
      </w:r>
      <w:proofErr w:type="gramStart"/>
      <w:r w:rsidR="0027484C">
        <w:rPr>
          <w:rFonts w:ascii="Times New Roman" w:eastAsia="Times New Roman" w:hAnsi="Times New Roman" w:cs="Times New Roman"/>
          <w:color w:val="000000" w:themeColor="text1"/>
          <w:sz w:val="24"/>
          <w:szCs w:val="24"/>
          <w:highlight w:val="white"/>
        </w:rPr>
        <w:t xml:space="preserve">Maidstone </w:t>
      </w:r>
      <w:r w:rsidRPr="00AB42D2">
        <w:rPr>
          <w:rFonts w:ascii="Times New Roman" w:eastAsia="Times New Roman" w:hAnsi="Times New Roman" w:cs="Times New Roman"/>
          <w:color w:val="000000" w:themeColor="text1"/>
          <w:sz w:val="24"/>
          <w:szCs w:val="24"/>
          <w:highlight w:val="white"/>
        </w:rPr>
        <w:t>.</w:t>
      </w:r>
      <w:proofErr w:type="gramEnd"/>
    </w:p>
    <w:p w14:paraId="27FC6292" w14:textId="77777777" w:rsidR="00EE6E83" w:rsidRPr="00AB42D2" w:rsidRDefault="00000000" w:rsidP="0027418D">
      <w:pPr>
        <w:numPr>
          <w:ilvl w:val="0"/>
          <w:numId w:val="12"/>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English is the official dialect of the UK, making it fundamental for daily intuitiveness in different settings.</w:t>
      </w:r>
    </w:p>
    <w:p w14:paraId="185E4260" w14:textId="308EE10F" w:rsidR="00EE6E83" w:rsidRPr="00AB42D2" w:rsidRDefault="00000000" w:rsidP="0027418D">
      <w:pPr>
        <w:numPr>
          <w:ilvl w:val="0"/>
          <w:numId w:val="12"/>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lastRenderedPageBreak/>
        <w:t>English serves as a lingua franca within the hospitality industry, encouraging communication between staff and visitors from assorted linguistic foundations (</w:t>
      </w:r>
      <w:r w:rsidRPr="00AB42D2">
        <w:rPr>
          <w:rFonts w:ascii="Times New Roman" w:hAnsi="Times New Roman" w:cs="Times New Roman"/>
          <w:color w:val="000000" w:themeColor="text1"/>
          <w:sz w:val="24"/>
          <w:szCs w:val="24"/>
          <w:highlight w:val="white"/>
        </w:rPr>
        <w:t xml:space="preserve">Guillén </w:t>
      </w:r>
      <w:r w:rsidR="00A75C11" w:rsidRPr="00AB42D2">
        <w:rPr>
          <w:rFonts w:ascii="Times New Roman" w:hAnsi="Times New Roman" w:cs="Times New Roman"/>
          <w:i/>
          <w:iCs/>
          <w:color w:val="000000" w:themeColor="text1"/>
          <w:sz w:val="24"/>
          <w:szCs w:val="24"/>
          <w:highlight w:val="white"/>
        </w:rPr>
        <w:t>et al</w:t>
      </w:r>
      <w:r w:rsidRPr="00AB42D2">
        <w:rPr>
          <w:rFonts w:ascii="Times New Roman" w:hAnsi="Times New Roman" w:cs="Times New Roman"/>
          <w:i/>
          <w:color w:val="000000" w:themeColor="text1"/>
          <w:sz w:val="24"/>
          <w:szCs w:val="24"/>
          <w:highlight w:val="white"/>
        </w:rPr>
        <w:t>.,</w:t>
      </w:r>
      <w:r w:rsidRPr="00AB42D2">
        <w:rPr>
          <w:rFonts w:ascii="Times New Roman" w:hAnsi="Times New Roman" w:cs="Times New Roman"/>
          <w:color w:val="000000" w:themeColor="text1"/>
          <w:sz w:val="24"/>
          <w:szCs w:val="24"/>
          <w:highlight w:val="white"/>
        </w:rPr>
        <w:t xml:space="preserve"> 2020)</w:t>
      </w:r>
      <w:r w:rsidRPr="00AB42D2">
        <w:rPr>
          <w:rFonts w:ascii="Times New Roman" w:eastAsia="Times New Roman" w:hAnsi="Times New Roman" w:cs="Times New Roman"/>
          <w:color w:val="000000" w:themeColor="text1"/>
          <w:sz w:val="24"/>
          <w:szCs w:val="24"/>
          <w:highlight w:val="white"/>
        </w:rPr>
        <w:t>.</w:t>
      </w:r>
    </w:p>
    <w:p w14:paraId="7325245B" w14:textId="77777777" w:rsidR="00EE6E83" w:rsidRPr="00AB42D2" w:rsidRDefault="00000000" w:rsidP="0027418D">
      <w:pPr>
        <w:numPr>
          <w:ilvl w:val="0"/>
          <w:numId w:val="12"/>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English is utilized in signage, menus, and other composite materials inside the hotel premises.</w:t>
      </w:r>
    </w:p>
    <w:p w14:paraId="72F09BD6" w14:textId="093D2FB0"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The predominant language utilized for communication at Premier Inn, </w:t>
      </w:r>
      <w:r w:rsidR="0027484C">
        <w:rPr>
          <w:rFonts w:ascii="Times New Roman" w:eastAsia="Times New Roman" w:hAnsi="Times New Roman" w:cs="Times New Roman"/>
          <w:color w:val="000000" w:themeColor="text1"/>
          <w:sz w:val="24"/>
          <w:szCs w:val="24"/>
          <w:highlight w:val="white"/>
        </w:rPr>
        <w:t>Maidstone</w:t>
      </w:r>
      <w:r w:rsidRPr="00AB42D2">
        <w:rPr>
          <w:rFonts w:ascii="Times New Roman" w:eastAsia="Times New Roman" w:hAnsi="Times New Roman" w:cs="Times New Roman"/>
          <w:color w:val="000000" w:themeColor="text1"/>
          <w:sz w:val="24"/>
          <w:szCs w:val="24"/>
          <w:highlight w:val="white"/>
        </w:rPr>
        <w:t xml:space="preserve"> is English, which is employed by staff members when connecting with both colleagues and guests. English capacities as a common language of universal travel, especially within the hospitality industry. The English language is utilized in composed communication for signage, menus, and other printed materials found inside the hotel property (</w:t>
      </w:r>
      <w:r w:rsidRPr="00AB42D2">
        <w:rPr>
          <w:rFonts w:ascii="Times New Roman" w:hAnsi="Times New Roman" w:cs="Times New Roman"/>
          <w:color w:val="000000" w:themeColor="text1"/>
          <w:sz w:val="24"/>
          <w:szCs w:val="24"/>
          <w:highlight w:val="white"/>
        </w:rPr>
        <w:t xml:space="preserve">Guillén </w:t>
      </w:r>
      <w:r w:rsidR="00A75C11" w:rsidRPr="00AB42D2">
        <w:rPr>
          <w:rFonts w:ascii="Times New Roman" w:hAnsi="Times New Roman" w:cs="Times New Roman"/>
          <w:i/>
          <w:iCs/>
          <w:color w:val="000000" w:themeColor="text1"/>
          <w:sz w:val="24"/>
          <w:szCs w:val="24"/>
          <w:highlight w:val="white"/>
        </w:rPr>
        <w:t>et al</w:t>
      </w:r>
      <w:r w:rsidRPr="00AB42D2">
        <w:rPr>
          <w:rFonts w:ascii="Times New Roman" w:hAnsi="Times New Roman" w:cs="Times New Roman"/>
          <w:i/>
          <w:color w:val="000000" w:themeColor="text1"/>
          <w:sz w:val="24"/>
          <w:szCs w:val="24"/>
          <w:highlight w:val="white"/>
        </w:rPr>
        <w:t>.,</w:t>
      </w:r>
      <w:r w:rsidRPr="00AB42D2">
        <w:rPr>
          <w:rFonts w:ascii="Times New Roman" w:hAnsi="Times New Roman" w:cs="Times New Roman"/>
          <w:color w:val="000000" w:themeColor="text1"/>
          <w:sz w:val="24"/>
          <w:szCs w:val="24"/>
          <w:highlight w:val="white"/>
        </w:rPr>
        <w:t xml:space="preserve"> 2020)</w:t>
      </w:r>
      <w:r w:rsidRPr="00AB42D2">
        <w:rPr>
          <w:rFonts w:ascii="Times New Roman" w:eastAsia="Times New Roman" w:hAnsi="Times New Roman" w:cs="Times New Roman"/>
          <w:color w:val="000000" w:themeColor="text1"/>
          <w:sz w:val="24"/>
          <w:szCs w:val="24"/>
          <w:highlight w:val="white"/>
        </w:rPr>
        <w:t xml:space="preserve">. The overwhelming language spoken at Premier Inn, </w:t>
      </w:r>
      <w:r w:rsidR="0027484C">
        <w:rPr>
          <w:rFonts w:ascii="Times New Roman" w:eastAsia="Times New Roman" w:hAnsi="Times New Roman" w:cs="Times New Roman"/>
          <w:color w:val="000000" w:themeColor="text1"/>
          <w:sz w:val="24"/>
          <w:szCs w:val="24"/>
          <w:highlight w:val="white"/>
        </w:rPr>
        <w:t>Maidstone</w:t>
      </w:r>
      <w:r w:rsidRPr="00AB42D2">
        <w:rPr>
          <w:rFonts w:ascii="Times New Roman" w:eastAsia="Times New Roman" w:hAnsi="Times New Roman" w:cs="Times New Roman"/>
          <w:color w:val="000000" w:themeColor="text1"/>
          <w:sz w:val="24"/>
          <w:szCs w:val="24"/>
          <w:highlight w:val="white"/>
        </w:rPr>
        <w:t xml:space="preserve"> is English, serving as the essential medium of communication among the staff and with guests</w:t>
      </w:r>
      <w:r w:rsidR="00E01B94" w:rsidRPr="00AB42D2">
        <w:rPr>
          <w:rFonts w:ascii="Times New Roman" w:eastAsia="Times New Roman" w:hAnsi="Times New Roman" w:cs="Times New Roman"/>
          <w:color w:val="000000" w:themeColor="text1"/>
          <w:sz w:val="24"/>
          <w:szCs w:val="24"/>
          <w:highlight w:val="white"/>
        </w:rPr>
        <w:t xml:space="preserve">. </w:t>
      </w:r>
      <w:r w:rsidRPr="00AB42D2">
        <w:rPr>
          <w:rFonts w:ascii="Times New Roman" w:eastAsia="Times New Roman" w:hAnsi="Times New Roman" w:cs="Times New Roman"/>
          <w:color w:val="000000" w:themeColor="text1"/>
          <w:sz w:val="24"/>
          <w:szCs w:val="24"/>
          <w:highlight w:val="white"/>
        </w:rPr>
        <w:t>Premier Inn places emphasis on the advancement of English language capability to encourage successful communication and benefit arrangement, subsequently improving the overall guest experience.</w:t>
      </w:r>
    </w:p>
    <w:p w14:paraId="1397466C" w14:textId="77777777" w:rsidR="00EE6E83" w:rsidRPr="00AB42D2" w:rsidRDefault="00000000" w:rsidP="0027418D">
      <w:p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 xml:space="preserve">Is it hard to learn? </w:t>
      </w:r>
    </w:p>
    <w:p w14:paraId="2D756372" w14:textId="77777777" w:rsidR="00EE6E83" w:rsidRPr="00AB42D2" w:rsidRDefault="00000000" w:rsidP="0027418D">
      <w:pPr>
        <w:numPr>
          <w:ilvl w:val="0"/>
          <w:numId w:val="8"/>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English grammar rules and abnormalities can be challenging for non-native speakers to grasp.</w:t>
      </w:r>
    </w:p>
    <w:p w14:paraId="0B74C776" w14:textId="77777777" w:rsidR="00EE6E83" w:rsidRPr="00AB42D2" w:rsidRDefault="00000000" w:rsidP="0027418D">
      <w:pPr>
        <w:numPr>
          <w:ilvl w:val="0"/>
          <w:numId w:val="8"/>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English articulation can be difficult due to irregularities and varieties in accents.</w:t>
      </w:r>
    </w:p>
    <w:p w14:paraId="1A14B271" w14:textId="77777777" w:rsidR="00EE6E83" w:rsidRPr="00AB42D2" w:rsidRDefault="00000000" w:rsidP="0027418D">
      <w:pPr>
        <w:numPr>
          <w:ilvl w:val="0"/>
          <w:numId w:val="8"/>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English encompasses a vast vocabulary with numerous words having different implications, making it challenging to master (</w:t>
      </w:r>
      <w:r w:rsidRPr="00AB42D2">
        <w:rPr>
          <w:rFonts w:ascii="Times New Roman" w:hAnsi="Times New Roman" w:cs="Times New Roman"/>
          <w:color w:val="000000" w:themeColor="text1"/>
          <w:sz w:val="24"/>
          <w:szCs w:val="24"/>
          <w:highlight w:val="white"/>
        </w:rPr>
        <w:t>Perso, 2020)</w:t>
      </w:r>
      <w:r w:rsidRPr="00AB42D2">
        <w:rPr>
          <w:rFonts w:ascii="Times New Roman" w:eastAsia="Times New Roman" w:hAnsi="Times New Roman" w:cs="Times New Roman"/>
          <w:color w:val="000000" w:themeColor="text1"/>
          <w:sz w:val="24"/>
          <w:szCs w:val="24"/>
          <w:highlight w:val="white"/>
        </w:rPr>
        <w:t>.</w:t>
      </w:r>
    </w:p>
    <w:p w14:paraId="270E51D9" w14:textId="571BF9F4" w:rsidR="00EE6E83"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The securing of English language skills presents an imposing challenge </w:t>
      </w:r>
      <w:r w:rsidR="00B052FC" w:rsidRPr="00AB42D2">
        <w:rPr>
          <w:rFonts w:ascii="Times New Roman" w:eastAsia="Times New Roman" w:hAnsi="Times New Roman" w:cs="Times New Roman"/>
          <w:color w:val="000000" w:themeColor="text1"/>
          <w:sz w:val="24"/>
          <w:szCs w:val="24"/>
          <w:highlight w:val="white"/>
        </w:rPr>
        <w:t>because of</w:t>
      </w:r>
      <w:r w:rsidRPr="00AB42D2">
        <w:rPr>
          <w:rFonts w:ascii="Times New Roman" w:eastAsia="Times New Roman" w:hAnsi="Times New Roman" w:cs="Times New Roman"/>
          <w:color w:val="000000" w:themeColor="text1"/>
          <w:sz w:val="24"/>
          <w:szCs w:val="24"/>
          <w:highlight w:val="white"/>
        </w:rPr>
        <w:t xml:space="preserve"> its complex nature, abnormalities in elocution, broad vocabulary, and joining of idiomatic expressions (</w:t>
      </w:r>
      <w:r w:rsidRPr="00AB42D2">
        <w:rPr>
          <w:rFonts w:ascii="Times New Roman" w:hAnsi="Times New Roman" w:cs="Times New Roman"/>
          <w:color w:val="000000" w:themeColor="text1"/>
          <w:sz w:val="24"/>
          <w:szCs w:val="24"/>
          <w:highlight w:val="white"/>
        </w:rPr>
        <w:t>Perso, 2020)</w:t>
      </w:r>
      <w:r w:rsidRPr="00AB42D2">
        <w:rPr>
          <w:rFonts w:ascii="Times New Roman" w:eastAsia="Times New Roman" w:hAnsi="Times New Roman" w:cs="Times New Roman"/>
          <w:color w:val="000000" w:themeColor="text1"/>
          <w:sz w:val="24"/>
          <w:szCs w:val="24"/>
          <w:highlight w:val="white"/>
        </w:rPr>
        <w:t xml:space="preserve">. The challenges experienced by non-native speakers are regularly ascribed to the complexities of language structure rules, abnormalities, and changes in complements. </w:t>
      </w:r>
    </w:p>
    <w:p w14:paraId="6B66BF88" w14:textId="2851B88D" w:rsidR="00EE6E83" w:rsidRPr="00AB42D2" w:rsidRDefault="00000000" w:rsidP="0027418D">
      <w:pPr>
        <w:spacing w:line="360" w:lineRule="auto"/>
        <w:jc w:val="both"/>
        <w:rPr>
          <w:rFonts w:ascii="Times New Roman" w:hAnsi="Times New Roman" w:cs="Times New Roman"/>
          <w:b/>
          <w:color w:val="000000" w:themeColor="text1"/>
          <w:sz w:val="24"/>
          <w:szCs w:val="24"/>
        </w:rPr>
      </w:pPr>
      <w:r w:rsidRPr="00AB42D2">
        <w:rPr>
          <w:rFonts w:ascii="Times New Roman" w:hAnsi="Times New Roman" w:cs="Times New Roman"/>
          <w:b/>
          <w:color w:val="000000" w:themeColor="text1"/>
          <w:sz w:val="24"/>
          <w:szCs w:val="24"/>
        </w:rPr>
        <w:t xml:space="preserve">What </w:t>
      </w:r>
      <w:r w:rsidR="00B052FC" w:rsidRPr="00AB42D2">
        <w:rPr>
          <w:rFonts w:ascii="Times New Roman" w:hAnsi="Times New Roman" w:cs="Times New Roman"/>
          <w:b/>
          <w:color w:val="000000" w:themeColor="text1"/>
          <w:sz w:val="24"/>
          <w:szCs w:val="24"/>
        </w:rPr>
        <w:t>is</w:t>
      </w:r>
      <w:r w:rsidRPr="00AB42D2">
        <w:rPr>
          <w:rFonts w:ascii="Times New Roman" w:hAnsi="Times New Roman" w:cs="Times New Roman"/>
          <w:b/>
          <w:color w:val="000000" w:themeColor="text1"/>
          <w:sz w:val="24"/>
          <w:szCs w:val="24"/>
        </w:rPr>
        <w:t xml:space="preserve"> polite/impolite in a business context?</w:t>
      </w:r>
    </w:p>
    <w:p w14:paraId="5FCEAC1B" w14:textId="77777777" w:rsidR="00EE6E83" w:rsidRPr="00AB42D2" w:rsidRDefault="00000000" w:rsidP="0027418D">
      <w:pPr>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Greeting with a smile, using please and thank you, addressing people by their titles, maintaining eye contact, and respecting personal space (</w:t>
      </w:r>
      <w:proofErr w:type="spellStart"/>
      <w:r w:rsidRPr="00AB42D2">
        <w:rPr>
          <w:rFonts w:ascii="Times New Roman" w:hAnsi="Times New Roman" w:cs="Times New Roman"/>
          <w:color w:val="000000" w:themeColor="text1"/>
          <w:sz w:val="24"/>
          <w:szCs w:val="24"/>
          <w:highlight w:val="white"/>
        </w:rPr>
        <w:t>Barili</w:t>
      </w:r>
      <w:proofErr w:type="spellEnd"/>
      <w:r w:rsidRPr="00AB42D2">
        <w:rPr>
          <w:rFonts w:ascii="Times New Roman" w:hAnsi="Times New Roman" w:cs="Times New Roman"/>
          <w:color w:val="000000" w:themeColor="text1"/>
          <w:sz w:val="24"/>
          <w:szCs w:val="24"/>
          <w:highlight w:val="white"/>
        </w:rPr>
        <w:t xml:space="preserve"> and Byram, 2021)</w:t>
      </w:r>
      <w:r w:rsidRPr="00AB42D2">
        <w:rPr>
          <w:rFonts w:ascii="Times New Roman" w:eastAsia="Times New Roman" w:hAnsi="Times New Roman" w:cs="Times New Roman"/>
          <w:color w:val="000000" w:themeColor="text1"/>
          <w:sz w:val="24"/>
          <w:szCs w:val="24"/>
          <w:highlight w:val="white"/>
        </w:rPr>
        <w:t>.</w:t>
      </w:r>
    </w:p>
    <w:p w14:paraId="16AD70A3" w14:textId="77777777" w:rsidR="00EE6E83" w:rsidRPr="00AB42D2" w:rsidRDefault="00000000" w:rsidP="0027418D">
      <w:pPr>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 Interrupting others, speaking loudly, using slang or informal language, invading personal space, being dismissive or rude.</w:t>
      </w:r>
    </w:p>
    <w:p w14:paraId="16C6D51D" w14:textId="049B0975" w:rsidR="00CF4DBA" w:rsidRPr="00AB42D2" w:rsidRDefault="00000000" w:rsidP="0027418D">
      <w:pPr>
        <w:spacing w:line="360" w:lineRule="auto"/>
        <w:jc w:val="both"/>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t xml:space="preserve">In a corporate setting within Premier Inn, </w:t>
      </w:r>
      <w:r w:rsidR="0027484C">
        <w:rPr>
          <w:rFonts w:ascii="Times New Roman" w:eastAsia="Times New Roman" w:hAnsi="Times New Roman" w:cs="Times New Roman"/>
          <w:color w:val="000000" w:themeColor="text1"/>
          <w:sz w:val="24"/>
          <w:szCs w:val="24"/>
          <w:highlight w:val="white"/>
        </w:rPr>
        <w:t>Maidstone</w:t>
      </w:r>
      <w:r w:rsidRPr="00AB42D2">
        <w:rPr>
          <w:rFonts w:ascii="Times New Roman" w:eastAsia="Times New Roman" w:hAnsi="Times New Roman" w:cs="Times New Roman"/>
          <w:color w:val="000000" w:themeColor="text1"/>
          <w:sz w:val="24"/>
          <w:szCs w:val="24"/>
          <w:highlight w:val="white"/>
        </w:rPr>
        <w:t xml:space="preserve">, the demonstration of </w:t>
      </w:r>
      <w:r w:rsidR="002D6912" w:rsidRPr="00AB42D2">
        <w:rPr>
          <w:rFonts w:ascii="Times New Roman" w:eastAsia="Times New Roman" w:hAnsi="Times New Roman" w:cs="Times New Roman"/>
          <w:color w:val="000000" w:themeColor="text1"/>
          <w:sz w:val="24"/>
          <w:szCs w:val="24"/>
          <w:highlight w:val="white"/>
        </w:rPr>
        <w:t>neighbourliness</w:t>
      </w:r>
      <w:r w:rsidRPr="00AB42D2">
        <w:rPr>
          <w:rFonts w:ascii="Times New Roman" w:eastAsia="Times New Roman" w:hAnsi="Times New Roman" w:cs="Times New Roman"/>
          <w:color w:val="000000" w:themeColor="text1"/>
          <w:sz w:val="24"/>
          <w:szCs w:val="24"/>
          <w:highlight w:val="white"/>
        </w:rPr>
        <w:t xml:space="preserve"> is proven by the utilization of considerate welcome, conscious dialect, and attentive listening (</w:t>
      </w:r>
      <w:proofErr w:type="spellStart"/>
      <w:r w:rsidRPr="00AB42D2">
        <w:rPr>
          <w:rFonts w:ascii="Times New Roman" w:hAnsi="Times New Roman" w:cs="Times New Roman"/>
          <w:color w:val="000000" w:themeColor="text1"/>
          <w:sz w:val="24"/>
          <w:szCs w:val="24"/>
          <w:highlight w:val="white"/>
        </w:rPr>
        <w:t>Barili</w:t>
      </w:r>
      <w:proofErr w:type="spellEnd"/>
      <w:r w:rsidRPr="00AB42D2">
        <w:rPr>
          <w:rFonts w:ascii="Times New Roman" w:hAnsi="Times New Roman" w:cs="Times New Roman"/>
          <w:color w:val="000000" w:themeColor="text1"/>
          <w:sz w:val="24"/>
          <w:szCs w:val="24"/>
          <w:highlight w:val="white"/>
        </w:rPr>
        <w:t xml:space="preserve"> </w:t>
      </w:r>
      <w:r w:rsidRPr="00AB42D2">
        <w:rPr>
          <w:rFonts w:ascii="Times New Roman" w:hAnsi="Times New Roman" w:cs="Times New Roman"/>
          <w:color w:val="000000" w:themeColor="text1"/>
          <w:sz w:val="24"/>
          <w:szCs w:val="24"/>
          <w:highlight w:val="white"/>
        </w:rPr>
        <w:lastRenderedPageBreak/>
        <w:t>and Byram, 2021)</w:t>
      </w:r>
      <w:r w:rsidRPr="00AB42D2">
        <w:rPr>
          <w:rFonts w:ascii="Times New Roman" w:eastAsia="Times New Roman" w:hAnsi="Times New Roman" w:cs="Times New Roman"/>
          <w:color w:val="000000" w:themeColor="text1"/>
          <w:sz w:val="24"/>
          <w:szCs w:val="24"/>
          <w:highlight w:val="white"/>
        </w:rPr>
        <w:t xml:space="preserve">. The staff individuals engage in cordial intelligence with visitors, employing considerate language and addressing them by their </w:t>
      </w:r>
      <w:r w:rsidR="00B052FC" w:rsidRPr="00AB42D2">
        <w:rPr>
          <w:rFonts w:ascii="Times New Roman" w:eastAsia="Times New Roman" w:hAnsi="Times New Roman" w:cs="Times New Roman"/>
          <w:color w:val="000000" w:themeColor="text1"/>
          <w:sz w:val="24"/>
          <w:szCs w:val="24"/>
          <w:highlight w:val="white"/>
        </w:rPr>
        <w:t>titles</w:t>
      </w:r>
      <w:r w:rsidRPr="00AB42D2">
        <w:rPr>
          <w:rFonts w:ascii="Times New Roman" w:eastAsia="Times New Roman" w:hAnsi="Times New Roman" w:cs="Times New Roman"/>
          <w:color w:val="000000" w:themeColor="text1"/>
          <w:sz w:val="24"/>
          <w:szCs w:val="24"/>
          <w:highlight w:val="white"/>
        </w:rPr>
        <w:t xml:space="preserve"> </w:t>
      </w:r>
      <w:r w:rsidR="00B052FC" w:rsidRPr="00AB42D2">
        <w:rPr>
          <w:rFonts w:ascii="Times New Roman" w:eastAsia="Times New Roman" w:hAnsi="Times New Roman" w:cs="Times New Roman"/>
          <w:color w:val="000000" w:themeColor="text1"/>
          <w:sz w:val="24"/>
          <w:szCs w:val="24"/>
          <w:highlight w:val="white"/>
        </w:rPr>
        <w:t>to</w:t>
      </w:r>
      <w:r w:rsidRPr="00AB42D2">
        <w:rPr>
          <w:rFonts w:ascii="Times New Roman" w:eastAsia="Times New Roman" w:hAnsi="Times New Roman" w:cs="Times New Roman"/>
          <w:color w:val="000000" w:themeColor="text1"/>
          <w:sz w:val="24"/>
          <w:szCs w:val="24"/>
          <w:highlight w:val="white"/>
        </w:rPr>
        <w:t xml:space="preserve"> project a sense of polished skill. Furthermore, they extend a warm welcome to all patrons entering the foundation.</w:t>
      </w:r>
    </w:p>
    <w:p w14:paraId="64EA8057" w14:textId="77777777" w:rsidR="00CF4DBA" w:rsidRPr="00AB42D2" w:rsidRDefault="00000000" w:rsidP="0027418D">
      <w:pPr>
        <w:spacing w:line="360" w:lineRule="auto"/>
        <w:rPr>
          <w:rFonts w:ascii="Times New Roman" w:eastAsia="Times New Roman" w:hAnsi="Times New Roman" w:cs="Times New Roman"/>
          <w:color w:val="000000" w:themeColor="text1"/>
          <w:sz w:val="24"/>
          <w:szCs w:val="24"/>
          <w:highlight w:val="white"/>
        </w:rPr>
      </w:pPr>
      <w:r w:rsidRPr="00AB42D2">
        <w:rPr>
          <w:rFonts w:ascii="Times New Roman" w:eastAsia="Times New Roman" w:hAnsi="Times New Roman" w:cs="Times New Roman"/>
          <w:color w:val="000000" w:themeColor="text1"/>
          <w:sz w:val="24"/>
          <w:szCs w:val="24"/>
          <w:highlight w:val="white"/>
        </w:rPr>
        <w:br w:type="page"/>
      </w:r>
    </w:p>
    <w:p w14:paraId="134A7C66" w14:textId="77777777" w:rsidR="00EE6E83" w:rsidRPr="00AB42D2" w:rsidRDefault="00000000" w:rsidP="0027418D">
      <w:pPr>
        <w:pStyle w:val="Heading2"/>
        <w:rPr>
          <w:rFonts w:cs="Times New Roman"/>
          <w:highlight w:val="white"/>
        </w:rPr>
      </w:pPr>
      <w:bookmarkStart w:id="9" w:name="_Toc165892311"/>
      <w:r w:rsidRPr="00AB42D2">
        <w:rPr>
          <w:rFonts w:cs="Times New Roman"/>
          <w:highlight w:val="white"/>
        </w:rPr>
        <w:lastRenderedPageBreak/>
        <w:t>Reference list</w:t>
      </w:r>
      <w:bookmarkEnd w:id="9"/>
      <w:r w:rsidRPr="00AB42D2">
        <w:rPr>
          <w:rFonts w:cs="Times New Roman"/>
          <w:highlight w:val="white"/>
        </w:rPr>
        <w:t xml:space="preserve"> </w:t>
      </w:r>
    </w:p>
    <w:p w14:paraId="2B931306" w14:textId="77777777" w:rsidR="00CF4DBA" w:rsidRPr="00CE6FDE" w:rsidRDefault="00000000" w:rsidP="00CE6FDE">
      <w:pPr>
        <w:pStyle w:val="ListParagraph"/>
        <w:numPr>
          <w:ilvl w:val="0"/>
          <w:numId w:val="16"/>
        </w:numPr>
        <w:spacing w:line="360" w:lineRule="auto"/>
        <w:jc w:val="both"/>
        <w:rPr>
          <w:rFonts w:ascii="Times New Roman" w:hAnsi="Times New Roman" w:cs="Times New Roman"/>
          <w:color w:val="000000" w:themeColor="text1"/>
          <w:sz w:val="24"/>
          <w:szCs w:val="24"/>
          <w:highlight w:val="white"/>
        </w:rPr>
      </w:pPr>
      <w:proofErr w:type="spellStart"/>
      <w:r w:rsidRPr="00CE6FDE">
        <w:rPr>
          <w:rFonts w:ascii="Times New Roman" w:hAnsi="Times New Roman" w:cs="Times New Roman"/>
          <w:color w:val="000000" w:themeColor="text1"/>
          <w:sz w:val="24"/>
          <w:szCs w:val="24"/>
          <w:highlight w:val="white"/>
        </w:rPr>
        <w:t>Barili</w:t>
      </w:r>
      <w:proofErr w:type="spellEnd"/>
      <w:r w:rsidRPr="00CE6FDE">
        <w:rPr>
          <w:rFonts w:ascii="Times New Roman" w:hAnsi="Times New Roman" w:cs="Times New Roman"/>
          <w:color w:val="000000" w:themeColor="text1"/>
          <w:sz w:val="24"/>
          <w:szCs w:val="24"/>
          <w:highlight w:val="white"/>
        </w:rPr>
        <w:t xml:space="preserve">, A. and Byram, M., 2021. Teaching intercultural citizenship through intercultural service learning in world language education. </w:t>
      </w:r>
      <w:r w:rsidRPr="00CE6FDE">
        <w:rPr>
          <w:rFonts w:ascii="Times New Roman" w:hAnsi="Times New Roman" w:cs="Times New Roman"/>
          <w:i/>
          <w:color w:val="000000" w:themeColor="text1"/>
          <w:sz w:val="24"/>
          <w:szCs w:val="24"/>
          <w:highlight w:val="white"/>
        </w:rPr>
        <w:t>Foreign Language Annals</w:t>
      </w:r>
      <w:r w:rsidRPr="00CE6FDE">
        <w:rPr>
          <w:rFonts w:ascii="Times New Roman" w:hAnsi="Times New Roman" w:cs="Times New Roman"/>
          <w:color w:val="000000" w:themeColor="text1"/>
          <w:sz w:val="24"/>
          <w:szCs w:val="24"/>
          <w:highlight w:val="white"/>
        </w:rPr>
        <w:t xml:space="preserve">, </w:t>
      </w:r>
      <w:r w:rsidRPr="00CE6FDE">
        <w:rPr>
          <w:rFonts w:ascii="Times New Roman" w:hAnsi="Times New Roman" w:cs="Times New Roman"/>
          <w:i/>
          <w:color w:val="000000" w:themeColor="text1"/>
          <w:sz w:val="24"/>
          <w:szCs w:val="24"/>
          <w:highlight w:val="white"/>
        </w:rPr>
        <w:t>54</w:t>
      </w:r>
      <w:r w:rsidRPr="00CE6FDE">
        <w:rPr>
          <w:rFonts w:ascii="Times New Roman" w:hAnsi="Times New Roman" w:cs="Times New Roman"/>
          <w:color w:val="000000" w:themeColor="text1"/>
          <w:sz w:val="24"/>
          <w:szCs w:val="24"/>
          <w:highlight w:val="white"/>
        </w:rPr>
        <w:t>(3), pp.776-799.</w:t>
      </w:r>
    </w:p>
    <w:p w14:paraId="444D88F9" w14:textId="77777777" w:rsidR="00CF4DBA" w:rsidRPr="00CE6FDE" w:rsidRDefault="00000000" w:rsidP="00CE6FDE">
      <w:pPr>
        <w:pStyle w:val="ListParagraph"/>
        <w:numPr>
          <w:ilvl w:val="0"/>
          <w:numId w:val="16"/>
        </w:numPr>
        <w:spacing w:line="360" w:lineRule="auto"/>
        <w:jc w:val="both"/>
        <w:rPr>
          <w:rFonts w:ascii="Times New Roman" w:hAnsi="Times New Roman" w:cs="Times New Roman"/>
          <w:color w:val="000000" w:themeColor="text1"/>
          <w:sz w:val="24"/>
          <w:szCs w:val="24"/>
          <w:highlight w:val="white"/>
        </w:rPr>
      </w:pPr>
      <w:r w:rsidRPr="00CE6FDE">
        <w:rPr>
          <w:rFonts w:ascii="Times New Roman" w:hAnsi="Times New Roman" w:cs="Times New Roman"/>
          <w:color w:val="000000" w:themeColor="text1"/>
          <w:sz w:val="24"/>
          <w:szCs w:val="24"/>
          <w:highlight w:val="white"/>
        </w:rPr>
        <w:t xml:space="preserve">Guillén, G., Sawin, T. and </w:t>
      </w:r>
      <w:proofErr w:type="spellStart"/>
      <w:r w:rsidRPr="00CE6FDE">
        <w:rPr>
          <w:rFonts w:ascii="Times New Roman" w:hAnsi="Times New Roman" w:cs="Times New Roman"/>
          <w:color w:val="000000" w:themeColor="text1"/>
          <w:sz w:val="24"/>
          <w:szCs w:val="24"/>
          <w:highlight w:val="white"/>
        </w:rPr>
        <w:t>Avineri</w:t>
      </w:r>
      <w:proofErr w:type="spellEnd"/>
      <w:r w:rsidRPr="00CE6FDE">
        <w:rPr>
          <w:rFonts w:ascii="Times New Roman" w:hAnsi="Times New Roman" w:cs="Times New Roman"/>
          <w:color w:val="000000" w:themeColor="text1"/>
          <w:sz w:val="24"/>
          <w:szCs w:val="24"/>
          <w:highlight w:val="white"/>
        </w:rPr>
        <w:t xml:space="preserve">, N., 2020. Zooming out of the crisis: Language and human collaboration. </w:t>
      </w:r>
      <w:r w:rsidRPr="00CE6FDE">
        <w:rPr>
          <w:rFonts w:ascii="Times New Roman" w:hAnsi="Times New Roman" w:cs="Times New Roman"/>
          <w:i/>
          <w:color w:val="000000" w:themeColor="text1"/>
          <w:sz w:val="24"/>
          <w:szCs w:val="24"/>
          <w:highlight w:val="white"/>
        </w:rPr>
        <w:t>Foreign Language Annals</w:t>
      </w:r>
      <w:r w:rsidRPr="00CE6FDE">
        <w:rPr>
          <w:rFonts w:ascii="Times New Roman" w:hAnsi="Times New Roman" w:cs="Times New Roman"/>
          <w:color w:val="000000" w:themeColor="text1"/>
          <w:sz w:val="24"/>
          <w:szCs w:val="24"/>
          <w:highlight w:val="white"/>
        </w:rPr>
        <w:t xml:space="preserve">, </w:t>
      </w:r>
      <w:r w:rsidRPr="00CE6FDE">
        <w:rPr>
          <w:rFonts w:ascii="Times New Roman" w:hAnsi="Times New Roman" w:cs="Times New Roman"/>
          <w:i/>
          <w:color w:val="000000" w:themeColor="text1"/>
          <w:sz w:val="24"/>
          <w:szCs w:val="24"/>
          <w:highlight w:val="white"/>
        </w:rPr>
        <w:t>53</w:t>
      </w:r>
      <w:r w:rsidRPr="00CE6FDE">
        <w:rPr>
          <w:rFonts w:ascii="Times New Roman" w:hAnsi="Times New Roman" w:cs="Times New Roman"/>
          <w:color w:val="000000" w:themeColor="text1"/>
          <w:sz w:val="24"/>
          <w:szCs w:val="24"/>
          <w:highlight w:val="white"/>
        </w:rPr>
        <w:t>(2), pp.320-328.</w:t>
      </w:r>
    </w:p>
    <w:p w14:paraId="6D8C9058" w14:textId="77777777" w:rsidR="00CF4DBA" w:rsidRPr="00CE6FDE" w:rsidRDefault="00000000" w:rsidP="00CE6FDE">
      <w:pPr>
        <w:pStyle w:val="ListParagraph"/>
        <w:numPr>
          <w:ilvl w:val="0"/>
          <w:numId w:val="16"/>
        </w:numPr>
        <w:spacing w:line="360" w:lineRule="auto"/>
        <w:jc w:val="both"/>
        <w:rPr>
          <w:rFonts w:ascii="Times New Roman" w:hAnsi="Times New Roman" w:cs="Times New Roman"/>
          <w:color w:val="000000" w:themeColor="text1"/>
          <w:sz w:val="24"/>
          <w:szCs w:val="24"/>
          <w:highlight w:val="white"/>
        </w:rPr>
      </w:pPr>
      <w:proofErr w:type="spellStart"/>
      <w:r w:rsidRPr="00CE6FDE">
        <w:rPr>
          <w:rFonts w:ascii="Times New Roman" w:hAnsi="Times New Roman" w:cs="Times New Roman"/>
          <w:color w:val="000000" w:themeColor="text1"/>
          <w:sz w:val="24"/>
          <w:szCs w:val="24"/>
          <w:highlight w:val="white"/>
        </w:rPr>
        <w:t>Irkinovich</w:t>
      </w:r>
      <w:proofErr w:type="spellEnd"/>
      <w:r w:rsidRPr="00CE6FDE">
        <w:rPr>
          <w:rFonts w:ascii="Times New Roman" w:hAnsi="Times New Roman" w:cs="Times New Roman"/>
          <w:color w:val="000000" w:themeColor="text1"/>
          <w:sz w:val="24"/>
          <w:szCs w:val="24"/>
          <w:highlight w:val="white"/>
        </w:rPr>
        <w:t xml:space="preserve">, N.R., 2022. Actual Problems of Teaching a Foreign Language in a Technical University. </w:t>
      </w:r>
      <w:r w:rsidRPr="00CE6FDE">
        <w:rPr>
          <w:rFonts w:ascii="Times New Roman" w:hAnsi="Times New Roman" w:cs="Times New Roman"/>
          <w:i/>
          <w:color w:val="000000" w:themeColor="text1"/>
          <w:sz w:val="24"/>
          <w:szCs w:val="24"/>
          <w:highlight w:val="white"/>
        </w:rPr>
        <w:t>Texas Journal of Philology, Culture and History</w:t>
      </w:r>
      <w:r w:rsidRPr="00CE6FDE">
        <w:rPr>
          <w:rFonts w:ascii="Times New Roman" w:hAnsi="Times New Roman" w:cs="Times New Roman"/>
          <w:color w:val="000000" w:themeColor="text1"/>
          <w:sz w:val="24"/>
          <w:szCs w:val="24"/>
          <w:highlight w:val="white"/>
        </w:rPr>
        <w:t xml:space="preserve">, </w:t>
      </w:r>
      <w:r w:rsidRPr="00CE6FDE">
        <w:rPr>
          <w:rFonts w:ascii="Times New Roman" w:hAnsi="Times New Roman" w:cs="Times New Roman"/>
          <w:i/>
          <w:color w:val="000000" w:themeColor="text1"/>
          <w:sz w:val="24"/>
          <w:szCs w:val="24"/>
          <w:highlight w:val="white"/>
        </w:rPr>
        <w:t>5</w:t>
      </w:r>
      <w:r w:rsidRPr="00CE6FDE">
        <w:rPr>
          <w:rFonts w:ascii="Times New Roman" w:hAnsi="Times New Roman" w:cs="Times New Roman"/>
          <w:color w:val="000000" w:themeColor="text1"/>
          <w:sz w:val="24"/>
          <w:szCs w:val="24"/>
          <w:highlight w:val="white"/>
        </w:rPr>
        <w:t>, pp.8-9.</w:t>
      </w:r>
    </w:p>
    <w:p w14:paraId="448A82A5" w14:textId="77777777" w:rsidR="00CF4DBA" w:rsidRPr="00CE6FDE" w:rsidRDefault="00000000" w:rsidP="00CE6FDE">
      <w:pPr>
        <w:pStyle w:val="ListParagraph"/>
        <w:numPr>
          <w:ilvl w:val="0"/>
          <w:numId w:val="16"/>
        </w:numPr>
        <w:spacing w:line="360" w:lineRule="auto"/>
        <w:jc w:val="both"/>
        <w:rPr>
          <w:rFonts w:ascii="Times New Roman" w:hAnsi="Times New Roman" w:cs="Times New Roman"/>
          <w:color w:val="000000" w:themeColor="text1"/>
          <w:sz w:val="24"/>
          <w:szCs w:val="24"/>
          <w:highlight w:val="white"/>
        </w:rPr>
      </w:pPr>
      <w:r w:rsidRPr="00CE6FDE">
        <w:rPr>
          <w:rFonts w:ascii="Times New Roman" w:hAnsi="Times New Roman" w:cs="Times New Roman"/>
          <w:color w:val="000000" w:themeColor="text1"/>
          <w:sz w:val="24"/>
          <w:szCs w:val="24"/>
          <w:highlight w:val="white"/>
        </w:rPr>
        <w:t xml:space="preserve">Perso, T., 2020. </w:t>
      </w:r>
      <w:r w:rsidRPr="00CE6FDE">
        <w:rPr>
          <w:rFonts w:ascii="Times New Roman" w:hAnsi="Times New Roman" w:cs="Times New Roman"/>
          <w:i/>
          <w:color w:val="000000" w:themeColor="text1"/>
          <w:sz w:val="24"/>
          <w:szCs w:val="24"/>
          <w:highlight w:val="white"/>
        </w:rPr>
        <w:t>Teaching Indigenous students: Cultural awareness and classroom strategies for improving learning outcomes</w:t>
      </w:r>
      <w:r w:rsidRPr="00CE6FDE">
        <w:rPr>
          <w:rFonts w:ascii="Times New Roman" w:hAnsi="Times New Roman" w:cs="Times New Roman"/>
          <w:color w:val="000000" w:themeColor="text1"/>
          <w:sz w:val="24"/>
          <w:szCs w:val="24"/>
          <w:highlight w:val="white"/>
        </w:rPr>
        <w:t>. Routledge.</w:t>
      </w:r>
    </w:p>
    <w:p w14:paraId="021E7328" w14:textId="3E291842" w:rsidR="00CF4DBA" w:rsidRPr="00B42B97" w:rsidRDefault="00000000" w:rsidP="00B42B97">
      <w:pPr>
        <w:pStyle w:val="ListParagraph"/>
        <w:numPr>
          <w:ilvl w:val="0"/>
          <w:numId w:val="16"/>
        </w:numPr>
        <w:spacing w:line="360" w:lineRule="auto"/>
        <w:jc w:val="both"/>
        <w:rPr>
          <w:rFonts w:ascii="Times New Roman" w:hAnsi="Times New Roman" w:cs="Times New Roman"/>
          <w:color w:val="000000" w:themeColor="text1"/>
          <w:sz w:val="24"/>
          <w:szCs w:val="24"/>
          <w:highlight w:val="white"/>
        </w:rPr>
      </w:pPr>
      <w:proofErr w:type="spellStart"/>
      <w:r w:rsidRPr="00CE6FDE">
        <w:rPr>
          <w:rFonts w:ascii="Times New Roman" w:hAnsi="Times New Roman" w:cs="Times New Roman"/>
          <w:color w:val="000000" w:themeColor="text1"/>
          <w:sz w:val="24"/>
          <w:szCs w:val="24"/>
          <w:highlight w:val="white"/>
        </w:rPr>
        <w:t>Tursunovich</w:t>
      </w:r>
      <w:proofErr w:type="spellEnd"/>
      <w:r w:rsidRPr="00CE6FDE">
        <w:rPr>
          <w:rFonts w:ascii="Times New Roman" w:hAnsi="Times New Roman" w:cs="Times New Roman"/>
          <w:color w:val="000000" w:themeColor="text1"/>
          <w:sz w:val="24"/>
          <w:szCs w:val="24"/>
          <w:highlight w:val="white"/>
        </w:rPr>
        <w:t xml:space="preserve">, R.I., 2023. Development of communicative competence in teaching foreign language for professional purposes. In </w:t>
      </w:r>
      <w:r w:rsidRPr="00CE6FDE">
        <w:rPr>
          <w:rFonts w:ascii="Times New Roman" w:hAnsi="Times New Roman" w:cs="Times New Roman"/>
          <w:i/>
          <w:color w:val="000000" w:themeColor="text1"/>
          <w:sz w:val="24"/>
          <w:szCs w:val="24"/>
          <w:highlight w:val="white"/>
        </w:rPr>
        <w:t>Proceedings of International Conference on Scientific Research in Natural and Social Sciences</w:t>
      </w:r>
      <w:r w:rsidRPr="00CE6FDE">
        <w:rPr>
          <w:rFonts w:ascii="Times New Roman" w:hAnsi="Times New Roman" w:cs="Times New Roman"/>
          <w:color w:val="000000" w:themeColor="text1"/>
          <w:sz w:val="24"/>
          <w:szCs w:val="24"/>
          <w:highlight w:val="white"/>
        </w:rPr>
        <w:t xml:space="preserve"> (Vol. 2, No. 1, pp. 26-33).</w:t>
      </w:r>
    </w:p>
    <w:sectPr w:rsidR="00CF4DBA" w:rsidRPr="00B42B97" w:rsidSect="00277B5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215B0" w14:textId="77777777" w:rsidR="0030309B" w:rsidRPr="00AB42D2" w:rsidRDefault="0030309B">
      <w:pPr>
        <w:spacing w:line="240" w:lineRule="auto"/>
      </w:pPr>
      <w:r w:rsidRPr="00AB42D2">
        <w:separator/>
      </w:r>
    </w:p>
  </w:endnote>
  <w:endnote w:type="continuationSeparator" w:id="0">
    <w:p w14:paraId="148A6F42" w14:textId="77777777" w:rsidR="0030309B" w:rsidRPr="00AB42D2" w:rsidRDefault="0030309B">
      <w:pPr>
        <w:spacing w:line="240" w:lineRule="auto"/>
      </w:pPr>
      <w:r w:rsidRPr="00AB42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5289388"/>
      <w:docPartObj>
        <w:docPartGallery w:val="Page Numbers (Bottom of Page)"/>
        <w:docPartUnique/>
      </w:docPartObj>
    </w:sdtPr>
    <w:sdtContent>
      <w:p w14:paraId="2F562492" w14:textId="77777777" w:rsidR="00CF4DBA" w:rsidRPr="00AB42D2" w:rsidRDefault="00000000">
        <w:pPr>
          <w:pStyle w:val="Footer"/>
          <w:jc w:val="right"/>
        </w:pPr>
        <w:r w:rsidRPr="00AB42D2">
          <w:fldChar w:fldCharType="begin"/>
        </w:r>
        <w:r w:rsidRPr="00AB42D2">
          <w:instrText xml:space="preserve"> PAGE   \* MERGEFORMAT </w:instrText>
        </w:r>
        <w:r w:rsidRPr="00AB42D2">
          <w:fldChar w:fldCharType="separate"/>
        </w:r>
        <w:r w:rsidR="00BD467C" w:rsidRPr="00AB42D2">
          <w:t>22</w:t>
        </w:r>
        <w:r w:rsidRPr="00AB42D2">
          <w:fldChar w:fldCharType="end"/>
        </w:r>
      </w:p>
    </w:sdtContent>
  </w:sdt>
  <w:p w14:paraId="16C5C870" w14:textId="77777777" w:rsidR="00CF4DBA" w:rsidRPr="00AB42D2" w:rsidRDefault="00CF4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D995A5" w14:textId="77777777" w:rsidR="0030309B" w:rsidRPr="00AB42D2" w:rsidRDefault="0030309B">
      <w:pPr>
        <w:spacing w:line="240" w:lineRule="auto"/>
      </w:pPr>
      <w:r w:rsidRPr="00AB42D2">
        <w:separator/>
      </w:r>
    </w:p>
  </w:footnote>
  <w:footnote w:type="continuationSeparator" w:id="0">
    <w:p w14:paraId="3F46454C" w14:textId="77777777" w:rsidR="0030309B" w:rsidRPr="00AB42D2" w:rsidRDefault="0030309B">
      <w:pPr>
        <w:spacing w:line="240" w:lineRule="auto"/>
      </w:pPr>
      <w:r w:rsidRPr="00AB42D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37009"/>
    <w:multiLevelType w:val="multilevel"/>
    <w:tmpl w:val="CF126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DC4E06"/>
    <w:multiLevelType w:val="multilevel"/>
    <w:tmpl w:val="0DC49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093C69"/>
    <w:multiLevelType w:val="multilevel"/>
    <w:tmpl w:val="9AD2F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212DD4"/>
    <w:multiLevelType w:val="hybridMultilevel"/>
    <w:tmpl w:val="BB9CE7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F14038"/>
    <w:multiLevelType w:val="multilevel"/>
    <w:tmpl w:val="DAF20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A70B0D"/>
    <w:multiLevelType w:val="multilevel"/>
    <w:tmpl w:val="5360F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782F63"/>
    <w:multiLevelType w:val="hybridMultilevel"/>
    <w:tmpl w:val="97228504"/>
    <w:lvl w:ilvl="0" w:tplc="323686EC">
      <w:start w:val="1"/>
      <w:numFmt w:val="bullet"/>
      <w:lvlText w:val=""/>
      <w:lvlJc w:val="left"/>
      <w:pPr>
        <w:ind w:left="720" w:hanging="360"/>
      </w:pPr>
      <w:rPr>
        <w:rFonts w:ascii="Symbol" w:hAnsi="Symbol" w:hint="default"/>
      </w:rPr>
    </w:lvl>
    <w:lvl w:ilvl="1" w:tplc="9E5CB1D2" w:tentative="1">
      <w:start w:val="1"/>
      <w:numFmt w:val="bullet"/>
      <w:lvlText w:val="o"/>
      <w:lvlJc w:val="left"/>
      <w:pPr>
        <w:ind w:left="1440" w:hanging="360"/>
      </w:pPr>
      <w:rPr>
        <w:rFonts w:ascii="Courier New" w:hAnsi="Courier New" w:cs="Courier New" w:hint="default"/>
      </w:rPr>
    </w:lvl>
    <w:lvl w:ilvl="2" w:tplc="3972587A" w:tentative="1">
      <w:start w:val="1"/>
      <w:numFmt w:val="bullet"/>
      <w:lvlText w:val=""/>
      <w:lvlJc w:val="left"/>
      <w:pPr>
        <w:ind w:left="2160" w:hanging="360"/>
      </w:pPr>
      <w:rPr>
        <w:rFonts w:ascii="Wingdings" w:hAnsi="Wingdings" w:hint="default"/>
      </w:rPr>
    </w:lvl>
    <w:lvl w:ilvl="3" w:tplc="AA74B726" w:tentative="1">
      <w:start w:val="1"/>
      <w:numFmt w:val="bullet"/>
      <w:lvlText w:val=""/>
      <w:lvlJc w:val="left"/>
      <w:pPr>
        <w:ind w:left="2880" w:hanging="360"/>
      </w:pPr>
      <w:rPr>
        <w:rFonts w:ascii="Symbol" w:hAnsi="Symbol" w:hint="default"/>
      </w:rPr>
    </w:lvl>
    <w:lvl w:ilvl="4" w:tplc="9DE61682" w:tentative="1">
      <w:start w:val="1"/>
      <w:numFmt w:val="bullet"/>
      <w:lvlText w:val="o"/>
      <w:lvlJc w:val="left"/>
      <w:pPr>
        <w:ind w:left="3600" w:hanging="360"/>
      </w:pPr>
      <w:rPr>
        <w:rFonts w:ascii="Courier New" w:hAnsi="Courier New" w:cs="Courier New" w:hint="default"/>
      </w:rPr>
    </w:lvl>
    <w:lvl w:ilvl="5" w:tplc="DCA8CA60" w:tentative="1">
      <w:start w:val="1"/>
      <w:numFmt w:val="bullet"/>
      <w:lvlText w:val=""/>
      <w:lvlJc w:val="left"/>
      <w:pPr>
        <w:ind w:left="4320" w:hanging="360"/>
      </w:pPr>
      <w:rPr>
        <w:rFonts w:ascii="Wingdings" w:hAnsi="Wingdings" w:hint="default"/>
      </w:rPr>
    </w:lvl>
    <w:lvl w:ilvl="6" w:tplc="6D548942" w:tentative="1">
      <w:start w:val="1"/>
      <w:numFmt w:val="bullet"/>
      <w:lvlText w:val=""/>
      <w:lvlJc w:val="left"/>
      <w:pPr>
        <w:ind w:left="5040" w:hanging="360"/>
      </w:pPr>
      <w:rPr>
        <w:rFonts w:ascii="Symbol" w:hAnsi="Symbol" w:hint="default"/>
      </w:rPr>
    </w:lvl>
    <w:lvl w:ilvl="7" w:tplc="257AFBF6" w:tentative="1">
      <w:start w:val="1"/>
      <w:numFmt w:val="bullet"/>
      <w:lvlText w:val="o"/>
      <w:lvlJc w:val="left"/>
      <w:pPr>
        <w:ind w:left="5760" w:hanging="360"/>
      </w:pPr>
      <w:rPr>
        <w:rFonts w:ascii="Courier New" w:hAnsi="Courier New" w:cs="Courier New" w:hint="default"/>
      </w:rPr>
    </w:lvl>
    <w:lvl w:ilvl="8" w:tplc="C00AE43E" w:tentative="1">
      <w:start w:val="1"/>
      <w:numFmt w:val="bullet"/>
      <w:lvlText w:val=""/>
      <w:lvlJc w:val="left"/>
      <w:pPr>
        <w:ind w:left="6480" w:hanging="360"/>
      </w:pPr>
      <w:rPr>
        <w:rFonts w:ascii="Wingdings" w:hAnsi="Wingdings" w:hint="default"/>
      </w:rPr>
    </w:lvl>
  </w:abstractNum>
  <w:abstractNum w:abstractNumId="7" w15:restartNumberingAfterBreak="0">
    <w:nsid w:val="386A6A4C"/>
    <w:multiLevelType w:val="multilevel"/>
    <w:tmpl w:val="7772D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087DAF"/>
    <w:multiLevelType w:val="multilevel"/>
    <w:tmpl w:val="F530F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5D26C9"/>
    <w:multiLevelType w:val="multilevel"/>
    <w:tmpl w:val="2A427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4336A8"/>
    <w:multiLevelType w:val="multilevel"/>
    <w:tmpl w:val="F2E28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C66EA2"/>
    <w:multiLevelType w:val="multilevel"/>
    <w:tmpl w:val="33549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1F5E1E"/>
    <w:multiLevelType w:val="multilevel"/>
    <w:tmpl w:val="EFD41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7027B5"/>
    <w:multiLevelType w:val="multilevel"/>
    <w:tmpl w:val="29D64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4704D4"/>
    <w:multiLevelType w:val="multilevel"/>
    <w:tmpl w:val="DE82C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17B485D"/>
    <w:multiLevelType w:val="hybridMultilevel"/>
    <w:tmpl w:val="9478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078700">
    <w:abstractNumId w:val="1"/>
  </w:num>
  <w:num w:numId="2" w16cid:durableId="896473466">
    <w:abstractNumId w:val="2"/>
  </w:num>
  <w:num w:numId="3" w16cid:durableId="861016083">
    <w:abstractNumId w:val="11"/>
  </w:num>
  <w:num w:numId="4" w16cid:durableId="703675107">
    <w:abstractNumId w:val="12"/>
  </w:num>
  <w:num w:numId="5" w16cid:durableId="1351300841">
    <w:abstractNumId w:val="5"/>
  </w:num>
  <w:num w:numId="6" w16cid:durableId="515198026">
    <w:abstractNumId w:val="13"/>
  </w:num>
  <w:num w:numId="7" w16cid:durableId="188488740">
    <w:abstractNumId w:val="9"/>
  </w:num>
  <w:num w:numId="8" w16cid:durableId="1013799956">
    <w:abstractNumId w:val="4"/>
  </w:num>
  <w:num w:numId="9" w16cid:durableId="1637904587">
    <w:abstractNumId w:val="8"/>
  </w:num>
  <w:num w:numId="10" w16cid:durableId="2000890029">
    <w:abstractNumId w:val="10"/>
  </w:num>
  <w:num w:numId="11" w16cid:durableId="333267461">
    <w:abstractNumId w:val="7"/>
  </w:num>
  <w:num w:numId="12" w16cid:durableId="398747500">
    <w:abstractNumId w:val="14"/>
  </w:num>
  <w:num w:numId="13" w16cid:durableId="1337146130">
    <w:abstractNumId w:val="0"/>
  </w:num>
  <w:num w:numId="14" w16cid:durableId="823397129">
    <w:abstractNumId w:val="6"/>
  </w:num>
  <w:num w:numId="15" w16cid:durableId="1443185772">
    <w:abstractNumId w:val="3"/>
  </w:num>
  <w:num w:numId="16" w16cid:durableId="2080440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E83"/>
    <w:rsid w:val="00093B30"/>
    <w:rsid w:val="0010185D"/>
    <w:rsid w:val="00132E08"/>
    <w:rsid w:val="00183F0E"/>
    <w:rsid w:val="001C72CE"/>
    <w:rsid w:val="001D4544"/>
    <w:rsid w:val="00202FE3"/>
    <w:rsid w:val="00204B8D"/>
    <w:rsid w:val="00253497"/>
    <w:rsid w:val="0027418D"/>
    <w:rsid w:val="0027484C"/>
    <w:rsid w:val="00277B58"/>
    <w:rsid w:val="002C02AD"/>
    <w:rsid w:val="002D6912"/>
    <w:rsid w:val="002E0931"/>
    <w:rsid w:val="0030309B"/>
    <w:rsid w:val="00327421"/>
    <w:rsid w:val="003607CE"/>
    <w:rsid w:val="003A08E4"/>
    <w:rsid w:val="003A7634"/>
    <w:rsid w:val="003D31A0"/>
    <w:rsid w:val="0048030A"/>
    <w:rsid w:val="004A5B2B"/>
    <w:rsid w:val="00532F99"/>
    <w:rsid w:val="005608B8"/>
    <w:rsid w:val="005834B1"/>
    <w:rsid w:val="005901F9"/>
    <w:rsid w:val="005E7433"/>
    <w:rsid w:val="005F2971"/>
    <w:rsid w:val="006304D7"/>
    <w:rsid w:val="00664BA7"/>
    <w:rsid w:val="007B3488"/>
    <w:rsid w:val="007E2680"/>
    <w:rsid w:val="008214C0"/>
    <w:rsid w:val="00862F54"/>
    <w:rsid w:val="008652B1"/>
    <w:rsid w:val="008912F7"/>
    <w:rsid w:val="008B158E"/>
    <w:rsid w:val="0093253E"/>
    <w:rsid w:val="009757DB"/>
    <w:rsid w:val="00990A79"/>
    <w:rsid w:val="009A4AED"/>
    <w:rsid w:val="009C7B55"/>
    <w:rsid w:val="009D195A"/>
    <w:rsid w:val="00A516D4"/>
    <w:rsid w:val="00A75C11"/>
    <w:rsid w:val="00AB42D2"/>
    <w:rsid w:val="00B052FC"/>
    <w:rsid w:val="00B42B97"/>
    <w:rsid w:val="00B64967"/>
    <w:rsid w:val="00BD467C"/>
    <w:rsid w:val="00CE5AFD"/>
    <w:rsid w:val="00CE6FDE"/>
    <w:rsid w:val="00CF4DBA"/>
    <w:rsid w:val="00D25A39"/>
    <w:rsid w:val="00E01B94"/>
    <w:rsid w:val="00EC17EE"/>
    <w:rsid w:val="00EE6E8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66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rsid w:val="00CF4DB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rsid w:val="00CF4DBA"/>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F4DBA"/>
    <w:pPr>
      <w:ind w:left="720"/>
      <w:contextualSpacing/>
    </w:pPr>
  </w:style>
  <w:style w:type="paragraph" w:styleId="NoSpacing">
    <w:name w:val="No Spacing"/>
    <w:uiPriority w:val="1"/>
    <w:qFormat/>
    <w:rsid w:val="00CF4DBA"/>
    <w:pPr>
      <w:spacing w:line="240" w:lineRule="auto"/>
    </w:pPr>
  </w:style>
  <w:style w:type="paragraph" w:styleId="Header">
    <w:name w:val="header"/>
    <w:basedOn w:val="Normal"/>
    <w:link w:val="HeaderChar"/>
    <w:uiPriority w:val="99"/>
    <w:unhideWhenUsed/>
    <w:rsid w:val="00CF4DBA"/>
    <w:pPr>
      <w:tabs>
        <w:tab w:val="center" w:pos="4513"/>
        <w:tab w:val="right" w:pos="9026"/>
      </w:tabs>
      <w:spacing w:line="240" w:lineRule="auto"/>
    </w:pPr>
  </w:style>
  <w:style w:type="character" w:customStyle="1" w:styleId="HeaderChar">
    <w:name w:val="Header Char"/>
    <w:basedOn w:val="DefaultParagraphFont"/>
    <w:link w:val="Header"/>
    <w:uiPriority w:val="99"/>
    <w:rsid w:val="00CF4DBA"/>
  </w:style>
  <w:style w:type="paragraph" w:styleId="Footer">
    <w:name w:val="footer"/>
    <w:basedOn w:val="Normal"/>
    <w:link w:val="FooterChar"/>
    <w:uiPriority w:val="99"/>
    <w:unhideWhenUsed/>
    <w:rsid w:val="00CF4DBA"/>
    <w:pPr>
      <w:tabs>
        <w:tab w:val="center" w:pos="4513"/>
        <w:tab w:val="right" w:pos="9026"/>
      </w:tabs>
      <w:spacing w:line="240" w:lineRule="auto"/>
    </w:pPr>
  </w:style>
  <w:style w:type="character" w:customStyle="1" w:styleId="FooterChar">
    <w:name w:val="Footer Char"/>
    <w:basedOn w:val="DefaultParagraphFont"/>
    <w:link w:val="Footer"/>
    <w:uiPriority w:val="99"/>
    <w:rsid w:val="00CF4DBA"/>
  </w:style>
  <w:style w:type="paragraph" w:styleId="TOCHeading">
    <w:name w:val="TOC Heading"/>
    <w:basedOn w:val="Heading1"/>
    <w:next w:val="Normal"/>
    <w:uiPriority w:val="39"/>
    <w:unhideWhenUsed/>
    <w:qFormat/>
    <w:rsid w:val="00CF4DB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F4DBA"/>
    <w:pPr>
      <w:spacing w:after="100"/>
    </w:pPr>
  </w:style>
  <w:style w:type="paragraph" w:styleId="TOC2">
    <w:name w:val="toc 2"/>
    <w:basedOn w:val="Normal"/>
    <w:next w:val="Normal"/>
    <w:autoRedefine/>
    <w:uiPriority w:val="39"/>
    <w:unhideWhenUsed/>
    <w:rsid w:val="00CF4DBA"/>
    <w:pPr>
      <w:spacing w:after="100"/>
      <w:ind w:left="220"/>
    </w:pPr>
  </w:style>
  <w:style w:type="character" w:styleId="Hyperlink">
    <w:name w:val="Hyperlink"/>
    <w:basedOn w:val="DefaultParagraphFont"/>
    <w:uiPriority w:val="99"/>
    <w:unhideWhenUsed/>
    <w:rsid w:val="00CF4D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6BEA5-915E-4A3B-BBC0-4EA15A4AE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3059</Words>
  <Characters>17441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2024-05-16T11:43:00Z</dcterms:created>
  <dcterms:modified xsi:type="dcterms:W3CDTF">2024-05-16T11:43:00Z</dcterms:modified>
</cp:coreProperties>
</file>