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15C2C" w14:textId="365E41AB" w:rsidR="00210DB5" w:rsidRPr="00FB4F70" w:rsidRDefault="00210DB5" w:rsidP="002540E9">
      <w:pPr>
        <w:pStyle w:val="p1"/>
        <w:spacing w:line="360" w:lineRule="auto"/>
        <w:jc w:val="center"/>
        <w:rPr>
          <w:b/>
          <w:sz w:val="32"/>
          <w:szCs w:val="32"/>
          <w:u w:val="single"/>
        </w:rPr>
      </w:pPr>
      <w:r w:rsidRPr="00FB4F70">
        <w:rPr>
          <w:b/>
          <w:bCs/>
          <w:sz w:val="32"/>
          <w:szCs w:val="32"/>
          <w:u w:val="single"/>
        </w:rPr>
        <w:t>A critical evaluation and the identification of next teaching and learning steps focusing on a case study of an individual learner or a group of learners, based on an observed critical incident.</w:t>
      </w:r>
    </w:p>
    <w:p w14:paraId="048A75F7" w14:textId="77777777" w:rsidR="00210DB5" w:rsidRPr="000454A2" w:rsidRDefault="00210DB5" w:rsidP="00FB4F70">
      <w:pPr>
        <w:spacing w:line="360" w:lineRule="auto"/>
        <w:rPr>
          <w:rFonts w:ascii="Arial" w:hAnsi="Arial" w:cs="Arial"/>
        </w:rPr>
      </w:pPr>
    </w:p>
    <w:p w14:paraId="14C50A85" w14:textId="31116639" w:rsidR="0009574B" w:rsidRPr="00FB4F70" w:rsidRDefault="00210DB5" w:rsidP="00FB4F70">
      <w:pPr>
        <w:spacing w:line="360" w:lineRule="auto"/>
        <w:rPr>
          <w:rFonts w:ascii="Arial" w:hAnsi="Arial" w:cs="Arial"/>
          <w:b/>
          <w:sz w:val="28"/>
          <w:szCs w:val="28"/>
        </w:rPr>
      </w:pPr>
      <w:r w:rsidRPr="00FB4F70">
        <w:rPr>
          <w:rFonts w:ascii="Arial" w:hAnsi="Arial" w:cs="Arial"/>
          <w:b/>
          <w:sz w:val="28"/>
          <w:szCs w:val="28"/>
        </w:rPr>
        <w:t>Introduction</w:t>
      </w:r>
    </w:p>
    <w:p w14:paraId="49F0284A" w14:textId="77777777" w:rsidR="00786F8D" w:rsidRDefault="00786F8D" w:rsidP="00786F8D">
      <w:pPr>
        <w:rPr>
          <w:rFonts w:ascii="Arial" w:hAnsi="Arial" w:cs="Arial"/>
          <w:b/>
        </w:rPr>
      </w:pPr>
    </w:p>
    <w:p w14:paraId="58CCA56C" w14:textId="288FEA72" w:rsidR="007F735F" w:rsidRPr="00FB4F70" w:rsidRDefault="0009574B" w:rsidP="00FA36CF">
      <w:pPr>
        <w:spacing w:line="360" w:lineRule="auto"/>
        <w:jc w:val="both"/>
        <w:rPr>
          <w:rFonts w:ascii="Arial" w:hAnsi="Arial" w:cs="Arial"/>
          <w:sz w:val="22"/>
          <w:szCs w:val="22"/>
        </w:rPr>
      </w:pPr>
      <w:r w:rsidRPr="00FB4F70">
        <w:rPr>
          <w:rFonts w:ascii="Arial" w:hAnsi="Arial" w:cs="Arial"/>
          <w:sz w:val="22"/>
          <w:szCs w:val="22"/>
        </w:rPr>
        <w:t>This assessment</w:t>
      </w:r>
      <w:r w:rsidR="008234A6">
        <w:rPr>
          <w:rFonts w:ascii="Arial" w:hAnsi="Arial" w:cs="Arial"/>
          <w:sz w:val="22"/>
          <w:szCs w:val="22"/>
        </w:rPr>
        <w:t xml:space="preserve"> focuses on an </w:t>
      </w:r>
      <w:r w:rsidR="003418AE">
        <w:rPr>
          <w:rFonts w:ascii="Arial" w:hAnsi="Arial" w:cs="Arial"/>
          <w:sz w:val="22"/>
          <w:szCs w:val="22"/>
        </w:rPr>
        <w:t>incident which developed</w:t>
      </w:r>
      <w:r w:rsidR="008234A6">
        <w:rPr>
          <w:rFonts w:ascii="Arial" w:hAnsi="Arial" w:cs="Arial"/>
          <w:sz w:val="22"/>
          <w:szCs w:val="22"/>
        </w:rPr>
        <w:t xml:space="preserve"> through observing </w:t>
      </w:r>
      <w:r w:rsidR="004A4625">
        <w:rPr>
          <w:rFonts w:ascii="Arial" w:hAnsi="Arial" w:cs="Arial"/>
          <w:sz w:val="22"/>
          <w:szCs w:val="22"/>
        </w:rPr>
        <w:t>an individual</w:t>
      </w:r>
      <w:r w:rsidR="00850960" w:rsidRPr="00FB4F70">
        <w:rPr>
          <w:rFonts w:ascii="Arial" w:hAnsi="Arial" w:cs="Arial"/>
          <w:sz w:val="22"/>
          <w:szCs w:val="22"/>
        </w:rPr>
        <w:t>,</w:t>
      </w:r>
      <w:r w:rsidR="008234A6">
        <w:rPr>
          <w:rFonts w:ascii="Arial" w:hAnsi="Arial" w:cs="Arial"/>
          <w:sz w:val="22"/>
          <w:szCs w:val="22"/>
        </w:rPr>
        <w:t xml:space="preserve"> it examined</w:t>
      </w:r>
      <w:r w:rsidR="00850960" w:rsidRPr="00FB4F70">
        <w:rPr>
          <w:rFonts w:ascii="Arial" w:hAnsi="Arial" w:cs="Arial"/>
          <w:sz w:val="22"/>
          <w:szCs w:val="22"/>
        </w:rPr>
        <w:t xml:space="preserve"> their actions and behaviors, </w:t>
      </w:r>
      <w:r w:rsidR="001A3D1C">
        <w:rPr>
          <w:rFonts w:ascii="Arial" w:hAnsi="Arial" w:cs="Arial"/>
          <w:sz w:val="22"/>
          <w:szCs w:val="22"/>
        </w:rPr>
        <w:t xml:space="preserve">which when observed highlighted a </w:t>
      </w:r>
      <w:r w:rsidR="008A7E4A">
        <w:rPr>
          <w:rFonts w:ascii="Arial" w:hAnsi="Arial" w:cs="Arial"/>
          <w:sz w:val="22"/>
          <w:szCs w:val="22"/>
        </w:rPr>
        <w:t>critical incident. From the critical incident</w:t>
      </w:r>
      <w:r w:rsidR="00850960" w:rsidRPr="00FB4F70">
        <w:rPr>
          <w:rFonts w:ascii="Arial" w:hAnsi="Arial" w:cs="Arial"/>
          <w:sz w:val="22"/>
          <w:szCs w:val="22"/>
        </w:rPr>
        <w:t xml:space="preserve">, the next teaching and learning steps will be identified. The critical incident will develop </w:t>
      </w:r>
      <w:r w:rsidR="0016123A">
        <w:rPr>
          <w:rFonts w:ascii="Arial" w:hAnsi="Arial" w:cs="Arial"/>
          <w:sz w:val="22"/>
          <w:szCs w:val="22"/>
        </w:rPr>
        <w:t xml:space="preserve">many </w:t>
      </w:r>
      <w:r w:rsidR="007B3C42" w:rsidRPr="00FB4F70">
        <w:rPr>
          <w:rFonts w:ascii="Arial" w:hAnsi="Arial" w:cs="Arial"/>
          <w:sz w:val="22"/>
          <w:szCs w:val="22"/>
        </w:rPr>
        <w:t>areas for potential research in which the literature review will identify</w:t>
      </w:r>
      <w:r w:rsidR="001A3D1C">
        <w:rPr>
          <w:rFonts w:ascii="Arial" w:hAnsi="Arial" w:cs="Arial"/>
          <w:sz w:val="22"/>
          <w:szCs w:val="22"/>
        </w:rPr>
        <w:t xml:space="preserve"> and synthesis these key points</w:t>
      </w:r>
      <w:r w:rsidR="007B3C42" w:rsidRPr="00FB4F70">
        <w:rPr>
          <w:rFonts w:ascii="Arial" w:hAnsi="Arial" w:cs="Arial"/>
          <w:sz w:val="22"/>
          <w:szCs w:val="22"/>
        </w:rPr>
        <w:t xml:space="preserve">. </w:t>
      </w:r>
      <w:r w:rsidR="007F735F" w:rsidRPr="00FB4F70">
        <w:rPr>
          <w:rFonts w:ascii="Arial" w:hAnsi="Arial" w:cs="Arial"/>
          <w:sz w:val="22"/>
          <w:szCs w:val="22"/>
        </w:rPr>
        <w:t xml:space="preserve">The school policies have been respected and fully considered in order for this observation to take place. The school and pupil’s names will be kept anonymous throughout </w:t>
      </w:r>
      <w:r w:rsidR="009A0D8B" w:rsidRPr="00FB4F70">
        <w:rPr>
          <w:rFonts w:ascii="Arial" w:hAnsi="Arial" w:cs="Arial"/>
          <w:sz w:val="22"/>
          <w:szCs w:val="22"/>
        </w:rPr>
        <w:t xml:space="preserve">this assessment, following guidelines </w:t>
      </w:r>
      <w:r w:rsidR="001A3D1C">
        <w:rPr>
          <w:rFonts w:ascii="Arial" w:hAnsi="Arial" w:cs="Arial"/>
          <w:sz w:val="22"/>
          <w:szCs w:val="22"/>
        </w:rPr>
        <w:t xml:space="preserve">set </w:t>
      </w:r>
      <w:r w:rsidR="009A0D8B" w:rsidRPr="00FB4F70">
        <w:rPr>
          <w:rFonts w:ascii="Arial" w:hAnsi="Arial" w:cs="Arial"/>
          <w:sz w:val="22"/>
          <w:szCs w:val="22"/>
        </w:rPr>
        <w:t xml:space="preserve">by The British Education Research Association (BERA). </w:t>
      </w:r>
    </w:p>
    <w:p w14:paraId="6F39F031" w14:textId="77777777" w:rsidR="00A86418" w:rsidRPr="00FB4F70" w:rsidRDefault="00A86418" w:rsidP="00FA36CF">
      <w:pPr>
        <w:spacing w:line="360" w:lineRule="auto"/>
        <w:jc w:val="both"/>
        <w:rPr>
          <w:rFonts w:ascii="Arial" w:hAnsi="Arial" w:cs="Arial"/>
          <w:sz w:val="22"/>
          <w:szCs w:val="22"/>
        </w:rPr>
      </w:pPr>
    </w:p>
    <w:p w14:paraId="0F797062" w14:textId="38777491" w:rsidR="00350211" w:rsidRPr="00FB4F70" w:rsidRDefault="001F179D" w:rsidP="00FA36CF">
      <w:pPr>
        <w:spacing w:line="360" w:lineRule="auto"/>
        <w:jc w:val="both"/>
        <w:rPr>
          <w:rFonts w:ascii="Arial" w:hAnsi="Arial" w:cs="Arial"/>
        </w:rPr>
      </w:pPr>
      <w:r w:rsidRPr="00FB4F70">
        <w:rPr>
          <w:rFonts w:ascii="Arial" w:hAnsi="Arial" w:cs="Arial"/>
          <w:sz w:val="22"/>
          <w:szCs w:val="22"/>
        </w:rPr>
        <w:t>It has been said</w:t>
      </w:r>
      <w:r w:rsidR="000F43D3" w:rsidRPr="00FB4F70">
        <w:rPr>
          <w:rFonts w:ascii="Arial" w:hAnsi="Arial" w:cs="Arial"/>
          <w:sz w:val="22"/>
          <w:szCs w:val="22"/>
        </w:rPr>
        <w:t xml:space="preserve"> that reflective practice </w:t>
      </w:r>
      <w:r w:rsidR="00A06788" w:rsidRPr="00FB4F70">
        <w:rPr>
          <w:rFonts w:ascii="Arial" w:hAnsi="Arial" w:cs="Arial"/>
          <w:sz w:val="22"/>
          <w:szCs w:val="22"/>
        </w:rPr>
        <w:t>aims to challenge the teacher’</w:t>
      </w:r>
      <w:r w:rsidR="001A3D1C">
        <w:rPr>
          <w:rFonts w:ascii="Arial" w:hAnsi="Arial" w:cs="Arial"/>
          <w:sz w:val="22"/>
          <w:szCs w:val="22"/>
        </w:rPr>
        <w:t>s perspective</w:t>
      </w:r>
      <w:r w:rsidR="0016123A">
        <w:rPr>
          <w:rFonts w:ascii="Arial" w:hAnsi="Arial" w:cs="Arial"/>
          <w:sz w:val="22"/>
          <w:szCs w:val="22"/>
        </w:rPr>
        <w:t xml:space="preserve"> (Bolton, 2005), allowing</w:t>
      </w:r>
      <w:r w:rsidR="00A06788" w:rsidRPr="00FB4F70">
        <w:rPr>
          <w:rFonts w:ascii="Arial" w:hAnsi="Arial" w:cs="Arial"/>
          <w:sz w:val="22"/>
          <w:szCs w:val="22"/>
        </w:rPr>
        <w:t xml:space="preserve"> teachers to solve problems and better their own pract</w:t>
      </w:r>
      <w:r w:rsidR="00350211" w:rsidRPr="00FB4F70">
        <w:rPr>
          <w:rFonts w:ascii="Arial" w:hAnsi="Arial" w:cs="Arial"/>
          <w:sz w:val="22"/>
          <w:szCs w:val="22"/>
        </w:rPr>
        <w:t xml:space="preserve">ice </w:t>
      </w:r>
      <w:r w:rsidR="0016123A">
        <w:rPr>
          <w:rFonts w:ascii="Arial" w:hAnsi="Arial" w:cs="Arial"/>
          <w:sz w:val="22"/>
          <w:szCs w:val="22"/>
        </w:rPr>
        <w:t>(</w:t>
      </w:r>
      <w:proofErr w:type="spellStart"/>
      <w:r w:rsidR="0016123A">
        <w:rPr>
          <w:rFonts w:ascii="Arial" w:hAnsi="Arial" w:cs="Arial"/>
          <w:sz w:val="22"/>
          <w:szCs w:val="22"/>
        </w:rPr>
        <w:t>Bartelheim</w:t>
      </w:r>
      <w:proofErr w:type="spellEnd"/>
      <w:r w:rsidR="0016123A">
        <w:rPr>
          <w:rFonts w:ascii="Arial" w:hAnsi="Arial" w:cs="Arial"/>
          <w:sz w:val="22"/>
          <w:szCs w:val="22"/>
        </w:rPr>
        <w:t xml:space="preserve"> &amp; Evans, 1993). By providing teachers with opportunities to </w:t>
      </w:r>
      <w:r w:rsidR="00A06788" w:rsidRPr="00FB4F70">
        <w:rPr>
          <w:rFonts w:ascii="Arial" w:hAnsi="Arial" w:cs="Arial"/>
          <w:sz w:val="22"/>
          <w:szCs w:val="22"/>
        </w:rPr>
        <w:t>focus on critical incidents in their practice</w:t>
      </w:r>
      <w:r w:rsidR="00732C82">
        <w:rPr>
          <w:rFonts w:ascii="Arial" w:hAnsi="Arial" w:cs="Arial"/>
          <w:sz w:val="22"/>
          <w:szCs w:val="22"/>
        </w:rPr>
        <w:t>,</w:t>
      </w:r>
      <w:r w:rsidR="0016123A">
        <w:rPr>
          <w:rFonts w:ascii="Arial" w:hAnsi="Arial" w:cs="Arial"/>
          <w:sz w:val="22"/>
          <w:szCs w:val="22"/>
        </w:rPr>
        <w:t xml:space="preserve"> creates </w:t>
      </w:r>
      <w:r w:rsidR="00A06788" w:rsidRPr="00FB4F70">
        <w:rPr>
          <w:rFonts w:ascii="Arial" w:hAnsi="Arial" w:cs="Arial"/>
          <w:sz w:val="22"/>
          <w:szCs w:val="22"/>
        </w:rPr>
        <w:t>an excellent opportunity to initiate a critical and in-</w:t>
      </w:r>
      <w:r w:rsidR="0016123A">
        <w:rPr>
          <w:rFonts w:ascii="Arial" w:hAnsi="Arial" w:cs="Arial"/>
          <w:sz w:val="22"/>
          <w:szCs w:val="22"/>
        </w:rPr>
        <w:t>depth thinking on one’s teaching</w:t>
      </w:r>
      <w:r w:rsidR="00A06788" w:rsidRPr="00FB4F70">
        <w:rPr>
          <w:rFonts w:ascii="Arial" w:hAnsi="Arial" w:cs="Arial"/>
          <w:sz w:val="22"/>
          <w:szCs w:val="22"/>
        </w:rPr>
        <w:t xml:space="preserve"> (</w:t>
      </w:r>
      <w:proofErr w:type="spellStart"/>
      <w:r w:rsidR="003C5D14" w:rsidRPr="00FB4F70">
        <w:rPr>
          <w:rFonts w:ascii="Arial" w:hAnsi="Arial" w:cs="Arial"/>
          <w:sz w:val="22"/>
          <w:szCs w:val="22"/>
        </w:rPr>
        <w:t>McGarr</w:t>
      </w:r>
      <w:proofErr w:type="spellEnd"/>
      <w:r w:rsidR="003C5D14" w:rsidRPr="00FB4F70">
        <w:rPr>
          <w:rFonts w:ascii="Arial" w:hAnsi="Arial" w:cs="Arial"/>
          <w:sz w:val="22"/>
          <w:szCs w:val="22"/>
        </w:rPr>
        <w:t xml:space="preserve"> &amp; McCormack, </w:t>
      </w:r>
      <w:r w:rsidR="00555427" w:rsidRPr="00FB4F70">
        <w:rPr>
          <w:rFonts w:ascii="Arial" w:hAnsi="Arial" w:cs="Arial"/>
          <w:sz w:val="22"/>
          <w:szCs w:val="22"/>
        </w:rPr>
        <w:t xml:space="preserve">no date). </w:t>
      </w:r>
      <w:r w:rsidR="00FA36CF" w:rsidRPr="00FB4F70">
        <w:rPr>
          <w:rFonts w:ascii="Arial" w:hAnsi="Arial" w:cs="Arial"/>
          <w:sz w:val="22"/>
          <w:szCs w:val="22"/>
        </w:rPr>
        <w:t xml:space="preserve">Similarly, Meijer et al (2011), found that allowing teachers to experience critical incidents helps to accelerate their own development. </w:t>
      </w:r>
      <w:r w:rsidRPr="00FB4F70">
        <w:rPr>
          <w:rFonts w:ascii="Arial" w:hAnsi="Arial" w:cs="Arial"/>
          <w:sz w:val="22"/>
          <w:szCs w:val="22"/>
        </w:rPr>
        <w:t xml:space="preserve">Critical Incidents are commonly thought of as ‘major events’ that occur in the classroom, although critical incidents </w:t>
      </w:r>
      <w:r w:rsidR="0016123A">
        <w:rPr>
          <w:rFonts w:ascii="Arial" w:hAnsi="Arial" w:cs="Arial"/>
          <w:sz w:val="22"/>
          <w:szCs w:val="22"/>
        </w:rPr>
        <w:t xml:space="preserve">tend to be </w:t>
      </w:r>
      <w:r w:rsidRPr="00FB4F70">
        <w:rPr>
          <w:rFonts w:ascii="Arial" w:hAnsi="Arial" w:cs="Arial"/>
          <w:sz w:val="22"/>
          <w:szCs w:val="22"/>
        </w:rPr>
        <w:t xml:space="preserve">less dramatic and </w:t>
      </w:r>
      <w:r w:rsidR="0016123A">
        <w:rPr>
          <w:rFonts w:ascii="Arial" w:hAnsi="Arial" w:cs="Arial"/>
          <w:sz w:val="22"/>
          <w:szCs w:val="22"/>
        </w:rPr>
        <w:t xml:space="preserve">often </w:t>
      </w:r>
      <w:r w:rsidRPr="00FB4F70">
        <w:rPr>
          <w:rFonts w:ascii="Arial" w:hAnsi="Arial" w:cs="Arial"/>
          <w:sz w:val="22"/>
          <w:szCs w:val="22"/>
        </w:rPr>
        <w:t xml:space="preserve">occur </w:t>
      </w:r>
      <w:r w:rsidR="0016123A">
        <w:rPr>
          <w:rFonts w:ascii="Arial" w:hAnsi="Arial" w:cs="Arial"/>
          <w:sz w:val="22"/>
          <w:szCs w:val="22"/>
        </w:rPr>
        <w:t xml:space="preserve">in </w:t>
      </w:r>
      <w:r w:rsidR="00350211" w:rsidRPr="00FB4F70">
        <w:rPr>
          <w:rFonts w:ascii="Arial" w:hAnsi="Arial" w:cs="Arial"/>
          <w:sz w:val="22"/>
          <w:szCs w:val="22"/>
        </w:rPr>
        <w:t xml:space="preserve">day to day teaching </w:t>
      </w:r>
      <w:r w:rsidRPr="00FB4F70">
        <w:rPr>
          <w:rFonts w:ascii="Arial" w:hAnsi="Arial" w:cs="Arial"/>
          <w:sz w:val="22"/>
          <w:szCs w:val="22"/>
        </w:rPr>
        <w:t>(Tripp, 1993).</w:t>
      </w:r>
      <w:r>
        <w:rPr>
          <w:rFonts w:ascii="Arial" w:hAnsi="Arial" w:cs="Arial"/>
        </w:rPr>
        <w:t xml:space="preserve"> </w:t>
      </w:r>
      <w:r w:rsidR="0016123A">
        <w:rPr>
          <w:rFonts w:ascii="Arial" w:hAnsi="Arial" w:cs="Arial"/>
          <w:sz w:val="22"/>
          <w:szCs w:val="22"/>
        </w:rPr>
        <w:t>However, critical incidents are only</w:t>
      </w:r>
      <w:r w:rsidRPr="00FB4F70">
        <w:rPr>
          <w:rFonts w:ascii="Arial" w:hAnsi="Arial" w:cs="Arial"/>
          <w:sz w:val="22"/>
          <w:szCs w:val="22"/>
        </w:rPr>
        <w:t xml:space="preserve"> ‘critical’ w</w:t>
      </w:r>
      <w:r w:rsidR="00635CD1">
        <w:rPr>
          <w:rFonts w:ascii="Arial" w:hAnsi="Arial" w:cs="Arial"/>
          <w:sz w:val="22"/>
          <w:szCs w:val="22"/>
        </w:rPr>
        <w:t xml:space="preserve">hen thoroughly evaluated </w:t>
      </w:r>
      <w:r w:rsidRPr="00FB4F70">
        <w:rPr>
          <w:rFonts w:ascii="Arial" w:hAnsi="Arial" w:cs="Arial"/>
          <w:sz w:val="22"/>
          <w:szCs w:val="22"/>
        </w:rPr>
        <w:t xml:space="preserve">and seen as ‘an example of a category in a wider, usually social context’ (Tripp, 1993, p.25). A critical incident is </w:t>
      </w:r>
      <w:r w:rsidR="00350211" w:rsidRPr="00FB4F70">
        <w:rPr>
          <w:rFonts w:ascii="Arial" w:hAnsi="Arial" w:cs="Arial"/>
          <w:sz w:val="22"/>
          <w:szCs w:val="22"/>
        </w:rPr>
        <w:t xml:space="preserve">a personal belief, although it is significant that we attach the basis of this belief to the meaning of the incident (Tripp, 1993). Similarly, the strength of the incident and the effect </w:t>
      </w:r>
      <w:r w:rsidR="00635CD1">
        <w:rPr>
          <w:rFonts w:ascii="Arial" w:hAnsi="Arial" w:cs="Arial"/>
          <w:sz w:val="22"/>
          <w:szCs w:val="22"/>
        </w:rPr>
        <w:t xml:space="preserve">it may have </w:t>
      </w:r>
      <w:r w:rsidR="00350211" w:rsidRPr="00FB4F70">
        <w:rPr>
          <w:rFonts w:ascii="Arial" w:hAnsi="Arial" w:cs="Arial"/>
          <w:sz w:val="22"/>
          <w:szCs w:val="22"/>
        </w:rPr>
        <w:t>is what makes this incident ‘critical’ (</w:t>
      </w:r>
      <w:proofErr w:type="spellStart"/>
      <w:r w:rsidR="00350211" w:rsidRPr="00FB4F70">
        <w:rPr>
          <w:rFonts w:ascii="Arial" w:hAnsi="Arial" w:cs="Arial"/>
          <w:sz w:val="22"/>
          <w:szCs w:val="22"/>
        </w:rPr>
        <w:t>Yair</w:t>
      </w:r>
      <w:proofErr w:type="spellEnd"/>
      <w:r w:rsidR="00350211" w:rsidRPr="00FB4F70">
        <w:rPr>
          <w:rFonts w:ascii="Arial" w:hAnsi="Arial" w:cs="Arial"/>
          <w:sz w:val="22"/>
          <w:szCs w:val="22"/>
        </w:rPr>
        <w:t xml:space="preserve">, 2008). </w:t>
      </w:r>
    </w:p>
    <w:p w14:paraId="0D21853C" w14:textId="77777777" w:rsidR="00DA3288" w:rsidRDefault="00DA3288">
      <w:pPr>
        <w:rPr>
          <w:rFonts w:ascii="Arial" w:hAnsi="Arial" w:cs="Arial"/>
        </w:rPr>
      </w:pPr>
    </w:p>
    <w:p w14:paraId="038B71A7" w14:textId="77777777" w:rsidR="00B0280C" w:rsidRDefault="00B0280C">
      <w:pPr>
        <w:rPr>
          <w:rFonts w:ascii="Arial" w:hAnsi="Arial" w:cs="Arial"/>
        </w:rPr>
      </w:pPr>
    </w:p>
    <w:p w14:paraId="26A962EE" w14:textId="77777777" w:rsidR="00FB4F70" w:rsidRDefault="00FB4F70">
      <w:pPr>
        <w:rPr>
          <w:rFonts w:ascii="Arial" w:hAnsi="Arial" w:cs="Arial"/>
        </w:rPr>
      </w:pPr>
    </w:p>
    <w:p w14:paraId="4B450307" w14:textId="77777777" w:rsidR="00FB4F70" w:rsidRDefault="00FB4F70">
      <w:pPr>
        <w:rPr>
          <w:rFonts w:ascii="Arial" w:hAnsi="Arial" w:cs="Arial"/>
        </w:rPr>
      </w:pPr>
    </w:p>
    <w:p w14:paraId="3191F0B8" w14:textId="77777777" w:rsidR="00FB4F70" w:rsidRDefault="00FB4F70">
      <w:pPr>
        <w:rPr>
          <w:rFonts w:ascii="Arial" w:hAnsi="Arial" w:cs="Arial"/>
        </w:rPr>
      </w:pPr>
    </w:p>
    <w:p w14:paraId="6F47FE55" w14:textId="77777777" w:rsidR="00B0280C" w:rsidRDefault="00B0280C">
      <w:pPr>
        <w:rPr>
          <w:rFonts w:ascii="Arial" w:hAnsi="Arial" w:cs="Arial"/>
          <w:b/>
        </w:rPr>
      </w:pPr>
    </w:p>
    <w:p w14:paraId="5AE05196" w14:textId="63AD9C1E" w:rsidR="005A1898" w:rsidRPr="00FB4F70" w:rsidRDefault="00B0280C" w:rsidP="00786F8D">
      <w:pPr>
        <w:rPr>
          <w:rFonts w:ascii="Arial" w:hAnsi="Arial" w:cs="Arial"/>
          <w:b/>
          <w:sz w:val="28"/>
          <w:szCs w:val="28"/>
        </w:rPr>
      </w:pPr>
      <w:r w:rsidRPr="00FB4F70">
        <w:rPr>
          <w:rFonts w:ascii="Arial" w:hAnsi="Arial" w:cs="Arial"/>
          <w:b/>
          <w:sz w:val="28"/>
          <w:szCs w:val="28"/>
        </w:rPr>
        <w:lastRenderedPageBreak/>
        <w:t>Observation</w:t>
      </w:r>
      <w:r w:rsidR="00616645" w:rsidRPr="00FB4F70">
        <w:rPr>
          <w:rFonts w:ascii="Arial" w:hAnsi="Arial" w:cs="Arial"/>
          <w:b/>
          <w:sz w:val="28"/>
          <w:szCs w:val="28"/>
        </w:rPr>
        <w:br/>
      </w:r>
    </w:p>
    <w:p w14:paraId="5396A671" w14:textId="13FB56B2" w:rsidR="009B31B2" w:rsidRPr="00FB4F70" w:rsidRDefault="00046BEE" w:rsidP="001D08F6">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Due to this observation involving </w:t>
      </w:r>
      <w:r w:rsidR="005A1898" w:rsidRPr="00FB4F70">
        <w:rPr>
          <w:rFonts w:ascii="Arial" w:hAnsi="Arial" w:cs="Arial"/>
          <w:color w:val="000000" w:themeColor="text1"/>
          <w:sz w:val="22"/>
          <w:szCs w:val="22"/>
        </w:rPr>
        <w:t>human participants, The British Education Research Association (BERA) guidelines will be followed throughout (BERA, 2011).</w:t>
      </w:r>
      <w:r w:rsidR="002540E9" w:rsidRPr="00FB4F70">
        <w:rPr>
          <w:rFonts w:ascii="Arial" w:hAnsi="Arial" w:cs="Arial"/>
          <w:color w:val="000000" w:themeColor="text1"/>
          <w:sz w:val="22"/>
          <w:szCs w:val="22"/>
        </w:rPr>
        <w:t xml:space="preserve"> In order to protect the </w:t>
      </w:r>
      <w:r w:rsidR="00A17644">
        <w:rPr>
          <w:rFonts w:ascii="Arial" w:hAnsi="Arial" w:cs="Arial"/>
          <w:color w:val="000000" w:themeColor="text1"/>
          <w:sz w:val="22"/>
          <w:szCs w:val="22"/>
        </w:rPr>
        <w:t>anonymity of the school</w:t>
      </w:r>
      <w:r>
        <w:rPr>
          <w:rFonts w:ascii="Arial" w:hAnsi="Arial" w:cs="Arial"/>
          <w:color w:val="000000" w:themeColor="text1"/>
          <w:sz w:val="22"/>
          <w:szCs w:val="22"/>
        </w:rPr>
        <w:t xml:space="preserve"> in which this observation took place</w:t>
      </w:r>
      <w:r w:rsidR="002540E9" w:rsidRPr="00FB4F70">
        <w:rPr>
          <w:rFonts w:ascii="Arial" w:hAnsi="Arial" w:cs="Arial"/>
          <w:color w:val="000000" w:themeColor="text1"/>
          <w:sz w:val="22"/>
          <w:szCs w:val="22"/>
        </w:rPr>
        <w:t>, the school will not be nam</w:t>
      </w:r>
      <w:r w:rsidR="00F03356" w:rsidRPr="00FB4F70">
        <w:rPr>
          <w:rFonts w:ascii="Arial" w:hAnsi="Arial" w:cs="Arial"/>
          <w:color w:val="000000" w:themeColor="text1"/>
          <w:sz w:val="22"/>
          <w:szCs w:val="22"/>
        </w:rPr>
        <w:t>ed. Also, the pseudonym ‘Child</w:t>
      </w:r>
      <w:r w:rsidR="002540E9" w:rsidRPr="00FB4F70">
        <w:rPr>
          <w:rFonts w:ascii="Arial" w:hAnsi="Arial" w:cs="Arial"/>
          <w:color w:val="000000" w:themeColor="text1"/>
          <w:sz w:val="22"/>
          <w:szCs w:val="22"/>
        </w:rPr>
        <w:t xml:space="preserve"> X’ will be used throughout this assessment when referring to the child</w:t>
      </w:r>
      <w:r w:rsidR="009D2BC5" w:rsidRPr="00FB4F70">
        <w:rPr>
          <w:rFonts w:ascii="Arial" w:hAnsi="Arial" w:cs="Arial"/>
          <w:color w:val="000000" w:themeColor="text1"/>
          <w:sz w:val="22"/>
          <w:szCs w:val="22"/>
        </w:rPr>
        <w:t xml:space="preserve"> that has been observed</w:t>
      </w:r>
      <w:r w:rsidR="002540E9" w:rsidRPr="00FB4F70">
        <w:rPr>
          <w:rFonts w:ascii="Arial" w:hAnsi="Arial" w:cs="Arial"/>
          <w:color w:val="000000" w:themeColor="text1"/>
          <w:sz w:val="22"/>
          <w:szCs w:val="22"/>
        </w:rPr>
        <w:t xml:space="preserve"> (BERA, 2011).</w:t>
      </w:r>
    </w:p>
    <w:p w14:paraId="0EE60F73" w14:textId="77777777" w:rsidR="002540E9" w:rsidRPr="00FB4F70" w:rsidRDefault="002540E9" w:rsidP="005D652A">
      <w:pPr>
        <w:spacing w:line="360" w:lineRule="auto"/>
        <w:rPr>
          <w:rFonts w:ascii="Arial" w:hAnsi="Arial" w:cs="Arial"/>
          <w:color w:val="000000" w:themeColor="text1"/>
          <w:sz w:val="22"/>
          <w:szCs w:val="22"/>
        </w:rPr>
      </w:pPr>
    </w:p>
    <w:p w14:paraId="3F34E5A5" w14:textId="4707FBCC" w:rsidR="005D652A" w:rsidRPr="00FB4F70" w:rsidRDefault="009B31B2" w:rsidP="001D08F6">
      <w:pPr>
        <w:spacing w:line="360" w:lineRule="auto"/>
        <w:jc w:val="both"/>
        <w:rPr>
          <w:rFonts w:ascii="Arial" w:hAnsi="Arial" w:cs="Arial"/>
          <w:sz w:val="22"/>
          <w:szCs w:val="22"/>
        </w:rPr>
      </w:pPr>
      <w:r w:rsidRPr="00FB4F70">
        <w:rPr>
          <w:rFonts w:ascii="Arial" w:hAnsi="Arial" w:cs="Arial"/>
          <w:sz w:val="22"/>
          <w:szCs w:val="22"/>
        </w:rPr>
        <w:t xml:space="preserve">This observation took place in a Welsh </w:t>
      </w:r>
      <w:r w:rsidR="005D652A" w:rsidRPr="00FB4F70">
        <w:rPr>
          <w:rFonts w:ascii="Arial" w:hAnsi="Arial" w:cs="Arial"/>
          <w:sz w:val="22"/>
          <w:szCs w:val="22"/>
        </w:rPr>
        <w:t xml:space="preserve">and English </w:t>
      </w:r>
      <w:r w:rsidRPr="00FB4F70">
        <w:rPr>
          <w:rFonts w:ascii="Arial" w:hAnsi="Arial" w:cs="Arial"/>
          <w:sz w:val="22"/>
          <w:szCs w:val="22"/>
        </w:rPr>
        <w:t xml:space="preserve">medium primary school. </w:t>
      </w:r>
      <w:r w:rsidR="005D652A" w:rsidRPr="00FB4F70">
        <w:rPr>
          <w:rFonts w:ascii="Arial" w:hAnsi="Arial" w:cs="Arial"/>
          <w:sz w:val="22"/>
          <w:szCs w:val="22"/>
        </w:rPr>
        <w:t xml:space="preserve">There are 422 pupils between 3 and 11 years old in the school. </w:t>
      </w:r>
      <w:r w:rsidR="00AE07CB" w:rsidRPr="00FB4F70">
        <w:rPr>
          <w:rFonts w:ascii="Arial" w:hAnsi="Arial" w:cs="Arial"/>
          <w:sz w:val="22"/>
          <w:szCs w:val="22"/>
        </w:rPr>
        <w:t xml:space="preserve">The school has 16 single-age classrooms. </w:t>
      </w:r>
      <w:r w:rsidR="005D652A" w:rsidRPr="00FB4F70">
        <w:rPr>
          <w:rFonts w:ascii="Arial" w:hAnsi="Arial" w:cs="Arial"/>
          <w:sz w:val="22"/>
          <w:szCs w:val="22"/>
        </w:rPr>
        <w:t xml:space="preserve">Approximately half of pupils </w:t>
      </w:r>
      <w:r w:rsidR="00046BEE">
        <w:rPr>
          <w:rFonts w:ascii="Arial" w:hAnsi="Arial" w:cs="Arial"/>
          <w:sz w:val="22"/>
          <w:szCs w:val="22"/>
        </w:rPr>
        <w:t>are educated</w:t>
      </w:r>
      <w:r w:rsidR="005D652A" w:rsidRPr="00FB4F70">
        <w:rPr>
          <w:rFonts w:ascii="Arial" w:hAnsi="Arial" w:cs="Arial"/>
          <w:sz w:val="22"/>
          <w:szCs w:val="22"/>
        </w:rPr>
        <w:t xml:space="preserve"> through the medium of Welsh a</w:t>
      </w:r>
      <w:r w:rsidR="00046BEE">
        <w:rPr>
          <w:rFonts w:ascii="Arial" w:hAnsi="Arial" w:cs="Arial"/>
          <w:sz w:val="22"/>
          <w:szCs w:val="22"/>
        </w:rPr>
        <w:t>nd 17% of pupils come from English</w:t>
      </w:r>
      <w:r w:rsidR="005D652A" w:rsidRPr="00FB4F70">
        <w:rPr>
          <w:rFonts w:ascii="Arial" w:hAnsi="Arial" w:cs="Arial"/>
          <w:sz w:val="22"/>
          <w:szCs w:val="22"/>
        </w:rPr>
        <w:t>-speaking homes.</w:t>
      </w:r>
      <w:r w:rsidR="00BC539E" w:rsidRPr="00FB4F70">
        <w:rPr>
          <w:rFonts w:ascii="Arial" w:hAnsi="Arial" w:cs="Arial"/>
          <w:sz w:val="22"/>
          <w:szCs w:val="22"/>
        </w:rPr>
        <w:t xml:space="preserve"> A</w:t>
      </w:r>
      <w:r w:rsidR="005B37F5">
        <w:rPr>
          <w:rFonts w:ascii="Arial" w:hAnsi="Arial" w:cs="Arial"/>
          <w:sz w:val="22"/>
          <w:szCs w:val="22"/>
        </w:rPr>
        <w:t>round</w:t>
      </w:r>
      <w:r w:rsidR="00BC539E" w:rsidRPr="00FB4F70">
        <w:rPr>
          <w:rFonts w:ascii="Arial" w:hAnsi="Arial" w:cs="Arial"/>
          <w:sz w:val="22"/>
          <w:szCs w:val="22"/>
        </w:rPr>
        <w:t xml:space="preserve"> 7% of </w:t>
      </w:r>
      <w:r w:rsidR="005B37F5">
        <w:rPr>
          <w:rFonts w:ascii="Arial" w:hAnsi="Arial" w:cs="Arial"/>
          <w:sz w:val="22"/>
          <w:szCs w:val="22"/>
        </w:rPr>
        <w:t>the school</w:t>
      </w:r>
      <w:r w:rsidR="006D51FC">
        <w:rPr>
          <w:rFonts w:ascii="Arial" w:hAnsi="Arial" w:cs="Arial"/>
          <w:sz w:val="22"/>
          <w:szCs w:val="22"/>
        </w:rPr>
        <w:t>’</w:t>
      </w:r>
      <w:r w:rsidR="005B37F5">
        <w:rPr>
          <w:rFonts w:ascii="Arial" w:hAnsi="Arial" w:cs="Arial"/>
          <w:sz w:val="22"/>
          <w:szCs w:val="22"/>
        </w:rPr>
        <w:t>s population has</w:t>
      </w:r>
      <w:r w:rsidR="00BC539E" w:rsidRPr="00FB4F70">
        <w:rPr>
          <w:rFonts w:ascii="Arial" w:hAnsi="Arial" w:cs="Arial"/>
          <w:sz w:val="22"/>
          <w:szCs w:val="22"/>
        </w:rPr>
        <w:t xml:space="preserve"> addi</w:t>
      </w:r>
      <w:r w:rsidR="005B37F5">
        <w:rPr>
          <w:rFonts w:ascii="Arial" w:hAnsi="Arial" w:cs="Arial"/>
          <w:sz w:val="22"/>
          <w:szCs w:val="22"/>
        </w:rPr>
        <w:t xml:space="preserve">tional learning needs (ALN), however only a small number of </w:t>
      </w:r>
      <w:r w:rsidR="006D51FC">
        <w:rPr>
          <w:rFonts w:ascii="Arial" w:hAnsi="Arial" w:cs="Arial"/>
          <w:sz w:val="22"/>
          <w:szCs w:val="22"/>
        </w:rPr>
        <w:t xml:space="preserve">these </w:t>
      </w:r>
      <w:r w:rsidR="00BC539E" w:rsidRPr="00FB4F70">
        <w:rPr>
          <w:rFonts w:ascii="Arial" w:hAnsi="Arial" w:cs="Arial"/>
          <w:sz w:val="22"/>
          <w:szCs w:val="22"/>
        </w:rPr>
        <w:t xml:space="preserve">pupils have a statement of Special Educational Needs (SEN). </w:t>
      </w:r>
      <w:r w:rsidR="00AE07CB" w:rsidRPr="00FB4F70">
        <w:rPr>
          <w:rFonts w:ascii="Arial" w:hAnsi="Arial" w:cs="Arial"/>
          <w:sz w:val="22"/>
          <w:szCs w:val="22"/>
        </w:rPr>
        <w:t xml:space="preserve">Very few children come from ethnic minority backgrounds. </w:t>
      </w:r>
      <w:r w:rsidR="00EE437A" w:rsidRPr="00FB4F70">
        <w:rPr>
          <w:rFonts w:ascii="Arial" w:hAnsi="Arial" w:cs="Arial"/>
          <w:sz w:val="22"/>
          <w:szCs w:val="22"/>
        </w:rPr>
        <w:t xml:space="preserve">The school’s outdoor area encourages learning, include a large garden and wider grounds in order to develop children’s imagination and linguistic skills. </w:t>
      </w:r>
    </w:p>
    <w:p w14:paraId="0800D1B6" w14:textId="77777777" w:rsidR="005D652A" w:rsidRPr="00FB4F70" w:rsidRDefault="005D652A" w:rsidP="005D652A">
      <w:pPr>
        <w:spacing w:line="360" w:lineRule="auto"/>
        <w:rPr>
          <w:rFonts w:ascii="Arial" w:hAnsi="Arial" w:cs="Arial"/>
          <w:sz w:val="22"/>
          <w:szCs w:val="22"/>
        </w:rPr>
      </w:pPr>
    </w:p>
    <w:p w14:paraId="47380293" w14:textId="145C4666" w:rsidR="00C0638C" w:rsidRPr="00FB4F70" w:rsidRDefault="005D652A" w:rsidP="001D08F6">
      <w:pPr>
        <w:spacing w:line="360" w:lineRule="auto"/>
        <w:jc w:val="both"/>
        <w:rPr>
          <w:rFonts w:ascii="Arial" w:hAnsi="Arial" w:cs="Arial"/>
          <w:sz w:val="22"/>
          <w:szCs w:val="22"/>
        </w:rPr>
      </w:pPr>
      <w:r w:rsidRPr="00FB4F70">
        <w:rPr>
          <w:rFonts w:ascii="Arial" w:hAnsi="Arial" w:cs="Arial"/>
          <w:sz w:val="22"/>
          <w:szCs w:val="22"/>
        </w:rPr>
        <w:t>My observations took place in a year 1 classroom (welsh medium)</w:t>
      </w:r>
      <w:r w:rsidR="002540E9" w:rsidRPr="00FB4F70">
        <w:rPr>
          <w:rFonts w:ascii="Arial" w:hAnsi="Arial" w:cs="Arial"/>
          <w:sz w:val="22"/>
          <w:szCs w:val="22"/>
        </w:rPr>
        <w:t xml:space="preserve"> with children aged 5 and 6. </w:t>
      </w:r>
      <w:r w:rsidR="009D2BC5" w:rsidRPr="00FB4F70">
        <w:rPr>
          <w:rFonts w:ascii="Arial" w:hAnsi="Arial" w:cs="Arial"/>
          <w:sz w:val="22"/>
          <w:szCs w:val="22"/>
        </w:rPr>
        <w:t xml:space="preserve">There were 30 children in this classroom and 4 children had Additional Learning Needs (ALN). </w:t>
      </w:r>
      <w:r w:rsidR="00ED1E75" w:rsidRPr="00FB4F70">
        <w:rPr>
          <w:rFonts w:ascii="Arial" w:hAnsi="Arial" w:cs="Arial"/>
          <w:sz w:val="22"/>
          <w:szCs w:val="22"/>
        </w:rPr>
        <w:t xml:space="preserve">The classroom is a happy and welcoming environment for children where the teacher fully encouraged good behaviour based on values that promote and respect care. </w:t>
      </w:r>
      <w:r w:rsidR="0023451D" w:rsidRPr="00FB4F70">
        <w:rPr>
          <w:rFonts w:ascii="Arial" w:hAnsi="Arial" w:cs="Arial"/>
          <w:sz w:val="22"/>
          <w:szCs w:val="22"/>
        </w:rPr>
        <w:t xml:space="preserve">The classroom celebrates pupils’ good behaviour and achievements by displaying their high-quality work on the walls. </w:t>
      </w:r>
      <w:r w:rsidR="00ED1E75" w:rsidRPr="00FB4F70">
        <w:rPr>
          <w:rFonts w:ascii="Arial" w:hAnsi="Arial" w:cs="Arial"/>
          <w:sz w:val="22"/>
          <w:szCs w:val="22"/>
        </w:rPr>
        <w:t xml:space="preserve">The classroom walls are very colorful and wall displays are very effective. There is also an emphasis on ensuring equal opportunities in the classroom and full access to the curriculum. </w:t>
      </w:r>
    </w:p>
    <w:p w14:paraId="211C7D1A" w14:textId="77777777" w:rsidR="005D652A" w:rsidRDefault="005D652A" w:rsidP="00DB5D94">
      <w:pPr>
        <w:rPr>
          <w:rFonts w:ascii="Arial" w:hAnsi="Arial" w:cs="Arial"/>
          <w:color w:val="000000" w:themeColor="text1"/>
        </w:rPr>
      </w:pPr>
    </w:p>
    <w:p w14:paraId="5AB178F3" w14:textId="77777777" w:rsidR="002540E9" w:rsidRDefault="002540E9" w:rsidP="00DB5D94">
      <w:pPr>
        <w:rPr>
          <w:rFonts w:ascii="Arial" w:hAnsi="Arial" w:cs="Arial"/>
          <w:color w:val="000000" w:themeColor="text1"/>
        </w:rPr>
      </w:pPr>
    </w:p>
    <w:p w14:paraId="65935828" w14:textId="77777777" w:rsidR="00810839" w:rsidRDefault="00810839" w:rsidP="00DB5D94">
      <w:pPr>
        <w:rPr>
          <w:rFonts w:ascii="Arial" w:hAnsi="Arial" w:cs="Arial"/>
          <w:color w:val="000000" w:themeColor="text1"/>
        </w:rPr>
      </w:pPr>
    </w:p>
    <w:p w14:paraId="60A9EFC3" w14:textId="77777777" w:rsidR="00810839" w:rsidRDefault="00810839" w:rsidP="00DB5D94">
      <w:pPr>
        <w:rPr>
          <w:rFonts w:ascii="Arial" w:hAnsi="Arial" w:cs="Arial"/>
          <w:color w:val="000000" w:themeColor="text1"/>
        </w:rPr>
      </w:pPr>
    </w:p>
    <w:p w14:paraId="726007FE" w14:textId="77777777" w:rsidR="00810839" w:rsidRDefault="00810839" w:rsidP="00DB5D94">
      <w:pPr>
        <w:rPr>
          <w:rFonts w:ascii="Arial" w:hAnsi="Arial" w:cs="Arial"/>
          <w:color w:val="000000" w:themeColor="text1"/>
        </w:rPr>
      </w:pPr>
    </w:p>
    <w:p w14:paraId="7EE89719" w14:textId="77777777" w:rsidR="00983DFE" w:rsidRDefault="00983DFE" w:rsidP="00DB5D94">
      <w:pPr>
        <w:rPr>
          <w:rFonts w:ascii="Arial" w:hAnsi="Arial" w:cs="Arial"/>
          <w:u w:val="single"/>
        </w:rPr>
      </w:pPr>
    </w:p>
    <w:p w14:paraId="345C8DDE" w14:textId="77777777" w:rsidR="001D08F6" w:rsidRDefault="001D08F6" w:rsidP="00DB5D94">
      <w:pPr>
        <w:rPr>
          <w:rFonts w:ascii="Arial" w:hAnsi="Arial" w:cs="Arial"/>
          <w:u w:val="single"/>
        </w:rPr>
      </w:pPr>
    </w:p>
    <w:p w14:paraId="5DBB3A0A" w14:textId="77777777" w:rsidR="001D08F6" w:rsidRDefault="001D08F6" w:rsidP="00DB5D94">
      <w:pPr>
        <w:rPr>
          <w:rFonts w:ascii="Arial" w:hAnsi="Arial" w:cs="Arial"/>
          <w:u w:val="single"/>
        </w:rPr>
      </w:pPr>
    </w:p>
    <w:p w14:paraId="72AE7AE7" w14:textId="77777777" w:rsidR="001D08F6" w:rsidRDefault="001D08F6" w:rsidP="00DB5D94">
      <w:pPr>
        <w:rPr>
          <w:rFonts w:ascii="Arial" w:hAnsi="Arial" w:cs="Arial"/>
          <w:u w:val="single"/>
        </w:rPr>
      </w:pPr>
    </w:p>
    <w:p w14:paraId="1AD73725" w14:textId="77777777" w:rsidR="00D52A4A" w:rsidRDefault="00D52A4A" w:rsidP="00DB5D94">
      <w:pPr>
        <w:rPr>
          <w:rFonts w:ascii="Arial" w:hAnsi="Arial" w:cs="Arial"/>
          <w:u w:val="single"/>
        </w:rPr>
      </w:pPr>
    </w:p>
    <w:p w14:paraId="4D6B5989" w14:textId="77777777" w:rsidR="00D52A4A" w:rsidRDefault="00D52A4A" w:rsidP="00DB5D94">
      <w:pPr>
        <w:rPr>
          <w:rFonts w:ascii="Arial" w:hAnsi="Arial" w:cs="Arial"/>
          <w:u w:val="single"/>
        </w:rPr>
      </w:pPr>
    </w:p>
    <w:p w14:paraId="470509A5" w14:textId="77777777" w:rsidR="001D08F6" w:rsidRDefault="001D08F6" w:rsidP="00DB5D94">
      <w:pPr>
        <w:rPr>
          <w:rFonts w:ascii="Arial" w:hAnsi="Arial" w:cs="Arial"/>
          <w:u w:val="single"/>
        </w:rPr>
      </w:pPr>
    </w:p>
    <w:p w14:paraId="2AADF7FD" w14:textId="77777777" w:rsidR="001D08F6" w:rsidRDefault="001D08F6" w:rsidP="00DB5D94">
      <w:pPr>
        <w:rPr>
          <w:rFonts w:ascii="Arial" w:hAnsi="Arial" w:cs="Arial"/>
          <w:u w:val="single"/>
        </w:rPr>
      </w:pPr>
    </w:p>
    <w:p w14:paraId="37DDA4F2" w14:textId="71B9B846" w:rsidR="00DE5289" w:rsidRDefault="00DE5289" w:rsidP="002540E9">
      <w:pPr>
        <w:tabs>
          <w:tab w:val="left" w:pos="1833"/>
        </w:tabs>
        <w:rPr>
          <w:rFonts w:ascii="Arial" w:hAnsi="Arial" w:cs="Arial"/>
        </w:rPr>
      </w:pPr>
    </w:p>
    <w:p w14:paraId="46CCA021" w14:textId="77777777" w:rsidR="00FB4F70" w:rsidRDefault="00FB4F70" w:rsidP="002540E9">
      <w:pPr>
        <w:tabs>
          <w:tab w:val="left" w:pos="1833"/>
        </w:tabs>
        <w:rPr>
          <w:rFonts w:ascii="Arial" w:hAnsi="Arial" w:cs="Arial"/>
        </w:rPr>
      </w:pPr>
    </w:p>
    <w:p w14:paraId="02886C59" w14:textId="77777777" w:rsidR="00FB4F70" w:rsidRPr="002540E9" w:rsidRDefault="00FB4F70" w:rsidP="002540E9">
      <w:pPr>
        <w:tabs>
          <w:tab w:val="left" w:pos="1833"/>
        </w:tabs>
        <w:rPr>
          <w:rFonts w:ascii="Arial" w:hAnsi="Arial" w:cs="Arial"/>
        </w:rPr>
      </w:pPr>
    </w:p>
    <w:p w14:paraId="74154A59" w14:textId="3FAF66BC" w:rsidR="005E58EB" w:rsidRPr="00FB4F70" w:rsidRDefault="00210DB5" w:rsidP="00DB5D94">
      <w:pPr>
        <w:rPr>
          <w:rFonts w:ascii="Arial" w:hAnsi="Arial" w:cs="Arial"/>
          <w:b/>
          <w:sz w:val="28"/>
          <w:szCs w:val="28"/>
        </w:rPr>
      </w:pPr>
      <w:r w:rsidRPr="00FB4F70">
        <w:rPr>
          <w:rFonts w:ascii="Arial" w:hAnsi="Arial" w:cs="Arial"/>
          <w:b/>
          <w:sz w:val="28"/>
          <w:szCs w:val="28"/>
        </w:rPr>
        <w:t xml:space="preserve">Methodology </w:t>
      </w:r>
    </w:p>
    <w:p w14:paraId="03A39E75" w14:textId="77777777" w:rsidR="004973B8" w:rsidRPr="00221D0F" w:rsidRDefault="00995B2D" w:rsidP="00FB4F70">
      <w:pPr>
        <w:pStyle w:val="p1"/>
        <w:spacing w:line="360" w:lineRule="auto"/>
        <w:jc w:val="both"/>
        <w:rPr>
          <w:color w:val="000000" w:themeColor="text1"/>
          <w:sz w:val="22"/>
          <w:szCs w:val="22"/>
        </w:rPr>
      </w:pPr>
      <w:r w:rsidRPr="006A0A84">
        <w:rPr>
          <w:sz w:val="24"/>
          <w:szCs w:val="24"/>
        </w:rPr>
        <w:br/>
      </w:r>
      <w:r w:rsidRPr="00FB4F70">
        <w:rPr>
          <w:sz w:val="22"/>
          <w:szCs w:val="22"/>
        </w:rPr>
        <w:t>This study</w:t>
      </w:r>
      <w:r w:rsidRPr="00216E8F">
        <w:rPr>
          <w:color w:val="000000" w:themeColor="text1"/>
          <w:sz w:val="22"/>
          <w:szCs w:val="22"/>
        </w:rPr>
        <w:t xml:space="preserve"> focuses on finding a critical incident within the classroom. </w:t>
      </w:r>
      <w:r w:rsidR="00C97754" w:rsidRPr="00216E8F">
        <w:rPr>
          <w:color w:val="000000" w:themeColor="text1"/>
          <w:sz w:val="22"/>
          <w:szCs w:val="22"/>
        </w:rPr>
        <w:t xml:space="preserve">A critical incident is defined by </w:t>
      </w:r>
      <w:proofErr w:type="spellStart"/>
      <w:r w:rsidR="00C97754" w:rsidRPr="00216E8F">
        <w:rPr>
          <w:color w:val="000000" w:themeColor="text1"/>
          <w:sz w:val="22"/>
          <w:szCs w:val="22"/>
        </w:rPr>
        <w:t>McAteer</w:t>
      </w:r>
      <w:proofErr w:type="spellEnd"/>
      <w:r w:rsidR="00C97754" w:rsidRPr="00216E8F">
        <w:rPr>
          <w:color w:val="000000" w:themeColor="text1"/>
          <w:sz w:val="22"/>
          <w:szCs w:val="22"/>
        </w:rPr>
        <w:t xml:space="preserve"> et al (2010) </w:t>
      </w:r>
      <w:r w:rsidR="00C97754" w:rsidRPr="00FB4F70">
        <w:rPr>
          <w:sz w:val="22"/>
          <w:szCs w:val="22"/>
        </w:rPr>
        <w:t xml:space="preserve">as an event that </w:t>
      </w:r>
      <w:r w:rsidR="00CE57D1">
        <w:rPr>
          <w:sz w:val="22"/>
          <w:szCs w:val="22"/>
        </w:rPr>
        <w:t xml:space="preserve">makes you think critically on your own assumptions, allowing you to </w:t>
      </w:r>
      <w:r w:rsidR="00C97754" w:rsidRPr="00FB4F70">
        <w:rPr>
          <w:sz w:val="22"/>
          <w:szCs w:val="22"/>
        </w:rPr>
        <w:t xml:space="preserve">think deeper into the situation. </w:t>
      </w:r>
      <w:r w:rsidR="00CE57D1">
        <w:rPr>
          <w:sz w:val="22"/>
          <w:szCs w:val="22"/>
        </w:rPr>
        <w:t xml:space="preserve">When evaluating an event to determine whether it is a critical incident, we are often </w:t>
      </w:r>
      <w:r w:rsidR="004973B8">
        <w:rPr>
          <w:sz w:val="22"/>
          <w:szCs w:val="22"/>
        </w:rPr>
        <w:t xml:space="preserve">trying to prove </w:t>
      </w:r>
      <w:r w:rsidR="004973B8" w:rsidRPr="00221D0F">
        <w:rPr>
          <w:color w:val="000000" w:themeColor="text1"/>
          <w:sz w:val="22"/>
          <w:szCs w:val="22"/>
        </w:rPr>
        <w:t>what we have already questioned, although the process of evaluating could reveal something new</w:t>
      </w:r>
      <w:r w:rsidR="00DA6078" w:rsidRPr="00221D0F">
        <w:rPr>
          <w:color w:val="000000" w:themeColor="text1"/>
          <w:sz w:val="22"/>
          <w:szCs w:val="22"/>
        </w:rPr>
        <w:t xml:space="preserve"> (Tripp, 2012)</w:t>
      </w:r>
      <w:r w:rsidR="006F0FF6" w:rsidRPr="00221D0F">
        <w:rPr>
          <w:color w:val="000000" w:themeColor="text1"/>
          <w:sz w:val="22"/>
          <w:szCs w:val="22"/>
        </w:rPr>
        <w:t xml:space="preserve">. </w:t>
      </w:r>
    </w:p>
    <w:p w14:paraId="4B974ABD" w14:textId="3237B259" w:rsidR="001D08F6" w:rsidRPr="00E97E68" w:rsidRDefault="004973B8" w:rsidP="00FB4F70">
      <w:pPr>
        <w:pStyle w:val="p1"/>
        <w:spacing w:line="360" w:lineRule="auto"/>
        <w:jc w:val="both"/>
        <w:rPr>
          <w:color w:val="000000" w:themeColor="text1"/>
          <w:sz w:val="22"/>
          <w:szCs w:val="22"/>
        </w:rPr>
      </w:pPr>
      <w:r>
        <w:rPr>
          <w:sz w:val="22"/>
          <w:szCs w:val="22"/>
        </w:rPr>
        <w:t xml:space="preserve">In order to define an incident as critical, </w:t>
      </w:r>
      <w:r w:rsidR="00E97E68">
        <w:rPr>
          <w:sz w:val="22"/>
          <w:szCs w:val="22"/>
        </w:rPr>
        <w:t>it should be defined in great detail and differs greatly from what is normal, either positively or negatively</w:t>
      </w:r>
      <w:r w:rsidR="00E97E68">
        <w:rPr>
          <w:color w:val="000000" w:themeColor="text1"/>
          <w:sz w:val="22"/>
          <w:szCs w:val="22"/>
        </w:rPr>
        <w:t xml:space="preserve"> </w:t>
      </w:r>
      <w:r w:rsidR="00221D0F">
        <w:rPr>
          <w:color w:val="000000" w:themeColor="text1"/>
          <w:sz w:val="22"/>
          <w:szCs w:val="22"/>
        </w:rPr>
        <w:t>(</w:t>
      </w:r>
      <w:proofErr w:type="spellStart"/>
      <w:r w:rsidR="00221D0F">
        <w:rPr>
          <w:color w:val="000000" w:themeColor="text1"/>
          <w:sz w:val="22"/>
          <w:szCs w:val="22"/>
        </w:rPr>
        <w:t>Edwardsson</w:t>
      </w:r>
      <w:proofErr w:type="spellEnd"/>
      <w:r w:rsidR="00221D0F">
        <w:rPr>
          <w:color w:val="000000" w:themeColor="text1"/>
          <w:sz w:val="22"/>
          <w:szCs w:val="22"/>
        </w:rPr>
        <w:t xml:space="preserve">, </w:t>
      </w:r>
      <w:r w:rsidR="00DA6078" w:rsidRPr="004973B8">
        <w:rPr>
          <w:color w:val="000000" w:themeColor="text1"/>
          <w:sz w:val="22"/>
          <w:szCs w:val="22"/>
        </w:rPr>
        <w:t>1992)</w:t>
      </w:r>
      <w:r w:rsidR="006A0A84" w:rsidRPr="004973B8">
        <w:rPr>
          <w:color w:val="000000" w:themeColor="text1"/>
          <w:sz w:val="22"/>
          <w:szCs w:val="22"/>
        </w:rPr>
        <w:t xml:space="preserve">. </w:t>
      </w:r>
      <w:r w:rsidR="00E97E68">
        <w:rPr>
          <w:color w:val="000000" w:themeColor="text1"/>
          <w:sz w:val="22"/>
          <w:szCs w:val="22"/>
        </w:rPr>
        <w:t xml:space="preserve">A critical incident should question the way how things normally are </w:t>
      </w:r>
      <w:r w:rsidR="00DA6078" w:rsidRPr="004973B8">
        <w:rPr>
          <w:color w:val="000000" w:themeColor="text1"/>
          <w:sz w:val="22"/>
          <w:szCs w:val="22"/>
        </w:rPr>
        <w:t>(</w:t>
      </w:r>
      <w:r w:rsidR="006A0A84" w:rsidRPr="004973B8">
        <w:rPr>
          <w:color w:val="000000" w:themeColor="text1"/>
          <w:sz w:val="22"/>
          <w:szCs w:val="22"/>
        </w:rPr>
        <w:t xml:space="preserve">Tripp 1993). </w:t>
      </w:r>
    </w:p>
    <w:p w14:paraId="3E734E30" w14:textId="7B9DACFD" w:rsidR="00E92737" w:rsidRPr="00FB4F70" w:rsidRDefault="00E92737" w:rsidP="00FB4F70">
      <w:pPr>
        <w:pStyle w:val="p1"/>
        <w:spacing w:line="360" w:lineRule="auto"/>
        <w:jc w:val="both"/>
        <w:rPr>
          <w:rFonts w:ascii="Calibri" w:hAnsi="Calibri" w:cs="Times New Roman"/>
          <w:sz w:val="22"/>
          <w:szCs w:val="22"/>
        </w:rPr>
      </w:pPr>
    </w:p>
    <w:p w14:paraId="5FA75379" w14:textId="316F6891" w:rsidR="000A1FDC" w:rsidRDefault="006A0A84" w:rsidP="00FB4F70">
      <w:pPr>
        <w:spacing w:line="360" w:lineRule="auto"/>
        <w:jc w:val="both"/>
        <w:rPr>
          <w:rFonts w:ascii="Arial" w:hAnsi="Arial" w:cs="Arial"/>
          <w:sz w:val="22"/>
          <w:szCs w:val="22"/>
        </w:rPr>
      </w:pPr>
      <w:r w:rsidRPr="00FB4F70">
        <w:rPr>
          <w:rFonts w:ascii="Arial" w:hAnsi="Arial" w:cs="Arial"/>
          <w:sz w:val="22"/>
          <w:szCs w:val="22"/>
        </w:rPr>
        <w:t xml:space="preserve">In order to find the most appropriate method for this study, many different models were considered. </w:t>
      </w:r>
      <w:proofErr w:type="spellStart"/>
      <w:r w:rsidRPr="00221D0F">
        <w:rPr>
          <w:rFonts w:ascii="Arial" w:hAnsi="Arial" w:cs="Arial"/>
          <w:color w:val="000000" w:themeColor="text1"/>
          <w:sz w:val="22"/>
          <w:szCs w:val="22"/>
        </w:rPr>
        <w:t>Myres</w:t>
      </w:r>
      <w:proofErr w:type="spellEnd"/>
      <w:r w:rsidRPr="00221D0F">
        <w:rPr>
          <w:rFonts w:ascii="Arial" w:hAnsi="Arial" w:cs="Arial"/>
          <w:color w:val="000000" w:themeColor="text1"/>
          <w:sz w:val="22"/>
          <w:szCs w:val="22"/>
        </w:rPr>
        <w:t xml:space="preserve"> and Avison (2002)</w:t>
      </w:r>
      <w:r w:rsidR="00221D0F">
        <w:rPr>
          <w:rFonts w:ascii="Arial" w:hAnsi="Arial" w:cs="Arial"/>
          <w:color w:val="000000" w:themeColor="text1"/>
          <w:sz w:val="22"/>
          <w:szCs w:val="22"/>
        </w:rPr>
        <w:t xml:space="preserve"> define</w:t>
      </w:r>
      <w:r w:rsidRPr="00221D0F">
        <w:rPr>
          <w:rFonts w:ascii="Arial" w:hAnsi="Arial" w:cs="Arial"/>
          <w:color w:val="000000" w:themeColor="text1"/>
          <w:sz w:val="22"/>
          <w:szCs w:val="22"/>
        </w:rPr>
        <w:t xml:space="preserve"> a</w:t>
      </w:r>
      <w:r w:rsidR="00221D0F">
        <w:rPr>
          <w:rFonts w:ascii="Arial" w:hAnsi="Arial" w:cs="Arial"/>
          <w:color w:val="000000" w:themeColor="text1"/>
          <w:sz w:val="22"/>
          <w:szCs w:val="22"/>
        </w:rPr>
        <w:t xml:space="preserve"> research method as a </w:t>
      </w:r>
      <w:bookmarkStart w:id="0" w:name="_GoBack"/>
      <w:r w:rsidR="005E1F42" w:rsidRPr="005E1F42">
        <w:rPr>
          <w:rFonts w:ascii="Arial" w:hAnsi="Arial" w:cs="Arial"/>
          <w:color w:val="000000" w:themeColor="text1"/>
          <w:sz w:val="22"/>
          <w:szCs w:val="22"/>
        </w:rPr>
        <w:t>‘</w:t>
      </w:r>
      <w:r w:rsidR="00221D0F" w:rsidRPr="005E1F42">
        <w:rPr>
          <w:rFonts w:ascii="Arial" w:hAnsi="Arial" w:cs="Arial"/>
          <w:color w:val="000000" w:themeColor="text1"/>
          <w:sz w:val="22"/>
          <w:szCs w:val="22"/>
        </w:rPr>
        <w:t xml:space="preserve">strategy </w:t>
      </w:r>
      <w:r w:rsidRPr="005E1F42">
        <w:rPr>
          <w:rFonts w:ascii="Arial" w:hAnsi="Arial" w:cs="Arial"/>
          <w:iCs/>
          <w:color w:val="000000" w:themeColor="text1"/>
          <w:sz w:val="22"/>
          <w:szCs w:val="22"/>
        </w:rPr>
        <w:t xml:space="preserve">of enquiry which moves from the underlying philosophical assumption to the research design and data collection’. </w:t>
      </w:r>
      <w:bookmarkEnd w:id="0"/>
      <w:r w:rsidR="006161B9" w:rsidRPr="00FB4F70">
        <w:rPr>
          <w:rFonts w:ascii="Arial" w:hAnsi="Arial" w:cs="Arial"/>
          <w:sz w:val="22"/>
          <w:szCs w:val="22"/>
        </w:rPr>
        <w:t xml:space="preserve">Firstly, Semi-structured interviews were considered for this study. This method includes predetermined questions and allows </w:t>
      </w:r>
      <w:r w:rsidR="00E97E68">
        <w:rPr>
          <w:rFonts w:ascii="Arial" w:hAnsi="Arial" w:cs="Arial"/>
          <w:sz w:val="22"/>
          <w:szCs w:val="22"/>
        </w:rPr>
        <w:t xml:space="preserve">flexibility for </w:t>
      </w:r>
      <w:r w:rsidR="006161B9" w:rsidRPr="00FB4F70">
        <w:rPr>
          <w:rFonts w:ascii="Arial" w:hAnsi="Arial" w:cs="Arial"/>
          <w:sz w:val="22"/>
          <w:szCs w:val="22"/>
        </w:rPr>
        <w:t xml:space="preserve">the interviewer to </w:t>
      </w:r>
      <w:r w:rsidR="00E97E68">
        <w:rPr>
          <w:rFonts w:ascii="Arial" w:hAnsi="Arial" w:cs="Arial"/>
          <w:sz w:val="22"/>
          <w:szCs w:val="22"/>
        </w:rPr>
        <w:t xml:space="preserve">draw upon </w:t>
      </w:r>
      <w:r w:rsidR="006161B9" w:rsidRPr="00FB4F70">
        <w:rPr>
          <w:rFonts w:ascii="Arial" w:hAnsi="Arial" w:cs="Arial"/>
          <w:sz w:val="22"/>
          <w:szCs w:val="22"/>
        </w:rPr>
        <w:t xml:space="preserve">new ideas and issues that </w:t>
      </w:r>
      <w:r w:rsidR="00E97E68">
        <w:rPr>
          <w:rFonts w:ascii="Arial" w:hAnsi="Arial" w:cs="Arial"/>
          <w:sz w:val="22"/>
          <w:szCs w:val="22"/>
        </w:rPr>
        <w:t xml:space="preserve">may occur </w:t>
      </w:r>
      <w:r w:rsidR="006161B9" w:rsidRPr="00FB4F70">
        <w:rPr>
          <w:rFonts w:ascii="Arial" w:hAnsi="Arial" w:cs="Arial"/>
          <w:sz w:val="22"/>
          <w:szCs w:val="22"/>
        </w:rPr>
        <w:t xml:space="preserve">during the interview (Wilson, 2009). According to </w:t>
      </w:r>
      <w:proofErr w:type="spellStart"/>
      <w:r w:rsidR="006161B9" w:rsidRPr="00FB4F70">
        <w:rPr>
          <w:rFonts w:ascii="Arial" w:hAnsi="Arial" w:cs="Arial"/>
          <w:sz w:val="22"/>
          <w:szCs w:val="22"/>
        </w:rPr>
        <w:t>Lodico</w:t>
      </w:r>
      <w:proofErr w:type="spellEnd"/>
      <w:r w:rsidR="006161B9" w:rsidRPr="00FB4F70">
        <w:rPr>
          <w:rFonts w:ascii="Arial" w:hAnsi="Arial" w:cs="Arial"/>
          <w:sz w:val="22"/>
          <w:szCs w:val="22"/>
        </w:rPr>
        <w:t xml:space="preserve">, Spaulding and </w:t>
      </w:r>
      <w:proofErr w:type="spellStart"/>
      <w:r w:rsidR="006161B9" w:rsidRPr="00FB4F70">
        <w:rPr>
          <w:rFonts w:ascii="Arial" w:hAnsi="Arial" w:cs="Arial"/>
          <w:sz w:val="22"/>
          <w:szCs w:val="22"/>
        </w:rPr>
        <w:t>Voegtle</w:t>
      </w:r>
      <w:proofErr w:type="spellEnd"/>
      <w:r w:rsidR="006161B9" w:rsidRPr="00FB4F70">
        <w:rPr>
          <w:rFonts w:ascii="Arial" w:hAnsi="Arial" w:cs="Arial"/>
          <w:sz w:val="22"/>
          <w:szCs w:val="22"/>
        </w:rPr>
        <w:t xml:space="preserve"> </w:t>
      </w:r>
      <w:r w:rsidR="00CE2015" w:rsidRPr="00FB4F70">
        <w:rPr>
          <w:rFonts w:ascii="Arial" w:hAnsi="Arial" w:cs="Arial"/>
          <w:sz w:val="22"/>
          <w:szCs w:val="22"/>
        </w:rPr>
        <w:t>(2010</w:t>
      </w:r>
      <w:r w:rsidR="0065298A" w:rsidRPr="00FB4F70">
        <w:rPr>
          <w:rFonts w:ascii="Arial" w:hAnsi="Arial" w:cs="Arial"/>
          <w:sz w:val="22"/>
          <w:szCs w:val="22"/>
        </w:rPr>
        <w:t xml:space="preserve">) </w:t>
      </w:r>
      <w:r w:rsidR="00CE2015" w:rsidRPr="00FB4F70">
        <w:rPr>
          <w:rFonts w:ascii="Arial" w:hAnsi="Arial" w:cs="Arial"/>
          <w:sz w:val="22"/>
          <w:szCs w:val="22"/>
        </w:rPr>
        <w:t xml:space="preserve">pre-formulated questions </w:t>
      </w:r>
      <w:r w:rsidR="006161B9" w:rsidRPr="00FB4F70">
        <w:rPr>
          <w:rFonts w:ascii="Arial" w:hAnsi="Arial" w:cs="Arial"/>
          <w:sz w:val="22"/>
          <w:szCs w:val="22"/>
        </w:rPr>
        <w:t>ensures that the interview remains focused on a particular topic in order for the desired data to be collected. However</w:t>
      </w:r>
      <w:r w:rsidR="006161B9" w:rsidRPr="00FB4F70">
        <w:rPr>
          <w:rFonts w:ascii="Arial" w:hAnsi="Arial" w:cs="Arial"/>
          <w:color w:val="FF0000"/>
          <w:sz w:val="22"/>
          <w:szCs w:val="22"/>
        </w:rPr>
        <w:t xml:space="preserve">, </w:t>
      </w:r>
      <w:r w:rsidR="006161B9" w:rsidRPr="00221D0F">
        <w:rPr>
          <w:rFonts w:ascii="Arial" w:hAnsi="Arial" w:cs="Arial"/>
          <w:color w:val="000000" w:themeColor="text1"/>
          <w:sz w:val="22"/>
          <w:szCs w:val="22"/>
        </w:rPr>
        <w:t xml:space="preserve">Patton (1987) </w:t>
      </w:r>
      <w:r w:rsidR="00E97E68" w:rsidRPr="00221D0F">
        <w:rPr>
          <w:rFonts w:ascii="Arial" w:hAnsi="Arial" w:cs="Arial"/>
          <w:color w:val="000000" w:themeColor="text1"/>
          <w:sz w:val="22"/>
          <w:szCs w:val="22"/>
        </w:rPr>
        <w:t xml:space="preserve">argues </w:t>
      </w:r>
      <w:r w:rsidR="00E97E68">
        <w:rPr>
          <w:rFonts w:ascii="Arial" w:hAnsi="Arial" w:cs="Arial"/>
          <w:sz w:val="22"/>
          <w:szCs w:val="22"/>
        </w:rPr>
        <w:t xml:space="preserve">that the vocabulary and wording of the questions </w:t>
      </w:r>
      <w:r w:rsidR="000A1FDC">
        <w:rPr>
          <w:rFonts w:ascii="Arial" w:hAnsi="Arial" w:cs="Arial"/>
          <w:sz w:val="22"/>
          <w:szCs w:val="22"/>
        </w:rPr>
        <w:t xml:space="preserve">is one of the most important factors which can determine </w:t>
      </w:r>
      <w:r w:rsidR="006161B9" w:rsidRPr="00FB4F70">
        <w:rPr>
          <w:rFonts w:ascii="Arial" w:hAnsi="Arial" w:cs="Arial"/>
          <w:sz w:val="22"/>
          <w:szCs w:val="22"/>
        </w:rPr>
        <w:t xml:space="preserve">how the interviewee will respond. It is important for all questions to be open-ended, </w:t>
      </w:r>
      <w:r w:rsidR="000A1FDC">
        <w:rPr>
          <w:rFonts w:ascii="Arial" w:hAnsi="Arial" w:cs="Arial"/>
          <w:sz w:val="22"/>
          <w:szCs w:val="22"/>
        </w:rPr>
        <w:t>un-biased</w:t>
      </w:r>
      <w:r w:rsidR="006161B9" w:rsidRPr="00FB4F70">
        <w:rPr>
          <w:rFonts w:ascii="Arial" w:hAnsi="Arial" w:cs="Arial"/>
          <w:sz w:val="22"/>
          <w:szCs w:val="22"/>
        </w:rPr>
        <w:t xml:space="preserve"> and clear. </w:t>
      </w:r>
      <w:r w:rsidR="000A1FDC">
        <w:rPr>
          <w:rFonts w:ascii="Arial" w:hAnsi="Arial" w:cs="Arial"/>
          <w:sz w:val="22"/>
          <w:szCs w:val="22"/>
        </w:rPr>
        <w:t>Semi struct</w:t>
      </w:r>
      <w:r w:rsidR="00221D0F">
        <w:rPr>
          <w:rFonts w:ascii="Arial" w:hAnsi="Arial" w:cs="Arial"/>
          <w:sz w:val="22"/>
          <w:szCs w:val="22"/>
        </w:rPr>
        <w:t>ured interviews have a less</w:t>
      </w:r>
      <w:r w:rsidR="000A1FDC">
        <w:rPr>
          <w:rFonts w:ascii="Arial" w:hAnsi="Arial" w:cs="Arial"/>
          <w:sz w:val="22"/>
          <w:szCs w:val="22"/>
        </w:rPr>
        <w:t xml:space="preserve"> fixed format than a structured interview, although ensuring anonymity for socio-biographical details and the standardized questions would remain the same. </w:t>
      </w:r>
    </w:p>
    <w:p w14:paraId="44F18157" w14:textId="77777777" w:rsidR="001D08F6" w:rsidRPr="00FB4F70" w:rsidRDefault="001D08F6" w:rsidP="00FB4F70">
      <w:pPr>
        <w:spacing w:line="360" w:lineRule="auto"/>
        <w:jc w:val="both"/>
        <w:rPr>
          <w:rFonts w:ascii="Arial" w:hAnsi="Arial" w:cs="Arial"/>
          <w:sz w:val="22"/>
          <w:szCs w:val="22"/>
        </w:rPr>
      </w:pPr>
    </w:p>
    <w:p w14:paraId="3C04B4A6" w14:textId="60EC9A5F" w:rsidR="001D08F6" w:rsidRPr="00FB4F70" w:rsidRDefault="006161B9" w:rsidP="00F82ED9">
      <w:pPr>
        <w:spacing w:after="150" w:line="360" w:lineRule="auto"/>
        <w:rPr>
          <w:rFonts w:ascii="Arial" w:hAnsi="Arial" w:cs="Arial"/>
          <w:color w:val="FF0000"/>
          <w:sz w:val="22"/>
          <w:szCs w:val="22"/>
        </w:rPr>
      </w:pPr>
      <w:r w:rsidRPr="00FB4F70">
        <w:rPr>
          <w:rFonts w:ascii="Arial" w:hAnsi="Arial" w:cs="Arial"/>
          <w:sz w:val="22"/>
          <w:szCs w:val="22"/>
        </w:rPr>
        <w:t xml:space="preserve">Secondly, questionnaires were considered for this particular study. According to </w:t>
      </w:r>
      <w:proofErr w:type="spellStart"/>
      <w:r w:rsidRPr="00FB4F70">
        <w:rPr>
          <w:rFonts w:ascii="Arial" w:hAnsi="Arial" w:cs="Arial"/>
          <w:sz w:val="22"/>
          <w:szCs w:val="22"/>
        </w:rPr>
        <w:t>Kumer</w:t>
      </w:r>
      <w:proofErr w:type="spellEnd"/>
      <w:r w:rsidRPr="00FB4F70">
        <w:rPr>
          <w:rFonts w:ascii="Arial" w:hAnsi="Arial" w:cs="Arial"/>
          <w:sz w:val="22"/>
          <w:szCs w:val="22"/>
        </w:rPr>
        <w:t xml:space="preserve"> (2011), questionnaires are effective as it is a cheap and anonymous way to collect data with a great potential for response. </w:t>
      </w:r>
      <w:r w:rsidR="00686844" w:rsidRPr="00FB4F70">
        <w:rPr>
          <w:rFonts w:ascii="Arial" w:hAnsi="Arial" w:cs="Arial"/>
          <w:sz w:val="22"/>
          <w:szCs w:val="22"/>
        </w:rPr>
        <w:t>However, in order to encourage completion, the questionnaires must be interesting and clearly written in order for the participant to understand and complete (De Vaus, 2002).</w:t>
      </w:r>
      <w:r w:rsidR="00686844" w:rsidRPr="00FB4F70">
        <w:rPr>
          <w:rFonts w:ascii="Arial" w:hAnsi="Arial" w:cs="Arial"/>
          <w:color w:val="FF0000"/>
          <w:sz w:val="22"/>
          <w:szCs w:val="22"/>
        </w:rPr>
        <w:t xml:space="preserve"> </w:t>
      </w:r>
      <w:r w:rsidR="00221D0F" w:rsidRPr="00392BD4">
        <w:rPr>
          <w:rFonts w:ascii="Arial" w:hAnsi="Arial" w:cs="Arial"/>
          <w:color w:val="000000" w:themeColor="text1"/>
          <w:sz w:val="22"/>
          <w:szCs w:val="22"/>
        </w:rPr>
        <w:t xml:space="preserve">Questionnaires gain a large quantity of </w:t>
      </w:r>
      <w:r w:rsidR="00392BD4" w:rsidRPr="00392BD4">
        <w:rPr>
          <w:rFonts w:ascii="Arial" w:hAnsi="Arial" w:cs="Arial"/>
          <w:color w:val="000000" w:themeColor="text1"/>
          <w:sz w:val="22"/>
          <w:szCs w:val="22"/>
        </w:rPr>
        <w:t>well-regulated data, however the quality of the effectiveness of the information hugely depends of the questionnaires format</w:t>
      </w:r>
      <w:r w:rsidR="0065298A" w:rsidRPr="00392BD4">
        <w:rPr>
          <w:rFonts w:ascii="Arial" w:hAnsi="Arial" w:cs="Arial"/>
          <w:color w:val="000000" w:themeColor="text1"/>
          <w:sz w:val="22"/>
          <w:szCs w:val="22"/>
        </w:rPr>
        <w:t xml:space="preserve"> (</w:t>
      </w:r>
      <w:r w:rsidR="00713ED4" w:rsidRPr="00392BD4">
        <w:rPr>
          <w:rFonts w:ascii="Arial" w:hAnsi="Arial" w:cs="Arial"/>
          <w:color w:val="000000" w:themeColor="text1"/>
          <w:sz w:val="22"/>
          <w:szCs w:val="22"/>
        </w:rPr>
        <w:t xml:space="preserve">Clarke and Dawson). </w:t>
      </w:r>
      <w:r w:rsidR="00686844" w:rsidRPr="00FB4F70">
        <w:rPr>
          <w:rFonts w:ascii="Arial" w:hAnsi="Arial" w:cs="Arial"/>
          <w:sz w:val="22"/>
          <w:szCs w:val="22"/>
        </w:rPr>
        <w:t>This statement is also supported by Anderson and Arsenaul</w:t>
      </w:r>
      <w:r w:rsidR="00713ED4" w:rsidRPr="00FB4F70">
        <w:rPr>
          <w:rFonts w:ascii="Arial" w:hAnsi="Arial" w:cs="Arial"/>
          <w:sz w:val="22"/>
          <w:szCs w:val="22"/>
        </w:rPr>
        <w:t>t (1998) that argue that a well-</w:t>
      </w:r>
      <w:r w:rsidR="00FA37C9">
        <w:rPr>
          <w:rFonts w:ascii="Arial" w:hAnsi="Arial" w:cs="Arial"/>
          <w:sz w:val="22"/>
          <w:szCs w:val="22"/>
        </w:rPr>
        <w:t>structured</w:t>
      </w:r>
      <w:r w:rsidR="00686844" w:rsidRPr="00FB4F70">
        <w:rPr>
          <w:rFonts w:ascii="Arial" w:hAnsi="Arial" w:cs="Arial"/>
          <w:sz w:val="22"/>
          <w:szCs w:val="22"/>
        </w:rPr>
        <w:t xml:space="preserve"> quest</w:t>
      </w:r>
      <w:r w:rsidR="00F82ED9">
        <w:rPr>
          <w:rFonts w:ascii="Arial" w:hAnsi="Arial" w:cs="Arial"/>
          <w:sz w:val="22"/>
          <w:szCs w:val="22"/>
        </w:rPr>
        <w:t xml:space="preserve">ionnaire encourages completion and gains </w:t>
      </w:r>
      <w:r w:rsidR="00686844" w:rsidRPr="00FB4F70">
        <w:rPr>
          <w:rFonts w:ascii="Arial" w:hAnsi="Arial" w:cs="Arial"/>
          <w:sz w:val="22"/>
          <w:szCs w:val="22"/>
        </w:rPr>
        <w:t xml:space="preserve">reliable and reasonably valid data that is </w:t>
      </w:r>
      <w:r w:rsidR="00F82ED9">
        <w:rPr>
          <w:rFonts w:ascii="Arial" w:hAnsi="Arial" w:cs="Arial"/>
          <w:sz w:val="22"/>
          <w:szCs w:val="22"/>
        </w:rPr>
        <w:t xml:space="preserve">collected quickly. </w:t>
      </w:r>
      <w:r w:rsidR="00713ED4" w:rsidRPr="00FB4F70">
        <w:rPr>
          <w:rFonts w:ascii="Arial" w:hAnsi="Arial" w:cs="Arial"/>
          <w:sz w:val="22"/>
          <w:szCs w:val="22"/>
        </w:rPr>
        <w:t xml:space="preserve">Good questionnaires are not possible without careful thinking, numerous drafts and extensive piloting (1996). </w:t>
      </w:r>
      <w:r w:rsidR="001D08F6" w:rsidRPr="00FB4F70">
        <w:rPr>
          <w:rFonts w:ascii="Arial" w:hAnsi="Arial" w:cs="Arial"/>
          <w:color w:val="FF0000"/>
          <w:sz w:val="22"/>
          <w:szCs w:val="22"/>
        </w:rPr>
        <w:br/>
      </w:r>
    </w:p>
    <w:p w14:paraId="2F2AE3C4" w14:textId="18EC6C06" w:rsidR="00810839" w:rsidRPr="00FB4F70" w:rsidRDefault="00B37F05" w:rsidP="00FB4F70">
      <w:pPr>
        <w:spacing w:line="360" w:lineRule="auto"/>
        <w:jc w:val="both"/>
        <w:rPr>
          <w:rFonts w:ascii="Arial" w:hAnsi="Arial" w:cs="Arial"/>
          <w:sz w:val="22"/>
          <w:szCs w:val="22"/>
        </w:rPr>
      </w:pPr>
      <w:r w:rsidRPr="00FB4F70">
        <w:rPr>
          <w:rFonts w:ascii="Arial" w:hAnsi="Arial" w:cs="Arial"/>
          <w:sz w:val="22"/>
          <w:szCs w:val="22"/>
        </w:rPr>
        <w:t>After research, it was found that an observation method would be most appropriate for this study.</w:t>
      </w:r>
      <w:r w:rsidR="00392BD4">
        <w:rPr>
          <w:rFonts w:ascii="Arial" w:hAnsi="Arial" w:cs="Arial"/>
          <w:sz w:val="22"/>
          <w:szCs w:val="22"/>
        </w:rPr>
        <w:t xml:space="preserve"> Sharman et al (2007) describe an observation as a ‘camera shot’, providing a true reflection of the event, although the camera does not lie, the incident may alter through analysis. </w:t>
      </w:r>
      <w:r w:rsidR="00AB421B" w:rsidRPr="00FB4F70">
        <w:rPr>
          <w:rFonts w:ascii="Arial" w:hAnsi="Arial" w:cs="Arial"/>
          <w:sz w:val="22"/>
          <w:szCs w:val="22"/>
        </w:rPr>
        <w:t>By observing children</w:t>
      </w:r>
      <w:r w:rsidR="00446F19" w:rsidRPr="00FB4F70">
        <w:rPr>
          <w:rFonts w:ascii="Arial" w:hAnsi="Arial" w:cs="Arial"/>
          <w:sz w:val="22"/>
          <w:szCs w:val="22"/>
        </w:rPr>
        <w:t>,</w:t>
      </w:r>
      <w:r w:rsidR="00AB421B" w:rsidRPr="00FB4F70">
        <w:rPr>
          <w:rFonts w:ascii="Arial" w:hAnsi="Arial" w:cs="Arial"/>
          <w:sz w:val="22"/>
          <w:szCs w:val="22"/>
        </w:rPr>
        <w:t xml:space="preserve"> we are able to </w:t>
      </w:r>
      <w:r w:rsidR="00262C19" w:rsidRPr="00FB4F70">
        <w:rPr>
          <w:rFonts w:ascii="Arial" w:hAnsi="Arial" w:cs="Arial"/>
          <w:sz w:val="22"/>
          <w:szCs w:val="22"/>
        </w:rPr>
        <w:t>understand their development and change in behaviour depending on the contexts (</w:t>
      </w:r>
      <w:proofErr w:type="spellStart"/>
      <w:r w:rsidR="00262C19" w:rsidRPr="00FB4F70">
        <w:rPr>
          <w:rFonts w:ascii="Arial" w:hAnsi="Arial" w:cs="Arial"/>
          <w:sz w:val="22"/>
          <w:szCs w:val="22"/>
        </w:rPr>
        <w:t>Palaiologou</w:t>
      </w:r>
      <w:proofErr w:type="spellEnd"/>
      <w:r w:rsidR="00262C19" w:rsidRPr="00FB4F70">
        <w:rPr>
          <w:rFonts w:ascii="Arial" w:hAnsi="Arial" w:cs="Arial"/>
          <w:sz w:val="22"/>
          <w:szCs w:val="22"/>
        </w:rPr>
        <w:t xml:space="preserve">, 2008). </w:t>
      </w:r>
      <w:r w:rsidR="00446F19" w:rsidRPr="00FB4F70">
        <w:rPr>
          <w:rFonts w:ascii="Arial" w:hAnsi="Arial" w:cs="Arial"/>
          <w:sz w:val="22"/>
          <w:szCs w:val="22"/>
        </w:rPr>
        <w:t xml:space="preserve">The observation method involves directly observing a child, noting and recording how the participants behave in the environment by focusing on their physical and social </w:t>
      </w:r>
      <w:r w:rsidR="00446F19" w:rsidRPr="00392BD4">
        <w:rPr>
          <w:rFonts w:ascii="Arial" w:hAnsi="Arial" w:cs="Arial"/>
          <w:color w:val="000000" w:themeColor="text1"/>
          <w:sz w:val="22"/>
          <w:szCs w:val="22"/>
        </w:rPr>
        <w:t xml:space="preserve">development </w:t>
      </w:r>
      <w:r w:rsidR="008D1B15" w:rsidRPr="00392BD4">
        <w:rPr>
          <w:rFonts w:ascii="Arial" w:hAnsi="Arial" w:cs="Arial"/>
          <w:color w:val="000000" w:themeColor="text1"/>
          <w:sz w:val="22"/>
          <w:szCs w:val="22"/>
        </w:rPr>
        <w:t>(</w:t>
      </w:r>
      <w:r w:rsidR="00446F19" w:rsidRPr="00392BD4">
        <w:rPr>
          <w:rFonts w:ascii="Arial" w:hAnsi="Arial" w:cs="Arial"/>
          <w:color w:val="000000" w:themeColor="text1"/>
          <w:sz w:val="22"/>
          <w:szCs w:val="22"/>
        </w:rPr>
        <w:t>Pope</w:t>
      </w:r>
      <w:r w:rsidR="008D1B15" w:rsidRPr="00392BD4">
        <w:rPr>
          <w:rFonts w:ascii="Arial" w:hAnsi="Arial" w:cs="Arial"/>
          <w:color w:val="000000" w:themeColor="text1"/>
          <w:sz w:val="22"/>
          <w:szCs w:val="22"/>
        </w:rPr>
        <w:t xml:space="preserve"> &amp; Mays (1993</w:t>
      </w:r>
      <w:r w:rsidR="00446F19" w:rsidRPr="00392BD4">
        <w:rPr>
          <w:rFonts w:ascii="Arial" w:hAnsi="Arial" w:cs="Arial"/>
          <w:color w:val="000000" w:themeColor="text1"/>
          <w:sz w:val="22"/>
          <w:szCs w:val="22"/>
        </w:rPr>
        <w:t xml:space="preserve">); </w:t>
      </w:r>
      <w:proofErr w:type="spellStart"/>
      <w:r w:rsidR="00446F19" w:rsidRPr="00392BD4">
        <w:rPr>
          <w:rFonts w:ascii="Arial" w:hAnsi="Arial" w:cs="Arial"/>
          <w:color w:val="000000" w:themeColor="text1"/>
          <w:sz w:val="22"/>
          <w:szCs w:val="22"/>
        </w:rPr>
        <w:t>Mulhall</w:t>
      </w:r>
      <w:proofErr w:type="spellEnd"/>
      <w:r w:rsidR="00446F19" w:rsidRPr="00392BD4">
        <w:rPr>
          <w:rFonts w:ascii="Arial" w:hAnsi="Arial" w:cs="Arial"/>
          <w:color w:val="000000" w:themeColor="text1"/>
          <w:sz w:val="22"/>
          <w:szCs w:val="22"/>
        </w:rPr>
        <w:t xml:space="preserve"> (2003). </w:t>
      </w:r>
      <w:r w:rsidR="00F61214" w:rsidRPr="00FB4F70">
        <w:rPr>
          <w:rFonts w:ascii="Arial" w:hAnsi="Arial" w:cs="Arial"/>
          <w:sz w:val="22"/>
          <w:szCs w:val="22"/>
        </w:rPr>
        <w:t xml:space="preserve">An observation method is most effective for this study as </w:t>
      </w:r>
      <w:r w:rsidR="007F7D16" w:rsidRPr="00FB4F70">
        <w:rPr>
          <w:rFonts w:ascii="Arial" w:hAnsi="Arial" w:cs="Arial"/>
          <w:sz w:val="22"/>
          <w:szCs w:val="22"/>
        </w:rPr>
        <w:t>it</w:t>
      </w:r>
      <w:r w:rsidR="00F61214" w:rsidRPr="00FB4F70">
        <w:rPr>
          <w:rFonts w:ascii="Arial" w:hAnsi="Arial" w:cs="Arial"/>
          <w:sz w:val="22"/>
          <w:szCs w:val="22"/>
        </w:rPr>
        <w:t xml:space="preserve"> can provide a new insight of an event by drawing att</w:t>
      </w:r>
      <w:r w:rsidR="007F7D16" w:rsidRPr="00FB4F70">
        <w:rPr>
          <w:rFonts w:ascii="Arial" w:hAnsi="Arial" w:cs="Arial"/>
          <w:sz w:val="22"/>
          <w:szCs w:val="22"/>
        </w:rPr>
        <w:t>ention to actions and behaviour</w:t>
      </w:r>
      <w:r w:rsidR="00F61214" w:rsidRPr="00FB4F70">
        <w:rPr>
          <w:rFonts w:ascii="Arial" w:hAnsi="Arial" w:cs="Arial"/>
          <w:sz w:val="22"/>
          <w:szCs w:val="22"/>
        </w:rPr>
        <w:t xml:space="preserve"> that would normally be taken for granted or ignored</w:t>
      </w:r>
      <w:r w:rsidR="007F7D16" w:rsidRPr="00FB4F70">
        <w:rPr>
          <w:rFonts w:ascii="Arial" w:hAnsi="Arial" w:cs="Arial"/>
          <w:sz w:val="22"/>
          <w:szCs w:val="22"/>
        </w:rPr>
        <w:t xml:space="preserve"> </w:t>
      </w:r>
      <w:r w:rsidR="00F61214" w:rsidRPr="00FB4F70">
        <w:rPr>
          <w:rFonts w:ascii="Arial" w:hAnsi="Arial" w:cs="Arial"/>
          <w:sz w:val="22"/>
          <w:szCs w:val="22"/>
        </w:rPr>
        <w:t xml:space="preserve">(Patton, </w:t>
      </w:r>
      <w:proofErr w:type="spellStart"/>
      <w:r w:rsidR="00F61214" w:rsidRPr="00FB4F70">
        <w:rPr>
          <w:rFonts w:ascii="Arial" w:hAnsi="Arial" w:cs="Arial"/>
          <w:sz w:val="22"/>
          <w:szCs w:val="22"/>
        </w:rPr>
        <w:t>Gruba</w:t>
      </w:r>
      <w:proofErr w:type="spellEnd"/>
      <w:r w:rsidR="00F61214" w:rsidRPr="00FB4F70">
        <w:rPr>
          <w:rFonts w:ascii="Arial" w:hAnsi="Arial" w:cs="Arial"/>
          <w:sz w:val="22"/>
          <w:szCs w:val="22"/>
        </w:rPr>
        <w:t xml:space="preserve"> and Lincoln</w:t>
      </w:r>
      <w:r w:rsidR="000659B2" w:rsidRPr="00FB4F70">
        <w:rPr>
          <w:rFonts w:ascii="Arial" w:hAnsi="Arial" w:cs="Arial"/>
          <w:sz w:val="22"/>
          <w:szCs w:val="22"/>
        </w:rPr>
        <w:t>; C</w:t>
      </w:r>
      <w:r w:rsidR="002147DE" w:rsidRPr="00FB4F70">
        <w:rPr>
          <w:rFonts w:ascii="Arial" w:hAnsi="Arial" w:cs="Arial"/>
          <w:sz w:val="22"/>
          <w:szCs w:val="22"/>
        </w:rPr>
        <w:t>ited in Clarke, 1999</w:t>
      </w:r>
      <w:r w:rsidR="00F61214" w:rsidRPr="00FB4F70">
        <w:rPr>
          <w:rFonts w:ascii="Arial" w:hAnsi="Arial" w:cs="Arial"/>
          <w:sz w:val="22"/>
          <w:szCs w:val="22"/>
        </w:rPr>
        <w:t xml:space="preserve">), which suits the study when looking for a critical incident. </w:t>
      </w:r>
    </w:p>
    <w:p w14:paraId="299FB688" w14:textId="77777777" w:rsidR="00810839" w:rsidRPr="00FB4F70" w:rsidRDefault="00810839" w:rsidP="00FB4F70">
      <w:pPr>
        <w:spacing w:line="360" w:lineRule="auto"/>
        <w:rPr>
          <w:rFonts w:ascii="Arial" w:hAnsi="Arial" w:cs="Arial"/>
          <w:sz w:val="22"/>
          <w:szCs w:val="22"/>
        </w:rPr>
      </w:pPr>
    </w:p>
    <w:p w14:paraId="1464DA52" w14:textId="3603259C" w:rsidR="004042C4" w:rsidRPr="00F82ED9" w:rsidRDefault="00F82ED9" w:rsidP="00FB4F70">
      <w:pPr>
        <w:spacing w:line="360" w:lineRule="auto"/>
        <w:jc w:val="both"/>
        <w:rPr>
          <w:rFonts w:ascii="Arial" w:hAnsi="Arial" w:cs="Arial"/>
          <w:sz w:val="22"/>
          <w:szCs w:val="22"/>
        </w:rPr>
      </w:pPr>
      <w:r>
        <w:rPr>
          <w:rFonts w:ascii="Arial" w:hAnsi="Arial" w:cs="Arial"/>
          <w:sz w:val="22"/>
          <w:szCs w:val="22"/>
        </w:rPr>
        <w:t xml:space="preserve">The </w:t>
      </w:r>
      <w:r w:rsidR="00810839" w:rsidRPr="00FB4F70">
        <w:rPr>
          <w:rFonts w:ascii="Arial" w:hAnsi="Arial" w:cs="Arial"/>
          <w:sz w:val="22"/>
          <w:szCs w:val="22"/>
        </w:rPr>
        <w:t>Ecological System theory</w:t>
      </w:r>
      <w:r>
        <w:rPr>
          <w:rFonts w:ascii="Arial" w:hAnsi="Arial" w:cs="Arial"/>
          <w:sz w:val="22"/>
          <w:szCs w:val="22"/>
        </w:rPr>
        <w:t xml:space="preserve"> by Urine Bronfenbrenner explains</w:t>
      </w:r>
      <w:r w:rsidR="00810839" w:rsidRPr="00FB4F70">
        <w:rPr>
          <w:rFonts w:ascii="Arial" w:hAnsi="Arial" w:cs="Arial"/>
          <w:sz w:val="22"/>
          <w:szCs w:val="22"/>
        </w:rPr>
        <w:t xml:space="preserve"> how the child’s environment </w:t>
      </w:r>
      <w:r>
        <w:rPr>
          <w:rFonts w:ascii="Arial" w:hAnsi="Arial" w:cs="Arial"/>
          <w:sz w:val="22"/>
          <w:szCs w:val="22"/>
        </w:rPr>
        <w:t xml:space="preserve">can hugely affect the growth and development of children </w:t>
      </w:r>
      <w:r w:rsidR="00810839" w:rsidRPr="00392BD4">
        <w:rPr>
          <w:rFonts w:ascii="Arial" w:hAnsi="Arial" w:cs="Arial"/>
          <w:color w:val="000000" w:themeColor="text1"/>
          <w:sz w:val="22"/>
          <w:szCs w:val="22"/>
        </w:rPr>
        <w:t>(</w:t>
      </w:r>
      <w:proofErr w:type="spellStart"/>
      <w:r w:rsidR="00810839" w:rsidRPr="00392BD4">
        <w:rPr>
          <w:rFonts w:ascii="Arial" w:hAnsi="Arial" w:cs="Arial"/>
          <w:color w:val="000000" w:themeColor="text1"/>
          <w:sz w:val="22"/>
          <w:szCs w:val="22"/>
        </w:rPr>
        <w:t>Oswalt</w:t>
      </w:r>
      <w:proofErr w:type="spellEnd"/>
      <w:r w:rsidR="00810839" w:rsidRPr="00392BD4">
        <w:rPr>
          <w:rFonts w:ascii="Arial" w:hAnsi="Arial" w:cs="Arial"/>
          <w:color w:val="000000" w:themeColor="text1"/>
          <w:sz w:val="22"/>
          <w:szCs w:val="22"/>
        </w:rPr>
        <w:t>, 2018).</w:t>
      </w:r>
      <w:r w:rsidRPr="00392BD4">
        <w:rPr>
          <w:rFonts w:ascii="Arial" w:hAnsi="Arial" w:cs="Arial"/>
          <w:color w:val="000000" w:themeColor="text1"/>
          <w:sz w:val="22"/>
          <w:szCs w:val="22"/>
        </w:rPr>
        <w:t xml:space="preserve"> </w:t>
      </w:r>
      <w:r>
        <w:rPr>
          <w:rFonts w:ascii="Arial" w:hAnsi="Arial" w:cs="Arial"/>
          <w:sz w:val="22"/>
          <w:szCs w:val="22"/>
        </w:rPr>
        <w:t xml:space="preserve">Children feel confident to explore when they are emotionally safe and secure in an environment </w:t>
      </w:r>
      <w:r w:rsidR="00F315A1" w:rsidRPr="00392BD4">
        <w:rPr>
          <w:rFonts w:ascii="Arial" w:hAnsi="Arial" w:cs="Arial"/>
          <w:color w:val="000000" w:themeColor="text1"/>
          <w:sz w:val="22"/>
          <w:szCs w:val="22"/>
        </w:rPr>
        <w:t>(Early Years Matters, 2018)</w:t>
      </w:r>
      <w:r w:rsidR="00F315A1" w:rsidRPr="00FB4F70">
        <w:rPr>
          <w:rFonts w:ascii="Arial" w:hAnsi="Arial" w:cs="Arial"/>
          <w:color w:val="FF0000"/>
          <w:sz w:val="22"/>
          <w:szCs w:val="22"/>
        </w:rPr>
        <w:t>.</w:t>
      </w:r>
      <w:r w:rsidR="00F315A1" w:rsidRPr="00FB4F70">
        <w:rPr>
          <w:rFonts w:ascii="Arial" w:hAnsi="Arial" w:cs="Arial"/>
          <w:color w:val="000000" w:themeColor="text1"/>
          <w:sz w:val="22"/>
          <w:szCs w:val="22"/>
        </w:rPr>
        <w:t xml:space="preserve"> Due to the observation taking place in the children’s ‘everyday’ environment, it is hopeful that the observation results would be accurate and reflect from children’s natural </w:t>
      </w:r>
      <w:r w:rsidR="00F315A1" w:rsidRPr="00392BD4">
        <w:rPr>
          <w:rFonts w:ascii="Arial" w:hAnsi="Arial" w:cs="Arial"/>
          <w:color w:val="000000" w:themeColor="text1"/>
          <w:sz w:val="22"/>
          <w:szCs w:val="22"/>
        </w:rPr>
        <w:t>behaviour (</w:t>
      </w:r>
      <w:proofErr w:type="spellStart"/>
      <w:r w:rsidR="00F315A1" w:rsidRPr="00392BD4">
        <w:rPr>
          <w:rFonts w:ascii="Arial" w:hAnsi="Arial" w:cs="Arial"/>
          <w:color w:val="000000" w:themeColor="text1"/>
          <w:sz w:val="22"/>
          <w:szCs w:val="22"/>
        </w:rPr>
        <w:t>Tassoni</w:t>
      </w:r>
      <w:proofErr w:type="spellEnd"/>
      <w:r w:rsidR="00F315A1" w:rsidRPr="00392BD4">
        <w:rPr>
          <w:rFonts w:ascii="Arial" w:hAnsi="Arial" w:cs="Arial"/>
          <w:color w:val="000000" w:themeColor="text1"/>
          <w:sz w:val="22"/>
          <w:szCs w:val="22"/>
        </w:rPr>
        <w:t>, 2007).</w:t>
      </w:r>
      <w:r w:rsidRPr="00392BD4">
        <w:rPr>
          <w:rFonts w:ascii="Arial" w:hAnsi="Arial" w:cs="Arial"/>
          <w:color w:val="000000" w:themeColor="text1"/>
          <w:sz w:val="22"/>
          <w:szCs w:val="22"/>
        </w:rPr>
        <w:t xml:space="preserve"> </w:t>
      </w:r>
      <w:r w:rsidRPr="00F82ED9">
        <w:rPr>
          <w:rFonts w:ascii="Arial" w:hAnsi="Arial" w:cs="Arial"/>
          <w:color w:val="000000" w:themeColor="text1"/>
          <w:sz w:val="22"/>
          <w:szCs w:val="22"/>
        </w:rPr>
        <w:t xml:space="preserve">This study involves a case study within the classroom. </w:t>
      </w:r>
      <w:r w:rsidRPr="00FB4F70">
        <w:rPr>
          <w:rFonts w:ascii="Arial" w:hAnsi="Arial" w:cs="Arial"/>
          <w:sz w:val="22"/>
          <w:szCs w:val="22"/>
        </w:rPr>
        <w:t>The case study approac</w:t>
      </w:r>
      <w:r w:rsidRPr="00392BD4">
        <w:rPr>
          <w:rFonts w:ascii="Arial" w:hAnsi="Arial" w:cs="Arial"/>
          <w:color w:val="000000" w:themeColor="text1"/>
          <w:sz w:val="22"/>
          <w:szCs w:val="22"/>
        </w:rPr>
        <w:t xml:space="preserve">h can be </w:t>
      </w:r>
      <w:proofErr w:type="spellStart"/>
      <w:r w:rsidRPr="00392BD4">
        <w:rPr>
          <w:rFonts w:ascii="Arial" w:hAnsi="Arial" w:cs="Arial"/>
          <w:color w:val="000000" w:themeColor="text1"/>
          <w:sz w:val="22"/>
          <w:szCs w:val="22"/>
        </w:rPr>
        <w:t>particulary</w:t>
      </w:r>
      <w:proofErr w:type="spellEnd"/>
      <w:r w:rsidRPr="00392BD4">
        <w:rPr>
          <w:rFonts w:ascii="Arial" w:hAnsi="Arial" w:cs="Arial"/>
          <w:color w:val="000000" w:themeColor="text1"/>
          <w:sz w:val="22"/>
          <w:szCs w:val="22"/>
        </w:rPr>
        <w:t xml:space="preserve"> appropriate for one aspect of a problem to be studied in some depth (Belle, 2007).</w:t>
      </w:r>
      <w:r w:rsidRPr="00392BD4">
        <w:rPr>
          <w:rFonts w:ascii="Arial" w:hAnsi="Arial" w:cs="Arial"/>
          <w:color w:val="000000" w:themeColor="text1"/>
          <w:sz w:val="22"/>
          <w:szCs w:val="22"/>
        </w:rPr>
        <w:t xml:space="preserve"> </w:t>
      </w:r>
      <w:r w:rsidR="00E92737" w:rsidRPr="00F82ED9">
        <w:rPr>
          <w:rFonts w:ascii="Arial" w:hAnsi="Arial" w:cs="Arial"/>
          <w:color w:val="FF0000"/>
          <w:sz w:val="22"/>
          <w:szCs w:val="22"/>
        </w:rPr>
        <w:t xml:space="preserve">Case study research can be employed to capture and </w:t>
      </w:r>
      <w:proofErr w:type="spellStart"/>
      <w:r w:rsidR="00E92737" w:rsidRPr="00F82ED9">
        <w:rPr>
          <w:rFonts w:ascii="Arial" w:hAnsi="Arial" w:cs="Arial"/>
          <w:color w:val="FF0000"/>
          <w:sz w:val="22"/>
          <w:szCs w:val="22"/>
        </w:rPr>
        <w:t>formalise</w:t>
      </w:r>
      <w:proofErr w:type="spellEnd"/>
      <w:r w:rsidR="00E92737" w:rsidRPr="00F82ED9">
        <w:rPr>
          <w:rFonts w:ascii="Arial" w:hAnsi="Arial" w:cs="Arial"/>
          <w:color w:val="FF0000"/>
          <w:sz w:val="22"/>
          <w:szCs w:val="22"/>
        </w:rPr>
        <w:t xml:space="preserve"> the knowledge of practitioners, develop theories from practice, and move on to the testing stage (</w:t>
      </w:r>
      <w:proofErr w:type="spellStart"/>
      <w:r w:rsidR="00E92737" w:rsidRPr="00F82ED9">
        <w:rPr>
          <w:rFonts w:ascii="Arial" w:hAnsi="Arial" w:cs="Arial"/>
          <w:color w:val="FF0000"/>
          <w:sz w:val="22"/>
          <w:szCs w:val="22"/>
        </w:rPr>
        <w:t>Benbasat</w:t>
      </w:r>
      <w:proofErr w:type="spellEnd"/>
      <w:r w:rsidR="00E92737" w:rsidRPr="00F82ED9">
        <w:rPr>
          <w:rFonts w:ascii="Arial" w:hAnsi="Arial" w:cs="Arial"/>
          <w:color w:val="FF0000"/>
          <w:sz w:val="22"/>
          <w:szCs w:val="22"/>
        </w:rPr>
        <w:t xml:space="preserve"> et al., 1987). </w:t>
      </w:r>
      <w:r w:rsidR="00D52A4A" w:rsidRPr="00F82ED9">
        <w:rPr>
          <w:rFonts w:ascii="Arial" w:hAnsi="Arial" w:cs="Arial"/>
          <w:color w:val="FF0000"/>
          <w:sz w:val="22"/>
          <w:szCs w:val="22"/>
        </w:rPr>
        <w:t xml:space="preserve"> </w:t>
      </w:r>
    </w:p>
    <w:p w14:paraId="1B6EDCF2" w14:textId="77777777" w:rsidR="00B56639" w:rsidRDefault="00B56639" w:rsidP="002540E9">
      <w:pPr>
        <w:rPr>
          <w:rFonts w:ascii="Arial" w:hAnsi="Arial" w:cs="Arial"/>
          <w:u w:val="single"/>
        </w:rPr>
      </w:pPr>
    </w:p>
    <w:p w14:paraId="6F0A5D3D" w14:textId="77777777" w:rsidR="00DA6078" w:rsidRDefault="00DA6078" w:rsidP="002540E9">
      <w:pPr>
        <w:rPr>
          <w:rFonts w:ascii="Arial" w:hAnsi="Arial" w:cs="Arial"/>
          <w:u w:val="single"/>
        </w:rPr>
      </w:pPr>
    </w:p>
    <w:p w14:paraId="713A6F11" w14:textId="77777777" w:rsidR="001D08F6" w:rsidRDefault="001D08F6" w:rsidP="002540E9">
      <w:pPr>
        <w:rPr>
          <w:rFonts w:ascii="Arial" w:hAnsi="Arial" w:cs="Arial"/>
          <w:u w:val="single"/>
        </w:rPr>
      </w:pPr>
    </w:p>
    <w:p w14:paraId="659BCA0E" w14:textId="77777777" w:rsidR="001D08F6" w:rsidRDefault="001D08F6" w:rsidP="002540E9">
      <w:pPr>
        <w:rPr>
          <w:rFonts w:ascii="Arial" w:hAnsi="Arial" w:cs="Arial"/>
          <w:u w:val="single"/>
        </w:rPr>
      </w:pPr>
    </w:p>
    <w:p w14:paraId="46B1558B" w14:textId="77777777" w:rsidR="00FB4F70" w:rsidRDefault="00FB4F70" w:rsidP="002540E9">
      <w:pPr>
        <w:rPr>
          <w:rFonts w:ascii="Arial" w:hAnsi="Arial" w:cs="Arial"/>
          <w:u w:val="single"/>
        </w:rPr>
      </w:pPr>
    </w:p>
    <w:p w14:paraId="1C2B8CB8" w14:textId="77777777" w:rsidR="00FB4F70" w:rsidRDefault="00FB4F70" w:rsidP="002540E9">
      <w:pPr>
        <w:rPr>
          <w:rFonts w:ascii="Arial" w:hAnsi="Arial" w:cs="Arial"/>
          <w:u w:val="single"/>
        </w:rPr>
      </w:pPr>
    </w:p>
    <w:p w14:paraId="4DC22371" w14:textId="77777777" w:rsidR="00FB4F70" w:rsidRDefault="00FB4F70" w:rsidP="002540E9">
      <w:pPr>
        <w:rPr>
          <w:rFonts w:ascii="Arial" w:hAnsi="Arial" w:cs="Arial"/>
          <w:u w:val="single"/>
        </w:rPr>
      </w:pPr>
    </w:p>
    <w:p w14:paraId="2BD69386" w14:textId="77777777" w:rsidR="00FB4F70" w:rsidRDefault="00FB4F70" w:rsidP="002540E9">
      <w:pPr>
        <w:rPr>
          <w:rFonts w:ascii="Arial" w:hAnsi="Arial" w:cs="Arial"/>
          <w:u w:val="single"/>
        </w:rPr>
      </w:pPr>
    </w:p>
    <w:p w14:paraId="61E63D9D" w14:textId="77777777" w:rsidR="00FB4F70" w:rsidRDefault="00FB4F70" w:rsidP="002540E9">
      <w:pPr>
        <w:rPr>
          <w:rFonts w:ascii="Arial" w:hAnsi="Arial" w:cs="Arial"/>
          <w:u w:val="single"/>
        </w:rPr>
      </w:pPr>
    </w:p>
    <w:p w14:paraId="58D6AA3E" w14:textId="77777777" w:rsidR="00FB4F70" w:rsidRDefault="00FB4F70" w:rsidP="002540E9">
      <w:pPr>
        <w:rPr>
          <w:rFonts w:ascii="Arial" w:hAnsi="Arial" w:cs="Arial"/>
          <w:u w:val="single"/>
        </w:rPr>
      </w:pPr>
    </w:p>
    <w:p w14:paraId="3E4DF02E" w14:textId="77777777" w:rsidR="00FB4F70" w:rsidRDefault="00FB4F70" w:rsidP="002540E9">
      <w:pPr>
        <w:rPr>
          <w:rFonts w:ascii="Arial" w:hAnsi="Arial" w:cs="Arial"/>
          <w:u w:val="single"/>
        </w:rPr>
      </w:pPr>
    </w:p>
    <w:p w14:paraId="4F03DE84" w14:textId="77777777" w:rsidR="00FB4F70" w:rsidRDefault="00FB4F70" w:rsidP="002540E9">
      <w:pPr>
        <w:rPr>
          <w:rFonts w:ascii="Arial" w:hAnsi="Arial" w:cs="Arial"/>
          <w:u w:val="single"/>
        </w:rPr>
      </w:pPr>
    </w:p>
    <w:p w14:paraId="627C4492" w14:textId="77777777" w:rsidR="00FB4F70" w:rsidRDefault="00FB4F70" w:rsidP="002540E9">
      <w:pPr>
        <w:rPr>
          <w:rFonts w:ascii="Arial" w:hAnsi="Arial" w:cs="Arial"/>
          <w:u w:val="single"/>
        </w:rPr>
      </w:pPr>
    </w:p>
    <w:p w14:paraId="545F6DFA" w14:textId="77777777" w:rsidR="00FB4F70" w:rsidRDefault="00FB4F70" w:rsidP="002540E9">
      <w:pPr>
        <w:rPr>
          <w:rFonts w:ascii="Arial" w:hAnsi="Arial" w:cs="Arial"/>
          <w:u w:val="single"/>
        </w:rPr>
      </w:pPr>
    </w:p>
    <w:p w14:paraId="31C695C8" w14:textId="77777777" w:rsidR="00F82ED9" w:rsidRDefault="00F82ED9" w:rsidP="002540E9">
      <w:pPr>
        <w:rPr>
          <w:rFonts w:ascii="Arial" w:hAnsi="Arial" w:cs="Arial"/>
          <w:u w:val="single"/>
        </w:rPr>
      </w:pPr>
    </w:p>
    <w:p w14:paraId="2A6CF7C5" w14:textId="77777777" w:rsidR="00F82ED9" w:rsidRDefault="00F82ED9" w:rsidP="002540E9">
      <w:pPr>
        <w:rPr>
          <w:rFonts w:ascii="Arial" w:hAnsi="Arial" w:cs="Arial"/>
          <w:u w:val="single"/>
        </w:rPr>
      </w:pPr>
    </w:p>
    <w:p w14:paraId="3169F970" w14:textId="77777777" w:rsidR="00F82ED9" w:rsidRDefault="00F82ED9" w:rsidP="002540E9">
      <w:pPr>
        <w:rPr>
          <w:rFonts w:ascii="Arial" w:hAnsi="Arial" w:cs="Arial"/>
          <w:u w:val="single"/>
        </w:rPr>
      </w:pPr>
    </w:p>
    <w:p w14:paraId="4993125B" w14:textId="77777777" w:rsidR="00F82ED9" w:rsidRDefault="00F82ED9" w:rsidP="002540E9">
      <w:pPr>
        <w:rPr>
          <w:rFonts w:ascii="Arial" w:hAnsi="Arial" w:cs="Arial"/>
          <w:u w:val="single"/>
        </w:rPr>
      </w:pPr>
    </w:p>
    <w:p w14:paraId="6C0B00F6" w14:textId="77777777" w:rsidR="00FB4F70" w:rsidRDefault="00FB4F70" w:rsidP="002540E9">
      <w:pPr>
        <w:rPr>
          <w:rFonts w:ascii="Arial" w:hAnsi="Arial" w:cs="Arial"/>
          <w:u w:val="single"/>
        </w:rPr>
      </w:pPr>
    </w:p>
    <w:p w14:paraId="7D30C1D8" w14:textId="77777777" w:rsidR="00FB4F70" w:rsidRDefault="00FB4F70" w:rsidP="002540E9">
      <w:pPr>
        <w:rPr>
          <w:rFonts w:ascii="Arial" w:hAnsi="Arial" w:cs="Arial"/>
          <w:u w:val="single"/>
        </w:rPr>
      </w:pPr>
    </w:p>
    <w:p w14:paraId="36930EB3" w14:textId="169D492F" w:rsidR="006946B3" w:rsidRPr="00FB4F70" w:rsidRDefault="002540E9" w:rsidP="001D08F6">
      <w:pPr>
        <w:rPr>
          <w:rFonts w:ascii="Arial" w:hAnsi="Arial" w:cs="Arial"/>
          <w:b/>
          <w:sz w:val="28"/>
          <w:szCs w:val="28"/>
        </w:rPr>
      </w:pPr>
      <w:r w:rsidRPr="00FB4F70">
        <w:rPr>
          <w:rFonts w:ascii="Arial" w:hAnsi="Arial" w:cs="Arial"/>
          <w:b/>
          <w:sz w:val="28"/>
          <w:szCs w:val="28"/>
        </w:rPr>
        <w:t xml:space="preserve">Four Purposes </w:t>
      </w:r>
      <w:r w:rsidR="001D08F6" w:rsidRPr="00FB4F70">
        <w:rPr>
          <w:rFonts w:ascii="Arial" w:hAnsi="Arial" w:cs="Arial"/>
          <w:b/>
          <w:sz w:val="28"/>
          <w:szCs w:val="28"/>
        </w:rPr>
        <w:br/>
      </w:r>
    </w:p>
    <w:p w14:paraId="7AEAD136" w14:textId="3C67A171" w:rsidR="0076507E" w:rsidRPr="00FB4F70" w:rsidRDefault="000A30D2" w:rsidP="006F1BB3">
      <w:pPr>
        <w:spacing w:line="360" w:lineRule="auto"/>
        <w:jc w:val="both"/>
        <w:rPr>
          <w:rFonts w:ascii="Arial" w:hAnsi="Arial" w:cs="Arial"/>
          <w:sz w:val="22"/>
          <w:szCs w:val="22"/>
        </w:rPr>
      </w:pPr>
      <w:r w:rsidRPr="00FB4F70">
        <w:rPr>
          <w:rFonts w:ascii="Arial" w:hAnsi="Arial" w:cs="Arial"/>
          <w:sz w:val="22"/>
          <w:szCs w:val="22"/>
        </w:rPr>
        <w:t xml:space="preserve">My observations </w:t>
      </w:r>
      <w:r w:rsidR="00F82ED9">
        <w:rPr>
          <w:rFonts w:ascii="Arial" w:hAnsi="Arial" w:cs="Arial"/>
          <w:sz w:val="22"/>
          <w:szCs w:val="22"/>
        </w:rPr>
        <w:t>occur</w:t>
      </w:r>
      <w:r w:rsidR="000800A0">
        <w:rPr>
          <w:rFonts w:ascii="Arial" w:hAnsi="Arial" w:cs="Arial"/>
          <w:sz w:val="22"/>
          <w:szCs w:val="22"/>
        </w:rPr>
        <w:t>r</w:t>
      </w:r>
      <w:r w:rsidR="00F82ED9">
        <w:rPr>
          <w:rFonts w:ascii="Arial" w:hAnsi="Arial" w:cs="Arial"/>
          <w:sz w:val="22"/>
          <w:szCs w:val="22"/>
        </w:rPr>
        <w:t xml:space="preserve">ed in a </w:t>
      </w:r>
      <w:r w:rsidRPr="00FB4F70">
        <w:rPr>
          <w:rFonts w:ascii="Arial" w:hAnsi="Arial" w:cs="Arial"/>
          <w:sz w:val="22"/>
          <w:szCs w:val="22"/>
        </w:rPr>
        <w:t xml:space="preserve">Welsh and English medium </w:t>
      </w:r>
      <w:r w:rsidR="00F82ED9">
        <w:rPr>
          <w:rFonts w:ascii="Arial" w:hAnsi="Arial" w:cs="Arial"/>
          <w:sz w:val="22"/>
          <w:szCs w:val="22"/>
        </w:rPr>
        <w:t xml:space="preserve">primary </w:t>
      </w:r>
      <w:r w:rsidRPr="00FB4F70">
        <w:rPr>
          <w:rFonts w:ascii="Arial" w:hAnsi="Arial" w:cs="Arial"/>
          <w:sz w:val="22"/>
          <w:szCs w:val="22"/>
        </w:rPr>
        <w:t xml:space="preserve">school. </w:t>
      </w:r>
      <w:r w:rsidR="006F1BB3" w:rsidRPr="00FB4F70">
        <w:rPr>
          <w:rFonts w:ascii="Arial" w:hAnsi="Arial" w:cs="Arial"/>
          <w:sz w:val="22"/>
          <w:szCs w:val="22"/>
        </w:rPr>
        <w:br/>
      </w:r>
      <w:r w:rsidR="00EF6A1F" w:rsidRPr="00FB4F70">
        <w:rPr>
          <w:rFonts w:ascii="Arial" w:hAnsi="Arial" w:cs="Arial"/>
          <w:sz w:val="22"/>
          <w:szCs w:val="22"/>
        </w:rPr>
        <w:t>My main observat</w:t>
      </w:r>
      <w:r w:rsidR="006F1BB3" w:rsidRPr="00FB4F70">
        <w:rPr>
          <w:rFonts w:ascii="Arial" w:hAnsi="Arial" w:cs="Arial"/>
          <w:sz w:val="22"/>
          <w:szCs w:val="22"/>
        </w:rPr>
        <w:t xml:space="preserve">ions </w:t>
      </w:r>
      <w:r w:rsidR="00EF6A1F" w:rsidRPr="00FB4F70">
        <w:rPr>
          <w:rFonts w:ascii="Arial" w:hAnsi="Arial" w:cs="Arial"/>
          <w:sz w:val="22"/>
          <w:szCs w:val="22"/>
        </w:rPr>
        <w:t xml:space="preserve">took place within a Year One classroom. </w:t>
      </w:r>
      <w:r w:rsidR="00734276" w:rsidRPr="00FB4F70">
        <w:rPr>
          <w:rFonts w:ascii="Arial" w:hAnsi="Arial" w:cs="Arial"/>
          <w:sz w:val="22"/>
          <w:szCs w:val="22"/>
        </w:rPr>
        <w:t>Firstly, I obser</w:t>
      </w:r>
      <w:r w:rsidR="00F51234" w:rsidRPr="00FB4F70">
        <w:rPr>
          <w:rFonts w:ascii="Arial" w:hAnsi="Arial" w:cs="Arial"/>
          <w:sz w:val="22"/>
          <w:szCs w:val="22"/>
        </w:rPr>
        <w:t>ved a group of children that were</w:t>
      </w:r>
      <w:r w:rsidR="00734276" w:rsidRPr="00FB4F70">
        <w:rPr>
          <w:rFonts w:ascii="Arial" w:hAnsi="Arial" w:cs="Arial"/>
          <w:sz w:val="22"/>
          <w:szCs w:val="22"/>
        </w:rPr>
        <w:t xml:space="preserve"> undertaking a task </w:t>
      </w:r>
      <w:r w:rsidR="00F51234" w:rsidRPr="00FB4F70">
        <w:rPr>
          <w:rFonts w:ascii="Arial" w:hAnsi="Arial" w:cs="Arial"/>
          <w:sz w:val="22"/>
          <w:szCs w:val="22"/>
        </w:rPr>
        <w:t xml:space="preserve">set </w:t>
      </w:r>
      <w:r w:rsidR="00734276" w:rsidRPr="00FB4F70">
        <w:rPr>
          <w:rFonts w:ascii="Arial" w:hAnsi="Arial" w:cs="Arial"/>
          <w:sz w:val="22"/>
          <w:szCs w:val="22"/>
        </w:rPr>
        <w:t>by the teac</w:t>
      </w:r>
      <w:r w:rsidR="0050420E">
        <w:rPr>
          <w:rFonts w:ascii="Arial" w:hAnsi="Arial" w:cs="Arial"/>
          <w:sz w:val="22"/>
          <w:szCs w:val="22"/>
        </w:rPr>
        <w:t>her, my observation then focused on</w:t>
      </w:r>
      <w:r w:rsidR="00734276" w:rsidRPr="00FB4F70">
        <w:rPr>
          <w:rFonts w:ascii="Arial" w:hAnsi="Arial" w:cs="Arial"/>
          <w:sz w:val="22"/>
          <w:szCs w:val="22"/>
        </w:rPr>
        <w:t xml:space="preserve"> one particular child that took my attention. </w:t>
      </w:r>
      <w:r w:rsidR="00CE678B" w:rsidRPr="00FB4F70">
        <w:rPr>
          <w:rFonts w:ascii="Arial" w:hAnsi="Arial" w:cs="Arial"/>
          <w:sz w:val="22"/>
          <w:szCs w:val="22"/>
        </w:rPr>
        <w:t>The task involved a ‘</w:t>
      </w:r>
      <w:proofErr w:type="spellStart"/>
      <w:r w:rsidR="00CE678B" w:rsidRPr="00FB4F70">
        <w:rPr>
          <w:rFonts w:ascii="Arial" w:hAnsi="Arial" w:cs="Arial"/>
          <w:sz w:val="22"/>
          <w:szCs w:val="22"/>
        </w:rPr>
        <w:t>Tric</w:t>
      </w:r>
      <w:proofErr w:type="spellEnd"/>
      <w:r w:rsidR="00CE678B" w:rsidRPr="00FB4F70">
        <w:rPr>
          <w:rFonts w:ascii="Arial" w:hAnsi="Arial" w:cs="Arial"/>
          <w:sz w:val="22"/>
          <w:szCs w:val="22"/>
        </w:rPr>
        <w:t xml:space="preserve"> a </w:t>
      </w:r>
      <w:proofErr w:type="spellStart"/>
      <w:r w:rsidR="00CE678B" w:rsidRPr="00FB4F70">
        <w:rPr>
          <w:rFonts w:ascii="Arial" w:hAnsi="Arial" w:cs="Arial"/>
          <w:sz w:val="22"/>
          <w:szCs w:val="22"/>
        </w:rPr>
        <w:t>Chlic</w:t>
      </w:r>
      <w:proofErr w:type="spellEnd"/>
      <w:r w:rsidR="00CE678B" w:rsidRPr="00FB4F70">
        <w:rPr>
          <w:rFonts w:ascii="Arial" w:hAnsi="Arial" w:cs="Arial"/>
          <w:sz w:val="22"/>
          <w:szCs w:val="22"/>
        </w:rPr>
        <w:t>’</w:t>
      </w:r>
      <w:r w:rsidR="00F17FC2" w:rsidRPr="00FB4F70">
        <w:rPr>
          <w:rFonts w:ascii="Arial" w:hAnsi="Arial" w:cs="Arial"/>
          <w:sz w:val="22"/>
          <w:szCs w:val="22"/>
        </w:rPr>
        <w:t xml:space="preserve"> exercise that aimed to improve</w:t>
      </w:r>
      <w:r w:rsidR="00805FF4">
        <w:rPr>
          <w:rFonts w:ascii="Arial" w:hAnsi="Arial" w:cs="Arial"/>
          <w:sz w:val="22"/>
          <w:szCs w:val="22"/>
        </w:rPr>
        <w:t xml:space="preserve"> the children’s welsh phonics</w:t>
      </w:r>
      <w:r w:rsidR="00F17FC2" w:rsidRPr="00FB4F70">
        <w:rPr>
          <w:rFonts w:ascii="Arial" w:hAnsi="Arial" w:cs="Arial"/>
          <w:sz w:val="22"/>
          <w:szCs w:val="22"/>
        </w:rPr>
        <w:t xml:space="preserve">. </w:t>
      </w:r>
      <w:r w:rsidR="00707305" w:rsidRPr="00FB4F70">
        <w:rPr>
          <w:rFonts w:ascii="Arial" w:hAnsi="Arial" w:cs="Arial"/>
          <w:sz w:val="22"/>
          <w:szCs w:val="22"/>
        </w:rPr>
        <w:t xml:space="preserve">The classroom teacher set the task by clearly stating </w:t>
      </w:r>
      <w:r w:rsidR="00C75023" w:rsidRPr="00FB4F70">
        <w:rPr>
          <w:rFonts w:ascii="Arial" w:hAnsi="Arial" w:cs="Arial"/>
          <w:sz w:val="22"/>
          <w:szCs w:val="22"/>
        </w:rPr>
        <w:t>the objectives. All pupils listened to the teacher and appeared to be fully engaged and ready to learn</w:t>
      </w:r>
      <w:r w:rsidR="00FF601F" w:rsidRPr="00FB4F70">
        <w:rPr>
          <w:rFonts w:ascii="Arial" w:hAnsi="Arial" w:cs="Arial"/>
          <w:sz w:val="22"/>
          <w:szCs w:val="22"/>
        </w:rPr>
        <w:t xml:space="preserve">. The children understood what was expected from the task and </w:t>
      </w:r>
      <w:r w:rsidR="0076507E" w:rsidRPr="00FB4F70">
        <w:rPr>
          <w:rFonts w:ascii="Arial" w:hAnsi="Arial" w:cs="Arial"/>
          <w:sz w:val="22"/>
          <w:szCs w:val="22"/>
        </w:rPr>
        <w:t xml:space="preserve">went ahead to complete without hesitation. </w:t>
      </w:r>
      <w:r w:rsidR="00FF601F" w:rsidRPr="00FB4F70">
        <w:rPr>
          <w:rFonts w:ascii="Arial" w:hAnsi="Arial" w:cs="Arial"/>
          <w:sz w:val="22"/>
          <w:szCs w:val="22"/>
        </w:rPr>
        <w:t xml:space="preserve">Prior to this task taking place, the children’s understanding of the subject was not assessed. This task was based on </w:t>
      </w:r>
      <w:r w:rsidR="004A0824" w:rsidRPr="00FB4F70">
        <w:rPr>
          <w:rFonts w:ascii="Arial" w:hAnsi="Arial" w:cs="Arial"/>
          <w:sz w:val="22"/>
          <w:szCs w:val="22"/>
        </w:rPr>
        <w:t xml:space="preserve">the group’s level of ability and </w:t>
      </w:r>
      <w:r w:rsidR="00FF601F" w:rsidRPr="00FB4F70">
        <w:rPr>
          <w:rFonts w:ascii="Arial" w:hAnsi="Arial" w:cs="Arial"/>
          <w:sz w:val="22"/>
          <w:szCs w:val="22"/>
        </w:rPr>
        <w:t>not on the child’s</w:t>
      </w:r>
      <w:r w:rsidR="004A0824" w:rsidRPr="00FB4F70">
        <w:rPr>
          <w:rFonts w:ascii="Arial" w:hAnsi="Arial" w:cs="Arial"/>
          <w:sz w:val="22"/>
          <w:szCs w:val="22"/>
        </w:rPr>
        <w:t xml:space="preserve"> individual level of ability for </w:t>
      </w:r>
      <w:r w:rsidR="00FF601F" w:rsidRPr="00FB4F70">
        <w:rPr>
          <w:rFonts w:ascii="Arial" w:hAnsi="Arial" w:cs="Arial"/>
          <w:sz w:val="22"/>
          <w:szCs w:val="22"/>
        </w:rPr>
        <w:t>this particular subject.</w:t>
      </w:r>
    </w:p>
    <w:p w14:paraId="6AA140E3" w14:textId="77777777" w:rsidR="00FF601F" w:rsidRPr="00FB4F70" w:rsidRDefault="00FF601F" w:rsidP="00B56639">
      <w:pPr>
        <w:spacing w:line="360" w:lineRule="auto"/>
        <w:jc w:val="both"/>
        <w:rPr>
          <w:rFonts w:ascii="Arial" w:hAnsi="Arial" w:cs="Arial"/>
          <w:sz w:val="22"/>
          <w:szCs w:val="22"/>
        </w:rPr>
      </w:pPr>
    </w:p>
    <w:p w14:paraId="426E9C34" w14:textId="2259D1BA" w:rsidR="00595CF8" w:rsidRPr="00FB4F70" w:rsidRDefault="00FF601F" w:rsidP="00B56639">
      <w:pPr>
        <w:spacing w:line="360" w:lineRule="auto"/>
        <w:jc w:val="both"/>
        <w:rPr>
          <w:rFonts w:ascii="Arial" w:hAnsi="Arial" w:cs="Arial"/>
          <w:sz w:val="22"/>
          <w:szCs w:val="22"/>
        </w:rPr>
      </w:pPr>
      <w:r w:rsidRPr="00FB4F70">
        <w:rPr>
          <w:rFonts w:ascii="Arial" w:hAnsi="Arial" w:cs="Arial"/>
          <w:sz w:val="22"/>
          <w:szCs w:val="22"/>
        </w:rPr>
        <w:t>As previously stated, the children went ahead to comple</w:t>
      </w:r>
      <w:r w:rsidR="00281CBE" w:rsidRPr="00FB4F70">
        <w:rPr>
          <w:rFonts w:ascii="Arial" w:hAnsi="Arial" w:cs="Arial"/>
          <w:sz w:val="22"/>
          <w:szCs w:val="22"/>
        </w:rPr>
        <w:t>te the task without any issues</w:t>
      </w:r>
      <w:r w:rsidR="00CC7125" w:rsidRPr="00FB4F70">
        <w:rPr>
          <w:rFonts w:ascii="Arial" w:hAnsi="Arial" w:cs="Arial"/>
          <w:sz w:val="22"/>
          <w:szCs w:val="22"/>
        </w:rPr>
        <w:t>, however, one child then caught my attenti</w:t>
      </w:r>
      <w:r w:rsidR="0050420E">
        <w:rPr>
          <w:rFonts w:ascii="Arial" w:hAnsi="Arial" w:cs="Arial"/>
          <w:sz w:val="22"/>
          <w:szCs w:val="22"/>
        </w:rPr>
        <w:t>on due to how quickly the task was completed</w:t>
      </w:r>
      <w:r w:rsidR="00CC7125" w:rsidRPr="00FB4F70">
        <w:rPr>
          <w:rFonts w:ascii="Arial" w:hAnsi="Arial" w:cs="Arial"/>
          <w:sz w:val="22"/>
          <w:szCs w:val="22"/>
        </w:rPr>
        <w:t>. This chil</w:t>
      </w:r>
      <w:r w:rsidR="00CD5C60">
        <w:rPr>
          <w:rFonts w:ascii="Arial" w:hAnsi="Arial" w:cs="Arial"/>
          <w:sz w:val="22"/>
          <w:szCs w:val="22"/>
        </w:rPr>
        <w:t>d will be reffered</w:t>
      </w:r>
      <w:r w:rsidR="00A61170" w:rsidRPr="00FB4F70">
        <w:rPr>
          <w:rFonts w:ascii="Arial" w:hAnsi="Arial" w:cs="Arial"/>
          <w:sz w:val="22"/>
          <w:szCs w:val="22"/>
        </w:rPr>
        <w:t xml:space="preserve"> to as ‘Child</w:t>
      </w:r>
      <w:r w:rsidR="00CC7125" w:rsidRPr="00FB4F70">
        <w:rPr>
          <w:rFonts w:ascii="Arial" w:hAnsi="Arial" w:cs="Arial"/>
          <w:sz w:val="22"/>
          <w:szCs w:val="22"/>
        </w:rPr>
        <w:t xml:space="preserve"> X’ thro</w:t>
      </w:r>
      <w:r w:rsidR="00A61170" w:rsidRPr="00FB4F70">
        <w:rPr>
          <w:rFonts w:ascii="Arial" w:hAnsi="Arial" w:cs="Arial"/>
          <w:sz w:val="22"/>
          <w:szCs w:val="22"/>
        </w:rPr>
        <w:t xml:space="preserve">ughout the assessment. ‘Child </w:t>
      </w:r>
      <w:r w:rsidR="00CC7125" w:rsidRPr="00FB4F70">
        <w:rPr>
          <w:rFonts w:ascii="Arial" w:hAnsi="Arial" w:cs="Arial"/>
          <w:sz w:val="22"/>
          <w:szCs w:val="22"/>
        </w:rPr>
        <w:t>X’ very quickly completed the task, calling the teacher to show that the task was complete. As the teacher began to mark the wo</w:t>
      </w:r>
      <w:r w:rsidR="00A61170" w:rsidRPr="00FB4F70">
        <w:rPr>
          <w:rFonts w:ascii="Arial" w:hAnsi="Arial" w:cs="Arial"/>
          <w:sz w:val="22"/>
          <w:szCs w:val="22"/>
        </w:rPr>
        <w:t>rk to provide feedback, ‘Child</w:t>
      </w:r>
      <w:r w:rsidR="00CC7125" w:rsidRPr="00FB4F70">
        <w:rPr>
          <w:rFonts w:ascii="Arial" w:hAnsi="Arial" w:cs="Arial"/>
          <w:sz w:val="22"/>
          <w:szCs w:val="22"/>
        </w:rPr>
        <w:t xml:space="preserve"> X’ then stated that the task was far too easy and the child did not feel as though they had been challenged in their work. </w:t>
      </w:r>
      <w:r w:rsidR="006575A5" w:rsidRPr="00FB4F70">
        <w:rPr>
          <w:rFonts w:ascii="Arial" w:hAnsi="Arial" w:cs="Arial"/>
          <w:sz w:val="22"/>
          <w:szCs w:val="22"/>
        </w:rPr>
        <w:t>After talking directly to the teacher, the teacher agreed that there was no ch</w:t>
      </w:r>
      <w:r w:rsidR="00A61170" w:rsidRPr="00FB4F70">
        <w:rPr>
          <w:rFonts w:ascii="Arial" w:hAnsi="Arial" w:cs="Arial"/>
          <w:sz w:val="22"/>
          <w:szCs w:val="22"/>
        </w:rPr>
        <w:t>allenge in the work for ‘Child</w:t>
      </w:r>
      <w:r w:rsidR="006575A5" w:rsidRPr="00FB4F70">
        <w:rPr>
          <w:rFonts w:ascii="Arial" w:hAnsi="Arial" w:cs="Arial"/>
          <w:sz w:val="22"/>
          <w:szCs w:val="22"/>
        </w:rPr>
        <w:t xml:space="preserve"> X’ and the given task was too easy. </w:t>
      </w:r>
      <w:r w:rsidR="005057C3" w:rsidRPr="00FB4F70">
        <w:rPr>
          <w:rFonts w:ascii="Arial" w:hAnsi="Arial" w:cs="Arial"/>
          <w:sz w:val="22"/>
          <w:szCs w:val="22"/>
        </w:rPr>
        <w:t>This critical incident undoubtedly connects with Donaldson’s Four Purposes.</w:t>
      </w:r>
      <w:r w:rsidR="000800A0">
        <w:rPr>
          <w:rFonts w:ascii="Arial" w:hAnsi="Arial" w:cs="Arial"/>
          <w:sz w:val="22"/>
          <w:szCs w:val="22"/>
        </w:rPr>
        <w:t xml:space="preserve"> The first purpose in which the</w:t>
      </w:r>
      <w:r w:rsidR="005057C3" w:rsidRPr="00FB4F70">
        <w:rPr>
          <w:rFonts w:ascii="Arial" w:hAnsi="Arial" w:cs="Arial"/>
          <w:sz w:val="22"/>
          <w:szCs w:val="22"/>
        </w:rPr>
        <w:t xml:space="preserve"> critical incident connects to is; </w:t>
      </w:r>
      <w:r w:rsidR="00CB20EE" w:rsidRPr="00FB4F70">
        <w:rPr>
          <w:rFonts w:ascii="Arial" w:hAnsi="Arial" w:cs="Arial"/>
          <w:sz w:val="22"/>
          <w:szCs w:val="22"/>
        </w:rPr>
        <w:t xml:space="preserve">‘Ambitious, capable learners, ready to learn throughout their lives’. </w:t>
      </w:r>
      <w:r w:rsidR="00595CF8" w:rsidRPr="00FB4F70">
        <w:rPr>
          <w:rFonts w:ascii="Arial" w:hAnsi="Arial" w:cs="Arial"/>
          <w:sz w:val="22"/>
          <w:szCs w:val="22"/>
        </w:rPr>
        <w:t xml:space="preserve">It is important to note that this purpose set by Donaldson states that </w:t>
      </w:r>
      <w:r w:rsidR="00DC6201" w:rsidRPr="00FB4F70">
        <w:rPr>
          <w:rFonts w:ascii="Arial" w:hAnsi="Arial" w:cs="Arial"/>
          <w:sz w:val="22"/>
          <w:szCs w:val="22"/>
        </w:rPr>
        <w:t>children set high standar</w:t>
      </w:r>
      <w:r w:rsidR="00903193" w:rsidRPr="00FB4F70">
        <w:rPr>
          <w:rFonts w:ascii="Arial" w:hAnsi="Arial" w:cs="Arial"/>
          <w:sz w:val="22"/>
          <w:szCs w:val="22"/>
        </w:rPr>
        <w:t xml:space="preserve">ds for themselves, </w:t>
      </w:r>
      <w:r w:rsidR="00DC6201" w:rsidRPr="00FB4F70">
        <w:rPr>
          <w:rFonts w:ascii="Arial" w:hAnsi="Arial" w:cs="Arial"/>
          <w:sz w:val="22"/>
          <w:szCs w:val="22"/>
        </w:rPr>
        <w:t xml:space="preserve">search for challenges and enjoy them. </w:t>
      </w:r>
      <w:r w:rsidR="00B23FE4" w:rsidRPr="00FB4F70">
        <w:rPr>
          <w:rFonts w:ascii="Arial" w:hAnsi="Arial" w:cs="Arial"/>
          <w:sz w:val="22"/>
          <w:szCs w:val="22"/>
        </w:rPr>
        <w:t>F</w:t>
      </w:r>
      <w:r w:rsidR="002C385E" w:rsidRPr="00FB4F70">
        <w:rPr>
          <w:rFonts w:ascii="Arial" w:hAnsi="Arial" w:cs="Arial"/>
          <w:sz w:val="22"/>
          <w:szCs w:val="22"/>
        </w:rPr>
        <w:t>inding</w:t>
      </w:r>
      <w:r w:rsidR="00336BD1" w:rsidRPr="00FB4F70">
        <w:rPr>
          <w:rFonts w:ascii="Arial" w:hAnsi="Arial" w:cs="Arial"/>
          <w:sz w:val="22"/>
          <w:szCs w:val="22"/>
        </w:rPr>
        <w:t xml:space="preserve">s from my critical incident </w:t>
      </w:r>
      <w:r w:rsidR="002C385E" w:rsidRPr="00FB4F70">
        <w:rPr>
          <w:rFonts w:ascii="Arial" w:hAnsi="Arial" w:cs="Arial"/>
          <w:sz w:val="22"/>
          <w:szCs w:val="22"/>
        </w:rPr>
        <w:t xml:space="preserve">found that </w:t>
      </w:r>
      <w:r w:rsidR="00B23FE4" w:rsidRPr="00FB4F70">
        <w:rPr>
          <w:rFonts w:ascii="Arial" w:hAnsi="Arial" w:cs="Arial"/>
          <w:sz w:val="22"/>
          <w:szCs w:val="22"/>
        </w:rPr>
        <w:t>‘</w:t>
      </w:r>
      <w:r w:rsidR="00A61170" w:rsidRPr="00FB4F70">
        <w:rPr>
          <w:rFonts w:ascii="Arial" w:hAnsi="Arial" w:cs="Arial"/>
          <w:sz w:val="22"/>
          <w:szCs w:val="22"/>
        </w:rPr>
        <w:t>Child</w:t>
      </w:r>
      <w:r w:rsidR="00B23FE4" w:rsidRPr="00FB4F70">
        <w:rPr>
          <w:rFonts w:ascii="Arial" w:hAnsi="Arial" w:cs="Arial"/>
          <w:sz w:val="22"/>
          <w:szCs w:val="22"/>
        </w:rPr>
        <w:t xml:space="preserve"> X’ </w:t>
      </w:r>
      <w:r w:rsidR="00B95034" w:rsidRPr="00FB4F70">
        <w:rPr>
          <w:rFonts w:ascii="Arial" w:hAnsi="Arial" w:cs="Arial"/>
          <w:sz w:val="22"/>
          <w:szCs w:val="22"/>
        </w:rPr>
        <w:t xml:space="preserve">fully </w:t>
      </w:r>
      <w:proofErr w:type="spellStart"/>
      <w:r w:rsidR="00B23FE4" w:rsidRPr="00FB4F70">
        <w:rPr>
          <w:rFonts w:ascii="Arial" w:hAnsi="Arial" w:cs="Arial"/>
          <w:sz w:val="22"/>
          <w:szCs w:val="22"/>
        </w:rPr>
        <w:t>recognised</w:t>
      </w:r>
      <w:proofErr w:type="spellEnd"/>
      <w:r w:rsidR="00B23FE4" w:rsidRPr="00FB4F70">
        <w:rPr>
          <w:rFonts w:ascii="Arial" w:hAnsi="Arial" w:cs="Arial"/>
          <w:sz w:val="22"/>
          <w:szCs w:val="22"/>
        </w:rPr>
        <w:t xml:space="preserve"> that there was a lack of challenge in their own work and was able to address this to the teacher by stating that </w:t>
      </w:r>
      <w:r w:rsidR="00B23FE4" w:rsidRPr="00FB4F70">
        <w:rPr>
          <w:rFonts w:ascii="Arial" w:hAnsi="Arial" w:cs="Arial"/>
          <w:i/>
          <w:sz w:val="22"/>
          <w:szCs w:val="22"/>
        </w:rPr>
        <w:t>‘the work was too easy’</w:t>
      </w:r>
      <w:r w:rsidR="00B23FE4" w:rsidRPr="00FB4F70">
        <w:rPr>
          <w:rFonts w:ascii="Arial" w:hAnsi="Arial" w:cs="Arial"/>
          <w:sz w:val="22"/>
          <w:szCs w:val="22"/>
        </w:rPr>
        <w:t xml:space="preserve">. </w:t>
      </w:r>
    </w:p>
    <w:p w14:paraId="01A08CE1" w14:textId="77777777" w:rsidR="00CF5131" w:rsidRPr="00FB4F70" w:rsidRDefault="00CF5131" w:rsidP="00B56639">
      <w:pPr>
        <w:spacing w:line="360" w:lineRule="auto"/>
        <w:jc w:val="both"/>
        <w:rPr>
          <w:rFonts w:ascii="Arial" w:hAnsi="Arial" w:cs="Arial"/>
          <w:sz w:val="22"/>
          <w:szCs w:val="22"/>
        </w:rPr>
      </w:pPr>
    </w:p>
    <w:p w14:paraId="36788B6D" w14:textId="298BD73A" w:rsidR="00A61170" w:rsidRPr="00945F49" w:rsidRDefault="00CF5131" w:rsidP="00945F49">
      <w:pPr>
        <w:spacing w:line="360" w:lineRule="auto"/>
        <w:jc w:val="both"/>
        <w:rPr>
          <w:rFonts w:ascii="Arial" w:hAnsi="Arial" w:cs="Arial"/>
          <w:sz w:val="22"/>
          <w:szCs w:val="22"/>
        </w:rPr>
      </w:pPr>
      <w:r w:rsidRPr="00FB4F70">
        <w:rPr>
          <w:rFonts w:ascii="Arial" w:hAnsi="Arial" w:cs="Arial"/>
          <w:sz w:val="22"/>
          <w:szCs w:val="22"/>
        </w:rPr>
        <w:t xml:space="preserve">Secondly, this critical incident also connects to; ‘Enterprising, creative contributors, ready to play a full part in life and work’. </w:t>
      </w:r>
      <w:r w:rsidR="006F1BB3" w:rsidRPr="00FB4F70">
        <w:rPr>
          <w:rFonts w:ascii="Arial" w:hAnsi="Arial" w:cs="Arial"/>
          <w:sz w:val="22"/>
          <w:szCs w:val="22"/>
        </w:rPr>
        <w:t xml:space="preserve">This purposes states that children should be able to </w:t>
      </w:r>
      <w:proofErr w:type="spellStart"/>
      <w:r w:rsidR="006F1BB3" w:rsidRPr="00FB4F70">
        <w:rPr>
          <w:rFonts w:ascii="Arial" w:hAnsi="Arial" w:cs="Arial"/>
          <w:sz w:val="22"/>
          <w:szCs w:val="22"/>
        </w:rPr>
        <w:t>recognise</w:t>
      </w:r>
      <w:proofErr w:type="spellEnd"/>
      <w:r w:rsidR="006F1BB3" w:rsidRPr="00FB4F70">
        <w:rPr>
          <w:rFonts w:ascii="Arial" w:hAnsi="Arial" w:cs="Arial"/>
          <w:sz w:val="22"/>
          <w:szCs w:val="22"/>
        </w:rPr>
        <w:t xml:space="preserve"> opportunities and benefit, however, the critical incident shows that the opportuni</w:t>
      </w:r>
      <w:r w:rsidR="00A61170" w:rsidRPr="00FB4F70">
        <w:rPr>
          <w:rFonts w:ascii="Arial" w:hAnsi="Arial" w:cs="Arial"/>
          <w:sz w:val="22"/>
          <w:szCs w:val="22"/>
        </w:rPr>
        <w:t>ties for a challenge in ‘Child</w:t>
      </w:r>
      <w:r w:rsidR="006F1BB3" w:rsidRPr="00FB4F70">
        <w:rPr>
          <w:rFonts w:ascii="Arial" w:hAnsi="Arial" w:cs="Arial"/>
          <w:sz w:val="22"/>
          <w:szCs w:val="22"/>
        </w:rPr>
        <w:t xml:space="preserve"> </w:t>
      </w:r>
      <w:r w:rsidR="00A61170" w:rsidRPr="00FB4F70">
        <w:rPr>
          <w:rFonts w:ascii="Arial" w:hAnsi="Arial" w:cs="Arial"/>
          <w:sz w:val="22"/>
          <w:szCs w:val="22"/>
        </w:rPr>
        <w:t>X’s’ work was not available. ‘Child</w:t>
      </w:r>
      <w:r w:rsidR="006F1BB3" w:rsidRPr="00FB4F70">
        <w:rPr>
          <w:rFonts w:ascii="Arial" w:hAnsi="Arial" w:cs="Arial"/>
          <w:sz w:val="22"/>
          <w:szCs w:val="22"/>
        </w:rPr>
        <w:t xml:space="preserve"> X’ also </w:t>
      </w:r>
      <w:proofErr w:type="spellStart"/>
      <w:r w:rsidR="006F1BB3" w:rsidRPr="00FB4F70">
        <w:rPr>
          <w:rFonts w:ascii="Arial" w:hAnsi="Arial" w:cs="Arial"/>
          <w:sz w:val="22"/>
          <w:szCs w:val="22"/>
        </w:rPr>
        <w:t>recognised</w:t>
      </w:r>
      <w:proofErr w:type="spellEnd"/>
      <w:r w:rsidR="006F1BB3" w:rsidRPr="00FB4F70">
        <w:rPr>
          <w:rFonts w:ascii="Arial" w:hAnsi="Arial" w:cs="Arial"/>
          <w:sz w:val="22"/>
          <w:szCs w:val="22"/>
        </w:rPr>
        <w:t xml:space="preserve"> that this opportunity was not presented in their work. The critical incident also connects to a part of this purpose which states that children should be ‘</w:t>
      </w:r>
      <w:r w:rsidR="001C70C2" w:rsidRPr="00FB4F70">
        <w:rPr>
          <w:rFonts w:ascii="Arial" w:hAnsi="Arial" w:cs="Arial"/>
          <w:sz w:val="22"/>
          <w:szCs w:val="22"/>
        </w:rPr>
        <w:t>willing to play their full part in their life and work</w:t>
      </w:r>
      <w:r w:rsidR="006F1BB3" w:rsidRPr="00FB4F70">
        <w:rPr>
          <w:rFonts w:ascii="Arial" w:hAnsi="Arial" w:cs="Arial"/>
          <w:sz w:val="22"/>
          <w:szCs w:val="22"/>
        </w:rPr>
        <w:t>’. After completing th</w:t>
      </w:r>
      <w:r w:rsidR="00A61170" w:rsidRPr="00FB4F70">
        <w:rPr>
          <w:rFonts w:ascii="Arial" w:hAnsi="Arial" w:cs="Arial"/>
          <w:sz w:val="22"/>
          <w:szCs w:val="22"/>
        </w:rPr>
        <w:t>e task, ‘Child</w:t>
      </w:r>
      <w:r w:rsidR="006F1BB3" w:rsidRPr="00FB4F70">
        <w:rPr>
          <w:rFonts w:ascii="Arial" w:hAnsi="Arial" w:cs="Arial"/>
          <w:sz w:val="22"/>
          <w:szCs w:val="22"/>
        </w:rPr>
        <w:t xml:space="preserve"> X’s’ response to the work strongly suggests that this individual is willing to play a full part </w:t>
      </w:r>
      <w:r w:rsidR="00A61170" w:rsidRPr="00FB4F70">
        <w:rPr>
          <w:rFonts w:ascii="Arial" w:hAnsi="Arial" w:cs="Arial"/>
          <w:sz w:val="22"/>
          <w:szCs w:val="22"/>
        </w:rPr>
        <w:t>in their life and work. ‘Child</w:t>
      </w:r>
      <w:r w:rsidR="006F1BB3" w:rsidRPr="00FB4F70">
        <w:rPr>
          <w:rFonts w:ascii="Arial" w:hAnsi="Arial" w:cs="Arial"/>
          <w:sz w:val="22"/>
          <w:szCs w:val="22"/>
        </w:rPr>
        <w:t xml:space="preserve"> X’ looked for a challenge in their work in order to challenge and better their intelligence.</w:t>
      </w:r>
    </w:p>
    <w:p w14:paraId="36CA399E" w14:textId="1F8D276A" w:rsidR="004961B7" w:rsidRPr="00FB4F70" w:rsidRDefault="00210DB5" w:rsidP="00FB4F70">
      <w:pPr>
        <w:spacing w:line="360" w:lineRule="auto"/>
        <w:rPr>
          <w:rFonts w:ascii="Arial" w:hAnsi="Arial" w:cs="Arial"/>
          <w:sz w:val="22"/>
          <w:szCs w:val="22"/>
        </w:rPr>
      </w:pPr>
      <w:r w:rsidRPr="00FB4F70">
        <w:rPr>
          <w:rFonts w:ascii="Arial" w:hAnsi="Arial" w:cs="Arial"/>
          <w:b/>
          <w:sz w:val="28"/>
          <w:szCs w:val="28"/>
        </w:rPr>
        <w:t xml:space="preserve">Literature Review </w:t>
      </w:r>
      <w:r w:rsidR="004961B7" w:rsidRPr="00AE356C">
        <w:rPr>
          <w:rFonts w:ascii="Arial" w:hAnsi="Arial" w:cs="Arial"/>
        </w:rPr>
        <w:br/>
      </w:r>
      <w:r w:rsidR="004961B7" w:rsidRPr="00AE356C">
        <w:rPr>
          <w:rFonts w:ascii="Arial" w:hAnsi="Arial" w:cs="Arial"/>
        </w:rPr>
        <w:br/>
      </w:r>
      <w:r w:rsidR="004961B7" w:rsidRPr="00FB4F70">
        <w:rPr>
          <w:rFonts w:ascii="Arial" w:hAnsi="Arial" w:cs="Arial"/>
          <w:sz w:val="22"/>
          <w:szCs w:val="22"/>
        </w:rPr>
        <w:t xml:space="preserve">From the critical incident, a number of areas for potential research were discovered. </w:t>
      </w:r>
      <w:r w:rsidR="00AE356C" w:rsidRPr="00FB4F70">
        <w:rPr>
          <w:rFonts w:ascii="Arial" w:hAnsi="Arial" w:cs="Arial"/>
          <w:sz w:val="22"/>
          <w:szCs w:val="22"/>
        </w:rPr>
        <w:t xml:space="preserve">This Literature Review will introduce a wide range of different sources related to the critical incident. </w:t>
      </w:r>
    </w:p>
    <w:p w14:paraId="654C5954" w14:textId="77777777" w:rsidR="00CA09BD" w:rsidRPr="00FB4F70" w:rsidRDefault="00CA09BD" w:rsidP="00FB4F70">
      <w:pPr>
        <w:spacing w:line="360" w:lineRule="auto"/>
        <w:rPr>
          <w:rFonts w:ascii="Arial" w:hAnsi="Arial" w:cs="Arial"/>
          <w:b/>
          <w:sz w:val="22"/>
          <w:szCs w:val="22"/>
        </w:rPr>
      </w:pPr>
    </w:p>
    <w:p w14:paraId="4C76912E" w14:textId="3DEBB168" w:rsidR="00AE356C" w:rsidRPr="00FB4F70" w:rsidRDefault="0083204D" w:rsidP="00FB4F70">
      <w:pPr>
        <w:spacing w:line="360" w:lineRule="auto"/>
        <w:jc w:val="both"/>
        <w:rPr>
          <w:rFonts w:ascii="Arial" w:hAnsi="Arial" w:cs="Arial"/>
          <w:sz w:val="22"/>
          <w:szCs w:val="22"/>
        </w:rPr>
      </w:pPr>
      <w:r w:rsidRPr="00FB4F70">
        <w:rPr>
          <w:rFonts w:ascii="Arial" w:hAnsi="Arial" w:cs="Arial"/>
          <w:sz w:val="22"/>
          <w:szCs w:val="22"/>
        </w:rPr>
        <w:t xml:space="preserve">The first </w:t>
      </w:r>
      <w:r w:rsidR="00B9700D" w:rsidRPr="00FB4F70">
        <w:rPr>
          <w:rFonts w:ascii="Arial" w:hAnsi="Arial" w:cs="Arial"/>
          <w:sz w:val="22"/>
          <w:szCs w:val="22"/>
        </w:rPr>
        <w:t xml:space="preserve">area of research that will be discussed is Growth Mindset. </w:t>
      </w:r>
      <w:r w:rsidR="00B9700D" w:rsidRPr="00FB4F70">
        <w:rPr>
          <w:rFonts w:ascii="Arial" w:hAnsi="Arial" w:cs="Arial"/>
          <w:sz w:val="22"/>
          <w:szCs w:val="22"/>
        </w:rPr>
        <w:br/>
      </w:r>
      <w:proofErr w:type="spellStart"/>
      <w:r w:rsidR="00AE356C" w:rsidRPr="00FB4F70">
        <w:rPr>
          <w:rFonts w:ascii="Arial" w:hAnsi="Arial" w:cs="Arial"/>
          <w:sz w:val="22"/>
          <w:szCs w:val="22"/>
        </w:rPr>
        <w:t>Proffessor</w:t>
      </w:r>
      <w:proofErr w:type="spellEnd"/>
      <w:r w:rsidR="00AE356C" w:rsidRPr="00FB4F70">
        <w:rPr>
          <w:rFonts w:ascii="Arial" w:hAnsi="Arial" w:cs="Arial"/>
          <w:sz w:val="22"/>
          <w:szCs w:val="22"/>
        </w:rPr>
        <w:t xml:space="preserve"> of Psychology Carol </w:t>
      </w:r>
      <w:proofErr w:type="spellStart"/>
      <w:proofErr w:type="gramStart"/>
      <w:r w:rsidR="00AE356C" w:rsidRPr="00FB4F70">
        <w:rPr>
          <w:rFonts w:ascii="Arial" w:hAnsi="Arial" w:cs="Arial"/>
          <w:sz w:val="22"/>
          <w:szCs w:val="22"/>
        </w:rPr>
        <w:t>S.Dweck</w:t>
      </w:r>
      <w:proofErr w:type="spellEnd"/>
      <w:proofErr w:type="gramEnd"/>
      <w:r w:rsidR="00C4455A" w:rsidRPr="00FB4F70">
        <w:rPr>
          <w:rFonts w:ascii="Arial" w:hAnsi="Arial" w:cs="Arial"/>
          <w:sz w:val="22"/>
          <w:szCs w:val="22"/>
        </w:rPr>
        <w:t xml:space="preserve"> is known for her work on Growth Mindset.</w:t>
      </w:r>
      <w:r w:rsidR="00302CA5" w:rsidRPr="00FB4F70">
        <w:rPr>
          <w:rFonts w:ascii="Arial" w:hAnsi="Arial" w:cs="Arial"/>
          <w:sz w:val="22"/>
          <w:szCs w:val="22"/>
        </w:rPr>
        <w:t xml:space="preserve"> </w:t>
      </w:r>
      <w:r w:rsidR="00302CA5" w:rsidRPr="00FB4F70">
        <w:rPr>
          <w:rFonts w:ascii="Arial" w:hAnsi="Arial" w:cs="Arial"/>
          <w:sz w:val="22"/>
          <w:szCs w:val="22"/>
        </w:rPr>
        <w:br/>
      </w:r>
      <w:r w:rsidR="00302CA5" w:rsidRPr="00FB4F70">
        <w:rPr>
          <w:rFonts w:ascii="Arial" w:hAnsi="Arial" w:cs="Arial"/>
          <w:color w:val="000000" w:themeColor="text1"/>
          <w:sz w:val="22"/>
          <w:szCs w:val="22"/>
        </w:rPr>
        <w:t xml:space="preserve">Mindsets are the </w:t>
      </w:r>
      <w:r w:rsidR="006D6BEB">
        <w:rPr>
          <w:rFonts w:ascii="Arial" w:hAnsi="Arial" w:cs="Arial"/>
          <w:color w:val="000000" w:themeColor="text1"/>
          <w:sz w:val="22"/>
          <w:szCs w:val="22"/>
        </w:rPr>
        <w:t>thoughts that we</w:t>
      </w:r>
      <w:r w:rsidR="00302CA5" w:rsidRPr="00FB4F70">
        <w:rPr>
          <w:rFonts w:ascii="Arial" w:hAnsi="Arial" w:cs="Arial"/>
          <w:color w:val="000000" w:themeColor="text1"/>
          <w:sz w:val="22"/>
          <w:szCs w:val="22"/>
        </w:rPr>
        <w:t xml:space="preserve"> have on their own abilities, </w:t>
      </w:r>
      <w:r w:rsidR="00302CA5" w:rsidRPr="0011565B">
        <w:rPr>
          <w:rFonts w:ascii="Arial" w:hAnsi="Arial" w:cs="Arial"/>
          <w:color w:val="000000" w:themeColor="text1"/>
          <w:sz w:val="22"/>
          <w:szCs w:val="22"/>
        </w:rPr>
        <w:t xml:space="preserve">intelligence and </w:t>
      </w:r>
      <w:r w:rsidR="0011565B" w:rsidRPr="0011565B">
        <w:rPr>
          <w:rFonts w:ascii="Arial" w:hAnsi="Arial" w:cs="Arial"/>
          <w:color w:val="000000" w:themeColor="text1"/>
          <w:sz w:val="22"/>
          <w:szCs w:val="22"/>
        </w:rPr>
        <w:t>talents</w:t>
      </w:r>
      <w:r w:rsidR="00302CA5" w:rsidRPr="0011565B">
        <w:rPr>
          <w:rFonts w:ascii="Arial" w:hAnsi="Arial" w:cs="Arial"/>
          <w:color w:val="000000" w:themeColor="text1"/>
          <w:sz w:val="22"/>
          <w:szCs w:val="22"/>
        </w:rPr>
        <w:t xml:space="preserve"> </w:t>
      </w:r>
      <w:r w:rsidR="00302CA5" w:rsidRPr="00FB4F70">
        <w:rPr>
          <w:rFonts w:ascii="Arial" w:hAnsi="Arial" w:cs="Arial"/>
          <w:color w:val="000000" w:themeColor="text1"/>
          <w:sz w:val="22"/>
          <w:szCs w:val="22"/>
        </w:rPr>
        <w:t>which plays a</w:t>
      </w:r>
      <w:r w:rsidR="006D6BEB">
        <w:rPr>
          <w:rFonts w:ascii="Arial" w:hAnsi="Arial" w:cs="Arial"/>
          <w:color w:val="000000" w:themeColor="text1"/>
          <w:sz w:val="22"/>
          <w:szCs w:val="22"/>
        </w:rPr>
        <w:t>n influential role in ou</w:t>
      </w:r>
      <w:r w:rsidR="00302CA5" w:rsidRPr="00FB4F70">
        <w:rPr>
          <w:rFonts w:ascii="Arial" w:hAnsi="Arial" w:cs="Arial"/>
          <w:color w:val="000000" w:themeColor="text1"/>
          <w:sz w:val="22"/>
          <w:szCs w:val="22"/>
        </w:rPr>
        <w:t xml:space="preserve">r own success (Blackwell, </w:t>
      </w:r>
      <w:proofErr w:type="spellStart"/>
      <w:r w:rsidR="00302CA5" w:rsidRPr="00FB4F70">
        <w:rPr>
          <w:rFonts w:ascii="Arial" w:hAnsi="Arial" w:cs="Arial"/>
          <w:color w:val="000000" w:themeColor="text1"/>
          <w:sz w:val="22"/>
          <w:szCs w:val="22"/>
        </w:rPr>
        <w:t>Trzesniewski</w:t>
      </w:r>
      <w:proofErr w:type="spellEnd"/>
      <w:r w:rsidR="00302CA5" w:rsidRPr="00FB4F70">
        <w:rPr>
          <w:rFonts w:ascii="Arial" w:hAnsi="Arial" w:cs="Arial"/>
          <w:color w:val="000000" w:themeColor="text1"/>
          <w:sz w:val="22"/>
          <w:szCs w:val="22"/>
        </w:rPr>
        <w:t xml:space="preserve"> &amp; </w:t>
      </w:r>
      <w:proofErr w:type="spellStart"/>
      <w:r w:rsidR="00302CA5" w:rsidRPr="00FB4F70">
        <w:rPr>
          <w:rFonts w:ascii="Arial" w:hAnsi="Arial" w:cs="Arial"/>
          <w:color w:val="000000" w:themeColor="text1"/>
          <w:sz w:val="22"/>
          <w:szCs w:val="22"/>
        </w:rPr>
        <w:t>Dweck</w:t>
      </w:r>
      <w:proofErr w:type="spellEnd"/>
      <w:r w:rsidR="00302CA5" w:rsidRPr="00FB4F70">
        <w:rPr>
          <w:rFonts w:ascii="Arial" w:hAnsi="Arial" w:cs="Arial"/>
          <w:color w:val="000000" w:themeColor="text1"/>
          <w:sz w:val="22"/>
          <w:szCs w:val="22"/>
        </w:rPr>
        <w:t xml:space="preserve">, 2007; </w:t>
      </w:r>
      <w:proofErr w:type="spellStart"/>
      <w:r w:rsidR="00302CA5" w:rsidRPr="00FB4F70">
        <w:rPr>
          <w:rFonts w:ascii="Arial" w:hAnsi="Arial" w:cs="Arial"/>
          <w:color w:val="000000" w:themeColor="text1"/>
          <w:sz w:val="22"/>
          <w:szCs w:val="22"/>
        </w:rPr>
        <w:t>Dweck</w:t>
      </w:r>
      <w:proofErr w:type="spellEnd"/>
      <w:r w:rsidR="00302CA5" w:rsidRPr="00FB4F70">
        <w:rPr>
          <w:rFonts w:ascii="Arial" w:hAnsi="Arial" w:cs="Arial"/>
          <w:color w:val="000000" w:themeColor="text1"/>
          <w:sz w:val="22"/>
          <w:szCs w:val="22"/>
        </w:rPr>
        <w:t xml:space="preserve">, 2016). </w:t>
      </w:r>
      <w:proofErr w:type="spellStart"/>
      <w:r w:rsidR="00302CA5" w:rsidRPr="00FB4F70">
        <w:rPr>
          <w:rFonts w:ascii="Arial" w:hAnsi="Arial" w:cs="Arial"/>
          <w:sz w:val="22"/>
          <w:szCs w:val="22"/>
        </w:rPr>
        <w:t>Dweck</w:t>
      </w:r>
      <w:proofErr w:type="spellEnd"/>
      <w:r w:rsidR="00302CA5" w:rsidRPr="00FB4F70">
        <w:rPr>
          <w:rFonts w:ascii="Arial" w:hAnsi="Arial" w:cs="Arial"/>
          <w:sz w:val="22"/>
          <w:szCs w:val="22"/>
        </w:rPr>
        <w:t xml:space="preserve"> (2015) states that people with a Growth Mindset believe that their </w:t>
      </w:r>
      <w:r w:rsidR="006D6BEB">
        <w:rPr>
          <w:rFonts w:ascii="Arial" w:hAnsi="Arial" w:cs="Arial"/>
          <w:sz w:val="22"/>
          <w:szCs w:val="22"/>
        </w:rPr>
        <w:t xml:space="preserve">own </w:t>
      </w:r>
      <w:r w:rsidR="00302CA5" w:rsidRPr="00FB4F70">
        <w:rPr>
          <w:rFonts w:ascii="Arial" w:hAnsi="Arial" w:cs="Arial"/>
          <w:sz w:val="22"/>
          <w:szCs w:val="22"/>
        </w:rPr>
        <w:t>abilities can be</w:t>
      </w:r>
      <w:r w:rsidR="006D6BEB">
        <w:rPr>
          <w:rFonts w:ascii="Arial" w:hAnsi="Arial" w:cs="Arial"/>
          <w:sz w:val="22"/>
          <w:szCs w:val="22"/>
        </w:rPr>
        <w:t xml:space="preserve"> advanced through </w:t>
      </w:r>
      <w:r w:rsidR="00302CA5" w:rsidRPr="00FB4F70">
        <w:rPr>
          <w:rFonts w:ascii="Arial" w:hAnsi="Arial" w:cs="Arial"/>
          <w:sz w:val="22"/>
          <w:szCs w:val="22"/>
        </w:rPr>
        <w:t>hard work, learning and perseverance (</w:t>
      </w:r>
      <w:proofErr w:type="spellStart"/>
      <w:r w:rsidR="00302CA5" w:rsidRPr="00FB4F70">
        <w:rPr>
          <w:rFonts w:ascii="Arial" w:hAnsi="Arial" w:cs="Arial"/>
          <w:sz w:val="22"/>
          <w:szCs w:val="22"/>
        </w:rPr>
        <w:t>Dweck</w:t>
      </w:r>
      <w:proofErr w:type="spellEnd"/>
      <w:r w:rsidR="00302CA5" w:rsidRPr="00FB4F70">
        <w:rPr>
          <w:rFonts w:ascii="Arial" w:hAnsi="Arial" w:cs="Arial"/>
          <w:sz w:val="22"/>
          <w:szCs w:val="22"/>
        </w:rPr>
        <w:t>, 2006).  It is believed that children with a growth mindset value their failure as a potential for learning and a chance for feedback allowing them to learn from their mistakes (</w:t>
      </w:r>
      <w:proofErr w:type="spellStart"/>
      <w:r w:rsidR="00302CA5" w:rsidRPr="00FB4F70">
        <w:rPr>
          <w:rFonts w:ascii="Arial" w:hAnsi="Arial" w:cs="Arial"/>
          <w:sz w:val="22"/>
          <w:szCs w:val="22"/>
        </w:rPr>
        <w:t>Dweck</w:t>
      </w:r>
      <w:proofErr w:type="spellEnd"/>
      <w:r w:rsidR="00302CA5" w:rsidRPr="00FB4F70">
        <w:rPr>
          <w:rFonts w:ascii="Arial" w:hAnsi="Arial" w:cs="Arial"/>
          <w:sz w:val="22"/>
          <w:szCs w:val="22"/>
        </w:rPr>
        <w:t xml:space="preserve">, 2006). These children look for an academic challenge in their work to enhance their learning (Claro &amp; </w:t>
      </w:r>
      <w:proofErr w:type="spellStart"/>
      <w:r w:rsidR="00C15303" w:rsidRPr="00FB4F70">
        <w:rPr>
          <w:rFonts w:ascii="Arial" w:hAnsi="Arial" w:cs="Arial"/>
          <w:color w:val="000000" w:themeColor="text1"/>
          <w:sz w:val="22"/>
          <w:szCs w:val="22"/>
        </w:rPr>
        <w:t>Paunesku</w:t>
      </w:r>
      <w:proofErr w:type="spellEnd"/>
      <w:r w:rsidR="00C15303" w:rsidRPr="00FB4F70">
        <w:rPr>
          <w:rFonts w:ascii="Arial" w:hAnsi="Arial" w:cs="Arial"/>
          <w:color w:val="000000" w:themeColor="text1"/>
          <w:sz w:val="22"/>
          <w:szCs w:val="22"/>
        </w:rPr>
        <w:t>, 2014)</w:t>
      </w:r>
      <w:r w:rsidR="00302CA5" w:rsidRPr="00FB4F70">
        <w:rPr>
          <w:rFonts w:ascii="Arial" w:hAnsi="Arial" w:cs="Arial"/>
          <w:color w:val="000000" w:themeColor="text1"/>
          <w:sz w:val="22"/>
          <w:szCs w:val="22"/>
        </w:rPr>
        <w:t xml:space="preserve">. </w:t>
      </w:r>
      <w:r w:rsidR="008B12BC" w:rsidRPr="00FB4F70">
        <w:rPr>
          <w:rFonts w:ascii="Arial" w:hAnsi="Arial" w:cs="Arial"/>
          <w:color w:val="000000" w:themeColor="text1"/>
          <w:sz w:val="22"/>
          <w:szCs w:val="22"/>
        </w:rPr>
        <w:t xml:space="preserve">Covington (1984) supports the work of Claro &amp; </w:t>
      </w:r>
      <w:proofErr w:type="spellStart"/>
      <w:r w:rsidR="008B12BC" w:rsidRPr="00FB4F70">
        <w:rPr>
          <w:rFonts w:ascii="Arial" w:hAnsi="Arial" w:cs="Arial"/>
          <w:color w:val="000000" w:themeColor="text1"/>
          <w:sz w:val="22"/>
          <w:szCs w:val="22"/>
        </w:rPr>
        <w:t>Paunesku</w:t>
      </w:r>
      <w:proofErr w:type="spellEnd"/>
      <w:r w:rsidR="008B12BC" w:rsidRPr="00FB4F70">
        <w:rPr>
          <w:rFonts w:ascii="Arial" w:hAnsi="Arial" w:cs="Arial"/>
          <w:color w:val="000000" w:themeColor="text1"/>
          <w:sz w:val="22"/>
          <w:szCs w:val="22"/>
        </w:rPr>
        <w:t xml:space="preserve">, stating that challenging tasks endeavor learning opportunities which can include a risk of failure but also an opportunity for improvement. </w:t>
      </w:r>
      <w:r w:rsidR="006373FD" w:rsidRPr="00FB4F70">
        <w:rPr>
          <w:rFonts w:ascii="Arial" w:hAnsi="Arial" w:cs="Arial"/>
          <w:color w:val="000000" w:themeColor="text1"/>
          <w:sz w:val="22"/>
          <w:szCs w:val="22"/>
        </w:rPr>
        <w:t>However, improving the process of learning through challenging tasks may only be appropriate for children with a growth mindset (Fry &amp; Cole, 1980).</w:t>
      </w:r>
    </w:p>
    <w:p w14:paraId="50265116" w14:textId="77777777" w:rsidR="007177D6" w:rsidRPr="00FB4F70" w:rsidRDefault="007177D6" w:rsidP="00FB4F70">
      <w:pPr>
        <w:pStyle w:val="p1"/>
        <w:spacing w:line="360" w:lineRule="auto"/>
        <w:jc w:val="both"/>
        <w:rPr>
          <w:color w:val="000000" w:themeColor="text1"/>
          <w:sz w:val="22"/>
          <w:szCs w:val="22"/>
        </w:rPr>
      </w:pPr>
    </w:p>
    <w:p w14:paraId="79305D36" w14:textId="1DB1C672" w:rsidR="00B56639" w:rsidRPr="0011565B" w:rsidRDefault="00C93E95" w:rsidP="00FB4F70">
      <w:pPr>
        <w:pStyle w:val="p1"/>
        <w:spacing w:line="360" w:lineRule="auto"/>
        <w:jc w:val="both"/>
        <w:rPr>
          <w:color w:val="000000" w:themeColor="text1"/>
          <w:sz w:val="22"/>
          <w:szCs w:val="22"/>
        </w:rPr>
      </w:pPr>
      <w:r w:rsidRPr="00FB4F70">
        <w:rPr>
          <w:color w:val="000000" w:themeColor="text1"/>
          <w:sz w:val="22"/>
          <w:szCs w:val="22"/>
        </w:rPr>
        <w:t xml:space="preserve">According to </w:t>
      </w:r>
      <w:proofErr w:type="spellStart"/>
      <w:r w:rsidR="00AE356C" w:rsidRPr="00FB4F70">
        <w:rPr>
          <w:color w:val="000000" w:themeColor="text1"/>
          <w:sz w:val="22"/>
          <w:szCs w:val="22"/>
        </w:rPr>
        <w:t>Dweck’</w:t>
      </w:r>
      <w:r w:rsidR="00BA4A29" w:rsidRPr="00FB4F70">
        <w:rPr>
          <w:color w:val="000000" w:themeColor="text1"/>
          <w:sz w:val="22"/>
          <w:szCs w:val="22"/>
        </w:rPr>
        <w:t>s</w:t>
      </w:r>
      <w:proofErr w:type="spellEnd"/>
      <w:r w:rsidR="00BA4A29" w:rsidRPr="00FB4F70">
        <w:rPr>
          <w:color w:val="000000" w:themeColor="text1"/>
          <w:sz w:val="22"/>
          <w:szCs w:val="22"/>
        </w:rPr>
        <w:t xml:space="preserve"> </w:t>
      </w:r>
      <w:r w:rsidR="00AE356C" w:rsidRPr="00FB4F70">
        <w:rPr>
          <w:color w:val="000000" w:themeColor="text1"/>
          <w:sz w:val="22"/>
          <w:szCs w:val="22"/>
        </w:rPr>
        <w:t>research, it is believed that there are two different types of mindsets: a growt</w:t>
      </w:r>
      <w:r w:rsidR="00BA4A29" w:rsidRPr="00FB4F70">
        <w:rPr>
          <w:color w:val="000000" w:themeColor="text1"/>
          <w:sz w:val="22"/>
          <w:szCs w:val="22"/>
        </w:rPr>
        <w:t>h mindset and a fixed mindset. The Growt</w:t>
      </w:r>
      <w:r w:rsidR="00074B9F">
        <w:rPr>
          <w:color w:val="000000" w:themeColor="text1"/>
          <w:sz w:val="22"/>
          <w:szCs w:val="22"/>
        </w:rPr>
        <w:t>h mindset allows children to view</w:t>
      </w:r>
      <w:r w:rsidR="00BA4A29" w:rsidRPr="00FB4F70">
        <w:rPr>
          <w:color w:val="000000" w:themeColor="text1"/>
          <w:sz w:val="22"/>
          <w:szCs w:val="22"/>
        </w:rPr>
        <w:t xml:space="preserve"> their ability as something that can be </w:t>
      </w:r>
      <w:r w:rsidR="00074B9F">
        <w:rPr>
          <w:color w:val="000000" w:themeColor="text1"/>
          <w:sz w:val="22"/>
          <w:szCs w:val="22"/>
        </w:rPr>
        <w:t xml:space="preserve">developed through </w:t>
      </w:r>
      <w:r w:rsidR="00BA4A29" w:rsidRPr="00FB4F70">
        <w:rPr>
          <w:color w:val="000000" w:themeColor="text1"/>
          <w:sz w:val="22"/>
          <w:szCs w:val="22"/>
        </w:rPr>
        <w:t xml:space="preserve">time and </w:t>
      </w:r>
      <w:r w:rsidR="00074B9F">
        <w:rPr>
          <w:color w:val="000000" w:themeColor="text1"/>
          <w:sz w:val="22"/>
          <w:szCs w:val="22"/>
        </w:rPr>
        <w:t xml:space="preserve">achievements </w:t>
      </w:r>
      <w:r w:rsidR="00FE2A3B">
        <w:rPr>
          <w:color w:val="000000" w:themeColor="text1"/>
          <w:sz w:val="22"/>
          <w:szCs w:val="22"/>
        </w:rPr>
        <w:t>and children with</w:t>
      </w:r>
      <w:r w:rsidR="00BA4A29" w:rsidRPr="00FB4F70">
        <w:rPr>
          <w:color w:val="000000" w:themeColor="text1"/>
          <w:sz w:val="22"/>
          <w:szCs w:val="22"/>
        </w:rPr>
        <w:t xml:space="preserve"> fixed mindset </w:t>
      </w:r>
      <w:r w:rsidR="00FE2A3B">
        <w:rPr>
          <w:color w:val="000000" w:themeColor="text1"/>
          <w:sz w:val="22"/>
          <w:szCs w:val="22"/>
        </w:rPr>
        <w:t>view</w:t>
      </w:r>
      <w:r w:rsidR="00BA4A29" w:rsidRPr="00FB4F70">
        <w:rPr>
          <w:color w:val="000000" w:themeColor="text1"/>
          <w:sz w:val="22"/>
          <w:szCs w:val="22"/>
        </w:rPr>
        <w:t xml:space="preserve"> their abilities as static and inflexible (</w:t>
      </w:r>
      <w:proofErr w:type="spellStart"/>
      <w:r w:rsidR="00BA4A29" w:rsidRPr="00FB4F70">
        <w:rPr>
          <w:color w:val="000000" w:themeColor="text1"/>
          <w:sz w:val="22"/>
          <w:szCs w:val="22"/>
        </w:rPr>
        <w:t>Dweck</w:t>
      </w:r>
      <w:proofErr w:type="spellEnd"/>
      <w:r w:rsidR="00BA4A29" w:rsidRPr="00FB4F70">
        <w:rPr>
          <w:color w:val="000000" w:themeColor="text1"/>
          <w:sz w:val="22"/>
          <w:szCs w:val="22"/>
        </w:rPr>
        <w:t>, 1999).</w:t>
      </w:r>
      <w:r w:rsidR="00BC146F" w:rsidRPr="00FB4F70">
        <w:rPr>
          <w:sz w:val="22"/>
          <w:szCs w:val="22"/>
        </w:rPr>
        <w:t xml:space="preserve"> </w:t>
      </w:r>
      <w:r w:rsidR="0011565B">
        <w:rPr>
          <w:sz w:val="22"/>
          <w:szCs w:val="22"/>
        </w:rPr>
        <w:t xml:space="preserve">Those with a fixed mindset believe that their intelligence is unchangeable </w:t>
      </w:r>
      <w:r w:rsidR="00D52A4A" w:rsidRPr="0011565B">
        <w:rPr>
          <w:color w:val="000000" w:themeColor="text1"/>
          <w:sz w:val="22"/>
          <w:szCs w:val="22"/>
        </w:rPr>
        <w:t>(</w:t>
      </w:r>
      <w:proofErr w:type="spellStart"/>
      <w:r w:rsidR="00D52A4A" w:rsidRPr="0011565B">
        <w:rPr>
          <w:color w:val="000000" w:themeColor="text1"/>
          <w:sz w:val="22"/>
          <w:szCs w:val="22"/>
        </w:rPr>
        <w:t>Hochanadel</w:t>
      </w:r>
      <w:proofErr w:type="spellEnd"/>
      <w:r w:rsidR="00D52A4A" w:rsidRPr="0011565B">
        <w:rPr>
          <w:color w:val="000000" w:themeColor="text1"/>
          <w:sz w:val="22"/>
          <w:szCs w:val="22"/>
        </w:rPr>
        <w:t>, 2015).  </w:t>
      </w:r>
      <w:r w:rsidR="00AE356C" w:rsidRPr="0011565B">
        <w:rPr>
          <w:color w:val="000000" w:themeColor="text1"/>
          <w:sz w:val="22"/>
          <w:szCs w:val="22"/>
        </w:rPr>
        <w:t xml:space="preserve">However, both mindsets play an important role in </w:t>
      </w:r>
      <w:r w:rsidR="0011565B" w:rsidRPr="0011565B">
        <w:rPr>
          <w:color w:val="000000" w:themeColor="text1"/>
          <w:sz w:val="22"/>
          <w:szCs w:val="22"/>
        </w:rPr>
        <w:t>self-</w:t>
      </w:r>
      <w:r w:rsidR="00AE356C" w:rsidRPr="0011565B">
        <w:rPr>
          <w:color w:val="000000" w:themeColor="text1"/>
          <w:sz w:val="22"/>
          <w:szCs w:val="22"/>
        </w:rPr>
        <w:t xml:space="preserve">motivation, </w:t>
      </w:r>
      <w:r w:rsidR="0011565B" w:rsidRPr="0011565B">
        <w:rPr>
          <w:color w:val="000000" w:themeColor="text1"/>
          <w:sz w:val="22"/>
          <w:szCs w:val="22"/>
        </w:rPr>
        <w:t>achieving</w:t>
      </w:r>
      <w:r w:rsidR="00AE356C" w:rsidRPr="0011565B">
        <w:rPr>
          <w:color w:val="000000" w:themeColor="text1"/>
          <w:sz w:val="22"/>
          <w:szCs w:val="22"/>
        </w:rPr>
        <w:t xml:space="preserve"> and interpersonal processes </w:t>
      </w:r>
      <w:r w:rsidR="00AE356C" w:rsidRPr="00FB4F70">
        <w:rPr>
          <w:color w:val="000000" w:themeColor="text1"/>
          <w:sz w:val="22"/>
          <w:szCs w:val="22"/>
        </w:rPr>
        <w:t>and also help to develop children’s social-emotional skills (</w:t>
      </w:r>
      <w:proofErr w:type="spellStart"/>
      <w:r w:rsidR="00AE356C" w:rsidRPr="00FB4F70">
        <w:rPr>
          <w:color w:val="000000" w:themeColor="text1"/>
          <w:sz w:val="22"/>
          <w:szCs w:val="22"/>
        </w:rPr>
        <w:t>Dweck</w:t>
      </w:r>
      <w:proofErr w:type="spellEnd"/>
      <w:r w:rsidR="00AE356C" w:rsidRPr="00FB4F70">
        <w:rPr>
          <w:color w:val="000000" w:themeColor="text1"/>
          <w:sz w:val="22"/>
          <w:szCs w:val="22"/>
        </w:rPr>
        <w:t xml:space="preserve">, 1999). </w:t>
      </w:r>
      <w:r w:rsidR="0011565B">
        <w:rPr>
          <w:color w:val="000000" w:themeColor="text1"/>
          <w:sz w:val="22"/>
          <w:szCs w:val="22"/>
        </w:rPr>
        <w:t xml:space="preserve">A vast majority of research has shown that future children </w:t>
      </w:r>
      <w:r w:rsidR="0011565B" w:rsidRPr="0011565B">
        <w:rPr>
          <w:color w:val="000000" w:themeColor="text1"/>
          <w:sz w:val="22"/>
          <w:szCs w:val="22"/>
        </w:rPr>
        <w:t xml:space="preserve">need to become active problem solvers and communicators of ideas, with a love for learning </w:t>
      </w:r>
      <w:r w:rsidR="008B12BC" w:rsidRPr="0011565B">
        <w:rPr>
          <w:color w:val="000000" w:themeColor="text1"/>
          <w:sz w:val="22"/>
          <w:szCs w:val="22"/>
        </w:rPr>
        <w:t>(</w:t>
      </w:r>
      <w:proofErr w:type="spellStart"/>
      <w:r w:rsidR="008B12BC" w:rsidRPr="0011565B">
        <w:rPr>
          <w:color w:val="000000" w:themeColor="text1"/>
          <w:sz w:val="22"/>
          <w:szCs w:val="22"/>
        </w:rPr>
        <w:t>Bialik</w:t>
      </w:r>
      <w:proofErr w:type="spellEnd"/>
      <w:r w:rsidR="008B12BC" w:rsidRPr="0011565B">
        <w:rPr>
          <w:color w:val="000000" w:themeColor="text1"/>
          <w:sz w:val="22"/>
          <w:szCs w:val="22"/>
        </w:rPr>
        <w:t xml:space="preserve">, </w:t>
      </w:r>
      <w:proofErr w:type="spellStart"/>
      <w:r w:rsidR="008B12BC" w:rsidRPr="0011565B">
        <w:rPr>
          <w:color w:val="000000" w:themeColor="text1"/>
          <w:sz w:val="22"/>
          <w:szCs w:val="22"/>
        </w:rPr>
        <w:t>Bogan</w:t>
      </w:r>
      <w:proofErr w:type="spellEnd"/>
      <w:r w:rsidR="008B12BC" w:rsidRPr="0011565B">
        <w:rPr>
          <w:color w:val="000000" w:themeColor="text1"/>
          <w:sz w:val="22"/>
          <w:szCs w:val="22"/>
        </w:rPr>
        <w:t xml:space="preserve">, </w:t>
      </w:r>
      <w:proofErr w:type="spellStart"/>
      <w:r w:rsidR="008B12BC" w:rsidRPr="0011565B">
        <w:rPr>
          <w:color w:val="000000" w:themeColor="text1"/>
          <w:sz w:val="22"/>
          <w:szCs w:val="22"/>
        </w:rPr>
        <w:t>Fadel</w:t>
      </w:r>
      <w:proofErr w:type="spellEnd"/>
      <w:r w:rsidR="008B12BC" w:rsidRPr="0011565B">
        <w:rPr>
          <w:color w:val="000000" w:themeColor="text1"/>
          <w:sz w:val="22"/>
          <w:szCs w:val="22"/>
        </w:rPr>
        <w:t xml:space="preserve"> &amp; </w:t>
      </w:r>
      <w:proofErr w:type="spellStart"/>
      <w:r w:rsidR="008B12BC" w:rsidRPr="0011565B">
        <w:rPr>
          <w:color w:val="000000" w:themeColor="text1"/>
          <w:sz w:val="22"/>
          <w:szCs w:val="22"/>
        </w:rPr>
        <w:t>Horvathova</w:t>
      </w:r>
      <w:proofErr w:type="spellEnd"/>
      <w:r w:rsidR="008B12BC" w:rsidRPr="0011565B">
        <w:rPr>
          <w:color w:val="000000" w:themeColor="text1"/>
          <w:sz w:val="22"/>
          <w:szCs w:val="22"/>
        </w:rPr>
        <w:t>, 2015; Masters, 2014).</w:t>
      </w:r>
      <w:r w:rsidR="00BA4A29" w:rsidRPr="0011565B">
        <w:rPr>
          <w:color w:val="000000" w:themeColor="text1"/>
          <w:sz w:val="22"/>
          <w:szCs w:val="22"/>
        </w:rPr>
        <w:t xml:space="preserve"> </w:t>
      </w:r>
      <w:r w:rsidR="00BA4A29" w:rsidRPr="00FB4F70">
        <w:rPr>
          <w:color w:val="000000" w:themeColor="text1"/>
          <w:sz w:val="22"/>
          <w:szCs w:val="22"/>
        </w:rPr>
        <w:t xml:space="preserve">This statement highly connects to the Donaldson’s New Curriculum for Wales (2022). An element of the new curriculum focuses on the 4 Purposes in which the future children should be. </w:t>
      </w:r>
      <w:r w:rsidR="00BF6350" w:rsidRPr="00FB4F70">
        <w:rPr>
          <w:color w:val="000000" w:themeColor="text1"/>
          <w:sz w:val="22"/>
          <w:szCs w:val="22"/>
        </w:rPr>
        <w:t>One states that children should be ‘</w:t>
      </w:r>
      <w:r w:rsidR="00BF6350" w:rsidRPr="00FB4F70">
        <w:rPr>
          <w:i/>
          <w:color w:val="000000" w:themeColor="text1"/>
          <w:sz w:val="22"/>
          <w:szCs w:val="22"/>
        </w:rPr>
        <w:t>Ambitious, capable learners, ready to learn throughout their lives’.</w:t>
      </w:r>
      <w:r w:rsidR="00BF6350" w:rsidRPr="00FB4F70">
        <w:rPr>
          <w:color w:val="000000" w:themeColor="text1"/>
          <w:sz w:val="22"/>
          <w:szCs w:val="22"/>
        </w:rPr>
        <w:t xml:space="preserve"> </w:t>
      </w:r>
    </w:p>
    <w:p w14:paraId="52D03F60" w14:textId="77777777" w:rsidR="00B56639" w:rsidRPr="00FB4F70" w:rsidRDefault="00B56639" w:rsidP="00FB4F70">
      <w:pPr>
        <w:spacing w:line="360" w:lineRule="auto"/>
        <w:rPr>
          <w:rFonts w:ascii="Arial" w:hAnsi="Arial" w:cs="Arial"/>
          <w:b/>
          <w:sz w:val="22"/>
          <w:szCs w:val="22"/>
        </w:rPr>
      </w:pPr>
    </w:p>
    <w:p w14:paraId="56D8F124" w14:textId="77777777" w:rsidR="00856B79" w:rsidRPr="00FB4F70" w:rsidRDefault="00856B79" w:rsidP="00FB4F70">
      <w:pPr>
        <w:spacing w:line="360" w:lineRule="auto"/>
        <w:rPr>
          <w:rFonts w:ascii="Arial" w:hAnsi="Arial" w:cs="Arial"/>
          <w:color w:val="FF0000"/>
          <w:sz w:val="22"/>
          <w:szCs w:val="22"/>
        </w:rPr>
      </w:pPr>
    </w:p>
    <w:p w14:paraId="4FB8BF06" w14:textId="77777777" w:rsidR="00EC0329" w:rsidRPr="00FB4F70" w:rsidRDefault="00EC0329" w:rsidP="00FB4F70">
      <w:pPr>
        <w:spacing w:line="360" w:lineRule="auto"/>
        <w:rPr>
          <w:rFonts w:ascii="Arial" w:hAnsi="Arial" w:cs="Arial"/>
          <w:color w:val="FF0000"/>
          <w:sz w:val="22"/>
          <w:szCs w:val="22"/>
        </w:rPr>
      </w:pPr>
    </w:p>
    <w:p w14:paraId="0C26B309" w14:textId="1774C718" w:rsidR="003809EF" w:rsidRPr="00834C14" w:rsidRDefault="00834C14" w:rsidP="00FB4F70">
      <w:pPr>
        <w:spacing w:line="360" w:lineRule="auto"/>
        <w:jc w:val="both"/>
        <w:rPr>
          <w:rFonts w:ascii="Arial" w:hAnsi="Arial" w:cs="Arial"/>
          <w:color w:val="FF0000"/>
          <w:sz w:val="22"/>
          <w:szCs w:val="22"/>
        </w:rPr>
      </w:pPr>
      <w:r>
        <w:rPr>
          <w:rFonts w:ascii="Arial" w:hAnsi="Arial" w:cs="Arial"/>
          <w:color w:val="000000" w:themeColor="text1"/>
          <w:sz w:val="22"/>
          <w:szCs w:val="22"/>
        </w:rPr>
        <w:t xml:space="preserve">The </w:t>
      </w:r>
      <w:proofErr w:type="spellStart"/>
      <w:r>
        <w:rPr>
          <w:rFonts w:ascii="Arial" w:hAnsi="Arial" w:cs="Arial"/>
          <w:color w:val="000000" w:themeColor="text1"/>
          <w:sz w:val="22"/>
          <w:szCs w:val="22"/>
        </w:rPr>
        <w:t>crtical</w:t>
      </w:r>
      <w:proofErr w:type="spellEnd"/>
      <w:r>
        <w:rPr>
          <w:rFonts w:ascii="Arial" w:hAnsi="Arial" w:cs="Arial"/>
          <w:color w:val="000000" w:themeColor="text1"/>
          <w:sz w:val="22"/>
          <w:szCs w:val="22"/>
        </w:rPr>
        <w:t xml:space="preserve"> incident has also lead my research into ‘More Able and Talented’ children. </w:t>
      </w:r>
      <w:r w:rsidR="003809EF" w:rsidRPr="00FB4F70">
        <w:rPr>
          <w:rFonts w:ascii="Arial" w:hAnsi="Arial" w:cs="Arial"/>
          <w:color w:val="000000" w:themeColor="text1"/>
          <w:sz w:val="22"/>
          <w:szCs w:val="22"/>
        </w:rPr>
        <w:t xml:space="preserve">The term ‘More Able &amp; Talented’ (MAAT) is used in Wales referring to children who are more able across the curriculum in comparison to those who show a particular ability in one or more areas of the curriculum; such as, art, drama or sport. </w:t>
      </w:r>
      <w:r w:rsidR="003809EF" w:rsidRPr="00834C14">
        <w:rPr>
          <w:rFonts w:ascii="Arial" w:hAnsi="Arial" w:cs="Arial"/>
          <w:color w:val="000000" w:themeColor="text1"/>
          <w:sz w:val="22"/>
          <w:szCs w:val="22"/>
        </w:rPr>
        <w:t xml:space="preserve">(Qualifications, Curriculum and Assessment Authority for Wales (ACCAC), 2003). </w:t>
      </w:r>
      <w:r w:rsidR="00C5519B" w:rsidRPr="00FB4F70">
        <w:rPr>
          <w:rFonts w:ascii="Arial" w:hAnsi="Arial" w:cs="Arial"/>
          <w:color w:val="000000" w:themeColor="text1"/>
          <w:sz w:val="22"/>
          <w:szCs w:val="22"/>
        </w:rPr>
        <w:t xml:space="preserve">This </w:t>
      </w:r>
      <w:r>
        <w:rPr>
          <w:rFonts w:ascii="Arial" w:hAnsi="Arial" w:cs="Arial"/>
          <w:color w:val="000000" w:themeColor="text1"/>
          <w:sz w:val="22"/>
          <w:szCs w:val="22"/>
        </w:rPr>
        <w:t xml:space="preserve">term </w:t>
      </w:r>
      <w:r w:rsidR="003809EF" w:rsidRPr="00FB4F70">
        <w:rPr>
          <w:rFonts w:ascii="Arial" w:hAnsi="Arial" w:cs="Arial"/>
          <w:color w:val="000000" w:themeColor="text1"/>
          <w:sz w:val="22"/>
          <w:szCs w:val="22"/>
        </w:rPr>
        <w:t>refers to around 20% of school populations</w:t>
      </w:r>
      <w:r w:rsidR="00C5519B" w:rsidRPr="00FB4F70">
        <w:rPr>
          <w:rFonts w:ascii="Arial" w:hAnsi="Arial" w:cs="Arial"/>
          <w:color w:val="000000" w:themeColor="text1"/>
          <w:sz w:val="22"/>
          <w:szCs w:val="22"/>
        </w:rPr>
        <w:t xml:space="preserve"> (Meeting the Challenge, 2008). </w:t>
      </w:r>
    </w:p>
    <w:p w14:paraId="525E39BA" w14:textId="77777777" w:rsidR="00737A46" w:rsidRPr="00FB4F70" w:rsidRDefault="00737A46" w:rsidP="00FB4F70">
      <w:pPr>
        <w:spacing w:line="360" w:lineRule="auto"/>
        <w:jc w:val="both"/>
        <w:rPr>
          <w:rFonts w:ascii="Arial" w:hAnsi="Arial" w:cs="Arial"/>
          <w:color w:val="000000" w:themeColor="text1"/>
          <w:sz w:val="22"/>
          <w:szCs w:val="22"/>
        </w:rPr>
      </w:pPr>
    </w:p>
    <w:p w14:paraId="0BB96E4A" w14:textId="74A6F90F" w:rsidR="00B13F3B" w:rsidRPr="00FB4F70" w:rsidRDefault="00C5519B" w:rsidP="00FB4F70">
      <w:pPr>
        <w:spacing w:line="360" w:lineRule="auto"/>
        <w:jc w:val="both"/>
        <w:rPr>
          <w:rFonts w:ascii="Arial" w:hAnsi="Arial" w:cs="Arial"/>
          <w:i/>
          <w:iCs/>
          <w:sz w:val="22"/>
          <w:szCs w:val="22"/>
        </w:rPr>
      </w:pPr>
      <w:r w:rsidRPr="00FB4F70">
        <w:rPr>
          <w:rFonts w:ascii="Arial" w:hAnsi="Arial" w:cs="Arial"/>
          <w:sz w:val="22"/>
          <w:szCs w:val="22"/>
        </w:rPr>
        <w:t>The Curriculum for all Learners (2010)</w:t>
      </w:r>
      <w:r w:rsidR="00834C14">
        <w:rPr>
          <w:rFonts w:ascii="Arial" w:hAnsi="Arial" w:cs="Arial"/>
          <w:sz w:val="22"/>
          <w:szCs w:val="22"/>
        </w:rPr>
        <w:t xml:space="preserve"> demonstrates how to effectivel</w:t>
      </w:r>
      <w:r w:rsidRPr="00FB4F70">
        <w:rPr>
          <w:rFonts w:ascii="Arial" w:hAnsi="Arial" w:cs="Arial"/>
          <w:sz w:val="22"/>
          <w:szCs w:val="22"/>
        </w:rPr>
        <w:t xml:space="preserve">y meet the needs of MAAT learners stating that the best provision for MAAT learners is to widely expend what is available for all learners </w:t>
      </w:r>
      <w:r w:rsidRPr="00FB4F70">
        <w:rPr>
          <w:rFonts w:ascii="Arial" w:hAnsi="Arial" w:cs="Arial"/>
          <w:color w:val="FF0000"/>
          <w:sz w:val="22"/>
          <w:szCs w:val="22"/>
        </w:rPr>
        <w:t>(</w:t>
      </w:r>
      <w:r w:rsidRPr="00834C14">
        <w:rPr>
          <w:rFonts w:ascii="Arial" w:hAnsi="Arial" w:cs="Arial"/>
          <w:color w:val="000000" w:themeColor="text1"/>
          <w:sz w:val="22"/>
          <w:szCs w:val="22"/>
        </w:rPr>
        <w:t xml:space="preserve">Welsh Government, 2010). </w:t>
      </w:r>
      <w:r w:rsidRPr="00FB4F70">
        <w:rPr>
          <w:rFonts w:ascii="Arial" w:hAnsi="Arial" w:cs="Arial"/>
          <w:sz w:val="22"/>
          <w:szCs w:val="22"/>
        </w:rPr>
        <w:t xml:space="preserve">Until recent years, many MAAT </w:t>
      </w:r>
      <w:proofErr w:type="spellStart"/>
      <w:r w:rsidRPr="00FB4F70">
        <w:rPr>
          <w:rFonts w:ascii="Arial" w:hAnsi="Arial" w:cs="Arial"/>
          <w:sz w:val="22"/>
          <w:szCs w:val="22"/>
        </w:rPr>
        <w:t>programmes</w:t>
      </w:r>
      <w:proofErr w:type="spellEnd"/>
      <w:r w:rsidRPr="00FB4F70">
        <w:rPr>
          <w:rFonts w:ascii="Arial" w:hAnsi="Arial" w:cs="Arial"/>
          <w:sz w:val="22"/>
          <w:szCs w:val="22"/>
        </w:rPr>
        <w:t xml:space="preserve"> have been tailored towards children at secondary school ages, although a number of writers have recently argued that more must be done to create strategies and policies aimed at children from an earlier </w:t>
      </w:r>
      <w:r w:rsidRPr="00834C14">
        <w:rPr>
          <w:rFonts w:ascii="Arial" w:hAnsi="Arial" w:cs="Arial"/>
          <w:color w:val="000000" w:themeColor="text1"/>
          <w:sz w:val="22"/>
          <w:szCs w:val="22"/>
        </w:rPr>
        <w:t xml:space="preserve">age (Kendall, O’Donnell, Golden, Ridley, Machin, Rut, McNally, West &amp; </w:t>
      </w:r>
      <w:proofErr w:type="spellStart"/>
      <w:r w:rsidRPr="00834C14">
        <w:rPr>
          <w:rFonts w:ascii="Arial" w:hAnsi="Arial" w:cs="Arial"/>
          <w:color w:val="000000" w:themeColor="text1"/>
          <w:sz w:val="22"/>
          <w:szCs w:val="22"/>
        </w:rPr>
        <w:t>Noden</w:t>
      </w:r>
      <w:proofErr w:type="spellEnd"/>
      <w:r w:rsidRPr="00834C14">
        <w:rPr>
          <w:rFonts w:ascii="Arial" w:hAnsi="Arial" w:cs="Arial"/>
          <w:color w:val="000000" w:themeColor="text1"/>
          <w:sz w:val="22"/>
          <w:szCs w:val="22"/>
        </w:rPr>
        <w:t xml:space="preserve">, 2005). It was also argued by Scott &amp; Delgado (2005) that prioritizing the provision for the More Able &amp; Talented children must begin earlier, ideally before they enter the school environment. </w:t>
      </w:r>
    </w:p>
    <w:p w14:paraId="3914700E" w14:textId="66BCE3F5" w:rsidR="00022696" w:rsidRPr="00A90C98" w:rsidRDefault="00C5519B" w:rsidP="00945F49">
      <w:pPr>
        <w:pStyle w:val="NormalWeb"/>
        <w:spacing w:line="360" w:lineRule="auto"/>
        <w:jc w:val="both"/>
        <w:rPr>
          <w:rFonts w:ascii="Arial" w:hAnsi="Arial" w:cs="Arial"/>
          <w:color w:val="FF0000"/>
          <w:sz w:val="22"/>
          <w:szCs w:val="22"/>
        </w:rPr>
      </w:pPr>
      <w:r w:rsidRPr="00FB4F70">
        <w:rPr>
          <w:rFonts w:ascii="ArialMT" w:hAnsi="ArialMT" w:cs="ArialMT"/>
          <w:sz w:val="22"/>
          <w:szCs w:val="22"/>
        </w:rPr>
        <w:t>The work</w:t>
      </w:r>
      <w:r w:rsidR="000C2CA5" w:rsidRPr="00FB4F70">
        <w:rPr>
          <w:rFonts w:ascii="ArialMT" w:hAnsi="ArialMT" w:cs="ArialMT"/>
          <w:sz w:val="22"/>
          <w:szCs w:val="22"/>
        </w:rPr>
        <w:t xml:space="preserve"> of Howard Gardner related to the understanding of More Able &amp; Talented learners. </w:t>
      </w:r>
      <w:r w:rsidR="001218D8">
        <w:rPr>
          <w:rFonts w:ascii="ArialMT" w:hAnsi="ArialMT" w:cs="ArialMT"/>
          <w:sz w:val="22"/>
          <w:szCs w:val="22"/>
        </w:rPr>
        <w:t xml:space="preserve">Howard Gardner developed </w:t>
      </w:r>
      <w:r w:rsidR="000C2CA5" w:rsidRPr="00FB4F70">
        <w:rPr>
          <w:rFonts w:ascii="ArialMT" w:hAnsi="ArialMT" w:cs="ArialMT"/>
          <w:sz w:val="22"/>
          <w:szCs w:val="22"/>
        </w:rPr>
        <w:t xml:space="preserve">The </w:t>
      </w:r>
      <w:r w:rsidR="000C2CA5" w:rsidRPr="00FB4F70">
        <w:rPr>
          <w:rFonts w:ascii="ArialMT" w:hAnsi="ArialMT" w:cs="ArialMT"/>
          <w:i/>
          <w:sz w:val="22"/>
          <w:szCs w:val="22"/>
        </w:rPr>
        <w:t xml:space="preserve">Theory of </w:t>
      </w:r>
      <w:r w:rsidR="000C2CA5" w:rsidRPr="00A90C98">
        <w:rPr>
          <w:rFonts w:ascii="ArialMT" w:hAnsi="ArialMT" w:cs="ArialMT"/>
          <w:i/>
          <w:color w:val="000000" w:themeColor="text1"/>
          <w:sz w:val="22"/>
          <w:szCs w:val="22"/>
        </w:rPr>
        <w:t>Multiple Intelligences</w:t>
      </w:r>
      <w:r w:rsidR="000C2CA5" w:rsidRPr="00A90C98">
        <w:rPr>
          <w:rFonts w:ascii="ArialMT" w:hAnsi="ArialMT" w:cs="ArialMT"/>
          <w:color w:val="000000" w:themeColor="text1"/>
          <w:sz w:val="22"/>
          <w:szCs w:val="22"/>
        </w:rPr>
        <w:t xml:space="preserve"> in the late 1970’s. Gardner’s theory suggests that children have eight or more relatively autonomous intelligences in which children </w:t>
      </w:r>
      <w:r w:rsidR="00A90C98" w:rsidRPr="00A90C98">
        <w:rPr>
          <w:rFonts w:ascii="ArialMT" w:hAnsi="ArialMT" w:cs="ArialMT"/>
          <w:color w:val="000000" w:themeColor="text1"/>
          <w:sz w:val="22"/>
          <w:szCs w:val="22"/>
        </w:rPr>
        <w:t xml:space="preserve">use </w:t>
      </w:r>
      <w:r w:rsidR="000C2CA5" w:rsidRPr="00A90C98">
        <w:rPr>
          <w:rFonts w:ascii="ArialMT" w:hAnsi="ArialMT" w:cs="ArialMT"/>
          <w:color w:val="000000" w:themeColor="text1"/>
          <w:sz w:val="22"/>
          <w:szCs w:val="22"/>
        </w:rPr>
        <w:t>t</w:t>
      </w:r>
      <w:r w:rsidR="00A90C98" w:rsidRPr="00A90C98">
        <w:rPr>
          <w:rFonts w:ascii="ArialMT" w:hAnsi="ArialMT" w:cs="ArialMT"/>
          <w:color w:val="000000" w:themeColor="text1"/>
          <w:sz w:val="22"/>
          <w:szCs w:val="22"/>
        </w:rPr>
        <w:t>hese intelligences</w:t>
      </w:r>
      <w:r w:rsidR="000C2CA5" w:rsidRPr="00A90C98">
        <w:rPr>
          <w:rFonts w:ascii="ArialMT" w:hAnsi="ArialMT" w:cs="ArialMT"/>
          <w:color w:val="000000" w:themeColor="text1"/>
          <w:sz w:val="22"/>
          <w:szCs w:val="22"/>
        </w:rPr>
        <w:t xml:space="preserve">, </w:t>
      </w:r>
      <w:r w:rsidR="00A90C98" w:rsidRPr="00A90C98">
        <w:rPr>
          <w:rFonts w:ascii="ArialMT" w:hAnsi="ArialMT" w:cs="ArialMT"/>
          <w:color w:val="000000" w:themeColor="text1"/>
          <w:sz w:val="22"/>
          <w:szCs w:val="22"/>
        </w:rPr>
        <w:t xml:space="preserve">in order to solve problems that are relevant to their society </w:t>
      </w:r>
      <w:r w:rsidR="000C2CA5" w:rsidRPr="00A90C98">
        <w:rPr>
          <w:rFonts w:ascii="ArialMT" w:hAnsi="ArialMT" w:cs="ArialMT"/>
          <w:color w:val="000000" w:themeColor="text1"/>
          <w:sz w:val="22"/>
          <w:szCs w:val="22"/>
        </w:rPr>
        <w:t>(Gardner, 1983, cited in Davis, Christodoulou</w:t>
      </w:r>
      <w:r w:rsidR="008B4B33" w:rsidRPr="00A90C98">
        <w:rPr>
          <w:rFonts w:ascii="ArialMT" w:hAnsi="ArialMT" w:cs="ArialMT"/>
          <w:color w:val="000000" w:themeColor="text1"/>
          <w:sz w:val="22"/>
          <w:szCs w:val="22"/>
        </w:rPr>
        <w:t xml:space="preserve"> and </w:t>
      </w:r>
      <w:proofErr w:type="spellStart"/>
      <w:r w:rsidR="008B4B33" w:rsidRPr="00A90C98">
        <w:rPr>
          <w:rFonts w:ascii="Arial" w:hAnsi="Arial" w:cs="Arial"/>
          <w:color w:val="000000" w:themeColor="text1"/>
          <w:sz w:val="22"/>
          <w:szCs w:val="22"/>
        </w:rPr>
        <w:t>Seider</w:t>
      </w:r>
      <w:proofErr w:type="spellEnd"/>
      <w:r w:rsidR="008B4B33" w:rsidRPr="00A90C98">
        <w:rPr>
          <w:rFonts w:ascii="Arial" w:hAnsi="Arial" w:cs="Arial"/>
          <w:color w:val="000000" w:themeColor="text1"/>
          <w:sz w:val="22"/>
          <w:szCs w:val="22"/>
        </w:rPr>
        <w:t xml:space="preserve">, </w:t>
      </w:r>
      <w:r w:rsidR="000C2CA5" w:rsidRPr="00A90C98">
        <w:rPr>
          <w:rFonts w:ascii="Arial" w:hAnsi="Arial" w:cs="Arial"/>
          <w:color w:val="000000" w:themeColor="text1"/>
          <w:sz w:val="22"/>
          <w:szCs w:val="22"/>
        </w:rPr>
        <w:t>2011). These eight intelligences i</w:t>
      </w:r>
      <w:r w:rsidR="000B74CF" w:rsidRPr="00A90C98">
        <w:rPr>
          <w:rFonts w:ascii="Arial" w:hAnsi="Arial" w:cs="Arial"/>
          <w:color w:val="000000" w:themeColor="text1"/>
          <w:sz w:val="22"/>
          <w:szCs w:val="22"/>
        </w:rPr>
        <w:t>nclude; linguistic,</w:t>
      </w:r>
      <w:r w:rsidR="000C2CA5" w:rsidRPr="00A90C98">
        <w:rPr>
          <w:rFonts w:ascii="Arial" w:hAnsi="Arial" w:cs="Arial"/>
          <w:color w:val="000000" w:themeColor="text1"/>
          <w:sz w:val="22"/>
          <w:szCs w:val="22"/>
        </w:rPr>
        <w:t xml:space="preserve"> </w:t>
      </w:r>
      <w:r w:rsidR="00226B85" w:rsidRPr="00A90C98">
        <w:rPr>
          <w:rFonts w:ascii="Arial" w:hAnsi="Arial" w:cs="Arial"/>
          <w:color w:val="000000" w:themeColor="text1"/>
          <w:sz w:val="22"/>
          <w:szCs w:val="22"/>
        </w:rPr>
        <w:t xml:space="preserve">logical-mathematical, spatial, musical, </w:t>
      </w:r>
      <w:r w:rsidR="000B74CF" w:rsidRPr="00A90C98">
        <w:rPr>
          <w:rFonts w:ascii="Arial" w:hAnsi="Arial" w:cs="Arial"/>
          <w:color w:val="000000" w:themeColor="text1"/>
          <w:sz w:val="22"/>
          <w:szCs w:val="22"/>
        </w:rPr>
        <w:t>bodily-kinesthetic</w:t>
      </w:r>
      <w:r w:rsidR="009914F4" w:rsidRPr="00A90C98">
        <w:rPr>
          <w:rFonts w:ascii="Arial" w:hAnsi="Arial" w:cs="Arial"/>
          <w:color w:val="000000" w:themeColor="text1"/>
          <w:sz w:val="22"/>
          <w:szCs w:val="22"/>
        </w:rPr>
        <w:t>, interpersonal, and intrapersonal intelligence</w:t>
      </w:r>
      <w:r w:rsidR="000B74CF" w:rsidRPr="00A90C98">
        <w:rPr>
          <w:rFonts w:ascii="Arial" w:hAnsi="Arial" w:cs="Arial"/>
          <w:color w:val="000000" w:themeColor="text1"/>
          <w:sz w:val="22"/>
          <w:szCs w:val="22"/>
        </w:rPr>
        <w:t>s</w:t>
      </w:r>
      <w:r w:rsidR="009914F4" w:rsidRPr="00A90C98">
        <w:rPr>
          <w:rFonts w:ascii="Arial" w:hAnsi="Arial" w:cs="Arial"/>
          <w:color w:val="000000" w:themeColor="text1"/>
          <w:sz w:val="22"/>
          <w:szCs w:val="22"/>
        </w:rPr>
        <w:t xml:space="preserve"> (Gardner, 1999).</w:t>
      </w:r>
      <w:r w:rsidR="006A31A7" w:rsidRPr="00A90C98">
        <w:rPr>
          <w:rFonts w:ascii="Arial" w:hAnsi="Arial" w:cs="Arial"/>
          <w:color w:val="000000" w:themeColor="text1"/>
          <w:sz w:val="22"/>
          <w:szCs w:val="22"/>
        </w:rPr>
        <w:t xml:space="preserve"> According to The British Journal of Special Education (2007),</w:t>
      </w:r>
      <w:r w:rsidR="00A90C98" w:rsidRPr="00A90C98">
        <w:rPr>
          <w:rFonts w:ascii="Arial" w:hAnsi="Arial" w:cs="Arial"/>
          <w:color w:val="000000" w:themeColor="text1"/>
          <w:sz w:val="22"/>
          <w:szCs w:val="22"/>
        </w:rPr>
        <w:t xml:space="preserve"> generally, schools mainly focus on only two intelligences which include logical-mathematical and linguistic, although Gardner argues that schools should pay equal attention to other intelligences.</w:t>
      </w:r>
      <w:r w:rsidR="00A90C98">
        <w:rPr>
          <w:rFonts w:ascii="Arial" w:hAnsi="Arial" w:cs="Arial"/>
          <w:color w:val="FF0000"/>
          <w:sz w:val="22"/>
          <w:szCs w:val="22"/>
        </w:rPr>
        <w:t xml:space="preserve"> </w:t>
      </w:r>
      <w:r w:rsidR="006A31A7" w:rsidRPr="00FB4F70">
        <w:rPr>
          <w:rFonts w:ascii="Arial" w:hAnsi="Arial" w:cs="Arial"/>
          <w:color w:val="000000" w:themeColor="text1"/>
          <w:sz w:val="22"/>
          <w:szCs w:val="22"/>
        </w:rPr>
        <w:t>Davis, Christodoulou</w:t>
      </w:r>
      <w:r w:rsidR="00BF55E9" w:rsidRPr="00FB4F70">
        <w:rPr>
          <w:rFonts w:ascii="Arial" w:hAnsi="Arial" w:cs="Arial"/>
          <w:color w:val="000000" w:themeColor="text1"/>
          <w:sz w:val="22"/>
          <w:szCs w:val="22"/>
        </w:rPr>
        <w:t xml:space="preserve">, and </w:t>
      </w:r>
      <w:proofErr w:type="spellStart"/>
      <w:r w:rsidR="00BF55E9" w:rsidRPr="00FB4F70">
        <w:rPr>
          <w:rFonts w:ascii="Arial" w:hAnsi="Arial" w:cs="Arial"/>
          <w:color w:val="000000" w:themeColor="text1"/>
          <w:sz w:val="22"/>
          <w:szCs w:val="22"/>
        </w:rPr>
        <w:t>Seider</w:t>
      </w:r>
      <w:proofErr w:type="spellEnd"/>
      <w:r w:rsidR="006A31A7" w:rsidRPr="00FB4F70">
        <w:rPr>
          <w:rFonts w:ascii="Arial" w:hAnsi="Arial" w:cs="Arial"/>
          <w:color w:val="000000" w:themeColor="text1"/>
          <w:sz w:val="22"/>
          <w:szCs w:val="22"/>
        </w:rPr>
        <w:t xml:space="preserve"> (2011), </w:t>
      </w:r>
      <w:r w:rsidR="006A31A7" w:rsidRPr="00FB4F70">
        <w:rPr>
          <w:rFonts w:ascii="Arial" w:hAnsi="Arial" w:cs="Arial"/>
          <w:sz w:val="22"/>
          <w:szCs w:val="22"/>
        </w:rPr>
        <w:t xml:space="preserve">support this as they found that Gardner’s analysis shows that only two intelligences; </w:t>
      </w:r>
      <w:proofErr w:type="spellStart"/>
      <w:r w:rsidR="006A31A7" w:rsidRPr="00FB4F70">
        <w:rPr>
          <w:rFonts w:ascii="Arial" w:hAnsi="Arial" w:cs="Arial"/>
          <w:sz w:val="22"/>
          <w:szCs w:val="22"/>
        </w:rPr>
        <w:t>Lingustic</w:t>
      </w:r>
      <w:proofErr w:type="spellEnd"/>
      <w:r w:rsidR="006A31A7" w:rsidRPr="00FB4F70">
        <w:rPr>
          <w:rFonts w:ascii="Arial" w:hAnsi="Arial" w:cs="Arial"/>
          <w:sz w:val="22"/>
          <w:szCs w:val="22"/>
        </w:rPr>
        <w:t xml:space="preserve"> and Logical-mathematical, are being tested in modern schooling.</w:t>
      </w:r>
    </w:p>
    <w:p w14:paraId="2BCA118E" w14:textId="1359FDD1" w:rsidR="004E4A96" w:rsidRPr="00A90C98" w:rsidRDefault="00E3725A" w:rsidP="00FB4F70">
      <w:pPr>
        <w:pStyle w:val="NormalWeb"/>
        <w:spacing w:line="360" w:lineRule="auto"/>
        <w:rPr>
          <w:rFonts w:ascii="Arial" w:hAnsi="Arial" w:cs="Arial"/>
          <w:color w:val="FF0000"/>
          <w:sz w:val="22"/>
          <w:szCs w:val="22"/>
        </w:rPr>
      </w:pPr>
      <w:r w:rsidRPr="00FB4F70">
        <w:rPr>
          <w:sz w:val="22"/>
          <w:szCs w:val="22"/>
        </w:rPr>
        <w:t>*</w:t>
      </w:r>
      <w:r w:rsidR="00043AD9" w:rsidRPr="00FB4F70">
        <w:rPr>
          <w:rFonts w:ascii="Arial" w:hAnsi="Arial" w:cs="Arial"/>
          <w:color w:val="FF0000"/>
          <w:sz w:val="22"/>
          <w:szCs w:val="22"/>
        </w:rPr>
        <w:t xml:space="preserve">Bloom (1984) Taxonomy </w:t>
      </w:r>
      <w:r w:rsidR="00043AD9" w:rsidRPr="00FB4F70">
        <w:rPr>
          <w:rFonts w:ascii="Arial" w:hAnsi="Arial" w:cs="Arial"/>
          <w:color w:val="FF0000"/>
          <w:sz w:val="22"/>
          <w:szCs w:val="22"/>
        </w:rPr>
        <w:br/>
        <w:t>3 Overlapping domains; the cognitive, psychomotor, and affective.</w:t>
      </w:r>
      <w:r w:rsidR="00043AD9" w:rsidRPr="00FB4F70">
        <w:rPr>
          <w:color w:val="FF0000"/>
          <w:sz w:val="22"/>
          <w:szCs w:val="22"/>
        </w:rPr>
        <w:t xml:space="preserve"> </w:t>
      </w:r>
    </w:p>
    <w:p w14:paraId="02103B06" w14:textId="77777777" w:rsidR="004E4A96" w:rsidRDefault="004E4A96" w:rsidP="00FB4F70">
      <w:pPr>
        <w:spacing w:line="360" w:lineRule="auto"/>
        <w:rPr>
          <w:rFonts w:ascii="Arial" w:hAnsi="Arial" w:cs="Arial"/>
          <w:color w:val="000000" w:themeColor="text1"/>
          <w:sz w:val="22"/>
          <w:szCs w:val="22"/>
        </w:rPr>
      </w:pPr>
    </w:p>
    <w:p w14:paraId="7E6AE4BB" w14:textId="77777777" w:rsidR="00A90C98" w:rsidRDefault="00A90C98" w:rsidP="00FB4F70">
      <w:pPr>
        <w:spacing w:line="360" w:lineRule="auto"/>
        <w:rPr>
          <w:rFonts w:ascii="Arial" w:hAnsi="Arial" w:cs="Arial"/>
          <w:color w:val="000000" w:themeColor="text1"/>
          <w:sz w:val="22"/>
          <w:szCs w:val="22"/>
        </w:rPr>
      </w:pPr>
    </w:p>
    <w:p w14:paraId="65D5E7C5" w14:textId="77777777" w:rsidR="00A90C98" w:rsidRDefault="00A90C98" w:rsidP="00FB4F70">
      <w:pPr>
        <w:spacing w:line="360" w:lineRule="auto"/>
        <w:rPr>
          <w:rFonts w:ascii="Arial" w:hAnsi="Arial" w:cs="Arial"/>
          <w:color w:val="000000" w:themeColor="text1"/>
          <w:sz w:val="22"/>
          <w:szCs w:val="22"/>
        </w:rPr>
      </w:pPr>
    </w:p>
    <w:p w14:paraId="5A296AEC" w14:textId="77777777" w:rsidR="00A90C98" w:rsidRPr="00FB4F70" w:rsidRDefault="00A90C98" w:rsidP="00FB4F70">
      <w:pPr>
        <w:spacing w:line="360" w:lineRule="auto"/>
        <w:rPr>
          <w:rFonts w:ascii="Arial" w:hAnsi="Arial" w:cs="Arial"/>
          <w:color w:val="000000" w:themeColor="text1"/>
          <w:sz w:val="22"/>
          <w:szCs w:val="22"/>
        </w:rPr>
      </w:pPr>
    </w:p>
    <w:p w14:paraId="7C8AD929" w14:textId="446ED6FB" w:rsidR="00673864" w:rsidRPr="00A90C98" w:rsidRDefault="00A90C98" w:rsidP="00A90C98">
      <w:pPr>
        <w:spacing w:line="360" w:lineRule="auto"/>
        <w:jc w:val="both"/>
        <w:rPr>
          <w:rFonts w:ascii="Arial" w:hAnsi="Arial" w:cs="Arial"/>
          <w:color w:val="000000" w:themeColor="text1"/>
          <w:sz w:val="22"/>
          <w:szCs w:val="22"/>
        </w:rPr>
      </w:pPr>
      <w:r w:rsidRPr="00A90C98">
        <w:rPr>
          <w:rFonts w:ascii="Arial" w:hAnsi="Arial" w:cs="Arial"/>
          <w:color w:val="000000" w:themeColor="text1"/>
          <w:sz w:val="22"/>
          <w:szCs w:val="22"/>
        </w:rPr>
        <w:t>Differently to Gardner’s theory, t</w:t>
      </w:r>
      <w:r w:rsidR="00147049" w:rsidRPr="00A90C98">
        <w:rPr>
          <w:rFonts w:ascii="Arial" w:hAnsi="Arial" w:cs="Arial"/>
          <w:color w:val="000000" w:themeColor="text1"/>
          <w:sz w:val="22"/>
          <w:szCs w:val="22"/>
        </w:rPr>
        <w:t xml:space="preserve">he work of Professor </w:t>
      </w:r>
      <w:proofErr w:type="spellStart"/>
      <w:r w:rsidR="00147049" w:rsidRPr="00A90C98">
        <w:rPr>
          <w:rFonts w:ascii="Arial" w:hAnsi="Arial" w:cs="Arial"/>
          <w:color w:val="000000" w:themeColor="text1"/>
          <w:sz w:val="22"/>
          <w:szCs w:val="22"/>
        </w:rPr>
        <w:t>Ferre</w:t>
      </w:r>
      <w:proofErr w:type="spellEnd"/>
      <w:r w:rsidR="00147049" w:rsidRPr="00A90C98">
        <w:rPr>
          <w:rFonts w:ascii="Arial" w:hAnsi="Arial" w:cs="Arial"/>
          <w:color w:val="000000" w:themeColor="text1"/>
          <w:sz w:val="22"/>
          <w:szCs w:val="22"/>
        </w:rPr>
        <w:t xml:space="preserve"> </w:t>
      </w:r>
      <w:proofErr w:type="spellStart"/>
      <w:r w:rsidR="00147049" w:rsidRPr="00A90C98">
        <w:rPr>
          <w:rFonts w:ascii="Arial" w:hAnsi="Arial" w:cs="Arial"/>
          <w:color w:val="000000" w:themeColor="text1"/>
          <w:sz w:val="22"/>
          <w:szCs w:val="22"/>
        </w:rPr>
        <w:t>Laevers</w:t>
      </w:r>
      <w:proofErr w:type="spellEnd"/>
      <w:r w:rsidR="00147049" w:rsidRPr="00A90C98">
        <w:rPr>
          <w:rFonts w:ascii="Arial" w:hAnsi="Arial" w:cs="Arial"/>
          <w:color w:val="000000" w:themeColor="text1"/>
          <w:sz w:val="22"/>
          <w:szCs w:val="22"/>
        </w:rPr>
        <w:t xml:space="preserve"> has been one of the most powerful influences in developing our perceptions of how children learn and the preconditions necessary to make them successful learners. </w:t>
      </w:r>
      <w:r w:rsidRPr="00A90C98">
        <w:rPr>
          <w:rFonts w:ascii="Arial" w:hAnsi="Arial" w:cs="Arial"/>
          <w:color w:val="000000" w:themeColor="text1"/>
          <w:sz w:val="22"/>
          <w:szCs w:val="22"/>
        </w:rPr>
        <w:t xml:space="preserve">Leaver’s research </w:t>
      </w:r>
      <w:r w:rsidR="00673864" w:rsidRPr="00A90C98">
        <w:rPr>
          <w:rFonts w:ascii="Arial" w:hAnsi="Arial" w:cs="Arial"/>
          <w:color w:val="000000" w:themeColor="text1"/>
          <w:sz w:val="22"/>
          <w:szCs w:val="22"/>
        </w:rPr>
        <w:t>focuses on how we can help children to become more effective learners, in addition to the ‘content’ of what they know and can do. As well as developing a tool with which to measure these important aspects of development – the Leuven Scales – Leavers’ work shows how practitioners can use this information to account for and support chil</w:t>
      </w:r>
      <w:r>
        <w:rPr>
          <w:rFonts w:ascii="Arial" w:hAnsi="Arial" w:cs="Arial"/>
          <w:color w:val="000000" w:themeColor="text1"/>
          <w:sz w:val="22"/>
          <w:szCs w:val="22"/>
        </w:rPr>
        <w:t>dren’s learning through the P</w:t>
      </w:r>
      <w:r w:rsidR="00673864" w:rsidRPr="00A90C98">
        <w:rPr>
          <w:rFonts w:ascii="Arial" w:hAnsi="Arial" w:cs="Arial"/>
          <w:color w:val="000000" w:themeColor="text1"/>
          <w:sz w:val="22"/>
          <w:szCs w:val="22"/>
        </w:rPr>
        <w:t>rocess-Ori</w:t>
      </w:r>
      <w:r w:rsidR="00945F49">
        <w:rPr>
          <w:rFonts w:ascii="Arial" w:hAnsi="Arial" w:cs="Arial"/>
          <w:color w:val="000000" w:themeColor="text1"/>
          <w:sz w:val="22"/>
          <w:szCs w:val="22"/>
        </w:rPr>
        <w:t xml:space="preserve">ented Monitoring System (POMS) (Nursery World, 2018). </w:t>
      </w:r>
    </w:p>
    <w:p w14:paraId="6078BCC1" w14:textId="77777777" w:rsidR="004F6A4A" w:rsidRDefault="004F6A4A" w:rsidP="00210DB5">
      <w:pPr>
        <w:rPr>
          <w:rFonts w:ascii="Arial" w:hAnsi="Arial" w:cs="Arial"/>
          <w:b/>
        </w:rPr>
      </w:pPr>
    </w:p>
    <w:p w14:paraId="1A1C306D" w14:textId="77777777" w:rsidR="00B56639" w:rsidRDefault="00B56639" w:rsidP="00210DB5">
      <w:pPr>
        <w:rPr>
          <w:rFonts w:ascii="Arial" w:hAnsi="Arial" w:cs="Arial"/>
          <w:b/>
        </w:rPr>
      </w:pPr>
    </w:p>
    <w:p w14:paraId="467A8450" w14:textId="77777777" w:rsidR="00B56639" w:rsidRDefault="00B56639" w:rsidP="00210DB5">
      <w:pPr>
        <w:rPr>
          <w:rFonts w:ascii="Arial" w:hAnsi="Arial" w:cs="Arial"/>
          <w:b/>
        </w:rPr>
      </w:pPr>
    </w:p>
    <w:p w14:paraId="6532CC2C" w14:textId="77777777" w:rsidR="00B56639" w:rsidRDefault="00B56639" w:rsidP="00210DB5">
      <w:pPr>
        <w:rPr>
          <w:rFonts w:ascii="Arial" w:hAnsi="Arial" w:cs="Arial"/>
          <w:b/>
        </w:rPr>
      </w:pPr>
    </w:p>
    <w:p w14:paraId="68CFAF64" w14:textId="77777777" w:rsidR="00B56639" w:rsidRDefault="00B56639" w:rsidP="00210DB5">
      <w:pPr>
        <w:rPr>
          <w:rFonts w:ascii="Arial" w:hAnsi="Arial" w:cs="Arial"/>
          <w:b/>
        </w:rPr>
      </w:pPr>
    </w:p>
    <w:p w14:paraId="02886F64" w14:textId="77777777" w:rsidR="00B56639" w:rsidRDefault="00B56639" w:rsidP="00210DB5">
      <w:pPr>
        <w:rPr>
          <w:rFonts w:ascii="Arial" w:hAnsi="Arial" w:cs="Arial"/>
          <w:b/>
        </w:rPr>
      </w:pPr>
    </w:p>
    <w:p w14:paraId="4725FD8F" w14:textId="77777777" w:rsidR="00B56639" w:rsidRDefault="00B56639" w:rsidP="00210DB5">
      <w:pPr>
        <w:rPr>
          <w:rFonts w:ascii="Arial" w:hAnsi="Arial" w:cs="Arial"/>
          <w:b/>
        </w:rPr>
      </w:pPr>
    </w:p>
    <w:p w14:paraId="177D3391" w14:textId="77777777" w:rsidR="00B56639" w:rsidRDefault="00B56639" w:rsidP="00210DB5">
      <w:pPr>
        <w:rPr>
          <w:rFonts w:ascii="Arial" w:hAnsi="Arial" w:cs="Arial"/>
          <w:b/>
        </w:rPr>
      </w:pPr>
    </w:p>
    <w:p w14:paraId="392FF946" w14:textId="77777777" w:rsidR="00B56639" w:rsidRDefault="00B56639" w:rsidP="00210DB5">
      <w:pPr>
        <w:rPr>
          <w:rFonts w:ascii="Arial" w:hAnsi="Arial" w:cs="Arial"/>
          <w:b/>
        </w:rPr>
      </w:pPr>
    </w:p>
    <w:p w14:paraId="007AC3BB" w14:textId="77777777" w:rsidR="00B56639" w:rsidRDefault="00B56639" w:rsidP="00210DB5">
      <w:pPr>
        <w:rPr>
          <w:rFonts w:ascii="Arial" w:hAnsi="Arial" w:cs="Arial"/>
          <w:b/>
        </w:rPr>
      </w:pPr>
    </w:p>
    <w:p w14:paraId="00B3937C" w14:textId="77777777" w:rsidR="00B56639" w:rsidRDefault="00B56639" w:rsidP="00210DB5">
      <w:pPr>
        <w:rPr>
          <w:rFonts w:ascii="Arial" w:hAnsi="Arial" w:cs="Arial"/>
          <w:b/>
        </w:rPr>
      </w:pPr>
    </w:p>
    <w:p w14:paraId="2989B209" w14:textId="77777777" w:rsidR="00210DB5" w:rsidRDefault="00210DB5" w:rsidP="00210DB5">
      <w:pPr>
        <w:rPr>
          <w:rFonts w:ascii="Arial" w:hAnsi="Arial" w:cs="Arial"/>
          <w:b/>
        </w:rPr>
      </w:pPr>
    </w:p>
    <w:p w14:paraId="2C1FF926" w14:textId="77777777" w:rsidR="008B4B33" w:rsidRDefault="008B4B33" w:rsidP="00210DB5">
      <w:pPr>
        <w:rPr>
          <w:rFonts w:ascii="Arial" w:hAnsi="Arial" w:cs="Arial"/>
          <w:b/>
        </w:rPr>
      </w:pPr>
    </w:p>
    <w:p w14:paraId="170E3FC9" w14:textId="77777777" w:rsidR="00FB4F70" w:rsidRDefault="00FB4F70" w:rsidP="00210DB5">
      <w:pPr>
        <w:rPr>
          <w:rFonts w:ascii="Arial" w:hAnsi="Arial" w:cs="Arial"/>
          <w:b/>
        </w:rPr>
      </w:pPr>
    </w:p>
    <w:p w14:paraId="18B1CFB9" w14:textId="77777777" w:rsidR="00FB4F70" w:rsidRDefault="00FB4F70" w:rsidP="00210DB5">
      <w:pPr>
        <w:rPr>
          <w:rFonts w:ascii="Arial" w:hAnsi="Arial" w:cs="Arial"/>
          <w:b/>
        </w:rPr>
      </w:pPr>
    </w:p>
    <w:p w14:paraId="787AAD8B" w14:textId="77777777" w:rsidR="00FB4F70" w:rsidRDefault="00FB4F70" w:rsidP="00210DB5">
      <w:pPr>
        <w:rPr>
          <w:rFonts w:ascii="Arial" w:hAnsi="Arial" w:cs="Arial"/>
          <w:b/>
        </w:rPr>
      </w:pPr>
    </w:p>
    <w:p w14:paraId="15609653" w14:textId="77777777" w:rsidR="00FB4F70" w:rsidRDefault="00FB4F70" w:rsidP="00210DB5">
      <w:pPr>
        <w:rPr>
          <w:rFonts w:ascii="Arial" w:hAnsi="Arial" w:cs="Arial"/>
          <w:b/>
        </w:rPr>
      </w:pPr>
    </w:p>
    <w:p w14:paraId="3573A620" w14:textId="77777777" w:rsidR="00FB4F70" w:rsidRDefault="00FB4F70" w:rsidP="00210DB5">
      <w:pPr>
        <w:rPr>
          <w:rFonts w:ascii="Arial" w:hAnsi="Arial" w:cs="Arial"/>
          <w:b/>
        </w:rPr>
      </w:pPr>
    </w:p>
    <w:p w14:paraId="30B8E767" w14:textId="77777777" w:rsidR="00FB4F70" w:rsidRDefault="00FB4F70" w:rsidP="00210DB5">
      <w:pPr>
        <w:rPr>
          <w:rFonts w:ascii="Arial" w:hAnsi="Arial" w:cs="Arial"/>
          <w:b/>
        </w:rPr>
      </w:pPr>
    </w:p>
    <w:p w14:paraId="409222B9" w14:textId="77777777" w:rsidR="00FB4F70" w:rsidRDefault="00FB4F70" w:rsidP="00210DB5">
      <w:pPr>
        <w:rPr>
          <w:rFonts w:ascii="Arial" w:hAnsi="Arial" w:cs="Arial"/>
          <w:b/>
        </w:rPr>
      </w:pPr>
    </w:p>
    <w:p w14:paraId="414AF7E9" w14:textId="77777777" w:rsidR="00FB4F70" w:rsidRDefault="00FB4F70" w:rsidP="00210DB5">
      <w:pPr>
        <w:rPr>
          <w:rFonts w:ascii="Arial" w:hAnsi="Arial" w:cs="Arial"/>
          <w:b/>
        </w:rPr>
      </w:pPr>
    </w:p>
    <w:p w14:paraId="74158447" w14:textId="77777777" w:rsidR="00FB4F70" w:rsidRDefault="00FB4F70" w:rsidP="00210DB5">
      <w:pPr>
        <w:rPr>
          <w:rFonts w:ascii="Arial" w:hAnsi="Arial" w:cs="Arial"/>
          <w:b/>
        </w:rPr>
      </w:pPr>
    </w:p>
    <w:p w14:paraId="78808170" w14:textId="77777777" w:rsidR="00FB4F70" w:rsidRDefault="00FB4F70" w:rsidP="00210DB5">
      <w:pPr>
        <w:rPr>
          <w:rFonts w:ascii="Arial" w:hAnsi="Arial" w:cs="Arial"/>
          <w:b/>
        </w:rPr>
      </w:pPr>
    </w:p>
    <w:p w14:paraId="74F2AA62" w14:textId="77777777" w:rsidR="00FB4F70" w:rsidRDefault="00FB4F70" w:rsidP="00210DB5">
      <w:pPr>
        <w:rPr>
          <w:rFonts w:ascii="Arial" w:hAnsi="Arial" w:cs="Arial"/>
          <w:b/>
        </w:rPr>
      </w:pPr>
    </w:p>
    <w:p w14:paraId="1C7F65D1" w14:textId="77777777" w:rsidR="00FB4F70" w:rsidRDefault="00FB4F70" w:rsidP="00210DB5">
      <w:pPr>
        <w:rPr>
          <w:rFonts w:ascii="Arial" w:hAnsi="Arial" w:cs="Arial"/>
          <w:b/>
        </w:rPr>
      </w:pPr>
    </w:p>
    <w:p w14:paraId="44ADAD29" w14:textId="77777777" w:rsidR="00834C14" w:rsidRDefault="00834C14" w:rsidP="00210DB5">
      <w:pPr>
        <w:rPr>
          <w:rFonts w:ascii="Arial" w:hAnsi="Arial" w:cs="Arial"/>
          <w:b/>
        </w:rPr>
      </w:pPr>
    </w:p>
    <w:p w14:paraId="55D8C959" w14:textId="77777777" w:rsidR="00834C14" w:rsidRDefault="00834C14" w:rsidP="00210DB5">
      <w:pPr>
        <w:rPr>
          <w:rFonts w:ascii="Arial" w:hAnsi="Arial" w:cs="Arial"/>
          <w:b/>
        </w:rPr>
      </w:pPr>
    </w:p>
    <w:p w14:paraId="78B131CC" w14:textId="77777777" w:rsidR="00834C14" w:rsidRDefault="00834C14" w:rsidP="00210DB5">
      <w:pPr>
        <w:rPr>
          <w:rFonts w:ascii="Arial" w:hAnsi="Arial" w:cs="Arial"/>
          <w:b/>
        </w:rPr>
      </w:pPr>
    </w:p>
    <w:p w14:paraId="40D0507A" w14:textId="77777777" w:rsidR="00834C14" w:rsidRDefault="00834C14" w:rsidP="00210DB5">
      <w:pPr>
        <w:rPr>
          <w:rFonts w:ascii="Arial" w:hAnsi="Arial" w:cs="Arial"/>
          <w:b/>
        </w:rPr>
      </w:pPr>
    </w:p>
    <w:p w14:paraId="12AC2B6B" w14:textId="77777777" w:rsidR="00834C14" w:rsidRDefault="00834C14" w:rsidP="00210DB5">
      <w:pPr>
        <w:rPr>
          <w:rFonts w:ascii="Arial" w:hAnsi="Arial" w:cs="Arial"/>
          <w:b/>
        </w:rPr>
      </w:pPr>
    </w:p>
    <w:p w14:paraId="720A6C34" w14:textId="77777777" w:rsidR="00834C14" w:rsidRDefault="00834C14" w:rsidP="00210DB5">
      <w:pPr>
        <w:rPr>
          <w:rFonts w:ascii="Arial" w:hAnsi="Arial" w:cs="Arial"/>
          <w:b/>
        </w:rPr>
      </w:pPr>
    </w:p>
    <w:p w14:paraId="14E5F9E9" w14:textId="77777777" w:rsidR="00834C14" w:rsidRDefault="00834C14" w:rsidP="00210DB5">
      <w:pPr>
        <w:rPr>
          <w:rFonts w:ascii="Arial" w:hAnsi="Arial" w:cs="Arial"/>
          <w:b/>
        </w:rPr>
      </w:pPr>
    </w:p>
    <w:p w14:paraId="55B10C3A" w14:textId="77777777" w:rsidR="00834C14" w:rsidRDefault="00834C14" w:rsidP="00210DB5">
      <w:pPr>
        <w:rPr>
          <w:rFonts w:ascii="Arial" w:hAnsi="Arial" w:cs="Arial"/>
          <w:b/>
        </w:rPr>
      </w:pPr>
    </w:p>
    <w:p w14:paraId="04CA7FEC" w14:textId="77777777" w:rsidR="00945F49" w:rsidRDefault="00945F49" w:rsidP="00210DB5">
      <w:pPr>
        <w:rPr>
          <w:rFonts w:ascii="Arial" w:hAnsi="Arial" w:cs="Arial"/>
          <w:b/>
        </w:rPr>
      </w:pPr>
    </w:p>
    <w:p w14:paraId="042EE9D6" w14:textId="77777777" w:rsidR="00834C14" w:rsidRDefault="00834C14" w:rsidP="00210DB5">
      <w:pPr>
        <w:rPr>
          <w:rFonts w:ascii="Arial" w:hAnsi="Arial" w:cs="Arial"/>
          <w:b/>
        </w:rPr>
      </w:pPr>
    </w:p>
    <w:p w14:paraId="16CD6547" w14:textId="77777777" w:rsidR="00834C14" w:rsidRDefault="00834C14" w:rsidP="00210DB5">
      <w:pPr>
        <w:rPr>
          <w:rFonts w:ascii="Arial" w:hAnsi="Arial" w:cs="Arial"/>
          <w:b/>
        </w:rPr>
      </w:pPr>
    </w:p>
    <w:p w14:paraId="60B3008D" w14:textId="77777777" w:rsidR="00834C14" w:rsidRDefault="00834C14" w:rsidP="00210DB5">
      <w:pPr>
        <w:rPr>
          <w:rFonts w:ascii="Arial" w:hAnsi="Arial" w:cs="Arial"/>
          <w:b/>
        </w:rPr>
      </w:pPr>
    </w:p>
    <w:p w14:paraId="5E71D246" w14:textId="77777777" w:rsidR="00FB4F70" w:rsidRDefault="00FB4F70" w:rsidP="00210DB5">
      <w:pPr>
        <w:rPr>
          <w:rFonts w:ascii="Arial" w:hAnsi="Arial" w:cs="Arial"/>
          <w:b/>
        </w:rPr>
      </w:pPr>
    </w:p>
    <w:p w14:paraId="33F2DF79" w14:textId="77777777" w:rsidR="008B4B33" w:rsidRPr="000454A2" w:rsidRDefault="008B4B33" w:rsidP="00210DB5">
      <w:pPr>
        <w:rPr>
          <w:rFonts w:ascii="Arial" w:hAnsi="Arial" w:cs="Arial"/>
        </w:rPr>
      </w:pPr>
    </w:p>
    <w:p w14:paraId="227FB985" w14:textId="09FA006A" w:rsidR="00210DB5" w:rsidRPr="00FB4F70" w:rsidRDefault="00210DB5" w:rsidP="00B56639">
      <w:pPr>
        <w:spacing w:line="360" w:lineRule="auto"/>
        <w:jc w:val="both"/>
        <w:rPr>
          <w:rFonts w:ascii="Arial" w:hAnsi="Arial" w:cs="Arial"/>
          <w:b/>
          <w:sz w:val="28"/>
          <w:szCs w:val="28"/>
        </w:rPr>
      </w:pPr>
      <w:r w:rsidRPr="00FB4F70">
        <w:rPr>
          <w:rFonts w:ascii="Arial" w:hAnsi="Arial" w:cs="Arial"/>
          <w:b/>
          <w:sz w:val="28"/>
          <w:szCs w:val="28"/>
        </w:rPr>
        <w:t>Reflection/ Evaluation and next steps</w:t>
      </w:r>
    </w:p>
    <w:p w14:paraId="62481024" w14:textId="77777777" w:rsidR="00F44697" w:rsidRPr="00FB4F70" w:rsidRDefault="00F44697" w:rsidP="00FB4F70">
      <w:pPr>
        <w:spacing w:line="360" w:lineRule="auto"/>
        <w:rPr>
          <w:rFonts w:ascii="Arial" w:hAnsi="Arial" w:cs="Arial"/>
          <w:sz w:val="22"/>
          <w:szCs w:val="22"/>
        </w:rPr>
      </w:pPr>
    </w:p>
    <w:p w14:paraId="06CDFEA4" w14:textId="4E28FE0F" w:rsidR="00F44697" w:rsidRPr="00FB4F70" w:rsidRDefault="00F44697" w:rsidP="00FB4F70">
      <w:pPr>
        <w:spacing w:line="360" w:lineRule="auto"/>
        <w:jc w:val="both"/>
        <w:rPr>
          <w:rFonts w:ascii="Arial" w:hAnsi="Arial" w:cs="Arial"/>
          <w:sz w:val="22"/>
          <w:szCs w:val="22"/>
        </w:rPr>
      </w:pPr>
      <w:r w:rsidRPr="00FB4F70">
        <w:rPr>
          <w:rFonts w:ascii="Arial" w:hAnsi="Arial" w:cs="Arial"/>
          <w:sz w:val="22"/>
          <w:szCs w:val="22"/>
        </w:rPr>
        <w:t>From my observation, a critical incident was found. My observation began by observing a working group, however, my focused then quickly moved to observe an individual. The critical incident that developed from the observation was very interesting for myself as a student teacher as I was able to sit and observe how</w:t>
      </w:r>
      <w:r w:rsidR="00AE46A3" w:rsidRPr="00FB4F70">
        <w:rPr>
          <w:rFonts w:ascii="Arial" w:hAnsi="Arial" w:cs="Arial"/>
          <w:sz w:val="22"/>
          <w:szCs w:val="22"/>
        </w:rPr>
        <w:t xml:space="preserve"> naturally </w:t>
      </w:r>
      <w:r w:rsidRPr="00FB4F70">
        <w:rPr>
          <w:rFonts w:ascii="Arial" w:hAnsi="Arial" w:cs="Arial"/>
          <w:sz w:val="22"/>
          <w:szCs w:val="22"/>
        </w:rPr>
        <w:t>and confident</w:t>
      </w:r>
      <w:r w:rsidR="00AE46A3" w:rsidRPr="00FB4F70">
        <w:rPr>
          <w:rFonts w:ascii="Arial" w:hAnsi="Arial" w:cs="Arial"/>
          <w:sz w:val="22"/>
          <w:szCs w:val="22"/>
        </w:rPr>
        <w:t>ly</w:t>
      </w:r>
      <w:r w:rsidRPr="00FB4F70">
        <w:rPr>
          <w:rFonts w:ascii="Arial" w:hAnsi="Arial" w:cs="Arial"/>
          <w:sz w:val="22"/>
          <w:szCs w:val="22"/>
        </w:rPr>
        <w:t xml:space="preserve"> the child </w:t>
      </w:r>
      <w:r w:rsidR="00AE46A3" w:rsidRPr="00FB4F70">
        <w:rPr>
          <w:rFonts w:ascii="Arial" w:hAnsi="Arial" w:cs="Arial"/>
          <w:sz w:val="22"/>
          <w:szCs w:val="22"/>
        </w:rPr>
        <w:t xml:space="preserve">reacted when completing the </w:t>
      </w:r>
      <w:r w:rsidRPr="00FB4F70">
        <w:rPr>
          <w:rFonts w:ascii="Arial" w:hAnsi="Arial" w:cs="Arial"/>
          <w:sz w:val="22"/>
          <w:szCs w:val="22"/>
        </w:rPr>
        <w:t xml:space="preserve">task. </w:t>
      </w:r>
      <w:r w:rsidR="00AE46A3" w:rsidRPr="00FB4F70">
        <w:rPr>
          <w:rFonts w:ascii="Arial" w:hAnsi="Arial" w:cs="Arial"/>
          <w:sz w:val="22"/>
          <w:szCs w:val="22"/>
        </w:rPr>
        <w:t>Unfortunately, teachers do not have the time to sit and observe how each individual reacts when completing tasks due to the high numbers of pupils within the classroom. Therefore, this was a great advantage for myself as a student teacher and an important part to consider in my future teaching. Also, it is important to note that i</w:t>
      </w:r>
      <w:r w:rsidRPr="00FB4F70">
        <w:rPr>
          <w:rFonts w:ascii="Arial" w:hAnsi="Arial" w:cs="Arial"/>
          <w:sz w:val="22"/>
          <w:szCs w:val="22"/>
        </w:rPr>
        <w:t xml:space="preserve">f I was not to have observed this matter, the teacher may have not been aware that the child’s ability was much greater than the task that had been set. </w:t>
      </w:r>
      <w:r w:rsidR="00AE46A3" w:rsidRPr="00FB4F70">
        <w:rPr>
          <w:rFonts w:ascii="Arial" w:hAnsi="Arial" w:cs="Arial"/>
          <w:sz w:val="22"/>
          <w:szCs w:val="22"/>
        </w:rPr>
        <w:t xml:space="preserve">Observations allow a quick and easy reading of the child’s ability when completing tasks. </w:t>
      </w:r>
    </w:p>
    <w:p w14:paraId="7079EBD4" w14:textId="77777777" w:rsidR="00F44697" w:rsidRPr="00FB4F70" w:rsidRDefault="00F44697" w:rsidP="00FB4F70">
      <w:pPr>
        <w:spacing w:line="360" w:lineRule="auto"/>
        <w:ind w:left="360"/>
        <w:jc w:val="both"/>
        <w:rPr>
          <w:rFonts w:ascii="Arial" w:hAnsi="Arial" w:cs="Arial"/>
          <w:sz w:val="22"/>
          <w:szCs w:val="22"/>
        </w:rPr>
      </w:pPr>
    </w:p>
    <w:p w14:paraId="1072E200" w14:textId="7A144CA3" w:rsidR="00F63E21" w:rsidRPr="00FB4F70" w:rsidRDefault="00F44697" w:rsidP="00FB4F70">
      <w:pPr>
        <w:spacing w:line="360" w:lineRule="auto"/>
        <w:rPr>
          <w:rFonts w:ascii="Arial" w:hAnsi="Arial" w:cs="Arial"/>
          <w:sz w:val="22"/>
          <w:szCs w:val="22"/>
        </w:rPr>
      </w:pPr>
      <w:r w:rsidRPr="00FB4F70">
        <w:rPr>
          <w:rFonts w:ascii="Arial" w:hAnsi="Arial" w:cs="Arial"/>
          <w:sz w:val="22"/>
          <w:szCs w:val="22"/>
        </w:rPr>
        <w:t>I have evaluated this critical incident and considered the possibilities to move forward i</w:t>
      </w:r>
      <w:r w:rsidR="003025ED">
        <w:rPr>
          <w:rFonts w:ascii="Arial" w:hAnsi="Arial" w:cs="Arial"/>
          <w:sz w:val="22"/>
          <w:szCs w:val="22"/>
        </w:rPr>
        <w:t>f this incident became apparent</w:t>
      </w:r>
      <w:r w:rsidRPr="00FB4F70">
        <w:rPr>
          <w:rFonts w:ascii="Arial" w:hAnsi="Arial" w:cs="Arial"/>
          <w:sz w:val="22"/>
          <w:szCs w:val="22"/>
        </w:rPr>
        <w:t xml:space="preserve"> within my classroom. Below are the recommendations I have come across through research, however these are not criticisms, only suggestions. </w:t>
      </w:r>
      <w:r w:rsidR="00F63E21" w:rsidRPr="00FB4F70">
        <w:rPr>
          <w:rFonts w:ascii="Arial" w:hAnsi="Arial" w:cs="Arial"/>
          <w:sz w:val="22"/>
          <w:szCs w:val="22"/>
        </w:rPr>
        <w:t>I</w:t>
      </w:r>
      <w:r w:rsidR="003025E0" w:rsidRPr="00FB4F70">
        <w:rPr>
          <w:rFonts w:ascii="Arial" w:hAnsi="Arial" w:cs="Arial"/>
          <w:sz w:val="22"/>
          <w:szCs w:val="22"/>
        </w:rPr>
        <w:t>n this section three</w:t>
      </w:r>
      <w:r w:rsidR="00F63E21" w:rsidRPr="00FB4F70">
        <w:rPr>
          <w:rFonts w:ascii="Arial" w:hAnsi="Arial" w:cs="Arial"/>
          <w:sz w:val="22"/>
          <w:szCs w:val="22"/>
        </w:rPr>
        <w:t xml:space="preserve"> main points will be discussed to consider the next steps. </w:t>
      </w:r>
    </w:p>
    <w:p w14:paraId="1B52EB13" w14:textId="3C47FEE4" w:rsidR="007B37ED" w:rsidRPr="00FB4F70" w:rsidRDefault="007B37ED" w:rsidP="00FB4F70">
      <w:pPr>
        <w:spacing w:line="360" w:lineRule="auto"/>
        <w:rPr>
          <w:rFonts w:ascii="Arial" w:hAnsi="Arial" w:cs="Arial"/>
          <w:sz w:val="22"/>
          <w:szCs w:val="22"/>
        </w:rPr>
      </w:pPr>
    </w:p>
    <w:p w14:paraId="57110946" w14:textId="37773E23" w:rsidR="007B37ED" w:rsidRPr="00FB4F70" w:rsidRDefault="007154E5" w:rsidP="00FB4F70">
      <w:pPr>
        <w:spacing w:line="360" w:lineRule="auto"/>
        <w:jc w:val="both"/>
        <w:rPr>
          <w:rFonts w:ascii="Arial" w:hAnsi="Arial" w:cs="Arial"/>
          <w:sz w:val="22"/>
          <w:szCs w:val="22"/>
        </w:rPr>
      </w:pPr>
      <w:r w:rsidRPr="00FB4F70">
        <w:rPr>
          <w:rFonts w:ascii="Arial" w:hAnsi="Arial" w:cs="Arial"/>
          <w:sz w:val="22"/>
          <w:szCs w:val="22"/>
        </w:rPr>
        <w:t>Before evaluating the next steps</w:t>
      </w:r>
      <w:r w:rsidR="00A86D34" w:rsidRPr="00FB4F70">
        <w:rPr>
          <w:rFonts w:ascii="Arial" w:hAnsi="Arial" w:cs="Arial"/>
          <w:sz w:val="22"/>
          <w:szCs w:val="22"/>
        </w:rPr>
        <w:t>,</w:t>
      </w:r>
      <w:r w:rsidRPr="00FB4F70">
        <w:rPr>
          <w:rFonts w:ascii="Arial" w:hAnsi="Arial" w:cs="Arial"/>
          <w:sz w:val="22"/>
          <w:szCs w:val="22"/>
        </w:rPr>
        <w:t xml:space="preserve"> it is important for the teacher to </w:t>
      </w:r>
      <w:r w:rsidR="00233812" w:rsidRPr="00FB4F70">
        <w:rPr>
          <w:rFonts w:ascii="Arial" w:hAnsi="Arial" w:cs="Arial"/>
          <w:sz w:val="22"/>
          <w:szCs w:val="22"/>
        </w:rPr>
        <w:t xml:space="preserve">firstly </w:t>
      </w:r>
      <w:r w:rsidRPr="00FB4F70">
        <w:rPr>
          <w:rFonts w:ascii="Arial" w:hAnsi="Arial" w:cs="Arial"/>
          <w:sz w:val="22"/>
          <w:szCs w:val="22"/>
        </w:rPr>
        <w:t xml:space="preserve">acknowledge </w:t>
      </w:r>
      <w:r w:rsidR="00F63E21" w:rsidRPr="00FB4F70">
        <w:rPr>
          <w:rFonts w:ascii="Arial" w:hAnsi="Arial" w:cs="Arial"/>
          <w:sz w:val="22"/>
          <w:szCs w:val="22"/>
        </w:rPr>
        <w:t>and reward the child for what</w:t>
      </w:r>
      <w:r w:rsidR="007B37ED" w:rsidRPr="00FB4F70">
        <w:rPr>
          <w:rFonts w:ascii="Arial" w:hAnsi="Arial" w:cs="Arial"/>
          <w:sz w:val="22"/>
          <w:szCs w:val="22"/>
        </w:rPr>
        <w:t xml:space="preserve"> has been </w:t>
      </w:r>
      <w:r w:rsidRPr="00FB4F70">
        <w:rPr>
          <w:rFonts w:ascii="Arial" w:hAnsi="Arial" w:cs="Arial"/>
          <w:sz w:val="22"/>
          <w:szCs w:val="22"/>
        </w:rPr>
        <w:t>successfully completed</w:t>
      </w:r>
      <w:r w:rsidR="007B37ED" w:rsidRPr="00FB4F70">
        <w:rPr>
          <w:rFonts w:ascii="Arial" w:hAnsi="Arial" w:cs="Arial"/>
          <w:sz w:val="22"/>
          <w:szCs w:val="22"/>
        </w:rPr>
        <w:t>.</w:t>
      </w:r>
      <w:r w:rsidRPr="00FB4F70">
        <w:rPr>
          <w:rFonts w:ascii="Arial" w:hAnsi="Arial" w:cs="Arial"/>
          <w:sz w:val="22"/>
          <w:szCs w:val="22"/>
        </w:rPr>
        <w:t xml:space="preserve"> The st</w:t>
      </w:r>
      <w:r w:rsidR="00A86D34" w:rsidRPr="00FB4F70">
        <w:rPr>
          <w:rFonts w:ascii="Arial" w:hAnsi="Arial" w:cs="Arial"/>
          <w:sz w:val="22"/>
          <w:szCs w:val="22"/>
        </w:rPr>
        <w:t xml:space="preserve">rategy of questioning </w:t>
      </w:r>
      <w:r w:rsidRPr="00FB4F70">
        <w:rPr>
          <w:rFonts w:ascii="Arial" w:hAnsi="Arial" w:cs="Arial"/>
          <w:sz w:val="22"/>
          <w:szCs w:val="22"/>
        </w:rPr>
        <w:t>is very effective in order for</w:t>
      </w:r>
      <w:r w:rsidR="00A86D34" w:rsidRPr="00FB4F70">
        <w:rPr>
          <w:rFonts w:ascii="Arial" w:hAnsi="Arial" w:cs="Arial"/>
          <w:sz w:val="22"/>
          <w:szCs w:val="22"/>
        </w:rPr>
        <w:t xml:space="preserve"> children </w:t>
      </w:r>
      <w:r w:rsidRPr="00FB4F70">
        <w:rPr>
          <w:rFonts w:ascii="Arial" w:hAnsi="Arial" w:cs="Arial"/>
          <w:sz w:val="22"/>
          <w:szCs w:val="22"/>
        </w:rPr>
        <w:t xml:space="preserve">to discover what they could do next in their </w:t>
      </w:r>
      <w:r w:rsidR="00A86D34" w:rsidRPr="00FB4F70">
        <w:rPr>
          <w:rFonts w:ascii="Arial" w:hAnsi="Arial" w:cs="Arial"/>
          <w:sz w:val="22"/>
          <w:szCs w:val="22"/>
        </w:rPr>
        <w:t xml:space="preserve">own </w:t>
      </w:r>
      <w:r w:rsidRPr="00FB4F70">
        <w:rPr>
          <w:rFonts w:ascii="Arial" w:hAnsi="Arial" w:cs="Arial"/>
          <w:sz w:val="22"/>
          <w:szCs w:val="22"/>
        </w:rPr>
        <w:t xml:space="preserve">learning. In this case, </w:t>
      </w:r>
      <w:r w:rsidR="008B4B33" w:rsidRPr="00FB4F70">
        <w:rPr>
          <w:rFonts w:ascii="Arial" w:hAnsi="Arial" w:cs="Arial"/>
          <w:sz w:val="22"/>
          <w:szCs w:val="22"/>
        </w:rPr>
        <w:t>‘Child X</w:t>
      </w:r>
      <w:r w:rsidRPr="00FB4F70">
        <w:rPr>
          <w:rFonts w:ascii="Arial" w:hAnsi="Arial" w:cs="Arial"/>
          <w:sz w:val="22"/>
          <w:szCs w:val="22"/>
        </w:rPr>
        <w:t>’ realized that there was no challenge in their work. Through using ‘questioning’, the teacher could ask the child ‘</w:t>
      </w:r>
      <w:r w:rsidR="007D3097" w:rsidRPr="00FB4F70">
        <w:rPr>
          <w:rFonts w:ascii="Arial" w:hAnsi="Arial" w:cs="Arial"/>
          <w:sz w:val="22"/>
          <w:szCs w:val="22"/>
        </w:rPr>
        <w:t>how could you be challenged’</w:t>
      </w:r>
      <w:r w:rsidR="00186BF3" w:rsidRPr="00FB4F70">
        <w:rPr>
          <w:rFonts w:ascii="Arial" w:hAnsi="Arial" w:cs="Arial"/>
          <w:sz w:val="22"/>
          <w:szCs w:val="22"/>
        </w:rPr>
        <w:t xml:space="preserve"> or ‘what could you do next’</w:t>
      </w:r>
      <w:r w:rsidR="007D3097" w:rsidRPr="00FB4F70">
        <w:rPr>
          <w:rFonts w:ascii="Arial" w:hAnsi="Arial" w:cs="Arial"/>
          <w:sz w:val="22"/>
          <w:szCs w:val="22"/>
        </w:rPr>
        <w:t xml:space="preserve">, which then leads to the child taking ownership of their learning. </w:t>
      </w:r>
      <w:proofErr w:type="spellStart"/>
      <w:r w:rsidR="007D3097" w:rsidRPr="00FB4F70">
        <w:rPr>
          <w:rFonts w:ascii="Arial" w:hAnsi="Arial" w:cs="Arial"/>
          <w:sz w:val="22"/>
          <w:szCs w:val="22"/>
        </w:rPr>
        <w:t>Bonwell</w:t>
      </w:r>
      <w:proofErr w:type="spellEnd"/>
      <w:r w:rsidR="007D3097" w:rsidRPr="00FB4F70">
        <w:rPr>
          <w:rFonts w:ascii="Arial" w:hAnsi="Arial" w:cs="Arial"/>
          <w:sz w:val="22"/>
          <w:szCs w:val="22"/>
        </w:rPr>
        <w:t xml:space="preserve"> &amp; </w:t>
      </w:r>
      <w:proofErr w:type="spellStart"/>
      <w:r w:rsidR="007D3097" w:rsidRPr="00FB4F70">
        <w:rPr>
          <w:rFonts w:ascii="Arial" w:hAnsi="Arial" w:cs="Arial"/>
          <w:sz w:val="22"/>
          <w:szCs w:val="22"/>
        </w:rPr>
        <w:t>Eison</w:t>
      </w:r>
      <w:proofErr w:type="spellEnd"/>
      <w:r w:rsidR="007D3097" w:rsidRPr="00FB4F70">
        <w:rPr>
          <w:rFonts w:ascii="Arial" w:hAnsi="Arial" w:cs="Arial"/>
          <w:sz w:val="22"/>
          <w:szCs w:val="22"/>
        </w:rPr>
        <w:t xml:space="preserve"> (1991); </w:t>
      </w:r>
      <w:proofErr w:type="spellStart"/>
      <w:r w:rsidR="007D3097" w:rsidRPr="00FB4F70">
        <w:rPr>
          <w:rFonts w:ascii="Arial" w:hAnsi="Arial" w:cs="Arial"/>
          <w:sz w:val="22"/>
          <w:szCs w:val="22"/>
        </w:rPr>
        <w:t>Intrator</w:t>
      </w:r>
      <w:proofErr w:type="spellEnd"/>
      <w:r w:rsidR="007D3097" w:rsidRPr="00FB4F70">
        <w:rPr>
          <w:rFonts w:ascii="Arial" w:hAnsi="Arial" w:cs="Arial"/>
          <w:sz w:val="22"/>
          <w:szCs w:val="22"/>
        </w:rPr>
        <w:t xml:space="preserve"> (2005); Vygotsky (1978), state that children </w:t>
      </w:r>
      <w:r w:rsidR="00834C14" w:rsidRPr="00834C14">
        <w:rPr>
          <w:rFonts w:ascii="Arial" w:hAnsi="Arial" w:cs="Arial"/>
          <w:color w:val="000000" w:themeColor="text1"/>
          <w:sz w:val="22"/>
          <w:szCs w:val="22"/>
        </w:rPr>
        <w:t xml:space="preserve">learn better </w:t>
      </w:r>
      <w:r w:rsidR="007D3097" w:rsidRPr="00834C14">
        <w:rPr>
          <w:rFonts w:ascii="Arial" w:hAnsi="Arial" w:cs="Arial"/>
          <w:color w:val="000000" w:themeColor="text1"/>
          <w:sz w:val="22"/>
          <w:szCs w:val="22"/>
        </w:rPr>
        <w:t xml:space="preserve">when they are active </w:t>
      </w:r>
      <w:r w:rsidR="007D3097" w:rsidRPr="00FB4F70">
        <w:rPr>
          <w:rFonts w:ascii="Arial" w:hAnsi="Arial" w:cs="Arial"/>
          <w:sz w:val="22"/>
          <w:szCs w:val="22"/>
        </w:rPr>
        <w:t xml:space="preserve">and involved in </w:t>
      </w:r>
      <w:r w:rsidR="000B74CF">
        <w:rPr>
          <w:rFonts w:ascii="Arial" w:hAnsi="Arial" w:cs="Arial"/>
          <w:sz w:val="22"/>
          <w:szCs w:val="22"/>
        </w:rPr>
        <w:t xml:space="preserve">the process of </w:t>
      </w:r>
      <w:r w:rsidR="007D3097" w:rsidRPr="00FB4F70">
        <w:rPr>
          <w:rFonts w:ascii="Arial" w:hAnsi="Arial" w:cs="Arial"/>
          <w:sz w:val="22"/>
          <w:szCs w:val="22"/>
        </w:rPr>
        <w:t>their own learning</w:t>
      </w:r>
      <w:r w:rsidR="00A86D34" w:rsidRPr="00FB4F70">
        <w:rPr>
          <w:rFonts w:ascii="Arial" w:hAnsi="Arial" w:cs="Arial"/>
          <w:sz w:val="22"/>
          <w:szCs w:val="22"/>
        </w:rPr>
        <w:t xml:space="preserve">. Carpenter (2013) argues that children have little opportunity for taking ownership of their learning </w:t>
      </w:r>
      <w:r w:rsidR="00A86D34" w:rsidRPr="00834C14">
        <w:rPr>
          <w:rFonts w:ascii="Arial" w:hAnsi="Arial" w:cs="Arial"/>
          <w:color w:val="000000" w:themeColor="text1"/>
          <w:sz w:val="22"/>
          <w:szCs w:val="22"/>
        </w:rPr>
        <w:t xml:space="preserve">when </w:t>
      </w:r>
      <w:r w:rsidR="00834C14" w:rsidRPr="00834C14">
        <w:rPr>
          <w:rFonts w:ascii="Arial" w:hAnsi="Arial" w:cs="Arial"/>
          <w:color w:val="000000" w:themeColor="text1"/>
          <w:sz w:val="22"/>
          <w:szCs w:val="22"/>
        </w:rPr>
        <w:t>the teacher</w:t>
      </w:r>
      <w:r w:rsidR="00A86D34" w:rsidRPr="00834C14">
        <w:rPr>
          <w:rFonts w:ascii="Arial" w:hAnsi="Arial" w:cs="Arial"/>
          <w:color w:val="000000" w:themeColor="text1"/>
          <w:sz w:val="22"/>
          <w:szCs w:val="22"/>
        </w:rPr>
        <w:t xml:space="preserve"> d</w:t>
      </w:r>
      <w:r w:rsidR="00834C14" w:rsidRPr="00834C14">
        <w:rPr>
          <w:rFonts w:ascii="Arial" w:hAnsi="Arial" w:cs="Arial"/>
          <w:color w:val="000000" w:themeColor="text1"/>
          <w:sz w:val="22"/>
          <w:szCs w:val="22"/>
        </w:rPr>
        <w:t>ecides</w:t>
      </w:r>
      <w:r w:rsidR="00A86D34" w:rsidRPr="00834C14">
        <w:rPr>
          <w:rFonts w:ascii="Arial" w:hAnsi="Arial" w:cs="Arial"/>
          <w:color w:val="000000" w:themeColor="text1"/>
          <w:sz w:val="22"/>
          <w:szCs w:val="22"/>
        </w:rPr>
        <w:t xml:space="preserve"> what, when and how they learn and how they must</w:t>
      </w:r>
      <w:r w:rsidR="00834C14" w:rsidRPr="00834C14">
        <w:rPr>
          <w:rFonts w:ascii="Arial" w:hAnsi="Arial" w:cs="Arial"/>
          <w:color w:val="000000" w:themeColor="text1"/>
          <w:sz w:val="22"/>
          <w:szCs w:val="22"/>
        </w:rPr>
        <w:t xml:space="preserve"> complete </w:t>
      </w:r>
      <w:r w:rsidR="00A86D34" w:rsidRPr="00834C14">
        <w:rPr>
          <w:rFonts w:ascii="Arial" w:hAnsi="Arial" w:cs="Arial"/>
          <w:color w:val="000000" w:themeColor="text1"/>
          <w:sz w:val="22"/>
          <w:szCs w:val="22"/>
        </w:rPr>
        <w:t xml:space="preserve">it. </w:t>
      </w:r>
      <w:r w:rsidR="00091EA6" w:rsidRPr="00834C14">
        <w:rPr>
          <w:rFonts w:ascii="Arial" w:hAnsi="Arial" w:cs="Arial"/>
          <w:color w:val="000000" w:themeColor="text1"/>
          <w:sz w:val="22"/>
          <w:szCs w:val="22"/>
        </w:rPr>
        <w:t>Allowing children to take</w:t>
      </w:r>
      <w:r w:rsidR="004D0D06" w:rsidRPr="00834C14">
        <w:rPr>
          <w:rFonts w:ascii="Arial" w:hAnsi="Arial" w:cs="Arial"/>
          <w:color w:val="000000" w:themeColor="text1"/>
          <w:sz w:val="22"/>
          <w:szCs w:val="22"/>
        </w:rPr>
        <w:t xml:space="preserve"> ownership of their learning </w:t>
      </w:r>
      <w:r w:rsidR="00834C14">
        <w:rPr>
          <w:rFonts w:ascii="Arial" w:hAnsi="Arial" w:cs="Arial"/>
          <w:sz w:val="22"/>
          <w:szCs w:val="22"/>
        </w:rPr>
        <w:t xml:space="preserve">again </w:t>
      </w:r>
      <w:r w:rsidR="004D0D06" w:rsidRPr="00FB4F70">
        <w:rPr>
          <w:rFonts w:ascii="Arial" w:hAnsi="Arial" w:cs="Arial"/>
          <w:sz w:val="22"/>
          <w:szCs w:val="22"/>
        </w:rPr>
        <w:t xml:space="preserve">connects to </w:t>
      </w:r>
      <w:r w:rsidR="007B37ED" w:rsidRPr="00FB4F70">
        <w:rPr>
          <w:rFonts w:ascii="Arial" w:hAnsi="Arial" w:cs="Arial"/>
          <w:sz w:val="22"/>
          <w:szCs w:val="22"/>
        </w:rPr>
        <w:t>Donaldson’s Four purpos</w:t>
      </w:r>
      <w:r w:rsidR="0060290D" w:rsidRPr="00FB4F70">
        <w:rPr>
          <w:rFonts w:ascii="Arial" w:hAnsi="Arial" w:cs="Arial"/>
          <w:sz w:val="22"/>
          <w:szCs w:val="22"/>
        </w:rPr>
        <w:t xml:space="preserve">es; Ambitious Capable Learners, which states that children should ‘set themselves high standards and seek and enjoy challenge’ </w:t>
      </w:r>
      <w:r w:rsidR="0060290D" w:rsidRPr="00945F49">
        <w:rPr>
          <w:rFonts w:ascii="Arial" w:hAnsi="Arial" w:cs="Arial"/>
          <w:color w:val="000000" w:themeColor="text1"/>
          <w:sz w:val="22"/>
          <w:szCs w:val="22"/>
        </w:rPr>
        <w:t>(Donaldson,</w:t>
      </w:r>
      <w:r w:rsidR="00945F49">
        <w:rPr>
          <w:rFonts w:ascii="Arial" w:hAnsi="Arial" w:cs="Arial"/>
          <w:color w:val="000000" w:themeColor="text1"/>
          <w:sz w:val="22"/>
          <w:szCs w:val="22"/>
        </w:rPr>
        <w:t xml:space="preserve"> 2015</w:t>
      </w:r>
      <w:r w:rsidR="0060290D" w:rsidRPr="00945F49">
        <w:rPr>
          <w:rFonts w:ascii="Arial" w:hAnsi="Arial" w:cs="Arial"/>
          <w:color w:val="000000" w:themeColor="text1"/>
          <w:sz w:val="22"/>
          <w:szCs w:val="22"/>
        </w:rPr>
        <w:t xml:space="preserve">). </w:t>
      </w:r>
      <w:r w:rsidR="009273F1" w:rsidRPr="00FB4F70">
        <w:rPr>
          <w:rFonts w:ascii="Arial" w:hAnsi="Arial" w:cs="Arial"/>
          <w:sz w:val="22"/>
          <w:szCs w:val="22"/>
        </w:rPr>
        <w:t>The classroom</w:t>
      </w:r>
      <w:r w:rsidR="0060290D" w:rsidRPr="00FB4F70">
        <w:rPr>
          <w:rFonts w:ascii="Arial" w:hAnsi="Arial" w:cs="Arial"/>
          <w:sz w:val="22"/>
          <w:szCs w:val="22"/>
        </w:rPr>
        <w:t xml:space="preserve"> should be an environment where student choice and control is p</w:t>
      </w:r>
      <w:r w:rsidR="009273F1" w:rsidRPr="00FB4F70">
        <w:rPr>
          <w:rFonts w:ascii="Arial" w:hAnsi="Arial" w:cs="Arial"/>
          <w:sz w:val="22"/>
          <w:szCs w:val="22"/>
        </w:rPr>
        <w:t>aramount for their own learning</w:t>
      </w:r>
      <w:r w:rsidR="0060290D" w:rsidRPr="00FB4F70">
        <w:rPr>
          <w:rFonts w:ascii="Arial" w:hAnsi="Arial" w:cs="Arial"/>
          <w:sz w:val="22"/>
          <w:szCs w:val="22"/>
        </w:rPr>
        <w:t xml:space="preserve"> </w:t>
      </w:r>
      <w:r w:rsidR="009273F1" w:rsidRPr="00FB4F70">
        <w:rPr>
          <w:rFonts w:ascii="Arial" w:hAnsi="Arial" w:cs="Arial"/>
          <w:sz w:val="22"/>
          <w:szCs w:val="22"/>
        </w:rPr>
        <w:t xml:space="preserve">(Zimmerman, 2002). </w:t>
      </w:r>
    </w:p>
    <w:p w14:paraId="61FF933F" w14:textId="104DFB47" w:rsidR="003058EB" w:rsidRPr="00FB4F70" w:rsidRDefault="00233812" w:rsidP="00A90C98">
      <w:pPr>
        <w:spacing w:line="360" w:lineRule="auto"/>
        <w:rPr>
          <w:rFonts w:ascii="Arial" w:hAnsi="Arial" w:cs="Arial"/>
          <w:sz w:val="22"/>
          <w:szCs w:val="22"/>
        </w:rPr>
      </w:pPr>
      <w:r w:rsidRPr="00FB4F70">
        <w:rPr>
          <w:rFonts w:ascii="Arial" w:hAnsi="Arial" w:cs="Arial"/>
          <w:sz w:val="22"/>
          <w:szCs w:val="22"/>
        </w:rPr>
        <w:br/>
      </w:r>
      <w:r w:rsidR="00834C14" w:rsidRPr="00834C14">
        <w:rPr>
          <w:rFonts w:ascii="Arial" w:hAnsi="Arial" w:cs="Arial"/>
          <w:color w:val="000000" w:themeColor="text1"/>
          <w:sz w:val="22"/>
          <w:szCs w:val="22"/>
        </w:rPr>
        <w:t>Another recommendation that could be used in the case of this critical incident would be incorporating ‘</w:t>
      </w:r>
      <w:r w:rsidR="003025E0" w:rsidRPr="00834C14">
        <w:rPr>
          <w:rFonts w:ascii="Arial" w:hAnsi="Arial" w:cs="Arial"/>
          <w:color w:val="000000" w:themeColor="text1"/>
          <w:sz w:val="22"/>
          <w:szCs w:val="22"/>
        </w:rPr>
        <w:t>Assessment for Learning</w:t>
      </w:r>
      <w:r w:rsidR="00834C14" w:rsidRPr="00834C14">
        <w:rPr>
          <w:rFonts w:ascii="Arial" w:hAnsi="Arial" w:cs="Arial"/>
          <w:color w:val="000000" w:themeColor="text1"/>
          <w:sz w:val="22"/>
          <w:szCs w:val="22"/>
        </w:rPr>
        <w:t>’</w:t>
      </w:r>
      <w:r w:rsidR="003025E0" w:rsidRPr="00834C14">
        <w:rPr>
          <w:rFonts w:ascii="Arial" w:hAnsi="Arial" w:cs="Arial"/>
          <w:color w:val="000000" w:themeColor="text1"/>
          <w:sz w:val="22"/>
          <w:szCs w:val="22"/>
        </w:rPr>
        <w:t xml:space="preserve"> </w:t>
      </w:r>
      <w:r w:rsidR="00945F49">
        <w:rPr>
          <w:rFonts w:ascii="Arial" w:hAnsi="Arial" w:cs="Arial"/>
          <w:color w:val="000000" w:themeColor="text1"/>
          <w:sz w:val="22"/>
          <w:szCs w:val="22"/>
        </w:rPr>
        <w:t>(</w:t>
      </w:r>
      <w:proofErr w:type="spellStart"/>
      <w:r w:rsidR="00945F49">
        <w:rPr>
          <w:rFonts w:ascii="Arial" w:hAnsi="Arial" w:cs="Arial"/>
          <w:color w:val="000000" w:themeColor="text1"/>
          <w:sz w:val="22"/>
          <w:szCs w:val="22"/>
        </w:rPr>
        <w:t>AfL</w:t>
      </w:r>
      <w:proofErr w:type="spellEnd"/>
      <w:r w:rsidR="00834C14">
        <w:rPr>
          <w:rFonts w:ascii="Arial" w:hAnsi="Arial" w:cs="Arial"/>
          <w:color w:val="000000" w:themeColor="text1"/>
          <w:sz w:val="22"/>
          <w:szCs w:val="22"/>
        </w:rPr>
        <w:t xml:space="preserve">) </w:t>
      </w:r>
      <w:r w:rsidR="003025ED">
        <w:rPr>
          <w:rFonts w:ascii="Arial" w:hAnsi="Arial" w:cs="Arial"/>
          <w:color w:val="000000" w:themeColor="text1"/>
          <w:sz w:val="22"/>
          <w:szCs w:val="22"/>
        </w:rPr>
        <w:t>into lesson planning</w:t>
      </w:r>
      <w:r w:rsidR="00834C14" w:rsidRPr="00834C14">
        <w:rPr>
          <w:rFonts w:ascii="Arial" w:hAnsi="Arial" w:cs="Arial"/>
          <w:color w:val="000000" w:themeColor="text1"/>
          <w:sz w:val="22"/>
          <w:szCs w:val="22"/>
        </w:rPr>
        <w:t>.</w:t>
      </w:r>
      <w:r w:rsidR="003025E0" w:rsidRPr="00834C14">
        <w:rPr>
          <w:rFonts w:ascii="Arial" w:hAnsi="Arial" w:cs="Arial"/>
          <w:color w:val="000000" w:themeColor="text1"/>
          <w:sz w:val="22"/>
          <w:szCs w:val="22"/>
        </w:rPr>
        <w:t xml:space="preserve"> </w:t>
      </w:r>
      <w:r w:rsidR="00DD14FC" w:rsidRPr="00FB4F70">
        <w:rPr>
          <w:rFonts w:ascii="Arial" w:hAnsi="Arial" w:cs="Arial"/>
          <w:sz w:val="22"/>
          <w:szCs w:val="22"/>
        </w:rPr>
        <w:t>‘</w:t>
      </w:r>
      <w:r w:rsidR="00B272D4" w:rsidRPr="00FB4F70">
        <w:rPr>
          <w:rFonts w:ascii="Arial" w:hAnsi="Arial" w:cs="Arial"/>
          <w:sz w:val="22"/>
          <w:szCs w:val="22"/>
        </w:rPr>
        <w:t xml:space="preserve">Child </w:t>
      </w:r>
      <w:r w:rsidR="00DD14FC" w:rsidRPr="00FB4F70">
        <w:rPr>
          <w:rFonts w:ascii="Arial" w:hAnsi="Arial" w:cs="Arial"/>
          <w:sz w:val="22"/>
          <w:szCs w:val="22"/>
        </w:rPr>
        <w:t xml:space="preserve">X’ was given a task to complete in which their ability on the subject was not assessed prior to the </w:t>
      </w:r>
      <w:r w:rsidR="00DD14FC" w:rsidRPr="00945F49">
        <w:rPr>
          <w:rFonts w:ascii="Arial" w:hAnsi="Arial" w:cs="Arial"/>
          <w:color w:val="000000" w:themeColor="text1"/>
          <w:sz w:val="22"/>
          <w:szCs w:val="22"/>
        </w:rPr>
        <w:t>task taking place.</w:t>
      </w:r>
      <w:r w:rsidR="00DA2A91" w:rsidRPr="00945F49">
        <w:rPr>
          <w:rFonts w:ascii="Arial" w:hAnsi="Arial" w:cs="Arial"/>
          <w:color w:val="000000" w:themeColor="text1"/>
          <w:sz w:val="22"/>
          <w:szCs w:val="22"/>
        </w:rPr>
        <w:t xml:space="preserve"> </w:t>
      </w:r>
      <w:r w:rsidR="00DD14FC" w:rsidRPr="00945F49">
        <w:rPr>
          <w:rFonts w:ascii="Arial" w:hAnsi="Arial" w:cs="Arial"/>
          <w:color w:val="000000" w:themeColor="text1"/>
          <w:sz w:val="22"/>
          <w:szCs w:val="22"/>
        </w:rPr>
        <w:t xml:space="preserve">The Assessment Reform Group (2002) defined </w:t>
      </w:r>
      <w:r w:rsidR="00716E5A" w:rsidRPr="00945F49">
        <w:rPr>
          <w:rFonts w:ascii="Arial" w:hAnsi="Arial" w:cs="Arial"/>
          <w:color w:val="000000" w:themeColor="text1"/>
          <w:sz w:val="22"/>
          <w:szCs w:val="22"/>
        </w:rPr>
        <w:t xml:space="preserve">Assessment for Learning </w:t>
      </w:r>
      <w:r w:rsidR="00DD14FC" w:rsidRPr="00945F49">
        <w:rPr>
          <w:rFonts w:ascii="Arial" w:hAnsi="Arial" w:cs="Arial"/>
          <w:color w:val="000000" w:themeColor="text1"/>
          <w:sz w:val="22"/>
          <w:szCs w:val="22"/>
        </w:rPr>
        <w:t xml:space="preserve">as </w:t>
      </w:r>
      <w:r w:rsidR="001D33E8" w:rsidRPr="00945F49">
        <w:rPr>
          <w:rFonts w:ascii="Arial" w:hAnsi="Arial" w:cs="Arial"/>
          <w:color w:val="000000" w:themeColor="text1"/>
          <w:sz w:val="22"/>
          <w:szCs w:val="22"/>
        </w:rPr>
        <w:t>‘the process of seeking and interpreting evidence for us</w:t>
      </w:r>
      <w:r w:rsidR="00DA2A91" w:rsidRPr="00945F49">
        <w:rPr>
          <w:rFonts w:ascii="Arial" w:hAnsi="Arial" w:cs="Arial"/>
          <w:color w:val="000000" w:themeColor="text1"/>
          <w:sz w:val="22"/>
          <w:szCs w:val="22"/>
        </w:rPr>
        <w:t>e</w:t>
      </w:r>
      <w:r w:rsidR="001D33E8" w:rsidRPr="00945F49">
        <w:rPr>
          <w:rFonts w:ascii="Arial" w:hAnsi="Arial" w:cs="Arial"/>
          <w:color w:val="000000" w:themeColor="text1"/>
          <w:sz w:val="22"/>
          <w:szCs w:val="22"/>
        </w:rPr>
        <w:t xml:space="preserve"> by learners and their teachers to decide where the learners are in their learning, where they need to go next, and how best to get them there’</w:t>
      </w:r>
      <w:r w:rsidR="00DD14FC" w:rsidRPr="00945F49">
        <w:rPr>
          <w:rFonts w:ascii="Arial" w:hAnsi="Arial" w:cs="Arial"/>
          <w:color w:val="000000" w:themeColor="text1"/>
          <w:sz w:val="22"/>
          <w:szCs w:val="22"/>
        </w:rPr>
        <w:t>.</w:t>
      </w:r>
      <w:r w:rsidR="001D33E8" w:rsidRPr="00945F49">
        <w:rPr>
          <w:rFonts w:ascii="Arial" w:hAnsi="Arial" w:cs="Arial"/>
          <w:color w:val="000000" w:themeColor="text1"/>
          <w:sz w:val="22"/>
          <w:szCs w:val="22"/>
        </w:rPr>
        <w:t xml:space="preserve"> </w:t>
      </w:r>
      <w:r w:rsidR="003A1516" w:rsidRPr="00FB4F70">
        <w:rPr>
          <w:rFonts w:ascii="Arial" w:hAnsi="Arial" w:cs="Arial"/>
          <w:sz w:val="22"/>
          <w:szCs w:val="22"/>
        </w:rPr>
        <w:t>This Assessment for Learning, which is also known as Formative Assessment,</w:t>
      </w:r>
      <w:r w:rsidR="00EC15D6" w:rsidRPr="00FB4F70">
        <w:rPr>
          <w:rFonts w:ascii="Arial" w:hAnsi="Arial" w:cs="Arial"/>
          <w:sz w:val="22"/>
          <w:szCs w:val="22"/>
        </w:rPr>
        <w:t xml:space="preserve"> is a learning process </w:t>
      </w:r>
      <w:r w:rsidR="00956F9C" w:rsidRPr="00FB4F70">
        <w:rPr>
          <w:rFonts w:ascii="Arial" w:hAnsi="Arial" w:cs="Arial"/>
          <w:sz w:val="22"/>
          <w:szCs w:val="22"/>
        </w:rPr>
        <w:t>which happens within the classroom, where teachers and students work together continuously and systematically in order to achieve their learning goal</w:t>
      </w:r>
      <w:r w:rsidR="003A1516" w:rsidRPr="00FB4F70">
        <w:rPr>
          <w:rFonts w:ascii="Arial" w:hAnsi="Arial" w:cs="Arial"/>
          <w:sz w:val="22"/>
          <w:szCs w:val="22"/>
        </w:rPr>
        <w:t xml:space="preserve"> </w:t>
      </w:r>
      <w:r w:rsidR="00956F9C" w:rsidRPr="00FB4F70">
        <w:rPr>
          <w:rFonts w:ascii="Arial" w:hAnsi="Arial" w:cs="Arial"/>
          <w:sz w:val="22"/>
          <w:szCs w:val="22"/>
        </w:rPr>
        <w:t xml:space="preserve">(Moss &amp; Brookhart, 2009). </w:t>
      </w:r>
      <w:r w:rsidR="009273F1" w:rsidRPr="00FB4F70">
        <w:rPr>
          <w:rFonts w:ascii="Arial" w:hAnsi="Arial" w:cs="Arial"/>
          <w:sz w:val="22"/>
          <w:szCs w:val="22"/>
        </w:rPr>
        <w:t>As well as an assessment taking place prior to children</w:t>
      </w:r>
      <w:r w:rsidR="003058EB" w:rsidRPr="00FB4F70">
        <w:rPr>
          <w:rFonts w:ascii="Arial" w:hAnsi="Arial" w:cs="Arial"/>
          <w:sz w:val="22"/>
          <w:szCs w:val="22"/>
        </w:rPr>
        <w:t>’</w:t>
      </w:r>
      <w:r w:rsidR="009273F1" w:rsidRPr="00FB4F70">
        <w:rPr>
          <w:rFonts w:ascii="Arial" w:hAnsi="Arial" w:cs="Arial"/>
          <w:sz w:val="22"/>
          <w:szCs w:val="22"/>
        </w:rPr>
        <w:t xml:space="preserve">s learning, teachers must also assess children’s understanding during and after the task in order to move on with their future learning. </w:t>
      </w:r>
      <w:r w:rsidR="00A90C98">
        <w:rPr>
          <w:rFonts w:ascii="Arial" w:hAnsi="Arial" w:cs="Arial"/>
          <w:sz w:val="22"/>
          <w:szCs w:val="22"/>
        </w:rPr>
        <w:t>Lastly</w:t>
      </w:r>
      <w:r w:rsidR="003058EB" w:rsidRPr="00FB4F70">
        <w:rPr>
          <w:rFonts w:ascii="Arial" w:hAnsi="Arial" w:cs="Arial"/>
          <w:sz w:val="22"/>
          <w:szCs w:val="22"/>
        </w:rPr>
        <w:t xml:space="preserve">, </w:t>
      </w:r>
      <w:r w:rsidR="00A90C98">
        <w:rPr>
          <w:rFonts w:ascii="Arial" w:hAnsi="Arial" w:cs="Arial"/>
          <w:sz w:val="22"/>
          <w:szCs w:val="22"/>
        </w:rPr>
        <w:t xml:space="preserve">it would also be useful for </w:t>
      </w:r>
      <w:r w:rsidR="003058EB" w:rsidRPr="00FB4F70">
        <w:rPr>
          <w:rFonts w:ascii="Arial" w:hAnsi="Arial" w:cs="Arial"/>
          <w:sz w:val="22"/>
          <w:szCs w:val="22"/>
        </w:rPr>
        <w:t xml:space="preserve">teachers </w:t>
      </w:r>
      <w:r w:rsidR="00A90C98">
        <w:rPr>
          <w:rFonts w:ascii="Arial" w:hAnsi="Arial" w:cs="Arial"/>
          <w:sz w:val="22"/>
          <w:szCs w:val="22"/>
        </w:rPr>
        <w:t xml:space="preserve">to </w:t>
      </w:r>
      <w:r w:rsidR="00EF0E52" w:rsidRPr="00FB4F70">
        <w:rPr>
          <w:rFonts w:ascii="Arial" w:hAnsi="Arial" w:cs="Arial"/>
          <w:sz w:val="22"/>
          <w:szCs w:val="22"/>
        </w:rPr>
        <w:t xml:space="preserve">over-plan for unexpected events where the planned task becomes too easy or too difficult for the child. </w:t>
      </w:r>
      <w:r w:rsidR="0064070C" w:rsidRPr="00FB4F70">
        <w:rPr>
          <w:rFonts w:ascii="Arial" w:hAnsi="Arial" w:cs="Arial"/>
          <w:sz w:val="22"/>
          <w:szCs w:val="22"/>
        </w:rPr>
        <w:t>A second task in which the teacher may have ‘over-planned’ would hav</w:t>
      </w:r>
      <w:r w:rsidR="00605E50">
        <w:rPr>
          <w:rFonts w:ascii="Arial" w:hAnsi="Arial" w:cs="Arial"/>
          <w:sz w:val="22"/>
          <w:szCs w:val="22"/>
        </w:rPr>
        <w:t>e been beneficial for ‘Child X</w:t>
      </w:r>
      <w:r w:rsidR="0064070C" w:rsidRPr="00FB4F70">
        <w:rPr>
          <w:rFonts w:ascii="Arial" w:hAnsi="Arial" w:cs="Arial"/>
          <w:sz w:val="22"/>
          <w:szCs w:val="22"/>
        </w:rPr>
        <w:t xml:space="preserve">’. </w:t>
      </w:r>
      <w:r w:rsidR="00EF0E52" w:rsidRPr="00FB4F70">
        <w:rPr>
          <w:rFonts w:ascii="Arial" w:hAnsi="Arial" w:cs="Arial"/>
          <w:sz w:val="22"/>
          <w:szCs w:val="22"/>
        </w:rPr>
        <w:t xml:space="preserve"> </w:t>
      </w:r>
    </w:p>
    <w:p w14:paraId="5C5F5FB7" w14:textId="77777777" w:rsidR="00B33EF1" w:rsidRPr="00FB4F70" w:rsidRDefault="00B33EF1" w:rsidP="00FB4F70">
      <w:pPr>
        <w:spacing w:line="360" w:lineRule="auto"/>
        <w:rPr>
          <w:rFonts w:ascii="Arial" w:hAnsi="Arial" w:cs="Arial"/>
          <w:sz w:val="22"/>
          <w:szCs w:val="22"/>
        </w:rPr>
      </w:pPr>
    </w:p>
    <w:p w14:paraId="14ADB1B8" w14:textId="1C43CF61" w:rsidR="00A90C98" w:rsidRDefault="00B33EF1" w:rsidP="00FB4F70">
      <w:pPr>
        <w:spacing w:line="360" w:lineRule="auto"/>
        <w:jc w:val="both"/>
        <w:rPr>
          <w:rFonts w:ascii="Arial" w:hAnsi="Arial" w:cs="Arial"/>
          <w:color w:val="FF0000"/>
          <w:sz w:val="22"/>
          <w:szCs w:val="22"/>
        </w:rPr>
      </w:pPr>
      <w:r w:rsidRPr="00FB4F70">
        <w:rPr>
          <w:rFonts w:ascii="Arial" w:hAnsi="Arial" w:cs="Arial"/>
          <w:sz w:val="22"/>
          <w:szCs w:val="22"/>
        </w:rPr>
        <w:t>An effective teacher uses the process of ‘critical reflection’ to identify their actions, questions the meaning o</w:t>
      </w:r>
      <w:r w:rsidR="00BD3AEA" w:rsidRPr="00FB4F70">
        <w:rPr>
          <w:rFonts w:ascii="Arial" w:hAnsi="Arial" w:cs="Arial"/>
          <w:sz w:val="22"/>
          <w:szCs w:val="22"/>
        </w:rPr>
        <w:t>f their assumptions and reflect</w:t>
      </w:r>
      <w:r w:rsidRPr="00FB4F70">
        <w:rPr>
          <w:rFonts w:ascii="Arial" w:hAnsi="Arial" w:cs="Arial"/>
          <w:sz w:val="22"/>
          <w:szCs w:val="22"/>
        </w:rPr>
        <w:t xml:space="preserve"> on their own practice to develop an alternative and better w</w:t>
      </w:r>
      <w:r w:rsidR="007177D6" w:rsidRPr="00FB4F70">
        <w:rPr>
          <w:rFonts w:ascii="Arial" w:hAnsi="Arial" w:cs="Arial"/>
          <w:sz w:val="22"/>
          <w:szCs w:val="22"/>
        </w:rPr>
        <w:t>ay of teaching (</w:t>
      </w:r>
      <w:proofErr w:type="spellStart"/>
      <w:r w:rsidR="007177D6" w:rsidRPr="00FB4F70">
        <w:rPr>
          <w:rFonts w:ascii="Arial" w:hAnsi="Arial" w:cs="Arial"/>
          <w:sz w:val="22"/>
          <w:szCs w:val="22"/>
        </w:rPr>
        <w:t>Cranton</w:t>
      </w:r>
      <w:proofErr w:type="spellEnd"/>
      <w:r w:rsidR="007177D6" w:rsidRPr="00FB4F70">
        <w:rPr>
          <w:rFonts w:ascii="Arial" w:hAnsi="Arial" w:cs="Arial"/>
          <w:sz w:val="22"/>
          <w:szCs w:val="22"/>
        </w:rPr>
        <w:t xml:space="preserve">, 1996). </w:t>
      </w:r>
      <w:r w:rsidRPr="00FB4F70">
        <w:rPr>
          <w:rFonts w:ascii="Arial" w:hAnsi="Arial" w:cs="Arial"/>
          <w:sz w:val="22"/>
          <w:szCs w:val="22"/>
        </w:rPr>
        <w:t xml:space="preserve">Similarly, Brookfield (2004) states that critical reflection is </w:t>
      </w:r>
      <w:r w:rsidRPr="00945F49">
        <w:rPr>
          <w:rFonts w:ascii="Arial" w:hAnsi="Arial" w:cs="Arial"/>
          <w:color w:val="000000" w:themeColor="text1"/>
          <w:sz w:val="22"/>
          <w:szCs w:val="22"/>
        </w:rPr>
        <w:t>the process for teachers to challenge their current social, political, cultural and professional actions</w:t>
      </w:r>
      <w:r w:rsidR="006F01F1" w:rsidRPr="00945F49">
        <w:rPr>
          <w:rFonts w:ascii="Arial" w:hAnsi="Arial" w:cs="Arial"/>
          <w:color w:val="000000" w:themeColor="text1"/>
          <w:sz w:val="22"/>
          <w:szCs w:val="22"/>
        </w:rPr>
        <w:t xml:space="preserve">. The process of an effective critical reflection allows teachers to </w:t>
      </w:r>
      <w:proofErr w:type="spellStart"/>
      <w:r w:rsidR="006F01F1" w:rsidRPr="00945F49">
        <w:rPr>
          <w:rFonts w:ascii="Arial" w:hAnsi="Arial" w:cs="Arial"/>
          <w:color w:val="000000" w:themeColor="text1"/>
          <w:sz w:val="22"/>
          <w:szCs w:val="22"/>
        </w:rPr>
        <w:t>recognise</w:t>
      </w:r>
      <w:proofErr w:type="spellEnd"/>
      <w:r w:rsidR="006F01F1" w:rsidRPr="00945F49">
        <w:rPr>
          <w:rFonts w:ascii="Arial" w:hAnsi="Arial" w:cs="Arial"/>
          <w:color w:val="000000" w:themeColor="text1"/>
          <w:sz w:val="22"/>
          <w:szCs w:val="22"/>
        </w:rPr>
        <w:t xml:space="preserve"> events that may lead to formulating new strategies for changing behavior in the classroom </w:t>
      </w:r>
      <w:r w:rsidR="006F01F1" w:rsidRPr="00A90C98">
        <w:rPr>
          <w:rFonts w:ascii="Arial" w:hAnsi="Arial" w:cs="Arial"/>
          <w:color w:val="000000" w:themeColor="text1"/>
          <w:sz w:val="22"/>
          <w:szCs w:val="22"/>
        </w:rPr>
        <w:t xml:space="preserve">(Reagan et al, 2000). </w:t>
      </w:r>
      <w:r w:rsidRPr="00A90C98">
        <w:rPr>
          <w:rFonts w:ascii="Arial" w:hAnsi="Arial" w:cs="Arial"/>
          <w:color w:val="000000" w:themeColor="text1"/>
          <w:sz w:val="22"/>
          <w:szCs w:val="22"/>
        </w:rPr>
        <w:t xml:space="preserve"> </w:t>
      </w:r>
      <w:r w:rsidR="006F01F1" w:rsidRPr="00FB4F70">
        <w:rPr>
          <w:rFonts w:ascii="Arial" w:hAnsi="Arial" w:cs="Arial"/>
          <w:sz w:val="22"/>
          <w:szCs w:val="22"/>
        </w:rPr>
        <w:t xml:space="preserve">However, McKnight (2002) argues, that a critical reflection is not about being able to </w:t>
      </w:r>
      <w:proofErr w:type="spellStart"/>
      <w:r w:rsidR="006F01F1" w:rsidRPr="00FB4F70">
        <w:rPr>
          <w:rFonts w:ascii="Arial" w:hAnsi="Arial" w:cs="Arial"/>
          <w:sz w:val="22"/>
          <w:szCs w:val="22"/>
        </w:rPr>
        <w:t>recognise</w:t>
      </w:r>
      <w:proofErr w:type="spellEnd"/>
      <w:r w:rsidR="006F01F1" w:rsidRPr="00FB4F70">
        <w:rPr>
          <w:rFonts w:ascii="Arial" w:hAnsi="Arial" w:cs="Arial"/>
          <w:sz w:val="22"/>
          <w:szCs w:val="22"/>
        </w:rPr>
        <w:t xml:space="preserve"> what is happening in the classroom; that is simply not enough. Rather, teachers must understand and question the ‘whys’, ‘</w:t>
      </w:r>
      <w:proofErr w:type="spellStart"/>
      <w:r w:rsidR="006F01F1" w:rsidRPr="00FB4F70">
        <w:rPr>
          <w:rFonts w:ascii="Arial" w:hAnsi="Arial" w:cs="Arial"/>
          <w:sz w:val="22"/>
          <w:szCs w:val="22"/>
        </w:rPr>
        <w:t>hows</w:t>
      </w:r>
      <w:proofErr w:type="spellEnd"/>
      <w:r w:rsidR="006F01F1" w:rsidRPr="00FB4F70">
        <w:rPr>
          <w:rFonts w:ascii="Arial" w:hAnsi="Arial" w:cs="Arial"/>
          <w:sz w:val="22"/>
          <w:szCs w:val="22"/>
        </w:rPr>
        <w:t xml:space="preserve">’ and ‘what if’s’ in order to complete the process of reflective thinking. Bartlett (1990), similarly points out </w:t>
      </w:r>
      <w:r w:rsidR="00AF44DF" w:rsidRPr="00FB4F70">
        <w:rPr>
          <w:rFonts w:ascii="Arial" w:hAnsi="Arial" w:cs="Arial"/>
          <w:sz w:val="22"/>
          <w:szCs w:val="22"/>
        </w:rPr>
        <w:t xml:space="preserve">that a reflective teacher must involve questioning and </w:t>
      </w:r>
      <w:r w:rsidR="0074715A" w:rsidRPr="00FB4F70">
        <w:rPr>
          <w:rFonts w:ascii="Arial" w:hAnsi="Arial" w:cs="Arial"/>
          <w:sz w:val="22"/>
          <w:szCs w:val="22"/>
        </w:rPr>
        <w:t xml:space="preserve">managerial techniques as part of broader educational purposes. Through reflecting on the questioning techniques, we become more aware and </w:t>
      </w:r>
      <w:r w:rsidR="006C3E6A" w:rsidRPr="00FB4F70">
        <w:rPr>
          <w:rFonts w:ascii="Arial" w:hAnsi="Arial" w:cs="Arial"/>
          <w:sz w:val="22"/>
          <w:szCs w:val="22"/>
        </w:rPr>
        <w:t xml:space="preserve">become </w:t>
      </w:r>
      <w:r w:rsidR="0074715A" w:rsidRPr="00FB4F70">
        <w:rPr>
          <w:rFonts w:ascii="Arial" w:hAnsi="Arial" w:cs="Arial"/>
          <w:sz w:val="22"/>
          <w:szCs w:val="22"/>
        </w:rPr>
        <w:t xml:space="preserve">able </w:t>
      </w:r>
      <w:r w:rsidR="006C3E6A" w:rsidRPr="00FB4F70">
        <w:rPr>
          <w:rFonts w:ascii="Arial" w:hAnsi="Arial" w:cs="Arial"/>
          <w:sz w:val="22"/>
          <w:szCs w:val="22"/>
        </w:rPr>
        <w:t xml:space="preserve">of </w:t>
      </w:r>
      <w:r w:rsidR="0074715A" w:rsidRPr="00FB4F70">
        <w:rPr>
          <w:rFonts w:ascii="Arial" w:hAnsi="Arial" w:cs="Arial"/>
          <w:sz w:val="22"/>
          <w:szCs w:val="22"/>
        </w:rPr>
        <w:t>transforming the everyday classroom environment</w:t>
      </w:r>
      <w:r w:rsidR="008B211E" w:rsidRPr="00FB4F70">
        <w:rPr>
          <w:rFonts w:ascii="Arial" w:hAnsi="Arial" w:cs="Arial"/>
          <w:sz w:val="22"/>
          <w:szCs w:val="22"/>
        </w:rPr>
        <w:t xml:space="preserve"> (Bartlett,</w:t>
      </w:r>
      <w:r w:rsidR="0074715A" w:rsidRPr="00FB4F70">
        <w:rPr>
          <w:rFonts w:ascii="Arial" w:hAnsi="Arial" w:cs="Arial"/>
          <w:sz w:val="22"/>
          <w:szCs w:val="22"/>
        </w:rPr>
        <w:t>199</w:t>
      </w:r>
      <w:r w:rsidR="00A90C98">
        <w:rPr>
          <w:rFonts w:ascii="Arial" w:hAnsi="Arial" w:cs="Arial"/>
          <w:color w:val="000000" w:themeColor="text1"/>
          <w:sz w:val="22"/>
          <w:szCs w:val="22"/>
        </w:rPr>
        <w:t xml:space="preserve">0). </w:t>
      </w:r>
      <w:r w:rsidR="008B211E" w:rsidRPr="00A90C98">
        <w:rPr>
          <w:rFonts w:ascii="Arial" w:hAnsi="Arial" w:cs="Arial"/>
          <w:color w:val="000000" w:themeColor="text1"/>
          <w:sz w:val="22"/>
          <w:szCs w:val="22"/>
        </w:rPr>
        <w:t xml:space="preserve">Brookfield (2004), </w:t>
      </w:r>
      <w:r w:rsidR="00AF10E9" w:rsidRPr="00A90C98">
        <w:rPr>
          <w:rFonts w:ascii="Arial" w:hAnsi="Arial" w:cs="Arial"/>
          <w:color w:val="000000" w:themeColor="text1"/>
          <w:sz w:val="22"/>
          <w:szCs w:val="22"/>
        </w:rPr>
        <w:t xml:space="preserve">argued </w:t>
      </w:r>
      <w:r w:rsidR="00A90C98" w:rsidRPr="00A90C98">
        <w:rPr>
          <w:rFonts w:ascii="Arial" w:hAnsi="Arial" w:cs="Arial"/>
          <w:color w:val="000000" w:themeColor="text1"/>
          <w:sz w:val="22"/>
          <w:szCs w:val="22"/>
        </w:rPr>
        <w:t xml:space="preserve">that teachers could risk making poor decisions without the use of reflecting on their own practice. </w:t>
      </w:r>
    </w:p>
    <w:p w14:paraId="6B5CDE20" w14:textId="0D0E54CE" w:rsidR="005A2861" w:rsidRPr="00FB4F70" w:rsidRDefault="005A2861" w:rsidP="00FB4F70">
      <w:pPr>
        <w:spacing w:line="360" w:lineRule="auto"/>
        <w:jc w:val="both"/>
        <w:rPr>
          <w:rFonts w:ascii="Arial" w:hAnsi="Arial" w:cs="Arial"/>
          <w:color w:val="FF0000"/>
          <w:sz w:val="22"/>
          <w:szCs w:val="22"/>
        </w:rPr>
      </w:pPr>
      <w:r w:rsidRPr="00FB4F70">
        <w:rPr>
          <w:rFonts w:ascii="Arial" w:hAnsi="Arial" w:cs="Arial"/>
          <w:color w:val="FF0000"/>
          <w:sz w:val="22"/>
          <w:szCs w:val="22"/>
        </w:rPr>
        <w:t>*How this will inform your own professional and personal development *</w:t>
      </w:r>
    </w:p>
    <w:p w14:paraId="21AF18E8" w14:textId="77777777" w:rsidR="00EC6A1D" w:rsidRPr="00420AF8" w:rsidRDefault="00EC6A1D" w:rsidP="00420AF8">
      <w:pPr>
        <w:rPr>
          <w:rFonts w:ascii="Arial" w:hAnsi="Arial" w:cs="Arial"/>
        </w:rPr>
      </w:pPr>
    </w:p>
    <w:p w14:paraId="3C36C3F8" w14:textId="77777777" w:rsidR="00B56639" w:rsidRDefault="00B56639" w:rsidP="00210DB5">
      <w:pPr>
        <w:rPr>
          <w:rFonts w:ascii="Arial" w:hAnsi="Arial" w:cs="Arial"/>
          <w:b/>
        </w:rPr>
      </w:pPr>
    </w:p>
    <w:p w14:paraId="4F9CAEFB" w14:textId="77777777" w:rsidR="00FB4F70" w:rsidRDefault="00FB4F70" w:rsidP="00210DB5">
      <w:pPr>
        <w:rPr>
          <w:rFonts w:ascii="Arial" w:hAnsi="Arial" w:cs="Arial"/>
          <w:b/>
        </w:rPr>
      </w:pPr>
    </w:p>
    <w:p w14:paraId="48F1AE12" w14:textId="77777777" w:rsidR="00FB4F70" w:rsidRDefault="00FB4F70" w:rsidP="00210DB5">
      <w:pPr>
        <w:rPr>
          <w:rFonts w:ascii="Arial" w:hAnsi="Arial" w:cs="Arial"/>
          <w:b/>
        </w:rPr>
      </w:pPr>
    </w:p>
    <w:p w14:paraId="7AAFCF0A" w14:textId="77777777" w:rsidR="00FB4F70" w:rsidRDefault="00FB4F70" w:rsidP="00210DB5">
      <w:pPr>
        <w:rPr>
          <w:rFonts w:ascii="Arial" w:hAnsi="Arial" w:cs="Arial"/>
          <w:b/>
        </w:rPr>
      </w:pPr>
    </w:p>
    <w:p w14:paraId="405886D6" w14:textId="77777777" w:rsidR="00605E50" w:rsidRDefault="00605E50" w:rsidP="00210DB5">
      <w:pPr>
        <w:rPr>
          <w:rFonts w:ascii="Arial" w:hAnsi="Arial" w:cs="Arial"/>
          <w:b/>
        </w:rPr>
      </w:pPr>
    </w:p>
    <w:p w14:paraId="1F399829" w14:textId="77777777" w:rsidR="00605E50" w:rsidRDefault="00605E50" w:rsidP="00210DB5">
      <w:pPr>
        <w:rPr>
          <w:rFonts w:ascii="Arial" w:hAnsi="Arial" w:cs="Arial"/>
          <w:b/>
        </w:rPr>
      </w:pPr>
    </w:p>
    <w:p w14:paraId="5EC85850" w14:textId="77777777" w:rsidR="00F912C3" w:rsidRDefault="00F912C3" w:rsidP="00210DB5">
      <w:pPr>
        <w:rPr>
          <w:rFonts w:ascii="Arial" w:hAnsi="Arial" w:cs="Arial"/>
        </w:rPr>
      </w:pPr>
    </w:p>
    <w:p w14:paraId="01659283" w14:textId="77777777" w:rsidR="00945F49" w:rsidRDefault="00945F49" w:rsidP="00210DB5">
      <w:pPr>
        <w:rPr>
          <w:rFonts w:ascii="Arial" w:hAnsi="Arial" w:cs="Arial"/>
        </w:rPr>
      </w:pPr>
    </w:p>
    <w:p w14:paraId="206D4776" w14:textId="77777777" w:rsidR="00A90C98" w:rsidRDefault="00A90C98" w:rsidP="00210DB5">
      <w:pPr>
        <w:rPr>
          <w:rFonts w:ascii="Arial" w:hAnsi="Arial" w:cs="Arial"/>
        </w:rPr>
      </w:pPr>
    </w:p>
    <w:p w14:paraId="1B5B3284" w14:textId="77777777" w:rsidR="00A90C98" w:rsidRPr="000454A2" w:rsidRDefault="00A90C98" w:rsidP="00210DB5">
      <w:pPr>
        <w:rPr>
          <w:rFonts w:ascii="Arial" w:hAnsi="Arial" w:cs="Arial"/>
        </w:rPr>
      </w:pPr>
    </w:p>
    <w:p w14:paraId="09A93CC8" w14:textId="759BA50A" w:rsidR="00CA09BD" w:rsidRPr="00FB4F70" w:rsidRDefault="00210DB5" w:rsidP="00210DB5">
      <w:pPr>
        <w:rPr>
          <w:rFonts w:ascii="Arial" w:hAnsi="Arial" w:cs="Arial"/>
          <w:b/>
          <w:sz w:val="28"/>
          <w:szCs w:val="28"/>
        </w:rPr>
      </w:pPr>
      <w:r w:rsidRPr="00FB4F70">
        <w:rPr>
          <w:rFonts w:ascii="Arial" w:hAnsi="Arial" w:cs="Arial"/>
          <w:b/>
          <w:sz w:val="28"/>
          <w:szCs w:val="28"/>
        </w:rPr>
        <w:t>C</w:t>
      </w:r>
      <w:r w:rsidR="00605E50">
        <w:rPr>
          <w:rFonts w:ascii="Arial" w:hAnsi="Arial" w:cs="Arial"/>
          <w:b/>
          <w:sz w:val="28"/>
          <w:szCs w:val="28"/>
        </w:rPr>
        <w:t xml:space="preserve">onclusion </w:t>
      </w:r>
      <w:r w:rsidRPr="00FB4F70">
        <w:rPr>
          <w:rFonts w:ascii="Arial" w:hAnsi="Arial" w:cs="Arial"/>
          <w:b/>
          <w:sz w:val="28"/>
          <w:szCs w:val="28"/>
        </w:rPr>
        <w:t xml:space="preserve"> </w:t>
      </w:r>
    </w:p>
    <w:p w14:paraId="30F0FF2D" w14:textId="77777777" w:rsidR="00D52A4A" w:rsidRDefault="00D52A4A" w:rsidP="00210DB5">
      <w:pPr>
        <w:rPr>
          <w:rFonts w:ascii="Arial" w:hAnsi="Arial" w:cs="Arial"/>
          <w:b/>
        </w:rPr>
      </w:pPr>
    </w:p>
    <w:p w14:paraId="7F8F1D41" w14:textId="77777777" w:rsidR="00605E50" w:rsidRDefault="00605E50" w:rsidP="00210DB5">
      <w:pPr>
        <w:rPr>
          <w:rFonts w:ascii="Arial" w:hAnsi="Arial" w:cs="Arial"/>
          <w:b/>
        </w:rPr>
      </w:pPr>
    </w:p>
    <w:p w14:paraId="2F73966F" w14:textId="77777777" w:rsidR="009501D0" w:rsidRDefault="00605E50" w:rsidP="00421274">
      <w:pPr>
        <w:spacing w:line="360" w:lineRule="auto"/>
        <w:jc w:val="both"/>
        <w:rPr>
          <w:rFonts w:ascii="Arial" w:hAnsi="Arial" w:cs="Arial"/>
          <w:sz w:val="22"/>
          <w:szCs w:val="22"/>
        </w:rPr>
      </w:pPr>
      <w:r w:rsidRPr="00605E50">
        <w:rPr>
          <w:rFonts w:ascii="Arial" w:hAnsi="Arial" w:cs="Arial"/>
          <w:sz w:val="22"/>
          <w:szCs w:val="22"/>
        </w:rPr>
        <w:t xml:space="preserve">To conclude, this assessment has focused on the critical incident that appeared after </w:t>
      </w:r>
      <w:proofErr w:type="spellStart"/>
      <w:r w:rsidRPr="00605E50">
        <w:rPr>
          <w:rFonts w:ascii="Arial" w:hAnsi="Arial" w:cs="Arial"/>
          <w:sz w:val="22"/>
          <w:szCs w:val="22"/>
        </w:rPr>
        <w:t>analysing</w:t>
      </w:r>
      <w:proofErr w:type="spellEnd"/>
      <w:r w:rsidRPr="00605E50">
        <w:rPr>
          <w:rFonts w:ascii="Arial" w:hAnsi="Arial" w:cs="Arial"/>
          <w:sz w:val="22"/>
          <w:szCs w:val="22"/>
        </w:rPr>
        <w:t xml:space="preserve"> and evaluating an event which</w:t>
      </w:r>
      <w:r w:rsidR="009501D0">
        <w:rPr>
          <w:rFonts w:ascii="Arial" w:hAnsi="Arial" w:cs="Arial"/>
          <w:sz w:val="22"/>
          <w:szCs w:val="22"/>
        </w:rPr>
        <w:t xml:space="preserve"> firstly</w:t>
      </w:r>
      <w:r w:rsidRPr="00605E50">
        <w:rPr>
          <w:rFonts w:ascii="Arial" w:hAnsi="Arial" w:cs="Arial"/>
          <w:sz w:val="22"/>
          <w:szCs w:val="22"/>
        </w:rPr>
        <w:t xml:space="preserve"> appeared as ‘normal’ within the classroom. </w:t>
      </w:r>
      <w:r w:rsidR="0063500E">
        <w:rPr>
          <w:rFonts w:ascii="Arial" w:hAnsi="Arial" w:cs="Arial"/>
          <w:sz w:val="22"/>
          <w:szCs w:val="22"/>
        </w:rPr>
        <w:t>As stated, this assessment has followed the guidelines by BERA (2011), in order to protect the school and the participants anonymity. The choice of methodology worked well for this study as the observation provided an insight into a natural and ‘real life’ event, allowing the observer to mainly observe and remain isolated from the children and their learning.</w:t>
      </w:r>
    </w:p>
    <w:p w14:paraId="56F4EBD3" w14:textId="77777777" w:rsidR="009501D0" w:rsidRDefault="009501D0" w:rsidP="00421274">
      <w:pPr>
        <w:spacing w:line="360" w:lineRule="auto"/>
        <w:jc w:val="both"/>
        <w:rPr>
          <w:rFonts w:ascii="Arial" w:hAnsi="Arial" w:cs="Arial"/>
          <w:sz w:val="22"/>
          <w:szCs w:val="22"/>
        </w:rPr>
      </w:pPr>
    </w:p>
    <w:p w14:paraId="2CDE77A6" w14:textId="3A0B663D" w:rsidR="00421274" w:rsidRDefault="0063500E" w:rsidP="00421274">
      <w:pPr>
        <w:spacing w:line="360" w:lineRule="auto"/>
        <w:jc w:val="both"/>
        <w:rPr>
          <w:rFonts w:ascii="Arial" w:hAnsi="Arial" w:cs="Arial"/>
          <w:sz w:val="22"/>
          <w:szCs w:val="22"/>
        </w:rPr>
      </w:pPr>
      <w:r>
        <w:rPr>
          <w:rFonts w:ascii="Arial" w:hAnsi="Arial" w:cs="Arial"/>
          <w:sz w:val="22"/>
          <w:szCs w:val="22"/>
        </w:rPr>
        <w:t xml:space="preserve">Many </w:t>
      </w:r>
      <w:r w:rsidR="005E1F42">
        <w:rPr>
          <w:rFonts w:ascii="Arial" w:hAnsi="Arial" w:cs="Arial"/>
          <w:sz w:val="22"/>
          <w:szCs w:val="22"/>
        </w:rPr>
        <w:t>areas</w:t>
      </w:r>
      <w:r>
        <w:rPr>
          <w:rFonts w:ascii="Arial" w:hAnsi="Arial" w:cs="Arial"/>
          <w:sz w:val="22"/>
          <w:szCs w:val="22"/>
        </w:rPr>
        <w:t xml:space="preserve"> for research developed when analysing the critical incident. </w:t>
      </w:r>
      <w:r w:rsidR="00421274">
        <w:rPr>
          <w:rFonts w:ascii="Arial" w:hAnsi="Arial" w:cs="Arial"/>
          <w:sz w:val="22"/>
          <w:szCs w:val="22"/>
        </w:rPr>
        <w:t xml:space="preserve">Through researching, the topic ‘Growth Mindset’ was discovered and hugely connected with the nature of the critical incident. </w:t>
      </w:r>
      <w:r>
        <w:rPr>
          <w:rFonts w:ascii="Arial" w:hAnsi="Arial" w:cs="Arial"/>
          <w:sz w:val="22"/>
          <w:szCs w:val="22"/>
        </w:rPr>
        <w:t>The evidenced collected would suggest that ‘Child X’</w:t>
      </w:r>
      <w:r w:rsidR="00421274">
        <w:rPr>
          <w:rFonts w:ascii="Arial" w:hAnsi="Arial" w:cs="Arial"/>
          <w:sz w:val="22"/>
          <w:szCs w:val="22"/>
        </w:rPr>
        <w:t xml:space="preserve"> </w:t>
      </w:r>
      <w:r>
        <w:rPr>
          <w:rFonts w:ascii="Arial" w:hAnsi="Arial" w:cs="Arial"/>
          <w:sz w:val="22"/>
          <w:szCs w:val="22"/>
        </w:rPr>
        <w:t xml:space="preserve">has a growth mindset, as the child was eager and motivated to </w:t>
      </w:r>
      <w:r w:rsidR="00421274">
        <w:rPr>
          <w:rFonts w:ascii="Arial" w:hAnsi="Arial" w:cs="Arial"/>
          <w:sz w:val="22"/>
          <w:szCs w:val="22"/>
        </w:rPr>
        <w:t>develop</w:t>
      </w:r>
      <w:r>
        <w:rPr>
          <w:rFonts w:ascii="Arial" w:hAnsi="Arial" w:cs="Arial"/>
          <w:sz w:val="22"/>
          <w:szCs w:val="22"/>
        </w:rPr>
        <w:t xml:space="preserve"> their intelligence through looking for a challenge in their work. </w:t>
      </w:r>
    </w:p>
    <w:p w14:paraId="513D1162" w14:textId="77777777" w:rsidR="00421274" w:rsidRDefault="00421274" w:rsidP="00421274">
      <w:pPr>
        <w:spacing w:line="360" w:lineRule="auto"/>
        <w:jc w:val="both"/>
        <w:rPr>
          <w:rFonts w:ascii="Arial" w:hAnsi="Arial" w:cs="Arial"/>
          <w:sz w:val="22"/>
          <w:szCs w:val="22"/>
        </w:rPr>
      </w:pPr>
    </w:p>
    <w:p w14:paraId="07448FC1" w14:textId="6DA0E9FA" w:rsidR="0063500E" w:rsidRDefault="0063500E" w:rsidP="00605E50">
      <w:pPr>
        <w:spacing w:line="360" w:lineRule="auto"/>
        <w:rPr>
          <w:rFonts w:ascii="Arial" w:hAnsi="Arial" w:cs="Arial"/>
          <w:sz w:val="22"/>
          <w:szCs w:val="22"/>
        </w:rPr>
      </w:pPr>
      <w:r>
        <w:rPr>
          <w:rFonts w:ascii="Arial" w:hAnsi="Arial" w:cs="Arial"/>
          <w:sz w:val="22"/>
          <w:szCs w:val="22"/>
        </w:rPr>
        <w:t xml:space="preserve">Another potential connection was made through researching More Able and Talented children. </w:t>
      </w:r>
    </w:p>
    <w:p w14:paraId="5ABC1146" w14:textId="77777777" w:rsidR="00605E50" w:rsidRDefault="00605E50" w:rsidP="00605E50">
      <w:pPr>
        <w:spacing w:line="360" w:lineRule="auto"/>
        <w:rPr>
          <w:rFonts w:ascii="Arial" w:hAnsi="Arial" w:cs="Arial"/>
          <w:sz w:val="22"/>
          <w:szCs w:val="22"/>
        </w:rPr>
      </w:pPr>
    </w:p>
    <w:p w14:paraId="7BEF9A85" w14:textId="77777777" w:rsidR="00605E50" w:rsidRPr="00605E50" w:rsidRDefault="00605E50" w:rsidP="00605E50">
      <w:pPr>
        <w:spacing w:line="360" w:lineRule="auto"/>
        <w:rPr>
          <w:rFonts w:ascii="Arial" w:hAnsi="Arial" w:cs="Arial"/>
          <w:sz w:val="22"/>
          <w:szCs w:val="22"/>
        </w:rPr>
      </w:pPr>
    </w:p>
    <w:p w14:paraId="666991E6" w14:textId="77777777" w:rsidR="005E58EB" w:rsidRDefault="005E58EB" w:rsidP="00210DB5">
      <w:pPr>
        <w:rPr>
          <w:rFonts w:ascii="Arial" w:hAnsi="Arial" w:cs="Arial"/>
          <w:b/>
        </w:rPr>
      </w:pPr>
    </w:p>
    <w:p w14:paraId="331B4479" w14:textId="77777777" w:rsidR="00BF4FDB" w:rsidRDefault="00BF4FDB" w:rsidP="00210DB5">
      <w:pPr>
        <w:rPr>
          <w:rFonts w:ascii="Arial" w:hAnsi="Arial" w:cs="Arial"/>
          <w:b/>
        </w:rPr>
      </w:pPr>
    </w:p>
    <w:p w14:paraId="381EA934" w14:textId="77777777" w:rsidR="00BF4FDB" w:rsidRDefault="00BF4FDB" w:rsidP="00210DB5">
      <w:pPr>
        <w:rPr>
          <w:rFonts w:ascii="Arial" w:hAnsi="Arial" w:cs="Arial"/>
          <w:b/>
        </w:rPr>
      </w:pPr>
    </w:p>
    <w:p w14:paraId="4224A490" w14:textId="77777777" w:rsidR="002540E9" w:rsidRDefault="002540E9" w:rsidP="00210DB5">
      <w:pPr>
        <w:rPr>
          <w:rFonts w:ascii="Arial" w:hAnsi="Arial" w:cs="Arial"/>
          <w:b/>
        </w:rPr>
      </w:pPr>
    </w:p>
    <w:p w14:paraId="32EA271B" w14:textId="77777777" w:rsidR="002540E9" w:rsidRDefault="002540E9" w:rsidP="00210DB5">
      <w:pPr>
        <w:rPr>
          <w:rFonts w:ascii="Arial" w:hAnsi="Arial" w:cs="Arial"/>
          <w:b/>
        </w:rPr>
      </w:pPr>
    </w:p>
    <w:p w14:paraId="5BEAFE10" w14:textId="77777777" w:rsidR="002540E9" w:rsidRDefault="002540E9" w:rsidP="00210DB5">
      <w:pPr>
        <w:rPr>
          <w:rFonts w:ascii="Arial" w:hAnsi="Arial" w:cs="Arial"/>
          <w:b/>
        </w:rPr>
      </w:pPr>
    </w:p>
    <w:p w14:paraId="71C37E50" w14:textId="77777777" w:rsidR="00CB20EE" w:rsidRDefault="00CB20EE" w:rsidP="00210DB5">
      <w:pPr>
        <w:rPr>
          <w:rFonts w:ascii="Arial" w:hAnsi="Arial" w:cs="Arial"/>
          <w:b/>
        </w:rPr>
      </w:pPr>
    </w:p>
    <w:p w14:paraId="73D1B5ED" w14:textId="77777777" w:rsidR="00CB20EE" w:rsidRDefault="00CB20EE" w:rsidP="00210DB5">
      <w:pPr>
        <w:rPr>
          <w:rFonts w:ascii="Arial" w:hAnsi="Arial" w:cs="Arial"/>
          <w:b/>
        </w:rPr>
      </w:pPr>
    </w:p>
    <w:p w14:paraId="4F3D3078" w14:textId="77777777" w:rsidR="00CB20EE" w:rsidRDefault="00CB20EE" w:rsidP="00210DB5">
      <w:pPr>
        <w:rPr>
          <w:rFonts w:ascii="Arial" w:hAnsi="Arial" w:cs="Arial"/>
          <w:b/>
        </w:rPr>
      </w:pPr>
    </w:p>
    <w:p w14:paraId="797950AB" w14:textId="77777777" w:rsidR="00CB20EE" w:rsidRDefault="00CB20EE" w:rsidP="00210DB5">
      <w:pPr>
        <w:rPr>
          <w:rFonts w:ascii="Arial" w:hAnsi="Arial" w:cs="Arial"/>
          <w:b/>
        </w:rPr>
      </w:pPr>
    </w:p>
    <w:p w14:paraId="3E18B199" w14:textId="77777777" w:rsidR="00CB20EE" w:rsidRDefault="00CB20EE" w:rsidP="00210DB5">
      <w:pPr>
        <w:rPr>
          <w:rFonts w:ascii="Arial" w:hAnsi="Arial" w:cs="Arial"/>
          <w:b/>
        </w:rPr>
      </w:pPr>
    </w:p>
    <w:p w14:paraId="54620FA0" w14:textId="77777777" w:rsidR="00CB20EE" w:rsidRDefault="00CB20EE" w:rsidP="00210DB5">
      <w:pPr>
        <w:rPr>
          <w:rFonts w:ascii="Arial" w:hAnsi="Arial" w:cs="Arial"/>
          <w:b/>
        </w:rPr>
      </w:pPr>
    </w:p>
    <w:p w14:paraId="50FE4D2F" w14:textId="77777777" w:rsidR="00CB20EE" w:rsidRDefault="00CB20EE" w:rsidP="00210DB5">
      <w:pPr>
        <w:rPr>
          <w:rFonts w:ascii="Arial" w:hAnsi="Arial" w:cs="Arial"/>
          <w:b/>
        </w:rPr>
      </w:pPr>
    </w:p>
    <w:p w14:paraId="46E3D8AB" w14:textId="77777777" w:rsidR="00CB20EE" w:rsidRDefault="00CB20EE" w:rsidP="00210DB5">
      <w:pPr>
        <w:rPr>
          <w:rFonts w:ascii="Arial" w:hAnsi="Arial" w:cs="Arial"/>
          <w:b/>
        </w:rPr>
      </w:pPr>
    </w:p>
    <w:p w14:paraId="2DFBF4BC" w14:textId="77777777" w:rsidR="00CB20EE" w:rsidRDefault="00CB20EE" w:rsidP="00210DB5">
      <w:pPr>
        <w:rPr>
          <w:rFonts w:ascii="Arial" w:hAnsi="Arial" w:cs="Arial"/>
          <w:b/>
        </w:rPr>
      </w:pPr>
    </w:p>
    <w:p w14:paraId="35E89741" w14:textId="77777777" w:rsidR="00CB20EE" w:rsidRDefault="00CB20EE" w:rsidP="00210DB5">
      <w:pPr>
        <w:rPr>
          <w:rFonts w:ascii="Arial" w:hAnsi="Arial" w:cs="Arial"/>
          <w:b/>
        </w:rPr>
      </w:pPr>
    </w:p>
    <w:p w14:paraId="36FF72FA" w14:textId="77777777" w:rsidR="00CB20EE" w:rsidRDefault="00CB20EE" w:rsidP="00210DB5">
      <w:pPr>
        <w:rPr>
          <w:rFonts w:ascii="Arial" w:hAnsi="Arial" w:cs="Arial"/>
          <w:b/>
        </w:rPr>
      </w:pPr>
    </w:p>
    <w:p w14:paraId="7ACEA1A1" w14:textId="77777777" w:rsidR="00FB4F70" w:rsidRDefault="00FB4F70" w:rsidP="00210DB5">
      <w:pPr>
        <w:rPr>
          <w:rFonts w:ascii="Arial" w:hAnsi="Arial" w:cs="Arial"/>
          <w:b/>
        </w:rPr>
      </w:pPr>
    </w:p>
    <w:p w14:paraId="233845D9" w14:textId="77777777" w:rsidR="00D43E4C" w:rsidRDefault="00D43E4C" w:rsidP="00210DB5">
      <w:pPr>
        <w:rPr>
          <w:rFonts w:ascii="Arial" w:hAnsi="Arial" w:cs="Arial"/>
          <w:b/>
          <w:sz w:val="28"/>
          <w:szCs w:val="28"/>
        </w:rPr>
      </w:pPr>
    </w:p>
    <w:p w14:paraId="0F9921D4" w14:textId="164D8F9E" w:rsidR="005E1F42" w:rsidRPr="00FB4F70" w:rsidRDefault="005E1F42" w:rsidP="005E1F42">
      <w:pPr>
        <w:rPr>
          <w:rFonts w:ascii="Arial" w:hAnsi="Arial" w:cs="Arial"/>
          <w:b/>
          <w:sz w:val="28"/>
          <w:szCs w:val="28"/>
        </w:rPr>
      </w:pPr>
      <w:r>
        <w:rPr>
          <w:rFonts w:ascii="Arial" w:hAnsi="Arial" w:cs="Arial"/>
          <w:b/>
          <w:sz w:val="28"/>
          <w:szCs w:val="28"/>
        </w:rPr>
        <w:t xml:space="preserve">Final Word Count = </w:t>
      </w:r>
      <w:r>
        <w:rPr>
          <w:rFonts w:ascii="Arial" w:hAnsi="Arial" w:cs="Arial"/>
          <w:b/>
          <w:sz w:val="28"/>
          <w:szCs w:val="28"/>
        </w:rPr>
        <w:t xml:space="preserve"> </w:t>
      </w:r>
      <w:r w:rsidRPr="00FB4F70">
        <w:rPr>
          <w:rFonts w:ascii="Arial" w:hAnsi="Arial" w:cs="Arial"/>
          <w:b/>
          <w:sz w:val="28"/>
          <w:szCs w:val="28"/>
        </w:rPr>
        <w:t xml:space="preserve"> </w:t>
      </w:r>
      <w:r>
        <w:rPr>
          <w:rFonts w:ascii="Arial" w:hAnsi="Arial" w:cs="Arial"/>
          <w:b/>
          <w:sz w:val="28"/>
          <w:szCs w:val="28"/>
        </w:rPr>
        <w:t>3608</w:t>
      </w:r>
    </w:p>
    <w:p w14:paraId="3FDC4C3D" w14:textId="77777777" w:rsidR="00945F49" w:rsidRDefault="00945F49" w:rsidP="00210DB5">
      <w:pPr>
        <w:rPr>
          <w:rFonts w:ascii="Arial" w:hAnsi="Arial" w:cs="Arial"/>
          <w:b/>
          <w:sz w:val="28"/>
          <w:szCs w:val="28"/>
        </w:rPr>
      </w:pPr>
    </w:p>
    <w:p w14:paraId="2B0F56AD" w14:textId="77777777" w:rsidR="00FB4F70" w:rsidRPr="00FB4F70" w:rsidRDefault="00FB4F70" w:rsidP="00210DB5">
      <w:pPr>
        <w:rPr>
          <w:rFonts w:ascii="Arial" w:hAnsi="Arial" w:cs="Arial"/>
          <w:b/>
          <w:sz w:val="28"/>
          <w:szCs w:val="28"/>
        </w:rPr>
      </w:pPr>
    </w:p>
    <w:p w14:paraId="7258E699" w14:textId="616F869D" w:rsidR="001F6846" w:rsidRPr="00FB4F70" w:rsidRDefault="00BF4FDB" w:rsidP="001F6846">
      <w:pPr>
        <w:rPr>
          <w:rFonts w:ascii="Arial" w:hAnsi="Arial" w:cs="Arial"/>
          <w:b/>
          <w:sz w:val="28"/>
          <w:szCs w:val="28"/>
        </w:rPr>
      </w:pPr>
      <w:r w:rsidRPr="00FB4F70">
        <w:rPr>
          <w:rFonts w:ascii="Arial" w:hAnsi="Arial" w:cs="Arial"/>
          <w:b/>
          <w:sz w:val="28"/>
          <w:szCs w:val="28"/>
        </w:rPr>
        <w:t xml:space="preserve">References: </w:t>
      </w:r>
    </w:p>
    <w:p w14:paraId="579360CF" w14:textId="77777777" w:rsidR="001F6846" w:rsidRPr="001F6846" w:rsidRDefault="001F6846" w:rsidP="00945F49">
      <w:pPr>
        <w:pStyle w:val="NormalWeb"/>
        <w:spacing w:line="276" w:lineRule="auto"/>
        <w:rPr>
          <w:rFonts w:ascii="Arial" w:hAnsi="Arial" w:cs="Arial"/>
          <w:color w:val="000000" w:themeColor="text1"/>
        </w:rPr>
      </w:pPr>
      <w:r w:rsidRPr="001F6846">
        <w:rPr>
          <w:rStyle w:val="s1"/>
          <w:rFonts w:ascii="Arial" w:hAnsi="Arial" w:cs="Arial"/>
          <w:color w:val="000000" w:themeColor="text1"/>
        </w:rPr>
        <w:t>Anderson, G. and Arsenault, N. (1998) Fundamentals of Educational Research. 2nd edn. London: The Falmer Press.</w:t>
      </w:r>
      <w:r w:rsidRPr="001F6846">
        <w:rPr>
          <w:rStyle w:val="s1"/>
          <w:rFonts w:ascii="Arial" w:hAnsi="Arial" w:cs="Arial"/>
          <w:color w:val="000000" w:themeColor="text1"/>
        </w:rPr>
        <w:br/>
      </w:r>
      <w:r w:rsidRPr="001F6846">
        <w:rPr>
          <w:rStyle w:val="s1"/>
          <w:rFonts w:ascii="Arial" w:hAnsi="Arial" w:cs="Arial"/>
          <w:color w:val="000000" w:themeColor="text1"/>
        </w:rPr>
        <w:br/>
        <w:t>Bartlett (1990)</w:t>
      </w:r>
      <w:r w:rsidRPr="001F6846">
        <w:rPr>
          <w:rStyle w:val="s1"/>
          <w:rFonts w:ascii="Arial" w:hAnsi="Arial" w:cs="Arial"/>
          <w:color w:val="000000" w:themeColor="text1"/>
        </w:rPr>
        <w:br/>
      </w:r>
      <w:r w:rsidRPr="001F6846">
        <w:rPr>
          <w:rStyle w:val="s1"/>
          <w:rFonts w:ascii="Arial" w:hAnsi="Arial" w:cs="Arial"/>
          <w:color w:val="000000" w:themeColor="text1"/>
        </w:rPr>
        <w:br/>
      </w:r>
      <w:r w:rsidRPr="001F6846">
        <w:rPr>
          <w:rFonts w:ascii="Arial" w:hAnsi="Arial" w:cs="Arial"/>
          <w:color w:val="000000" w:themeColor="text1"/>
        </w:rPr>
        <w:t xml:space="preserve">Bartelheim F. and S. Evans (1993). “The presence of reflective practice indicators in special education resource teachers’ instructional decision making” The journal of special education 27(3): 338 – 347. doi:10.1177/002246699302700305 </w:t>
      </w:r>
    </w:p>
    <w:p w14:paraId="4BF5CE53" w14:textId="77777777" w:rsidR="001F6846" w:rsidRPr="001F6846" w:rsidRDefault="001F6846" w:rsidP="00945F49">
      <w:pPr>
        <w:spacing w:line="276" w:lineRule="auto"/>
        <w:rPr>
          <w:rFonts w:ascii="Arial" w:hAnsi="Arial" w:cs="Arial"/>
          <w:color w:val="000000" w:themeColor="text1"/>
        </w:rPr>
      </w:pPr>
      <w:r w:rsidRPr="00A12297">
        <w:rPr>
          <w:rFonts w:ascii="Arial" w:hAnsi="Arial" w:cs="Arial"/>
          <w:color w:val="000000" w:themeColor="text1"/>
        </w:rPr>
        <w:t xml:space="preserve">Benbasat I, Goldstein D and Mead M (1987) „The Case Research Strategy in Studies of Information Systems‟ </w:t>
      </w:r>
      <w:r w:rsidRPr="00A12297">
        <w:rPr>
          <w:rFonts w:ascii="Arial" w:hAnsi="Arial" w:cs="Arial"/>
          <w:i/>
          <w:iCs/>
          <w:color w:val="000000" w:themeColor="text1"/>
        </w:rPr>
        <w:t xml:space="preserve">MIS Quarterly </w:t>
      </w:r>
      <w:r w:rsidRPr="00A12297">
        <w:rPr>
          <w:rFonts w:ascii="Arial" w:hAnsi="Arial" w:cs="Arial"/>
          <w:color w:val="000000" w:themeColor="text1"/>
        </w:rPr>
        <w:t>Vol. 11, pp. 369-386.</w:t>
      </w:r>
      <w:r w:rsidRPr="001F6846">
        <w:rPr>
          <w:rFonts w:ascii="Arial" w:hAnsi="Arial" w:cs="Arial"/>
          <w:color w:val="000000" w:themeColor="text1"/>
        </w:rPr>
        <w:t> </w:t>
      </w:r>
      <w:r w:rsidRPr="001F6846">
        <w:rPr>
          <w:rFonts w:ascii="Arial" w:hAnsi="Arial" w:cs="Arial"/>
          <w:color w:val="000000" w:themeColor="text1"/>
        </w:rPr>
        <w:br/>
      </w:r>
      <w:r w:rsidRPr="001F6846">
        <w:rPr>
          <w:rStyle w:val="s1"/>
          <w:rFonts w:ascii="Arial" w:hAnsi="Arial" w:cs="Arial"/>
          <w:color w:val="000000" w:themeColor="text1"/>
        </w:rPr>
        <w:br/>
      </w:r>
      <w:r w:rsidRPr="001F6846">
        <w:rPr>
          <w:rFonts w:ascii="Arial" w:hAnsi="Arial" w:cs="Arial"/>
          <w:color w:val="000000" w:themeColor="text1"/>
        </w:rPr>
        <w:t xml:space="preserve">Bolton, G. (2005). Reflective Practice: Writing and Professional Development, (2nd ed.). London: Sage. </w:t>
      </w:r>
    </w:p>
    <w:p w14:paraId="07B2623E" w14:textId="77777777" w:rsidR="001F6846" w:rsidRPr="001F6846" w:rsidRDefault="001F6846" w:rsidP="00945F49">
      <w:pPr>
        <w:spacing w:line="276" w:lineRule="auto"/>
        <w:rPr>
          <w:rStyle w:val="s1"/>
          <w:rFonts w:ascii="Arial" w:hAnsi="Arial" w:cs="Arial"/>
          <w:color w:val="000000" w:themeColor="text1"/>
        </w:rPr>
      </w:pPr>
    </w:p>
    <w:p w14:paraId="2FF919EC" w14:textId="0E8C27AE" w:rsidR="001F6846" w:rsidRPr="001F6846" w:rsidRDefault="001F6846" w:rsidP="00945F49">
      <w:pPr>
        <w:pStyle w:val="p1"/>
        <w:spacing w:line="276" w:lineRule="auto"/>
        <w:rPr>
          <w:color w:val="000000" w:themeColor="text1"/>
          <w:sz w:val="24"/>
          <w:szCs w:val="24"/>
        </w:rPr>
      </w:pPr>
      <w:r w:rsidRPr="001F6846">
        <w:rPr>
          <w:color w:val="000000" w:themeColor="text1"/>
          <w:sz w:val="24"/>
          <w:szCs w:val="24"/>
        </w:rPr>
        <w:t xml:space="preserve">Blackwell, L. S., Trzesniewski, K., &amp; Dweck, C. (2007). Implicit theories of intelligence predict achievement across an adolescent transition: A longitudinal study and an intervention. </w:t>
      </w:r>
      <w:r w:rsidRPr="001F6846">
        <w:rPr>
          <w:i/>
          <w:iCs/>
          <w:color w:val="000000" w:themeColor="text1"/>
          <w:sz w:val="24"/>
          <w:szCs w:val="24"/>
        </w:rPr>
        <w:t>Child Development, 78</w:t>
      </w:r>
      <w:r w:rsidRPr="001F6846">
        <w:rPr>
          <w:color w:val="000000" w:themeColor="text1"/>
          <w:sz w:val="24"/>
          <w:szCs w:val="24"/>
        </w:rPr>
        <w:t>(1), 246–263. https://doi.org/10.1111/j. 1467-8624.</w:t>
      </w:r>
      <w:proofErr w:type="gramStart"/>
      <w:r w:rsidRPr="001F6846">
        <w:rPr>
          <w:color w:val="000000" w:themeColor="text1"/>
          <w:sz w:val="24"/>
          <w:szCs w:val="24"/>
        </w:rPr>
        <w:t>2007.00995.x</w:t>
      </w:r>
      <w:proofErr w:type="gramEnd"/>
      <w:r w:rsidRPr="001F6846">
        <w:rPr>
          <w:color w:val="000000" w:themeColor="text1"/>
          <w:sz w:val="24"/>
          <w:szCs w:val="24"/>
        </w:rPr>
        <w:t xml:space="preserve"> </w:t>
      </w:r>
      <w:r w:rsidRPr="001F6846">
        <w:rPr>
          <w:color w:val="000000" w:themeColor="text1"/>
          <w:sz w:val="24"/>
          <w:szCs w:val="24"/>
        </w:rPr>
        <w:br/>
      </w:r>
    </w:p>
    <w:p w14:paraId="02644F6D" w14:textId="77777777" w:rsidR="001F6846" w:rsidRPr="001F6846" w:rsidRDefault="001F6846" w:rsidP="00945F49">
      <w:pPr>
        <w:spacing w:line="276" w:lineRule="auto"/>
        <w:rPr>
          <w:rFonts w:ascii="Arial" w:hAnsi="Arial" w:cs="Arial"/>
          <w:color w:val="000000" w:themeColor="text1"/>
        </w:rPr>
      </w:pPr>
      <w:proofErr w:type="spellStart"/>
      <w:r w:rsidRPr="001F6846">
        <w:rPr>
          <w:rFonts w:ascii="Arial" w:hAnsi="Arial" w:cs="Arial"/>
          <w:color w:val="000000" w:themeColor="text1"/>
        </w:rPr>
        <w:t>Bonwell</w:t>
      </w:r>
      <w:proofErr w:type="spellEnd"/>
      <w:r w:rsidRPr="001F6846">
        <w:rPr>
          <w:rFonts w:ascii="Arial" w:hAnsi="Arial" w:cs="Arial"/>
          <w:color w:val="000000" w:themeColor="text1"/>
        </w:rPr>
        <w:t xml:space="preserve">, C., &amp; </w:t>
      </w:r>
      <w:proofErr w:type="spellStart"/>
      <w:r w:rsidRPr="001F6846">
        <w:rPr>
          <w:rFonts w:ascii="Arial" w:hAnsi="Arial" w:cs="Arial"/>
          <w:color w:val="000000" w:themeColor="text1"/>
        </w:rPr>
        <w:t>Eison</w:t>
      </w:r>
      <w:proofErr w:type="spellEnd"/>
      <w:r w:rsidRPr="001F6846">
        <w:rPr>
          <w:rFonts w:ascii="Arial" w:hAnsi="Arial" w:cs="Arial"/>
          <w:color w:val="000000" w:themeColor="text1"/>
        </w:rPr>
        <w:t xml:space="preserve">, J. (1991). </w:t>
      </w:r>
      <w:r w:rsidRPr="001F6846">
        <w:rPr>
          <w:rFonts w:ascii="Arial" w:hAnsi="Arial" w:cs="Arial"/>
          <w:i/>
          <w:iCs/>
          <w:color w:val="000000" w:themeColor="text1"/>
        </w:rPr>
        <w:t xml:space="preserve">Active learning: Creating excitement in the classroom. </w:t>
      </w:r>
      <w:r w:rsidRPr="001F6846">
        <w:rPr>
          <w:rFonts w:ascii="Arial" w:hAnsi="Arial" w:cs="Arial"/>
          <w:color w:val="000000" w:themeColor="text1"/>
        </w:rPr>
        <w:t xml:space="preserve">ASHE-ERIC Higher Education Report No. 1. Washington, DC: </w:t>
      </w:r>
      <w:proofErr w:type="spellStart"/>
      <w:r w:rsidRPr="001F6846">
        <w:rPr>
          <w:rFonts w:ascii="Arial" w:hAnsi="Arial" w:cs="Arial"/>
          <w:color w:val="000000" w:themeColor="text1"/>
        </w:rPr>
        <w:t>Jossey</w:t>
      </w:r>
      <w:proofErr w:type="spellEnd"/>
      <w:r w:rsidRPr="001F6846">
        <w:rPr>
          <w:rFonts w:ascii="Arial" w:hAnsi="Arial" w:cs="Arial"/>
          <w:color w:val="000000" w:themeColor="text1"/>
        </w:rPr>
        <w:t>-Bass. GS Search </w:t>
      </w:r>
    </w:p>
    <w:p w14:paraId="5D47B029" w14:textId="77777777" w:rsidR="001F6846" w:rsidRPr="001F6846" w:rsidRDefault="001F6846" w:rsidP="00945F49">
      <w:pPr>
        <w:pStyle w:val="NormalWeb"/>
        <w:shd w:val="clear" w:color="auto" w:fill="FFFFFF"/>
        <w:spacing w:line="276" w:lineRule="auto"/>
        <w:rPr>
          <w:rFonts w:ascii="Arial" w:hAnsi="Arial" w:cs="Arial"/>
          <w:color w:val="000000" w:themeColor="text1"/>
        </w:rPr>
      </w:pPr>
      <w:r w:rsidRPr="001F6846">
        <w:rPr>
          <w:rFonts w:ascii="Arial" w:hAnsi="Arial" w:cs="Arial"/>
          <w:color w:val="000000" w:themeColor="text1"/>
        </w:rPr>
        <w:t xml:space="preserve">Brace, I. (2013). Questionnaire design how to plan, structure and write survey material for effective market research. 3rd ed. London: </w:t>
      </w:r>
      <w:proofErr w:type="spellStart"/>
      <w:r w:rsidRPr="001F6846">
        <w:rPr>
          <w:rFonts w:ascii="Arial" w:hAnsi="Arial" w:cs="Arial"/>
          <w:color w:val="000000" w:themeColor="text1"/>
        </w:rPr>
        <w:t>Kogan</w:t>
      </w:r>
      <w:proofErr w:type="spellEnd"/>
      <w:r w:rsidRPr="001F6846">
        <w:rPr>
          <w:rFonts w:ascii="Arial" w:hAnsi="Arial" w:cs="Arial"/>
          <w:color w:val="000000" w:themeColor="text1"/>
        </w:rPr>
        <w:t xml:space="preserve"> Page Ltd., p.4.</w:t>
      </w:r>
      <w:r w:rsidRPr="001F6846">
        <w:rPr>
          <w:rFonts w:ascii="Arial" w:hAnsi="Arial" w:cs="Arial"/>
          <w:color w:val="000000" w:themeColor="text1"/>
        </w:rPr>
        <w:br/>
      </w:r>
      <w:r w:rsidRPr="001F6846">
        <w:rPr>
          <w:rFonts w:ascii="Arial" w:hAnsi="Arial" w:cs="Arial"/>
          <w:color w:val="000000" w:themeColor="text1"/>
        </w:rPr>
        <w:br/>
        <w:t xml:space="preserve">Brookfield, S. (2004). </w:t>
      </w:r>
      <w:r w:rsidRPr="001F6846">
        <w:rPr>
          <w:rFonts w:ascii="Arial" w:hAnsi="Arial" w:cs="Arial"/>
          <w:i/>
          <w:iCs/>
          <w:color w:val="000000" w:themeColor="text1"/>
        </w:rPr>
        <w:t>The getting of wisdom: What critically reflective teaching is and why it’s important</w:t>
      </w:r>
      <w:r w:rsidRPr="001F6846">
        <w:rPr>
          <w:rFonts w:ascii="Arial" w:hAnsi="Arial" w:cs="Arial"/>
          <w:color w:val="000000" w:themeColor="text1"/>
        </w:rPr>
        <w:t>. Retrieved from http://nlu.nl.edu/academics/cas/ ace/</w:t>
      </w:r>
      <w:proofErr w:type="spellStart"/>
      <w:r w:rsidRPr="001F6846">
        <w:rPr>
          <w:rFonts w:ascii="Arial" w:hAnsi="Arial" w:cs="Arial"/>
          <w:color w:val="000000" w:themeColor="text1"/>
        </w:rPr>
        <w:t>facultypapters</w:t>
      </w:r>
      <w:proofErr w:type="spellEnd"/>
      <w:r w:rsidRPr="001F6846">
        <w:rPr>
          <w:rFonts w:ascii="Arial" w:hAnsi="Arial" w:cs="Arial"/>
          <w:color w:val="000000" w:themeColor="text1"/>
        </w:rPr>
        <w:t>/</w:t>
      </w:r>
      <w:proofErr w:type="spellStart"/>
      <w:r w:rsidRPr="001F6846">
        <w:rPr>
          <w:rFonts w:ascii="Arial" w:hAnsi="Arial" w:cs="Arial"/>
          <w:color w:val="000000" w:themeColor="text1"/>
        </w:rPr>
        <w:t>StephenBrookfield.cfm</w:t>
      </w:r>
      <w:proofErr w:type="spellEnd"/>
      <w:r w:rsidRPr="001F6846">
        <w:rPr>
          <w:rFonts w:ascii="Arial" w:hAnsi="Arial" w:cs="Arial"/>
          <w:color w:val="000000" w:themeColor="text1"/>
        </w:rPr>
        <w:t xml:space="preserve"> </w:t>
      </w:r>
      <w:r w:rsidRPr="001F6846">
        <w:rPr>
          <w:rFonts w:ascii="Arial" w:hAnsi="Arial" w:cs="Arial"/>
          <w:color w:val="000000" w:themeColor="text1"/>
        </w:rPr>
        <w:br/>
      </w:r>
      <w:r w:rsidRPr="001F6846">
        <w:rPr>
          <w:rFonts w:ascii="Arial" w:hAnsi="Arial" w:cs="Arial"/>
          <w:color w:val="000000" w:themeColor="text1"/>
        </w:rPr>
        <w:br/>
      </w:r>
      <w:proofErr w:type="spellStart"/>
      <w:r w:rsidRPr="001F6846">
        <w:rPr>
          <w:rFonts w:ascii="Arial" w:hAnsi="Arial" w:cs="Arial"/>
          <w:color w:val="000000" w:themeColor="text1"/>
        </w:rPr>
        <w:t>Bialik</w:t>
      </w:r>
      <w:proofErr w:type="spellEnd"/>
      <w:r w:rsidRPr="001F6846">
        <w:rPr>
          <w:rFonts w:ascii="Arial" w:hAnsi="Arial" w:cs="Arial"/>
          <w:color w:val="000000" w:themeColor="text1"/>
        </w:rPr>
        <w:t xml:space="preserve">, M., </w:t>
      </w:r>
      <w:proofErr w:type="spellStart"/>
      <w:r w:rsidRPr="001F6846">
        <w:rPr>
          <w:rFonts w:ascii="Arial" w:hAnsi="Arial" w:cs="Arial"/>
          <w:color w:val="000000" w:themeColor="text1"/>
        </w:rPr>
        <w:t>Bogan</w:t>
      </w:r>
      <w:proofErr w:type="spellEnd"/>
      <w:r w:rsidRPr="001F6846">
        <w:rPr>
          <w:rFonts w:ascii="Arial" w:hAnsi="Arial" w:cs="Arial"/>
          <w:color w:val="000000" w:themeColor="text1"/>
        </w:rPr>
        <w:t xml:space="preserve">, M., </w:t>
      </w:r>
      <w:proofErr w:type="spellStart"/>
      <w:r w:rsidRPr="001F6846">
        <w:rPr>
          <w:rFonts w:ascii="Arial" w:hAnsi="Arial" w:cs="Arial"/>
          <w:color w:val="000000" w:themeColor="text1"/>
        </w:rPr>
        <w:t>Fadel</w:t>
      </w:r>
      <w:proofErr w:type="spellEnd"/>
      <w:r w:rsidRPr="001F6846">
        <w:rPr>
          <w:rFonts w:ascii="Arial" w:hAnsi="Arial" w:cs="Arial"/>
          <w:color w:val="000000" w:themeColor="text1"/>
        </w:rPr>
        <w:t xml:space="preserve">, C., &amp; </w:t>
      </w:r>
      <w:proofErr w:type="spellStart"/>
      <w:r w:rsidRPr="001F6846">
        <w:rPr>
          <w:rFonts w:ascii="Arial" w:hAnsi="Arial" w:cs="Arial"/>
          <w:color w:val="000000" w:themeColor="text1"/>
        </w:rPr>
        <w:t>Horvathova</w:t>
      </w:r>
      <w:proofErr w:type="spellEnd"/>
      <w:r w:rsidRPr="001F6846">
        <w:rPr>
          <w:rFonts w:ascii="Arial" w:hAnsi="Arial" w:cs="Arial"/>
          <w:color w:val="000000" w:themeColor="text1"/>
        </w:rPr>
        <w:t xml:space="preserve">, M. (2015). </w:t>
      </w:r>
      <w:r w:rsidRPr="001F6846">
        <w:rPr>
          <w:rFonts w:ascii="Arial" w:hAnsi="Arial" w:cs="Arial"/>
          <w:i/>
          <w:iCs/>
          <w:color w:val="000000" w:themeColor="text1"/>
        </w:rPr>
        <w:t xml:space="preserve">Character education for the 21st century: What should students learn? </w:t>
      </w:r>
      <w:r w:rsidRPr="001F6846">
        <w:rPr>
          <w:rFonts w:ascii="Arial" w:hAnsi="Arial" w:cs="Arial"/>
          <w:color w:val="000000" w:themeColor="text1"/>
        </w:rPr>
        <w:t xml:space="preserve">Boston, MA: Center for Curriculum Redesign. Retrieved from http://curriculumredesign.org/wp-content/uploads/ CCR-CharacterEducation_FINAL_27Feb2015-1.pdf. </w:t>
      </w:r>
    </w:p>
    <w:p w14:paraId="223DEB24" w14:textId="77777777" w:rsidR="001F6846" w:rsidRPr="001F6846" w:rsidRDefault="001F6846" w:rsidP="00945F49">
      <w:pPr>
        <w:spacing w:line="276" w:lineRule="auto"/>
        <w:rPr>
          <w:rFonts w:ascii="Arial" w:eastAsia="Times New Roman" w:hAnsi="Arial" w:cs="Arial"/>
          <w:color w:val="000000" w:themeColor="text1"/>
        </w:rPr>
      </w:pPr>
      <w:r w:rsidRPr="001F6846">
        <w:rPr>
          <w:rFonts w:ascii="Arial" w:hAnsi="Arial" w:cs="Arial"/>
          <w:color w:val="000000" w:themeColor="text1"/>
        </w:rPr>
        <w:t xml:space="preserve">British Educational Research Association (BERA) (2011) </w:t>
      </w:r>
      <w:r w:rsidRPr="001F6846">
        <w:rPr>
          <w:rFonts w:ascii="Arial" w:hAnsi="Arial" w:cs="Arial"/>
          <w:i/>
          <w:iCs/>
          <w:color w:val="000000" w:themeColor="text1"/>
        </w:rPr>
        <w:t>Ethical guidelines for educational research.</w:t>
      </w:r>
      <w:r w:rsidRPr="001F6846">
        <w:rPr>
          <w:rFonts w:ascii="Arial" w:hAnsi="Arial" w:cs="Arial"/>
          <w:color w:val="000000" w:themeColor="text1"/>
        </w:rPr>
        <w:t xml:space="preserve"> [Online] Available at: http://www.bera.ac.uk/resources (Accessed on: 28th </w:t>
      </w:r>
      <w:proofErr w:type="gramStart"/>
      <w:r w:rsidRPr="001F6846">
        <w:rPr>
          <w:rFonts w:ascii="Arial" w:hAnsi="Arial" w:cs="Arial"/>
          <w:color w:val="000000" w:themeColor="text1"/>
        </w:rPr>
        <w:t>September,</w:t>
      </w:r>
      <w:proofErr w:type="gramEnd"/>
      <w:r w:rsidRPr="001F6846">
        <w:rPr>
          <w:rFonts w:ascii="Arial" w:hAnsi="Arial" w:cs="Arial"/>
          <w:color w:val="000000" w:themeColor="text1"/>
        </w:rPr>
        <w:t xml:space="preserve"> 2019).</w:t>
      </w:r>
      <w:r w:rsidRPr="001F6846">
        <w:rPr>
          <w:rFonts w:ascii="Arial" w:hAnsi="Arial" w:cs="Arial"/>
          <w:color w:val="000000" w:themeColor="text1"/>
        </w:rPr>
        <w:br/>
      </w:r>
      <w:r w:rsidRPr="001F6846">
        <w:rPr>
          <w:rFonts w:ascii="Arial" w:hAnsi="Arial" w:cs="Arial"/>
          <w:color w:val="000000" w:themeColor="text1"/>
        </w:rPr>
        <w:br/>
        <w:t>Carpenter (2013)</w:t>
      </w:r>
      <w:r w:rsidRPr="001F6846">
        <w:rPr>
          <w:rFonts w:ascii="Arial" w:hAnsi="Arial" w:cs="Arial"/>
          <w:color w:val="000000" w:themeColor="text1"/>
        </w:rPr>
        <w:br/>
      </w:r>
      <w:r w:rsidRPr="001F6846">
        <w:rPr>
          <w:rFonts w:ascii="Arial" w:hAnsi="Arial" w:cs="Arial"/>
          <w:color w:val="000000" w:themeColor="text1"/>
        </w:rPr>
        <w:br/>
        <w:t xml:space="preserve">Claro, S., &amp; </w:t>
      </w:r>
      <w:proofErr w:type="spellStart"/>
      <w:r w:rsidRPr="001F6846">
        <w:rPr>
          <w:rFonts w:ascii="Arial" w:hAnsi="Arial" w:cs="Arial"/>
          <w:color w:val="000000" w:themeColor="text1"/>
        </w:rPr>
        <w:t>Paunesku</w:t>
      </w:r>
      <w:proofErr w:type="spellEnd"/>
      <w:r w:rsidRPr="001F6846">
        <w:rPr>
          <w:rFonts w:ascii="Arial" w:hAnsi="Arial" w:cs="Arial"/>
          <w:color w:val="000000" w:themeColor="text1"/>
        </w:rPr>
        <w:t xml:space="preserve">, D. (2014). Stanford University. PNAS, Proceedings of the National Academy of Sciences of the United States of America. </w:t>
      </w:r>
      <w:r w:rsidRPr="001F6846">
        <w:rPr>
          <w:rFonts w:ascii="Arial" w:hAnsi="Arial" w:cs="Arial"/>
          <w:color w:val="000000" w:themeColor="text1"/>
        </w:rPr>
        <w:br/>
      </w:r>
      <w:r w:rsidRPr="001F6846">
        <w:rPr>
          <w:rFonts w:ascii="Arial" w:hAnsi="Arial" w:cs="Arial"/>
          <w:color w:val="000000" w:themeColor="text1"/>
        </w:rPr>
        <w:br/>
      </w:r>
      <w:r w:rsidRPr="001F6846">
        <w:rPr>
          <w:rFonts w:ascii="Arial" w:eastAsia="Times New Roman" w:hAnsi="Arial" w:cs="Arial"/>
          <w:color w:val="000000" w:themeColor="text1"/>
          <w:shd w:val="clear" w:color="auto" w:fill="FFFFFF"/>
        </w:rPr>
        <w:t>Clarke, A. (1999).</w:t>
      </w:r>
      <w:r w:rsidRPr="001F6846">
        <w:rPr>
          <w:rStyle w:val="apple-converted-space"/>
          <w:rFonts w:ascii="Arial" w:eastAsia="Times New Roman" w:hAnsi="Arial" w:cs="Arial"/>
          <w:color w:val="000000" w:themeColor="text1"/>
          <w:shd w:val="clear" w:color="auto" w:fill="FFFFFF"/>
        </w:rPr>
        <w:t> </w:t>
      </w:r>
      <w:r w:rsidRPr="001F6846">
        <w:rPr>
          <w:rFonts w:ascii="Arial" w:eastAsia="Times New Roman" w:hAnsi="Arial" w:cs="Arial"/>
          <w:i/>
          <w:iCs/>
          <w:color w:val="000000" w:themeColor="text1"/>
        </w:rPr>
        <w:t>Evaluation Research</w:t>
      </w:r>
      <w:r w:rsidRPr="001F6846">
        <w:rPr>
          <w:rFonts w:ascii="Arial" w:eastAsia="Times New Roman" w:hAnsi="Arial" w:cs="Arial"/>
          <w:color w:val="000000" w:themeColor="text1"/>
          <w:shd w:val="clear" w:color="auto" w:fill="FFFFFF"/>
        </w:rPr>
        <w:t>. SAGE Publications Ltd.</w:t>
      </w:r>
      <w:r w:rsidRPr="001F6846">
        <w:rPr>
          <w:rFonts w:ascii="Arial" w:eastAsia="Times New Roman" w:hAnsi="Arial" w:cs="Arial"/>
          <w:color w:val="000000" w:themeColor="text1"/>
          <w:shd w:val="clear" w:color="auto" w:fill="FFFFFF"/>
        </w:rPr>
        <w:br/>
      </w:r>
    </w:p>
    <w:p w14:paraId="3C72912E" w14:textId="31DAEE3E" w:rsidR="001F6846" w:rsidRPr="001F6846" w:rsidRDefault="001F6846" w:rsidP="00945F49">
      <w:pPr>
        <w:spacing w:line="276" w:lineRule="auto"/>
        <w:rPr>
          <w:rFonts w:ascii="Arial" w:hAnsi="Arial" w:cs="Arial"/>
          <w:color w:val="000000" w:themeColor="text1"/>
        </w:rPr>
      </w:pPr>
      <w:r w:rsidRPr="001F6846">
        <w:rPr>
          <w:rFonts w:ascii="Arial" w:hAnsi="Arial" w:cs="Arial"/>
          <w:color w:val="000000" w:themeColor="text1"/>
        </w:rPr>
        <w:t xml:space="preserve">Covington, M. V. (1984). The motive for self-worth. In R. Ames &amp; C. Ames (Eds.) Research on motivation in education: Student motivation (pp.77-113). New York, NY: Academic Press. </w:t>
      </w:r>
      <w:r w:rsidRPr="001F6846">
        <w:rPr>
          <w:rFonts w:ascii="Arial" w:hAnsi="Arial" w:cs="Arial"/>
          <w:color w:val="000000" w:themeColor="text1"/>
        </w:rPr>
        <w:br/>
      </w:r>
      <w:r w:rsidRPr="001F6846">
        <w:rPr>
          <w:rFonts w:ascii="Arial" w:hAnsi="Arial" w:cs="Arial"/>
          <w:color w:val="000000" w:themeColor="text1"/>
        </w:rPr>
        <w:br/>
      </w:r>
      <w:proofErr w:type="spellStart"/>
      <w:r w:rsidRPr="001F6846">
        <w:rPr>
          <w:rFonts w:ascii="Arial" w:hAnsi="Arial" w:cs="Arial"/>
          <w:color w:val="000000" w:themeColor="text1"/>
        </w:rPr>
        <w:t>Cranton</w:t>
      </w:r>
      <w:proofErr w:type="spellEnd"/>
      <w:r w:rsidRPr="001F6846">
        <w:rPr>
          <w:rFonts w:ascii="Arial" w:hAnsi="Arial" w:cs="Arial"/>
          <w:color w:val="000000" w:themeColor="text1"/>
        </w:rPr>
        <w:t xml:space="preserve">, P. (1996). </w:t>
      </w:r>
      <w:r w:rsidRPr="001F6846">
        <w:rPr>
          <w:rFonts w:ascii="Arial" w:hAnsi="Arial" w:cs="Arial"/>
          <w:i/>
          <w:iCs/>
          <w:color w:val="000000" w:themeColor="text1"/>
        </w:rPr>
        <w:t>Professional development as transformative learning: New perspectives for teachers of adults</w:t>
      </w:r>
      <w:r w:rsidRPr="001F6846">
        <w:rPr>
          <w:rFonts w:ascii="Arial" w:hAnsi="Arial" w:cs="Arial"/>
          <w:color w:val="000000" w:themeColor="text1"/>
        </w:rPr>
        <w:t xml:space="preserve">. San Francisco: </w:t>
      </w:r>
      <w:proofErr w:type="spellStart"/>
      <w:r w:rsidRPr="001F6846">
        <w:rPr>
          <w:rFonts w:ascii="Arial" w:hAnsi="Arial" w:cs="Arial"/>
          <w:color w:val="000000" w:themeColor="text1"/>
        </w:rPr>
        <w:t>Jossey</w:t>
      </w:r>
      <w:proofErr w:type="spellEnd"/>
      <w:r w:rsidRPr="001F6846">
        <w:rPr>
          <w:rFonts w:ascii="Arial" w:hAnsi="Arial" w:cs="Arial"/>
          <w:color w:val="000000" w:themeColor="text1"/>
        </w:rPr>
        <w:t xml:space="preserve"> Bass. </w:t>
      </w:r>
    </w:p>
    <w:p w14:paraId="12386808" w14:textId="77777777" w:rsidR="001F6846" w:rsidRPr="001F6846" w:rsidRDefault="001F6846" w:rsidP="00945F49">
      <w:pPr>
        <w:spacing w:line="276" w:lineRule="auto"/>
        <w:rPr>
          <w:rFonts w:ascii="Arial" w:eastAsia="Times New Roman" w:hAnsi="Arial" w:cs="Arial"/>
          <w:color w:val="000000" w:themeColor="text1"/>
        </w:rPr>
      </w:pPr>
      <w:r w:rsidRPr="001F6846">
        <w:rPr>
          <w:rFonts w:ascii="Arial" w:eastAsia="Times New Roman" w:hAnsi="Arial" w:cs="Arial"/>
          <w:color w:val="000000" w:themeColor="text1"/>
          <w:shd w:val="clear" w:color="auto" w:fill="FFFFFF"/>
        </w:rPr>
        <w:t xml:space="preserve">Davis, K., Christodoulou, J., </w:t>
      </w:r>
      <w:proofErr w:type="spellStart"/>
      <w:r w:rsidRPr="001F6846">
        <w:rPr>
          <w:rFonts w:ascii="Arial" w:eastAsia="Times New Roman" w:hAnsi="Arial" w:cs="Arial"/>
          <w:color w:val="000000" w:themeColor="text1"/>
          <w:shd w:val="clear" w:color="auto" w:fill="FFFFFF"/>
        </w:rPr>
        <w:t>Seider</w:t>
      </w:r>
      <w:proofErr w:type="spellEnd"/>
      <w:r w:rsidRPr="001F6846">
        <w:rPr>
          <w:rFonts w:ascii="Arial" w:eastAsia="Times New Roman" w:hAnsi="Arial" w:cs="Arial"/>
          <w:color w:val="000000" w:themeColor="text1"/>
          <w:shd w:val="clear" w:color="auto" w:fill="FFFFFF"/>
        </w:rPr>
        <w:t>, S. and Gardner, H. (2011). The Theory of Multiple Intelligences.</w:t>
      </w:r>
      <w:r w:rsidRPr="001F6846">
        <w:rPr>
          <w:rFonts w:ascii="Arial" w:hAnsi="Arial" w:cs="Arial"/>
          <w:color w:val="000000" w:themeColor="text1"/>
        </w:rPr>
        <w:br/>
      </w:r>
      <w:r w:rsidRPr="001F6846">
        <w:rPr>
          <w:rFonts w:ascii="Arial" w:hAnsi="Arial" w:cs="Arial"/>
          <w:color w:val="000000" w:themeColor="text1"/>
        </w:rPr>
        <w:br/>
        <w:t xml:space="preserve">De Vaus, D. (2002) </w:t>
      </w:r>
      <w:r w:rsidRPr="001F6846">
        <w:rPr>
          <w:rFonts w:ascii="Arial" w:eastAsia="Times New Roman" w:hAnsi="Arial" w:cs="Arial"/>
          <w:color w:val="000000" w:themeColor="text1"/>
          <w:shd w:val="clear" w:color="auto" w:fill="FFFFFF"/>
        </w:rPr>
        <w:t>Surveys in Social Research. 5th Edition, Routledge, London.</w:t>
      </w:r>
    </w:p>
    <w:p w14:paraId="18FBB7FA" w14:textId="77777777" w:rsidR="001F6846" w:rsidRDefault="001F6846" w:rsidP="00945F49">
      <w:pPr>
        <w:spacing w:line="276" w:lineRule="auto"/>
        <w:rPr>
          <w:rFonts w:ascii="Arial" w:eastAsia="Times New Roman" w:hAnsi="Arial" w:cs="Arial"/>
          <w:color w:val="000000" w:themeColor="text1"/>
        </w:rPr>
      </w:pPr>
      <w:r w:rsidRPr="001F6846">
        <w:rPr>
          <w:rFonts w:ascii="Arial" w:hAnsi="Arial" w:cs="Arial"/>
          <w:color w:val="000000" w:themeColor="text1"/>
        </w:rPr>
        <w:br/>
      </w:r>
      <w:r w:rsidRPr="001F6846">
        <w:rPr>
          <w:rFonts w:ascii="Arial" w:eastAsia="Times New Roman" w:hAnsi="Arial" w:cs="Arial"/>
          <w:color w:val="000000" w:themeColor="text1"/>
        </w:rPr>
        <w:t>Department for Education (2018) </w:t>
      </w:r>
      <w:r w:rsidRPr="001F6846">
        <w:rPr>
          <w:rStyle w:val="Emphasis"/>
          <w:rFonts w:ascii="Arial" w:eastAsia="Times New Roman" w:hAnsi="Arial" w:cs="Arial"/>
          <w:color w:val="000000" w:themeColor="text1"/>
        </w:rPr>
        <w:t>Statutory Framework for the Early Years Foundation Stage</w:t>
      </w:r>
      <w:r w:rsidRPr="001F6846">
        <w:rPr>
          <w:rFonts w:ascii="Arial" w:eastAsia="Times New Roman" w:hAnsi="Arial" w:cs="Arial"/>
          <w:color w:val="000000" w:themeColor="text1"/>
        </w:rPr>
        <w:t>. Available at: </w:t>
      </w:r>
      <w:hyperlink r:id="rId8" w:history="1">
        <w:r w:rsidRPr="001F6846">
          <w:rPr>
            <w:rStyle w:val="Hyperlink"/>
            <w:rFonts w:ascii="Arial" w:eastAsia="Times New Roman" w:hAnsi="Arial" w:cs="Arial"/>
            <w:color w:val="000000" w:themeColor="text1"/>
            <w:shd w:val="clear" w:color="auto" w:fill="FFFFFF"/>
          </w:rPr>
          <w:t>https://www.gov.uk/government/publications/early-years-foundation-stage-framework--2</w:t>
        </w:r>
      </w:hyperlink>
    </w:p>
    <w:p w14:paraId="36F2848F" w14:textId="77777777" w:rsidR="001F6846" w:rsidRPr="001F6846" w:rsidRDefault="001F6846" w:rsidP="00945F49">
      <w:pPr>
        <w:spacing w:line="276" w:lineRule="auto"/>
        <w:rPr>
          <w:rFonts w:ascii="Arial" w:eastAsia="Times New Roman" w:hAnsi="Arial" w:cs="Arial"/>
          <w:color w:val="000000" w:themeColor="text1"/>
        </w:rPr>
      </w:pPr>
    </w:p>
    <w:p w14:paraId="0BCDA6B9" w14:textId="77777777" w:rsidR="001F6846" w:rsidRPr="001F6846" w:rsidRDefault="001F6846" w:rsidP="00945F49">
      <w:pPr>
        <w:spacing w:line="276" w:lineRule="auto"/>
        <w:rPr>
          <w:rFonts w:ascii="Arial" w:eastAsia="Times New Roman" w:hAnsi="Arial" w:cs="Arial"/>
          <w:color w:val="000000" w:themeColor="text1"/>
        </w:rPr>
      </w:pPr>
      <w:proofErr w:type="spellStart"/>
      <w:r w:rsidRPr="001F6846">
        <w:rPr>
          <w:rFonts w:ascii="Arial" w:eastAsia="Times New Roman" w:hAnsi="Arial" w:cs="Arial"/>
          <w:color w:val="000000" w:themeColor="text1"/>
          <w:shd w:val="clear" w:color="auto" w:fill="FFFFFF"/>
        </w:rPr>
        <w:t>Dweck</w:t>
      </w:r>
      <w:proofErr w:type="spellEnd"/>
      <w:r w:rsidRPr="001F6846">
        <w:rPr>
          <w:rFonts w:ascii="Arial" w:eastAsia="Times New Roman" w:hAnsi="Arial" w:cs="Arial"/>
          <w:color w:val="000000" w:themeColor="text1"/>
          <w:shd w:val="clear" w:color="auto" w:fill="FFFFFF"/>
        </w:rPr>
        <w:t>, C. S. (1999). Self-Theories: Their Role in Motivation, Personality and Development. Philadelphia, PA: Psychology Press.</w:t>
      </w:r>
    </w:p>
    <w:p w14:paraId="6B81C3D2" w14:textId="10D43918" w:rsidR="001F6846" w:rsidRPr="001F6846" w:rsidRDefault="001F6846" w:rsidP="00945F49">
      <w:pPr>
        <w:spacing w:line="276" w:lineRule="auto"/>
        <w:rPr>
          <w:rFonts w:ascii="Arial" w:eastAsia="Times New Roman" w:hAnsi="Arial" w:cs="Arial"/>
          <w:color w:val="000000" w:themeColor="text1"/>
        </w:rPr>
      </w:pPr>
      <w:r w:rsidRPr="001F6846">
        <w:rPr>
          <w:rFonts w:ascii="Arial" w:hAnsi="Arial" w:cs="Arial"/>
          <w:color w:val="000000" w:themeColor="text1"/>
        </w:rPr>
        <w:br/>
      </w:r>
      <w:proofErr w:type="spellStart"/>
      <w:r w:rsidRPr="001F6846">
        <w:rPr>
          <w:rFonts w:ascii="Arial" w:hAnsi="Arial" w:cs="Arial"/>
          <w:color w:val="000000" w:themeColor="text1"/>
          <w:shd w:val="clear" w:color="auto" w:fill="FFFFFF"/>
        </w:rPr>
        <w:t>Dweck</w:t>
      </w:r>
      <w:proofErr w:type="spellEnd"/>
      <w:r w:rsidRPr="001F6846">
        <w:rPr>
          <w:rFonts w:ascii="Arial" w:hAnsi="Arial" w:cs="Arial"/>
          <w:color w:val="000000" w:themeColor="text1"/>
          <w:shd w:val="clear" w:color="auto" w:fill="FFFFFF"/>
        </w:rPr>
        <w:t xml:space="preserve">, C. S., (2006). </w:t>
      </w:r>
      <w:r w:rsidRPr="001F6846">
        <w:rPr>
          <w:rFonts w:ascii="Arial" w:hAnsi="Arial" w:cs="Arial"/>
          <w:i/>
          <w:iCs/>
          <w:color w:val="000000" w:themeColor="text1"/>
          <w:shd w:val="clear" w:color="auto" w:fill="FFFFFF"/>
        </w:rPr>
        <w:t>Mindset: The new psychology of success</w:t>
      </w:r>
      <w:r w:rsidRPr="001F6846">
        <w:rPr>
          <w:rFonts w:ascii="Arial" w:hAnsi="Arial" w:cs="Arial"/>
          <w:color w:val="000000" w:themeColor="text1"/>
          <w:shd w:val="clear" w:color="auto" w:fill="FFFFFF"/>
        </w:rPr>
        <w:t xml:space="preserve">. New York, NY: Random House. </w:t>
      </w:r>
      <w:r w:rsidRPr="001F6846">
        <w:rPr>
          <w:rFonts w:ascii="Arial" w:hAnsi="Arial" w:cs="Arial"/>
          <w:color w:val="000000" w:themeColor="text1"/>
          <w:shd w:val="clear" w:color="auto" w:fill="FFFFFF"/>
        </w:rPr>
        <w:br/>
      </w:r>
      <w:r w:rsidRPr="001F6846">
        <w:rPr>
          <w:rFonts w:ascii="Arial" w:hAnsi="Arial" w:cs="Arial"/>
          <w:color w:val="000000" w:themeColor="text1"/>
          <w:shd w:val="clear" w:color="auto" w:fill="FFFFFF"/>
        </w:rPr>
        <w:br/>
      </w:r>
      <w:proofErr w:type="spellStart"/>
      <w:r w:rsidRPr="001F6846">
        <w:rPr>
          <w:rFonts w:ascii="Arial" w:eastAsia="Times New Roman" w:hAnsi="Arial" w:cs="Arial"/>
          <w:color w:val="000000" w:themeColor="text1"/>
          <w:shd w:val="clear" w:color="auto" w:fill="FFFFFF"/>
        </w:rPr>
        <w:t>Dweck</w:t>
      </w:r>
      <w:proofErr w:type="spellEnd"/>
      <w:r w:rsidRPr="001F6846">
        <w:rPr>
          <w:rFonts w:ascii="Arial" w:eastAsia="Times New Roman" w:hAnsi="Arial" w:cs="Arial"/>
          <w:color w:val="000000" w:themeColor="text1"/>
          <w:shd w:val="clear" w:color="auto" w:fill="FFFFFF"/>
        </w:rPr>
        <w:t>, C. (2015).</w:t>
      </w:r>
      <w:r w:rsidRPr="001F6846">
        <w:rPr>
          <w:rStyle w:val="apple-converted-space"/>
          <w:rFonts w:ascii="Arial" w:eastAsia="Times New Roman" w:hAnsi="Arial" w:cs="Arial"/>
          <w:color w:val="000000" w:themeColor="text1"/>
          <w:shd w:val="clear" w:color="auto" w:fill="FFFFFF"/>
        </w:rPr>
        <w:t> </w:t>
      </w:r>
      <w:r w:rsidRPr="001F6846">
        <w:rPr>
          <w:rFonts w:ascii="Arial" w:eastAsia="Times New Roman" w:hAnsi="Arial" w:cs="Arial"/>
          <w:i/>
          <w:iCs/>
          <w:color w:val="000000" w:themeColor="text1"/>
        </w:rPr>
        <w:t xml:space="preserve">Carol </w:t>
      </w:r>
      <w:proofErr w:type="spellStart"/>
      <w:r w:rsidRPr="001F6846">
        <w:rPr>
          <w:rFonts w:ascii="Arial" w:eastAsia="Times New Roman" w:hAnsi="Arial" w:cs="Arial"/>
          <w:i/>
          <w:iCs/>
          <w:color w:val="000000" w:themeColor="text1"/>
        </w:rPr>
        <w:t>Dweck</w:t>
      </w:r>
      <w:proofErr w:type="spellEnd"/>
      <w:r w:rsidRPr="001F6846">
        <w:rPr>
          <w:rFonts w:ascii="Arial" w:eastAsia="Times New Roman" w:hAnsi="Arial" w:cs="Arial"/>
          <w:i/>
          <w:iCs/>
          <w:color w:val="000000" w:themeColor="text1"/>
        </w:rPr>
        <w:t xml:space="preserve"> Revisits the 'Growth Mindset'</w:t>
      </w:r>
      <w:r w:rsidRPr="001F6846">
        <w:rPr>
          <w:rFonts w:ascii="Arial" w:eastAsia="Times New Roman" w:hAnsi="Arial" w:cs="Arial"/>
          <w:color w:val="000000" w:themeColor="text1"/>
          <w:shd w:val="clear" w:color="auto" w:fill="FFFFFF"/>
        </w:rPr>
        <w:t xml:space="preserve">. [online] Education Week. Available at: https://www.edweek.org/ew/articles/2015/09/23/carol-dweck-revisits-the-growth-mindset.html </w:t>
      </w:r>
    </w:p>
    <w:p w14:paraId="6C424D77" w14:textId="77777777" w:rsidR="001F6846" w:rsidRPr="001F6846" w:rsidRDefault="001F6846" w:rsidP="00945F49">
      <w:pPr>
        <w:pStyle w:val="NormalWeb"/>
        <w:spacing w:line="276" w:lineRule="auto"/>
        <w:rPr>
          <w:rFonts w:ascii="Arial" w:hAnsi="Arial" w:cs="Arial"/>
          <w:color w:val="000000" w:themeColor="text1"/>
        </w:rPr>
      </w:pPr>
      <w:proofErr w:type="spellStart"/>
      <w:r w:rsidRPr="001F6846">
        <w:rPr>
          <w:rFonts w:ascii="Arial" w:hAnsi="Arial" w:cs="Arial"/>
          <w:color w:val="000000" w:themeColor="text1"/>
        </w:rPr>
        <w:t>Edwardsson</w:t>
      </w:r>
      <w:proofErr w:type="spellEnd"/>
      <w:r w:rsidRPr="001F6846">
        <w:rPr>
          <w:rFonts w:ascii="Arial" w:hAnsi="Arial" w:cs="Arial"/>
          <w:color w:val="000000" w:themeColor="text1"/>
        </w:rPr>
        <w:t xml:space="preserve">, B. (1992). Service breakdowns: A study of critical incidents in an airline. International Journal of Service Industry Management 3(4): 17–29. </w:t>
      </w:r>
    </w:p>
    <w:p w14:paraId="46A2C9F0" w14:textId="77777777" w:rsidR="001F6846" w:rsidRPr="001F6846" w:rsidRDefault="001F6846" w:rsidP="00945F49">
      <w:pPr>
        <w:pStyle w:val="p1"/>
        <w:spacing w:line="276" w:lineRule="auto"/>
        <w:rPr>
          <w:color w:val="000000" w:themeColor="text1"/>
          <w:sz w:val="24"/>
          <w:szCs w:val="24"/>
        </w:rPr>
      </w:pPr>
      <w:r w:rsidRPr="001F6846">
        <w:rPr>
          <w:color w:val="000000" w:themeColor="text1"/>
          <w:sz w:val="24"/>
          <w:szCs w:val="24"/>
        </w:rPr>
        <w:t>Evaluation Research (1999)</w:t>
      </w:r>
      <w:r w:rsidRPr="001F6846">
        <w:rPr>
          <w:color w:val="000000" w:themeColor="text1"/>
          <w:sz w:val="24"/>
          <w:szCs w:val="24"/>
        </w:rPr>
        <w:br/>
      </w:r>
      <w:r w:rsidRPr="001F6846">
        <w:rPr>
          <w:color w:val="000000" w:themeColor="text1"/>
          <w:sz w:val="24"/>
          <w:szCs w:val="24"/>
        </w:rPr>
        <w:br/>
      </w:r>
      <w:r w:rsidRPr="001F6846">
        <w:rPr>
          <w:color w:val="000000" w:themeColor="text1"/>
          <w:sz w:val="24"/>
          <w:szCs w:val="24"/>
          <w:shd w:val="clear" w:color="auto" w:fill="FFFFFF"/>
        </w:rPr>
        <w:t xml:space="preserve">Fry, P. S., &amp; Coe, K. J. (1980). Interaction among dimensions of academic motivation and classroom social climate: a study of perceptions of junior high and high school pupils. </w:t>
      </w:r>
      <w:r w:rsidRPr="001F6846">
        <w:rPr>
          <w:i/>
          <w:iCs/>
          <w:color w:val="000000" w:themeColor="text1"/>
          <w:sz w:val="24"/>
          <w:szCs w:val="24"/>
          <w:shd w:val="clear" w:color="auto" w:fill="FFFFFF"/>
        </w:rPr>
        <w:t>British Journal of Educational Psychology</w:t>
      </w:r>
      <w:r w:rsidRPr="001F6846">
        <w:rPr>
          <w:color w:val="000000" w:themeColor="text1"/>
          <w:sz w:val="24"/>
          <w:szCs w:val="24"/>
          <w:shd w:val="clear" w:color="auto" w:fill="FFFFFF"/>
        </w:rPr>
        <w:t xml:space="preserve">, 50(1), 33-42. </w:t>
      </w:r>
      <w:r w:rsidRPr="001F6846">
        <w:rPr>
          <w:color w:val="000000" w:themeColor="text1"/>
          <w:sz w:val="24"/>
          <w:szCs w:val="24"/>
          <w:shd w:val="clear" w:color="auto" w:fill="FFFFFF"/>
        </w:rPr>
        <w:br/>
      </w:r>
      <w:r w:rsidRPr="001F6846">
        <w:rPr>
          <w:color w:val="000000" w:themeColor="text1"/>
          <w:sz w:val="24"/>
          <w:szCs w:val="24"/>
          <w:shd w:val="clear" w:color="auto" w:fill="FFFFFF"/>
        </w:rPr>
        <w:br/>
      </w:r>
      <w:proofErr w:type="spellStart"/>
      <w:r w:rsidRPr="001F6846">
        <w:rPr>
          <w:color w:val="000000" w:themeColor="text1"/>
          <w:sz w:val="24"/>
          <w:szCs w:val="24"/>
          <w:shd w:val="clear" w:color="auto" w:fill="FFFFFF"/>
        </w:rPr>
        <w:t>Hochanadel</w:t>
      </w:r>
      <w:proofErr w:type="spellEnd"/>
      <w:r w:rsidRPr="001F6846">
        <w:rPr>
          <w:color w:val="000000" w:themeColor="text1"/>
          <w:sz w:val="24"/>
          <w:szCs w:val="24"/>
          <w:shd w:val="clear" w:color="auto" w:fill="FFFFFF"/>
        </w:rPr>
        <w:t xml:space="preserve"> &amp; </w:t>
      </w:r>
      <w:proofErr w:type="spellStart"/>
      <w:r w:rsidRPr="001F6846">
        <w:rPr>
          <w:color w:val="000000" w:themeColor="text1"/>
          <w:sz w:val="24"/>
          <w:szCs w:val="24"/>
          <w:shd w:val="clear" w:color="auto" w:fill="FFFFFF"/>
        </w:rPr>
        <w:t>Finamore</w:t>
      </w:r>
      <w:proofErr w:type="spellEnd"/>
      <w:r w:rsidRPr="001F6846">
        <w:rPr>
          <w:color w:val="000000" w:themeColor="text1"/>
          <w:sz w:val="24"/>
          <w:szCs w:val="24"/>
          <w:shd w:val="clear" w:color="auto" w:fill="FFFFFF"/>
        </w:rPr>
        <w:t xml:space="preserve"> (2015)</w:t>
      </w:r>
      <w:r w:rsidRPr="001F6846">
        <w:rPr>
          <w:color w:val="000000" w:themeColor="text1"/>
          <w:sz w:val="24"/>
          <w:szCs w:val="24"/>
          <w:shd w:val="clear" w:color="auto" w:fill="FFFFFF"/>
        </w:rPr>
        <w:br/>
      </w:r>
    </w:p>
    <w:p w14:paraId="6E29D1D4" w14:textId="77777777" w:rsidR="001F6846" w:rsidRPr="001F6846" w:rsidRDefault="001F6846" w:rsidP="00945F49">
      <w:pPr>
        <w:spacing w:line="276" w:lineRule="auto"/>
        <w:rPr>
          <w:rFonts w:ascii="Arial" w:hAnsi="Arial" w:cs="Arial"/>
          <w:color w:val="000000" w:themeColor="text1"/>
        </w:rPr>
      </w:pPr>
      <w:proofErr w:type="spellStart"/>
      <w:r w:rsidRPr="001F6846">
        <w:rPr>
          <w:rFonts w:ascii="Arial" w:hAnsi="Arial" w:cs="Arial"/>
          <w:color w:val="000000" w:themeColor="text1"/>
        </w:rPr>
        <w:t>Intrator</w:t>
      </w:r>
      <w:proofErr w:type="spellEnd"/>
      <w:r w:rsidRPr="001F6846">
        <w:rPr>
          <w:rFonts w:ascii="Arial" w:hAnsi="Arial" w:cs="Arial"/>
          <w:color w:val="000000" w:themeColor="text1"/>
        </w:rPr>
        <w:t xml:space="preserve">, S. (2005). </w:t>
      </w:r>
      <w:r w:rsidRPr="001F6846">
        <w:rPr>
          <w:rFonts w:ascii="Arial" w:hAnsi="Arial" w:cs="Arial"/>
          <w:i/>
          <w:iCs/>
          <w:color w:val="000000" w:themeColor="text1"/>
        </w:rPr>
        <w:t xml:space="preserve">Tuned in and fired up: How teaching can inspire real learning in the classroom. </w:t>
      </w:r>
      <w:r w:rsidRPr="001F6846">
        <w:rPr>
          <w:rFonts w:ascii="Arial" w:hAnsi="Arial" w:cs="Arial"/>
          <w:color w:val="000000" w:themeColor="text1"/>
        </w:rPr>
        <w:t>New Haven, CT: Yale University Press.</w:t>
      </w:r>
    </w:p>
    <w:p w14:paraId="5563A375" w14:textId="77777777" w:rsidR="001F6846" w:rsidRPr="001F6846" w:rsidRDefault="001F6846" w:rsidP="00945F49">
      <w:pPr>
        <w:pStyle w:val="NormalWeb"/>
        <w:spacing w:line="276" w:lineRule="auto"/>
        <w:rPr>
          <w:rFonts w:ascii="Arial" w:hAnsi="Arial" w:cs="Arial"/>
          <w:color w:val="000000" w:themeColor="text1"/>
        </w:rPr>
      </w:pPr>
      <w:r w:rsidRPr="001F6846">
        <w:rPr>
          <w:rFonts w:ascii="Arial" w:hAnsi="Arial" w:cs="Arial"/>
          <w:color w:val="000000" w:themeColor="text1"/>
        </w:rPr>
        <w:t xml:space="preserve">Kendall, L., O’Donnell, L., Golden, S., Ridley, K., Machin, S., </w:t>
      </w:r>
      <w:proofErr w:type="spellStart"/>
      <w:r w:rsidRPr="001F6846">
        <w:rPr>
          <w:rFonts w:ascii="Arial" w:hAnsi="Arial" w:cs="Arial"/>
          <w:color w:val="000000" w:themeColor="text1"/>
        </w:rPr>
        <w:t>Rutt</w:t>
      </w:r>
      <w:proofErr w:type="spellEnd"/>
      <w:r w:rsidRPr="001F6846">
        <w:rPr>
          <w:rFonts w:ascii="Arial" w:hAnsi="Arial" w:cs="Arial"/>
          <w:color w:val="000000" w:themeColor="text1"/>
        </w:rPr>
        <w:t xml:space="preserve">, S., McNally, S., </w:t>
      </w:r>
      <w:proofErr w:type="spellStart"/>
      <w:r w:rsidRPr="001F6846">
        <w:rPr>
          <w:rFonts w:ascii="Arial" w:hAnsi="Arial" w:cs="Arial"/>
          <w:color w:val="000000" w:themeColor="text1"/>
        </w:rPr>
        <w:t>Schagen</w:t>
      </w:r>
      <w:proofErr w:type="spellEnd"/>
      <w:r w:rsidRPr="001F6846">
        <w:rPr>
          <w:rFonts w:ascii="Arial" w:hAnsi="Arial" w:cs="Arial"/>
          <w:color w:val="000000" w:themeColor="text1"/>
        </w:rPr>
        <w:t xml:space="preserve">, I., </w:t>
      </w:r>
      <w:proofErr w:type="spellStart"/>
      <w:r w:rsidRPr="001F6846">
        <w:rPr>
          <w:rFonts w:ascii="Arial" w:hAnsi="Arial" w:cs="Arial"/>
          <w:color w:val="000000" w:themeColor="text1"/>
        </w:rPr>
        <w:t>Meghir</w:t>
      </w:r>
      <w:proofErr w:type="spellEnd"/>
      <w:r w:rsidRPr="001F6846">
        <w:rPr>
          <w:rFonts w:ascii="Arial" w:hAnsi="Arial" w:cs="Arial"/>
          <w:color w:val="000000" w:themeColor="text1"/>
        </w:rPr>
        <w:t xml:space="preserve">, C., Stoney, S., Morris, M., West, A. and </w:t>
      </w:r>
      <w:proofErr w:type="spellStart"/>
      <w:r w:rsidRPr="001F6846">
        <w:rPr>
          <w:rFonts w:ascii="Arial" w:hAnsi="Arial" w:cs="Arial"/>
          <w:color w:val="000000" w:themeColor="text1"/>
        </w:rPr>
        <w:t>Noden</w:t>
      </w:r>
      <w:proofErr w:type="spellEnd"/>
      <w:r w:rsidRPr="001F6846">
        <w:rPr>
          <w:rFonts w:ascii="Arial" w:hAnsi="Arial" w:cs="Arial"/>
          <w:color w:val="000000" w:themeColor="text1"/>
        </w:rPr>
        <w:t xml:space="preserve">, P. (2005). </w:t>
      </w:r>
      <w:r w:rsidRPr="001F6846">
        <w:rPr>
          <w:rFonts w:ascii="Arial" w:hAnsi="Arial" w:cs="Arial"/>
          <w:i/>
          <w:iCs/>
          <w:color w:val="000000" w:themeColor="text1"/>
        </w:rPr>
        <w:t xml:space="preserve">Excellence in Cities: </w:t>
      </w:r>
      <w:proofErr w:type="gramStart"/>
      <w:r w:rsidRPr="001F6846">
        <w:rPr>
          <w:rFonts w:ascii="Arial" w:hAnsi="Arial" w:cs="Arial"/>
          <w:i/>
          <w:iCs/>
          <w:color w:val="000000" w:themeColor="text1"/>
        </w:rPr>
        <w:t>the</w:t>
      </w:r>
      <w:proofErr w:type="gramEnd"/>
      <w:r w:rsidRPr="001F6846">
        <w:rPr>
          <w:rFonts w:ascii="Arial" w:hAnsi="Arial" w:cs="Arial"/>
          <w:i/>
          <w:iCs/>
          <w:color w:val="000000" w:themeColor="text1"/>
        </w:rPr>
        <w:t xml:space="preserve"> National Evaluation of a Policy to Raise Standards in Urban Schools 2000–2003 </w:t>
      </w:r>
      <w:r w:rsidRPr="001F6846">
        <w:rPr>
          <w:rFonts w:ascii="Arial" w:hAnsi="Arial" w:cs="Arial"/>
          <w:color w:val="000000" w:themeColor="text1"/>
        </w:rPr>
        <w:t xml:space="preserve">(DfES Research Report 675A). London: DfES [online]. </w:t>
      </w:r>
    </w:p>
    <w:p w14:paraId="6A8299A4" w14:textId="77777777" w:rsidR="001F6846" w:rsidRPr="001F6846" w:rsidRDefault="001F6846" w:rsidP="00945F49">
      <w:pPr>
        <w:spacing w:after="240" w:line="276" w:lineRule="auto"/>
        <w:rPr>
          <w:rFonts w:ascii="Arial" w:hAnsi="Arial" w:cs="Arial"/>
          <w:color w:val="000000" w:themeColor="text1"/>
        </w:rPr>
      </w:pPr>
      <w:r w:rsidRPr="001F6846">
        <w:rPr>
          <w:rFonts w:ascii="Arial" w:hAnsi="Arial" w:cs="Arial"/>
          <w:color w:val="000000" w:themeColor="text1"/>
        </w:rPr>
        <w:t xml:space="preserve">Kumar, R. (2011) </w:t>
      </w:r>
      <w:r w:rsidRPr="001F6846">
        <w:rPr>
          <w:rFonts w:ascii="Arial" w:hAnsi="Arial" w:cs="Arial"/>
          <w:i/>
          <w:iCs/>
          <w:color w:val="000000" w:themeColor="text1"/>
        </w:rPr>
        <w:t>Research methodology: a step-by-step guide for beginners</w:t>
      </w:r>
      <w:r w:rsidRPr="001F6846">
        <w:rPr>
          <w:rFonts w:ascii="Arial" w:hAnsi="Arial" w:cs="Arial"/>
          <w:color w:val="000000" w:themeColor="text1"/>
        </w:rPr>
        <w:t xml:space="preserve">. (3rd </w:t>
      </w:r>
      <w:proofErr w:type="spellStart"/>
      <w:r w:rsidRPr="001F6846">
        <w:rPr>
          <w:rFonts w:ascii="Arial" w:hAnsi="Arial" w:cs="Arial"/>
          <w:color w:val="000000" w:themeColor="text1"/>
        </w:rPr>
        <w:t>edn</w:t>
      </w:r>
      <w:proofErr w:type="spellEnd"/>
      <w:r w:rsidRPr="001F6846">
        <w:rPr>
          <w:rFonts w:ascii="Arial" w:hAnsi="Arial" w:cs="Arial"/>
          <w:color w:val="000000" w:themeColor="text1"/>
        </w:rPr>
        <w:t>). London: Sage Publications Ltd.  </w:t>
      </w:r>
      <w:r w:rsidRPr="001F6846">
        <w:rPr>
          <w:rFonts w:ascii="Arial" w:hAnsi="Arial" w:cs="Arial"/>
          <w:color w:val="000000" w:themeColor="text1"/>
        </w:rPr>
        <w:br/>
      </w:r>
      <w:r w:rsidRPr="001F6846">
        <w:rPr>
          <w:rFonts w:ascii="Arial" w:hAnsi="Arial" w:cs="Arial"/>
          <w:color w:val="000000" w:themeColor="text1"/>
        </w:rPr>
        <w:br/>
        <w:t xml:space="preserve">Reagan, T. G., Case, C. W., &amp; </w:t>
      </w:r>
      <w:proofErr w:type="spellStart"/>
      <w:r w:rsidRPr="001F6846">
        <w:rPr>
          <w:rFonts w:ascii="Arial" w:hAnsi="Arial" w:cs="Arial"/>
          <w:color w:val="000000" w:themeColor="text1"/>
        </w:rPr>
        <w:t>Brubacher</w:t>
      </w:r>
      <w:proofErr w:type="spellEnd"/>
      <w:r w:rsidRPr="001F6846">
        <w:rPr>
          <w:rFonts w:ascii="Arial" w:hAnsi="Arial" w:cs="Arial"/>
          <w:color w:val="000000" w:themeColor="text1"/>
        </w:rPr>
        <w:t xml:space="preserve">, J. W. (2000). </w:t>
      </w:r>
      <w:r w:rsidRPr="001F6846">
        <w:rPr>
          <w:rFonts w:ascii="Arial" w:hAnsi="Arial" w:cs="Arial"/>
          <w:i/>
          <w:iCs/>
          <w:color w:val="000000" w:themeColor="text1"/>
        </w:rPr>
        <w:t xml:space="preserve">Becoming a reflective educator: How to build a culture of inquiry in the schools </w:t>
      </w:r>
      <w:r w:rsidRPr="001F6846">
        <w:rPr>
          <w:rFonts w:ascii="Arial" w:hAnsi="Arial" w:cs="Arial"/>
          <w:color w:val="000000" w:themeColor="text1"/>
        </w:rPr>
        <w:t xml:space="preserve">(2nd ed.). Thousand Oaks, CA: Corwin. </w:t>
      </w:r>
      <w:r w:rsidRPr="001F6846">
        <w:rPr>
          <w:rFonts w:ascii="Arial" w:hAnsi="Arial" w:cs="Arial"/>
          <w:color w:val="000000" w:themeColor="text1"/>
        </w:rPr>
        <w:br/>
      </w:r>
      <w:r w:rsidRPr="001F6846">
        <w:rPr>
          <w:rFonts w:ascii="Arial" w:hAnsi="Arial" w:cs="Arial"/>
          <w:color w:val="000000" w:themeColor="text1"/>
        </w:rPr>
        <w:br/>
      </w:r>
      <w:proofErr w:type="spellStart"/>
      <w:r w:rsidRPr="001F6846">
        <w:rPr>
          <w:rFonts w:ascii="Arial" w:hAnsi="Arial" w:cs="Arial"/>
          <w:color w:val="000000" w:themeColor="text1"/>
        </w:rPr>
        <w:t>Palaiologou</w:t>
      </w:r>
      <w:proofErr w:type="spellEnd"/>
      <w:r w:rsidRPr="001F6846">
        <w:rPr>
          <w:rFonts w:ascii="Arial" w:hAnsi="Arial" w:cs="Arial"/>
          <w:color w:val="000000" w:themeColor="text1"/>
        </w:rPr>
        <w:t xml:space="preserve">, I. (2008) </w:t>
      </w:r>
      <w:r w:rsidRPr="001F6846">
        <w:rPr>
          <w:rFonts w:ascii="Arial" w:hAnsi="Arial" w:cs="Arial"/>
          <w:i/>
          <w:iCs/>
          <w:color w:val="000000" w:themeColor="text1"/>
        </w:rPr>
        <w:t>Childhood Observation.</w:t>
      </w:r>
      <w:r w:rsidRPr="001F6846">
        <w:rPr>
          <w:rFonts w:ascii="Arial" w:hAnsi="Arial" w:cs="Arial"/>
          <w:color w:val="000000" w:themeColor="text1"/>
        </w:rPr>
        <w:t xml:space="preserve"> Exeter: Learning Matters.</w:t>
      </w:r>
      <w:r w:rsidRPr="001F6846">
        <w:rPr>
          <w:rFonts w:ascii="Arial" w:hAnsi="Arial" w:cs="Arial"/>
          <w:color w:val="000000" w:themeColor="text1"/>
        </w:rPr>
        <w:br/>
      </w:r>
      <w:r w:rsidRPr="001F6846">
        <w:rPr>
          <w:rFonts w:ascii="Arial" w:hAnsi="Arial" w:cs="Arial"/>
          <w:color w:val="000000" w:themeColor="text1"/>
        </w:rPr>
        <w:br/>
        <w:t xml:space="preserve">Sharman, C. Cross, W. &amp; </w:t>
      </w:r>
      <w:proofErr w:type="spellStart"/>
      <w:r w:rsidRPr="001F6846">
        <w:rPr>
          <w:rFonts w:ascii="Arial" w:hAnsi="Arial" w:cs="Arial"/>
          <w:color w:val="000000" w:themeColor="text1"/>
        </w:rPr>
        <w:t>Vennis</w:t>
      </w:r>
      <w:proofErr w:type="spellEnd"/>
      <w:r w:rsidRPr="001F6846">
        <w:rPr>
          <w:rFonts w:ascii="Arial" w:hAnsi="Arial" w:cs="Arial"/>
          <w:color w:val="000000" w:themeColor="text1"/>
        </w:rPr>
        <w:t>, D. (2007) Observing children and young people (4</w:t>
      </w:r>
      <w:r w:rsidRPr="001F6846">
        <w:rPr>
          <w:rFonts w:ascii="Arial" w:hAnsi="Arial" w:cs="Arial"/>
          <w:color w:val="000000" w:themeColor="text1"/>
          <w:vertAlign w:val="superscript"/>
        </w:rPr>
        <w:t>th</w:t>
      </w:r>
      <w:r w:rsidRPr="001F6846">
        <w:rPr>
          <w:rFonts w:ascii="Arial" w:hAnsi="Arial" w:cs="Arial"/>
          <w:color w:val="000000" w:themeColor="text1"/>
        </w:rPr>
        <w:t xml:space="preserve"> Ed), London: Continuum. </w:t>
      </w:r>
    </w:p>
    <w:p w14:paraId="2F4D1620" w14:textId="0E9CA4C6" w:rsidR="001F6846" w:rsidRPr="00945F49" w:rsidRDefault="001F6846" w:rsidP="00945F49">
      <w:pPr>
        <w:spacing w:line="276" w:lineRule="auto"/>
        <w:rPr>
          <w:rFonts w:eastAsia="Times New Roman"/>
          <w:sz w:val="22"/>
          <w:szCs w:val="22"/>
        </w:rPr>
      </w:pPr>
      <w:proofErr w:type="spellStart"/>
      <w:r w:rsidRPr="001F6846">
        <w:rPr>
          <w:rFonts w:ascii="Arial" w:hAnsi="Arial" w:cs="Arial"/>
          <w:color w:val="000000" w:themeColor="text1"/>
        </w:rPr>
        <w:t>Lodico</w:t>
      </w:r>
      <w:proofErr w:type="spellEnd"/>
      <w:r w:rsidRPr="001F6846">
        <w:rPr>
          <w:rFonts w:ascii="Arial" w:hAnsi="Arial" w:cs="Arial"/>
          <w:color w:val="000000" w:themeColor="text1"/>
        </w:rPr>
        <w:t xml:space="preserve">, G, M. Spaulding, T, D. </w:t>
      </w:r>
      <w:proofErr w:type="spellStart"/>
      <w:r w:rsidRPr="001F6846">
        <w:rPr>
          <w:rFonts w:ascii="Arial" w:hAnsi="Arial" w:cs="Arial"/>
          <w:color w:val="000000" w:themeColor="text1"/>
        </w:rPr>
        <w:t>Voegtle</w:t>
      </w:r>
      <w:proofErr w:type="spellEnd"/>
      <w:r w:rsidRPr="001F6846">
        <w:rPr>
          <w:rFonts w:ascii="Arial" w:hAnsi="Arial" w:cs="Arial"/>
          <w:color w:val="000000" w:themeColor="text1"/>
        </w:rPr>
        <w:t xml:space="preserve">, H, K. (2010) </w:t>
      </w:r>
      <w:r w:rsidRPr="001F6846">
        <w:rPr>
          <w:rFonts w:ascii="Arial" w:hAnsi="Arial" w:cs="Arial"/>
          <w:i/>
          <w:iCs/>
          <w:color w:val="000000" w:themeColor="text1"/>
        </w:rPr>
        <w:t>Methods in Educational Research: From Theory to Practice; Second Edition.</w:t>
      </w:r>
      <w:r w:rsidRPr="001F6846">
        <w:rPr>
          <w:rFonts w:ascii="Arial" w:hAnsi="Arial" w:cs="Arial"/>
          <w:color w:val="000000" w:themeColor="text1"/>
        </w:rPr>
        <w:t xml:space="preserve"> San Francisco; Wiley Publishers. </w:t>
      </w:r>
      <w:r w:rsidRPr="001F6846">
        <w:rPr>
          <w:rFonts w:ascii="Arial" w:hAnsi="Arial" w:cs="Arial"/>
          <w:color w:val="000000" w:themeColor="text1"/>
        </w:rPr>
        <w:br/>
      </w:r>
      <w:r w:rsidRPr="001F6846">
        <w:rPr>
          <w:rFonts w:ascii="Arial" w:hAnsi="Arial" w:cs="Arial"/>
          <w:color w:val="000000" w:themeColor="text1"/>
        </w:rPr>
        <w:br/>
        <w:t xml:space="preserve">Masters, G. N. (2014). Towards a growth mindset in assessment. </w:t>
      </w:r>
      <w:r w:rsidRPr="001F6846">
        <w:rPr>
          <w:rFonts w:ascii="Arial" w:hAnsi="Arial" w:cs="Arial"/>
          <w:i/>
          <w:iCs/>
          <w:color w:val="000000" w:themeColor="text1"/>
        </w:rPr>
        <w:t>Practically Primary</w:t>
      </w:r>
      <w:r w:rsidRPr="001F6846">
        <w:rPr>
          <w:rFonts w:ascii="Arial" w:hAnsi="Arial" w:cs="Arial"/>
          <w:color w:val="000000" w:themeColor="text1"/>
        </w:rPr>
        <w:t xml:space="preserve">, </w:t>
      </w:r>
      <w:r w:rsidRPr="001F6846">
        <w:rPr>
          <w:rFonts w:ascii="Arial" w:hAnsi="Arial" w:cs="Arial"/>
          <w:i/>
          <w:iCs/>
          <w:color w:val="000000" w:themeColor="text1"/>
        </w:rPr>
        <w:t>19</w:t>
      </w:r>
      <w:r w:rsidRPr="001F6846">
        <w:rPr>
          <w:rFonts w:ascii="Arial" w:hAnsi="Arial" w:cs="Arial"/>
          <w:color w:val="000000" w:themeColor="text1"/>
        </w:rPr>
        <w:t xml:space="preserve">(2), 4–7. Retrieved from www.alea.edu.au/ documents/item/896. </w:t>
      </w:r>
      <w:r w:rsidRPr="001F6846">
        <w:rPr>
          <w:rFonts w:ascii="Arial" w:hAnsi="Arial" w:cs="Arial"/>
          <w:color w:val="000000" w:themeColor="text1"/>
        </w:rPr>
        <w:br/>
      </w:r>
      <w:r w:rsidRPr="001F6846">
        <w:rPr>
          <w:rFonts w:ascii="Arial" w:hAnsi="Arial" w:cs="Arial"/>
          <w:color w:val="000000" w:themeColor="text1"/>
        </w:rPr>
        <w:br/>
      </w:r>
      <w:proofErr w:type="spellStart"/>
      <w:r w:rsidRPr="001F6846">
        <w:rPr>
          <w:rFonts w:ascii="Arial" w:hAnsi="Arial" w:cs="Arial"/>
          <w:color w:val="000000" w:themeColor="text1"/>
        </w:rPr>
        <w:t>McAteer</w:t>
      </w:r>
      <w:proofErr w:type="spellEnd"/>
      <w:r w:rsidRPr="001F6846">
        <w:rPr>
          <w:rFonts w:ascii="Arial" w:hAnsi="Arial" w:cs="Arial"/>
          <w:color w:val="000000" w:themeColor="text1"/>
        </w:rPr>
        <w:t xml:space="preserve">, M., Hallett, F., and </w:t>
      </w:r>
      <w:proofErr w:type="spellStart"/>
      <w:r w:rsidRPr="001F6846">
        <w:rPr>
          <w:rFonts w:ascii="Arial" w:hAnsi="Arial" w:cs="Arial"/>
          <w:color w:val="000000" w:themeColor="text1"/>
        </w:rPr>
        <w:t>Murtagh</w:t>
      </w:r>
      <w:proofErr w:type="spellEnd"/>
      <w:r w:rsidRPr="001F6846">
        <w:rPr>
          <w:rFonts w:ascii="Arial" w:hAnsi="Arial" w:cs="Arial"/>
          <w:color w:val="000000" w:themeColor="text1"/>
        </w:rPr>
        <w:t xml:space="preserve">, L. (2010) </w:t>
      </w:r>
      <w:proofErr w:type="spellStart"/>
      <w:r w:rsidRPr="001F6846">
        <w:rPr>
          <w:rFonts w:ascii="Arial" w:hAnsi="Arial" w:cs="Arial"/>
          <w:color w:val="000000" w:themeColor="text1"/>
        </w:rPr>
        <w:t>Achieveing</w:t>
      </w:r>
      <w:proofErr w:type="spellEnd"/>
      <w:r w:rsidRPr="001F6846">
        <w:rPr>
          <w:rFonts w:ascii="Arial" w:hAnsi="Arial" w:cs="Arial"/>
          <w:color w:val="000000" w:themeColor="text1"/>
        </w:rPr>
        <w:t xml:space="preserve"> your Masters in Teaching and Learning. Exeter: Learning Matters. Available from: http://lib.myilibary.com?ID=272528.</w:t>
      </w:r>
      <w:r w:rsidRPr="001F6846">
        <w:rPr>
          <w:rFonts w:ascii="Arial" w:hAnsi="Arial" w:cs="Arial"/>
          <w:color w:val="000000" w:themeColor="text1"/>
        </w:rPr>
        <w:br/>
      </w:r>
      <w:r w:rsidRPr="001F6846">
        <w:rPr>
          <w:rFonts w:ascii="Arial" w:hAnsi="Arial" w:cs="Arial"/>
          <w:color w:val="000000" w:themeColor="text1"/>
        </w:rPr>
        <w:br/>
      </w:r>
      <w:proofErr w:type="spellStart"/>
      <w:r w:rsidRPr="001F6846">
        <w:rPr>
          <w:rFonts w:ascii="Arial" w:hAnsi="Arial" w:cs="Arial"/>
          <w:color w:val="000000" w:themeColor="text1"/>
        </w:rPr>
        <w:t>McGarr</w:t>
      </w:r>
      <w:proofErr w:type="spellEnd"/>
      <w:r w:rsidRPr="001F6846">
        <w:rPr>
          <w:rFonts w:ascii="Arial" w:hAnsi="Arial" w:cs="Arial"/>
          <w:color w:val="000000" w:themeColor="text1"/>
        </w:rPr>
        <w:t xml:space="preserve"> &amp; McCormack, (no date).</w:t>
      </w:r>
      <w:r w:rsidRPr="001F6846">
        <w:rPr>
          <w:rFonts w:ascii="Arial" w:hAnsi="Arial" w:cs="Arial"/>
          <w:color w:val="000000" w:themeColor="text1"/>
        </w:rPr>
        <w:br/>
      </w:r>
      <w:r w:rsidRPr="001F6846">
        <w:rPr>
          <w:rFonts w:ascii="Arial" w:hAnsi="Arial" w:cs="Arial"/>
          <w:color w:val="000000" w:themeColor="text1"/>
        </w:rPr>
        <w:br/>
        <w:t>McKnight, D. (2002)</w:t>
      </w:r>
      <w:r w:rsidRPr="001F6846">
        <w:rPr>
          <w:rFonts w:ascii="Arial" w:hAnsi="Arial" w:cs="Arial"/>
          <w:i/>
          <w:iCs/>
          <w:color w:val="000000" w:themeColor="text1"/>
        </w:rPr>
        <w:t>. Field experience handbook: A guide for the teacher intern and mentor teacher</w:t>
      </w:r>
      <w:r w:rsidRPr="001F6846">
        <w:rPr>
          <w:rFonts w:ascii="Arial" w:hAnsi="Arial" w:cs="Arial"/>
          <w:color w:val="000000" w:themeColor="text1"/>
        </w:rPr>
        <w:t xml:space="preserve">. College Park: University of Maryland. </w:t>
      </w:r>
      <w:r w:rsidRPr="001F6846">
        <w:rPr>
          <w:rFonts w:ascii="Arial" w:hAnsi="Arial" w:cs="Arial"/>
          <w:color w:val="000000" w:themeColor="text1"/>
        </w:rPr>
        <w:br/>
      </w:r>
      <w:r w:rsidRPr="001F6846">
        <w:rPr>
          <w:rFonts w:ascii="Arial" w:hAnsi="Arial" w:cs="Arial"/>
          <w:color w:val="000000" w:themeColor="text1"/>
        </w:rPr>
        <w:br/>
        <w:t xml:space="preserve">Meijer, P., G. De </w:t>
      </w:r>
      <w:proofErr w:type="spellStart"/>
      <w:r w:rsidRPr="001F6846">
        <w:rPr>
          <w:rFonts w:ascii="Arial" w:hAnsi="Arial" w:cs="Arial"/>
          <w:color w:val="000000" w:themeColor="text1"/>
        </w:rPr>
        <w:t>Graaf</w:t>
      </w:r>
      <w:proofErr w:type="spellEnd"/>
      <w:r w:rsidRPr="001F6846">
        <w:rPr>
          <w:rFonts w:ascii="Arial" w:hAnsi="Arial" w:cs="Arial"/>
          <w:color w:val="000000" w:themeColor="text1"/>
        </w:rPr>
        <w:t xml:space="preserve"> and J. </w:t>
      </w:r>
      <w:proofErr w:type="spellStart"/>
      <w:r w:rsidRPr="001F6846">
        <w:rPr>
          <w:rFonts w:ascii="Arial" w:hAnsi="Arial" w:cs="Arial"/>
          <w:color w:val="000000" w:themeColor="text1"/>
        </w:rPr>
        <w:t>Meirink</w:t>
      </w:r>
      <w:proofErr w:type="spellEnd"/>
      <w:r w:rsidRPr="001F6846">
        <w:rPr>
          <w:rFonts w:ascii="Arial" w:hAnsi="Arial" w:cs="Arial"/>
          <w:color w:val="000000" w:themeColor="text1"/>
        </w:rPr>
        <w:t xml:space="preserve">. (2011). “Key experiences in student teachers’ development” Teachers and Teaching: theory and practice 17: 115- 129. </w:t>
      </w:r>
      <w:proofErr w:type="spellStart"/>
      <w:r w:rsidRPr="001F6846">
        <w:rPr>
          <w:rFonts w:ascii="Arial" w:hAnsi="Arial" w:cs="Arial"/>
          <w:color w:val="000000" w:themeColor="text1"/>
        </w:rPr>
        <w:t>doi</w:t>
      </w:r>
      <w:proofErr w:type="spellEnd"/>
      <w:r w:rsidRPr="001F6846">
        <w:rPr>
          <w:rFonts w:ascii="Arial" w:hAnsi="Arial" w:cs="Arial"/>
          <w:color w:val="000000" w:themeColor="text1"/>
        </w:rPr>
        <w:t xml:space="preserve">: 10.1080/13540602.2011.538502 </w:t>
      </w:r>
      <w:r w:rsidRPr="001F6846">
        <w:rPr>
          <w:rFonts w:ascii="Arial" w:hAnsi="Arial" w:cs="Arial"/>
          <w:color w:val="000000" w:themeColor="text1"/>
        </w:rPr>
        <w:br/>
      </w:r>
      <w:r w:rsidRPr="001F6846">
        <w:rPr>
          <w:rFonts w:ascii="Arial" w:hAnsi="Arial" w:cs="Arial"/>
          <w:color w:val="000000" w:themeColor="text1"/>
        </w:rPr>
        <w:br/>
      </w:r>
      <w:r w:rsidRPr="001F6846">
        <w:rPr>
          <w:rStyle w:val="fqsothertitle"/>
          <w:rFonts w:ascii="Arial" w:eastAsia="Times New Roman" w:hAnsi="Arial" w:cs="Arial"/>
          <w:bCs/>
          <w:color w:val="000000" w:themeColor="text1"/>
        </w:rPr>
        <w:t xml:space="preserve">Myers, D., Avison, </w:t>
      </w:r>
      <w:proofErr w:type="gramStart"/>
      <w:r w:rsidRPr="001F6846">
        <w:rPr>
          <w:rStyle w:val="fqsothertitle"/>
          <w:rFonts w:ascii="Arial" w:eastAsia="Times New Roman" w:hAnsi="Arial" w:cs="Arial"/>
          <w:bCs/>
          <w:color w:val="000000" w:themeColor="text1"/>
        </w:rPr>
        <w:t>D.(</w:t>
      </w:r>
      <w:proofErr w:type="gramEnd"/>
      <w:r w:rsidRPr="001F6846">
        <w:rPr>
          <w:rStyle w:val="fqsothertitle"/>
          <w:rFonts w:ascii="Arial" w:eastAsia="Times New Roman" w:hAnsi="Arial" w:cs="Arial"/>
          <w:bCs/>
          <w:color w:val="000000" w:themeColor="text1"/>
        </w:rPr>
        <w:t>2002). Qualitative Research in Information Systems</w:t>
      </w:r>
      <w:r w:rsidRPr="001F6846">
        <w:rPr>
          <w:rFonts w:ascii="Arial" w:eastAsia="Times New Roman" w:hAnsi="Arial" w:cs="Arial"/>
          <w:bCs/>
          <w:color w:val="000000" w:themeColor="text1"/>
          <w:shd w:val="clear" w:color="auto" w:fill="FFFFFF"/>
        </w:rPr>
        <w:t>. London: Sage</w:t>
      </w:r>
      <w:r w:rsidRPr="001F6846">
        <w:rPr>
          <w:rFonts w:ascii="Arial" w:eastAsia="Times New Roman" w:hAnsi="Arial" w:cs="Arial"/>
          <w:bCs/>
          <w:color w:val="000000" w:themeColor="text1"/>
          <w:shd w:val="clear" w:color="auto" w:fill="FFFFFF"/>
        </w:rPr>
        <w:br/>
      </w:r>
      <w:r w:rsidRPr="001F6846">
        <w:rPr>
          <w:rFonts w:ascii="Arial" w:eastAsia="Times New Roman" w:hAnsi="Arial" w:cs="Arial"/>
          <w:bCs/>
          <w:color w:val="000000" w:themeColor="text1"/>
          <w:shd w:val="clear" w:color="auto" w:fill="FFFFFF"/>
        </w:rPr>
        <w:br/>
      </w:r>
      <w:proofErr w:type="spellStart"/>
      <w:r w:rsidRPr="001F6846">
        <w:rPr>
          <w:rFonts w:ascii="Arial" w:eastAsia="Times New Roman" w:hAnsi="Arial" w:cs="Arial"/>
          <w:color w:val="000000" w:themeColor="text1"/>
          <w:shd w:val="clear" w:color="auto" w:fill="FFFFFF"/>
        </w:rPr>
        <w:t>Mulhall</w:t>
      </w:r>
      <w:proofErr w:type="spellEnd"/>
      <w:r w:rsidRPr="001F6846">
        <w:rPr>
          <w:rFonts w:ascii="Arial" w:eastAsia="Times New Roman" w:hAnsi="Arial" w:cs="Arial"/>
          <w:color w:val="000000" w:themeColor="text1"/>
          <w:shd w:val="clear" w:color="auto" w:fill="FFFFFF"/>
        </w:rPr>
        <w:t>, A. (2003). Methodological Issues in Nursing Research in the Field: Notes on Observation in Qualitative Research</w:t>
      </w:r>
      <w:r w:rsidR="00945F49">
        <w:rPr>
          <w:rFonts w:ascii="Arial" w:eastAsia="Times New Roman" w:hAnsi="Arial" w:cs="Arial"/>
          <w:color w:val="000000" w:themeColor="text1"/>
          <w:shd w:val="clear" w:color="auto" w:fill="FFFFFF"/>
        </w:rPr>
        <w:br/>
      </w:r>
      <w:r w:rsidR="00945F49">
        <w:rPr>
          <w:rFonts w:ascii="Arial" w:eastAsia="Times New Roman" w:hAnsi="Arial" w:cs="Arial"/>
          <w:color w:val="000000" w:themeColor="text1"/>
          <w:shd w:val="clear" w:color="auto" w:fill="FFFFFF"/>
        </w:rPr>
        <w:br/>
      </w:r>
      <w:r w:rsidR="00945F49" w:rsidRPr="00945F49">
        <w:rPr>
          <w:rFonts w:ascii="Arial" w:eastAsia="Times New Roman" w:hAnsi="Arial" w:cs="Arial"/>
          <w:color w:val="000000"/>
          <w:sz w:val="22"/>
          <w:szCs w:val="22"/>
          <w:shd w:val="clear" w:color="auto" w:fill="FFFFFF"/>
        </w:rPr>
        <w:t>Nursery World. (2018).</w:t>
      </w:r>
      <w:r w:rsidR="00945F49" w:rsidRPr="00945F49">
        <w:rPr>
          <w:rStyle w:val="apple-converted-space"/>
          <w:rFonts w:ascii="Arial" w:eastAsia="Times New Roman" w:hAnsi="Arial" w:cs="Arial"/>
          <w:color w:val="000000"/>
          <w:sz w:val="22"/>
          <w:szCs w:val="22"/>
          <w:shd w:val="clear" w:color="auto" w:fill="FFFFFF"/>
        </w:rPr>
        <w:t> </w:t>
      </w:r>
      <w:r w:rsidR="00945F49" w:rsidRPr="00945F49">
        <w:rPr>
          <w:rFonts w:ascii="Arial" w:eastAsia="Times New Roman" w:hAnsi="Arial" w:cs="Arial"/>
          <w:i/>
          <w:iCs/>
          <w:color w:val="000000"/>
          <w:sz w:val="22"/>
          <w:szCs w:val="22"/>
        </w:rPr>
        <w:t>Nursery World</w:t>
      </w:r>
      <w:r w:rsidR="00945F49" w:rsidRPr="00945F49">
        <w:rPr>
          <w:rFonts w:ascii="Arial" w:eastAsia="Times New Roman" w:hAnsi="Arial" w:cs="Arial"/>
          <w:color w:val="000000"/>
          <w:sz w:val="22"/>
          <w:szCs w:val="22"/>
          <w:shd w:val="clear" w:color="auto" w:fill="FFFFFF"/>
        </w:rPr>
        <w:t>. [online] Available at: https://www.nurseryworld.co.uk/ [Accessed 29 Oct. 2019].</w:t>
      </w:r>
    </w:p>
    <w:p w14:paraId="3B569288" w14:textId="2A6A0205" w:rsidR="001F6846" w:rsidRPr="001F6846" w:rsidRDefault="001F6846" w:rsidP="00945F49">
      <w:pPr>
        <w:spacing w:line="276" w:lineRule="auto"/>
        <w:rPr>
          <w:rFonts w:ascii="Arial" w:eastAsia="Times New Roman" w:hAnsi="Arial" w:cs="Arial"/>
          <w:color w:val="000000" w:themeColor="text1"/>
        </w:rPr>
      </w:pPr>
      <w:r w:rsidRPr="001F6846">
        <w:rPr>
          <w:rFonts w:ascii="Arial" w:eastAsia="Times New Roman" w:hAnsi="Arial" w:cs="Arial"/>
          <w:bCs/>
          <w:color w:val="000000" w:themeColor="text1"/>
          <w:shd w:val="clear" w:color="auto" w:fill="FFFFFF"/>
        </w:rPr>
        <w:br/>
      </w:r>
      <w:r w:rsidRPr="001F6846">
        <w:rPr>
          <w:rFonts w:ascii="Arial" w:eastAsia="Times New Roman" w:hAnsi="Arial" w:cs="Arial"/>
          <w:color w:val="000000" w:themeColor="text1"/>
          <w:shd w:val="clear" w:color="auto" w:fill="FFFFFF"/>
        </w:rPr>
        <w:t xml:space="preserve">Patton, Q. M. (1987). How to use qualitative methods in evaluation. </w:t>
      </w:r>
      <w:proofErr w:type="spellStart"/>
      <w:r w:rsidRPr="001F6846">
        <w:rPr>
          <w:rFonts w:ascii="Arial" w:eastAsia="Times New Roman" w:hAnsi="Arial" w:cs="Arial"/>
          <w:color w:val="000000" w:themeColor="text1"/>
          <w:shd w:val="clear" w:color="auto" w:fill="FFFFFF"/>
        </w:rPr>
        <w:t>Newsbury</w:t>
      </w:r>
      <w:proofErr w:type="spellEnd"/>
      <w:r w:rsidRPr="001F6846">
        <w:rPr>
          <w:rFonts w:ascii="Arial" w:eastAsia="Times New Roman" w:hAnsi="Arial" w:cs="Arial"/>
          <w:color w:val="000000" w:themeColor="text1"/>
          <w:shd w:val="clear" w:color="auto" w:fill="FFFFFF"/>
        </w:rPr>
        <w:t xml:space="preserve"> Park, London, New </w:t>
      </w:r>
      <w:proofErr w:type="spellStart"/>
      <w:r w:rsidRPr="001F6846">
        <w:rPr>
          <w:rFonts w:ascii="Arial" w:eastAsia="Times New Roman" w:hAnsi="Arial" w:cs="Arial"/>
          <w:color w:val="000000" w:themeColor="text1"/>
          <w:shd w:val="clear" w:color="auto" w:fill="FFFFFF"/>
        </w:rPr>
        <w:t>Dehli</w:t>
      </w:r>
      <w:proofErr w:type="spellEnd"/>
      <w:r w:rsidRPr="001F6846">
        <w:rPr>
          <w:rFonts w:ascii="Arial" w:eastAsia="Times New Roman" w:hAnsi="Arial" w:cs="Arial"/>
          <w:color w:val="000000" w:themeColor="text1"/>
          <w:shd w:val="clear" w:color="auto" w:fill="FFFFFF"/>
        </w:rPr>
        <w:t>: Sage Publications.</w:t>
      </w:r>
      <w:r w:rsidRPr="001F6846">
        <w:rPr>
          <w:rFonts w:ascii="Arial" w:eastAsia="Times New Roman" w:hAnsi="Arial" w:cs="Arial"/>
          <w:color w:val="000000" w:themeColor="text1"/>
          <w:shd w:val="clear" w:color="auto" w:fill="FFFFFF"/>
        </w:rPr>
        <w:br/>
      </w:r>
      <w:r w:rsidRPr="001F6846">
        <w:rPr>
          <w:rFonts w:ascii="Arial" w:eastAsia="Times New Roman" w:hAnsi="Arial" w:cs="Arial"/>
          <w:color w:val="000000" w:themeColor="text1"/>
          <w:shd w:val="clear" w:color="auto" w:fill="FFFFFF"/>
        </w:rPr>
        <w:br/>
        <w:t>Pope, C., Mays, N. (1993) Opening the black box: an encounter in the corridors of health services research.</w:t>
      </w:r>
    </w:p>
    <w:p w14:paraId="03403B22" w14:textId="77777777" w:rsidR="001F6846" w:rsidRPr="001F6846" w:rsidRDefault="001F6846" w:rsidP="00945F49">
      <w:pPr>
        <w:pStyle w:val="NormalWeb"/>
        <w:shd w:val="clear" w:color="auto" w:fill="FFFFFF"/>
        <w:spacing w:line="276" w:lineRule="auto"/>
        <w:rPr>
          <w:rFonts w:ascii="Arial" w:hAnsi="Arial" w:cs="Arial"/>
          <w:color w:val="000000" w:themeColor="text1"/>
        </w:rPr>
      </w:pPr>
      <w:proofErr w:type="spellStart"/>
      <w:r w:rsidRPr="001F6846">
        <w:rPr>
          <w:rFonts w:ascii="Arial" w:hAnsi="Arial" w:cs="Arial"/>
          <w:color w:val="000000" w:themeColor="text1"/>
        </w:rPr>
        <w:t>Tassoni</w:t>
      </w:r>
      <w:proofErr w:type="spellEnd"/>
      <w:r w:rsidRPr="001F6846">
        <w:rPr>
          <w:rFonts w:ascii="Arial" w:hAnsi="Arial" w:cs="Arial"/>
          <w:color w:val="000000" w:themeColor="text1"/>
        </w:rPr>
        <w:t>, P. (2007), Child Care and Education. 4</w:t>
      </w:r>
      <w:r w:rsidRPr="001F6846">
        <w:rPr>
          <w:rFonts w:ascii="Arial" w:hAnsi="Arial" w:cs="Arial"/>
          <w:color w:val="000000" w:themeColor="text1"/>
          <w:vertAlign w:val="superscript"/>
        </w:rPr>
        <w:t>th</w:t>
      </w:r>
      <w:r w:rsidRPr="001F6846">
        <w:rPr>
          <w:rFonts w:ascii="Arial" w:hAnsi="Arial" w:cs="Arial"/>
          <w:color w:val="000000" w:themeColor="text1"/>
        </w:rPr>
        <w:t xml:space="preserve"> Edition. Heinemann. New Hampshire.</w:t>
      </w:r>
    </w:p>
    <w:p w14:paraId="52294504" w14:textId="41CAEF3F" w:rsidR="001F6846" w:rsidRPr="001F6846" w:rsidRDefault="001F6846" w:rsidP="00945F49">
      <w:pPr>
        <w:pStyle w:val="p1"/>
        <w:spacing w:line="276" w:lineRule="auto"/>
        <w:rPr>
          <w:color w:val="000000" w:themeColor="text1"/>
          <w:sz w:val="24"/>
          <w:szCs w:val="24"/>
        </w:rPr>
      </w:pPr>
      <w:r>
        <w:rPr>
          <w:color w:val="000000" w:themeColor="text1"/>
          <w:sz w:val="24"/>
          <w:szCs w:val="24"/>
        </w:rPr>
        <w:t>The Assessment Reform Group (</w:t>
      </w:r>
      <w:r w:rsidRPr="001F6846">
        <w:rPr>
          <w:color w:val="000000" w:themeColor="text1"/>
          <w:sz w:val="24"/>
          <w:szCs w:val="24"/>
        </w:rPr>
        <w:t>2002</w:t>
      </w:r>
      <w:r>
        <w:rPr>
          <w:color w:val="000000" w:themeColor="text1"/>
          <w:sz w:val="24"/>
          <w:szCs w:val="24"/>
        </w:rPr>
        <w:t>)</w:t>
      </w:r>
      <w:r w:rsidRPr="001F6846">
        <w:rPr>
          <w:color w:val="000000" w:themeColor="text1"/>
          <w:sz w:val="24"/>
          <w:szCs w:val="24"/>
        </w:rPr>
        <w:br/>
      </w:r>
    </w:p>
    <w:p w14:paraId="1449971B" w14:textId="77777777" w:rsidR="001F6846" w:rsidRDefault="001F6846" w:rsidP="00945F49">
      <w:pPr>
        <w:pStyle w:val="p1"/>
        <w:spacing w:line="276" w:lineRule="auto"/>
        <w:rPr>
          <w:color w:val="000000" w:themeColor="text1"/>
          <w:sz w:val="24"/>
          <w:szCs w:val="24"/>
        </w:rPr>
      </w:pPr>
      <w:r w:rsidRPr="001F6846">
        <w:rPr>
          <w:color w:val="000000" w:themeColor="text1"/>
          <w:sz w:val="24"/>
          <w:szCs w:val="24"/>
        </w:rPr>
        <w:t xml:space="preserve">Tripp, D. (1993). Critical Incidents in Teaching. Developing Professional Judgement. London: Routledge. </w:t>
      </w:r>
    </w:p>
    <w:p w14:paraId="6B3A3B2A" w14:textId="77777777" w:rsidR="00945F49" w:rsidRPr="001F6846" w:rsidRDefault="00945F49" w:rsidP="00945F49">
      <w:pPr>
        <w:pStyle w:val="p1"/>
        <w:spacing w:line="276" w:lineRule="auto"/>
        <w:rPr>
          <w:color w:val="000000" w:themeColor="text1"/>
          <w:sz w:val="24"/>
          <w:szCs w:val="24"/>
        </w:rPr>
      </w:pPr>
    </w:p>
    <w:p w14:paraId="66369975" w14:textId="77777777" w:rsidR="001F6846" w:rsidRPr="001F6846" w:rsidRDefault="001F6846" w:rsidP="00945F49">
      <w:pPr>
        <w:spacing w:line="276" w:lineRule="auto"/>
        <w:rPr>
          <w:rFonts w:ascii="Arial" w:hAnsi="Arial" w:cs="Arial"/>
          <w:color w:val="000000" w:themeColor="text1"/>
        </w:rPr>
      </w:pPr>
      <w:r w:rsidRPr="001F6846">
        <w:rPr>
          <w:rFonts w:ascii="Arial" w:hAnsi="Arial" w:cs="Arial"/>
          <w:color w:val="000000" w:themeColor="text1"/>
        </w:rPr>
        <w:t xml:space="preserve">Vygotsky, L. (1978). </w:t>
      </w:r>
      <w:r w:rsidRPr="001F6846">
        <w:rPr>
          <w:rFonts w:ascii="Arial" w:hAnsi="Arial" w:cs="Arial"/>
          <w:i/>
          <w:iCs/>
          <w:color w:val="000000" w:themeColor="text1"/>
        </w:rPr>
        <w:t>Mind in Society</w:t>
      </w:r>
      <w:r w:rsidRPr="001F6846">
        <w:rPr>
          <w:rFonts w:ascii="Arial" w:hAnsi="Arial" w:cs="Arial"/>
          <w:color w:val="000000" w:themeColor="text1"/>
        </w:rPr>
        <w:t>. Cambridge, MA: Harvard University Press. </w:t>
      </w:r>
    </w:p>
    <w:p w14:paraId="57AA159D" w14:textId="77777777" w:rsidR="001F6846" w:rsidRPr="001F6846" w:rsidRDefault="001F6846" w:rsidP="00945F49">
      <w:pPr>
        <w:spacing w:after="150" w:line="276" w:lineRule="auto"/>
        <w:rPr>
          <w:rFonts w:ascii="Arial" w:hAnsi="Arial" w:cs="Arial"/>
          <w:color w:val="000000" w:themeColor="text1"/>
        </w:rPr>
      </w:pPr>
      <w:r w:rsidRPr="001F6846">
        <w:rPr>
          <w:rFonts w:ascii="Arial" w:hAnsi="Arial" w:cs="Arial"/>
          <w:color w:val="000000" w:themeColor="text1"/>
        </w:rPr>
        <w:t>Wilson, E (2009) School-based Research: A guide for education students. London: SAGE Publications. </w:t>
      </w:r>
      <w:r w:rsidRPr="001F6846">
        <w:rPr>
          <w:rFonts w:ascii="Arial" w:hAnsi="Arial" w:cs="Arial"/>
          <w:color w:val="000000" w:themeColor="text1"/>
        </w:rPr>
        <w:br/>
      </w:r>
      <w:r w:rsidRPr="001F6846">
        <w:rPr>
          <w:rFonts w:ascii="Arial" w:hAnsi="Arial" w:cs="Arial"/>
          <w:color w:val="000000" w:themeColor="text1"/>
        </w:rPr>
        <w:br/>
        <w:t xml:space="preserve">Welsh Assembly Government (2010) Primary social and emotional aspects of learning- </w:t>
      </w:r>
      <w:proofErr w:type="spellStart"/>
      <w:r w:rsidRPr="001F6846">
        <w:rPr>
          <w:rFonts w:ascii="Arial" w:hAnsi="Arial" w:cs="Arial"/>
          <w:color w:val="000000" w:themeColor="text1"/>
        </w:rPr>
        <w:t>Cymru</w:t>
      </w:r>
      <w:proofErr w:type="spellEnd"/>
      <w:r w:rsidRPr="001F6846">
        <w:rPr>
          <w:rFonts w:ascii="Arial" w:hAnsi="Arial" w:cs="Arial"/>
          <w:color w:val="000000" w:themeColor="text1"/>
        </w:rPr>
        <w:t xml:space="preserve">; Theme four Going for Goals! Foundation Phase. Available at: </w:t>
      </w:r>
      <w:hyperlink r:id="rId9" w:history="1">
        <w:r w:rsidRPr="001F6846">
          <w:rPr>
            <w:rFonts w:ascii="Arial" w:hAnsi="Arial" w:cs="Arial"/>
            <w:color w:val="000000" w:themeColor="text1"/>
            <w:u w:val="single"/>
          </w:rPr>
          <w:t>http://wales.gov.uk/docs/dcells/publications/100930theme4blueen.pdf.pdf</w:t>
        </w:r>
      </w:hyperlink>
    </w:p>
    <w:p w14:paraId="330C0865" w14:textId="77777777" w:rsidR="001F6846" w:rsidRPr="001F6846" w:rsidRDefault="001F6846" w:rsidP="00945F49">
      <w:pPr>
        <w:pStyle w:val="p1"/>
        <w:spacing w:line="276" w:lineRule="auto"/>
        <w:rPr>
          <w:color w:val="000000" w:themeColor="text1"/>
          <w:sz w:val="24"/>
          <w:szCs w:val="24"/>
        </w:rPr>
      </w:pPr>
      <w:r w:rsidRPr="001F6846">
        <w:rPr>
          <w:color w:val="000000" w:themeColor="text1"/>
          <w:sz w:val="24"/>
          <w:szCs w:val="24"/>
        </w:rPr>
        <w:br/>
      </w:r>
      <w:proofErr w:type="spellStart"/>
      <w:r w:rsidRPr="001F6846">
        <w:rPr>
          <w:color w:val="000000" w:themeColor="text1"/>
          <w:sz w:val="24"/>
          <w:szCs w:val="24"/>
        </w:rPr>
        <w:t>Yair</w:t>
      </w:r>
      <w:proofErr w:type="spellEnd"/>
      <w:r w:rsidRPr="001F6846">
        <w:rPr>
          <w:color w:val="000000" w:themeColor="text1"/>
          <w:sz w:val="24"/>
          <w:szCs w:val="24"/>
        </w:rPr>
        <w:t xml:space="preserve">, G. (2008). “Key educational experiences and self-discovery in higher education” Teaching and Teacher Education 24: 92–103. </w:t>
      </w:r>
      <w:proofErr w:type="gramStart"/>
      <w:r w:rsidRPr="001F6846">
        <w:rPr>
          <w:color w:val="000000" w:themeColor="text1"/>
          <w:sz w:val="24"/>
          <w:szCs w:val="24"/>
        </w:rPr>
        <w:t>doi:10.1016/j.tate</w:t>
      </w:r>
      <w:proofErr w:type="gramEnd"/>
      <w:r w:rsidRPr="001F6846">
        <w:rPr>
          <w:color w:val="000000" w:themeColor="text1"/>
          <w:sz w:val="24"/>
          <w:szCs w:val="24"/>
        </w:rPr>
        <w:t xml:space="preserve">.2007.04.002 </w:t>
      </w:r>
      <w:r w:rsidRPr="001F6846">
        <w:rPr>
          <w:color w:val="000000" w:themeColor="text1"/>
          <w:sz w:val="24"/>
          <w:szCs w:val="24"/>
        </w:rPr>
        <w:br/>
      </w:r>
    </w:p>
    <w:p w14:paraId="6FAAD4CB" w14:textId="77777777" w:rsidR="001F6846" w:rsidRPr="001F6846" w:rsidRDefault="001F6846" w:rsidP="00945F49">
      <w:pPr>
        <w:spacing w:line="276" w:lineRule="auto"/>
        <w:rPr>
          <w:rFonts w:ascii="Arial" w:hAnsi="Arial" w:cs="Arial"/>
          <w:color w:val="000000" w:themeColor="text1"/>
        </w:rPr>
      </w:pPr>
      <w:r w:rsidRPr="001F6846">
        <w:rPr>
          <w:rFonts w:ascii="Arial" w:hAnsi="Arial" w:cs="Arial"/>
          <w:color w:val="000000" w:themeColor="text1"/>
        </w:rPr>
        <w:t xml:space="preserve">Zimmerman, B. J. (2002). Becoming a self-regulated learner: An overview. </w:t>
      </w:r>
      <w:r w:rsidRPr="001F6846">
        <w:rPr>
          <w:rFonts w:ascii="Arial" w:hAnsi="Arial" w:cs="Arial"/>
          <w:i/>
          <w:iCs/>
          <w:color w:val="000000" w:themeColor="text1"/>
        </w:rPr>
        <w:t>Theory into Practice, 41</w:t>
      </w:r>
      <w:r w:rsidRPr="001F6846">
        <w:rPr>
          <w:rFonts w:ascii="Arial" w:hAnsi="Arial" w:cs="Arial"/>
          <w:color w:val="000000" w:themeColor="text1"/>
        </w:rPr>
        <w:t>(2), 65-70. </w:t>
      </w:r>
    </w:p>
    <w:p w14:paraId="009801CB" w14:textId="6B37947C" w:rsidR="00FA36CF" w:rsidRPr="00F63E21" w:rsidRDefault="00FA36CF" w:rsidP="00F63E21">
      <w:pPr>
        <w:rPr>
          <w:rFonts w:ascii="Arial" w:hAnsi="Arial" w:cs="Arial"/>
          <w:sz w:val="17"/>
          <w:szCs w:val="17"/>
        </w:rPr>
      </w:pPr>
    </w:p>
    <w:p w14:paraId="18F12398" w14:textId="1B5F34A5" w:rsidR="00FA36CF" w:rsidRDefault="00FA36CF" w:rsidP="00FA36CF">
      <w:pPr>
        <w:pStyle w:val="NormalWeb"/>
      </w:pPr>
    </w:p>
    <w:p w14:paraId="0FC41D96" w14:textId="7E785AB9" w:rsidR="00B553A8" w:rsidRPr="00CB20EE" w:rsidRDefault="00B553A8" w:rsidP="00CB20EE">
      <w:pPr>
        <w:spacing w:after="150" w:line="276" w:lineRule="auto"/>
        <w:rPr>
          <w:rFonts w:ascii="Arial" w:hAnsi="Arial" w:cs="Arial"/>
        </w:rPr>
      </w:pPr>
    </w:p>
    <w:p w14:paraId="202B07C5" w14:textId="77777777" w:rsidR="005A0A5F" w:rsidRPr="00CE2015" w:rsidRDefault="005A0A5F" w:rsidP="00CE2015">
      <w:pPr>
        <w:spacing w:after="150"/>
        <w:rPr>
          <w:rFonts w:ascii="Arial" w:hAnsi="Arial" w:cs="Arial"/>
          <w:sz w:val="17"/>
          <w:szCs w:val="17"/>
        </w:rPr>
      </w:pPr>
    </w:p>
    <w:p w14:paraId="5BBC0AE9" w14:textId="77777777" w:rsidR="00CE2015" w:rsidRDefault="00CE2015" w:rsidP="00210DB5">
      <w:pPr>
        <w:rPr>
          <w:rFonts w:ascii="Arial" w:hAnsi="Arial" w:cs="Arial"/>
          <w:b/>
        </w:rPr>
      </w:pPr>
    </w:p>
    <w:p w14:paraId="4AB5C9AB" w14:textId="77777777" w:rsidR="00BF4FDB" w:rsidRDefault="00BF4FDB" w:rsidP="00210DB5">
      <w:pPr>
        <w:rPr>
          <w:rFonts w:ascii="Arial" w:hAnsi="Arial" w:cs="Arial"/>
          <w:b/>
        </w:rPr>
      </w:pPr>
    </w:p>
    <w:p w14:paraId="0252DFC7" w14:textId="77777777" w:rsidR="00BF4FDB" w:rsidRPr="005E58EB" w:rsidRDefault="00BF4FDB" w:rsidP="00210DB5">
      <w:pPr>
        <w:rPr>
          <w:rFonts w:ascii="Arial" w:hAnsi="Arial" w:cs="Arial"/>
          <w:b/>
        </w:rPr>
      </w:pPr>
    </w:p>
    <w:p w14:paraId="56E59CD5" w14:textId="77777777" w:rsidR="00210DB5" w:rsidRDefault="00210DB5" w:rsidP="00210DB5">
      <w:pPr>
        <w:rPr>
          <w:rFonts w:ascii="Arial" w:hAnsi="Arial" w:cs="Arial"/>
          <w:b/>
        </w:rPr>
      </w:pPr>
    </w:p>
    <w:p w14:paraId="13B05512" w14:textId="77777777" w:rsidR="00AF401B" w:rsidRDefault="00AF401B" w:rsidP="00210DB5">
      <w:pPr>
        <w:rPr>
          <w:rFonts w:ascii="Arial" w:hAnsi="Arial" w:cs="Arial"/>
          <w:b/>
        </w:rPr>
      </w:pPr>
    </w:p>
    <w:p w14:paraId="40DC6E3F" w14:textId="77777777" w:rsidR="00D43E4C" w:rsidRDefault="00D43E4C" w:rsidP="00210DB5">
      <w:pPr>
        <w:rPr>
          <w:rFonts w:ascii="Arial" w:hAnsi="Arial" w:cs="Arial"/>
          <w:b/>
        </w:rPr>
      </w:pPr>
    </w:p>
    <w:p w14:paraId="637E4D9D" w14:textId="77777777" w:rsidR="00D43E4C" w:rsidRDefault="00D43E4C" w:rsidP="00210DB5">
      <w:pPr>
        <w:rPr>
          <w:rFonts w:ascii="Arial" w:hAnsi="Arial" w:cs="Arial"/>
          <w:b/>
        </w:rPr>
      </w:pPr>
    </w:p>
    <w:p w14:paraId="268A571D" w14:textId="77777777" w:rsidR="001F0229" w:rsidRDefault="001F0229" w:rsidP="00210DB5">
      <w:pPr>
        <w:rPr>
          <w:rFonts w:ascii="Arial" w:hAnsi="Arial" w:cs="Arial"/>
          <w:b/>
        </w:rPr>
      </w:pPr>
    </w:p>
    <w:p w14:paraId="243CCD60" w14:textId="77777777" w:rsidR="001F0229" w:rsidRPr="008F524D" w:rsidRDefault="001F0229" w:rsidP="008F524D">
      <w:pPr>
        <w:jc w:val="center"/>
        <w:rPr>
          <w:rFonts w:ascii="Arial" w:hAnsi="Arial" w:cs="Arial"/>
          <w:b/>
          <w:sz w:val="40"/>
          <w:szCs w:val="40"/>
        </w:rPr>
      </w:pPr>
    </w:p>
    <w:p w14:paraId="41BE7A49" w14:textId="1C917AF2" w:rsidR="00210DB5" w:rsidRPr="008F524D" w:rsidRDefault="00605E50" w:rsidP="008F524D">
      <w:pPr>
        <w:jc w:val="center"/>
        <w:rPr>
          <w:rFonts w:ascii="Arial" w:hAnsi="Arial" w:cs="Arial"/>
          <w:b/>
          <w:sz w:val="40"/>
          <w:szCs w:val="40"/>
        </w:rPr>
      </w:pPr>
      <w:r w:rsidRPr="008F524D">
        <w:rPr>
          <w:rFonts w:ascii="Arial" w:hAnsi="Arial" w:cs="Arial"/>
          <w:b/>
          <w:sz w:val="40"/>
          <w:szCs w:val="40"/>
        </w:rPr>
        <w:t>Appendices</w:t>
      </w:r>
    </w:p>
    <w:p w14:paraId="25F1333C" w14:textId="77777777" w:rsidR="008F524D" w:rsidRDefault="008F524D" w:rsidP="00210DB5">
      <w:pPr>
        <w:rPr>
          <w:rFonts w:ascii="Arial" w:hAnsi="Arial" w:cs="Arial"/>
          <w:b/>
          <w:sz w:val="28"/>
          <w:szCs w:val="28"/>
        </w:rPr>
      </w:pPr>
    </w:p>
    <w:p w14:paraId="31473AF9" w14:textId="77777777" w:rsidR="008F524D" w:rsidRDefault="008F524D" w:rsidP="00210DB5">
      <w:pPr>
        <w:rPr>
          <w:rFonts w:ascii="Arial" w:hAnsi="Arial" w:cs="Arial"/>
          <w:b/>
          <w:sz w:val="28"/>
          <w:szCs w:val="28"/>
        </w:rPr>
      </w:pPr>
    </w:p>
    <w:p w14:paraId="14AE2273" w14:textId="77777777" w:rsidR="008F524D" w:rsidRDefault="008F524D" w:rsidP="00210DB5">
      <w:pPr>
        <w:rPr>
          <w:rFonts w:ascii="Arial" w:hAnsi="Arial" w:cs="Arial"/>
          <w:b/>
          <w:sz w:val="28"/>
          <w:szCs w:val="28"/>
        </w:rPr>
      </w:pPr>
    </w:p>
    <w:p w14:paraId="776C4DE5" w14:textId="77777777" w:rsidR="008F524D" w:rsidRDefault="008F524D" w:rsidP="00210DB5">
      <w:pPr>
        <w:rPr>
          <w:rFonts w:ascii="Arial" w:hAnsi="Arial" w:cs="Arial"/>
          <w:b/>
          <w:sz w:val="28"/>
          <w:szCs w:val="28"/>
        </w:rPr>
      </w:pPr>
    </w:p>
    <w:p w14:paraId="10F54C45" w14:textId="77777777" w:rsidR="008F524D" w:rsidRDefault="008F524D" w:rsidP="00210DB5">
      <w:pPr>
        <w:rPr>
          <w:rFonts w:ascii="Arial" w:hAnsi="Arial" w:cs="Arial"/>
          <w:b/>
          <w:sz w:val="28"/>
          <w:szCs w:val="28"/>
        </w:rPr>
      </w:pPr>
    </w:p>
    <w:p w14:paraId="2D7BB322" w14:textId="77777777" w:rsidR="008F524D" w:rsidRDefault="008F524D" w:rsidP="00210DB5">
      <w:pPr>
        <w:rPr>
          <w:rFonts w:ascii="Arial" w:hAnsi="Arial" w:cs="Arial"/>
          <w:b/>
          <w:sz w:val="28"/>
          <w:szCs w:val="28"/>
        </w:rPr>
      </w:pPr>
    </w:p>
    <w:p w14:paraId="7D93DE70" w14:textId="77777777" w:rsidR="008F524D" w:rsidRDefault="008F524D" w:rsidP="00210DB5">
      <w:pPr>
        <w:rPr>
          <w:rFonts w:ascii="Arial" w:hAnsi="Arial" w:cs="Arial"/>
          <w:b/>
          <w:sz w:val="28"/>
          <w:szCs w:val="28"/>
        </w:rPr>
      </w:pPr>
    </w:p>
    <w:p w14:paraId="2CC96CA5" w14:textId="77777777" w:rsidR="008F524D" w:rsidRDefault="008F524D" w:rsidP="00210DB5">
      <w:pPr>
        <w:rPr>
          <w:rFonts w:ascii="Arial" w:hAnsi="Arial" w:cs="Arial"/>
          <w:b/>
          <w:sz w:val="28"/>
          <w:szCs w:val="28"/>
        </w:rPr>
      </w:pPr>
    </w:p>
    <w:p w14:paraId="7F745AFF" w14:textId="77777777" w:rsidR="00D43E4C" w:rsidRDefault="00D43E4C" w:rsidP="00210DB5">
      <w:pPr>
        <w:rPr>
          <w:rFonts w:ascii="Arial" w:hAnsi="Arial" w:cs="Arial"/>
          <w:b/>
          <w:sz w:val="28"/>
          <w:szCs w:val="28"/>
        </w:rPr>
      </w:pPr>
    </w:p>
    <w:p w14:paraId="7C2DD6FF" w14:textId="77777777" w:rsidR="00D43E4C" w:rsidRDefault="00D43E4C" w:rsidP="00210DB5">
      <w:pPr>
        <w:rPr>
          <w:rFonts w:ascii="Arial" w:hAnsi="Arial" w:cs="Arial"/>
          <w:b/>
          <w:sz w:val="28"/>
          <w:szCs w:val="28"/>
        </w:rPr>
      </w:pPr>
    </w:p>
    <w:p w14:paraId="4659B674" w14:textId="77777777" w:rsidR="008F524D" w:rsidRDefault="008F524D" w:rsidP="00210DB5">
      <w:pPr>
        <w:rPr>
          <w:rFonts w:ascii="Arial" w:hAnsi="Arial" w:cs="Arial"/>
          <w:b/>
          <w:sz w:val="28"/>
          <w:szCs w:val="28"/>
        </w:rPr>
      </w:pPr>
    </w:p>
    <w:p w14:paraId="7AB96909" w14:textId="77777777" w:rsidR="008F524D" w:rsidRDefault="008F524D" w:rsidP="00210DB5">
      <w:pPr>
        <w:rPr>
          <w:rFonts w:ascii="Arial" w:hAnsi="Arial" w:cs="Arial"/>
          <w:b/>
          <w:sz w:val="28"/>
          <w:szCs w:val="28"/>
        </w:rPr>
      </w:pPr>
    </w:p>
    <w:p w14:paraId="35FF89DD" w14:textId="77777777" w:rsidR="008F524D" w:rsidRDefault="008F524D" w:rsidP="00210DB5">
      <w:pPr>
        <w:rPr>
          <w:rFonts w:ascii="Arial" w:hAnsi="Arial" w:cs="Arial"/>
          <w:b/>
          <w:sz w:val="28"/>
          <w:szCs w:val="28"/>
        </w:rPr>
      </w:pPr>
    </w:p>
    <w:p w14:paraId="2758A60C" w14:textId="77777777" w:rsidR="008F524D" w:rsidRDefault="008F524D" w:rsidP="00210DB5">
      <w:pPr>
        <w:rPr>
          <w:rFonts w:ascii="Arial" w:hAnsi="Arial" w:cs="Arial"/>
          <w:b/>
          <w:sz w:val="28"/>
          <w:szCs w:val="28"/>
        </w:rPr>
      </w:pPr>
    </w:p>
    <w:p w14:paraId="0EE6EE22" w14:textId="77777777" w:rsidR="008F524D" w:rsidRDefault="008F524D" w:rsidP="00210DB5">
      <w:pPr>
        <w:rPr>
          <w:rFonts w:ascii="Arial" w:hAnsi="Arial" w:cs="Arial"/>
          <w:b/>
          <w:sz w:val="28"/>
          <w:szCs w:val="28"/>
        </w:rPr>
      </w:pPr>
    </w:p>
    <w:p w14:paraId="4C4A44AD" w14:textId="77777777" w:rsidR="008F524D" w:rsidRDefault="008F524D" w:rsidP="00210DB5">
      <w:pPr>
        <w:rPr>
          <w:rFonts w:ascii="Arial" w:hAnsi="Arial" w:cs="Arial"/>
          <w:b/>
          <w:sz w:val="28"/>
          <w:szCs w:val="28"/>
        </w:rPr>
      </w:pPr>
    </w:p>
    <w:p w14:paraId="58396EC6" w14:textId="77777777" w:rsidR="008F524D" w:rsidRDefault="008F524D" w:rsidP="00210DB5">
      <w:pPr>
        <w:rPr>
          <w:rFonts w:ascii="Arial" w:hAnsi="Arial" w:cs="Arial"/>
          <w:b/>
          <w:sz w:val="28"/>
          <w:szCs w:val="28"/>
        </w:rPr>
      </w:pPr>
    </w:p>
    <w:p w14:paraId="2E5B782C" w14:textId="77777777" w:rsidR="008F524D" w:rsidRDefault="008F524D" w:rsidP="00210DB5">
      <w:pPr>
        <w:rPr>
          <w:rFonts w:ascii="Arial" w:hAnsi="Arial" w:cs="Arial"/>
          <w:b/>
          <w:sz w:val="28"/>
          <w:szCs w:val="28"/>
        </w:rPr>
      </w:pPr>
    </w:p>
    <w:p w14:paraId="061E0C73" w14:textId="77777777" w:rsidR="008F524D" w:rsidRDefault="008F524D" w:rsidP="00210DB5">
      <w:pPr>
        <w:rPr>
          <w:rFonts w:ascii="Arial" w:hAnsi="Arial" w:cs="Arial"/>
          <w:b/>
          <w:sz w:val="28"/>
          <w:szCs w:val="28"/>
        </w:rPr>
      </w:pPr>
    </w:p>
    <w:p w14:paraId="49D050CC" w14:textId="77777777" w:rsidR="008F524D" w:rsidRDefault="008F524D" w:rsidP="00210DB5">
      <w:pPr>
        <w:rPr>
          <w:rFonts w:ascii="Arial" w:hAnsi="Arial" w:cs="Arial"/>
          <w:b/>
          <w:sz w:val="28"/>
          <w:szCs w:val="28"/>
        </w:rPr>
      </w:pPr>
    </w:p>
    <w:p w14:paraId="57B884B7" w14:textId="77777777" w:rsidR="008F524D" w:rsidRDefault="008F524D" w:rsidP="00210DB5">
      <w:pPr>
        <w:rPr>
          <w:rFonts w:ascii="Arial" w:hAnsi="Arial" w:cs="Arial"/>
          <w:b/>
          <w:sz w:val="28"/>
          <w:szCs w:val="28"/>
        </w:rPr>
      </w:pPr>
    </w:p>
    <w:p w14:paraId="5CC83BD1" w14:textId="77777777" w:rsidR="008F524D" w:rsidRDefault="008F524D" w:rsidP="00210DB5">
      <w:pPr>
        <w:rPr>
          <w:rFonts w:ascii="Arial" w:hAnsi="Arial" w:cs="Arial"/>
          <w:b/>
          <w:sz w:val="28"/>
          <w:szCs w:val="28"/>
        </w:rPr>
      </w:pPr>
    </w:p>
    <w:p w14:paraId="08ABAAE1" w14:textId="77777777" w:rsidR="008F524D" w:rsidRDefault="008F524D" w:rsidP="00210DB5">
      <w:pPr>
        <w:rPr>
          <w:rFonts w:ascii="Arial" w:hAnsi="Arial" w:cs="Arial"/>
          <w:b/>
          <w:sz w:val="28"/>
          <w:szCs w:val="28"/>
        </w:rPr>
      </w:pPr>
    </w:p>
    <w:p w14:paraId="3CC72712" w14:textId="77777777" w:rsidR="008F524D" w:rsidRDefault="008F524D" w:rsidP="00210DB5">
      <w:pPr>
        <w:rPr>
          <w:rFonts w:ascii="Arial" w:hAnsi="Arial" w:cs="Arial"/>
          <w:b/>
          <w:sz w:val="28"/>
          <w:szCs w:val="28"/>
        </w:rPr>
      </w:pPr>
    </w:p>
    <w:p w14:paraId="3F32B342" w14:textId="77777777" w:rsidR="008F524D" w:rsidRDefault="008F524D" w:rsidP="00210DB5">
      <w:pPr>
        <w:rPr>
          <w:rFonts w:ascii="Arial" w:hAnsi="Arial" w:cs="Arial"/>
          <w:b/>
          <w:sz w:val="28"/>
          <w:szCs w:val="28"/>
        </w:rPr>
      </w:pPr>
    </w:p>
    <w:p w14:paraId="1713BD07" w14:textId="77777777" w:rsidR="008F524D" w:rsidRDefault="008F524D" w:rsidP="00210DB5">
      <w:pPr>
        <w:rPr>
          <w:rFonts w:ascii="Arial" w:hAnsi="Arial" w:cs="Arial"/>
          <w:b/>
          <w:sz w:val="28"/>
          <w:szCs w:val="28"/>
        </w:rPr>
      </w:pPr>
    </w:p>
    <w:p w14:paraId="6B47650C" w14:textId="77777777" w:rsidR="008F524D" w:rsidRDefault="008F524D" w:rsidP="00210DB5">
      <w:pPr>
        <w:rPr>
          <w:rFonts w:ascii="Arial" w:hAnsi="Arial" w:cs="Arial"/>
          <w:b/>
          <w:sz w:val="28"/>
          <w:szCs w:val="28"/>
        </w:rPr>
      </w:pPr>
    </w:p>
    <w:p w14:paraId="2CFC5D58" w14:textId="77777777" w:rsidR="008F524D" w:rsidRDefault="008F524D" w:rsidP="00210DB5">
      <w:pPr>
        <w:rPr>
          <w:rFonts w:ascii="Arial" w:hAnsi="Arial" w:cs="Arial"/>
          <w:b/>
          <w:sz w:val="28"/>
          <w:szCs w:val="28"/>
        </w:rPr>
      </w:pPr>
    </w:p>
    <w:p w14:paraId="6895C6AB" w14:textId="77777777" w:rsidR="008F524D" w:rsidRDefault="008F524D" w:rsidP="00210DB5">
      <w:pPr>
        <w:rPr>
          <w:rFonts w:ascii="Arial" w:hAnsi="Arial" w:cs="Arial"/>
          <w:b/>
          <w:sz w:val="28"/>
          <w:szCs w:val="28"/>
        </w:rPr>
      </w:pPr>
    </w:p>
    <w:p w14:paraId="54F375D2" w14:textId="77777777" w:rsidR="008F524D" w:rsidRDefault="008F524D" w:rsidP="00210DB5">
      <w:pPr>
        <w:rPr>
          <w:rFonts w:ascii="Arial" w:hAnsi="Arial" w:cs="Arial"/>
          <w:b/>
          <w:sz w:val="28"/>
          <w:szCs w:val="28"/>
        </w:rPr>
      </w:pPr>
    </w:p>
    <w:p w14:paraId="1AFBE21E" w14:textId="77777777" w:rsidR="008F524D" w:rsidRDefault="008F524D" w:rsidP="00210DB5">
      <w:pPr>
        <w:rPr>
          <w:rFonts w:ascii="Arial" w:hAnsi="Arial" w:cs="Arial"/>
          <w:b/>
          <w:sz w:val="28"/>
          <w:szCs w:val="28"/>
        </w:rPr>
      </w:pPr>
    </w:p>
    <w:p w14:paraId="4C1E50CB" w14:textId="77777777" w:rsidR="008F524D" w:rsidRDefault="008F524D" w:rsidP="00210DB5">
      <w:pPr>
        <w:rPr>
          <w:rFonts w:ascii="Arial" w:hAnsi="Arial" w:cs="Arial"/>
          <w:b/>
          <w:sz w:val="28"/>
          <w:szCs w:val="28"/>
        </w:rPr>
      </w:pPr>
    </w:p>
    <w:p w14:paraId="420E68EB" w14:textId="77777777" w:rsidR="008F524D" w:rsidRDefault="008F524D" w:rsidP="00210DB5">
      <w:pPr>
        <w:rPr>
          <w:rFonts w:ascii="Arial" w:hAnsi="Arial" w:cs="Arial"/>
          <w:b/>
          <w:sz w:val="28"/>
          <w:szCs w:val="28"/>
        </w:rPr>
      </w:pPr>
    </w:p>
    <w:p w14:paraId="3DDBCBCC" w14:textId="77777777" w:rsidR="008F524D" w:rsidRDefault="008F524D" w:rsidP="00210DB5">
      <w:pPr>
        <w:rPr>
          <w:rFonts w:ascii="Arial" w:hAnsi="Arial" w:cs="Arial"/>
          <w:b/>
          <w:sz w:val="28"/>
          <w:szCs w:val="28"/>
        </w:rPr>
      </w:pPr>
    </w:p>
    <w:p w14:paraId="34263570" w14:textId="77777777" w:rsidR="008F524D" w:rsidRDefault="008F524D" w:rsidP="00210DB5">
      <w:pPr>
        <w:rPr>
          <w:rFonts w:ascii="Arial" w:hAnsi="Arial" w:cs="Arial"/>
          <w:b/>
          <w:sz w:val="28"/>
          <w:szCs w:val="28"/>
        </w:rPr>
      </w:pPr>
    </w:p>
    <w:p w14:paraId="38DCEBD8" w14:textId="77777777" w:rsidR="008F524D" w:rsidRDefault="008F524D" w:rsidP="00210DB5">
      <w:pPr>
        <w:rPr>
          <w:rFonts w:ascii="Arial" w:hAnsi="Arial" w:cs="Arial"/>
          <w:b/>
          <w:sz w:val="28"/>
          <w:szCs w:val="28"/>
        </w:rPr>
      </w:pPr>
    </w:p>
    <w:p w14:paraId="0E50955D" w14:textId="77777777" w:rsidR="008F524D" w:rsidRDefault="008F524D" w:rsidP="00210DB5">
      <w:pPr>
        <w:rPr>
          <w:rFonts w:ascii="Arial" w:hAnsi="Arial" w:cs="Arial"/>
          <w:b/>
          <w:sz w:val="28"/>
          <w:szCs w:val="28"/>
        </w:rPr>
      </w:pPr>
    </w:p>
    <w:p w14:paraId="447EC6BC" w14:textId="77777777" w:rsidR="008F524D" w:rsidRDefault="008F524D" w:rsidP="00210DB5">
      <w:pPr>
        <w:rPr>
          <w:rFonts w:ascii="Arial" w:hAnsi="Arial" w:cs="Arial"/>
          <w:b/>
          <w:sz w:val="28"/>
          <w:szCs w:val="28"/>
        </w:rPr>
      </w:pPr>
    </w:p>
    <w:p w14:paraId="4E9AEBBE" w14:textId="77777777" w:rsidR="008F524D" w:rsidRDefault="008F524D" w:rsidP="00210DB5">
      <w:pPr>
        <w:rPr>
          <w:rFonts w:ascii="Arial" w:hAnsi="Arial" w:cs="Arial"/>
          <w:b/>
          <w:sz w:val="28"/>
          <w:szCs w:val="28"/>
        </w:rPr>
      </w:pPr>
    </w:p>
    <w:p w14:paraId="2852C2DF" w14:textId="77777777" w:rsidR="008F524D" w:rsidRDefault="008F524D" w:rsidP="00210DB5">
      <w:pPr>
        <w:rPr>
          <w:rFonts w:ascii="Arial" w:hAnsi="Arial" w:cs="Arial"/>
          <w:b/>
          <w:sz w:val="28"/>
          <w:szCs w:val="28"/>
        </w:rPr>
      </w:pPr>
    </w:p>
    <w:p w14:paraId="0A0ABF9B" w14:textId="77777777" w:rsidR="008F524D" w:rsidRDefault="008F524D" w:rsidP="00210DB5">
      <w:pPr>
        <w:rPr>
          <w:rFonts w:ascii="Arial" w:hAnsi="Arial" w:cs="Arial"/>
          <w:b/>
          <w:sz w:val="28"/>
          <w:szCs w:val="28"/>
        </w:rPr>
      </w:pPr>
    </w:p>
    <w:p w14:paraId="59654193" w14:textId="77777777" w:rsidR="008F524D" w:rsidRDefault="008F524D" w:rsidP="00210DB5">
      <w:pPr>
        <w:rPr>
          <w:rFonts w:ascii="Arial" w:hAnsi="Arial" w:cs="Arial"/>
          <w:b/>
          <w:sz w:val="28"/>
          <w:szCs w:val="28"/>
        </w:rPr>
      </w:pPr>
    </w:p>
    <w:p w14:paraId="32C9B22F" w14:textId="6E6D4047" w:rsidR="00D43E4C" w:rsidRPr="008F524D" w:rsidRDefault="00D43E4C" w:rsidP="008F524D">
      <w:pPr>
        <w:jc w:val="center"/>
        <w:rPr>
          <w:rFonts w:ascii="Arial" w:hAnsi="Arial" w:cs="Arial"/>
          <w:b/>
          <w:sz w:val="32"/>
          <w:szCs w:val="32"/>
        </w:rPr>
      </w:pPr>
      <w:r w:rsidRPr="008F524D">
        <w:rPr>
          <w:rFonts w:ascii="Arial" w:hAnsi="Arial" w:cs="Arial"/>
          <w:b/>
          <w:sz w:val="32"/>
          <w:szCs w:val="32"/>
        </w:rPr>
        <w:t>Observation One:</w:t>
      </w:r>
    </w:p>
    <w:p w14:paraId="4366135E" w14:textId="77777777" w:rsidR="00210DB5" w:rsidRDefault="00210DB5" w:rsidP="00210DB5"/>
    <w:p w14:paraId="1807DD84" w14:textId="4FA74B4E" w:rsidR="005E58EB" w:rsidRDefault="00D43E4C" w:rsidP="00210DB5">
      <w:pPr>
        <w:rPr>
          <w:rFonts w:ascii="Arial" w:hAnsi="Arial" w:cs="Arial"/>
        </w:rPr>
      </w:pPr>
      <w:r>
        <w:rPr>
          <w:rFonts w:ascii="Arial" w:hAnsi="Arial" w:cs="Arial"/>
          <w:noProof/>
        </w:rPr>
        <w:drawing>
          <wp:inline distT="0" distB="0" distL="0" distR="0" wp14:anchorId="30E24C92" wp14:editId="7A4BFEB8">
            <wp:extent cx="5880735" cy="7029450"/>
            <wp:effectExtent l="0" t="0" r="12065" b="6350"/>
            <wp:docPr id="1" name="Picture 1" descr="Observation%20One%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servation%20One%2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01203" cy="7053916"/>
                    </a:xfrm>
                    <a:prstGeom prst="rect">
                      <a:avLst/>
                    </a:prstGeom>
                    <a:noFill/>
                    <a:ln>
                      <a:noFill/>
                    </a:ln>
                  </pic:spPr>
                </pic:pic>
              </a:graphicData>
            </a:graphic>
          </wp:inline>
        </w:drawing>
      </w:r>
    </w:p>
    <w:p w14:paraId="5077DBF8" w14:textId="77777777" w:rsidR="00D43E4C" w:rsidRDefault="00D43E4C" w:rsidP="00210DB5">
      <w:pPr>
        <w:rPr>
          <w:rFonts w:ascii="Arial" w:hAnsi="Arial" w:cs="Arial"/>
        </w:rPr>
      </w:pPr>
    </w:p>
    <w:p w14:paraId="213E8E24" w14:textId="2C1D70E3" w:rsidR="00D43E4C" w:rsidRDefault="00D43E4C" w:rsidP="00210DB5">
      <w:pPr>
        <w:rPr>
          <w:rFonts w:ascii="Arial" w:hAnsi="Arial" w:cs="Arial"/>
        </w:rPr>
      </w:pPr>
      <w:r>
        <w:rPr>
          <w:rFonts w:ascii="Arial" w:hAnsi="Arial" w:cs="Arial"/>
          <w:noProof/>
        </w:rPr>
        <w:drawing>
          <wp:inline distT="0" distB="0" distL="0" distR="0" wp14:anchorId="5C26E486" wp14:editId="176F9BC0">
            <wp:extent cx="5995035" cy="8486202"/>
            <wp:effectExtent l="0" t="0" r="0" b="0"/>
            <wp:docPr id="2" name="Picture 2" descr="Observation%20On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bservation%20One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96805" cy="8488707"/>
                    </a:xfrm>
                    <a:prstGeom prst="rect">
                      <a:avLst/>
                    </a:prstGeom>
                    <a:noFill/>
                    <a:ln>
                      <a:noFill/>
                    </a:ln>
                  </pic:spPr>
                </pic:pic>
              </a:graphicData>
            </a:graphic>
          </wp:inline>
        </w:drawing>
      </w:r>
    </w:p>
    <w:p w14:paraId="0F35BCF4" w14:textId="77777777" w:rsidR="00C92C20" w:rsidRDefault="00C92C20" w:rsidP="00210DB5">
      <w:pPr>
        <w:rPr>
          <w:rFonts w:ascii="Arial" w:hAnsi="Arial" w:cs="Arial"/>
        </w:rPr>
      </w:pPr>
    </w:p>
    <w:p w14:paraId="1B9E9E0E" w14:textId="539913D3" w:rsidR="00C92C20" w:rsidRDefault="00C92C20" w:rsidP="00210DB5">
      <w:pPr>
        <w:rPr>
          <w:rFonts w:ascii="Arial" w:hAnsi="Arial" w:cs="Arial"/>
        </w:rPr>
      </w:pPr>
      <w:r>
        <w:rPr>
          <w:rFonts w:ascii="Arial" w:hAnsi="Arial" w:cs="Arial"/>
          <w:noProof/>
        </w:rPr>
        <w:drawing>
          <wp:inline distT="0" distB="0" distL="0" distR="0" wp14:anchorId="5144CA17" wp14:editId="6BA7464F">
            <wp:extent cx="6223635" cy="8809794"/>
            <wp:effectExtent l="0" t="0" r="0" b="4445"/>
            <wp:docPr id="3" name="Picture 3" descr="Observation%20One%2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bservation%20One%203%2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29112" cy="8817547"/>
                    </a:xfrm>
                    <a:prstGeom prst="rect">
                      <a:avLst/>
                    </a:prstGeom>
                    <a:noFill/>
                    <a:ln>
                      <a:noFill/>
                    </a:ln>
                  </pic:spPr>
                </pic:pic>
              </a:graphicData>
            </a:graphic>
          </wp:inline>
        </w:drawing>
      </w:r>
    </w:p>
    <w:p w14:paraId="12F281D2" w14:textId="77777777" w:rsidR="00C92C20" w:rsidRDefault="00C92C20" w:rsidP="00210DB5">
      <w:pPr>
        <w:rPr>
          <w:rFonts w:ascii="Arial" w:hAnsi="Arial" w:cs="Arial"/>
        </w:rPr>
      </w:pPr>
    </w:p>
    <w:p w14:paraId="305BEA76" w14:textId="62C46851" w:rsidR="00C92C20" w:rsidRPr="008F524D" w:rsidRDefault="00C92C20" w:rsidP="008F524D">
      <w:pPr>
        <w:jc w:val="center"/>
        <w:rPr>
          <w:rFonts w:ascii="Arial" w:hAnsi="Arial" w:cs="Arial"/>
          <w:b/>
          <w:sz w:val="32"/>
          <w:szCs w:val="32"/>
        </w:rPr>
      </w:pPr>
      <w:r w:rsidRPr="008F524D">
        <w:rPr>
          <w:rFonts w:ascii="Arial" w:hAnsi="Arial" w:cs="Arial"/>
          <w:b/>
          <w:sz w:val="32"/>
          <w:szCs w:val="32"/>
        </w:rPr>
        <w:t>Observation Two</w:t>
      </w:r>
      <w:r w:rsidRPr="008F524D">
        <w:rPr>
          <w:rFonts w:ascii="Arial" w:hAnsi="Arial" w:cs="Arial"/>
          <w:b/>
          <w:sz w:val="32"/>
          <w:szCs w:val="32"/>
        </w:rPr>
        <w:t>:</w:t>
      </w:r>
    </w:p>
    <w:p w14:paraId="02EA94F3" w14:textId="77777777" w:rsidR="00C92C20" w:rsidRDefault="00C92C20" w:rsidP="00210DB5">
      <w:pPr>
        <w:rPr>
          <w:rFonts w:ascii="Arial" w:hAnsi="Arial" w:cs="Arial"/>
        </w:rPr>
      </w:pPr>
    </w:p>
    <w:p w14:paraId="7C60D89C" w14:textId="3554CB23" w:rsidR="00C92C20" w:rsidRDefault="00F65F60" w:rsidP="00210DB5">
      <w:pPr>
        <w:rPr>
          <w:rFonts w:ascii="Arial" w:hAnsi="Arial" w:cs="Arial"/>
        </w:rPr>
      </w:pPr>
      <w:r>
        <w:rPr>
          <w:rFonts w:ascii="Arial" w:hAnsi="Arial" w:cs="Arial"/>
          <w:noProof/>
        </w:rPr>
        <w:drawing>
          <wp:inline distT="0" distB="0" distL="0" distR="0" wp14:anchorId="7D765BDA" wp14:editId="06C242D0">
            <wp:extent cx="5880735" cy="8026400"/>
            <wp:effectExtent l="0" t="0" r="12065" b="0"/>
            <wp:docPr id="4" name="Picture 4" descr="Observation%20Forms/Observatin%20Two%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bservation%20Forms/Observatin%20Two%201.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82732" cy="8029126"/>
                    </a:xfrm>
                    <a:prstGeom prst="rect">
                      <a:avLst/>
                    </a:prstGeom>
                    <a:noFill/>
                    <a:ln>
                      <a:noFill/>
                    </a:ln>
                  </pic:spPr>
                </pic:pic>
              </a:graphicData>
            </a:graphic>
          </wp:inline>
        </w:drawing>
      </w:r>
    </w:p>
    <w:p w14:paraId="6589E7CC" w14:textId="77777777" w:rsidR="00F65F60" w:rsidRDefault="00F65F60" w:rsidP="00210DB5">
      <w:pPr>
        <w:rPr>
          <w:rFonts w:ascii="Arial" w:hAnsi="Arial" w:cs="Arial"/>
        </w:rPr>
      </w:pPr>
    </w:p>
    <w:p w14:paraId="768E6CD3" w14:textId="77777777" w:rsidR="00F65F60" w:rsidRDefault="00F65F60" w:rsidP="00210DB5">
      <w:pPr>
        <w:rPr>
          <w:rFonts w:ascii="Arial" w:hAnsi="Arial" w:cs="Arial"/>
        </w:rPr>
      </w:pPr>
    </w:p>
    <w:p w14:paraId="50F1D42F" w14:textId="77777777" w:rsidR="00F65F60" w:rsidRDefault="00F65F60" w:rsidP="00210DB5">
      <w:pPr>
        <w:rPr>
          <w:rFonts w:ascii="Arial" w:hAnsi="Arial" w:cs="Arial"/>
        </w:rPr>
      </w:pPr>
    </w:p>
    <w:p w14:paraId="2A62CA91" w14:textId="77777777" w:rsidR="00C92C20" w:rsidRDefault="00C92C20" w:rsidP="00210DB5">
      <w:pPr>
        <w:rPr>
          <w:rFonts w:ascii="Arial" w:hAnsi="Arial" w:cs="Arial"/>
        </w:rPr>
      </w:pPr>
    </w:p>
    <w:p w14:paraId="2B01EAD4" w14:textId="160B174E" w:rsidR="00C92C20" w:rsidRDefault="00DA2686" w:rsidP="00210DB5">
      <w:pPr>
        <w:rPr>
          <w:rFonts w:ascii="Arial" w:hAnsi="Arial" w:cs="Arial"/>
        </w:rPr>
      </w:pPr>
      <w:r>
        <w:rPr>
          <w:rFonts w:ascii="Arial" w:hAnsi="Arial" w:cs="Arial"/>
          <w:noProof/>
        </w:rPr>
        <w:drawing>
          <wp:inline distT="0" distB="0" distL="0" distR="0" wp14:anchorId="2177044B" wp14:editId="6E1B98CB">
            <wp:extent cx="5654061" cy="8003540"/>
            <wp:effectExtent l="0" t="0" r="10160" b="0"/>
            <wp:docPr id="5" name="Picture 5" descr="Observation%20Forms/Observation%20Two%20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bservation%20Forms/Observation%20Two%202%2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66033" cy="8020487"/>
                    </a:xfrm>
                    <a:prstGeom prst="rect">
                      <a:avLst/>
                    </a:prstGeom>
                    <a:noFill/>
                    <a:ln>
                      <a:noFill/>
                    </a:ln>
                  </pic:spPr>
                </pic:pic>
              </a:graphicData>
            </a:graphic>
          </wp:inline>
        </w:drawing>
      </w:r>
    </w:p>
    <w:p w14:paraId="33C1975D" w14:textId="77777777" w:rsidR="00DA2686" w:rsidRDefault="00DA2686" w:rsidP="00210DB5">
      <w:pPr>
        <w:rPr>
          <w:rFonts w:ascii="Arial" w:hAnsi="Arial" w:cs="Arial"/>
        </w:rPr>
      </w:pPr>
    </w:p>
    <w:p w14:paraId="393E4331" w14:textId="77777777" w:rsidR="00C92C20" w:rsidRDefault="00C92C20" w:rsidP="00210DB5">
      <w:pPr>
        <w:rPr>
          <w:rFonts w:ascii="Arial" w:hAnsi="Arial" w:cs="Arial"/>
        </w:rPr>
      </w:pPr>
    </w:p>
    <w:p w14:paraId="24A481F9" w14:textId="5F4D32AA" w:rsidR="00C92C20" w:rsidRDefault="008F524D" w:rsidP="00210DB5">
      <w:pPr>
        <w:rPr>
          <w:rFonts w:ascii="Arial" w:hAnsi="Arial" w:cs="Arial"/>
        </w:rPr>
      </w:pPr>
      <w:r>
        <w:rPr>
          <w:rFonts w:ascii="Arial" w:hAnsi="Arial" w:cs="Arial"/>
          <w:noProof/>
        </w:rPr>
        <w:drawing>
          <wp:inline distT="0" distB="0" distL="0" distR="0" wp14:anchorId="33451C18" wp14:editId="755A580F">
            <wp:extent cx="5492568" cy="7774940"/>
            <wp:effectExtent l="0" t="0" r="0" b="0"/>
            <wp:docPr id="6" name="Picture 6" descr="Observation%20Forms/Observation%20Two%2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bservation%20Forms/Observation%20Two%203%2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95946" cy="7779722"/>
                    </a:xfrm>
                    <a:prstGeom prst="rect">
                      <a:avLst/>
                    </a:prstGeom>
                    <a:noFill/>
                    <a:ln>
                      <a:noFill/>
                    </a:ln>
                  </pic:spPr>
                </pic:pic>
              </a:graphicData>
            </a:graphic>
          </wp:inline>
        </w:drawing>
      </w:r>
    </w:p>
    <w:p w14:paraId="561AF8C2" w14:textId="77777777" w:rsidR="00C92C20" w:rsidRDefault="00C92C20" w:rsidP="00210DB5">
      <w:pPr>
        <w:rPr>
          <w:rFonts w:ascii="Arial" w:hAnsi="Arial" w:cs="Arial"/>
        </w:rPr>
      </w:pPr>
    </w:p>
    <w:p w14:paraId="63C6195E" w14:textId="77777777" w:rsidR="00C92C20" w:rsidRDefault="00C92C20" w:rsidP="00210DB5">
      <w:pPr>
        <w:rPr>
          <w:rFonts w:ascii="Arial" w:hAnsi="Arial" w:cs="Arial"/>
        </w:rPr>
      </w:pPr>
    </w:p>
    <w:p w14:paraId="41C824C2" w14:textId="77777777" w:rsidR="00C92C20" w:rsidRDefault="00C92C20" w:rsidP="00210DB5">
      <w:pPr>
        <w:rPr>
          <w:rFonts w:ascii="Arial" w:hAnsi="Arial" w:cs="Arial"/>
        </w:rPr>
      </w:pPr>
    </w:p>
    <w:p w14:paraId="3636F8C0" w14:textId="77777777" w:rsidR="00C92C20" w:rsidRDefault="00C92C20" w:rsidP="00210DB5">
      <w:pPr>
        <w:rPr>
          <w:rFonts w:ascii="Arial" w:hAnsi="Arial" w:cs="Arial"/>
        </w:rPr>
      </w:pPr>
    </w:p>
    <w:p w14:paraId="3CCA9070" w14:textId="77777777" w:rsidR="00C92C20" w:rsidRDefault="00C92C20" w:rsidP="00210DB5">
      <w:pPr>
        <w:rPr>
          <w:rFonts w:ascii="Arial" w:hAnsi="Arial" w:cs="Arial"/>
        </w:rPr>
      </w:pPr>
    </w:p>
    <w:p w14:paraId="4213DC93" w14:textId="77777777" w:rsidR="00C92C20" w:rsidRPr="008F524D" w:rsidRDefault="00C92C20" w:rsidP="008F524D">
      <w:pPr>
        <w:jc w:val="center"/>
        <w:rPr>
          <w:rFonts w:ascii="Arial" w:hAnsi="Arial" w:cs="Arial"/>
          <w:sz w:val="32"/>
          <w:szCs w:val="32"/>
        </w:rPr>
      </w:pPr>
    </w:p>
    <w:p w14:paraId="3B8B1676" w14:textId="565A3929" w:rsidR="00C92C20" w:rsidRPr="005E1F42" w:rsidRDefault="00C92C20" w:rsidP="005E1F42">
      <w:pPr>
        <w:jc w:val="center"/>
        <w:rPr>
          <w:rFonts w:ascii="Arial" w:hAnsi="Arial" w:cs="Arial"/>
          <w:b/>
          <w:sz w:val="32"/>
          <w:szCs w:val="32"/>
        </w:rPr>
      </w:pPr>
      <w:r w:rsidRPr="008F524D">
        <w:rPr>
          <w:rFonts w:ascii="Arial" w:hAnsi="Arial" w:cs="Arial"/>
          <w:b/>
          <w:sz w:val="32"/>
          <w:szCs w:val="32"/>
        </w:rPr>
        <w:t>Observation Three</w:t>
      </w:r>
      <w:r w:rsidRPr="008F524D">
        <w:rPr>
          <w:rFonts w:ascii="Arial" w:hAnsi="Arial" w:cs="Arial"/>
          <w:b/>
          <w:sz w:val="32"/>
          <w:szCs w:val="32"/>
        </w:rPr>
        <w:t>:</w:t>
      </w:r>
    </w:p>
    <w:p w14:paraId="4C403B50" w14:textId="6694E3B1" w:rsidR="00C92C20" w:rsidRDefault="00CB49A7" w:rsidP="00C92C20">
      <w:pPr>
        <w:rPr>
          <w:rFonts w:ascii="Arial" w:hAnsi="Arial" w:cs="Arial"/>
          <w:b/>
          <w:sz w:val="28"/>
          <w:szCs w:val="28"/>
        </w:rPr>
      </w:pPr>
      <w:r>
        <w:rPr>
          <w:rFonts w:ascii="Arial" w:hAnsi="Arial" w:cs="Arial"/>
          <w:b/>
          <w:noProof/>
          <w:sz w:val="28"/>
          <w:szCs w:val="28"/>
        </w:rPr>
        <w:drawing>
          <wp:inline distT="0" distB="0" distL="0" distR="0" wp14:anchorId="4E20D64C" wp14:editId="43595D39">
            <wp:extent cx="5815555" cy="8232140"/>
            <wp:effectExtent l="0" t="0" r="1270" b="0"/>
            <wp:docPr id="7" name="Picture 7" descr="Observation%20Forms/Observation%20Three%20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bservation%20Forms/Observation%20Three%201%20.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37694" cy="8263478"/>
                    </a:xfrm>
                    <a:prstGeom prst="rect">
                      <a:avLst/>
                    </a:prstGeom>
                    <a:noFill/>
                    <a:ln>
                      <a:noFill/>
                    </a:ln>
                  </pic:spPr>
                </pic:pic>
              </a:graphicData>
            </a:graphic>
          </wp:inline>
        </w:drawing>
      </w:r>
    </w:p>
    <w:p w14:paraId="5730478D" w14:textId="77777777" w:rsidR="00C92C20" w:rsidRDefault="00C92C20" w:rsidP="00C92C20">
      <w:pPr>
        <w:rPr>
          <w:rFonts w:ascii="Arial" w:hAnsi="Arial" w:cs="Arial"/>
          <w:b/>
          <w:sz w:val="28"/>
          <w:szCs w:val="28"/>
        </w:rPr>
      </w:pPr>
    </w:p>
    <w:p w14:paraId="7235BDBE" w14:textId="4B9F46D8" w:rsidR="00C92C20" w:rsidRDefault="005E1F42" w:rsidP="00C92C20">
      <w:pPr>
        <w:rPr>
          <w:rFonts w:ascii="Arial" w:hAnsi="Arial" w:cs="Arial"/>
          <w:b/>
          <w:sz w:val="28"/>
          <w:szCs w:val="28"/>
        </w:rPr>
      </w:pPr>
      <w:r>
        <w:rPr>
          <w:rFonts w:ascii="Arial" w:hAnsi="Arial" w:cs="Arial"/>
          <w:b/>
          <w:noProof/>
          <w:sz w:val="28"/>
          <w:szCs w:val="28"/>
        </w:rPr>
        <w:drawing>
          <wp:inline distT="0" distB="0" distL="0" distR="0" wp14:anchorId="5300554C" wp14:editId="17C97073">
            <wp:extent cx="5990890" cy="8480334"/>
            <wp:effectExtent l="0" t="0" r="3810" b="3810"/>
            <wp:docPr id="8" name="Picture 8" descr="Observation%20Forms/Observation%20Three%20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Observation%20Forms/Observation%20Three%202%20.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08167" cy="8504791"/>
                    </a:xfrm>
                    <a:prstGeom prst="rect">
                      <a:avLst/>
                    </a:prstGeom>
                    <a:noFill/>
                    <a:ln>
                      <a:noFill/>
                    </a:ln>
                  </pic:spPr>
                </pic:pic>
              </a:graphicData>
            </a:graphic>
          </wp:inline>
        </w:drawing>
      </w:r>
    </w:p>
    <w:p w14:paraId="12BD13D8" w14:textId="77777777" w:rsidR="00C92C20" w:rsidRDefault="00C92C20" w:rsidP="00C92C20">
      <w:pPr>
        <w:rPr>
          <w:rFonts w:ascii="Arial" w:hAnsi="Arial" w:cs="Arial"/>
          <w:b/>
          <w:sz w:val="28"/>
          <w:szCs w:val="28"/>
        </w:rPr>
      </w:pPr>
    </w:p>
    <w:p w14:paraId="7AAEF5A5" w14:textId="77777777" w:rsidR="00C92C20" w:rsidRDefault="00C92C20" w:rsidP="00C92C20">
      <w:pPr>
        <w:rPr>
          <w:rFonts w:ascii="Arial" w:hAnsi="Arial" w:cs="Arial"/>
          <w:b/>
          <w:sz w:val="28"/>
          <w:szCs w:val="28"/>
        </w:rPr>
      </w:pPr>
    </w:p>
    <w:p w14:paraId="2512B347" w14:textId="77777777" w:rsidR="00C92C20" w:rsidRDefault="00C92C20" w:rsidP="00C92C20">
      <w:pPr>
        <w:rPr>
          <w:rFonts w:ascii="Arial" w:hAnsi="Arial" w:cs="Arial"/>
          <w:b/>
          <w:sz w:val="28"/>
          <w:szCs w:val="28"/>
        </w:rPr>
      </w:pPr>
    </w:p>
    <w:p w14:paraId="111D32E2" w14:textId="5CA12007" w:rsidR="00C92C20" w:rsidRDefault="005E1F42" w:rsidP="00C92C20">
      <w:pPr>
        <w:rPr>
          <w:rFonts w:ascii="Arial" w:hAnsi="Arial" w:cs="Arial"/>
          <w:b/>
          <w:sz w:val="28"/>
          <w:szCs w:val="28"/>
        </w:rPr>
      </w:pPr>
      <w:r>
        <w:rPr>
          <w:rFonts w:ascii="Arial" w:hAnsi="Arial" w:cs="Arial"/>
          <w:b/>
          <w:noProof/>
          <w:sz w:val="28"/>
          <w:szCs w:val="28"/>
        </w:rPr>
        <w:drawing>
          <wp:inline distT="0" distB="0" distL="0" distR="0" wp14:anchorId="41F54777" wp14:editId="7F6415D3">
            <wp:extent cx="5721350" cy="8098790"/>
            <wp:effectExtent l="0" t="0" r="0" b="3810"/>
            <wp:docPr id="9" name="Picture 9" descr="Observation%20Forms/Observation%20Three%2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Observation%20Forms/Observation%20Three%203%20.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1350" cy="8098790"/>
                    </a:xfrm>
                    <a:prstGeom prst="rect">
                      <a:avLst/>
                    </a:prstGeom>
                    <a:noFill/>
                    <a:ln>
                      <a:noFill/>
                    </a:ln>
                  </pic:spPr>
                </pic:pic>
              </a:graphicData>
            </a:graphic>
          </wp:inline>
        </w:drawing>
      </w:r>
    </w:p>
    <w:p w14:paraId="2F223D2F" w14:textId="2CC5CE60" w:rsidR="00C92C20" w:rsidRPr="00D43E4C" w:rsidRDefault="00C92C20" w:rsidP="00C92C20">
      <w:pPr>
        <w:rPr>
          <w:rFonts w:ascii="Arial" w:hAnsi="Arial" w:cs="Arial"/>
          <w:b/>
          <w:sz w:val="28"/>
          <w:szCs w:val="28"/>
        </w:rPr>
      </w:pPr>
      <w:r>
        <w:rPr>
          <w:rFonts w:ascii="Arial" w:hAnsi="Arial" w:cs="Arial"/>
          <w:b/>
          <w:sz w:val="28"/>
          <w:szCs w:val="28"/>
        </w:rPr>
        <w:t>Observation Four</w:t>
      </w:r>
      <w:r w:rsidRPr="00D43E4C">
        <w:rPr>
          <w:rFonts w:ascii="Arial" w:hAnsi="Arial" w:cs="Arial"/>
          <w:b/>
          <w:sz w:val="28"/>
          <w:szCs w:val="28"/>
        </w:rPr>
        <w:t>:</w:t>
      </w:r>
    </w:p>
    <w:p w14:paraId="2835B30A" w14:textId="77777777" w:rsidR="00C92C20" w:rsidRPr="00D43E4C" w:rsidRDefault="00C92C20" w:rsidP="00C92C20">
      <w:pPr>
        <w:rPr>
          <w:rFonts w:ascii="Arial" w:hAnsi="Arial" w:cs="Arial"/>
          <w:b/>
          <w:sz w:val="28"/>
          <w:szCs w:val="28"/>
        </w:rPr>
      </w:pPr>
    </w:p>
    <w:p w14:paraId="71A60C65" w14:textId="77777777" w:rsidR="00C92C20" w:rsidRPr="005E58EB" w:rsidRDefault="00C92C20" w:rsidP="00210DB5">
      <w:pPr>
        <w:rPr>
          <w:rFonts w:ascii="Arial" w:hAnsi="Arial" w:cs="Arial"/>
        </w:rPr>
      </w:pPr>
    </w:p>
    <w:sectPr w:rsidR="00C92C20" w:rsidRPr="005E58EB" w:rsidSect="008C1D2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ECC037" w14:textId="77777777" w:rsidR="00020CE4" w:rsidRDefault="00020CE4" w:rsidP="001F6846">
      <w:r>
        <w:separator/>
      </w:r>
    </w:p>
  </w:endnote>
  <w:endnote w:type="continuationSeparator" w:id="0">
    <w:p w14:paraId="195E2AEA" w14:textId="77777777" w:rsidR="00020CE4" w:rsidRDefault="00020CE4" w:rsidP="001F68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MT">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6AE4CF" w14:textId="77777777" w:rsidR="00020CE4" w:rsidRDefault="00020CE4" w:rsidP="001F6846">
      <w:r>
        <w:separator/>
      </w:r>
    </w:p>
  </w:footnote>
  <w:footnote w:type="continuationSeparator" w:id="0">
    <w:p w14:paraId="3AFDB377" w14:textId="77777777" w:rsidR="00020CE4" w:rsidRDefault="00020CE4" w:rsidP="001F684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3A0942"/>
    <w:multiLevelType w:val="hybridMultilevel"/>
    <w:tmpl w:val="E31E9B7A"/>
    <w:lvl w:ilvl="0" w:tplc="A9906F08">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295880"/>
    <w:multiLevelType w:val="hybridMultilevel"/>
    <w:tmpl w:val="D3F89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0F43EFD"/>
    <w:multiLevelType w:val="hybridMultilevel"/>
    <w:tmpl w:val="1174D3E6"/>
    <w:lvl w:ilvl="0" w:tplc="4A8EAD2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C328DE"/>
    <w:multiLevelType w:val="hybridMultilevel"/>
    <w:tmpl w:val="8262571E"/>
    <w:lvl w:ilvl="0" w:tplc="AC34DB52">
      <w:start w:val="3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174BDD"/>
    <w:multiLevelType w:val="hybridMultilevel"/>
    <w:tmpl w:val="29FC24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4F0B1A5F"/>
    <w:multiLevelType w:val="multilevel"/>
    <w:tmpl w:val="B0CC0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55D16E0"/>
    <w:multiLevelType w:val="hybridMultilevel"/>
    <w:tmpl w:val="DDAEE9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65C5577"/>
    <w:multiLevelType w:val="hybridMultilevel"/>
    <w:tmpl w:val="D3F89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9E615F"/>
    <w:multiLevelType w:val="multilevel"/>
    <w:tmpl w:val="9FBC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B3C4588"/>
    <w:multiLevelType w:val="hybridMultilevel"/>
    <w:tmpl w:val="F4A2A006"/>
    <w:lvl w:ilvl="0" w:tplc="8876A3BC">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DF30951"/>
    <w:multiLevelType w:val="hybridMultilevel"/>
    <w:tmpl w:val="D3F89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26F010B"/>
    <w:multiLevelType w:val="hybridMultilevel"/>
    <w:tmpl w:val="AF06F9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688A43DD"/>
    <w:multiLevelType w:val="hybridMultilevel"/>
    <w:tmpl w:val="D3F890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DD850EF"/>
    <w:multiLevelType w:val="multilevel"/>
    <w:tmpl w:val="61C06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0FD6195"/>
    <w:multiLevelType w:val="hybridMultilevel"/>
    <w:tmpl w:val="5BE82CCA"/>
    <w:lvl w:ilvl="0" w:tplc="1FFECC0C">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2574B32"/>
    <w:multiLevelType w:val="multilevel"/>
    <w:tmpl w:val="25B4E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7E443870"/>
    <w:multiLevelType w:val="multilevel"/>
    <w:tmpl w:val="CD5A8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1"/>
  </w:num>
  <w:num w:numId="3">
    <w:abstractNumId w:val="4"/>
  </w:num>
  <w:num w:numId="4">
    <w:abstractNumId w:val="0"/>
  </w:num>
  <w:num w:numId="5">
    <w:abstractNumId w:val="1"/>
  </w:num>
  <w:num w:numId="6">
    <w:abstractNumId w:val="10"/>
  </w:num>
  <w:num w:numId="7">
    <w:abstractNumId w:val="12"/>
  </w:num>
  <w:num w:numId="8">
    <w:abstractNumId w:val="3"/>
  </w:num>
  <w:num w:numId="9">
    <w:abstractNumId w:val="7"/>
  </w:num>
  <w:num w:numId="10">
    <w:abstractNumId w:val="6"/>
  </w:num>
  <w:num w:numId="11">
    <w:abstractNumId w:val="2"/>
  </w:num>
  <w:num w:numId="12">
    <w:abstractNumId w:val="8"/>
  </w:num>
  <w:num w:numId="13">
    <w:abstractNumId w:val="5"/>
  </w:num>
  <w:num w:numId="14">
    <w:abstractNumId w:val="13"/>
  </w:num>
  <w:num w:numId="15">
    <w:abstractNumId w:val="15"/>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DB5"/>
    <w:rsid w:val="000005A9"/>
    <w:rsid w:val="00020CE4"/>
    <w:rsid w:val="00022696"/>
    <w:rsid w:val="000275AB"/>
    <w:rsid w:val="00043AD9"/>
    <w:rsid w:val="000454A2"/>
    <w:rsid w:val="00046BEE"/>
    <w:rsid w:val="0005383C"/>
    <w:rsid w:val="000659B2"/>
    <w:rsid w:val="00074B9F"/>
    <w:rsid w:val="000800A0"/>
    <w:rsid w:val="00091EA6"/>
    <w:rsid w:val="00093138"/>
    <w:rsid w:val="0009574B"/>
    <w:rsid w:val="000A1FDC"/>
    <w:rsid w:val="000A30D2"/>
    <w:rsid w:val="000B74CF"/>
    <w:rsid w:val="000C2CA5"/>
    <w:rsid w:val="000D035B"/>
    <w:rsid w:val="000F1700"/>
    <w:rsid w:val="000F43D3"/>
    <w:rsid w:val="0011565B"/>
    <w:rsid w:val="001218D8"/>
    <w:rsid w:val="00122B76"/>
    <w:rsid w:val="001237AC"/>
    <w:rsid w:val="00126D70"/>
    <w:rsid w:val="00145D08"/>
    <w:rsid w:val="00147049"/>
    <w:rsid w:val="0016123A"/>
    <w:rsid w:val="00165B5F"/>
    <w:rsid w:val="001740AB"/>
    <w:rsid w:val="001851AB"/>
    <w:rsid w:val="00186BF3"/>
    <w:rsid w:val="001924D8"/>
    <w:rsid w:val="001A3D1C"/>
    <w:rsid w:val="001A569E"/>
    <w:rsid w:val="001C6F3D"/>
    <w:rsid w:val="001C70C2"/>
    <w:rsid w:val="001D08F6"/>
    <w:rsid w:val="001D33E8"/>
    <w:rsid w:val="001F0229"/>
    <w:rsid w:val="001F179D"/>
    <w:rsid w:val="001F1A15"/>
    <w:rsid w:val="001F6846"/>
    <w:rsid w:val="00210DB5"/>
    <w:rsid w:val="002147DE"/>
    <w:rsid w:val="00216E8F"/>
    <w:rsid w:val="00221D0F"/>
    <w:rsid w:val="002262CD"/>
    <w:rsid w:val="002263ED"/>
    <w:rsid w:val="00226B85"/>
    <w:rsid w:val="00233812"/>
    <w:rsid w:val="0023451D"/>
    <w:rsid w:val="00240811"/>
    <w:rsid w:val="002540E9"/>
    <w:rsid w:val="00262C19"/>
    <w:rsid w:val="00281CBE"/>
    <w:rsid w:val="002C385E"/>
    <w:rsid w:val="002C4F99"/>
    <w:rsid w:val="003025E0"/>
    <w:rsid w:val="003025ED"/>
    <w:rsid w:val="00302CA5"/>
    <w:rsid w:val="003058EB"/>
    <w:rsid w:val="00315AEE"/>
    <w:rsid w:val="00336BD1"/>
    <w:rsid w:val="003418AE"/>
    <w:rsid w:val="00344134"/>
    <w:rsid w:val="00350211"/>
    <w:rsid w:val="00377A65"/>
    <w:rsid w:val="003809EF"/>
    <w:rsid w:val="00392BD4"/>
    <w:rsid w:val="003A06F8"/>
    <w:rsid w:val="003A1516"/>
    <w:rsid w:val="003C139C"/>
    <w:rsid w:val="003C53A7"/>
    <w:rsid w:val="003C5D14"/>
    <w:rsid w:val="003D19F9"/>
    <w:rsid w:val="004042C4"/>
    <w:rsid w:val="00420AF8"/>
    <w:rsid w:val="00421274"/>
    <w:rsid w:val="00446F19"/>
    <w:rsid w:val="00474694"/>
    <w:rsid w:val="00474F82"/>
    <w:rsid w:val="00486373"/>
    <w:rsid w:val="004961B7"/>
    <w:rsid w:val="004972C7"/>
    <w:rsid w:val="004973B8"/>
    <w:rsid w:val="004A0824"/>
    <w:rsid w:val="004A4625"/>
    <w:rsid w:val="004D0BF0"/>
    <w:rsid w:val="004D0D06"/>
    <w:rsid w:val="004D102F"/>
    <w:rsid w:val="004E1041"/>
    <w:rsid w:val="004E4A96"/>
    <w:rsid w:val="004E7414"/>
    <w:rsid w:val="004F23BE"/>
    <w:rsid w:val="004F6A4A"/>
    <w:rsid w:val="0050420E"/>
    <w:rsid w:val="00504C28"/>
    <w:rsid w:val="005057C3"/>
    <w:rsid w:val="00513352"/>
    <w:rsid w:val="00520911"/>
    <w:rsid w:val="00555427"/>
    <w:rsid w:val="005556A0"/>
    <w:rsid w:val="00575A6B"/>
    <w:rsid w:val="00595CF8"/>
    <w:rsid w:val="005A05D9"/>
    <w:rsid w:val="005A0A5F"/>
    <w:rsid w:val="005A1898"/>
    <w:rsid w:val="005A1D45"/>
    <w:rsid w:val="005A2861"/>
    <w:rsid w:val="005A7BFF"/>
    <w:rsid w:val="005B37F5"/>
    <w:rsid w:val="005C6169"/>
    <w:rsid w:val="005D652A"/>
    <w:rsid w:val="005E1F42"/>
    <w:rsid w:val="005E40DF"/>
    <w:rsid w:val="005E58EB"/>
    <w:rsid w:val="005E590F"/>
    <w:rsid w:val="00601065"/>
    <w:rsid w:val="0060290D"/>
    <w:rsid w:val="00605E50"/>
    <w:rsid w:val="00606B68"/>
    <w:rsid w:val="006074F0"/>
    <w:rsid w:val="006161B9"/>
    <w:rsid w:val="00616645"/>
    <w:rsid w:val="0063500E"/>
    <w:rsid w:val="00635CD1"/>
    <w:rsid w:val="006373FD"/>
    <w:rsid w:val="0064070C"/>
    <w:rsid w:val="00641786"/>
    <w:rsid w:val="0065298A"/>
    <w:rsid w:val="00656A09"/>
    <w:rsid w:val="006575A5"/>
    <w:rsid w:val="0066224C"/>
    <w:rsid w:val="00673864"/>
    <w:rsid w:val="00686844"/>
    <w:rsid w:val="00690F1D"/>
    <w:rsid w:val="006946B3"/>
    <w:rsid w:val="006A0A84"/>
    <w:rsid w:val="006A31A7"/>
    <w:rsid w:val="006C3E6A"/>
    <w:rsid w:val="006D51FC"/>
    <w:rsid w:val="006D6BEB"/>
    <w:rsid w:val="006F01F1"/>
    <w:rsid w:val="006F0FF6"/>
    <w:rsid w:val="006F1BB3"/>
    <w:rsid w:val="006F2B6C"/>
    <w:rsid w:val="00704015"/>
    <w:rsid w:val="00706E78"/>
    <w:rsid w:val="00707305"/>
    <w:rsid w:val="00713ED4"/>
    <w:rsid w:val="007154E5"/>
    <w:rsid w:val="00716E5A"/>
    <w:rsid w:val="007177D6"/>
    <w:rsid w:val="00732C82"/>
    <w:rsid w:val="00734276"/>
    <w:rsid w:val="00737A46"/>
    <w:rsid w:val="0074715A"/>
    <w:rsid w:val="0076507E"/>
    <w:rsid w:val="00765242"/>
    <w:rsid w:val="00786F8D"/>
    <w:rsid w:val="007A0489"/>
    <w:rsid w:val="007A3A56"/>
    <w:rsid w:val="007B37ED"/>
    <w:rsid w:val="007B3906"/>
    <w:rsid w:val="007B3C42"/>
    <w:rsid w:val="007C3F1A"/>
    <w:rsid w:val="007C4F4B"/>
    <w:rsid w:val="007D3097"/>
    <w:rsid w:val="007F375D"/>
    <w:rsid w:val="007F735F"/>
    <w:rsid w:val="007F7D16"/>
    <w:rsid w:val="00800499"/>
    <w:rsid w:val="00805FF4"/>
    <w:rsid w:val="00810839"/>
    <w:rsid w:val="008152B2"/>
    <w:rsid w:val="0081673D"/>
    <w:rsid w:val="008234A6"/>
    <w:rsid w:val="0082607D"/>
    <w:rsid w:val="0083204D"/>
    <w:rsid w:val="00834C14"/>
    <w:rsid w:val="00850960"/>
    <w:rsid w:val="00855A5B"/>
    <w:rsid w:val="00856B79"/>
    <w:rsid w:val="0086456A"/>
    <w:rsid w:val="00872425"/>
    <w:rsid w:val="00881BD0"/>
    <w:rsid w:val="008A1BF3"/>
    <w:rsid w:val="008A7E4A"/>
    <w:rsid w:val="008B12BC"/>
    <w:rsid w:val="008B211E"/>
    <w:rsid w:val="008B2A8E"/>
    <w:rsid w:val="008B4B33"/>
    <w:rsid w:val="008C070A"/>
    <w:rsid w:val="008C1D25"/>
    <w:rsid w:val="008D1B15"/>
    <w:rsid w:val="008F524D"/>
    <w:rsid w:val="008F7C04"/>
    <w:rsid w:val="00903193"/>
    <w:rsid w:val="00912743"/>
    <w:rsid w:val="0092202C"/>
    <w:rsid w:val="009273F1"/>
    <w:rsid w:val="00944E18"/>
    <w:rsid w:val="00945F49"/>
    <w:rsid w:val="009501D0"/>
    <w:rsid w:val="009505AB"/>
    <w:rsid w:val="0095159C"/>
    <w:rsid w:val="00956F9C"/>
    <w:rsid w:val="009604A1"/>
    <w:rsid w:val="00966EC2"/>
    <w:rsid w:val="00970802"/>
    <w:rsid w:val="00971802"/>
    <w:rsid w:val="00983DFE"/>
    <w:rsid w:val="00990229"/>
    <w:rsid w:val="009914F4"/>
    <w:rsid w:val="00995B2D"/>
    <w:rsid w:val="009A0D8B"/>
    <w:rsid w:val="009A17A8"/>
    <w:rsid w:val="009B31B2"/>
    <w:rsid w:val="009D2BC5"/>
    <w:rsid w:val="00A06788"/>
    <w:rsid w:val="00A12297"/>
    <w:rsid w:val="00A15610"/>
    <w:rsid w:val="00A17644"/>
    <w:rsid w:val="00A27425"/>
    <w:rsid w:val="00A40B63"/>
    <w:rsid w:val="00A5062E"/>
    <w:rsid w:val="00A61170"/>
    <w:rsid w:val="00A61FDE"/>
    <w:rsid w:val="00A624AA"/>
    <w:rsid w:val="00A86418"/>
    <w:rsid w:val="00A86D34"/>
    <w:rsid w:val="00A90C98"/>
    <w:rsid w:val="00AB421B"/>
    <w:rsid w:val="00AE07CB"/>
    <w:rsid w:val="00AE356C"/>
    <w:rsid w:val="00AE46A3"/>
    <w:rsid w:val="00AE69B5"/>
    <w:rsid w:val="00AF10E9"/>
    <w:rsid w:val="00AF401B"/>
    <w:rsid w:val="00AF44DF"/>
    <w:rsid w:val="00B006D4"/>
    <w:rsid w:val="00B017A1"/>
    <w:rsid w:val="00B0280C"/>
    <w:rsid w:val="00B02907"/>
    <w:rsid w:val="00B03755"/>
    <w:rsid w:val="00B13F3B"/>
    <w:rsid w:val="00B23FE4"/>
    <w:rsid w:val="00B272D4"/>
    <w:rsid w:val="00B33EF1"/>
    <w:rsid w:val="00B37F05"/>
    <w:rsid w:val="00B553A8"/>
    <w:rsid w:val="00B56639"/>
    <w:rsid w:val="00B63720"/>
    <w:rsid w:val="00B95034"/>
    <w:rsid w:val="00B9700D"/>
    <w:rsid w:val="00BA0F84"/>
    <w:rsid w:val="00BA4A29"/>
    <w:rsid w:val="00BA5745"/>
    <w:rsid w:val="00BC146F"/>
    <w:rsid w:val="00BC5163"/>
    <w:rsid w:val="00BC539E"/>
    <w:rsid w:val="00BC63DF"/>
    <w:rsid w:val="00BD3AEA"/>
    <w:rsid w:val="00BD4D72"/>
    <w:rsid w:val="00BE2021"/>
    <w:rsid w:val="00BF4FDB"/>
    <w:rsid w:val="00BF55E9"/>
    <w:rsid w:val="00BF6350"/>
    <w:rsid w:val="00C02267"/>
    <w:rsid w:val="00C0638C"/>
    <w:rsid w:val="00C15303"/>
    <w:rsid w:val="00C1728E"/>
    <w:rsid w:val="00C27E6D"/>
    <w:rsid w:val="00C4455A"/>
    <w:rsid w:val="00C50C97"/>
    <w:rsid w:val="00C5519B"/>
    <w:rsid w:val="00C75023"/>
    <w:rsid w:val="00C92C20"/>
    <w:rsid w:val="00C93E95"/>
    <w:rsid w:val="00C9483C"/>
    <w:rsid w:val="00C97754"/>
    <w:rsid w:val="00CA09BD"/>
    <w:rsid w:val="00CA16A6"/>
    <w:rsid w:val="00CA2109"/>
    <w:rsid w:val="00CB20EE"/>
    <w:rsid w:val="00CB49A7"/>
    <w:rsid w:val="00CC7125"/>
    <w:rsid w:val="00CD18FD"/>
    <w:rsid w:val="00CD5C60"/>
    <w:rsid w:val="00CE2015"/>
    <w:rsid w:val="00CE57D1"/>
    <w:rsid w:val="00CE678B"/>
    <w:rsid w:val="00CF5131"/>
    <w:rsid w:val="00D40A06"/>
    <w:rsid w:val="00D43E4C"/>
    <w:rsid w:val="00D4525E"/>
    <w:rsid w:val="00D52A4A"/>
    <w:rsid w:val="00D53052"/>
    <w:rsid w:val="00D677E2"/>
    <w:rsid w:val="00D67D4C"/>
    <w:rsid w:val="00D72186"/>
    <w:rsid w:val="00D754C3"/>
    <w:rsid w:val="00D76DDD"/>
    <w:rsid w:val="00D82A86"/>
    <w:rsid w:val="00DA2686"/>
    <w:rsid w:val="00DA2A91"/>
    <w:rsid w:val="00DA3288"/>
    <w:rsid w:val="00DA6078"/>
    <w:rsid w:val="00DB5D94"/>
    <w:rsid w:val="00DC5A0E"/>
    <w:rsid w:val="00DC6201"/>
    <w:rsid w:val="00DC7BB2"/>
    <w:rsid w:val="00DD14FC"/>
    <w:rsid w:val="00DD2955"/>
    <w:rsid w:val="00DD578F"/>
    <w:rsid w:val="00DE5289"/>
    <w:rsid w:val="00E067B8"/>
    <w:rsid w:val="00E22810"/>
    <w:rsid w:val="00E27D88"/>
    <w:rsid w:val="00E3388E"/>
    <w:rsid w:val="00E33CDC"/>
    <w:rsid w:val="00E35518"/>
    <w:rsid w:val="00E3725A"/>
    <w:rsid w:val="00E374C2"/>
    <w:rsid w:val="00E422D6"/>
    <w:rsid w:val="00E42E36"/>
    <w:rsid w:val="00E53C7F"/>
    <w:rsid w:val="00E54BD5"/>
    <w:rsid w:val="00E642B9"/>
    <w:rsid w:val="00E65F94"/>
    <w:rsid w:val="00E738FE"/>
    <w:rsid w:val="00E768FD"/>
    <w:rsid w:val="00E835D7"/>
    <w:rsid w:val="00E92737"/>
    <w:rsid w:val="00E97E68"/>
    <w:rsid w:val="00EB4338"/>
    <w:rsid w:val="00EC0329"/>
    <w:rsid w:val="00EC15D6"/>
    <w:rsid w:val="00EC6A1D"/>
    <w:rsid w:val="00ED1E75"/>
    <w:rsid w:val="00ED5468"/>
    <w:rsid w:val="00EE437A"/>
    <w:rsid w:val="00EF0E52"/>
    <w:rsid w:val="00EF381F"/>
    <w:rsid w:val="00EF54DE"/>
    <w:rsid w:val="00EF6A1F"/>
    <w:rsid w:val="00F03356"/>
    <w:rsid w:val="00F03588"/>
    <w:rsid w:val="00F068BC"/>
    <w:rsid w:val="00F17FC2"/>
    <w:rsid w:val="00F21CD2"/>
    <w:rsid w:val="00F315A1"/>
    <w:rsid w:val="00F37429"/>
    <w:rsid w:val="00F44697"/>
    <w:rsid w:val="00F46687"/>
    <w:rsid w:val="00F51234"/>
    <w:rsid w:val="00F514C8"/>
    <w:rsid w:val="00F55487"/>
    <w:rsid w:val="00F61214"/>
    <w:rsid w:val="00F634AD"/>
    <w:rsid w:val="00F63E21"/>
    <w:rsid w:val="00F65F60"/>
    <w:rsid w:val="00F72C85"/>
    <w:rsid w:val="00F7683B"/>
    <w:rsid w:val="00F82ED9"/>
    <w:rsid w:val="00F912C3"/>
    <w:rsid w:val="00F937A5"/>
    <w:rsid w:val="00FA36CF"/>
    <w:rsid w:val="00FA37C9"/>
    <w:rsid w:val="00FB4F70"/>
    <w:rsid w:val="00FC5462"/>
    <w:rsid w:val="00FE2A3B"/>
    <w:rsid w:val="00FE631C"/>
    <w:rsid w:val="00FF29EA"/>
    <w:rsid w:val="00FF6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285D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A569E"/>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210DB5"/>
    <w:rPr>
      <w:rFonts w:ascii="Arial" w:hAnsi="Arial" w:cs="Arial"/>
      <w:sz w:val="17"/>
      <w:szCs w:val="17"/>
    </w:rPr>
  </w:style>
  <w:style w:type="character" w:customStyle="1" w:styleId="apple-converted-space">
    <w:name w:val="apple-converted-space"/>
    <w:basedOn w:val="DefaultParagraphFont"/>
    <w:rsid w:val="00210DB5"/>
  </w:style>
  <w:style w:type="paragraph" w:styleId="ListParagraph">
    <w:name w:val="List Paragraph"/>
    <w:basedOn w:val="Normal"/>
    <w:uiPriority w:val="34"/>
    <w:qFormat/>
    <w:rsid w:val="00210DB5"/>
    <w:pPr>
      <w:ind w:left="720"/>
      <w:contextualSpacing/>
    </w:pPr>
    <w:rPr>
      <w:rFonts w:asciiTheme="minorHAnsi" w:hAnsiTheme="minorHAnsi" w:cstheme="minorBidi"/>
    </w:rPr>
  </w:style>
  <w:style w:type="paragraph" w:styleId="NormalWeb">
    <w:name w:val="Normal (Web)"/>
    <w:basedOn w:val="Normal"/>
    <w:uiPriority w:val="99"/>
    <w:unhideWhenUsed/>
    <w:rsid w:val="00474694"/>
    <w:pPr>
      <w:spacing w:before="100" w:beforeAutospacing="1" w:after="100" w:afterAutospacing="1"/>
    </w:pPr>
  </w:style>
  <w:style w:type="character" w:customStyle="1" w:styleId="s1">
    <w:name w:val="s1"/>
    <w:basedOn w:val="DefaultParagraphFont"/>
    <w:rsid w:val="00D677E2"/>
  </w:style>
  <w:style w:type="paragraph" w:customStyle="1" w:styleId="p2">
    <w:name w:val="p2"/>
    <w:basedOn w:val="Normal"/>
    <w:rsid w:val="00C97754"/>
    <w:rPr>
      <w:rFonts w:ascii="Calibri" w:hAnsi="Calibri"/>
      <w:sz w:val="17"/>
      <w:szCs w:val="17"/>
    </w:rPr>
  </w:style>
  <w:style w:type="character" w:styleId="Strong">
    <w:name w:val="Strong"/>
    <w:basedOn w:val="DefaultParagraphFont"/>
    <w:uiPriority w:val="22"/>
    <w:qFormat/>
    <w:rsid w:val="00BA4A29"/>
    <w:rPr>
      <w:b/>
      <w:bCs/>
    </w:rPr>
  </w:style>
  <w:style w:type="character" w:customStyle="1" w:styleId="fqsothertitle">
    <w:name w:val="fqsothertitle"/>
    <w:basedOn w:val="DefaultParagraphFont"/>
    <w:rsid w:val="0095159C"/>
  </w:style>
  <w:style w:type="character" w:styleId="Emphasis">
    <w:name w:val="Emphasis"/>
    <w:basedOn w:val="DefaultParagraphFont"/>
    <w:uiPriority w:val="20"/>
    <w:qFormat/>
    <w:rsid w:val="006F2B6C"/>
    <w:rPr>
      <w:i/>
      <w:iCs/>
    </w:rPr>
  </w:style>
  <w:style w:type="character" w:styleId="Hyperlink">
    <w:name w:val="Hyperlink"/>
    <w:basedOn w:val="DefaultParagraphFont"/>
    <w:uiPriority w:val="99"/>
    <w:semiHidden/>
    <w:unhideWhenUsed/>
    <w:rsid w:val="006F2B6C"/>
    <w:rPr>
      <w:color w:val="0000FF"/>
      <w:u w:val="single"/>
    </w:rPr>
  </w:style>
  <w:style w:type="paragraph" w:styleId="FootnoteText">
    <w:name w:val="footnote text"/>
    <w:basedOn w:val="Normal"/>
    <w:link w:val="FootnoteTextChar"/>
    <w:uiPriority w:val="99"/>
    <w:unhideWhenUsed/>
    <w:rsid w:val="001F6846"/>
  </w:style>
  <w:style w:type="character" w:customStyle="1" w:styleId="FootnoteTextChar">
    <w:name w:val="Footnote Text Char"/>
    <w:basedOn w:val="DefaultParagraphFont"/>
    <w:link w:val="FootnoteText"/>
    <w:uiPriority w:val="99"/>
    <w:rsid w:val="001F6846"/>
    <w:rPr>
      <w:rFonts w:ascii="Times New Roman" w:hAnsi="Times New Roman" w:cs="Times New Roman"/>
    </w:rPr>
  </w:style>
  <w:style w:type="character" w:styleId="FootnoteReference">
    <w:name w:val="footnote reference"/>
    <w:basedOn w:val="DefaultParagraphFont"/>
    <w:uiPriority w:val="99"/>
    <w:unhideWhenUsed/>
    <w:rsid w:val="001F684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00407">
      <w:bodyDiv w:val="1"/>
      <w:marLeft w:val="0"/>
      <w:marRight w:val="0"/>
      <w:marTop w:val="0"/>
      <w:marBottom w:val="0"/>
      <w:divBdr>
        <w:top w:val="none" w:sz="0" w:space="0" w:color="auto"/>
        <w:left w:val="none" w:sz="0" w:space="0" w:color="auto"/>
        <w:bottom w:val="none" w:sz="0" w:space="0" w:color="auto"/>
        <w:right w:val="none" w:sz="0" w:space="0" w:color="auto"/>
      </w:divBdr>
      <w:divsChild>
        <w:div w:id="244344923">
          <w:marLeft w:val="0"/>
          <w:marRight w:val="0"/>
          <w:marTop w:val="0"/>
          <w:marBottom w:val="0"/>
          <w:divBdr>
            <w:top w:val="none" w:sz="0" w:space="0" w:color="auto"/>
            <w:left w:val="none" w:sz="0" w:space="0" w:color="auto"/>
            <w:bottom w:val="none" w:sz="0" w:space="0" w:color="auto"/>
            <w:right w:val="none" w:sz="0" w:space="0" w:color="auto"/>
          </w:divBdr>
          <w:divsChild>
            <w:div w:id="1050301333">
              <w:marLeft w:val="0"/>
              <w:marRight w:val="0"/>
              <w:marTop w:val="0"/>
              <w:marBottom w:val="0"/>
              <w:divBdr>
                <w:top w:val="none" w:sz="0" w:space="0" w:color="auto"/>
                <w:left w:val="none" w:sz="0" w:space="0" w:color="auto"/>
                <w:bottom w:val="none" w:sz="0" w:space="0" w:color="auto"/>
                <w:right w:val="none" w:sz="0" w:space="0" w:color="auto"/>
              </w:divBdr>
              <w:divsChild>
                <w:div w:id="62150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21840">
      <w:bodyDiv w:val="1"/>
      <w:marLeft w:val="0"/>
      <w:marRight w:val="0"/>
      <w:marTop w:val="0"/>
      <w:marBottom w:val="0"/>
      <w:divBdr>
        <w:top w:val="none" w:sz="0" w:space="0" w:color="auto"/>
        <w:left w:val="none" w:sz="0" w:space="0" w:color="auto"/>
        <w:bottom w:val="none" w:sz="0" w:space="0" w:color="auto"/>
        <w:right w:val="none" w:sz="0" w:space="0" w:color="auto"/>
      </w:divBdr>
      <w:divsChild>
        <w:div w:id="2145391714">
          <w:marLeft w:val="0"/>
          <w:marRight w:val="0"/>
          <w:marTop w:val="0"/>
          <w:marBottom w:val="0"/>
          <w:divBdr>
            <w:top w:val="none" w:sz="0" w:space="0" w:color="auto"/>
            <w:left w:val="none" w:sz="0" w:space="0" w:color="auto"/>
            <w:bottom w:val="none" w:sz="0" w:space="0" w:color="auto"/>
            <w:right w:val="none" w:sz="0" w:space="0" w:color="auto"/>
          </w:divBdr>
          <w:divsChild>
            <w:div w:id="1134832509">
              <w:marLeft w:val="0"/>
              <w:marRight w:val="0"/>
              <w:marTop w:val="0"/>
              <w:marBottom w:val="0"/>
              <w:divBdr>
                <w:top w:val="none" w:sz="0" w:space="0" w:color="auto"/>
                <w:left w:val="none" w:sz="0" w:space="0" w:color="auto"/>
                <w:bottom w:val="none" w:sz="0" w:space="0" w:color="auto"/>
                <w:right w:val="none" w:sz="0" w:space="0" w:color="auto"/>
              </w:divBdr>
              <w:divsChild>
                <w:div w:id="588152269">
                  <w:marLeft w:val="0"/>
                  <w:marRight w:val="0"/>
                  <w:marTop w:val="0"/>
                  <w:marBottom w:val="0"/>
                  <w:divBdr>
                    <w:top w:val="none" w:sz="0" w:space="0" w:color="auto"/>
                    <w:left w:val="none" w:sz="0" w:space="0" w:color="auto"/>
                    <w:bottom w:val="none" w:sz="0" w:space="0" w:color="auto"/>
                    <w:right w:val="none" w:sz="0" w:space="0" w:color="auto"/>
                  </w:divBdr>
                  <w:divsChild>
                    <w:div w:id="109716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910307">
      <w:bodyDiv w:val="1"/>
      <w:marLeft w:val="0"/>
      <w:marRight w:val="0"/>
      <w:marTop w:val="0"/>
      <w:marBottom w:val="0"/>
      <w:divBdr>
        <w:top w:val="none" w:sz="0" w:space="0" w:color="auto"/>
        <w:left w:val="none" w:sz="0" w:space="0" w:color="auto"/>
        <w:bottom w:val="none" w:sz="0" w:space="0" w:color="auto"/>
        <w:right w:val="none" w:sz="0" w:space="0" w:color="auto"/>
      </w:divBdr>
      <w:divsChild>
        <w:div w:id="1283071265">
          <w:marLeft w:val="0"/>
          <w:marRight w:val="0"/>
          <w:marTop w:val="0"/>
          <w:marBottom w:val="0"/>
          <w:divBdr>
            <w:top w:val="none" w:sz="0" w:space="0" w:color="auto"/>
            <w:left w:val="none" w:sz="0" w:space="0" w:color="auto"/>
            <w:bottom w:val="none" w:sz="0" w:space="0" w:color="auto"/>
            <w:right w:val="none" w:sz="0" w:space="0" w:color="auto"/>
          </w:divBdr>
          <w:divsChild>
            <w:div w:id="2046826426">
              <w:marLeft w:val="0"/>
              <w:marRight w:val="0"/>
              <w:marTop w:val="0"/>
              <w:marBottom w:val="0"/>
              <w:divBdr>
                <w:top w:val="none" w:sz="0" w:space="0" w:color="auto"/>
                <w:left w:val="none" w:sz="0" w:space="0" w:color="auto"/>
                <w:bottom w:val="none" w:sz="0" w:space="0" w:color="auto"/>
                <w:right w:val="none" w:sz="0" w:space="0" w:color="auto"/>
              </w:divBdr>
              <w:divsChild>
                <w:div w:id="1120608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128370">
      <w:bodyDiv w:val="1"/>
      <w:marLeft w:val="0"/>
      <w:marRight w:val="0"/>
      <w:marTop w:val="0"/>
      <w:marBottom w:val="0"/>
      <w:divBdr>
        <w:top w:val="none" w:sz="0" w:space="0" w:color="auto"/>
        <w:left w:val="none" w:sz="0" w:space="0" w:color="auto"/>
        <w:bottom w:val="none" w:sz="0" w:space="0" w:color="auto"/>
        <w:right w:val="none" w:sz="0" w:space="0" w:color="auto"/>
      </w:divBdr>
    </w:div>
    <w:div w:id="124585020">
      <w:bodyDiv w:val="1"/>
      <w:marLeft w:val="0"/>
      <w:marRight w:val="0"/>
      <w:marTop w:val="0"/>
      <w:marBottom w:val="0"/>
      <w:divBdr>
        <w:top w:val="none" w:sz="0" w:space="0" w:color="auto"/>
        <w:left w:val="none" w:sz="0" w:space="0" w:color="auto"/>
        <w:bottom w:val="none" w:sz="0" w:space="0" w:color="auto"/>
        <w:right w:val="none" w:sz="0" w:space="0" w:color="auto"/>
      </w:divBdr>
    </w:div>
    <w:div w:id="133766220">
      <w:bodyDiv w:val="1"/>
      <w:marLeft w:val="0"/>
      <w:marRight w:val="0"/>
      <w:marTop w:val="0"/>
      <w:marBottom w:val="0"/>
      <w:divBdr>
        <w:top w:val="none" w:sz="0" w:space="0" w:color="auto"/>
        <w:left w:val="none" w:sz="0" w:space="0" w:color="auto"/>
        <w:bottom w:val="none" w:sz="0" w:space="0" w:color="auto"/>
        <w:right w:val="none" w:sz="0" w:space="0" w:color="auto"/>
      </w:divBdr>
      <w:divsChild>
        <w:div w:id="1728069290">
          <w:marLeft w:val="0"/>
          <w:marRight w:val="0"/>
          <w:marTop w:val="0"/>
          <w:marBottom w:val="0"/>
          <w:divBdr>
            <w:top w:val="none" w:sz="0" w:space="0" w:color="auto"/>
            <w:left w:val="none" w:sz="0" w:space="0" w:color="auto"/>
            <w:bottom w:val="none" w:sz="0" w:space="0" w:color="auto"/>
            <w:right w:val="none" w:sz="0" w:space="0" w:color="auto"/>
          </w:divBdr>
          <w:divsChild>
            <w:div w:id="1166558629">
              <w:marLeft w:val="0"/>
              <w:marRight w:val="0"/>
              <w:marTop w:val="0"/>
              <w:marBottom w:val="0"/>
              <w:divBdr>
                <w:top w:val="none" w:sz="0" w:space="0" w:color="auto"/>
                <w:left w:val="none" w:sz="0" w:space="0" w:color="auto"/>
                <w:bottom w:val="none" w:sz="0" w:space="0" w:color="auto"/>
                <w:right w:val="none" w:sz="0" w:space="0" w:color="auto"/>
              </w:divBdr>
              <w:divsChild>
                <w:div w:id="205345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26388">
      <w:bodyDiv w:val="1"/>
      <w:marLeft w:val="0"/>
      <w:marRight w:val="0"/>
      <w:marTop w:val="0"/>
      <w:marBottom w:val="0"/>
      <w:divBdr>
        <w:top w:val="none" w:sz="0" w:space="0" w:color="auto"/>
        <w:left w:val="none" w:sz="0" w:space="0" w:color="auto"/>
        <w:bottom w:val="none" w:sz="0" w:space="0" w:color="auto"/>
        <w:right w:val="none" w:sz="0" w:space="0" w:color="auto"/>
      </w:divBdr>
      <w:divsChild>
        <w:div w:id="147937340">
          <w:marLeft w:val="0"/>
          <w:marRight w:val="0"/>
          <w:marTop w:val="0"/>
          <w:marBottom w:val="0"/>
          <w:divBdr>
            <w:top w:val="none" w:sz="0" w:space="0" w:color="auto"/>
            <w:left w:val="none" w:sz="0" w:space="0" w:color="auto"/>
            <w:bottom w:val="none" w:sz="0" w:space="0" w:color="auto"/>
            <w:right w:val="none" w:sz="0" w:space="0" w:color="auto"/>
          </w:divBdr>
          <w:divsChild>
            <w:div w:id="1152524010">
              <w:marLeft w:val="0"/>
              <w:marRight w:val="0"/>
              <w:marTop w:val="0"/>
              <w:marBottom w:val="0"/>
              <w:divBdr>
                <w:top w:val="none" w:sz="0" w:space="0" w:color="auto"/>
                <w:left w:val="none" w:sz="0" w:space="0" w:color="auto"/>
                <w:bottom w:val="none" w:sz="0" w:space="0" w:color="auto"/>
                <w:right w:val="none" w:sz="0" w:space="0" w:color="auto"/>
              </w:divBdr>
              <w:divsChild>
                <w:div w:id="146646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28306">
      <w:bodyDiv w:val="1"/>
      <w:marLeft w:val="0"/>
      <w:marRight w:val="0"/>
      <w:marTop w:val="0"/>
      <w:marBottom w:val="0"/>
      <w:divBdr>
        <w:top w:val="none" w:sz="0" w:space="0" w:color="auto"/>
        <w:left w:val="none" w:sz="0" w:space="0" w:color="auto"/>
        <w:bottom w:val="none" w:sz="0" w:space="0" w:color="auto"/>
        <w:right w:val="none" w:sz="0" w:space="0" w:color="auto"/>
      </w:divBdr>
      <w:divsChild>
        <w:div w:id="1711033510">
          <w:marLeft w:val="0"/>
          <w:marRight w:val="0"/>
          <w:marTop w:val="0"/>
          <w:marBottom w:val="0"/>
          <w:divBdr>
            <w:top w:val="none" w:sz="0" w:space="0" w:color="auto"/>
            <w:left w:val="none" w:sz="0" w:space="0" w:color="auto"/>
            <w:bottom w:val="none" w:sz="0" w:space="0" w:color="auto"/>
            <w:right w:val="none" w:sz="0" w:space="0" w:color="auto"/>
          </w:divBdr>
          <w:divsChild>
            <w:div w:id="1446190995">
              <w:marLeft w:val="0"/>
              <w:marRight w:val="0"/>
              <w:marTop w:val="0"/>
              <w:marBottom w:val="0"/>
              <w:divBdr>
                <w:top w:val="none" w:sz="0" w:space="0" w:color="auto"/>
                <w:left w:val="none" w:sz="0" w:space="0" w:color="auto"/>
                <w:bottom w:val="none" w:sz="0" w:space="0" w:color="auto"/>
                <w:right w:val="none" w:sz="0" w:space="0" w:color="auto"/>
              </w:divBdr>
              <w:divsChild>
                <w:div w:id="10713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31788">
      <w:bodyDiv w:val="1"/>
      <w:marLeft w:val="0"/>
      <w:marRight w:val="0"/>
      <w:marTop w:val="0"/>
      <w:marBottom w:val="0"/>
      <w:divBdr>
        <w:top w:val="none" w:sz="0" w:space="0" w:color="auto"/>
        <w:left w:val="none" w:sz="0" w:space="0" w:color="auto"/>
        <w:bottom w:val="none" w:sz="0" w:space="0" w:color="auto"/>
        <w:right w:val="none" w:sz="0" w:space="0" w:color="auto"/>
      </w:divBdr>
    </w:div>
    <w:div w:id="175309201">
      <w:bodyDiv w:val="1"/>
      <w:marLeft w:val="0"/>
      <w:marRight w:val="0"/>
      <w:marTop w:val="0"/>
      <w:marBottom w:val="0"/>
      <w:divBdr>
        <w:top w:val="none" w:sz="0" w:space="0" w:color="auto"/>
        <w:left w:val="none" w:sz="0" w:space="0" w:color="auto"/>
        <w:bottom w:val="none" w:sz="0" w:space="0" w:color="auto"/>
        <w:right w:val="none" w:sz="0" w:space="0" w:color="auto"/>
      </w:divBdr>
      <w:divsChild>
        <w:div w:id="68235338">
          <w:marLeft w:val="0"/>
          <w:marRight w:val="0"/>
          <w:marTop w:val="0"/>
          <w:marBottom w:val="0"/>
          <w:divBdr>
            <w:top w:val="none" w:sz="0" w:space="0" w:color="auto"/>
            <w:left w:val="none" w:sz="0" w:space="0" w:color="auto"/>
            <w:bottom w:val="none" w:sz="0" w:space="0" w:color="auto"/>
            <w:right w:val="none" w:sz="0" w:space="0" w:color="auto"/>
          </w:divBdr>
          <w:divsChild>
            <w:div w:id="2036687992">
              <w:marLeft w:val="0"/>
              <w:marRight w:val="0"/>
              <w:marTop w:val="0"/>
              <w:marBottom w:val="0"/>
              <w:divBdr>
                <w:top w:val="none" w:sz="0" w:space="0" w:color="auto"/>
                <w:left w:val="none" w:sz="0" w:space="0" w:color="auto"/>
                <w:bottom w:val="none" w:sz="0" w:space="0" w:color="auto"/>
                <w:right w:val="none" w:sz="0" w:space="0" w:color="auto"/>
              </w:divBdr>
              <w:divsChild>
                <w:div w:id="58256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81498">
      <w:bodyDiv w:val="1"/>
      <w:marLeft w:val="0"/>
      <w:marRight w:val="0"/>
      <w:marTop w:val="0"/>
      <w:marBottom w:val="0"/>
      <w:divBdr>
        <w:top w:val="none" w:sz="0" w:space="0" w:color="auto"/>
        <w:left w:val="none" w:sz="0" w:space="0" w:color="auto"/>
        <w:bottom w:val="none" w:sz="0" w:space="0" w:color="auto"/>
        <w:right w:val="none" w:sz="0" w:space="0" w:color="auto"/>
      </w:divBdr>
      <w:divsChild>
        <w:div w:id="1396398023">
          <w:marLeft w:val="0"/>
          <w:marRight w:val="0"/>
          <w:marTop w:val="0"/>
          <w:marBottom w:val="0"/>
          <w:divBdr>
            <w:top w:val="none" w:sz="0" w:space="0" w:color="auto"/>
            <w:left w:val="none" w:sz="0" w:space="0" w:color="auto"/>
            <w:bottom w:val="none" w:sz="0" w:space="0" w:color="auto"/>
            <w:right w:val="none" w:sz="0" w:space="0" w:color="auto"/>
          </w:divBdr>
          <w:divsChild>
            <w:div w:id="903836429">
              <w:marLeft w:val="0"/>
              <w:marRight w:val="0"/>
              <w:marTop w:val="0"/>
              <w:marBottom w:val="0"/>
              <w:divBdr>
                <w:top w:val="none" w:sz="0" w:space="0" w:color="auto"/>
                <w:left w:val="none" w:sz="0" w:space="0" w:color="auto"/>
                <w:bottom w:val="none" w:sz="0" w:space="0" w:color="auto"/>
                <w:right w:val="none" w:sz="0" w:space="0" w:color="auto"/>
              </w:divBdr>
              <w:divsChild>
                <w:div w:id="176214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209023">
      <w:bodyDiv w:val="1"/>
      <w:marLeft w:val="0"/>
      <w:marRight w:val="0"/>
      <w:marTop w:val="0"/>
      <w:marBottom w:val="0"/>
      <w:divBdr>
        <w:top w:val="none" w:sz="0" w:space="0" w:color="auto"/>
        <w:left w:val="none" w:sz="0" w:space="0" w:color="auto"/>
        <w:bottom w:val="none" w:sz="0" w:space="0" w:color="auto"/>
        <w:right w:val="none" w:sz="0" w:space="0" w:color="auto"/>
      </w:divBdr>
    </w:div>
    <w:div w:id="202328885">
      <w:bodyDiv w:val="1"/>
      <w:marLeft w:val="0"/>
      <w:marRight w:val="0"/>
      <w:marTop w:val="0"/>
      <w:marBottom w:val="0"/>
      <w:divBdr>
        <w:top w:val="none" w:sz="0" w:space="0" w:color="auto"/>
        <w:left w:val="none" w:sz="0" w:space="0" w:color="auto"/>
        <w:bottom w:val="none" w:sz="0" w:space="0" w:color="auto"/>
        <w:right w:val="none" w:sz="0" w:space="0" w:color="auto"/>
      </w:divBdr>
    </w:div>
    <w:div w:id="268899365">
      <w:bodyDiv w:val="1"/>
      <w:marLeft w:val="0"/>
      <w:marRight w:val="0"/>
      <w:marTop w:val="0"/>
      <w:marBottom w:val="0"/>
      <w:divBdr>
        <w:top w:val="none" w:sz="0" w:space="0" w:color="auto"/>
        <w:left w:val="none" w:sz="0" w:space="0" w:color="auto"/>
        <w:bottom w:val="none" w:sz="0" w:space="0" w:color="auto"/>
        <w:right w:val="none" w:sz="0" w:space="0" w:color="auto"/>
      </w:divBdr>
      <w:divsChild>
        <w:div w:id="2082485829">
          <w:marLeft w:val="0"/>
          <w:marRight w:val="0"/>
          <w:marTop w:val="0"/>
          <w:marBottom w:val="0"/>
          <w:divBdr>
            <w:top w:val="none" w:sz="0" w:space="0" w:color="auto"/>
            <w:left w:val="none" w:sz="0" w:space="0" w:color="auto"/>
            <w:bottom w:val="none" w:sz="0" w:space="0" w:color="auto"/>
            <w:right w:val="none" w:sz="0" w:space="0" w:color="auto"/>
          </w:divBdr>
          <w:divsChild>
            <w:div w:id="1426804868">
              <w:marLeft w:val="0"/>
              <w:marRight w:val="0"/>
              <w:marTop w:val="0"/>
              <w:marBottom w:val="0"/>
              <w:divBdr>
                <w:top w:val="none" w:sz="0" w:space="0" w:color="auto"/>
                <w:left w:val="none" w:sz="0" w:space="0" w:color="auto"/>
                <w:bottom w:val="none" w:sz="0" w:space="0" w:color="auto"/>
                <w:right w:val="none" w:sz="0" w:space="0" w:color="auto"/>
              </w:divBdr>
              <w:divsChild>
                <w:div w:id="140059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6331161">
      <w:bodyDiv w:val="1"/>
      <w:marLeft w:val="0"/>
      <w:marRight w:val="0"/>
      <w:marTop w:val="0"/>
      <w:marBottom w:val="0"/>
      <w:divBdr>
        <w:top w:val="none" w:sz="0" w:space="0" w:color="auto"/>
        <w:left w:val="none" w:sz="0" w:space="0" w:color="auto"/>
        <w:bottom w:val="none" w:sz="0" w:space="0" w:color="auto"/>
        <w:right w:val="none" w:sz="0" w:space="0" w:color="auto"/>
      </w:divBdr>
      <w:divsChild>
        <w:div w:id="747729264">
          <w:marLeft w:val="0"/>
          <w:marRight w:val="0"/>
          <w:marTop w:val="0"/>
          <w:marBottom w:val="0"/>
          <w:divBdr>
            <w:top w:val="none" w:sz="0" w:space="0" w:color="auto"/>
            <w:left w:val="none" w:sz="0" w:space="0" w:color="auto"/>
            <w:bottom w:val="none" w:sz="0" w:space="0" w:color="auto"/>
            <w:right w:val="none" w:sz="0" w:space="0" w:color="auto"/>
          </w:divBdr>
          <w:divsChild>
            <w:div w:id="356975247">
              <w:marLeft w:val="0"/>
              <w:marRight w:val="0"/>
              <w:marTop w:val="0"/>
              <w:marBottom w:val="0"/>
              <w:divBdr>
                <w:top w:val="none" w:sz="0" w:space="0" w:color="auto"/>
                <w:left w:val="none" w:sz="0" w:space="0" w:color="auto"/>
                <w:bottom w:val="none" w:sz="0" w:space="0" w:color="auto"/>
                <w:right w:val="none" w:sz="0" w:space="0" w:color="auto"/>
              </w:divBdr>
              <w:divsChild>
                <w:div w:id="1917934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060031">
      <w:bodyDiv w:val="1"/>
      <w:marLeft w:val="0"/>
      <w:marRight w:val="0"/>
      <w:marTop w:val="0"/>
      <w:marBottom w:val="0"/>
      <w:divBdr>
        <w:top w:val="none" w:sz="0" w:space="0" w:color="auto"/>
        <w:left w:val="none" w:sz="0" w:space="0" w:color="auto"/>
        <w:bottom w:val="none" w:sz="0" w:space="0" w:color="auto"/>
        <w:right w:val="none" w:sz="0" w:space="0" w:color="auto"/>
      </w:divBdr>
      <w:divsChild>
        <w:div w:id="341396903">
          <w:marLeft w:val="0"/>
          <w:marRight w:val="0"/>
          <w:marTop w:val="0"/>
          <w:marBottom w:val="0"/>
          <w:divBdr>
            <w:top w:val="none" w:sz="0" w:space="0" w:color="auto"/>
            <w:left w:val="none" w:sz="0" w:space="0" w:color="auto"/>
            <w:bottom w:val="none" w:sz="0" w:space="0" w:color="auto"/>
            <w:right w:val="none" w:sz="0" w:space="0" w:color="auto"/>
          </w:divBdr>
          <w:divsChild>
            <w:div w:id="2092043235">
              <w:marLeft w:val="0"/>
              <w:marRight w:val="0"/>
              <w:marTop w:val="0"/>
              <w:marBottom w:val="0"/>
              <w:divBdr>
                <w:top w:val="none" w:sz="0" w:space="0" w:color="auto"/>
                <w:left w:val="none" w:sz="0" w:space="0" w:color="auto"/>
                <w:bottom w:val="none" w:sz="0" w:space="0" w:color="auto"/>
                <w:right w:val="none" w:sz="0" w:space="0" w:color="auto"/>
              </w:divBdr>
              <w:divsChild>
                <w:div w:id="1871140259">
                  <w:marLeft w:val="0"/>
                  <w:marRight w:val="0"/>
                  <w:marTop w:val="0"/>
                  <w:marBottom w:val="0"/>
                  <w:divBdr>
                    <w:top w:val="none" w:sz="0" w:space="0" w:color="auto"/>
                    <w:left w:val="none" w:sz="0" w:space="0" w:color="auto"/>
                    <w:bottom w:val="none" w:sz="0" w:space="0" w:color="auto"/>
                    <w:right w:val="none" w:sz="0" w:space="0" w:color="auto"/>
                  </w:divBdr>
                  <w:divsChild>
                    <w:div w:id="151017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114770">
      <w:bodyDiv w:val="1"/>
      <w:marLeft w:val="0"/>
      <w:marRight w:val="0"/>
      <w:marTop w:val="0"/>
      <w:marBottom w:val="0"/>
      <w:divBdr>
        <w:top w:val="none" w:sz="0" w:space="0" w:color="auto"/>
        <w:left w:val="none" w:sz="0" w:space="0" w:color="auto"/>
        <w:bottom w:val="none" w:sz="0" w:space="0" w:color="auto"/>
        <w:right w:val="none" w:sz="0" w:space="0" w:color="auto"/>
      </w:divBdr>
    </w:div>
    <w:div w:id="419643849">
      <w:bodyDiv w:val="1"/>
      <w:marLeft w:val="0"/>
      <w:marRight w:val="0"/>
      <w:marTop w:val="0"/>
      <w:marBottom w:val="0"/>
      <w:divBdr>
        <w:top w:val="none" w:sz="0" w:space="0" w:color="auto"/>
        <w:left w:val="none" w:sz="0" w:space="0" w:color="auto"/>
        <w:bottom w:val="none" w:sz="0" w:space="0" w:color="auto"/>
        <w:right w:val="none" w:sz="0" w:space="0" w:color="auto"/>
      </w:divBdr>
      <w:divsChild>
        <w:div w:id="1949387595">
          <w:marLeft w:val="0"/>
          <w:marRight w:val="0"/>
          <w:marTop w:val="0"/>
          <w:marBottom w:val="0"/>
          <w:divBdr>
            <w:top w:val="none" w:sz="0" w:space="0" w:color="auto"/>
            <w:left w:val="none" w:sz="0" w:space="0" w:color="auto"/>
            <w:bottom w:val="none" w:sz="0" w:space="0" w:color="auto"/>
            <w:right w:val="none" w:sz="0" w:space="0" w:color="auto"/>
          </w:divBdr>
          <w:divsChild>
            <w:div w:id="62609360">
              <w:marLeft w:val="0"/>
              <w:marRight w:val="0"/>
              <w:marTop w:val="0"/>
              <w:marBottom w:val="0"/>
              <w:divBdr>
                <w:top w:val="none" w:sz="0" w:space="0" w:color="auto"/>
                <w:left w:val="none" w:sz="0" w:space="0" w:color="auto"/>
                <w:bottom w:val="none" w:sz="0" w:space="0" w:color="auto"/>
                <w:right w:val="none" w:sz="0" w:space="0" w:color="auto"/>
              </w:divBdr>
              <w:divsChild>
                <w:div w:id="1407604075">
                  <w:marLeft w:val="0"/>
                  <w:marRight w:val="0"/>
                  <w:marTop w:val="0"/>
                  <w:marBottom w:val="0"/>
                  <w:divBdr>
                    <w:top w:val="none" w:sz="0" w:space="0" w:color="auto"/>
                    <w:left w:val="none" w:sz="0" w:space="0" w:color="auto"/>
                    <w:bottom w:val="none" w:sz="0" w:space="0" w:color="auto"/>
                    <w:right w:val="none" w:sz="0" w:space="0" w:color="auto"/>
                  </w:divBdr>
                  <w:divsChild>
                    <w:div w:id="145859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7090104">
      <w:bodyDiv w:val="1"/>
      <w:marLeft w:val="0"/>
      <w:marRight w:val="0"/>
      <w:marTop w:val="0"/>
      <w:marBottom w:val="0"/>
      <w:divBdr>
        <w:top w:val="none" w:sz="0" w:space="0" w:color="auto"/>
        <w:left w:val="none" w:sz="0" w:space="0" w:color="auto"/>
        <w:bottom w:val="none" w:sz="0" w:space="0" w:color="auto"/>
        <w:right w:val="none" w:sz="0" w:space="0" w:color="auto"/>
      </w:divBdr>
    </w:div>
    <w:div w:id="476580579">
      <w:bodyDiv w:val="1"/>
      <w:marLeft w:val="0"/>
      <w:marRight w:val="0"/>
      <w:marTop w:val="0"/>
      <w:marBottom w:val="0"/>
      <w:divBdr>
        <w:top w:val="none" w:sz="0" w:space="0" w:color="auto"/>
        <w:left w:val="none" w:sz="0" w:space="0" w:color="auto"/>
        <w:bottom w:val="none" w:sz="0" w:space="0" w:color="auto"/>
        <w:right w:val="none" w:sz="0" w:space="0" w:color="auto"/>
      </w:divBdr>
    </w:div>
    <w:div w:id="481892344">
      <w:bodyDiv w:val="1"/>
      <w:marLeft w:val="0"/>
      <w:marRight w:val="0"/>
      <w:marTop w:val="0"/>
      <w:marBottom w:val="0"/>
      <w:divBdr>
        <w:top w:val="none" w:sz="0" w:space="0" w:color="auto"/>
        <w:left w:val="none" w:sz="0" w:space="0" w:color="auto"/>
        <w:bottom w:val="none" w:sz="0" w:space="0" w:color="auto"/>
        <w:right w:val="none" w:sz="0" w:space="0" w:color="auto"/>
      </w:divBdr>
      <w:divsChild>
        <w:div w:id="392168195">
          <w:marLeft w:val="0"/>
          <w:marRight w:val="0"/>
          <w:marTop w:val="0"/>
          <w:marBottom w:val="0"/>
          <w:divBdr>
            <w:top w:val="none" w:sz="0" w:space="0" w:color="auto"/>
            <w:left w:val="none" w:sz="0" w:space="0" w:color="auto"/>
            <w:bottom w:val="none" w:sz="0" w:space="0" w:color="auto"/>
            <w:right w:val="none" w:sz="0" w:space="0" w:color="auto"/>
          </w:divBdr>
          <w:divsChild>
            <w:div w:id="757559284">
              <w:marLeft w:val="0"/>
              <w:marRight w:val="0"/>
              <w:marTop w:val="0"/>
              <w:marBottom w:val="0"/>
              <w:divBdr>
                <w:top w:val="none" w:sz="0" w:space="0" w:color="auto"/>
                <w:left w:val="none" w:sz="0" w:space="0" w:color="auto"/>
                <w:bottom w:val="none" w:sz="0" w:space="0" w:color="auto"/>
                <w:right w:val="none" w:sz="0" w:space="0" w:color="auto"/>
              </w:divBdr>
              <w:divsChild>
                <w:div w:id="1490712332">
                  <w:marLeft w:val="0"/>
                  <w:marRight w:val="0"/>
                  <w:marTop w:val="0"/>
                  <w:marBottom w:val="0"/>
                  <w:divBdr>
                    <w:top w:val="none" w:sz="0" w:space="0" w:color="auto"/>
                    <w:left w:val="none" w:sz="0" w:space="0" w:color="auto"/>
                    <w:bottom w:val="none" w:sz="0" w:space="0" w:color="auto"/>
                    <w:right w:val="none" w:sz="0" w:space="0" w:color="auto"/>
                  </w:divBdr>
                  <w:divsChild>
                    <w:div w:id="141906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498907">
      <w:bodyDiv w:val="1"/>
      <w:marLeft w:val="0"/>
      <w:marRight w:val="0"/>
      <w:marTop w:val="0"/>
      <w:marBottom w:val="0"/>
      <w:divBdr>
        <w:top w:val="none" w:sz="0" w:space="0" w:color="auto"/>
        <w:left w:val="none" w:sz="0" w:space="0" w:color="auto"/>
        <w:bottom w:val="none" w:sz="0" w:space="0" w:color="auto"/>
        <w:right w:val="none" w:sz="0" w:space="0" w:color="auto"/>
      </w:divBdr>
      <w:divsChild>
        <w:div w:id="2094206374">
          <w:marLeft w:val="0"/>
          <w:marRight w:val="0"/>
          <w:marTop w:val="0"/>
          <w:marBottom w:val="0"/>
          <w:divBdr>
            <w:top w:val="none" w:sz="0" w:space="0" w:color="auto"/>
            <w:left w:val="none" w:sz="0" w:space="0" w:color="auto"/>
            <w:bottom w:val="none" w:sz="0" w:space="0" w:color="auto"/>
            <w:right w:val="none" w:sz="0" w:space="0" w:color="auto"/>
          </w:divBdr>
          <w:divsChild>
            <w:div w:id="662970320">
              <w:marLeft w:val="0"/>
              <w:marRight w:val="0"/>
              <w:marTop w:val="0"/>
              <w:marBottom w:val="0"/>
              <w:divBdr>
                <w:top w:val="none" w:sz="0" w:space="0" w:color="auto"/>
                <w:left w:val="none" w:sz="0" w:space="0" w:color="auto"/>
                <w:bottom w:val="none" w:sz="0" w:space="0" w:color="auto"/>
                <w:right w:val="none" w:sz="0" w:space="0" w:color="auto"/>
              </w:divBdr>
              <w:divsChild>
                <w:div w:id="404256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928108">
      <w:bodyDiv w:val="1"/>
      <w:marLeft w:val="0"/>
      <w:marRight w:val="0"/>
      <w:marTop w:val="0"/>
      <w:marBottom w:val="0"/>
      <w:divBdr>
        <w:top w:val="none" w:sz="0" w:space="0" w:color="auto"/>
        <w:left w:val="none" w:sz="0" w:space="0" w:color="auto"/>
        <w:bottom w:val="none" w:sz="0" w:space="0" w:color="auto"/>
        <w:right w:val="none" w:sz="0" w:space="0" w:color="auto"/>
      </w:divBdr>
    </w:div>
    <w:div w:id="507795148">
      <w:bodyDiv w:val="1"/>
      <w:marLeft w:val="0"/>
      <w:marRight w:val="0"/>
      <w:marTop w:val="0"/>
      <w:marBottom w:val="0"/>
      <w:divBdr>
        <w:top w:val="none" w:sz="0" w:space="0" w:color="auto"/>
        <w:left w:val="none" w:sz="0" w:space="0" w:color="auto"/>
        <w:bottom w:val="none" w:sz="0" w:space="0" w:color="auto"/>
        <w:right w:val="none" w:sz="0" w:space="0" w:color="auto"/>
      </w:divBdr>
      <w:divsChild>
        <w:div w:id="716855917">
          <w:marLeft w:val="0"/>
          <w:marRight w:val="0"/>
          <w:marTop w:val="0"/>
          <w:marBottom w:val="0"/>
          <w:divBdr>
            <w:top w:val="none" w:sz="0" w:space="0" w:color="auto"/>
            <w:left w:val="none" w:sz="0" w:space="0" w:color="auto"/>
            <w:bottom w:val="none" w:sz="0" w:space="0" w:color="auto"/>
            <w:right w:val="none" w:sz="0" w:space="0" w:color="auto"/>
          </w:divBdr>
          <w:divsChild>
            <w:div w:id="1478913403">
              <w:marLeft w:val="0"/>
              <w:marRight w:val="0"/>
              <w:marTop w:val="0"/>
              <w:marBottom w:val="0"/>
              <w:divBdr>
                <w:top w:val="none" w:sz="0" w:space="0" w:color="auto"/>
                <w:left w:val="none" w:sz="0" w:space="0" w:color="auto"/>
                <w:bottom w:val="none" w:sz="0" w:space="0" w:color="auto"/>
                <w:right w:val="none" w:sz="0" w:space="0" w:color="auto"/>
              </w:divBdr>
              <w:divsChild>
                <w:div w:id="62345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375917">
      <w:bodyDiv w:val="1"/>
      <w:marLeft w:val="0"/>
      <w:marRight w:val="0"/>
      <w:marTop w:val="0"/>
      <w:marBottom w:val="0"/>
      <w:divBdr>
        <w:top w:val="none" w:sz="0" w:space="0" w:color="auto"/>
        <w:left w:val="none" w:sz="0" w:space="0" w:color="auto"/>
        <w:bottom w:val="none" w:sz="0" w:space="0" w:color="auto"/>
        <w:right w:val="none" w:sz="0" w:space="0" w:color="auto"/>
      </w:divBdr>
      <w:divsChild>
        <w:div w:id="1777677123">
          <w:marLeft w:val="0"/>
          <w:marRight w:val="0"/>
          <w:marTop w:val="0"/>
          <w:marBottom w:val="0"/>
          <w:divBdr>
            <w:top w:val="none" w:sz="0" w:space="0" w:color="auto"/>
            <w:left w:val="none" w:sz="0" w:space="0" w:color="auto"/>
            <w:bottom w:val="none" w:sz="0" w:space="0" w:color="auto"/>
            <w:right w:val="none" w:sz="0" w:space="0" w:color="auto"/>
          </w:divBdr>
          <w:divsChild>
            <w:div w:id="1595238987">
              <w:marLeft w:val="0"/>
              <w:marRight w:val="0"/>
              <w:marTop w:val="0"/>
              <w:marBottom w:val="0"/>
              <w:divBdr>
                <w:top w:val="none" w:sz="0" w:space="0" w:color="auto"/>
                <w:left w:val="none" w:sz="0" w:space="0" w:color="auto"/>
                <w:bottom w:val="none" w:sz="0" w:space="0" w:color="auto"/>
                <w:right w:val="none" w:sz="0" w:space="0" w:color="auto"/>
              </w:divBdr>
              <w:divsChild>
                <w:div w:id="1091968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0612101">
      <w:bodyDiv w:val="1"/>
      <w:marLeft w:val="0"/>
      <w:marRight w:val="0"/>
      <w:marTop w:val="0"/>
      <w:marBottom w:val="0"/>
      <w:divBdr>
        <w:top w:val="none" w:sz="0" w:space="0" w:color="auto"/>
        <w:left w:val="none" w:sz="0" w:space="0" w:color="auto"/>
        <w:bottom w:val="none" w:sz="0" w:space="0" w:color="auto"/>
        <w:right w:val="none" w:sz="0" w:space="0" w:color="auto"/>
      </w:divBdr>
    </w:div>
    <w:div w:id="571084011">
      <w:bodyDiv w:val="1"/>
      <w:marLeft w:val="0"/>
      <w:marRight w:val="0"/>
      <w:marTop w:val="0"/>
      <w:marBottom w:val="0"/>
      <w:divBdr>
        <w:top w:val="none" w:sz="0" w:space="0" w:color="auto"/>
        <w:left w:val="none" w:sz="0" w:space="0" w:color="auto"/>
        <w:bottom w:val="none" w:sz="0" w:space="0" w:color="auto"/>
        <w:right w:val="none" w:sz="0" w:space="0" w:color="auto"/>
      </w:divBdr>
    </w:div>
    <w:div w:id="683820924">
      <w:bodyDiv w:val="1"/>
      <w:marLeft w:val="0"/>
      <w:marRight w:val="0"/>
      <w:marTop w:val="0"/>
      <w:marBottom w:val="0"/>
      <w:divBdr>
        <w:top w:val="none" w:sz="0" w:space="0" w:color="auto"/>
        <w:left w:val="none" w:sz="0" w:space="0" w:color="auto"/>
        <w:bottom w:val="none" w:sz="0" w:space="0" w:color="auto"/>
        <w:right w:val="none" w:sz="0" w:space="0" w:color="auto"/>
      </w:divBdr>
    </w:div>
    <w:div w:id="714621204">
      <w:bodyDiv w:val="1"/>
      <w:marLeft w:val="0"/>
      <w:marRight w:val="0"/>
      <w:marTop w:val="0"/>
      <w:marBottom w:val="0"/>
      <w:divBdr>
        <w:top w:val="none" w:sz="0" w:space="0" w:color="auto"/>
        <w:left w:val="none" w:sz="0" w:space="0" w:color="auto"/>
        <w:bottom w:val="none" w:sz="0" w:space="0" w:color="auto"/>
        <w:right w:val="none" w:sz="0" w:space="0" w:color="auto"/>
      </w:divBdr>
      <w:divsChild>
        <w:div w:id="494154056">
          <w:marLeft w:val="0"/>
          <w:marRight w:val="0"/>
          <w:marTop w:val="0"/>
          <w:marBottom w:val="0"/>
          <w:divBdr>
            <w:top w:val="none" w:sz="0" w:space="0" w:color="auto"/>
            <w:left w:val="none" w:sz="0" w:space="0" w:color="auto"/>
            <w:bottom w:val="none" w:sz="0" w:space="0" w:color="auto"/>
            <w:right w:val="none" w:sz="0" w:space="0" w:color="auto"/>
          </w:divBdr>
          <w:divsChild>
            <w:div w:id="223294735">
              <w:marLeft w:val="0"/>
              <w:marRight w:val="0"/>
              <w:marTop w:val="0"/>
              <w:marBottom w:val="0"/>
              <w:divBdr>
                <w:top w:val="none" w:sz="0" w:space="0" w:color="auto"/>
                <w:left w:val="none" w:sz="0" w:space="0" w:color="auto"/>
                <w:bottom w:val="none" w:sz="0" w:space="0" w:color="auto"/>
                <w:right w:val="none" w:sz="0" w:space="0" w:color="auto"/>
              </w:divBdr>
              <w:divsChild>
                <w:div w:id="1053653965">
                  <w:marLeft w:val="0"/>
                  <w:marRight w:val="0"/>
                  <w:marTop w:val="0"/>
                  <w:marBottom w:val="0"/>
                  <w:divBdr>
                    <w:top w:val="none" w:sz="0" w:space="0" w:color="auto"/>
                    <w:left w:val="none" w:sz="0" w:space="0" w:color="auto"/>
                    <w:bottom w:val="none" w:sz="0" w:space="0" w:color="auto"/>
                    <w:right w:val="none" w:sz="0" w:space="0" w:color="auto"/>
                  </w:divBdr>
                  <w:divsChild>
                    <w:div w:id="1502545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640255">
      <w:bodyDiv w:val="1"/>
      <w:marLeft w:val="0"/>
      <w:marRight w:val="0"/>
      <w:marTop w:val="0"/>
      <w:marBottom w:val="0"/>
      <w:divBdr>
        <w:top w:val="none" w:sz="0" w:space="0" w:color="auto"/>
        <w:left w:val="none" w:sz="0" w:space="0" w:color="auto"/>
        <w:bottom w:val="none" w:sz="0" w:space="0" w:color="auto"/>
        <w:right w:val="none" w:sz="0" w:space="0" w:color="auto"/>
      </w:divBdr>
    </w:div>
    <w:div w:id="729302624">
      <w:bodyDiv w:val="1"/>
      <w:marLeft w:val="0"/>
      <w:marRight w:val="0"/>
      <w:marTop w:val="0"/>
      <w:marBottom w:val="0"/>
      <w:divBdr>
        <w:top w:val="none" w:sz="0" w:space="0" w:color="auto"/>
        <w:left w:val="none" w:sz="0" w:space="0" w:color="auto"/>
        <w:bottom w:val="none" w:sz="0" w:space="0" w:color="auto"/>
        <w:right w:val="none" w:sz="0" w:space="0" w:color="auto"/>
      </w:divBdr>
      <w:divsChild>
        <w:div w:id="2054763711">
          <w:marLeft w:val="0"/>
          <w:marRight w:val="0"/>
          <w:marTop w:val="0"/>
          <w:marBottom w:val="0"/>
          <w:divBdr>
            <w:top w:val="none" w:sz="0" w:space="0" w:color="auto"/>
            <w:left w:val="none" w:sz="0" w:space="0" w:color="auto"/>
            <w:bottom w:val="none" w:sz="0" w:space="0" w:color="auto"/>
            <w:right w:val="none" w:sz="0" w:space="0" w:color="auto"/>
          </w:divBdr>
          <w:divsChild>
            <w:div w:id="1630357202">
              <w:marLeft w:val="0"/>
              <w:marRight w:val="0"/>
              <w:marTop w:val="0"/>
              <w:marBottom w:val="0"/>
              <w:divBdr>
                <w:top w:val="none" w:sz="0" w:space="0" w:color="auto"/>
                <w:left w:val="none" w:sz="0" w:space="0" w:color="auto"/>
                <w:bottom w:val="none" w:sz="0" w:space="0" w:color="auto"/>
                <w:right w:val="none" w:sz="0" w:space="0" w:color="auto"/>
              </w:divBdr>
              <w:divsChild>
                <w:div w:id="155793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2355">
      <w:bodyDiv w:val="1"/>
      <w:marLeft w:val="0"/>
      <w:marRight w:val="0"/>
      <w:marTop w:val="0"/>
      <w:marBottom w:val="0"/>
      <w:divBdr>
        <w:top w:val="none" w:sz="0" w:space="0" w:color="auto"/>
        <w:left w:val="none" w:sz="0" w:space="0" w:color="auto"/>
        <w:bottom w:val="none" w:sz="0" w:space="0" w:color="auto"/>
        <w:right w:val="none" w:sz="0" w:space="0" w:color="auto"/>
      </w:divBdr>
    </w:div>
    <w:div w:id="817265211">
      <w:bodyDiv w:val="1"/>
      <w:marLeft w:val="0"/>
      <w:marRight w:val="0"/>
      <w:marTop w:val="0"/>
      <w:marBottom w:val="0"/>
      <w:divBdr>
        <w:top w:val="none" w:sz="0" w:space="0" w:color="auto"/>
        <w:left w:val="none" w:sz="0" w:space="0" w:color="auto"/>
        <w:bottom w:val="none" w:sz="0" w:space="0" w:color="auto"/>
        <w:right w:val="none" w:sz="0" w:space="0" w:color="auto"/>
      </w:divBdr>
      <w:divsChild>
        <w:div w:id="1882356289">
          <w:marLeft w:val="0"/>
          <w:marRight w:val="0"/>
          <w:marTop w:val="0"/>
          <w:marBottom w:val="0"/>
          <w:divBdr>
            <w:top w:val="none" w:sz="0" w:space="0" w:color="auto"/>
            <w:left w:val="none" w:sz="0" w:space="0" w:color="auto"/>
            <w:bottom w:val="none" w:sz="0" w:space="0" w:color="auto"/>
            <w:right w:val="none" w:sz="0" w:space="0" w:color="auto"/>
          </w:divBdr>
          <w:divsChild>
            <w:div w:id="240531272">
              <w:marLeft w:val="0"/>
              <w:marRight w:val="0"/>
              <w:marTop w:val="0"/>
              <w:marBottom w:val="0"/>
              <w:divBdr>
                <w:top w:val="none" w:sz="0" w:space="0" w:color="auto"/>
                <w:left w:val="none" w:sz="0" w:space="0" w:color="auto"/>
                <w:bottom w:val="none" w:sz="0" w:space="0" w:color="auto"/>
                <w:right w:val="none" w:sz="0" w:space="0" w:color="auto"/>
              </w:divBdr>
              <w:divsChild>
                <w:div w:id="103711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1198227">
      <w:bodyDiv w:val="1"/>
      <w:marLeft w:val="0"/>
      <w:marRight w:val="0"/>
      <w:marTop w:val="0"/>
      <w:marBottom w:val="0"/>
      <w:divBdr>
        <w:top w:val="none" w:sz="0" w:space="0" w:color="auto"/>
        <w:left w:val="none" w:sz="0" w:space="0" w:color="auto"/>
        <w:bottom w:val="none" w:sz="0" w:space="0" w:color="auto"/>
        <w:right w:val="none" w:sz="0" w:space="0" w:color="auto"/>
      </w:divBdr>
      <w:divsChild>
        <w:div w:id="1152018177">
          <w:marLeft w:val="0"/>
          <w:marRight w:val="0"/>
          <w:marTop w:val="0"/>
          <w:marBottom w:val="0"/>
          <w:divBdr>
            <w:top w:val="none" w:sz="0" w:space="0" w:color="auto"/>
            <w:left w:val="none" w:sz="0" w:space="0" w:color="auto"/>
            <w:bottom w:val="none" w:sz="0" w:space="0" w:color="auto"/>
            <w:right w:val="none" w:sz="0" w:space="0" w:color="auto"/>
          </w:divBdr>
          <w:divsChild>
            <w:div w:id="932126327">
              <w:marLeft w:val="0"/>
              <w:marRight w:val="0"/>
              <w:marTop w:val="0"/>
              <w:marBottom w:val="0"/>
              <w:divBdr>
                <w:top w:val="none" w:sz="0" w:space="0" w:color="auto"/>
                <w:left w:val="none" w:sz="0" w:space="0" w:color="auto"/>
                <w:bottom w:val="none" w:sz="0" w:space="0" w:color="auto"/>
                <w:right w:val="none" w:sz="0" w:space="0" w:color="auto"/>
              </w:divBdr>
              <w:divsChild>
                <w:div w:id="29116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095307">
      <w:bodyDiv w:val="1"/>
      <w:marLeft w:val="0"/>
      <w:marRight w:val="0"/>
      <w:marTop w:val="0"/>
      <w:marBottom w:val="0"/>
      <w:divBdr>
        <w:top w:val="none" w:sz="0" w:space="0" w:color="auto"/>
        <w:left w:val="none" w:sz="0" w:space="0" w:color="auto"/>
        <w:bottom w:val="none" w:sz="0" w:space="0" w:color="auto"/>
        <w:right w:val="none" w:sz="0" w:space="0" w:color="auto"/>
      </w:divBdr>
      <w:divsChild>
        <w:div w:id="553811294">
          <w:marLeft w:val="0"/>
          <w:marRight w:val="0"/>
          <w:marTop w:val="0"/>
          <w:marBottom w:val="0"/>
          <w:divBdr>
            <w:top w:val="none" w:sz="0" w:space="0" w:color="auto"/>
            <w:left w:val="none" w:sz="0" w:space="0" w:color="auto"/>
            <w:bottom w:val="none" w:sz="0" w:space="0" w:color="auto"/>
            <w:right w:val="none" w:sz="0" w:space="0" w:color="auto"/>
          </w:divBdr>
          <w:divsChild>
            <w:div w:id="1547520913">
              <w:marLeft w:val="0"/>
              <w:marRight w:val="0"/>
              <w:marTop w:val="0"/>
              <w:marBottom w:val="0"/>
              <w:divBdr>
                <w:top w:val="none" w:sz="0" w:space="0" w:color="auto"/>
                <w:left w:val="none" w:sz="0" w:space="0" w:color="auto"/>
                <w:bottom w:val="none" w:sz="0" w:space="0" w:color="auto"/>
                <w:right w:val="none" w:sz="0" w:space="0" w:color="auto"/>
              </w:divBdr>
              <w:divsChild>
                <w:div w:id="223686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102012">
      <w:bodyDiv w:val="1"/>
      <w:marLeft w:val="0"/>
      <w:marRight w:val="0"/>
      <w:marTop w:val="0"/>
      <w:marBottom w:val="0"/>
      <w:divBdr>
        <w:top w:val="none" w:sz="0" w:space="0" w:color="auto"/>
        <w:left w:val="none" w:sz="0" w:space="0" w:color="auto"/>
        <w:bottom w:val="none" w:sz="0" w:space="0" w:color="auto"/>
        <w:right w:val="none" w:sz="0" w:space="0" w:color="auto"/>
      </w:divBdr>
    </w:div>
    <w:div w:id="866484019">
      <w:bodyDiv w:val="1"/>
      <w:marLeft w:val="0"/>
      <w:marRight w:val="0"/>
      <w:marTop w:val="0"/>
      <w:marBottom w:val="0"/>
      <w:divBdr>
        <w:top w:val="none" w:sz="0" w:space="0" w:color="auto"/>
        <w:left w:val="none" w:sz="0" w:space="0" w:color="auto"/>
        <w:bottom w:val="none" w:sz="0" w:space="0" w:color="auto"/>
        <w:right w:val="none" w:sz="0" w:space="0" w:color="auto"/>
      </w:divBdr>
    </w:div>
    <w:div w:id="888760589">
      <w:bodyDiv w:val="1"/>
      <w:marLeft w:val="0"/>
      <w:marRight w:val="0"/>
      <w:marTop w:val="0"/>
      <w:marBottom w:val="0"/>
      <w:divBdr>
        <w:top w:val="none" w:sz="0" w:space="0" w:color="auto"/>
        <w:left w:val="none" w:sz="0" w:space="0" w:color="auto"/>
        <w:bottom w:val="none" w:sz="0" w:space="0" w:color="auto"/>
        <w:right w:val="none" w:sz="0" w:space="0" w:color="auto"/>
      </w:divBdr>
      <w:divsChild>
        <w:div w:id="1498576649">
          <w:marLeft w:val="0"/>
          <w:marRight w:val="0"/>
          <w:marTop w:val="0"/>
          <w:marBottom w:val="0"/>
          <w:divBdr>
            <w:top w:val="none" w:sz="0" w:space="0" w:color="auto"/>
            <w:left w:val="none" w:sz="0" w:space="0" w:color="auto"/>
            <w:bottom w:val="none" w:sz="0" w:space="0" w:color="auto"/>
            <w:right w:val="none" w:sz="0" w:space="0" w:color="auto"/>
          </w:divBdr>
          <w:divsChild>
            <w:div w:id="1259093959">
              <w:marLeft w:val="0"/>
              <w:marRight w:val="0"/>
              <w:marTop w:val="0"/>
              <w:marBottom w:val="0"/>
              <w:divBdr>
                <w:top w:val="none" w:sz="0" w:space="0" w:color="auto"/>
                <w:left w:val="none" w:sz="0" w:space="0" w:color="auto"/>
                <w:bottom w:val="none" w:sz="0" w:space="0" w:color="auto"/>
                <w:right w:val="none" w:sz="0" w:space="0" w:color="auto"/>
              </w:divBdr>
              <w:divsChild>
                <w:div w:id="13521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72664">
      <w:bodyDiv w:val="1"/>
      <w:marLeft w:val="0"/>
      <w:marRight w:val="0"/>
      <w:marTop w:val="0"/>
      <w:marBottom w:val="0"/>
      <w:divBdr>
        <w:top w:val="none" w:sz="0" w:space="0" w:color="auto"/>
        <w:left w:val="none" w:sz="0" w:space="0" w:color="auto"/>
        <w:bottom w:val="none" w:sz="0" w:space="0" w:color="auto"/>
        <w:right w:val="none" w:sz="0" w:space="0" w:color="auto"/>
      </w:divBdr>
    </w:div>
    <w:div w:id="900017258">
      <w:bodyDiv w:val="1"/>
      <w:marLeft w:val="0"/>
      <w:marRight w:val="0"/>
      <w:marTop w:val="0"/>
      <w:marBottom w:val="0"/>
      <w:divBdr>
        <w:top w:val="none" w:sz="0" w:space="0" w:color="auto"/>
        <w:left w:val="none" w:sz="0" w:space="0" w:color="auto"/>
        <w:bottom w:val="none" w:sz="0" w:space="0" w:color="auto"/>
        <w:right w:val="none" w:sz="0" w:space="0" w:color="auto"/>
      </w:divBdr>
      <w:divsChild>
        <w:div w:id="1827042844">
          <w:marLeft w:val="0"/>
          <w:marRight w:val="0"/>
          <w:marTop w:val="0"/>
          <w:marBottom w:val="0"/>
          <w:divBdr>
            <w:top w:val="none" w:sz="0" w:space="0" w:color="auto"/>
            <w:left w:val="none" w:sz="0" w:space="0" w:color="auto"/>
            <w:bottom w:val="none" w:sz="0" w:space="0" w:color="auto"/>
            <w:right w:val="none" w:sz="0" w:space="0" w:color="auto"/>
          </w:divBdr>
          <w:divsChild>
            <w:div w:id="2108424271">
              <w:marLeft w:val="0"/>
              <w:marRight w:val="0"/>
              <w:marTop w:val="0"/>
              <w:marBottom w:val="0"/>
              <w:divBdr>
                <w:top w:val="none" w:sz="0" w:space="0" w:color="auto"/>
                <w:left w:val="none" w:sz="0" w:space="0" w:color="auto"/>
                <w:bottom w:val="none" w:sz="0" w:space="0" w:color="auto"/>
                <w:right w:val="none" w:sz="0" w:space="0" w:color="auto"/>
              </w:divBdr>
              <w:divsChild>
                <w:div w:id="1763838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337013">
      <w:bodyDiv w:val="1"/>
      <w:marLeft w:val="0"/>
      <w:marRight w:val="0"/>
      <w:marTop w:val="0"/>
      <w:marBottom w:val="0"/>
      <w:divBdr>
        <w:top w:val="none" w:sz="0" w:space="0" w:color="auto"/>
        <w:left w:val="none" w:sz="0" w:space="0" w:color="auto"/>
        <w:bottom w:val="none" w:sz="0" w:space="0" w:color="auto"/>
        <w:right w:val="none" w:sz="0" w:space="0" w:color="auto"/>
      </w:divBdr>
    </w:div>
    <w:div w:id="916331618">
      <w:bodyDiv w:val="1"/>
      <w:marLeft w:val="0"/>
      <w:marRight w:val="0"/>
      <w:marTop w:val="0"/>
      <w:marBottom w:val="0"/>
      <w:divBdr>
        <w:top w:val="none" w:sz="0" w:space="0" w:color="auto"/>
        <w:left w:val="none" w:sz="0" w:space="0" w:color="auto"/>
        <w:bottom w:val="none" w:sz="0" w:space="0" w:color="auto"/>
        <w:right w:val="none" w:sz="0" w:space="0" w:color="auto"/>
      </w:divBdr>
    </w:div>
    <w:div w:id="992416893">
      <w:bodyDiv w:val="1"/>
      <w:marLeft w:val="0"/>
      <w:marRight w:val="0"/>
      <w:marTop w:val="0"/>
      <w:marBottom w:val="0"/>
      <w:divBdr>
        <w:top w:val="none" w:sz="0" w:space="0" w:color="auto"/>
        <w:left w:val="none" w:sz="0" w:space="0" w:color="auto"/>
        <w:bottom w:val="none" w:sz="0" w:space="0" w:color="auto"/>
        <w:right w:val="none" w:sz="0" w:space="0" w:color="auto"/>
      </w:divBdr>
      <w:divsChild>
        <w:div w:id="401104811">
          <w:marLeft w:val="0"/>
          <w:marRight w:val="0"/>
          <w:marTop w:val="0"/>
          <w:marBottom w:val="0"/>
          <w:divBdr>
            <w:top w:val="none" w:sz="0" w:space="0" w:color="auto"/>
            <w:left w:val="none" w:sz="0" w:space="0" w:color="auto"/>
            <w:bottom w:val="none" w:sz="0" w:space="0" w:color="auto"/>
            <w:right w:val="none" w:sz="0" w:space="0" w:color="auto"/>
          </w:divBdr>
          <w:divsChild>
            <w:div w:id="1495339930">
              <w:marLeft w:val="0"/>
              <w:marRight w:val="0"/>
              <w:marTop w:val="0"/>
              <w:marBottom w:val="0"/>
              <w:divBdr>
                <w:top w:val="none" w:sz="0" w:space="0" w:color="auto"/>
                <w:left w:val="none" w:sz="0" w:space="0" w:color="auto"/>
                <w:bottom w:val="none" w:sz="0" w:space="0" w:color="auto"/>
                <w:right w:val="none" w:sz="0" w:space="0" w:color="auto"/>
              </w:divBdr>
              <w:divsChild>
                <w:div w:id="163656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839278">
      <w:bodyDiv w:val="1"/>
      <w:marLeft w:val="0"/>
      <w:marRight w:val="0"/>
      <w:marTop w:val="0"/>
      <w:marBottom w:val="0"/>
      <w:divBdr>
        <w:top w:val="none" w:sz="0" w:space="0" w:color="auto"/>
        <w:left w:val="none" w:sz="0" w:space="0" w:color="auto"/>
        <w:bottom w:val="none" w:sz="0" w:space="0" w:color="auto"/>
        <w:right w:val="none" w:sz="0" w:space="0" w:color="auto"/>
      </w:divBdr>
      <w:divsChild>
        <w:div w:id="1149710478">
          <w:marLeft w:val="0"/>
          <w:marRight w:val="0"/>
          <w:marTop w:val="0"/>
          <w:marBottom w:val="0"/>
          <w:divBdr>
            <w:top w:val="none" w:sz="0" w:space="0" w:color="auto"/>
            <w:left w:val="none" w:sz="0" w:space="0" w:color="auto"/>
            <w:bottom w:val="none" w:sz="0" w:space="0" w:color="auto"/>
            <w:right w:val="none" w:sz="0" w:space="0" w:color="auto"/>
          </w:divBdr>
          <w:divsChild>
            <w:div w:id="71781223">
              <w:marLeft w:val="0"/>
              <w:marRight w:val="0"/>
              <w:marTop w:val="0"/>
              <w:marBottom w:val="0"/>
              <w:divBdr>
                <w:top w:val="none" w:sz="0" w:space="0" w:color="auto"/>
                <w:left w:val="none" w:sz="0" w:space="0" w:color="auto"/>
                <w:bottom w:val="none" w:sz="0" w:space="0" w:color="auto"/>
                <w:right w:val="none" w:sz="0" w:space="0" w:color="auto"/>
              </w:divBdr>
              <w:divsChild>
                <w:div w:id="6117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329592">
      <w:bodyDiv w:val="1"/>
      <w:marLeft w:val="0"/>
      <w:marRight w:val="0"/>
      <w:marTop w:val="0"/>
      <w:marBottom w:val="0"/>
      <w:divBdr>
        <w:top w:val="none" w:sz="0" w:space="0" w:color="auto"/>
        <w:left w:val="none" w:sz="0" w:space="0" w:color="auto"/>
        <w:bottom w:val="none" w:sz="0" w:space="0" w:color="auto"/>
        <w:right w:val="none" w:sz="0" w:space="0" w:color="auto"/>
      </w:divBdr>
    </w:div>
    <w:div w:id="1079987362">
      <w:bodyDiv w:val="1"/>
      <w:marLeft w:val="0"/>
      <w:marRight w:val="0"/>
      <w:marTop w:val="0"/>
      <w:marBottom w:val="0"/>
      <w:divBdr>
        <w:top w:val="none" w:sz="0" w:space="0" w:color="auto"/>
        <w:left w:val="none" w:sz="0" w:space="0" w:color="auto"/>
        <w:bottom w:val="none" w:sz="0" w:space="0" w:color="auto"/>
        <w:right w:val="none" w:sz="0" w:space="0" w:color="auto"/>
      </w:divBdr>
    </w:div>
    <w:div w:id="1122841907">
      <w:bodyDiv w:val="1"/>
      <w:marLeft w:val="0"/>
      <w:marRight w:val="0"/>
      <w:marTop w:val="0"/>
      <w:marBottom w:val="0"/>
      <w:divBdr>
        <w:top w:val="none" w:sz="0" w:space="0" w:color="auto"/>
        <w:left w:val="none" w:sz="0" w:space="0" w:color="auto"/>
        <w:bottom w:val="none" w:sz="0" w:space="0" w:color="auto"/>
        <w:right w:val="none" w:sz="0" w:space="0" w:color="auto"/>
      </w:divBdr>
      <w:divsChild>
        <w:div w:id="744648500">
          <w:marLeft w:val="0"/>
          <w:marRight w:val="0"/>
          <w:marTop w:val="0"/>
          <w:marBottom w:val="0"/>
          <w:divBdr>
            <w:top w:val="none" w:sz="0" w:space="0" w:color="auto"/>
            <w:left w:val="none" w:sz="0" w:space="0" w:color="auto"/>
            <w:bottom w:val="none" w:sz="0" w:space="0" w:color="auto"/>
            <w:right w:val="none" w:sz="0" w:space="0" w:color="auto"/>
          </w:divBdr>
          <w:divsChild>
            <w:div w:id="1046565568">
              <w:marLeft w:val="0"/>
              <w:marRight w:val="0"/>
              <w:marTop w:val="0"/>
              <w:marBottom w:val="0"/>
              <w:divBdr>
                <w:top w:val="none" w:sz="0" w:space="0" w:color="auto"/>
                <w:left w:val="none" w:sz="0" w:space="0" w:color="auto"/>
                <w:bottom w:val="none" w:sz="0" w:space="0" w:color="auto"/>
                <w:right w:val="none" w:sz="0" w:space="0" w:color="auto"/>
              </w:divBdr>
              <w:divsChild>
                <w:div w:id="1837499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649209">
      <w:bodyDiv w:val="1"/>
      <w:marLeft w:val="0"/>
      <w:marRight w:val="0"/>
      <w:marTop w:val="0"/>
      <w:marBottom w:val="0"/>
      <w:divBdr>
        <w:top w:val="none" w:sz="0" w:space="0" w:color="auto"/>
        <w:left w:val="none" w:sz="0" w:space="0" w:color="auto"/>
        <w:bottom w:val="none" w:sz="0" w:space="0" w:color="auto"/>
        <w:right w:val="none" w:sz="0" w:space="0" w:color="auto"/>
      </w:divBdr>
    </w:div>
    <w:div w:id="1224683525">
      <w:bodyDiv w:val="1"/>
      <w:marLeft w:val="0"/>
      <w:marRight w:val="0"/>
      <w:marTop w:val="0"/>
      <w:marBottom w:val="0"/>
      <w:divBdr>
        <w:top w:val="none" w:sz="0" w:space="0" w:color="auto"/>
        <w:left w:val="none" w:sz="0" w:space="0" w:color="auto"/>
        <w:bottom w:val="none" w:sz="0" w:space="0" w:color="auto"/>
        <w:right w:val="none" w:sz="0" w:space="0" w:color="auto"/>
      </w:divBdr>
      <w:divsChild>
        <w:div w:id="955720528">
          <w:marLeft w:val="0"/>
          <w:marRight w:val="0"/>
          <w:marTop w:val="0"/>
          <w:marBottom w:val="0"/>
          <w:divBdr>
            <w:top w:val="none" w:sz="0" w:space="0" w:color="auto"/>
            <w:left w:val="none" w:sz="0" w:space="0" w:color="auto"/>
            <w:bottom w:val="none" w:sz="0" w:space="0" w:color="auto"/>
            <w:right w:val="none" w:sz="0" w:space="0" w:color="auto"/>
          </w:divBdr>
          <w:divsChild>
            <w:div w:id="698817342">
              <w:marLeft w:val="0"/>
              <w:marRight w:val="0"/>
              <w:marTop w:val="0"/>
              <w:marBottom w:val="0"/>
              <w:divBdr>
                <w:top w:val="none" w:sz="0" w:space="0" w:color="auto"/>
                <w:left w:val="none" w:sz="0" w:space="0" w:color="auto"/>
                <w:bottom w:val="none" w:sz="0" w:space="0" w:color="auto"/>
                <w:right w:val="none" w:sz="0" w:space="0" w:color="auto"/>
              </w:divBdr>
              <w:divsChild>
                <w:div w:id="187184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638984">
      <w:bodyDiv w:val="1"/>
      <w:marLeft w:val="0"/>
      <w:marRight w:val="0"/>
      <w:marTop w:val="0"/>
      <w:marBottom w:val="0"/>
      <w:divBdr>
        <w:top w:val="none" w:sz="0" w:space="0" w:color="auto"/>
        <w:left w:val="none" w:sz="0" w:space="0" w:color="auto"/>
        <w:bottom w:val="none" w:sz="0" w:space="0" w:color="auto"/>
        <w:right w:val="none" w:sz="0" w:space="0" w:color="auto"/>
      </w:divBdr>
    </w:div>
    <w:div w:id="1322614412">
      <w:bodyDiv w:val="1"/>
      <w:marLeft w:val="0"/>
      <w:marRight w:val="0"/>
      <w:marTop w:val="0"/>
      <w:marBottom w:val="0"/>
      <w:divBdr>
        <w:top w:val="none" w:sz="0" w:space="0" w:color="auto"/>
        <w:left w:val="none" w:sz="0" w:space="0" w:color="auto"/>
        <w:bottom w:val="none" w:sz="0" w:space="0" w:color="auto"/>
        <w:right w:val="none" w:sz="0" w:space="0" w:color="auto"/>
      </w:divBdr>
    </w:div>
    <w:div w:id="1412000977">
      <w:bodyDiv w:val="1"/>
      <w:marLeft w:val="0"/>
      <w:marRight w:val="0"/>
      <w:marTop w:val="0"/>
      <w:marBottom w:val="0"/>
      <w:divBdr>
        <w:top w:val="none" w:sz="0" w:space="0" w:color="auto"/>
        <w:left w:val="none" w:sz="0" w:space="0" w:color="auto"/>
        <w:bottom w:val="none" w:sz="0" w:space="0" w:color="auto"/>
        <w:right w:val="none" w:sz="0" w:space="0" w:color="auto"/>
      </w:divBdr>
      <w:divsChild>
        <w:div w:id="528102202">
          <w:marLeft w:val="0"/>
          <w:marRight w:val="0"/>
          <w:marTop w:val="0"/>
          <w:marBottom w:val="0"/>
          <w:divBdr>
            <w:top w:val="none" w:sz="0" w:space="0" w:color="auto"/>
            <w:left w:val="none" w:sz="0" w:space="0" w:color="auto"/>
            <w:bottom w:val="none" w:sz="0" w:space="0" w:color="auto"/>
            <w:right w:val="none" w:sz="0" w:space="0" w:color="auto"/>
          </w:divBdr>
          <w:divsChild>
            <w:div w:id="1235046390">
              <w:marLeft w:val="0"/>
              <w:marRight w:val="0"/>
              <w:marTop w:val="0"/>
              <w:marBottom w:val="0"/>
              <w:divBdr>
                <w:top w:val="none" w:sz="0" w:space="0" w:color="auto"/>
                <w:left w:val="none" w:sz="0" w:space="0" w:color="auto"/>
                <w:bottom w:val="none" w:sz="0" w:space="0" w:color="auto"/>
                <w:right w:val="none" w:sz="0" w:space="0" w:color="auto"/>
              </w:divBdr>
              <w:divsChild>
                <w:div w:id="41663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2044591">
      <w:bodyDiv w:val="1"/>
      <w:marLeft w:val="0"/>
      <w:marRight w:val="0"/>
      <w:marTop w:val="0"/>
      <w:marBottom w:val="0"/>
      <w:divBdr>
        <w:top w:val="none" w:sz="0" w:space="0" w:color="auto"/>
        <w:left w:val="none" w:sz="0" w:space="0" w:color="auto"/>
        <w:bottom w:val="none" w:sz="0" w:space="0" w:color="auto"/>
        <w:right w:val="none" w:sz="0" w:space="0" w:color="auto"/>
      </w:divBdr>
      <w:divsChild>
        <w:div w:id="1084572515">
          <w:marLeft w:val="0"/>
          <w:marRight w:val="0"/>
          <w:marTop w:val="0"/>
          <w:marBottom w:val="0"/>
          <w:divBdr>
            <w:top w:val="none" w:sz="0" w:space="0" w:color="auto"/>
            <w:left w:val="none" w:sz="0" w:space="0" w:color="auto"/>
            <w:bottom w:val="none" w:sz="0" w:space="0" w:color="auto"/>
            <w:right w:val="none" w:sz="0" w:space="0" w:color="auto"/>
          </w:divBdr>
          <w:divsChild>
            <w:div w:id="1676222788">
              <w:marLeft w:val="0"/>
              <w:marRight w:val="0"/>
              <w:marTop w:val="0"/>
              <w:marBottom w:val="0"/>
              <w:divBdr>
                <w:top w:val="none" w:sz="0" w:space="0" w:color="auto"/>
                <w:left w:val="none" w:sz="0" w:space="0" w:color="auto"/>
                <w:bottom w:val="none" w:sz="0" w:space="0" w:color="auto"/>
                <w:right w:val="none" w:sz="0" w:space="0" w:color="auto"/>
              </w:divBdr>
              <w:divsChild>
                <w:div w:id="1010180911">
                  <w:marLeft w:val="0"/>
                  <w:marRight w:val="0"/>
                  <w:marTop w:val="0"/>
                  <w:marBottom w:val="0"/>
                  <w:divBdr>
                    <w:top w:val="none" w:sz="0" w:space="0" w:color="auto"/>
                    <w:left w:val="none" w:sz="0" w:space="0" w:color="auto"/>
                    <w:bottom w:val="none" w:sz="0" w:space="0" w:color="auto"/>
                    <w:right w:val="none" w:sz="0" w:space="0" w:color="auto"/>
                  </w:divBdr>
                  <w:divsChild>
                    <w:div w:id="1601838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150519">
      <w:bodyDiv w:val="1"/>
      <w:marLeft w:val="0"/>
      <w:marRight w:val="0"/>
      <w:marTop w:val="0"/>
      <w:marBottom w:val="0"/>
      <w:divBdr>
        <w:top w:val="none" w:sz="0" w:space="0" w:color="auto"/>
        <w:left w:val="none" w:sz="0" w:space="0" w:color="auto"/>
        <w:bottom w:val="none" w:sz="0" w:space="0" w:color="auto"/>
        <w:right w:val="none" w:sz="0" w:space="0" w:color="auto"/>
      </w:divBdr>
      <w:divsChild>
        <w:div w:id="1825512896">
          <w:marLeft w:val="0"/>
          <w:marRight w:val="0"/>
          <w:marTop w:val="0"/>
          <w:marBottom w:val="0"/>
          <w:divBdr>
            <w:top w:val="none" w:sz="0" w:space="0" w:color="auto"/>
            <w:left w:val="none" w:sz="0" w:space="0" w:color="auto"/>
            <w:bottom w:val="none" w:sz="0" w:space="0" w:color="auto"/>
            <w:right w:val="none" w:sz="0" w:space="0" w:color="auto"/>
          </w:divBdr>
          <w:divsChild>
            <w:div w:id="2016608449">
              <w:marLeft w:val="0"/>
              <w:marRight w:val="0"/>
              <w:marTop w:val="0"/>
              <w:marBottom w:val="0"/>
              <w:divBdr>
                <w:top w:val="none" w:sz="0" w:space="0" w:color="auto"/>
                <w:left w:val="none" w:sz="0" w:space="0" w:color="auto"/>
                <w:bottom w:val="none" w:sz="0" w:space="0" w:color="auto"/>
                <w:right w:val="none" w:sz="0" w:space="0" w:color="auto"/>
              </w:divBdr>
              <w:divsChild>
                <w:div w:id="1541163183">
                  <w:marLeft w:val="0"/>
                  <w:marRight w:val="0"/>
                  <w:marTop w:val="0"/>
                  <w:marBottom w:val="0"/>
                  <w:divBdr>
                    <w:top w:val="none" w:sz="0" w:space="0" w:color="auto"/>
                    <w:left w:val="none" w:sz="0" w:space="0" w:color="auto"/>
                    <w:bottom w:val="none" w:sz="0" w:space="0" w:color="auto"/>
                    <w:right w:val="none" w:sz="0" w:space="0" w:color="auto"/>
                  </w:divBdr>
                  <w:divsChild>
                    <w:div w:id="660936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3433506">
      <w:bodyDiv w:val="1"/>
      <w:marLeft w:val="0"/>
      <w:marRight w:val="0"/>
      <w:marTop w:val="0"/>
      <w:marBottom w:val="0"/>
      <w:divBdr>
        <w:top w:val="none" w:sz="0" w:space="0" w:color="auto"/>
        <w:left w:val="none" w:sz="0" w:space="0" w:color="auto"/>
        <w:bottom w:val="none" w:sz="0" w:space="0" w:color="auto"/>
        <w:right w:val="none" w:sz="0" w:space="0" w:color="auto"/>
      </w:divBdr>
    </w:div>
    <w:div w:id="1459837184">
      <w:bodyDiv w:val="1"/>
      <w:marLeft w:val="0"/>
      <w:marRight w:val="0"/>
      <w:marTop w:val="0"/>
      <w:marBottom w:val="0"/>
      <w:divBdr>
        <w:top w:val="none" w:sz="0" w:space="0" w:color="auto"/>
        <w:left w:val="none" w:sz="0" w:space="0" w:color="auto"/>
        <w:bottom w:val="none" w:sz="0" w:space="0" w:color="auto"/>
        <w:right w:val="none" w:sz="0" w:space="0" w:color="auto"/>
      </w:divBdr>
    </w:div>
    <w:div w:id="1487821738">
      <w:bodyDiv w:val="1"/>
      <w:marLeft w:val="0"/>
      <w:marRight w:val="0"/>
      <w:marTop w:val="0"/>
      <w:marBottom w:val="0"/>
      <w:divBdr>
        <w:top w:val="none" w:sz="0" w:space="0" w:color="auto"/>
        <w:left w:val="none" w:sz="0" w:space="0" w:color="auto"/>
        <w:bottom w:val="none" w:sz="0" w:space="0" w:color="auto"/>
        <w:right w:val="none" w:sz="0" w:space="0" w:color="auto"/>
      </w:divBdr>
      <w:divsChild>
        <w:div w:id="441849800">
          <w:marLeft w:val="0"/>
          <w:marRight w:val="0"/>
          <w:marTop w:val="0"/>
          <w:marBottom w:val="0"/>
          <w:divBdr>
            <w:top w:val="none" w:sz="0" w:space="0" w:color="auto"/>
            <w:left w:val="none" w:sz="0" w:space="0" w:color="auto"/>
            <w:bottom w:val="none" w:sz="0" w:space="0" w:color="auto"/>
            <w:right w:val="none" w:sz="0" w:space="0" w:color="auto"/>
          </w:divBdr>
          <w:divsChild>
            <w:div w:id="1901793302">
              <w:marLeft w:val="0"/>
              <w:marRight w:val="0"/>
              <w:marTop w:val="0"/>
              <w:marBottom w:val="0"/>
              <w:divBdr>
                <w:top w:val="none" w:sz="0" w:space="0" w:color="auto"/>
                <w:left w:val="none" w:sz="0" w:space="0" w:color="auto"/>
                <w:bottom w:val="none" w:sz="0" w:space="0" w:color="auto"/>
                <w:right w:val="none" w:sz="0" w:space="0" w:color="auto"/>
              </w:divBdr>
              <w:divsChild>
                <w:div w:id="80807716">
                  <w:marLeft w:val="0"/>
                  <w:marRight w:val="0"/>
                  <w:marTop w:val="0"/>
                  <w:marBottom w:val="0"/>
                  <w:divBdr>
                    <w:top w:val="none" w:sz="0" w:space="0" w:color="auto"/>
                    <w:left w:val="none" w:sz="0" w:space="0" w:color="auto"/>
                    <w:bottom w:val="none" w:sz="0" w:space="0" w:color="auto"/>
                    <w:right w:val="none" w:sz="0" w:space="0" w:color="auto"/>
                  </w:divBdr>
                  <w:divsChild>
                    <w:div w:id="43328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479686">
      <w:bodyDiv w:val="1"/>
      <w:marLeft w:val="0"/>
      <w:marRight w:val="0"/>
      <w:marTop w:val="0"/>
      <w:marBottom w:val="0"/>
      <w:divBdr>
        <w:top w:val="none" w:sz="0" w:space="0" w:color="auto"/>
        <w:left w:val="none" w:sz="0" w:space="0" w:color="auto"/>
        <w:bottom w:val="none" w:sz="0" w:space="0" w:color="auto"/>
        <w:right w:val="none" w:sz="0" w:space="0" w:color="auto"/>
      </w:divBdr>
    </w:div>
    <w:div w:id="1581015844">
      <w:bodyDiv w:val="1"/>
      <w:marLeft w:val="0"/>
      <w:marRight w:val="0"/>
      <w:marTop w:val="0"/>
      <w:marBottom w:val="0"/>
      <w:divBdr>
        <w:top w:val="none" w:sz="0" w:space="0" w:color="auto"/>
        <w:left w:val="none" w:sz="0" w:space="0" w:color="auto"/>
        <w:bottom w:val="none" w:sz="0" w:space="0" w:color="auto"/>
        <w:right w:val="none" w:sz="0" w:space="0" w:color="auto"/>
      </w:divBdr>
    </w:div>
    <w:div w:id="1599674057">
      <w:bodyDiv w:val="1"/>
      <w:marLeft w:val="0"/>
      <w:marRight w:val="0"/>
      <w:marTop w:val="0"/>
      <w:marBottom w:val="0"/>
      <w:divBdr>
        <w:top w:val="none" w:sz="0" w:space="0" w:color="auto"/>
        <w:left w:val="none" w:sz="0" w:space="0" w:color="auto"/>
        <w:bottom w:val="none" w:sz="0" w:space="0" w:color="auto"/>
        <w:right w:val="none" w:sz="0" w:space="0" w:color="auto"/>
      </w:divBdr>
      <w:divsChild>
        <w:div w:id="895513190">
          <w:marLeft w:val="0"/>
          <w:marRight w:val="0"/>
          <w:marTop w:val="0"/>
          <w:marBottom w:val="0"/>
          <w:divBdr>
            <w:top w:val="none" w:sz="0" w:space="0" w:color="auto"/>
            <w:left w:val="none" w:sz="0" w:space="0" w:color="auto"/>
            <w:bottom w:val="none" w:sz="0" w:space="0" w:color="auto"/>
            <w:right w:val="none" w:sz="0" w:space="0" w:color="auto"/>
          </w:divBdr>
          <w:divsChild>
            <w:div w:id="1382900537">
              <w:marLeft w:val="0"/>
              <w:marRight w:val="0"/>
              <w:marTop w:val="0"/>
              <w:marBottom w:val="0"/>
              <w:divBdr>
                <w:top w:val="none" w:sz="0" w:space="0" w:color="auto"/>
                <w:left w:val="none" w:sz="0" w:space="0" w:color="auto"/>
                <w:bottom w:val="none" w:sz="0" w:space="0" w:color="auto"/>
                <w:right w:val="none" w:sz="0" w:space="0" w:color="auto"/>
              </w:divBdr>
              <w:divsChild>
                <w:div w:id="71700306">
                  <w:marLeft w:val="0"/>
                  <w:marRight w:val="0"/>
                  <w:marTop w:val="0"/>
                  <w:marBottom w:val="0"/>
                  <w:divBdr>
                    <w:top w:val="none" w:sz="0" w:space="0" w:color="auto"/>
                    <w:left w:val="none" w:sz="0" w:space="0" w:color="auto"/>
                    <w:bottom w:val="none" w:sz="0" w:space="0" w:color="auto"/>
                    <w:right w:val="none" w:sz="0" w:space="0" w:color="auto"/>
                  </w:divBdr>
                  <w:divsChild>
                    <w:div w:id="180010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625467">
      <w:bodyDiv w:val="1"/>
      <w:marLeft w:val="0"/>
      <w:marRight w:val="0"/>
      <w:marTop w:val="0"/>
      <w:marBottom w:val="0"/>
      <w:divBdr>
        <w:top w:val="none" w:sz="0" w:space="0" w:color="auto"/>
        <w:left w:val="none" w:sz="0" w:space="0" w:color="auto"/>
        <w:bottom w:val="none" w:sz="0" w:space="0" w:color="auto"/>
        <w:right w:val="none" w:sz="0" w:space="0" w:color="auto"/>
      </w:divBdr>
      <w:divsChild>
        <w:div w:id="241721320">
          <w:marLeft w:val="0"/>
          <w:marRight w:val="0"/>
          <w:marTop w:val="0"/>
          <w:marBottom w:val="0"/>
          <w:divBdr>
            <w:top w:val="none" w:sz="0" w:space="0" w:color="auto"/>
            <w:left w:val="none" w:sz="0" w:space="0" w:color="auto"/>
            <w:bottom w:val="none" w:sz="0" w:space="0" w:color="auto"/>
            <w:right w:val="none" w:sz="0" w:space="0" w:color="auto"/>
          </w:divBdr>
          <w:divsChild>
            <w:div w:id="1646084741">
              <w:marLeft w:val="0"/>
              <w:marRight w:val="0"/>
              <w:marTop w:val="0"/>
              <w:marBottom w:val="0"/>
              <w:divBdr>
                <w:top w:val="none" w:sz="0" w:space="0" w:color="auto"/>
                <w:left w:val="none" w:sz="0" w:space="0" w:color="auto"/>
                <w:bottom w:val="none" w:sz="0" w:space="0" w:color="auto"/>
                <w:right w:val="none" w:sz="0" w:space="0" w:color="auto"/>
              </w:divBdr>
              <w:divsChild>
                <w:div w:id="32246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877020">
      <w:bodyDiv w:val="1"/>
      <w:marLeft w:val="0"/>
      <w:marRight w:val="0"/>
      <w:marTop w:val="0"/>
      <w:marBottom w:val="0"/>
      <w:divBdr>
        <w:top w:val="none" w:sz="0" w:space="0" w:color="auto"/>
        <w:left w:val="none" w:sz="0" w:space="0" w:color="auto"/>
        <w:bottom w:val="none" w:sz="0" w:space="0" w:color="auto"/>
        <w:right w:val="none" w:sz="0" w:space="0" w:color="auto"/>
      </w:divBdr>
    </w:div>
    <w:div w:id="1646010132">
      <w:bodyDiv w:val="1"/>
      <w:marLeft w:val="0"/>
      <w:marRight w:val="0"/>
      <w:marTop w:val="0"/>
      <w:marBottom w:val="0"/>
      <w:divBdr>
        <w:top w:val="none" w:sz="0" w:space="0" w:color="auto"/>
        <w:left w:val="none" w:sz="0" w:space="0" w:color="auto"/>
        <w:bottom w:val="none" w:sz="0" w:space="0" w:color="auto"/>
        <w:right w:val="none" w:sz="0" w:space="0" w:color="auto"/>
      </w:divBdr>
    </w:div>
    <w:div w:id="1668247393">
      <w:bodyDiv w:val="1"/>
      <w:marLeft w:val="0"/>
      <w:marRight w:val="0"/>
      <w:marTop w:val="0"/>
      <w:marBottom w:val="0"/>
      <w:divBdr>
        <w:top w:val="none" w:sz="0" w:space="0" w:color="auto"/>
        <w:left w:val="none" w:sz="0" w:space="0" w:color="auto"/>
        <w:bottom w:val="none" w:sz="0" w:space="0" w:color="auto"/>
        <w:right w:val="none" w:sz="0" w:space="0" w:color="auto"/>
      </w:divBdr>
    </w:div>
    <w:div w:id="1720671051">
      <w:bodyDiv w:val="1"/>
      <w:marLeft w:val="0"/>
      <w:marRight w:val="0"/>
      <w:marTop w:val="0"/>
      <w:marBottom w:val="0"/>
      <w:divBdr>
        <w:top w:val="none" w:sz="0" w:space="0" w:color="auto"/>
        <w:left w:val="none" w:sz="0" w:space="0" w:color="auto"/>
        <w:bottom w:val="none" w:sz="0" w:space="0" w:color="auto"/>
        <w:right w:val="none" w:sz="0" w:space="0" w:color="auto"/>
      </w:divBdr>
    </w:div>
    <w:div w:id="1736931744">
      <w:bodyDiv w:val="1"/>
      <w:marLeft w:val="0"/>
      <w:marRight w:val="0"/>
      <w:marTop w:val="0"/>
      <w:marBottom w:val="0"/>
      <w:divBdr>
        <w:top w:val="none" w:sz="0" w:space="0" w:color="auto"/>
        <w:left w:val="none" w:sz="0" w:space="0" w:color="auto"/>
        <w:bottom w:val="none" w:sz="0" w:space="0" w:color="auto"/>
        <w:right w:val="none" w:sz="0" w:space="0" w:color="auto"/>
      </w:divBdr>
    </w:div>
    <w:div w:id="1782603162">
      <w:bodyDiv w:val="1"/>
      <w:marLeft w:val="0"/>
      <w:marRight w:val="0"/>
      <w:marTop w:val="0"/>
      <w:marBottom w:val="0"/>
      <w:divBdr>
        <w:top w:val="none" w:sz="0" w:space="0" w:color="auto"/>
        <w:left w:val="none" w:sz="0" w:space="0" w:color="auto"/>
        <w:bottom w:val="none" w:sz="0" w:space="0" w:color="auto"/>
        <w:right w:val="none" w:sz="0" w:space="0" w:color="auto"/>
      </w:divBdr>
    </w:div>
    <w:div w:id="1792092478">
      <w:bodyDiv w:val="1"/>
      <w:marLeft w:val="0"/>
      <w:marRight w:val="0"/>
      <w:marTop w:val="0"/>
      <w:marBottom w:val="0"/>
      <w:divBdr>
        <w:top w:val="none" w:sz="0" w:space="0" w:color="auto"/>
        <w:left w:val="none" w:sz="0" w:space="0" w:color="auto"/>
        <w:bottom w:val="none" w:sz="0" w:space="0" w:color="auto"/>
        <w:right w:val="none" w:sz="0" w:space="0" w:color="auto"/>
      </w:divBdr>
      <w:divsChild>
        <w:div w:id="362485951">
          <w:marLeft w:val="0"/>
          <w:marRight w:val="0"/>
          <w:marTop w:val="0"/>
          <w:marBottom w:val="0"/>
          <w:divBdr>
            <w:top w:val="none" w:sz="0" w:space="0" w:color="auto"/>
            <w:left w:val="none" w:sz="0" w:space="0" w:color="auto"/>
            <w:bottom w:val="none" w:sz="0" w:space="0" w:color="auto"/>
            <w:right w:val="none" w:sz="0" w:space="0" w:color="auto"/>
          </w:divBdr>
          <w:divsChild>
            <w:div w:id="226573090">
              <w:marLeft w:val="0"/>
              <w:marRight w:val="0"/>
              <w:marTop w:val="0"/>
              <w:marBottom w:val="0"/>
              <w:divBdr>
                <w:top w:val="none" w:sz="0" w:space="0" w:color="auto"/>
                <w:left w:val="none" w:sz="0" w:space="0" w:color="auto"/>
                <w:bottom w:val="none" w:sz="0" w:space="0" w:color="auto"/>
                <w:right w:val="none" w:sz="0" w:space="0" w:color="auto"/>
              </w:divBdr>
              <w:divsChild>
                <w:div w:id="1007753024">
                  <w:marLeft w:val="0"/>
                  <w:marRight w:val="0"/>
                  <w:marTop w:val="0"/>
                  <w:marBottom w:val="0"/>
                  <w:divBdr>
                    <w:top w:val="none" w:sz="0" w:space="0" w:color="auto"/>
                    <w:left w:val="none" w:sz="0" w:space="0" w:color="auto"/>
                    <w:bottom w:val="none" w:sz="0" w:space="0" w:color="auto"/>
                    <w:right w:val="none" w:sz="0" w:space="0" w:color="auto"/>
                  </w:divBdr>
                  <w:divsChild>
                    <w:div w:id="48270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2206129">
      <w:bodyDiv w:val="1"/>
      <w:marLeft w:val="0"/>
      <w:marRight w:val="0"/>
      <w:marTop w:val="0"/>
      <w:marBottom w:val="0"/>
      <w:divBdr>
        <w:top w:val="none" w:sz="0" w:space="0" w:color="auto"/>
        <w:left w:val="none" w:sz="0" w:space="0" w:color="auto"/>
        <w:bottom w:val="none" w:sz="0" w:space="0" w:color="auto"/>
        <w:right w:val="none" w:sz="0" w:space="0" w:color="auto"/>
      </w:divBdr>
    </w:div>
    <w:div w:id="1819835578">
      <w:bodyDiv w:val="1"/>
      <w:marLeft w:val="0"/>
      <w:marRight w:val="0"/>
      <w:marTop w:val="0"/>
      <w:marBottom w:val="0"/>
      <w:divBdr>
        <w:top w:val="none" w:sz="0" w:space="0" w:color="auto"/>
        <w:left w:val="none" w:sz="0" w:space="0" w:color="auto"/>
        <w:bottom w:val="none" w:sz="0" w:space="0" w:color="auto"/>
        <w:right w:val="none" w:sz="0" w:space="0" w:color="auto"/>
      </w:divBdr>
    </w:div>
    <w:div w:id="1843740376">
      <w:bodyDiv w:val="1"/>
      <w:marLeft w:val="0"/>
      <w:marRight w:val="0"/>
      <w:marTop w:val="0"/>
      <w:marBottom w:val="0"/>
      <w:divBdr>
        <w:top w:val="none" w:sz="0" w:space="0" w:color="auto"/>
        <w:left w:val="none" w:sz="0" w:space="0" w:color="auto"/>
        <w:bottom w:val="none" w:sz="0" w:space="0" w:color="auto"/>
        <w:right w:val="none" w:sz="0" w:space="0" w:color="auto"/>
      </w:divBdr>
    </w:div>
    <w:div w:id="1859929155">
      <w:bodyDiv w:val="1"/>
      <w:marLeft w:val="0"/>
      <w:marRight w:val="0"/>
      <w:marTop w:val="0"/>
      <w:marBottom w:val="0"/>
      <w:divBdr>
        <w:top w:val="none" w:sz="0" w:space="0" w:color="auto"/>
        <w:left w:val="none" w:sz="0" w:space="0" w:color="auto"/>
        <w:bottom w:val="none" w:sz="0" w:space="0" w:color="auto"/>
        <w:right w:val="none" w:sz="0" w:space="0" w:color="auto"/>
      </w:divBdr>
      <w:divsChild>
        <w:div w:id="617183013">
          <w:marLeft w:val="0"/>
          <w:marRight w:val="0"/>
          <w:marTop w:val="0"/>
          <w:marBottom w:val="0"/>
          <w:divBdr>
            <w:top w:val="none" w:sz="0" w:space="0" w:color="auto"/>
            <w:left w:val="none" w:sz="0" w:space="0" w:color="auto"/>
            <w:bottom w:val="none" w:sz="0" w:space="0" w:color="auto"/>
            <w:right w:val="none" w:sz="0" w:space="0" w:color="auto"/>
          </w:divBdr>
          <w:divsChild>
            <w:div w:id="1440485965">
              <w:marLeft w:val="0"/>
              <w:marRight w:val="0"/>
              <w:marTop w:val="0"/>
              <w:marBottom w:val="0"/>
              <w:divBdr>
                <w:top w:val="none" w:sz="0" w:space="0" w:color="auto"/>
                <w:left w:val="none" w:sz="0" w:space="0" w:color="auto"/>
                <w:bottom w:val="none" w:sz="0" w:space="0" w:color="auto"/>
                <w:right w:val="none" w:sz="0" w:space="0" w:color="auto"/>
              </w:divBdr>
              <w:divsChild>
                <w:div w:id="1193689171">
                  <w:marLeft w:val="0"/>
                  <w:marRight w:val="0"/>
                  <w:marTop w:val="0"/>
                  <w:marBottom w:val="0"/>
                  <w:divBdr>
                    <w:top w:val="none" w:sz="0" w:space="0" w:color="auto"/>
                    <w:left w:val="none" w:sz="0" w:space="0" w:color="auto"/>
                    <w:bottom w:val="none" w:sz="0" w:space="0" w:color="auto"/>
                    <w:right w:val="none" w:sz="0" w:space="0" w:color="auto"/>
                  </w:divBdr>
                  <w:divsChild>
                    <w:div w:id="39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917657">
      <w:bodyDiv w:val="1"/>
      <w:marLeft w:val="0"/>
      <w:marRight w:val="0"/>
      <w:marTop w:val="0"/>
      <w:marBottom w:val="0"/>
      <w:divBdr>
        <w:top w:val="none" w:sz="0" w:space="0" w:color="auto"/>
        <w:left w:val="none" w:sz="0" w:space="0" w:color="auto"/>
        <w:bottom w:val="none" w:sz="0" w:space="0" w:color="auto"/>
        <w:right w:val="none" w:sz="0" w:space="0" w:color="auto"/>
      </w:divBdr>
      <w:divsChild>
        <w:div w:id="313030237">
          <w:marLeft w:val="0"/>
          <w:marRight w:val="0"/>
          <w:marTop w:val="0"/>
          <w:marBottom w:val="0"/>
          <w:divBdr>
            <w:top w:val="none" w:sz="0" w:space="0" w:color="auto"/>
            <w:left w:val="none" w:sz="0" w:space="0" w:color="auto"/>
            <w:bottom w:val="none" w:sz="0" w:space="0" w:color="auto"/>
            <w:right w:val="none" w:sz="0" w:space="0" w:color="auto"/>
          </w:divBdr>
          <w:divsChild>
            <w:div w:id="732895881">
              <w:marLeft w:val="0"/>
              <w:marRight w:val="0"/>
              <w:marTop w:val="0"/>
              <w:marBottom w:val="0"/>
              <w:divBdr>
                <w:top w:val="none" w:sz="0" w:space="0" w:color="auto"/>
                <w:left w:val="none" w:sz="0" w:space="0" w:color="auto"/>
                <w:bottom w:val="none" w:sz="0" w:space="0" w:color="auto"/>
                <w:right w:val="none" w:sz="0" w:space="0" w:color="auto"/>
              </w:divBdr>
              <w:divsChild>
                <w:div w:id="1694307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227300">
      <w:bodyDiv w:val="1"/>
      <w:marLeft w:val="0"/>
      <w:marRight w:val="0"/>
      <w:marTop w:val="0"/>
      <w:marBottom w:val="0"/>
      <w:divBdr>
        <w:top w:val="none" w:sz="0" w:space="0" w:color="auto"/>
        <w:left w:val="none" w:sz="0" w:space="0" w:color="auto"/>
        <w:bottom w:val="none" w:sz="0" w:space="0" w:color="auto"/>
        <w:right w:val="none" w:sz="0" w:space="0" w:color="auto"/>
      </w:divBdr>
    </w:div>
    <w:div w:id="1895778643">
      <w:bodyDiv w:val="1"/>
      <w:marLeft w:val="0"/>
      <w:marRight w:val="0"/>
      <w:marTop w:val="0"/>
      <w:marBottom w:val="0"/>
      <w:divBdr>
        <w:top w:val="none" w:sz="0" w:space="0" w:color="auto"/>
        <w:left w:val="none" w:sz="0" w:space="0" w:color="auto"/>
        <w:bottom w:val="none" w:sz="0" w:space="0" w:color="auto"/>
        <w:right w:val="none" w:sz="0" w:space="0" w:color="auto"/>
      </w:divBdr>
    </w:div>
    <w:div w:id="1933779172">
      <w:bodyDiv w:val="1"/>
      <w:marLeft w:val="0"/>
      <w:marRight w:val="0"/>
      <w:marTop w:val="0"/>
      <w:marBottom w:val="0"/>
      <w:divBdr>
        <w:top w:val="none" w:sz="0" w:space="0" w:color="auto"/>
        <w:left w:val="none" w:sz="0" w:space="0" w:color="auto"/>
        <w:bottom w:val="none" w:sz="0" w:space="0" w:color="auto"/>
        <w:right w:val="none" w:sz="0" w:space="0" w:color="auto"/>
      </w:divBdr>
    </w:div>
    <w:div w:id="1984505360">
      <w:bodyDiv w:val="1"/>
      <w:marLeft w:val="0"/>
      <w:marRight w:val="0"/>
      <w:marTop w:val="0"/>
      <w:marBottom w:val="0"/>
      <w:divBdr>
        <w:top w:val="none" w:sz="0" w:space="0" w:color="auto"/>
        <w:left w:val="none" w:sz="0" w:space="0" w:color="auto"/>
        <w:bottom w:val="none" w:sz="0" w:space="0" w:color="auto"/>
        <w:right w:val="none" w:sz="0" w:space="0" w:color="auto"/>
      </w:divBdr>
      <w:divsChild>
        <w:div w:id="419182225">
          <w:marLeft w:val="0"/>
          <w:marRight w:val="0"/>
          <w:marTop w:val="0"/>
          <w:marBottom w:val="0"/>
          <w:divBdr>
            <w:top w:val="none" w:sz="0" w:space="0" w:color="auto"/>
            <w:left w:val="none" w:sz="0" w:space="0" w:color="auto"/>
            <w:bottom w:val="none" w:sz="0" w:space="0" w:color="auto"/>
            <w:right w:val="none" w:sz="0" w:space="0" w:color="auto"/>
          </w:divBdr>
          <w:divsChild>
            <w:div w:id="2038308843">
              <w:marLeft w:val="0"/>
              <w:marRight w:val="0"/>
              <w:marTop w:val="0"/>
              <w:marBottom w:val="0"/>
              <w:divBdr>
                <w:top w:val="none" w:sz="0" w:space="0" w:color="auto"/>
                <w:left w:val="none" w:sz="0" w:space="0" w:color="auto"/>
                <w:bottom w:val="none" w:sz="0" w:space="0" w:color="auto"/>
                <w:right w:val="none" w:sz="0" w:space="0" w:color="auto"/>
              </w:divBdr>
              <w:divsChild>
                <w:div w:id="1972976347">
                  <w:marLeft w:val="0"/>
                  <w:marRight w:val="0"/>
                  <w:marTop w:val="0"/>
                  <w:marBottom w:val="0"/>
                  <w:divBdr>
                    <w:top w:val="none" w:sz="0" w:space="0" w:color="auto"/>
                    <w:left w:val="none" w:sz="0" w:space="0" w:color="auto"/>
                    <w:bottom w:val="none" w:sz="0" w:space="0" w:color="auto"/>
                    <w:right w:val="none" w:sz="0" w:space="0" w:color="auto"/>
                  </w:divBdr>
                  <w:divsChild>
                    <w:div w:id="72799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3430789">
      <w:bodyDiv w:val="1"/>
      <w:marLeft w:val="0"/>
      <w:marRight w:val="0"/>
      <w:marTop w:val="0"/>
      <w:marBottom w:val="0"/>
      <w:divBdr>
        <w:top w:val="none" w:sz="0" w:space="0" w:color="auto"/>
        <w:left w:val="none" w:sz="0" w:space="0" w:color="auto"/>
        <w:bottom w:val="none" w:sz="0" w:space="0" w:color="auto"/>
        <w:right w:val="none" w:sz="0" w:space="0" w:color="auto"/>
      </w:divBdr>
    </w:div>
    <w:div w:id="2044287722">
      <w:bodyDiv w:val="1"/>
      <w:marLeft w:val="0"/>
      <w:marRight w:val="0"/>
      <w:marTop w:val="0"/>
      <w:marBottom w:val="0"/>
      <w:divBdr>
        <w:top w:val="none" w:sz="0" w:space="0" w:color="auto"/>
        <w:left w:val="none" w:sz="0" w:space="0" w:color="auto"/>
        <w:bottom w:val="none" w:sz="0" w:space="0" w:color="auto"/>
        <w:right w:val="none" w:sz="0" w:space="0" w:color="auto"/>
      </w:divBdr>
      <w:divsChild>
        <w:div w:id="1278215662">
          <w:marLeft w:val="0"/>
          <w:marRight w:val="0"/>
          <w:marTop w:val="0"/>
          <w:marBottom w:val="0"/>
          <w:divBdr>
            <w:top w:val="none" w:sz="0" w:space="0" w:color="auto"/>
            <w:left w:val="none" w:sz="0" w:space="0" w:color="auto"/>
            <w:bottom w:val="none" w:sz="0" w:space="0" w:color="auto"/>
            <w:right w:val="none" w:sz="0" w:space="0" w:color="auto"/>
          </w:divBdr>
          <w:divsChild>
            <w:div w:id="1696732043">
              <w:marLeft w:val="0"/>
              <w:marRight w:val="0"/>
              <w:marTop w:val="0"/>
              <w:marBottom w:val="0"/>
              <w:divBdr>
                <w:top w:val="none" w:sz="0" w:space="0" w:color="auto"/>
                <w:left w:val="none" w:sz="0" w:space="0" w:color="auto"/>
                <w:bottom w:val="none" w:sz="0" w:space="0" w:color="auto"/>
                <w:right w:val="none" w:sz="0" w:space="0" w:color="auto"/>
              </w:divBdr>
              <w:divsChild>
                <w:div w:id="76056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364417">
      <w:bodyDiv w:val="1"/>
      <w:marLeft w:val="0"/>
      <w:marRight w:val="0"/>
      <w:marTop w:val="0"/>
      <w:marBottom w:val="0"/>
      <w:divBdr>
        <w:top w:val="none" w:sz="0" w:space="0" w:color="auto"/>
        <w:left w:val="none" w:sz="0" w:space="0" w:color="auto"/>
        <w:bottom w:val="none" w:sz="0" w:space="0" w:color="auto"/>
        <w:right w:val="none" w:sz="0" w:space="0" w:color="auto"/>
      </w:divBdr>
    </w:div>
    <w:div w:id="2110271556">
      <w:bodyDiv w:val="1"/>
      <w:marLeft w:val="0"/>
      <w:marRight w:val="0"/>
      <w:marTop w:val="0"/>
      <w:marBottom w:val="0"/>
      <w:divBdr>
        <w:top w:val="none" w:sz="0" w:space="0" w:color="auto"/>
        <w:left w:val="none" w:sz="0" w:space="0" w:color="auto"/>
        <w:bottom w:val="none" w:sz="0" w:space="0" w:color="auto"/>
        <w:right w:val="none" w:sz="0" w:space="0" w:color="auto"/>
      </w:divBdr>
    </w:div>
    <w:div w:id="2138833979">
      <w:bodyDiv w:val="1"/>
      <w:marLeft w:val="0"/>
      <w:marRight w:val="0"/>
      <w:marTop w:val="0"/>
      <w:marBottom w:val="0"/>
      <w:divBdr>
        <w:top w:val="none" w:sz="0" w:space="0" w:color="auto"/>
        <w:left w:val="none" w:sz="0" w:space="0" w:color="auto"/>
        <w:bottom w:val="none" w:sz="0" w:space="0" w:color="auto"/>
        <w:right w:val="none" w:sz="0" w:space="0" w:color="auto"/>
      </w:divBdr>
      <w:divsChild>
        <w:div w:id="508719419">
          <w:marLeft w:val="0"/>
          <w:marRight w:val="0"/>
          <w:marTop w:val="0"/>
          <w:marBottom w:val="0"/>
          <w:divBdr>
            <w:top w:val="none" w:sz="0" w:space="0" w:color="auto"/>
            <w:left w:val="none" w:sz="0" w:space="0" w:color="auto"/>
            <w:bottom w:val="none" w:sz="0" w:space="0" w:color="auto"/>
            <w:right w:val="none" w:sz="0" w:space="0" w:color="auto"/>
          </w:divBdr>
          <w:divsChild>
            <w:div w:id="2056616853">
              <w:marLeft w:val="0"/>
              <w:marRight w:val="0"/>
              <w:marTop w:val="0"/>
              <w:marBottom w:val="0"/>
              <w:divBdr>
                <w:top w:val="none" w:sz="0" w:space="0" w:color="auto"/>
                <w:left w:val="none" w:sz="0" w:space="0" w:color="auto"/>
                <w:bottom w:val="none" w:sz="0" w:space="0" w:color="auto"/>
                <w:right w:val="none" w:sz="0" w:space="0" w:color="auto"/>
              </w:divBdr>
              <w:divsChild>
                <w:div w:id="813833695">
                  <w:marLeft w:val="0"/>
                  <w:marRight w:val="0"/>
                  <w:marTop w:val="0"/>
                  <w:marBottom w:val="0"/>
                  <w:divBdr>
                    <w:top w:val="none" w:sz="0" w:space="0" w:color="auto"/>
                    <w:left w:val="none" w:sz="0" w:space="0" w:color="auto"/>
                    <w:bottom w:val="none" w:sz="0" w:space="0" w:color="auto"/>
                    <w:right w:val="none" w:sz="0" w:space="0" w:color="auto"/>
                  </w:divBdr>
                  <w:divsChild>
                    <w:div w:id="174110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ales.gov.uk/docs/dcells/publications/100930theme4blueen.pdf.pdf" TargetMode="External"/><Relationship Id="rId20"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image" Target="media/image5.jpeg"/><Relationship Id="rId15" Type="http://schemas.openxmlformats.org/officeDocument/2006/relationships/image" Target="media/image6.jpeg"/><Relationship Id="rId16" Type="http://schemas.openxmlformats.org/officeDocument/2006/relationships/image" Target="media/image7.jpeg"/><Relationship Id="rId17" Type="http://schemas.openxmlformats.org/officeDocument/2006/relationships/image" Target="media/image8.jpeg"/><Relationship Id="rId18" Type="http://schemas.openxmlformats.org/officeDocument/2006/relationships/image" Target="media/image9.jpeg"/><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gov.uk/government/publications/early-years-foundation-stage-framework--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53B82A2-7524-CA40-9C0D-6A97CB348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26</Pages>
  <Words>4587</Words>
  <Characters>26150</Characters>
  <Application>Microsoft Macintosh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30676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O'Brien, Alexandra Louise</dc:creator>
  <cp:keywords/>
  <dc:description/>
  <cp:lastModifiedBy>O'Brien, Alexandra Louise</cp:lastModifiedBy>
  <cp:revision>14</cp:revision>
  <dcterms:created xsi:type="dcterms:W3CDTF">2019-10-16T11:44:00Z</dcterms:created>
  <dcterms:modified xsi:type="dcterms:W3CDTF">2019-10-29T22:12:00Z</dcterms:modified>
</cp:coreProperties>
</file>