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79AFB" w14:textId="7BB03F70" w:rsidR="007E5DC1" w:rsidRPr="005A5107" w:rsidRDefault="00AE10CB" w:rsidP="00B72CE2">
      <w:pPr>
        <w:spacing w:after="0" w:line="360" w:lineRule="auto"/>
        <w:rPr>
          <w:rFonts w:asciiTheme="minorBidi" w:hAnsiTheme="minorBidi"/>
          <w:b/>
          <w:bCs/>
        </w:rPr>
      </w:pPr>
      <w:r w:rsidRPr="005A5107">
        <w:rPr>
          <w:rFonts w:asciiTheme="minorBidi" w:hAnsiTheme="minorBidi"/>
          <w:b/>
          <w:bCs/>
        </w:rPr>
        <w:t xml:space="preserve">Running Head: </w:t>
      </w:r>
      <w:r w:rsidR="00CF5884" w:rsidRPr="005A5107">
        <w:rPr>
          <w:b/>
          <w:bCs/>
        </w:rPr>
        <w:t>Problem Solving and Decision Making</w:t>
      </w:r>
    </w:p>
    <w:p w14:paraId="46D3335F" w14:textId="2F66AD16" w:rsidR="00AE10CB" w:rsidRPr="00B72CE2" w:rsidRDefault="00AE10CB" w:rsidP="00B72CE2">
      <w:pPr>
        <w:spacing w:after="0" w:line="360" w:lineRule="auto"/>
        <w:rPr>
          <w:rFonts w:asciiTheme="minorBidi" w:hAnsiTheme="minorBidi"/>
          <w:b/>
          <w:bCs/>
        </w:rPr>
      </w:pPr>
    </w:p>
    <w:p w14:paraId="110AFC36" w14:textId="6D7A6793" w:rsidR="00AE10CB" w:rsidRPr="00B72CE2" w:rsidRDefault="00AE10CB" w:rsidP="00B72CE2">
      <w:pPr>
        <w:spacing w:after="0" w:line="360" w:lineRule="auto"/>
        <w:rPr>
          <w:rFonts w:asciiTheme="minorBidi" w:hAnsiTheme="minorBidi"/>
          <w:b/>
          <w:bCs/>
        </w:rPr>
      </w:pPr>
    </w:p>
    <w:p w14:paraId="0BE468F1" w14:textId="549AA6D0" w:rsidR="00AE10CB" w:rsidRPr="00B72CE2" w:rsidRDefault="00AE10CB" w:rsidP="00B72CE2">
      <w:pPr>
        <w:spacing w:after="0" w:line="360" w:lineRule="auto"/>
        <w:rPr>
          <w:rFonts w:asciiTheme="minorBidi" w:hAnsiTheme="minorBidi"/>
          <w:b/>
          <w:bCs/>
        </w:rPr>
      </w:pPr>
    </w:p>
    <w:p w14:paraId="4BFE5B6B" w14:textId="7805FA40" w:rsidR="00AE10CB" w:rsidRPr="00B72CE2" w:rsidRDefault="00AE10CB" w:rsidP="00B72CE2">
      <w:pPr>
        <w:spacing w:after="0" w:line="360" w:lineRule="auto"/>
        <w:rPr>
          <w:rFonts w:asciiTheme="minorBidi" w:hAnsiTheme="minorBidi"/>
          <w:b/>
          <w:bCs/>
        </w:rPr>
      </w:pPr>
    </w:p>
    <w:p w14:paraId="185E560C" w14:textId="7617DA4E" w:rsidR="00AE10CB" w:rsidRPr="00B72CE2" w:rsidRDefault="00AE10CB" w:rsidP="00B72CE2">
      <w:pPr>
        <w:spacing w:after="0" w:line="360" w:lineRule="auto"/>
        <w:rPr>
          <w:rFonts w:asciiTheme="minorBidi" w:hAnsiTheme="minorBidi"/>
          <w:b/>
          <w:bCs/>
        </w:rPr>
      </w:pPr>
    </w:p>
    <w:p w14:paraId="0C1EDB46" w14:textId="669F5B93" w:rsidR="00AE10CB" w:rsidRPr="00B72CE2" w:rsidRDefault="00AE10CB" w:rsidP="00B72CE2">
      <w:pPr>
        <w:spacing w:after="0" w:line="360" w:lineRule="auto"/>
        <w:rPr>
          <w:rFonts w:asciiTheme="minorBidi" w:hAnsiTheme="minorBidi"/>
          <w:b/>
          <w:bCs/>
        </w:rPr>
      </w:pPr>
    </w:p>
    <w:p w14:paraId="0A890D04" w14:textId="46C51A89" w:rsidR="00AE10CB" w:rsidRPr="00B72CE2" w:rsidRDefault="00AE10CB" w:rsidP="00B72CE2">
      <w:pPr>
        <w:spacing w:after="0" w:line="360" w:lineRule="auto"/>
        <w:jc w:val="center"/>
        <w:rPr>
          <w:rFonts w:asciiTheme="minorBidi" w:hAnsiTheme="minorBidi"/>
          <w:b/>
          <w:bCs/>
        </w:rPr>
      </w:pPr>
    </w:p>
    <w:p w14:paraId="1297C992" w14:textId="641CAAAC" w:rsidR="00AE10CB" w:rsidRPr="00B72CE2" w:rsidRDefault="00AE10CB" w:rsidP="00B72CE2">
      <w:pPr>
        <w:spacing w:after="0" w:line="360" w:lineRule="auto"/>
        <w:jc w:val="center"/>
        <w:rPr>
          <w:rFonts w:asciiTheme="minorBidi" w:hAnsiTheme="minorBidi"/>
          <w:b/>
          <w:bCs/>
        </w:rPr>
      </w:pPr>
    </w:p>
    <w:p w14:paraId="4D607C9A" w14:textId="34EF6684" w:rsidR="00AE10CB" w:rsidRPr="00B72CE2" w:rsidRDefault="003E6651" w:rsidP="00B72CE2">
      <w:pPr>
        <w:spacing w:after="0" w:line="360" w:lineRule="auto"/>
        <w:jc w:val="center"/>
        <w:rPr>
          <w:rFonts w:asciiTheme="minorBidi" w:hAnsiTheme="minorBidi"/>
          <w:b/>
          <w:bCs/>
        </w:rPr>
      </w:pPr>
      <w:r>
        <w:rPr>
          <w:rFonts w:asciiTheme="minorBidi" w:hAnsiTheme="minorBidi"/>
          <w:b/>
          <w:bCs/>
        </w:rPr>
        <w:t>Liviu Hadirca</w:t>
      </w:r>
    </w:p>
    <w:p w14:paraId="3ACC7103" w14:textId="534023DB" w:rsidR="00AE10CB" w:rsidRPr="00B72CE2" w:rsidRDefault="00AE10CB" w:rsidP="00B72CE2">
      <w:pPr>
        <w:spacing w:after="0" w:line="360" w:lineRule="auto"/>
        <w:jc w:val="center"/>
        <w:rPr>
          <w:rFonts w:asciiTheme="minorBidi" w:hAnsiTheme="minorBidi"/>
          <w:b/>
          <w:bCs/>
        </w:rPr>
      </w:pPr>
      <w:r w:rsidRPr="00B72CE2">
        <w:rPr>
          <w:rFonts w:asciiTheme="minorBidi" w:hAnsiTheme="minorBidi"/>
          <w:b/>
          <w:bCs/>
        </w:rPr>
        <w:t>[</w:t>
      </w:r>
      <w:r w:rsidR="003E6651">
        <w:rPr>
          <w:rFonts w:asciiTheme="minorBidi" w:hAnsiTheme="minorBidi"/>
          <w:b/>
          <w:bCs/>
        </w:rPr>
        <w:t>2119291</w:t>
      </w:r>
      <w:r w:rsidRPr="00B72CE2">
        <w:rPr>
          <w:rFonts w:asciiTheme="minorBidi" w:hAnsiTheme="minorBidi"/>
          <w:b/>
          <w:bCs/>
        </w:rPr>
        <w:t>]</w:t>
      </w:r>
    </w:p>
    <w:p w14:paraId="767AF2ED" w14:textId="77777777" w:rsidR="00497C42" w:rsidRPr="00B72CE2" w:rsidRDefault="00497C42" w:rsidP="00B72CE2">
      <w:pPr>
        <w:spacing w:after="0" w:line="360" w:lineRule="auto"/>
        <w:rPr>
          <w:rFonts w:asciiTheme="minorBidi" w:hAnsiTheme="minorBidi"/>
        </w:rPr>
      </w:pPr>
      <w:r w:rsidRPr="00B72CE2">
        <w:rPr>
          <w:rFonts w:asciiTheme="minorBidi" w:hAnsiTheme="minorBidi"/>
        </w:rPr>
        <w:br w:type="page"/>
      </w:r>
    </w:p>
    <w:p w14:paraId="10C15867" w14:textId="77777777" w:rsidR="00497C42" w:rsidRPr="00B00E82" w:rsidRDefault="00497C42" w:rsidP="00B00E82">
      <w:pPr>
        <w:pStyle w:val="Heading1"/>
      </w:pPr>
      <w:r w:rsidRPr="00B00E82">
        <w:lastRenderedPageBreak/>
        <w:t>Executive Summary</w:t>
      </w:r>
    </w:p>
    <w:p w14:paraId="7B2AC1C8" w14:textId="6232B251" w:rsidR="007E5DC1" w:rsidRPr="00B72CE2" w:rsidRDefault="00AE0E98" w:rsidP="00B72CE2">
      <w:pPr>
        <w:spacing w:after="0" w:line="360" w:lineRule="auto"/>
        <w:ind w:firstLine="720"/>
        <w:rPr>
          <w:rFonts w:asciiTheme="minorBidi" w:hAnsiTheme="minorBidi"/>
        </w:rPr>
      </w:pPr>
      <w:r w:rsidRPr="00B72CE2">
        <w:rPr>
          <w:rFonts w:asciiTheme="minorBidi" w:hAnsiTheme="minorBidi"/>
        </w:rPr>
        <w:t>The staff shortage is characterised by a difference between the current staff and those still in training, and by reference to the degree to which needs are not being satisfied now or in the past. Numerous healthcare industries in the UK have witnessed this shortage of staff services due to the aforementioned occurrences of aged staff not being replaced or provided leave. When older workers retire, they are not always replaced by equally qualified young workers. While academics bemoan the incalculable nature of the shortage, the reality is that there are many people competing for a limited number of positions in the healthcare staff. The staff of licenced medical professionals is a more pressing staff than the shortage of jobless medical professionals working in private institutions.</w:t>
      </w:r>
      <w:r w:rsidR="007E5DC1" w:rsidRPr="00B72CE2">
        <w:rPr>
          <w:rFonts w:asciiTheme="minorBidi" w:hAnsiTheme="minorBidi"/>
        </w:rPr>
        <w:br w:type="page"/>
      </w:r>
    </w:p>
    <w:sdt>
      <w:sdtPr>
        <w:rPr>
          <w:rFonts w:asciiTheme="minorBidi" w:hAnsiTheme="minorBidi"/>
          <w:b/>
          <w:bCs/>
          <w:i/>
          <w:iCs/>
        </w:rPr>
        <w:id w:val="-1278487312"/>
        <w:docPartObj>
          <w:docPartGallery w:val="Table of Contents"/>
          <w:docPartUnique/>
        </w:docPartObj>
      </w:sdtPr>
      <w:sdtEndPr>
        <w:rPr>
          <w:b w:val="0"/>
          <w:bCs w:val="0"/>
          <w:i w:val="0"/>
          <w:iCs w:val="0"/>
          <w:noProof/>
        </w:rPr>
      </w:sdtEndPr>
      <w:sdtContent>
        <w:p w14:paraId="5E548D3C" w14:textId="065C0AAB" w:rsidR="00460DD4" w:rsidRDefault="00460DD4" w:rsidP="00B72CE2">
          <w:pPr>
            <w:spacing w:after="0" w:line="360" w:lineRule="auto"/>
            <w:jc w:val="center"/>
            <w:rPr>
              <w:rFonts w:asciiTheme="minorBidi" w:hAnsiTheme="minorBidi"/>
              <w:b/>
              <w:bCs/>
            </w:rPr>
          </w:pPr>
          <w:r w:rsidRPr="00B72CE2">
            <w:rPr>
              <w:rFonts w:asciiTheme="minorBidi" w:hAnsiTheme="minorBidi"/>
              <w:b/>
              <w:bCs/>
            </w:rPr>
            <w:t>Table of Contents</w:t>
          </w:r>
        </w:p>
        <w:p w14:paraId="1411F6F3" w14:textId="77777777" w:rsidR="00CB5430" w:rsidRPr="00B72CE2" w:rsidRDefault="00CB5430" w:rsidP="00B72CE2">
          <w:pPr>
            <w:spacing w:after="0" w:line="360" w:lineRule="auto"/>
            <w:jc w:val="center"/>
            <w:rPr>
              <w:rFonts w:asciiTheme="minorBidi" w:hAnsiTheme="minorBidi"/>
              <w:b/>
              <w:bCs/>
            </w:rPr>
          </w:pPr>
        </w:p>
        <w:p w14:paraId="39A2E23E" w14:textId="43CC7059" w:rsidR="004F2548" w:rsidRPr="00B72CE2" w:rsidRDefault="00460DD4" w:rsidP="00B72CE2">
          <w:pPr>
            <w:pStyle w:val="TOC1"/>
            <w:spacing w:after="0" w:line="360" w:lineRule="auto"/>
            <w:rPr>
              <w:rFonts w:asciiTheme="minorBidi" w:eastAsiaTheme="minorEastAsia" w:hAnsiTheme="minorBidi"/>
              <w:noProof/>
              <w:lang w:val="en-US"/>
            </w:rPr>
          </w:pPr>
          <w:r w:rsidRPr="00B72CE2">
            <w:rPr>
              <w:rFonts w:asciiTheme="minorBidi" w:hAnsiTheme="minorBidi"/>
            </w:rPr>
            <w:fldChar w:fldCharType="begin"/>
          </w:r>
          <w:r w:rsidRPr="00B72CE2">
            <w:rPr>
              <w:rFonts w:asciiTheme="minorBidi" w:hAnsiTheme="minorBidi"/>
            </w:rPr>
            <w:instrText xml:space="preserve"> TOC \o "1-3" \h \z \u </w:instrText>
          </w:r>
          <w:r w:rsidRPr="00B72CE2">
            <w:rPr>
              <w:rFonts w:asciiTheme="minorBidi" w:hAnsiTheme="minorBidi"/>
            </w:rPr>
            <w:fldChar w:fldCharType="separate"/>
          </w:r>
          <w:hyperlink w:anchor="_Toc120835473" w:history="1">
            <w:r w:rsidR="004F2548" w:rsidRPr="00B72CE2">
              <w:rPr>
                <w:rStyle w:val="Hyperlink"/>
                <w:rFonts w:asciiTheme="minorBidi" w:hAnsiTheme="minorBidi"/>
                <w:noProof/>
                <w:color w:val="auto"/>
              </w:rPr>
              <w:t>Introduction</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_Toc120835473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3</w:t>
            </w:r>
            <w:r w:rsidR="004F2548" w:rsidRPr="00B72CE2">
              <w:rPr>
                <w:rFonts w:asciiTheme="minorBidi" w:hAnsiTheme="minorBidi"/>
                <w:noProof/>
                <w:webHidden/>
              </w:rPr>
              <w:fldChar w:fldCharType="end"/>
            </w:r>
          </w:hyperlink>
        </w:p>
        <w:p w14:paraId="38CE2497" w14:textId="7289A2A5" w:rsidR="004F2548" w:rsidRPr="00B72CE2" w:rsidRDefault="00D94FA1" w:rsidP="00B72CE2">
          <w:pPr>
            <w:pStyle w:val="TOC1"/>
            <w:spacing w:after="0" w:line="360" w:lineRule="auto"/>
            <w:rPr>
              <w:rFonts w:asciiTheme="minorBidi" w:eastAsiaTheme="minorEastAsia" w:hAnsiTheme="minorBidi"/>
              <w:noProof/>
              <w:lang w:val="en-US"/>
            </w:rPr>
          </w:pPr>
          <w:hyperlink w:anchor="_Toc120835474" w:history="1">
            <w:r w:rsidR="004F2548" w:rsidRPr="00B72CE2">
              <w:rPr>
                <w:rStyle w:val="Hyperlink"/>
                <w:rFonts w:asciiTheme="minorBidi" w:hAnsiTheme="minorBidi"/>
                <w:noProof/>
                <w:color w:val="auto"/>
              </w:rPr>
              <w:t>Impact of Staff Shortage on Healthcare</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_Toc120835474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3</w:t>
            </w:r>
            <w:r w:rsidR="004F2548" w:rsidRPr="00B72CE2">
              <w:rPr>
                <w:rFonts w:asciiTheme="minorBidi" w:hAnsiTheme="minorBidi"/>
                <w:noProof/>
                <w:webHidden/>
              </w:rPr>
              <w:fldChar w:fldCharType="end"/>
            </w:r>
          </w:hyperlink>
        </w:p>
        <w:p w14:paraId="575E73F2" w14:textId="3FC535B4" w:rsidR="004F2548" w:rsidRPr="00B72CE2" w:rsidRDefault="00D94FA1" w:rsidP="00B72CE2">
          <w:pPr>
            <w:pStyle w:val="TOC2"/>
            <w:tabs>
              <w:tab w:val="right" w:leader="dot" w:pos="9350"/>
            </w:tabs>
            <w:spacing w:after="0" w:line="360" w:lineRule="auto"/>
            <w:rPr>
              <w:rFonts w:asciiTheme="minorBidi" w:eastAsiaTheme="minorEastAsia" w:hAnsiTheme="minorBidi"/>
              <w:noProof/>
              <w:lang w:val="en-US"/>
            </w:rPr>
          </w:pPr>
          <w:hyperlink w:anchor="_Toc120835475" w:history="1">
            <w:r w:rsidR="004F2548" w:rsidRPr="00B72CE2">
              <w:rPr>
                <w:rStyle w:val="Hyperlink"/>
                <w:rFonts w:asciiTheme="minorBidi" w:hAnsiTheme="minorBidi"/>
                <w:noProof/>
                <w:color w:val="auto"/>
              </w:rPr>
              <w:t>Rise in Mortality Rate While Decreasing Patient Satisfaction</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_Toc120835475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4</w:t>
            </w:r>
            <w:r w:rsidR="004F2548" w:rsidRPr="00B72CE2">
              <w:rPr>
                <w:rFonts w:asciiTheme="minorBidi" w:hAnsiTheme="minorBidi"/>
                <w:noProof/>
                <w:webHidden/>
              </w:rPr>
              <w:fldChar w:fldCharType="end"/>
            </w:r>
          </w:hyperlink>
        </w:p>
        <w:p w14:paraId="5D92E281" w14:textId="7187F033" w:rsidR="004F2548" w:rsidRPr="00B72CE2" w:rsidRDefault="00D94FA1" w:rsidP="00B72CE2">
          <w:pPr>
            <w:pStyle w:val="TOC2"/>
            <w:tabs>
              <w:tab w:val="right" w:leader="dot" w:pos="9350"/>
            </w:tabs>
            <w:spacing w:after="0" w:line="360" w:lineRule="auto"/>
            <w:rPr>
              <w:rFonts w:asciiTheme="minorBidi" w:eastAsiaTheme="minorEastAsia" w:hAnsiTheme="minorBidi"/>
              <w:noProof/>
              <w:lang w:val="en-US"/>
            </w:rPr>
          </w:pPr>
          <w:hyperlink w:anchor="_Toc120835476" w:history="1">
            <w:r w:rsidR="004F2548" w:rsidRPr="00B72CE2">
              <w:rPr>
                <w:rStyle w:val="Hyperlink"/>
                <w:rFonts w:asciiTheme="minorBidi" w:hAnsiTheme="minorBidi"/>
                <w:noProof/>
                <w:color w:val="auto"/>
              </w:rPr>
              <w:t>Staff Feeling Burnout</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_Toc120835476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4</w:t>
            </w:r>
            <w:r w:rsidR="004F2548" w:rsidRPr="00B72CE2">
              <w:rPr>
                <w:rFonts w:asciiTheme="minorBidi" w:hAnsiTheme="minorBidi"/>
                <w:noProof/>
                <w:webHidden/>
              </w:rPr>
              <w:fldChar w:fldCharType="end"/>
            </w:r>
          </w:hyperlink>
        </w:p>
        <w:p w14:paraId="670855AA" w14:textId="7EE777A6" w:rsidR="004F2548" w:rsidRPr="00B72CE2" w:rsidRDefault="00D94FA1" w:rsidP="00B72CE2">
          <w:pPr>
            <w:pStyle w:val="TOC2"/>
            <w:tabs>
              <w:tab w:val="right" w:leader="dot" w:pos="9350"/>
            </w:tabs>
            <w:spacing w:after="0" w:line="360" w:lineRule="auto"/>
            <w:rPr>
              <w:rFonts w:asciiTheme="minorBidi" w:eastAsiaTheme="minorEastAsia" w:hAnsiTheme="minorBidi"/>
              <w:noProof/>
              <w:lang w:val="en-US"/>
            </w:rPr>
          </w:pPr>
          <w:hyperlink w:anchor="_Toc120835477" w:history="1">
            <w:r w:rsidR="004F2548" w:rsidRPr="00B72CE2">
              <w:rPr>
                <w:rStyle w:val="Hyperlink"/>
                <w:rFonts w:asciiTheme="minorBidi" w:hAnsiTheme="minorBidi"/>
                <w:noProof/>
                <w:color w:val="auto"/>
              </w:rPr>
              <w:t>Increase The Turnover Rate</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_Toc120835477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4</w:t>
            </w:r>
            <w:r w:rsidR="004F2548" w:rsidRPr="00B72CE2">
              <w:rPr>
                <w:rFonts w:asciiTheme="minorBidi" w:hAnsiTheme="minorBidi"/>
                <w:noProof/>
                <w:webHidden/>
              </w:rPr>
              <w:fldChar w:fldCharType="end"/>
            </w:r>
          </w:hyperlink>
        </w:p>
        <w:p w14:paraId="45CB3CB0" w14:textId="210C0B86" w:rsidR="004F2548" w:rsidRPr="00B72CE2" w:rsidRDefault="00D94FA1" w:rsidP="00B72CE2">
          <w:pPr>
            <w:pStyle w:val="TOC2"/>
            <w:tabs>
              <w:tab w:val="right" w:leader="dot" w:pos="9350"/>
            </w:tabs>
            <w:spacing w:after="0" w:line="360" w:lineRule="auto"/>
            <w:rPr>
              <w:rFonts w:asciiTheme="minorBidi" w:eastAsiaTheme="minorEastAsia" w:hAnsiTheme="minorBidi"/>
              <w:noProof/>
              <w:lang w:val="en-US"/>
            </w:rPr>
          </w:pPr>
          <w:hyperlink w:anchor="_Toc120835478" w:history="1">
            <w:r w:rsidR="004F2548" w:rsidRPr="00B72CE2">
              <w:rPr>
                <w:rStyle w:val="Hyperlink"/>
                <w:rFonts w:asciiTheme="minorBidi" w:hAnsiTheme="minorBidi"/>
                <w:noProof/>
                <w:color w:val="auto"/>
              </w:rPr>
              <w:t>Lack of Experienced Workers in NHS Facilities</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_Toc120835478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5</w:t>
            </w:r>
            <w:r w:rsidR="004F2548" w:rsidRPr="00B72CE2">
              <w:rPr>
                <w:rFonts w:asciiTheme="minorBidi" w:hAnsiTheme="minorBidi"/>
                <w:noProof/>
                <w:webHidden/>
              </w:rPr>
              <w:fldChar w:fldCharType="end"/>
            </w:r>
          </w:hyperlink>
        </w:p>
        <w:p w14:paraId="20E4154A" w14:textId="35BBF0DC" w:rsidR="004F2548" w:rsidRPr="00B72CE2" w:rsidRDefault="00D94FA1" w:rsidP="00B72CE2">
          <w:pPr>
            <w:pStyle w:val="TOC2"/>
            <w:tabs>
              <w:tab w:val="right" w:leader="dot" w:pos="9350"/>
            </w:tabs>
            <w:spacing w:after="0" w:line="360" w:lineRule="auto"/>
            <w:rPr>
              <w:rFonts w:asciiTheme="minorBidi" w:eastAsiaTheme="minorEastAsia" w:hAnsiTheme="minorBidi"/>
              <w:noProof/>
              <w:lang w:val="en-US"/>
            </w:rPr>
          </w:pPr>
          <w:hyperlink w:anchor="_Toc120835479" w:history="1">
            <w:r w:rsidR="004F2548" w:rsidRPr="00B72CE2">
              <w:rPr>
                <w:rStyle w:val="Hyperlink"/>
                <w:rFonts w:asciiTheme="minorBidi" w:hAnsiTheme="minorBidi"/>
                <w:noProof/>
                <w:color w:val="auto"/>
              </w:rPr>
              <w:t>High Medical Cost</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_Toc120835479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5</w:t>
            </w:r>
            <w:r w:rsidR="004F2548" w:rsidRPr="00B72CE2">
              <w:rPr>
                <w:rFonts w:asciiTheme="minorBidi" w:hAnsiTheme="minorBidi"/>
                <w:noProof/>
                <w:webHidden/>
              </w:rPr>
              <w:fldChar w:fldCharType="end"/>
            </w:r>
          </w:hyperlink>
        </w:p>
        <w:p w14:paraId="69117A31" w14:textId="35FD1CBC" w:rsidR="004F2548" w:rsidRPr="00B72CE2" w:rsidRDefault="00D94FA1" w:rsidP="00B72CE2">
          <w:pPr>
            <w:pStyle w:val="TOC1"/>
            <w:spacing w:after="0" w:line="360" w:lineRule="auto"/>
            <w:rPr>
              <w:rFonts w:asciiTheme="minorBidi" w:eastAsiaTheme="minorEastAsia" w:hAnsiTheme="minorBidi"/>
              <w:noProof/>
              <w:lang w:val="en-US"/>
            </w:rPr>
          </w:pPr>
          <w:hyperlink w:anchor="_Toc120835480" w:history="1">
            <w:r w:rsidR="004F2548" w:rsidRPr="00B72CE2">
              <w:rPr>
                <w:rStyle w:val="Hyperlink"/>
                <w:rFonts w:asciiTheme="minorBidi" w:hAnsiTheme="minorBidi"/>
                <w:noProof/>
                <w:color w:val="auto"/>
              </w:rPr>
              <w:t>A PESTEL Analysis of NHS Short Staffing</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_Toc120835480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5</w:t>
            </w:r>
            <w:r w:rsidR="004F2548" w:rsidRPr="00B72CE2">
              <w:rPr>
                <w:rFonts w:asciiTheme="minorBidi" w:hAnsiTheme="minorBidi"/>
                <w:noProof/>
                <w:webHidden/>
              </w:rPr>
              <w:fldChar w:fldCharType="end"/>
            </w:r>
          </w:hyperlink>
        </w:p>
        <w:p w14:paraId="5E89A07C" w14:textId="03A80E24" w:rsidR="004F2548" w:rsidRPr="00B72CE2" w:rsidRDefault="00D94FA1" w:rsidP="00B72CE2">
          <w:pPr>
            <w:pStyle w:val="TOC2"/>
            <w:tabs>
              <w:tab w:val="right" w:leader="dot" w:pos="9350"/>
            </w:tabs>
            <w:spacing w:after="0" w:line="360" w:lineRule="auto"/>
            <w:rPr>
              <w:rFonts w:asciiTheme="minorBidi" w:eastAsiaTheme="minorEastAsia" w:hAnsiTheme="minorBidi"/>
              <w:noProof/>
              <w:lang w:val="en-US"/>
            </w:rPr>
          </w:pPr>
          <w:hyperlink w:anchor="_Toc120835481" w:history="1">
            <w:r w:rsidR="004F2548" w:rsidRPr="00B72CE2">
              <w:rPr>
                <w:rStyle w:val="Hyperlink"/>
                <w:rFonts w:asciiTheme="minorBidi" w:hAnsiTheme="minorBidi"/>
                <w:noProof/>
                <w:color w:val="auto"/>
              </w:rPr>
              <w:t>Political Factors</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_Toc120835481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5</w:t>
            </w:r>
            <w:r w:rsidR="004F2548" w:rsidRPr="00B72CE2">
              <w:rPr>
                <w:rFonts w:asciiTheme="minorBidi" w:hAnsiTheme="minorBidi"/>
                <w:noProof/>
                <w:webHidden/>
              </w:rPr>
              <w:fldChar w:fldCharType="end"/>
            </w:r>
          </w:hyperlink>
        </w:p>
        <w:p w14:paraId="60DEAA75" w14:textId="5477533B" w:rsidR="004F2548" w:rsidRPr="00B72CE2" w:rsidRDefault="00D94FA1" w:rsidP="00B72CE2">
          <w:pPr>
            <w:pStyle w:val="TOC2"/>
            <w:tabs>
              <w:tab w:val="right" w:leader="dot" w:pos="9350"/>
            </w:tabs>
            <w:spacing w:after="0" w:line="360" w:lineRule="auto"/>
            <w:rPr>
              <w:rFonts w:asciiTheme="minorBidi" w:eastAsiaTheme="minorEastAsia" w:hAnsiTheme="minorBidi"/>
              <w:noProof/>
              <w:lang w:val="en-US"/>
            </w:rPr>
          </w:pPr>
          <w:hyperlink w:anchor="_Toc120835482" w:history="1">
            <w:r w:rsidR="004F2548" w:rsidRPr="00B72CE2">
              <w:rPr>
                <w:rStyle w:val="Hyperlink"/>
                <w:rFonts w:asciiTheme="minorBidi" w:hAnsiTheme="minorBidi"/>
                <w:noProof/>
                <w:color w:val="auto"/>
              </w:rPr>
              <w:t>Economic Factors</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_Toc120835482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6</w:t>
            </w:r>
            <w:r w:rsidR="004F2548" w:rsidRPr="00B72CE2">
              <w:rPr>
                <w:rFonts w:asciiTheme="minorBidi" w:hAnsiTheme="minorBidi"/>
                <w:noProof/>
                <w:webHidden/>
              </w:rPr>
              <w:fldChar w:fldCharType="end"/>
            </w:r>
          </w:hyperlink>
        </w:p>
        <w:p w14:paraId="593E3C8B" w14:textId="205A1319" w:rsidR="004F2548" w:rsidRPr="00B72CE2" w:rsidRDefault="00D94FA1" w:rsidP="00B72CE2">
          <w:pPr>
            <w:pStyle w:val="TOC2"/>
            <w:tabs>
              <w:tab w:val="right" w:leader="dot" w:pos="9350"/>
            </w:tabs>
            <w:spacing w:after="0" w:line="360" w:lineRule="auto"/>
            <w:rPr>
              <w:rFonts w:asciiTheme="minorBidi" w:eastAsiaTheme="minorEastAsia" w:hAnsiTheme="minorBidi"/>
              <w:noProof/>
              <w:lang w:val="en-US"/>
            </w:rPr>
          </w:pPr>
          <w:hyperlink w:anchor="_Toc120835483" w:history="1">
            <w:r w:rsidR="004F2548" w:rsidRPr="00B72CE2">
              <w:rPr>
                <w:rStyle w:val="Hyperlink"/>
                <w:rFonts w:asciiTheme="minorBidi" w:hAnsiTheme="minorBidi"/>
                <w:noProof/>
                <w:color w:val="auto"/>
              </w:rPr>
              <w:t>Social Factors</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_Toc120835483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6</w:t>
            </w:r>
            <w:r w:rsidR="004F2548" w:rsidRPr="00B72CE2">
              <w:rPr>
                <w:rFonts w:asciiTheme="minorBidi" w:hAnsiTheme="minorBidi"/>
                <w:noProof/>
                <w:webHidden/>
              </w:rPr>
              <w:fldChar w:fldCharType="end"/>
            </w:r>
          </w:hyperlink>
        </w:p>
        <w:p w14:paraId="43A58BDE" w14:textId="5FB58002" w:rsidR="004F2548" w:rsidRPr="00B72CE2" w:rsidRDefault="00D94FA1" w:rsidP="00B72CE2">
          <w:pPr>
            <w:pStyle w:val="TOC2"/>
            <w:tabs>
              <w:tab w:val="right" w:leader="dot" w:pos="9350"/>
            </w:tabs>
            <w:spacing w:after="0" w:line="360" w:lineRule="auto"/>
            <w:rPr>
              <w:rFonts w:asciiTheme="minorBidi" w:eastAsiaTheme="minorEastAsia" w:hAnsiTheme="minorBidi"/>
              <w:noProof/>
              <w:lang w:val="en-US"/>
            </w:rPr>
          </w:pPr>
          <w:hyperlink w:anchor="_Toc120835484" w:history="1">
            <w:r w:rsidR="004F2548" w:rsidRPr="00B72CE2">
              <w:rPr>
                <w:rStyle w:val="Hyperlink"/>
                <w:rFonts w:asciiTheme="minorBidi" w:hAnsiTheme="minorBidi"/>
                <w:noProof/>
                <w:color w:val="auto"/>
              </w:rPr>
              <w:t>Technological Factors</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_Toc120835484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7</w:t>
            </w:r>
            <w:r w:rsidR="004F2548" w:rsidRPr="00B72CE2">
              <w:rPr>
                <w:rFonts w:asciiTheme="minorBidi" w:hAnsiTheme="minorBidi"/>
                <w:noProof/>
                <w:webHidden/>
              </w:rPr>
              <w:fldChar w:fldCharType="end"/>
            </w:r>
          </w:hyperlink>
        </w:p>
        <w:p w14:paraId="40F3A8A7" w14:textId="355E1BDB" w:rsidR="004F2548" w:rsidRPr="00B72CE2" w:rsidRDefault="00D94FA1" w:rsidP="00B72CE2">
          <w:pPr>
            <w:pStyle w:val="TOC2"/>
            <w:tabs>
              <w:tab w:val="right" w:leader="dot" w:pos="9350"/>
            </w:tabs>
            <w:spacing w:after="0" w:line="360" w:lineRule="auto"/>
            <w:rPr>
              <w:rFonts w:asciiTheme="minorBidi" w:eastAsiaTheme="minorEastAsia" w:hAnsiTheme="minorBidi"/>
              <w:noProof/>
              <w:lang w:val="en-US"/>
            </w:rPr>
          </w:pPr>
          <w:hyperlink w:anchor="_Toc120835485" w:history="1">
            <w:r w:rsidR="004F2548" w:rsidRPr="00B72CE2">
              <w:rPr>
                <w:rStyle w:val="Hyperlink"/>
                <w:rFonts w:asciiTheme="minorBidi" w:hAnsiTheme="minorBidi"/>
                <w:noProof/>
                <w:color w:val="auto"/>
              </w:rPr>
              <w:t>Legal Factors</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_Toc120835485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7</w:t>
            </w:r>
            <w:r w:rsidR="004F2548" w:rsidRPr="00B72CE2">
              <w:rPr>
                <w:rFonts w:asciiTheme="minorBidi" w:hAnsiTheme="minorBidi"/>
                <w:noProof/>
                <w:webHidden/>
              </w:rPr>
              <w:fldChar w:fldCharType="end"/>
            </w:r>
          </w:hyperlink>
        </w:p>
        <w:p w14:paraId="5E99E2D0" w14:textId="7906EA9A" w:rsidR="004F2548" w:rsidRPr="00B72CE2" w:rsidRDefault="00D94FA1" w:rsidP="00B72CE2">
          <w:pPr>
            <w:pStyle w:val="TOC1"/>
            <w:spacing w:after="0" w:line="360" w:lineRule="auto"/>
            <w:rPr>
              <w:rFonts w:asciiTheme="minorBidi" w:eastAsiaTheme="minorEastAsia" w:hAnsiTheme="minorBidi"/>
              <w:noProof/>
              <w:lang w:val="en-US"/>
            </w:rPr>
          </w:pPr>
          <w:hyperlink w:anchor="_Toc120835486" w:history="1">
            <w:r w:rsidR="004F2548" w:rsidRPr="00B72CE2">
              <w:rPr>
                <w:rStyle w:val="Hyperlink"/>
                <w:rFonts w:asciiTheme="minorBidi" w:hAnsiTheme="minorBidi"/>
                <w:noProof/>
                <w:color w:val="auto"/>
              </w:rPr>
              <w:t>Causes of Shortage of Staff in Healthcare</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_Toc120835486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8</w:t>
            </w:r>
            <w:r w:rsidR="004F2548" w:rsidRPr="00B72CE2">
              <w:rPr>
                <w:rFonts w:asciiTheme="minorBidi" w:hAnsiTheme="minorBidi"/>
                <w:noProof/>
                <w:webHidden/>
              </w:rPr>
              <w:fldChar w:fldCharType="end"/>
            </w:r>
          </w:hyperlink>
        </w:p>
        <w:p w14:paraId="509F1EBA" w14:textId="0CC87521" w:rsidR="004F2548" w:rsidRPr="00B72CE2" w:rsidRDefault="00D94FA1" w:rsidP="00B72CE2">
          <w:pPr>
            <w:pStyle w:val="TOC2"/>
            <w:tabs>
              <w:tab w:val="right" w:leader="dot" w:pos="9350"/>
            </w:tabs>
            <w:spacing w:after="0" w:line="360" w:lineRule="auto"/>
            <w:rPr>
              <w:rFonts w:asciiTheme="minorBidi" w:eastAsiaTheme="minorEastAsia" w:hAnsiTheme="minorBidi"/>
              <w:noProof/>
              <w:lang w:val="en-US"/>
            </w:rPr>
          </w:pPr>
          <w:hyperlink w:anchor="_Toc120835487" w:history="1">
            <w:r w:rsidR="004F2548" w:rsidRPr="00B72CE2">
              <w:rPr>
                <w:rStyle w:val="Hyperlink"/>
                <w:rFonts w:asciiTheme="minorBidi" w:hAnsiTheme="minorBidi"/>
                <w:noProof/>
                <w:color w:val="auto"/>
              </w:rPr>
              <w:t>COVID-19</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_Toc120835487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8</w:t>
            </w:r>
            <w:r w:rsidR="004F2548" w:rsidRPr="00B72CE2">
              <w:rPr>
                <w:rFonts w:asciiTheme="minorBidi" w:hAnsiTheme="minorBidi"/>
                <w:noProof/>
                <w:webHidden/>
              </w:rPr>
              <w:fldChar w:fldCharType="end"/>
            </w:r>
          </w:hyperlink>
        </w:p>
        <w:p w14:paraId="036AA542" w14:textId="56348FA7" w:rsidR="004F2548" w:rsidRPr="00B72CE2" w:rsidRDefault="00D94FA1" w:rsidP="00B72CE2">
          <w:pPr>
            <w:pStyle w:val="TOC2"/>
            <w:tabs>
              <w:tab w:val="right" w:leader="dot" w:pos="9350"/>
            </w:tabs>
            <w:spacing w:after="0" w:line="360" w:lineRule="auto"/>
            <w:rPr>
              <w:rFonts w:asciiTheme="minorBidi" w:eastAsiaTheme="minorEastAsia" w:hAnsiTheme="minorBidi"/>
              <w:noProof/>
              <w:lang w:val="en-US"/>
            </w:rPr>
          </w:pPr>
          <w:hyperlink w:anchor="_Toc120835488" w:history="1">
            <w:r w:rsidR="004F2548" w:rsidRPr="00B72CE2">
              <w:rPr>
                <w:rStyle w:val="Hyperlink"/>
                <w:rFonts w:asciiTheme="minorBidi" w:hAnsiTheme="minorBidi"/>
                <w:noProof/>
                <w:color w:val="auto"/>
              </w:rPr>
              <w:t>Aging Workforce</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_Toc120835488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8</w:t>
            </w:r>
            <w:r w:rsidR="004F2548" w:rsidRPr="00B72CE2">
              <w:rPr>
                <w:rFonts w:asciiTheme="minorBidi" w:hAnsiTheme="minorBidi"/>
                <w:noProof/>
                <w:webHidden/>
              </w:rPr>
              <w:fldChar w:fldCharType="end"/>
            </w:r>
          </w:hyperlink>
        </w:p>
        <w:p w14:paraId="2D5286BB" w14:textId="2BC689E5" w:rsidR="004F2548" w:rsidRPr="00B72CE2" w:rsidRDefault="00D94FA1" w:rsidP="00B72CE2">
          <w:pPr>
            <w:pStyle w:val="TOC2"/>
            <w:tabs>
              <w:tab w:val="right" w:leader="dot" w:pos="9350"/>
            </w:tabs>
            <w:spacing w:after="0" w:line="360" w:lineRule="auto"/>
            <w:rPr>
              <w:rFonts w:asciiTheme="minorBidi" w:eastAsiaTheme="minorEastAsia" w:hAnsiTheme="minorBidi"/>
              <w:noProof/>
              <w:lang w:val="en-US"/>
            </w:rPr>
          </w:pPr>
          <w:hyperlink w:anchor="_Toc120835489" w:history="1">
            <w:r w:rsidR="004F2548" w:rsidRPr="00B72CE2">
              <w:rPr>
                <w:rStyle w:val="Hyperlink"/>
                <w:rFonts w:asciiTheme="minorBidi" w:hAnsiTheme="minorBidi"/>
                <w:noProof/>
                <w:color w:val="auto"/>
                <w:shd w:val="clear" w:color="auto" w:fill="FFFFFF"/>
              </w:rPr>
              <w:t>Cost of Healthcare</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_Toc120835489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8</w:t>
            </w:r>
            <w:r w:rsidR="004F2548" w:rsidRPr="00B72CE2">
              <w:rPr>
                <w:rFonts w:asciiTheme="minorBidi" w:hAnsiTheme="minorBidi"/>
                <w:noProof/>
                <w:webHidden/>
              </w:rPr>
              <w:fldChar w:fldCharType="end"/>
            </w:r>
          </w:hyperlink>
        </w:p>
        <w:p w14:paraId="52077EC9" w14:textId="3FFD2FDF" w:rsidR="004F2548" w:rsidRPr="00B72CE2" w:rsidRDefault="00D94FA1" w:rsidP="00B72CE2">
          <w:pPr>
            <w:pStyle w:val="TOC2"/>
            <w:tabs>
              <w:tab w:val="right" w:leader="dot" w:pos="9350"/>
            </w:tabs>
            <w:spacing w:after="0" w:line="360" w:lineRule="auto"/>
            <w:rPr>
              <w:rFonts w:asciiTheme="minorBidi" w:eastAsiaTheme="minorEastAsia" w:hAnsiTheme="minorBidi"/>
              <w:noProof/>
              <w:lang w:val="en-US"/>
            </w:rPr>
          </w:pPr>
          <w:hyperlink w:anchor="_Toc120835490" w:history="1">
            <w:r w:rsidR="004F2548" w:rsidRPr="00B72CE2">
              <w:rPr>
                <w:rStyle w:val="Hyperlink"/>
                <w:rFonts w:asciiTheme="minorBidi" w:hAnsiTheme="minorBidi"/>
                <w:noProof/>
                <w:color w:val="auto"/>
              </w:rPr>
              <w:t>Technological Advancements</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_Toc120835490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9</w:t>
            </w:r>
            <w:r w:rsidR="004F2548" w:rsidRPr="00B72CE2">
              <w:rPr>
                <w:rFonts w:asciiTheme="minorBidi" w:hAnsiTheme="minorBidi"/>
                <w:noProof/>
                <w:webHidden/>
              </w:rPr>
              <w:fldChar w:fldCharType="end"/>
            </w:r>
          </w:hyperlink>
        </w:p>
        <w:p w14:paraId="0497D078" w14:textId="14A32B1B" w:rsidR="004F2548" w:rsidRPr="00B72CE2" w:rsidRDefault="00D94FA1" w:rsidP="00B72CE2">
          <w:pPr>
            <w:pStyle w:val="TOC1"/>
            <w:spacing w:after="0" w:line="360" w:lineRule="auto"/>
            <w:rPr>
              <w:rFonts w:asciiTheme="minorBidi" w:eastAsiaTheme="minorEastAsia" w:hAnsiTheme="minorBidi"/>
              <w:noProof/>
              <w:lang w:val="en-US"/>
            </w:rPr>
          </w:pPr>
          <w:hyperlink w:anchor="_Toc120835491" w:history="1">
            <w:r w:rsidR="004F2548" w:rsidRPr="00B72CE2">
              <w:rPr>
                <w:rStyle w:val="Hyperlink"/>
                <w:rFonts w:asciiTheme="minorBidi" w:hAnsiTheme="minorBidi"/>
                <w:noProof/>
                <w:color w:val="auto"/>
              </w:rPr>
              <w:t>Solutions To Overcome the Shortage of Staff</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_Toc120835491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9</w:t>
            </w:r>
            <w:r w:rsidR="004F2548" w:rsidRPr="00B72CE2">
              <w:rPr>
                <w:rFonts w:asciiTheme="minorBidi" w:hAnsiTheme="minorBidi"/>
                <w:noProof/>
                <w:webHidden/>
              </w:rPr>
              <w:fldChar w:fldCharType="end"/>
            </w:r>
          </w:hyperlink>
        </w:p>
        <w:p w14:paraId="4F255134" w14:textId="4D3D85E8" w:rsidR="004F2548" w:rsidRPr="00B72CE2" w:rsidRDefault="00D94FA1" w:rsidP="00B72CE2">
          <w:pPr>
            <w:pStyle w:val="TOC2"/>
            <w:tabs>
              <w:tab w:val="right" w:leader="dot" w:pos="9350"/>
            </w:tabs>
            <w:spacing w:after="0" w:line="360" w:lineRule="auto"/>
            <w:rPr>
              <w:rFonts w:asciiTheme="minorBidi" w:eastAsiaTheme="minorEastAsia" w:hAnsiTheme="minorBidi"/>
              <w:noProof/>
              <w:lang w:val="en-US"/>
            </w:rPr>
          </w:pPr>
          <w:hyperlink w:anchor="_Toc120835492" w:history="1">
            <w:r w:rsidR="004F2548" w:rsidRPr="00B72CE2">
              <w:rPr>
                <w:rStyle w:val="Hyperlink"/>
                <w:rFonts w:asciiTheme="minorBidi" w:hAnsiTheme="minorBidi"/>
                <w:noProof/>
                <w:color w:val="auto"/>
              </w:rPr>
              <w:t>Increase Workers’ Salaries</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_Toc120835492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9</w:t>
            </w:r>
            <w:r w:rsidR="004F2548" w:rsidRPr="00B72CE2">
              <w:rPr>
                <w:rFonts w:asciiTheme="minorBidi" w:hAnsiTheme="minorBidi"/>
                <w:noProof/>
                <w:webHidden/>
              </w:rPr>
              <w:fldChar w:fldCharType="end"/>
            </w:r>
          </w:hyperlink>
        </w:p>
        <w:p w14:paraId="65A907E9" w14:textId="230AF9AF" w:rsidR="004F2548" w:rsidRPr="00B72CE2" w:rsidRDefault="00D94FA1" w:rsidP="00B72CE2">
          <w:pPr>
            <w:pStyle w:val="TOC2"/>
            <w:tabs>
              <w:tab w:val="right" w:leader="dot" w:pos="9350"/>
            </w:tabs>
            <w:spacing w:after="0" w:line="360" w:lineRule="auto"/>
            <w:rPr>
              <w:rFonts w:asciiTheme="minorBidi" w:eastAsiaTheme="minorEastAsia" w:hAnsiTheme="minorBidi"/>
              <w:noProof/>
              <w:lang w:val="en-US"/>
            </w:rPr>
          </w:pPr>
          <w:hyperlink w:anchor="_Toc120835493" w:history="1">
            <w:r w:rsidR="004F2548" w:rsidRPr="00B72CE2">
              <w:rPr>
                <w:rStyle w:val="Hyperlink"/>
                <w:rFonts w:asciiTheme="minorBidi" w:hAnsiTheme="minorBidi"/>
                <w:noProof/>
                <w:color w:val="auto"/>
              </w:rPr>
              <w:t>Boosting Engagement</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_Toc120835493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10</w:t>
            </w:r>
            <w:r w:rsidR="004F2548" w:rsidRPr="00B72CE2">
              <w:rPr>
                <w:rFonts w:asciiTheme="minorBidi" w:hAnsiTheme="minorBidi"/>
                <w:noProof/>
                <w:webHidden/>
              </w:rPr>
              <w:fldChar w:fldCharType="end"/>
            </w:r>
          </w:hyperlink>
        </w:p>
        <w:p w14:paraId="20A1758D" w14:textId="6E4BC177" w:rsidR="004F2548" w:rsidRPr="00B72CE2" w:rsidRDefault="00D94FA1" w:rsidP="00B72CE2">
          <w:pPr>
            <w:pStyle w:val="TOC2"/>
            <w:tabs>
              <w:tab w:val="right" w:leader="dot" w:pos="9350"/>
            </w:tabs>
            <w:spacing w:after="0" w:line="360" w:lineRule="auto"/>
            <w:rPr>
              <w:rFonts w:asciiTheme="minorBidi" w:eastAsiaTheme="minorEastAsia" w:hAnsiTheme="minorBidi"/>
              <w:noProof/>
              <w:lang w:val="en-US"/>
            </w:rPr>
          </w:pPr>
          <w:hyperlink w:anchor="_Toc120835494" w:history="1">
            <w:r w:rsidR="004F2548" w:rsidRPr="00B72CE2">
              <w:rPr>
                <w:rStyle w:val="Hyperlink"/>
                <w:rFonts w:asciiTheme="minorBidi" w:hAnsiTheme="minorBidi"/>
                <w:noProof/>
                <w:color w:val="auto"/>
              </w:rPr>
              <w:t>Mentorships Programs</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_Toc120835494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10</w:t>
            </w:r>
            <w:r w:rsidR="004F2548" w:rsidRPr="00B72CE2">
              <w:rPr>
                <w:rFonts w:asciiTheme="minorBidi" w:hAnsiTheme="minorBidi"/>
                <w:noProof/>
                <w:webHidden/>
              </w:rPr>
              <w:fldChar w:fldCharType="end"/>
            </w:r>
          </w:hyperlink>
        </w:p>
        <w:p w14:paraId="6D275805" w14:textId="7B91305D" w:rsidR="004F2548" w:rsidRPr="00B72CE2" w:rsidRDefault="00D94FA1" w:rsidP="00B72CE2">
          <w:pPr>
            <w:pStyle w:val="TOC2"/>
            <w:tabs>
              <w:tab w:val="right" w:leader="dot" w:pos="9350"/>
            </w:tabs>
            <w:spacing w:after="0" w:line="360" w:lineRule="auto"/>
            <w:rPr>
              <w:rFonts w:asciiTheme="minorBidi" w:eastAsiaTheme="minorEastAsia" w:hAnsiTheme="minorBidi"/>
              <w:noProof/>
              <w:lang w:val="en-US"/>
            </w:rPr>
          </w:pPr>
          <w:hyperlink w:anchor="_Toc120835495" w:history="1">
            <w:r w:rsidR="004F2548" w:rsidRPr="00B72CE2">
              <w:rPr>
                <w:rStyle w:val="Hyperlink"/>
                <w:rFonts w:asciiTheme="minorBidi" w:hAnsiTheme="minorBidi"/>
                <w:noProof/>
                <w:color w:val="auto"/>
              </w:rPr>
              <w:t>Flexibility</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_Toc120835495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10</w:t>
            </w:r>
            <w:r w:rsidR="004F2548" w:rsidRPr="00B72CE2">
              <w:rPr>
                <w:rFonts w:asciiTheme="minorBidi" w:hAnsiTheme="minorBidi"/>
                <w:noProof/>
                <w:webHidden/>
              </w:rPr>
              <w:fldChar w:fldCharType="end"/>
            </w:r>
          </w:hyperlink>
        </w:p>
        <w:p w14:paraId="1968A1B1" w14:textId="0A9B8260" w:rsidR="004F2548" w:rsidRPr="00B72CE2" w:rsidRDefault="00D94FA1" w:rsidP="00B72CE2">
          <w:pPr>
            <w:pStyle w:val="TOC1"/>
            <w:spacing w:after="0" w:line="360" w:lineRule="auto"/>
            <w:rPr>
              <w:rFonts w:asciiTheme="minorBidi" w:eastAsiaTheme="minorEastAsia" w:hAnsiTheme="minorBidi"/>
              <w:noProof/>
              <w:lang w:val="en-US"/>
            </w:rPr>
          </w:pPr>
          <w:hyperlink w:anchor="_Toc120835496" w:history="1">
            <w:r w:rsidR="004F2548" w:rsidRPr="00B72CE2">
              <w:rPr>
                <w:rStyle w:val="Hyperlink"/>
                <w:rFonts w:asciiTheme="minorBidi" w:hAnsiTheme="minorBidi"/>
                <w:noProof/>
                <w:color w:val="auto"/>
              </w:rPr>
              <w:t>Reference</w:t>
            </w:r>
            <w:r w:rsidR="004F2548" w:rsidRPr="00B72CE2">
              <w:rPr>
                <w:rFonts w:asciiTheme="minorBidi" w:hAnsiTheme="minorBidi"/>
                <w:noProof/>
                <w:webHidden/>
              </w:rPr>
              <w:tab/>
            </w:r>
            <w:r w:rsidR="004F2548" w:rsidRPr="00B72CE2">
              <w:rPr>
                <w:rFonts w:asciiTheme="minorBidi" w:hAnsiTheme="minorBidi"/>
                <w:noProof/>
                <w:webHidden/>
              </w:rPr>
              <w:fldChar w:fldCharType="begin"/>
            </w:r>
            <w:r w:rsidR="004F2548" w:rsidRPr="00B72CE2">
              <w:rPr>
                <w:rFonts w:asciiTheme="minorBidi" w:hAnsiTheme="minorBidi"/>
                <w:noProof/>
                <w:webHidden/>
              </w:rPr>
              <w:instrText xml:space="preserve"> PAGEREF _Toc120835496 \h </w:instrText>
            </w:r>
            <w:r w:rsidR="004F2548" w:rsidRPr="00B72CE2">
              <w:rPr>
                <w:rFonts w:asciiTheme="minorBidi" w:hAnsiTheme="minorBidi"/>
                <w:noProof/>
                <w:webHidden/>
              </w:rPr>
            </w:r>
            <w:r w:rsidR="004F2548" w:rsidRPr="00B72CE2">
              <w:rPr>
                <w:rFonts w:asciiTheme="minorBidi" w:hAnsiTheme="minorBidi"/>
                <w:noProof/>
                <w:webHidden/>
              </w:rPr>
              <w:fldChar w:fldCharType="separate"/>
            </w:r>
            <w:r w:rsidR="004F2548" w:rsidRPr="00B72CE2">
              <w:rPr>
                <w:rFonts w:asciiTheme="minorBidi" w:hAnsiTheme="minorBidi"/>
                <w:noProof/>
                <w:webHidden/>
              </w:rPr>
              <w:t>11</w:t>
            </w:r>
            <w:r w:rsidR="004F2548" w:rsidRPr="00B72CE2">
              <w:rPr>
                <w:rFonts w:asciiTheme="minorBidi" w:hAnsiTheme="minorBidi"/>
                <w:noProof/>
                <w:webHidden/>
              </w:rPr>
              <w:fldChar w:fldCharType="end"/>
            </w:r>
          </w:hyperlink>
        </w:p>
        <w:p w14:paraId="6CBB210B" w14:textId="5E0FD01A" w:rsidR="00460DD4" w:rsidRPr="00B72CE2" w:rsidRDefault="00460DD4" w:rsidP="00B72CE2">
          <w:pPr>
            <w:spacing w:after="0" w:line="360" w:lineRule="auto"/>
            <w:rPr>
              <w:rFonts w:asciiTheme="minorBidi" w:hAnsiTheme="minorBidi"/>
            </w:rPr>
          </w:pPr>
          <w:r w:rsidRPr="00B72CE2">
            <w:rPr>
              <w:rFonts w:asciiTheme="minorBidi" w:hAnsiTheme="minorBidi"/>
              <w:b/>
              <w:bCs/>
              <w:noProof/>
            </w:rPr>
            <w:fldChar w:fldCharType="end"/>
          </w:r>
        </w:p>
      </w:sdtContent>
    </w:sdt>
    <w:p w14:paraId="1DC27504" w14:textId="77777777" w:rsidR="007E5DC1" w:rsidRPr="00B72CE2" w:rsidRDefault="007E5DC1" w:rsidP="00B72CE2">
      <w:pPr>
        <w:spacing w:after="0" w:line="360" w:lineRule="auto"/>
        <w:rPr>
          <w:rFonts w:asciiTheme="minorBidi" w:hAnsiTheme="minorBidi"/>
        </w:rPr>
      </w:pPr>
    </w:p>
    <w:p w14:paraId="35B32EA9" w14:textId="0776AEF8" w:rsidR="007127CC" w:rsidRPr="00B72CE2" w:rsidRDefault="007127CC" w:rsidP="00B72CE2">
      <w:pPr>
        <w:spacing w:after="0" w:line="360" w:lineRule="auto"/>
        <w:rPr>
          <w:rFonts w:asciiTheme="minorBidi" w:hAnsiTheme="minorBidi"/>
        </w:rPr>
      </w:pPr>
    </w:p>
    <w:p w14:paraId="225EFF91" w14:textId="1C25BB3E" w:rsidR="00D66879" w:rsidRPr="00B72CE2" w:rsidRDefault="00D66879" w:rsidP="00B72CE2">
      <w:pPr>
        <w:spacing w:after="0" w:line="360" w:lineRule="auto"/>
        <w:rPr>
          <w:rFonts w:asciiTheme="minorBidi" w:hAnsiTheme="minorBidi"/>
        </w:rPr>
      </w:pPr>
      <w:r w:rsidRPr="00B72CE2">
        <w:rPr>
          <w:rFonts w:asciiTheme="minorBidi" w:hAnsiTheme="minorBidi"/>
        </w:rPr>
        <w:br w:type="page"/>
      </w:r>
    </w:p>
    <w:p w14:paraId="273C53DF" w14:textId="77777777" w:rsidR="00D66879" w:rsidRPr="00B72CE2" w:rsidRDefault="00D66879" w:rsidP="00B00E82">
      <w:pPr>
        <w:pStyle w:val="Heading1"/>
      </w:pPr>
      <w:bookmarkStart w:id="0" w:name="_Toc120835473"/>
      <w:r w:rsidRPr="00B72CE2">
        <w:lastRenderedPageBreak/>
        <w:t>Introduction</w:t>
      </w:r>
      <w:bookmarkEnd w:id="0"/>
    </w:p>
    <w:p w14:paraId="506A62A2" w14:textId="77777777" w:rsidR="00D66879" w:rsidRPr="00B72CE2" w:rsidRDefault="00D66879" w:rsidP="00B72CE2">
      <w:pPr>
        <w:spacing w:after="0" w:line="360" w:lineRule="auto"/>
        <w:ind w:firstLine="720"/>
        <w:rPr>
          <w:rFonts w:asciiTheme="minorBidi" w:hAnsiTheme="minorBidi"/>
        </w:rPr>
      </w:pPr>
      <w:r w:rsidRPr="00B72CE2">
        <w:rPr>
          <w:rFonts w:asciiTheme="minorBidi" w:hAnsiTheme="minorBidi"/>
        </w:rPr>
        <w:t>According to recent reports, the NHS has a serious staffing shortage, verified by numerous health boards. All professions within the NHS, such as NHS hospitals, community providers, and mental health facilities are experiencing a preeminent staffing shortage. The reports confirmed what everyone working in these sectors had known for a few years. With 41,000 open nursing positions, nursing is one of the leading sectors facing this issue. Moreover, the shortage of staff also challenges the field of medicine. Other than NHS healthcare facilities and the social care sector, there are also significant staffing challenges in general practice. NHS and proper care management systems are concerned with the severity of this staff shortage issue and are cognizant of the deteriorating effects it will have on the quality of care and the viability of services in the future if it is persistent. According to a survey, 73% of practices perceive this last year’s pandemic as a main cause of staff shortage which both patients and providers. However, it holds numerous causes why hospitals and healthcare sectors are facing this problem (</w:t>
      </w:r>
      <w:r w:rsidRPr="00B72CE2">
        <w:rPr>
          <w:rFonts w:asciiTheme="minorBidi" w:hAnsiTheme="minorBidi"/>
          <w:shd w:val="clear" w:color="auto" w:fill="FFFFFF"/>
        </w:rPr>
        <w:t>Sizmur and Raleigh, 2018)</w:t>
      </w:r>
      <w:r w:rsidRPr="00B72CE2">
        <w:rPr>
          <w:rFonts w:asciiTheme="minorBidi" w:hAnsiTheme="minorBidi"/>
        </w:rPr>
        <w:t xml:space="preserve">. </w:t>
      </w:r>
    </w:p>
    <w:p w14:paraId="1C56CBC7" w14:textId="77777777" w:rsidR="00D66879" w:rsidRPr="00B72CE2" w:rsidRDefault="00D66879" w:rsidP="00B72CE2">
      <w:pPr>
        <w:spacing w:after="0" w:line="360" w:lineRule="auto"/>
        <w:ind w:firstLine="720"/>
        <w:rPr>
          <w:rFonts w:asciiTheme="minorBidi" w:hAnsiTheme="minorBidi"/>
        </w:rPr>
      </w:pPr>
    </w:p>
    <w:p w14:paraId="48D44C7C" w14:textId="4906CD38" w:rsidR="00D66879" w:rsidRPr="00B72CE2" w:rsidRDefault="00D66879" w:rsidP="00B00E82">
      <w:pPr>
        <w:pStyle w:val="Heading1"/>
      </w:pPr>
      <w:bookmarkStart w:id="1" w:name="_Toc120835474"/>
      <w:r w:rsidRPr="00B72CE2">
        <w:t>Impact of Staff Shortage on Healthcare</w:t>
      </w:r>
      <w:bookmarkEnd w:id="1"/>
      <w:r w:rsidRPr="00B72CE2">
        <w:t xml:space="preserve"> </w:t>
      </w:r>
    </w:p>
    <w:p w14:paraId="13871DEC" w14:textId="4E10AE21" w:rsidR="00D66879" w:rsidRPr="00B72CE2" w:rsidRDefault="00D66879" w:rsidP="00CB5430">
      <w:pPr>
        <w:spacing w:after="0" w:line="360" w:lineRule="auto"/>
        <w:ind w:firstLine="720"/>
        <w:rPr>
          <w:rFonts w:asciiTheme="minorBidi" w:hAnsiTheme="minorBidi"/>
        </w:rPr>
      </w:pPr>
      <w:r w:rsidRPr="00B72CE2">
        <w:rPr>
          <w:rFonts w:asciiTheme="minorBidi" w:hAnsiTheme="minorBidi"/>
        </w:rPr>
        <w:t>According to the latest statistic of NHS healthcare, almost all healthcare professions, such as nurses, physicians, therapy, occupational health, sexual and reproductive health care, dentistry, and pharmacy experiencing the widespread challenge of staff shortage. The staff shortage has a wide range of impacts on employees and the organi</w:t>
      </w:r>
      <w:r w:rsidR="00C659F8">
        <w:rPr>
          <w:rFonts w:asciiTheme="minorBidi" w:hAnsiTheme="minorBidi"/>
        </w:rPr>
        <w:t>s</w:t>
      </w:r>
      <w:r w:rsidRPr="00B72CE2">
        <w:rPr>
          <w:rFonts w:asciiTheme="minorBidi" w:hAnsiTheme="minorBidi"/>
        </w:rPr>
        <w:t>ations of NHS sectors. The NHS's overall ability to provide the standard of care that the patients expect is constrained by a lack of staff members.</w:t>
      </w:r>
    </w:p>
    <w:p w14:paraId="561FC055" w14:textId="77777777" w:rsidR="00D66879" w:rsidRPr="00B72CE2" w:rsidRDefault="00D66879" w:rsidP="00B72CE2">
      <w:pPr>
        <w:spacing w:after="0" w:line="360" w:lineRule="auto"/>
        <w:rPr>
          <w:rFonts w:asciiTheme="minorBidi" w:hAnsiTheme="minorBidi"/>
        </w:rPr>
      </w:pPr>
    </w:p>
    <w:p w14:paraId="1B225D8A" w14:textId="5D1B9AF4" w:rsidR="00D66879" w:rsidRPr="00CB5430" w:rsidRDefault="00D66879" w:rsidP="00CB5430">
      <w:pPr>
        <w:pStyle w:val="Heading2"/>
      </w:pPr>
      <w:bookmarkStart w:id="2" w:name="_Toc120835475"/>
      <w:r w:rsidRPr="00CB5430">
        <w:t>Rise in Mortality Rate While Decreasing Patient Satisfaction</w:t>
      </w:r>
      <w:bookmarkEnd w:id="2"/>
    </w:p>
    <w:p w14:paraId="106B36C0" w14:textId="77777777" w:rsidR="00D66879" w:rsidRPr="00B72CE2" w:rsidRDefault="00D66879" w:rsidP="00CB5430">
      <w:pPr>
        <w:spacing w:after="0" w:line="360" w:lineRule="auto"/>
        <w:ind w:firstLine="720"/>
        <w:rPr>
          <w:rFonts w:asciiTheme="minorBidi" w:hAnsiTheme="minorBidi"/>
        </w:rPr>
      </w:pPr>
      <w:r w:rsidRPr="00B72CE2">
        <w:rPr>
          <w:rFonts w:asciiTheme="minorBidi" w:hAnsiTheme="minorBidi"/>
        </w:rPr>
        <w:t>Patients' opinions of the treatment they are receiving deteriorate when they wait longer for a response and spend less time in direct contact with professionals and healthcare staff. The shortage of staff makes it crucial to respond to all patients in a timely manner which can leave patients dissatisfied with the treatment. Furthermore, the likelihood of medical mistakes and the potential for medical errors rises when overworked nurses grow exhausted and hurried due to the shortage of staff. Patient outcomes will be considerably improved by the staff who are well-rested and prepared to deliver the best care.</w:t>
      </w:r>
    </w:p>
    <w:p w14:paraId="7C201F64" w14:textId="57987EC7" w:rsidR="00D66879" w:rsidRDefault="00D66879" w:rsidP="00B72CE2">
      <w:pPr>
        <w:spacing w:after="0" w:line="360" w:lineRule="auto"/>
        <w:rPr>
          <w:rFonts w:asciiTheme="minorBidi" w:hAnsiTheme="minorBidi"/>
        </w:rPr>
      </w:pPr>
    </w:p>
    <w:p w14:paraId="10447A3A" w14:textId="2E11C60F" w:rsidR="00CB5430" w:rsidRDefault="00CB5430" w:rsidP="00B72CE2">
      <w:pPr>
        <w:spacing w:after="0" w:line="360" w:lineRule="auto"/>
        <w:rPr>
          <w:rFonts w:asciiTheme="minorBidi" w:hAnsiTheme="minorBidi"/>
        </w:rPr>
      </w:pPr>
    </w:p>
    <w:p w14:paraId="7AE7EFC2" w14:textId="77777777" w:rsidR="00CB5430" w:rsidRPr="00B72CE2" w:rsidRDefault="00CB5430" w:rsidP="00B72CE2">
      <w:pPr>
        <w:spacing w:after="0" w:line="360" w:lineRule="auto"/>
        <w:rPr>
          <w:rFonts w:asciiTheme="minorBidi" w:hAnsiTheme="minorBidi"/>
        </w:rPr>
      </w:pPr>
    </w:p>
    <w:p w14:paraId="77612FA5" w14:textId="77777777" w:rsidR="00D66879" w:rsidRPr="00B72CE2" w:rsidRDefault="00D66879" w:rsidP="00CB5430">
      <w:pPr>
        <w:pStyle w:val="Heading2"/>
      </w:pPr>
      <w:bookmarkStart w:id="3" w:name="_Toc120835476"/>
      <w:r w:rsidRPr="00B72CE2">
        <w:lastRenderedPageBreak/>
        <w:t>Staff Feeling Burnout</w:t>
      </w:r>
      <w:bookmarkEnd w:id="3"/>
    </w:p>
    <w:p w14:paraId="666DB191" w14:textId="77777777" w:rsidR="00D66879" w:rsidRPr="00B72CE2" w:rsidRDefault="00D66879" w:rsidP="00CB5430">
      <w:pPr>
        <w:spacing w:after="0" w:line="360" w:lineRule="auto"/>
        <w:ind w:firstLine="720"/>
        <w:rPr>
          <w:rFonts w:asciiTheme="minorBidi" w:hAnsiTheme="minorBidi"/>
        </w:rPr>
      </w:pPr>
      <w:r w:rsidRPr="00B72CE2">
        <w:rPr>
          <w:rFonts w:asciiTheme="minorBidi" w:hAnsiTheme="minorBidi"/>
        </w:rPr>
        <w:t>The shortage of staff can impact the workers and individuals who are trying their very best to provide care and support to the patients and maintain the work environment of a healthcare facility. The demanding work environment with fewer hands-on board can result in workers such as nurses feeling burnout. The burnout process can quicken when caregivers and clinical professionals lack the tools, support, and workforce they require to work efficiently. The unfortunate outcome of workers feeling burnout can cause constant recruiting in the facilities, which can affect work stability and balance (</w:t>
      </w:r>
      <w:r w:rsidRPr="00B72CE2">
        <w:rPr>
          <w:rFonts w:asciiTheme="minorBidi" w:hAnsiTheme="minorBidi"/>
          <w:shd w:val="clear" w:color="auto" w:fill="FFFFFF"/>
        </w:rPr>
        <w:t>Winter et al., 2020)</w:t>
      </w:r>
      <w:r w:rsidRPr="00B72CE2">
        <w:rPr>
          <w:rFonts w:asciiTheme="minorBidi" w:hAnsiTheme="minorBidi"/>
        </w:rPr>
        <w:t>.</w:t>
      </w:r>
    </w:p>
    <w:p w14:paraId="194205C8" w14:textId="77777777" w:rsidR="00D66879" w:rsidRPr="00B72CE2" w:rsidRDefault="00D66879" w:rsidP="00B72CE2">
      <w:pPr>
        <w:spacing w:after="0" w:line="360" w:lineRule="auto"/>
        <w:rPr>
          <w:rFonts w:asciiTheme="minorBidi" w:hAnsiTheme="minorBidi"/>
        </w:rPr>
      </w:pPr>
    </w:p>
    <w:p w14:paraId="14E49809" w14:textId="16A80F43" w:rsidR="00D66879" w:rsidRPr="00B72CE2" w:rsidRDefault="00D66879" w:rsidP="00CB5430">
      <w:pPr>
        <w:pStyle w:val="Heading2"/>
      </w:pPr>
      <w:bookmarkStart w:id="4" w:name="_Toc120835477"/>
      <w:r w:rsidRPr="00B72CE2">
        <w:t>Increase The Turnover Rate</w:t>
      </w:r>
      <w:bookmarkEnd w:id="4"/>
      <w:r w:rsidRPr="00B72CE2">
        <w:t xml:space="preserve"> </w:t>
      </w:r>
    </w:p>
    <w:p w14:paraId="20A94499" w14:textId="0467BBC4" w:rsidR="00D66879" w:rsidRPr="00B72CE2" w:rsidRDefault="00D66879" w:rsidP="00CB5430">
      <w:pPr>
        <w:spacing w:after="0" w:line="360" w:lineRule="auto"/>
        <w:ind w:firstLine="720"/>
        <w:rPr>
          <w:rFonts w:asciiTheme="minorBidi" w:hAnsiTheme="minorBidi"/>
        </w:rPr>
      </w:pPr>
      <w:r w:rsidRPr="00B72CE2">
        <w:rPr>
          <w:rFonts w:asciiTheme="minorBidi" w:hAnsiTheme="minorBidi"/>
        </w:rPr>
        <w:t>The limitation or shortage of workers in health sectors can also impact the turnover rate in a hospital or professional clinic. Staff such as nurses are usually cooperative members of teams as they focus when necessary and work hard for the health of the patients as well as for the organi</w:t>
      </w:r>
      <w:r w:rsidR="00C659F8">
        <w:rPr>
          <w:rFonts w:asciiTheme="minorBidi" w:hAnsiTheme="minorBidi"/>
        </w:rPr>
        <w:t>s</w:t>
      </w:r>
      <w:r w:rsidRPr="00B72CE2">
        <w:rPr>
          <w:rFonts w:asciiTheme="minorBidi" w:hAnsiTheme="minorBidi"/>
        </w:rPr>
        <w:t>ation. However, the persistent issue of staff shortage cause workers to search for positions outside of healthcare that is less demanding and, ultimately, less stressful. The prolonged problem of short staffing force workers to put their mental and physical health first for the very first time.</w:t>
      </w:r>
    </w:p>
    <w:p w14:paraId="18B96552" w14:textId="77777777" w:rsidR="00D66879" w:rsidRPr="00B72CE2" w:rsidRDefault="00D66879" w:rsidP="00B72CE2">
      <w:pPr>
        <w:spacing w:after="0" w:line="360" w:lineRule="auto"/>
        <w:rPr>
          <w:rFonts w:asciiTheme="minorBidi" w:hAnsiTheme="minorBidi"/>
        </w:rPr>
      </w:pPr>
    </w:p>
    <w:p w14:paraId="1B70B60F" w14:textId="036651E3" w:rsidR="00D66879" w:rsidRPr="00B72CE2" w:rsidRDefault="00D66879" w:rsidP="00CB5430">
      <w:pPr>
        <w:pStyle w:val="Heading2"/>
      </w:pPr>
      <w:bookmarkStart w:id="5" w:name="_Toc120835478"/>
      <w:r w:rsidRPr="00B72CE2">
        <w:t>Lack of Experienced Workers in NHS Facilities</w:t>
      </w:r>
      <w:bookmarkEnd w:id="5"/>
    </w:p>
    <w:p w14:paraId="4E052AED" w14:textId="77777777" w:rsidR="00D66879" w:rsidRPr="00B72CE2" w:rsidRDefault="00D66879" w:rsidP="00CB5430">
      <w:pPr>
        <w:spacing w:after="0" w:line="360" w:lineRule="auto"/>
        <w:ind w:firstLine="720"/>
        <w:rPr>
          <w:rFonts w:asciiTheme="minorBidi" w:hAnsiTheme="minorBidi"/>
        </w:rPr>
      </w:pPr>
      <w:r w:rsidRPr="00B72CE2">
        <w:rPr>
          <w:rFonts w:asciiTheme="minorBidi" w:hAnsiTheme="minorBidi"/>
        </w:rPr>
        <w:t>The shortage of staff in healthcare also impacts the training of new employees. Due to the issue of being understaffed, healthcare institutions lack adequate experienced employees to assist in the onboarding of new hires. With no help from experienced staff, new workers in health sectors can create critical difficulties for patients and themselves, which can affect the hospital or facility adversely. Moreover, healthcare institutions may turn to temporary employment options if they are unable to offer the financial incentives requested by the employees.</w:t>
      </w:r>
    </w:p>
    <w:p w14:paraId="374C98E5" w14:textId="77777777" w:rsidR="00D66879" w:rsidRPr="00B72CE2" w:rsidRDefault="00D66879" w:rsidP="00B72CE2">
      <w:pPr>
        <w:spacing w:after="0" w:line="360" w:lineRule="auto"/>
        <w:rPr>
          <w:rFonts w:asciiTheme="minorBidi" w:hAnsiTheme="minorBidi"/>
        </w:rPr>
      </w:pPr>
    </w:p>
    <w:p w14:paraId="10925805" w14:textId="7AA03408" w:rsidR="00D66879" w:rsidRPr="00B72CE2" w:rsidRDefault="00D66879" w:rsidP="00CB5430">
      <w:pPr>
        <w:pStyle w:val="Heading2"/>
      </w:pPr>
      <w:bookmarkStart w:id="6" w:name="_Toc120835479"/>
      <w:r w:rsidRPr="00B72CE2">
        <w:t>High Medical Cost</w:t>
      </w:r>
      <w:bookmarkEnd w:id="6"/>
    </w:p>
    <w:p w14:paraId="59476E96" w14:textId="77777777" w:rsidR="00D66879" w:rsidRPr="00B72CE2" w:rsidRDefault="00D66879" w:rsidP="00CB5430">
      <w:pPr>
        <w:spacing w:after="0" w:line="360" w:lineRule="auto"/>
        <w:ind w:firstLine="720"/>
        <w:rPr>
          <w:rFonts w:asciiTheme="minorBidi" w:hAnsiTheme="minorBidi"/>
        </w:rPr>
      </w:pPr>
      <w:r w:rsidRPr="00B72CE2">
        <w:rPr>
          <w:rFonts w:asciiTheme="minorBidi" w:hAnsiTheme="minorBidi"/>
        </w:rPr>
        <w:t>Additional than just requiring healthcare professionals to work more shifts and longer days is being done as a result of the present staffing shortage which is increasing healthcare expenses are rising as a result.</w:t>
      </w:r>
    </w:p>
    <w:p w14:paraId="246A683B" w14:textId="43FF50D7" w:rsidR="00D66879" w:rsidRDefault="00D66879" w:rsidP="00B72CE2">
      <w:pPr>
        <w:spacing w:after="0" w:line="360" w:lineRule="auto"/>
        <w:rPr>
          <w:rFonts w:asciiTheme="minorBidi" w:hAnsiTheme="minorBidi"/>
        </w:rPr>
      </w:pPr>
    </w:p>
    <w:p w14:paraId="34CD1595" w14:textId="3AC1C7ED" w:rsidR="00CB5430" w:rsidRDefault="00CB5430" w:rsidP="00B72CE2">
      <w:pPr>
        <w:spacing w:after="0" w:line="360" w:lineRule="auto"/>
        <w:rPr>
          <w:rFonts w:asciiTheme="minorBidi" w:hAnsiTheme="minorBidi"/>
        </w:rPr>
      </w:pPr>
    </w:p>
    <w:p w14:paraId="371F9DEC" w14:textId="77777777" w:rsidR="00CB5430" w:rsidRPr="00B72CE2" w:rsidRDefault="00CB5430" w:rsidP="00B72CE2">
      <w:pPr>
        <w:spacing w:after="0" w:line="360" w:lineRule="auto"/>
        <w:rPr>
          <w:rFonts w:asciiTheme="minorBidi" w:hAnsiTheme="minorBidi"/>
        </w:rPr>
      </w:pPr>
    </w:p>
    <w:p w14:paraId="212D5CF4" w14:textId="200935BA" w:rsidR="00D66879" w:rsidRPr="00B72CE2" w:rsidRDefault="00D66879" w:rsidP="00B00E82">
      <w:pPr>
        <w:pStyle w:val="Heading1"/>
      </w:pPr>
      <w:bookmarkStart w:id="7" w:name="_Toc120835480"/>
      <w:r w:rsidRPr="00B72CE2">
        <w:lastRenderedPageBreak/>
        <w:t>PESTEL Analysis of NHS Short Staffing</w:t>
      </w:r>
      <w:bookmarkEnd w:id="7"/>
    </w:p>
    <w:p w14:paraId="6453B4FC" w14:textId="77777777" w:rsidR="00D66879" w:rsidRPr="00B72CE2" w:rsidRDefault="00D66879" w:rsidP="00CB5430">
      <w:pPr>
        <w:pStyle w:val="Heading2"/>
      </w:pPr>
      <w:bookmarkStart w:id="8" w:name="_Toc120835481"/>
      <w:r w:rsidRPr="00B72CE2">
        <w:t>Political Factors</w:t>
      </w:r>
      <w:bookmarkEnd w:id="8"/>
    </w:p>
    <w:p w14:paraId="7A531829" w14:textId="4E5245B9" w:rsidR="00D66879" w:rsidRPr="00B72CE2" w:rsidRDefault="00D66879" w:rsidP="00CB5430">
      <w:pPr>
        <w:spacing w:after="0" w:line="360" w:lineRule="auto"/>
        <w:ind w:firstLine="720"/>
        <w:rPr>
          <w:rFonts w:asciiTheme="minorBidi" w:hAnsiTheme="minorBidi"/>
        </w:rPr>
      </w:pPr>
      <w:r w:rsidRPr="00B72CE2">
        <w:rPr>
          <w:rFonts w:asciiTheme="minorBidi" w:hAnsiTheme="minorBidi"/>
        </w:rPr>
        <w:t>Brexit, UK’s decision to part ways from European Union, is arguably the biggest unresolved issue in the present UK political climate, which significantly impacts society, including public institutions like the NHS (</w:t>
      </w:r>
      <w:r w:rsidRPr="00B72CE2">
        <w:rPr>
          <w:rFonts w:asciiTheme="minorBidi" w:hAnsiTheme="minorBidi"/>
          <w:shd w:val="clear" w:color="auto" w:fill="FFFFFF"/>
        </w:rPr>
        <w:t>Johnson et al., 2018)</w:t>
      </w:r>
      <w:r w:rsidRPr="00B72CE2">
        <w:rPr>
          <w:rFonts w:asciiTheme="minorBidi" w:hAnsiTheme="minorBidi"/>
        </w:rPr>
        <w:t>. A high proportion of medical professionals are with roots in other European nations. However, the Brexit issue has caused a sharp decrease in the number of workers from the European Union coming to the UK to work in the health sector as it leads to harsher or less hospitable living circumstances for foreigners. This decrease in experienced staff members indicates how Brexit is unfavourably contributing to the issue of staff shortage in the health sector, which severely damages the quality of care. Moreover, Brexit prevents the crucial supply of care workers for the future.</w:t>
      </w:r>
    </w:p>
    <w:p w14:paraId="60D2DD52" w14:textId="77777777" w:rsidR="00D66879" w:rsidRPr="00B72CE2" w:rsidRDefault="00D66879" w:rsidP="00B72CE2">
      <w:pPr>
        <w:spacing w:after="0" w:line="360" w:lineRule="auto"/>
        <w:rPr>
          <w:rFonts w:asciiTheme="minorBidi" w:hAnsiTheme="minorBidi"/>
        </w:rPr>
      </w:pPr>
    </w:p>
    <w:p w14:paraId="14817985" w14:textId="77777777" w:rsidR="00D66879" w:rsidRPr="00B72CE2" w:rsidRDefault="00D66879" w:rsidP="00CB5430">
      <w:pPr>
        <w:pStyle w:val="Heading2"/>
      </w:pPr>
      <w:bookmarkStart w:id="9" w:name="_Toc120835482"/>
      <w:r w:rsidRPr="00B72CE2">
        <w:t>Economic Factors</w:t>
      </w:r>
      <w:bookmarkEnd w:id="9"/>
    </w:p>
    <w:p w14:paraId="461F97EB" w14:textId="1E53F97B" w:rsidR="00D66879" w:rsidRPr="00B72CE2" w:rsidRDefault="00D66879" w:rsidP="00CB5430">
      <w:pPr>
        <w:spacing w:after="0" w:line="360" w:lineRule="auto"/>
        <w:ind w:firstLine="720"/>
        <w:rPr>
          <w:rFonts w:asciiTheme="minorBidi" w:hAnsiTheme="minorBidi"/>
        </w:rPr>
      </w:pPr>
      <w:r w:rsidRPr="00B72CE2">
        <w:rPr>
          <w:rFonts w:asciiTheme="minorBidi" w:hAnsiTheme="minorBidi"/>
        </w:rPr>
        <w:t>The global financial crisis that began 15 years ago caused the decline of economies, including the UK. This economic recession impacted the NHS and a few other facilities and caused financial issues that challenged NHS to give its patients high-quality care. This decline also caused a shortage of skilled workers as NHS lacked in providing average compensation to healthcare workers. In response to these economic crises, the UK government undertook a wide variety of austerity measures to decrease public spending. This budgetary restriction contributed to direct and indirect impacts on staff management. The budget cut policies in various organi</w:t>
      </w:r>
      <w:r w:rsidR="00C659F8">
        <w:rPr>
          <w:rFonts w:asciiTheme="minorBidi" w:hAnsiTheme="minorBidi"/>
        </w:rPr>
        <w:t>s</w:t>
      </w:r>
      <w:r w:rsidRPr="00B72CE2">
        <w:rPr>
          <w:rFonts w:asciiTheme="minorBidi" w:hAnsiTheme="minorBidi"/>
        </w:rPr>
        <w:t>ations, especially in NHS, adversely affected the organi</w:t>
      </w:r>
      <w:r w:rsidR="00C659F8">
        <w:rPr>
          <w:rFonts w:asciiTheme="minorBidi" w:hAnsiTheme="minorBidi"/>
        </w:rPr>
        <w:t>s</w:t>
      </w:r>
      <w:r w:rsidRPr="00B72CE2">
        <w:rPr>
          <w:rFonts w:asciiTheme="minorBidi" w:hAnsiTheme="minorBidi"/>
        </w:rPr>
        <w:t>ation's finances, aggravating the organi</w:t>
      </w:r>
      <w:r w:rsidR="00C659F8">
        <w:rPr>
          <w:rFonts w:asciiTheme="minorBidi" w:hAnsiTheme="minorBidi"/>
        </w:rPr>
        <w:t>s</w:t>
      </w:r>
      <w:r w:rsidRPr="00B72CE2">
        <w:rPr>
          <w:rFonts w:asciiTheme="minorBidi" w:hAnsiTheme="minorBidi"/>
        </w:rPr>
        <w:t>ation's financial issues, which elevated the problem of shortage of staff (</w:t>
      </w:r>
      <w:r w:rsidRPr="00B72CE2">
        <w:rPr>
          <w:rFonts w:asciiTheme="minorBidi" w:hAnsiTheme="minorBidi"/>
          <w:shd w:val="clear" w:color="auto" w:fill="FFFFFF"/>
        </w:rPr>
        <w:t>Xu et al., 2020)</w:t>
      </w:r>
      <w:r w:rsidRPr="00B72CE2">
        <w:rPr>
          <w:rFonts w:asciiTheme="minorBidi" w:hAnsiTheme="minorBidi"/>
        </w:rPr>
        <w:t xml:space="preserve">. </w:t>
      </w:r>
    </w:p>
    <w:p w14:paraId="4513D97A" w14:textId="77777777" w:rsidR="00D66879" w:rsidRPr="00B72CE2" w:rsidRDefault="00D66879" w:rsidP="00B72CE2">
      <w:pPr>
        <w:spacing w:after="0" w:line="360" w:lineRule="auto"/>
        <w:rPr>
          <w:rFonts w:asciiTheme="minorBidi" w:hAnsiTheme="minorBidi"/>
        </w:rPr>
      </w:pPr>
    </w:p>
    <w:p w14:paraId="258B059F" w14:textId="77777777" w:rsidR="00D66879" w:rsidRPr="00B72CE2" w:rsidRDefault="00D66879" w:rsidP="00CB5430">
      <w:pPr>
        <w:pStyle w:val="Heading2"/>
      </w:pPr>
      <w:bookmarkStart w:id="10" w:name="_Toc120835483"/>
      <w:r w:rsidRPr="00B72CE2">
        <w:t>Social Factors</w:t>
      </w:r>
      <w:bookmarkEnd w:id="10"/>
      <w:r w:rsidRPr="00B72CE2">
        <w:t xml:space="preserve"> </w:t>
      </w:r>
    </w:p>
    <w:p w14:paraId="4016B5F7" w14:textId="2AD88A11" w:rsidR="00D66879" w:rsidRPr="00B72CE2" w:rsidRDefault="00D66879" w:rsidP="00CB5430">
      <w:pPr>
        <w:spacing w:after="0" w:line="360" w:lineRule="auto"/>
        <w:ind w:firstLine="720"/>
        <w:rPr>
          <w:rFonts w:asciiTheme="minorBidi" w:hAnsiTheme="minorBidi"/>
        </w:rPr>
      </w:pPr>
      <w:r w:rsidRPr="00B72CE2">
        <w:rPr>
          <w:rFonts w:asciiTheme="minorBidi" w:hAnsiTheme="minorBidi"/>
        </w:rPr>
        <w:t>The social factor contributing to the issue of staff shortage is the aging population and high expectations of patients. The average age of the population is simultaneously growing with the advancement of healthcare, which is a favourable outcome for healthcare sectors as elder individuals frequently have more serious health problems such as diabetes and other infections. But as these diseases increase, the NHS and other organi</w:t>
      </w:r>
      <w:r w:rsidR="00C659F8">
        <w:rPr>
          <w:rFonts w:asciiTheme="minorBidi" w:hAnsiTheme="minorBidi"/>
        </w:rPr>
        <w:t>s</w:t>
      </w:r>
      <w:r w:rsidRPr="00B72CE2">
        <w:rPr>
          <w:rFonts w:asciiTheme="minorBidi" w:hAnsiTheme="minorBidi"/>
        </w:rPr>
        <w:t>ations experience increased pressure concerning a shortage of staff. Similarly, the expectations of patients to get quality care have also increased due to the rise in social media. It allows patients to understand the treatment options available which somehow becomes an obstacle in the patient</w:t>
      </w:r>
      <w:r w:rsidR="00E74F9C" w:rsidRPr="00B72CE2">
        <w:rPr>
          <w:rFonts w:asciiTheme="minorBidi" w:hAnsiTheme="minorBidi"/>
        </w:rPr>
        <w:t xml:space="preserve"> </w:t>
      </w:r>
      <w:r w:rsidRPr="00B72CE2">
        <w:rPr>
          <w:rFonts w:asciiTheme="minorBidi" w:hAnsiTheme="minorBidi"/>
        </w:rPr>
        <w:t>worker relationship.</w:t>
      </w:r>
    </w:p>
    <w:p w14:paraId="424F8E89" w14:textId="77777777" w:rsidR="00D66879" w:rsidRPr="00B72CE2" w:rsidRDefault="00D66879" w:rsidP="00CB5430">
      <w:pPr>
        <w:pStyle w:val="Heading2"/>
      </w:pPr>
      <w:bookmarkStart w:id="11" w:name="_Toc120835484"/>
      <w:r w:rsidRPr="00B72CE2">
        <w:lastRenderedPageBreak/>
        <w:t>Technological Factors</w:t>
      </w:r>
      <w:bookmarkEnd w:id="11"/>
    </w:p>
    <w:p w14:paraId="011BF464" w14:textId="6BD12A88" w:rsidR="00D66879" w:rsidRPr="00B72CE2" w:rsidRDefault="00D66879" w:rsidP="00CB5430">
      <w:pPr>
        <w:spacing w:after="0" w:line="360" w:lineRule="auto"/>
        <w:ind w:firstLine="720"/>
        <w:rPr>
          <w:rFonts w:asciiTheme="minorBidi" w:hAnsiTheme="minorBidi"/>
        </w:rPr>
      </w:pPr>
      <w:r w:rsidRPr="00B72CE2">
        <w:rPr>
          <w:rFonts w:asciiTheme="minorBidi" w:hAnsiTheme="minorBidi"/>
        </w:rPr>
        <w:t>Healthcare is gradually improving as a result of the constant development of new technologies.  Various pumps and tools, such as scanning equipment are being formed and used to treat or manage illnesses, reducing mortality. Consequently, participants profit from the developments in technology in the healthcare sector. Organi</w:t>
      </w:r>
      <w:r w:rsidR="00C659F8">
        <w:rPr>
          <w:rFonts w:asciiTheme="minorBidi" w:hAnsiTheme="minorBidi"/>
        </w:rPr>
        <w:t>s</w:t>
      </w:r>
      <w:r w:rsidRPr="00B72CE2">
        <w:rPr>
          <w:rFonts w:asciiTheme="minorBidi" w:hAnsiTheme="minorBidi"/>
        </w:rPr>
        <w:t>ations and agencies like the NHS are able to automate more healthcare operations in addition to offering patients higher-quality care. Technological factor contributes both positively and negatively to the problem of shortage of staff as advance machines minimi</w:t>
      </w:r>
      <w:r w:rsidR="00C659F8">
        <w:rPr>
          <w:rFonts w:asciiTheme="minorBidi" w:hAnsiTheme="minorBidi"/>
        </w:rPr>
        <w:t>s</w:t>
      </w:r>
      <w:r w:rsidRPr="00B72CE2">
        <w:rPr>
          <w:rFonts w:asciiTheme="minorBidi" w:hAnsiTheme="minorBidi"/>
        </w:rPr>
        <w:t>e the requirement of workers (</w:t>
      </w:r>
      <w:r w:rsidRPr="00B72CE2">
        <w:rPr>
          <w:rFonts w:asciiTheme="minorBidi" w:hAnsiTheme="minorBidi"/>
          <w:shd w:val="clear" w:color="auto" w:fill="FFFFFF"/>
        </w:rPr>
        <w:t>Weberg, 2010)</w:t>
      </w:r>
      <w:r w:rsidRPr="00B72CE2">
        <w:rPr>
          <w:rFonts w:asciiTheme="minorBidi" w:hAnsiTheme="minorBidi"/>
        </w:rPr>
        <w:t xml:space="preserve">. </w:t>
      </w:r>
    </w:p>
    <w:p w14:paraId="287B52E8" w14:textId="77777777" w:rsidR="00D66879" w:rsidRPr="00B72CE2" w:rsidRDefault="00D66879" w:rsidP="00B72CE2">
      <w:pPr>
        <w:spacing w:after="0" w:line="360" w:lineRule="auto"/>
        <w:rPr>
          <w:rFonts w:asciiTheme="minorBidi" w:hAnsiTheme="minorBidi"/>
        </w:rPr>
      </w:pPr>
    </w:p>
    <w:p w14:paraId="1E285910" w14:textId="77777777" w:rsidR="00D66879" w:rsidRPr="00B72CE2" w:rsidRDefault="00D66879" w:rsidP="00CB5430">
      <w:pPr>
        <w:pStyle w:val="Heading2"/>
      </w:pPr>
      <w:r w:rsidRPr="00B72CE2">
        <w:t>Environmental Factors</w:t>
      </w:r>
    </w:p>
    <w:p w14:paraId="0EFE4858" w14:textId="0B2EBACB" w:rsidR="00D66879" w:rsidRPr="00B72CE2" w:rsidRDefault="00D66879" w:rsidP="00CB5430">
      <w:pPr>
        <w:spacing w:after="0" w:line="360" w:lineRule="auto"/>
        <w:ind w:firstLine="720"/>
        <w:rPr>
          <w:rFonts w:asciiTheme="minorBidi" w:hAnsiTheme="minorBidi"/>
        </w:rPr>
      </w:pPr>
      <w:r w:rsidRPr="00B72CE2">
        <w:rPr>
          <w:rFonts w:asciiTheme="minorBidi" w:hAnsiTheme="minorBidi"/>
        </w:rPr>
        <w:t xml:space="preserve">The issue of staff shortage is exacerbated by environmental causes like global warming and climate change. The pace at which illnesses like cancer spread also keeps increasing as our planet's temperature rises. People are more likely to be diagnosed with cancer or acquire other diseases that are not often observed in rural communities when more people move into metropolitan regions and have access to better medical care. As a result, there will be greater demand for healthcare professionals who can manage these conditions. But unfortunately, patients' health suffers due to the lack of staff members.  </w:t>
      </w:r>
    </w:p>
    <w:p w14:paraId="4C2A01AA" w14:textId="77777777" w:rsidR="00D66879" w:rsidRPr="00B72CE2" w:rsidRDefault="00D66879" w:rsidP="00B72CE2">
      <w:pPr>
        <w:spacing w:after="0" w:line="360" w:lineRule="auto"/>
        <w:rPr>
          <w:rFonts w:asciiTheme="minorBidi" w:hAnsiTheme="minorBidi"/>
        </w:rPr>
      </w:pPr>
    </w:p>
    <w:p w14:paraId="028EC6F8" w14:textId="77777777" w:rsidR="00D66879" w:rsidRPr="00B72CE2" w:rsidRDefault="00D66879" w:rsidP="00CB5430">
      <w:pPr>
        <w:pStyle w:val="Heading2"/>
      </w:pPr>
      <w:bookmarkStart w:id="12" w:name="_Toc120835485"/>
      <w:r w:rsidRPr="00B72CE2">
        <w:t>Legal Factors</w:t>
      </w:r>
      <w:bookmarkEnd w:id="12"/>
    </w:p>
    <w:p w14:paraId="3A73B89D" w14:textId="3F545B30" w:rsidR="00D66879" w:rsidRPr="00B72CE2" w:rsidRDefault="00D66879" w:rsidP="00CB5430">
      <w:pPr>
        <w:spacing w:after="0" w:line="360" w:lineRule="auto"/>
        <w:ind w:firstLine="720"/>
        <w:rPr>
          <w:rFonts w:asciiTheme="minorBidi" w:hAnsiTheme="minorBidi"/>
        </w:rPr>
      </w:pPr>
      <w:r w:rsidRPr="00B72CE2">
        <w:rPr>
          <w:rFonts w:asciiTheme="minorBidi" w:hAnsiTheme="minorBidi"/>
        </w:rPr>
        <w:t>Shortage of staff has increased the healthcare-related litigation, and the rising number is not showing any indications of abating. Patients who are dissatisfied with the standard of their treatment which is due to short-staffed hospitals, are using the legal system to claim compensation more frequently than before.</w:t>
      </w:r>
    </w:p>
    <w:p w14:paraId="223B1735" w14:textId="19AE9C67" w:rsidR="00042847" w:rsidRDefault="00042847" w:rsidP="00B72CE2">
      <w:pPr>
        <w:spacing w:after="0" w:line="360" w:lineRule="auto"/>
        <w:rPr>
          <w:rFonts w:asciiTheme="minorBidi" w:hAnsiTheme="minorBidi"/>
        </w:rPr>
      </w:pPr>
    </w:p>
    <w:p w14:paraId="5AB2DB8E" w14:textId="1A9DC303" w:rsidR="00CB5430" w:rsidRDefault="00CB5430" w:rsidP="00B72CE2">
      <w:pPr>
        <w:spacing w:after="0" w:line="360" w:lineRule="auto"/>
        <w:rPr>
          <w:rFonts w:asciiTheme="minorBidi" w:hAnsiTheme="minorBidi"/>
        </w:rPr>
      </w:pPr>
    </w:p>
    <w:p w14:paraId="314EF733" w14:textId="34FDD633" w:rsidR="00CB5430" w:rsidRDefault="00CB5430" w:rsidP="00B72CE2">
      <w:pPr>
        <w:spacing w:after="0" w:line="360" w:lineRule="auto"/>
        <w:rPr>
          <w:rFonts w:asciiTheme="minorBidi" w:hAnsiTheme="minorBidi"/>
        </w:rPr>
      </w:pPr>
    </w:p>
    <w:p w14:paraId="090F26B7" w14:textId="5AF64ED6" w:rsidR="00CB5430" w:rsidRDefault="00CB5430" w:rsidP="00B72CE2">
      <w:pPr>
        <w:spacing w:after="0" w:line="360" w:lineRule="auto"/>
        <w:rPr>
          <w:rFonts w:asciiTheme="minorBidi" w:hAnsiTheme="minorBidi"/>
        </w:rPr>
      </w:pPr>
    </w:p>
    <w:p w14:paraId="363B47CD" w14:textId="4C1EEC57" w:rsidR="00CB5430" w:rsidRDefault="00CB5430" w:rsidP="00B72CE2">
      <w:pPr>
        <w:spacing w:after="0" w:line="360" w:lineRule="auto"/>
        <w:rPr>
          <w:rFonts w:asciiTheme="minorBidi" w:hAnsiTheme="minorBidi"/>
        </w:rPr>
      </w:pPr>
    </w:p>
    <w:p w14:paraId="595D9FF8" w14:textId="139E9A40" w:rsidR="00CB5430" w:rsidRDefault="00CB5430" w:rsidP="00B72CE2">
      <w:pPr>
        <w:spacing w:after="0" w:line="360" w:lineRule="auto"/>
        <w:rPr>
          <w:rFonts w:asciiTheme="minorBidi" w:hAnsiTheme="minorBidi"/>
        </w:rPr>
      </w:pPr>
    </w:p>
    <w:p w14:paraId="46903C5A" w14:textId="1B402A39" w:rsidR="00CB5430" w:rsidRDefault="00CB5430" w:rsidP="00B72CE2">
      <w:pPr>
        <w:spacing w:after="0" w:line="360" w:lineRule="auto"/>
        <w:rPr>
          <w:rFonts w:asciiTheme="minorBidi" w:hAnsiTheme="minorBidi"/>
        </w:rPr>
      </w:pPr>
    </w:p>
    <w:p w14:paraId="07A083B6" w14:textId="14A52A7C" w:rsidR="00CB5430" w:rsidRDefault="00CB5430" w:rsidP="00B72CE2">
      <w:pPr>
        <w:spacing w:after="0" w:line="360" w:lineRule="auto"/>
        <w:rPr>
          <w:rFonts w:asciiTheme="minorBidi" w:hAnsiTheme="minorBidi"/>
        </w:rPr>
      </w:pPr>
    </w:p>
    <w:p w14:paraId="1F5B96AA" w14:textId="01EC6112" w:rsidR="00CB5430" w:rsidRDefault="00CB5430" w:rsidP="00B72CE2">
      <w:pPr>
        <w:spacing w:after="0" w:line="360" w:lineRule="auto"/>
        <w:rPr>
          <w:rFonts w:asciiTheme="minorBidi" w:hAnsiTheme="minorBidi"/>
        </w:rPr>
      </w:pPr>
    </w:p>
    <w:p w14:paraId="645499DF" w14:textId="688FCA3C" w:rsidR="00CB5430" w:rsidRDefault="00CB5430" w:rsidP="00B72CE2">
      <w:pPr>
        <w:spacing w:after="0" w:line="360" w:lineRule="auto"/>
        <w:rPr>
          <w:rFonts w:asciiTheme="minorBidi" w:hAnsiTheme="minorBidi"/>
        </w:rPr>
      </w:pPr>
    </w:p>
    <w:p w14:paraId="6F4E5A61" w14:textId="77777777" w:rsidR="00CB5430" w:rsidRPr="00B72CE2" w:rsidRDefault="00CB5430" w:rsidP="00B72CE2">
      <w:pPr>
        <w:spacing w:after="0" w:line="360" w:lineRule="auto"/>
        <w:rPr>
          <w:rFonts w:asciiTheme="minorBidi" w:hAnsiTheme="minorBidi"/>
        </w:rPr>
      </w:pPr>
    </w:p>
    <w:p w14:paraId="78619D2B" w14:textId="084DF8E0" w:rsidR="00D66879" w:rsidRPr="00B72CE2" w:rsidRDefault="00D66879" w:rsidP="00B00E82">
      <w:pPr>
        <w:pStyle w:val="Heading1"/>
      </w:pPr>
      <w:bookmarkStart w:id="13" w:name="_Toc120835486"/>
      <w:r w:rsidRPr="00B72CE2">
        <w:lastRenderedPageBreak/>
        <w:t>Causes of Shortage of Staff in Healthcare</w:t>
      </w:r>
      <w:bookmarkEnd w:id="13"/>
    </w:p>
    <w:p w14:paraId="32515EE0" w14:textId="30A5AF8E" w:rsidR="00C1020A" w:rsidRPr="00B72CE2" w:rsidRDefault="00C1020A" w:rsidP="00B72CE2">
      <w:pPr>
        <w:spacing w:after="0" w:line="360" w:lineRule="auto"/>
        <w:rPr>
          <w:rFonts w:asciiTheme="minorBidi" w:hAnsiTheme="minorBidi"/>
        </w:rPr>
      </w:pPr>
      <w:r w:rsidRPr="00B72CE2">
        <w:rPr>
          <w:rFonts w:asciiTheme="minorBidi" w:hAnsiTheme="minorBidi"/>
          <w:noProof/>
        </w:rPr>
        <w:drawing>
          <wp:inline distT="0" distB="0" distL="0" distR="0" wp14:anchorId="0F485AB3" wp14:editId="7241453D">
            <wp:extent cx="5943600" cy="21653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165350"/>
                    </a:xfrm>
                    <a:prstGeom prst="rect">
                      <a:avLst/>
                    </a:prstGeom>
                  </pic:spPr>
                </pic:pic>
              </a:graphicData>
            </a:graphic>
          </wp:inline>
        </w:drawing>
      </w:r>
    </w:p>
    <w:p w14:paraId="5F4C94F4" w14:textId="339635DF" w:rsidR="000D635A" w:rsidRPr="00B72CE2" w:rsidRDefault="000D635A" w:rsidP="00B72CE2">
      <w:pPr>
        <w:spacing w:after="0" w:line="360" w:lineRule="auto"/>
        <w:jc w:val="center"/>
        <w:rPr>
          <w:rFonts w:asciiTheme="minorBidi" w:hAnsiTheme="minorBidi"/>
        </w:rPr>
      </w:pPr>
      <w:r w:rsidRPr="00B72CE2">
        <w:rPr>
          <w:rFonts w:asciiTheme="minorBidi" w:hAnsiTheme="minorBidi"/>
        </w:rPr>
        <w:t>Fig. Fishbone Cause-and-Effect Analysis</w:t>
      </w:r>
    </w:p>
    <w:p w14:paraId="249D6F00" w14:textId="77777777" w:rsidR="002D1ED3" w:rsidRPr="00B72CE2" w:rsidRDefault="002D1ED3" w:rsidP="00B72CE2">
      <w:pPr>
        <w:spacing w:after="0" w:line="360" w:lineRule="auto"/>
        <w:jc w:val="center"/>
        <w:rPr>
          <w:rFonts w:asciiTheme="minorBidi" w:hAnsiTheme="minorBidi"/>
        </w:rPr>
      </w:pPr>
    </w:p>
    <w:p w14:paraId="53D77A73" w14:textId="77777777" w:rsidR="00D66879" w:rsidRPr="00B72CE2" w:rsidRDefault="00D66879" w:rsidP="00CB5430">
      <w:pPr>
        <w:pStyle w:val="Heading2"/>
      </w:pPr>
      <w:bookmarkStart w:id="14" w:name="_Toc120835487"/>
      <w:r w:rsidRPr="00B72CE2">
        <w:t>COVID-19</w:t>
      </w:r>
      <w:bookmarkEnd w:id="14"/>
    </w:p>
    <w:p w14:paraId="0C816320" w14:textId="7F7463BC" w:rsidR="00D66879" w:rsidRPr="00B72CE2" w:rsidRDefault="00D66879" w:rsidP="00CB5430">
      <w:pPr>
        <w:spacing w:after="0" w:line="360" w:lineRule="auto"/>
        <w:ind w:firstLine="720"/>
        <w:rPr>
          <w:rFonts w:asciiTheme="minorBidi" w:hAnsiTheme="minorBidi"/>
        </w:rPr>
      </w:pPr>
      <w:r w:rsidRPr="00B72CE2">
        <w:rPr>
          <w:rFonts w:asciiTheme="minorBidi" w:hAnsiTheme="minorBidi"/>
        </w:rPr>
        <w:t xml:space="preserve">The Covid pandemic has been a critical challenge for the healthcare industry, especially in terms of staff shortages. In many hospitals, there aren't enough nurses or physicians to treat and care for patients during times of need. It is because covid may swiftly spread among individuals who interact with one another while at work. Covid made nurses and physicians less productive, which impacted their efficiency. As a result, less money is spent on healthcare, and patient expenses go up. In order to find a job that pays well for lengthy hours of </w:t>
      </w:r>
      <w:r w:rsidR="004F2548" w:rsidRPr="00B72CE2">
        <w:rPr>
          <w:rFonts w:asciiTheme="minorBidi" w:hAnsiTheme="minorBidi"/>
        </w:rPr>
        <w:t>labour</w:t>
      </w:r>
      <w:r w:rsidRPr="00B72CE2">
        <w:rPr>
          <w:rFonts w:asciiTheme="minorBidi" w:hAnsiTheme="minorBidi"/>
        </w:rPr>
        <w:t>, many people have resorted to internet platforms.</w:t>
      </w:r>
    </w:p>
    <w:p w14:paraId="5AC471D4" w14:textId="77777777" w:rsidR="00D66879" w:rsidRPr="00B72CE2" w:rsidRDefault="00D66879" w:rsidP="00B72CE2">
      <w:pPr>
        <w:spacing w:after="0" w:line="360" w:lineRule="auto"/>
        <w:rPr>
          <w:rFonts w:asciiTheme="minorBidi" w:hAnsiTheme="minorBidi"/>
        </w:rPr>
      </w:pPr>
    </w:p>
    <w:p w14:paraId="3D4FBC7D" w14:textId="77777777" w:rsidR="00D66879" w:rsidRPr="00B72CE2" w:rsidRDefault="00D66879" w:rsidP="00CB5430">
      <w:pPr>
        <w:pStyle w:val="Heading2"/>
      </w:pPr>
      <w:bookmarkStart w:id="15" w:name="_Toc120835488"/>
      <w:r w:rsidRPr="00B72CE2">
        <w:t>Aging Workforce</w:t>
      </w:r>
      <w:bookmarkEnd w:id="15"/>
    </w:p>
    <w:p w14:paraId="36FEE585" w14:textId="7A124550" w:rsidR="00D66879" w:rsidRPr="00B72CE2" w:rsidRDefault="00D66879" w:rsidP="00CB5430">
      <w:pPr>
        <w:spacing w:after="0" w:line="360" w:lineRule="auto"/>
        <w:ind w:firstLine="720"/>
        <w:rPr>
          <w:rFonts w:asciiTheme="minorBidi" w:hAnsiTheme="minorBidi"/>
          <w:shd w:val="clear" w:color="auto" w:fill="FFFFFF"/>
        </w:rPr>
      </w:pPr>
      <w:r w:rsidRPr="00B72CE2">
        <w:rPr>
          <w:rFonts w:asciiTheme="minorBidi" w:hAnsiTheme="minorBidi"/>
          <w:shd w:val="clear" w:color="auto" w:fill="FFFFFF"/>
        </w:rPr>
        <w:t>Most of the healthcare staff is aging, much like the people they serve. Currently, around one million registered nurses are over 50, which implies that in 10 to 15 years, one-third of the workforce might be resigning or will be retired (Okpala, 2022). Considering that this number also includes nursing professors, training more nurses with fewer resources is a difficulty. Additionally, there are not enough healthcare professors, which limits enrolment and reduces the number of nurses and other staff that medical schools can educate. This result in reduced workers qualified to work in the working environment of a healthcare sector. </w:t>
      </w:r>
    </w:p>
    <w:p w14:paraId="6BB7FE8C" w14:textId="77777777" w:rsidR="00D66879" w:rsidRPr="00B72CE2" w:rsidRDefault="00D66879" w:rsidP="00B72CE2">
      <w:pPr>
        <w:spacing w:after="0" w:line="360" w:lineRule="auto"/>
        <w:rPr>
          <w:rFonts w:asciiTheme="minorBidi" w:hAnsiTheme="minorBidi"/>
          <w:shd w:val="clear" w:color="auto" w:fill="FFFFFF"/>
        </w:rPr>
      </w:pPr>
    </w:p>
    <w:p w14:paraId="0CAD3BE5" w14:textId="77777777" w:rsidR="00D66879" w:rsidRPr="00B72CE2" w:rsidRDefault="00D66879" w:rsidP="00CB5430">
      <w:pPr>
        <w:pStyle w:val="Heading2"/>
        <w:rPr>
          <w:shd w:val="clear" w:color="auto" w:fill="FFFFFF"/>
        </w:rPr>
      </w:pPr>
      <w:bookmarkStart w:id="16" w:name="_Toc120835489"/>
      <w:r w:rsidRPr="00B72CE2">
        <w:rPr>
          <w:shd w:val="clear" w:color="auto" w:fill="FFFFFF"/>
        </w:rPr>
        <w:t>Cost of Healthcare</w:t>
      </w:r>
      <w:bookmarkEnd w:id="16"/>
    </w:p>
    <w:p w14:paraId="6CDF7D8E" w14:textId="53FD6862" w:rsidR="00D66879" w:rsidRPr="00B72CE2" w:rsidRDefault="00D66879" w:rsidP="00CB5430">
      <w:pPr>
        <w:pStyle w:val="NormalWeb"/>
        <w:shd w:val="clear" w:color="auto" w:fill="FFFFFF"/>
        <w:spacing w:before="0" w:beforeAutospacing="0" w:after="0" w:afterAutospacing="0" w:line="360" w:lineRule="auto"/>
        <w:ind w:firstLine="720"/>
        <w:textAlignment w:val="baseline"/>
        <w:rPr>
          <w:rFonts w:asciiTheme="minorBidi" w:hAnsiTheme="minorBidi" w:cstheme="minorBidi"/>
          <w:sz w:val="22"/>
          <w:szCs w:val="22"/>
        </w:rPr>
      </w:pPr>
      <w:r w:rsidRPr="00B72CE2">
        <w:rPr>
          <w:rFonts w:asciiTheme="minorBidi" w:hAnsiTheme="minorBidi" w:cstheme="minorBidi"/>
          <w:sz w:val="22"/>
          <w:szCs w:val="22"/>
        </w:rPr>
        <w:t xml:space="preserve">The cost of physician turnover and burnout alone is around $4.6 billion a year in the UK. The expense of replacing knowledgeable staff is substantial. Depending on the expertise, the typical price to replace just one doctor starts at $250,000 and can go as high as $1 million. The </w:t>
      </w:r>
      <w:r w:rsidRPr="00B72CE2">
        <w:rPr>
          <w:rFonts w:asciiTheme="minorBidi" w:hAnsiTheme="minorBidi" w:cstheme="minorBidi"/>
          <w:sz w:val="22"/>
          <w:szCs w:val="22"/>
        </w:rPr>
        <w:lastRenderedPageBreak/>
        <w:t>majority of healthcare facilities currently spend the most money on staffing. However, hourly hospital earnings increased by 8.5% in August 2021 compared to the previous year. Moreover, many healthcare organi</w:t>
      </w:r>
      <w:r w:rsidR="00C659F8">
        <w:rPr>
          <w:rFonts w:asciiTheme="minorBidi" w:hAnsiTheme="minorBidi" w:cstheme="minorBidi"/>
          <w:sz w:val="22"/>
          <w:szCs w:val="22"/>
        </w:rPr>
        <w:t>s</w:t>
      </w:r>
      <w:r w:rsidRPr="00B72CE2">
        <w:rPr>
          <w:rFonts w:asciiTheme="minorBidi" w:hAnsiTheme="minorBidi" w:cstheme="minorBidi"/>
          <w:sz w:val="22"/>
          <w:szCs w:val="22"/>
        </w:rPr>
        <w:t>ations raised their hourly pay to draw more talent due to the financial status and decline in the economy. As long as the staff shortage persists, the operating margin challenges become more significant (</w:t>
      </w:r>
      <w:r w:rsidRPr="00B72CE2">
        <w:rPr>
          <w:rFonts w:asciiTheme="minorBidi" w:hAnsiTheme="minorBidi" w:cstheme="minorBidi"/>
          <w:sz w:val="22"/>
          <w:szCs w:val="22"/>
          <w:shd w:val="clear" w:color="auto" w:fill="FFFFFF"/>
        </w:rPr>
        <w:t>Valdez and Nichols, 2013)</w:t>
      </w:r>
      <w:r w:rsidRPr="00B72CE2">
        <w:rPr>
          <w:rFonts w:asciiTheme="minorBidi" w:hAnsiTheme="minorBidi" w:cstheme="minorBidi"/>
          <w:sz w:val="22"/>
          <w:szCs w:val="22"/>
        </w:rPr>
        <w:t>.</w:t>
      </w:r>
    </w:p>
    <w:p w14:paraId="54E0A7B9" w14:textId="77777777" w:rsidR="00D66879" w:rsidRPr="00B72CE2" w:rsidRDefault="00D66879" w:rsidP="00B72CE2">
      <w:pPr>
        <w:pStyle w:val="NormalWeb"/>
        <w:shd w:val="clear" w:color="auto" w:fill="FFFFFF"/>
        <w:spacing w:before="0" w:beforeAutospacing="0" w:after="0" w:afterAutospacing="0" w:line="360" w:lineRule="auto"/>
        <w:textAlignment w:val="baseline"/>
        <w:rPr>
          <w:rFonts w:asciiTheme="minorBidi" w:hAnsiTheme="minorBidi" w:cstheme="minorBidi"/>
          <w:sz w:val="22"/>
          <w:szCs w:val="22"/>
        </w:rPr>
      </w:pPr>
    </w:p>
    <w:p w14:paraId="498F36DA" w14:textId="78BA3BC1" w:rsidR="00D66879" w:rsidRPr="00B72CE2" w:rsidRDefault="00D66879" w:rsidP="00CB5430">
      <w:pPr>
        <w:pStyle w:val="Heading2"/>
      </w:pPr>
      <w:bookmarkStart w:id="17" w:name="_Toc120835490"/>
      <w:r w:rsidRPr="00B72CE2">
        <w:t>Technological Advancements</w:t>
      </w:r>
      <w:bookmarkEnd w:id="17"/>
    </w:p>
    <w:p w14:paraId="16383073" w14:textId="77777777" w:rsidR="00D66879" w:rsidRPr="00B72CE2" w:rsidRDefault="00D66879" w:rsidP="00CB5430">
      <w:pPr>
        <w:pStyle w:val="NormalWeb"/>
        <w:shd w:val="clear" w:color="auto" w:fill="FFFFFF"/>
        <w:spacing w:before="0" w:beforeAutospacing="0" w:after="0" w:afterAutospacing="0" w:line="360" w:lineRule="auto"/>
        <w:ind w:firstLine="720"/>
        <w:textAlignment w:val="baseline"/>
        <w:rPr>
          <w:rFonts w:asciiTheme="minorBidi" w:eastAsiaTheme="minorHAnsi" w:hAnsiTheme="minorBidi" w:cstheme="minorBidi"/>
          <w:sz w:val="22"/>
          <w:szCs w:val="22"/>
        </w:rPr>
      </w:pPr>
      <w:r w:rsidRPr="00B72CE2">
        <w:rPr>
          <w:rFonts w:asciiTheme="minorBidi" w:eastAsiaTheme="minorHAnsi" w:hAnsiTheme="minorBidi" w:cstheme="minorBidi"/>
          <w:sz w:val="22"/>
          <w:szCs w:val="22"/>
        </w:rPr>
        <w:t xml:space="preserve">The shortage of staff is also caused by technological advancements. The increase in advanced machinery and equipment might make skills learned during training obsolete by the time healthcare professionals, especially physicians enter employment. Because of the unconceivable nature of technological advancement, healthcare sectors cannot predict whether there will be enough workforce required in hospitals such as oncologists, etc. </w:t>
      </w:r>
    </w:p>
    <w:p w14:paraId="04A76ACC" w14:textId="77777777" w:rsidR="00D66879" w:rsidRPr="00B72CE2" w:rsidRDefault="00D66879" w:rsidP="00B72CE2">
      <w:pPr>
        <w:pStyle w:val="NormalWeb"/>
        <w:shd w:val="clear" w:color="auto" w:fill="FFFFFF"/>
        <w:spacing w:before="0" w:beforeAutospacing="0" w:after="0" w:afterAutospacing="0" w:line="360" w:lineRule="auto"/>
        <w:textAlignment w:val="baseline"/>
        <w:rPr>
          <w:rFonts w:asciiTheme="minorBidi" w:eastAsiaTheme="minorHAnsi" w:hAnsiTheme="minorBidi" w:cstheme="minorBidi"/>
          <w:sz w:val="22"/>
          <w:szCs w:val="22"/>
        </w:rPr>
      </w:pPr>
    </w:p>
    <w:p w14:paraId="25B8BE5F" w14:textId="0E51BCF5" w:rsidR="00D66879" w:rsidRPr="00B72CE2" w:rsidRDefault="00D66879" w:rsidP="00B00E82">
      <w:pPr>
        <w:pStyle w:val="Heading1"/>
      </w:pPr>
      <w:bookmarkStart w:id="18" w:name="_Toc120835491"/>
      <w:r w:rsidRPr="00B72CE2">
        <w:t>Solutions To Overcome the Shortage of Staff</w:t>
      </w:r>
      <w:bookmarkEnd w:id="18"/>
    </w:p>
    <w:p w14:paraId="3B6C0712" w14:textId="77777777" w:rsidR="00D66879" w:rsidRPr="00B72CE2" w:rsidRDefault="00D66879" w:rsidP="00CB5430">
      <w:pPr>
        <w:pStyle w:val="NormalWeb"/>
        <w:shd w:val="clear" w:color="auto" w:fill="FFFFFF"/>
        <w:spacing w:before="0" w:beforeAutospacing="0" w:after="0" w:afterAutospacing="0" w:line="360" w:lineRule="auto"/>
        <w:ind w:firstLine="720"/>
        <w:rPr>
          <w:rFonts w:asciiTheme="minorBidi" w:hAnsiTheme="minorBidi" w:cstheme="minorBidi"/>
          <w:sz w:val="22"/>
          <w:szCs w:val="22"/>
        </w:rPr>
      </w:pPr>
      <w:r w:rsidRPr="00B72CE2">
        <w:rPr>
          <w:rFonts w:asciiTheme="minorBidi" w:hAnsiTheme="minorBidi" w:cstheme="minorBidi"/>
          <w:sz w:val="22"/>
          <w:szCs w:val="22"/>
        </w:rPr>
        <w:t>Healthcare sectors are obliged to provide accessible and effective care to the patients which can be difficult with lack of staff. Staff members such as nurses and volunteers are necessary to provide care and support to patients. To avoid harm to the healthcare industry, there are several strategies to expand the number of healthcare professionals and address staff shortages.</w:t>
      </w:r>
    </w:p>
    <w:p w14:paraId="3A581F19" w14:textId="77777777" w:rsidR="00D66879" w:rsidRPr="00B72CE2" w:rsidRDefault="00D66879" w:rsidP="00B72CE2">
      <w:pPr>
        <w:pStyle w:val="NormalWeb"/>
        <w:shd w:val="clear" w:color="auto" w:fill="FFFFFF"/>
        <w:spacing w:before="0" w:beforeAutospacing="0" w:after="0" w:afterAutospacing="0" w:line="360" w:lineRule="auto"/>
        <w:rPr>
          <w:rFonts w:asciiTheme="minorBidi" w:hAnsiTheme="minorBidi" w:cstheme="minorBidi"/>
          <w:sz w:val="22"/>
          <w:szCs w:val="22"/>
        </w:rPr>
      </w:pPr>
    </w:p>
    <w:p w14:paraId="61ADC896" w14:textId="77777777" w:rsidR="00D66879" w:rsidRPr="00B72CE2" w:rsidRDefault="00D66879" w:rsidP="00CB5430">
      <w:pPr>
        <w:pStyle w:val="Heading2"/>
      </w:pPr>
      <w:bookmarkStart w:id="19" w:name="_Toc120835492"/>
      <w:r w:rsidRPr="00B72CE2">
        <w:t>Increase Workers’ Salaries</w:t>
      </w:r>
      <w:bookmarkEnd w:id="19"/>
    </w:p>
    <w:p w14:paraId="62F51FC5" w14:textId="77777777" w:rsidR="00D66879" w:rsidRPr="00B72CE2" w:rsidRDefault="00D66879" w:rsidP="00CB5430">
      <w:pPr>
        <w:pStyle w:val="NormalWeb"/>
        <w:shd w:val="clear" w:color="auto" w:fill="FFFFFF"/>
        <w:spacing w:before="0" w:beforeAutospacing="0" w:after="0" w:afterAutospacing="0" w:line="360" w:lineRule="auto"/>
        <w:ind w:firstLine="720"/>
        <w:rPr>
          <w:rFonts w:asciiTheme="minorBidi" w:hAnsiTheme="minorBidi" w:cstheme="minorBidi"/>
          <w:sz w:val="22"/>
          <w:szCs w:val="22"/>
        </w:rPr>
      </w:pPr>
      <w:r w:rsidRPr="00B72CE2">
        <w:rPr>
          <w:rFonts w:asciiTheme="minorBidi" w:hAnsiTheme="minorBidi" w:cstheme="minorBidi"/>
          <w:sz w:val="22"/>
          <w:szCs w:val="22"/>
        </w:rPr>
        <w:t>To solve the issue of shortage of staff in healthcare sectors, increasing the salaries can work effectively. Raising employee compensation is a natural and necessary response to the challenges in finding healthcare workers that qualified and skilled. With better wages, healthcare workers can provide better care and enhance the work environment (</w:t>
      </w:r>
      <w:r w:rsidRPr="00B72CE2">
        <w:rPr>
          <w:rFonts w:asciiTheme="minorBidi" w:hAnsiTheme="minorBidi" w:cstheme="minorBidi"/>
          <w:sz w:val="22"/>
          <w:szCs w:val="22"/>
          <w:shd w:val="clear" w:color="auto" w:fill="FFFFFF"/>
        </w:rPr>
        <w:t>Nyashanu et al., 2022)</w:t>
      </w:r>
      <w:r w:rsidRPr="00B72CE2">
        <w:rPr>
          <w:rFonts w:asciiTheme="minorBidi" w:hAnsiTheme="minorBidi" w:cstheme="minorBidi"/>
          <w:sz w:val="22"/>
          <w:szCs w:val="22"/>
        </w:rPr>
        <w:t xml:space="preserve">. </w:t>
      </w:r>
    </w:p>
    <w:p w14:paraId="70D0BD61" w14:textId="77777777" w:rsidR="00D66879" w:rsidRPr="00B72CE2" w:rsidRDefault="00D66879" w:rsidP="00B72CE2">
      <w:pPr>
        <w:pStyle w:val="NormalWeb"/>
        <w:shd w:val="clear" w:color="auto" w:fill="FFFFFF"/>
        <w:spacing w:before="0" w:beforeAutospacing="0" w:after="0" w:afterAutospacing="0" w:line="360" w:lineRule="auto"/>
        <w:rPr>
          <w:rFonts w:asciiTheme="minorBidi" w:hAnsiTheme="minorBidi" w:cstheme="minorBidi"/>
          <w:sz w:val="22"/>
          <w:szCs w:val="22"/>
        </w:rPr>
      </w:pPr>
    </w:p>
    <w:p w14:paraId="12FE12E6" w14:textId="5BECAA0A" w:rsidR="00D66879" w:rsidRPr="00B72CE2" w:rsidRDefault="00D66879" w:rsidP="00CB5430">
      <w:pPr>
        <w:pStyle w:val="Heading2"/>
      </w:pPr>
      <w:bookmarkStart w:id="20" w:name="_Toc120835493"/>
      <w:r w:rsidRPr="00B72CE2">
        <w:t>Boosting Engagement</w:t>
      </w:r>
      <w:bookmarkEnd w:id="20"/>
    </w:p>
    <w:p w14:paraId="6830305E" w14:textId="0859EB0D" w:rsidR="00D66879" w:rsidRPr="00B72CE2" w:rsidRDefault="00D66879" w:rsidP="00CB5430">
      <w:pPr>
        <w:pStyle w:val="NormalWeb"/>
        <w:shd w:val="clear" w:color="auto" w:fill="FFFFFF"/>
        <w:spacing w:before="0" w:beforeAutospacing="0" w:after="0" w:afterAutospacing="0" w:line="360" w:lineRule="auto"/>
        <w:ind w:firstLine="720"/>
        <w:rPr>
          <w:rFonts w:asciiTheme="minorBidi" w:hAnsiTheme="minorBidi" w:cstheme="minorBidi"/>
          <w:sz w:val="22"/>
          <w:szCs w:val="22"/>
        </w:rPr>
      </w:pPr>
      <w:r w:rsidRPr="00B72CE2">
        <w:rPr>
          <w:rFonts w:asciiTheme="minorBidi" w:hAnsiTheme="minorBidi" w:cstheme="minorBidi"/>
          <w:sz w:val="22"/>
          <w:szCs w:val="22"/>
        </w:rPr>
        <w:t>COVID-19 effected many aspects of life especially healthcare sector. During the COVID-19 epidemic, various healthcare departments had to rehire and retrain staff members after losing half of their employees. Many workers started working remotely which caused the shortage of staff in hospitals and other organi</w:t>
      </w:r>
      <w:r w:rsidR="00C659F8">
        <w:rPr>
          <w:rFonts w:asciiTheme="minorBidi" w:hAnsiTheme="minorBidi" w:cstheme="minorBidi"/>
          <w:sz w:val="22"/>
          <w:szCs w:val="22"/>
        </w:rPr>
        <w:t>s</w:t>
      </w:r>
      <w:r w:rsidRPr="00B72CE2">
        <w:rPr>
          <w:rFonts w:asciiTheme="minorBidi" w:hAnsiTheme="minorBidi" w:cstheme="minorBidi"/>
          <w:sz w:val="22"/>
          <w:szCs w:val="22"/>
        </w:rPr>
        <w:t xml:space="preserve">ations such as NHS. Because of which it is crucial to invest in a culture of cooperation and involvement among the workers and introduce strategies such as engagement events, employee appreciation, and chances for professional growth. </w:t>
      </w:r>
    </w:p>
    <w:p w14:paraId="1BBC6E3A" w14:textId="77777777" w:rsidR="00D66879" w:rsidRPr="00B72CE2" w:rsidRDefault="00D66879" w:rsidP="00CB5430">
      <w:pPr>
        <w:pStyle w:val="Heading2"/>
      </w:pPr>
      <w:bookmarkStart w:id="21" w:name="_Toc120835494"/>
      <w:r w:rsidRPr="00B72CE2">
        <w:lastRenderedPageBreak/>
        <w:t>Mentorships Programs</w:t>
      </w:r>
      <w:bookmarkEnd w:id="21"/>
    </w:p>
    <w:p w14:paraId="26DD6603" w14:textId="77777777" w:rsidR="00D66879" w:rsidRPr="00B72CE2" w:rsidRDefault="00D66879" w:rsidP="00CB5430">
      <w:pPr>
        <w:pStyle w:val="NormalWeb"/>
        <w:shd w:val="clear" w:color="auto" w:fill="FFFFFF"/>
        <w:spacing w:before="0" w:beforeAutospacing="0" w:after="0" w:afterAutospacing="0" w:line="360" w:lineRule="auto"/>
        <w:ind w:firstLine="720"/>
        <w:textAlignment w:val="baseline"/>
        <w:rPr>
          <w:rFonts w:asciiTheme="minorBidi" w:hAnsiTheme="minorBidi" w:cstheme="minorBidi"/>
          <w:sz w:val="22"/>
          <w:szCs w:val="22"/>
        </w:rPr>
      </w:pPr>
      <w:r w:rsidRPr="00B72CE2">
        <w:rPr>
          <w:rFonts w:asciiTheme="minorBidi" w:hAnsiTheme="minorBidi" w:cstheme="minorBidi"/>
          <w:sz w:val="22"/>
          <w:szCs w:val="22"/>
        </w:rPr>
        <w:t>Another solution is to introduce mentorship programs for new recruits as a way to increase the effective workforce. They will get knowledge of the office atmosphere and social skills as a result. In order for them to know what is appropriate and inappropriate while dealing with patients or clients, it is crucial that they obtain ethics training. This solution will produce more skilled workers for different healthcare departments and will overcome the problem of decrease in qualified nurses and workers due to aging problem.</w:t>
      </w:r>
    </w:p>
    <w:p w14:paraId="169F4ABF" w14:textId="77777777" w:rsidR="00D66879" w:rsidRPr="00B72CE2" w:rsidRDefault="00D66879" w:rsidP="00B72CE2">
      <w:pPr>
        <w:pStyle w:val="NormalWeb"/>
        <w:shd w:val="clear" w:color="auto" w:fill="FFFFFF"/>
        <w:spacing w:before="0" w:beforeAutospacing="0" w:after="0" w:afterAutospacing="0" w:line="360" w:lineRule="auto"/>
        <w:textAlignment w:val="baseline"/>
        <w:rPr>
          <w:rFonts w:asciiTheme="minorBidi" w:hAnsiTheme="minorBidi" w:cstheme="minorBidi"/>
          <w:sz w:val="22"/>
          <w:szCs w:val="22"/>
        </w:rPr>
      </w:pPr>
    </w:p>
    <w:p w14:paraId="78034A10" w14:textId="77777777" w:rsidR="00D66879" w:rsidRPr="00B72CE2" w:rsidRDefault="00D66879" w:rsidP="00CB5430">
      <w:pPr>
        <w:pStyle w:val="Heading2"/>
      </w:pPr>
      <w:bookmarkStart w:id="22" w:name="_Toc120835495"/>
      <w:r w:rsidRPr="00B72CE2">
        <w:t>Flexibility</w:t>
      </w:r>
      <w:bookmarkEnd w:id="22"/>
    </w:p>
    <w:p w14:paraId="313D4F5C" w14:textId="6259E4BD" w:rsidR="00D66879" w:rsidRPr="00B72CE2" w:rsidRDefault="00D66879" w:rsidP="00CB5430">
      <w:pPr>
        <w:pStyle w:val="NormalWeb"/>
        <w:shd w:val="clear" w:color="auto" w:fill="FFFFFF"/>
        <w:spacing w:before="0" w:beforeAutospacing="0" w:after="0" w:afterAutospacing="0" w:line="360" w:lineRule="auto"/>
        <w:ind w:firstLine="720"/>
        <w:textAlignment w:val="baseline"/>
        <w:rPr>
          <w:rFonts w:asciiTheme="minorBidi" w:hAnsiTheme="minorBidi" w:cstheme="minorBidi"/>
          <w:sz w:val="22"/>
          <w:szCs w:val="22"/>
        </w:rPr>
      </w:pPr>
      <w:r w:rsidRPr="00B72CE2">
        <w:rPr>
          <w:rFonts w:asciiTheme="minorBidi" w:hAnsiTheme="minorBidi" w:cstheme="minorBidi"/>
          <w:sz w:val="22"/>
          <w:szCs w:val="22"/>
        </w:rPr>
        <w:t>To reduce the turnover rate and solve the decrease in staff in healthcare, organi</w:t>
      </w:r>
      <w:r w:rsidR="00C659F8">
        <w:rPr>
          <w:rFonts w:asciiTheme="minorBidi" w:hAnsiTheme="minorBidi" w:cstheme="minorBidi"/>
          <w:sz w:val="22"/>
          <w:szCs w:val="22"/>
        </w:rPr>
        <w:t>s</w:t>
      </w:r>
      <w:r w:rsidRPr="00B72CE2">
        <w:rPr>
          <w:rFonts w:asciiTheme="minorBidi" w:hAnsiTheme="minorBidi" w:cstheme="minorBidi"/>
          <w:sz w:val="22"/>
          <w:szCs w:val="22"/>
        </w:rPr>
        <w:t>ations can enable employees to work from home if required, by giving them more flexible hours. By doing this, healthcare sectors can lower their turnover rate and ensures that employees feel appreciated. Moreover, with the Brexit issue, it can be helpful to employ local healthcare professionals as opposed to those from other parts of the nation (</w:t>
      </w:r>
      <w:r w:rsidRPr="00B72CE2">
        <w:rPr>
          <w:rFonts w:asciiTheme="minorBidi" w:hAnsiTheme="minorBidi" w:cstheme="minorBidi"/>
          <w:sz w:val="22"/>
          <w:szCs w:val="22"/>
          <w:shd w:val="clear" w:color="auto" w:fill="FFFFFF"/>
        </w:rPr>
        <w:t>Vento et al., 2020)</w:t>
      </w:r>
      <w:r w:rsidRPr="00B72CE2">
        <w:rPr>
          <w:rFonts w:asciiTheme="minorBidi" w:hAnsiTheme="minorBidi" w:cstheme="minorBidi"/>
          <w:sz w:val="22"/>
          <w:szCs w:val="22"/>
        </w:rPr>
        <w:t xml:space="preserve">. </w:t>
      </w:r>
    </w:p>
    <w:p w14:paraId="3FFA57BA" w14:textId="77777777" w:rsidR="003B2857" w:rsidRPr="00B72CE2" w:rsidRDefault="003B2857" w:rsidP="00B72CE2">
      <w:pPr>
        <w:spacing w:after="0" w:line="360" w:lineRule="auto"/>
        <w:rPr>
          <w:rFonts w:asciiTheme="minorBidi" w:eastAsia="Times New Roman" w:hAnsiTheme="minorBidi"/>
        </w:rPr>
      </w:pPr>
    </w:p>
    <w:p w14:paraId="18687084" w14:textId="77777777" w:rsidR="003B2857" w:rsidRPr="00B72CE2" w:rsidRDefault="003B2857" w:rsidP="00B72CE2">
      <w:pPr>
        <w:spacing w:after="0" w:line="360" w:lineRule="auto"/>
        <w:rPr>
          <w:rFonts w:asciiTheme="minorBidi" w:eastAsia="Times New Roman" w:hAnsiTheme="minorBidi"/>
        </w:rPr>
      </w:pPr>
      <w:r w:rsidRPr="00B72CE2">
        <w:rPr>
          <w:rFonts w:asciiTheme="minorBidi" w:eastAsia="Times New Roman" w:hAnsiTheme="minorBidi"/>
        </w:rPr>
        <w:t>Conclusion</w:t>
      </w:r>
    </w:p>
    <w:p w14:paraId="181A4687" w14:textId="142DFAC8" w:rsidR="00D66879" w:rsidRPr="00B72CE2" w:rsidRDefault="003B2857" w:rsidP="00B72CE2">
      <w:pPr>
        <w:spacing w:after="0" w:line="360" w:lineRule="auto"/>
        <w:ind w:firstLine="720"/>
        <w:rPr>
          <w:rFonts w:asciiTheme="minorBidi" w:eastAsia="Times New Roman" w:hAnsiTheme="minorBidi"/>
        </w:rPr>
      </w:pPr>
      <w:r w:rsidRPr="00B72CE2">
        <w:rPr>
          <w:rFonts w:asciiTheme="minorBidi" w:eastAsia="Times New Roman" w:hAnsiTheme="minorBidi"/>
        </w:rPr>
        <w:t>In conclusion, adequate staffing is crucial to the success of quality assurance since it helps to prevent potentially fatal consequences for patients, keeps hospital expenditures in check, and ensures the health and safety of the staff. For this reason, several areas of healthcare are working to improve the skills of their "front-line staff." Quality assurance also increases market value and helps to gain brand awareness. As a result, it is one of the responsibilities of hospital administration to provide adequate staff to sustain the quality and excellence of the hospital.</w:t>
      </w:r>
      <w:r w:rsidR="00D66879" w:rsidRPr="00B72CE2">
        <w:rPr>
          <w:rFonts w:asciiTheme="minorBidi" w:eastAsia="Times New Roman" w:hAnsiTheme="minorBidi"/>
        </w:rPr>
        <w:br w:type="page"/>
      </w:r>
    </w:p>
    <w:p w14:paraId="4310752C" w14:textId="77777777" w:rsidR="00D66879" w:rsidRPr="00B72CE2" w:rsidRDefault="00D66879" w:rsidP="006F023B">
      <w:pPr>
        <w:pStyle w:val="Heading1"/>
        <w:jc w:val="center"/>
      </w:pPr>
      <w:bookmarkStart w:id="23" w:name="_Toc120835496"/>
      <w:r w:rsidRPr="00B72CE2">
        <w:lastRenderedPageBreak/>
        <w:t>Reference</w:t>
      </w:r>
      <w:bookmarkEnd w:id="23"/>
    </w:p>
    <w:p w14:paraId="340EFDB1" w14:textId="77777777" w:rsidR="004F2548" w:rsidRPr="00B72CE2" w:rsidRDefault="004F2548" w:rsidP="00B72CE2">
      <w:pPr>
        <w:spacing w:after="0" w:line="360" w:lineRule="auto"/>
        <w:ind w:left="720" w:hanging="720"/>
        <w:rPr>
          <w:rFonts w:asciiTheme="minorBidi" w:hAnsiTheme="minorBidi"/>
          <w:shd w:val="clear" w:color="auto" w:fill="FFFFFF"/>
        </w:rPr>
      </w:pPr>
      <w:r w:rsidRPr="00B72CE2">
        <w:rPr>
          <w:rFonts w:asciiTheme="minorBidi" w:hAnsiTheme="minorBidi"/>
          <w:shd w:val="clear" w:color="auto" w:fill="FFFFFF"/>
        </w:rPr>
        <w:t>Johnson, J., Hall, L.H., Berzins, K., Baker, J., Melling, K. and Thompson, C., 2018. Mental healthcare staff well</w:t>
      </w:r>
      <w:r w:rsidRPr="00B72CE2">
        <w:rPr>
          <w:rFonts w:ascii="Cambria Math" w:hAnsi="Cambria Math" w:cs="Cambria Math"/>
          <w:shd w:val="clear" w:color="auto" w:fill="FFFFFF"/>
        </w:rPr>
        <w:t>‐</w:t>
      </w:r>
      <w:r w:rsidRPr="00B72CE2">
        <w:rPr>
          <w:rFonts w:asciiTheme="minorBidi" w:hAnsiTheme="minorBidi"/>
          <w:shd w:val="clear" w:color="auto" w:fill="FFFFFF"/>
        </w:rPr>
        <w:t>being and burnout: A narrative review of trends, causes, implications, and recommendations for future interventions. </w:t>
      </w:r>
      <w:r w:rsidRPr="00B72CE2">
        <w:rPr>
          <w:rFonts w:asciiTheme="minorBidi" w:hAnsiTheme="minorBidi"/>
          <w:i/>
          <w:iCs/>
          <w:shd w:val="clear" w:color="auto" w:fill="FFFFFF"/>
        </w:rPr>
        <w:t>International journal of mental health nursing</w:t>
      </w:r>
      <w:r w:rsidRPr="00B72CE2">
        <w:rPr>
          <w:rFonts w:asciiTheme="minorBidi" w:hAnsiTheme="minorBidi"/>
          <w:shd w:val="clear" w:color="auto" w:fill="FFFFFF"/>
        </w:rPr>
        <w:t>, </w:t>
      </w:r>
      <w:r w:rsidRPr="00B72CE2">
        <w:rPr>
          <w:rFonts w:asciiTheme="minorBidi" w:hAnsiTheme="minorBidi"/>
          <w:i/>
          <w:iCs/>
          <w:shd w:val="clear" w:color="auto" w:fill="FFFFFF"/>
        </w:rPr>
        <w:t>27</w:t>
      </w:r>
      <w:r w:rsidRPr="00B72CE2">
        <w:rPr>
          <w:rFonts w:asciiTheme="minorBidi" w:hAnsiTheme="minorBidi"/>
          <w:shd w:val="clear" w:color="auto" w:fill="FFFFFF"/>
        </w:rPr>
        <w:t>(1), pp.20-32.</w:t>
      </w:r>
    </w:p>
    <w:p w14:paraId="3E2745B2" w14:textId="77777777" w:rsidR="004F2548" w:rsidRPr="00B72CE2" w:rsidRDefault="004F2548" w:rsidP="00B72CE2">
      <w:pPr>
        <w:spacing w:after="0" w:line="360" w:lineRule="auto"/>
        <w:ind w:left="720" w:hanging="720"/>
        <w:rPr>
          <w:rFonts w:asciiTheme="minorBidi" w:hAnsiTheme="minorBidi"/>
          <w:shd w:val="clear" w:color="auto" w:fill="FFFFFF"/>
        </w:rPr>
      </w:pPr>
      <w:r w:rsidRPr="00B72CE2">
        <w:rPr>
          <w:rFonts w:asciiTheme="minorBidi" w:hAnsiTheme="minorBidi"/>
          <w:shd w:val="clear" w:color="auto" w:fill="FFFFFF"/>
        </w:rPr>
        <w:t>Nyashanu, M., Pfende, F. and Ekpenyong, M.S., 2022. Triggers of mental health problems among frontline healthcare workers during the COVID</w:t>
      </w:r>
      <w:r w:rsidRPr="00B72CE2">
        <w:rPr>
          <w:rFonts w:ascii="Cambria Math" w:hAnsi="Cambria Math" w:cs="Cambria Math"/>
          <w:shd w:val="clear" w:color="auto" w:fill="FFFFFF"/>
        </w:rPr>
        <w:t>‐</w:t>
      </w:r>
      <w:r w:rsidRPr="00B72CE2">
        <w:rPr>
          <w:rFonts w:asciiTheme="minorBidi" w:hAnsiTheme="minorBidi"/>
          <w:shd w:val="clear" w:color="auto" w:fill="FFFFFF"/>
        </w:rPr>
        <w:t>19 pandemic in private care homes and domiciliary care agencies: Lived experiences of care workers in the Midlands region, UK. </w:t>
      </w:r>
      <w:r w:rsidRPr="00B72CE2">
        <w:rPr>
          <w:rFonts w:asciiTheme="minorBidi" w:hAnsiTheme="minorBidi"/>
          <w:i/>
          <w:iCs/>
          <w:shd w:val="clear" w:color="auto" w:fill="FFFFFF"/>
        </w:rPr>
        <w:t>Health &amp; social care in the community</w:t>
      </w:r>
      <w:r w:rsidRPr="00B72CE2">
        <w:rPr>
          <w:rFonts w:asciiTheme="minorBidi" w:hAnsiTheme="minorBidi"/>
          <w:shd w:val="clear" w:color="auto" w:fill="FFFFFF"/>
        </w:rPr>
        <w:t>, </w:t>
      </w:r>
      <w:r w:rsidRPr="00B72CE2">
        <w:rPr>
          <w:rFonts w:asciiTheme="minorBidi" w:hAnsiTheme="minorBidi"/>
          <w:i/>
          <w:iCs/>
          <w:shd w:val="clear" w:color="auto" w:fill="FFFFFF"/>
        </w:rPr>
        <w:t>30</w:t>
      </w:r>
      <w:r w:rsidRPr="00B72CE2">
        <w:rPr>
          <w:rFonts w:asciiTheme="minorBidi" w:hAnsiTheme="minorBidi"/>
          <w:shd w:val="clear" w:color="auto" w:fill="FFFFFF"/>
        </w:rPr>
        <w:t>(2), pp.e370-e376.</w:t>
      </w:r>
    </w:p>
    <w:p w14:paraId="03A981B4" w14:textId="77777777" w:rsidR="004F2548" w:rsidRPr="00B72CE2" w:rsidRDefault="004F2548" w:rsidP="00B72CE2">
      <w:pPr>
        <w:spacing w:after="0" w:line="360" w:lineRule="auto"/>
        <w:ind w:left="720" w:hanging="720"/>
        <w:rPr>
          <w:rFonts w:asciiTheme="minorBidi" w:hAnsiTheme="minorBidi"/>
          <w:shd w:val="clear" w:color="auto" w:fill="FFFFFF"/>
        </w:rPr>
      </w:pPr>
      <w:r w:rsidRPr="00B72CE2">
        <w:rPr>
          <w:rFonts w:asciiTheme="minorBidi" w:hAnsiTheme="minorBidi"/>
          <w:shd w:val="clear" w:color="auto" w:fill="FFFFFF"/>
        </w:rPr>
        <w:t>Okpala, P., 2022. Using technology to ameliorate the effects of healthcare staff shortages during pandemics. </w:t>
      </w:r>
      <w:r w:rsidRPr="00B72CE2">
        <w:rPr>
          <w:rFonts w:asciiTheme="minorBidi" w:hAnsiTheme="minorBidi"/>
          <w:i/>
          <w:iCs/>
          <w:shd w:val="clear" w:color="auto" w:fill="FFFFFF"/>
        </w:rPr>
        <w:t>International Journal of Healthcare Management</w:t>
      </w:r>
      <w:r w:rsidRPr="00B72CE2">
        <w:rPr>
          <w:rFonts w:asciiTheme="minorBidi" w:hAnsiTheme="minorBidi"/>
          <w:shd w:val="clear" w:color="auto" w:fill="FFFFFF"/>
        </w:rPr>
        <w:t>, </w:t>
      </w:r>
      <w:r w:rsidRPr="00B72CE2">
        <w:rPr>
          <w:rFonts w:asciiTheme="minorBidi" w:hAnsiTheme="minorBidi"/>
          <w:i/>
          <w:iCs/>
          <w:shd w:val="clear" w:color="auto" w:fill="FFFFFF"/>
        </w:rPr>
        <w:t>15</w:t>
      </w:r>
      <w:r w:rsidRPr="00B72CE2">
        <w:rPr>
          <w:rFonts w:asciiTheme="minorBidi" w:hAnsiTheme="minorBidi"/>
          <w:shd w:val="clear" w:color="auto" w:fill="FFFFFF"/>
        </w:rPr>
        <w:t>(3), pp.261-266.</w:t>
      </w:r>
    </w:p>
    <w:p w14:paraId="18E1872C" w14:textId="77777777" w:rsidR="004F2548" w:rsidRPr="00B72CE2" w:rsidRDefault="004F2548" w:rsidP="00B72CE2">
      <w:pPr>
        <w:spacing w:after="0" w:line="360" w:lineRule="auto"/>
        <w:ind w:left="720" w:hanging="720"/>
        <w:rPr>
          <w:rFonts w:asciiTheme="minorBidi" w:hAnsiTheme="minorBidi"/>
          <w:shd w:val="clear" w:color="auto" w:fill="FFFFFF"/>
        </w:rPr>
      </w:pPr>
      <w:r w:rsidRPr="00B72CE2">
        <w:rPr>
          <w:rFonts w:asciiTheme="minorBidi" w:hAnsiTheme="minorBidi"/>
          <w:shd w:val="clear" w:color="auto" w:fill="FFFFFF"/>
        </w:rPr>
        <w:t>Sizmur, S. and Raleigh, V., 2018. The risks to care quality and staff wellbeing of an NHS system under pressure. </w:t>
      </w:r>
      <w:r w:rsidRPr="00B72CE2">
        <w:rPr>
          <w:rFonts w:asciiTheme="minorBidi" w:hAnsiTheme="minorBidi"/>
          <w:i/>
          <w:iCs/>
          <w:shd w:val="clear" w:color="auto" w:fill="FFFFFF"/>
        </w:rPr>
        <w:t>The King’s Fund: Oxford</w:t>
      </w:r>
      <w:r w:rsidRPr="00B72CE2">
        <w:rPr>
          <w:rFonts w:asciiTheme="minorBidi" w:hAnsiTheme="minorBidi"/>
          <w:shd w:val="clear" w:color="auto" w:fill="FFFFFF"/>
        </w:rPr>
        <w:t>, </w:t>
      </w:r>
      <w:r w:rsidRPr="00B72CE2">
        <w:rPr>
          <w:rFonts w:asciiTheme="minorBidi" w:hAnsiTheme="minorBidi"/>
          <w:i/>
          <w:iCs/>
          <w:shd w:val="clear" w:color="auto" w:fill="FFFFFF"/>
        </w:rPr>
        <w:t>24</w:t>
      </w:r>
      <w:r w:rsidRPr="00B72CE2">
        <w:rPr>
          <w:rFonts w:asciiTheme="minorBidi" w:hAnsiTheme="minorBidi"/>
          <w:shd w:val="clear" w:color="auto" w:fill="FFFFFF"/>
        </w:rPr>
        <w:t>.</w:t>
      </w:r>
    </w:p>
    <w:p w14:paraId="1F0B5FFA" w14:textId="77777777" w:rsidR="004F2548" w:rsidRPr="00B72CE2" w:rsidRDefault="004F2548" w:rsidP="00B72CE2">
      <w:pPr>
        <w:spacing w:after="0" w:line="360" w:lineRule="auto"/>
        <w:ind w:left="720" w:hanging="720"/>
        <w:rPr>
          <w:rFonts w:asciiTheme="minorBidi" w:hAnsiTheme="minorBidi"/>
          <w:shd w:val="clear" w:color="auto" w:fill="FFFFFF"/>
        </w:rPr>
      </w:pPr>
      <w:r w:rsidRPr="00B72CE2">
        <w:rPr>
          <w:rFonts w:asciiTheme="minorBidi" w:hAnsiTheme="minorBidi"/>
          <w:shd w:val="clear" w:color="auto" w:fill="FFFFFF"/>
        </w:rPr>
        <w:t>Valdez, C.D. and Nichols, T.W., 2013. Motivating healthcare workers to work during a crisis: A literature review. </w:t>
      </w:r>
      <w:r w:rsidRPr="00B72CE2">
        <w:rPr>
          <w:rFonts w:asciiTheme="minorBidi" w:hAnsiTheme="minorBidi"/>
          <w:i/>
          <w:iCs/>
          <w:shd w:val="clear" w:color="auto" w:fill="FFFFFF"/>
        </w:rPr>
        <w:t>Journal of Management Policy and Practice</w:t>
      </w:r>
      <w:r w:rsidRPr="00B72CE2">
        <w:rPr>
          <w:rFonts w:asciiTheme="minorBidi" w:hAnsiTheme="minorBidi"/>
          <w:shd w:val="clear" w:color="auto" w:fill="FFFFFF"/>
        </w:rPr>
        <w:t>, </w:t>
      </w:r>
      <w:r w:rsidRPr="00B72CE2">
        <w:rPr>
          <w:rFonts w:asciiTheme="minorBidi" w:hAnsiTheme="minorBidi"/>
          <w:i/>
          <w:iCs/>
          <w:shd w:val="clear" w:color="auto" w:fill="FFFFFF"/>
        </w:rPr>
        <w:t>14</w:t>
      </w:r>
      <w:r w:rsidRPr="00B72CE2">
        <w:rPr>
          <w:rFonts w:asciiTheme="minorBidi" w:hAnsiTheme="minorBidi"/>
          <w:shd w:val="clear" w:color="auto" w:fill="FFFFFF"/>
        </w:rPr>
        <w:t>(4), pp.43-51.</w:t>
      </w:r>
    </w:p>
    <w:p w14:paraId="126DCE1E" w14:textId="77777777" w:rsidR="004F2548" w:rsidRPr="00B72CE2" w:rsidRDefault="004F2548" w:rsidP="00B72CE2">
      <w:pPr>
        <w:spacing w:after="0" w:line="360" w:lineRule="auto"/>
        <w:ind w:left="720" w:hanging="720"/>
        <w:rPr>
          <w:rFonts w:asciiTheme="minorBidi" w:eastAsia="Times New Roman" w:hAnsiTheme="minorBidi"/>
        </w:rPr>
      </w:pPr>
      <w:r w:rsidRPr="00B72CE2">
        <w:rPr>
          <w:rFonts w:asciiTheme="minorBidi" w:hAnsiTheme="minorBidi"/>
          <w:shd w:val="clear" w:color="auto" w:fill="FFFFFF"/>
        </w:rPr>
        <w:t>Vento, S., Cainelli, F. and Vallone, A., 2020. Violence against healthcare workers: a worldwide phenomenon with serious consequences. </w:t>
      </w:r>
      <w:r w:rsidRPr="00B72CE2">
        <w:rPr>
          <w:rFonts w:asciiTheme="minorBidi" w:hAnsiTheme="minorBidi"/>
          <w:i/>
          <w:iCs/>
          <w:shd w:val="clear" w:color="auto" w:fill="FFFFFF"/>
        </w:rPr>
        <w:t>Frontiers in public health</w:t>
      </w:r>
      <w:r w:rsidRPr="00B72CE2">
        <w:rPr>
          <w:rFonts w:asciiTheme="minorBidi" w:hAnsiTheme="minorBidi"/>
          <w:shd w:val="clear" w:color="auto" w:fill="FFFFFF"/>
        </w:rPr>
        <w:t>, </w:t>
      </w:r>
      <w:r w:rsidRPr="00B72CE2">
        <w:rPr>
          <w:rFonts w:asciiTheme="minorBidi" w:hAnsiTheme="minorBidi"/>
          <w:i/>
          <w:iCs/>
          <w:shd w:val="clear" w:color="auto" w:fill="FFFFFF"/>
        </w:rPr>
        <w:t>8</w:t>
      </w:r>
      <w:r w:rsidRPr="00B72CE2">
        <w:rPr>
          <w:rFonts w:asciiTheme="minorBidi" w:hAnsiTheme="minorBidi"/>
          <w:shd w:val="clear" w:color="auto" w:fill="FFFFFF"/>
        </w:rPr>
        <w:t>, p.570459.</w:t>
      </w:r>
    </w:p>
    <w:p w14:paraId="198915A4" w14:textId="77777777" w:rsidR="004F2548" w:rsidRPr="00B72CE2" w:rsidRDefault="004F2548" w:rsidP="00B72CE2">
      <w:pPr>
        <w:spacing w:after="0" w:line="360" w:lineRule="auto"/>
        <w:ind w:left="720" w:hanging="720"/>
        <w:rPr>
          <w:rFonts w:asciiTheme="minorBidi" w:hAnsiTheme="minorBidi"/>
          <w:shd w:val="clear" w:color="auto" w:fill="FFFFFF"/>
        </w:rPr>
      </w:pPr>
      <w:r w:rsidRPr="00B72CE2">
        <w:rPr>
          <w:rFonts w:asciiTheme="minorBidi" w:hAnsiTheme="minorBidi"/>
          <w:shd w:val="clear" w:color="auto" w:fill="FFFFFF"/>
        </w:rPr>
        <w:t>Weberg, D., 2010. Transformational leadership and staff retention: an evidence review with implications for healthcare systems. </w:t>
      </w:r>
      <w:r w:rsidRPr="00B72CE2">
        <w:rPr>
          <w:rFonts w:asciiTheme="minorBidi" w:hAnsiTheme="minorBidi"/>
          <w:i/>
          <w:iCs/>
          <w:shd w:val="clear" w:color="auto" w:fill="FFFFFF"/>
        </w:rPr>
        <w:t>Nursing administration quarterly</w:t>
      </w:r>
      <w:r w:rsidRPr="00B72CE2">
        <w:rPr>
          <w:rFonts w:asciiTheme="minorBidi" w:hAnsiTheme="minorBidi"/>
          <w:shd w:val="clear" w:color="auto" w:fill="FFFFFF"/>
        </w:rPr>
        <w:t>, </w:t>
      </w:r>
      <w:r w:rsidRPr="00B72CE2">
        <w:rPr>
          <w:rFonts w:asciiTheme="minorBidi" w:hAnsiTheme="minorBidi"/>
          <w:i/>
          <w:iCs/>
          <w:shd w:val="clear" w:color="auto" w:fill="FFFFFF"/>
        </w:rPr>
        <w:t>34</w:t>
      </w:r>
      <w:r w:rsidRPr="00B72CE2">
        <w:rPr>
          <w:rFonts w:asciiTheme="minorBidi" w:hAnsiTheme="minorBidi"/>
          <w:shd w:val="clear" w:color="auto" w:fill="FFFFFF"/>
        </w:rPr>
        <w:t>(3), pp.246-258.</w:t>
      </w:r>
    </w:p>
    <w:p w14:paraId="3B0FE5A8" w14:textId="77777777" w:rsidR="004F2548" w:rsidRPr="00B72CE2" w:rsidRDefault="004F2548" w:rsidP="00B72CE2">
      <w:pPr>
        <w:spacing w:after="0" w:line="360" w:lineRule="auto"/>
        <w:ind w:left="720" w:hanging="720"/>
        <w:rPr>
          <w:rFonts w:asciiTheme="minorBidi" w:hAnsiTheme="minorBidi"/>
          <w:shd w:val="clear" w:color="auto" w:fill="FFFFFF"/>
        </w:rPr>
      </w:pPr>
      <w:r w:rsidRPr="00B72CE2">
        <w:rPr>
          <w:rFonts w:asciiTheme="minorBidi" w:hAnsiTheme="minorBidi"/>
          <w:shd w:val="clear" w:color="auto" w:fill="FFFFFF"/>
        </w:rPr>
        <w:t>Winter, V., Schreyögg, J. and Thiel, A., 2020. Hospital staff shortages: environmental and organizational determinants and implications for patient satisfaction. </w:t>
      </w:r>
      <w:r w:rsidRPr="00B72CE2">
        <w:rPr>
          <w:rFonts w:asciiTheme="minorBidi" w:hAnsiTheme="minorBidi"/>
          <w:i/>
          <w:iCs/>
          <w:shd w:val="clear" w:color="auto" w:fill="FFFFFF"/>
        </w:rPr>
        <w:t>Health Policy</w:t>
      </w:r>
      <w:r w:rsidRPr="00B72CE2">
        <w:rPr>
          <w:rFonts w:asciiTheme="minorBidi" w:hAnsiTheme="minorBidi"/>
          <w:shd w:val="clear" w:color="auto" w:fill="FFFFFF"/>
        </w:rPr>
        <w:t>, </w:t>
      </w:r>
      <w:r w:rsidRPr="00B72CE2">
        <w:rPr>
          <w:rFonts w:asciiTheme="minorBidi" w:hAnsiTheme="minorBidi"/>
          <w:i/>
          <w:iCs/>
          <w:shd w:val="clear" w:color="auto" w:fill="FFFFFF"/>
        </w:rPr>
        <w:t>124</w:t>
      </w:r>
      <w:r w:rsidRPr="00B72CE2">
        <w:rPr>
          <w:rFonts w:asciiTheme="minorBidi" w:hAnsiTheme="minorBidi"/>
          <w:shd w:val="clear" w:color="auto" w:fill="FFFFFF"/>
        </w:rPr>
        <w:t>(4), pp.380-388.</w:t>
      </w:r>
    </w:p>
    <w:p w14:paraId="6BEA36E5" w14:textId="77777777" w:rsidR="004F2548" w:rsidRPr="00B72CE2" w:rsidRDefault="004F2548" w:rsidP="00B72CE2">
      <w:pPr>
        <w:spacing w:after="0" w:line="360" w:lineRule="auto"/>
        <w:ind w:left="720" w:hanging="720"/>
        <w:rPr>
          <w:rFonts w:asciiTheme="minorBidi" w:hAnsiTheme="minorBidi"/>
          <w:shd w:val="clear" w:color="auto" w:fill="FFFFFF"/>
        </w:rPr>
      </w:pPr>
      <w:r w:rsidRPr="00B72CE2">
        <w:rPr>
          <w:rFonts w:asciiTheme="minorBidi" w:hAnsiTheme="minorBidi"/>
          <w:shd w:val="clear" w:color="auto" w:fill="FFFFFF"/>
        </w:rPr>
        <w:t>Xu, H., Intrator, O. and Bowblis, J.R., 2020. Shortages of staff in nursing homes during the COVID-19 pandemic: what are the driving factors?. </w:t>
      </w:r>
      <w:r w:rsidRPr="00B72CE2">
        <w:rPr>
          <w:rFonts w:asciiTheme="minorBidi" w:hAnsiTheme="minorBidi"/>
          <w:i/>
          <w:iCs/>
          <w:shd w:val="clear" w:color="auto" w:fill="FFFFFF"/>
        </w:rPr>
        <w:t>Journal of the American Medical Directors Association</w:t>
      </w:r>
      <w:r w:rsidRPr="00B72CE2">
        <w:rPr>
          <w:rFonts w:asciiTheme="minorBidi" w:hAnsiTheme="minorBidi"/>
          <w:shd w:val="clear" w:color="auto" w:fill="FFFFFF"/>
        </w:rPr>
        <w:t>, </w:t>
      </w:r>
      <w:r w:rsidRPr="00B72CE2">
        <w:rPr>
          <w:rFonts w:asciiTheme="minorBidi" w:hAnsiTheme="minorBidi"/>
          <w:i/>
          <w:iCs/>
          <w:shd w:val="clear" w:color="auto" w:fill="FFFFFF"/>
        </w:rPr>
        <w:t>21</w:t>
      </w:r>
      <w:r w:rsidRPr="00B72CE2">
        <w:rPr>
          <w:rFonts w:asciiTheme="minorBidi" w:hAnsiTheme="minorBidi"/>
          <w:shd w:val="clear" w:color="auto" w:fill="FFFFFF"/>
        </w:rPr>
        <w:t>(10), pp.1371-1377.</w:t>
      </w:r>
    </w:p>
    <w:p w14:paraId="6E8D05B9" w14:textId="77777777" w:rsidR="00AB1F5A" w:rsidRPr="00B72CE2" w:rsidRDefault="00AB1F5A" w:rsidP="00B72CE2">
      <w:pPr>
        <w:spacing w:after="0" w:line="360" w:lineRule="auto"/>
        <w:rPr>
          <w:rFonts w:asciiTheme="minorBidi" w:hAnsiTheme="minorBidi"/>
        </w:rPr>
      </w:pPr>
    </w:p>
    <w:sectPr w:rsidR="00AB1F5A" w:rsidRPr="00B72CE2" w:rsidSect="008F24B0">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910A53" w14:textId="77777777" w:rsidR="00B37724" w:rsidRDefault="00B37724" w:rsidP="008F24B0">
      <w:pPr>
        <w:spacing w:after="0" w:line="240" w:lineRule="auto"/>
      </w:pPr>
      <w:r>
        <w:separator/>
      </w:r>
    </w:p>
  </w:endnote>
  <w:endnote w:type="continuationSeparator" w:id="0">
    <w:p w14:paraId="7F8EDD95" w14:textId="77777777" w:rsidR="00B37724" w:rsidRDefault="00B37724" w:rsidP="008F24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88483" w14:textId="77777777" w:rsidR="00B37724" w:rsidRDefault="00B37724" w:rsidP="008F24B0">
      <w:pPr>
        <w:spacing w:after="0" w:line="240" w:lineRule="auto"/>
      </w:pPr>
      <w:r>
        <w:separator/>
      </w:r>
    </w:p>
  </w:footnote>
  <w:footnote w:type="continuationSeparator" w:id="0">
    <w:p w14:paraId="043F5E7F" w14:textId="77777777" w:rsidR="00B37724" w:rsidRDefault="00B37724" w:rsidP="008F24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2C39C" w14:textId="2509DB3A" w:rsidR="008F24B0" w:rsidRPr="005A5107" w:rsidRDefault="005A5107">
    <w:pPr>
      <w:pStyle w:val="Header"/>
      <w:jc w:val="right"/>
      <w:rPr>
        <w:rFonts w:asciiTheme="minorBidi" w:hAnsiTheme="minorBidi"/>
      </w:rPr>
    </w:pPr>
    <w:r w:rsidRPr="005A5107">
      <w:rPr>
        <w:rFonts w:asciiTheme="minorBidi" w:hAnsiTheme="minorBidi"/>
      </w:rPr>
      <w:t>Problem Solving and Decision Making</w:t>
    </w:r>
    <w:r w:rsidR="008F24B0" w:rsidRPr="005A5107">
      <w:rPr>
        <w:rFonts w:asciiTheme="minorBidi" w:hAnsiTheme="minorBidi"/>
        <w:sz w:val="24"/>
        <w:szCs w:val="24"/>
      </w:rPr>
      <w:t xml:space="preserve">  </w:t>
    </w:r>
    <w:r w:rsidR="008F24B0" w:rsidRPr="005A5107">
      <w:rPr>
        <w:rFonts w:asciiTheme="minorBidi" w:hAnsiTheme="minorBidi"/>
      </w:rPr>
      <w:t xml:space="preserve">    </w:t>
    </w:r>
    <w:sdt>
      <w:sdtPr>
        <w:rPr>
          <w:rFonts w:asciiTheme="minorBidi" w:hAnsiTheme="minorBidi"/>
        </w:rPr>
        <w:id w:val="-1502575075"/>
        <w:docPartObj>
          <w:docPartGallery w:val="Page Numbers (Top of Page)"/>
          <w:docPartUnique/>
        </w:docPartObj>
      </w:sdtPr>
      <w:sdtEndPr>
        <w:rPr>
          <w:noProof/>
        </w:rPr>
      </w:sdtEndPr>
      <w:sdtContent>
        <w:r w:rsidR="008F24B0" w:rsidRPr="005A5107">
          <w:rPr>
            <w:rFonts w:asciiTheme="minorBidi" w:hAnsiTheme="minorBidi"/>
          </w:rPr>
          <w:fldChar w:fldCharType="begin"/>
        </w:r>
        <w:r w:rsidR="008F24B0" w:rsidRPr="005A5107">
          <w:rPr>
            <w:rFonts w:asciiTheme="minorBidi" w:hAnsiTheme="minorBidi"/>
          </w:rPr>
          <w:instrText xml:space="preserve"> PAGE   \* MERGEFORMAT </w:instrText>
        </w:r>
        <w:r w:rsidR="008F24B0" w:rsidRPr="005A5107">
          <w:rPr>
            <w:rFonts w:asciiTheme="minorBidi" w:hAnsiTheme="minorBidi"/>
          </w:rPr>
          <w:fldChar w:fldCharType="separate"/>
        </w:r>
        <w:r w:rsidR="008F24B0" w:rsidRPr="005A5107">
          <w:rPr>
            <w:rFonts w:asciiTheme="minorBidi" w:hAnsiTheme="minorBidi"/>
            <w:noProof/>
          </w:rPr>
          <w:t>2</w:t>
        </w:r>
        <w:r w:rsidR="008F24B0" w:rsidRPr="005A5107">
          <w:rPr>
            <w:rFonts w:asciiTheme="minorBidi" w:hAnsiTheme="minorBidi"/>
            <w:noProof/>
          </w:rPr>
          <w:fldChar w:fldCharType="end"/>
        </w:r>
      </w:sdtContent>
    </w:sdt>
  </w:p>
  <w:p w14:paraId="3A9FEF27" w14:textId="24A690B3" w:rsidR="00E93F1A" w:rsidRDefault="00E93F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C415F2"/>
    <w:multiLevelType w:val="hybridMultilevel"/>
    <w:tmpl w:val="ACDCECCC"/>
    <w:lvl w:ilvl="0" w:tplc="0B3A28CE">
      <w:start w:val="1"/>
      <w:numFmt w:val="decimal"/>
      <w:pStyle w:val="ListParagrap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757DA4"/>
    <w:multiLevelType w:val="hybridMultilevel"/>
    <w:tmpl w:val="7EBC6D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4694A9F"/>
    <w:multiLevelType w:val="hybridMultilevel"/>
    <w:tmpl w:val="D110F5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C44CCE"/>
    <w:multiLevelType w:val="hybridMultilevel"/>
    <w:tmpl w:val="4D506A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294721">
    <w:abstractNumId w:val="0"/>
  </w:num>
  <w:num w:numId="2" w16cid:durableId="924728594">
    <w:abstractNumId w:val="2"/>
  </w:num>
  <w:num w:numId="3" w16cid:durableId="415984125">
    <w:abstractNumId w:val="1"/>
  </w:num>
  <w:num w:numId="4" w16cid:durableId="14952256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E2F"/>
    <w:rsid w:val="00042847"/>
    <w:rsid w:val="000534B3"/>
    <w:rsid w:val="000C7E2F"/>
    <w:rsid w:val="000D635A"/>
    <w:rsid w:val="000E4B97"/>
    <w:rsid w:val="001209F5"/>
    <w:rsid w:val="00190321"/>
    <w:rsid w:val="001A3433"/>
    <w:rsid w:val="0024641A"/>
    <w:rsid w:val="002547A4"/>
    <w:rsid w:val="002566C5"/>
    <w:rsid w:val="002708E9"/>
    <w:rsid w:val="002921E1"/>
    <w:rsid w:val="002D1ED3"/>
    <w:rsid w:val="002E0AA0"/>
    <w:rsid w:val="003109FB"/>
    <w:rsid w:val="00326828"/>
    <w:rsid w:val="00350D58"/>
    <w:rsid w:val="003B2857"/>
    <w:rsid w:val="003E6651"/>
    <w:rsid w:val="003F68A2"/>
    <w:rsid w:val="00460DD4"/>
    <w:rsid w:val="00497C42"/>
    <w:rsid w:val="004C79F2"/>
    <w:rsid w:val="004D79FE"/>
    <w:rsid w:val="004F2548"/>
    <w:rsid w:val="00572A56"/>
    <w:rsid w:val="005A5107"/>
    <w:rsid w:val="005F137E"/>
    <w:rsid w:val="006F023B"/>
    <w:rsid w:val="007127CC"/>
    <w:rsid w:val="00747D8D"/>
    <w:rsid w:val="007531F6"/>
    <w:rsid w:val="007C3138"/>
    <w:rsid w:val="007E5DC1"/>
    <w:rsid w:val="0080528E"/>
    <w:rsid w:val="00877B80"/>
    <w:rsid w:val="008F1958"/>
    <w:rsid w:val="008F24B0"/>
    <w:rsid w:val="009A0681"/>
    <w:rsid w:val="009D2732"/>
    <w:rsid w:val="009D6F7C"/>
    <w:rsid w:val="00A255FA"/>
    <w:rsid w:val="00A25B2B"/>
    <w:rsid w:val="00A370DF"/>
    <w:rsid w:val="00A909BD"/>
    <w:rsid w:val="00AB1F5A"/>
    <w:rsid w:val="00AE0E98"/>
    <w:rsid w:val="00AE10CB"/>
    <w:rsid w:val="00B00E82"/>
    <w:rsid w:val="00B36CCF"/>
    <w:rsid w:val="00B37724"/>
    <w:rsid w:val="00B54CD4"/>
    <w:rsid w:val="00B72CE2"/>
    <w:rsid w:val="00B9162A"/>
    <w:rsid w:val="00BC06D9"/>
    <w:rsid w:val="00C05D66"/>
    <w:rsid w:val="00C1020A"/>
    <w:rsid w:val="00C659F8"/>
    <w:rsid w:val="00C6744E"/>
    <w:rsid w:val="00CB5430"/>
    <w:rsid w:val="00CC07A6"/>
    <w:rsid w:val="00CF5884"/>
    <w:rsid w:val="00CF78FF"/>
    <w:rsid w:val="00D52D04"/>
    <w:rsid w:val="00D66879"/>
    <w:rsid w:val="00E74F9C"/>
    <w:rsid w:val="00E93F1A"/>
    <w:rsid w:val="00EF3CAC"/>
    <w:rsid w:val="00F51683"/>
    <w:rsid w:val="00F8671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15748"/>
  <w15:chartTrackingRefBased/>
  <w15:docId w15:val="{A8408B7F-B109-455E-852E-C7578E1CC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CD4"/>
    <w:rPr>
      <w:rFonts w:ascii="Arial" w:hAnsi="Arial"/>
      <w:lang w:val="en-GB"/>
    </w:rPr>
  </w:style>
  <w:style w:type="paragraph" w:styleId="Heading1">
    <w:name w:val="heading 1"/>
    <w:basedOn w:val="Normal"/>
    <w:next w:val="Normal"/>
    <w:link w:val="Heading1Char"/>
    <w:uiPriority w:val="9"/>
    <w:qFormat/>
    <w:rsid w:val="00B00E82"/>
    <w:pPr>
      <w:spacing w:after="0" w:line="360" w:lineRule="auto"/>
      <w:outlineLvl w:val="0"/>
    </w:pPr>
    <w:rPr>
      <w:rFonts w:asciiTheme="minorBidi" w:hAnsiTheme="minorBidi"/>
      <w:b/>
      <w:bCs/>
      <w:i/>
      <w:iCs/>
    </w:rPr>
  </w:style>
  <w:style w:type="paragraph" w:styleId="Heading2">
    <w:name w:val="heading 2"/>
    <w:basedOn w:val="Normal"/>
    <w:next w:val="Normal"/>
    <w:link w:val="Heading2Char"/>
    <w:uiPriority w:val="9"/>
    <w:unhideWhenUsed/>
    <w:qFormat/>
    <w:rsid w:val="00CB5430"/>
    <w:pPr>
      <w:spacing w:after="0" w:line="360" w:lineRule="auto"/>
      <w:outlineLvl w:val="1"/>
    </w:pPr>
    <w:rPr>
      <w:rFonts w:asciiTheme="minorBidi" w:hAnsiTheme="min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4CD4"/>
    <w:pPr>
      <w:numPr>
        <w:numId w:val="1"/>
      </w:numPr>
      <w:tabs>
        <w:tab w:val="left" w:pos="3168"/>
      </w:tabs>
      <w:spacing w:after="120"/>
      <w:ind w:left="714" w:hanging="357"/>
    </w:pPr>
  </w:style>
  <w:style w:type="character" w:customStyle="1" w:styleId="Heading1Char">
    <w:name w:val="Heading 1 Char"/>
    <w:basedOn w:val="DefaultParagraphFont"/>
    <w:link w:val="Heading1"/>
    <w:uiPriority w:val="9"/>
    <w:rsid w:val="00B00E82"/>
    <w:rPr>
      <w:rFonts w:asciiTheme="minorBidi" w:hAnsiTheme="minorBidi"/>
      <w:b/>
      <w:bCs/>
      <w:i/>
      <w:iCs/>
      <w:lang w:val="en-GB"/>
    </w:rPr>
  </w:style>
  <w:style w:type="character" w:customStyle="1" w:styleId="Heading2Char">
    <w:name w:val="Heading 2 Char"/>
    <w:basedOn w:val="DefaultParagraphFont"/>
    <w:link w:val="Heading2"/>
    <w:uiPriority w:val="9"/>
    <w:rsid w:val="00CB5430"/>
    <w:rPr>
      <w:rFonts w:asciiTheme="minorBidi" w:hAnsiTheme="minorBidi"/>
      <w:i/>
      <w:iCs/>
      <w:lang w:val="en-GB"/>
    </w:rPr>
  </w:style>
  <w:style w:type="paragraph" w:styleId="TOCHeading">
    <w:name w:val="TOC Heading"/>
    <w:basedOn w:val="Heading1"/>
    <w:next w:val="Normal"/>
    <w:uiPriority w:val="39"/>
    <w:unhideWhenUsed/>
    <w:qFormat/>
    <w:rsid w:val="00460DD4"/>
    <w:pPr>
      <w:keepNext/>
      <w:keepLines/>
      <w:spacing w:before="240"/>
      <w:outlineLvl w:val="9"/>
    </w:pPr>
    <w:rPr>
      <w:rFonts w:asciiTheme="majorHAnsi" w:eastAsiaTheme="majorEastAsia" w:hAnsiTheme="majorHAnsi" w:cstheme="majorBidi"/>
      <w:b w:val="0"/>
      <w:bCs w:val="0"/>
      <w:i w:val="0"/>
      <w:iCs w:val="0"/>
      <w:color w:val="2F5496" w:themeColor="accent1" w:themeShade="BF"/>
      <w:sz w:val="32"/>
      <w:szCs w:val="32"/>
      <w:lang w:val="en-US"/>
    </w:rPr>
  </w:style>
  <w:style w:type="paragraph" w:styleId="TOC1">
    <w:name w:val="toc 1"/>
    <w:basedOn w:val="Normal"/>
    <w:next w:val="Normal"/>
    <w:autoRedefine/>
    <w:uiPriority w:val="39"/>
    <w:unhideWhenUsed/>
    <w:rsid w:val="00747D8D"/>
    <w:pPr>
      <w:tabs>
        <w:tab w:val="right" w:leader="dot" w:pos="9350"/>
      </w:tabs>
      <w:spacing w:after="100"/>
    </w:pPr>
  </w:style>
  <w:style w:type="paragraph" w:styleId="TOC2">
    <w:name w:val="toc 2"/>
    <w:basedOn w:val="Normal"/>
    <w:next w:val="Normal"/>
    <w:autoRedefine/>
    <w:uiPriority w:val="39"/>
    <w:unhideWhenUsed/>
    <w:rsid w:val="00460DD4"/>
    <w:pPr>
      <w:spacing w:after="100"/>
      <w:ind w:left="220"/>
    </w:pPr>
  </w:style>
  <w:style w:type="character" w:styleId="Hyperlink">
    <w:name w:val="Hyperlink"/>
    <w:basedOn w:val="DefaultParagraphFont"/>
    <w:uiPriority w:val="99"/>
    <w:unhideWhenUsed/>
    <w:rsid w:val="00460DD4"/>
    <w:rPr>
      <w:color w:val="0563C1" w:themeColor="hyperlink"/>
      <w:u w:val="single"/>
    </w:rPr>
  </w:style>
  <w:style w:type="paragraph" w:styleId="Header">
    <w:name w:val="header"/>
    <w:basedOn w:val="Normal"/>
    <w:link w:val="HeaderChar"/>
    <w:uiPriority w:val="99"/>
    <w:unhideWhenUsed/>
    <w:rsid w:val="008F24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24B0"/>
    <w:rPr>
      <w:rFonts w:ascii="Arial" w:hAnsi="Arial"/>
      <w:lang w:val="en-GB"/>
    </w:rPr>
  </w:style>
  <w:style w:type="paragraph" w:styleId="Footer">
    <w:name w:val="footer"/>
    <w:basedOn w:val="Normal"/>
    <w:link w:val="FooterChar"/>
    <w:uiPriority w:val="99"/>
    <w:unhideWhenUsed/>
    <w:rsid w:val="008F24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24B0"/>
    <w:rPr>
      <w:rFonts w:ascii="Arial" w:hAnsi="Arial"/>
      <w:lang w:val="en-GB"/>
    </w:rPr>
  </w:style>
  <w:style w:type="paragraph" w:styleId="NormalWeb">
    <w:name w:val="Normal (Web)"/>
    <w:basedOn w:val="Normal"/>
    <w:uiPriority w:val="99"/>
    <w:unhideWhenUsed/>
    <w:rsid w:val="00D66879"/>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FCC301-FAAC-4360-9C4C-51A5B35F0E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2861</Words>
  <Characters>16308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Liviu Hadirca (2119291)</cp:lastModifiedBy>
  <cp:revision>2</cp:revision>
  <dcterms:created xsi:type="dcterms:W3CDTF">2022-12-02T01:18:00Z</dcterms:created>
  <dcterms:modified xsi:type="dcterms:W3CDTF">2022-12-02T01:18:00Z</dcterms:modified>
</cp:coreProperties>
</file>