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24D02" w:rsidRDefault="00C24D02" w:rsidP="00C24D02">
      <w:pPr>
        <w:shd w:val="clear" w:color="auto" w:fill="FFFFFF"/>
        <w:spacing w:after="0" w:line="240" w:lineRule="auto"/>
        <w:jc w:val="center"/>
        <w:rPr>
          <w:rFonts w:ascii="Arial" w:eastAsia="Times New Roman" w:hAnsi="Arial" w:cs="Arial"/>
          <w:color w:val="222222"/>
          <w:sz w:val="24"/>
          <w:szCs w:val="24"/>
        </w:rPr>
      </w:pPr>
    </w:p>
    <w:p w:rsidR="00C24D02" w:rsidRDefault="00C24D02" w:rsidP="00C24D02">
      <w:pPr>
        <w:shd w:val="clear" w:color="auto" w:fill="FFFFFF"/>
        <w:spacing w:after="0" w:line="240" w:lineRule="auto"/>
        <w:jc w:val="center"/>
        <w:rPr>
          <w:rFonts w:ascii="Arial" w:eastAsia="Times New Roman" w:hAnsi="Arial" w:cs="Arial"/>
          <w:color w:val="222222"/>
          <w:sz w:val="24"/>
          <w:szCs w:val="24"/>
        </w:rPr>
      </w:pPr>
    </w:p>
    <w:p w:rsidR="00C24D02" w:rsidRDefault="00C24D02" w:rsidP="00C24D02">
      <w:pPr>
        <w:shd w:val="clear" w:color="auto" w:fill="FFFFFF"/>
        <w:spacing w:after="0" w:line="240" w:lineRule="auto"/>
        <w:jc w:val="center"/>
        <w:rPr>
          <w:rFonts w:ascii="Arial" w:eastAsia="Times New Roman" w:hAnsi="Arial" w:cs="Arial"/>
          <w:color w:val="222222"/>
          <w:sz w:val="24"/>
          <w:szCs w:val="24"/>
        </w:rPr>
      </w:pPr>
    </w:p>
    <w:p w:rsidR="00C24D02" w:rsidRDefault="00C24D02" w:rsidP="00C24D02">
      <w:pPr>
        <w:shd w:val="clear" w:color="auto" w:fill="FFFFFF"/>
        <w:spacing w:after="0" w:line="240" w:lineRule="auto"/>
        <w:jc w:val="center"/>
        <w:rPr>
          <w:rFonts w:ascii="Arial" w:eastAsia="Times New Roman" w:hAnsi="Arial" w:cs="Arial"/>
          <w:color w:val="222222"/>
          <w:sz w:val="24"/>
          <w:szCs w:val="24"/>
        </w:rPr>
      </w:pPr>
    </w:p>
    <w:p w:rsidR="00C24D02" w:rsidRDefault="00C24D02" w:rsidP="00C24D02">
      <w:pPr>
        <w:shd w:val="clear" w:color="auto" w:fill="FFFFFF"/>
        <w:spacing w:after="0" w:line="240" w:lineRule="auto"/>
        <w:jc w:val="center"/>
        <w:rPr>
          <w:rFonts w:ascii="Arial" w:eastAsia="Times New Roman" w:hAnsi="Arial" w:cs="Arial"/>
          <w:color w:val="222222"/>
          <w:sz w:val="24"/>
          <w:szCs w:val="24"/>
        </w:rPr>
      </w:pPr>
    </w:p>
    <w:p w:rsidR="00C24D02" w:rsidRDefault="00C24D02" w:rsidP="00C24D02">
      <w:pPr>
        <w:shd w:val="clear" w:color="auto" w:fill="FFFFFF"/>
        <w:spacing w:after="0" w:line="240" w:lineRule="auto"/>
        <w:jc w:val="center"/>
        <w:rPr>
          <w:rFonts w:ascii="Arial" w:eastAsia="Times New Roman" w:hAnsi="Arial" w:cs="Arial"/>
          <w:color w:val="222222"/>
          <w:sz w:val="24"/>
          <w:szCs w:val="24"/>
        </w:rPr>
      </w:pPr>
    </w:p>
    <w:p w:rsidR="00C24D02" w:rsidRDefault="00C24D02" w:rsidP="00C24D02">
      <w:pPr>
        <w:shd w:val="clear" w:color="auto" w:fill="FFFFFF"/>
        <w:spacing w:after="0" w:line="240" w:lineRule="auto"/>
        <w:jc w:val="center"/>
        <w:rPr>
          <w:rFonts w:ascii="Arial" w:eastAsia="Times New Roman" w:hAnsi="Arial" w:cs="Arial"/>
          <w:color w:val="222222"/>
          <w:sz w:val="24"/>
          <w:szCs w:val="24"/>
        </w:rPr>
      </w:pPr>
    </w:p>
    <w:p w:rsidR="00C24D02" w:rsidRDefault="00C24D02" w:rsidP="00C24D02">
      <w:pPr>
        <w:shd w:val="clear" w:color="auto" w:fill="FFFFFF"/>
        <w:spacing w:after="0" w:line="240" w:lineRule="auto"/>
        <w:jc w:val="center"/>
        <w:rPr>
          <w:rFonts w:ascii="Arial" w:eastAsia="Times New Roman" w:hAnsi="Arial" w:cs="Arial"/>
          <w:color w:val="222222"/>
          <w:sz w:val="24"/>
          <w:szCs w:val="24"/>
        </w:rPr>
      </w:pPr>
    </w:p>
    <w:p w:rsidR="00C24D02" w:rsidRDefault="00C24D02" w:rsidP="00C24D02">
      <w:pPr>
        <w:shd w:val="clear" w:color="auto" w:fill="FFFFFF"/>
        <w:spacing w:after="0" w:line="240" w:lineRule="auto"/>
        <w:jc w:val="center"/>
        <w:rPr>
          <w:rFonts w:ascii="Arial" w:eastAsia="Times New Roman" w:hAnsi="Arial" w:cs="Arial"/>
          <w:color w:val="222222"/>
          <w:sz w:val="24"/>
          <w:szCs w:val="24"/>
        </w:rPr>
      </w:pPr>
    </w:p>
    <w:p w:rsidR="00C24D02" w:rsidRDefault="00C24D02" w:rsidP="00C24D02">
      <w:pPr>
        <w:shd w:val="clear" w:color="auto" w:fill="FFFFFF"/>
        <w:spacing w:after="0" w:line="240" w:lineRule="auto"/>
        <w:jc w:val="center"/>
        <w:rPr>
          <w:rFonts w:ascii="Arial" w:eastAsia="Times New Roman" w:hAnsi="Arial" w:cs="Arial"/>
          <w:color w:val="222222"/>
          <w:sz w:val="24"/>
          <w:szCs w:val="24"/>
        </w:rPr>
      </w:pPr>
    </w:p>
    <w:p w:rsidR="00C24D02" w:rsidRDefault="00C24D02" w:rsidP="00C24D02">
      <w:pPr>
        <w:shd w:val="clear" w:color="auto" w:fill="FFFFFF"/>
        <w:spacing w:after="0" w:line="240" w:lineRule="auto"/>
        <w:jc w:val="center"/>
        <w:rPr>
          <w:rFonts w:ascii="Arial" w:eastAsia="Times New Roman" w:hAnsi="Arial" w:cs="Arial"/>
          <w:color w:val="222222"/>
          <w:sz w:val="24"/>
          <w:szCs w:val="24"/>
        </w:rPr>
      </w:pPr>
    </w:p>
    <w:p w:rsidR="00C24D02" w:rsidRDefault="00C24D02" w:rsidP="00C24D02">
      <w:pPr>
        <w:shd w:val="clear" w:color="auto" w:fill="FFFFFF"/>
        <w:spacing w:after="0" w:line="240" w:lineRule="auto"/>
        <w:jc w:val="center"/>
        <w:rPr>
          <w:rFonts w:ascii="Arial" w:eastAsia="Times New Roman" w:hAnsi="Arial" w:cs="Arial"/>
          <w:color w:val="222222"/>
          <w:sz w:val="24"/>
          <w:szCs w:val="24"/>
        </w:rPr>
      </w:pPr>
    </w:p>
    <w:p w:rsidR="00C24D02" w:rsidRDefault="00C24D02" w:rsidP="00C24D02">
      <w:pPr>
        <w:shd w:val="clear" w:color="auto" w:fill="FFFFFF"/>
        <w:spacing w:after="0" w:line="240" w:lineRule="auto"/>
        <w:jc w:val="center"/>
        <w:rPr>
          <w:rFonts w:ascii="Arial" w:eastAsia="Times New Roman" w:hAnsi="Arial" w:cs="Arial"/>
          <w:color w:val="222222"/>
          <w:sz w:val="24"/>
          <w:szCs w:val="24"/>
        </w:rPr>
      </w:pPr>
    </w:p>
    <w:p w:rsidR="00C24D02" w:rsidRDefault="00C24D02" w:rsidP="00C24D02">
      <w:pPr>
        <w:shd w:val="clear" w:color="auto" w:fill="FFFFFF"/>
        <w:spacing w:after="0" w:line="240" w:lineRule="auto"/>
        <w:jc w:val="center"/>
        <w:rPr>
          <w:rFonts w:ascii="Arial" w:eastAsia="Times New Roman" w:hAnsi="Arial" w:cs="Arial"/>
          <w:color w:val="222222"/>
          <w:sz w:val="24"/>
          <w:szCs w:val="24"/>
        </w:rPr>
      </w:pPr>
    </w:p>
    <w:p w:rsidR="00C24D02" w:rsidRDefault="00C24D02" w:rsidP="00C24D02">
      <w:pPr>
        <w:shd w:val="clear" w:color="auto" w:fill="FFFFFF"/>
        <w:spacing w:after="0" w:line="240" w:lineRule="auto"/>
        <w:jc w:val="center"/>
        <w:rPr>
          <w:rFonts w:ascii="Arial" w:eastAsia="Times New Roman" w:hAnsi="Arial" w:cs="Arial"/>
          <w:color w:val="222222"/>
          <w:sz w:val="24"/>
          <w:szCs w:val="24"/>
        </w:rPr>
      </w:pPr>
    </w:p>
    <w:p w:rsidR="00487419" w:rsidRPr="00487419" w:rsidRDefault="00487419" w:rsidP="00C24D02">
      <w:pPr>
        <w:shd w:val="clear" w:color="auto" w:fill="FFFFFF"/>
        <w:spacing w:after="0" w:line="240" w:lineRule="auto"/>
        <w:jc w:val="center"/>
        <w:rPr>
          <w:rFonts w:ascii="Arial" w:eastAsia="Times New Roman" w:hAnsi="Arial" w:cs="Arial"/>
          <w:color w:val="222222"/>
          <w:sz w:val="24"/>
          <w:szCs w:val="24"/>
        </w:rPr>
      </w:pPr>
      <w:r w:rsidRPr="00487419">
        <w:rPr>
          <w:rFonts w:ascii="Arial" w:eastAsia="Times New Roman" w:hAnsi="Arial" w:cs="Arial"/>
          <w:color w:val="222222"/>
          <w:sz w:val="24"/>
          <w:szCs w:val="24"/>
        </w:rPr>
        <w:t>Module: Family Law and Practice</w:t>
      </w:r>
    </w:p>
    <w:p w:rsidR="00487419" w:rsidRPr="00487419" w:rsidRDefault="00487419" w:rsidP="00C24D02">
      <w:pPr>
        <w:shd w:val="clear" w:color="auto" w:fill="FFFFFF"/>
        <w:spacing w:after="0" w:line="240" w:lineRule="auto"/>
        <w:jc w:val="center"/>
        <w:rPr>
          <w:rFonts w:ascii="Arial" w:eastAsia="Times New Roman" w:hAnsi="Arial" w:cs="Arial"/>
          <w:color w:val="222222"/>
          <w:sz w:val="24"/>
          <w:szCs w:val="24"/>
        </w:rPr>
      </w:pPr>
      <w:r w:rsidRPr="00487419">
        <w:rPr>
          <w:rFonts w:ascii="Arial" w:eastAsia="Times New Roman" w:hAnsi="Arial" w:cs="Arial"/>
          <w:color w:val="222222"/>
          <w:sz w:val="24"/>
          <w:szCs w:val="24"/>
        </w:rPr>
        <w:t>Module code: BMLC5004</w:t>
      </w:r>
    </w:p>
    <w:p w:rsidR="00487419" w:rsidRPr="00487419" w:rsidRDefault="00487419" w:rsidP="00C24D02">
      <w:pPr>
        <w:shd w:val="clear" w:color="auto" w:fill="FFFFFF"/>
        <w:spacing w:after="0" w:line="240" w:lineRule="auto"/>
        <w:jc w:val="center"/>
        <w:rPr>
          <w:rFonts w:ascii="Arial" w:eastAsia="Times New Roman" w:hAnsi="Arial" w:cs="Arial"/>
          <w:color w:val="222222"/>
          <w:sz w:val="24"/>
          <w:szCs w:val="24"/>
        </w:rPr>
      </w:pPr>
      <w:r w:rsidRPr="00487419">
        <w:rPr>
          <w:rFonts w:ascii="Arial" w:eastAsia="Times New Roman" w:hAnsi="Arial" w:cs="Arial"/>
          <w:color w:val="222222"/>
          <w:sz w:val="24"/>
          <w:szCs w:val="24"/>
        </w:rPr>
        <w:t>Assignment Title: Family Law and Practice Portfolio</w:t>
      </w:r>
    </w:p>
    <w:p w:rsidR="00487419" w:rsidRPr="00487419" w:rsidRDefault="00487419" w:rsidP="00487419">
      <w:pPr>
        <w:shd w:val="clear" w:color="auto" w:fill="FFFFFF"/>
        <w:spacing w:after="0" w:line="240" w:lineRule="auto"/>
        <w:rPr>
          <w:rFonts w:ascii="Arial" w:eastAsia="Times New Roman" w:hAnsi="Arial" w:cs="Arial"/>
          <w:color w:val="222222"/>
          <w:sz w:val="24"/>
          <w:szCs w:val="24"/>
        </w:rPr>
      </w:pPr>
    </w:p>
    <w:p w:rsidR="00487419" w:rsidRDefault="00487419" w:rsidP="006E7A32">
      <w:pPr>
        <w:shd w:val="clear" w:color="auto" w:fill="FFFFFF"/>
        <w:spacing w:after="0" w:line="240" w:lineRule="auto"/>
        <w:rPr>
          <w:rFonts w:ascii="Arial" w:eastAsia="Times New Roman" w:hAnsi="Arial" w:cs="Arial"/>
          <w:color w:val="222222"/>
          <w:sz w:val="24"/>
          <w:szCs w:val="24"/>
        </w:rPr>
      </w:pPr>
    </w:p>
    <w:p w:rsidR="00487419" w:rsidRDefault="00487419" w:rsidP="006E7A32">
      <w:pPr>
        <w:shd w:val="clear" w:color="auto" w:fill="FFFFFF"/>
        <w:spacing w:after="0" w:line="240" w:lineRule="auto"/>
        <w:rPr>
          <w:rFonts w:ascii="Arial" w:eastAsia="Times New Roman" w:hAnsi="Arial" w:cs="Arial"/>
          <w:color w:val="222222"/>
          <w:sz w:val="24"/>
          <w:szCs w:val="24"/>
        </w:rPr>
      </w:pPr>
    </w:p>
    <w:p w:rsidR="00487419" w:rsidRDefault="00487419" w:rsidP="006E7A32">
      <w:pPr>
        <w:shd w:val="clear" w:color="auto" w:fill="FFFFFF"/>
        <w:spacing w:after="0" w:line="240" w:lineRule="auto"/>
        <w:rPr>
          <w:rFonts w:ascii="Arial" w:eastAsia="Times New Roman" w:hAnsi="Arial" w:cs="Arial"/>
          <w:color w:val="222222"/>
          <w:sz w:val="24"/>
          <w:szCs w:val="24"/>
        </w:rPr>
      </w:pPr>
    </w:p>
    <w:p w:rsidR="00487419" w:rsidRDefault="00487419" w:rsidP="006E7A32">
      <w:pPr>
        <w:shd w:val="clear" w:color="auto" w:fill="FFFFFF"/>
        <w:spacing w:after="0" w:line="240" w:lineRule="auto"/>
        <w:rPr>
          <w:rFonts w:ascii="Arial" w:eastAsia="Times New Roman" w:hAnsi="Arial" w:cs="Arial"/>
          <w:color w:val="222222"/>
          <w:sz w:val="24"/>
          <w:szCs w:val="24"/>
        </w:rPr>
      </w:pPr>
    </w:p>
    <w:p w:rsidR="00487419" w:rsidRDefault="00487419" w:rsidP="006E7A32">
      <w:pPr>
        <w:shd w:val="clear" w:color="auto" w:fill="FFFFFF"/>
        <w:spacing w:after="0" w:line="240" w:lineRule="auto"/>
        <w:rPr>
          <w:rFonts w:ascii="Arial" w:eastAsia="Times New Roman" w:hAnsi="Arial" w:cs="Arial"/>
          <w:color w:val="222222"/>
          <w:sz w:val="24"/>
          <w:szCs w:val="24"/>
        </w:rPr>
      </w:pPr>
    </w:p>
    <w:p w:rsidR="00487419" w:rsidRDefault="00487419" w:rsidP="006E7A32">
      <w:pPr>
        <w:shd w:val="clear" w:color="auto" w:fill="FFFFFF"/>
        <w:spacing w:after="0" w:line="240" w:lineRule="auto"/>
        <w:rPr>
          <w:rFonts w:ascii="Arial" w:eastAsia="Times New Roman" w:hAnsi="Arial" w:cs="Arial"/>
          <w:color w:val="222222"/>
          <w:sz w:val="24"/>
          <w:szCs w:val="24"/>
        </w:rPr>
      </w:pPr>
    </w:p>
    <w:p w:rsidR="00487419" w:rsidRDefault="00487419" w:rsidP="006E7A32">
      <w:pPr>
        <w:shd w:val="clear" w:color="auto" w:fill="FFFFFF"/>
        <w:spacing w:after="0" w:line="240" w:lineRule="auto"/>
        <w:rPr>
          <w:rFonts w:ascii="Arial" w:eastAsia="Times New Roman" w:hAnsi="Arial" w:cs="Arial"/>
          <w:color w:val="222222"/>
          <w:sz w:val="24"/>
          <w:szCs w:val="24"/>
        </w:rPr>
      </w:pPr>
    </w:p>
    <w:p w:rsidR="00487419" w:rsidRDefault="00487419" w:rsidP="006E7A32">
      <w:pPr>
        <w:shd w:val="clear" w:color="auto" w:fill="FFFFFF"/>
        <w:spacing w:after="0" w:line="240" w:lineRule="auto"/>
        <w:rPr>
          <w:rFonts w:ascii="Arial" w:eastAsia="Times New Roman" w:hAnsi="Arial" w:cs="Arial"/>
          <w:color w:val="222222"/>
          <w:sz w:val="24"/>
          <w:szCs w:val="24"/>
        </w:rPr>
      </w:pPr>
    </w:p>
    <w:p w:rsidR="00517C96" w:rsidRDefault="00517C96" w:rsidP="006E7A32">
      <w:pPr>
        <w:shd w:val="clear" w:color="auto" w:fill="FFFFFF"/>
        <w:spacing w:after="0" w:line="240" w:lineRule="auto"/>
        <w:rPr>
          <w:rFonts w:ascii="Arial" w:eastAsia="Times New Roman" w:hAnsi="Arial" w:cs="Arial"/>
          <w:color w:val="222222"/>
          <w:sz w:val="24"/>
          <w:szCs w:val="24"/>
        </w:rPr>
      </w:pPr>
    </w:p>
    <w:p w:rsidR="00455EA6" w:rsidRDefault="00455EA6" w:rsidP="006E7A32">
      <w:pPr>
        <w:shd w:val="clear" w:color="auto" w:fill="FFFFFF"/>
        <w:spacing w:after="0" w:line="240" w:lineRule="auto"/>
        <w:rPr>
          <w:rFonts w:ascii="Arial" w:eastAsia="Times New Roman" w:hAnsi="Arial" w:cs="Arial"/>
          <w:color w:val="222222"/>
          <w:sz w:val="24"/>
          <w:szCs w:val="24"/>
        </w:rPr>
      </w:pPr>
    </w:p>
    <w:p w:rsidR="00455EA6" w:rsidRDefault="00455EA6" w:rsidP="006E7A32">
      <w:pPr>
        <w:shd w:val="clear" w:color="auto" w:fill="FFFFFF"/>
        <w:spacing w:after="0" w:line="240" w:lineRule="auto"/>
        <w:rPr>
          <w:rFonts w:ascii="Arial" w:eastAsia="Times New Roman" w:hAnsi="Arial" w:cs="Arial"/>
          <w:color w:val="222222"/>
          <w:sz w:val="24"/>
          <w:szCs w:val="24"/>
        </w:rPr>
      </w:pPr>
    </w:p>
    <w:p w:rsidR="00455EA6" w:rsidRDefault="00455EA6" w:rsidP="006E7A32">
      <w:pPr>
        <w:shd w:val="clear" w:color="auto" w:fill="FFFFFF"/>
        <w:spacing w:after="0" w:line="240" w:lineRule="auto"/>
        <w:rPr>
          <w:rFonts w:ascii="Arial" w:eastAsia="Times New Roman" w:hAnsi="Arial" w:cs="Arial"/>
          <w:color w:val="222222"/>
          <w:sz w:val="24"/>
          <w:szCs w:val="24"/>
        </w:rPr>
      </w:pPr>
    </w:p>
    <w:p w:rsidR="00455EA6" w:rsidRDefault="00455EA6" w:rsidP="006E7A32">
      <w:pPr>
        <w:shd w:val="clear" w:color="auto" w:fill="FFFFFF"/>
        <w:spacing w:after="0" w:line="240" w:lineRule="auto"/>
        <w:rPr>
          <w:rFonts w:ascii="Arial" w:eastAsia="Times New Roman" w:hAnsi="Arial" w:cs="Arial"/>
          <w:color w:val="222222"/>
          <w:sz w:val="24"/>
          <w:szCs w:val="24"/>
        </w:rPr>
      </w:pPr>
    </w:p>
    <w:p w:rsidR="00455EA6" w:rsidRDefault="00455EA6" w:rsidP="006E7A32">
      <w:pPr>
        <w:shd w:val="clear" w:color="auto" w:fill="FFFFFF"/>
        <w:spacing w:after="0" w:line="240" w:lineRule="auto"/>
        <w:rPr>
          <w:rFonts w:ascii="Arial" w:eastAsia="Times New Roman" w:hAnsi="Arial" w:cs="Arial"/>
          <w:color w:val="222222"/>
          <w:sz w:val="24"/>
          <w:szCs w:val="24"/>
        </w:rPr>
      </w:pPr>
    </w:p>
    <w:p w:rsidR="00455EA6" w:rsidRDefault="00455EA6" w:rsidP="006E7A32">
      <w:pPr>
        <w:shd w:val="clear" w:color="auto" w:fill="FFFFFF"/>
        <w:spacing w:after="0" w:line="240" w:lineRule="auto"/>
        <w:rPr>
          <w:rFonts w:ascii="Arial" w:eastAsia="Times New Roman" w:hAnsi="Arial" w:cs="Arial"/>
          <w:color w:val="222222"/>
          <w:sz w:val="24"/>
          <w:szCs w:val="24"/>
        </w:rPr>
      </w:pPr>
    </w:p>
    <w:p w:rsidR="00455EA6" w:rsidRDefault="00455EA6" w:rsidP="006E7A32">
      <w:pPr>
        <w:shd w:val="clear" w:color="auto" w:fill="FFFFFF"/>
        <w:spacing w:after="0" w:line="240" w:lineRule="auto"/>
        <w:rPr>
          <w:rFonts w:ascii="Arial" w:eastAsia="Times New Roman" w:hAnsi="Arial" w:cs="Arial"/>
          <w:color w:val="222222"/>
          <w:sz w:val="24"/>
          <w:szCs w:val="24"/>
        </w:rPr>
      </w:pPr>
    </w:p>
    <w:p w:rsidR="00455EA6" w:rsidRDefault="00455EA6" w:rsidP="006E7A32">
      <w:pPr>
        <w:shd w:val="clear" w:color="auto" w:fill="FFFFFF"/>
        <w:spacing w:after="0" w:line="240" w:lineRule="auto"/>
        <w:rPr>
          <w:rFonts w:ascii="Arial" w:eastAsia="Times New Roman" w:hAnsi="Arial" w:cs="Arial"/>
          <w:color w:val="222222"/>
          <w:sz w:val="24"/>
          <w:szCs w:val="24"/>
        </w:rPr>
      </w:pPr>
    </w:p>
    <w:p w:rsidR="00455EA6" w:rsidRDefault="00455EA6" w:rsidP="006E7A32">
      <w:pPr>
        <w:shd w:val="clear" w:color="auto" w:fill="FFFFFF"/>
        <w:spacing w:after="0" w:line="240" w:lineRule="auto"/>
        <w:rPr>
          <w:rFonts w:ascii="Arial" w:eastAsia="Times New Roman" w:hAnsi="Arial" w:cs="Arial"/>
          <w:color w:val="222222"/>
          <w:sz w:val="24"/>
          <w:szCs w:val="24"/>
        </w:rPr>
      </w:pPr>
    </w:p>
    <w:p w:rsidR="00455EA6" w:rsidRDefault="00455EA6" w:rsidP="006E7A32">
      <w:pPr>
        <w:shd w:val="clear" w:color="auto" w:fill="FFFFFF"/>
        <w:spacing w:after="0" w:line="240" w:lineRule="auto"/>
        <w:rPr>
          <w:rFonts w:ascii="Arial" w:eastAsia="Times New Roman" w:hAnsi="Arial" w:cs="Arial"/>
          <w:color w:val="222222"/>
          <w:sz w:val="24"/>
          <w:szCs w:val="24"/>
        </w:rPr>
      </w:pPr>
    </w:p>
    <w:p w:rsidR="00455EA6" w:rsidRDefault="00455EA6" w:rsidP="006E7A32">
      <w:pPr>
        <w:shd w:val="clear" w:color="auto" w:fill="FFFFFF"/>
        <w:spacing w:after="0" w:line="240" w:lineRule="auto"/>
        <w:rPr>
          <w:rFonts w:ascii="Arial" w:eastAsia="Times New Roman" w:hAnsi="Arial" w:cs="Arial"/>
          <w:color w:val="222222"/>
          <w:sz w:val="24"/>
          <w:szCs w:val="24"/>
        </w:rPr>
      </w:pPr>
    </w:p>
    <w:p w:rsidR="00455EA6" w:rsidRDefault="00455EA6" w:rsidP="006E7A32">
      <w:pPr>
        <w:shd w:val="clear" w:color="auto" w:fill="FFFFFF"/>
        <w:spacing w:after="0" w:line="240" w:lineRule="auto"/>
        <w:rPr>
          <w:rFonts w:ascii="Arial" w:eastAsia="Times New Roman" w:hAnsi="Arial" w:cs="Arial"/>
          <w:color w:val="222222"/>
          <w:sz w:val="24"/>
          <w:szCs w:val="24"/>
        </w:rPr>
      </w:pPr>
    </w:p>
    <w:p w:rsidR="00455EA6" w:rsidRDefault="00455EA6" w:rsidP="006E7A32">
      <w:pPr>
        <w:shd w:val="clear" w:color="auto" w:fill="FFFFFF"/>
        <w:spacing w:after="0" w:line="240" w:lineRule="auto"/>
        <w:rPr>
          <w:rFonts w:ascii="Arial" w:eastAsia="Times New Roman" w:hAnsi="Arial" w:cs="Arial"/>
          <w:color w:val="222222"/>
          <w:sz w:val="24"/>
          <w:szCs w:val="24"/>
        </w:rPr>
      </w:pPr>
    </w:p>
    <w:p w:rsidR="00455EA6" w:rsidRDefault="00455EA6" w:rsidP="006E7A32">
      <w:pPr>
        <w:shd w:val="clear" w:color="auto" w:fill="FFFFFF"/>
        <w:spacing w:after="0" w:line="240" w:lineRule="auto"/>
        <w:rPr>
          <w:rFonts w:ascii="Arial" w:eastAsia="Times New Roman" w:hAnsi="Arial" w:cs="Arial"/>
          <w:color w:val="222222"/>
          <w:sz w:val="24"/>
          <w:szCs w:val="24"/>
        </w:rPr>
      </w:pPr>
    </w:p>
    <w:p w:rsidR="00455EA6" w:rsidRDefault="00455EA6" w:rsidP="006E7A32">
      <w:pPr>
        <w:shd w:val="clear" w:color="auto" w:fill="FFFFFF"/>
        <w:spacing w:after="0" w:line="240" w:lineRule="auto"/>
        <w:rPr>
          <w:rFonts w:ascii="Arial" w:eastAsia="Times New Roman" w:hAnsi="Arial" w:cs="Arial"/>
          <w:color w:val="222222"/>
          <w:sz w:val="24"/>
          <w:szCs w:val="24"/>
        </w:rPr>
      </w:pPr>
    </w:p>
    <w:p w:rsidR="00455EA6" w:rsidRDefault="00455EA6" w:rsidP="006E7A32">
      <w:pPr>
        <w:shd w:val="clear" w:color="auto" w:fill="FFFFFF"/>
        <w:spacing w:after="0" w:line="240" w:lineRule="auto"/>
        <w:rPr>
          <w:rFonts w:ascii="Arial" w:eastAsia="Times New Roman" w:hAnsi="Arial" w:cs="Arial"/>
          <w:color w:val="222222"/>
          <w:sz w:val="24"/>
          <w:szCs w:val="24"/>
        </w:rPr>
      </w:pPr>
    </w:p>
    <w:p w:rsidR="00455EA6" w:rsidRDefault="00455EA6" w:rsidP="00E914D9">
      <w:pPr>
        <w:shd w:val="clear" w:color="auto" w:fill="FFFFFF"/>
        <w:spacing w:after="0" w:line="240" w:lineRule="auto"/>
        <w:rPr>
          <w:rFonts w:ascii="Arial" w:eastAsia="Times New Roman" w:hAnsi="Arial" w:cs="Arial"/>
          <w:color w:val="222222"/>
          <w:sz w:val="24"/>
          <w:szCs w:val="24"/>
        </w:rPr>
      </w:pPr>
    </w:p>
    <w:p w:rsidR="00E914D9" w:rsidRPr="00E914D9" w:rsidRDefault="00455EA6" w:rsidP="00E914D9">
      <w:pPr>
        <w:shd w:val="clear" w:color="auto" w:fill="FFFFFF"/>
        <w:spacing w:after="0" w:line="240" w:lineRule="auto"/>
        <w:rPr>
          <w:rFonts w:ascii="Arial" w:eastAsia="Times New Roman" w:hAnsi="Arial" w:cs="Arial"/>
          <w:color w:val="222222"/>
          <w:sz w:val="24"/>
          <w:szCs w:val="24"/>
        </w:rPr>
      </w:pPr>
      <w:r>
        <w:rPr>
          <w:rFonts w:ascii="Arial" w:eastAsia="Times New Roman" w:hAnsi="Arial" w:cs="Arial"/>
          <w:color w:val="222222"/>
          <w:sz w:val="24"/>
          <w:szCs w:val="24"/>
        </w:rPr>
        <w:lastRenderedPageBreak/>
        <w:t xml:space="preserve">        </w:t>
      </w:r>
      <w:r w:rsidR="00E914D9">
        <w:rPr>
          <w:rFonts w:ascii="Arial" w:eastAsia="Times New Roman" w:hAnsi="Arial" w:cs="Arial"/>
          <w:color w:val="222222"/>
          <w:sz w:val="24"/>
          <w:szCs w:val="24"/>
        </w:rPr>
        <w:t xml:space="preserve"> </w:t>
      </w:r>
      <w:r w:rsidR="00E914D9" w:rsidRPr="00E914D9">
        <w:rPr>
          <w:rFonts w:ascii="Arial" w:eastAsia="Times New Roman" w:hAnsi="Arial" w:cs="Arial"/>
          <w:color w:val="222222"/>
          <w:sz w:val="24"/>
          <w:szCs w:val="24"/>
        </w:rPr>
        <w:t>This professional portfolio aims to discuss quality knowledge and insight into the UK</w:t>
      </w:r>
      <w:r w:rsidR="00E914D9">
        <w:rPr>
          <w:rFonts w:ascii="Arial" w:eastAsia="Times New Roman" w:hAnsi="Arial" w:cs="Arial"/>
          <w:color w:val="222222"/>
          <w:sz w:val="24"/>
          <w:szCs w:val="24"/>
        </w:rPr>
        <w:t xml:space="preserve"> </w:t>
      </w:r>
      <w:r w:rsidR="00E914D9" w:rsidRPr="00E914D9">
        <w:rPr>
          <w:rFonts w:ascii="Arial" w:eastAsia="Times New Roman" w:hAnsi="Arial" w:cs="Arial"/>
          <w:color w:val="222222"/>
          <w:sz w:val="24"/>
          <w:szCs w:val="24"/>
        </w:rPr>
        <w:t>family law and practices. A case study analysis will deal with the marriage and divorce</w:t>
      </w:r>
      <w:r w:rsidR="00E914D9">
        <w:rPr>
          <w:rFonts w:ascii="Arial" w:eastAsia="Times New Roman" w:hAnsi="Arial" w:cs="Arial"/>
          <w:color w:val="222222"/>
          <w:sz w:val="24"/>
          <w:szCs w:val="24"/>
        </w:rPr>
        <w:t xml:space="preserve"> </w:t>
      </w:r>
      <w:r w:rsidR="00E914D9" w:rsidRPr="00E914D9">
        <w:rPr>
          <w:rFonts w:ascii="Arial" w:eastAsia="Times New Roman" w:hAnsi="Arial" w:cs="Arial"/>
          <w:color w:val="222222"/>
          <w:sz w:val="24"/>
          <w:szCs w:val="24"/>
        </w:rPr>
        <w:t>scenario under the Matrimonial Act. Further, this portfolio will discuss the financial</w:t>
      </w:r>
      <w:r w:rsidR="00E914D9">
        <w:rPr>
          <w:rFonts w:ascii="Arial" w:eastAsia="Times New Roman" w:hAnsi="Arial" w:cs="Arial"/>
          <w:color w:val="222222"/>
          <w:sz w:val="24"/>
          <w:szCs w:val="24"/>
        </w:rPr>
        <w:t xml:space="preserve"> </w:t>
      </w:r>
      <w:r w:rsidR="00E914D9" w:rsidRPr="00E914D9">
        <w:rPr>
          <w:rFonts w:ascii="Arial" w:eastAsia="Times New Roman" w:hAnsi="Arial" w:cs="Arial"/>
          <w:color w:val="222222"/>
          <w:sz w:val="24"/>
          <w:szCs w:val="24"/>
        </w:rPr>
        <w:t>orders report, which will deal with the division of assets to maintain financial remedy</w:t>
      </w:r>
      <w:r w:rsidR="00E914D9">
        <w:rPr>
          <w:rFonts w:ascii="Arial" w:eastAsia="Times New Roman" w:hAnsi="Arial" w:cs="Arial"/>
          <w:color w:val="222222"/>
          <w:sz w:val="24"/>
          <w:szCs w:val="24"/>
        </w:rPr>
        <w:t xml:space="preserve"> </w:t>
      </w:r>
      <w:r w:rsidR="00E914D9" w:rsidRPr="00E914D9">
        <w:rPr>
          <w:rFonts w:ascii="Arial" w:eastAsia="Times New Roman" w:hAnsi="Arial" w:cs="Arial"/>
          <w:color w:val="222222"/>
          <w:sz w:val="24"/>
          <w:szCs w:val="24"/>
        </w:rPr>
        <w:t>standards, while a detailed analysis of domestic abuse showcases the need for</w:t>
      </w:r>
    </w:p>
    <w:p w:rsidR="00487419" w:rsidRPr="00E914D9" w:rsidRDefault="00E914D9" w:rsidP="00E914D9">
      <w:pPr>
        <w:shd w:val="clear" w:color="auto" w:fill="FFFFFF"/>
        <w:spacing w:after="0" w:line="240" w:lineRule="auto"/>
        <w:rPr>
          <w:rFonts w:ascii="Arial" w:eastAsia="Times New Roman" w:hAnsi="Arial" w:cs="Arial"/>
          <w:color w:val="222222"/>
          <w:sz w:val="24"/>
          <w:szCs w:val="24"/>
        </w:rPr>
      </w:pPr>
      <w:r w:rsidRPr="00E914D9">
        <w:rPr>
          <w:rFonts w:ascii="Arial" w:eastAsia="Times New Roman" w:hAnsi="Arial" w:cs="Arial"/>
          <w:color w:val="222222"/>
          <w:sz w:val="24"/>
          <w:szCs w:val="24"/>
        </w:rPr>
        <w:t>potential acts with effective legal protection measures.</w:t>
      </w:r>
    </w:p>
    <w:p w:rsidR="00E914D9" w:rsidRPr="00E914D9" w:rsidRDefault="00E914D9" w:rsidP="00E914D9">
      <w:pPr>
        <w:shd w:val="clear" w:color="auto" w:fill="FFFFFF"/>
        <w:spacing w:after="0" w:line="240" w:lineRule="auto"/>
        <w:rPr>
          <w:rFonts w:ascii="Arial" w:eastAsia="Times New Roman" w:hAnsi="Arial" w:cs="Arial"/>
          <w:color w:val="222222"/>
          <w:sz w:val="24"/>
          <w:szCs w:val="24"/>
        </w:rPr>
      </w:pPr>
    </w:p>
    <w:p w:rsidR="00781A95" w:rsidRPr="00CA2F42" w:rsidRDefault="006E7A32" w:rsidP="00CA2F42">
      <w:pPr>
        <w:shd w:val="clear" w:color="auto" w:fill="FFFFFF"/>
        <w:spacing w:after="0" w:line="240" w:lineRule="auto"/>
        <w:rPr>
          <w:rFonts w:ascii="Arial" w:eastAsia="Times New Roman" w:hAnsi="Arial" w:cs="Arial"/>
          <w:b/>
          <w:color w:val="222222"/>
          <w:sz w:val="24"/>
          <w:szCs w:val="24"/>
        </w:rPr>
      </w:pPr>
      <w:r w:rsidRPr="00CA2F42">
        <w:rPr>
          <w:rFonts w:ascii="Arial" w:eastAsia="Times New Roman" w:hAnsi="Arial" w:cs="Arial"/>
          <w:b/>
          <w:color w:val="222222"/>
          <w:sz w:val="24"/>
          <w:szCs w:val="24"/>
        </w:rPr>
        <w:t>Section A: Legal Advice Memorandum</w:t>
      </w:r>
    </w:p>
    <w:p w:rsidR="00781A95" w:rsidRPr="00781A95" w:rsidRDefault="00781A95" w:rsidP="00781A95">
      <w:pPr>
        <w:shd w:val="clear" w:color="auto" w:fill="FFFFFF"/>
        <w:spacing w:after="0" w:line="240" w:lineRule="auto"/>
        <w:rPr>
          <w:rFonts w:ascii="Arial" w:eastAsia="Times New Roman" w:hAnsi="Arial" w:cs="Arial"/>
          <w:color w:val="222222"/>
          <w:sz w:val="24"/>
          <w:szCs w:val="24"/>
        </w:rPr>
      </w:pPr>
      <w:r w:rsidRPr="00781A95">
        <w:rPr>
          <w:rFonts w:ascii="Arial" w:eastAsia="Times New Roman" w:hAnsi="Arial" w:cs="Arial"/>
          <w:color w:val="222222"/>
          <w:sz w:val="24"/>
          <w:szCs w:val="24"/>
        </w:rPr>
        <w:t>To: The Fictional Client</w:t>
      </w:r>
    </w:p>
    <w:p w:rsidR="00781A95" w:rsidRPr="00781A95" w:rsidRDefault="00781A95" w:rsidP="00781A95">
      <w:pPr>
        <w:shd w:val="clear" w:color="auto" w:fill="FFFFFF"/>
        <w:spacing w:after="0" w:line="240" w:lineRule="auto"/>
        <w:rPr>
          <w:rFonts w:ascii="Arial" w:eastAsia="Times New Roman" w:hAnsi="Arial" w:cs="Arial"/>
          <w:color w:val="222222"/>
          <w:sz w:val="24"/>
          <w:szCs w:val="24"/>
        </w:rPr>
      </w:pPr>
      <w:r w:rsidRPr="00781A95">
        <w:rPr>
          <w:rFonts w:ascii="Arial" w:eastAsia="Times New Roman" w:hAnsi="Arial" w:cs="Arial"/>
          <w:color w:val="222222"/>
          <w:sz w:val="24"/>
          <w:szCs w:val="24"/>
        </w:rPr>
        <w:t>From: Legal Advisor</w:t>
      </w:r>
    </w:p>
    <w:p w:rsidR="00781A95" w:rsidRPr="00781A95" w:rsidRDefault="00781A95" w:rsidP="00781A95">
      <w:pPr>
        <w:shd w:val="clear" w:color="auto" w:fill="FFFFFF"/>
        <w:spacing w:after="0" w:line="240" w:lineRule="auto"/>
        <w:rPr>
          <w:rFonts w:ascii="Arial" w:eastAsia="Times New Roman" w:hAnsi="Arial" w:cs="Arial"/>
          <w:color w:val="222222"/>
          <w:sz w:val="24"/>
          <w:szCs w:val="24"/>
        </w:rPr>
      </w:pPr>
      <w:r w:rsidRPr="00781A95">
        <w:rPr>
          <w:rFonts w:ascii="Arial" w:eastAsia="Times New Roman" w:hAnsi="Arial" w:cs="Arial"/>
          <w:color w:val="222222"/>
          <w:sz w:val="24"/>
          <w:szCs w:val="24"/>
        </w:rPr>
        <w:t>Subject: Importance of Mediation in Family Dispute Resolution</w:t>
      </w:r>
    </w:p>
    <w:p w:rsidR="00487419" w:rsidRPr="006E7A32" w:rsidRDefault="00781A95" w:rsidP="00781A95">
      <w:pPr>
        <w:shd w:val="clear" w:color="auto" w:fill="FFFFFF"/>
        <w:spacing w:after="0" w:line="240" w:lineRule="auto"/>
        <w:rPr>
          <w:rFonts w:ascii="Arial" w:eastAsia="Times New Roman" w:hAnsi="Arial" w:cs="Arial"/>
          <w:color w:val="222222"/>
          <w:sz w:val="24"/>
          <w:szCs w:val="24"/>
        </w:rPr>
      </w:pPr>
      <w:r w:rsidRPr="00781A95">
        <w:rPr>
          <w:rFonts w:ascii="Arial" w:eastAsia="Times New Roman" w:hAnsi="Arial" w:cs="Arial"/>
          <w:color w:val="222222"/>
          <w:sz w:val="24"/>
          <w:szCs w:val="24"/>
        </w:rPr>
        <w:t>Jurisdiction: England and Wales</w:t>
      </w:r>
    </w:p>
    <w:p w:rsidR="00517C96" w:rsidRPr="00517C96" w:rsidRDefault="0015318E" w:rsidP="00517C96">
      <w:pPr>
        <w:shd w:val="clear" w:color="auto" w:fill="FFFFFF"/>
        <w:spacing w:after="0" w:line="240" w:lineRule="auto"/>
        <w:rPr>
          <w:rFonts w:ascii="Arial" w:eastAsia="Times New Roman" w:hAnsi="Arial" w:cs="Arial"/>
          <w:color w:val="222222"/>
          <w:sz w:val="24"/>
          <w:szCs w:val="24"/>
        </w:rPr>
      </w:pPr>
      <w:r>
        <w:rPr>
          <w:rFonts w:ascii="Arial" w:eastAsia="Times New Roman" w:hAnsi="Arial" w:cs="Arial"/>
          <w:color w:val="222222"/>
          <w:sz w:val="24"/>
          <w:szCs w:val="24"/>
        </w:rPr>
        <w:t xml:space="preserve">        </w:t>
      </w:r>
      <w:r w:rsidR="00517C96" w:rsidRPr="00517C96">
        <w:rPr>
          <w:rFonts w:ascii="Arial" w:eastAsia="Times New Roman" w:hAnsi="Arial" w:cs="Arial"/>
          <w:color w:val="222222"/>
          <w:sz w:val="24"/>
          <w:szCs w:val="24"/>
        </w:rPr>
        <w:t>Family Mediation is defined as a non-binding method that helps resolve disputes by</w:t>
      </w:r>
      <w:r w:rsidR="00517C96">
        <w:rPr>
          <w:rFonts w:ascii="Arial" w:eastAsia="Times New Roman" w:hAnsi="Arial" w:cs="Arial"/>
          <w:color w:val="222222"/>
          <w:sz w:val="24"/>
          <w:szCs w:val="24"/>
        </w:rPr>
        <w:t xml:space="preserve"> </w:t>
      </w:r>
      <w:r w:rsidR="00517C96" w:rsidRPr="00517C96">
        <w:rPr>
          <w:rFonts w:ascii="Arial" w:eastAsia="Times New Roman" w:hAnsi="Arial" w:cs="Arial"/>
          <w:color w:val="222222"/>
          <w:sz w:val="24"/>
          <w:szCs w:val="24"/>
        </w:rPr>
        <w:t>involving a third party to help both parties reach a mutually agreeable solution (Court</w:t>
      </w:r>
    </w:p>
    <w:p w:rsidR="00036F11" w:rsidRPr="00455EA6" w:rsidRDefault="00517C96" w:rsidP="00455EA6">
      <w:pPr>
        <w:shd w:val="clear" w:color="auto" w:fill="FFFFFF"/>
        <w:spacing w:after="0" w:line="240" w:lineRule="auto"/>
        <w:rPr>
          <w:rFonts w:ascii="Arial" w:eastAsia="Times New Roman" w:hAnsi="Arial" w:cs="Arial"/>
          <w:color w:val="222222"/>
          <w:sz w:val="24"/>
          <w:szCs w:val="24"/>
        </w:rPr>
      </w:pPr>
      <w:r w:rsidRPr="00517C96">
        <w:rPr>
          <w:rFonts w:ascii="Arial" w:eastAsia="Times New Roman" w:hAnsi="Arial" w:cs="Arial"/>
          <w:color w:val="222222"/>
          <w:sz w:val="24"/>
          <w:szCs w:val="24"/>
        </w:rPr>
        <w:t>and Tribunals Judiciary, 2021).</w:t>
      </w:r>
    </w:p>
    <w:p w:rsidR="0015318E" w:rsidRPr="007C3302" w:rsidRDefault="008938C9" w:rsidP="006E7A32">
      <w:pPr>
        <w:shd w:val="clear" w:color="auto" w:fill="FFFFFF"/>
        <w:spacing w:after="0" w:line="240" w:lineRule="auto"/>
        <w:rPr>
          <w:rFonts w:ascii="Arial" w:eastAsia="Times New Roman" w:hAnsi="Arial" w:cs="Arial"/>
          <w:color w:val="222222"/>
          <w:sz w:val="24"/>
          <w:szCs w:val="24"/>
        </w:rPr>
      </w:pPr>
      <w:r>
        <w:rPr>
          <w:rFonts w:ascii="Arial" w:eastAsia="Times New Roman" w:hAnsi="Arial" w:cs="Arial"/>
          <w:i/>
          <w:color w:val="222222"/>
          <w:sz w:val="24"/>
          <w:szCs w:val="24"/>
        </w:rPr>
        <w:t xml:space="preserve">        </w:t>
      </w:r>
      <w:r w:rsidR="006E7A32" w:rsidRPr="006E7A32">
        <w:rPr>
          <w:rFonts w:ascii="Arial" w:eastAsia="Times New Roman" w:hAnsi="Arial" w:cs="Arial"/>
          <w:color w:val="222222"/>
          <w:sz w:val="24"/>
          <w:szCs w:val="24"/>
        </w:rPr>
        <w:t xml:space="preserve">The first relevant law in the family mediation is the Children and Families Act 2014 (Justice UK, 2024). Under this law, applicants from families need to attend the MIAM (Mediation Information and Assessment Meeting) before going into the court proceedings, except for specific exemptions. </w:t>
      </w:r>
      <w:r w:rsidR="00CE68B8">
        <w:rPr>
          <w:rFonts w:ascii="Arial" w:eastAsia="Times New Roman" w:hAnsi="Arial" w:cs="Arial"/>
          <w:color w:val="222222"/>
          <w:sz w:val="24"/>
          <w:szCs w:val="24"/>
        </w:rPr>
        <w:t>F</w:t>
      </w:r>
      <w:r w:rsidR="006E7A32" w:rsidRPr="006E7A32">
        <w:rPr>
          <w:rFonts w:ascii="Arial" w:eastAsia="Times New Roman" w:hAnsi="Arial" w:cs="Arial"/>
          <w:color w:val="222222"/>
          <w:sz w:val="24"/>
          <w:szCs w:val="24"/>
        </w:rPr>
        <w:t xml:space="preserve">or matrimonial issues, </w:t>
      </w:r>
      <w:r w:rsidR="006E7A32" w:rsidRPr="0015318E">
        <w:rPr>
          <w:rFonts w:ascii="Arial" w:eastAsia="Times New Roman" w:hAnsi="Arial" w:cs="Arial"/>
          <w:color w:val="222222"/>
          <w:sz w:val="24"/>
          <w:szCs w:val="24"/>
        </w:rPr>
        <w:t xml:space="preserve">this mediation procedure is also relevant because it helps both parties deal with financial disputes with </w:t>
      </w:r>
      <w:r w:rsidR="006E7A32" w:rsidRPr="007C3302">
        <w:rPr>
          <w:rFonts w:ascii="Arial" w:eastAsia="Times New Roman" w:hAnsi="Arial" w:cs="Arial"/>
          <w:color w:val="222222"/>
          <w:sz w:val="24"/>
          <w:szCs w:val="24"/>
        </w:rPr>
        <w:t>mediated agreements under the Matrimonial Causes Act 1973 (</w:t>
      </w:r>
      <w:hyperlink r:id="rId8" w:tgtFrame="_blank" w:history="1">
        <w:r w:rsidR="006E7A32" w:rsidRPr="007C3302">
          <w:rPr>
            <w:rFonts w:ascii="Arial" w:eastAsia="Times New Roman" w:hAnsi="Arial" w:cs="Arial"/>
            <w:color w:val="1155CC"/>
            <w:sz w:val="24"/>
            <w:szCs w:val="24"/>
            <w:u w:val="single"/>
          </w:rPr>
          <w:t>GOV.UK</w:t>
        </w:r>
      </w:hyperlink>
      <w:r w:rsidR="006E7A32" w:rsidRPr="007C3302">
        <w:rPr>
          <w:rFonts w:ascii="Arial" w:eastAsia="Times New Roman" w:hAnsi="Arial" w:cs="Arial"/>
          <w:color w:val="222222"/>
          <w:sz w:val="24"/>
          <w:szCs w:val="24"/>
        </w:rPr>
        <w:t xml:space="preserve">, 2025). </w:t>
      </w:r>
    </w:p>
    <w:p w:rsidR="007F7A0C" w:rsidRPr="00CD60DA" w:rsidRDefault="003A183B" w:rsidP="00CD60DA">
      <w:pPr>
        <w:pStyle w:val="Heading1"/>
        <w:shd w:val="clear" w:color="auto" w:fill="FFFFFF"/>
        <w:spacing w:before="0" w:line="332" w:lineRule="atLeast"/>
        <w:textAlignment w:val="baseline"/>
        <w:rPr>
          <w:rFonts w:ascii="Arial" w:hAnsi="Arial" w:cs="Arial"/>
          <w:b w:val="0"/>
          <w:color w:val="000000" w:themeColor="text1"/>
          <w:sz w:val="24"/>
          <w:szCs w:val="24"/>
        </w:rPr>
      </w:pPr>
      <w:r w:rsidRPr="007C3302">
        <w:rPr>
          <w:rFonts w:ascii="Arial" w:eastAsia="Times New Roman" w:hAnsi="Arial" w:cs="Arial"/>
          <w:b w:val="0"/>
          <w:color w:val="222222"/>
          <w:sz w:val="24"/>
          <w:szCs w:val="24"/>
        </w:rPr>
        <w:t xml:space="preserve">        There are law cases which lead to the law principles applied on family disputes and one of this cases is case of White v Vhite</w:t>
      </w:r>
      <w:r w:rsidR="007C3302" w:rsidRPr="007C3302">
        <w:rPr>
          <w:rFonts w:ascii="Arial" w:hAnsi="Arial" w:cs="Arial"/>
          <w:b w:val="0"/>
          <w:color w:val="00172E"/>
          <w:sz w:val="24"/>
          <w:szCs w:val="24"/>
          <w:bdr w:val="none" w:sz="0" w:space="0" w:color="auto" w:frame="1"/>
        </w:rPr>
        <w:t xml:space="preserve"> [2000]</w:t>
      </w:r>
      <w:r w:rsidR="007C3302">
        <w:rPr>
          <w:rFonts w:ascii="Arial" w:hAnsi="Arial" w:cs="Arial"/>
          <w:b w:val="0"/>
          <w:color w:val="00172E"/>
          <w:sz w:val="24"/>
          <w:szCs w:val="24"/>
          <w:bdr w:val="none" w:sz="0" w:space="0" w:color="auto" w:frame="1"/>
        </w:rPr>
        <w:t xml:space="preserve"> </w:t>
      </w:r>
      <w:r w:rsidR="007C3302" w:rsidRPr="007C3302">
        <w:rPr>
          <w:rFonts w:ascii="Arial" w:eastAsia="Times New Roman" w:hAnsi="Arial" w:cs="Arial"/>
          <w:b w:val="0"/>
          <w:color w:val="000000" w:themeColor="text1"/>
          <w:sz w:val="24"/>
          <w:szCs w:val="24"/>
        </w:rPr>
        <w:t>where was established the</w:t>
      </w:r>
      <w:r w:rsidRPr="007C3302">
        <w:rPr>
          <w:rFonts w:ascii="Arial" w:eastAsia="Times New Roman" w:hAnsi="Arial" w:cs="Arial"/>
          <w:b w:val="0"/>
          <w:color w:val="000000" w:themeColor="text1"/>
          <w:sz w:val="24"/>
          <w:szCs w:val="24"/>
        </w:rPr>
        <w:t xml:space="preserve"> </w:t>
      </w:r>
      <w:r w:rsidRPr="007C3302">
        <w:rPr>
          <w:rFonts w:ascii="Arial" w:hAnsi="Arial" w:cs="Arial"/>
          <w:b w:val="0"/>
          <w:color w:val="000000" w:themeColor="text1"/>
          <w:sz w:val="24"/>
          <w:szCs w:val="24"/>
        </w:rPr>
        <w:t>principle of fairness and equality between spouses</w:t>
      </w:r>
      <w:r w:rsidR="007C3302" w:rsidRPr="00AE51C1">
        <w:rPr>
          <w:rFonts w:ascii="Arial" w:hAnsi="Arial" w:cs="Arial"/>
          <w:b w:val="0"/>
          <w:color w:val="000000" w:themeColor="text1"/>
          <w:sz w:val="24"/>
          <w:szCs w:val="24"/>
        </w:rPr>
        <w:t>(</w:t>
      </w:r>
      <w:hyperlink r:id="rId9" w:history="1">
        <w:r w:rsidR="00784923" w:rsidRPr="00AE51C1">
          <w:rPr>
            <w:rStyle w:val="Hyperlink"/>
            <w:rFonts w:ascii="Arial" w:hAnsi="Arial" w:cs="Arial"/>
            <w:b w:val="0"/>
            <w:color w:val="000000" w:themeColor="text1"/>
            <w:sz w:val="24"/>
            <w:szCs w:val="24"/>
            <w:u w:val="none"/>
          </w:rPr>
          <w:t>plus-lexis-com</w:t>
        </w:r>
      </w:hyperlink>
      <w:r w:rsidR="00784923" w:rsidRPr="00AE51C1">
        <w:rPr>
          <w:rFonts w:ascii="Arial" w:hAnsi="Arial" w:cs="Arial"/>
          <w:b w:val="0"/>
          <w:color w:val="000000" w:themeColor="text1"/>
          <w:sz w:val="24"/>
          <w:szCs w:val="24"/>
        </w:rPr>
        <w:t>, 19.01.2026).</w:t>
      </w:r>
      <w:r w:rsidR="00CD563D">
        <w:rPr>
          <w:rFonts w:ascii="Arial" w:hAnsi="Arial" w:cs="Arial"/>
          <w:b w:val="0"/>
          <w:color w:val="000000" w:themeColor="text1"/>
          <w:sz w:val="24"/>
          <w:szCs w:val="24"/>
        </w:rPr>
        <w:t xml:space="preserve"> </w:t>
      </w:r>
      <w:r w:rsidR="00CD563D" w:rsidRPr="00F923F2">
        <w:rPr>
          <w:rFonts w:ascii="Arial" w:hAnsi="Arial" w:cs="Arial"/>
          <w:b w:val="0"/>
          <w:color w:val="000000" w:themeColor="text1"/>
          <w:sz w:val="24"/>
          <w:szCs w:val="24"/>
        </w:rPr>
        <w:t>Another case used as a leading case on pension considerations</w:t>
      </w:r>
      <w:r w:rsidR="00F923F2" w:rsidRPr="00F923F2">
        <w:rPr>
          <w:rFonts w:ascii="Arial" w:hAnsi="Arial" w:cs="Arial"/>
          <w:b w:val="0"/>
          <w:color w:val="000000" w:themeColor="text1"/>
          <w:sz w:val="24"/>
          <w:szCs w:val="24"/>
        </w:rPr>
        <w:t xml:space="preserve"> on family disputes</w:t>
      </w:r>
      <w:r w:rsidR="00CD563D" w:rsidRPr="00F923F2">
        <w:rPr>
          <w:rFonts w:ascii="Arial" w:hAnsi="Arial" w:cs="Arial"/>
          <w:b w:val="0"/>
          <w:color w:val="000000" w:themeColor="text1"/>
          <w:sz w:val="24"/>
          <w:szCs w:val="24"/>
        </w:rPr>
        <w:t xml:space="preserve"> is </w:t>
      </w:r>
      <w:r w:rsidR="00CD563D" w:rsidRPr="00F923F2">
        <w:rPr>
          <w:rFonts w:ascii="Arial" w:eastAsia="Times New Roman" w:hAnsi="Arial" w:cs="Arial"/>
          <w:b w:val="0"/>
          <w:color w:val="000000" w:themeColor="text1"/>
          <w:sz w:val="24"/>
          <w:szCs w:val="24"/>
        </w:rPr>
        <w:t>W v H</w:t>
      </w:r>
      <w:r w:rsidR="00CD563D" w:rsidRPr="00F923F2">
        <w:rPr>
          <w:rFonts w:ascii="Arial" w:hAnsi="Arial" w:cs="Arial"/>
          <w:b w:val="0"/>
          <w:color w:val="000000" w:themeColor="text1"/>
          <w:sz w:val="24"/>
          <w:szCs w:val="24"/>
          <w:bdr w:val="none" w:sz="0" w:space="0" w:color="auto" w:frame="1"/>
        </w:rPr>
        <w:t xml:space="preserve">  [2020](Divorce financial remedies). This case focused on retirement income equality, considered pension paid before marriage to be shared to meet needs</w:t>
      </w:r>
      <w:r w:rsidR="00F923F2">
        <w:rPr>
          <w:rFonts w:ascii="Arial" w:hAnsi="Arial" w:cs="Arial"/>
          <w:b w:val="0"/>
          <w:color w:val="000000" w:themeColor="text1"/>
          <w:sz w:val="24"/>
          <w:szCs w:val="24"/>
          <w:bdr w:val="none" w:sz="0" w:space="0" w:color="auto" w:frame="1"/>
        </w:rPr>
        <w:t xml:space="preserve"> </w:t>
      </w:r>
      <w:r w:rsidR="00B05669" w:rsidRPr="00F923F2">
        <w:rPr>
          <w:rFonts w:ascii="Arial" w:hAnsi="Arial" w:cs="Arial"/>
          <w:b w:val="0"/>
          <w:color w:val="000000" w:themeColor="text1"/>
          <w:sz w:val="24"/>
          <w:szCs w:val="24"/>
        </w:rPr>
        <w:t>(</w:t>
      </w:r>
      <w:hyperlink r:id="rId10" w:history="1">
        <w:r w:rsidR="00B05669" w:rsidRPr="00F923F2">
          <w:rPr>
            <w:rStyle w:val="Hyperlink"/>
            <w:rFonts w:ascii="Arial" w:hAnsi="Arial" w:cs="Arial"/>
            <w:b w:val="0"/>
            <w:color w:val="000000" w:themeColor="text1"/>
            <w:sz w:val="24"/>
            <w:szCs w:val="24"/>
            <w:u w:val="none"/>
          </w:rPr>
          <w:t>plus-lexis-com</w:t>
        </w:r>
      </w:hyperlink>
      <w:r w:rsidR="00B05669" w:rsidRPr="00F923F2">
        <w:rPr>
          <w:rFonts w:ascii="Arial" w:hAnsi="Arial" w:cs="Arial"/>
          <w:b w:val="0"/>
          <w:color w:val="000000" w:themeColor="text1"/>
          <w:sz w:val="24"/>
          <w:szCs w:val="24"/>
        </w:rPr>
        <w:t>, 19.01.2026)</w:t>
      </w:r>
      <w:r w:rsidR="00CD563D" w:rsidRPr="00F923F2">
        <w:rPr>
          <w:rFonts w:ascii="Arial" w:hAnsi="Arial" w:cs="Arial"/>
          <w:b w:val="0"/>
          <w:color w:val="000000" w:themeColor="text1"/>
          <w:sz w:val="24"/>
          <w:szCs w:val="24"/>
          <w:bdr w:val="none" w:sz="0" w:space="0" w:color="auto" w:frame="1"/>
        </w:rPr>
        <w:t>.</w:t>
      </w:r>
    </w:p>
    <w:p w:rsidR="00D05331" w:rsidRPr="00036F11" w:rsidRDefault="009E6DA8" w:rsidP="00D45CC7">
      <w:pPr>
        <w:shd w:val="clear" w:color="auto" w:fill="FFFFFF"/>
        <w:spacing w:after="0" w:line="240" w:lineRule="auto"/>
        <w:rPr>
          <w:rFonts w:ascii="Arial" w:hAnsi="Arial" w:cs="Arial"/>
          <w:sz w:val="24"/>
          <w:szCs w:val="24"/>
        </w:rPr>
      </w:pPr>
      <w:r>
        <w:rPr>
          <w:rFonts w:ascii="Arial" w:eastAsia="Times New Roman" w:hAnsi="Arial" w:cs="Arial"/>
          <w:color w:val="222222"/>
          <w:sz w:val="24"/>
          <w:szCs w:val="24"/>
        </w:rPr>
        <w:t xml:space="preserve">        </w:t>
      </w:r>
      <w:r w:rsidR="006E7A32" w:rsidRPr="00F452C1">
        <w:rPr>
          <w:rFonts w:ascii="Arial" w:eastAsia="Times New Roman" w:hAnsi="Arial" w:cs="Arial"/>
          <w:color w:val="222222"/>
          <w:sz w:val="24"/>
          <w:szCs w:val="24"/>
        </w:rPr>
        <w:t>As noted by the Family Mediation Council (2020), parties that applied for mediation have successfully reached complete or partial agreements in approximately 70% of cases</w:t>
      </w:r>
      <w:r w:rsidR="00B03050">
        <w:rPr>
          <w:rFonts w:ascii="Arial" w:eastAsia="Times New Roman" w:hAnsi="Arial" w:cs="Arial"/>
          <w:color w:val="222222"/>
          <w:sz w:val="24"/>
          <w:szCs w:val="24"/>
        </w:rPr>
        <w:t xml:space="preserve">. </w:t>
      </w:r>
      <w:r w:rsidR="006E7A32" w:rsidRPr="00F452C1">
        <w:rPr>
          <w:rFonts w:ascii="Arial" w:eastAsia="Times New Roman" w:hAnsi="Arial" w:cs="Arial"/>
          <w:color w:val="222222"/>
          <w:sz w:val="24"/>
          <w:szCs w:val="24"/>
        </w:rPr>
        <w:t xml:space="preserve">As part of the benefits, the client stays more cooperative and resilient with the process by </w:t>
      </w:r>
      <w:r w:rsidR="0047290E" w:rsidRPr="00F452C1">
        <w:rPr>
          <w:rFonts w:ascii="Arial" w:eastAsia="Times New Roman" w:hAnsi="Arial" w:cs="Arial"/>
          <w:color w:val="222222"/>
          <w:sz w:val="24"/>
          <w:szCs w:val="24"/>
        </w:rPr>
        <w:t>reaching the final negotiations, involves a quicker proce</w:t>
      </w:r>
      <w:r w:rsidR="00F452C1">
        <w:rPr>
          <w:rFonts w:ascii="Arial" w:eastAsia="Times New Roman" w:hAnsi="Arial" w:cs="Arial"/>
          <w:color w:val="222222"/>
          <w:sz w:val="24"/>
          <w:szCs w:val="24"/>
        </w:rPr>
        <w:t>dure</w:t>
      </w:r>
      <w:r w:rsidR="0047290E" w:rsidRPr="00F452C1">
        <w:rPr>
          <w:rFonts w:ascii="Arial" w:eastAsia="Times New Roman" w:hAnsi="Arial" w:cs="Arial"/>
          <w:color w:val="222222"/>
          <w:sz w:val="24"/>
          <w:szCs w:val="24"/>
        </w:rPr>
        <w:t xml:space="preserve"> for the clients, </w:t>
      </w:r>
      <w:r w:rsidR="00F452C1" w:rsidRPr="00F452C1">
        <w:rPr>
          <w:rFonts w:ascii="Arial" w:hAnsi="Arial" w:cs="Arial"/>
          <w:sz w:val="24"/>
          <w:szCs w:val="24"/>
        </w:rPr>
        <w:t>mediation process is significantly more cost-effective than pursuing a full court process and waiting for a judge’s final order or decision</w:t>
      </w:r>
      <w:r>
        <w:rPr>
          <w:rFonts w:ascii="Arial" w:hAnsi="Arial" w:cs="Arial"/>
          <w:sz w:val="24"/>
          <w:szCs w:val="24"/>
        </w:rPr>
        <w:t xml:space="preserve">, mediation involves </w:t>
      </w:r>
      <w:r w:rsidRPr="006E7A32">
        <w:rPr>
          <w:rFonts w:ascii="Arial" w:eastAsia="Times New Roman" w:hAnsi="Arial" w:cs="Arial"/>
          <w:color w:val="222222"/>
          <w:sz w:val="24"/>
          <w:szCs w:val="24"/>
        </w:rPr>
        <w:t xml:space="preserve">limited procedure-oriented </w:t>
      </w:r>
      <w:r w:rsidRPr="00F452C1">
        <w:rPr>
          <w:rFonts w:ascii="Arial" w:eastAsia="Times New Roman" w:hAnsi="Arial" w:cs="Arial"/>
          <w:color w:val="222222"/>
          <w:sz w:val="24"/>
          <w:szCs w:val="24"/>
        </w:rPr>
        <w:t>litigations (Asghar et al., 2025)</w:t>
      </w:r>
      <w:r w:rsidR="00F452C1">
        <w:rPr>
          <w:rFonts w:ascii="Arial" w:hAnsi="Arial" w:cs="Arial"/>
          <w:sz w:val="24"/>
          <w:szCs w:val="24"/>
        </w:rPr>
        <w:t>.</w:t>
      </w:r>
    </w:p>
    <w:p w:rsidR="00036F11" w:rsidRPr="00036F11" w:rsidRDefault="00B03050" w:rsidP="00036F11">
      <w:pPr>
        <w:shd w:val="clear" w:color="auto" w:fill="FFFFFF"/>
        <w:spacing w:after="0" w:line="240" w:lineRule="auto"/>
        <w:rPr>
          <w:rFonts w:ascii="Arial" w:eastAsia="Times New Roman" w:hAnsi="Arial" w:cs="Arial"/>
          <w:color w:val="222222"/>
          <w:sz w:val="24"/>
          <w:szCs w:val="24"/>
        </w:rPr>
      </w:pPr>
      <w:r>
        <w:rPr>
          <w:rFonts w:ascii="Arial" w:eastAsia="Times New Roman" w:hAnsi="Arial" w:cs="Arial"/>
          <w:color w:val="222222"/>
          <w:sz w:val="24"/>
          <w:szCs w:val="24"/>
        </w:rPr>
        <w:t xml:space="preserve">        </w:t>
      </w:r>
      <w:r w:rsidR="00036F11" w:rsidRPr="00036F11">
        <w:rPr>
          <w:rFonts w:ascii="Arial" w:eastAsia="Times New Roman" w:hAnsi="Arial" w:cs="Arial"/>
          <w:color w:val="222222"/>
          <w:sz w:val="24"/>
          <w:szCs w:val="24"/>
        </w:rPr>
        <w:t>From ethical grounds, families need to comply with the Family Mediation Council</w:t>
      </w:r>
    </w:p>
    <w:p w:rsidR="00036F11" w:rsidRPr="00036F11" w:rsidRDefault="00036F11" w:rsidP="00036F11">
      <w:pPr>
        <w:shd w:val="clear" w:color="auto" w:fill="FFFFFF"/>
        <w:spacing w:after="0" w:line="240" w:lineRule="auto"/>
        <w:rPr>
          <w:rFonts w:ascii="Arial" w:eastAsia="Times New Roman" w:hAnsi="Arial" w:cs="Arial"/>
          <w:color w:val="222222"/>
          <w:sz w:val="24"/>
          <w:szCs w:val="24"/>
        </w:rPr>
      </w:pPr>
      <w:r w:rsidRPr="00036F11">
        <w:rPr>
          <w:rFonts w:ascii="Arial" w:eastAsia="Times New Roman" w:hAnsi="Arial" w:cs="Arial"/>
          <w:color w:val="222222"/>
          <w:sz w:val="24"/>
          <w:szCs w:val="24"/>
        </w:rPr>
        <w:t>(FMC)-based decorum (FMC, 2025). It includes the consideration of multiple factors,</w:t>
      </w:r>
    </w:p>
    <w:p w:rsidR="00036F11" w:rsidRPr="00036F11" w:rsidRDefault="00036F11" w:rsidP="00036F11">
      <w:pPr>
        <w:shd w:val="clear" w:color="auto" w:fill="FFFFFF"/>
        <w:spacing w:after="0" w:line="240" w:lineRule="auto"/>
        <w:rPr>
          <w:rFonts w:ascii="Arial" w:eastAsia="Times New Roman" w:hAnsi="Arial" w:cs="Arial"/>
          <w:color w:val="222222"/>
          <w:sz w:val="24"/>
          <w:szCs w:val="24"/>
        </w:rPr>
      </w:pPr>
      <w:r w:rsidRPr="00036F11">
        <w:rPr>
          <w:rFonts w:ascii="Arial" w:eastAsia="Times New Roman" w:hAnsi="Arial" w:cs="Arial"/>
          <w:color w:val="222222"/>
          <w:sz w:val="24"/>
          <w:szCs w:val="24"/>
        </w:rPr>
        <w:t>including confidentiality, conflict of interest, duty of the court, safeguarding, and client</w:t>
      </w:r>
    </w:p>
    <w:p w:rsidR="00036F11" w:rsidRDefault="00036F11" w:rsidP="006E7A32">
      <w:pPr>
        <w:shd w:val="clear" w:color="auto" w:fill="FFFFFF"/>
        <w:spacing w:after="0" w:line="240" w:lineRule="auto"/>
        <w:rPr>
          <w:rFonts w:ascii="Arial" w:eastAsia="Times New Roman" w:hAnsi="Arial" w:cs="Arial"/>
          <w:color w:val="222222"/>
          <w:sz w:val="24"/>
          <w:szCs w:val="24"/>
        </w:rPr>
      </w:pPr>
      <w:r w:rsidRPr="00036F11">
        <w:rPr>
          <w:rFonts w:ascii="Arial" w:eastAsia="Times New Roman" w:hAnsi="Arial" w:cs="Arial"/>
          <w:color w:val="222222"/>
          <w:sz w:val="24"/>
          <w:szCs w:val="24"/>
        </w:rPr>
        <w:t>capability and instructions</w:t>
      </w:r>
      <w:r w:rsidR="00343A2B">
        <w:rPr>
          <w:rFonts w:ascii="Arial" w:eastAsia="Times New Roman" w:hAnsi="Arial" w:cs="Arial"/>
          <w:color w:val="222222"/>
          <w:sz w:val="24"/>
          <w:szCs w:val="24"/>
        </w:rPr>
        <w:t xml:space="preserve"> </w:t>
      </w:r>
      <w:r w:rsidRPr="00036F11">
        <w:rPr>
          <w:rFonts w:ascii="Arial" w:eastAsia="Times New Roman" w:hAnsi="Arial" w:cs="Arial"/>
          <w:color w:val="222222"/>
          <w:sz w:val="24"/>
          <w:szCs w:val="24"/>
        </w:rPr>
        <w:t>(Simard, 2023).</w:t>
      </w:r>
    </w:p>
    <w:p w:rsidR="00B03050" w:rsidRPr="00CD60DA" w:rsidRDefault="00B03050" w:rsidP="006E7A32">
      <w:pPr>
        <w:shd w:val="clear" w:color="auto" w:fill="FFFFFF"/>
        <w:spacing w:after="0" w:line="240" w:lineRule="auto"/>
        <w:rPr>
          <w:rFonts w:ascii="Arial" w:eastAsia="Times New Roman" w:hAnsi="Arial" w:cs="Arial"/>
          <w:color w:val="222222"/>
          <w:sz w:val="24"/>
          <w:szCs w:val="24"/>
        </w:rPr>
      </w:pPr>
    </w:p>
    <w:p w:rsidR="00D45CC7" w:rsidRPr="00CA2F42" w:rsidRDefault="006E7A32" w:rsidP="00CA2F42">
      <w:pPr>
        <w:shd w:val="clear" w:color="auto" w:fill="FFFFFF"/>
        <w:spacing w:after="0" w:line="240" w:lineRule="auto"/>
        <w:rPr>
          <w:rFonts w:ascii="Arial" w:eastAsia="Times New Roman" w:hAnsi="Arial" w:cs="Arial"/>
          <w:b/>
          <w:color w:val="222222"/>
          <w:sz w:val="24"/>
          <w:szCs w:val="24"/>
        </w:rPr>
      </w:pPr>
      <w:r w:rsidRPr="00CA2F42">
        <w:rPr>
          <w:rFonts w:ascii="Arial" w:eastAsia="Times New Roman" w:hAnsi="Arial" w:cs="Arial"/>
          <w:b/>
          <w:color w:val="222222"/>
          <w:sz w:val="24"/>
          <w:szCs w:val="24"/>
        </w:rPr>
        <w:t>Section B: Case Study Analysis</w:t>
      </w:r>
    </w:p>
    <w:p w:rsidR="00015E50" w:rsidRPr="005B40C9" w:rsidRDefault="00B03050" w:rsidP="00015E50">
      <w:pPr>
        <w:shd w:val="clear" w:color="auto" w:fill="FFFFFF"/>
        <w:spacing w:after="0" w:line="240" w:lineRule="auto"/>
        <w:rPr>
          <w:rFonts w:ascii="Arial" w:eastAsia="Times New Roman" w:hAnsi="Arial" w:cs="Arial"/>
          <w:color w:val="222222"/>
          <w:sz w:val="24"/>
          <w:szCs w:val="24"/>
        </w:rPr>
      </w:pPr>
      <w:r>
        <w:rPr>
          <w:rFonts w:ascii="Arial" w:eastAsia="Times New Roman" w:hAnsi="Arial" w:cs="Arial"/>
          <w:color w:val="222222"/>
          <w:sz w:val="24"/>
          <w:szCs w:val="24"/>
        </w:rPr>
        <w:t xml:space="preserve">        </w:t>
      </w:r>
      <w:r w:rsidR="00015E50" w:rsidRPr="005B40C9">
        <w:rPr>
          <w:rFonts w:ascii="Arial" w:eastAsia="Times New Roman" w:hAnsi="Arial" w:cs="Arial"/>
          <w:color w:val="222222"/>
          <w:sz w:val="24"/>
          <w:szCs w:val="24"/>
        </w:rPr>
        <w:t>In the context of UK law, the validity of marriage</w:t>
      </w:r>
      <w:r w:rsidR="005B40C9" w:rsidRPr="005B40C9">
        <w:rPr>
          <w:rFonts w:ascii="Arial" w:eastAsia="Times New Roman" w:hAnsi="Arial" w:cs="Arial"/>
          <w:color w:val="222222"/>
          <w:sz w:val="24"/>
          <w:szCs w:val="24"/>
        </w:rPr>
        <w:t xml:space="preserve"> depends more on the capability </w:t>
      </w:r>
      <w:r w:rsidR="00015E50" w:rsidRPr="005B40C9">
        <w:rPr>
          <w:rFonts w:ascii="Arial" w:eastAsia="Times New Roman" w:hAnsi="Arial" w:cs="Arial"/>
          <w:color w:val="222222"/>
          <w:sz w:val="24"/>
          <w:szCs w:val="24"/>
        </w:rPr>
        <w:t>of both parties, their consent, and compliance, as fou</w:t>
      </w:r>
      <w:r w:rsidR="005B40C9" w:rsidRPr="005B40C9">
        <w:rPr>
          <w:rFonts w:ascii="Arial" w:eastAsia="Times New Roman" w:hAnsi="Arial" w:cs="Arial"/>
          <w:color w:val="222222"/>
          <w:sz w:val="24"/>
          <w:szCs w:val="24"/>
        </w:rPr>
        <w:t xml:space="preserve">nd in the Marriage Act 1949 (UK </w:t>
      </w:r>
      <w:r w:rsidR="00015E50" w:rsidRPr="005B40C9">
        <w:rPr>
          <w:rFonts w:ascii="Arial" w:eastAsia="Times New Roman" w:hAnsi="Arial" w:cs="Arial"/>
          <w:color w:val="222222"/>
          <w:sz w:val="24"/>
          <w:szCs w:val="24"/>
        </w:rPr>
        <w:t>Parliament, 2025). On the other hand, the D</w:t>
      </w:r>
      <w:r w:rsidR="005B40C9" w:rsidRPr="005B40C9">
        <w:rPr>
          <w:rFonts w:ascii="Arial" w:eastAsia="Times New Roman" w:hAnsi="Arial" w:cs="Arial"/>
          <w:color w:val="222222"/>
          <w:sz w:val="24"/>
          <w:szCs w:val="24"/>
        </w:rPr>
        <w:t xml:space="preserve">ivorce regulation has undergone </w:t>
      </w:r>
      <w:r w:rsidR="00015E50" w:rsidRPr="005B40C9">
        <w:rPr>
          <w:rFonts w:ascii="Arial" w:eastAsia="Times New Roman" w:hAnsi="Arial" w:cs="Arial"/>
          <w:color w:val="222222"/>
          <w:sz w:val="24"/>
          <w:szCs w:val="24"/>
        </w:rPr>
        <w:lastRenderedPageBreak/>
        <w:t>multifaceted reforms, culminating in the Divorce, Diss</w:t>
      </w:r>
      <w:r w:rsidR="005B40C9" w:rsidRPr="005B40C9">
        <w:rPr>
          <w:rFonts w:ascii="Arial" w:eastAsia="Times New Roman" w:hAnsi="Arial" w:cs="Arial"/>
          <w:color w:val="222222"/>
          <w:sz w:val="24"/>
          <w:szCs w:val="24"/>
        </w:rPr>
        <w:t>olution and Separation Act 2020</w:t>
      </w:r>
      <w:r w:rsidR="00015E50" w:rsidRPr="005B40C9">
        <w:rPr>
          <w:rFonts w:ascii="Arial" w:eastAsia="Times New Roman" w:hAnsi="Arial" w:cs="Arial"/>
          <w:color w:val="222222"/>
          <w:sz w:val="24"/>
          <w:szCs w:val="24"/>
        </w:rPr>
        <w:t>(DD</w:t>
      </w:r>
      <w:r w:rsidR="005B40C9">
        <w:rPr>
          <w:rFonts w:ascii="Arial" w:eastAsia="Times New Roman" w:hAnsi="Arial" w:cs="Arial"/>
          <w:color w:val="222222"/>
          <w:sz w:val="24"/>
          <w:szCs w:val="24"/>
        </w:rPr>
        <w:t>SA)</w:t>
      </w:r>
      <w:r w:rsidR="005B40C9" w:rsidRPr="005B40C9">
        <w:rPr>
          <w:rFonts w:ascii="Arial" w:eastAsia="Times New Roman" w:hAnsi="Arial" w:cs="Arial"/>
          <w:color w:val="222222"/>
          <w:sz w:val="24"/>
          <w:szCs w:val="24"/>
        </w:rPr>
        <w:t>(Legislation.gov.uk, 2020).</w:t>
      </w:r>
    </w:p>
    <w:p w:rsidR="00015E50" w:rsidRPr="005B40C9" w:rsidRDefault="00B03050" w:rsidP="00015E50">
      <w:pPr>
        <w:shd w:val="clear" w:color="auto" w:fill="FFFFFF"/>
        <w:spacing w:after="0" w:line="240" w:lineRule="auto"/>
        <w:rPr>
          <w:rFonts w:ascii="Arial" w:eastAsia="Times New Roman" w:hAnsi="Arial" w:cs="Arial"/>
          <w:color w:val="222222"/>
          <w:sz w:val="24"/>
          <w:szCs w:val="24"/>
        </w:rPr>
      </w:pPr>
      <w:r>
        <w:rPr>
          <w:rFonts w:ascii="Arial" w:eastAsia="Times New Roman" w:hAnsi="Arial" w:cs="Arial"/>
          <w:color w:val="222222"/>
          <w:sz w:val="24"/>
          <w:szCs w:val="24"/>
        </w:rPr>
        <w:t xml:space="preserve">        </w:t>
      </w:r>
      <w:r w:rsidR="00015E50" w:rsidRPr="005B40C9">
        <w:rPr>
          <w:rFonts w:ascii="Arial" w:eastAsia="Times New Roman" w:hAnsi="Arial" w:cs="Arial"/>
          <w:color w:val="222222"/>
          <w:sz w:val="24"/>
          <w:szCs w:val="24"/>
        </w:rPr>
        <w:t>The case of Daniel’s marriag</w:t>
      </w:r>
      <w:r w:rsidR="005B40C9" w:rsidRPr="005B40C9">
        <w:rPr>
          <w:rFonts w:ascii="Arial" w:eastAsia="Times New Roman" w:hAnsi="Arial" w:cs="Arial"/>
          <w:color w:val="222222"/>
          <w:sz w:val="24"/>
          <w:szCs w:val="24"/>
        </w:rPr>
        <w:t xml:space="preserve">e to Sarah was valid since July </w:t>
      </w:r>
      <w:r w:rsidR="00015E50" w:rsidRPr="005B40C9">
        <w:rPr>
          <w:rFonts w:ascii="Arial" w:eastAsia="Times New Roman" w:hAnsi="Arial" w:cs="Arial"/>
          <w:color w:val="222222"/>
          <w:sz w:val="24"/>
          <w:szCs w:val="24"/>
        </w:rPr>
        <w:t>2005 and can come to an end if they decide to divo</w:t>
      </w:r>
      <w:r w:rsidR="005B40C9" w:rsidRPr="005B40C9">
        <w:rPr>
          <w:rFonts w:ascii="Arial" w:eastAsia="Times New Roman" w:hAnsi="Arial" w:cs="Arial"/>
          <w:color w:val="222222"/>
          <w:sz w:val="24"/>
          <w:szCs w:val="24"/>
        </w:rPr>
        <w:t>rce or upon the death of one of</w:t>
      </w:r>
      <w:r w:rsidR="00015E50" w:rsidRPr="005B40C9">
        <w:rPr>
          <w:rFonts w:ascii="Arial" w:eastAsia="Times New Roman" w:hAnsi="Arial" w:cs="Arial"/>
          <w:color w:val="222222"/>
          <w:sz w:val="24"/>
          <w:szCs w:val="24"/>
        </w:rPr>
        <w:t>them.</w:t>
      </w:r>
    </w:p>
    <w:p w:rsidR="00015E50" w:rsidRPr="00C77C6E" w:rsidRDefault="00B03050" w:rsidP="00015E50">
      <w:pPr>
        <w:shd w:val="clear" w:color="auto" w:fill="FFFFFF"/>
        <w:spacing w:after="0" w:line="240" w:lineRule="auto"/>
        <w:rPr>
          <w:rFonts w:ascii="Arial" w:eastAsia="Times New Roman" w:hAnsi="Arial" w:cs="Arial"/>
          <w:color w:val="222222"/>
          <w:sz w:val="24"/>
          <w:szCs w:val="24"/>
        </w:rPr>
      </w:pPr>
      <w:r>
        <w:rPr>
          <w:rFonts w:ascii="Arial" w:eastAsia="Times New Roman" w:hAnsi="Arial" w:cs="Arial"/>
          <w:color w:val="222222"/>
          <w:sz w:val="24"/>
          <w:szCs w:val="24"/>
        </w:rPr>
        <w:t xml:space="preserve">        </w:t>
      </w:r>
      <w:r w:rsidR="00015E50" w:rsidRPr="005B40C9">
        <w:rPr>
          <w:rFonts w:ascii="Arial" w:eastAsia="Times New Roman" w:hAnsi="Arial" w:cs="Arial"/>
          <w:color w:val="222222"/>
          <w:sz w:val="24"/>
          <w:szCs w:val="24"/>
        </w:rPr>
        <w:t>This ensures that Sarah can apply f</w:t>
      </w:r>
      <w:r w:rsidR="005B40C9" w:rsidRPr="005B40C9">
        <w:rPr>
          <w:rFonts w:ascii="Arial" w:eastAsia="Times New Roman" w:hAnsi="Arial" w:cs="Arial"/>
          <w:color w:val="222222"/>
          <w:sz w:val="24"/>
          <w:szCs w:val="24"/>
        </w:rPr>
        <w:t xml:space="preserve">or the divorce either solely or </w:t>
      </w:r>
      <w:r w:rsidR="00015E50" w:rsidRPr="005B40C9">
        <w:rPr>
          <w:rFonts w:ascii="Arial" w:eastAsia="Times New Roman" w:hAnsi="Arial" w:cs="Arial"/>
          <w:color w:val="222222"/>
          <w:sz w:val="24"/>
          <w:szCs w:val="24"/>
        </w:rPr>
        <w:t>together with Daniel. In this scenario, Daniel’s participa</w:t>
      </w:r>
      <w:r w:rsidR="005B40C9" w:rsidRPr="005B40C9">
        <w:rPr>
          <w:rFonts w:ascii="Arial" w:eastAsia="Times New Roman" w:hAnsi="Arial" w:cs="Arial"/>
          <w:color w:val="222222"/>
          <w:sz w:val="24"/>
          <w:szCs w:val="24"/>
        </w:rPr>
        <w:t xml:space="preserve">tion can accelerate the divorce </w:t>
      </w:r>
      <w:r w:rsidR="00015E50" w:rsidRPr="005B40C9">
        <w:rPr>
          <w:rFonts w:ascii="Arial" w:eastAsia="Times New Roman" w:hAnsi="Arial" w:cs="Arial"/>
          <w:color w:val="222222"/>
          <w:sz w:val="24"/>
          <w:szCs w:val="24"/>
        </w:rPr>
        <w:t>process without</w:t>
      </w:r>
      <w:r w:rsidR="002B5069">
        <w:rPr>
          <w:rFonts w:ascii="Arial" w:eastAsia="Times New Roman" w:hAnsi="Arial" w:cs="Arial"/>
          <w:color w:val="222222"/>
          <w:sz w:val="24"/>
          <w:szCs w:val="24"/>
        </w:rPr>
        <w:t xml:space="preserve"> strong disagreements.</w:t>
      </w:r>
    </w:p>
    <w:p w:rsidR="006E7A32" w:rsidRPr="00521E35" w:rsidRDefault="00B03050" w:rsidP="006E7A32">
      <w:pPr>
        <w:shd w:val="clear" w:color="auto" w:fill="FFFFFF"/>
        <w:spacing w:after="0" w:line="240" w:lineRule="auto"/>
        <w:rPr>
          <w:rFonts w:ascii="Arial" w:eastAsia="Times New Roman" w:hAnsi="Arial" w:cs="Arial"/>
          <w:color w:val="222222"/>
          <w:sz w:val="24"/>
          <w:szCs w:val="24"/>
        </w:rPr>
      </w:pPr>
      <w:r>
        <w:rPr>
          <w:rFonts w:ascii="Arial" w:eastAsia="Times New Roman" w:hAnsi="Arial" w:cs="Arial"/>
          <w:color w:val="222222"/>
          <w:sz w:val="24"/>
          <w:szCs w:val="24"/>
        </w:rPr>
        <w:t xml:space="preserve">        </w:t>
      </w:r>
      <w:r w:rsidR="002A549C">
        <w:rPr>
          <w:rFonts w:ascii="Arial" w:eastAsia="Times New Roman" w:hAnsi="Arial" w:cs="Arial"/>
          <w:color w:val="222222"/>
          <w:sz w:val="24"/>
          <w:szCs w:val="24"/>
        </w:rPr>
        <w:t>Divorce is regulated by the Matrimonial Causes Act 1973(MCA)</w:t>
      </w:r>
      <w:r w:rsidR="00343A2B">
        <w:rPr>
          <w:rFonts w:ascii="Arial" w:eastAsia="Times New Roman" w:hAnsi="Arial" w:cs="Arial"/>
          <w:color w:val="222222"/>
          <w:sz w:val="24"/>
          <w:szCs w:val="24"/>
        </w:rPr>
        <w:t>.</w:t>
      </w:r>
      <w:r w:rsidR="00343A2B" w:rsidRPr="006E7A32">
        <w:rPr>
          <w:rFonts w:ascii="Arial" w:eastAsia="Times New Roman" w:hAnsi="Arial" w:cs="Arial"/>
          <w:color w:val="222222"/>
          <w:sz w:val="24"/>
          <w:szCs w:val="24"/>
        </w:rPr>
        <w:t xml:space="preserve"> </w:t>
      </w:r>
      <w:r w:rsidR="006E7A32" w:rsidRPr="006E7A32">
        <w:rPr>
          <w:rFonts w:ascii="Arial" w:eastAsia="Times New Roman" w:hAnsi="Arial" w:cs="Arial"/>
          <w:color w:val="222222"/>
          <w:sz w:val="24"/>
          <w:szCs w:val="24"/>
        </w:rPr>
        <w:t xml:space="preserve">The steps for a sole or joint divorce application for divorce include: </w:t>
      </w:r>
      <w:r w:rsidR="006E7A32" w:rsidRPr="0094403C">
        <w:rPr>
          <w:rFonts w:ascii="Arial" w:eastAsia="Times New Roman" w:hAnsi="Arial" w:cs="Arial"/>
          <w:color w:val="222222"/>
          <w:sz w:val="24"/>
          <w:szCs w:val="24"/>
        </w:rPr>
        <w:t>filling in the divorce application form at the court, and a 20-week-long reflection period provided by the court (</w:t>
      </w:r>
      <w:hyperlink r:id="rId11" w:tgtFrame="_blank" w:history="1">
        <w:r w:rsidR="006E7A32" w:rsidRPr="0094403C">
          <w:rPr>
            <w:rFonts w:ascii="Arial" w:eastAsia="Times New Roman" w:hAnsi="Arial" w:cs="Arial"/>
            <w:color w:val="1155CC"/>
            <w:sz w:val="24"/>
            <w:szCs w:val="24"/>
            <w:u w:val="single"/>
          </w:rPr>
          <w:t>GOV.UK</w:t>
        </w:r>
      </w:hyperlink>
      <w:r w:rsidR="006E7A32" w:rsidRPr="0094403C">
        <w:rPr>
          <w:rFonts w:ascii="Arial" w:eastAsia="Times New Roman" w:hAnsi="Arial" w:cs="Arial"/>
          <w:color w:val="222222"/>
          <w:sz w:val="24"/>
          <w:szCs w:val="24"/>
        </w:rPr>
        <w:t>, 2025). </w:t>
      </w:r>
      <w:r w:rsidR="00521E35" w:rsidRPr="00521E35">
        <w:rPr>
          <w:rFonts w:ascii="Arial" w:hAnsi="Arial" w:cs="Arial"/>
          <w:sz w:val="24"/>
          <w:szCs w:val="24"/>
        </w:rPr>
        <w:t>Since 6 April 2022, divorce is based on a no-fault system, meaning only a statement that the marriage has broken down is needed. Divorce can no longer be challenged on fault and can only be disputed on legal or procedural grounds</w:t>
      </w:r>
      <w:r w:rsidR="00FF74AE">
        <w:rPr>
          <w:rFonts w:ascii="Arial" w:hAnsi="Arial" w:cs="Arial"/>
          <w:sz w:val="24"/>
          <w:szCs w:val="24"/>
        </w:rPr>
        <w:t xml:space="preserve"> </w:t>
      </w:r>
      <w:r w:rsidR="00521E35">
        <w:rPr>
          <w:rFonts w:ascii="Arial" w:eastAsia="Times New Roman" w:hAnsi="Arial" w:cs="Arial"/>
          <w:color w:val="222222"/>
          <w:sz w:val="24"/>
          <w:szCs w:val="24"/>
        </w:rPr>
        <w:t>(l</w:t>
      </w:r>
      <w:r w:rsidR="00521E35" w:rsidRPr="00784923">
        <w:rPr>
          <w:rFonts w:ascii="Arial" w:eastAsia="Times New Roman" w:hAnsi="Arial" w:cs="Arial"/>
          <w:color w:val="222222"/>
          <w:sz w:val="24"/>
          <w:szCs w:val="24"/>
        </w:rPr>
        <w:t>egislation.gov.uk</w:t>
      </w:r>
      <w:r w:rsidR="00521E35">
        <w:rPr>
          <w:rFonts w:ascii="Arial" w:eastAsia="Times New Roman" w:hAnsi="Arial" w:cs="Arial"/>
          <w:color w:val="222222"/>
          <w:sz w:val="24"/>
          <w:szCs w:val="24"/>
        </w:rPr>
        <w:t>, 2026).</w:t>
      </w:r>
    </w:p>
    <w:p w:rsidR="004B75AE" w:rsidRDefault="00B03050" w:rsidP="006E7A32">
      <w:pPr>
        <w:shd w:val="clear" w:color="auto" w:fill="FFFFFF"/>
        <w:spacing w:after="0" w:line="240" w:lineRule="auto"/>
        <w:rPr>
          <w:rFonts w:ascii="Arial" w:hAnsi="Arial" w:cs="Arial"/>
          <w:sz w:val="24"/>
          <w:szCs w:val="24"/>
        </w:rPr>
      </w:pPr>
      <w:r>
        <w:rPr>
          <w:rFonts w:ascii="Arial" w:eastAsia="Times New Roman" w:hAnsi="Arial" w:cs="Arial"/>
          <w:i/>
          <w:color w:val="222222"/>
          <w:sz w:val="24"/>
          <w:szCs w:val="24"/>
        </w:rPr>
        <w:t xml:space="preserve">        </w:t>
      </w:r>
      <w:r w:rsidR="004B75AE">
        <w:rPr>
          <w:rFonts w:ascii="Arial" w:hAnsi="Arial" w:cs="Arial"/>
          <w:sz w:val="24"/>
          <w:szCs w:val="24"/>
        </w:rPr>
        <w:t xml:space="preserve">in this case, </w:t>
      </w:r>
      <w:r w:rsidR="0094403C" w:rsidRPr="00633EA8">
        <w:rPr>
          <w:rFonts w:ascii="Arial" w:hAnsi="Arial" w:cs="Arial"/>
          <w:sz w:val="24"/>
          <w:szCs w:val="24"/>
        </w:rPr>
        <w:t>the conditional order can be applied for, and after approximately six weeks, the final divorce order can be applied for to legally end the marriage between Sarah and Daniel</w:t>
      </w:r>
      <w:r w:rsidR="00633EA8" w:rsidRPr="00633EA8">
        <w:rPr>
          <w:rFonts w:ascii="Arial" w:hAnsi="Arial" w:cs="Arial"/>
          <w:sz w:val="24"/>
          <w:szCs w:val="24"/>
        </w:rPr>
        <w:t xml:space="preserve">. </w:t>
      </w:r>
      <w:r w:rsidR="0094403C" w:rsidRPr="00633EA8">
        <w:rPr>
          <w:rFonts w:ascii="Arial" w:hAnsi="Arial" w:cs="Arial"/>
          <w:sz w:val="24"/>
          <w:szCs w:val="24"/>
        </w:rPr>
        <w:t xml:space="preserve">Importantly, the final order should not be rushed. Delaying the final order can provide crucial protection of financial and inheritance rights, including pension entitlements and succession rights, until all financial arrangements are properly resolved. </w:t>
      </w:r>
    </w:p>
    <w:p w:rsidR="00956372" w:rsidRDefault="00B03050" w:rsidP="006E7A32">
      <w:pPr>
        <w:shd w:val="clear" w:color="auto" w:fill="FFFFFF"/>
        <w:spacing w:after="0" w:line="240" w:lineRule="auto"/>
        <w:rPr>
          <w:rFonts w:ascii="Arial" w:eastAsia="Times New Roman" w:hAnsi="Arial" w:cs="Arial"/>
          <w:color w:val="222222"/>
          <w:sz w:val="24"/>
          <w:szCs w:val="24"/>
        </w:rPr>
      </w:pPr>
      <w:r>
        <w:rPr>
          <w:rFonts w:ascii="Arial" w:eastAsia="Times New Roman" w:hAnsi="Arial" w:cs="Arial"/>
          <w:i/>
          <w:color w:val="222222"/>
          <w:sz w:val="24"/>
          <w:szCs w:val="24"/>
        </w:rPr>
        <w:t xml:space="preserve">        </w:t>
      </w:r>
      <w:r w:rsidR="006E7A32" w:rsidRPr="006E7A32">
        <w:rPr>
          <w:rFonts w:ascii="Arial" w:eastAsia="Times New Roman" w:hAnsi="Arial" w:cs="Arial"/>
          <w:color w:val="222222"/>
          <w:sz w:val="24"/>
          <w:szCs w:val="24"/>
        </w:rPr>
        <w:t xml:space="preserve">Since the divorce decision is joint, it shows cooperation and limited conflicts between the two parties. It is expected that the marriage will end within the next 6 to 8 months. </w:t>
      </w:r>
    </w:p>
    <w:p w:rsidR="00E062F4" w:rsidRDefault="00B03050" w:rsidP="006E7A32">
      <w:pPr>
        <w:shd w:val="clear" w:color="auto" w:fill="FFFFFF"/>
        <w:spacing w:after="0" w:line="240" w:lineRule="auto"/>
        <w:rPr>
          <w:rFonts w:ascii="Arial" w:eastAsia="Times New Roman" w:hAnsi="Arial" w:cs="Arial"/>
          <w:color w:val="222222"/>
          <w:sz w:val="24"/>
          <w:szCs w:val="24"/>
        </w:rPr>
      </w:pPr>
      <w:r w:rsidRPr="00B03050">
        <w:rPr>
          <w:rFonts w:ascii="Arial" w:eastAsia="Times New Roman" w:hAnsi="Arial" w:cs="Arial"/>
          <w:color w:val="222222"/>
          <w:sz w:val="24"/>
          <w:szCs w:val="24"/>
        </w:rPr>
        <w:t xml:space="preserve">        </w:t>
      </w:r>
      <w:r w:rsidR="006E7A32" w:rsidRPr="006E7A32">
        <w:rPr>
          <w:rFonts w:ascii="Arial" w:eastAsia="Times New Roman" w:hAnsi="Arial" w:cs="Arial"/>
          <w:color w:val="222222"/>
          <w:sz w:val="24"/>
          <w:szCs w:val="24"/>
        </w:rPr>
        <w:t>By following the Children Act 1989, children need to be protected under any circumstance, specifically in the post-divorce scenario between parents (George Green Solicitors, 2022). Here, the court plays a significant role</w:t>
      </w:r>
      <w:r w:rsidR="00F51F2B">
        <w:rPr>
          <w:rFonts w:ascii="Arial" w:eastAsia="Times New Roman" w:hAnsi="Arial" w:cs="Arial"/>
          <w:color w:val="222222"/>
          <w:sz w:val="24"/>
          <w:szCs w:val="24"/>
        </w:rPr>
        <w:t>.</w:t>
      </w:r>
    </w:p>
    <w:p w:rsidR="003146E5" w:rsidRDefault="00B03050" w:rsidP="006E7A32">
      <w:pPr>
        <w:shd w:val="clear" w:color="auto" w:fill="FFFFFF"/>
        <w:spacing w:after="0" w:line="240" w:lineRule="auto"/>
        <w:rPr>
          <w:rFonts w:ascii="Arial" w:eastAsia="Times New Roman" w:hAnsi="Arial" w:cs="Arial"/>
          <w:color w:val="222222"/>
          <w:sz w:val="24"/>
          <w:szCs w:val="24"/>
        </w:rPr>
      </w:pPr>
      <w:r w:rsidRPr="00B03050">
        <w:rPr>
          <w:rFonts w:ascii="Arial" w:eastAsia="Times New Roman" w:hAnsi="Arial" w:cs="Arial"/>
          <w:color w:val="222222"/>
          <w:sz w:val="24"/>
          <w:szCs w:val="24"/>
        </w:rPr>
        <w:t xml:space="preserve">        </w:t>
      </w:r>
      <w:r w:rsidR="006E7A32" w:rsidRPr="007749E7">
        <w:rPr>
          <w:rFonts w:ascii="Arial" w:eastAsia="Times New Roman" w:hAnsi="Arial" w:cs="Arial"/>
          <w:color w:val="222222"/>
          <w:sz w:val="24"/>
          <w:szCs w:val="24"/>
        </w:rPr>
        <w:t>Since Sarah and Daniel have two children who are aged between 14 and 10 years, child welfare is essential</w:t>
      </w:r>
      <w:r w:rsidR="00E062F4" w:rsidRPr="007749E7">
        <w:rPr>
          <w:rFonts w:ascii="Arial" w:eastAsia="Times New Roman" w:hAnsi="Arial" w:cs="Arial"/>
          <w:color w:val="222222"/>
          <w:sz w:val="24"/>
          <w:szCs w:val="24"/>
        </w:rPr>
        <w:t xml:space="preserve">. </w:t>
      </w:r>
    </w:p>
    <w:p w:rsidR="00B03050" w:rsidRPr="007749E7" w:rsidRDefault="00B03050" w:rsidP="006E7A32">
      <w:pPr>
        <w:shd w:val="clear" w:color="auto" w:fill="FFFFFF"/>
        <w:spacing w:after="0" w:line="240" w:lineRule="auto"/>
        <w:rPr>
          <w:rFonts w:ascii="Arial" w:eastAsia="Times New Roman" w:hAnsi="Arial" w:cs="Arial"/>
          <w:color w:val="222222"/>
          <w:sz w:val="24"/>
          <w:szCs w:val="24"/>
        </w:rPr>
      </w:pPr>
      <w:r w:rsidRPr="00B03050">
        <w:rPr>
          <w:rFonts w:ascii="Arial" w:eastAsia="Times New Roman" w:hAnsi="Arial" w:cs="Arial"/>
          <w:color w:val="222222"/>
          <w:sz w:val="24"/>
          <w:szCs w:val="24"/>
        </w:rPr>
        <w:t xml:space="preserve">        </w:t>
      </w:r>
      <w:r w:rsidR="006E7A32" w:rsidRPr="007749E7">
        <w:rPr>
          <w:rFonts w:ascii="Arial" w:eastAsia="Times New Roman" w:hAnsi="Arial" w:cs="Arial"/>
          <w:color w:val="222222"/>
          <w:sz w:val="24"/>
          <w:szCs w:val="24"/>
        </w:rPr>
        <w:t>As in this scenario, further, it has been noted that Daniel is cooperative in this case, making family mediation one of the best solutions to resolve this issue. However, if this procedure is not followed, either parent, specifically Sarah, can apply for the Child Arrangement order to maintain the best welfare o</w:t>
      </w:r>
      <w:r w:rsidR="00633EA8" w:rsidRPr="007749E7">
        <w:rPr>
          <w:rFonts w:ascii="Arial" w:eastAsia="Times New Roman" w:hAnsi="Arial" w:cs="Arial"/>
          <w:color w:val="222222"/>
          <w:sz w:val="24"/>
          <w:szCs w:val="24"/>
        </w:rPr>
        <w:t xml:space="preserve">f their children in the future. </w:t>
      </w:r>
      <w:r w:rsidR="00633EA8" w:rsidRPr="007749E7">
        <w:rPr>
          <w:rFonts w:ascii="Arial" w:hAnsi="Arial" w:cs="Arial"/>
          <w:sz w:val="24"/>
          <w:szCs w:val="24"/>
        </w:rPr>
        <w:t xml:space="preserve">When determining child arrangements between Sarah and Daniel, the court will apply the welfare checklist under Section 1 of the Children Act 1989, with the child’s welfare as the paramount consideration. The court will take into account the wishes and feelings of the child, giving greater weight to these depending on the child’s age and level of understanding. The child’s physical, emotional and educational needs will be central, including the need for stability, routine, and ongoing care. The court will assess the likely effect of any change in circumstances, such as alterations to living arrangements or contact with either parent, and whether such changes would cause disruption or emotional harm. Consideration will also be given to the child’s background and any relevant characteristics. Any risk of harm, including emotional harm arising from parental conflict, will be carefully evaluated. The court will assess the capability of both Sarah and Daniel to meet the child’s needs, including their ability to provide a safe and supportive environment. </w:t>
      </w:r>
    </w:p>
    <w:p w:rsidR="00404FF8" w:rsidRPr="00821A16" w:rsidRDefault="00821A16" w:rsidP="00404FF8">
      <w:pPr>
        <w:shd w:val="clear" w:color="auto" w:fill="FFFFFF"/>
        <w:spacing w:after="0" w:line="240" w:lineRule="auto"/>
        <w:rPr>
          <w:rFonts w:ascii="Arial" w:eastAsia="Times New Roman" w:hAnsi="Arial" w:cs="Arial"/>
          <w:color w:val="222222"/>
          <w:sz w:val="24"/>
          <w:szCs w:val="24"/>
        </w:rPr>
      </w:pPr>
      <w:r w:rsidRPr="00821A16">
        <w:rPr>
          <w:rFonts w:ascii="Arial" w:eastAsia="Times New Roman" w:hAnsi="Arial" w:cs="Arial"/>
          <w:color w:val="222222"/>
          <w:sz w:val="24"/>
          <w:szCs w:val="24"/>
        </w:rPr>
        <w:lastRenderedPageBreak/>
        <w:t xml:space="preserve">        </w:t>
      </w:r>
      <w:r w:rsidR="00E062F4" w:rsidRPr="00821A16">
        <w:rPr>
          <w:rFonts w:ascii="Arial" w:eastAsia="Times New Roman" w:hAnsi="Arial" w:cs="Arial"/>
          <w:color w:val="222222"/>
          <w:sz w:val="24"/>
          <w:szCs w:val="24"/>
        </w:rPr>
        <w:t>In</w:t>
      </w:r>
      <w:r w:rsidR="00E062F4" w:rsidRPr="007749E7">
        <w:rPr>
          <w:rFonts w:ascii="Arial" w:eastAsia="Times New Roman" w:hAnsi="Arial" w:cs="Arial"/>
          <w:color w:val="222222"/>
          <w:sz w:val="24"/>
          <w:szCs w:val="24"/>
        </w:rPr>
        <w:t xml:space="preserve"> </w:t>
      </w:r>
      <w:r w:rsidR="006E7A32" w:rsidRPr="007749E7">
        <w:rPr>
          <w:rFonts w:ascii="Arial" w:eastAsia="Times New Roman" w:hAnsi="Arial" w:cs="Arial"/>
          <w:color w:val="222222"/>
          <w:sz w:val="24"/>
          <w:szCs w:val="24"/>
        </w:rPr>
        <w:t xml:space="preserve">this case, </w:t>
      </w:r>
      <w:r w:rsidR="00E062F4" w:rsidRPr="007749E7">
        <w:rPr>
          <w:rFonts w:ascii="Arial" w:eastAsia="Times New Roman" w:hAnsi="Arial" w:cs="Arial"/>
          <w:color w:val="222222"/>
          <w:sz w:val="24"/>
          <w:szCs w:val="24"/>
        </w:rPr>
        <w:t>a</w:t>
      </w:r>
      <w:r w:rsidR="008B7918" w:rsidRPr="007749E7">
        <w:rPr>
          <w:rFonts w:ascii="Arial" w:eastAsia="Times New Roman" w:hAnsi="Arial" w:cs="Arial"/>
          <w:color w:val="222222"/>
          <w:sz w:val="24"/>
          <w:szCs w:val="24"/>
        </w:rPr>
        <w:t>dultery is not relevant</w:t>
      </w:r>
      <w:r w:rsidR="00E062F4" w:rsidRPr="007749E7">
        <w:rPr>
          <w:rFonts w:ascii="Arial" w:eastAsia="Times New Roman" w:hAnsi="Arial" w:cs="Arial"/>
          <w:color w:val="222222"/>
          <w:sz w:val="24"/>
          <w:szCs w:val="24"/>
        </w:rPr>
        <w:t xml:space="preserve"> for the financial settlements. Sarah </w:t>
      </w:r>
      <w:r w:rsidR="00FA0C3B" w:rsidRPr="007749E7">
        <w:rPr>
          <w:rFonts w:ascii="Arial" w:eastAsia="Times New Roman" w:hAnsi="Arial" w:cs="Arial"/>
          <w:color w:val="222222"/>
          <w:sz w:val="24"/>
          <w:szCs w:val="24"/>
        </w:rPr>
        <w:t xml:space="preserve">can apply </w:t>
      </w:r>
      <w:r w:rsidR="00E062F4" w:rsidRPr="007749E7">
        <w:rPr>
          <w:rFonts w:ascii="Arial" w:eastAsia="Times New Roman" w:hAnsi="Arial" w:cs="Arial"/>
          <w:color w:val="222222"/>
          <w:sz w:val="24"/>
          <w:szCs w:val="24"/>
        </w:rPr>
        <w:t>for financial</w:t>
      </w:r>
      <w:r w:rsidR="00FA0C3B" w:rsidRPr="007749E7">
        <w:rPr>
          <w:rFonts w:ascii="Arial" w:eastAsia="Times New Roman" w:hAnsi="Arial" w:cs="Arial"/>
          <w:color w:val="222222"/>
          <w:sz w:val="24"/>
          <w:szCs w:val="24"/>
        </w:rPr>
        <w:t xml:space="preserve"> order and support for children </w:t>
      </w:r>
      <w:r w:rsidR="00FA0C3B" w:rsidRPr="007749E7">
        <w:rPr>
          <w:rFonts w:ascii="Arial" w:hAnsi="Arial" w:cs="Arial"/>
          <w:sz w:val="24"/>
          <w:szCs w:val="24"/>
        </w:rPr>
        <w:t>under the</w:t>
      </w:r>
      <w:r w:rsidR="00FA0C3B" w:rsidRPr="007749E7">
        <w:rPr>
          <w:rFonts w:ascii="Arial" w:hAnsi="Arial" w:cs="Arial"/>
          <w:i/>
          <w:sz w:val="24"/>
          <w:szCs w:val="24"/>
        </w:rPr>
        <w:t xml:space="preserve"> </w:t>
      </w:r>
      <w:r>
        <w:rPr>
          <w:rStyle w:val="Emphasis"/>
          <w:rFonts w:ascii="Arial" w:hAnsi="Arial" w:cs="Arial"/>
          <w:i w:val="0"/>
          <w:sz w:val="24"/>
          <w:szCs w:val="24"/>
        </w:rPr>
        <w:t>MCA</w:t>
      </w:r>
      <w:r w:rsidR="00FA0C3B" w:rsidRPr="007749E7">
        <w:rPr>
          <w:rStyle w:val="Emphasis"/>
          <w:rFonts w:ascii="Arial" w:hAnsi="Arial" w:cs="Arial"/>
          <w:i w:val="0"/>
          <w:sz w:val="24"/>
          <w:szCs w:val="24"/>
        </w:rPr>
        <w:t xml:space="preserve"> 1973(</w:t>
      </w:r>
      <w:hyperlink r:id="rId12" w:tgtFrame="_blank" w:history="1">
        <w:r w:rsidR="00FA0C3B" w:rsidRPr="007749E7">
          <w:rPr>
            <w:rFonts w:ascii="Arial" w:eastAsia="Times New Roman" w:hAnsi="Arial" w:cs="Arial"/>
            <w:color w:val="1155CC"/>
            <w:sz w:val="24"/>
            <w:szCs w:val="24"/>
            <w:u w:val="single"/>
          </w:rPr>
          <w:t>Legislation.gov.uk</w:t>
        </w:r>
      </w:hyperlink>
      <w:r w:rsidR="00086400" w:rsidRPr="007749E7">
        <w:rPr>
          <w:rFonts w:ascii="Arial" w:eastAsia="Times New Roman" w:hAnsi="Arial" w:cs="Arial"/>
          <w:color w:val="222222"/>
          <w:sz w:val="24"/>
          <w:szCs w:val="24"/>
        </w:rPr>
        <w:t>, 2026).</w:t>
      </w:r>
    </w:p>
    <w:p w:rsidR="00E25D4E" w:rsidRPr="00455EA6" w:rsidRDefault="00404FF8" w:rsidP="00455EA6">
      <w:pPr>
        <w:shd w:val="clear" w:color="auto" w:fill="FFFFFF"/>
        <w:spacing w:after="0" w:line="240" w:lineRule="auto"/>
        <w:rPr>
          <w:rFonts w:ascii="Arial" w:eastAsia="Times New Roman" w:hAnsi="Arial" w:cs="Arial"/>
          <w:color w:val="222222"/>
          <w:sz w:val="24"/>
          <w:szCs w:val="24"/>
        </w:rPr>
      </w:pPr>
      <w:r>
        <w:rPr>
          <w:rFonts w:ascii="Arial" w:eastAsia="Times New Roman" w:hAnsi="Arial" w:cs="Arial"/>
          <w:color w:val="222222"/>
          <w:sz w:val="24"/>
          <w:szCs w:val="24"/>
        </w:rPr>
        <w:t xml:space="preserve">        </w:t>
      </w:r>
      <w:r w:rsidRPr="00302633">
        <w:rPr>
          <w:rFonts w:ascii="Arial" w:eastAsia="Times New Roman" w:hAnsi="Arial" w:cs="Arial"/>
          <w:color w:val="222222"/>
          <w:sz w:val="24"/>
          <w:szCs w:val="24"/>
        </w:rPr>
        <w:t>Annulment or n</w:t>
      </w:r>
      <w:r>
        <w:rPr>
          <w:rFonts w:ascii="Arial" w:eastAsia="Times New Roman" w:hAnsi="Arial" w:cs="Arial"/>
          <w:color w:val="222222"/>
          <w:sz w:val="24"/>
          <w:szCs w:val="24"/>
        </w:rPr>
        <w:t xml:space="preserve">ullity takes into consideration void and voidable marriages defined under </w:t>
      </w:r>
      <w:r w:rsidRPr="00302633">
        <w:rPr>
          <w:rFonts w:ascii="Arial" w:eastAsia="Times New Roman" w:hAnsi="Arial" w:cs="Arial"/>
          <w:color w:val="222222"/>
          <w:sz w:val="24"/>
          <w:szCs w:val="24"/>
        </w:rPr>
        <w:t>MCA 1973</w:t>
      </w:r>
      <w:r>
        <w:rPr>
          <w:rFonts w:ascii="Arial" w:eastAsia="Times New Roman" w:hAnsi="Arial" w:cs="Arial"/>
          <w:color w:val="222222"/>
          <w:sz w:val="24"/>
          <w:szCs w:val="24"/>
        </w:rPr>
        <w:t>, ss. 11-13(grounds)</w:t>
      </w:r>
      <w:r w:rsidRPr="00302633">
        <w:rPr>
          <w:rFonts w:ascii="Arial" w:eastAsia="Times New Roman" w:hAnsi="Arial" w:cs="Arial"/>
          <w:color w:val="222222"/>
          <w:sz w:val="24"/>
          <w:szCs w:val="24"/>
        </w:rPr>
        <w:t>(Gomula et al., 2024). It is different from divorce</w:t>
      </w:r>
      <w:r>
        <w:rPr>
          <w:rFonts w:ascii="Arial" w:eastAsia="Times New Roman" w:hAnsi="Arial" w:cs="Arial"/>
          <w:color w:val="222222"/>
          <w:sz w:val="24"/>
          <w:szCs w:val="24"/>
        </w:rPr>
        <w:t xml:space="preserve"> </w:t>
      </w:r>
      <w:r w:rsidRPr="00302633">
        <w:rPr>
          <w:rFonts w:ascii="Arial" w:eastAsia="Times New Roman" w:hAnsi="Arial" w:cs="Arial"/>
          <w:color w:val="222222"/>
          <w:sz w:val="24"/>
          <w:szCs w:val="24"/>
        </w:rPr>
        <w:t>because it leads to a systematic end of a valid marriage. For Sarah, nullity is not</w:t>
      </w:r>
      <w:r>
        <w:rPr>
          <w:rFonts w:ascii="Arial" w:eastAsia="Times New Roman" w:hAnsi="Arial" w:cs="Arial"/>
          <w:color w:val="222222"/>
          <w:sz w:val="24"/>
          <w:szCs w:val="24"/>
        </w:rPr>
        <w:t xml:space="preserve"> </w:t>
      </w:r>
      <w:r w:rsidRPr="00302633">
        <w:rPr>
          <w:rFonts w:ascii="Arial" w:eastAsia="Times New Roman" w:hAnsi="Arial" w:cs="Arial"/>
          <w:color w:val="222222"/>
          <w:sz w:val="24"/>
          <w:szCs w:val="24"/>
        </w:rPr>
        <w:t>appropriate because they systematically entered into the marriage in 2005,</w:t>
      </w:r>
      <w:r>
        <w:rPr>
          <w:rFonts w:ascii="Arial" w:eastAsia="Times New Roman" w:hAnsi="Arial" w:cs="Arial"/>
          <w:color w:val="222222"/>
          <w:sz w:val="24"/>
          <w:szCs w:val="24"/>
        </w:rPr>
        <w:t xml:space="preserve"> both were over 16 years old at that time</w:t>
      </w:r>
      <w:r w:rsidRPr="00302633">
        <w:rPr>
          <w:rFonts w:ascii="Arial" w:eastAsia="Times New Roman" w:hAnsi="Arial" w:cs="Arial"/>
          <w:color w:val="222222"/>
          <w:sz w:val="24"/>
          <w:szCs w:val="24"/>
        </w:rPr>
        <w:t xml:space="preserve"> and they</w:t>
      </w:r>
      <w:r>
        <w:rPr>
          <w:rFonts w:ascii="Arial" w:eastAsia="Times New Roman" w:hAnsi="Arial" w:cs="Arial"/>
          <w:color w:val="222222"/>
          <w:sz w:val="24"/>
          <w:szCs w:val="24"/>
        </w:rPr>
        <w:t xml:space="preserve"> </w:t>
      </w:r>
      <w:r w:rsidRPr="00302633">
        <w:rPr>
          <w:rFonts w:ascii="Arial" w:eastAsia="Times New Roman" w:hAnsi="Arial" w:cs="Arial"/>
          <w:color w:val="222222"/>
          <w:sz w:val="24"/>
          <w:szCs w:val="24"/>
        </w:rPr>
        <w:t>have two legal children</w:t>
      </w:r>
      <w:r w:rsidR="00B03050">
        <w:rPr>
          <w:rFonts w:ascii="Arial" w:eastAsia="Times New Roman" w:hAnsi="Arial" w:cs="Arial"/>
          <w:color w:val="222222"/>
          <w:sz w:val="24"/>
          <w:szCs w:val="24"/>
        </w:rPr>
        <w:t xml:space="preserve"> </w:t>
      </w:r>
      <w:r>
        <w:rPr>
          <w:rFonts w:ascii="Arial" w:eastAsia="Times New Roman" w:hAnsi="Arial" w:cs="Arial"/>
          <w:color w:val="222222"/>
          <w:sz w:val="24"/>
          <w:szCs w:val="24"/>
        </w:rPr>
        <w:t>(</w:t>
      </w:r>
      <w:r w:rsidRPr="00F56089">
        <w:t xml:space="preserve"> </w:t>
      </w:r>
      <w:hyperlink r:id="rId13" w:tgtFrame="_blank" w:history="1">
        <w:r w:rsidRPr="007749E7">
          <w:rPr>
            <w:rFonts w:ascii="Arial" w:eastAsia="Times New Roman" w:hAnsi="Arial" w:cs="Arial"/>
            <w:color w:val="1155CC"/>
            <w:sz w:val="24"/>
            <w:szCs w:val="24"/>
            <w:u w:val="single"/>
          </w:rPr>
          <w:t>Legislation.gov.uk</w:t>
        </w:r>
      </w:hyperlink>
      <w:r>
        <w:rPr>
          <w:rFonts w:ascii="Arial" w:eastAsia="Times New Roman" w:hAnsi="Arial" w:cs="Arial"/>
          <w:color w:val="222222"/>
          <w:sz w:val="24"/>
          <w:szCs w:val="24"/>
        </w:rPr>
        <w:t>, 2026)</w:t>
      </w:r>
      <w:r w:rsidRPr="00302633">
        <w:rPr>
          <w:rFonts w:ascii="Arial" w:eastAsia="Times New Roman" w:hAnsi="Arial" w:cs="Arial"/>
          <w:color w:val="222222"/>
          <w:sz w:val="24"/>
          <w:szCs w:val="24"/>
        </w:rPr>
        <w:t>.</w:t>
      </w:r>
    </w:p>
    <w:p w:rsidR="00E25D4E" w:rsidRPr="006E7A32" w:rsidRDefault="00B03050" w:rsidP="00E25D4E">
      <w:pPr>
        <w:shd w:val="clear" w:color="auto" w:fill="FFFFFF"/>
        <w:spacing w:after="0" w:line="240" w:lineRule="auto"/>
        <w:rPr>
          <w:rFonts w:ascii="Arial" w:eastAsia="Times New Roman" w:hAnsi="Arial" w:cs="Arial"/>
          <w:color w:val="222222"/>
          <w:sz w:val="24"/>
          <w:szCs w:val="24"/>
        </w:rPr>
      </w:pPr>
      <w:r w:rsidRPr="00B03050">
        <w:rPr>
          <w:rFonts w:ascii="Arial" w:eastAsia="Times New Roman" w:hAnsi="Arial" w:cs="Arial"/>
          <w:color w:val="222222"/>
          <w:sz w:val="24"/>
          <w:szCs w:val="24"/>
        </w:rPr>
        <w:t xml:space="preserve">        </w:t>
      </w:r>
      <w:r w:rsidR="00E25D4E" w:rsidRPr="006E7A32">
        <w:rPr>
          <w:rFonts w:ascii="Arial" w:eastAsia="Times New Roman" w:hAnsi="Arial" w:cs="Arial"/>
          <w:color w:val="222222"/>
          <w:sz w:val="24"/>
          <w:szCs w:val="24"/>
        </w:rPr>
        <w:t>The Family Procedure Rules are the key regulations that are used for family courts across England and Wales (Justice UK, 2024). This provides a new code of practice for family proceedings by replacing existing regulatory procedures. </w:t>
      </w:r>
    </w:p>
    <w:p w:rsidR="00E25D4E" w:rsidRPr="006E7A32" w:rsidRDefault="00B03050" w:rsidP="00E25D4E">
      <w:pPr>
        <w:shd w:val="clear" w:color="auto" w:fill="FFFFFF"/>
        <w:spacing w:after="0" w:line="240" w:lineRule="auto"/>
        <w:rPr>
          <w:rFonts w:ascii="Arial" w:eastAsia="Times New Roman" w:hAnsi="Arial" w:cs="Arial"/>
          <w:color w:val="222222"/>
          <w:sz w:val="24"/>
          <w:szCs w:val="24"/>
        </w:rPr>
      </w:pPr>
      <w:r>
        <w:rPr>
          <w:rFonts w:ascii="Arial" w:eastAsia="Times New Roman" w:hAnsi="Arial" w:cs="Arial"/>
          <w:color w:val="222222"/>
          <w:sz w:val="24"/>
          <w:szCs w:val="24"/>
        </w:rPr>
        <w:t xml:space="preserve">        </w:t>
      </w:r>
      <w:r w:rsidR="00E25D4E" w:rsidRPr="006E7A32">
        <w:rPr>
          <w:rFonts w:ascii="Arial" w:eastAsia="Times New Roman" w:hAnsi="Arial" w:cs="Arial"/>
          <w:color w:val="222222"/>
          <w:sz w:val="24"/>
          <w:szCs w:val="24"/>
        </w:rPr>
        <w:t>To mitigate the issues between Sarah and Daniel, mediation can be considered the most effective solution, instead of litigation. Since the issue is directly linked to the Family Procedure Rules 2010, both these parties are expected to follow the family mediation procedure to resolve this divorce dispute. </w:t>
      </w:r>
    </w:p>
    <w:p w:rsidR="00E25D4E" w:rsidRDefault="00B03050" w:rsidP="00E25D4E">
      <w:pPr>
        <w:shd w:val="clear" w:color="auto" w:fill="FFFFFF"/>
        <w:spacing w:after="0" w:line="240" w:lineRule="auto"/>
        <w:rPr>
          <w:rFonts w:ascii="Arial" w:eastAsia="Times New Roman" w:hAnsi="Arial" w:cs="Arial"/>
          <w:color w:val="222222"/>
          <w:sz w:val="24"/>
          <w:szCs w:val="24"/>
        </w:rPr>
      </w:pPr>
      <w:r>
        <w:rPr>
          <w:rFonts w:ascii="Arial" w:eastAsia="Times New Roman" w:hAnsi="Arial" w:cs="Arial"/>
          <w:color w:val="222222"/>
          <w:sz w:val="24"/>
          <w:szCs w:val="24"/>
        </w:rPr>
        <w:t xml:space="preserve">        </w:t>
      </w:r>
      <w:r w:rsidR="00E25D4E" w:rsidRPr="006E7A32">
        <w:rPr>
          <w:rFonts w:ascii="Arial" w:eastAsia="Times New Roman" w:hAnsi="Arial" w:cs="Arial"/>
          <w:color w:val="222222"/>
          <w:sz w:val="24"/>
          <w:szCs w:val="24"/>
        </w:rPr>
        <w:t>Mediation can operate as the first step. By applying this, both Sarah and Daniel can be guided with effective child welfare synergies and financial settlements. Litigation is mostly used as the final option if disagreements are not resolved between two parties regarding all the associated factors. </w:t>
      </w:r>
    </w:p>
    <w:p w:rsidR="007B1BEC" w:rsidRDefault="007B1BEC" w:rsidP="00E25D4E">
      <w:pPr>
        <w:shd w:val="clear" w:color="auto" w:fill="FFFFFF"/>
        <w:spacing w:after="0" w:line="240" w:lineRule="auto"/>
        <w:rPr>
          <w:rFonts w:ascii="Arial" w:eastAsia="Times New Roman" w:hAnsi="Arial" w:cs="Arial"/>
          <w:color w:val="222222"/>
          <w:sz w:val="24"/>
          <w:szCs w:val="24"/>
        </w:rPr>
      </w:pPr>
    </w:p>
    <w:p w:rsidR="004170EE" w:rsidRPr="00CA2F42" w:rsidRDefault="00E25D4E" w:rsidP="00CA2F42">
      <w:pPr>
        <w:shd w:val="clear" w:color="auto" w:fill="FFFFFF"/>
        <w:spacing w:after="0" w:line="240" w:lineRule="auto"/>
        <w:rPr>
          <w:rFonts w:ascii="Arial" w:eastAsia="Times New Roman" w:hAnsi="Arial" w:cs="Arial"/>
          <w:b/>
          <w:color w:val="222222"/>
          <w:sz w:val="24"/>
          <w:szCs w:val="24"/>
        </w:rPr>
      </w:pPr>
      <w:r w:rsidRPr="00CA2F42">
        <w:rPr>
          <w:rFonts w:ascii="Arial" w:eastAsia="Times New Roman" w:hAnsi="Arial" w:cs="Arial"/>
          <w:b/>
          <w:color w:val="222222"/>
          <w:sz w:val="24"/>
          <w:szCs w:val="24"/>
        </w:rPr>
        <w:t>Section C: Financial Orders Report</w:t>
      </w:r>
    </w:p>
    <w:p w:rsidR="00F9065C" w:rsidRPr="00F9065C" w:rsidRDefault="00F9065C" w:rsidP="00F9065C">
      <w:pPr>
        <w:shd w:val="clear" w:color="auto" w:fill="FFFFFF"/>
        <w:spacing w:after="0" w:line="240" w:lineRule="auto"/>
        <w:rPr>
          <w:rFonts w:ascii="Arial" w:eastAsia="Times New Roman" w:hAnsi="Arial" w:cs="Arial"/>
          <w:color w:val="222222"/>
          <w:sz w:val="24"/>
          <w:szCs w:val="24"/>
        </w:rPr>
      </w:pPr>
      <w:r>
        <w:rPr>
          <w:rFonts w:ascii="Arial" w:eastAsia="Times New Roman" w:hAnsi="Arial" w:cs="Arial"/>
          <w:color w:val="222222"/>
          <w:sz w:val="24"/>
          <w:szCs w:val="24"/>
        </w:rPr>
        <w:t xml:space="preserve">        </w:t>
      </w:r>
      <w:r w:rsidRPr="00F9065C">
        <w:rPr>
          <w:rFonts w:ascii="Arial" w:eastAsia="Times New Roman" w:hAnsi="Arial" w:cs="Arial"/>
          <w:color w:val="222222"/>
          <w:sz w:val="24"/>
          <w:szCs w:val="24"/>
        </w:rPr>
        <w:t>Multiple financial orders are found under the divorce practice, by following the</w:t>
      </w:r>
    </w:p>
    <w:p w:rsidR="00F9065C" w:rsidRPr="00F9065C" w:rsidRDefault="00D714F7" w:rsidP="00F9065C">
      <w:pPr>
        <w:shd w:val="clear" w:color="auto" w:fill="FFFFFF"/>
        <w:spacing w:after="0" w:line="240" w:lineRule="auto"/>
        <w:rPr>
          <w:rFonts w:ascii="Arial" w:eastAsia="Times New Roman" w:hAnsi="Arial" w:cs="Arial"/>
          <w:color w:val="222222"/>
          <w:sz w:val="24"/>
          <w:szCs w:val="24"/>
        </w:rPr>
      </w:pPr>
      <w:r>
        <w:rPr>
          <w:rFonts w:ascii="Arial" w:eastAsia="Times New Roman" w:hAnsi="Arial" w:cs="Arial"/>
          <w:color w:val="222222"/>
          <w:sz w:val="24"/>
          <w:szCs w:val="24"/>
        </w:rPr>
        <w:t>MCA</w:t>
      </w:r>
      <w:r w:rsidR="00F9065C" w:rsidRPr="00F9065C">
        <w:rPr>
          <w:rFonts w:ascii="Arial" w:eastAsia="Times New Roman" w:hAnsi="Arial" w:cs="Arial"/>
          <w:color w:val="222222"/>
          <w:sz w:val="24"/>
          <w:szCs w:val="24"/>
        </w:rPr>
        <w:t xml:space="preserve"> 1973 to safeguard the rights of both parties, as explained by</w:t>
      </w:r>
    </w:p>
    <w:p w:rsidR="00F9065C" w:rsidRPr="00F9065C" w:rsidRDefault="00F9065C" w:rsidP="00F9065C">
      <w:pPr>
        <w:shd w:val="clear" w:color="auto" w:fill="FFFFFF"/>
        <w:spacing w:after="0" w:line="240" w:lineRule="auto"/>
        <w:rPr>
          <w:rFonts w:ascii="Arial" w:eastAsia="Times New Roman" w:hAnsi="Arial" w:cs="Arial"/>
          <w:color w:val="222222"/>
          <w:sz w:val="24"/>
          <w:szCs w:val="24"/>
        </w:rPr>
      </w:pPr>
      <w:r w:rsidRPr="00F9065C">
        <w:rPr>
          <w:rFonts w:ascii="Arial" w:eastAsia="Times New Roman" w:hAnsi="Arial" w:cs="Arial"/>
          <w:color w:val="222222"/>
          <w:sz w:val="24"/>
          <w:szCs w:val="24"/>
        </w:rPr>
        <w:t>Rightsforwomen.org (2023). The report has detailed types of financial orders courts can</w:t>
      </w:r>
    </w:p>
    <w:p w:rsidR="00F9065C" w:rsidRPr="00F9065C" w:rsidRDefault="00F9065C" w:rsidP="00F9065C">
      <w:pPr>
        <w:shd w:val="clear" w:color="auto" w:fill="FFFFFF"/>
        <w:spacing w:after="0" w:line="240" w:lineRule="auto"/>
        <w:rPr>
          <w:rFonts w:ascii="Arial" w:eastAsia="Times New Roman" w:hAnsi="Arial" w:cs="Arial"/>
          <w:color w:val="222222"/>
          <w:sz w:val="24"/>
          <w:szCs w:val="24"/>
        </w:rPr>
      </w:pPr>
      <w:r w:rsidRPr="00F9065C">
        <w:rPr>
          <w:rFonts w:ascii="Arial" w:eastAsia="Times New Roman" w:hAnsi="Arial" w:cs="Arial"/>
          <w:color w:val="222222"/>
          <w:sz w:val="24"/>
          <w:szCs w:val="24"/>
        </w:rPr>
        <w:t>give,  including spousal maintenance, financial</w:t>
      </w:r>
      <w:r>
        <w:rPr>
          <w:rFonts w:ascii="Arial" w:eastAsia="Times New Roman" w:hAnsi="Arial" w:cs="Arial"/>
          <w:color w:val="222222"/>
          <w:sz w:val="24"/>
          <w:szCs w:val="24"/>
        </w:rPr>
        <w:t xml:space="preserve"> support for children, and “Clean Break”;</w:t>
      </w:r>
    </w:p>
    <w:p w:rsidR="00E2288C" w:rsidRDefault="00F9065C" w:rsidP="00E25D4E">
      <w:pPr>
        <w:shd w:val="clear" w:color="auto" w:fill="FFFFFF"/>
        <w:spacing w:after="0" w:line="240" w:lineRule="auto"/>
        <w:rPr>
          <w:rFonts w:ascii="Arial" w:eastAsia="Times New Roman" w:hAnsi="Arial" w:cs="Arial"/>
          <w:color w:val="222222"/>
          <w:sz w:val="24"/>
          <w:szCs w:val="24"/>
        </w:rPr>
      </w:pPr>
      <w:r w:rsidRPr="00F9065C">
        <w:rPr>
          <w:rFonts w:ascii="Arial" w:eastAsia="Times New Roman" w:hAnsi="Arial" w:cs="Arial"/>
          <w:color w:val="222222"/>
          <w:sz w:val="24"/>
          <w:szCs w:val="24"/>
        </w:rPr>
        <w:t>which means ending the financial connection between spouses post-divorce</w:t>
      </w:r>
      <w:r>
        <w:rPr>
          <w:rFonts w:ascii="Arial" w:eastAsia="Times New Roman" w:hAnsi="Arial" w:cs="Arial"/>
          <w:color w:val="222222"/>
          <w:sz w:val="24"/>
          <w:szCs w:val="24"/>
        </w:rPr>
        <w:t>(Rightsforwomen.org (2023)</w:t>
      </w:r>
    </w:p>
    <w:p w:rsidR="00E25D4E" w:rsidRPr="006E7A32" w:rsidRDefault="004170EE" w:rsidP="00E25D4E">
      <w:pPr>
        <w:shd w:val="clear" w:color="auto" w:fill="FFFFFF"/>
        <w:spacing w:after="0" w:line="240" w:lineRule="auto"/>
        <w:rPr>
          <w:rFonts w:ascii="Arial" w:eastAsia="Times New Roman" w:hAnsi="Arial" w:cs="Arial"/>
          <w:color w:val="222222"/>
          <w:sz w:val="24"/>
          <w:szCs w:val="24"/>
        </w:rPr>
      </w:pPr>
      <w:r>
        <w:rPr>
          <w:rFonts w:ascii="Arial" w:eastAsia="Times New Roman" w:hAnsi="Arial" w:cs="Arial"/>
          <w:color w:val="222222"/>
          <w:sz w:val="24"/>
          <w:szCs w:val="24"/>
        </w:rPr>
        <w:t xml:space="preserve">        </w:t>
      </w:r>
      <w:r w:rsidR="00E25D4E" w:rsidRPr="006E7A32">
        <w:rPr>
          <w:rFonts w:ascii="Arial" w:eastAsia="Times New Roman" w:hAnsi="Arial" w:cs="Arial"/>
          <w:color w:val="222222"/>
          <w:sz w:val="24"/>
          <w:szCs w:val="24"/>
        </w:rPr>
        <w:t>In the UK, regarding divorce, parties need to go through the Section 25 checklist, including income, earning capability, and other financial resources (LexisNexis, 2025). </w:t>
      </w:r>
    </w:p>
    <w:p w:rsidR="00E2288C" w:rsidRPr="006E7A32" w:rsidRDefault="00E25D4E" w:rsidP="00E25D4E">
      <w:pPr>
        <w:shd w:val="clear" w:color="auto" w:fill="FFFFFF"/>
        <w:spacing w:after="0" w:line="240" w:lineRule="auto"/>
        <w:rPr>
          <w:rFonts w:ascii="Arial" w:eastAsia="Times New Roman" w:hAnsi="Arial" w:cs="Arial"/>
          <w:color w:val="222222"/>
          <w:sz w:val="24"/>
          <w:szCs w:val="24"/>
        </w:rPr>
      </w:pPr>
      <w:r w:rsidRPr="004170EE">
        <w:rPr>
          <w:rFonts w:ascii="Arial" w:eastAsia="Times New Roman" w:hAnsi="Arial" w:cs="Arial"/>
          <w:b/>
          <w:color w:val="222222"/>
          <w:sz w:val="24"/>
          <w:szCs w:val="24"/>
        </w:rPr>
        <w:t>Income:</w:t>
      </w:r>
      <w:r w:rsidRPr="006E7A32">
        <w:rPr>
          <w:rFonts w:ascii="Arial" w:eastAsia="Times New Roman" w:hAnsi="Arial" w:cs="Arial"/>
          <w:color w:val="222222"/>
          <w:sz w:val="24"/>
          <w:szCs w:val="24"/>
        </w:rPr>
        <w:t xml:space="preserve"> The court tends to evaluate the income capability of both parties. Since Daniel is a civil engineer, and Sarah is a teaching professional, a financial discrepancy is noted between the two. </w:t>
      </w:r>
    </w:p>
    <w:p w:rsidR="00E25D4E" w:rsidRPr="006E7A32" w:rsidRDefault="00E25D4E" w:rsidP="00E25D4E">
      <w:pPr>
        <w:shd w:val="clear" w:color="auto" w:fill="FFFFFF"/>
        <w:spacing w:after="0" w:line="240" w:lineRule="auto"/>
        <w:rPr>
          <w:rFonts w:ascii="Arial" w:eastAsia="Times New Roman" w:hAnsi="Arial" w:cs="Arial"/>
          <w:color w:val="222222"/>
          <w:sz w:val="24"/>
          <w:szCs w:val="24"/>
        </w:rPr>
      </w:pPr>
      <w:r w:rsidRPr="004170EE">
        <w:rPr>
          <w:rFonts w:ascii="Arial" w:eastAsia="Times New Roman" w:hAnsi="Arial" w:cs="Arial"/>
          <w:b/>
          <w:i/>
          <w:color w:val="222222"/>
          <w:sz w:val="24"/>
          <w:szCs w:val="24"/>
        </w:rPr>
        <w:t>Needs:</w:t>
      </w:r>
      <w:r w:rsidRPr="006E7A32">
        <w:rPr>
          <w:rFonts w:ascii="Arial" w:eastAsia="Times New Roman" w:hAnsi="Arial" w:cs="Arial"/>
          <w:color w:val="222222"/>
          <w:sz w:val="24"/>
          <w:szCs w:val="24"/>
        </w:rPr>
        <w:t xml:space="preserve"> In both their cases, needs have been highlighted, specifically for children's welfare regarding housing and income needs. The court has declared Sarah’s need to provide a stable home for her children to raise and safeguard them in the future.</w:t>
      </w:r>
    </w:p>
    <w:p w:rsidR="00E25D4E" w:rsidRPr="006E7A32" w:rsidRDefault="00E25D4E" w:rsidP="00E25D4E">
      <w:pPr>
        <w:shd w:val="clear" w:color="auto" w:fill="FFFFFF"/>
        <w:spacing w:after="0" w:line="240" w:lineRule="auto"/>
        <w:rPr>
          <w:rFonts w:ascii="Arial" w:eastAsia="Times New Roman" w:hAnsi="Arial" w:cs="Arial"/>
          <w:color w:val="222222"/>
          <w:sz w:val="24"/>
          <w:szCs w:val="24"/>
        </w:rPr>
      </w:pPr>
      <w:r w:rsidRPr="004170EE">
        <w:rPr>
          <w:rFonts w:ascii="Arial" w:eastAsia="Times New Roman" w:hAnsi="Arial" w:cs="Arial"/>
          <w:b/>
          <w:i/>
          <w:color w:val="222222"/>
          <w:sz w:val="24"/>
          <w:szCs w:val="24"/>
        </w:rPr>
        <w:t>Standard of living:</w:t>
      </w:r>
      <w:r w:rsidRPr="006E7A32">
        <w:rPr>
          <w:rFonts w:ascii="Arial" w:eastAsia="Times New Roman" w:hAnsi="Arial" w:cs="Arial"/>
          <w:color w:val="222222"/>
          <w:sz w:val="24"/>
          <w:szCs w:val="24"/>
        </w:rPr>
        <w:t xml:space="preserve"> The marital standard of living has also been a concern in this case for the court to assess. This enables Sarah to avoid any sort of unfair issues in the post-divorce scenario, helping them stay financially stable afterwards. </w:t>
      </w:r>
    </w:p>
    <w:p w:rsidR="00E2288C" w:rsidRPr="006E7A32" w:rsidRDefault="00E25D4E" w:rsidP="00E25D4E">
      <w:pPr>
        <w:shd w:val="clear" w:color="auto" w:fill="FFFFFF"/>
        <w:spacing w:after="0" w:line="240" w:lineRule="auto"/>
        <w:rPr>
          <w:rFonts w:ascii="Arial" w:eastAsia="Times New Roman" w:hAnsi="Arial" w:cs="Arial"/>
          <w:color w:val="222222"/>
          <w:sz w:val="24"/>
          <w:szCs w:val="24"/>
        </w:rPr>
      </w:pPr>
      <w:r w:rsidRPr="004170EE">
        <w:rPr>
          <w:rFonts w:ascii="Arial" w:eastAsia="Times New Roman" w:hAnsi="Arial" w:cs="Arial"/>
          <w:b/>
          <w:i/>
          <w:color w:val="222222"/>
          <w:sz w:val="24"/>
          <w:szCs w:val="24"/>
        </w:rPr>
        <w:t>Age/duration:</w:t>
      </w:r>
      <w:r w:rsidRPr="006E7A32">
        <w:rPr>
          <w:rFonts w:ascii="Arial" w:eastAsia="Times New Roman" w:hAnsi="Arial" w:cs="Arial"/>
          <w:color w:val="222222"/>
          <w:sz w:val="24"/>
          <w:szCs w:val="24"/>
        </w:rPr>
        <w:t xml:space="preserve"> Since their marriage has lasted for approximately 20 years, it is considered a long term. This content allows both parties to share their assets, with a critical focus on Daniel because he wanted a clean break from this marriage. </w:t>
      </w:r>
    </w:p>
    <w:p w:rsidR="00E2288C" w:rsidRPr="006E7A32" w:rsidRDefault="00E25D4E" w:rsidP="00E25D4E">
      <w:pPr>
        <w:shd w:val="clear" w:color="auto" w:fill="FFFFFF"/>
        <w:spacing w:after="0" w:line="240" w:lineRule="auto"/>
        <w:rPr>
          <w:rFonts w:ascii="Arial" w:eastAsia="Times New Roman" w:hAnsi="Arial" w:cs="Arial"/>
          <w:color w:val="222222"/>
          <w:sz w:val="24"/>
          <w:szCs w:val="24"/>
        </w:rPr>
      </w:pPr>
      <w:r w:rsidRPr="004170EE">
        <w:rPr>
          <w:rFonts w:ascii="Arial" w:eastAsia="Times New Roman" w:hAnsi="Arial" w:cs="Arial"/>
          <w:b/>
          <w:i/>
          <w:color w:val="222222"/>
          <w:sz w:val="24"/>
          <w:szCs w:val="24"/>
        </w:rPr>
        <w:t>Contributions:</w:t>
      </w:r>
      <w:r w:rsidRPr="006E7A32">
        <w:rPr>
          <w:rFonts w:ascii="Arial" w:eastAsia="Times New Roman" w:hAnsi="Arial" w:cs="Arial"/>
          <w:color w:val="222222"/>
          <w:sz w:val="24"/>
          <w:szCs w:val="24"/>
        </w:rPr>
        <w:t xml:space="preserve"> Equally, the financial and non-financial needs of the parties are mitigated. For Sarah, childcare is prioritised with her compliance with domestic roles, along with Daniel’s financial contributions. </w:t>
      </w:r>
    </w:p>
    <w:p w:rsidR="009E44B1" w:rsidRPr="006E7A32" w:rsidRDefault="00E25D4E" w:rsidP="00E25D4E">
      <w:pPr>
        <w:shd w:val="clear" w:color="auto" w:fill="FFFFFF"/>
        <w:spacing w:after="0" w:line="240" w:lineRule="auto"/>
        <w:rPr>
          <w:rFonts w:ascii="Arial" w:eastAsia="Times New Roman" w:hAnsi="Arial" w:cs="Arial"/>
          <w:color w:val="222222"/>
          <w:sz w:val="24"/>
          <w:szCs w:val="24"/>
        </w:rPr>
      </w:pPr>
      <w:r w:rsidRPr="009E44B1">
        <w:rPr>
          <w:rFonts w:ascii="Arial" w:eastAsia="Times New Roman" w:hAnsi="Arial" w:cs="Arial"/>
          <w:b/>
          <w:i/>
          <w:color w:val="222222"/>
          <w:sz w:val="24"/>
          <w:szCs w:val="24"/>
        </w:rPr>
        <w:lastRenderedPageBreak/>
        <w:t>Children’s needs:</w:t>
      </w:r>
      <w:r w:rsidRPr="006E7A32">
        <w:rPr>
          <w:rFonts w:ascii="Arial" w:eastAsia="Times New Roman" w:hAnsi="Arial" w:cs="Arial"/>
          <w:color w:val="222222"/>
          <w:sz w:val="24"/>
          <w:szCs w:val="24"/>
        </w:rPr>
        <w:t xml:space="preserve"> This consideration is highly significant since children's welfare is effective for both parents. To this end, courts tend to prioritise income stability with the provision of housing facilities for them in the post-divorce scenario. </w:t>
      </w:r>
    </w:p>
    <w:p w:rsidR="00E2288C" w:rsidRDefault="00E2288C" w:rsidP="00E2288C">
      <w:pPr>
        <w:shd w:val="clear" w:color="auto" w:fill="FFFFFF"/>
        <w:spacing w:after="0" w:line="240" w:lineRule="auto"/>
        <w:rPr>
          <w:rFonts w:ascii="Arial" w:eastAsia="Times New Roman" w:hAnsi="Arial" w:cs="Arial"/>
          <w:color w:val="222222"/>
          <w:sz w:val="24"/>
          <w:szCs w:val="24"/>
        </w:rPr>
      </w:pPr>
      <w:r w:rsidRPr="009E44B1">
        <w:rPr>
          <w:rFonts w:ascii="Arial" w:eastAsia="Times New Roman" w:hAnsi="Arial" w:cs="Arial"/>
          <w:b/>
          <w:i/>
          <w:color w:val="222222"/>
          <w:sz w:val="24"/>
          <w:szCs w:val="24"/>
        </w:rPr>
        <w:t>Realistic financial orders:</w:t>
      </w:r>
      <w:r w:rsidRPr="006E7A32">
        <w:rPr>
          <w:rFonts w:ascii="Arial" w:eastAsia="Times New Roman" w:hAnsi="Arial" w:cs="Arial"/>
          <w:color w:val="222222"/>
          <w:sz w:val="24"/>
          <w:szCs w:val="24"/>
        </w:rPr>
        <w:t xml:space="preserve"> The first order will be a property adjustment because Sarah needs the family home for safely raising her children. The second order will be a lump sum to help Sarah with financial stability in raising her children, since their marriage lasted for 20 years, and she can retain her husband’s pension. Spousal maintenance is another realistic order that the court can give to the parties to reduce scopes of income disparity and ensure fairness (</w:t>
      </w:r>
      <w:hyperlink r:id="rId14" w:tgtFrame="_blank" w:history="1">
        <w:r w:rsidRPr="006E7A32">
          <w:rPr>
            <w:rFonts w:ascii="Arial" w:eastAsia="Times New Roman" w:hAnsi="Arial" w:cs="Arial"/>
            <w:color w:val="1155CC"/>
            <w:sz w:val="24"/>
            <w:szCs w:val="24"/>
            <w:u w:val="single"/>
          </w:rPr>
          <w:t>GOV.UK</w:t>
        </w:r>
      </w:hyperlink>
      <w:r w:rsidRPr="006E7A32">
        <w:rPr>
          <w:rFonts w:ascii="Arial" w:eastAsia="Times New Roman" w:hAnsi="Arial" w:cs="Arial"/>
          <w:color w:val="222222"/>
          <w:sz w:val="24"/>
          <w:szCs w:val="24"/>
        </w:rPr>
        <w:t>, 2025). Finally, providing a clean break order is associated with the assurance of mitigated needs for both Sarah and her children. Thus, the overall fairness and transparency of the divorce process-oriented liabilities have been clarified by the UK jurisdiction. </w:t>
      </w:r>
    </w:p>
    <w:p w:rsidR="00547AFC" w:rsidRPr="00CA2F42" w:rsidRDefault="00FE7699" w:rsidP="00C231CC">
      <w:pPr>
        <w:shd w:val="clear" w:color="auto" w:fill="FFFFFF"/>
        <w:spacing w:after="0" w:line="240" w:lineRule="auto"/>
        <w:rPr>
          <w:rFonts w:ascii="Arial" w:eastAsia="Times New Roman" w:hAnsi="Arial" w:cs="Arial"/>
          <w:color w:val="222222"/>
          <w:sz w:val="24"/>
          <w:szCs w:val="24"/>
        </w:rPr>
      </w:pPr>
      <w:r>
        <w:rPr>
          <w:rFonts w:ascii="Arial" w:eastAsia="Times New Roman" w:hAnsi="Arial" w:cs="Arial"/>
          <w:color w:val="222222"/>
          <w:sz w:val="24"/>
          <w:szCs w:val="24"/>
        </w:rPr>
        <w:t xml:space="preserve">        </w:t>
      </w:r>
      <w:r w:rsidR="00E2288C" w:rsidRPr="006E7A32">
        <w:rPr>
          <w:rFonts w:ascii="Arial" w:eastAsia="Times New Roman" w:hAnsi="Arial" w:cs="Arial"/>
          <w:color w:val="222222"/>
          <w:sz w:val="24"/>
          <w:szCs w:val="24"/>
        </w:rPr>
        <w:t>A consent order is defined as a highly recommended order, specifically where financial settlements are involved (</w:t>
      </w:r>
      <w:hyperlink r:id="rId15" w:tgtFrame="_blank" w:history="1">
        <w:r w:rsidR="00E2288C" w:rsidRPr="006E7A32">
          <w:rPr>
            <w:rFonts w:ascii="Arial" w:eastAsia="Times New Roman" w:hAnsi="Arial" w:cs="Arial"/>
            <w:color w:val="1155CC"/>
            <w:sz w:val="24"/>
            <w:szCs w:val="24"/>
            <w:u w:val="single"/>
          </w:rPr>
          <w:t>GOV.UK</w:t>
        </w:r>
      </w:hyperlink>
      <w:r w:rsidR="00E2288C" w:rsidRPr="006E7A32">
        <w:rPr>
          <w:rFonts w:ascii="Arial" w:eastAsia="Times New Roman" w:hAnsi="Arial" w:cs="Arial"/>
          <w:color w:val="222222"/>
          <w:sz w:val="24"/>
          <w:szCs w:val="24"/>
        </w:rPr>
        <w:t xml:space="preserve">, 2025). Although this is not a mandated procedure, it helps parties prevent future disputes to protect the legal clarity and efficiency in </w:t>
      </w:r>
      <w:r w:rsidR="00E2288C" w:rsidRPr="009B4AE7">
        <w:rPr>
          <w:rFonts w:ascii="Arial" w:eastAsia="Times New Roman" w:hAnsi="Arial" w:cs="Arial"/>
          <w:color w:val="222222"/>
          <w:sz w:val="24"/>
          <w:szCs w:val="24"/>
        </w:rPr>
        <w:t xml:space="preserve">the long term. The context of a clean break has been found in section 25 A of the MCA 1973, </w:t>
      </w:r>
      <w:r w:rsidRPr="009B4AE7">
        <w:rPr>
          <w:rFonts w:ascii="Arial" w:hAnsi="Arial" w:cs="Arial"/>
          <w:sz w:val="24"/>
          <w:szCs w:val="24"/>
        </w:rPr>
        <w:t>which explain the financial responsibilities between spouses and why these must be taken into account</w:t>
      </w:r>
      <w:r w:rsidR="00E2288C" w:rsidRPr="009B4AE7">
        <w:rPr>
          <w:rFonts w:ascii="Arial" w:eastAsia="Times New Roman" w:hAnsi="Arial" w:cs="Arial"/>
          <w:color w:val="222222"/>
          <w:sz w:val="24"/>
          <w:szCs w:val="24"/>
        </w:rPr>
        <w:t xml:space="preserve"> (</w:t>
      </w:r>
      <w:r w:rsidR="00E2288C" w:rsidRPr="006E7A32">
        <w:rPr>
          <w:rFonts w:ascii="Arial" w:eastAsia="Times New Roman" w:hAnsi="Arial" w:cs="Arial"/>
          <w:color w:val="222222"/>
          <w:sz w:val="24"/>
          <w:szCs w:val="24"/>
        </w:rPr>
        <w:t xml:space="preserve">Hitchings, 2024). For instance, in the case of White v White, the decision of the House of Lords showed a transformative measure with the “yardstick of equality” regarding financial </w:t>
      </w:r>
      <w:r w:rsidR="00E2288C" w:rsidRPr="009B4AE7">
        <w:rPr>
          <w:rFonts w:ascii="Arial" w:eastAsia="Times New Roman" w:hAnsi="Arial" w:cs="Arial"/>
          <w:color w:val="222222"/>
          <w:sz w:val="24"/>
          <w:szCs w:val="24"/>
        </w:rPr>
        <w:t>settlements on divorce, which comes under the family law grounds (UK Parliament, 2020). In this case</w:t>
      </w:r>
      <w:r w:rsidR="009B4AE7" w:rsidRPr="009B4AE7">
        <w:rPr>
          <w:rFonts w:ascii="Arial" w:eastAsia="Times New Roman" w:hAnsi="Arial" w:cs="Arial"/>
          <w:color w:val="222222"/>
          <w:sz w:val="24"/>
          <w:szCs w:val="24"/>
        </w:rPr>
        <w:t>,</w:t>
      </w:r>
      <w:r w:rsidR="009B4AE7" w:rsidRPr="009B4AE7">
        <w:rPr>
          <w:rFonts w:ascii="Arial" w:hAnsi="Arial" w:cs="Arial"/>
          <w:sz w:val="24"/>
          <w:szCs w:val="24"/>
        </w:rPr>
        <w:t xml:space="preserve"> the court made it clear that earning the income does not make one spouse more deserving than the one who stays at home,</w:t>
      </w:r>
      <w:r w:rsidR="009B4AE7" w:rsidRPr="009B4AE7">
        <w:rPr>
          <w:rFonts w:ascii="Arial" w:eastAsia="Times New Roman" w:hAnsi="Arial" w:cs="Arial"/>
          <w:color w:val="222222"/>
          <w:sz w:val="24"/>
          <w:szCs w:val="24"/>
        </w:rPr>
        <w:t xml:space="preserve"> </w:t>
      </w:r>
      <w:r w:rsidR="00E2288C" w:rsidRPr="009B4AE7">
        <w:rPr>
          <w:rFonts w:ascii="Arial" w:eastAsia="Times New Roman" w:hAnsi="Arial" w:cs="Arial"/>
          <w:color w:val="222222"/>
          <w:sz w:val="24"/>
          <w:szCs w:val="24"/>
        </w:rPr>
        <w:t>ther ensuring equality in domestic and financial contributions. Thus</w:t>
      </w:r>
      <w:r w:rsidR="00E2288C" w:rsidRPr="006E7A32">
        <w:rPr>
          <w:rFonts w:ascii="Arial" w:eastAsia="Times New Roman" w:hAnsi="Arial" w:cs="Arial"/>
          <w:color w:val="222222"/>
          <w:sz w:val="24"/>
          <w:szCs w:val="24"/>
        </w:rPr>
        <w:t>, this case effectively illustrated judicial discretion and fairness to the appealing parties. Also, in the case of McFarland v McFarlane, it was found that even in a short marriage, parties are required to divide marital properties that are acquired during the marriage (Financial Remedies Journal, 2022).</w:t>
      </w:r>
    </w:p>
    <w:p w:rsidR="00547AFC" w:rsidRDefault="00547AFC" w:rsidP="00C231CC">
      <w:pPr>
        <w:shd w:val="clear" w:color="auto" w:fill="FFFFFF"/>
        <w:spacing w:after="0" w:line="240" w:lineRule="auto"/>
        <w:rPr>
          <w:rFonts w:ascii="Arial" w:eastAsia="Times New Roman" w:hAnsi="Arial" w:cs="Arial"/>
          <w:b/>
          <w:color w:val="222222"/>
          <w:sz w:val="24"/>
          <w:szCs w:val="24"/>
        </w:rPr>
      </w:pPr>
    </w:p>
    <w:p w:rsidR="00547AFC" w:rsidRDefault="00C231CC" w:rsidP="00C231CC">
      <w:pPr>
        <w:shd w:val="clear" w:color="auto" w:fill="FFFFFF"/>
        <w:spacing w:after="0" w:line="240" w:lineRule="auto"/>
        <w:rPr>
          <w:rFonts w:ascii="Arial" w:eastAsia="Times New Roman" w:hAnsi="Arial" w:cs="Arial"/>
          <w:b/>
          <w:color w:val="222222"/>
          <w:sz w:val="24"/>
          <w:szCs w:val="24"/>
        </w:rPr>
      </w:pPr>
      <w:r w:rsidRPr="00E2288C">
        <w:rPr>
          <w:rFonts w:ascii="Arial" w:eastAsia="Times New Roman" w:hAnsi="Arial" w:cs="Arial"/>
          <w:b/>
          <w:color w:val="222222"/>
          <w:sz w:val="24"/>
          <w:szCs w:val="24"/>
        </w:rPr>
        <w:t>Section D: Domestic Abuse Reflection and Legal Response</w:t>
      </w:r>
    </w:p>
    <w:p w:rsidR="00E2288C" w:rsidRPr="006E7A32" w:rsidRDefault="00547AFC" w:rsidP="00C231CC">
      <w:pPr>
        <w:shd w:val="clear" w:color="auto" w:fill="FFFFFF"/>
        <w:spacing w:after="0" w:line="240" w:lineRule="auto"/>
        <w:rPr>
          <w:rFonts w:ascii="Arial" w:eastAsia="Times New Roman" w:hAnsi="Arial" w:cs="Arial"/>
          <w:color w:val="222222"/>
          <w:sz w:val="24"/>
          <w:szCs w:val="24"/>
        </w:rPr>
      </w:pPr>
      <w:r>
        <w:rPr>
          <w:rFonts w:ascii="Arial" w:eastAsia="Times New Roman" w:hAnsi="Arial" w:cs="Arial"/>
          <w:color w:val="222222"/>
          <w:sz w:val="24"/>
          <w:szCs w:val="24"/>
        </w:rPr>
        <w:t xml:space="preserve">        </w:t>
      </w:r>
      <w:r w:rsidR="00C231CC" w:rsidRPr="006E7A32">
        <w:rPr>
          <w:rFonts w:ascii="Arial" w:eastAsia="Times New Roman" w:hAnsi="Arial" w:cs="Arial"/>
          <w:color w:val="222222"/>
          <w:sz w:val="24"/>
          <w:szCs w:val="24"/>
        </w:rPr>
        <w:t>Domestic abuse can be defined as the act of violence, specifically when the conduct is abusive, irrespective of physical, sexual, or socio-economic assault (Edwards, 2025). Specifically, women are considered the victims of domestic abuse. The main regulation of domestic violence comes under the Domestic Abuse Act 2021 (</w:t>
      </w:r>
      <w:hyperlink r:id="rId16" w:tgtFrame="_blank" w:history="1">
        <w:r w:rsidR="00C231CC" w:rsidRPr="006E7A32">
          <w:rPr>
            <w:rFonts w:ascii="Arial" w:eastAsia="Times New Roman" w:hAnsi="Arial" w:cs="Arial"/>
            <w:color w:val="1155CC"/>
            <w:sz w:val="24"/>
            <w:szCs w:val="24"/>
            <w:u w:val="single"/>
          </w:rPr>
          <w:t>Legislation.gov.uk</w:t>
        </w:r>
      </w:hyperlink>
      <w:r w:rsidR="00C231CC" w:rsidRPr="006E7A32">
        <w:rPr>
          <w:rFonts w:ascii="Arial" w:eastAsia="Times New Roman" w:hAnsi="Arial" w:cs="Arial"/>
          <w:color w:val="222222"/>
          <w:sz w:val="24"/>
          <w:szCs w:val="24"/>
        </w:rPr>
        <w:t>, 2021). The main forms of this are often beyond physical violence, detrimentally impacting the psychological welfare of people. </w:t>
      </w:r>
    </w:p>
    <w:p w:rsidR="00547AFC" w:rsidRPr="00547AFC" w:rsidRDefault="00C2028F" w:rsidP="00547AFC">
      <w:pPr>
        <w:shd w:val="clear" w:color="auto" w:fill="FFFFFF"/>
        <w:spacing w:after="0" w:line="240" w:lineRule="auto"/>
        <w:rPr>
          <w:rFonts w:ascii="Arial" w:eastAsia="Times New Roman" w:hAnsi="Arial" w:cs="Arial"/>
          <w:color w:val="222222"/>
          <w:sz w:val="24"/>
          <w:szCs w:val="24"/>
        </w:rPr>
      </w:pPr>
      <w:r>
        <w:rPr>
          <w:rFonts w:ascii="Arial" w:eastAsia="Times New Roman" w:hAnsi="Arial" w:cs="Arial"/>
          <w:color w:val="222222"/>
          <w:sz w:val="24"/>
          <w:szCs w:val="24"/>
        </w:rPr>
        <w:t xml:space="preserve">        </w:t>
      </w:r>
      <w:r w:rsidR="00547AFC" w:rsidRPr="00547AFC">
        <w:rPr>
          <w:rFonts w:ascii="Arial" w:eastAsia="Times New Roman" w:hAnsi="Arial" w:cs="Arial"/>
          <w:color w:val="222222"/>
          <w:sz w:val="24"/>
          <w:szCs w:val="24"/>
        </w:rPr>
        <w:t>To safeguard the victims of domestic abuse, multiple UK-based acts have been</w:t>
      </w:r>
    </w:p>
    <w:p w:rsidR="00547AFC" w:rsidRPr="00547AFC" w:rsidRDefault="00547AFC" w:rsidP="00547AFC">
      <w:pPr>
        <w:shd w:val="clear" w:color="auto" w:fill="FFFFFF"/>
        <w:spacing w:after="0" w:line="240" w:lineRule="auto"/>
        <w:rPr>
          <w:rFonts w:ascii="Arial" w:eastAsia="Times New Roman" w:hAnsi="Arial" w:cs="Arial"/>
          <w:color w:val="222222"/>
          <w:sz w:val="24"/>
          <w:szCs w:val="24"/>
        </w:rPr>
      </w:pPr>
      <w:r w:rsidRPr="00547AFC">
        <w:rPr>
          <w:rFonts w:ascii="Arial" w:eastAsia="Times New Roman" w:hAnsi="Arial" w:cs="Arial"/>
          <w:color w:val="222222"/>
          <w:sz w:val="24"/>
          <w:szCs w:val="24"/>
        </w:rPr>
        <w:t>available</w:t>
      </w:r>
      <w:r w:rsidR="00C2028F">
        <w:rPr>
          <w:rFonts w:ascii="Arial" w:eastAsia="Times New Roman" w:hAnsi="Arial" w:cs="Arial"/>
          <w:color w:val="222222"/>
          <w:sz w:val="24"/>
          <w:szCs w:val="24"/>
        </w:rPr>
        <w:t xml:space="preserve"> </w:t>
      </w:r>
      <w:r w:rsidRPr="00547AFC">
        <w:rPr>
          <w:rFonts w:ascii="Arial" w:eastAsia="Times New Roman" w:hAnsi="Arial" w:cs="Arial"/>
          <w:color w:val="222222"/>
          <w:sz w:val="24"/>
          <w:szCs w:val="24"/>
        </w:rPr>
        <w:t>. Two types of orders can be provided by the court for the legal protection of</w:t>
      </w:r>
    </w:p>
    <w:p w:rsidR="00547AFC" w:rsidRPr="00547AFC" w:rsidRDefault="00547AFC" w:rsidP="00547AFC">
      <w:pPr>
        <w:shd w:val="clear" w:color="auto" w:fill="FFFFFF"/>
        <w:spacing w:after="0" w:line="240" w:lineRule="auto"/>
        <w:rPr>
          <w:rFonts w:ascii="Arial" w:eastAsia="Times New Roman" w:hAnsi="Arial" w:cs="Arial"/>
          <w:color w:val="222222"/>
          <w:sz w:val="24"/>
          <w:szCs w:val="24"/>
        </w:rPr>
      </w:pPr>
      <w:r w:rsidRPr="00547AFC">
        <w:rPr>
          <w:rFonts w:ascii="Arial" w:eastAsia="Times New Roman" w:hAnsi="Arial" w:cs="Arial"/>
          <w:color w:val="222222"/>
          <w:sz w:val="24"/>
          <w:szCs w:val="24"/>
        </w:rPr>
        <w:t>the victim, including a non-molestation order and an occupation order. The non-</w:t>
      </w:r>
    </w:p>
    <w:p w:rsidR="00547AFC" w:rsidRPr="00547AFC" w:rsidRDefault="00547AFC" w:rsidP="00547AFC">
      <w:pPr>
        <w:shd w:val="clear" w:color="auto" w:fill="FFFFFF"/>
        <w:spacing w:after="0" w:line="240" w:lineRule="auto"/>
        <w:rPr>
          <w:rFonts w:ascii="Arial" w:eastAsia="Times New Roman" w:hAnsi="Arial" w:cs="Arial"/>
          <w:color w:val="222222"/>
          <w:sz w:val="24"/>
          <w:szCs w:val="24"/>
        </w:rPr>
      </w:pPr>
      <w:r w:rsidRPr="00547AFC">
        <w:rPr>
          <w:rFonts w:ascii="Arial" w:eastAsia="Times New Roman" w:hAnsi="Arial" w:cs="Arial"/>
          <w:color w:val="222222"/>
          <w:sz w:val="24"/>
          <w:szCs w:val="24"/>
        </w:rPr>
        <w:t>molestation order works under Section 42 of the Family Law Act 1996 and safeguards</w:t>
      </w:r>
    </w:p>
    <w:p w:rsidR="00547AFC" w:rsidRPr="00547AFC" w:rsidRDefault="00547AFC" w:rsidP="00547AFC">
      <w:pPr>
        <w:shd w:val="clear" w:color="auto" w:fill="FFFFFF"/>
        <w:spacing w:after="0" w:line="240" w:lineRule="auto"/>
        <w:rPr>
          <w:rFonts w:ascii="Arial" w:eastAsia="Times New Roman" w:hAnsi="Arial" w:cs="Arial"/>
          <w:color w:val="222222"/>
          <w:sz w:val="24"/>
          <w:szCs w:val="24"/>
        </w:rPr>
      </w:pPr>
      <w:r w:rsidRPr="00547AFC">
        <w:rPr>
          <w:rFonts w:ascii="Arial" w:eastAsia="Times New Roman" w:hAnsi="Arial" w:cs="Arial"/>
          <w:color w:val="222222"/>
          <w:sz w:val="24"/>
          <w:szCs w:val="24"/>
        </w:rPr>
        <w:t xml:space="preserve">domestic abuse victims from intimidating </w:t>
      </w:r>
      <w:r w:rsidR="00C2028F" w:rsidRPr="00547AFC">
        <w:rPr>
          <w:rFonts w:ascii="Arial" w:eastAsia="Times New Roman" w:hAnsi="Arial" w:cs="Arial"/>
          <w:color w:val="222222"/>
          <w:sz w:val="24"/>
          <w:szCs w:val="24"/>
        </w:rPr>
        <w:t>behavior</w:t>
      </w:r>
      <w:r w:rsidRPr="00547AFC">
        <w:rPr>
          <w:rFonts w:ascii="Arial" w:eastAsia="Times New Roman" w:hAnsi="Arial" w:cs="Arial"/>
          <w:color w:val="222222"/>
          <w:sz w:val="24"/>
          <w:szCs w:val="24"/>
        </w:rPr>
        <w:t>. The legal test is effective here in</w:t>
      </w:r>
    </w:p>
    <w:p w:rsidR="00547AFC" w:rsidRPr="00547AFC" w:rsidRDefault="00547AFC" w:rsidP="00547AFC">
      <w:pPr>
        <w:shd w:val="clear" w:color="auto" w:fill="FFFFFF"/>
        <w:spacing w:after="0" w:line="240" w:lineRule="auto"/>
        <w:rPr>
          <w:rFonts w:ascii="Arial" w:eastAsia="Times New Roman" w:hAnsi="Arial" w:cs="Arial"/>
          <w:color w:val="222222"/>
          <w:sz w:val="24"/>
          <w:szCs w:val="24"/>
        </w:rPr>
      </w:pPr>
      <w:r w:rsidRPr="00547AFC">
        <w:rPr>
          <w:rFonts w:ascii="Arial" w:eastAsia="Times New Roman" w:hAnsi="Arial" w:cs="Arial"/>
          <w:color w:val="222222"/>
          <w:sz w:val="24"/>
          <w:szCs w:val="24"/>
        </w:rPr>
        <w:t>promoting applicants’ safety and welfare. Occupation order, on the other hand, comes</w:t>
      </w:r>
    </w:p>
    <w:p w:rsidR="00547AFC" w:rsidRPr="00547AFC" w:rsidRDefault="00547AFC" w:rsidP="00547AFC">
      <w:pPr>
        <w:shd w:val="clear" w:color="auto" w:fill="FFFFFF"/>
        <w:spacing w:after="0" w:line="240" w:lineRule="auto"/>
        <w:rPr>
          <w:rFonts w:ascii="Arial" w:eastAsia="Times New Roman" w:hAnsi="Arial" w:cs="Arial"/>
          <w:color w:val="222222"/>
          <w:sz w:val="24"/>
          <w:szCs w:val="24"/>
        </w:rPr>
      </w:pPr>
      <w:r w:rsidRPr="00547AFC">
        <w:rPr>
          <w:rFonts w:ascii="Arial" w:eastAsia="Times New Roman" w:hAnsi="Arial" w:cs="Arial"/>
          <w:color w:val="222222"/>
          <w:sz w:val="24"/>
          <w:szCs w:val="24"/>
        </w:rPr>
        <w:t>under sections 33, 35, and 38 of the Family Law Act 1996 (Legislation.gov.uk, 2021). In</w:t>
      </w:r>
    </w:p>
    <w:p w:rsidR="00547AFC" w:rsidRPr="00547AFC" w:rsidRDefault="00547AFC" w:rsidP="00547AFC">
      <w:pPr>
        <w:shd w:val="clear" w:color="auto" w:fill="FFFFFF"/>
        <w:spacing w:after="0" w:line="240" w:lineRule="auto"/>
        <w:rPr>
          <w:rFonts w:ascii="Arial" w:eastAsia="Times New Roman" w:hAnsi="Arial" w:cs="Arial"/>
          <w:color w:val="222222"/>
          <w:sz w:val="24"/>
          <w:szCs w:val="24"/>
        </w:rPr>
      </w:pPr>
      <w:r w:rsidRPr="00547AFC">
        <w:rPr>
          <w:rFonts w:ascii="Arial" w:eastAsia="Times New Roman" w:hAnsi="Arial" w:cs="Arial"/>
          <w:color w:val="222222"/>
          <w:sz w:val="24"/>
          <w:szCs w:val="24"/>
        </w:rPr>
        <w:t>this context, their financial arrangements during divorce are likely to be affected</w:t>
      </w:r>
    </w:p>
    <w:p w:rsidR="00547AFC" w:rsidRPr="00547AFC" w:rsidRDefault="00547AFC" w:rsidP="00547AFC">
      <w:pPr>
        <w:shd w:val="clear" w:color="auto" w:fill="FFFFFF"/>
        <w:spacing w:after="0" w:line="240" w:lineRule="auto"/>
        <w:rPr>
          <w:rFonts w:ascii="Arial" w:eastAsia="Times New Roman" w:hAnsi="Arial" w:cs="Arial"/>
          <w:color w:val="222222"/>
          <w:sz w:val="24"/>
          <w:szCs w:val="24"/>
        </w:rPr>
      </w:pPr>
      <w:r w:rsidRPr="00547AFC">
        <w:rPr>
          <w:rFonts w:ascii="Arial" w:eastAsia="Times New Roman" w:hAnsi="Arial" w:cs="Arial"/>
          <w:color w:val="222222"/>
          <w:sz w:val="24"/>
          <w:szCs w:val="24"/>
        </w:rPr>
        <w:t>because Section 25(2)(g) obligates the court to also consider the conduct of the</w:t>
      </w:r>
    </w:p>
    <w:p w:rsidR="00DD7EAA" w:rsidRPr="006E7A32" w:rsidRDefault="00547AFC" w:rsidP="00C231CC">
      <w:pPr>
        <w:shd w:val="clear" w:color="auto" w:fill="FFFFFF"/>
        <w:spacing w:after="0" w:line="240" w:lineRule="auto"/>
        <w:rPr>
          <w:rFonts w:ascii="Arial" w:eastAsia="Times New Roman" w:hAnsi="Arial" w:cs="Arial"/>
          <w:color w:val="222222"/>
          <w:sz w:val="24"/>
          <w:szCs w:val="24"/>
        </w:rPr>
      </w:pPr>
      <w:r w:rsidRPr="00547AFC">
        <w:rPr>
          <w:rFonts w:ascii="Arial" w:eastAsia="Times New Roman" w:hAnsi="Arial" w:cs="Arial"/>
          <w:color w:val="222222"/>
          <w:sz w:val="24"/>
          <w:szCs w:val="24"/>
        </w:rPr>
        <w:t>appealing parties if the court regards it to be inequitable to disregard it (Gov.uk, 2026).</w:t>
      </w:r>
    </w:p>
    <w:p w:rsidR="00455EA6" w:rsidRDefault="00C2028F" w:rsidP="00C231CC">
      <w:pPr>
        <w:shd w:val="clear" w:color="auto" w:fill="FFFFFF"/>
        <w:spacing w:after="0" w:line="240" w:lineRule="auto"/>
        <w:rPr>
          <w:rFonts w:ascii="Arial" w:eastAsia="Times New Roman" w:hAnsi="Arial" w:cs="Arial"/>
          <w:color w:val="222222"/>
          <w:sz w:val="24"/>
          <w:szCs w:val="24"/>
        </w:rPr>
      </w:pPr>
      <w:r>
        <w:rPr>
          <w:rFonts w:ascii="Arial" w:eastAsia="Times New Roman" w:hAnsi="Arial" w:cs="Arial"/>
          <w:color w:val="222222"/>
          <w:sz w:val="24"/>
          <w:szCs w:val="24"/>
        </w:rPr>
        <w:lastRenderedPageBreak/>
        <w:t xml:space="preserve">        </w:t>
      </w:r>
      <w:r w:rsidR="00C231CC" w:rsidRPr="006E7A32">
        <w:rPr>
          <w:rFonts w:ascii="Arial" w:eastAsia="Times New Roman" w:hAnsi="Arial" w:cs="Arial"/>
          <w:color w:val="222222"/>
          <w:sz w:val="24"/>
          <w:szCs w:val="24"/>
        </w:rPr>
        <w:t>Safeguarding and multi-agency cooperation are essentially based on the responses generated from the court and the local legal authorities (McPhee et al., 2021). In this context, the application of Multi Agency Risk Assessment enables victims to share information and ensure that high-risk cases are effectively dealt with (Davies et al., 2023). Thus, victims can feel safer across the UK. </w:t>
      </w:r>
    </w:p>
    <w:p w:rsidR="00C231CC" w:rsidRPr="006E7A32" w:rsidRDefault="00C2028F" w:rsidP="00C231CC">
      <w:pPr>
        <w:shd w:val="clear" w:color="auto" w:fill="FFFFFF"/>
        <w:spacing w:after="0" w:line="240" w:lineRule="auto"/>
        <w:rPr>
          <w:rFonts w:ascii="Arial" w:eastAsia="Times New Roman" w:hAnsi="Arial" w:cs="Arial"/>
          <w:color w:val="222222"/>
          <w:sz w:val="24"/>
          <w:szCs w:val="24"/>
        </w:rPr>
      </w:pPr>
      <w:r>
        <w:rPr>
          <w:rFonts w:ascii="Arial" w:eastAsia="Times New Roman" w:hAnsi="Arial" w:cs="Arial"/>
          <w:color w:val="222222"/>
          <w:sz w:val="24"/>
          <w:szCs w:val="24"/>
        </w:rPr>
        <w:t xml:space="preserve">        </w:t>
      </w:r>
      <w:r w:rsidR="00C231CC" w:rsidRPr="006E7A32">
        <w:rPr>
          <w:rFonts w:ascii="Arial" w:eastAsia="Times New Roman" w:hAnsi="Arial" w:cs="Arial"/>
          <w:color w:val="222222"/>
          <w:sz w:val="24"/>
          <w:szCs w:val="24"/>
        </w:rPr>
        <w:t>Although legal protections are maintained by the UK courts, victims of domestic abuse have to face multiple challenges, including evidence-based clarity, fear of operational transparency, and court procedural delays. In t</w:t>
      </w:r>
      <w:r>
        <w:rPr>
          <w:rFonts w:ascii="Arial" w:eastAsia="Times New Roman" w:hAnsi="Arial" w:cs="Arial"/>
          <w:color w:val="222222"/>
          <w:sz w:val="24"/>
          <w:szCs w:val="24"/>
        </w:rPr>
        <w:t xml:space="preserve">his context, power </w:t>
      </w:r>
      <w:r w:rsidR="00C231CC" w:rsidRPr="006E7A32">
        <w:rPr>
          <w:rFonts w:ascii="Arial" w:eastAsia="Times New Roman" w:hAnsi="Arial" w:cs="Arial"/>
          <w:color w:val="222222"/>
          <w:sz w:val="24"/>
          <w:szCs w:val="24"/>
        </w:rPr>
        <w:t>imbalances can reduce victims’ trust in the government and the legal procedures. Therefore, it can be stated that more access to justice needs to be provided by the UK government to help victims stay free and safeguarded in the long term</w:t>
      </w:r>
      <w:r w:rsidR="005A4977">
        <w:rPr>
          <w:rFonts w:ascii="Arial" w:eastAsia="Times New Roman" w:hAnsi="Arial" w:cs="Arial"/>
          <w:color w:val="222222"/>
          <w:sz w:val="24"/>
          <w:szCs w:val="24"/>
        </w:rPr>
        <w:t>.</w:t>
      </w:r>
    </w:p>
    <w:p w:rsidR="003846CC" w:rsidRDefault="003846CC" w:rsidP="005533F4">
      <w:pPr>
        <w:shd w:val="clear" w:color="auto" w:fill="FFFFFF"/>
        <w:spacing w:after="0" w:line="240" w:lineRule="auto"/>
        <w:rPr>
          <w:rFonts w:ascii="Arial" w:eastAsia="Times New Roman" w:hAnsi="Arial" w:cs="Arial"/>
          <w:color w:val="222222"/>
          <w:sz w:val="24"/>
          <w:szCs w:val="24"/>
        </w:rPr>
      </w:pPr>
    </w:p>
    <w:p w:rsidR="00C2028F" w:rsidRDefault="00C2028F" w:rsidP="00C2028F">
      <w:pPr>
        <w:shd w:val="clear" w:color="auto" w:fill="FFFFFF"/>
        <w:spacing w:after="0" w:line="240" w:lineRule="auto"/>
        <w:rPr>
          <w:rFonts w:ascii="Arial" w:eastAsia="Times New Roman" w:hAnsi="Arial" w:cs="Arial"/>
          <w:color w:val="222222"/>
          <w:sz w:val="24"/>
          <w:szCs w:val="24"/>
        </w:rPr>
      </w:pPr>
    </w:p>
    <w:p w:rsidR="00547AFC" w:rsidRPr="005B792D" w:rsidRDefault="00C2028F" w:rsidP="005B792D">
      <w:pPr>
        <w:shd w:val="clear" w:color="auto" w:fill="FFFFFF"/>
        <w:spacing w:after="0" w:line="240" w:lineRule="auto"/>
        <w:rPr>
          <w:rFonts w:ascii="Arial" w:eastAsia="Times New Roman" w:hAnsi="Arial" w:cs="Arial"/>
          <w:color w:val="222222"/>
          <w:sz w:val="24"/>
          <w:szCs w:val="24"/>
        </w:rPr>
      </w:pPr>
      <w:r>
        <w:rPr>
          <w:rFonts w:ascii="Arial" w:eastAsia="Times New Roman" w:hAnsi="Arial" w:cs="Arial"/>
          <w:color w:val="222222"/>
          <w:sz w:val="24"/>
          <w:szCs w:val="24"/>
        </w:rPr>
        <w:t xml:space="preserve">        </w:t>
      </w:r>
      <w:r w:rsidR="009C1607">
        <w:rPr>
          <w:rFonts w:ascii="Arial" w:eastAsia="Times New Roman" w:hAnsi="Arial" w:cs="Arial"/>
          <w:color w:val="222222"/>
          <w:sz w:val="24"/>
          <w:szCs w:val="24"/>
        </w:rPr>
        <w:t>C</w:t>
      </w:r>
      <w:r w:rsidRPr="00C2028F">
        <w:rPr>
          <w:rFonts w:ascii="Arial" w:eastAsia="Times New Roman" w:hAnsi="Arial" w:cs="Arial"/>
          <w:color w:val="222222"/>
          <w:sz w:val="24"/>
          <w:szCs w:val="24"/>
        </w:rPr>
        <w:t xml:space="preserve">onsidering the provided information through the scenario, </w:t>
      </w:r>
      <w:r>
        <w:rPr>
          <w:rFonts w:ascii="Arial" w:eastAsia="Times New Roman" w:hAnsi="Arial" w:cs="Arial"/>
          <w:color w:val="222222"/>
          <w:sz w:val="24"/>
          <w:szCs w:val="24"/>
        </w:rPr>
        <w:t xml:space="preserve">Sarah has </w:t>
      </w:r>
      <w:r w:rsidRPr="00C2028F">
        <w:rPr>
          <w:rFonts w:ascii="Arial" w:eastAsia="Times New Roman" w:hAnsi="Arial" w:cs="Arial"/>
          <w:color w:val="222222"/>
          <w:sz w:val="24"/>
          <w:szCs w:val="24"/>
        </w:rPr>
        <w:t>been advised to seek spousal maintenance, financial su</w:t>
      </w:r>
      <w:r>
        <w:rPr>
          <w:rFonts w:ascii="Arial" w:eastAsia="Times New Roman" w:hAnsi="Arial" w:cs="Arial"/>
          <w:color w:val="222222"/>
          <w:sz w:val="24"/>
          <w:szCs w:val="24"/>
        </w:rPr>
        <w:t xml:space="preserve">pport for children, and pension </w:t>
      </w:r>
      <w:r w:rsidRPr="00C2028F">
        <w:rPr>
          <w:rFonts w:ascii="Arial" w:eastAsia="Times New Roman" w:hAnsi="Arial" w:cs="Arial"/>
          <w:color w:val="222222"/>
          <w:sz w:val="24"/>
          <w:szCs w:val="24"/>
        </w:rPr>
        <w:t>benefits. Additionally, it is advisable to note Daniel’s fin</w:t>
      </w:r>
      <w:r>
        <w:rPr>
          <w:rFonts w:ascii="Arial" w:eastAsia="Times New Roman" w:hAnsi="Arial" w:cs="Arial"/>
          <w:color w:val="222222"/>
          <w:sz w:val="24"/>
          <w:szCs w:val="24"/>
        </w:rPr>
        <w:t xml:space="preserve">ancially abusive conduct during </w:t>
      </w:r>
      <w:r w:rsidRPr="00C2028F">
        <w:rPr>
          <w:rFonts w:ascii="Arial" w:eastAsia="Times New Roman" w:hAnsi="Arial" w:cs="Arial"/>
          <w:color w:val="222222"/>
          <w:sz w:val="24"/>
          <w:szCs w:val="24"/>
        </w:rPr>
        <w:t>the proceedings, as this may affec</w:t>
      </w:r>
      <w:r w:rsidR="005B792D">
        <w:rPr>
          <w:rFonts w:ascii="Arial" w:eastAsia="Times New Roman" w:hAnsi="Arial" w:cs="Arial"/>
          <w:color w:val="222222"/>
          <w:sz w:val="24"/>
          <w:szCs w:val="24"/>
        </w:rPr>
        <w:t>t the legal or financial claims</w:t>
      </w:r>
      <w:r w:rsidR="004B75AE">
        <w:rPr>
          <w:rFonts w:ascii="Arial" w:eastAsia="Times New Roman" w:hAnsi="Arial" w:cs="Arial"/>
          <w:color w:val="222222"/>
          <w:sz w:val="24"/>
          <w:szCs w:val="24"/>
        </w:rPr>
        <w:t>.</w:t>
      </w:r>
    </w:p>
    <w:p w:rsidR="00A40109" w:rsidRDefault="009C1607" w:rsidP="00784923">
      <w:pPr>
        <w:rPr>
          <w:rFonts w:ascii="Arial" w:eastAsia="Times New Roman" w:hAnsi="Arial" w:cs="Arial"/>
          <w:b/>
          <w:color w:val="222222"/>
          <w:sz w:val="24"/>
          <w:szCs w:val="24"/>
        </w:rPr>
      </w:pPr>
      <w:r>
        <w:rPr>
          <w:rFonts w:ascii="Arial" w:eastAsia="Times New Roman" w:hAnsi="Arial" w:cs="Arial"/>
          <w:b/>
          <w:color w:val="222222"/>
          <w:sz w:val="24"/>
          <w:szCs w:val="24"/>
        </w:rPr>
        <w:t xml:space="preserve">         </w:t>
      </w:r>
    </w:p>
    <w:p w:rsidR="00A40109" w:rsidRDefault="00A40109" w:rsidP="00784923">
      <w:pPr>
        <w:rPr>
          <w:rFonts w:ascii="Arial" w:eastAsia="Times New Roman" w:hAnsi="Arial" w:cs="Arial"/>
          <w:b/>
          <w:color w:val="222222"/>
          <w:sz w:val="24"/>
          <w:szCs w:val="24"/>
        </w:rPr>
      </w:pPr>
    </w:p>
    <w:p w:rsidR="0021490D" w:rsidRDefault="0021490D" w:rsidP="00784923">
      <w:pPr>
        <w:rPr>
          <w:rFonts w:ascii="Arial" w:eastAsia="Times New Roman" w:hAnsi="Arial" w:cs="Arial"/>
          <w:b/>
          <w:color w:val="222222"/>
          <w:sz w:val="24"/>
          <w:szCs w:val="24"/>
        </w:rPr>
      </w:pPr>
    </w:p>
    <w:p w:rsidR="0021490D" w:rsidRDefault="0021490D" w:rsidP="00784923">
      <w:pPr>
        <w:rPr>
          <w:rFonts w:ascii="Arial" w:eastAsia="Times New Roman" w:hAnsi="Arial" w:cs="Arial"/>
          <w:b/>
          <w:color w:val="222222"/>
          <w:sz w:val="24"/>
          <w:szCs w:val="24"/>
        </w:rPr>
      </w:pPr>
    </w:p>
    <w:p w:rsidR="0021490D" w:rsidRDefault="0021490D" w:rsidP="00784923">
      <w:pPr>
        <w:rPr>
          <w:rFonts w:ascii="Arial" w:eastAsia="Times New Roman" w:hAnsi="Arial" w:cs="Arial"/>
          <w:b/>
          <w:color w:val="222222"/>
          <w:sz w:val="24"/>
          <w:szCs w:val="24"/>
        </w:rPr>
      </w:pPr>
    </w:p>
    <w:p w:rsidR="0021490D" w:rsidRDefault="0021490D" w:rsidP="00784923">
      <w:pPr>
        <w:rPr>
          <w:rFonts w:ascii="Arial" w:eastAsia="Times New Roman" w:hAnsi="Arial" w:cs="Arial"/>
          <w:b/>
          <w:color w:val="222222"/>
          <w:sz w:val="24"/>
          <w:szCs w:val="24"/>
        </w:rPr>
      </w:pPr>
    </w:p>
    <w:p w:rsidR="0021490D" w:rsidRDefault="0021490D" w:rsidP="00784923">
      <w:pPr>
        <w:rPr>
          <w:rFonts w:ascii="Arial" w:eastAsia="Times New Roman" w:hAnsi="Arial" w:cs="Arial"/>
          <w:b/>
          <w:color w:val="222222"/>
          <w:sz w:val="24"/>
          <w:szCs w:val="24"/>
        </w:rPr>
      </w:pPr>
    </w:p>
    <w:p w:rsidR="0021490D" w:rsidRDefault="0021490D" w:rsidP="00784923">
      <w:pPr>
        <w:rPr>
          <w:rFonts w:ascii="Arial" w:eastAsia="Times New Roman" w:hAnsi="Arial" w:cs="Arial"/>
          <w:b/>
          <w:color w:val="222222"/>
          <w:sz w:val="24"/>
          <w:szCs w:val="24"/>
        </w:rPr>
      </w:pPr>
    </w:p>
    <w:p w:rsidR="0021490D" w:rsidRDefault="0021490D" w:rsidP="00784923">
      <w:pPr>
        <w:rPr>
          <w:rFonts w:ascii="Arial" w:eastAsia="Times New Roman" w:hAnsi="Arial" w:cs="Arial"/>
          <w:b/>
          <w:color w:val="222222"/>
          <w:sz w:val="24"/>
          <w:szCs w:val="24"/>
        </w:rPr>
      </w:pPr>
    </w:p>
    <w:p w:rsidR="0021490D" w:rsidRDefault="0021490D" w:rsidP="00784923">
      <w:pPr>
        <w:rPr>
          <w:rFonts w:ascii="Arial" w:eastAsia="Times New Roman" w:hAnsi="Arial" w:cs="Arial"/>
          <w:b/>
          <w:color w:val="222222"/>
          <w:sz w:val="24"/>
          <w:szCs w:val="24"/>
        </w:rPr>
      </w:pPr>
    </w:p>
    <w:p w:rsidR="0021490D" w:rsidRDefault="0021490D" w:rsidP="00784923">
      <w:pPr>
        <w:rPr>
          <w:rFonts w:ascii="Arial" w:eastAsia="Times New Roman" w:hAnsi="Arial" w:cs="Arial"/>
          <w:b/>
          <w:color w:val="222222"/>
          <w:sz w:val="24"/>
          <w:szCs w:val="24"/>
        </w:rPr>
      </w:pPr>
    </w:p>
    <w:p w:rsidR="0021490D" w:rsidRDefault="0021490D" w:rsidP="00784923">
      <w:pPr>
        <w:rPr>
          <w:rFonts w:ascii="Arial" w:eastAsia="Times New Roman" w:hAnsi="Arial" w:cs="Arial"/>
          <w:b/>
          <w:color w:val="222222"/>
          <w:sz w:val="24"/>
          <w:szCs w:val="24"/>
        </w:rPr>
      </w:pPr>
    </w:p>
    <w:p w:rsidR="0021490D" w:rsidRDefault="0021490D" w:rsidP="00784923">
      <w:pPr>
        <w:rPr>
          <w:rFonts w:ascii="Arial" w:eastAsia="Times New Roman" w:hAnsi="Arial" w:cs="Arial"/>
          <w:b/>
          <w:color w:val="222222"/>
          <w:sz w:val="24"/>
          <w:szCs w:val="24"/>
        </w:rPr>
      </w:pPr>
    </w:p>
    <w:p w:rsidR="0021490D" w:rsidRDefault="0021490D" w:rsidP="00784923">
      <w:pPr>
        <w:rPr>
          <w:rFonts w:ascii="Arial" w:eastAsia="Times New Roman" w:hAnsi="Arial" w:cs="Arial"/>
          <w:b/>
          <w:color w:val="222222"/>
          <w:sz w:val="24"/>
          <w:szCs w:val="24"/>
        </w:rPr>
      </w:pPr>
    </w:p>
    <w:p w:rsidR="0021490D" w:rsidRDefault="0021490D" w:rsidP="00784923">
      <w:pPr>
        <w:rPr>
          <w:rFonts w:ascii="Arial" w:eastAsia="Times New Roman" w:hAnsi="Arial" w:cs="Arial"/>
          <w:b/>
          <w:color w:val="222222"/>
          <w:sz w:val="24"/>
          <w:szCs w:val="24"/>
        </w:rPr>
      </w:pPr>
    </w:p>
    <w:p w:rsidR="00100BDB" w:rsidRDefault="00100BDB" w:rsidP="00784923">
      <w:pPr>
        <w:rPr>
          <w:rFonts w:ascii="Arial" w:eastAsia="Times New Roman" w:hAnsi="Arial" w:cs="Arial"/>
          <w:b/>
          <w:color w:val="222222"/>
          <w:sz w:val="24"/>
          <w:szCs w:val="24"/>
        </w:rPr>
      </w:pPr>
    </w:p>
    <w:p w:rsidR="00784923" w:rsidRPr="00C2028F" w:rsidRDefault="00784923" w:rsidP="00784923">
      <w:pPr>
        <w:rPr>
          <w:rFonts w:ascii="Arial" w:eastAsia="Times New Roman" w:hAnsi="Arial" w:cs="Arial"/>
          <w:b/>
          <w:color w:val="222222"/>
          <w:sz w:val="24"/>
          <w:szCs w:val="24"/>
        </w:rPr>
      </w:pPr>
      <w:r w:rsidRPr="00C2028F">
        <w:rPr>
          <w:rFonts w:ascii="Arial" w:eastAsia="Times New Roman" w:hAnsi="Arial" w:cs="Arial"/>
          <w:b/>
          <w:color w:val="222222"/>
          <w:sz w:val="24"/>
          <w:szCs w:val="24"/>
        </w:rPr>
        <w:lastRenderedPageBreak/>
        <w:t>References</w:t>
      </w:r>
    </w:p>
    <w:p w:rsidR="00784923" w:rsidRPr="00784923" w:rsidRDefault="00784923" w:rsidP="00784923">
      <w:pPr>
        <w:rPr>
          <w:rFonts w:ascii="Arial" w:eastAsia="Times New Roman" w:hAnsi="Arial" w:cs="Arial"/>
          <w:color w:val="222222"/>
          <w:sz w:val="24"/>
          <w:szCs w:val="24"/>
        </w:rPr>
      </w:pPr>
      <w:r>
        <w:rPr>
          <w:rFonts w:ascii="Arial" w:eastAsia="Times New Roman" w:hAnsi="Arial" w:cs="Arial"/>
          <w:color w:val="222222"/>
          <w:sz w:val="24"/>
          <w:szCs w:val="24"/>
        </w:rPr>
        <w:t>1.</w:t>
      </w:r>
      <w:r w:rsidR="00C2028F">
        <w:rPr>
          <w:rFonts w:ascii="Arial" w:eastAsia="Times New Roman" w:hAnsi="Arial" w:cs="Arial"/>
          <w:color w:val="222222"/>
          <w:sz w:val="24"/>
          <w:szCs w:val="24"/>
        </w:rPr>
        <w:t xml:space="preserve"> </w:t>
      </w:r>
      <w:r w:rsidRPr="00784923">
        <w:rPr>
          <w:rFonts w:ascii="Arial" w:eastAsia="Times New Roman" w:hAnsi="Arial" w:cs="Arial"/>
          <w:color w:val="222222"/>
          <w:sz w:val="24"/>
          <w:szCs w:val="24"/>
        </w:rPr>
        <w:t>Asghar, U., Ashraf, Z. and Ashraf, J. (2025). THE ROLE OF MEDIATION IN FAMILY</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DISPUTES: EXPLORING THE BENEFITS AND LIMITATIONS OF MEDIATION AS AN</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ALTERNATIVE DISPUTE RESOLUTION METHOD IN FAMILY LAW CASES. Journal</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for Current Sign, [online] 3(2), pp.556–571. Available at:</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http://currentsignjournal.com/index.php/JCS/article/view/186 [Accessed on: 10 January</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2026].</w:t>
      </w:r>
    </w:p>
    <w:p w:rsidR="00784923" w:rsidRPr="00784923" w:rsidRDefault="00C4172E" w:rsidP="00784923">
      <w:pPr>
        <w:rPr>
          <w:rFonts w:ascii="Arial" w:eastAsia="Times New Roman" w:hAnsi="Arial" w:cs="Arial"/>
          <w:color w:val="222222"/>
          <w:sz w:val="24"/>
          <w:szCs w:val="24"/>
        </w:rPr>
      </w:pPr>
      <w:r>
        <w:rPr>
          <w:rFonts w:ascii="Arial" w:eastAsia="Times New Roman" w:hAnsi="Arial" w:cs="Arial"/>
          <w:color w:val="222222"/>
          <w:sz w:val="24"/>
          <w:szCs w:val="24"/>
        </w:rPr>
        <w:t>2</w:t>
      </w:r>
      <w:r w:rsidR="00784923">
        <w:rPr>
          <w:rFonts w:ascii="Arial" w:eastAsia="Times New Roman" w:hAnsi="Arial" w:cs="Arial"/>
          <w:color w:val="222222"/>
          <w:sz w:val="24"/>
          <w:szCs w:val="24"/>
        </w:rPr>
        <w:t xml:space="preserve">. </w:t>
      </w:r>
      <w:r w:rsidR="00784923" w:rsidRPr="00784923">
        <w:rPr>
          <w:rFonts w:ascii="Arial" w:eastAsia="Times New Roman" w:hAnsi="Arial" w:cs="Arial"/>
          <w:color w:val="222222"/>
          <w:sz w:val="24"/>
          <w:szCs w:val="24"/>
        </w:rPr>
        <w:t>Court and Tribunals Judiciary. (2021). Family Mediation in England and Wales: A guide</w:t>
      </w:r>
      <w:r w:rsidR="00784923">
        <w:rPr>
          <w:rFonts w:ascii="Arial" w:eastAsia="Times New Roman" w:hAnsi="Arial" w:cs="Arial"/>
          <w:color w:val="222222"/>
          <w:sz w:val="24"/>
          <w:szCs w:val="24"/>
        </w:rPr>
        <w:t xml:space="preserve"> </w:t>
      </w:r>
      <w:r w:rsidR="00784923" w:rsidRPr="00784923">
        <w:rPr>
          <w:rFonts w:ascii="Arial" w:eastAsia="Times New Roman" w:hAnsi="Arial" w:cs="Arial"/>
          <w:color w:val="222222"/>
          <w:sz w:val="24"/>
          <w:szCs w:val="24"/>
        </w:rPr>
        <w:t>for judges, magistrates and legal advisors. [online] Court</w:t>
      </w:r>
      <w:r w:rsidR="00784923">
        <w:rPr>
          <w:rFonts w:ascii="Arial" w:eastAsia="Times New Roman" w:hAnsi="Arial" w:cs="Arial"/>
          <w:color w:val="222222"/>
          <w:sz w:val="24"/>
          <w:szCs w:val="24"/>
        </w:rPr>
        <w:t xml:space="preserve"> and Tribunals Judiciary. Court </w:t>
      </w:r>
      <w:r w:rsidR="00784923" w:rsidRPr="00784923">
        <w:rPr>
          <w:rFonts w:ascii="Arial" w:eastAsia="Times New Roman" w:hAnsi="Arial" w:cs="Arial"/>
          <w:color w:val="222222"/>
          <w:sz w:val="24"/>
          <w:szCs w:val="24"/>
        </w:rPr>
        <w:t>and Tribunals Judiciary. Available at: https://www.judiciary.uk/wp-</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content/uploads/2021/12/mediation-guide-for-judges-may2014.-updated-Nov-21.pdf</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[Accessed on: 9 January 2026].</w:t>
      </w:r>
    </w:p>
    <w:p w:rsidR="00784923" w:rsidRPr="00784923" w:rsidRDefault="00C4172E" w:rsidP="00784923">
      <w:pPr>
        <w:rPr>
          <w:rFonts w:ascii="Arial" w:eastAsia="Times New Roman" w:hAnsi="Arial" w:cs="Arial"/>
          <w:color w:val="222222"/>
          <w:sz w:val="24"/>
          <w:szCs w:val="24"/>
        </w:rPr>
      </w:pPr>
      <w:r>
        <w:rPr>
          <w:rFonts w:ascii="Arial" w:eastAsia="Times New Roman" w:hAnsi="Arial" w:cs="Arial"/>
          <w:color w:val="222222"/>
          <w:sz w:val="24"/>
          <w:szCs w:val="24"/>
        </w:rPr>
        <w:t>3</w:t>
      </w:r>
      <w:r w:rsidR="00784923">
        <w:rPr>
          <w:rFonts w:ascii="Arial" w:eastAsia="Times New Roman" w:hAnsi="Arial" w:cs="Arial"/>
          <w:color w:val="222222"/>
          <w:sz w:val="24"/>
          <w:szCs w:val="24"/>
        </w:rPr>
        <w:t xml:space="preserve">. </w:t>
      </w:r>
      <w:r w:rsidR="00784923" w:rsidRPr="00784923">
        <w:rPr>
          <w:rFonts w:ascii="Arial" w:eastAsia="Times New Roman" w:hAnsi="Arial" w:cs="Arial"/>
          <w:color w:val="222222"/>
          <w:sz w:val="24"/>
          <w:szCs w:val="24"/>
        </w:rPr>
        <w:t>Davies, P., Barlow, C. and Fish, R. (2023). The Hard and Complex Work of</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Implementing New Multi-Agency Risk Assessment Approaches to Policing Domestic</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Abuse. Crime Prevention and Community Safety, [online] 25(2). Available at:</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https://link.springer.com/article/10.1057/s41300-023-00175-3 [Accessed on: 12 January</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2026].</w:t>
      </w:r>
    </w:p>
    <w:p w:rsidR="00784923" w:rsidRPr="00784923" w:rsidRDefault="00C4172E" w:rsidP="00784923">
      <w:pPr>
        <w:rPr>
          <w:rFonts w:ascii="Arial" w:eastAsia="Times New Roman" w:hAnsi="Arial" w:cs="Arial"/>
          <w:color w:val="222222"/>
          <w:sz w:val="24"/>
          <w:szCs w:val="24"/>
        </w:rPr>
      </w:pPr>
      <w:r>
        <w:rPr>
          <w:rFonts w:ascii="Arial" w:eastAsia="Times New Roman" w:hAnsi="Arial" w:cs="Arial"/>
          <w:color w:val="222222"/>
          <w:sz w:val="24"/>
          <w:szCs w:val="24"/>
        </w:rPr>
        <w:t>4</w:t>
      </w:r>
      <w:r w:rsidR="00784923">
        <w:rPr>
          <w:rFonts w:ascii="Arial" w:eastAsia="Times New Roman" w:hAnsi="Arial" w:cs="Arial"/>
          <w:color w:val="222222"/>
          <w:sz w:val="24"/>
          <w:szCs w:val="24"/>
        </w:rPr>
        <w:t xml:space="preserve">. </w:t>
      </w:r>
      <w:r w:rsidR="00784923" w:rsidRPr="00784923">
        <w:rPr>
          <w:rFonts w:ascii="Arial" w:eastAsia="Times New Roman" w:hAnsi="Arial" w:cs="Arial"/>
          <w:color w:val="222222"/>
          <w:sz w:val="24"/>
          <w:szCs w:val="24"/>
        </w:rPr>
        <w:t>Edwards, S.S. (2025). Policing ‘Domestic’ Violence: Women, the Law and the State.</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[online] Google Books. Available at:</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https://books.google.com/books?hl=en&amp;amp;lr=&amp;amp;id=L7EyEQAAQBAJ&amp;amp;oi=fnd&amp;amp;pg=PT10&amp;amp;dq</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=Definition+of+domestic+violence+co+UK%27&amp;amp;ots=G_CM1P-</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iFq&amp;amp;sig=hSqtq_5qrixHNh663Q29dDYPc3w [Accessed on: 13 January 2026].</w:t>
      </w:r>
    </w:p>
    <w:p w:rsidR="00784923" w:rsidRPr="00784923" w:rsidRDefault="00784923" w:rsidP="00784923">
      <w:pPr>
        <w:rPr>
          <w:rFonts w:ascii="Arial" w:eastAsia="Times New Roman" w:hAnsi="Arial" w:cs="Arial"/>
          <w:color w:val="222222"/>
          <w:sz w:val="24"/>
          <w:szCs w:val="24"/>
        </w:rPr>
      </w:pPr>
    </w:p>
    <w:p w:rsidR="00784923" w:rsidRPr="00784923" w:rsidRDefault="00C4172E" w:rsidP="00784923">
      <w:pPr>
        <w:rPr>
          <w:rFonts w:ascii="Arial" w:eastAsia="Times New Roman" w:hAnsi="Arial" w:cs="Arial"/>
          <w:color w:val="222222"/>
          <w:sz w:val="24"/>
          <w:szCs w:val="24"/>
        </w:rPr>
      </w:pPr>
      <w:r>
        <w:rPr>
          <w:rFonts w:ascii="Arial" w:eastAsia="Times New Roman" w:hAnsi="Arial" w:cs="Arial"/>
          <w:color w:val="222222"/>
          <w:sz w:val="24"/>
          <w:szCs w:val="24"/>
        </w:rPr>
        <w:t>5</w:t>
      </w:r>
      <w:r w:rsidR="00784923">
        <w:rPr>
          <w:rFonts w:ascii="Arial" w:eastAsia="Times New Roman" w:hAnsi="Arial" w:cs="Arial"/>
          <w:color w:val="222222"/>
          <w:sz w:val="24"/>
          <w:szCs w:val="24"/>
        </w:rPr>
        <w:t xml:space="preserve">. </w:t>
      </w:r>
      <w:r w:rsidR="00784923" w:rsidRPr="00784923">
        <w:rPr>
          <w:rFonts w:ascii="Arial" w:eastAsia="Times New Roman" w:hAnsi="Arial" w:cs="Arial"/>
          <w:color w:val="222222"/>
          <w:sz w:val="24"/>
          <w:szCs w:val="24"/>
        </w:rPr>
        <w:t>Family Mediation Council. (2020). Survey shows mediation is successful in over 70% of</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cases. [online] Family Mediation Council. Available at:</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lastRenderedPageBreak/>
        <w:t>https://www.familymediationcouncil.org.uk/2020/01/20/survey-shows-mediation-is-</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successful-in-over-70-of-cases/ [Accessed on: 10 January 2026].</w:t>
      </w:r>
    </w:p>
    <w:p w:rsidR="00784923" w:rsidRPr="00784923" w:rsidRDefault="00C4172E" w:rsidP="00784923">
      <w:pPr>
        <w:rPr>
          <w:rFonts w:ascii="Arial" w:eastAsia="Times New Roman" w:hAnsi="Arial" w:cs="Arial"/>
          <w:color w:val="222222"/>
          <w:sz w:val="24"/>
          <w:szCs w:val="24"/>
        </w:rPr>
      </w:pPr>
      <w:r>
        <w:rPr>
          <w:rFonts w:ascii="Arial" w:eastAsia="Times New Roman" w:hAnsi="Arial" w:cs="Arial"/>
          <w:color w:val="222222"/>
          <w:sz w:val="24"/>
          <w:szCs w:val="24"/>
        </w:rPr>
        <w:t>6</w:t>
      </w:r>
      <w:r w:rsidR="00784923">
        <w:rPr>
          <w:rFonts w:ascii="Arial" w:eastAsia="Times New Roman" w:hAnsi="Arial" w:cs="Arial"/>
          <w:color w:val="222222"/>
          <w:sz w:val="24"/>
          <w:szCs w:val="24"/>
        </w:rPr>
        <w:t xml:space="preserve">. </w:t>
      </w:r>
      <w:r w:rsidR="00784923" w:rsidRPr="00784923">
        <w:rPr>
          <w:rFonts w:ascii="Arial" w:eastAsia="Times New Roman" w:hAnsi="Arial" w:cs="Arial"/>
          <w:color w:val="222222"/>
          <w:sz w:val="24"/>
          <w:szCs w:val="24"/>
        </w:rPr>
        <w:t>Financial Remedies Journal. (2022). Miller v Miller; McFarlane v McFarlane [2006]</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UKHL 24, [2006] 1 FLR 1186. [online] Financial Remedies Journal. Available at:</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https://financialremediesjournal.com/miller-v-miller-mcfarlane-v-mcfarlane-2006-ukhl-24-</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2006-1-flr-1186/ [Accessed on: 15 January 2026].</w:t>
      </w:r>
    </w:p>
    <w:p w:rsidR="00784923" w:rsidRPr="00784923" w:rsidRDefault="00C4172E" w:rsidP="00784923">
      <w:pPr>
        <w:rPr>
          <w:rFonts w:ascii="Arial" w:eastAsia="Times New Roman" w:hAnsi="Arial" w:cs="Arial"/>
          <w:color w:val="222222"/>
          <w:sz w:val="24"/>
          <w:szCs w:val="24"/>
        </w:rPr>
      </w:pPr>
      <w:r>
        <w:rPr>
          <w:rFonts w:ascii="Arial" w:eastAsia="Times New Roman" w:hAnsi="Arial" w:cs="Arial"/>
          <w:color w:val="222222"/>
          <w:sz w:val="24"/>
          <w:szCs w:val="24"/>
        </w:rPr>
        <w:t>7</w:t>
      </w:r>
      <w:r w:rsidR="00784923">
        <w:rPr>
          <w:rFonts w:ascii="Arial" w:eastAsia="Times New Roman" w:hAnsi="Arial" w:cs="Arial"/>
          <w:color w:val="222222"/>
          <w:sz w:val="24"/>
          <w:szCs w:val="24"/>
        </w:rPr>
        <w:t xml:space="preserve">. </w:t>
      </w:r>
      <w:r w:rsidR="00784923" w:rsidRPr="00784923">
        <w:rPr>
          <w:rFonts w:ascii="Arial" w:eastAsia="Times New Roman" w:hAnsi="Arial" w:cs="Arial"/>
          <w:color w:val="222222"/>
          <w:sz w:val="24"/>
          <w:szCs w:val="24"/>
        </w:rPr>
        <w:t>FMC. (2025). About the FMC. [online] Family Mediation Council. Available at:</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https://www.familymediationcouncil.org.uk/us/ [Accessed on: 10 January 2026].</w:t>
      </w:r>
    </w:p>
    <w:p w:rsidR="00784923" w:rsidRPr="00784923" w:rsidRDefault="005009D0" w:rsidP="00784923">
      <w:pPr>
        <w:rPr>
          <w:rFonts w:ascii="Arial" w:eastAsia="Times New Roman" w:hAnsi="Arial" w:cs="Arial"/>
          <w:color w:val="222222"/>
          <w:sz w:val="24"/>
          <w:szCs w:val="24"/>
        </w:rPr>
      </w:pPr>
      <w:r>
        <w:rPr>
          <w:rFonts w:ascii="Arial" w:eastAsia="Times New Roman" w:hAnsi="Arial" w:cs="Arial"/>
          <w:color w:val="222222"/>
          <w:sz w:val="24"/>
          <w:szCs w:val="24"/>
        </w:rPr>
        <w:t>8</w:t>
      </w:r>
      <w:r w:rsidR="00784923">
        <w:rPr>
          <w:rFonts w:ascii="Arial" w:eastAsia="Times New Roman" w:hAnsi="Arial" w:cs="Arial"/>
          <w:color w:val="222222"/>
          <w:sz w:val="24"/>
          <w:szCs w:val="24"/>
        </w:rPr>
        <w:t xml:space="preserve">. </w:t>
      </w:r>
      <w:r w:rsidR="00784923" w:rsidRPr="00784923">
        <w:rPr>
          <w:rFonts w:ascii="Arial" w:eastAsia="Times New Roman" w:hAnsi="Arial" w:cs="Arial"/>
          <w:color w:val="222222"/>
          <w:sz w:val="24"/>
          <w:szCs w:val="24"/>
        </w:rPr>
        <w:t>George Green Solicitors. (2022). General principles of chi</w:t>
      </w:r>
      <w:r w:rsidR="00784923">
        <w:rPr>
          <w:rFonts w:ascii="Arial" w:eastAsia="Times New Roman" w:hAnsi="Arial" w:cs="Arial"/>
          <w:color w:val="222222"/>
          <w:sz w:val="24"/>
          <w:szCs w:val="24"/>
        </w:rPr>
        <w:t xml:space="preserve">ld law: the Welfare Principle - </w:t>
      </w:r>
      <w:r w:rsidR="00784923" w:rsidRPr="00784923">
        <w:rPr>
          <w:rFonts w:ascii="Arial" w:eastAsia="Times New Roman" w:hAnsi="Arial" w:cs="Arial"/>
          <w:color w:val="222222"/>
          <w:sz w:val="24"/>
          <w:szCs w:val="24"/>
        </w:rPr>
        <w:t xml:space="preserve">George Green Solicitors, Birmingham. [online] George </w:t>
      </w:r>
      <w:r w:rsidR="00784923">
        <w:rPr>
          <w:rFonts w:ascii="Arial" w:eastAsia="Times New Roman" w:hAnsi="Arial" w:cs="Arial"/>
          <w:color w:val="222222"/>
          <w:sz w:val="24"/>
          <w:szCs w:val="24"/>
        </w:rPr>
        <w:t xml:space="preserve">Green Solicitors. Available at: </w:t>
      </w:r>
      <w:r w:rsidR="00784923" w:rsidRPr="00784923">
        <w:rPr>
          <w:rFonts w:ascii="Arial" w:eastAsia="Times New Roman" w:hAnsi="Arial" w:cs="Arial"/>
          <w:color w:val="222222"/>
          <w:sz w:val="24"/>
          <w:szCs w:val="24"/>
        </w:rPr>
        <w:t>https://www.georgegreen.co.uk/site/george-green-blog/fa</w:t>
      </w:r>
      <w:r w:rsidR="00784923">
        <w:rPr>
          <w:rFonts w:ascii="Arial" w:eastAsia="Times New Roman" w:hAnsi="Arial" w:cs="Arial"/>
          <w:color w:val="222222"/>
          <w:sz w:val="24"/>
          <w:szCs w:val="24"/>
        </w:rPr>
        <w:t>mily-law/general-principles-of-</w:t>
      </w:r>
      <w:r w:rsidR="00784923" w:rsidRPr="00784923">
        <w:rPr>
          <w:rFonts w:ascii="Arial" w:eastAsia="Times New Roman" w:hAnsi="Arial" w:cs="Arial"/>
          <w:color w:val="222222"/>
          <w:sz w:val="24"/>
          <w:szCs w:val="24"/>
        </w:rPr>
        <w:t>child-law-the-welfare-principle [Accessed on: 11 January 2026].</w:t>
      </w:r>
    </w:p>
    <w:p w:rsidR="00784923" w:rsidRPr="00784923" w:rsidRDefault="005009D0" w:rsidP="00784923">
      <w:pPr>
        <w:rPr>
          <w:rFonts w:ascii="Arial" w:eastAsia="Times New Roman" w:hAnsi="Arial" w:cs="Arial"/>
          <w:color w:val="222222"/>
          <w:sz w:val="24"/>
          <w:szCs w:val="24"/>
        </w:rPr>
      </w:pPr>
      <w:r>
        <w:rPr>
          <w:rFonts w:ascii="Arial" w:eastAsia="Times New Roman" w:hAnsi="Arial" w:cs="Arial"/>
          <w:color w:val="222222"/>
          <w:sz w:val="24"/>
          <w:szCs w:val="24"/>
        </w:rPr>
        <w:t>9</w:t>
      </w:r>
      <w:r w:rsidR="00784923">
        <w:rPr>
          <w:rFonts w:ascii="Arial" w:eastAsia="Times New Roman" w:hAnsi="Arial" w:cs="Arial"/>
          <w:color w:val="222222"/>
          <w:sz w:val="24"/>
          <w:szCs w:val="24"/>
        </w:rPr>
        <w:t xml:space="preserve">. </w:t>
      </w:r>
      <w:r w:rsidR="00784923" w:rsidRPr="00784923">
        <w:rPr>
          <w:rFonts w:ascii="Arial" w:eastAsia="Times New Roman" w:hAnsi="Arial" w:cs="Arial"/>
          <w:color w:val="222222"/>
          <w:sz w:val="24"/>
          <w:szCs w:val="24"/>
        </w:rPr>
        <w:t>Gomula, J., Wittich, S. and Stemeseder, M. (2024). Research Handbook on</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International Procedural Law. [online] Edward Elgar Publishing. Available at:</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https://www.elgaronline.com/edcollchap/book/9781788970792/book-part-</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9781788970792-37.xml [Accessed on: 11 January 2026].</w:t>
      </w:r>
    </w:p>
    <w:p w:rsidR="00784923" w:rsidRPr="00784923" w:rsidRDefault="005009D0" w:rsidP="00784923">
      <w:pPr>
        <w:rPr>
          <w:rFonts w:ascii="Arial" w:eastAsia="Times New Roman" w:hAnsi="Arial" w:cs="Arial"/>
          <w:color w:val="222222"/>
          <w:sz w:val="24"/>
          <w:szCs w:val="24"/>
        </w:rPr>
      </w:pPr>
      <w:r>
        <w:rPr>
          <w:rFonts w:ascii="Arial" w:eastAsia="Times New Roman" w:hAnsi="Arial" w:cs="Arial"/>
          <w:color w:val="222222"/>
          <w:sz w:val="24"/>
          <w:szCs w:val="24"/>
        </w:rPr>
        <w:t>10</w:t>
      </w:r>
      <w:r w:rsidR="00784923">
        <w:rPr>
          <w:rFonts w:ascii="Arial" w:eastAsia="Times New Roman" w:hAnsi="Arial" w:cs="Arial"/>
          <w:color w:val="222222"/>
          <w:sz w:val="24"/>
          <w:szCs w:val="24"/>
        </w:rPr>
        <w:t xml:space="preserve">. </w:t>
      </w:r>
      <w:r w:rsidR="00784923" w:rsidRPr="00784923">
        <w:rPr>
          <w:rFonts w:ascii="Arial" w:eastAsia="Times New Roman" w:hAnsi="Arial" w:cs="Arial"/>
          <w:color w:val="222222"/>
          <w:sz w:val="24"/>
          <w:szCs w:val="24"/>
        </w:rPr>
        <w:t>GOV.UK. (2025). Matrimonial Causes Act 1973. [online] Legislation.gov.uk. Available</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at: https://www.legislation.gov.uk/ukpga/1973/18 [Accessed on: 9 January 2026].</w:t>
      </w:r>
    </w:p>
    <w:p w:rsidR="00784923" w:rsidRPr="00784923" w:rsidRDefault="005009D0" w:rsidP="00784923">
      <w:pPr>
        <w:rPr>
          <w:rFonts w:ascii="Arial" w:eastAsia="Times New Roman" w:hAnsi="Arial" w:cs="Arial"/>
          <w:color w:val="222222"/>
          <w:sz w:val="24"/>
          <w:szCs w:val="24"/>
        </w:rPr>
      </w:pPr>
      <w:r>
        <w:rPr>
          <w:rFonts w:ascii="Arial" w:eastAsia="Times New Roman" w:hAnsi="Arial" w:cs="Arial"/>
          <w:color w:val="222222"/>
          <w:sz w:val="24"/>
          <w:szCs w:val="24"/>
        </w:rPr>
        <w:t>11</w:t>
      </w:r>
      <w:r w:rsidR="00784923">
        <w:rPr>
          <w:rFonts w:ascii="Arial" w:eastAsia="Times New Roman" w:hAnsi="Arial" w:cs="Arial"/>
          <w:color w:val="222222"/>
          <w:sz w:val="24"/>
          <w:szCs w:val="24"/>
        </w:rPr>
        <w:t xml:space="preserve">. </w:t>
      </w:r>
      <w:r w:rsidR="00784923" w:rsidRPr="00784923">
        <w:rPr>
          <w:rFonts w:ascii="Arial" w:eastAsia="Times New Roman" w:hAnsi="Arial" w:cs="Arial"/>
          <w:color w:val="222222"/>
          <w:sz w:val="24"/>
          <w:szCs w:val="24"/>
        </w:rPr>
        <w:t>GOV.UK. (2025). Money and property are issues when a relationship ends. [online]</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GOV.UK. Available at: https://www.gov.uk/money-property-when-relationship-</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ends/maintenance-payments [Accessed on: 15 January 2026].</w:t>
      </w:r>
    </w:p>
    <w:p w:rsidR="00784923" w:rsidRPr="00784923" w:rsidRDefault="005009D0" w:rsidP="00784923">
      <w:pPr>
        <w:rPr>
          <w:rFonts w:ascii="Arial" w:eastAsia="Times New Roman" w:hAnsi="Arial" w:cs="Arial"/>
          <w:color w:val="222222"/>
          <w:sz w:val="24"/>
          <w:szCs w:val="24"/>
        </w:rPr>
      </w:pPr>
      <w:r>
        <w:rPr>
          <w:rFonts w:ascii="Arial" w:eastAsia="Times New Roman" w:hAnsi="Arial" w:cs="Arial"/>
          <w:color w:val="222222"/>
          <w:sz w:val="24"/>
          <w:szCs w:val="24"/>
        </w:rPr>
        <w:t>12</w:t>
      </w:r>
      <w:r w:rsidR="00784923">
        <w:rPr>
          <w:rFonts w:ascii="Arial" w:eastAsia="Times New Roman" w:hAnsi="Arial" w:cs="Arial"/>
          <w:color w:val="222222"/>
          <w:sz w:val="24"/>
          <w:szCs w:val="24"/>
        </w:rPr>
        <w:t xml:space="preserve">. </w:t>
      </w:r>
      <w:r w:rsidR="00784923" w:rsidRPr="00784923">
        <w:rPr>
          <w:rFonts w:ascii="Arial" w:eastAsia="Times New Roman" w:hAnsi="Arial" w:cs="Arial"/>
          <w:color w:val="222222"/>
          <w:sz w:val="24"/>
          <w:szCs w:val="24"/>
        </w:rPr>
        <w:t>GOV.UK. (2025). Money and property are issues when you divorce or separate. [online]</w:t>
      </w:r>
    </w:p>
    <w:p w:rsidR="00784923" w:rsidRPr="00784923" w:rsidRDefault="005009D0" w:rsidP="00784923">
      <w:pPr>
        <w:rPr>
          <w:rFonts w:ascii="Arial" w:eastAsia="Times New Roman" w:hAnsi="Arial" w:cs="Arial"/>
          <w:color w:val="222222"/>
          <w:sz w:val="24"/>
          <w:szCs w:val="24"/>
        </w:rPr>
      </w:pPr>
      <w:r>
        <w:rPr>
          <w:rFonts w:ascii="Arial" w:eastAsia="Times New Roman" w:hAnsi="Arial" w:cs="Arial"/>
          <w:color w:val="222222"/>
          <w:sz w:val="24"/>
          <w:szCs w:val="24"/>
        </w:rPr>
        <w:t>13</w:t>
      </w:r>
      <w:r w:rsidR="00784923">
        <w:rPr>
          <w:rFonts w:ascii="Arial" w:eastAsia="Times New Roman" w:hAnsi="Arial" w:cs="Arial"/>
          <w:color w:val="222222"/>
          <w:sz w:val="24"/>
          <w:szCs w:val="24"/>
        </w:rPr>
        <w:t xml:space="preserve">. </w:t>
      </w:r>
      <w:r w:rsidR="00784923" w:rsidRPr="00784923">
        <w:rPr>
          <w:rFonts w:ascii="Arial" w:eastAsia="Times New Roman" w:hAnsi="Arial" w:cs="Arial"/>
          <w:color w:val="222222"/>
          <w:sz w:val="24"/>
          <w:szCs w:val="24"/>
        </w:rPr>
        <w:t>GOV.UK. Available at: https://www.gov.uk/money-property-when-relationship-</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ends/apply-for-consent-order [Accessed on: 12 January 2026].</w:t>
      </w:r>
    </w:p>
    <w:p w:rsidR="00784923" w:rsidRPr="00784923" w:rsidRDefault="005009D0" w:rsidP="00784923">
      <w:pPr>
        <w:rPr>
          <w:rFonts w:ascii="Arial" w:eastAsia="Times New Roman" w:hAnsi="Arial" w:cs="Arial"/>
          <w:color w:val="222222"/>
          <w:sz w:val="24"/>
          <w:szCs w:val="24"/>
        </w:rPr>
      </w:pPr>
      <w:r>
        <w:rPr>
          <w:rFonts w:ascii="Arial" w:eastAsia="Times New Roman" w:hAnsi="Arial" w:cs="Arial"/>
          <w:color w:val="222222"/>
          <w:sz w:val="24"/>
          <w:szCs w:val="24"/>
        </w:rPr>
        <w:lastRenderedPageBreak/>
        <w:t>14</w:t>
      </w:r>
      <w:r w:rsidR="00784923">
        <w:rPr>
          <w:rFonts w:ascii="Arial" w:eastAsia="Times New Roman" w:hAnsi="Arial" w:cs="Arial"/>
          <w:color w:val="222222"/>
          <w:sz w:val="24"/>
          <w:szCs w:val="24"/>
        </w:rPr>
        <w:t xml:space="preserve">. </w:t>
      </w:r>
      <w:r w:rsidR="00784923" w:rsidRPr="00784923">
        <w:rPr>
          <w:rFonts w:ascii="Arial" w:eastAsia="Times New Roman" w:hAnsi="Arial" w:cs="Arial"/>
          <w:color w:val="222222"/>
          <w:sz w:val="24"/>
          <w:szCs w:val="24"/>
        </w:rPr>
        <w:t>Gov.uk. (2026). Matrimonial Causes Act 1973. [online] Le</w:t>
      </w:r>
      <w:r w:rsidR="00784923">
        <w:rPr>
          <w:rFonts w:ascii="Arial" w:eastAsia="Times New Roman" w:hAnsi="Arial" w:cs="Arial"/>
          <w:color w:val="222222"/>
          <w:sz w:val="24"/>
          <w:szCs w:val="24"/>
        </w:rPr>
        <w:t xml:space="preserve">gislation.gov.uk. Available at: </w:t>
      </w:r>
      <w:r w:rsidR="00784923" w:rsidRPr="00784923">
        <w:rPr>
          <w:rFonts w:ascii="Arial" w:eastAsia="Times New Roman" w:hAnsi="Arial" w:cs="Arial"/>
          <w:color w:val="222222"/>
          <w:sz w:val="24"/>
          <w:szCs w:val="24"/>
        </w:rPr>
        <w:t>https://www.legislation.gov.uk/ukpga/1973/18 [Accessed 19 January 2026].</w:t>
      </w:r>
    </w:p>
    <w:p w:rsidR="00784923" w:rsidRPr="00784923" w:rsidRDefault="00784923" w:rsidP="00784923">
      <w:pPr>
        <w:rPr>
          <w:rFonts w:ascii="Arial" w:eastAsia="Times New Roman" w:hAnsi="Arial" w:cs="Arial"/>
          <w:color w:val="222222"/>
          <w:sz w:val="24"/>
          <w:szCs w:val="24"/>
        </w:rPr>
      </w:pPr>
      <w:r>
        <w:rPr>
          <w:rFonts w:ascii="Arial" w:eastAsia="Times New Roman" w:hAnsi="Arial" w:cs="Arial"/>
          <w:color w:val="222222"/>
          <w:sz w:val="24"/>
          <w:szCs w:val="24"/>
        </w:rPr>
        <w:t>1</w:t>
      </w:r>
      <w:r w:rsidR="005009D0">
        <w:rPr>
          <w:rFonts w:ascii="Arial" w:eastAsia="Times New Roman" w:hAnsi="Arial" w:cs="Arial"/>
          <w:color w:val="222222"/>
          <w:sz w:val="24"/>
          <w:szCs w:val="24"/>
        </w:rPr>
        <w:t>5</w:t>
      </w:r>
      <w:r>
        <w:rPr>
          <w:rFonts w:ascii="Arial" w:eastAsia="Times New Roman" w:hAnsi="Arial" w:cs="Arial"/>
          <w:color w:val="222222"/>
          <w:sz w:val="24"/>
          <w:szCs w:val="24"/>
        </w:rPr>
        <w:t xml:space="preserve">. </w:t>
      </w:r>
      <w:r w:rsidRPr="00784923">
        <w:rPr>
          <w:rFonts w:ascii="Arial" w:eastAsia="Times New Roman" w:hAnsi="Arial" w:cs="Arial"/>
          <w:color w:val="222222"/>
          <w:sz w:val="24"/>
          <w:szCs w:val="24"/>
        </w:rPr>
        <w:t>Justice UK. (2024). Family Procedure Rules. [online] Justice UK. Available at:</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https://www.justice.gov.uk/courts/procedure-rules/family [Accessed on: 15 January</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2026].</w:t>
      </w:r>
    </w:p>
    <w:p w:rsidR="00784923" w:rsidRPr="00784923" w:rsidRDefault="005009D0" w:rsidP="00784923">
      <w:pPr>
        <w:rPr>
          <w:rFonts w:ascii="Arial" w:eastAsia="Times New Roman" w:hAnsi="Arial" w:cs="Arial"/>
          <w:color w:val="222222"/>
          <w:sz w:val="24"/>
          <w:szCs w:val="24"/>
        </w:rPr>
      </w:pPr>
      <w:r>
        <w:rPr>
          <w:rFonts w:ascii="Arial" w:eastAsia="Times New Roman" w:hAnsi="Arial" w:cs="Arial"/>
          <w:color w:val="222222"/>
          <w:sz w:val="24"/>
          <w:szCs w:val="24"/>
        </w:rPr>
        <w:t>16</w:t>
      </w:r>
      <w:r w:rsidR="00784923">
        <w:rPr>
          <w:rFonts w:ascii="Arial" w:eastAsia="Times New Roman" w:hAnsi="Arial" w:cs="Arial"/>
          <w:color w:val="222222"/>
          <w:sz w:val="24"/>
          <w:szCs w:val="24"/>
        </w:rPr>
        <w:t xml:space="preserve">. </w:t>
      </w:r>
      <w:r w:rsidR="00784923" w:rsidRPr="00784923">
        <w:rPr>
          <w:rFonts w:ascii="Arial" w:eastAsia="Times New Roman" w:hAnsi="Arial" w:cs="Arial"/>
          <w:color w:val="222222"/>
          <w:sz w:val="24"/>
          <w:szCs w:val="24"/>
        </w:rPr>
        <w:t>Justice UK. (2024). PRACTICE DIRECTION 3A</w:t>
      </w:r>
      <w:r w:rsidR="00784923">
        <w:rPr>
          <w:rFonts w:ascii="Arial" w:eastAsia="Times New Roman" w:hAnsi="Arial" w:cs="Arial"/>
          <w:color w:val="222222"/>
          <w:sz w:val="24"/>
          <w:szCs w:val="24"/>
        </w:rPr>
        <w:t xml:space="preserve"> – FAMILY MEDIATION INFORMATION </w:t>
      </w:r>
      <w:r w:rsidR="00784923" w:rsidRPr="00784923">
        <w:rPr>
          <w:rFonts w:ascii="Arial" w:eastAsia="Times New Roman" w:hAnsi="Arial" w:cs="Arial"/>
          <w:color w:val="222222"/>
          <w:sz w:val="24"/>
          <w:szCs w:val="24"/>
        </w:rPr>
        <w:t>AND ASSESSMENT MEETINGS (MIAMS). [online] Available at:</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https://www.justice.gov.uk/courts/proc</w:t>
      </w:r>
      <w:r w:rsidR="00DE3AB4">
        <w:rPr>
          <w:rFonts w:ascii="Arial" w:eastAsia="Times New Roman" w:hAnsi="Arial" w:cs="Arial"/>
          <w:color w:val="222222"/>
          <w:sz w:val="24"/>
          <w:szCs w:val="24"/>
        </w:rPr>
        <w:t>edure</w:t>
      </w:r>
      <w:r w:rsidRPr="00784923">
        <w:rPr>
          <w:rFonts w:ascii="Arial" w:eastAsia="Times New Roman" w:hAnsi="Arial" w:cs="Arial"/>
          <w:color w:val="222222"/>
          <w:sz w:val="24"/>
          <w:szCs w:val="24"/>
        </w:rPr>
        <w:t>rules/family/practice_directions/pd_part_03a [Accessed on: 9 January 2026].</w:t>
      </w:r>
    </w:p>
    <w:p w:rsidR="00784923" w:rsidRPr="00784923" w:rsidRDefault="005009D0" w:rsidP="00784923">
      <w:pPr>
        <w:rPr>
          <w:rFonts w:ascii="Arial" w:eastAsia="Times New Roman" w:hAnsi="Arial" w:cs="Arial"/>
          <w:color w:val="222222"/>
          <w:sz w:val="24"/>
          <w:szCs w:val="24"/>
        </w:rPr>
      </w:pPr>
      <w:r>
        <w:rPr>
          <w:rFonts w:ascii="Arial" w:eastAsia="Times New Roman" w:hAnsi="Arial" w:cs="Arial"/>
          <w:color w:val="222222"/>
          <w:sz w:val="24"/>
          <w:szCs w:val="24"/>
        </w:rPr>
        <w:t>17</w:t>
      </w:r>
      <w:r w:rsidR="00DE3AB4">
        <w:rPr>
          <w:rFonts w:ascii="Arial" w:eastAsia="Times New Roman" w:hAnsi="Arial" w:cs="Arial"/>
          <w:color w:val="222222"/>
          <w:sz w:val="24"/>
          <w:szCs w:val="24"/>
        </w:rPr>
        <w:t xml:space="preserve">. </w:t>
      </w:r>
      <w:r w:rsidR="00784923" w:rsidRPr="00784923">
        <w:rPr>
          <w:rFonts w:ascii="Arial" w:eastAsia="Times New Roman" w:hAnsi="Arial" w:cs="Arial"/>
          <w:color w:val="222222"/>
          <w:sz w:val="24"/>
          <w:szCs w:val="24"/>
        </w:rPr>
        <w:t>Justice UK. (2025). Family Procedure Rules. [online] Justice UK. Available at:</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https://www.justice.gov.uk/courts/procedure-rules/family/rules_pd_menu [Accessed on:</w:t>
      </w:r>
    </w:p>
    <w:p w:rsidR="00784923" w:rsidRPr="00784923" w:rsidRDefault="005009D0" w:rsidP="00784923">
      <w:pPr>
        <w:rPr>
          <w:rFonts w:ascii="Arial" w:eastAsia="Times New Roman" w:hAnsi="Arial" w:cs="Arial"/>
          <w:color w:val="222222"/>
          <w:sz w:val="24"/>
          <w:szCs w:val="24"/>
        </w:rPr>
      </w:pPr>
      <w:r>
        <w:rPr>
          <w:rFonts w:ascii="Arial" w:eastAsia="Times New Roman" w:hAnsi="Arial" w:cs="Arial"/>
          <w:color w:val="222222"/>
          <w:sz w:val="24"/>
          <w:szCs w:val="24"/>
        </w:rPr>
        <w:t>18</w:t>
      </w:r>
      <w:r w:rsidR="00784923" w:rsidRPr="00784923">
        <w:rPr>
          <w:rFonts w:ascii="Arial" w:eastAsia="Times New Roman" w:hAnsi="Arial" w:cs="Arial"/>
          <w:color w:val="222222"/>
          <w:sz w:val="24"/>
          <w:szCs w:val="24"/>
        </w:rPr>
        <w:t xml:space="preserve"> January 2026].</w:t>
      </w:r>
    </w:p>
    <w:p w:rsidR="00784923" w:rsidRPr="00784923" w:rsidRDefault="005009D0" w:rsidP="00784923">
      <w:pPr>
        <w:rPr>
          <w:rFonts w:ascii="Arial" w:eastAsia="Times New Roman" w:hAnsi="Arial" w:cs="Arial"/>
          <w:color w:val="222222"/>
          <w:sz w:val="24"/>
          <w:szCs w:val="24"/>
        </w:rPr>
      </w:pPr>
      <w:r>
        <w:rPr>
          <w:rFonts w:ascii="Arial" w:eastAsia="Times New Roman" w:hAnsi="Arial" w:cs="Arial"/>
          <w:color w:val="222222"/>
          <w:sz w:val="24"/>
          <w:szCs w:val="24"/>
        </w:rPr>
        <w:t>18</w:t>
      </w:r>
      <w:r w:rsidR="00DE3AB4">
        <w:rPr>
          <w:rFonts w:ascii="Arial" w:eastAsia="Times New Roman" w:hAnsi="Arial" w:cs="Arial"/>
          <w:color w:val="222222"/>
          <w:sz w:val="24"/>
          <w:szCs w:val="24"/>
        </w:rPr>
        <w:t xml:space="preserve">. </w:t>
      </w:r>
      <w:r w:rsidR="00784923" w:rsidRPr="00784923">
        <w:rPr>
          <w:rFonts w:ascii="Arial" w:eastAsia="Times New Roman" w:hAnsi="Arial" w:cs="Arial"/>
          <w:color w:val="222222"/>
          <w:sz w:val="24"/>
          <w:szCs w:val="24"/>
        </w:rPr>
        <w:t>KC, N.A. (2025). Non-Court Dispute Resolution – Wha</w:t>
      </w:r>
      <w:r w:rsidR="00DE3AB4">
        <w:rPr>
          <w:rFonts w:ascii="Arial" w:eastAsia="Times New Roman" w:hAnsi="Arial" w:cs="Arial"/>
          <w:color w:val="222222"/>
          <w:sz w:val="24"/>
          <w:szCs w:val="24"/>
        </w:rPr>
        <w:t xml:space="preserve">t Difference Does a Year (and a </w:t>
      </w:r>
      <w:r w:rsidR="00784923" w:rsidRPr="00784923">
        <w:rPr>
          <w:rFonts w:ascii="Arial" w:eastAsia="Times New Roman" w:hAnsi="Arial" w:cs="Arial"/>
          <w:color w:val="222222"/>
          <w:sz w:val="24"/>
          <w:szCs w:val="24"/>
        </w:rPr>
        <w:t>Bit) Make? [online] Financial Remedies Journal. Available at:</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https://financialremediesjournal.com/non-court-dispute-resolution-what-difference-does-</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a-year-and-a-bit-make/ [Accessed on: 9 January 2026].</w:t>
      </w:r>
    </w:p>
    <w:p w:rsidR="00784923" w:rsidRPr="00784923" w:rsidRDefault="005009D0" w:rsidP="00784923">
      <w:pPr>
        <w:rPr>
          <w:rFonts w:ascii="Arial" w:eastAsia="Times New Roman" w:hAnsi="Arial" w:cs="Arial"/>
          <w:color w:val="222222"/>
          <w:sz w:val="24"/>
          <w:szCs w:val="24"/>
        </w:rPr>
      </w:pPr>
      <w:r>
        <w:rPr>
          <w:rFonts w:ascii="Arial" w:eastAsia="Times New Roman" w:hAnsi="Arial" w:cs="Arial"/>
          <w:color w:val="222222"/>
          <w:sz w:val="24"/>
          <w:szCs w:val="24"/>
        </w:rPr>
        <w:t>19</w:t>
      </w:r>
      <w:r w:rsidR="00DE3AB4">
        <w:rPr>
          <w:rFonts w:ascii="Arial" w:eastAsia="Times New Roman" w:hAnsi="Arial" w:cs="Arial"/>
          <w:color w:val="222222"/>
          <w:sz w:val="24"/>
          <w:szCs w:val="24"/>
        </w:rPr>
        <w:t xml:space="preserve">. </w:t>
      </w:r>
      <w:r w:rsidR="00784923" w:rsidRPr="00784923">
        <w:rPr>
          <w:rFonts w:ascii="Arial" w:eastAsia="Times New Roman" w:hAnsi="Arial" w:cs="Arial"/>
          <w:color w:val="222222"/>
          <w:sz w:val="24"/>
          <w:szCs w:val="24"/>
        </w:rPr>
        <w:t>Legislation.gov.uk. (2020). Divorce, Dissolution and Separation Act 2020. [online]</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Legislation.gov.uk. Available at: https://www.legislation.gov.uk/ukpga/2020/11/contents</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[Accessed on: 11 January 2026].</w:t>
      </w:r>
    </w:p>
    <w:p w:rsidR="00784923" w:rsidRPr="00784923" w:rsidRDefault="005009D0" w:rsidP="00784923">
      <w:pPr>
        <w:rPr>
          <w:rFonts w:ascii="Arial" w:eastAsia="Times New Roman" w:hAnsi="Arial" w:cs="Arial"/>
          <w:color w:val="222222"/>
          <w:sz w:val="24"/>
          <w:szCs w:val="24"/>
        </w:rPr>
      </w:pPr>
      <w:r>
        <w:rPr>
          <w:rFonts w:ascii="Arial" w:eastAsia="Times New Roman" w:hAnsi="Arial" w:cs="Arial"/>
          <w:color w:val="222222"/>
          <w:sz w:val="24"/>
          <w:szCs w:val="24"/>
        </w:rPr>
        <w:t>20</w:t>
      </w:r>
      <w:r w:rsidR="00DE3AB4">
        <w:rPr>
          <w:rFonts w:ascii="Arial" w:eastAsia="Times New Roman" w:hAnsi="Arial" w:cs="Arial"/>
          <w:color w:val="222222"/>
          <w:sz w:val="24"/>
          <w:szCs w:val="24"/>
        </w:rPr>
        <w:t xml:space="preserve">. </w:t>
      </w:r>
      <w:r w:rsidR="00784923" w:rsidRPr="00784923">
        <w:rPr>
          <w:rFonts w:ascii="Arial" w:eastAsia="Times New Roman" w:hAnsi="Arial" w:cs="Arial"/>
          <w:color w:val="222222"/>
          <w:sz w:val="24"/>
          <w:szCs w:val="24"/>
        </w:rPr>
        <w:t>Legislation.gov.uk. (2021). Domestic Abuse Act 2021. [online] Legislation.gov.uk.</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Available at: https://www.legislation.gov.uk/id/ukpga/2021/17 [Accessed on: 12 January</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2026].</w:t>
      </w:r>
    </w:p>
    <w:p w:rsidR="00784923" w:rsidRPr="00784923" w:rsidRDefault="005009D0" w:rsidP="00784923">
      <w:pPr>
        <w:rPr>
          <w:rFonts w:ascii="Arial" w:eastAsia="Times New Roman" w:hAnsi="Arial" w:cs="Arial"/>
          <w:color w:val="222222"/>
          <w:sz w:val="24"/>
          <w:szCs w:val="24"/>
        </w:rPr>
      </w:pPr>
      <w:r>
        <w:rPr>
          <w:rFonts w:ascii="Arial" w:eastAsia="Times New Roman" w:hAnsi="Arial" w:cs="Arial"/>
          <w:color w:val="222222"/>
          <w:sz w:val="24"/>
          <w:szCs w:val="24"/>
        </w:rPr>
        <w:t>21</w:t>
      </w:r>
      <w:r w:rsidR="00DE3AB4">
        <w:rPr>
          <w:rFonts w:ascii="Arial" w:eastAsia="Times New Roman" w:hAnsi="Arial" w:cs="Arial"/>
          <w:color w:val="222222"/>
          <w:sz w:val="24"/>
          <w:szCs w:val="24"/>
        </w:rPr>
        <w:t xml:space="preserve">. </w:t>
      </w:r>
      <w:r w:rsidR="00784923" w:rsidRPr="00784923">
        <w:rPr>
          <w:rFonts w:ascii="Arial" w:eastAsia="Times New Roman" w:hAnsi="Arial" w:cs="Arial"/>
          <w:color w:val="222222"/>
          <w:sz w:val="24"/>
          <w:szCs w:val="24"/>
        </w:rPr>
        <w:t>Legislation.gov.uk. (2021). Family Law Act 1996. [online] Legislation.gov.uk. Avai</w:t>
      </w:r>
      <w:r w:rsidR="00DE3AB4">
        <w:rPr>
          <w:rFonts w:ascii="Arial" w:eastAsia="Times New Roman" w:hAnsi="Arial" w:cs="Arial"/>
          <w:color w:val="222222"/>
          <w:sz w:val="24"/>
          <w:szCs w:val="24"/>
        </w:rPr>
        <w:t xml:space="preserve">lable </w:t>
      </w:r>
      <w:r w:rsidR="00784923" w:rsidRPr="00784923">
        <w:rPr>
          <w:rFonts w:ascii="Arial" w:eastAsia="Times New Roman" w:hAnsi="Arial" w:cs="Arial"/>
          <w:color w:val="222222"/>
          <w:sz w:val="24"/>
          <w:szCs w:val="24"/>
        </w:rPr>
        <w:t>at: https://www.legislation.gov.uk/ukpga/1996/27/sect</w:t>
      </w:r>
      <w:r w:rsidR="00DE3AB4">
        <w:rPr>
          <w:rFonts w:ascii="Arial" w:eastAsia="Times New Roman" w:hAnsi="Arial" w:cs="Arial"/>
          <w:color w:val="222222"/>
          <w:sz w:val="24"/>
          <w:szCs w:val="24"/>
        </w:rPr>
        <w:t xml:space="preserve">ion/33 [Accessed on: 15 January </w:t>
      </w:r>
      <w:r w:rsidR="00784923" w:rsidRPr="00784923">
        <w:rPr>
          <w:rFonts w:ascii="Arial" w:eastAsia="Times New Roman" w:hAnsi="Arial" w:cs="Arial"/>
          <w:color w:val="222222"/>
          <w:sz w:val="24"/>
          <w:szCs w:val="24"/>
        </w:rPr>
        <w:t>2026].</w:t>
      </w:r>
    </w:p>
    <w:p w:rsidR="00784923" w:rsidRPr="00784923" w:rsidRDefault="005009D0" w:rsidP="00784923">
      <w:pPr>
        <w:rPr>
          <w:rFonts w:ascii="Arial" w:eastAsia="Times New Roman" w:hAnsi="Arial" w:cs="Arial"/>
          <w:color w:val="222222"/>
          <w:sz w:val="24"/>
          <w:szCs w:val="24"/>
        </w:rPr>
      </w:pPr>
      <w:r>
        <w:rPr>
          <w:rFonts w:ascii="Arial" w:eastAsia="Times New Roman" w:hAnsi="Arial" w:cs="Arial"/>
          <w:color w:val="222222"/>
          <w:sz w:val="24"/>
          <w:szCs w:val="24"/>
        </w:rPr>
        <w:t>22</w:t>
      </w:r>
      <w:r w:rsidR="00DE3AB4">
        <w:rPr>
          <w:rFonts w:ascii="Arial" w:eastAsia="Times New Roman" w:hAnsi="Arial" w:cs="Arial"/>
          <w:color w:val="222222"/>
          <w:sz w:val="24"/>
          <w:szCs w:val="24"/>
        </w:rPr>
        <w:t xml:space="preserve">. </w:t>
      </w:r>
      <w:r w:rsidR="00784923" w:rsidRPr="00784923">
        <w:rPr>
          <w:rFonts w:ascii="Arial" w:eastAsia="Times New Roman" w:hAnsi="Arial" w:cs="Arial"/>
          <w:color w:val="222222"/>
          <w:sz w:val="24"/>
          <w:szCs w:val="24"/>
        </w:rPr>
        <w:t>Legislation.gov.uk. (2022). Matrimonial Causes Act 197</w:t>
      </w:r>
      <w:r w:rsidR="00DE3AB4">
        <w:rPr>
          <w:rFonts w:ascii="Arial" w:eastAsia="Times New Roman" w:hAnsi="Arial" w:cs="Arial"/>
          <w:color w:val="222222"/>
          <w:sz w:val="24"/>
          <w:szCs w:val="24"/>
        </w:rPr>
        <w:t xml:space="preserve">3. [online] Legislation.gov.uk. Available at: </w:t>
      </w:r>
      <w:r w:rsidR="00784923" w:rsidRPr="00784923">
        <w:rPr>
          <w:rFonts w:ascii="Arial" w:eastAsia="Times New Roman" w:hAnsi="Arial" w:cs="Arial"/>
          <w:color w:val="222222"/>
          <w:sz w:val="24"/>
          <w:szCs w:val="24"/>
        </w:rPr>
        <w:t>https://www.legislation.gov.uk/ukpga/1973/18/section/25 [Accessed on: 11</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lastRenderedPageBreak/>
        <w:t>January 2026].</w:t>
      </w:r>
    </w:p>
    <w:p w:rsidR="00784923" w:rsidRPr="00784923" w:rsidRDefault="005009D0" w:rsidP="00784923">
      <w:pPr>
        <w:rPr>
          <w:rFonts w:ascii="Arial" w:eastAsia="Times New Roman" w:hAnsi="Arial" w:cs="Arial"/>
          <w:color w:val="222222"/>
          <w:sz w:val="24"/>
          <w:szCs w:val="24"/>
        </w:rPr>
      </w:pPr>
      <w:r>
        <w:rPr>
          <w:rFonts w:ascii="Arial" w:eastAsia="Times New Roman" w:hAnsi="Arial" w:cs="Arial"/>
          <w:color w:val="222222"/>
          <w:sz w:val="24"/>
          <w:szCs w:val="24"/>
        </w:rPr>
        <w:t>23</w:t>
      </w:r>
      <w:r w:rsidR="00DE3AB4">
        <w:rPr>
          <w:rFonts w:ascii="Arial" w:eastAsia="Times New Roman" w:hAnsi="Arial" w:cs="Arial"/>
          <w:color w:val="222222"/>
          <w:sz w:val="24"/>
          <w:szCs w:val="24"/>
        </w:rPr>
        <w:t xml:space="preserve">. </w:t>
      </w:r>
      <w:r w:rsidR="00784923" w:rsidRPr="00784923">
        <w:rPr>
          <w:rFonts w:ascii="Arial" w:eastAsia="Times New Roman" w:hAnsi="Arial" w:cs="Arial"/>
          <w:color w:val="222222"/>
          <w:sz w:val="24"/>
          <w:szCs w:val="24"/>
        </w:rPr>
        <w:t>Legislation.gov.uk. (2024). Family Law Act 1996. [online] Legislation.gov.uk. Available</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at: https://www.legislation.gov.uk/id/ukpga/1996/27 [Accessed on: 12 January 2026].</w:t>
      </w:r>
    </w:p>
    <w:p w:rsidR="00784923" w:rsidRPr="00784923" w:rsidRDefault="005009D0" w:rsidP="00784923">
      <w:pPr>
        <w:rPr>
          <w:rFonts w:ascii="Arial" w:eastAsia="Times New Roman" w:hAnsi="Arial" w:cs="Arial"/>
          <w:color w:val="222222"/>
          <w:sz w:val="24"/>
          <w:szCs w:val="24"/>
        </w:rPr>
      </w:pPr>
      <w:r>
        <w:rPr>
          <w:rFonts w:ascii="Arial" w:eastAsia="Times New Roman" w:hAnsi="Arial" w:cs="Arial"/>
          <w:color w:val="222222"/>
          <w:sz w:val="24"/>
          <w:szCs w:val="24"/>
        </w:rPr>
        <w:t>24</w:t>
      </w:r>
      <w:r w:rsidR="00DE3AB4">
        <w:rPr>
          <w:rFonts w:ascii="Arial" w:eastAsia="Times New Roman" w:hAnsi="Arial" w:cs="Arial"/>
          <w:color w:val="222222"/>
          <w:sz w:val="24"/>
          <w:szCs w:val="24"/>
        </w:rPr>
        <w:t xml:space="preserve">. </w:t>
      </w:r>
      <w:r w:rsidR="00784923" w:rsidRPr="00784923">
        <w:rPr>
          <w:rFonts w:ascii="Arial" w:eastAsia="Times New Roman" w:hAnsi="Arial" w:cs="Arial"/>
          <w:color w:val="222222"/>
          <w:sz w:val="24"/>
          <w:szCs w:val="24"/>
        </w:rPr>
        <w:t>LexisNexis. (2025). Factors considered by the court on financial provision. [online]</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LexisNexis. Available at: https://www.lexisnexis.co.uk/legal/guidance/factors-</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considered-by-the-court-on-financial-provision [Accessed on: 12 January 2026].</w:t>
      </w:r>
    </w:p>
    <w:p w:rsidR="00784923" w:rsidRPr="00784923" w:rsidRDefault="005009D0" w:rsidP="00784923">
      <w:pPr>
        <w:rPr>
          <w:rFonts w:ascii="Arial" w:eastAsia="Times New Roman" w:hAnsi="Arial" w:cs="Arial"/>
          <w:color w:val="222222"/>
          <w:sz w:val="24"/>
          <w:szCs w:val="24"/>
        </w:rPr>
      </w:pPr>
      <w:r>
        <w:rPr>
          <w:rFonts w:ascii="Arial" w:eastAsia="Times New Roman" w:hAnsi="Arial" w:cs="Arial"/>
          <w:color w:val="222222"/>
          <w:sz w:val="24"/>
          <w:szCs w:val="24"/>
        </w:rPr>
        <w:t>25</w:t>
      </w:r>
      <w:r w:rsidR="00DE3AB4">
        <w:rPr>
          <w:rFonts w:ascii="Arial" w:eastAsia="Times New Roman" w:hAnsi="Arial" w:cs="Arial"/>
          <w:color w:val="222222"/>
          <w:sz w:val="24"/>
          <w:szCs w:val="24"/>
        </w:rPr>
        <w:t xml:space="preserve">. </w:t>
      </w:r>
      <w:r w:rsidR="00784923" w:rsidRPr="00784923">
        <w:rPr>
          <w:rFonts w:ascii="Arial" w:eastAsia="Times New Roman" w:hAnsi="Arial" w:cs="Arial"/>
          <w:color w:val="222222"/>
          <w:sz w:val="24"/>
          <w:szCs w:val="24"/>
        </w:rPr>
        <w:t>McCormack, M. (2025). Endless litigation in family court as a method of post-separation</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coercive control. Journal of Social Welfare and Family Law, [online] pp.1–30. Available</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at: https://www.tandfonline.com/doi/full/10.1080/09649069.2025.2530882#abstract</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[Accessed on: 11 January 2026].</w:t>
      </w:r>
    </w:p>
    <w:p w:rsidR="00784923" w:rsidRPr="00784923" w:rsidRDefault="005009D0" w:rsidP="00784923">
      <w:pPr>
        <w:rPr>
          <w:rFonts w:ascii="Arial" w:eastAsia="Times New Roman" w:hAnsi="Arial" w:cs="Arial"/>
          <w:color w:val="222222"/>
          <w:sz w:val="24"/>
          <w:szCs w:val="24"/>
        </w:rPr>
      </w:pPr>
      <w:r>
        <w:rPr>
          <w:rFonts w:ascii="Arial" w:eastAsia="Times New Roman" w:hAnsi="Arial" w:cs="Arial"/>
          <w:color w:val="222222"/>
          <w:sz w:val="24"/>
          <w:szCs w:val="24"/>
        </w:rPr>
        <w:t>26</w:t>
      </w:r>
      <w:r w:rsidR="00DE3AB4">
        <w:rPr>
          <w:rFonts w:ascii="Arial" w:eastAsia="Times New Roman" w:hAnsi="Arial" w:cs="Arial"/>
          <w:color w:val="222222"/>
          <w:sz w:val="24"/>
          <w:szCs w:val="24"/>
        </w:rPr>
        <w:t xml:space="preserve">. </w:t>
      </w:r>
      <w:r w:rsidR="00784923" w:rsidRPr="00784923">
        <w:rPr>
          <w:rFonts w:ascii="Arial" w:eastAsia="Times New Roman" w:hAnsi="Arial" w:cs="Arial"/>
          <w:color w:val="222222"/>
          <w:sz w:val="24"/>
          <w:szCs w:val="24"/>
        </w:rPr>
        <w:t>McPhee, D., Hester, M., Bates, L., Lilley-Walker, S.J. a</w:t>
      </w:r>
      <w:r w:rsidR="00DE3AB4">
        <w:rPr>
          <w:rFonts w:ascii="Arial" w:eastAsia="Times New Roman" w:hAnsi="Arial" w:cs="Arial"/>
          <w:color w:val="222222"/>
          <w:sz w:val="24"/>
          <w:szCs w:val="24"/>
        </w:rPr>
        <w:t xml:space="preserve">nd Patsios, D. (2021). Criminal </w:t>
      </w:r>
      <w:r w:rsidR="00784923" w:rsidRPr="00784923">
        <w:rPr>
          <w:rFonts w:ascii="Arial" w:eastAsia="Times New Roman" w:hAnsi="Arial" w:cs="Arial"/>
          <w:color w:val="222222"/>
          <w:sz w:val="24"/>
          <w:szCs w:val="24"/>
        </w:rPr>
        <w:t xml:space="preserve">Justice Responses to Domestic Violence and Abuse </w:t>
      </w:r>
      <w:r w:rsidR="00DE3AB4">
        <w:rPr>
          <w:rFonts w:ascii="Arial" w:eastAsia="Times New Roman" w:hAnsi="Arial" w:cs="Arial"/>
          <w:color w:val="222222"/>
          <w:sz w:val="24"/>
          <w:szCs w:val="24"/>
        </w:rPr>
        <w:t xml:space="preserve">in England: an Analysis of Case </w:t>
      </w:r>
      <w:r w:rsidR="00784923" w:rsidRPr="00784923">
        <w:rPr>
          <w:rFonts w:ascii="Arial" w:eastAsia="Times New Roman" w:hAnsi="Arial" w:cs="Arial"/>
          <w:color w:val="222222"/>
          <w:sz w:val="24"/>
          <w:szCs w:val="24"/>
        </w:rPr>
        <w:t>Attrition and Inequalities Using Police Data. Policing and Society, [online] 32(8),</w:t>
      </w:r>
    </w:p>
    <w:p w:rsidR="00784923" w:rsidRPr="00784923" w:rsidRDefault="00DE3AB4" w:rsidP="00784923">
      <w:pPr>
        <w:rPr>
          <w:rFonts w:ascii="Arial" w:eastAsia="Times New Roman" w:hAnsi="Arial" w:cs="Arial"/>
          <w:color w:val="222222"/>
          <w:sz w:val="24"/>
          <w:szCs w:val="24"/>
        </w:rPr>
      </w:pPr>
      <w:r>
        <w:rPr>
          <w:rFonts w:ascii="Arial" w:eastAsia="Times New Roman" w:hAnsi="Arial" w:cs="Arial"/>
          <w:color w:val="222222"/>
          <w:sz w:val="24"/>
          <w:szCs w:val="24"/>
        </w:rPr>
        <w:t xml:space="preserve">pp.1–18. Available at: </w:t>
      </w:r>
      <w:r w:rsidR="00784923" w:rsidRPr="00784923">
        <w:rPr>
          <w:rFonts w:ascii="Arial" w:eastAsia="Times New Roman" w:hAnsi="Arial" w:cs="Arial"/>
          <w:color w:val="222222"/>
          <w:sz w:val="24"/>
          <w:szCs w:val="24"/>
        </w:rPr>
        <w:t>https://www.tandfonline.com/doi/full/10.1080/10439463.2021.2003358#abstract</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[Accessed on: 12 January 2026].</w:t>
      </w:r>
    </w:p>
    <w:p w:rsidR="00784923" w:rsidRPr="00784923" w:rsidRDefault="005009D0" w:rsidP="00784923">
      <w:pPr>
        <w:rPr>
          <w:rFonts w:ascii="Arial" w:eastAsia="Times New Roman" w:hAnsi="Arial" w:cs="Arial"/>
          <w:color w:val="222222"/>
          <w:sz w:val="24"/>
          <w:szCs w:val="24"/>
        </w:rPr>
      </w:pPr>
      <w:r>
        <w:rPr>
          <w:rFonts w:ascii="Arial" w:eastAsia="Times New Roman" w:hAnsi="Arial" w:cs="Arial"/>
          <w:color w:val="222222"/>
          <w:sz w:val="24"/>
          <w:szCs w:val="24"/>
        </w:rPr>
        <w:t>27</w:t>
      </w:r>
      <w:r w:rsidR="00DE3AB4">
        <w:rPr>
          <w:rFonts w:ascii="Arial" w:eastAsia="Times New Roman" w:hAnsi="Arial" w:cs="Arial"/>
          <w:color w:val="222222"/>
          <w:sz w:val="24"/>
          <w:szCs w:val="24"/>
        </w:rPr>
        <w:t xml:space="preserve">. </w:t>
      </w:r>
      <w:r w:rsidR="00784923" w:rsidRPr="00784923">
        <w:rPr>
          <w:rFonts w:ascii="Arial" w:eastAsia="Times New Roman" w:hAnsi="Arial" w:cs="Arial"/>
          <w:color w:val="222222"/>
          <w:sz w:val="24"/>
          <w:szCs w:val="24"/>
        </w:rPr>
        <w:t>Rightsforwomen.org. (2023). Financial arrangements on divorce. [online] Rights for</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Women. Rights for Women. Available at: https</w:t>
      </w:r>
      <w:r w:rsidR="00DE3AB4">
        <w:rPr>
          <w:rFonts w:ascii="Arial" w:eastAsia="Times New Roman" w:hAnsi="Arial" w:cs="Arial"/>
          <w:color w:val="222222"/>
          <w:sz w:val="24"/>
          <w:szCs w:val="24"/>
        </w:rPr>
        <w:t>://www.rightsofwomen.org.uk/wp</w:t>
      </w:r>
      <w:r w:rsidRPr="00784923">
        <w:rPr>
          <w:rFonts w:ascii="Arial" w:eastAsia="Times New Roman" w:hAnsi="Arial" w:cs="Arial"/>
          <w:color w:val="222222"/>
          <w:sz w:val="24"/>
          <w:szCs w:val="24"/>
        </w:rPr>
        <w:t>content/uploads/2023/12/financial-arrangements-on</w:t>
      </w:r>
      <w:r w:rsidR="00DE3AB4">
        <w:rPr>
          <w:rFonts w:ascii="Arial" w:eastAsia="Times New Roman" w:hAnsi="Arial" w:cs="Arial"/>
          <w:color w:val="222222"/>
          <w:sz w:val="24"/>
          <w:szCs w:val="24"/>
        </w:rPr>
        <w:t xml:space="preserve">-divorce-1.pdf [Accessed on: 12 </w:t>
      </w:r>
      <w:r w:rsidRPr="00784923">
        <w:rPr>
          <w:rFonts w:ascii="Arial" w:eastAsia="Times New Roman" w:hAnsi="Arial" w:cs="Arial"/>
          <w:color w:val="222222"/>
          <w:sz w:val="24"/>
          <w:szCs w:val="24"/>
        </w:rPr>
        <w:t>January 2026].</w:t>
      </w:r>
    </w:p>
    <w:p w:rsidR="00784923" w:rsidRPr="00784923" w:rsidRDefault="005009D0" w:rsidP="00784923">
      <w:pPr>
        <w:rPr>
          <w:rFonts w:ascii="Arial" w:eastAsia="Times New Roman" w:hAnsi="Arial" w:cs="Arial"/>
          <w:color w:val="222222"/>
          <w:sz w:val="24"/>
          <w:szCs w:val="24"/>
        </w:rPr>
      </w:pPr>
      <w:r>
        <w:rPr>
          <w:rFonts w:ascii="Arial" w:eastAsia="Times New Roman" w:hAnsi="Arial" w:cs="Arial"/>
          <w:color w:val="222222"/>
          <w:sz w:val="24"/>
          <w:szCs w:val="24"/>
        </w:rPr>
        <w:t>28</w:t>
      </w:r>
      <w:r w:rsidR="00DE3AB4">
        <w:rPr>
          <w:rFonts w:ascii="Arial" w:eastAsia="Times New Roman" w:hAnsi="Arial" w:cs="Arial"/>
          <w:color w:val="222222"/>
          <w:sz w:val="24"/>
          <w:szCs w:val="24"/>
        </w:rPr>
        <w:t xml:space="preserve">. </w:t>
      </w:r>
      <w:r w:rsidR="00784923" w:rsidRPr="00784923">
        <w:rPr>
          <w:rFonts w:ascii="Arial" w:eastAsia="Times New Roman" w:hAnsi="Arial" w:cs="Arial"/>
          <w:color w:val="222222"/>
          <w:sz w:val="24"/>
          <w:szCs w:val="24"/>
        </w:rPr>
        <w:t>Simard, J. (2023). Non-Physical cruelty and the divorce court in England 1857-1914:</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expectations and experiences of marriage. [online] The University of Edinburgh.</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Available at: https://era.ed.ac.uk/handle/1842/40592 [Accessed on: 15 January 2026].</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Solicitors Regulation Authority. (2022). Conduct in disputes - Guidance. [online] SRA.</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Available at: https://www.sra.org.uk/solicitors/guidance/conduct-disputes/ [Accessed on:</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11 January 2026].</w:t>
      </w:r>
    </w:p>
    <w:p w:rsidR="00784923" w:rsidRPr="00784923" w:rsidRDefault="005009D0" w:rsidP="00784923">
      <w:pPr>
        <w:rPr>
          <w:rFonts w:ascii="Arial" w:eastAsia="Times New Roman" w:hAnsi="Arial" w:cs="Arial"/>
          <w:color w:val="222222"/>
          <w:sz w:val="24"/>
          <w:szCs w:val="24"/>
        </w:rPr>
      </w:pPr>
      <w:r>
        <w:rPr>
          <w:rFonts w:ascii="Arial" w:eastAsia="Times New Roman" w:hAnsi="Arial" w:cs="Arial"/>
          <w:color w:val="222222"/>
          <w:sz w:val="24"/>
          <w:szCs w:val="24"/>
        </w:rPr>
        <w:lastRenderedPageBreak/>
        <w:t>29</w:t>
      </w:r>
      <w:r w:rsidR="00DE3AB4">
        <w:rPr>
          <w:rFonts w:ascii="Arial" w:eastAsia="Times New Roman" w:hAnsi="Arial" w:cs="Arial"/>
          <w:color w:val="222222"/>
          <w:sz w:val="24"/>
          <w:szCs w:val="24"/>
        </w:rPr>
        <w:t xml:space="preserve">. </w:t>
      </w:r>
      <w:r w:rsidR="00784923" w:rsidRPr="00784923">
        <w:rPr>
          <w:rFonts w:ascii="Arial" w:eastAsia="Times New Roman" w:hAnsi="Arial" w:cs="Arial"/>
          <w:color w:val="222222"/>
          <w:sz w:val="24"/>
          <w:szCs w:val="24"/>
        </w:rPr>
        <w:t>Stritof, S. (2025). The Difference Between Divorce and Annulment. [online] Verywell</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Mind. Available at: https://www.verywellmind.com/difference-between-divorce-and-</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annulment-2302038 [Accessed on: 11 January 2026].</w:t>
      </w:r>
    </w:p>
    <w:p w:rsidR="00784923" w:rsidRPr="00784923" w:rsidRDefault="005009D0" w:rsidP="00784923">
      <w:pPr>
        <w:rPr>
          <w:rFonts w:ascii="Arial" w:eastAsia="Times New Roman" w:hAnsi="Arial" w:cs="Arial"/>
          <w:color w:val="222222"/>
          <w:sz w:val="24"/>
          <w:szCs w:val="24"/>
        </w:rPr>
      </w:pPr>
      <w:r>
        <w:rPr>
          <w:rFonts w:ascii="Arial" w:eastAsia="Times New Roman" w:hAnsi="Arial" w:cs="Arial"/>
          <w:color w:val="222222"/>
          <w:sz w:val="24"/>
          <w:szCs w:val="24"/>
        </w:rPr>
        <w:t>30</w:t>
      </w:r>
      <w:r w:rsidR="00DE3AB4">
        <w:rPr>
          <w:rFonts w:ascii="Arial" w:eastAsia="Times New Roman" w:hAnsi="Arial" w:cs="Arial"/>
          <w:color w:val="222222"/>
          <w:sz w:val="24"/>
          <w:szCs w:val="24"/>
        </w:rPr>
        <w:t xml:space="preserve">. </w:t>
      </w:r>
      <w:r w:rsidR="00784923" w:rsidRPr="00784923">
        <w:rPr>
          <w:rFonts w:ascii="Arial" w:eastAsia="Times New Roman" w:hAnsi="Arial" w:cs="Arial"/>
          <w:color w:val="222222"/>
          <w:sz w:val="24"/>
          <w:szCs w:val="24"/>
        </w:rPr>
        <w:t>UK Parliament. (2020). House of Lords - White v. Whit</w:t>
      </w:r>
      <w:r w:rsidR="00DE3AB4">
        <w:rPr>
          <w:rFonts w:ascii="Arial" w:eastAsia="Times New Roman" w:hAnsi="Arial" w:cs="Arial"/>
          <w:color w:val="222222"/>
          <w:sz w:val="24"/>
          <w:szCs w:val="24"/>
        </w:rPr>
        <w:t xml:space="preserve">e (Conjoined Appeals). [online] UK Parliament. Available at: </w:t>
      </w:r>
      <w:r w:rsidR="00784923" w:rsidRPr="00784923">
        <w:rPr>
          <w:rFonts w:ascii="Arial" w:eastAsia="Times New Roman" w:hAnsi="Arial" w:cs="Arial"/>
          <w:color w:val="222222"/>
          <w:sz w:val="24"/>
          <w:szCs w:val="24"/>
        </w:rPr>
        <w:t>https://publications.parliament.uk/pa/ld19990</w:t>
      </w:r>
      <w:r w:rsidR="00DE3AB4">
        <w:rPr>
          <w:rFonts w:ascii="Arial" w:eastAsia="Times New Roman" w:hAnsi="Arial" w:cs="Arial"/>
          <w:color w:val="222222"/>
          <w:sz w:val="24"/>
          <w:szCs w:val="24"/>
        </w:rPr>
        <w:t xml:space="preserve">0/ldjudgmt/jd001026/white-1.htm </w:t>
      </w:r>
      <w:r w:rsidR="00784923" w:rsidRPr="00784923">
        <w:rPr>
          <w:rFonts w:ascii="Arial" w:eastAsia="Times New Roman" w:hAnsi="Arial" w:cs="Arial"/>
          <w:color w:val="222222"/>
          <w:sz w:val="24"/>
          <w:szCs w:val="24"/>
        </w:rPr>
        <w:t>[Accessed on: 15 January 2026].</w:t>
      </w:r>
    </w:p>
    <w:p w:rsidR="00784923" w:rsidRPr="00784923" w:rsidRDefault="005009D0" w:rsidP="00784923">
      <w:pPr>
        <w:rPr>
          <w:rFonts w:ascii="Arial" w:eastAsia="Times New Roman" w:hAnsi="Arial" w:cs="Arial"/>
          <w:color w:val="222222"/>
          <w:sz w:val="24"/>
          <w:szCs w:val="24"/>
        </w:rPr>
      </w:pPr>
      <w:r>
        <w:rPr>
          <w:rFonts w:ascii="Arial" w:eastAsia="Times New Roman" w:hAnsi="Arial" w:cs="Arial"/>
          <w:color w:val="222222"/>
          <w:sz w:val="24"/>
          <w:szCs w:val="24"/>
        </w:rPr>
        <w:t>31</w:t>
      </w:r>
      <w:r w:rsidR="00DE3AB4">
        <w:rPr>
          <w:rFonts w:ascii="Arial" w:eastAsia="Times New Roman" w:hAnsi="Arial" w:cs="Arial"/>
          <w:color w:val="222222"/>
          <w:sz w:val="24"/>
          <w:szCs w:val="24"/>
        </w:rPr>
        <w:t xml:space="preserve">. </w:t>
      </w:r>
      <w:r w:rsidR="00784923" w:rsidRPr="00784923">
        <w:rPr>
          <w:rFonts w:ascii="Arial" w:eastAsia="Times New Roman" w:hAnsi="Arial" w:cs="Arial"/>
          <w:color w:val="222222"/>
          <w:sz w:val="24"/>
          <w:szCs w:val="24"/>
        </w:rPr>
        <w:t>UK Parliament. (2025). MARRIAGE AND CIVIL</w:t>
      </w:r>
      <w:r w:rsidR="00DE3AB4">
        <w:rPr>
          <w:rFonts w:ascii="Arial" w:eastAsia="Times New Roman" w:hAnsi="Arial" w:cs="Arial"/>
          <w:color w:val="222222"/>
          <w:sz w:val="24"/>
          <w:szCs w:val="24"/>
        </w:rPr>
        <w:t xml:space="preserve"> PARTNERSHIP (MINIMUM AGE) BILL </w:t>
      </w:r>
      <w:r w:rsidR="00784923" w:rsidRPr="00784923">
        <w:rPr>
          <w:rFonts w:ascii="Arial" w:eastAsia="Times New Roman" w:hAnsi="Arial" w:cs="Arial"/>
          <w:color w:val="222222"/>
          <w:sz w:val="24"/>
          <w:szCs w:val="24"/>
        </w:rPr>
        <w:t>[HL] EXPLANATORY NOTES. [online] UK Parliament. Available at:</w:t>
      </w:r>
    </w:p>
    <w:p w:rsidR="00784923" w:rsidRPr="00784923" w:rsidRDefault="00784923" w:rsidP="00784923">
      <w:pPr>
        <w:rPr>
          <w:rFonts w:ascii="Arial" w:eastAsia="Times New Roman" w:hAnsi="Arial" w:cs="Arial"/>
          <w:color w:val="222222"/>
          <w:sz w:val="24"/>
          <w:szCs w:val="24"/>
        </w:rPr>
      </w:pPr>
      <w:r w:rsidRPr="00784923">
        <w:rPr>
          <w:rFonts w:ascii="Arial" w:eastAsia="Times New Roman" w:hAnsi="Arial" w:cs="Arial"/>
          <w:color w:val="222222"/>
          <w:sz w:val="24"/>
          <w:szCs w:val="24"/>
        </w:rPr>
        <w:t>https://bills.parliament.uk/publications/45445/documents/1495#:~:text=Section%203%2</w:t>
      </w:r>
    </w:p>
    <w:p w:rsidR="00784923" w:rsidRPr="00DE3AB4" w:rsidRDefault="00784923" w:rsidP="00784923">
      <w:pPr>
        <w:rPr>
          <w:rFonts w:ascii="Arial" w:eastAsia="Times New Roman" w:hAnsi="Arial" w:cs="Arial"/>
          <w:color w:val="222222"/>
          <w:sz w:val="24"/>
          <w:szCs w:val="24"/>
        </w:rPr>
      </w:pPr>
      <w:r w:rsidRPr="00DE3AB4">
        <w:rPr>
          <w:rFonts w:ascii="Arial" w:eastAsia="Times New Roman" w:hAnsi="Arial" w:cs="Arial"/>
          <w:color w:val="222222"/>
          <w:sz w:val="24"/>
          <w:szCs w:val="24"/>
        </w:rPr>
        <w:t>0of%20the%20MA,consent%20of%20an%20appropriate%20person. [Accessed on: 11</w:t>
      </w:r>
    </w:p>
    <w:p w:rsidR="00E13394" w:rsidRDefault="00784923" w:rsidP="00784923">
      <w:pPr>
        <w:rPr>
          <w:rFonts w:ascii="Arial" w:eastAsia="Times New Roman" w:hAnsi="Arial" w:cs="Arial"/>
          <w:color w:val="222222"/>
          <w:sz w:val="24"/>
          <w:szCs w:val="24"/>
        </w:rPr>
      </w:pPr>
      <w:r w:rsidRPr="00DE3AB4">
        <w:rPr>
          <w:rFonts w:ascii="Arial" w:eastAsia="Times New Roman" w:hAnsi="Arial" w:cs="Arial"/>
          <w:color w:val="222222"/>
          <w:sz w:val="24"/>
          <w:szCs w:val="24"/>
        </w:rPr>
        <w:t>January 2026].</w:t>
      </w:r>
    </w:p>
    <w:p w:rsidR="00CD3A2C" w:rsidRPr="00CD3A2C" w:rsidRDefault="005009D0" w:rsidP="00784923">
      <w:pPr>
        <w:rPr>
          <w:rFonts w:ascii="Arial" w:eastAsia="Times New Roman" w:hAnsi="Arial" w:cs="Arial"/>
          <w:color w:val="000000" w:themeColor="text1"/>
          <w:sz w:val="24"/>
          <w:szCs w:val="24"/>
        </w:rPr>
      </w:pPr>
      <w:r>
        <w:rPr>
          <w:rFonts w:ascii="Arial" w:eastAsia="Times New Roman" w:hAnsi="Arial" w:cs="Arial"/>
          <w:color w:val="222222"/>
          <w:sz w:val="24"/>
          <w:szCs w:val="24"/>
        </w:rPr>
        <w:t>32</w:t>
      </w:r>
      <w:r w:rsidR="00CD3A2C" w:rsidRPr="00CD3A2C">
        <w:rPr>
          <w:rFonts w:ascii="Arial" w:eastAsia="Times New Roman" w:hAnsi="Arial" w:cs="Arial"/>
          <w:color w:val="222222"/>
          <w:sz w:val="24"/>
          <w:szCs w:val="24"/>
        </w:rPr>
        <w:t>. W v H</w:t>
      </w:r>
      <w:r w:rsidR="00CD3A2C" w:rsidRPr="00CD3A2C">
        <w:rPr>
          <w:rFonts w:ascii="Arial" w:hAnsi="Arial" w:cs="Arial"/>
          <w:color w:val="00172E"/>
          <w:sz w:val="24"/>
          <w:szCs w:val="24"/>
          <w:bdr w:val="none" w:sz="0" w:space="0" w:color="auto" w:frame="1"/>
        </w:rPr>
        <w:t xml:space="preserve">  [2020](Divorce financial remedies)</w:t>
      </w:r>
      <w:r w:rsidR="00CD3A2C">
        <w:rPr>
          <w:rFonts w:ascii="Arial" w:hAnsi="Arial" w:cs="Arial"/>
          <w:color w:val="00172E"/>
          <w:sz w:val="24"/>
          <w:szCs w:val="24"/>
          <w:bdr w:val="none" w:sz="0" w:space="0" w:color="auto" w:frame="1"/>
        </w:rPr>
        <w:t xml:space="preserve"> </w:t>
      </w:r>
      <w:r w:rsidR="00CD3A2C" w:rsidRPr="00DE3AB4">
        <w:rPr>
          <w:rFonts w:ascii="Arial" w:eastAsia="Times New Roman" w:hAnsi="Arial" w:cs="Arial"/>
          <w:color w:val="222222"/>
          <w:sz w:val="24"/>
          <w:szCs w:val="24"/>
        </w:rPr>
        <w:t>Available at</w:t>
      </w:r>
      <w:r w:rsidR="00CD3A2C" w:rsidRPr="00CD3A2C">
        <w:rPr>
          <w:rFonts w:ascii="Arial" w:eastAsia="Times New Roman" w:hAnsi="Arial" w:cs="Arial"/>
          <w:color w:val="000000" w:themeColor="text1"/>
          <w:sz w:val="24"/>
          <w:szCs w:val="24"/>
        </w:rPr>
        <w:t xml:space="preserve">: </w:t>
      </w:r>
      <w:hyperlink r:id="rId17" w:history="1">
        <w:r w:rsidR="00CD3A2C" w:rsidRPr="00CD3A2C">
          <w:rPr>
            <w:rStyle w:val="Hyperlink"/>
            <w:rFonts w:ascii="Arial" w:eastAsia="Times New Roman" w:hAnsi="Arial" w:cs="Arial"/>
            <w:color w:val="000000" w:themeColor="text1"/>
            <w:sz w:val="24"/>
            <w:szCs w:val="24"/>
            <w:u w:val="none"/>
          </w:rPr>
          <w:t>https://plus-lexis-com.uwtsd.idm.oclc.org/uk/cases-uk/w-v-h_4/?crid=8cf0d954-e94a-4c59-8026-3f0516f68bd6&amp;pddocumentnumber=1</w:t>
        </w:r>
      </w:hyperlink>
      <w:r w:rsidR="00CD3A2C" w:rsidRPr="00CD3A2C">
        <w:rPr>
          <w:rFonts w:ascii="Arial" w:eastAsia="Times New Roman" w:hAnsi="Arial" w:cs="Arial"/>
          <w:color w:val="000000" w:themeColor="text1"/>
          <w:sz w:val="24"/>
          <w:szCs w:val="24"/>
        </w:rPr>
        <w:t xml:space="preserve"> </w:t>
      </w:r>
      <w:r w:rsidR="00CD3A2C" w:rsidRPr="00DE3AB4">
        <w:rPr>
          <w:rFonts w:ascii="Arial" w:hAnsi="Arial" w:cs="Arial"/>
          <w:color w:val="000000" w:themeColor="text1"/>
          <w:sz w:val="24"/>
          <w:szCs w:val="24"/>
        </w:rPr>
        <w:t>(Accessed:</w:t>
      </w:r>
      <w:r w:rsidR="00CD3A2C" w:rsidRPr="00DE3AB4">
        <w:rPr>
          <w:rFonts w:ascii="Arial" w:hAnsi="Arial" w:cs="Arial"/>
          <w:color w:val="000000"/>
          <w:sz w:val="24"/>
          <w:szCs w:val="24"/>
        </w:rPr>
        <w:t xml:space="preserve"> </w:t>
      </w:r>
      <w:r w:rsidR="00CD3A2C">
        <w:rPr>
          <w:rFonts w:ascii="Arial" w:hAnsi="Arial" w:cs="Arial"/>
          <w:color w:val="000000"/>
          <w:sz w:val="24"/>
          <w:szCs w:val="24"/>
        </w:rPr>
        <w:t>19</w:t>
      </w:r>
      <w:r w:rsidR="00CD3A2C">
        <w:rPr>
          <w:rFonts w:ascii="Arial" w:hAnsi="Arial" w:cs="Arial"/>
          <w:sz w:val="24"/>
          <w:szCs w:val="24"/>
        </w:rPr>
        <w:t>.01.2026</w:t>
      </w:r>
      <w:r w:rsidR="00CD3A2C" w:rsidRPr="00DE3AB4">
        <w:rPr>
          <w:rFonts w:ascii="Arial" w:hAnsi="Arial" w:cs="Arial"/>
          <w:sz w:val="24"/>
          <w:szCs w:val="24"/>
        </w:rPr>
        <w:t>)</w:t>
      </w:r>
    </w:p>
    <w:p w:rsidR="00DE3AB4" w:rsidRDefault="005009D0" w:rsidP="00784923">
      <w:pPr>
        <w:rPr>
          <w:rFonts w:ascii="Arial" w:eastAsia="Times New Roman" w:hAnsi="Arial" w:cs="Arial"/>
          <w:color w:val="222222"/>
          <w:sz w:val="24"/>
          <w:szCs w:val="24"/>
        </w:rPr>
      </w:pPr>
      <w:r>
        <w:rPr>
          <w:rFonts w:ascii="Arial" w:eastAsia="Times New Roman" w:hAnsi="Arial" w:cs="Arial"/>
          <w:color w:val="222222"/>
          <w:sz w:val="24"/>
          <w:szCs w:val="24"/>
        </w:rPr>
        <w:t>33</w:t>
      </w:r>
      <w:r w:rsidR="00DE3AB4" w:rsidRPr="00DE3AB4">
        <w:rPr>
          <w:rFonts w:ascii="Arial" w:eastAsia="Times New Roman" w:hAnsi="Arial" w:cs="Arial"/>
          <w:color w:val="222222"/>
          <w:sz w:val="24"/>
          <w:szCs w:val="24"/>
        </w:rPr>
        <w:t>.</w:t>
      </w:r>
      <w:r w:rsidR="00DE3AB4" w:rsidRPr="00DE3AB4">
        <w:rPr>
          <w:rFonts w:ascii="Arial" w:hAnsi="Arial" w:cs="Arial"/>
          <w:color w:val="222222"/>
          <w:sz w:val="24"/>
          <w:szCs w:val="24"/>
        </w:rPr>
        <w:t xml:space="preserve"> </w:t>
      </w:r>
      <w:r w:rsidR="00DE3AB4" w:rsidRPr="00DE3AB4">
        <w:rPr>
          <w:rFonts w:ascii="Arial" w:eastAsia="Times New Roman" w:hAnsi="Arial" w:cs="Arial"/>
          <w:color w:val="222222"/>
          <w:sz w:val="24"/>
          <w:szCs w:val="24"/>
        </w:rPr>
        <w:t>White v Vhite</w:t>
      </w:r>
      <w:r w:rsidR="00DE3AB4" w:rsidRPr="00DE3AB4">
        <w:rPr>
          <w:rFonts w:ascii="Arial" w:hAnsi="Arial" w:cs="Arial"/>
          <w:color w:val="00172E"/>
          <w:sz w:val="24"/>
          <w:szCs w:val="24"/>
          <w:bdr w:val="none" w:sz="0" w:space="0" w:color="auto" w:frame="1"/>
        </w:rPr>
        <w:t xml:space="preserve"> [2000]</w:t>
      </w:r>
      <w:r w:rsidR="00DE3AB4" w:rsidRPr="00DE3AB4">
        <w:rPr>
          <w:rFonts w:ascii="Arial" w:hAnsi="Arial" w:cs="Arial"/>
          <w:b/>
          <w:color w:val="00172E"/>
          <w:sz w:val="24"/>
          <w:szCs w:val="24"/>
          <w:bdr w:val="none" w:sz="0" w:space="0" w:color="auto" w:frame="1"/>
        </w:rPr>
        <w:t xml:space="preserve"> </w:t>
      </w:r>
      <w:r w:rsidR="00DE3AB4" w:rsidRPr="00DE3AB4">
        <w:rPr>
          <w:rFonts w:ascii="Arial" w:eastAsia="Times New Roman" w:hAnsi="Arial" w:cs="Arial"/>
          <w:color w:val="222222"/>
          <w:sz w:val="24"/>
          <w:szCs w:val="24"/>
        </w:rPr>
        <w:t xml:space="preserve"> Available at</w:t>
      </w:r>
      <w:r w:rsidR="00DE3AB4" w:rsidRPr="00DE3AB4">
        <w:rPr>
          <w:rFonts w:ascii="Arial" w:eastAsia="Times New Roman" w:hAnsi="Arial" w:cs="Arial"/>
          <w:color w:val="000000" w:themeColor="text1"/>
          <w:sz w:val="24"/>
          <w:szCs w:val="24"/>
        </w:rPr>
        <w:t xml:space="preserve">: </w:t>
      </w:r>
      <w:hyperlink r:id="rId18" w:history="1">
        <w:r w:rsidR="00DE3AB4" w:rsidRPr="00DE3AB4">
          <w:rPr>
            <w:rStyle w:val="Hyperlink"/>
            <w:rFonts w:ascii="Arial" w:eastAsia="Times New Roman" w:hAnsi="Arial" w:cs="Arial"/>
            <w:color w:val="000000" w:themeColor="text1"/>
            <w:sz w:val="24"/>
            <w:szCs w:val="24"/>
            <w:u w:val="none"/>
          </w:rPr>
          <w:t>https://plus-lexis-com.uwtsd.idm.oclc.org/uk/cases-uk/white-v-white-_6/?crid=a656eb06-459b-4ab6-986d-e65dcc58b65b&amp;pdiskwicview=false</w:t>
        </w:r>
      </w:hyperlink>
      <w:r w:rsidR="00DE3AB4" w:rsidRPr="00DE3AB4">
        <w:rPr>
          <w:rFonts w:ascii="Arial" w:eastAsia="Times New Roman" w:hAnsi="Arial" w:cs="Arial"/>
          <w:color w:val="000000" w:themeColor="text1"/>
          <w:sz w:val="24"/>
          <w:szCs w:val="24"/>
        </w:rPr>
        <w:t xml:space="preserve"> </w:t>
      </w:r>
      <w:r w:rsidR="00DE3AB4" w:rsidRPr="00DE3AB4">
        <w:rPr>
          <w:rFonts w:ascii="Arial" w:hAnsi="Arial" w:cs="Arial"/>
          <w:color w:val="000000" w:themeColor="text1"/>
          <w:sz w:val="24"/>
          <w:szCs w:val="24"/>
        </w:rPr>
        <w:t>(Accessed:</w:t>
      </w:r>
      <w:r w:rsidR="00DE3AB4" w:rsidRPr="00DE3AB4">
        <w:rPr>
          <w:rFonts w:ascii="Arial" w:hAnsi="Arial" w:cs="Arial"/>
          <w:color w:val="000000"/>
          <w:sz w:val="24"/>
          <w:szCs w:val="24"/>
        </w:rPr>
        <w:t xml:space="preserve"> </w:t>
      </w:r>
      <w:r w:rsidR="00CD3A2C">
        <w:rPr>
          <w:rFonts w:ascii="Arial" w:hAnsi="Arial" w:cs="Arial"/>
          <w:color w:val="000000"/>
          <w:sz w:val="24"/>
          <w:szCs w:val="24"/>
        </w:rPr>
        <w:t>19</w:t>
      </w:r>
      <w:r w:rsidR="00CD3A2C">
        <w:rPr>
          <w:rFonts w:ascii="Arial" w:hAnsi="Arial" w:cs="Arial"/>
          <w:sz w:val="24"/>
          <w:szCs w:val="24"/>
        </w:rPr>
        <w:t>.01.2026</w:t>
      </w:r>
      <w:r w:rsidR="00DE3AB4" w:rsidRPr="00DE3AB4">
        <w:rPr>
          <w:rFonts w:ascii="Arial" w:hAnsi="Arial" w:cs="Arial"/>
          <w:sz w:val="24"/>
          <w:szCs w:val="24"/>
        </w:rPr>
        <w:t>)</w:t>
      </w:r>
    </w:p>
    <w:p w:rsidR="00E54C11" w:rsidRDefault="00E54C11"/>
    <w:sectPr w:rsidR="00E54C11" w:rsidSect="00E13394">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C72B1" w:rsidRDefault="006C72B1" w:rsidP="00DF0899">
      <w:pPr>
        <w:spacing w:after="0" w:line="240" w:lineRule="auto"/>
      </w:pPr>
      <w:r>
        <w:separator/>
      </w:r>
    </w:p>
  </w:endnote>
  <w:endnote w:type="continuationSeparator" w:id="1">
    <w:p w:rsidR="006C72B1" w:rsidRDefault="006C72B1" w:rsidP="00DF089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C72B1" w:rsidRDefault="006C72B1" w:rsidP="00DF0899">
      <w:pPr>
        <w:spacing w:after="0" w:line="240" w:lineRule="auto"/>
      </w:pPr>
      <w:r>
        <w:separator/>
      </w:r>
    </w:p>
  </w:footnote>
  <w:footnote w:type="continuationSeparator" w:id="1">
    <w:p w:rsidR="006C72B1" w:rsidRDefault="006C72B1" w:rsidP="00DF0899">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FA1F91"/>
    <w:multiLevelType w:val="hybridMultilevel"/>
    <w:tmpl w:val="927074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DBF1C50"/>
    <w:multiLevelType w:val="multilevel"/>
    <w:tmpl w:val="D0DC0422"/>
    <w:lvl w:ilvl="0">
      <w:start w:val="4"/>
      <w:numFmt w:val="decimal"/>
      <w:lvlText w:val="%1."/>
      <w:lvlJc w:val="left"/>
      <w:pPr>
        <w:ind w:left="408" w:hanging="408"/>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2">
    <w:nsid w:val="182B6C18"/>
    <w:multiLevelType w:val="multilevel"/>
    <w:tmpl w:val="3482DEB6"/>
    <w:lvl w:ilvl="0">
      <w:start w:val="3"/>
      <w:numFmt w:val="decimal"/>
      <w:lvlText w:val="%1"/>
      <w:lvlJc w:val="left"/>
      <w:pPr>
        <w:ind w:left="360" w:hanging="360"/>
      </w:pPr>
      <w:rPr>
        <w:rFonts w:hint="default"/>
        <w:b w:val="0"/>
      </w:rPr>
    </w:lvl>
    <w:lvl w:ilvl="1">
      <w:start w:val="5"/>
      <w:numFmt w:val="decimal"/>
      <w:lvlText w:val="%1.%2"/>
      <w:lvlJc w:val="left"/>
      <w:pPr>
        <w:ind w:left="360" w:hanging="36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1080" w:hanging="108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440" w:hanging="144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800" w:hanging="1800"/>
      </w:pPr>
      <w:rPr>
        <w:rFonts w:hint="default"/>
        <w:b w:val="0"/>
      </w:rPr>
    </w:lvl>
    <w:lvl w:ilvl="8">
      <w:start w:val="1"/>
      <w:numFmt w:val="decimal"/>
      <w:lvlText w:val="%1.%2.%3.%4.%5.%6.%7.%8.%9"/>
      <w:lvlJc w:val="left"/>
      <w:pPr>
        <w:ind w:left="1800" w:hanging="1800"/>
      </w:pPr>
      <w:rPr>
        <w:rFonts w:hint="default"/>
        <w:b w:val="0"/>
      </w:rPr>
    </w:lvl>
  </w:abstractNum>
  <w:abstractNum w:abstractNumId="3">
    <w:nsid w:val="1DF27426"/>
    <w:multiLevelType w:val="hybridMultilevel"/>
    <w:tmpl w:val="BDD413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2DE72E9B"/>
    <w:multiLevelType w:val="multilevel"/>
    <w:tmpl w:val="2D1C1480"/>
    <w:lvl w:ilvl="0">
      <w:start w:val="4"/>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5">
    <w:nsid w:val="40844791"/>
    <w:multiLevelType w:val="hybridMultilevel"/>
    <w:tmpl w:val="8F86AA8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421013F6"/>
    <w:multiLevelType w:val="multilevel"/>
    <w:tmpl w:val="E9B69B6A"/>
    <w:lvl w:ilvl="0">
      <w:start w:val="1"/>
      <w:numFmt w:val="decimal"/>
      <w:lvlText w:val="%1."/>
      <w:lvlJc w:val="left"/>
      <w:pPr>
        <w:ind w:left="720" w:hanging="360"/>
      </w:pPr>
      <w:rPr>
        <w:rFonts w:hint="default"/>
      </w:rPr>
    </w:lvl>
    <w:lvl w:ilvl="1">
      <w:start w:val="1"/>
      <w:numFmt w:val="decimal"/>
      <w:isLgl/>
      <w:lvlText w:val="%1.%2."/>
      <w:lvlJc w:val="left"/>
      <w:pPr>
        <w:ind w:left="1170" w:hanging="720"/>
      </w:pPr>
      <w:rPr>
        <w:rFonts w:hint="default"/>
      </w:rPr>
    </w:lvl>
    <w:lvl w:ilvl="2">
      <w:start w:val="1"/>
      <w:numFmt w:val="decimal"/>
      <w:isLgl/>
      <w:lvlText w:val="%1.%2.%3."/>
      <w:lvlJc w:val="left"/>
      <w:pPr>
        <w:ind w:left="1176" w:hanging="720"/>
      </w:pPr>
      <w:rPr>
        <w:rFonts w:hint="default"/>
      </w:rPr>
    </w:lvl>
    <w:lvl w:ilvl="3">
      <w:start w:val="1"/>
      <w:numFmt w:val="decimal"/>
      <w:isLgl/>
      <w:lvlText w:val="%1.%2.%3.%4."/>
      <w:lvlJc w:val="left"/>
      <w:pPr>
        <w:ind w:left="1584" w:hanging="1080"/>
      </w:pPr>
      <w:rPr>
        <w:rFonts w:hint="default"/>
      </w:rPr>
    </w:lvl>
    <w:lvl w:ilvl="4">
      <w:start w:val="1"/>
      <w:numFmt w:val="decimal"/>
      <w:isLgl/>
      <w:lvlText w:val="%1.%2.%3.%4.%5."/>
      <w:lvlJc w:val="left"/>
      <w:pPr>
        <w:ind w:left="1632" w:hanging="1080"/>
      </w:pPr>
      <w:rPr>
        <w:rFonts w:hint="default"/>
      </w:rPr>
    </w:lvl>
    <w:lvl w:ilvl="5">
      <w:start w:val="1"/>
      <w:numFmt w:val="decimal"/>
      <w:isLgl/>
      <w:lvlText w:val="%1.%2.%3.%4.%5.%6."/>
      <w:lvlJc w:val="left"/>
      <w:pPr>
        <w:ind w:left="2040" w:hanging="1440"/>
      </w:pPr>
      <w:rPr>
        <w:rFonts w:hint="default"/>
      </w:rPr>
    </w:lvl>
    <w:lvl w:ilvl="6">
      <w:start w:val="1"/>
      <w:numFmt w:val="decimal"/>
      <w:isLgl/>
      <w:lvlText w:val="%1.%2.%3.%4.%5.%6.%7."/>
      <w:lvlJc w:val="left"/>
      <w:pPr>
        <w:ind w:left="2088" w:hanging="1440"/>
      </w:pPr>
      <w:rPr>
        <w:rFonts w:hint="default"/>
      </w:rPr>
    </w:lvl>
    <w:lvl w:ilvl="7">
      <w:start w:val="1"/>
      <w:numFmt w:val="decimal"/>
      <w:isLgl/>
      <w:lvlText w:val="%1.%2.%3.%4.%5.%6.%7.%8."/>
      <w:lvlJc w:val="left"/>
      <w:pPr>
        <w:ind w:left="2496" w:hanging="1800"/>
      </w:pPr>
      <w:rPr>
        <w:rFonts w:hint="default"/>
      </w:rPr>
    </w:lvl>
    <w:lvl w:ilvl="8">
      <w:start w:val="1"/>
      <w:numFmt w:val="decimal"/>
      <w:isLgl/>
      <w:lvlText w:val="%1.%2.%3.%4.%5.%6.%7.%8.%9."/>
      <w:lvlJc w:val="left"/>
      <w:pPr>
        <w:ind w:left="2544" w:hanging="1800"/>
      </w:pPr>
      <w:rPr>
        <w:rFonts w:hint="default"/>
      </w:rPr>
    </w:lvl>
  </w:abstractNum>
  <w:abstractNum w:abstractNumId="7">
    <w:nsid w:val="48AC44D1"/>
    <w:multiLevelType w:val="multilevel"/>
    <w:tmpl w:val="46581C6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3"/>
      <w:numFmt w:val="decimal"/>
      <w:lvlText w:val="%3"/>
      <w:lvlJc w:val="left"/>
      <w:pPr>
        <w:ind w:left="2160" w:hanging="360"/>
      </w:pPr>
      <w:rPr>
        <w:rFonts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75EB7B9C"/>
    <w:multiLevelType w:val="multilevel"/>
    <w:tmpl w:val="EF34594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9">
    <w:nsid w:val="7ADF7F1B"/>
    <w:multiLevelType w:val="multilevel"/>
    <w:tmpl w:val="EF34594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0">
    <w:nsid w:val="7FD033B7"/>
    <w:multiLevelType w:val="multilevel"/>
    <w:tmpl w:val="EF34594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abstractNumId w:val="7"/>
  </w:num>
  <w:num w:numId="2">
    <w:abstractNumId w:val="6"/>
  </w:num>
  <w:num w:numId="3">
    <w:abstractNumId w:val="3"/>
  </w:num>
  <w:num w:numId="4">
    <w:abstractNumId w:val="10"/>
  </w:num>
  <w:num w:numId="5">
    <w:abstractNumId w:val="0"/>
  </w:num>
  <w:num w:numId="6">
    <w:abstractNumId w:val="5"/>
  </w:num>
  <w:num w:numId="7">
    <w:abstractNumId w:val="4"/>
  </w:num>
  <w:num w:numId="8">
    <w:abstractNumId w:val="1"/>
  </w:num>
  <w:num w:numId="9">
    <w:abstractNumId w:val="9"/>
  </w:num>
  <w:num w:numId="10">
    <w:abstractNumId w:val="8"/>
  </w:num>
  <w:num w:numId="11">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defaultTabStop w:val="720"/>
  <w:characterSpacingControl w:val="doNotCompress"/>
  <w:footnotePr>
    <w:footnote w:id="0"/>
    <w:footnote w:id="1"/>
  </w:footnotePr>
  <w:endnotePr>
    <w:endnote w:id="0"/>
    <w:endnote w:id="1"/>
  </w:endnotePr>
  <w:compat>
    <w:useFELayout/>
  </w:compat>
  <w:rsids>
    <w:rsidRoot w:val="006E7A32"/>
    <w:rsid w:val="00015E50"/>
    <w:rsid w:val="00036F11"/>
    <w:rsid w:val="0006006A"/>
    <w:rsid w:val="00086400"/>
    <w:rsid w:val="000B295E"/>
    <w:rsid w:val="000C51BA"/>
    <w:rsid w:val="00100BDB"/>
    <w:rsid w:val="0014060B"/>
    <w:rsid w:val="0015318E"/>
    <w:rsid w:val="00167496"/>
    <w:rsid w:val="0021490D"/>
    <w:rsid w:val="0028109C"/>
    <w:rsid w:val="0029357C"/>
    <w:rsid w:val="002A4EF2"/>
    <w:rsid w:val="002A549C"/>
    <w:rsid w:val="002B5069"/>
    <w:rsid w:val="00302633"/>
    <w:rsid w:val="003146E5"/>
    <w:rsid w:val="00343A2B"/>
    <w:rsid w:val="003846CC"/>
    <w:rsid w:val="003A183B"/>
    <w:rsid w:val="003D044E"/>
    <w:rsid w:val="003E186B"/>
    <w:rsid w:val="00404FF8"/>
    <w:rsid w:val="004170EE"/>
    <w:rsid w:val="00455EA6"/>
    <w:rsid w:val="0047290E"/>
    <w:rsid w:val="00480C81"/>
    <w:rsid w:val="0048698F"/>
    <w:rsid w:val="00487419"/>
    <w:rsid w:val="004B75AE"/>
    <w:rsid w:val="005009D0"/>
    <w:rsid w:val="00517C96"/>
    <w:rsid w:val="00521E35"/>
    <w:rsid w:val="00536DB1"/>
    <w:rsid w:val="00547AFC"/>
    <w:rsid w:val="005533F4"/>
    <w:rsid w:val="00557B0B"/>
    <w:rsid w:val="00587EA1"/>
    <w:rsid w:val="005A1751"/>
    <w:rsid w:val="005A4977"/>
    <w:rsid w:val="005B2D99"/>
    <w:rsid w:val="005B40C9"/>
    <w:rsid w:val="005B792D"/>
    <w:rsid w:val="005F5B84"/>
    <w:rsid w:val="00633EA8"/>
    <w:rsid w:val="00693654"/>
    <w:rsid w:val="006C72B1"/>
    <w:rsid w:val="006E7A32"/>
    <w:rsid w:val="006F14BF"/>
    <w:rsid w:val="00744122"/>
    <w:rsid w:val="007732C4"/>
    <w:rsid w:val="007749E7"/>
    <w:rsid w:val="00781A95"/>
    <w:rsid w:val="00784923"/>
    <w:rsid w:val="007B1BEC"/>
    <w:rsid w:val="007C3302"/>
    <w:rsid w:val="007F7A0C"/>
    <w:rsid w:val="00821A16"/>
    <w:rsid w:val="00853D8D"/>
    <w:rsid w:val="008938C9"/>
    <w:rsid w:val="0089738A"/>
    <w:rsid w:val="008B1085"/>
    <w:rsid w:val="008B7918"/>
    <w:rsid w:val="0094403C"/>
    <w:rsid w:val="00956372"/>
    <w:rsid w:val="00971789"/>
    <w:rsid w:val="00973490"/>
    <w:rsid w:val="0098102B"/>
    <w:rsid w:val="009A5C2C"/>
    <w:rsid w:val="009B4180"/>
    <w:rsid w:val="009B4AE7"/>
    <w:rsid w:val="009C1607"/>
    <w:rsid w:val="009D20E3"/>
    <w:rsid w:val="009E0ABF"/>
    <w:rsid w:val="009E44B1"/>
    <w:rsid w:val="009E6DA8"/>
    <w:rsid w:val="00A002CE"/>
    <w:rsid w:val="00A40109"/>
    <w:rsid w:val="00A80594"/>
    <w:rsid w:val="00A86852"/>
    <w:rsid w:val="00AB6BD6"/>
    <w:rsid w:val="00AE51C1"/>
    <w:rsid w:val="00B00A20"/>
    <w:rsid w:val="00B03050"/>
    <w:rsid w:val="00B05669"/>
    <w:rsid w:val="00B36738"/>
    <w:rsid w:val="00B63F3A"/>
    <w:rsid w:val="00BB52FA"/>
    <w:rsid w:val="00C05F33"/>
    <w:rsid w:val="00C2028F"/>
    <w:rsid w:val="00C231CC"/>
    <w:rsid w:val="00C24D02"/>
    <w:rsid w:val="00C300F8"/>
    <w:rsid w:val="00C34A5D"/>
    <w:rsid w:val="00C37B3E"/>
    <w:rsid w:val="00C4172E"/>
    <w:rsid w:val="00C619FD"/>
    <w:rsid w:val="00C77C6E"/>
    <w:rsid w:val="00CA2F42"/>
    <w:rsid w:val="00CD3A2C"/>
    <w:rsid w:val="00CD563D"/>
    <w:rsid w:val="00CD60DA"/>
    <w:rsid w:val="00CE68B8"/>
    <w:rsid w:val="00D05331"/>
    <w:rsid w:val="00D10C04"/>
    <w:rsid w:val="00D247FC"/>
    <w:rsid w:val="00D367F9"/>
    <w:rsid w:val="00D43DB0"/>
    <w:rsid w:val="00D45CC7"/>
    <w:rsid w:val="00D714F7"/>
    <w:rsid w:val="00D7472F"/>
    <w:rsid w:val="00DD7EAA"/>
    <w:rsid w:val="00DE3AB4"/>
    <w:rsid w:val="00DF0899"/>
    <w:rsid w:val="00DF1AE1"/>
    <w:rsid w:val="00E062F4"/>
    <w:rsid w:val="00E13394"/>
    <w:rsid w:val="00E2288C"/>
    <w:rsid w:val="00E25D4E"/>
    <w:rsid w:val="00E3564C"/>
    <w:rsid w:val="00E54C11"/>
    <w:rsid w:val="00E914D9"/>
    <w:rsid w:val="00EC44B5"/>
    <w:rsid w:val="00EC53F4"/>
    <w:rsid w:val="00EC602F"/>
    <w:rsid w:val="00ED1673"/>
    <w:rsid w:val="00EE7C1D"/>
    <w:rsid w:val="00F452C1"/>
    <w:rsid w:val="00F51F2B"/>
    <w:rsid w:val="00F56089"/>
    <w:rsid w:val="00F9065C"/>
    <w:rsid w:val="00F923F2"/>
    <w:rsid w:val="00FA0C3B"/>
    <w:rsid w:val="00FE7699"/>
    <w:rsid w:val="00FF74AE"/>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13394"/>
  </w:style>
  <w:style w:type="paragraph" w:styleId="Heading1">
    <w:name w:val="heading 1"/>
    <w:basedOn w:val="Normal"/>
    <w:next w:val="Normal"/>
    <w:link w:val="Heading1Char"/>
    <w:uiPriority w:val="9"/>
    <w:qFormat/>
    <w:rsid w:val="00DF089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781A95"/>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E7A32"/>
    <w:rPr>
      <w:color w:val="0000FF"/>
      <w:u w:val="single"/>
    </w:rPr>
  </w:style>
  <w:style w:type="character" w:styleId="Strong">
    <w:name w:val="Strong"/>
    <w:basedOn w:val="DefaultParagraphFont"/>
    <w:uiPriority w:val="22"/>
    <w:qFormat/>
    <w:rsid w:val="0015318E"/>
    <w:rPr>
      <w:b/>
      <w:bCs/>
    </w:rPr>
  </w:style>
  <w:style w:type="paragraph" w:styleId="NormalWeb">
    <w:name w:val="Normal (Web)"/>
    <w:basedOn w:val="Normal"/>
    <w:uiPriority w:val="99"/>
    <w:unhideWhenUsed/>
    <w:rsid w:val="0094403C"/>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FA0C3B"/>
    <w:rPr>
      <w:i/>
      <w:iCs/>
    </w:rPr>
  </w:style>
  <w:style w:type="character" w:customStyle="1" w:styleId="Heading1Char">
    <w:name w:val="Heading 1 Char"/>
    <w:basedOn w:val="DefaultParagraphFont"/>
    <w:link w:val="Heading1"/>
    <w:uiPriority w:val="9"/>
    <w:rsid w:val="00DF089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DF0899"/>
    <w:pPr>
      <w:outlineLvl w:val="9"/>
    </w:pPr>
  </w:style>
  <w:style w:type="paragraph" w:styleId="BalloonText">
    <w:name w:val="Balloon Text"/>
    <w:basedOn w:val="Normal"/>
    <w:link w:val="BalloonTextChar"/>
    <w:uiPriority w:val="99"/>
    <w:semiHidden/>
    <w:unhideWhenUsed/>
    <w:rsid w:val="00DF08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0899"/>
    <w:rPr>
      <w:rFonts w:ascii="Tahoma" w:hAnsi="Tahoma" w:cs="Tahoma"/>
      <w:sz w:val="16"/>
      <w:szCs w:val="16"/>
    </w:rPr>
  </w:style>
  <w:style w:type="paragraph" w:styleId="Header">
    <w:name w:val="header"/>
    <w:basedOn w:val="Normal"/>
    <w:link w:val="HeaderChar"/>
    <w:uiPriority w:val="99"/>
    <w:unhideWhenUsed/>
    <w:rsid w:val="00DF0899"/>
    <w:pPr>
      <w:tabs>
        <w:tab w:val="center" w:pos="4680"/>
        <w:tab w:val="right" w:pos="9360"/>
      </w:tabs>
      <w:spacing w:after="0" w:line="240" w:lineRule="auto"/>
    </w:pPr>
  </w:style>
  <w:style w:type="character" w:customStyle="1" w:styleId="HeaderChar">
    <w:name w:val="Header Char"/>
    <w:basedOn w:val="DefaultParagraphFont"/>
    <w:link w:val="Header"/>
    <w:uiPriority w:val="99"/>
    <w:rsid w:val="00DF0899"/>
  </w:style>
  <w:style w:type="paragraph" w:styleId="Footer">
    <w:name w:val="footer"/>
    <w:basedOn w:val="Normal"/>
    <w:link w:val="FooterChar"/>
    <w:uiPriority w:val="99"/>
    <w:semiHidden/>
    <w:unhideWhenUsed/>
    <w:rsid w:val="00DF0899"/>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DF0899"/>
  </w:style>
  <w:style w:type="paragraph" w:styleId="TOC2">
    <w:name w:val="toc 2"/>
    <w:basedOn w:val="Normal"/>
    <w:next w:val="Normal"/>
    <w:autoRedefine/>
    <w:uiPriority w:val="39"/>
    <w:unhideWhenUsed/>
    <w:rsid w:val="00E914D9"/>
    <w:pPr>
      <w:spacing w:after="100" w:line="278" w:lineRule="auto"/>
      <w:ind w:left="240"/>
    </w:pPr>
    <w:rPr>
      <w:kern w:val="2"/>
      <w:sz w:val="24"/>
      <w:szCs w:val="24"/>
      <w:lang w:val="en-GB" w:eastAsia="zh-CN"/>
    </w:rPr>
  </w:style>
  <w:style w:type="paragraph" w:styleId="ListParagraph">
    <w:name w:val="List Paragraph"/>
    <w:basedOn w:val="Normal"/>
    <w:uiPriority w:val="34"/>
    <w:qFormat/>
    <w:rsid w:val="00781A95"/>
    <w:pPr>
      <w:ind w:left="720"/>
      <w:contextualSpacing/>
    </w:pPr>
  </w:style>
  <w:style w:type="character" w:customStyle="1" w:styleId="Heading2Char">
    <w:name w:val="Heading 2 Char"/>
    <w:basedOn w:val="DefaultParagraphFont"/>
    <w:link w:val="Heading2"/>
    <w:uiPriority w:val="9"/>
    <w:rsid w:val="00781A95"/>
    <w:rPr>
      <w:rFonts w:ascii="Times New Roman" w:eastAsia="Times New Roman" w:hAnsi="Times New Roman" w:cs="Times New Roman"/>
      <w:b/>
      <w:bCs/>
      <w:sz w:val="36"/>
      <w:szCs w:val="36"/>
    </w:rPr>
  </w:style>
</w:styles>
</file>

<file path=word/webSettings.xml><?xml version="1.0" encoding="utf-8"?>
<w:webSettings xmlns:r="http://schemas.openxmlformats.org/officeDocument/2006/relationships" xmlns:w="http://schemas.openxmlformats.org/wordprocessingml/2006/main">
  <w:divs>
    <w:div w:id="509174036">
      <w:bodyDiv w:val="1"/>
      <w:marLeft w:val="0"/>
      <w:marRight w:val="0"/>
      <w:marTop w:val="0"/>
      <w:marBottom w:val="0"/>
      <w:divBdr>
        <w:top w:val="none" w:sz="0" w:space="0" w:color="auto"/>
        <w:left w:val="none" w:sz="0" w:space="0" w:color="auto"/>
        <w:bottom w:val="none" w:sz="0" w:space="0" w:color="auto"/>
        <w:right w:val="none" w:sz="0" w:space="0" w:color="auto"/>
      </w:divBdr>
    </w:div>
    <w:div w:id="550267916">
      <w:bodyDiv w:val="1"/>
      <w:marLeft w:val="0"/>
      <w:marRight w:val="0"/>
      <w:marTop w:val="0"/>
      <w:marBottom w:val="0"/>
      <w:divBdr>
        <w:top w:val="none" w:sz="0" w:space="0" w:color="auto"/>
        <w:left w:val="none" w:sz="0" w:space="0" w:color="auto"/>
        <w:bottom w:val="none" w:sz="0" w:space="0" w:color="auto"/>
        <w:right w:val="none" w:sz="0" w:space="0" w:color="auto"/>
      </w:divBdr>
    </w:div>
    <w:div w:id="601037613">
      <w:bodyDiv w:val="1"/>
      <w:marLeft w:val="0"/>
      <w:marRight w:val="0"/>
      <w:marTop w:val="0"/>
      <w:marBottom w:val="0"/>
      <w:divBdr>
        <w:top w:val="none" w:sz="0" w:space="0" w:color="auto"/>
        <w:left w:val="none" w:sz="0" w:space="0" w:color="auto"/>
        <w:bottom w:val="none" w:sz="0" w:space="0" w:color="auto"/>
        <w:right w:val="none" w:sz="0" w:space="0" w:color="auto"/>
      </w:divBdr>
      <w:divsChild>
        <w:div w:id="1604454151">
          <w:marLeft w:val="0"/>
          <w:marRight w:val="0"/>
          <w:marTop w:val="0"/>
          <w:marBottom w:val="0"/>
          <w:divBdr>
            <w:top w:val="none" w:sz="0" w:space="0" w:color="auto"/>
            <w:left w:val="none" w:sz="0" w:space="0" w:color="auto"/>
            <w:bottom w:val="none" w:sz="0" w:space="0" w:color="auto"/>
            <w:right w:val="none" w:sz="0" w:space="0" w:color="auto"/>
          </w:divBdr>
          <w:divsChild>
            <w:div w:id="342560825">
              <w:marLeft w:val="0"/>
              <w:marRight w:val="0"/>
              <w:marTop w:val="0"/>
              <w:marBottom w:val="0"/>
              <w:divBdr>
                <w:top w:val="none" w:sz="0" w:space="0" w:color="auto"/>
                <w:left w:val="none" w:sz="0" w:space="0" w:color="auto"/>
                <w:bottom w:val="none" w:sz="0" w:space="0" w:color="auto"/>
                <w:right w:val="none" w:sz="0" w:space="0" w:color="auto"/>
              </w:divBdr>
              <w:divsChild>
                <w:div w:id="96677335">
                  <w:marLeft w:val="0"/>
                  <w:marRight w:val="0"/>
                  <w:marTop w:val="0"/>
                  <w:marBottom w:val="0"/>
                  <w:divBdr>
                    <w:top w:val="none" w:sz="0" w:space="0" w:color="auto"/>
                    <w:left w:val="none" w:sz="0" w:space="0" w:color="auto"/>
                    <w:bottom w:val="none" w:sz="0" w:space="0" w:color="auto"/>
                    <w:right w:val="none" w:sz="0" w:space="0" w:color="auto"/>
                  </w:divBdr>
                  <w:divsChild>
                    <w:div w:id="1840923589">
                      <w:marLeft w:val="0"/>
                      <w:marRight w:val="0"/>
                      <w:marTop w:val="0"/>
                      <w:marBottom w:val="0"/>
                      <w:divBdr>
                        <w:top w:val="none" w:sz="0" w:space="0" w:color="auto"/>
                        <w:left w:val="none" w:sz="0" w:space="0" w:color="auto"/>
                        <w:bottom w:val="none" w:sz="0" w:space="0" w:color="auto"/>
                        <w:right w:val="none" w:sz="0" w:space="0" w:color="auto"/>
                      </w:divBdr>
                      <w:divsChild>
                        <w:div w:id="1248684396">
                          <w:marLeft w:val="0"/>
                          <w:marRight w:val="0"/>
                          <w:marTop w:val="0"/>
                          <w:marBottom w:val="0"/>
                          <w:divBdr>
                            <w:top w:val="none" w:sz="0" w:space="0" w:color="auto"/>
                            <w:left w:val="none" w:sz="0" w:space="0" w:color="auto"/>
                            <w:bottom w:val="none" w:sz="0" w:space="0" w:color="auto"/>
                            <w:right w:val="none" w:sz="0" w:space="0" w:color="auto"/>
                          </w:divBdr>
                          <w:divsChild>
                            <w:div w:id="2045788473">
                              <w:marLeft w:val="0"/>
                              <w:marRight w:val="0"/>
                              <w:marTop w:val="0"/>
                              <w:marBottom w:val="0"/>
                              <w:divBdr>
                                <w:top w:val="none" w:sz="0" w:space="0" w:color="auto"/>
                                <w:left w:val="none" w:sz="0" w:space="0" w:color="auto"/>
                                <w:bottom w:val="none" w:sz="0" w:space="0" w:color="auto"/>
                                <w:right w:val="none" w:sz="0" w:space="0" w:color="auto"/>
                              </w:divBdr>
                              <w:divsChild>
                                <w:div w:id="115149174">
                                  <w:marLeft w:val="0"/>
                                  <w:marRight w:val="0"/>
                                  <w:marTop w:val="0"/>
                                  <w:marBottom w:val="0"/>
                                  <w:divBdr>
                                    <w:top w:val="none" w:sz="0" w:space="0" w:color="auto"/>
                                    <w:left w:val="none" w:sz="0" w:space="0" w:color="auto"/>
                                    <w:bottom w:val="none" w:sz="0" w:space="0" w:color="auto"/>
                                    <w:right w:val="none" w:sz="0" w:space="0" w:color="auto"/>
                                  </w:divBdr>
                                  <w:divsChild>
                                    <w:div w:id="1004433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60120782">
      <w:bodyDiv w:val="1"/>
      <w:marLeft w:val="0"/>
      <w:marRight w:val="0"/>
      <w:marTop w:val="0"/>
      <w:marBottom w:val="0"/>
      <w:divBdr>
        <w:top w:val="none" w:sz="0" w:space="0" w:color="auto"/>
        <w:left w:val="none" w:sz="0" w:space="0" w:color="auto"/>
        <w:bottom w:val="none" w:sz="0" w:space="0" w:color="auto"/>
        <w:right w:val="none" w:sz="0" w:space="0" w:color="auto"/>
      </w:divBdr>
      <w:divsChild>
        <w:div w:id="857427632">
          <w:marLeft w:val="0"/>
          <w:marRight w:val="0"/>
          <w:marTop w:val="0"/>
          <w:marBottom w:val="0"/>
          <w:divBdr>
            <w:top w:val="none" w:sz="0" w:space="0" w:color="auto"/>
            <w:left w:val="none" w:sz="0" w:space="0" w:color="auto"/>
            <w:bottom w:val="none" w:sz="0" w:space="0" w:color="auto"/>
            <w:right w:val="none" w:sz="0" w:space="0" w:color="auto"/>
          </w:divBdr>
        </w:div>
        <w:div w:id="1441101949">
          <w:marLeft w:val="0"/>
          <w:marRight w:val="0"/>
          <w:marTop w:val="0"/>
          <w:marBottom w:val="0"/>
          <w:divBdr>
            <w:top w:val="none" w:sz="0" w:space="0" w:color="auto"/>
            <w:left w:val="none" w:sz="0" w:space="0" w:color="auto"/>
            <w:bottom w:val="none" w:sz="0" w:space="0" w:color="auto"/>
            <w:right w:val="none" w:sz="0" w:space="0" w:color="auto"/>
          </w:divBdr>
        </w:div>
        <w:div w:id="2137672443">
          <w:marLeft w:val="0"/>
          <w:marRight w:val="0"/>
          <w:marTop w:val="0"/>
          <w:marBottom w:val="0"/>
          <w:divBdr>
            <w:top w:val="none" w:sz="0" w:space="0" w:color="auto"/>
            <w:left w:val="none" w:sz="0" w:space="0" w:color="auto"/>
            <w:bottom w:val="none" w:sz="0" w:space="0" w:color="auto"/>
            <w:right w:val="none" w:sz="0" w:space="0" w:color="auto"/>
          </w:divBdr>
        </w:div>
        <w:div w:id="607196291">
          <w:marLeft w:val="0"/>
          <w:marRight w:val="0"/>
          <w:marTop w:val="0"/>
          <w:marBottom w:val="0"/>
          <w:divBdr>
            <w:top w:val="none" w:sz="0" w:space="0" w:color="auto"/>
            <w:left w:val="none" w:sz="0" w:space="0" w:color="auto"/>
            <w:bottom w:val="none" w:sz="0" w:space="0" w:color="auto"/>
            <w:right w:val="none" w:sz="0" w:space="0" w:color="auto"/>
          </w:divBdr>
        </w:div>
        <w:div w:id="1795367692">
          <w:marLeft w:val="0"/>
          <w:marRight w:val="0"/>
          <w:marTop w:val="0"/>
          <w:marBottom w:val="0"/>
          <w:divBdr>
            <w:top w:val="none" w:sz="0" w:space="0" w:color="auto"/>
            <w:left w:val="none" w:sz="0" w:space="0" w:color="auto"/>
            <w:bottom w:val="none" w:sz="0" w:space="0" w:color="auto"/>
            <w:right w:val="none" w:sz="0" w:space="0" w:color="auto"/>
          </w:divBdr>
        </w:div>
        <w:div w:id="364524619">
          <w:marLeft w:val="0"/>
          <w:marRight w:val="0"/>
          <w:marTop w:val="0"/>
          <w:marBottom w:val="0"/>
          <w:divBdr>
            <w:top w:val="none" w:sz="0" w:space="0" w:color="auto"/>
            <w:left w:val="none" w:sz="0" w:space="0" w:color="auto"/>
            <w:bottom w:val="none" w:sz="0" w:space="0" w:color="auto"/>
            <w:right w:val="none" w:sz="0" w:space="0" w:color="auto"/>
          </w:divBdr>
        </w:div>
        <w:div w:id="941105281">
          <w:marLeft w:val="0"/>
          <w:marRight w:val="0"/>
          <w:marTop w:val="0"/>
          <w:marBottom w:val="0"/>
          <w:divBdr>
            <w:top w:val="none" w:sz="0" w:space="0" w:color="auto"/>
            <w:left w:val="none" w:sz="0" w:space="0" w:color="auto"/>
            <w:bottom w:val="none" w:sz="0" w:space="0" w:color="auto"/>
            <w:right w:val="none" w:sz="0" w:space="0" w:color="auto"/>
          </w:divBdr>
        </w:div>
        <w:div w:id="331955480">
          <w:marLeft w:val="0"/>
          <w:marRight w:val="0"/>
          <w:marTop w:val="0"/>
          <w:marBottom w:val="0"/>
          <w:divBdr>
            <w:top w:val="none" w:sz="0" w:space="0" w:color="auto"/>
            <w:left w:val="none" w:sz="0" w:space="0" w:color="auto"/>
            <w:bottom w:val="none" w:sz="0" w:space="0" w:color="auto"/>
            <w:right w:val="none" w:sz="0" w:space="0" w:color="auto"/>
          </w:divBdr>
        </w:div>
        <w:div w:id="1486046729">
          <w:marLeft w:val="0"/>
          <w:marRight w:val="0"/>
          <w:marTop w:val="0"/>
          <w:marBottom w:val="0"/>
          <w:divBdr>
            <w:top w:val="none" w:sz="0" w:space="0" w:color="auto"/>
            <w:left w:val="none" w:sz="0" w:space="0" w:color="auto"/>
            <w:bottom w:val="none" w:sz="0" w:space="0" w:color="auto"/>
            <w:right w:val="none" w:sz="0" w:space="0" w:color="auto"/>
          </w:divBdr>
        </w:div>
        <w:div w:id="1727407871">
          <w:marLeft w:val="0"/>
          <w:marRight w:val="0"/>
          <w:marTop w:val="0"/>
          <w:marBottom w:val="0"/>
          <w:divBdr>
            <w:top w:val="none" w:sz="0" w:space="0" w:color="auto"/>
            <w:left w:val="none" w:sz="0" w:space="0" w:color="auto"/>
            <w:bottom w:val="none" w:sz="0" w:space="0" w:color="auto"/>
            <w:right w:val="none" w:sz="0" w:space="0" w:color="auto"/>
          </w:divBdr>
        </w:div>
        <w:div w:id="637610100">
          <w:marLeft w:val="0"/>
          <w:marRight w:val="0"/>
          <w:marTop w:val="0"/>
          <w:marBottom w:val="0"/>
          <w:divBdr>
            <w:top w:val="none" w:sz="0" w:space="0" w:color="auto"/>
            <w:left w:val="none" w:sz="0" w:space="0" w:color="auto"/>
            <w:bottom w:val="none" w:sz="0" w:space="0" w:color="auto"/>
            <w:right w:val="none" w:sz="0" w:space="0" w:color="auto"/>
          </w:divBdr>
        </w:div>
        <w:div w:id="2107069166">
          <w:marLeft w:val="0"/>
          <w:marRight w:val="0"/>
          <w:marTop w:val="0"/>
          <w:marBottom w:val="0"/>
          <w:divBdr>
            <w:top w:val="none" w:sz="0" w:space="0" w:color="auto"/>
            <w:left w:val="none" w:sz="0" w:space="0" w:color="auto"/>
            <w:bottom w:val="none" w:sz="0" w:space="0" w:color="auto"/>
            <w:right w:val="none" w:sz="0" w:space="0" w:color="auto"/>
          </w:divBdr>
        </w:div>
        <w:div w:id="471991686">
          <w:marLeft w:val="0"/>
          <w:marRight w:val="0"/>
          <w:marTop w:val="0"/>
          <w:marBottom w:val="0"/>
          <w:divBdr>
            <w:top w:val="none" w:sz="0" w:space="0" w:color="auto"/>
            <w:left w:val="none" w:sz="0" w:space="0" w:color="auto"/>
            <w:bottom w:val="none" w:sz="0" w:space="0" w:color="auto"/>
            <w:right w:val="none" w:sz="0" w:space="0" w:color="auto"/>
          </w:divBdr>
        </w:div>
        <w:div w:id="1971085634">
          <w:marLeft w:val="0"/>
          <w:marRight w:val="0"/>
          <w:marTop w:val="0"/>
          <w:marBottom w:val="0"/>
          <w:divBdr>
            <w:top w:val="none" w:sz="0" w:space="0" w:color="auto"/>
            <w:left w:val="none" w:sz="0" w:space="0" w:color="auto"/>
            <w:bottom w:val="none" w:sz="0" w:space="0" w:color="auto"/>
            <w:right w:val="none" w:sz="0" w:space="0" w:color="auto"/>
          </w:divBdr>
        </w:div>
        <w:div w:id="901911520">
          <w:marLeft w:val="0"/>
          <w:marRight w:val="0"/>
          <w:marTop w:val="0"/>
          <w:marBottom w:val="0"/>
          <w:divBdr>
            <w:top w:val="none" w:sz="0" w:space="0" w:color="auto"/>
            <w:left w:val="none" w:sz="0" w:space="0" w:color="auto"/>
            <w:bottom w:val="none" w:sz="0" w:space="0" w:color="auto"/>
            <w:right w:val="none" w:sz="0" w:space="0" w:color="auto"/>
          </w:divBdr>
        </w:div>
        <w:div w:id="425658505">
          <w:marLeft w:val="0"/>
          <w:marRight w:val="0"/>
          <w:marTop w:val="0"/>
          <w:marBottom w:val="0"/>
          <w:divBdr>
            <w:top w:val="none" w:sz="0" w:space="0" w:color="auto"/>
            <w:left w:val="none" w:sz="0" w:space="0" w:color="auto"/>
            <w:bottom w:val="none" w:sz="0" w:space="0" w:color="auto"/>
            <w:right w:val="none" w:sz="0" w:space="0" w:color="auto"/>
          </w:divBdr>
        </w:div>
        <w:div w:id="1775174506">
          <w:marLeft w:val="0"/>
          <w:marRight w:val="0"/>
          <w:marTop w:val="0"/>
          <w:marBottom w:val="0"/>
          <w:divBdr>
            <w:top w:val="none" w:sz="0" w:space="0" w:color="auto"/>
            <w:left w:val="none" w:sz="0" w:space="0" w:color="auto"/>
            <w:bottom w:val="none" w:sz="0" w:space="0" w:color="auto"/>
            <w:right w:val="none" w:sz="0" w:space="0" w:color="auto"/>
          </w:divBdr>
        </w:div>
        <w:div w:id="153422008">
          <w:marLeft w:val="0"/>
          <w:marRight w:val="0"/>
          <w:marTop w:val="0"/>
          <w:marBottom w:val="0"/>
          <w:divBdr>
            <w:top w:val="none" w:sz="0" w:space="0" w:color="auto"/>
            <w:left w:val="none" w:sz="0" w:space="0" w:color="auto"/>
            <w:bottom w:val="none" w:sz="0" w:space="0" w:color="auto"/>
            <w:right w:val="none" w:sz="0" w:space="0" w:color="auto"/>
          </w:divBdr>
        </w:div>
        <w:div w:id="306980233">
          <w:marLeft w:val="0"/>
          <w:marRight w:val="0"/>
          <w:marTop w:val="0"/>
          <w:marBottom w:val="0"/>
          <w:divBdr>
            <w:top w:val="none" w:sz="0" w:space="0" w:color="auto"/>
            <w:left w:val="none" w:sz="0" w:space="0" w:color="auto"/>
            <w:bottom w:val="none" w:sz="0" w:space="0" w:color="auto"/>
            <w:right w:val="none" w:sz="0" w:space="0" w:color="auto"/>
          </w:divBdr>
        </w:div>
        <w:div w:id="303854663">
          <w:marLeft w:val="0"/>
          <w:marRight w:val="0"/>
          <w:marTop w:val="0"/>
          <w:marBottom w:val="0"/>
          <w:divBdr>
            <w:top w:val="none" w:sz="0" w:space="0" w:color="auto"/>
            <w:left w:val="none" w:sz="0" w:space="0" w:color="auto"/>
            <w:bottom w:val="none" w:sz="0" w:space="0" w:color="auto"/>
            <w:right w:val="none" w:sz="0" w:space="0" w:color="auto"/>
          </w:divBdr>
        </w:div>
        <w:div w:id="1685085357">
          <w:marLeft w:val="0"/>
          <w:marRight w:val="0"/>
          <w:marTop w:val="0"/>
          <w:marBottom w:val="0"/>
          <w:divBdr>
            <w:top w:val="none" w:sz="0" w:space="0" w:color="auto"/>
            <w:left w:val="none" w:sz="0" w:space="0" w:color="auto"/>
            <w:bottom w:val="none" w:sz="0" w:space="0" w:color="auto"/>
            <w:right w:val="none" w:sz="0" w:space="0" w:color="auto"/>
          </w:divBdr>
        </w:div>
        <w:div w:id="2102213431">
          <w:marLeft w:val="0"/>
          <w:marRight w:val="0"/>
          <w:marTop w:val="0"/>
          <w:marBottom w:val="0"/>
          <w:divBdr>
            <w:top w:val="none" w:sz="0" w:space="0" w:color="auto"/>
            <w:left w:val="none" w:sz="0" w:space="0" w:color="auto"/>
            <w:bottom w:val="none" w:sz="0" w:space="0" w:color="auto"/>
            <w:right w:val="none" w:sz="0" w:space="0" w:color="auto"/>
          </w:divBdr>
        </w:div>
        <w:div w:id="1037238457">
          <w:marLeft w:val="0"/>
          <w:marRight w:val="0"/>
          <w:marTop w:val="0"/>
          <w:marBottom w:val="0"/>
          <w:divBdr>
            <w:top w:val="none" w:sz="0" w:space="0" w:color="auto"/>
            <w:left w:val="none" w:sz="0" w:space="0" w:color="auto"/>
            <w:bottom w:val="none" w:sz="0" w:space="0" w:color="auto"/>
            <w:right w:val="none" w:sz="0" w:space="0" w:color="auto"/>
          </w:divBdr>
        </w:div>
        <w:div w:id="1116291996">
          <w:marLeft w:val="0"/>
          <w:marRight w:val="0"/>
          <w:marTop w:val="0"/>
          <w:marBottom w:val="0"/>
          <w:divBdr>
            <w:top w:val="none" w:sz="0" w:space="0" w:color="auto"/>
            <w:left w:val="none" w:sz="0" w:space="0" w:color="auto"/>
            <w:bottom w:val="none" w:sz="0" w:space="0" w:color="auto"/>
            <w:right w:val="none" w:sz="0" w:space="0" w:color="auto"/>
          </w:divBdr>
        </w:div>
        <w:div w:id="1200237877">
          <w:marLeft w:val="0"/>
          <w:marRight w:val="0"/>
          <w:marTop w:val="0"/>
          <w:marBottom w:val="0"/>
          <w:divBdr>
            <w:top w:val="none" w:sz="0" w:space="0" w:color="auto"/>
            <w:left w:val="none" w:sz="0" w:space="0" w:color="auto"/>
            <w:bottom w:val="none" w:sz="0" w:space="0" w:color="auto"/>
            <w:right w:val="none" w:sz="0" w:space="0" w:color="auto"/>
          </w:divBdr>
        </w:div>
        <w:div w:id="1465734739">
          <w:marLeft w:val="0"/>
          <w:marRight w:val="0"/>
          <w:marTop w:val="0"/>
          <w:marBottom w:val="0"/>
          <w:divBdr>
            <w:top w:val="none" w:sz="0" w:space="0" w:color="auto"/>
            <w:left w:val="none" w:sz="0" w:space="0" w:color="auto"/>
            <w:bottom w:val="none" w:sz="0" w:space="0" w:color="auto"/>
            <w:right w:val="none" w:sz="0" w:space="0" w:color="auto"/>
          </w:divBdr>
        </w:div>
        <w:div w:id="1153185329">
          <w:marLeft w:val="0"/>
          <w:marRight w:val="0"/>
          <w:marTop w:val="0"/>
          <w:marBottom w:val="0"/>
          <w:divBdr>
            <w:top w:val="none" w:sz="0" w:space="0" w:color="auto"/>
            <w:left w:val="none" w:sz="0" w:space="0" w:color="auto"/>
            <w:bottom w:val="none" w:sz="0" w:space="0" w:color="auto"/>
            <w:right w:val="none" w:sz="0" w:space="0" w:color="auto"/>
          </w:divBdr>
        </w:div>
        <w:div w:id="44061536">
          <w:marLeft w:val="0"/>
          <w:marRight w:val="0"/>
          <w:marTop w:val="0"/>
          <w:marBottom w:val="0"/>
          <w:divBdr>
            <w:top w:val="none" w:sz="0" w:space="0" w:color="auto"/>
            <w:left w:val="none" w:sz="0" w:space="0" w:color="auto"/>
            <w:bottom w:val="none" w:sz="0" w:space="0" w:color="auto"/>
            <w:right w:val="none" w:sz="0" w:space="0" w:color="auto"/>
          </w:divBdr>
        </w:div>
      </w:divsChild>
    </w:div>
    <w:div w:id="896433706">
      <w:bodyDiv w:val="1"/>
      <w:marLeft w:val="0"/>
      <w:marRight w:val="0"/>
      <w:marTop w:val="0"/>
      <w:marBottom w:val="0"/>
      <w:divBdr>
        <w:top w:val="none" w:sz="0" w:space="0" w:color="auto"/>
        <w:left w:val="none" w:sz="0" w:space="0" w:color="auto"/>
        <w:bottom w:val="none" w:sz="0" w:space="0" w:color="auto"/>
        <w:right w:val="none" w:sz="0" w:space="0" w:color="auto"/>
      </w:divBdr>
      <w:divsChild>
        <w:div w:id="1419407396">
          <w:marLeft w:val="0"/>
          <w:marRight w:val="0"/>
          <w:marTop w:val="0"/>
          <w:marBottom w:val="0"/>
          <w:divBdr>
            <w:top w:val="none" w:sz="0" w:space="0" w:color="auto"/>
            <w:left w:val="none" w:sz="0" w:space="0" w:color="auto"/>
            <w:bottom w:val="none" w:sz="0" w:space="0" w:color="auto"/>
            <w:right w:val="none" w:sz="0" w:space="0" w:color="auto"/>
          </w:divBdr>
          <w:divsChild>
            <w:div w:id="61224145">
              <w:marLeft w:val="0"/>
              <w:marRight w:val="0"/>
              <w:marTop w:val="0"/>
              <w:marBottom w:val="0"/>
              <w:divBdr>
                <w:top w:val="none" w:sz="0" w:space="0" w:color="auto"/>
                <w:left w:val="none" w:sz="0" w:space="0" w:color="auto"/>
                <w:bottom w:val="none" w:sz="0" w:space="0" w:color="auto"/>
                <w:right w:val="none" w:sz="0" w:space="0" w:color="auto"/>
              </w:divBdr>
              <w:divsChild>
                <w:div w:id="240406787">
                  <w:marLeft w:val="0"/>
                  <w:marRight w:val="0"/>
                  <w:marTop w:val="0"/>
                  <w:marBottom w:val="0"/>
                  <w:divBdr>
                    <w:top w:val="none" w:sz="0" w:space="0" w:color="auto"/>
                    <w:left w:val="none" w:sz="0" w:space="0" w:color="auto"/>
                    <w:bottom w:val="none" w:sz="0" w:space="0" w:color="auto"/>
                    <w:right w:val="none" w:sz="0" w:space="0" w:color="auto"/>
                  </w:divBdr>
                  <w:divsChild>
                    <w:div w:id="2109812312">
                      <w:marLeft w:val="0"/>
                      <w:marRight w:val="0"/>
                      <w:marTop w:val="0"/>
                      <w:marBottom w:val="0"/>
                      <w:divBdr>
                        <w:top w:val="none" w:sz="0" w:space="0" w:color="auto"/>
                        <w:left w:val="none" w:sz="0" w:space="0" w:color="auto"/>
                        <w:bottom w:val="none" w:sz="0" w:space="0" w:color="auto"/>
                        <w:right w:val="none" w:sz="0" w:space="0" w:color="auto"/>
                      </w:divBdr>
                      <w:divsChild>
                        <w:div w:id="1500849364">
                          <w:marLeft w:val="0"/>
                          <w:marRight w:val="0"/>
                          <w:marTop w:val="0"/>
                          <w:marBottom w:val="0"/>
                          <w:divBdr>
                            <w:top w:val="none" w:sz="0" w:space="0" w:color="auto"/>
                            <w:left w:val="none" w:sz="0" w:space="0" w:color="auto"/>
                            <w:bottom w:val="none" w:sz="0" w:space="0" w:color="auto"/>
                            <w:right w:val="none" w:sz="0" w:space="0" w:color="auto"/>
                          </w:divBdr>
                          <w:divsChild>
                            <w:div w:id="108595433">
                              <w:marLeft w:val="0"/>
                              <w:marRight w:val="0"/>
                              <w:marTop w:val="0"/>
                              <w:marBottom w:val="0"/>
                              <w:divBdr>
                                <w:top w:val="none" w:sz="0" w:space="0" w:color="auto"/>
                                <w:left w:val="none" w:sz="0" w:space="0" w:color="auto"/>
                                <w:bottom w:val="none" w:sz="0" w:space="0" w:color="auto"/>
                                <w:right w:val="none" w:sz="0" w:space="0" w:color="auto"/>
                              </w:divBdr>
                              <w:divsChild>
                                <w:div w:id="1152142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56974277">
      <w:bodyDiv w:val="1"/>
      <w:marLeft w:val="0"/>
      <w:marRight w:val="0"/>
      <w:marTop w:val="0"/>
      <w:marBottom w:val="0"/>
      <w:divBdr>
        <w:top w:val="none" w:sz="0" w:space="0" w:color="auto"/>
        <w:left w:val="none" w:sz="0" w:space="0" w:color="auto"/>
        <w:bottom w:val="none" w:sz="0" w:space="0" w:color="auto"/>
        <w:right w:val="none" w:sz="0" w:space="0" w:color="auto"/>
      </w:divBdr>
      <w:divsChild>
        <w:div w:id="471293410">
          <w:marLeft w:val="0"/>
          <w:marRight w:val="0"/>
          <w:marTop w:val="0"/>
          <w:marBottom w:val="0"/>
          <w:divBdr>
            <w:top w:val="none" w:sz="0" w:space="0" w:color="auto"/>
            <w:left w:val="none" w:sz="0" w:space="0" w:color="auto"/>
            <w:bottom w:val="none" w:sz="0" w:space="0" w:color="auto"/>
            <w:right w:val="none" w:sz="0" w:space="0" w:color="auto"/>
          </w:divBdr>
          <w:divsChild>
            <w:div w:id="1447693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109423">
      <w:bodyDiv w:val="1"/>
      <w:marLeft w:val="0"/>
      <w:marRight w:val="0"/>
      <w:marTop w:val="0"/>
      <w:marBottom w:val="0"/>
      <w:divBdr>
        <w:top w:val="none" w:sz="0" w:space="0" w:color="auto"/>
        <w:left w:val="none" w:sz="0" w:space="0" w:color="auto"/>
        <w:bottom w:val="none" w:sz="0" w:space="0" w:color="auto"/>
        <w:right w:val="none" w:sz="0" w:space="0" w:color="auto"/>
      </w:divBdr>
    </w:div>
    <w:div w:id="1891375620">
      <w:bodyDiv w:val="1"/>
      <w:marLeft w:val="0"/>
      <w:marRight w:val="0"/>
      <w:marTop w:val="0"/>
      <w:marBottom w:val="0"/>
      <w:divBdr>
        <w:top w:val="none" w:sz="0" w:space="0" w:color="auto"/>
        <w:left w:val="none" w:sz="0" w:space="0" w:color="auto"/>
        <w:bottom w:val="none" w:sz="0" w:space="0" w:color="auto"/>
        <w:right w:val="none" w:sz="0" w:space="0" w:color="auto"/>
      </w:divBdr>
      <w:divsChild>
        <w:div w:id="1525899325">
          <w:marLeft w:val="0"/>
          <w:marRight w:val="0"/>
          <w:marTop w:val="0"/>
          <w:marBottom w:val="0"/>
          <w:divBdr>
            <w:top w:val="none" w:sz="0" w:space="0" w:color="auto"/>
            <w:left w:val="none" w:sz="0" w:space="0" w:color="auto"/>
            <w:bottom w:val="none" w:sz="0" w:space="0" w:color="auto"/>
            <w:right w:val="none" w:sz="0" w:space="0" w:color="auto"/>
          </w:divBdr>
        </w:div>
        <w:div w:id="503477950">
          <w:marLeft w:val="0"/>
          <w:marRight w:val="0"/>
          <w:marTop w:val="0"/>
          <w:marBottom w:val="0"/>
          <w:divBdr>
            <w:top w:val="none" w:sz="0" w:space="0" w:color="auto"/>
            <w:left w:val="none" w:sz="0" w:space="0" w:color="auto"/>
            <w:bottom w:val="none" w:sz="0" w:space="0" w:color="auto"/>
            <w:right w:val="none" w:sz="0" w:space="0" w:color="auto"/>
          </w:divBdr>
        </w:div>
        <w:div w:id="249892321">
          <w:marLeft w:val="0"/>
          <w:marRight w:val="0"/>
          <w:marTop w:val="0"/>
          <w:marBottom w:val="0"/>
          <w:divBdr>
            <w:top w:val="none" w:sz="0" w:space="0" w:color="auto"/>
            <w:left w:val="none" w:sz="0" w:space="0" w:color="auto"/>
            <w:bottom w:val="none" w:sz="0" w:space="0" w:color="auto"/>
            <w:right w:val="none" w:sz="0" w:space="0" w:color="auto"/>
          </w:divBdr>
        </w:div>
        <w:div w:id="82916235">
          <w:marLeft w:val="0"/>
          <w:marRight w:val="0"/>
          <w:marTop w:val="0"/>
          <w:marBottom w:val="0"/>
          <w:divBdr>
            <w:top w:val="none" w:sz="0" w:space="0" w:color="auto"/>
            <w:left w:val="none" w:sz="0" w:space="0" w:color="auto"/>
            <w:bottom w:val="none" w:sz="0" w:space="0" w:color="auto"/>
            <w:right w:val="none" w:sz="0" w:space="0" w:color="auto"/>
          </w:divBdr>
        </w:div>
        <w:div w:id="1728450905">
          <w:marLeft w:val="0"/>
          <w:marRight w:val="0"/>
          <w:marTop w:val="0"/>
          <w:marBottom w:val="0"/>
          <w:divBdr>
            <w:top w:val="none" w:sz="0" w:space="0" w:color="auto"/>
            <w:left w:val="none" w:sz="0" w:space="0" w:color="auto"/>
            <w:bottom w:val="none" w:sz="0" w:space="0" w:color="auto"/>
            <w:right w:val="none" w:sz="0" w:space="0" w:color="auto"/>
          </w:divBdr>
        </w:div>
        <w:div w:id="138618948">
          <w:marLeft w:val="0"/>
          <w:marRight w:val="0"/>
          <w:marTop w:val="0"/>
          <w:marBottom w:val="0"/>
          <w:divBdr>
            <w:top w:val="none" w:sz="0" w:space="0" w:color="auto"/>
            <w:left w:val="none" w:sz="0" w:space="0" w:color="auto"/>
            <w:bottom w:val="none" w:sz="0" w:space="0" w:color="auto"/>
            <w:right w:val="none" w:sz="0" w:space="0" w:color="auto"/>
          </w:divBdr>
        </w:div>
        <w:div w:id="1302272341">
          <w:marLeft w:val="0"/>
          <w:marRight w:val="0"/>
          <w:marTop w:val="0"/>
          <w:marBottom w:val="0"/>
          <w:divBdr>
            <w:top w:val="none" w:sz="0" w:space="0" w:color="auto"/>
            <w:left w:val="none" w:sz="0" w:space="0" w:color="auto"/>
            <w:bottom w:val="none" w:sz="0" w:space="0" w:color="auto"/>
            <w:right w:val="none" w:sz="0" w:space="0" w:color="auto"/>
          </w:divBdr>
        </w:div>
        <w:div w:id="1874222145">
          <w:marLeft w:val="0"/>
          <w:marRight w:val="0"/>
          <w:marTop w:val="0"/>
          <w:marBottom w:val="0"/>
          <w:divBdr>
            <w:top w:val="none" w:sz="0" w:space="0" w:color="auto"/>
            <w:left w:val="none" w:sz="0" w:space="0" w:color="auto"/>
            <w:bottom w:val="none" w:sz="0" w:space="0" w:color="auto"/>
            <w:right w:val="none" w:sz="0" w:space="0" w:color="auto"/>
          </w:divBdr>
        </w:div>
        <w:div w:id="1490248516">
          <w:marLeft w:val="0"/>
          <w:marRight w:val="0"/>
          <w:marTop w:val="0"/>
          <w:marBottom w:val="0"/>
          <w:divBdr>
            <w:top w:val="none" w:sz="0" w:space="0" w:color="auto"/>
            <w:left w:val="none" w:sz="0" w:space="0" w:color="auto"/>
            <w:bottom w:val="none" w:sz="0" w:space="0" w:color="auto"/>
            <w:right w:val="none" w:sz="0" w:space="0" w:color="auto"/>
          </w:divBdr>
        </w:div>
        <w:div w:id="1616139232">
          <w:marLeft w:val="0"/>
          <w:marRight w:val="0"/>
          <w:marTop w:val="0"/>
          <w:marBottom w:val="0"/>
          <w:divBdr>
            <w:top w:val="none" w:sz="0" w:space="0" w:color="auto"/>
            <w:left w:val="none" w:sz="0" w:space="0" w:color="auto"/>
            <w:bottom w:val="none" w:sz="0" w:space="0" w:color="auto"/>
            <w:right w:val="none" w:sz="0" w:space="0" w:color="auto"/>
          </w:divBdr>
        </w:div>
        <w:div w:id="1476218975">
          <w:marLeft w:val="0"/>
          <w:marRight w:val="0"/>
          <w:marTop w:val="0"/>
          <w:marBottom w:val="0"/>
          <w:divBdr>
            <w:top w:val="none" w:sz="0" w:space="0" w:color="auto"/>
            <w:left w:val="none" w:sz="0" w:space="0" w:color="auto"/>
            <w:bottom w:val="none" w:sz="0" w:space="0" w:color="auto"/>
            <w:right w:val="none" w:sz="0" w:space="0" w:color="auto"/>
          </w:divBdr>
        </w:div>
        <w:div w:id="1880509085">
          <w:marLeft w:val="0"/>
          <w:marRight w:val="0"/>
          <w:marTop w:val="0"/>
          <w:marBottom w:val="0"/>
          <w:divBdr>
            <w:top w:val="none" w:sz="0" w:space="0" w:color="auto"/>
            <w:left w:val="none" w:sz="0" w:space="0" w:color="auto"/>
            <w:bottom w:val="none" w:sz="0" w:space="0" w:color="auto"/>
            <w:right w:val="none" w:sz="0" w:space="0" w:color="auto"/>
          </w:divBdr>
        </w:div>
        <w:div w:id="2004164709">
          <w:marLeft w:val="0"/>
          <w:marRight w:val="0"/>
          <w:marTop w:val="0"/>
          <w:marBottom w:val="0"/>
          <w:divBdr>
            <w:top w:val="none" w:sz="0" w:space="0" w:color="auto"/>
            <w:left w:val="none" w:sz="0" w:space="0" w:color="auto"/>
            <w:bottom w:val="none" w:sz="0" w:space="0" w:color="auto"/>
            <w:right w:val="none" w:sz="0" w:space="0" w:color="auto"/>
          </w:divBdr>
        </w:div>
        <w:div w:id="1439832203">
          <w:marLeft w:val="0"/>
          <w:marRight w:val="0"/>
          <w:marTop w:val="0"/>
          <w:marBottom w:val="0"/>
          <w:divBdr>
            <w:top w:val="none" w:sz="0" w:space="0" w:color="auto"/>
            <w:left w:val="none" w:sz="0" w:space="0" w:color="auto"/>
            <w:bottom w:val="none" w:sz="0" w:space="0" w:color="auto"/>
            <w:right w:val="none" w:sz="0" w:space="0" w:color="auto"/>
          </w:divBdr>
        </w:div>
        <w:div w:id="536429507">
          <w:marLeft w:val="0"/>
          <w:marRight w:val="0"/>
          <w:marTop w:val="0"/>
          <w:marBottom w:val="0"/>
          <w:divBdr>
            <w:top w:val="none" w:sz="0" w:space="0" w:color="auto"/>
            <w:left w:val="none" w:sz="0" w:space="0" w:color="auto"/>
            <w:bottom w:val="none" w:sz="0" w:space="0" w:color="auto"/>
            <w:right w:val="none" w:sz="0" w:space="0" w:color="auto"/>
          </w:divBdr>
        </w:div>
        <w:div w:id="469596928">
          <w:marLeft w:val="0"/>
          <w:marRight w:val="0"/>
          <w:marTop w:val="0"/>
          <w:marBottom w:val="0"/>
          <w:divBdr>
            <w:top w:val="none" w:sz="0" w:space="0" w:color="auto"/>
            <w:left w:val="none" w:sz="0" w:space="0" w:color="auto"/>
            <w:bottom w:val="none" w:sz="0" w:space="0" w:color="auto"/>
            <w:right w:val="none" w:sz="0" w:space="0" w:color="auto"/>
          </w:divBdr>
        </w:div>
        <w:div w:id="1582452006">
          <w:marLeft w:val="0"/>
          <w:marRight w:val="0"/>
          <w:marTop w:val="0"/>
          <w:marBottom w:val="0"/>
          <w:divBdr>
            <w:top w:val="none" w:sz="0" w:space="0" w:color="auto"/>
            <w:left w:val="none" w:sz="0" w:space="0" w:color="auto"/>
            <w:bottom w:val="none" w:sz="0" w:space="0" w:color="auto"/>
            <w:right w:val="none" w:sz="0" w:space="0" w:color="auto"/>
          </w:divBdr>
        </w:div>
        <w:div w:id="1294361387">
          <w:marLeft w:val="0"/>
          <w:marRight w:val="0"/>
          <w:marTop w:val="0"/>
          <w:marBottom w:val="0"/>
          <w:divBdr>
            <w:top w:val="none" w:sz="0" w:space="0" w:color="auto"/>
            <w:left w:val="none" w:sz="0" w:space="0" w:color="auto"/>
            <w:bottom w:val="none" w:sz="0" w:space="0" w:color="auto"/>
            <w:right w:val="none" w:sz="0" w:space="0" w:color="auto"/>
          </w:divBdr>
        </w:div>
        <w:div w:id="535118191">
          <w:marLeft w:val="0"/>
          <w:marRight w:val="0"/>
          <w:marTop w:val="0"/>
          <w:marBottom w:val="0"/>
          <w:divBdr>
            <w:top w:val="none" w:sz="0" w:space="0" w:color="auto"/>
            <w:left w:val="none" w:sz="0" w:space="0" w:color="auto"/>
            <w:bottom w:val="none" w:sz="0" w:space="0" w:color="auto"/>
            <w:right w:val="none" w:sz="0" w:space="0" w:color="auto"/>
          </w:divBdr>
        </w:div>
        <w:div w:id="1582640360">
          <w:marLeft w:val="0"/>
          <w:marRight w:val="0"/>
          <w:marTop w:val="0"/>
          <w:marBottom w:val="0"/>
          <w:divBdr>
            <w:top w:val="none" w:sz="0" w:space="0" w:color="auto"/>
            <w:left w:val="none" w:sz="0" w:space="0" w:color="auto"/>
            <w:bottom w:val="none" w:sz="0" w:space="0" w:color="auto"/>
            <w:right w:val="none" w:sz="0" w:space="0" w:color="auto"/>
          </w:divBdr>
        </w:div>
        <w:div w:id="1172571937">
          <w:marLeft w:val="0"/>
          <w:marRight w:val="0"/>
          <w:marTop w:val="0"/>
          <w:marBottom w:val="0"/>
          <w:divBdr>
            <w:top w:val="none" w:sz="0" w:space="0" w:color="auto"/>
            <w:left w:val="none" w:sz="0" w:space="0" w:color="auto"/>
            <w:bottom w:val="none" w:sz="0" w:space="0" w:color="auto"/>
            <w:right w:val="none" w:sz="0" w:space="0" w:color="auto"/>
          </w:divBdr>
        </w:div>
        <w:div w:id="117182929">
          <w:marLeft w:val="0"/>
          <w:marRight w:val="0"/>
          <w:marTop w:val="0"/>
          <w:marBottom w:val="0"/>
          <w:divBdr>
            <w:top w:val="none" w:sz="0" w:space="0" w:color="auto"/>
            <w:left w:val="none" w:sz="0" w:space="0" w:color="auto"/>
            <w:bottom w:val="none" w:sz="0" w:space="0" w:color="auto"/>
            <w:right w:val="none" w:sz="0" w:space="0" w:color="auto"/>
          </w:divBdr>
        </w:div>
        <w:div w:id="402724614">
          <w:marLeft w:val="0"/>
          <w:marRight w:val="0"/>
          <w:marTop w:val="0"/>
          <w:marBottom w:val="0"/>
          <w:divBdr>
            <w:top w:val="none" w:sz="0" w:space="0" w:color="auto"/>
            <w:left w:val="none" w:sz="0" w:space="0" w:color="auto"/>
            <w:bottom w:val="none" w:sz="0" w:space="0" w:color="auto"/>
            <w:right w:val="none" w:sz="0" w:space="0" w:color="auto"/>
          </w:divBdr>
        </w:div>
        <w:div w:id="1247035052">
          <w:marLeft w:val="0"/>
          <w:marRight w:val="0"/>
          <w:marTop w:val="0"/>
          <w:marBottom w:val="0"/>
          <w:divBdr>
            <w:top w:val="none" w:sz="0" w:space="0" w:color="auto"/>
            <w:left w:val="none" w:sz="0" w:space="0" w:color="auto"/>
            <w:bottom w:val="none" w:sz="0" w:space="0" w:color="auto"/>
            <w:right w:val="none" w:sz="0" w:space="0" w:color="auto"/>
          </w:divBdr>
        </w:div>
        <w:div w:id="1920404153">
          <w:marLeft w:val="0"/>
          <w:marRight w:val="0"/>
          <w:marTop w:val="0"/>
          <w:marBottom w:val="0"/>
          <w:divBdr>
            <w:top w:val="none" w:sz="0" w:space="0" w:color="auto"/>
            <w:left w:val="none" w:sz="0" w:space="0" w:color="auto"/>
            <w:bottom w:val="none" w:sz="0" w:space="0" w:color="auto"/>
            <w:right w:val="none" w:sz="0" w:space="0" w:color="auto"/>
          </w:divBdr>
        </w:div>
        <w:div w:id="1484349582">
          <w:marLeft w:val="0"/>
          <w:marRight w:val="0"/>
          <w:marTop w:val="0"/>
          <w:marBottom w:val="0"/>
          <w:divBdr>
            <w:top w:val="none" w:sz="0" w:space="0" w:color="auto"/>
            <w:left w:val="none" w:sz="0" w:space="0" w:color="auto"/>
            <w:bottom w:val="none" w:sz="0" w:space="0" w:color="auto"/>
            <w:right w:val="none" w:sz="0" w:space="0" w:color="auto"/>
          </w:divBdr>
        </w:div>
        <w:div w:id="1193810394">
          <w:marLeft w:val="0"/>
          <w:marRight w:val="0"/>
          <w:marTop w:val="0"/>
          <w:marBottom w:val="0"/>
          <w:divBdr>
            <w:top w:val="none" w:sz="0" w:space="0" w:color="auto"/>
            <w:left w:val="none" w:sz="0" w:space="0" w:color="auto"/>
            <w:bottom w:val="none" w:sz="0" w:space="0" w:color="auto"/>
            <w:right w:val="none" w:sz="0" w:space="0" w:color="auto"/>
          </w:divBdr>
        </w:div>
        <w:div w:id="1363282508">
          <w:marLeft w:val="0"/>
          <w:marRight w:val="0"/>
          <w:marTop w:val="0"/>
          <w:marBottom w:val="0"/>
          <w:divBdr>
            <w:top w:val="none" w:sz="0" w:space="0" w:color="auto"/>
            <w:left w:val="none" w:sz="0" w:space="0" w:color="auto"/>
            <w:bottom w:val="none" w:sz="0" w:space="0" w:color="auto"/>
            <w:right w:val="none" w:sz="0" w:space="0" w:color="auto"/>
          </w:divBdr>
        </w:div>
        <w:div w:id="464934268">
          <w:marLeft w:val="0"/>
          <w:marRight w:val="0"/>
          <w:marTop w:val="0"/>
          <w:marBottom w:val="0"/>
          <w:divBdr>
            <w:top w:val="none" w:sz="0" w:space="0" w:color="auto"/>
            <w:left w:val="none" w:sz="0" w:space="0" w:color="auto"/>
            <w:bottom w:val="none" w:sz="0" w:space="0" w:color="auto"/>
            <w:right w:val="none" w:sz="0" w:space="0" w:color="auto"/>
          </w:divBdr>
        </w:div>
        <w:div w:id="138882706">
          <w:marLeft w:val="0"/>
          <w:marRight w:val="0"/>
          <w:marTop w:val="0"/>
          <w:marBottom w:val="0"/>
          <w:divBdr>
            <w:top w:val="none" w:sz="0" w:space="0" w:color="auto"/>
            <w:left w:val="none" w:sz="0" w:space="0" w:color="auto"/>
            <w:bottom w:val="none" w:sz="0" w:space="0" w:color="auto"/>
            <w:right w:val="none" w:sz="0" w:space="0" w:color="auto"/>
          </w:divBdr>
        </w:div>
        <w:div w:id="1041520424">
          <w:marLeft w:val="0"/>
          <w:marRight w:val="0"/>
          <w:marTop w:val="0"/>
          <w:marBottom w:val="0"/>
          <w:divBdr>
            <w:top w:val="none" w:sz="0" w:space="0" w:color="auto"/>
            <w:left w:val="none" w:sz="0" w:space="0" w:color="auto"/>
            <w:bottom w:val="none" w:sz="0" w:space="0" w:color="auto"/>
            <w:right w:val="none" w:sz="0" w:space="0" w:color="auto"/>
          </w:divBdr>
        </w:div>
        <w:div w:id="1246308253">
          <w:marLeft w:val="0"/>
          <w:marRight w:val="0"/>
          <w:marTop w:val="0"/>
          <w:marBottom w:val="0"/>
          <w:divBdr>
            <w:top w:val="none" w:sz="0" w:space="0" w:color="auto"/>
            <w:left w:val="none" w:sz="0" w:space="0" w:color="auto"/>
            <w:bottom w:val="none" w:sz="0" w:space="0" w:color="auto"/>
            <w:right w:val="none" w:sz="0" w:space="0" w:color="auto"/>
          </w:divBdr>
        </w:div>
        <w:div w:id="1049719257">
          <w:marLeft w:val="0"/>
          <w:marRight w:val="0"/>
          <w:marTop w:val="0"/>
          <w:marBottom w:val="0"/>
          <w:divBdr>
            <w:top w:val="none" w:sz="0" w:space="0" w:color="auto"/>
            <w:left w:val="none" w:sz="0" w:space="0" w:color="auto"/>
            <w:bottom w:val="none" w:sz="0" w:space="0" w:color="auto"/>
            <w:right w:val="none" w:sz="0" w:space="0" w:color="auto"/>
          </w:divBdr>
        </w:div>
        <w:div w:id="844513899">
          <w:marLeft w:val="0"/>
          <w:marRight w:val="0"/>
          <w:marTop w:val="0"/>
          <w:marBottom w:val="0"/>
          <w:divBdr>
            <w:top w:val="none" w:sz="0" w:space="0" w:color="auto"/>
            <w:left w:val="none" w:sz="0" w:space="0" w:color="auto"/>
            <w:bottom w:val="none" w:sz="0" w:space="0" w:color="auto"/>
            <w:right w:val="none" w:sz="0" w:space="0" w:color="auto"/>
          </w:divBdr>
        </w:div>
        <w:div w:id="307830512">
          <w:marLeft w:val="0"/>
          <w:marRight w:val="0"/>
          <w:marTop w:val="0"/>
          <w:marBottom w:val="0"/>
          <w:divBdr>
            <w:top w:val="none" w:sz="0" w:space="0" w:color="auto"/>
            <w:left w:val="none" w:sz="0" w:space="0" w:color="auto"/>
            <w:bottom w:val="none" w:sz="0" w:space="0" w:color="auto"/>
            <w:right w:val="none" w:sz="0" w:space="0" w:color="auto"/>
          </w:divBdr>
        </w:div>
        <w:div w:id="2025131905">
          <w:marLeft w:val="0"/>
          <w:marRight w:val="0"/>
          <w:marTop w:val="0"/>
          <w:marBottom w:val="0"/>
          <w:divBdr>
            <w:top w:val="none" w:sz="0" w:space="0" w:color="auto"/>
            <w:left w:val="none" w:sz="0" w:space="0" w:color="auto"/>
            <w:bottom w:val="none" w:sz="0" w:space="0" w:color="auto"/>
            <w:right w:val="none" w:sz="0" w:space="0" w:color="auto"/>
          </w:divBdr>
        </w:div>
        <w:div w:id="1265307686">
          <w:marLeft w:val="0"/>
          <w:marRight w:val="0"/>
          <w:marTop w:val="0"/>
          <w:marBottom w:val="0"/>
          <w:divBdr>
            <w:top w:val="none" w:sz="0" w:space="0" w:color="auto"/>
            <w:left w:val="none" w:sz="0" w:space="0" w:color="auto"/>
            <w:bottom w:val="none" w:sz="0" w:space="0" w:color="auto"/>
            <w:right w:val="none" w:sz="0" w:space="0" w:color="auto"/>
          </w:divBdr>
        </w:div>
        <w:div w:id="284580262">
          <w:marLeft w:val="0"/>
          <w:marRight w:val="0"/>
          <w:marTop w:val="0"/>
          <w:marBottom w:val="0"/>
          <w:divBdr>
            <w:top w:val="none" w:sz="0" w:space="0" w:color="auto"/>
            <w:left w:val="none" w:sz="0" w:space="0" w:color="auto"/>
            <w:bottom w:val="none" w:sz="0" w:space="0" w:color="auto"/>
            <w:right w:val="none" w:sz="0" w:space="0" w:color="auto"/>
          </w:divBdr>
        </w:div>
        <w:div w:id="1665621252">
          <w:marLeft w:val="0"/>
          <w:marRight w:val="0"/>
          <w:marTop w:val="0"/>
          <w:marBottom w:val="0"/>
          <w:divBdr>
            <w:top w:val="none" w:sz="0" w:space="0" w:color="auto"/>
            <w:left w:val="none" w:sz="0" w:space="0" w:color="auto"/>
            <w:bottom w:val="none" w:sz="0" w:space="0" w:color="auto"/>
            <w:right w:val="none" w:sz="0" w:space="0" w:color="auto"/>
          </w:divBdr>
        </w:div>
        <w:div w:id="2027756241">
          <w:marLeft w:val="0"/>
          <w:marRight w:val="0"/>
          <w:marTop w:val="0"/>
          <w:marBottom w:val="0"/>
          <w:divBdr>
            <w:top w:val="none" w:sz="0" w:space="0" w:color="auto"/>
            <w:left w:val="none" w:sz="0" w:space="0" w:color="auto"/>
            <w:bottom w:val="none" w:sz="0" w:space="0" w:color="auto"/>
            <w:right w:val="none" w:sz="0" w:space="0" w:color="auto"/>
          </w:divBdr>
        </w:div>
        <w:div w:id="1136070435">
          <w:marLeft w:val="0"/>
          <w:marRight w:val="0"/>
          <w:marTop w:val="0"/>
          <w:marBottom w:val="0"/>
          <w:divBdr>
            <w:top w:val="none" w:sz="0" w:space="0" w:color="auto"/>
            <w:left w:val="none" w:sz="0" w:space="0" w:color="auto"/>
            <w:bottom w:val="none" w:sz="0" w:space="0" w:color="auto"/>
            <w:right w:val="none" w:sz="0" w:space="0" w:color="auto"/>
          </w:divBdr>
        </w:div>
        <w:div w:id="739181210">
          <w:marLeft w:val="0"/>
          <w:marRight w:val="0"/>
          <w:marTop w:val="0"/>
          <w:marBottom w:val="0"/>
          <w:divBdr>
            <w:top w:val="none" w:sz="0" w:space="0" w:color="auto"/>
            <w:left w:val="none" w:sz="0" w:space="0" w:color="auto"/>
            <w:bottom w:val="none" w:sz="0" w:space="0" w:color="auto"/>
            <w:right w:val="none" w:sz="0" w:space="0" w:color="auto"/>
          </w:divBdr>
        </w:div>
        <w:div w:id="1206482596">
          <w:marLeft w:val="0"/>
          <w:marRight w:val="0"/>
          <w:marTop w:val="0"/>
          <w:marBottom w:val="0"/>
          <w:divBdr>
            <w:top w:val="none" w:sz="0" w:space="0" w:color="auto"/>
            <w:left w:val="none" w:sz="0" w:space="0" w:color="auto"/>
            <w:bottom w:val="none" w:sz="0" w:space="0" w:color="auto"/>
            <w:right w:val="none" w:sz="0" w:space="0" w:color="auto"/>
          </w:divBdr>
        </w:div>
        <w:div w:id="589000950">
          <w:marLeft w:val="0"/>
          <w:marRight w:val="0"/>
          <w:marTop w:val="0"/>
          <w:marBottom w:val="0"/>
          <w:divBdr>
            <w:top w:val="none" w:sz="0" w:space="0" w:color="auto"/>
            <w:left w:val="none" w:sz="0" w:space="0" w:color="auto"/>
            <w:bottom w:val="none" w:sz="0" w:space="0" w:color="auto"/>
            <w:right w:val="none" w:sz="0" w:space="0" w:color="auto"/>
          </w:divBdr>
        </w:div>
        <w:div w:id="839855421">
          <w:marLeft w:val="0"/>
          <w:marRight w:val="0"/>
          <w:marTop w:val="0"/>
          <w:marBottom w:val="0"/>
          <w:divBdr>
            <w:top w:val="none" w:sz="0" w:space="0" w:color="auto"/>
            <w:left w:val="none" w:sz="0" w:space="0" w:color="auto"/>
            <w:bottom w:val="none" w:sz="0" w:space="0" w:color="auto"/>
            <w:right w:val="none" w:sz="0" w:space="0" w:color="auto"/>
          </w:divBdr>
        </w:div>
        <w:div w:id="180434221">
          <w:marLeft w:val="0"/>
          <w:marRight w:val="0"/>
          <w:marTop w:val="0"/>
          <w:marBottom w:val="0"/>
          <w:divBdr>
            <w:top w:val="none" w:sz="0" w:space="0" w:color="auto"/>
            <w:left w:val="none" w:sz="0" w:space="0" w:color="auto"/>
            <w:bottom w:val="none" w:sz="0" w:space="0" w:color="auto"/>
            <w:right w:val="none" w:sz="0" w:space="0" w:color="auto"/>
          </w:divBdr>
        </w:div>
        <w:div w:id="604581488">
          <w:marLeft w:val="0"/>
          <w:marRight w:val="0"/>
          <w:marTop w:val="0"/>
          <w:marBottom w:val="0"/>
          <w:divBdr>
            <w:top w:val="none" w:sz="0" w:space="0" w:color="auto"/>
            <w:left w:val="none" w:sz="0" w:space="0" w:color="auto"/>
            <w:bottom w:val="none" w:sz="0" w:space="0" w:color="auto"/>
            <w:right w:val="none" w:sz="0" w:space="0" w:color="auto"/>
          </w:divBdr>
        </w:div>
        <w:div w:id="266085496">
          <w:marLeft w:val="0"/>
          <w:marRight w:val="0"/>
          <w:marTop w:val="0"/>
          <w:marBottom w:val="0"/>
          <w:divBdr>
            <w:top w:val="none" w:sz="0" w:space="0" w:color="auto"/>
            <w:left w:val="none" w:sz="0" w:space="0" w:color="auto"/>
            <w:bottom w:val="none" w:sz="0" w:space="0" w:color="auto"/>
            <w:right w:val="none" w:sz="0" w:space="0" w:color="auto"/>
          </w:divBdr>
        </w:div>
        <w:div w:id="656226439">
          <w:marLeft w:val="0"/>
          <w:marRight w:val="0"/>
          <w:marTop w:val="0"/>
          <w:marBottom w:val="0"/>
          <w:divBdr>
            <w:top w:val="none" w:sz="0" w:space="0" w:color="auto"/>
            <w:left w:val="none" w:sz="0" w:space="0" w:color="auto"/>
            <w:bottom w:val="none" w:sz="0" w:space="0" w:color="auto"/>
            <w:right w:val="none" w:sz="0" w:space="0" w:color="auto"/>
          </w:divBdr>
        </w:div>
        <w:div w:id="850872166">
          <w:marLeft w:val="0"/>
          <w:marRight w:val="0"/>
          <w:marTop w:val="0"/>
          <w:marBottom w:val="0"/>
          <w:divBdr>
            <w:top w:val="none" w:sz="0" w:space="0" w:color="auto"/>
            <w:left w:val="none" w:sz="0" w:space="0" w:color="auto"/>
            <w:bottom w:val="none" w:sz="0" w:space="0" w:color="auto"/>
            <w:right w:val="none" w:sz="0" w:space="0" w:color="auto"/>
          </w:divBdr>
        </w:div>
        <w:div w:id="726954883">
          <w:marLeft w:val="0"/>
          <w:marRight w:val="0"/>
          <w:marTop w:val="0"/>
          <w:marBottom w:val="0"/>
          <w:divBdr>
            <w:top w:val="none" w:sz="0" w:space="0" w:color="auto"/>
            <w:left w:val="none" w:sz="0" w:space="0" w:color="auto"/>
            <w:bottom w:val="none" w:sz="0" w:space="0" w:color="auto"/>
            <w:right w:val="none" w:sz="0" w:space="0" w:color="auto"/>
          </w:divBdr>
        </w:div>
        <w:div w:id="30889012">
          <w:marLeft w:val="0"/>
          <w:marRight w:val="0"/>
          <w:marTop w:val="0"/>
          <w:marBottom w:val="0"/>
          <w:divBdr>
            <w:top w:val="none" w:sz="0" w:space="0" w:color="auto"/>
            <w:left w:val="none" w:sz="0" w:space="0" w:color="auto"/>
            <w:bottom w:val="none" w:sz="0" w:space="0" w:color="auto"/>
            <w:right w:val="none" w:sz="0" w:space="0" w:color="auto"/>
          </w:divBdr>
        </w:div>
        <w:div w:id="1970740185">
          <w:marLeft w:val="0"/>
          <w:marRight w:val="0"/>
          <w:marTop w:val="0"/>
          <w:marBottom w:val="0"/>
          <w:divBdr>
            <w:top w:val="none" w:sz="0" w:space="0" w:color="auto"/>
            <w:left w:val="none" w:sz="0" w:space="0" w:color="auto"/>
            <w:bottom w:val="none" w:sz="0" w:space="0" w:color="auto"/>
            <w:right w:val="none" w:sz="0" w:space="0" w:color="auto"/>
          </w:divBdr>
        </w:div>
        <w:div w:id="1362507948">
          <w:marLeft w:val="0"/>
          <w:marRight w:val="0"/>
          <w:marTop w:val="0"/>
          <w:marBottom w:val="0"/>
          <w:divBdr>
            <w:top w:val="none" w:sz="0" w:space="0" w:color="auto"/>
            <w:left w:val="none" w:sz="0" w:space="0" w:color="auto"/>
            <w:bottom w:val="none" w:sz="0" w:space="0" w:color="auto"/>
            <w:right w:val="none" w:sz="0" w:space="0" w:color="auto"/>
          </w:divBdr>
        </w:div>
        <w:div w:id="1060711102">
          <w:marLeft w:val="0"/>
          <w:marRight w:val="0"/>
          <w:marTop w:val="0"/>
          <w:marBottom w:val="0"/>
          <w:divBdr>
            <w:top w:val="none" w:sz="0" w:space="0" w:color="auto"/>
            <w:left w:val="none" w:sz="0" w:space="0" w:color="auto"/>
            <w:bottom w:val="none" w:sz="0" w:space="0" w:color="auto"/>
            <w:right w:val="none" w:sz="0" w:space="0" w:color="auto"/>
          </w:divBdr>
        </w:div>
        <w:div w:id="1305505191">
          <w:marLeft w:val="0"/>
          <w:marRight w:val="0"/>
          <w:marTop w:val="0"/>
          <w:marBottom w:val="0"/>
          <w:divBdr>
            <w:top w:val="none" w:sz="0" w:space="0" w:color="auto"/>
            <w:left w:val="none" w:sz="0" w:space="0" w:color="auto"/>
            <w:bottom w:val="none" w:sz="0" w:space="0" w:color="auto"/>
            <w:right w:val="none" w:sz="0" w:space="0" w:color="auto"/>
          </w:divBdr>
        </w:div>
        <w:div w:id="1320770170">
          <w:marLeft w:val="0"/>
          <w:marRight w:val="0"/>
          <w:marTop w:val="0"/>
          <w:marBottom w:val="0"/>
          <w:divBdr>
            <w:top w:val="none" w:sz="0" w:space="0" w:color="auto"/>
            <w:left w:val="none" w:sz="0" w:space="0" w:color="auto"/>
            <w:bottom w:val="none" w:sz="0" w:space="0" w:color="auto"/>
            <w:right w:val="none" w:sz="0" w:space="0" w:color="auto"/>
          </w:divBdr>
        </w:div>
        <w:div w:id="275990855">
          <w:marLeft w:val="0"/>
          <w:marRight w:val="0"/>
          <w:marTop w:val="0"/>
          <w:marBottom w:val="0"/>
          <w:divBdr>
            <w:top w:val="none" w:sz="0" w:space="0" w:color="auto"/>
            <w:left w:val="none" w:sz="0" w:space="0" w:color="auto"/>
            <w:bottom w:val="none" w:sz="0" w:space="0" w:color="auto"/>
            <w:right w:val="none" w:sz="0" w:space="0" w:color="auto"/>
          </w:divBdr>
        </w:div>
        <w:div w:id="1261795953">
          <w:marLeft w:val="0"/>
          <w:marRight w:val="0"/>
          <w:marTop w:val="0"/>
          <w:marBottom w:val="0"/>
          <w:divBdr>
            <w:top w:val="none" w:sz="0" w:space="0" w:color="auto"/>
            <w:left w:val="none" w:sz="0" w:space="0" w:color="auto"/>
            <w:bottom w:val="none" w:sz="0" w:space="0" w:color="auto"/>
            <w:right w:val="none" w:sz="0" w:space="0" w:color="auto"/>
          </w:divBdr>
        </w:div>
        <w:div w:id="1619795773">
          <w:marLeft w:val="0"/>
          <w:marRight w:val="0"/>
          <w:marTop w:val="0"/>
          <w:marBottom w:val="0"/>
          <w:divBdr>
            <w:top w:val="none" w:sz="0" w:space="0" w:color="auto"/>
            <w:left w:val="none" w:sz="0" w:space="0" w:color="auto"/>
            <w:bottom w:val="none" w:sz="0" w:space="0" w:color="auto"/>
            <w:right w:val="none" w:sz="0" w:space="0" w:color="auto"/>
          </w:divBdr>
        </w:div>
        <w:div w:id="1827896412">
          <w:marLeft w:val="0"/>
          <w:marRight w:val="0"/>
          <w:marTop w:val="0"/>
          <w:marBottom w:val="0"/>
          <w:divBdr>
            <w:top w:val="none" w:sz="0" w:space="0" w:color="auto"/>
            <w:left w:val="none" w:sz="0" w:space="0" w:color="auto"/>
            <w:bottom w:val="none" w:sz="0" w:space="0" w:color="auto"/>
            <w:right w:val="none" w:sz="0" w:space="0" w:color="auto"/>
          </w:divBdr>
        </w:div>
        <w:div w:id="1999192268">
          <w:marLeft w:val="0"/>
          <w:marRight w:val="0"/>
          <w:marTop w:val="0"/>
          <w:marBottom w:val="0"/>
          <w:divBdr>
            <w:top w:val="none" w:sz="0" w:space="0" w:color="auto"/>
            <w:left w:val="none" w:sz="0" w:space="0" w:color="auto"/>
            <w:bottom w:val="none" w:sz="0" w:space="0" w:color="auto"/>
            <w:right w:val="none" w:sz="0" w:space="0" w:color="auto"/>
          </w:divBdr>
        </w:div>
        <w:div w:id="1713266398">
          <w:marLeft w:val="0"/>
          <w:marRight w:val="0"/>
          <w:marTop w:val="0"/>
          <w:marBottom w:val="0"/>
          <w:divBdr>
            <w:top w:val="none" w:sz="0" w:space="0" w:color="auto"/>
            <w:left w:val="none" w:sz="0" w:space="0" w:color="auto"/>
            <w:bottom w:val="none" w:sz="0" w:space="0" w:color="auto"/>
            <w:right w:val="none" w:sz="0" w:space="0" w:color="auto"/>
          </w:divBdr>
        </w:div>
        <w:div w:id="328296130">
          <w:marLeft w:val="0"/>
          <w:marRight w:val="0"/>
          <w:marTop w:val="0"/>
          <w:marBottom w:val="0"/>
          <w:divBdr>
            <w:top w:val="none" w:sz="0" w:space="0" w:color="auto"/>
            <w:left w:val="none" w:sz="0" w:space="0" w:color="auto"/>
            <w:bottom w:val="none" w:sz="0" w:space="0" w:color="auto"/>
            <w:right w:val="none" w:sz="0" w:space="0" w:color="auto"/>
          </w:divBdr>
        </w:div>
        <w:div w:id="1280836767">
          <w:marLeft w:val="0"/>
          <w:marRight w:val="0"/>
          <w:marTop w:val="0"/>
          <w:marBottom w:val="0"/>
          <w:divBdr>
            <w:top w:val="none" w:sz="0" w:space="0" w:color="auto"/>
            <w:left w:val="none" w:sz="0" w:space="0" w:color="auto"/>
            <w:bottom w:val="none" w:sz="0" w:space="0" w:color="auto"/>
            <w:right w:val="none" w:sz="0" w:space="0" w:color="auto"/>
          </w:divBdr>
        </w:div>
        <w:div w:id="1414009203">
          <w:marLeft w:val="0"/>
          <w:marRight w:val="0"/>
          <w:marTop w:val="0"/>
          <w:marBottom w:val="0"/>
          <w:divBdr>
            <w:top w:val="none" w:sz="0" w:space="0" w:color="auto"/>
            <w:left w:val="none" w:sz="0" w:space="0" w:color="auto"/>
            <w:bottom w:val="none" w:sz="0" w:space="0" w:color="auto"/>
            <w:right w:val="none" w:sz="0" w:space="0" w:color="auto"/>
          </w:divBdr>
        </w:div>
        <w:div w:id="67386539">
          <w:marLeft w:val="0"/>
          <w:marRight w:val="0"/>
          <w:marTop w:val="0"/>
          <w:marBottom w:val="0"/>
          <w:divBdr>
            <w:top w:val="none" w:sz="0" w:space="0" w:color="auto"/>
            <w:left w:val="none" w:sz="0" w:space="0" w:color="auto"/>
            <w:bottom w:val="none" w:sz="0" w:space="0" w:color="auto"/>
            <w:right w:val="none" w:sz="0" w:space="0" w:color="auto"/>
          </w:divBdr>
        </w:div>
        <w:div w:id="189729827">
          <w:marLeft w:val="0"/>
          <w:marRight w:val="0"/>
          <w:marTop w:val="0"/>
          <w:marBottom w:val="0"/>
          <w:divBdr>
            <w:top w:val="none" w:sz="0" w:space="0" w:color="auto"/>
            <w:left w:val="none" w:sz="0" w:space="0" w:color="auto"/>
            <w:bottom w:val="none" w:sz="0" w:space="0" w:color="auto"/>
            <w:right w:val="none" w:sz="0" w:space="0" w:color="auto"/>
          </w:divBdr>
        </w:div>
        <w:div w:id="613487188">
          <w:marLeft w:val="0"/>
          <w:marRight w:val="0"/>
          <w:marTop w:val="0"/>
          <w:marBottom w:val="0"/>
          <w:divBdr>
            <w:top w:val="none" w:sz="0" w:space="0" w:color="auto"/>
            <w:left w:val="none" w:sz="0" w:space="0" w:color="auto"/>
            <w:bottom w:val="none" w:sz="0" w:space="0" w:color="auto"/>
            <w:right w:val="none" w:sz="0" w:space="0" w:color="auto"/>
          </w:divBdr>
        </w:div>
        <w:div w:id="1059550746">
          <w:marLeft w:val="0"/>
          <w:marRight w:val="0"/>
          <w:marTop w:val="0"/>
          <w:marBottom w:val="0"/>
          <w:divBdr>
            <w:top w:val="none" w:sz="0" w:space="0" w:color="auto"/>
            <w:left w:val="none" w:sz="0" w:space="0" w:color="auto"/>
            <w:bottom w:val="none" w:sz="0" w:space="0" w:color="auto"/>
            <w:right w:val="none" w:sz="0" w:space="0" w:color="auto"/>
          </w:divBdr>
        </w:div>
        <w:div w:id="1723485549">
          <w:marLeft w:val="0"/>
          <w:marRight w:val="0"/>
          <w:marTop w:val="0"/>
          <w:marBottom w:val="0"/>
          <w:divBdr>
            <w:top w:val="none" w:sz="0" w:space="0" w:color="auto"/>
            <w:left w:val="none" w:sz="0" w:space="0" w:color="auto"/>
            <w:bottom w:val="none" w:sz="0" w:space="0" w:color="auto"/>
            <w:right w:val="none" w:sz="0" w:space="0" w:color="auto"/>
          </w:divBdr>
        </w:div>
        <w:div w:id="1833836178">
          <w:marLeft w:val="0"/>
          <w:marRight w:val="0"/>
          <w:marTop w:val="0"/>
          <w:marBottom w:val="0"/>
          <w:divBdr>
            <w:top w:val="none" w:sz="0" w:space="0" w:color="auto"/>
            <w:left w:val="none" w:sz="0" w:space="0" w:color="auto"/>
            <w:bottom w:val="none" w:sz="0" w:space="0" w:color="auto"/>
            <w:right w:val="none" w:sz="0" w:space="0" w:color="auto"/>
          </w:divBdr>
        </w:div>
        <w:div w:id="1541674438">
          <w:marLeft w:val="0"/>
          <w:marRight w:val="0"/>
          <w:marTop w:val="0"/>
          <w:marBottom w:val="0"/>
          <w:divBdr>
            <w:top w:val="none" w:sz="0" w:space="0" w:color="auto"/>
            <w:left w:val="none" w:sz="0" w:space="0" w:color="auto"/>
            <w:bottom w:val="none" w:sz="0" w:space="0" w:color="auto"/>
            <w:right w:val="none" w:sz="0" w:space="0" w:color="auto"/>
          </w:divBdr>
        </w:div>
        <w:div w:id="1646472924">
          <w:marLeft w:val="0"/>
          <w:marRight w:val="0"/>
          <w:marTop w:val="0"/>
          <w:marBottom w:val="0"/>
          <w:divBdr>
            <w:top w:val="none" w:sz="0" w:space="0" w:color="auto"/>
            <w:left w:val="none" w:sz="0" w:space="0" w:color="auto"/>
            <w:bottom w:val="none" w:sz="0" w:space="0" w:color="auto"/>
            <w:right w:val="none" w:sz="0" w:space="0" w:color="auto"/>
          </w:divBdr>
        </w:div>
        <w:div w:id="1091127908">
          <w:marLeft w:val="0"/>
          <w:marRight w:val="0"/>
          <w:marTop w:val="0"/>
          <w:marBottom w:val="0"/>
          <w:divBdr>
            <w:top w:val="none" w:sz="0" w:space="0" w:color="auto"/>
            <w:left w:val="none" w:sz="0" w:space="0" w:color="auto"/>
            <w:bottom w:val="none" w:sz="0" w:space="0" w:color="auto"/>
            <w:right w:val="none" w:sz="0" w:space="0" w:color="auto"/>
          </w:divBdr>
        </w:div>
        <w:div w:id="1886868470">
          <w:marLeft w:val="0"/>
          <w:marRight w:val="0"/>
          <w:marTop w:val="0"/>
          <w:marBottom w:val="0"/>
          <w:divBdr>
            <w:top w:val="none" w:sz="0" w:space="0" w:color="auto"/>
            <w:left w:val="none" w:sz="0" w:space="0" w:color="auto"/>
            <w:bottom w:val="none" w:sz="0" w:space="0" w:color="auto"/>
            <w:right w:val="none" w:sz="0" w:space="0" w:color="auto"/>
          </w:divBdr>
        </w:div>
        <w:div w:id="693774290">
          <w:marLeft w:val="0"/>
          <w:marRight w:val="0"/>
          <w:marTop w:val="0"/>
          <w:marBottom w:val="0"/>
          <w:divBdr>
            <w:top w:val="none" w:sz="0" w:space="0" w:color="auto"/>
            <w:left w:val="none" w:sz="0" w:space="0" w:color="auto"/>
            <w:bottom w:val="none" w:sz="0" w:space="0" w:color="auto"/>
            <w:right w:val="none" w:sz="0" w:space="0" w:color="auto"/>
          </w:divBdr>
        </w:div>
        <w:div w:id="704060149">
          <w:marLeft w:val="0"/>
          <w:marRight w:val="0"/>
          <w:marTop w:val="0"/>
          <w:marBottom w:val="0"/>
          <w:divBdr>
            <w:top w:val="none" w:sz="0" w:space="0" w:color="auto"/>
            <w:left w:val="none" w:sz="0" w:space="0" w:color="auto"/>
            <w:bottom w:val="none" w:sz="0" w:space="0" w:color="auto"/>
            <w:right w:val="none" w:sz="0" w:space="0" w:color="auto"/>
          </w:divBdr>
        </w:div>
        <w:div w:id="1213619837">
          <w:marLeft w:val="0"/>
          <w:marRight w:val="0"/>
          <w:marTop w:val="0"/>
          <w:marBottom w:val="0"/>
          <w:divBdr>
            <w:top w:val="none" w:sz="0" w:space="0" w:color="auto"/>
            <w:left w:val="none" w:sz="0" w:space="0" w:color="auto"/>
            <w:bottom w:val="none" w:sz="0" w:space="0" w:color="auto"/>
            <w:right w:val="none" w:sz="0" w:space="0" w:color="auto"/>
          </w:divBdr>
        </w:div>
        <w:div w:id="2019655558">
          <w:marLeft w:val="0"/>
          <w:marRight w:val="0"/>
          <w:marTop w:val="0"/>
          <w:marBottom w:val="0"/>
          <w:divBdr>
            <w:top w:val="none" w:sz="0" w:space="0" w:color="auto"/>
            <w:left w:val="none" w:sz="0" w:space="0" w:color="auto"/>
            <w:bottom w:val="none" w:sz="0" w:space="0" w:color="auto"/>
            <w:right w:val="none" w:sz="0" w:space="0" w:color="auto"/>
          </w:divBdr>
        </w:div>
        <w:div w:id="1711615354">
          <w:marLeft w:val="0"/>
          <w:marRight w:val="0"/>
          <w:marTop w:val="0"/>
          <w:marBottom w:val="0"/>
          <w:divBdr>
            <w:top w:val="none" w:sz="0" w:space="0" w:color="auto"/>
            <w:left w:val="none" w:sz="0" w:space="0" w:color="auto"/>
            <w:bottom w:val="none" w:sz="0" w:space="0" w:color="auto"/>
            <w:right w:val="none" w:sz="0" w:space="0" w:color="auto"/>
          </w:divBdr>
        </w:div>
        <w:div w:id="730689021">
          <w:marLeft w:val="0"/>
          <w:marRight w:val="0"/>
          <w:marTop w:val="0"/>
          <w:marBottom w:val="0"/>
          <w:divBdr>
            <w:top w:val="none" w:sz="0" w:space="0" w:color="auto"/>
            <w:left w:val="none" w:sz="0" w:space="0" w:color="auto"/>
            <w:bottom w:val="none" w:sz="0" w:space="0" w:color="auto"/>
            <w:right w:val="none" w:sz="0" w:space="0" w:color="auto"/>
          </w:divBdr>
        </w:div>
        <w:div w:id="523055631">
          <w:marLeft w:val="0"/>
          <w:marRight w:val="0"/>
          <w:marTop w:val="0"/>
          <w:marBottom w:val="0"/>
          <w:divBdr>
            <w:top w:val="none" w:sz="0" w:space="0" w:color="auto"/>
            <w:left w:val="none" w:sz="0" w:space="0" w:color="auto"/>
            <w:bottom w:val="none" w:sz="0" w:space="0" w:color="auto"/>
            <w:right w:val="none" w:sz="0" w:space="0" w:color="auto"/>
          </w:divBdr>
        </w:div>
        <w:div w:id="2048408804">
          <w:marLeft w:val="0"/>
          <w:marRight w:val="0"/>
          <w:marTop w:val="0"/>
          <w:marBottom w:val="0"/>
          <w:divBdr>
            <w:top w:val="none" w:sz="0" w:space="0" w:color="auto"/>
            <w:left w:val="none" w:sz="0" w:space="0" w:color="auto"/>
            <w:bottom w:val="none" w:sz="0" w:space="0" w:color="auto"/>
            <w:right w:val="none" w:sz="0" w:space="0" w:color="auto"/>
          </w:divBdr>
        </w:div>
        <w:div w:id="177349809">
          <w:marLeft w:val="0"/>
          <w:marRight w:val="0"/>
          <w:marTop w:val="0"/>
          <w:marBottom w:val="0"/>
          <w:divBdr>
            <w:top w:val="none" w:sz="0" w:space="0" w:color="auto"/>
            <w:left w:val="none" w:sz="0" w:space="0" w:color="auto"/>
            <w:bottom w:val="none" w:sz="0" w:space="0" w:color="auto"/>
            <w:right w:val="none" w:sz="0" w:space="0" w:color="auto"/>
          </w:divBdr>
        </w:div>
        <w:div w:id="832719523">
          <w:marLeft w:val="0"/>
          <w:marRight w:val="0"/>
          <w:marTop w:val="0"/>
          <w:marBottom w:val="0"/>
          <w:divBdr>
            <w:top w:val="none" w:sz="0" w:space="0" w:color="auto"/>
            <w:left w:val="none" w:sz="0" w:space="0" w:color="auto"/>
            <w:bottom w:val="none" w:sz="0" w:space="0" w:color="auto"/>
            <w:right w:val="none" w:sz="0" w:space="0" w:color="auto"/>
          </w:divBdr>
        </w:div>
        <w:div w:id="2112628306">
          <w:marLeft w:val="0"/>
          <w:marRight w:val="0"/>
          <w:marTop w:val="0"/>
          <w:marBottom w:val="0"/>
          <w:divBdr>
            <w:top w:val="none" w:sz="0" w:space="0" w:color="auto"/>
            <w:left w:val="none" w:sz="0" w:space="0" w:color="auto"/>
            <w:bottom w:val="none" w:sz="0" w:space="0" w:color="auto"/>
            <w:right w:val="none" w:sz="0" w:space="0" w:color="auto"/>
          </w:divBdr>
        </w:div>
        <w:div w:id="898595586">
          <w:marLeft w:val="0"/>
          <w:marRight w:val="0"/>
          <w:marTop w:val="0"/>
          <w:marBottom w:val="0"/>
          <w:divBdr>
            <w:top w:val="none" w:sz="0" w:space="0" w:color="auto"/>
            <w:left w:val="none" w:sz="0" w:space="0" w:color="auto"/>
            <w:bottom w:val="none" w:sz="0" w:space="0" w:color="auto"/>
            <w:right w:val="none" w:sz="0" w:space="0" w:color="auto"/>
          </w:divBdr>
        </w:div>
        <w:div w:id="777994478">
          <w:marLeft w:val="0"/>
          <w:marRight w:val="0"/>
          <w:marTop w:val="0"/>
          <w:marBottom w:val="0"/>
          <w:divBdr>
            <w:top w:val="none" w:sz="0" w:space="0" w:color="auto"/>
            <w:left w:val="none" w:sz="0" w:space="0" w:color="auto"/>
            <w:bottom w:val="none" w:sz="0" w:space="0" w:color="auto"/>
            <w:right w:val="none" w:sz="0" w:space="0" w:color="auto"/>
          </w:divBdr>
        </w:div>
        <w:div w:id="1944144982">
          <w:marLeft w:val="0"/>
          <w:marRight w:val="0"/>
          <w:marTop w:val="0"/>
          <w:marBottom w:val="0"/>
          <w:divBdr>
            <w:top w:val="none" w:sz="0" w:space="0" w:color="auto"/>
            <w:left w:val="none" w:sz="0" w:space="0" w:color="auto"/>
            <w:bottom w:val="none" w:sz="0" w:space="0" w:color="auto"/>
            <w:right w:val="none" w:sz="0" w:space="0" w:color="auto"/>
          </w:divBdr>
        </w:div>
        <w:div w:id="348801556">
          <w:marLeft w:val="0"/>
          <w:marRight w:val="0"/>
          <w:marTop w:val="0"/>
          <w:marBottom w:val="0"/>
          <w:divBdr>
            <w:top w:val="none" w:sz="0" w:space="0" w:color="auto"/>
            <w:left w:val="none" w:sz="0" w:space="0" w:color="auto"/>
            <w:bottom w:val="none" w:sz="0" w:space="0" w:color="auto"/>
            <w:right w:val="none" w:sz="0" w:space="0" w:color="auto"/>
          </w:divBdr>
        </w:div>
        <w:div w:id="1986928298">
          <w:marLeft w:val="0"/>
          <w:marRight w:val="0"/>
          <w:marTop w:val="0"/>
          <w:marBottom w:val="0"/>
          <w:divBdr>
            <w:top w:val="none" w:sz="0" w:space="0" w:color="auto"/>
            <w:left w:val="none" w:sz="0" w:space="0" w:color="auto"/>
            <w:bottom w:val="none" w:sz="0" w:space="0" w:color="auto"/>
            <w:right w:val="none" w:sz="0" w:space="0" w:color="auto"/>
          </w:divBdr>
        </w:div>
        <w:div w:id="1779641773">
          <w:marLeft w:val="0"/>
          <w:marRight w:val="0"/>
          <w:marTop w:val="0"/>
          <w:marBottom w:val="0"/>
          <w:divBdr>
            <w:top w:val="none" w:sz="0" w:space="0" w:color="auto"/>
            <w:left w:val="none" w:sz="0" w:space="0" w:color="auto"/>
            <w:bottom w:val="none" w:sz="0" w:space="0" w:color="auto"/>
            <w:right w:val="none" w:sz="0" w:space="0" w:color="auto"/>
          </w:divBdr>
        </w:div>
        <w:div w:id="1477525088">
          <w:marLeft w:val="0"/>
          <w:marRight w:val="0"/>
          <w:marTop w:val="0"/>
          <w:marBottom w:val="0"/>
          <w:divBdr>
            <w:top w:val="none" w:sz="0" w:space="0" w:color="auto"/>
            <w:left w:val="none" w:sz="0" w:space="0" w:color="auto"/>
            <w:bottom w:val="none" w:sz="0" w:space="0" w:color="auto"/>
            <w:right w:val="none" w:sz="0" w:space="0" w:color="auto"/>
          </w:divBdr>
        </w:div>
        <w:div w:id="25256060">
          <w:marLeft w:val="0"/>
          <w:marRight w:val="0"/>
          <w:marTop w:val="0"/>
          <w:marBottom w:val="0"/>
          <w:divBdr>
            <w:top w:val="none" w:sz="0" w:space="0" w:color="auto"/>
            <w:left w:val="none" w:sz="0" w:space="0" w:color="auto"/>
            <w:bottom w:val="none" w:sz="0" w:space="0" w:color="auto"/>
            <w:right w:val="none" w:sz="0" w:space="0" w:color="auto"/>
          </w:divBdr>
        </w:div>
        <w:div w:id="173225784">
          <w:marLeft w:val="0"/>
          <w:marRight w:val="0"/>
          <w:marTop w:val="0"/>
          <w:marBottom w:val="0"/>
          <w:divBdr>
            <w:top w:val="none" w:sz="0" w:space="0" w:color="auto"/>
            <w:left w:val="none" w:sz="0" w:space="0" w:color="auto"/>
            <w:bottom w:val="none" w:sz="0" w:space="0" w:color="auto"/>
            <w:right w:val="none" w:sz="0" w:space="0" w:color="auto"/>
          </w:divBdr>
        </w:div>
        <w:div w:id="2039310552">
          <w:marLeft w:val="0"/>
          <w:marRight w:val="0"/>
          <w:marTop w:val="0"/>
          <w:marBottom w:val="0"/>
          <w:divBdr>
            <w:top w:val="none" w:sz="0" w:space="0" w:color="auto"/>
            <w:left w:val="none" w:sz="0" w:space="0" w:color="auto"/>
            <w:bottom w:val="none" w:sz="0" w:space="0" w:color="auto"/>
            <w:right w:val="none" w:sz="0" w:space="0" w:color="auto"/>
          </w:divBdr>
        </w:div>
        <w:div w:id="1615747618">
          <w:marLeft w:val="0"/>
          <w:marRight w:val="0"/>
          <w:marTop w:val="0"/>
          <w:marBottom w:val="0"/>
          <w:divBdr>
            <w:top w:val="none" w:sz="0" w:space="0" w:color="auto"/>
            <w:left w:val="none" w:sz="0" w:space="0" w:color="auto"/>
            <w:bottom w:val="none" w:sz="0" w:space="0" w:color="auto"/>
            <w:right w:val="none" w:sz="0" w:space="0" w:color="auto"/>
          </w:divBdr>
        </w:div>
        <w:div w:id="1984768272">
          <w:marLeft w:val="0"/>
          <w:marRight w:val="0"/>
          <w:marTop w:val="0"/>
          <w:marBottom w:val="0"/>
          <w:divBdr>
            <w:top w:val="none" w:sz="0" w:space="0" w:color="auto"/>
            <w:left w:val="none" w:sz="0" w:space="0" w:color="auto"/>
            <w:bottom w:val="none" w:sz="0" w:space="0" w:color="auto"/>
            <w:right w:val="none" w:sz="0" w:space="0" w:color="auto"/>
          </w:divBdr>
        </w:div>
        <w:div w:id="1384409852">
          <w:marLeft w:val="0"/>
          <w:marRight w:val="0"/>
          <w:marTop w:val="0"/>
          <w:marBottom w:val="0"/>
          <w:divBdr>
            <w:top w:val="none" w:sz="0" w:space="0" w:color="auto"/>
            <w:left w:val="none" w:sz="0" w:space="0" w:color="auto"/>
            <w:bottom w:val="none" w:sz="0" w:space="0" w:color="auto"/>
            <w:right w:val="none" w:sz="0" w:space="0" w:color="auto"/>
          </w:divBdr>
        </w:div>
        <w:div w:id="2057585095">
          <w:marLeft w:val="0"/>
          <w:marRight w:val="0"/>
          <w:marTop w:val="0"/>
          <w:marBottom w:val="0"/>
          <w:divBdr>
            <w:top w:val="none" w:sz="0" w:space="0" w:color="auto"/>
            <w:left w:val="none" w:sz="0" w:space="0" w:color="auto"/>
            <w:bottom w:val="none" w:sz="0" w:space="0" w:color="auto"/>
            <w:right w:val="none" w:sz="0" w:space="0" w:color="auto"/>
          </w:divBdr>
        </w:div>
        <w:div w:id="315956516">
          <w:marLeft w:val="0"/>
          <w:marRight w:val="0"/>
          <w:marTop w:val="0"/>
          <w:marBottom w:val="0"/>
          <w:divBdr>
            <w:top w:val="none" w:sz="0" w:space="0" w:color="auto"/>
            <w:left w:val="none" w:sz="0" w:space="0" w:color="auto"/>
            <w:bottom w:val="none" w:sz="0" w:space="0" w:color="auto"/>
            <w:right w:val="none" w:sz="0" w:space="0" w:color="auto"/>
          </w:divBdr>
        </w:div>
        <w:div w:id="283923025">
          <w:marLeft w:val="0"/>
          <w:marRight w:val="0"/>
          <w:marTop w:val="0"/>
          <w:marBottom w:val="0"/>
          <w:divBdr>
            <w:top w:val="none" w:sz="0" w:space="0" w:color="auto"/>
            <w:left w:val="none" w:sz="0" w:space="0" w:color="auto"/>
            <w:bottom w:val="none" w:sz="0" w:space="0" w:color="auto"/>
            <w:right w:val="none" w:sz="0" w:space="0" w:color="auto"/>
          </w:divBdr>
        </w:div>
        <w:div w:id="350303132">
          <w:marLeft w:val="0"/>
          <w:marRight w:val="0"/>
          <w:marTop w:val="0"/>
          <w:marBottom w:val="0"/>
          <w:divBdr>
            <w:top w:val="none" w:sz="0" w:space="0" w:color="auto"/>
            <w:left w:val="none" w:sz="0" w:space="0" w:color="auto"/>
            <w:bottom w:val="none" w:sz="0" w:space="0" w:color="auto"/>
            <w:right w:val="none" w:sz="0" w:space="0" w:color="auto"/>
          </w:divBdr>
        </w:div>
      </w:divsChild>
    </w:div>
    <w:div w:id="2082829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uk/" TargetMode="External"/><Relationship Id="rId13" Type="http://schemas.openxmlformats.org/officeDocument/2006/relationships/hyperlink" Target="http://legislation.gov.uk/" TargetMode="External"/><Relationship Id="rId18" Type="http://schemas.openxmlformats.org/officeDocument/2006/relationships/hyperlink" Target="https://plus-lexis-com.uwtsd.idm.oclc.org/uk/cases-uk/white-v-white-_6/?crid=a656eb06-459b-4ab6-986d-e65dcc58b65b&amp;pdiskwicview=fals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legislation.gov.uk/" TargetMode="External"/><Relationship Id="rId17" Type="http://schemas.openxmlformats.org/officeDocument/2006/relationships/hyperlink" Target="https://plus-lexis-com.uwtsd.idm.oclc.org/uk/cases-uk/w-v-h_4/?crid=8cf0d954-e94a-4c59-8026-3f0516f68bd6&amp;pddocumentnumber=1" TargetMode="External"/><Relationship Id="rId2" Type="http://schemas.openxmlformats.org/officeDocument/2006/relationships/numbering" Target="numbering.xml"/><Relationship Id="rId16" Type="http://schemas.openxmlformats.org/officeDocument/2006/relationships/hyperlink" Target="http://legislation.gov.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gov.uk/" TargetMode="External"/><Relationship Id="rId5" Type="http://schemas.openxmlformats.org/officeDocument/2006/relationships/webSettings" Target="webSettings.xml"/><Relationship Id="rId15" Type="http://schemas.openxmlformats.org/officeDocument/2006/relationships/hyperlink" Target="http://gov.uk/" TargetMode="External"/><Relationship Id="rId10" Type="http://schemas.openxmlformats.org/officeDocument/2006/relationships/hyperlink" Target="https://plus-lexis-com"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plus-lexis-com" TargetMode="External"/><Relationship Id="rId14" Type="http://schemas.openxmlformats.org/officeDocument/2006/relationships/hyperlink" Target="http://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05DEB3F-F4B1-4922-BDD8-2C67EAA56D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3219</TotalTime>
  <Pages>11</Pages>
  <Words>3526</Words>
  <Characters>20101</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23580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Windows 10</dc:creator>
  <cp:lastModifiedBy>Windows 10</cp:lastModifiedBy>
  <cp:revision>115</cp:revision>
  <dcterms:created xsi:type="dcterms:W3CDTF">2026-01-15T13:00:00Z</dcterms:created>
  <dcterms:modified xsi:type="dcterms:W3CDTF">2026-01-19T23:08:00Z</dcterms:modified>
</cp:coreProperties>
</file>