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F951F" w14:textId="77777777" w:rsidR="00FF1C4F" w:rsidRPr="00E9638F" w:rsidRDefault="00FF1C4F" w:rsidP="00FF1C4F">
      <w:pPr>
        <w:spacing w:after="0" w:line="240" w:lineRule="auto"/>
        <w:jc w:val="both"/>
        <w:rPr>
          <w:rFonts w:cstheme="minorHAnsi"/>
          <w:sz w:val="20"/>
          <w:szCs w:val="20"/>
        </w:rPr>
      </w:pPr>
    </w:p>
    <w:p w14:paraId="16FE65AC" w14:textId="77777777" w:rsidR="00FF1C4F" w:rsidRDefault="00FF1C4F" w:rsidP="00FF1C4F">
      <w:pPr>
        <w:spacing w:after="0" w:line="240" w:lineRule="auto"/>
        <w:jc w:val="center"/>
        <w:rPr>
          <w:rFonts w:cstheme="minorHAnsi"/>
          <w:b/>
          <w:bCs/>
          <w:i/>
          <w:iCs/>
          <w:sz w:val="32"/>
          <w:szCs w:val="32"/>
        </w:rPr>
      </w:pPr>
    </w:p>
    <w:p w14:paraId="6A4A1030" w14:textId="77777777" w:rsidR="00FF1C4F" w:rsidRDefault="00FF1C4F" w:rsidP="00FF1C4F">
      <w:pPr>
        <w:spacing w:after="0" w:line="240" w:lineRule="auto"/>
        <w:jc w:val="center"/>
        <w:rPr>
          <w:rFonts w:cstheme="minorHAnsi"/>
          <w:b/>
          <w:bCs/>
          <w:i/>
          <w:iCs/>
          <w:sz w:val="32"/>
          <w:szCs w:val="32"/>
        </w:rPr>
      </w:pPr>
    </w:p>
    <w:p w14:paraId="0102D5E9" w14:textId="77777777" w:rsidR="00FF1C4F" w:rsidRDefault="00FF1C4F" w:rsidP="00FF1C4F">
      <w:pPr>
        <w:spacing w:after="0" w:line="240" w:lineRule="auto"/>
        <w:jc w:val="center"/>
        <w:rPr>
          <w:rFonts w:cstheme="minorHAnsi"/>
          <w:b/>
          <w:bCs/>
          <w:i/>
          <w:iCs/>
          <w:sz w:val="32"/>
          <w:szCs w:val="32"/>
        </w:rPr>
      </w:pPr>
    </w:p>
    <w:p w14:paraId="5C1DC4FC" w14:textId="77777777" w:rsidR="00FF1C4F" w:rsidRDefault="00FF1C4F" w:rsidP="00FF1C4F">
      <w:pPr>
        <w:spacing w:after="0" w:line="240" w:lineRule="auto"/>
        <w:jc w:val="center"/>
        <w:rPr>
          <w:rFonts w:cstheme="minorHAnsi"/>
          <w:b/>
          <w:bCs/>
          <w:i/>
          <w:iCs/>
          <w:sz w:val="32"/>
          <w:szCs w:val="32"/>
        </w:rPr>
      </w:pPr>
    </w:p>
    <w:p w14:paraId="0835FC45" w14:textId="77777777" w:rsidR="00FF1C4F" w:rsidRDefault="00FF1C4F" w:rsidP="00FF1C4F">
      <w:pPr>
        <w:spacing w:after="0" w:line="240" w:lineRule="auto"/>
        <w:jc w:val="center"/>
        <w:rPr>
          <w:rFonts w:cstheme="minorHAnsi"/>
          <w:b/>
          <w:bCs/>
          <w:i/>
          <w:iCs/>
          <w:sz w:val="32"/>
          <w:szCs w:val="32"/>
        </w:rPr>
      </w:pPr>
    </w:p>
    <w:p w14:paraId="314E0E71" w14:textId="77777777" w:rsidR="00FF1C4F" w:rsidRDefault="00FF1C4F" w:rsidP="00FF1C4F">
      <w:pPr>
        <w:spacing w:after="0" w:line="240" w:lineRule="auto"/>
        <w:jc w:val="center"/>
        <w:rPr>
          <w:rFonts w:cstheme="minorHAnsi"/>
          <w:b/>
          <w:bCs/>
          <w:i/>
          <w:iCs/>
          <w:sz w:val="32"/>
          <w:szCs w:val="32"/>
        </w:rPr>
      </w:pPr>
    </w:p>
    <w:p w14:paraId="28F96662" w14:textId="709FB0C5" w:rsidR="00FF1C4F" w:rsidRDefault="00FF1C4F" w:rsidP="00FF1C4F">
      <w:pPr>
        <w:spacing w:after="0" w:line="240" w:lineRule="auto"/>
        <w:jc w:val="center"/>
        <w:rPr>
          <w:rFonts w:cstheme="minorHAnsi"/>
          <w:b/>
          <w:bCs/>
          <w:i/>
          <w:iCs/>
          <w:sz w:val="32"/>
          <w:szCs w:val="32"/>
        </w:rPr>
      </w:pPr>
    </w:p>
    <w:p w14:paraId="394D69C8" w14:textId="77777777" w:rsidR="004B52E3" w:rsidRDefault="004B52E3" w:rsidP="00FF1C4F">
      <w:pPr>
        <w:spacing w:after="0" w:line="240" w:lineRule="auto"/>
        <w:jc w:val="center"/>
        <w:rPr>
          <w:rFonts w:cstheme="minorHAnsi"/>
          <w:b/>
          <w:bCs/>
          <w:i/>
          <w:iCs/>
          <w:sz w:val="32"/>
          <w:szCs w:val="32"/>
        </w:rPr>
      </w:pPr>
    </w:p>
    <w:p w14:paraId="68389456" w14:textId="1A8CDCA5" w:rsidR="00FF1C4F" w:rsidRPr="004B52E3" w:rsidRDefault="00FF1C4F" w:rsidP="00FF1C4F">
      <w:pPr>
        <w:spacing w:after="0" w:line="240" w:lineRule="auto"/>
        <w:jc w:val="center"/>
        <w:rPr>
          <w:rFonts w:cstheme="minorHAnsi"/>
          <w:b/>
          <w:bCs/>
          <w:sz w:val="32"/>
          <w:szCs w:val="32"/>
        </w:rPr>
      </w:pPr>
      <w:r w:rsidRPr="004B52E3">
        <w:rPr>
          <w:rFonts w:cstheme="minorHAnsi"/>
          <w:b/>
          <w:bCs/>
          <w:sz w:val="32"/>
          <w:szCs w:val="32"/>
        </w:rPr>
        <w:t>A comparison of the marketing methods of two multinational hotel chains</w:t>
      </w:r>
    </w:p>
    <w:p w14:paraId="5D9F8B6B" w14:textId="77777777" w:rsidR="00FF1C4F" w:rsidRPr="001B3B56" w:rsidRDefault="00FF1C4F" w:rsidP="00FF1C4F">
      <w:pPr>
        <w:spacing w:after="0" w:line="240" w:lineRule="auto"/>
        <w:jc w:val="center"/>
        <w:rPr>
          <w:rFonts w:cstheme="minorHAnsi"/>
          <w:b/>
          <w:bCs/>
          <w:i/>
          <w:iCs/>
          <w:sz w:val="32"/>
          <w:szCs w:val="32"/>
        </w:rPr>
      </w:pPr>
    </w:p>
    <w:p w14:paraId="4CB48274" w14:textId="77777777" w:rsidR="00FF1C4F" w:rsidRPr="00E9638F" w:rsidRDefault="00FF1C4F" w:rsidP="00FF1C4F">
      <w:pPr>
        <w:spacing w:after="0" w:line="240" w:lineRule="auto"/>
        <w:jc w:val="both"/>
        <w:rPr>
          <w:rFonts w:cstheme="minorHAnsi"/>
          <w:b/>
          <w:bCs/>
          <w:i/>
          <w:iCs/>
          <w:sz w:val="20"/>
          <w:szCs w:val="20"/>
        </w:rPr>
      </w:pPr>
    </w:p>
    <w:p w14:paraId="43FD7C46" w14:textId="77777777" w:rsidR="00FF1C4F" w:rsidRPr="00E9638F" w:rsidRDefault="00FF1C4F" w:rsidP="00FF1C4F">
      <w:pPr>
        <w:spacing w:after="0" w:line="240" w:lineRule="auto"/>
        <w:jc w:val="both"/>
        <w:rPr>
          <w:rFonts w:cstheme="minorHAnsi"/>
          <w:b/>
          <w:bCs/>
          <w:sz w:val="20"/>
          <w:szCs w:val="20"/>
        </w:rPr>
      </w:pPr>
    </w:p>
    <w:p w14:paraId="6E9564FD" w14:textId="77777777" w:rsidR="00FF1C4F" w:rsidRPr="00E9638F" w:rsidRDefault="00FF1C4F" w:rsidP="00FF1C4F">
      <w:pPr>
        <w:spacing w:after="0" w:line="240" w:lineRule="auto"/>
        <w:jc w:val="both"/>
        <w:rPr>
          <w:rFonts w:cstheme="minorHAnsi"/>
          <w:b/>
          <w:bCs/>
          <w:sz w:val="20"/>
          <w:szCs w:val="20"/>
        </w:rPr>
      </w:pPr>
    </w:p>
    <w:p w14:paraId="74503CC3" w14:textId="77777777" w:rsidR="00FF1C4F" w:rsidRPr="00E9638F" w:rsidRDefault="00FF1C4F" w:rsidP="00FF1C4F">
      <w:pPr>
        <w:spacing w:after="0" w:line="240" w:lineRule="auto"/>
        <w:jc w:val="both"/>
        <w:rPr>
          <w:rFonts w:cstheme="minorHAnsi"/>
          <w:b/>
          <w:bCs/>
          <w:sz w:val="20"/>
          <w:szCs w:val="20"/>
        </w:rPr>
      </w:pPr>
    </w:p>
    <w:p w14:paraId="4537F29C" w14:textId="77777777" w:rsidR="00FF1C4F" w:rsidRPr="00E9638F" w:rsidRDefault="00FF1C4F" w:rsidP="00FF1C4F">
      <w:pPr>
        <w:spacing w:after="0" w:line="240" w:lineRule="auto"/>
        <w:jc w:val="both"/>
        <w:rPr>
          <w:rFonts w:cstheme="minorHAnsi"/>
          <w:b/>
          <w:bCs/>
          <w:sz w:val="20"/>
          <w:szCs w:val="20"/>
        </w:rPr>
      </w:pPr>
    </w:p>
    <w:p w14:paraId="0E63288F" w14:textId="77777777" w:rsidR="00FF1C4F" w:rsidRDefault="00FF1C4F" w:rsidP="00FF1C4F">
      <w:pPr>
        <w:spacing w:after="0" w:line="240" w:lineRule="auto"/>
        <w:jc w:val="both"/>
        <w:rPr>
          <w:rFonts w:cstheme="minorHAnsi"/>
          <w:b/>
          <w:bCs/>
          <w:sz w:val="20"/>
          <w:szCs w:val="20"/>
        </w:rPr>
      </w:pPr>
    </w:p>
    <w:p w14:paraId="0D17C048" w14:textId="77777777" w:rsidR="00FF1C4F" w:rsidRDefault="00FF1C4F" w:rsidP="00FF1C4F">
      <w:pPr>
        <w:spacing w:after="0" w:line="240" w:lineRule="auto"/>
        <w:jc w:val="both"/>
        <w:rPr>
          <w:rFonts w:cstheme="minorHAnsi"/>
          <w:b/>
          <w:bCs/>
          <w:sz w:val="20"/>
          <w:szCs w:val="20"/>
        </w:rPr>
      </w:pPr>
    </w:p>
    <w:p w14:paraId="633844D3" w14:textId="77777777" w:rsidR="00FF1C4F" w:rsidRDefault="00FF1C4F" w:rsidP="00FF1C4F">
      <w:pPr>
        <w:spacing w:after="0" w:line="240" w:lineRule="auto"/>
        <w:jc w:val="both"/>
        <w:rPr>
          <w:rFonts w:cstheme="minorHAnsi"/>
          <w:b/>
          <w:bCs/>
          <w:sz w:val="20"/>
          <w:szCs w:val="20"/>
        </w:rPr>
      </w:pPr>
    </w:p>
    <w:p w14:paraId="00B5351D" w14:textId="77777777" w:rsidR="00FF1C4F" w:rsidRDefault="00FF1C4F" w:rsidP="00FF1C4F">
      <w:pPr>
        <w:spacing w:after="0" w:line="240" w:lineRule="auto"/>
        <w:jc w:val="both"/>
        <w:rPr>
          <w:rFonts w:cstheme="minorHAnsi"/>
          <w:b/>
          <w:bCs/>
          <w:sz w:val="20"/>
          <w:szCs w:val="20"/>
        </w:rPr>
      </w:pPr>
    </w:p>
    <w:p w14:paraId="42C34093" w14:textId="77777777" w:rsidR="00FF1C4F" w:rsidRDefault="00FF1C4F" w:rsidP="00FF1C4F">
      <w:pPr>
        <w:spacing w:after="0" w:line="240" w:lineRule="auto"/>
        <w:jc w:val="both"/>
        <w:rPr>
          <w:rFonts w:cstheme="minorHAnsi"/>
          <w:b/>
          <w:bCs/>
          <w:sz w:val="20"/>
          <w:szCs w:val="20"/>
        </w:rPr>
      </w:pPr>
    </w:p>
    <w:p w14:paraId="5791133B" w14:textId="77777777" w:rsidR="00FF1C4F" w:rsidRPr="00E9638F" w:rsidRDefault="00FF1C4F" w:rsidP="00FF1C4F">
      <w:pPr>
        <w:spacing w:after="0" w:line="240" w:lineRule="auto"/>
        <w:jc w:val="both"/>
        <w:rPr>
          <w:rFonts w:cstheme="minorHAnsi"/>
          <w:b/>
          <w:bCs/>
          <w:sz w:val="20"/>
          <w:szCs w:val="20"/>
        </w:rPr>
      </w:pPr>
    </w:p>
    <w:p w14:paraId="739B9CD7" w14:textId="77777777" w:rsidR="00FF1C4F" w:rsidRDefault="00FF1C4F" w:rsidP="00FF1C4F">
      <w:pPr>
        <w:spacing w:after="0" w:line="240" w:lineRule="auto"/>
        <w:jc w:val="both"/>
        <w:rPr>
          <w:rFonts w:cstheme="minorHAnsi"/>
          <w:b/>
          <w:bCs/>
          <w:sz w:val="20"/>
          <w:szCs w:val="20"/>
        </w:rPr>
      </w:pPr>
    </w:p>
    <w:p w14:paraId="33DCDF37" w14:textId="77777777" w:rsidR="00FF1C4F" w:rsidRDefault="00FF1C4F" w:rsidP="00FF1C4F">
      <w:pPr>
        <w:spacing w:after="0" w:line="240" w:lineRule="auto"/>
        <w:jc w:val="both"/>
        <w:rPr>
          <w:rFonts w:cstheme="minorHAnsi"/>
          <w:b/>
          <w:bCs/>
          <w:sz w:val="20"/>
          <w:szCs w:val="20"/>
        </w:rPr>
      </w:pPr>
    </w:p>
    <w:p w14:paraId="3B6C053E" w14:textId="77777777" w:rsidR="00FF1C4F" w:rsidRDefault="00FF1C4F" w:rsidP="00FF1C4F">
      <w:pPr>
        <w:spacing w:after="0" w:line="240" w:lineRule="auto"/>
        <w:jc w:val="both"/>
        <w:rPr>
          <w:rFonts w:cstheme="minorHAnsi"/>
          <w:b/>
          <w:bCs/>
          <w:sz w:val="20"/>
          <w:szCs w:val="20"/>
        </w:rPr>
      </w:pPr>
    </w:p>
    <w:p w14:paraId="3A11E135" w14:textId="77777777" w:rsidR="00FF1C4F" w:rsidRPr="00E9638F" w:rsidRDefault="00FF1C4F" w:rsidP="00FF1C4F">
      <w:pPr>
        <w:spacing w:after="0" w:line="240" w:lineRule="auto"/>
        <w:jc w:val="both"/>
        <w:rPr>
          <w:rFonts w:cstheme="minorHAnsi"/>
          <w:b/>
          <w:bCs/>
          <w:sz w:val="20"/>
          <w:szCs w:val="20"/>
        </w:rPr>
      </w:pPr>
    </w:p>
    <w:p w14:paraId="5AF9853F" w14:textId="0CDFA34A" w:rsidR="00FF1C4F" w:rsidRDefault="00FF1C4F" w:rsidP="00706EEB">
      <w:pPr>
        <w:spacing w:after="0" w:line="240" w:lineRule="auto"/>
        <w:jc w:val="center"/>
        <w:rPr>
          <w:rFonts w:cstheme="minorHAnsi"/>
          <w:b/>
          <w:bCs/>
          <w:sz w:val="32"/>
          <w:szCs w:val="32"/>
        </w:rPr>
      </w:pPr>
      <w:r>
        <w:rPr>
          <w:rFonts w:cstheme="minorHAnsi"/>
          <w:b/>
          <w:bCs/>
          <w:sz w:val="32"/>
          <w:szCs w:val="32"/>
        </w:rPr>
        <w:t>Student N</w:t>
      </w:r>
      <w:r w:rsidR="004B52E3">
        <w:rPr>
          <w:rFonts w:cstheme="minorHAnsi"/>
          <w:b/>
          <w:bCs/>
          <w:sz w:val="32"/>
          <w:szCs w:val="32"/>
        </w:rPr>
        <w:t>ame: Corina Stefan</w:t>
      </w:r>
    </w:p>
    <w:p w14:paraId="3179974E" w14:textId="0CC80620" w:rsidR="00FF1C4F" w:rsidRPr="00E32C44" w:rsidRDefault="00FF1C4F" w:rsidP="00706EEB">
      <w:pPr>
        <w:spacing w:after="0" w:line="240" w:lineRule="auto"/>
        <w:jc w:val="center"/>
        <w:rPr>
          <w:rFonts w:cstheme="minorHAnsi"/>
          <w:b/>
          <w:bCs/>
          <w:sz w:val="32"/>
          <w:szCs w:val="32"/>
        </w:rPr>
      </w:pPr>
      <w:r>
        <w:rPr>
          <w:rFonts w:cstheme="minorHAnsi"/>
          <w:b/>
          <w:bCs/>
          <w:sz w:val="32"/>
          <w:szCs w:val="32"/>
        </w:rPr>
        <w:t>Student ID Numbe</w:t>
      </w:r>
      <w:r w:rsidR="004B52E3">
        <w:rPr>
          <w:rFonts w:cstheme="minorHAnsi"/>
          <w:b/>
          <w:bCs/>
          <w:sz w:val="32"/>
          <w:szCs w:val="32"/>
        </w:rPr>
        <w:t>r: 2108562</w:t>
      </w:r>
    </w:p>
    <w:p w14:paraId="20AE67E0" w14:textId="77777777" w:rsidR="00FF1C4F" w:rsidRPr="00E32C44" w:rsidRDefault="00FF1C4F" w:rsidP="00706EEB">
      <w:pPr>
        <w:spacing w:after="0" w:line="240" w:lineRule="auto"/>
        <w:jc w:val="center"/>
        <w:rPr>
          <w:rFonts w:cstheme="minorHAnsi"/>
          <w:b/>
          <w:bCs/>
          <w:sz w:val="32"/>
          <w:szCs w:val="32"/>
        </w:rPr>
      </w:pPr>
      <w:r w:rsidRPr="00E32C44">
        <w:rPr>
          <w:rFonts w:cstheme="minorHAnsi"/>
          <w:b/>
          <w:bCs/>
          <w:sz w:val="32"/>
          <w:szCs w:val="32"/>
        </w:rPr>
        <w:t>Marketing Essentials BMIH4005</w:t>
      </w:r>
    </w:p>
    <w:p w14:paraId="5DD3BC5D" w14:textId="1DE8D30C" w:rsidR="00FF1C4F" w:rsidRPr="00E32C44" w:rsidRDefault="004B52E3" w:rsidP="00706EEB">
      <w:pPr>
        <w:spacing w:after="0" w:line="240" w:lineRule="auto"/>
        <w:jc w:val="center"/>
        <w:rPr>
          <w:rFonts w:cstheme="minorHAnsi"/>
          <w:b/>
          <w:bCs/>
          <w:sz w:val="32"/>
          <w:szCs w:val="32"/>
        </w:rPr>
      </w:pPr>
      <w:r>
        <w:rPr>
          <w:rFonts w:cstheme="minorHAnsi"/>
          <w:b/>
          <w:bCs/>
          <w:sz w:val="32"/>
          <w:szCs w:val="32"/>
        </w:rPr>
        <w:t>Tutor: Neil Dyer</w:t>
      </w:r>
    </w:p>
    <w:p w14:paraId="395A2F35" w14:textId="77777777" w:rsidR="00FF1C4F" w:rsidRPr="00FF1C4F" w:rsidRDefault="00FF1C4F" w:rsidP="00FF1C4F"/>
    <w:p w14:paraId="098B3100" w14:textId="77777777" w:rsidR="004437D1" w:rsidRPr="00FF1C4F" w:rsidRDefault="004437D1" w:rsidP="00FF1C4F"/>
    <w:p w14:paraId="23CCE296" w14:textId="77777777" w:rsidR="004437D1" w:rsidRDefault="004437D1" w:rsidP="00FF1C4F"/>
    <w:p w14:paraId="226CD02E" w14:textId="78F9BABA" w:rsidR="00FE0365" w:rsidRDefault="00FE0365" w:rsidP="00FF1C4F">
      <w:pPr>
        <w:rPr>
          <w:rFonts w:ascii="Arial" w:hAnsi="Arial" w:cs="Arial"/>
          <w:sz w:val="28"/>
          <w:szCs w:val="28"/>
        </w:rPr>
      </w:pPr>
    </w:p>
    <w:p w14:paraId="73D62319" w14:textId="718C7943" w:rsidR="00FE0365" w:rsidRPr="009802DA" w:rsidRDefault="002A578D" w:rsidP="009802DA">
      <w:pPr>
        <w:rPr>
          <w:lang w:val="en-US"/>
        </w:rPr>
      </w:pPr>
      <w:r w:rsidRPr="00FE0365">
        <w:rPr>
          <w:lang w:val="en-US"/>
        </w:rPr>
        <w:br w:type="page"/>
      </w:r>
    </w:p>
    <w:p w14:paraId="3EDD6C82" w14:textId="5902B582" w:rsidR="00C40D98" w:rsidRDefault="00C40D98" w:rsidP="00FE0365">
      <w:pPr>
        <w:spacing w:line="360" w:lineRule="auto"/>
        <w:jc w:val="both"/>
      </w:pPr>
      <w:r w:rsidRPr="00C40D98">
        <w:rPr>
          <w:b/>
          <w:bCs/>
          <w:lang w:val="en-US"/>
        </w:rPr>
        <w:lastRenderedPageBreak/>
        <w:t>Accor Group of hotels</w:t>
      </w:r>
      <w:r>
        <w:rPr>
          <w:lang w:val="en-US"/>
        </w:rPr>
        <w:t xml:space="preserve"> is a French multinational hospitality company that owns hotels, resorts, vacation</w:t>
      </w:r>
      <w:r w:rsidR="00FE0365">
        <w:rPr>
          <w:lang w:val="en-US"/>
        </w:rPr>
        <w:t>s,</w:t>
      </w:r>
      <w:r>
        <w:rPr>
          <w:lang w:val="en-US"/>
        </w:rPr>
        <w:t xml:space="preserve"> and properties </w:t>
      </w:r>
      <w:r w:rsidR="00FE0365">
        <w:rPr>
          <w:lang w:val="en-US"/>
        </w:rPr>
        <w:t xml:space="preserve">in </w:t>
      </w:r>
      <w:r>
        <w:rPr>
          <w:lang w:val="en-US"/>
        </w:rPr>
        <w:t xml:space="preserve">over 110 countries across the world. Accor is one of the largest hospitality companies operating in Europe and also retained </w:t>
      </w:r>
      <w:r w:rsidR="00FE0365">
        <w:rPr>
          <w:lang w:val="en-US"/>
        </w:rPr>
        <w:t xml:space="preserve">the </w:t>
      </w:r>
      <w:r>
        <w:rPr>
          <w:lang w:val="en-US"/>
        </w:rPr>
        <w:t xml:space="preserve">sixth position in the world. Moreover, Accor has </w:t>
      </w:r>
      <w:r w:rsidR="00FE0365">
        <w:rPr>
          <w:lang w:val="en-US"/>
        </w:rPr>
        <w:t>a</w:t>
      </w:r>
      <w:r>
        <w:rPr>
          <w:lang w:val="en-US"/>
        </w:rPr>
        <w:t xml:space="preserve"> capacity </w:t>
      </w:r>
      <w:r w:rsidR="00FE0365">
        <w:rPr>
          <w:lang w:val="en-US"/>
        </w:rPr>
        <w:t xml:space="preserve">of </w:t>
      </w:r>
      <w:r>
        <w:rPr>
          <w:lang w:val="en-US"/>
        </w:rPr>
        <w:t>around 7,62,000 rooms operating over 5000+ locations</w:t>
      </w:r>
      <w:r w:rsidR="00FE0365">
        <w:rPr>
          <w:lang w:val="en-US"/>
        </w:rPr>
        <w:t xml:space="preserve"> </w:t>
      </w:r>
      <w:sdt>
        <w:sdtPr>
          <w:rPr>
            <w:lang w:val="en-US"/>
          </w:rPr>
          <w:id w:val="1129045681"/>
          <w:citation/>
        </w:sdtPr>
        <w:sdtEndPr/>
        <w:sdtContent>
          <w:r w:rsidR="00FE0365">
            <w:rPr>
              <w:lang w:val="en-US"/>
            </w:rPr>
            <w:fldChar w:fldCharType="begin"/>
          </w:r>
          <w:r w:rsidR="00FE0365">
            <w:rPr>
              <w:lang w:val="en-US"/>
            </w:rPr>
            <w:instrText xml:space="preserve"> CITATION Acc21 \l 1033 </w:instrText>
          </w:r>
          <w:r w:rsidR="00FE0365">
            <w:rPr>
              <w:lang w:val="en-US"/>
            </w:rPr>
            <w:fldChar w:fldCharType="separate"/>
          </w:r>
          <w:r w:rsidR="00AD0EF3" w:rsidRPr="00AD0EF3">
            <w:rPr>
              <w:noProof/>
              <w:lang w:val="en-US"/>
            </w:rPr>
            <w:t>(Accor, 2021)</w:t>
          </w:r>
          <w:r w:rsidR="00FE0365">
            <w:rPr>
              <w:lang w:val="en-US"/>
            </w:rPr>
            <w:fldChar w:fldCharType="end"/>
          </w:r>
        </w:sdtContent>
      </w:sdt>
      <w:r>
        <w:rPr>
          <w:lang w:val="en-US"/>
        </w:rPr>
        <w:t xml:space="preserve">. The current employee strength is around </w:t>
      </w:r>
      <w:r>
        <w:t xml:space="preserve">260,000+ and 43% of the staffs are representing from female category. The staff </w:t>
      </w:r>
      <w:r w:rsidR="00FE0365">
        <w:t>is</w:t>
      </w:r>
      <w:r>
        <w:t xml:space="preserve"> trained extensively at Accor with 2.6 million hours in the year 2020. Currently, Accor Group is planning to expand 1,200+ hotels with 211,200+ rooms across the globe. The ‘positive hospitality’ under the sustainable policy of Accor Group can be observed with the new projects towards food waste management, zero carbon</w:t>
      </w:r>
      <w:r w:rsidR="00FE0365">
        <w:t>,</w:t>
      </w:r>
      <w:r>
        <w:t xml:space="preserve"> and restrictions in single</w:t>
      </w:r>
      <w:r w:rsidR="00FE0365">
        <w:t>-</w:t>
      </w:r>
      <w:r>
        <w:t xml:space="preserve">use plastics. On the contrary, </w:t>
      </w:r>
      <w:r w:rsidRPr="00C40D98">
        <w:rPr>
          <w:b/>
          <w:bCs/>
        </w:rPr>
        <w:t>Best Western International Inc</w:t>
      </w:r>
      <w:r>
        <w:t xml:space="preserve">. owns the Best Western Hotels across the world. The franchise is having the headquarter located at Phoenix Arizona. Since 2011, </w:t>
      </w:r>
      <w:r w:rsidR="00FE0365">
        <w:t xml:space="preserve">the </w:t>
      </w:r>
      <w:r>
        <w:t xml:space="preserve">Best Western chain has implemented a three-tier branding system across the world that are </w:t>
      </w:r>
      <w:r w:rsidRPr="00C40D98">
        <w:t>Best Western, Best Western Plus, and Best Western Premier</w:t>
      </w:r>
      <w:r>
        <w:t xml:space="preserve">. Currently, Best Western International has provided </w:t>
      </w:r>
      <w:r w:rsidR="00FE0365">
        <w:t xml:space="preserve">a </w:t>
      </w:r>
      <w:r>
        <w:t xml:space="preserve">license to over </w:t>
      </w:r>
      <w:r w:rsidRPr="00C40D98">
        <w:t>4,700 hotels </w:t>
      </w:r>
      <w:r w:rsidR="00FE0365">
        <w:t xml:space="preserve">in </w:t>
      </w:r>
      <w:r>
        <w:t>over 100 countries</w:t>
      </w:r>
      <w:r w:rsidR="00FE0365">
        <w:t xml:space="preserve"> </w:t>
      </w:r>
      <w:sdt>
        <w:sdtPr>
          <w:id w:val="-1831511158"/>
          <w:citation/>
        </w:sdtPr>
        <w:sdtEndPr/>
        <w:sdtContent>
          <w:r w:rsidR="00FE0365">
            <w:fldChar w:fldCharType="begin"/>
          </w:r>
          <w:r w:rsidR="00FE0365">
            <w:rPr>
              <w:lang w:val="en-US"/>
            </w:rPr>
            <w:instrText xml:space="preserve">CITATION Bes21 \l 1033 </w:instrText>
          </w:r>
          <w:r w:rsidR="00FE0365">
            <w:fldChar w:fldCharType="separate"/>
          </w:r>
          <w:r w:rsidR="00AD0EF3">
            <w:rPr>
              <w:noProof/>
            </w:rPr>
            <w:t>(Western, 2021)</w:t>
          </w:r>
          <w:r w:rsidR="00FE0365">
            <w:fldChar w:fldCharType="end"/>
          </w:r>
        </w:sdtContent>
      </w:sdt>
      <w:r w:rsidRPr="00C40D98">
        <w:t xml:space="preserve">. </w:t>
      </w:r>
      <w:r>
        <w:t xml:space="preserve">Best Western Hotel has emphasised ‘sustainable commitment’ by focusing on </w:t>
      </w:r>
      <w:r w:rsidRPr="00C40D98">
        <w:t>renewable energies, electric mobility</w:t>
      </w:r>
      <w:r w:rsidR="00FE0365">
        <w:t>,</w:t>
      </w:r>
      <w:r w:rsidRPr="00C40D98">
        <w:t xml:space="preserve"> and </w:t>
      </w:r>
      <w:r w:rsidR="00FE0365">
        <w:t xml:space="preserve">the </w:t>
      </w:r>
      <w:r w:rsidRPr="00C40D98">
        <w:t xml:space="preserve">preservation of foods. </w:t>
      </w:r>
      <w:r>
        <w:t>The reason for selecting the concerned hotel chain is the worldwide operation and sustainable policies to satisfy the needs of the guests. In research, it has been observed that 61% of the people are preferring to stay at sustainable hotels after the COVID-19 pandemic. The ‘willingness to stay is an extent to which the hotel provide</w:t>
      </w:r>
      <w:r w:rsidR="00FE0365">
        <w:t>s</w:t>
      </w:r>
      <w:r>
        <w:t xml:space="preserve"> sustainable choices to the travellers. The selection of such hotels is also due to the preferences of the guests and </w:t>
      </w:r>
      <w:r w:rsidR="00FE0365">
        <w:t xml:space="preserve">the </w:t>
      </w:r>
      <w:r>
        <w:t xml:space="preserve">future expansion plan undertaken by the hotel chains. </w:t>
      </w:r>
    </w:p>
    <w:p w14:paraId="243F6827" w14:textId="637F0AC7" w:rsidR="00DB1C6D" w:rsidRDefault="00C40D98" w:rsidP="00FE0365">
      <w:pPr>
        <w:spacing w:line="360" w:lineRule="auto"/>
        <w:jc w:val="both"/>
      </w:pPr>
      <w:r>
        <w:t>As per Kotler (</w:t>
      </w:r>
      <w:r w:rsidR="00FE0365">
        <w:t>2019</w:t>
      </w:r>
      <w:r>
        <w:t xml:space="preserve">), Marketing is the practice of delivering </w:t>
      </w:r>
      <w:r w:rsidR="00FE0365">
        <w:t xml:space="preserve">a </w:t>
      </w:r>
      <w:r>
        <w:t>superior value proposition to the target customers to increase customer satisfaction and also to achieve the desired profitability. Currently, the concept of marketing has been transformed from sales</w:t>
      </w:r>
      <w:r w:rsidR="00FE0365">
        <w:t>-</w:t>
      </w:r>
      <w:r>
        <w:t>oriented to customer oriented</w:t>
      </w:r>
      <w:r w:rsidR="00FE0365">
        <w:t xml:space="preserve"> </w:t>
      </w:r>
      <w:sdt>
        <w:sdtPr>
          <w:id w:val="647090109"/>
          <w:citation/>
        </w:sdtPr>
        <w:sdtEndPr/>
        <w:sdtContent>
          <w:r w:rsidR="00FE0365">
            <w:fldChar w:fldCharType="begin"/>
          </w:r>
          <w:r w:rsidR="00FE0365">
            <w:rPr>
              <w:lang w:val="en-US"/>
            </w:rPr>
            <w:instrText xml:space="preserve"> CITATION Fre14 \l 1033 </w:instrText>
          </w:r>
          <w:r w:rsidR="00FE0365">
            <w:fldChar w:fldCharType="separate"/>
          </w:r>
          <w:r w:rsidR="00AD0EF3" w:rsidRPr="00AD0EF3">
            <w:rPr>
              <w:noProof/>
              <w:lang w:val="en-US"/>
            </w:rPr>
            <w:t>(Freytag, 2020)</w:t>
          </w:r>
          <w:r w:rsidR="00FE0365">
            <w:fldChar w:fldCharType="end"/>
          </w:r>
        </w:sdtContent>
      </w:sdt>
      <w:r>
        <w:t>. The customers are the central part of the marketing strategy for hospitality organisations. The rapid digitalisation and proliferation of the internet ha</w:t>
      </w:r>
      <w:r w:rsidR="00FE0365">
        <w:t>ve</w:t>
      </w:r>
      <w:r>
        <w:t xml:space="preserve"> influenced hospitality service providers to embed digital strateg</w:t>
      </w:r>
      <w:r w:rsidR="00FE0365">
        <w:t>ies</w:t>
      </w:r>
      <w:r>
        <w:t xml:space="preserve"> for facilitating the guests to book the hotels at their preferred locations. In the year 1983, Accor Group has been formed after the merger of </w:t>
      </w:r>
      <w:r w:rsidRPr="00C40D98">
        <w:t>Jacques Borel International</w:t>
      </w:r>
      <w:r>
        <w:t xml:space="preserve"> and </w:t>
      </w:r>
      <w:r w:rsidRPr="00C40D98">
        <w:t>Novotel-SIEH</w:t>
      </w:r>
      <w:r w:rsidR="00FE0365">
        <w:t xml:space="preserve"> </w:t>
      </w:r>
      <w:sdt>
        <w:sdtPr>
          <w:id w:val="-518238872"/>
          <w:citation/>
        </w:sdtPr>
        <w:sdtEndPr/>
        <w:sdtContent>
          <w:r w:rsidR="00FE0365">
            <w:fldChar w:fldCharType="begin"/>
          </w:r>
          <w:r w:rsidR="00FE0365">
            <w:rPr>
              <w:lang w:val="en-US"/>
            </w:rPr>
            <w:instrText xml:space="preserve"> CITATION Acc21 \l 1033 </w:instrText>
          </w:r>
          <w:r w:rsidR="00FE0365">
            <w:fldChar w:fldCharType="separate"/>
          </w:r>
          <w:r w:rsidR="00AD0EF3" w:rsidRPr="00AD0EF3">
            <w:rPr>
              <w:noProof/>
              <w:lang w:val="en-US"/>
            </w:rPr>
            <w:t>(Accor, 2021)</w:t>
          </w:r>
          <w:r w:rsidR="00FE0365">
            <w:fldChar w:fldCharType="end"/>
          </w:r>
        </w:sdtContent>
      </w:sdt>
      <w:r>
        <w:t xml:space="preserve">. It has been observed that Accor has adopted the economic model of franchising in the year 2013 for the sake of ‘market expansion’. </w:t>
      </w:r>
      <w:r w:rsidR="00FE0365">
        <w:rPr>
          <w:i/>
          <w:iCs/>
        </w:rPr>
        <w:t>The f</w:t>
      </w:r>
      <w:r w:rsidR="002A578D" w:rsidRPr="002A578D">
        <w:rPr>
          <w:i/>
          <w:iCs/>
        </w:rPr>
        <w:t>ranchising business model</w:t>
      </w:r>
      <w:r w:rsidR="002A578D">
        <w:t xml:space="preserve"> is popular among the hospitality sector where the franchisor used to build a brand and later the franchisee used </w:t>
      </w:r>
      <w:r w:rsidR="002A578D">
        <w:lastRenderedPageBreak/>
        <w:t>to sell the products of such brand by taking license</w:t>
      </w:r>
      <w:r w:rsidR="00FE0365">
        <w:t xml:space="preserve"> </w:t>
      </w:r>
      <w:sdt>
        <w:sdtPr>
          <w:id w:val="1755624094"/>
          <w:citation/>
        </w:sdtPr>
        <w:sdtEndPr/>
        <w:sdtContent>
          <w:r w:rsidR="00FE0365">
            <w:fldChar w:fldCharType="begin"/>
          </w:r>
          <w:r w:rsidR="00FE0365">
            <w:rPr>
              <w:lang w:val="en-US"/>
            </w:rPr>
            <w:instrText xml:space="preserve"> CITATION Tee20 \l 1033 </w:instrText>
          </w:r>
          <w:r w:rsidR="00FE0365">
            <w:fldChar w:fldCharType="separate"/>
          </w:r>
          <w:r w:rsidR="00AD0EF3" w:rsidRPr="00AD0EF3">
            <w:rPr>
              <w:noProof/>
              <w:lang w:val="en-US"/>
            </w:rPr>
            <w:t>(Teece, 2020)</w:t>
          </w:r>
          <w:r w:rsidR="00FE0365">
            <w:fldChar w:fldCharType="end"/>
          </w:r>
        </w:sdtContent>
      </w:sdt>
      <w:r w:rsidR="002A578D">
        <w:t xml:space="preserve">. </w:t>
      </w:r>
      <w:r>
        <w:t xml:space="preserve">From the year 2015, Accor Hotels has embedded ‘digital strategy to support the Brand Portfolio expansion. Under the Brand Portfolio expansion, new hotels like Jo&amp;Joe Bare </w:t>
      </w:r>
      <w:r w:rsidR="00FE0365">
        <w:t xml:space="preserve">were </w:t>
      </w:r>
      <w:r>
        <w:t xml:space="preserve">formed for targeting the millennials by forming </w:t>
      </w:r>
      <w:r w:rsidR="00FE0365">
        <w:t xml:space="preserve">a </w:t>
      </w:r>
      <w:r>
        <w:t xml:space="preserve">‘strategic alliance’ with Banyan Tree Singapore. </w:t>
      </w:r>
      <w:r w:rsidR="002A578D">
        <w:t xml:space="preserve">In accordance </w:t>
      </w:r>
      <w:r w:rsidR="00FE0365">
        <w:t>with</w:t>
      </w:r>
      <w:r w:rsidR="002A578D">
        <w:t xml:space="preserve"> the </w:t>
      </w:r>
      <w:r w:rsidR="002A578D" w:rsidRPr="002A578D">
        <w:rPr>
          <w:i/>
          <w:iCs/>
        </w:rPr>
        <w:t>Ansoff matrix</w:t>
      </w:r>
      <w:r w:rsidR="002A578D">
        <w:t xml:space="preserve">, the hotels have adopted a strategic plan (market development) by emphasising future growth. The existing products (hospitality service) of the hotel have been expanded to multiple locations across the world to increase the business turnover and growth under the market development approaches. Furthermore, market development approaches like </w:t>
      </w:r>
      <w:r w:rsidR="002A578D" w:rsidRPr="002A578D">
        <w:rPr>
          <w:i/>
          <w:iCs/>
        </w:rPr>
        <w:t xml:space="preserve">‘Strategic Alliance’ </w:t>
      </w:r>
      <w:r w:rsidR="002A578D">
        <w:t xml:space="preserve">are one of the effective practices to expand the business portfolio. The strategic alliance reflects the arrangement existing between the two companies for undertaking a mutual activity. </w:t>
      </w:r>
      <w:r>
        <w:t xml:space="preserve">On the contrary, Best Western has started </w:t>
      </w:r>
      <w:r w:rsidR="00FE0365">
        <w:t>its</w:t>
      </w:r>
      <w:r>
        <w:t xml:space="preserve"> journey in the hospitality sector </w:t>
      </w:r>
      <w:r w:rsidR="00FE0365">
        <w:t>in</w:t>
      </w:r>
      <w:r>
        <w:t xml:space="preserve"> the following phases of World War 11. During their initial journey, small urban properties and family-owned hotels were emphasised. In the year 2015, Best Western has introduced a family of brand logos by adding </w:t>
      </w:r>
      <w:r w:rsidRPr="00C40D98">
        <w:t>Best Western Plus and Best Western Premier.</w:t>
      </w:r>
      <w:r>
        <w:t xml:space="preserve"> Furthermore, in the year 2019, Best Western has takeover World Hotels by adding more </w:t>
      </w:r>
      <w:r w:rsidR="00FE0365">
        <w:t xml:space="preserve">than </w:t>
      </w:r>
      <w:r w:rsidRPr="00C40D98">
        <w:t>360 hotels </w:t>
      </w:r>
      <w:r>
        <w:t xml:space="preserve">to the brand. </w:t>
      </w:r>
      <w:r w:rsidR="00DB1C6D">
        <w:t xml:space="preserve">As per the strategies of both the hotels are concerned, </w:t>
      </w:r>
      <w:r w:rsidR="00FE0365">
        <w:t xml:space="preserve">the </w:t>
      </w:r>
      <w:r w:rsidR="00DB1C6D">
        <w:t xml:space="preserve">‘market development’ strategy can be spotted. </w:t>
      </w:r>
    </w:p>
    <w:p w14:paraId="2BDCB0CA" w14:textId="6DEA761D" w:rsidR="008E447F" w:rsidRDefault="008E447F" w:rsidP="00FE0365">
      <w:pPr>
        <w:spacing w:line="360" w:lineRule="auto"/>
        <w:jc w:val="both"/>
      </w:pPr>
      <w:r w:rsidRPr="002A578D">
        <w:rPr>
          <w:i/>
          <w:iCs/>
        </w:rPr>
        <w:t>Market Positioning</w:t>
      </w:r>
      <w:r>
        <w:t xml:space="preserve"> is the part of strategic marketing that helps to establish a specific image of the brand in the mind of the target customers</w:t>
      </w:r>
      <w:r w:rsidR="00FE0365">
        <w:t xml:space="preserve"> </w:t>
      </w:r>
      <w:sdt>
        <w:sdtPr>
          <w:id w:val="1700353103"/>
          <w:citation/>
        </w:sdtPr>
        <w:sdtEndPr/>
        <w:sdtContent>
          <w:r w:rsidR="00FE0365">
            <w:fldChar w:fldCharType="begin"/>
          </w:r>
          <w:r w:rsidR="00FE0365">
            <w:rPr>
              <w:lang w:val="en-US"/>
            </w:rPr>
            <w:instrText xml:space="preserve"> CITATION Pet16 \l 1033 </w:instrText>
          </w:r>
          <w:r w:rsidR="00FE0365">
            <w:fldChar w:fldCharType="separate"/>
          </w:r>
          <w:r w:rsidR="00AD0EF3" w:rsidRPr="00AD0EF3">
            <w:rPr>
              <w:noProof/>
              <w:lang w:val="en-US"/>
            </w:rPr>
            <w:t>(Peterson, 2019)</w:t>
          </w:r>
          <w:r w:rsidR="00FE0365">
            <w:fldChar w:fldCharType="end"/>
          </w:r>
        </w:sdtContent>
      </w:sdt>
      <w:r>
        <w:t>.</w:t>
      </w:r>
      <w:r w:rsidR="002A578D">
        <w:t xml:space="preserve"> In the context of Accor, the target segment has been classified into </w:t>
      </w:r>
      <w:r w:rsidR="00FE0365">
        <w:t xml:space="preserve">a </w:t>
      </w:r>
      <w:r w:rsidR="002A578D">
        <w:t>premium, midscale, economy, and business purpose</w:t>
      </w:r>
      <w:r w:rsidR="00FE0365">
        <w:t>s</w:t>
      </w:r>
      <w:r w:rsidR="002A578D">
        <w:t>. The guests are provided with the choice to select their accommodation types based on their budgets. On the contrary, Best Western has segmented the services into three</w:t>
      </w:r>
      <w:r w:rsidR="00FE0365">
        <w:t>-</w:t>
      </w:r>
      <w:r w:rsidR="002A578D">
        <w:t>tier system</w:t>
      </w:r>
      <w:r w:rsidR="00FE0365">
        <w:t>s</w:t>
      </w:r>
      <w:r w:rsidR="002A578D">
        <w:t xml:space="preserve"> that are </w:t>
      </w:r>
      <w:r w:rsidR="002A578D" w:rsidRPr="00C40D98">
        <w:t>Best Western, Best Western Plus, and Best Western Premier</w:t>
      </w:r>
      <w:r w:rsidR="002A578D">
        <w:t xml:space="preserve">. The interrelationship of the ‘demographic segmentation’ (income) has been focused </w:t>
      </w:r>
      <w:r w:rsidR="00FE0365">
        <w:t xml:space="preserve">on </w:t>
      </w:r>
      <w:r w:rsidR="002A578D">
        <w:t xml:space="preserve">by the hotels while classifying their service types. From the positioning strategy, the </w:t>
      </w:r>
      <w:r w:rsidR="002A578D" w:rsidRPr="002A578D">
        <w:rPr>
          <w:i/>
          <w:iCs/>
        </w:rPr>
        <w:t>‘functional attribute’</w:t>
      </w:r>
      <w:r w:rsidR="002A578D">
        <w:t xml:space="preserve"> of the hotels is focused while attracting the guests for booking. The functional values (pricing and quality) can support the guests to fulfill their expectations and eventually increase the booking of the hotels. </w:t>
      </w:r>
    </w:p>
    <w:p w14:paraId="16EFB32C" w14:textId="37F765E0" w:rsidR="008E447F" w:rsidRDefault="008E447F" w:rsidP="00FE0365">
      <w:pPr>
        <w:spacing w:line="360" w:lineRule="auto"/>
        <w:jc w:val="both"/>
      </w:pPr>
      <w:r w:rsidRPr="002A578D">
        <w:rPr>
          <w:i/>
          <w:iCs/>
        </w:rPr>
        <w:t>Marketing Strateg</w:t>
      </w:r>
      <w:r w:rsidR="002A578D" w:rsidRPr="002A578D">
        <w:rPr>
          <w:i/>
          <w:iCs/>
        </w:rPr>
        <w:t>y</w:t>
      </w:r>
      <w:r w:rsidR="002A578D">
        <w:t xml:space="preserve"> underlines the process that permits the organisation to concentrate on the limited resources and greatest opportunities for increasing sales and sustainable competitive advantage</w:t>
      </w:r>
      <w:r w:rsidR="00FE0365">
        <w:t xml:space="preserve"> </w:t>
      </w:r>
      <w:sdt>
        <w:sdtPr>
          <w:id w:val="852690937"/>
          <w:citation/>
        </w:sdtPr>
        <w:sdtEndPr/>
        <w:sdtContent>
          <w:r w:rsidR="00FE0365">
            <w:fldChar w:fldCharType="begin"/>
          </w:r>
          <w:r w:rsidR="00FE0365">
            <w:rPr>
              <w:lang w:val="en-US"/>
            </w:rPr>
            <w:instrText xml:space="preserve"> CITATION Mil19 \l 1033 </w:instrText>
          </w:r>
          <w:r w:rsidR="00FE0365">
            <w:fldChar w:fldCharType="separate"/>
          </w:r>
          <w:r w:rsidR="00AD0EF3" w:rsidRPr="00AD0EF3">
            <w:rPr>
              <w:noProof/>
              <w:lang w:val="en-US"/>
            </w:rPr>
            <w:t>(Milton-Smith, 2019)</w:t>
          </w:r>
          <w:r w:rsidR="00FE0365">
            <w:fldChar w:fldCharType="end"/>
          </w:r>
        </w:sdtContent>
      </w:sdt>
      <w:r w:rsidR="002A578D">
        <w:t xml:space="preserve">. The ‘marketing mix’ elements based on 4P’s can be considered to analyse the current marketing strategy of the concerned hotels. In </w:t>
      </w:r>
      <w:r w:rsidR="00FE0365">
        <w:t xml:space="preserve">the </w:t>
      </w:r>
      <w:r w:rsidR="002A578D">
        <w:t xml:space="preserve">case of product, the superior value proposition is being delivered to the guests to increase </w:t>
      </w:r>
      <w:r w:rsidR="002A578D">
        <w:lastRenderedPageBreak/>
        <w:t>profitability and customer satisfaction. It has been observed that Accor Group has prior</w:t>
      </w:r>
      <w:r w:rsidR="00FE0365">
        <w:t>i</w:t>
      </w:r>
      <w:r w:rsidR="002A578D">
        <w:t xml:space="preserve">tised the market segmentation pricing objective to attract more guests. However, Western Premier has focused on the market skimming pricing objective to retain the brand reputation across the world. The place element of both the hotels </w:t>
      </w:r>
      <w:r w:rsidR="00FE0365">
        <w:t>is</w:t>
      </w:r>
      <w:r w:rsidR="002A578D">
        <w:t xml:space="preserve"> similar as they follow the digital strategy to remain connected with the guests. The objective of the place element is to increase the reach and avail</w:t>
      </w:r>
      <w:r w:rsidR="00FE0365">
        <w:t>abi</w:t>
      </w:r>
      <w:r w:rsidR="002A578D">
        <w:t xml:space="preserve">lity of the services. Therefore, both the hotels are planning to expand their properties through multiple business models like strategic alliance and franchising set up. Lastly, the promotional element signifies the campaigns organised by the organisation to create awareness among the guests. </w:t>
      </w:r>
    </w:p>
    <w:p w14:paraId="619046B4" w14:textId="0EFC8412" w:rsidR="00973FB4" w:rsidRDefault="0057286F" w:rsidP="00973FB4">
      <w:pPr>
        <w:spacing w:line="360" w:lineRule="auto"/>
        <w:jc w:val="both"/>
      </w:pPr>
      <w:r>
        <w:t xml:space="preserve">The following </w:t>
      </w:r>
      <w:r w:rsidR="001B257B">
        <w:t xml:space="preserve">aspects under consideration corresponding to the operations in relation to marketing in the case of the two hotels are green messaging and sustainability. Initially focusing on the Accor Group, it can be noted that </w:t>
      </w:r>
      <w:r w:rsidR="0047383B">
        <w:t xml:space="preserve">it remains highly committed to the creation of value creation, and is found </w:t>
      </w:r>
      <w:r w:rsidR="00F77696">
        <w:t xml:space="preserve">remain focused on giving something back to the community and planet. </w:t>
      </w:r>
      <w:r w:rsidR="00F81761">
        <w:t xml:space="preserve">Accor is found to incorporate the </w:t>
      </w:r>
      <w:r w:rsidR="00B61376">
        <w:t xml:space="preserve">campaign of PLANET 21 campaign having 21 commitments </w:t>
      </w:r>
      <w:r w:rsidR="003D07E2">
        <w:t>and the products and services offered by the organisation remain eco-labelled products</w:t>
      </w:r>
      <w:sdt>
        <w:sdtPr>
          <w:id w:val="-373002335"/>
          <w:citation/>
        </w:sdtPr>
        <w:sdtEndPr/>
        <w:sdtContent>
          <w:r w:rsidR="00AD0EF3">
            <w:fldChar w:fldCharType="begin"/>
          </w:r>
          <w:r w:rsidR="00AD0EF3">
            <w:rPr>
              <w:lang w:val="en-US"/>
            </w:rPr>
            <w:instrText xml:space="preserve"> CITATION acc21 \l 1033 </w:instrText>
          </w:r>
          <w:r w:rsidR="00AD0EF3">
            <w:fldChar w:fldCharType="separate"/>
          </w:r>
          <w:r w:rsidR="00AD0EF3">
            <w:rPr>
              <w:noProof/>
              <w:lang w:val="en-US"/>
            </w:rPr>
            <w:t xml:space="preserve"> </w:t>
          </w:r>
          <w:r w:rsidR="00AD0EF3" w:rsidRPr="00AD0EF3">
            <w:rPr>
              <w:noProof/>
              <w:lang w:val="en-US"/>
            </w:rPr>
            <w:t>(accor, 2021)</w:t>
          </w:r>
          <w:r w:rsidR="00AD0EF3">
            <w:fldChar w:fldCharType="end"/>
          </w:r>
        </w:sdtContent>
      </w:sdt>
      <w:r w:rsidR="003D07E2">
        <w:t xml:space="preserve">. Furthermore, focusing on the </w:t>
      </w:r>
      <w:r w:rsidR="00100CF4">
        <w:t xml:space="preserve">green messaging aspect, the organisation is found to focus on 15% in terms water reduction and spreads awareness throughout </w:t>
      </w:r>
      <w:r w:rsidR="007F5E1F">
        <w:t xml:space="preserve">region of its operations. On the other hand, Best Western has considered making the decision of </w:t>
      </w:r>
      <w:r w:rsidR="00737DFE">
        <w:t>generating sustainable commitment by implementing the ‘Green Hotels’ campaign.</w:t>
      </w:r>
      <w:r w:rsidR="00423AFC">
        <w:t xml:space="preserve"> It focuses on making environmental management in every operations and aspect and received different kinds of awards. </w:t>
      </w:r>
      <w:r w:rsidR="008D780C">
        <w:t>It focuses on making sustainable development and conducts the plans to keep the environment by respecting the environment appropriately</w:t>
      </w:r>
      <w:sdt>
        <w:sdtPr>
          <w:id w:val="193895183"/>
          <w:citation/>
        </w:sdtPr>
        <w:sdtEndPr/>
        <w:sdtContent>
          <w:r w:rsidR="00984754">
            <w:fldChar w:fldCharType="begin"/>
          </w:r>
          <w:r w:rsidR="00984754">
            <w:rPr>
              <w:lang w:val="en-US"/>
            </w:rPr>
            <w:instrText xml:space="preserve"> CITATION bes21 \l 1033 </w:instrText>
          </w:r>
          <w:r w:rsidR="00984754">
            <w:fldChar w:fldCharType="separate"/>
          </w:r>
          <w:r w:rsidR="00984754">
            <w:rPr>
              <w:noProof/>
              <w:lang w:val="en-US"/>
            </w:rPr>
            <w:t xml:space="preserve"> </w:t>
          </w:r>
          <w:r w:rsidR="00984754" w:rsidRPr="00984754">
            <w:rPr>
              <w:noProof/>
              <w:lang w:val="en-US"/>
            </w:rPr>
            <w:t>(bestwestern, 2021)</w:t>
          </w:r>
          <w:r w:rsidR="00984754">
            <w:fldChar w:fldCharType="end"/>
          </w:r>
        </w:sdtContent>
      </w:sdt>
      <w:r w:rsidR="008D780C">
        <w:t>.</w:t>
      </w:r>
      <w:r w:rsidR="009025CA">
        <w:t xml:space="preserve"> In terms of green messaging, </w:t>
      </w:r>
      <w:r w:rsidR="00973FB4">
        <w:t xml:space="preserve">the Best Western organisation follows the </w:t>
      </w:r>
      <w:r w:rsidR="009025CA">
        <w:t xml:space="preserve">‘We Care </w:t>
      </w:r>
      <w:r w:rsidR="00973FB4">
        <w:t>Clean</w:t>
      </w:r>
      <w:r w:rsidR="009025CA">
        <w:t>’</w:t>
      </w:r>
      <w:r w:rsidR="00423AFC">
        <w:t xml:space="preserve"> </w:t>
      </w:r>
      <w:r w:rsidR="00973FB4">
        <w:t>policy to generate awareness regarding different kinds of green initiatives.</w:t>
      </w:r>
    </w:p>
    <w:p w14:paraId="3FEEF0F5" w14:textId="49ABAB84" w:rsidR="002A578D" w:rsidRDefault="00910305" w:rsidP="0049207A">
      <w:pPr>
        <w:spacing w:line="360" w:lineRule="auto"/>
        <w:jc w:val="both"/>
      </w:pPr>
      <w:r>
        <w:t xml:space="preserve">Focusing on the aspect of positioning during the phase of Covid 19 pandemic, the messages of marketing that the organisations give to the customers </w:t>
      </w:r>
      <w:r w:rsidR="00FA6348">
        <w:t xml:space="preserve">in the case of both the organisations will be presented in this section. </w:t>
      </w:r>
      <w:r w:rsidR="00B62434">
        <w:t>Accor has started new campaigns of marketing by means of taking adequate measures of sustainability and sanitising measures</w:t>
      </w:r>
      <w:sdt>
        <w:sdtPr>
          <w:id w:val="1539320115"/>
          <w:citation/>
        </w:sdtPr>
        <w:sdtEndPr/>
        <w:sdtContent>
          <w:r w:rsidR="000512DC">
            <w:fldChar w:fldCharType="begin"/>
          </w:r>
          <w:r w:rsidR="000512DC">
            <w:rPr>
              <w:lang w:val="en-US"/>
            </w:rPr>
            <w:instrText xml:space="preserve"> CITATION acc211 \l 1033 </w:instrText>
          </w:r>
          <w:r w:rsidR="000512DC">
            <w:fldChar w:fldCharType="separate"/>
          </w:r>
          <w:r w:rsidR="000512DC">
            <w:rPr>
              <w:noProof/>
              <w:lang w:val="en-US"/>
            </w:rPr>
            <w:t xml:space="preserve"> </w:t>
          </w:r>
          <w:r w:rsidR="000512DC" w:rsidRPr="000512DC">
            <w:rPr>
              <w:noProof/>
              <w:lang w:val="en-US"/>
            </w:rPr>
            <w:t>(accor, 2021)</w:t>
          </w:r>
          <w:r w:rsidR="000512DC">
            <w:fldChar w:fldCharType="end"/>
          </w:r>
        </w:sdtContent>
      </w:sdt>
      <w:r w:rsidR="00175B51">
        <w:t xml:space="preserve">. They spread the message of taking different restrictive measures and </w:t>
      </w:r>
      <w:r w:rsidR="003F7130">
        <w:t xml:space="preserve">reopened different hotels for making economic recovery and promoting marketing messages that they take utmost levels of care of the visitors. </w:t>
      </w:r>
      <w:r w:rsidR="00822266">
        <w:t xml:space="preserve">In the case of the Best Western </w:t>
      </w:r>
      <w:r w:rsidR="00450844">
        <w:t xml:space="preserve">Group, </w:t>
      </w:r>
      <w:r w:rsidR="006E0E2A">
        <w:t xml:space="preserve">it has included different policies for sanitisation and keeping adequate tracks regarding the different restrictions essential to be maintained </w:t>
      </w:r>
      <w:r w:rsidR="007F184B">
        <w:t>for dealing with the pandemic situation</w:t>
      </w:r>
      <w:sdt>
        <w:sdtPr>
          <w:id w:val="236830699"/>
          <w:citation/>
        </w:sdtPr>
        <w:sdtEndPr/>
        <w:sdtContent>
          <w:r w:rsidR="003A4EC1">
            <w:fldChar w:fldCharType="begin"/>
          </w:r>
          <w:r w:rsidR="003A4EC1">
            <w:rPr>
              <w:lang w:val="en-US"/>
            </w:rPr>
            <w:instrText xml:space="preserve"> CITATION bes211 \l 1033 </w:instrText>
          </w:r>
          <w:r w:rsidR="003A4EC1">
            <w:fldChar w:fldCharType="separate"/>
          </w:r>
          <w:r w:rsidR="003A4EC1">
            <w:rPr>
              <w:noProof/>
              <w:lang w:val="en-US"/>
            </w:rPr>
            <w:t xml:space="preserve"> </w:t>
          </w:r>
          <w:r w:rsidR="003A4EC1" w:rsidRPr="003A4EC1">
            <w:rPr>
              <w:noProof/>
              <w:lang w:val="en-US"/>
            </w:rPr>
            <w:t>(bestwestern, 2021)</w:t>
          </w:r>
          <w:r w:rsidR="003A4EC1">
            <w:fldChar w:fldCharType="end"/>
          </w:r>
        </w:sdtContent>
      </w:sdt>
      <w:r w:rsidR="007F184B">
        <w:t xml:space="preserve">. The organisation </w:t>
      </w:r>
      <w:r w:rsidR="007F184B">
        <w:lastRenderedPageBreak/>
        <w:t>spreads the message</w:t>
      </w:r>
      <w:r w:rsidR="0049207A">
        <w:t xml:space="preserve"> corresponding to Covid 19 in making different kinds of changes</w:t>
      </w:r>
      <w:r w:rsidR="007F184B">
        <w:t xml:space="preserve"> </w:t>
      </w:r>
      <w:r w:rsidR="00167631">
        <w:t xml:space="preserve">as per the </w:t>
      </w:r>
      <w:r w:rsidR="00E04463">
        <w:t xml:space="preserve">guidance presented in the case of dealing with the post-pandemic period. </w:t>
      </w:r>
      <w:r w:rsidR="00450844">
        <w:t xml:space="preserve"> </w:t>
      </w:r>
      <w:r w:rsidR="003F7130">
        <w:t xml:space="preserve"> </w:t>
      </w:r>
      <w:r w:rsidR="00B62434">
        <w:t xml:space="preserve"> </w:t>
      </w:r>
      <w:r w:rsidR="00973FB4">
        <w:t xml:space="preserve"> </w:t>
      </w:r>
      <w:r w:rsidR="007F5E1F">
        <w:t xml:space="preserve"> </w:t>
      </w:r>
    </w:p>
    <w:p w14:paraId="47CCC44C" w14:textId="172D01B9" w:rsidR="00B17F7A" w:rsidRDefault="002A578D" w:rsidP="008261E8">
      <w:pPr>
        <w:spacing w:line="360" w:lineRule="auto"/>
        <w:jc w:val="both"/>
      </w:pPr>
      <w:r>
        <w:t>To conclude, the essay has undertaken a comparative analysis of the hotel chains (Accor and Best Western) in the terms of marketing choices, marketing approaches</w:t>
      </w:r>
      <w:r w:rsidR="00FE0365">
        <w:t>,</w:t>
      </w:r>
      <w:r>
        <w:t xml:space="preserve"> and strategies. Furthermore, the sustainable approaches implemented by the selected chain ha</w:t>
      </w:r>
      <w:r w:rsidR="00FE0365">
        <w:t>ve</w:t>
      </w:r>
      <w:r>
        <w:t xml:space="preserve"> been analysed by examining the activities like emission controlling and green messaging. Furthermore, the current strategy undertaken by the hotels during the post</w:t>
      </w:r>
      <w:r w:rsidR="00FE0365">
        <w:t>-</w:t>
      </w:r>
      <w:r>
        <w:t xml:space="preserve">pandemic has been designed. </w:t>
      </w:r>
      <w:r w:rsidR="00E04463">
        <w:t xml:space="preserve">It has been found that both the organisations are noted to </w:t>
      </w:r>
      <w:r w:rsidR="0048387F">
        <w:t xml:space="preserve">stay focused on </w:t>
      </w:r>
      <w:r w:rsidR="0022013C">
        <w:t xml:space="preserve">attaining </w:t>
      </w:r>
      <w:r w:rsidR="0048387F">
        <w:t xml:space="preserve">sustainability </w:t>
      </w:r>
      <w:r w:rsidR="00BC796B">
        <w:t xml:space="preserve">and spreading green message. Moreover, it has altered the marketing message after the phase of Covid 19 to deal with the matter appropriately. </w:t>
      </w:r>
      <w:r w:rsidR="003E57E0">
        <w:t>By means of the comparative analysis</w:t>
      </w:r>
      <w:r w:rsidR="008261E8">
        <w:t xml:space="preserve">, it has </w:t>
      </w:r>
      <w:r w:rsidR="00B17F7A">
        <w:t>been</w:t>
      </w:r>
      <w:r w:rsidR="008261E8">
        <w:t xml:space="preserve"> obtained certain similarities and differences can be noted to remain present in terms of marketing operations. </w:t>
      </w:r>
      <w:r w:rsidR="003E57E0">
        <w:t xml:space="preserve"> </w:t>
      </w:r>
    </w:p>
    <w:p w14:paraId="34A7E482" w14:textId="77777777" w:rsidR="00B17F7A" w:rsidRDefault="00B17F7A">
      <w:pPr>
        <w:spacing w:after="160" w:line="259" w:lineRule="auto"/>
      </w:pPr>
      <w:r>
        <w:br w:type="page"/>
      </w:r>
    </w:p>
    <w:sdt>
      <w:sdtPr>
        <w:rPr>
          <w:rFonts w:eastAsiaTheme="minorHAnsi" w:cstheme="minorBidi"/>
          <w:b w:val="0"/>
          <w:sz w:val="24"/>
          <w:szCs w:val="22"/>
        </w:rPr>
        <w:id w:val="-407760393"/>
        <w:docPartObj>
          <w:docPartGallery w:val="Bibliographies"/>
          <w:docPartUnique/>
        </w:docPartObj>
      </w:sdtPr>
      <w:sdtEndPr/>
      <w:sdtContent>
        <w:p w14:paraId="51F3C82A" w14:textId="46388BF8" w:rsidR="00B17F7A" w:rsidRPr="00B17F7A" w:rsidRDefault="00B17F7A" w:rsidP="00B17F7A">
          <w:pPr>
            <w:pStyle w:val="Heading1"/>
            <w:spacing w:line="360" w:lineRule="auto"/>
            <w:jc w:val="both"/>
          </w:pPr>
          <w:r w:rsidRPr="00B17F7A">
            <w:t>References</w:t>
          </w:r>
        </w:p>
        <w:sdt>
          <w:sdtPr>
            <w:id w:val="111145805"/>
            <w:bibliography/>
          </w:sdtPr>
          <w:sdtEndPr/>
          <w:sdtContent>
            <w:p w14:paraId="61513F37" w14:textId="77777777" w:rsidR="00B17F7A" w:rsidRPr="00B17F7A" w:rsidRDefault="00B17F7A" w:rsidP="00B17F7A">
              <w:pPr>
                <w:pStyle w:val="Bibliography"/>
                <w:spacing w:line="360" w:lineRule="auto"/>
                <w:jc w:val="both"/>
                <w:rPr>
                  <w:noProof/>
                </w:rPr>
              </w:pPr>
              <w:r w:rsidRPr="00B17F7A">
                <w:fldChar w:fldCharType="begin"/>
              </w:r>
              <w:r w:rsidRPr="00B17F7A">
                <w:instrText xml:space="preserve"> BIBLIOGRAPHY </w:instrText>
              </w:r>
              <w:r w:rsidRPr="00B17F7A">
                <w:fldChar w:fldCharType="separate"/>
              </w:r>
              <w:r w:rsidRPr="00B17F7A">
                <w:rPr>
                  <w:noProof/>
                </w:rPr>
                <w:t xml:space="preserve">Accor, 2021. </w:t>
              </w:r>
              <w:r w:rsidRPr="00B17F7A">
                <w:rPr>
                  <w:i/>
                  <w:iCs/>
                  <w:noProof/>
                </w:rPr>
                <w:t>Group</w:t>
              </w:r>
              <w:r w:rsidRPr="00B17F7A">
                <w:rPr>
                  <w:noProof/>
                </w:rPr>
                <w:t xml:space="preserve">. [Online] Available at: </w:t>
              </w:r>
              <w:hyperlink r:id="rId7" w:history="1">
                <w:r w:rsidRPr="00B17F7A">
                  <w:rPr>
                    <w:rStyle w:val="Hyperlink"/>
                    <w:noProof/>
                    <w:color w:val="auto"/>
                    <w:u w:val="none"/>
                  </w:rPr>
                  <w:t>https://group.accor.com/en/group</w:t>
                </w:r>
              </w:hyperlink>
              <w:r w:rsidRPr="00B17F7A">
                <w:rPr>
                  <w:noProof/>
                </w:rPr>
                <w:t xml:space="preserve"> [Accessed 20 October 2021].</w:t>
              </w:r>
            </w:p>
            <w:p w14:paraId="04F312CD" w14:textId="77777777" w:rsidR="00B17F7A" w:rsidRPr="00B17F7A" w:rsidRDefault="00B17F7A" w:rsidP="00B17F7A">
              <w:pPr>
                <w:pStyle w:val="Bibliography"/>
                <w:spacing w:line="360" w:lineRule="auto"/>
                <w:jc w:val="both"/>
                <w:rPr>
                  <w:noProof/>
                </w:rPr>
              </w:pPr>
              <w:r w:rsidRPr="00B17F7A">
                <w:rPr>
                  <w:noProof/>
                </w:rPr>
                <w:t xml:space="preserve">accor, 2021. </w:t>
              </w:r>
              <w:r w:rsidRPr="00B17F7A">
                <w:rPr>
                  <w:i/>
                  <w:iCs/>
                  <w:noProof/>
                </w:rPr>
                <w:t>Travel information: COVID19</w:t>
              </w:r>
              <w:r w:rsidRPr="00B17F7A">
                <w:rPr>
                  <w:noProof/>
                </w:rPr>
                <w:t xml:space="preserve">. [Online] Available at: </w:t>
              </w:r>
              <w:hyperlink r:id="rId8" w:history="1">
                <w:r w:rsidRPr="00B17F7A">
                  <w:rPr>
                    <w:rStyle w:val="Hyperlink"/>
                    <w:noProof/>
                    <w:color w:val="auto"/>
                    <w:u w:val="none"/>
                  </w:rPr>
                  <w:t>https://all.accor.com/event/information.en.shtml</w:t>
                </w:r>
              </w:hyperlink>
              <w:r w:rsidRPr="00B17F7A">
                <w:rPr>
                  <w:noProof/>
                </w:rPr>
                <w:t xml:space="preserve"> [Accessed 2021].</w:t>
              </w:r>
            </w:p>
            <w:p w14:paraId="7C24F293" w14:textId="77777777" w:rsidR="00B17F7A" w:rsidRPr="00B17F7A" w:rsidRDefault="00B17F7A" w:rsidP="00B17F7A">
              <w:pPr>
                <w:pStyle w:val="Bibliography"/>
                <w:spacing w:line="360" w:lineRule="auto"/>
                <w:jc w:val="both"/>
                <w:rPr>
                  <w:noProof/>
                </w:rPr>
              </w:pPr>
              <w:r w:rsidRPr="00B17F7A">
                <w:rPr>
                  <w:noProof/>
                </w:rPr>
                <w:t xml:space="preserve">accor, 2021. </w:t>
              </w:r>
              <w:r w:rsidRPr="00B17F7A">
                <w:rPr>
                  <w:i/>
                  <w:iCs/>
                  <w:noProof/>
                </w:rPr>
                <w:t>With Planet 21, Accor Aims To Provide A Positive Hospitality Experience</w:t>
              </w:r>
              <w:r w:rsidRPr="00B17F7A">
                <w:rPr>
                  <w:noProof/>
                </w:rPr>
                <w:t xml:space="preserve">. [Online] Available at: </w:t>
              </w:r>
              <w:hyperlink r:id="rId9" w:history="1">
                <w:r w:rsidRPr="00B17F7A">
                  <w:rPr>
                    <w:rStyle w:val="Hyperlink"/>
                    <w:noProof/>
                    <w:color w:val="auto"/>
                    <w:u w:val="none"/>
                  </w:rPr>
                  <w:t>https://all.accor.com/gb/sustainable-development/index.shtml</w:t>
                </w:r>
              </w:hyperlink>
              <w:r w:rsidRPr="00B17F7A">
                <w:rPr>
                  <w:noProof/>
                </w:rPr>
                <w:t xml:space="preserve"> [Accessed 2021].</w:t>
              </w:r>
            </w:p>
            <w:p w14:paraId="307AE2C5" w14:textId="77777777" w:rsidR="00B17F7A" w:rsidRPr="00B17F7A" w:rsidRDefault="00B17F7A" w:rsidP="00B17F7A">
              <w:pPr>
                <w:pStyle w:val="Bibliography"/>
                <w:spacing w:line="360" w:lineRule="auto"/>
                <w:jc w:val="both"/>
                <w:rPr>
                  <w:noProof/>
                </w:rPr>
              </w:pPr>
              <w:r w:rsidRPr="00B17F7A">
                <w:rPr>
                  <w:noProof/>
                </w:rPr>
                <w:t xml:space="preserve">bestwestern, 2021. </w:t>
              </w:r>
              <w:r w:rsidRPr="00B17F7A">
                <w:rPr>
                  <w:i/>
                  <w:iCs/>
                  <w:noProof/>
                </w:rPr>
                <w:t>Best Western Cancellation Policy</w:t>
              </w:r>
              <w:r w:rsidRPr="00B17F7A">
                <w:rPr>
                  <w:noProof/>
                </w:rPr>
                <w:t xml:space="preserve">. [Online] Available at: </w:t>
              </w:r>
              <w:hyperlink r:id="rId10" w:history="1">
                <w:r w:rsidRPr="00B17F7A">
                  <w:rPr>
                    <w:rStyle w:val="Hyperlink"/>
                    <w:noProof/>
                    <w:color w:val="auto"/>
                    <w:u w:val="none"/>
                  </w:rPr>
                  <w:t>https://www.bestwestern.com/en_US/popup/covid-19-response-cancel-policy.popups.html</w:t>
                </w:r>
              </w:hyperlink>
              <w:r w:rsidRPr="00B17F7A">
                <w:rPr>
                  <w:noProof/>
                </w:rPr>
                <w:t xml:space="preserve"> [Accessed 2021].</w:t>
              </w:r>
            </w:p>
            <w:p w14:paraId="755A72A9" w14:textId="77777777" w:rsidR="00B17F7A" w:rsidRPr="00B17F7A" w:rsidRDefault="00B17F7A" w:rsidP="00B17F7A">
              <w:pPr>
                <w:pStyle w:val="Bibliography"/>
                <w:spacing w:line="360" w:lineRule="auto"/>
                <w:jc w:val="both"/>
                <w:rPr>
                  <w:noProof/>
                </w:rPr>
              </w:pPr>
              <w:r w:rsidRPr="00B17F7A">
                <w:rPr>
                  <w:noProof/>
                </w:rPr>
                <w:t xml:space="preserve">bestwestern, 2021. </w:t>
              </w:r>
              <w:r w:rsidRPr="00B17F7A">
                <w:rPr>
                  <w:i/>
                  <w:iCs/>
                  <w:noProof/>
                </w:rPr>
                <w:t>Our Commitment To Keeping You Safe And Healthy With Industry-Leading Cleaning Standards</w:t>
              </w:r>
              <w:r w:rsidRPr="00B17F7A">
                <w:rPr>
                  <w:noProof/>
                </w:rPr>
                <w:t xml:space="preserve">. [Online] Available at: </w:t>
              </w:r>
              <w:hyperlink r:id="rId11" w:history="1">
                <w:r w:rsidRPr="00B17F7A">
                  <w:rPr>
                    <w:rStyle w:val="Hyperlink"/>
                    <w:noProof/>
                    <w:color w:val="auto"/>
                    <w:u w:val="none"/>
                  </w:rPr>
                  <w:t>https://www.bestwestern.com/en_US/hotels/discover-best-western/we-care-clean.html</w:t>
                </w:r>
              </w:hyperlink>
              <w:r w:rsidRPr="00B17F7A">
                <w:rPr>
                  <w:noProof/>
                </w:rPr>
                <w:t xml:space="preserve"> [Accessed 2021].</w:t>
              </w:r>
            </w:p>
            <w:p w14:paraId="29EDA818" w14:textId="77777777" w:rsidR="00B17F7A" w:rsidRPr="00B17F7A" w:rsidRDefault="00B17F7A" w:rsidP="00B17F7A">
              <w:pPr>
                <w:pStyle w:val="Bibliography"/>
                <w:spacing w:line="360" w:lineRule="auto"/>
                <w:jc w:val="both"/>
                <w:rPr>
                  <w:noProof/>
                </w:rPr>
              </w:pPr>
              <w:r w:rsidRPr="00B17F7A">
                <w:rPr>
                  <w:noProof/>
                </w:rPr>
                <w:t xml:space="preserve">Freytag, P.V.a.C.A.H.., 2020. Business to business market segmentation. </w:t>
              </w:r>
              <w:r w:rsidRPr="00B17F7A">
                <w:rPr>
                  <w:i/>
                  <w:iCs/>
                  <w:noProof/>
                </w:rPr>
                <w:t>Industrial marketing management</w:t>
              </w:r>
              <w:r w:rsidRPr="00B17F7A">
                <w:rPr>
                  <w:noProof/>
                </w:rPr>
                <w:t>, 30(7), pp.473-86.</w:t>
              </w:r>
            </w:p>
            <w:p w14:paraId="1D566D5F" w14:textId="77777777" w:rsidR="00B17F7A" w:rsidRPr="00B17F7A" w:rsidRDefault="00B17F7A" w:rsidP="00B17F7A">
              <w:pPr>
                <w:pStyle w:val="Bibliography"/>
                <w:spacing w:line="360" w:lineRule="auto"/>
                <w:jc w:val="both"/>
                <w:rPr>
                  <w:noProof/>
                </w:rPr>
              </w:pPr>
              <w:r w:rsidRPr="00B17F7A">
                <w:rPr>
                  <w:noProof/>
                </w:rPr>
                <w:t xml:space="preserve">Kotler, P.., 2019. </w:t>
              </w:r>
              <w:r w:rsidRPr="00B17F7A">
                <w:rPr>
                  <w:i/>
                  <w:iCs/>
                  <w:noProof/>
                </w:rPr>
                <w:t>Marketing Management</w:t>
              </w:r>
              <w:r w:rsidRPr="00B17F7A">
                <w:rPr>
                  <w:noProof/>
                </w:rPr>
                <w:t>. London: Pearson.</w:t>
              </w:r>
            </w:p>
            <w:p w14:paraId="17AEA863" w14:textId="77777777" w:rsidR="00B17F7A" w:rsidRPr="00B17F7A" w:rsidRDefault="00B17F7A" w:rsidP="00B17F7A">
              <w:pPr>
                <w:pStyle w:val="Bibliography"/>
                <w:spacing w:line="360" w:lineRule="auto"/>
                <w:jc w:val="both"/>
                <w:rPr>
                  <w:noProof/>
                </w:rPr>
              </w:pPr>
              <w:r w:rsidRPr="00B17F7A">
                <w:rPr>
                  <w:noProof/>
                </w:rPr>
                <w:t xml:space="preserve">Milton-Smith, J.., 2019. Ethics as excellence: a strategic management perspective. </w:t>
              </w:r>
              <w:r w:rsidRPr="00B17F7A">
                <w:rPr>
                  <w:i/>
                  <w:iCs/>
                  <w:noProof/>
                </w:rPr>
                <w:t>Journal of Business Ethics</w:t>
              </w:r>
              <w:r w:rsidRPr="00B17F7A">
                <w:rPr>
                  <w:noProof/>
                </w:rPr>
                <w:t>, 15(8), pp.683-93.</w:t>
              </w:r>
            </w:p>
            <w:p w14:paraId="227E8D66" w14:textId="77777777" w:rsidR="00B17F7A" w:rsidRPr="00B17F7A" w:rsidRDefault="00B17F7A" w:rsidP="00B17F7A">
              <w:pPr>
                <w:pStyle w:val="Bibliography"/>
                <w:spacing w:line="360" w:lineRule="auto"/>
                <w:jc w:val="both"/>
                <w:rPr>
                  <w:noProof/>
                </w:rPr>
              </w:pPr>
              <w:r w:rsidRPr="00B17F7A">
                <w:rPr>
                  <w:noProof/>
                </w:rPr>
                <w:t xml:space="preserve">Peterson, R.A.., 2019. Relationship marketing and the consumer. </w:t>
              </w:r>
              <w:r w:rsidRPr="00B17F7A">
                <w:rPr>
                  <w:i/>
                  <w:iCs/>
                  <w:noProof/>
                </w:rPr>
                <w:t>Journal of the academy of marketing science</w:t>
              </w:r>
              <w:r w:rsidRPr="00B17F7A">
                <w:rPr>
                  <w:noProof/>
                </w:rPr>
                <w:t>, 23(5), pp.278-81.</w:t>
              </w:r>
            </w:p>
            <w:p w14:paraId="6C0334B4" w14:textId="77777777" w:rsidR="00B17F7A" w:rsidRPr="00B17F7A" w:rsidRDefault="00B17F7A" w:rsidP="00B17F7A">
              <w:pPr>
                <w:pStyle w:val="Bibliography"/>
                <w:spacing w:line="360" w:lineRule="auto"/>
                <w:jc w:val="both"/>
                <w:rPr>
                  <w:noProof/>
                </w:rPr>
              </w:pPr>
              <w:r w:rsidRPr="00B17F7A">
                <w:rPr>
                  <w:noProof/>
                </w:rPr>
                <w:t xml:space="preserve">Teece, D.J..P.G.a.S.A.., 2020. Dynamic capabilities and strategic management. </w:t>
              </w:r>
              <w:r w:rsidRPr="00B17F7A">
                <w:rPr>
                  <w:i/>
                  <w:iCs/>
                  <w:noProof/>
                </w:rPr>
                <w:t>Strategic management journal</w:t>
              </w:r>
              <w:r w:rsidRPr="00B17F7A">
                <w:rPr>
                  <w:noProof/>
                </w:rPr>
                <w:t>, 18(6), pp.509-33.</w:t>
              </w:r>
            </w:p>
            <w:p w14:paraId="5209D580" w14:textId="77777777" w:rsidR="00B17F7A" w:rsidRPr="00B17F7A" w:rsidRDefault="00B17F7A" w:rsidP="00B17F7A">
              <w:pPr>
                <w:pStyle w:val="Bibliography"/>
                <w:spacing w:line="360" w:lineRule="auto"/>
                <w:jc w:val="both"/>
                <w:rPr>
                  <w:noProof/>
                </w:rPr>
              </w:pPr>
              <w:r w:rsidRPr="00B17F7A">
                <w:rPr>
                  <w:noProof/>
                </w:rPr>
                <w:t xml:space="preserve">Western, B., 2021. [Online] Available at: </w:t>
              </w:r>
              <w:hyperlink r:id="rId12" w:history="1">
                <w:r w:rsidRPr="00B17F7A">
                  <w:rPr>
                    <w:rStyle w:val="Hyperlink"/>
                    <w:noProof/>
                    <w:color w:val="auto"/>
                    <w:u w:val="none"/>
                  </w:rPr>
                  <w:t>https://www.bestwestern.it/hotels/green/default-eng.asp</w:t>
                </w:r>
              </w:hyperlink>
              <w:r w:rsidRPr="00B17F7A">
                <w:rPr>
                  <w:noProof/>
                </w:rPr>
                <w:t xml:space="preserve"> [Accessed 20 October 2021].</w:t>
              </w:r>
            </w:p>
            <w:p w14:paraId="1052E7B4" w14:textId="5E506FEE" w:rsidR="00B17F7A" w:rsidRDefault="00B17F7A" w:rsidP="00B17F7A">
              <w:pPr>
                <w:spacing w:line="360" w:lineRule="auto"/>
                <w:jc w:val="both"/>
              </w:pPr>
              <w:r w:rsidRPr="00B17F7A">
                <w:rPr>
                  <w:b/>
                  <w:bCs/>
                  <w:noProof/>
                </w:rPr>
                <w:fldChar w:fldCharType="end"/>
              </w:r>
            </w:p>
          </w:sdtContent>
        </w:sdt>
      </w:sdtContent>
    </w:sdt>
    <w:sectPr w:rsidR="00B17F7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D60DA" w14:textId="77777777" w:rsidR="00A645F7" w:rsidRDefault="00A645F7" w:rsidP="002A578D">
      <w:pPr>
        <w:spacing w:after="0" w:line="240" w:lineRule="auto"/>
      </w:pPr>
      <w:r>
        <w:separator/>
      </w:r>
    </w:p>
  </w:endnote>
  <w:endnote w:type="continuationSeparator" w:id="0">
    <w:p w14:paraId="11812FEB" w14:textId="77777777" w:rsidR="00A645F7" w:rsidRDefault="00A645F7" w:rsidP="002A5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5110"/>
      <w:docPartObj>
        <w:docPartGallery w:val="Page Numbers (Bottom of Page)"/>
        <w:docPartUnique/>
      </w:docPartObj>
    </w:sdtPr>
    <w:sdtEndPr>
      <w:rPr>
        <w:color w:val="7F7F7F" w:themeColor="background1" w:themeShade="7F"/>
        <w:spacing w:val="60"/>
      </w:rPr>
    </w:sdtEndPr>
    <w:sdtContent>
      <w:p w14:paraId="7292E4E8" w14:textId="16741C36" w:rsidR="0049207A" w:rsidRDefault="0049207A">
        <w:pPr>
          <w:pStyle w:val="Footer"/>
          <w:pBdr>
            <w:top w:val="single" w:sz="4" w:space="1" w:color="D9D9D9" w:themeColor="background1" w:themeShade="D9"/>
          </w:pBdr>
          <w:jc w:val="right"/>
        </w:pPr>
        <w:r>
          <w:fldChar w:fldCharType="begin"/>
        </w:r>
        <w:r>
          <w:instrText xml:space="preserve"> PAGE   \* MERGEFORMAT </w:instrText>
        </w:r>
        <w:r>
          <w:fldChar w:fldCharType="separate"/>
        </w:r>
        <w:r w:rsidR="004437D1">
          <w:rPr>
            <w:noProof/>
          </w:rPr>
          <w:t>2</w:t>
        </w:r>
        <w:r>
          <w:rPr>
            <w:noProof/>
          </w:rPr>
          <w:fldChar w:fldCharType="end"/>
        </w:r>
        <w:r>
          <w:t xml:space="preserve"> | </w:t>
        </w:r>
        <w:r>
          <w:rPr>
            <w:color w:val="7F7F7F" w:themeColor="background1" w:themeShade="7F"/>
            <w:spacing w:val="60"/>
          </w:rPr>
          <w:t>Page</w:t>
        </w:r>
      </w:p>
    </w:sdtContent>
  </w:sdt>
  <w:p w14:paraId="2A3C5167" w14:textId="77777777" w:rsidR="0049207A" w:rsidRDefault="00492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C9D8C" w14:textId="77777777" w:rsidR="00A645F7" w:rsidRDefault="00A645F7" w:rsidP="002A578D">
      <w:pPr>
        <w:spacing w:after="0" w:line="240" w:lineRule="auto"/>
      </w:pPr>
      <w:r>
        <w:separator/>
      </w:r>
    </w:p>
  </w:footnote>
  <w:footnote w:type="continuationSeparator" w:id="0">
    <w:p w14:paraId="33DBB3B5" w14:textId="77777777" w:rsidR="00A645F7" w:rsidRDefault="00A645F7" w:rsidP="002A57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0NzM0tzAyNzIyMTZU0lEKTi0uzszPAykwrAUA6s745SwAAAA="/>
  </w:docVars>
  <w:rsids>
    <w:rsidRoot w:val="00C40D98"/>
    <w:rsid w:val="000512DC"/>
    <w:rsid w:val="00100CF4"/>
    <w:rsid w:val="00167631"/>
    <w:rsid w:val="00175B51"/>
    <w:rsid w:val="001B257B"/>
    <w:rsid w:val="0022013C"/>
    <w:rsid w:val="00231C64"/>
    <w:rsid w:val="002A36BE"/>
    <w:rsid w:val="002A578D"/>
    <w:rsid w:val="003A4EC1"/>
    <w:rsid w:val="003D07E2"/>
    <w:rsid w:val="003E57E0"/>
    <w:rsid w:val="003F7130"/>
    <w:rsid w:val="00423AFC"/>
    <w:rsid w:val="004437D1"/>
    <w:rsid w:val="00450844"/>
    <w:rsid w:val="0047383B"/>
    <w:rsid w:val="0048387F"/>
    <w:rsid w:val="0049207A"/>
    <w:rsid w:val="004B52E3"/>
    <w:rsid w:val="005624E4"/>
    <w:rsid w:val="0057286F"/>
    <w:rsid w:val="00594CE6"/>
    <w:rsid w:val="006E0E2A"/>
    <w:rsid w:val="00706EEB"/>
    <w:rsid w:val="00737DFE"/>
    <w:rsid w:val="007F184B"/>
    <w:rsid w:val="007F5E1F"/>
    <w:rsid w:val="00822266"/>
    <w:rsid w:val="008261E8"/>
    <w:rsid w:val="008D780C"/>
    <w:rsid w:val="008E447F"/>
    <w:rsid w:val="009025CA"/>
    <w:rsid w:val="00910305"/>
    <w:rsid w:val="0091295F"/>
    <w:rsid w:val="00934847"/>
    <w:rsid w:val="00973FB4"/>
    <w:rsid w:val="009802DA"/>
    <w:rsid w:val="00984754"/>
    <w:rsid w:val="00A645F7"/>
    <w:rsid w:val="00AD0EF3"/>
    <w:rsid w:val="00B17F7A"/>
    <w:rsid w:val="00B61376"/>
    <w:rsid w:val="00B62434"/>
    <w:rsid w:val="00BC796B"/>
    <w:rsid w:val="00BD32F6"/>
    <w:rsid w:val="00C40D98"/>
    <w:rsid w:val="00DB1C6D"/>
    <w:rsid w:val="00E04463"/>
    <w:rsid w:val="00F77696"/>
    <w:rsid w:val="00F81761"/>
    <w:rsid w:val="00FA6348"/>
    <w:rsid w:val="00FE0365"/>
    <w:rsid w:val="00FF1C4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A1D11"/>
  <w15:docId w15:val="{1C9AA8F9-07CA-49C0-B979-D0430AE3C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2F6"/>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231C6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231C64"/>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31C64"/>
    <w:rPr>
      <w:rFonts w:ascii="Times New Roman" w:eastAsiaTheme="majorEastAsia" w:hAnsi="Times New Roman" w:cstheme="majorBidi"/>
      <w:b/>
      <w:color w:val="002060"/>
      <w:sz w:val="26"/>
      <w:szCs w:val="26"/>
    </w:rPr>
  </w:style>
  <w:style w:type="character" w:customStyle="1" w:styleId="Heading1Char">
    <w:name w:val="Heading 1 Char"/>
    <w:basedOn w:val="DefaultParagraphFont"/>
    <w:link w:val="Heading1"/>
    <w:uiPriority w:val="9"/>
    <w:rsid w:val="00231C64"/>
    <w:rPr>
      <w:rFonts w:ascii="Times New Roman" w:eastAsiaTheme="majorEastAsia" w:hAnsi="Times New Roman" w:cstheme="majorBidi"/>
      <w:b/>
      <w:sz w:val="28"/>
      <w:szCs w:val="32"/>
    </w:rPr>
  </w:style>
  <w:style w:type="character" w:styleId="Hyperlink">
    <w:name w:val="Hyperlink"/>
    <w:basedOn w:val="DefaultParagraphFont"/>
    <w:uiPriority w:val="99"/>
    <w:semiHidden/>
    <w:unhideWhenUsed/>
    <w:rsid w:val="00C40D98"/>
    <w:rPr>
      <w:color w:val="0000FF"/>
      <w:u w:val="single"/>
    </w:rPr>
  </w:style>
  <w:style w:type="paragraph" w:styleId="Header">
    <w:name w:val="header"/>
    <w:basedOn w:val="Normal"/>
    <w:link w:val="HeaderChar"/>
    <w:uiPriority w:val="99"/>
    <w:unhideWhenUsed/>
    <w:rsid w:val="002A5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78D"/>
    <w:rPr>
      <w:rFonts w:ascii="Times New Roman" w:hAnsi="Times New Roman"/>
      <w:sz w:val="24"/>
      <w:lang w:val="en-GB"/>
    </w:rPr>
  </w:style>
  <w:style w:type="paragraph" w:styleId="Footer">
    <w:name w:val="footer"/>
    <w:basedOn w:val="Normal"/>
    <w:link w:val="FooterChar"/>
    <w:uiPriority w:val="99"/>
    <w:unhideWhenUsed/>
    <w:rsid w:val="002A5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78D"/>
    <w:rPr>
      <w:rFonts w:ascii="Times New Roman" w:hAnsi="Times New Roman"/>
      <w:sz w:val="24"/>
      <w:lang w:val="en-GB"/>
    </w:rPr>
  </w:style>
  <w:style w:type="paragraph" w:styleId="Bibliography">
    <w:name w:val="Bibliography"/>
    <w:basedOn w:val="Normal"/>
    <w:next w:val="Normal"/>
    <w:uiPriority w:val="37"/>
    <w:unhideWhenUsed/>
    <w:rsid w:val="00FE0365"/>
  </w:style>
  <w:style w:type="paragraph" w:styleId="BalloonText">
    <w:name w:val="Balloon Text"/>
    <w:basedOn w:val="Normal"/>
    <w:link w:val="BalloonTextChar"/>
    <w:uiPriority w:val="99"/>
    <w:semiHidden/>
    <w:unhideWhenUsed/>
    <w:rsid w:val="005728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86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647">
      <w:bodyDiv w:val="1"/>
      <w:marLeft w:val="0"/>
      <w:marRight w:val="0"/>
      <w:marTop w:val="0"/>
      <w:marBottom w:val="0"/>
      <w:divBdr>
        <w:top w:val="none" w:sz="0" w:space="0" w:color="auto"/>
        <w:left w:val="none" w:sz="0" w:space="0" w:color="auto"/>
        <w:bottom w:val="none" w:sz="0" w:space="0" w:color="auto"/>
        <w:right w:val="none" w:sz="0" w:space="0" w:color="auto"/>
      </w:divBdr>
    </w:div>
    <w:div w:id="166287482">
      <w:bodyDiv w:val="1"/>
      <w:marLeft w:val="0"/>
      <w:marRight w:val="0"/>
      <w:marTop w:val="0"/>
      <w:marBottom w:val="0"/>
      <w:divBdr>
        <w:top w:val="none" w:sz="0" w:space="0" w:color="auto"/>
        <w:left w:val="none" w:sz="0" w:space="0" w:color="auto"/>
        <w:bottom w:val="none" w:sz="0" w:space="0" w:color="auto"/>
        <w:right w:val="none" w:sz="0" w:space="0" w:color="auto"/>
      </w:divBdr>
    </w:div>
    <w:div w:id="456266523">
      <w:bodyDiv w:val="1"/>
      <w:marLeft w:val="0"/>
      <w:marRight w:val="0"/>
      <w:marTop w:val="0"/>
      <w:marBottom w:val="0"/>
      <w:divBdr>
        <w:top w:val="none" w:sz="0" w:space="0" w:color="auto"/>
        <w:left w:val="none" w:sz="0" w:space="0" w:color="auto"/>
        <w:bottom w:val="none" w:sz="0" w:space="0" w:color="auto"/>
        <w:right w:val="none" w:sz="0" w:space="0" w:color="auto"/>
      </w:divBdr>
    </w:div>
    <w:div w:id="611402248">
      <w:bodyDiv w:val="1"/>
      <w:marLeft w:val="0"/>
      <w:marRight w:val="0"/>
      <w:marTop w:val="0"/>
      <w:marBottom w:val="0"/>
      <w:divBdr>
        <w:top w:val="none" w:sz="0" w:space="0" w:color="auto"/>
        <w:left w:val="none" w:sz="0" w:space="0" w:color="auto"/>
        <w:bottom w:val="none" w:sz="0" w:space="0" w:color="auto"/>
        <w:right w:val="none" w:sz="0" w:space="0" w:color="auto"/>
      </w:divBdr>
    </w:div>
    <w:div w:id="1107580877">
      <w:bodyDiv w:val="1"/>
      <w:marLeft w:val="0"/>
      <w:marRight w:val="0"/>
      <w:marTop w:val="0"/>
      <w:marBottom w:val="0"/>
      <w:divBdr>
        <w:top w:val="none" w:sz="0" w:space="0" w:color="auto"/>
        <w:left w:val="none" w:sz="0" w:space="0" w:color="auto"/>
        <w:bottom w:val="none" w:sz="0" w:space="0" w:color="auto"/>
        <w:right w:val="none" w:sz="0" w:space="0" w:color="auto"/>
      </w:divBdr>
    </w:div>
    <w:div w:id="1147548300">
      <w:bodyDiv w:val="1"/>
      <w:marLeft w:val="0"/>
      <w:marRight w:val="0"/>
      <w:marTop w:val="0"/>
      <w:marBottom w:val="0"/>
      <w:divBdr>
        <w:top w:val="none" w:sz="0" w:space="0" w:color="auto"/>
        <w:left w:val="none" w:sz="0" w:space="0" w:color="auto"/>
        <w:bottom w:val="none" w:sz="0" w:space="0" w:color="auto"/>
        <w:right w:val="none" w:sz="0" w:space="0" w:color="auto"/>
      </w:divBdr>
    </w:div>
    <w:div w:id="1223717468">
      <w:bodyDiv w:val="1"/>
      <w:marLeft w:val="0"/>
      <w:marRight w:val="0"/>
      <w:marTop w:val="0"/>
      <w:marBottom w:val="0"/>
      <w:divBdr>
        <w:top w:val="none" w:sz="0" w:space="0" w:color="auto"/>
        <w:left w:val="none" w:sz="0" w:space="0" w:color="auto"/>
        <w:bottom w:val="none" w:sz="0" w:space="0" w:color="auto"/>
        <w:right w:val="none" w:sz="0" w:space="0" w:color="auto"/>
      </w:divBdr>
    </w:div>
    <w:div w:id="1239753409">
      <w:bodyDiv w:val="1"/>
      <w:marLeft w:val="0"/>
      <w:marRight w:val="0"/>
      <w:marTop w:val="0"/>
      <w:marBottom w:val="0"/>
      <w:divBdr>
        <w:top w:val="none" w:sz="0" w:space="0" w:color="auto"/>
        <w:left w:val="none" w:sz="0" w:space="0" w:color="auto"/>
        <w:bottom w:val="none" w:sz="0" w:space="0" w:color="auto"/>
        <w:right w:val="none" w:sz="0" w:space="0" w:color="auto"/>
      </w:divBdr>
    </w:div>
    <w:div w:id="211794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ccor.com/event/information.en.s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roup.accor.com/en/group" TargetMode="External"/><Relationship Id="rId12" Type="http://schemas.openxmlformats.org/officeDocument/2006/relationships/hyperlink" Target="https://www.bestwestern.it/hotels/green/default-eng.as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stwestern.com/en_US/hotels/discover-best-western/we-care-clean.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estwestern.com/en_US/popup/covid-19-response-cancel-policy.popups.html" TargetMode="External"/><Relationship Id="rId4" Type="http://schemas.openxmlformats.org/officeDocument/2006/relationships/webSettings" Target="webSettings.xml"/><Relationship Id="rId9" Type="http://schemas.openxmlformats.org/officeDocument/2006/relationships/hyperlink" Target="https://all.accor.com/gb/sustainable-development/index.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2008">
  <b:Source>
    <b:Tag>Fre14</b:Tag>
    <b:SourceType>JournalArticle</b:SourceType>
    <b:Guid>{4C3B2D93-4947-48C5-9415-44D1C4AC6E08}</b:Guid>
    <b:Author>
      <b:Author>
        <b:NameList>
          <b:Person>
            <b:Last>Freytag</b:Last>
            <b:First>P.V.</b:First>
            <b:Middle>and Clarke, A.H.,</b:Middle>
          </b:Person>
        </b:NameList>
      </b:Author>
    </b:Author>
    <b:Title>Business to business market segmentation</b:Title>
    <b:JournalName>Industrial marketing management</b:JournalName>
    <b:Year>2020</b:Year>
    <b:Pages>473-486</b:Pages>
    <b:Volume>30</b:Volume>
    <b:Issue>7</b:Issue>
    <b:RefOrder>3</b:RefOrder>
  </b:Source>
  <b:Source>
    <b:Tag>Kot18</b:Tag>
    <b:SourceType>Book</b:SourceType>
    <b:Guid>{E4156365-1973-4A0B-A0DE-558C6C301D1A}</b:Guid>
    <b:Title>Marketing Management</b:Title>
    <b:Year>2019</b:Year>
    <b:Author>
      <b:Author>
        <b:NameList>
          <b:Person>
            <b:Last>Kotler</b:Last>
            <b:First>P.,</b:First>
          </b:Person>
        </b:NameList>
      </b:Author>
    </b:Author>
    <b:City>London</b:City>
    <b:Publisher>Pearson</b:Publisher>
    <b:RefOrder>11</b:RefOrder>
  </b:Source>
  <b:Source>
    <b:Tag>Pet16</b:Tag>
    <b:SourceType>JournalArticle</b:SourceType>
    <b:Guid>{197F8B03-7FE6-4D3B-AC71-9907DA48D345}</b:Guid>
    <b:Title>Relationship marketing and the consumer</b:Title>
    <b:Year>2019</b:Year>
    <b:Pages>278-281</b:Pages>
    <b:Author>
      <b:Author>
        <b:NameList>
          <b:Person>
            <b:Last>Peterson</b:Last>
            <b:First>R.A.,</b:First>
          </b:Person>
        </b:NameList>
      </b:Author>
    </b:Author>
    <b:JournalName>Journal of the academy of marketing science</b:JournalName>
    <b:Volume>23</b:Volume>
    <b:Issue>5</b:Issue>
    <b:RefOrder>5</b:RefOrder>
  </b:Source>
  <b:Source>
    <b:Tag>Mil19</b:Tag>
    <b:SourceType>JournalArticle</b:SourceType>
    <b:Guid>{4AAE908E-8DC8-4A3D-A34E-097BFCA56404}</b:Guid>
    <b:Author>
      <b:Author>
        <b:NameList>
          <b:Person>
            <b:Last>Milton-Smith</b:Last>
            <b:First>J.,</b:First>
          </b:Person>
        </b:NameList>
      </b:Author>
    </b:Author>
    <b:Title>Ethics as excellence: a strategic management perspective</b:Title>
    <b:JournalName>Journal of Business Ethics</b:JournalName>
    <b:Year>2019</b:Year>
    <b:Pages>683-693</b:Pages>
    <b:Volume>15</b:Volume>
    <b:Issue>8</b:Issue>
    <b:RefOrder>6</b:RefOrder>
  </b:Source>
  <b:Source>
    <b:Tag>Tee20</b:Tag>
    <b:SourceType>JournalArticle</b:SourceType>
    <b:Guid>{0772BE43-7ECF-4A40-B7BE-F8F9742F21D0}</b:Guid>
    <b:Author>
      <b:Author>
        <b:NameList>
          <b:Person>
            <b:Last>Teece</b:Last>
            <b:First>D.J.,</b:First>
            <b:Middle>Pisano, G. and Shuen, A.,</b:Middle>
          </b:Person>
        </b:NameList>
      </b:Author>
    </b:Author>
    <b:Title>Dynamic capabilities and strategic management</b:Title>
    <b:JournalName>Strategic management journal</b:JournalName>
    <b:Year>2020</b:Year>
    <b:Pages>509-533</b:Pages>
    <b:Volume>18</b:Volume>
    <b:Issue>6</b:Issue>
    <b:RefOrder>4</b:RefOrder>
  </b:Source>
  <b:Source>
    <b:Tag>Acc21</b:Tag>
    <b:SourceType>InternetSite</b:SourceType>
    <b:Guid>{1C2205DF-7C94-4E8E-AF49-A756325851D5}</b:Guid>
    <b:Title>Group </b:Title>
    <b:Year>2021</b:Year>
    <b:Author>
      <b:Author>
        <b:NameList>
          <b:Person>
            <b:Last>Accor</b:Last>
          </b:Person>
        </b:NameList>
      </b:Author>
    </b:Author>
    <b:YearAccessed>2021</b:YearAccessed>
    <b:MonthAccessed>10</b:MonthAccessed>
    <b:DayAccessed>20</b:DayAccessed>
    <b:URL>https://group.accor.com/en/group</b:URL>
    <b:RefOrder>1</b:RefOrder>
  </b:Source>
  <b:Source>
    <b:Tag>Bes21</b:Tag>
    <b:SourceType>InternetSite</b:SourceType>
    <b:Guid>{F07F9772-40F8-4B11-BA25-5A8C13A61035}</b:Guid>
    <b:Author>
      <b:Author>
        <b:NameList>
          <b:Person>
            <b:Last>Western</b:Last>
            <b:First>Best</b:First>
          </b:Person>
        </b:NameList>
      </b:Author>
    </b:Author>
    <b:Year>2021</b:Year>
    <b:YearAccessed>2021</b:YearAccessed>
    <b:MonthAccessed>10</b:MonthAccessed>
    <b:DayAccessed>20</b:DayAccessed>
    <b:URL>https://www.bestwestern.it/hotels/green/default-eng.asp</b:URL>
    <b:RefOrder>2</b:RefOrder>
  </b:Source>
  <b:Source>
    <b:Tag>acc21</b:Tag>
    <b:SourceType>InternetSite</b:SourceType>
    <b:Guid>{D1D921D8-6DA2-4870-B542-3DF5AB9CAE4B}</b:Guid>
    <b:Title>With Planet 21, Accor Aims To Provide A Positive Hospitality Experience</b:Title>
    <b:Year>2021</b:Year>
    <b:Author>
      <b:Author>
        <b:Corporate>accor</b:Corporate>
      </b:Author>
    </b:Author>
    <b:YearAccessed>2021</b:YearAccessed>
    <b:URL>https://all.accor.com/gb/sustainable-development/index.shtml</b:URL>
    <b:RefOrder>7</b:RefOrder>
  </b:Source>
  <b:Source>
    <b:Tag>bes21</b:Tag>
    <b:SourceType>InternetSite</b:SourceType>
    <b:Guid>{CE908183-3CA6-48B7-9AB7-41B6A5561C03}</b:Guid>
    <b:Author>
      <b:Author>
        <b:Corporate>bestwestern</b:Corporate>
      </b:Author>
    </b:Author>
    <b:Title>Our Commitment To Keeping You Safe And Healthy With Industry-Leading Cleaning Standards</b:Title>
    <b:Year>2021</b:Year>
    <b:YearAccessed>2021</b:YearAccessed>
    <b:URL>https://www.bestwestern.com/en_US/hotels/discover-best-western/we-care-clean.html</b:URL>
    <b:RefOrder>8</b:RefOrder>
  </b:Source>
  <b:Source>
    <b:Tag>acc211</b:Tag>
    <b:SourceType>InternetSite</b:SourceType>
    <b:Guid>{4A590B2B-210A-4549-A830-5D6AB8941BE7}</b:Guid>
    <b:Author>
      <b:Author>
        <b:Corporate>accor</b:Corporate>
      </b:Author>
    </b:Author>
    <b:Title>Travel information: COVID19</b:Title>
    <b:Year>2021</b:Year>
    <b:YearAccessed>2021</b:YearAccessed>
    <b:URL>https://all.accor.com/event/information.en.shtml</b:URL>
    <b:RefOrder>9</b:RefOrder>
  </b:Source>
  <b:Source>
    <b:Tag>bes211</b:Tag>
    <b:SourceType>InternetSite</b:SourceType>
    <b:Guid>{C2F1AEC6-C66B-4171-848B-AC1A631F89D4}</b:Guid>
    <b:Author>
      <b:Author>
        <b:Corporate>bestwestern</b:Corporate>
      </b:Author>
    </b:Author>
    <b:Title>Best Western Cancellation Policy</b:Title>
    <b:Year>2021</b:Year>
    <b:YearAccessed>2021</b:YearAccessed>
    <b:URL>https://www.bestwestern.com/en_US/popup/covid-19-response-cancel-policy.popups.html</b:URL>
    <b:RefOrder>10</b:RefOrder>
  </b:Source>
</b:Sources>
</file>

<file path=customXml/itemProps1.xml><?xml version="1.0" encoding="utf-8"?>
<ds:datastoreItem xmlns:ds="http://schemas.openxmlformats.org/officeDocument/2006/customXml" ds:itemID="{D3770996-481C-4E58-A347-CD616F2EA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1847</Words>
  <Characters>10529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Stefan</dc:creator>
  <cp:keywords/>
  <dc:description/>
  <cp:lastModifiedBy>Corina Stefan</cp:lastModifiedBy>
  <cp:revision>17</cp:revision>
  <dcterms:created xsi:type="dcterms:W3CDTF">2021-10-20T04:02:00Z</dcterms:created>
  <dcterms:modified xsi:type="dcterms:W3CDTF">2021-10-21T18:09:00Z</dcterms:modified>
</cp:coreProperties>
</file>