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C022DAE" w14:textId="77777777" w:rsidR="00876C2B" w:rsidRDefault="00876C2B" w:rsidP="00876C2B">
      <w:pPr>
        <w:jc w:val="center"/>
        <w:rPr>
          <w:b/>
          <w:bCs/>
          <w:sz w:val="30"/>
        </w:rPr>
      </w:pPr>
      <w:r w:rsidRPr="009225E6">
        <w:rPr>
          <w:rFonts w:ascii="Times New Roman" w:hAnsi="Times New Roman" w:cs="Times New Roman"/>
          <w:noProof/>
        </w:rPr>
        <w:drawing>
          <wp:anchor distT="0" distB="0" distL="114300" distR="114300" simplePos="0" relativeHeight="251659264" behindDoc="0" locked="0" layoutInCell="1" allowOverlap="1" wp14:anchorId="69F642F9" wp14:editId="27743BC0">
            <wp:simplePos x="0" y="0"/>
            <wp:positionH relativeFrom="column">
              <wp:posOffset>-228600</wp:posOffset>
            </wp:positionH>
            <wp:positionV relativeFrom="paragraph">
              <wp:posOffset>-97155</wp:posOffset>
            </wp:positionV>
            <wp:extent cx="5556250" cy="1057275"/>
            <wp:effectExtent l="0" t="0" r="6350" b="9525"/>
            <wp:wrapNone/>
            <wp:docPr id="4" name="Picture 4"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a sign&#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5556250" cy="1057275"/>
                    </a:xfrm>
                    <a:prstGeom prst="rect">
                      <a:avLst/>
                    </a:prstGeom>
                  </pic:spPr>
                </pic:pic>
              </a:graphicData>
            </a:graphic>
            <wp14:sizeRelH relativeFrom="page">
              <wp14:pctWidth>0</wp14:pctWidth>
            </wp14:sizeRelH>
            <wp14:sizeRelV relativeFrom="page">
              <wp14:pctHeight>0</wp14:pctHeight>
            </wp14:sizeRelV>
          </wp:anchor>
        </w:drawing>
      </w:r>
    </w:p>
    <w:p w14:paraId="5A9F5509" w14:textId="77777777" w:rsidR="00876C2B" w:rsidRDefault="00876C2B" w:rsidP="00876C2B">
      <w:pPr>
        <w:jc w:val="center"/>
        <w:rPr>
          <w:b/>
          <w:bCs/>
          <w:sz w:val="30"/>
        </w:rPr>
      </w:pPr>
    </w:p>
    <w:p w14:paraId="2D8E1888" w14:textId="77777777" w:rsidR="00876C2B" w:rsidRPr="009225E6" w:rsidRDefault="00876C2B" w:rsidP="00876C2B">
      <w:pPr>
        <w:spacing w:line="360" w:lineRule="auto"/>
        <w:jc w:val="center"/>
        <w:rPr>
          <w:rFonts w:ascii="Times New Roman" w:eastAsia="Times New Roman" w:hAnsi="Times New Roman" w:cs="Times New Roman"/>
          <w:b/>
          <w:bCs/>
          <w:sz w:val="32"/>
          <w:szCs w:val="36"/>
        </w:rPr>
      </w:pPr>
    </w:p>
    <w:tbl>
      <w:tblPr>
        <w:tblStyle w:val="TableGrid"/>
        <w:tblpPr w:leftFromText="180" w:rightFromText="180" w:vertAnchor="text" w:horzAnchor="margin" w:tblpXSpec="center" w:tblpY="547"/>
        <w:tblW w:w="10914" w:type="dxa"/>
        <w:tblLook w:val="04A0" w:firstRow="1" w:lastRow="0" w:firstColumn="1" w:lastColumn="0" w:noHBand="0" w:noVBand="1"/>
      </w:tblPr>
      <w:tblGrid>
        <w:gridCol w:w="4239"/>
        <w:gridCol w:w="6675"/>
      </w:tblGrid>
      <w:tr w:rsidR="00876C2B" w:rsidRPr="009225E6" w14:paraId="5F53FC1C" w14:textId="77777777" w:rsidTr="00652768">
        <w:trPr>
          <w:trHeight w:val="478"/>
        </w:trPr>
        <w:tc>
          <w:tcPr>
            <w:tcW w:w="4239" w:type="dxa"/>
            <w:shd w:val="clear" w:color="auto" w:fill="9BBB59" w:themeFill="accent3"/>
          </w:tcPr>
          <w:p w14:paraId="3F4FE037" w14:textId="77777777" w:rsidR="00876C2B" w:rsidRPr="009225E6" w:rsidRDefault="00876C2B" w:rsidP="00652768">
            <w:pPr>
              <w:spacing w:line="480" w:lineRule="auto"/>
              <w:rPr>
                <w:rFonts w:ascii="Times New Roman" w:eastAsia="Times New Roman" w:hAnsi="Times New Roman" w:cs="Times New Roman"/>
                <w:b/>
                <w:bCs/>
                <w:sz w:val="28"/>
                <w:szCs w:val="28"/>
              </w:rPr>
            </w:pPr>
            <w:r w:rsidRPr="009225E6">
              <w:rPr>
                <w:rFonts w:ascii="Times New Roman" w:eastAsia="Times New Roman" w:hAnsi="Times New Roman" w:cs="Times New Roman"/>
                <w:b/>
                <w:bCs/>
                <w:sz w:val="28"/>
                <w:szCs w:val="28"/>
              </w:rPr>
              <w:t>Item</w:t>
            </w:r>
          </w:p>
        </w:tc>
        <w:tc>
          <w:tcPr>
            <w:tcW w:w="6675" w:type="dxa"/>
            <w:shd w:val="clear" w:color="auto" w:fill="9BBB59" w:themeFill="accent3"/>
          </w:tcPr>
          <w:p w14:paraId="76596A68" w14:textId="77777777" w:rsidR="00876C2B" w:rsidRPr="009225E6" w:rsidRDefault="00876C2B" w:rsidP="00652768">
            <w:pPr>
              <w:spacing w:line="480" w:lineRule="auto"/>
              <w:rPr>
                <w:rFonts w:ascii="Times New Roman" w:eastAsia="Times New Roman" w:hAnsi="Times New Roman" w:cs="Times New Roman"/>
                <w:b/>
                <w:bCs/>
                <w:sz w:val="28"/>
                <w:szCs w:val="28"/>
              </w:rPr>
            </w:pPr>
            <w:r w:rsidRPr="009225E6">
              <w:rPr>
                <w:rFonts w:ascii="Times New Roman" w:eastAsia="Times New Roman" w:hAnsi="Times New Roman" w:cs="Times New Roman"/>
                <w:b/>
                <w:bCs/>
                <w:sz w:val="28"/>
                <w:szCs w:val="28"/>
              </w:rPr>
              <w:t>Description</w:t>
            </w:r>
          </w:p>
        </w:tc>
      </w:tr>
      <w:tr w:rsidR="00876C2B" w:rsidRPr="009225E6" w14:paraId="1DA471FC" w14:textId="77777777" w:rsidTr="00652768">
        <w:trPr>
          <w:trHeight w:hRule="exact" w:val="556"/>
        </w:trPr>
        <w:tc>
          <w:tcPr>
            <w:tcW w:w="4239" w:type="dxa"/>
            <w:shd w:val="clear" w:color="auto" w:fill="FDE9D9" w:themeFill="accent6" w:themeFillTint="33"/>
          </w:tcPr>
          <w:p w14:paraId="33FBA067" w14:textId="77777777" w:rsidR="00876C2B" w:rsidRPr="009225E6" w:rsidRDefault="00876C2B" w:rsidP="00652768">
            <w:pPr>
              <w:spacing w:line="480" w:lineRule="auto"/>
              <w:rPr>
                <w:rFonts w:ascii="Times New Roman" w:eastAsia="Times New Roman" w:hAnsi="Times New Roman" w:cs="Times New Roman"/>
                <w:b/>
                <w:bCs/>
                <w:sz w:val="28"/>
                <w:szCs w:val="28"/>
              </w:rPr>
            </w:pPr>
            <w:r w:rsidRPr="009225E6">
              <w:rPr>
                <w:rFonts w:ascii="Times New Roman" w:eastAsia="Times New Roman" w:hAnsi="Times New Roman" w:cs="Times New Roman"/>
                <w:b/>
                <w:bCs/>
                <w:sz w:val="28"/>
                <w:szCs w:val="28"/>
              </w:rPr>
              <w:t>Student Name:</w:t>
            </w:r>
          </w:p>
        </w:tc>
        <w:tc>
          <w:tcPr>
            <w:tcW w:w="6675" w:type="dxa"/>
            <w:shd w:val="clear" w:color="auto" w:fill="FDE9D9" w:themeFill="accent6" w:themeFillTint="33"/>
          </w:tcPr>
          <w:p w14:paraId="57456E47" w14:textId="77777777" w:rsidR="00876C2B" w:rsidRPr="009225E6" w:rsidRDefault="00876C2B" w:rsidP="00652768">
            <w:pPr>
              <w:spacing w:line="480" w:lineRule="auto"/>
              <w:rPr>
                <w:rFonts w:ascii="Times New Roman" w:eastAsia="Times New Roman" w:hAnsi="Times New Roman" w:cs="Times New Roman"/>
                <w:b/>
                <w:bCs/>
                <w:sz w:val="28"/>
                <w:szCs w:val="28"/>
              </w:rPr>
            </w:pPr>
            <w:r w:rsidRPr="009225E6">
              <w:rPr>
                <w:rFonts w:ascii="Times New Roman" w:eastAsia="Times New Roman" w:hAnsi="Times New Roman" w:cs="Times New Roman"/>
                <w:b/>
                <w:bCs/>
                <w:sz w:val="28"/>
                <w:szCs w:val="28"/>
              </w:rPr>
              <w:t xml:space="preserve">Salah Mheidean </w:t>
            </w:r>
          </w:p>
        </w:tc>
      </w:tr>
      <w:tr w:rsidR="00876C2B" w:rsidRPr="009225E6" w14:paraId="02B1294F" w14:textId="77777777" w:rsidTr="00652768">
        <w:trPr>
          <w:trHeight w:hRule="exact" w:val="566"/>
        </w:trPr>
        <w:tc>
          <w:tcPr>
            <w:tcW w:w="4239" w:type="dxa"/>
            <w:shd w:val="clear" w:color="auto" w:fill="FDE9D9" w:themeFill="accent6" w:themeFillTint="33"/>
          </w:tcPr>
          <w:p w14:paraId="48B5A25E" w14:textId="77777777" w:rsidR="00876C2B" w:rsidRPr="009225E6" w:rsidRDefault="00876C2B" w:rsidP="00652768">
            <w:pPr>
              <w:spacing w:line="480" w:lineRule="auto"/>
              <w:rPr>
                <w:rFonts w:ascii="Times New Roman" w:eastAsia="Times New Roman" w:hAnsi="Times New Roman" w:cs="Times New Roman"/>
                <w:b/>
                <w:bCs/>
                <w:sz w:val="28"/>
                <w:szCs w:val="28"/>
              </w:rPr>
            </w:pPr>
            <w:r w:rsidRPr="009225E6">
              <w:rPr>
                <w:rFonts w:ascii="Times New Roman" w:eastAsia="Times New Roman" w:hAnsi="Times New Roman" w:cs="Times New Roman"/>
                <w:b/>
                <w:bCs/>
                <w:sz w:val="28"/>
                <w:szCs w:val="28"/>
              </w:rPr>
              <w:t>Student ID:</w:t>
            </w:r>
          </w:p>
        </w:tc>
        <w:tc>
          <w:tcPr>
            <w:tcW w:w="6675" w:type="dxa"/>
            <w:shd w:val="clear" w:color="auto" w:fill="FDE9D9" w:themeFill="accent6" w:themeFillTint="33"/>
          </w:tcPr>
          <w:p w14:paraId="7B22D779" w14:textId="77777777" w:rsidR="00876C2B" w:rsidRPr="009225E6" w:rsidRDefault="00876C2B" w:rsidP="00652768">
            <w:pPr>
              <w:spacing w:line="480" w:lineRule="auto"/>
              <w:rPr>
                <w:rFonts w:ascii="Times New Roman" w:eastAsia="Times New Roman" w:hAnsi="Times New Roman" w:cs="Times New Roman"/>
                <w:b/>
                <w:bCs/>
                <w:sz w:val="28"/>
                <w:szCs w:val="28"/>
              </w:rPr>
            </w:pPr>
            <w:r w:rsidRPr="009225E6">
              <w:rPr>
                <w:rFonts w:ascii="Times New Roman" w:eastAsia="Times New Roman" w:hAnsi="Times New Roman" w:cs="Times New Roman"/>
                <w:b/>
                <w:bCs/>
                <w:sz w:val="28"/>
                <w:szCs w:val="28"/>
              </w:rPr>
              <w:t>2109425</w:t>
            </w:r>
          </w:p>
        </w:tc>
      </w:tr>
      <w:tr w:rsidR="00876C2B" w:rsidRPr="009225E6" w14:paraId="61CEE416" w14:textId="77777777" w:rsidTr="00652768">
        <w:trPr>
          <w:trHeight w:hRule="exact" w:val="651"/>
        </w:trPr>
        <w:tc>
          <w:tcPr>
            <w:tcW w:w="4239" w:type="dxa"/>
            <w:shd w:val="clear" w:color="auto" w:fill="FDE9D9" w:themeFill="accent6" w:themeFillTint="33"/>
          </w:tcPr>
          <w:p w14:paraId="618A61FC" w14:textId="77777777" w:rsidR="00876C2B" w:rsidRPr="009225E6" w:rsidRDefault="00876C2B" w:rsidP="00652768">
            <w:pPr>
              <w:spacing w:line="480" w:lineRule="auto"/>
              <w:rPr>
                <w:rFonts w:ascii="Times New Roman" w:eastAsia="Times New Roman" w:hAnsi="Times New Roman" w:cs="Times New Roman"/>
                <w:b/>
                <w:bCs/>
                <w:sz w:val="28"/>
                <w:szCs w:val="28"/>
              </w:rPr>
            </w:pPr>
            <w:r w:rsidRPr="009225E6">
              <w:rPr>
                <w:rFonts w:ascii="Times New Roman" w:eastAsia="Times New Roman" w:hAnsi="Times New Roman" w:cs="Times New Roman"/>
                <w:b/>
                <w:bCs/>
                <w:sz w:val="28"/>
                <w:szCs w:val="28"/>
              </w:rPr>
              <w:t>Module:</w:t>
            </w:r>
          </w:p>
        </w:tc>
        <w:tc>
          <w:tcPr>
            <w:tcW w:w="6675" w:type="dxa"/>
            <w:shd w:val="clear" w:color="auto" w:fill="FDE9D9" w:themeFill="accent6" w:themeFillTint="33"/>
          </w:tcPr>
          <w:p w14:paraId="14DDF9C9" w14:textId="77777777" w:rsidR="00876C2B" w:rsidRDefault="00876C2B" w:rsidP="00652768">
            <w:pPr>
              <w:spacing w:line="480" w:lineRule="auto"/>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Dissertation</w:t>
            </w:r>
          </w:p>
          <w:p w14:paraId="22C45A74" w14:textId="77777777" w:rsidR="00876C2B" w:rsidRPr="009225E6" w:rsidRDefault="00876C2B" w:rsidP="00652768">
            <w:pPr>
              <w:spacing w:line="480" w:lineRule="auto"/>
              <w:rPr>
                <w:rFonts w:ascii="Times New Roman" w:eastAsia="Times New Roman" w:hAnsi="Times New Roman" w:cs="Times New Roman"/>
                <w:b/>
                <w:bCs/>
                <w:sz w:val="28"/>
                <w:szCs w:val="28"/>
              </w:rPr>
            </w:pPr>
          </w:p>
        </w:tc>
      </w:tr>
      <w:tr w:rsidR="00876C2B" w:rsidRPr="009225E6" w14:paraId="1FAB9EBD" w14:textId="77777777" w:rsidTr="00652768">
        <w:trPr>
          <w:trHeight w:hRule="exact" w:val="651"/>
        </w:trPr>
        <w:tc>
          <w:tcPr>
            <w:tcW w:w="4239" w:type="dxa"/>
            <w:shd w:val="clear" w:color="auto" w:fill="FDE9D9" w:themeFill="accent6" w:themeFillTint="33"/>
          </w:tcPr>
          <w:p w14:paraId="591118ED" w14:textId="77777777" w:rsidR="00876C2B" w:rsidRPr="009225E6" w:rsidRDefault="00876C2B" w:rsidP="00652768">
            <w:pPr>
              <w:spacing w:line="480" w:lineRule="auto"/>
              <w:rPr>
                <w:rFonts w:ascii="Times New Roman" w:eastAsia="Times New Roman" w:hAnsi="Times New Roman" w:cs="Times New Roman"/>
                <w:b/>
                <w:bCs/>
                <w:sz w:val="28"/>
                <w:szCs w:val="28"/>
              </w:rPr>
            </w:pPr>
            <w:r w:rsidRPr="009225E6">
              <w:rPr>
                <w:rFonts w:ascii="Times New Roman" w:eastAsia="Times New Roman" w:hAnsi="Times New Roman" w:cs="Times New Roman"/>
                <w:b/>
                <w:bCs/>
                <w:sz w:val="28"/>
                <w:szCs w:val="28"/>
              </w:rPr>
              <w:t>Module Code:</w:t>
            </w:r>
          </w:p>
        </w:tc>
        <w:tc>
          <w:tcPr>
            <w:tcW w:w="6675" w:type="dxa"/>
            <w:shd w:val="clear" w:color="auto" w:fill="FDE9D9" w:themeFill="accent6" w:themeFillTint="33"/>
          </w:tcPr>
          <w:p w14:paraId="7FF61C60" w14:textId="77777777" w:rsidR="00876C2B" w:rsidRPr="009225E6" w:rsidRDefault="00876C2B" w:rsidP="00652768">
            <w:pPr>
              <w:spacing w:line="480" w:lineRule="auto"/>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LCMB 7035</w:t>
            </w:r>
          </w:p>
        </w:tc>
      </w:tr>
      <w:tr w:rsidR="00876C2B" w:rsidRPr="009225E6" w14:paraId="0B18215F" w14:textId="77777777" w:rsidTr="00652768">
        <w:trPr>
          <w:trHeight w:hRule="exact" w:val="660"/>
        </w:trPr>
        <w:tc>
          <w:tcPr>
            <w:tcW w:w="4239" w:type="dxa"/>
            <w:shd w:val="clear" w:color="auto" w:fill="FDE9D9" w:themeFill="accent6" w:themeFillTint="33"/>
          </w:tcPr>
          <w:p w14:paraId="15F588E9" w14:textId="77777777" w:rsidR="00876C2B" w:rsidRPr="009225E6" w:rsidRDefault="00876C2B" w:rsidP="00652768">
            <w:pPr>
              <w:spacing w:line="480" w:lineRule="auto"/>
              <w:rPr>
                <w:rFonts w:ascii="Times New Roman" w:eastAsia="Times New Roman" w:hAnsi="Times New Roman" w:cs="Times New Roman"/>
                <w:b/>
                <w:bCs/>
                <w:sz w:val="28"/>
                <w:szCs w:val="28"/>
              </w:rPr>
            </w:pPr>
            <w:r w:rsidRPr="009225E6">
              <w:rPr>
                <w:rFonts w:ascii="Times New Roman" w:eastAsia="Times New Roman" w:hAnsi="Times New Roman" w:cs="Times New Roman"/>
                <w:b/>
                <w:bCs/>
                <w:sz w:val="28"/>
                <w:szCs w:val="28"/>
              </w:rPr>
              <w:t>Lecturer:</w:t>
            </w:r>
          </w:p>
        </w:tc>
        <w:tc>
          <w:tcPr>
            <w:tcW w:w="6675" w:type="dxa"/>
            <w:shd w:val="clear" w:color="auto" w:fill="FDE9D9" w:themeFill="accent6" w:themeFillTint="33"/>
          </w:tcPr>
          <w:p w14:paraId="07921ABB" w14:textId="77777777" w:rsidR="00876C2B" w:rsidRPr="009225E6" w:rsidRDefault="00876C2B" w:rsidP="00652768">
            <w:pPr>
              <w:spacing w:line="480" w:lineRule="auto"/>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 xml:space="preserve">Vasilios  </w:t>
            </w:r>
            <w:proofErr w:type="spellStart"/>
            <w:r>
              <w:rPr>
                <w:rFonts w:ascii="Times New Roman" w:eastAsia="Times New Roman" w:hAnsi="Times New Roman" w:cs="Times New Roman"/>
                <w:b/>
                <w:bCs/>
                <w:sz w:val="28"/>
                <w:szCs w:val="28"/>
              </w:rPr>
              <w:t>Tavlaridis</w:t>
            </w:r>
            <w:proofErr w:type="spellEnd"/>
          </w:p>
        </w:tc>
      </w:tr>
      <w:tr w:rsidR="00876C2B" w:rsidRPr="009225E6" w14:paraId="6929217A" w14:textId="77777777" w:rsidTr="00652768">
        <w:trPr>
          <w:trHeight w:hRule="exact" w:val="547"/>
        </w:trPr>
        <w:tc>
          <w:tcPr>
            <w:tcW w:w="4239" w:type="dxa"/>
            <w:shd w:val="clear" w:color="auto" w:fill="FDE9D9" w:themeFill="accent6" w:themeFillTint="33"/>
          </w:tcPr>
          <w:p w14:paraId="37C4FE26" w14:textId="77777777" w:rsidR="00876C2B" w:rsidRPr="009225E6" w:rsidRDefault="00876C2B" w:rsidP="00652768">
            <w:pPr>
              <w:spacing w:line="480" w:lineRule="auto"/>
              <w:rPr>
                <w:rFonts w:ascii="Times New Roman" w:eastAsia="Times New Roman" w:hAnsi="Times New Roman" w:cs="Times New Roman"/>
                <w:b/>
                <w:bCs/>
                <w:sz w:val="28"/>
                <w:szCs w:val="28"/>
              </w:rPr>
            </w:pPr>
            <w:r w:rsidRPr="009225E6">
              <w:rPr>
                <w:rFonts w:ascii="Times New Roman" w:eastAsia="Times New Roman" w:hAnsi="Times New Roman" w:cs="Times New Roman"/>
                <w:b/>
                <w:bCs/>
                <w:sz w:val="28"/>
                <w:szCs w:val="24"/>
              </w:rPr>
              <w:t>Title:</w:t>
            </w:r>
          </w:p>
        </w:tc>
        <w:tc>
          <w:tcPr>
            <w:tcW w:w="6675" w:type="dxa"/>
            <w:shd w:val="clear" w:color="auto" w:fill="FDE9D9" w:themeFill="accent6" w:themeFillTint="33"/>
          </w:tcPr>
          <w:p w14:paraId="1B56B9F8" w14:textId="77777777" w:rsidR="00876C2B" w:rsidRPr="009225E6" w:rsidRDefault="00876C2B" w:rsidP="00652768">
            <w:pPr>
              <w:spacing w:line="480" w:lineRule="auto"/>
              <w:rPr>
                <w:rFonts w:ascii="Times New Roman" w:eastAsia="Times New Roman" w:hAnsi="Times New Roman" w:cs="Times New Roman"/>
                <w:b/>
                <w:bCs/>
                <w:sz w:val="28"/>
                <w:szCs w:val="28"/>
              </w:rPr>
            </w:pPr>
            <w:r>
              <w:rPr>
                <w:rFonts w:ascii="Times New Roman" w:hAnsi="Times New Roman" w:cs="Times New Roman"/>
                <w:b/>
                <w:sz w:val="28"/>
                <w:szCs w:val="24"/>
              </w:rPr>
              <w:t>PROPOSAL</w:t>
            </w:r>
          </w:p>
        </w:tc>
      </w:tr>
    </w:tbl>
    <w:p w14:paraId="5C1C84CC" w14:textId="77777777" w:rsidR="00876C2B" w:rsidRDefault="00876C2B" w:rsidP="00F15D0E">
      <w:pPr>
        <w:jc w:val="center"/>
        <w:rPr>
          <w:rFonts w:ascii="Arial" w:hAnsi="Arial" w:cs="Arial"/>
          <w:b/>
          <w:bCs/>
          <w:sz w:val="30"/>
        </w:rPr>
      </w:pPr>
    </w:p>
    <w:p w14:paraId="49574BF0" w14:textId="77777777" w:rsidR="00876C2B" w:rsidRDefault="00876C2B" w:rsidP="00F15D0E">
      <w:pPr>
        <w:jc w:val="center"/>
        <w:rPr>
          <w:rFonts w:ascii="Arial" w:hAnsi="Arial" w:cs="Arial"/>
          <w:b/>
          <w:bCs/>
          <w:sz w:val="30"/>
        </w:rPr>
      </w:pPr>
    </w:p>
    <w:p w14:paraId="38DB0127" w14:textId="77777777" w:rsidR="00876C2B" w:rsidRDefault="00876C2B" w:rsidP="00F15D0E">
      <w:pPr>
        <w:jc w:val="center"/>
        <w:rPr>
          <w:rFonts w:ascii="Arial" w:hAnsi="Arial" w:cs="Arial"/>
          <w:b/>
          <w:bCs/>
          <w:sz w:val="30"/>
        </w:rPr>
      </w:pPr>
    </w:p>
    <w:p w14:paraId="67ACFAD4" w14:textId="77777777" w:rsidR="00876C2B" w:rsidRDefault="00876C2B" w:rsidP="00F15D0E">
      <w:pPr>
        <w:jc w:val="center"/>
        <w:rPr>
          <w:rFonts w:ascii="Arial" w:hAnsi="Arial" w:cs="Arial"/>
          <w:b/>
          <w:bCs/>
          <w:sz w:val="30"/>
        </w:rPr>
      </w:pPr>
    </w:p>
    <w:p w14:paraId="3D447BB2" w14:textId="77777777" w:rsidR="00876C2B" w:rsidRDefault="00876C2B" w:rsidP="00F15D0E">
      <w:pPr>
        <w:jc w:val="center"/>
        <w:rPr>
          <w:rFonts w:ascii="Arial" w:hAnsi="Arial" w:cs="Arial"/>
          <w:b/>
          <w:bCs/>
          <w:sz w:val="30"/>
        </w:rPr>
      </w:pPr>
    </w:p>
    <w:p w14:paraId="41B78CC8" w14:textId="77777777" w:rsidR="00876C2B" w:rsidRDefault="00876C2B" w:rsidP="00F15D0E">
      <w:pPr>
        <w:jc w:val="center"/>
        <w:rPr>
          <w:rFonts w:ascii="Arial" w:hAnsi="Arial" w:cs="Arial"/>
          <w:b/>
          <w:bCs/>
          <w:sz w:val="30"/>
        </w:rPr>
      </w:pPr>
    </w:p>
    <w:p w14:paraId="63E5D4B9" w14:textId="77777777" w:rsidR="00876C2B" w:rsidRDefault="00876C2B" w:rsidP="00F15D0E">
      <w:pPr>
        <w:jc w:val="center"/>
        <w:rPr>
          <w:rFonts w:ascii="Arial" w:hAnsi="Arial" w:cs="Arial"/>
          <w:b/>
          <w:bCs/>
          <w:sz w:val="30"/>
        </w:rPr>
      </w:pPr>
    </w:p>
    <w:p w14:paraId="47FCF460" w14:textId="77777777" w:rsidR="00876C2B" w:rsidRDefault="00876C2B" w:rsidP="00F15D0E">
      <w:pPr>
        <w:jc w:val="center"/>
        <w:rPr>
          <w:rFonts w:ascii="Arial" w:hAnsi="Arial" w:cs="Arial"/>
          <w:b/>
          <w:bCs/>
          <w:sz w:val="30"/>
        </w:rPr>
      </w:pPr>
    </w:p>
    <w:p w14:paraId="5166ED23" w14:textId="77777777" w:rsidR="00876C2B" w:rsidRDefault="00876C2B" w:rsidP="00F15D0E">
      <w:pPr>
        <w:jc w:val="center"/>
        <w:rPr>
          <w:rFonts w:ascii="Arial" w:hAnsi="Arial" w:cs="Arial"/>
          <w:b/>
          <w:bCs/>
          <w:sz w:val="30"/>
        </w:rPr>
      </w:pPr>
    </w:p>
    <w:p w14:paraId="5A95002E" w14:textId="77777777" w:rsidR="00876C2B" w:rsidRDefault="00876C2B" w:rsidP="00F15D0E">
      <w:pPr>
        <w:jc w:val="center"/>
        <w:rPr>
          <w:rFonts w:ascii="Arial" w:hAnsi="Arial" w:cs="Arial"/>
          <w:b/>
          <w:bCs/>
          <w:sz w:val="30"/>
        </w:rPr>
      </w:pPr>
    </w:p>
    <w:p w14:paraId="7F28BCC5" w14:textId="77777777" w:rsidR="00876C2B" w:rsidRDefault="00876C2B" w:rsidP="00F15D0E">
      <w:pPr>
        <w:jc w:val="center"/>
        <w:rPr>
          <w:rFonts w:ascii="Arial" w:hAnsi="Arial" w:cs="Arial"/>
          <w:b/>
          <w:bCs/>
          <w:sz w:val="30"/>
        </w:rPr>
      </w:pPr>
    </w:p>
    <w:p w14:paraId="4AC0A837" w14:textId="77777777" w:rsidR="00876C2B" w:rsidRDefault="00876C2B" w:rsidP="00F15D0E">
      <w:pPr>
        <w:jc w:val="center"/>
        <w:rPr>
          <w:rFonts w:ascii="Arial" w:hAnsi="Arial" w:cs="Arial"/>
          <w:b/>
          <w:bCs/>
          <w:sz w:val="30"/>
        </w:rPr>
      </w:pPr>
    </w:p>
    <w:p w14:paraId="2F391306" w14:textId="44C81454" w:rsidR="00D8206B" w:rsidRPr="000A1045" w:rsidRDefault="00D8206B" w:rsidP="00F15D0E">
      <w:pPr>
        <w:jc w:val="center"/>
        <w:rPr>
          <w:rFonts w:ascii="Arial" w:hAnsi="Arial" w:cs="Arial"/>
          <w:b/>
          <w:bCs/>
          <w:sz w:val="30"/>
        </w:rPr>
      </w:pPr>
      <w:r w:rsidRPr="000A1045">
        <w:rPr>
          <w:rFonts w:ascii="Arial" w:hAnsi="Arial" w:cs="Arial"/>
          <w:b/>
          <w:bCs/>
          <w:sz w:val="30"/>
        </w:rPr>
        <w:t xml:space="preserve">Topic-The use of AI in business operations </w:t>
      </w:r>
      <w:r w:rsidR="0087601B" w:rsidRPr="000A1045">
        <w:rPr>
          <w:rFonts w:ascii="Arial" w:hAnsi="Arial" w:cs="Arial"/>
          <w:b/>
          <w:bCs/>
          <w:sz w:val="30"/>
        </w:rPr>
        <w:t xml:space="preserve">of Telecommunication Industry </w:t>
      </w:r>
      <w:r w:rsidRPr="000A1045">
        <w:rPr>
          <w:rFonts w:ascii="Arial" w:hAnsi="Arial" w:cs="Arial"/>
          <w:b/>
          <w:bCs/>
          <w:sz w:val="30"/>
        </w:rPr>
        <w:t xml:space="preserve">and its impact </w:t>
      </w:r>
      <w:r w:rsidR="00BE15C6" w:rsidRPr="000A1045">
        <w:rPr>
          <w:rFonts w:ascii="Arial" w:hAnsi="Arial" w:cs="Arial"/>
          <w:b/>
          <w:bCs/>
          <w:sz w:val="30"/>
        </w:rPr>
        <w:t xml:space="preserve">on </w:t>
      </w:r>
      <w:r w:rsidR="0087601B" w:rsidRPr="000A1045">
        <w:rPr>
          <w:rFonts w:ascii="Arial" w:hAnsi="Arial" w:cs="Arial"/>
          <w:b/>
          <w:bCs/>
          <w:sz w:val="30"/>
        </w:rPr>
        <w:t>firm's profitability- The case of Vodafone</w:t>
      </w:r>
    </w:p>
    <w:p w14:paraId="3B9B9EED" w14:textId="77777777" w:rsidR="00D8206B" w:rsidRPr="000A1045" w:rsidRDefault="00D8206B" w:rsidP="0001770A">
      <w:pPr>
        <w:jc w:val="both"/>
        <w:rPr>
          <w:rFonts w:ascii="Arial" w:hAnsi="Arial" w:cs="Arial"/>
          <w:b/>
          <w:bCs/>
        </w:rPr>
      </w:pPr>
    </w:p>
    <w:p w14:paraId="5C2CCA74" w14:textId="77777777" w:rsidR="009C6E1C" w:rsidRPr="000A1045" w:rsidRDefault="009C6E1C" w:rsidP="00BA441F">
      <w:pPr>
        <w:pStyle w:val="ListParagraph"/>
        <w:numPr>
          <w:ilvl w:val="0"/>
          <w:numId w:val="12"/>
        </w:numPr>
        <w:jc w:val="both"/>
        <w:rPr>
          <w:rFonts w:ascii="Arial" w:hAnsi="Arial" w:cs="Arial"/>
          <w:b/>
          <w:bCs/>
        </w:rPr>
      </w:pPr>
      <w:r w:rsidRPr="000A1045">
        <w:rPr>
          <w:rFonts w:ascii="Arial" w:hAnsi="Arial" w:cs="Arial"/>
          <w:b/>
          <w:bCs/>
        </w:rPr>
        <w:t>Introduction</w:t>
      </w:r>
    </w:p>
    <w:p w14:paraId="3D5FB49C" w14:textId="77777777" w:rsidR="00735246" w:rsidRPr="000A1045" w:rsidRDefault="009E6FA1" w:rsidP="0001770A">
      <w:pPr>
        <w:jc w:val="both"/>
        <w:rPr>
          <w:rFonts w:ascii="Arial" w:hAnsi="Arial" w:cs="Arial"/>
        </w:rPr>
      </w:pPr>
      <w:r w:rsidRPr="000A1045">
        <w:rPr>
          <w:rFonts w:ascii="Arial" w:hAnsi="Arial" w:cs="Arial"/>
        </w:rPr>
        <w:t xml:space="preserve">The telecom sector is also seeing a declining average revenue per user (ARPU) and increasing OPEX costs driven by the deployment of 5G and IoT (McKinsey, 2026; Majumdar, 2025). While artificial intelligence (AI) presents a strategic opportunity to transform the economics of networks, it's not always clear how this will translate into long-term profitability (Telecom Review Europe, 2026; Majumdar, 2025). Vodafone, with more than 300 million customers, has been a leading adopter of AI in their operations, integrating their chatbot </w:t>
      </w:r>
      <w:proofErr w:type="spellStart"/>
      <w:r w:rsidRPr="000A1045">
        <w:rPr>
          <w:rFonts w:ascii="Arial" w:hAnsi="Arial" w:cs="Arial"/>
        </w:rPr>
        <w:t>TOBi</w:t>
      </w:r>
      <w:proofErr w:type="spellEnd"/>
      <w:r w:rsidRPr="000A1045">
        <w:rPr>
          <w:rFonts w:ascii="Arial" w:hAnsi="Arial" w:cs="Arial"/>
        </w:rPr>
        <w:t xml:space="preserve"> into their services to manage 60 million conversations every month, with 70% of those resolved without human intervention, the Zero Touch Operation system delivering a 43% reduction in repair time, and the Rapid RIC platform reducing new feature deployment from months to weeks (Vodafone, 2025b; Vodafone, 2025c). Vodafone has made good strides in its strategy, but its post-tax return on capital employed is 3.9%, lower than the cost of capital, and sector-wide AI can deliver a network </w:t>
      </w:r>
      <w:proofErr w:type="spellStart"/>
      <w:r w:rsidRPr="000A1045">
        <w:rPr>
          <w:rFonts w:ascii="Arial" w:hAnsi="Arial" w:cs="Arial"/>
        </w:rPr>
        <w:t>opex</w:t>
      </w:r>
      <w:proofErr w:type="spellEnd"/>
      <w:r w:rsidRPr="000A1045">
        <w:rPr>
          <w:rFonts w:ascii="Arial" w:hAnsi="Arial" w:cs="Arial"/>
        </w:rPr>
        <w:t xml:space="preserve"> reduction of 15-30%, and a capex reduction of 10-35% (McKinsey, 2026). The gap here demonstrates that whilst the use of AI can enhance profitability, it does not do so directly, but through the capabilities of the </w:t>
      </w:r>
      <w:proofErr w:type="spellStart"/>
      <w:r w:rsidRPr="000A1045">
        <w:rPr>
          <w:rFonts w:ascii="Arial" w:hAnsi="Arial" w:cs="Arial"/>
        </w:rPr>
        <w:t>organisation</w:t>
      </w:r>
      <w:proofErr w:type="spellEnd"/>
      <w:r w:rsidRPr="000A1045">
        <w:rPr>
          <w:rFonts w:ascii="Arial" w:hAnsi="Arial" w:cs="Arial"/>
        </w:rPr>
        <w:t>, readiness of the workforce and strategic alignment (Syed, 2025). There are AI use cases documented in the existing literature in the field of telecom (Majumdar, 2025; Jurčić, 2026) and there is no empirical research on causal mechanisms and the moderating factors that impact the ROI in the telecom industry. This research, which uses Vodafone as an embedded case study, investigates how the investments in AI are compounding into profitability in a major telecom operator, thus extending the resource-based view (RBV) theories to the AI era and providing actionable insights for practitioners in the field</w:t>
      </w:r>
      <w:r w:rsidR="00735246" w:rsidRPr="000A1045">
        <w:rPr>
          <w:rFonts w:ascii="Arial" w:hAnsi="Arial" w:cs="Arial"/>
        </w:rPr>
        <w:t>.</w:t>
      </w:r>
    </w:p>
    <w:p w14:paraId="1BA090CD" w14:textId="77777777" w:rsidR="00C95CB0" w:rsidRPr="000A1045" w:rsidRDefault="00C95CB0" w:rsidP="00C95CB0">
      <w:pPr>
        <w:jc w:val="both"/>
        <w:rPr>
          <w:rFonts w:ascii="Arial" w:hAnsi="Arial" w:cs="Arial"/>
          <w:b/>
          <w:bCs/>
        </w:rPr>
      </w:pPr>
      <w:r w:rsidRPr="000A1045">
        <w:rPr>
          <w:rFonts w:ascii="Arial" w:hAnsi="Arial" w:cs="Arial"/>
          <w:b/>
          <w:bCs/>
        </w:rPr>
        <w:t>Research Objectives</w:t>
      </w:r>
    </w:p>
    <w:p w14:paraId="79DFD0ED" w14:textId="77777777" w:rsidR="00C95CB0" w:rsidRPr="000A1045" w:rsidRDefault="00C95CB0" w:rsidP="00C95CB0">
      <w:pPr>
        <w:jc w:val="both"/>
        <w:rPr>
          <w:rFonts w:ascii="Arial" w:hAnsi="Arial" w:cs="Arial"/>
          <w:b/>
          <w:bCs/>
        </w:rPr>
      </w:pPr>
      <w:r w:rsidRPr="000A1045">
        <w:rPr>
          <w:rFonts w:ascii="Arial" w:hAnsi="Arial" w:cs="Arial"/>
          <w:b/>
          <w:bCs/>
        </w:rPr>
        <w:t>General Objective</w:t>
      </w:r>
    </w:p>
    <w:p w14:paraId="1A5F06BE" w14:textId="77777777" w:rsidR="00C95CB0" w:rsidRPr="000A1045" w:rsidRDefault="00C95CB0" w:rsidP="00C95CB0">
      <w:pPr>
        <w:jc w:val="both"/>
        <w:rPr>
          <w:rFonts w:ascii="Arial" w:hAnsi="Arial" w:cs="Arial"/>
        </w:rPr>
      </w:pPr>
      <w:r w:rsidRPr="000A1045">
        <w:rPr>
          <w:rFonts w:ascii="Arial" w:hAnsi="Arial" w:cs="Arial"/>
        </w:rPr>
        <w:t>To examine the impact of Artificial Intelligence (AI) applications in business operations on the operating profit margin of Vodafone.</w:t>
      </w:r>
    </w:p>
    <w:p w14:paraId="4A925734" w14:textId="77777777" w:rsidR="00C95CB0" w:rsidRPr="000A1045" w:rsidRDefault="00C95CB0" w:rsidP="00C95CB0">
      <w:pPr>
        <w:jc w:val="both"/>
        <w:rPr>
          <w:rFonts w:ascii="Arial" w:hAnsi="Arial" w:cs="Arial"/>
          <w:b/>
          <w:bCs/>
        </w:rPr>
      </w:pPr>
      <w:r w:rsidRPr="000A1045">
        <w:rPr>
          <w:rFonts w:ascii="Arial" w:hAnsi="Arial" w:cs="Arial"/>
          <w:b/>
          <w:bCs/>
        </w:rPr>
        <w:t>Specific Objectives</w:t>
      </w:r>
    </w:p>
    <w:p w14:paraId="6B2837DC" w14:textId="77777777" w:rsidR="00C95CB0" w:rsidRPr="000A1045" w:rsidRDefault="00C95CB0" w:rsidP="00C95CB0">
      <w:pPr>
        <w:numPr>
          <w:ilvl w:val="0"/>
          <w:numId w:val="7"/>
        </w:numPr>
        <w:jc w:val="both"/>
        <w:rPr>
          <w:rFonts w:ascii="Arial" w:hAnsi="Arial" w:cs="Arial"/>
        </w:rPr>
      </w:pPr>
      <w:r w:rsidRPr="000A1045">
        <w:rPr>
          <w:rFonts w:ascii="Arial" w:hAnsi="Arial" w:cs="Arial"/>
        </w:rPr>
        <w:t>To evaluate the effect of AI-enabled customer service on Vodafone's operating profit margin.</w:t>
      </w:r>
    </w:p>
    <w:p w14:paraId="00F3E830" w14:textId="77777777" w:rsidR="00C95CB0" w:rsidRPr="000A1045" w:rsidRDefault="00C95CB0" w:rsidP="00C95CB0">
      <w:pPr>
        <w:numPr>
          <w:ilvl w:val="0"/>
          <w:numId w:val="7"/>
        </w:numPr>
        <w:jc w:val="both"/>
        <w:rPr>
          <w:rFonts w:ascii="Arial" w:hAnsi="Arial" w:cs="Arial"/>
        </w:rPr>
      </w:pPr>
      <w:r w:rsidRPr="000A1045">
        <w:rPr>
          <w:rFonts w:ascii="Arial" w:hAnsi="Arial" w:cs="Arial"/>
        </w:rPr>
        <w:t>To examine the influence of AI-based operational efficiency on Vodafone's operating profit margin.</w:t>
      </w:r>
    </w:p>
    <w:p w14:paraId="281F3741" w14:textId="77777777" w:rsidR="00C95CB0" w:rsidRPr="000A1045" w:rsidRDefault="00C95CB0" w:rsidP="00C95CB0">
      <w:pPr>
        <w:numPr>
          <w:ilvl w:val="0"/>
          <w:numId w:val="7"/>
        </w:numPr>
        <w:jc w:val="both"/>
        <w:rPr>
          <w:rFonts w:ascii="Arial" w:hAnsi="Arial" w:cs="Arial"/>
        </w:rPr>
      </w:pPr>
      <w:r w:rsidRPr="000A1045">
        <w:rPr>
          <w:rFonts w:ascii="Arial" w:hAnsi="Arial" w:cs="Arial"/>
        </w:rPr>
        <w:lastRenderedPageBreak/>
        <w:t>To assess the impact of AI-based network optimization on Vodafone's operating profit margin.</w:t>
      </w:r>
    </w:p>
    <w:p w14:paraId="50978CD5" w14:textId="77777777" w:rsidR="00C95CB0" w:rsidRPr="000A1045" w:rsidRDefault="00C95CB0" w:rsidP="00C95CB0">
      <w:pPr>
        <w:numPr>
          <w:ilvl w:val="0"/>
          <w:numId w:val="7"/>
        </w:numPr>
        <w:jc w:val="both"/>
        <w:rPr>
          <w:rFonts w:ascii="Arial" w:hAnsi="Arial" w:cs="Arial"/>
        </w:rPr>
      </w:pPr>
      <w:r w:rsidRPr="000A1045">
        <w:rPr>
          <w:rFonts w:ascii="Arial" w:hAnsi="Arial" w:cs="Arial"/>
        </w:rPr>
        <w:t>To investigate the effect of AI-driven personalization and marketing on Vodafone's operating profit margin.</w:t>
      </w:r>
    </w:p>
    <w:p w14:paraId="6102B303" w14:textId="77777777" w:rsidR="00C95CB0" w:rsidRPr="000A1045" w:rsidRDefault="00C95CB0" w:rsidP="00C95CB0">
      <w:pPr>
        <w:numPr>
          <w:ilvl w:val="0"/>
          <w:numId w:val="7"/>
        </w:numPr>
        <w:jc w:val="both"/>
        <w:rPr>
          <w:rFonts w:ascii="Arial" w:hAnsi="Arial" w:cs="Arial"/>
        </w:rPr>
      </w:pPr>
      <w:r w:rsidRPr="000A1045">
        <w:rPr>
          <w:rFonts w:ascii="Arial" w:hAnsi="Arial" w:cs="Arial"/>
        </w:rPr>
        <w:t>To determine the overall relationship between AI adoption in business operations and Vodafone's profitability.</w:t>
      </w:r>
    </w:p>
    <w:p w14:paraId="3F9A6457" w14:textId="77777777" w:rsidR="00C95CB0" w:rsidRPr="000A1045" w:rsidRDefault="00C95CB0" w:rsidP="00C95CB0">
      <w:pPr>
        <w:jc w:val="both"/>
        <w:rPr>
          <w:rFonts w:ascii="Arial" w:hAnsi="Arial" w:cs="Arial"/>
          <w:b/>
          <w:bCs/>
        </w:rPr>
      </w:pPr>
      <w:r w:rsidRPr="000A1045">
        <w:rPr>
          <w:rFonts w:ascii="Arial" w:hAnsi="Arial" w:cs="Arial"/>
          <w:b/>
          <w:bCs/>
        </w:rPr>
        <w:t>Research Questions</w:t>
      </w:r>
    </w:p>
    <w:p w14:paraId="210826D0" w14:textId="77777777" w:rsidR="00C95CB0" w:rsidRPr="000A1045" w:rsidRDefault="00C95CB0" w:rsidP="00C95CB0">
      <w:pPr>
        <w:jc w:val="both"/>
        <w:rPr>
          <w:rFonts w:ascii="Arial" w:hAnsi="Arial" w:cs="Arial"/>
          <w:b/>
          <w:bCs/>
        </w:rPr>
      </w:pPr>
      <w:r w:rsidRPr="000A1045">
        <w:rPr>
          <w:rFonts w:ascii="Arial" w:hAnsi="Arial" w:cs="Arial"/>
          <w:b/>
          <w:bCs/>
        </w:rPr>
        <w:t>Main Research Question</w:t>
      </w:r>
    </w:p>
    <w:p w14:paraId="50C5BECC" w14:textId="77777777" w:rsidR="00C95CB0" w:rsidRPr="000A1045" w:rsidRDefault="00C95CB0" w:rsidP="00C95CB0">
      <w:pPr>
        <w:jc w:val="both"/>
        <w:rPr>
          <w:rFonts w:ascii="Arial" w:hAnsi="Arial" w:cs="Arial"/>
        </w:rPr>
      </w:pPr>
      <w:r w:rsidRPr="000A1045">
        <w:rPr>
          <w:rFonts w:ascii="Arial" w:hAnsi="Arial" w:cs="Arial"/>
        </w:rPr>
        <w:t>How does the use of Artificial Intelligence in business operations affect the operating profit margin of Vodafone?</w:t>
      </w:r>
    </w:p>
    <w:p w14:paraId="4D356BA7" w14:textId="77777777" w:rsidR="00C95CB0" w:rsidRPr="000A1045" w:rsidRDefault="00C95CB0" w:rsidP="00C95CB0">
      <w:pPr>
        <w:jc w:val="both"/>
        <w:rPr>
          <w:rFonts w:ascii="Arial" w:hAnsi="Arial" w:cs="Arial"/>
          <w:b/>
          <w:bCs/>
        </w:rPr>
      </w:pPr>
      <w:r w:rsidRPr="000A1045">
        <w:rPr>
          <w:rFonts w:ascii="Arial" w:hAnsi="Arial" w:cs="Arial"/>
          <w:b/>
          <w:bCs/>
        </w:rPr>
        <w:t>Specific Research Questions</w:t>
      </w:r>
    </w:p>
    <w:p w14:paraId="156FD3D1" w14:textId="77777777" w:rsidR="00C95CB0" w:rsidRPr="000A1045" w:rsidRDefault="00C95CB0" w:rsidP="00C95CB0">
      <w:pPr>
        <w:numPr>
          <w:ilvl w:val="0"/>
          <w:numId w:val="8"/>
        </w:numPr>
        <w:jc w:val="both"/>
        <w:rPr>
          <w:rFonts w:ascii="Arial" w:hAnsi="Arial" w:cs="Arial"/>
        </w:rPr>
      </w:pPr>
      <w:r w:rsidRPr="000A1045">
        <w:rPr>
          <w:rFonts w:ascii="Arial" w:hAnsi="Arial" w:cs="Arial"/>
        </w:rPr>
        <w:t>What is the impact of AI-enabled customer service on Vodafone's operating profit margin?</w:t>
      </w:r>
    </w:p>
    <w:p w14:paraId="7E1DACD9" w14:textId="77777777" w:rsidR="00C95CB0" w:rsidRPr="000A1045" w:rsidRDefault="00C95CB0" w:rsidP="00C95CB0">
      <w:pPr>
        <w:numPr>
          <w:ilvl w:val="0"/>
          <w:numId w:val="8"/>
        </w:numPr>
        <w:jc w:val="both"/>
        <w:rPr>
          <w:rFonts w:ascii="Arial" w:hAnsi="Arial" w:cs="Arial"/>
        </w:rPr>
      </w:pPr>
      <w:r w:rsidRPr="000A1045">
        <w:rPr>
          <w:rFonts w:ascii="Arial" w:hAnsi="Arial" w:cs="Arial"/>
        </w:rPr>
        <w:t>How does AI-based operational efficiency influence Vodafone's operating profit margin?</w:t>
      </w:r>
    </w:p>
    <w:p w14:paraId="537CFC50" w14:textId="77777777" w:rsidR="00C95CB0" w:rsidRPr="000A1045" w:rsidRDefault="00C95CB0" w:rsidP="00C95CB0">
      <w:pPr>
        <w:numPr>
          <w:ilvl w:val="0"/>
          <w:numId w:val="8"/>
        </w:numPr>
        <w:jc w:val="both"/>
        <w:rPr>
          <w:rFonts w:ascii="Arial" w:hAnsi="Arial" w:cs="Arial"/>
        </w:rPr>
      </w:pPr>
      <w:r w:rsidRPr="000A1045">
        <w:rPr>
          <w:rFonts w:ascii="Arial" w:hAnsi="Arial" w:cs="Arial"/>
        </w:rPr>
        <w:t>What effect does AI-based network optimization have on Vodafone's operating profit margin?</w:t>
      </w:r>
    </w:p>
    <w:p w14:paraId="7CE87016" w14:textId="77777777" w:rsidR="00C95CB0" w:rsidRPr="000A1045" w:rsidRDefault="00C95CB0" w:rsidP="00C95CB0">
      <w:pPr>
        <w:numPr>
          <w:ilvl w:val="0"/>
          <w:numId w:val="8"/>
        </w:numPr>
        <w:jc w:val="both"/>
        <w:rPr>
          <w:rFonts w:ascii="Arial" w:hAnsi="Arial" w:cs="Arial"/>
        </w:rPr>
      </w:pPr>
      <w:r w:rsidRPr="000A1045">
        <w:rPr>
          <w:rFonts w:ascii="Arial" w:hAnsi="Arial" w:cs="Arial"/>
        </w:rPr>
        <w:t>How does AI-driven personalization and marketing affect Vodafone's operating profit margin?</w:t>
      </w:r>
    </w:p>
    <w:p w14:paraId="7C20F2D3" w14:textId="77777777" w:rsidR="00C95CB0" w:rsidRDefault="00C95CB0" w:rsidP="00C95CB0">
      <w:pPr>
        <w:numPr>
          <w:ilvl w:val="0"/>
          <w:numId w:val="8"/>
        </w:numPr>
        <w:jc w:val="both"/>
        <w:rPr>
          <w:rFonts w:ascii="Arial" w:hAnsi="Arial" w:cs="Arial"/>
        </w:rPr>
      </w:pPr>
      <w:r w:rsidRPr="000A1045">
        <w:rPr>
          <w:rFonts w:ascii="Arial" w:hAnsi="Arial" w:cs="Arial"/>
        </w:rPr>
        <w:t>To what extent do AI applications collectively contribute to Vodafone's profitability?</w:t>
      </w:r>
    </w:p>
    <w:p w14:paraId="17108C28" w14:textId="77777777" w:rsidR="00284768" w:rsidRPr="00284768" w:rsidRDefault="00284768" w:rsidP="00284768">
      <w:pPr>
        <w:jc w:val="both"/>
        <w:rPr>
          <w:rFonts w:ascii="Arial" w:hAnsi="Arial" w:cs="Arial"/>
          <w:b/>
        </w:rPr>
      </w:pPr>
      <w:r w:rsidRPr="00284768">
        <w:rPr>
          <w:rFonts w:ascii="Arial" w:hAnsi="Arial" w:cs="Arial"/>
          <w:b/>
        </w:rPr>
        <w:t>Research Gap</w:t>
      </w:r>
    </w:p>
    <w:p w14:paraId="70DD859D" w14:textId="77777777" w:rsidR="00284768" w:rsidRPr="000A1045" w:rsidRDefault="00284768" w:rsidP="00284768">
      <w:pPr>
        <w:jc w:val="both"/>
        <w:rPr>
          <w:rFonts w:ascii="Arial" w:hAnsi="Arial" w:cs="Arial"/>
        </w:rPr>
      </w:pPr>
      <w:r w:rsidRPr="00284768">
        <w:rPr>
          <w:rFonts w:ascii="Arial" w:hAnsi="Arial" w:cs="Arial"/>
        </w:rPr>
        <w:t xml:space="preserve">Although many studies have documented the productivity enhancing potential of AI (Brynjolfsson and Hitt, 1998; </w:t>
      </w:r>
      <w:proofErr w:type="spellStart"/>
      <w:r w:rsidRPr="00284768">
        <w:rPr>
          <w:rFonts w:ascii="Arial" w:hAnsi="Arial" w:cs="Arial"/>
        </w:rPr>
        <w:t>Bughin</w:t>
      </w:r>
      <w:proofErr w:type="spellEnd"/>
      <w:r w:rsidRPr="00284768">
        <w:rPr>
          <w:rFonts w:ascii="Arial" w:hAnsi="Arial" w:cs="Arial"/>
        </w:rPr>
        <w:t xml:space="preserve"> et al., 2017), recent UK specific evidence shows that a troubling paradox is occurring: only 31% of UK businesses report that they found AI to have generated a positive ROI, while 78% of businesses continue to use AI, indicating that many are investing in AI without sound financial basis (Studio Graphene, 2026). AI adoption in the UK is falling short of delivering tangible productivity gains, with over 50% of projects failing to achieve measurable results, and less than half of </w:t>
      </w:r>
      <w:proofErr w:type="spellStart"/>
      <w:r w:rsidRPr="00284768">
        <w:rPr>
          <w:rFonts w:ascii="Arial" w:hAnsi="Arial" w:cs="Arial"/>
        </w:rPr>
        <w:t>organisations</w:t>
      </w:r>
      <w:proofErr w:type="spellEnd"/>
      <w:r w:rsidRPr="00284768">
        <w:rPr>
          <w:rFonts w:ascii="Arial" w:hAnsi="Arial" w:cs="Arial"/>
        </w:rPr>
        <w:t xml:space="preserve"> having KPIs directly linked to business outcomes that they use to measure the success of their AI initiatives (Qlik, 2025). In total, UK businesses are estimated to be spending £326.8 billion on AI each year, and 50% of businesses do not expect AI projects to meet expectations (IT Brief, 2025). While there is plenty of speculation around this disconnect, there is a lack of strong empirical evidence that explains why this is the case, what specific characteristics set apart those firms achieving the positive ROI from those that are not, and how UK businesses could systematically improve the financial returns from their AI investments.</w:t>
      </w:r>
    </w:p>
    <w:p w14:paraId="7D5BC2E1" w14:textId="77777777" w:rsidR="00EA5552" w:rsidRPr="000A1045" w:rsidRDefault="00434D84" w:rsidP="00EA5552">
      <w:pPr>
        <w:jc w:val="both"/>
        <w:rPr>
          <w:rFonts w:ascii="Arial" w:hAnsi="Arial" w:cs="Arial"/>
          <w:b/>
        </w:rPr>
      </w:pPr>
      <w:r w:rsidRPr="000A1045">
        <w:rPr>
          <w:rFonts w:ascii="Arial" w:hAnsi="Arial" w:cs="Arial"/>
          <w:b/>
        </w:rPr>
        <w:t xml:space="preserve">2. </w:t>
      </w:r>
      <w:r w:rsidR="008163FE" w:rsidRPr="000A1045">
        <w:rPr>
          <w:rFonts w:ascii="Arial" w:hAnsi="Arial" w:cs="Arial"/>
          <w:b/>
        </w:rPr>
        <w:t>Literature Review</w:t>
      </w:r>
    </w:p>
    <w:p w14:paraId="445032D7" w14:textId="77777777" w:rsidR="001047BE" w:rsidRPr="000A1045" w:rsidRDefault="00ED209C" w:rsidP="001047BE">
      <w:pPr>
        <w:jc w:val="both"/>
        <w:rPr>
          <w:rFonts w:ascii="Arial" w:hAnsi="Arial" w:cs="Arial"/>
        </w:rPr>
      </w:pPr>
      <w:r w:rsidRPr="000A1045">
        <w:rPr>
          <w:rFonts w:ascii="Arial" w:hAnsi="Arial" w:cs="Arial"/>
        </w:rPr>
        <w:lastRenderedPageBreak/>
        <w:t>Artificial Intelligence (AI) is revolutionizing the telecommunications sector, transforming the way it operates and how it affects financial outcomes (Majumdar, 2025; Jurčić, 2026). This review compiles and interprets the available literature on the correlation between the use of AI and firm profitability, and its use in telecom operations, focusing on the case of Vodafone. Enabling your customer service with AI and making your business more profitable. In the telecom industry, AI has proven to be a powerful tool that can streamline operations and boost revenue (</w:t>
      </w:r>
      <w:proofErr w:type="spellStart"/>
      <w:r w:rsidRPr="000A1045">
        <w:rPr>
          <w:rFonts w:ascii="Arial" w:hAnsi="Arial" w:cs="Arial"/>
        </w:rPr>
        <w:t>Bughin</w:t>
      </w:r>
      <w:proofErr w:type="spellEnd"/>
      <w:r w:rsidRPr="000A1045">
        <w:rPr>
          <w:rFonts w:ascii="Arial" w:hAnsi="Arial" w:cs="Arial"/>
        </w:rPr>
        <w:t xml:space="preserve"> et al., 2017; Bag, Gupta, Kumar and Sivarajah, 2021). Vodafone has introduced the generative AI chatbot </w:t>
      </w:r>
      <w:proofErr w:type="spellStart"/>
      <w:r w:rsidRPr="000A1045">
        <w:rPr>
          <w:rFonts w:ascii="Arial" w:hAnsi="Arial" w:cs="Arial"/>
        </w:rPr>
        <w:t>TOBi</w:t>
      </w:r>
      <w:proofErr w:type="spellEnd"/>
      <w:r w:rsidRPr="000A1045">
        <w:rPr>
          <w:rFonts w:ascii="Arial" w:hAnsi="Arial" w:cs="Arial"/>
        </w:rPr>
        <w:t xml:space="preserve"> to process around 60 million customer interactions each month, with a 70 per cent end-to-end resolution rate and an eight per cent increase in Net Promoter Score (NPS) (Vodafone, 2025b; </w:t>
      </w:r>
      <w:proofErr w:type="spellStart"/>
      <w:r w:rsidRPr="000A1045">
        <w:rPr>
          <w:rFonts w:ascii="Arial" w:hAnsi="Arial" w:cs="Arial"/>
        </w:rPr>
        <w:t>techUK</w:t>
      </w:r>
      <w:proofErr w:type="spellEnd"/>
      <w:r w:rsidRPr="000A1045">
        <w:rPr>
          <w:rFonts w:ascii="Arial" w:hAnsi="Arial" w:cs="Arial"/>
        </w:rPr>
        <w:t xml:space="preserve">, 2024). However, as Vodafone UK's Commercial Operations Director, Jon Shaw reiterates, AI should not replace the human agent, it's to make them more effective for the sake of the customer (Vodafone, 2025a). The use of generative AI will fundamentally alter the way customers are engaged, from billing inquiries to network issues, to opportunities for building loyalty and revenue and improving first call resolution, handling time and customer lifetime value (Express Computer, 2026). According to industry research, AI agents have emerged as the main brand touchpoint for telecom operators, further underscoring the need for trust, transparency, and personalities in AI-powered customer interactions (Express Computer, 2026). According to McKinsey (2026) a Latin American telecommunications company expects to save 15–20 per cent on customer service by improving the performance of AI chatbots. AI-Based Operational Efficiency Among the most direct impacts of AI technologies on profitability are operational efficiency gains (Heo and Han 2003; </w:t>
      </w:r>
      <w:proofErr w:type="spellStart"/>
      <w:r w:rsidRPr="000A1045">
        <w:rPr>
          <w:rFonts w:ascii="Arial" w:hAnsi="Arial" w:cs="Arial"/>
        </w:rPr>
        <w:t>Mikalef</w:t>
      </w:r>
      <w:proofErr w:type="spellEnd"/>
      <w:r w:rsidRPr="000A1045">
        <w:rPr>
          <w:rFonts w:ascii="Arial" w:hAnsi="Arial" w:cs="Arial"/>
        </w:rPr>
        <w:t xml:space="preserve"> and Gupta 2021). Vodafone has achieved substantial cost-saving benefits due to the </w:t>
      </w:r>
      <w:proofErr w:type="spellStart"/>
      <w:r w:rsidRPr="000A1045">
        <w:rPr>
          <w:rFonts w:ascii="Arial" w:hAnsi="Arial" w:cs="Arial"/>
        </w:rPr>
        <w:t>centralisation</w:t>
      </w:r>
      <w:proofErr w:type="spellEnd"/>
      <w:r w:rsidRPr="000A1045">
        <w:rPr>
          <w:rFonts w:ascii="Arial" w:hAnsi="Arial" w:cs="Arial"/>
        </w:rPr>
        <w:t xml:space="preserve"> and automation of its operations, with </w:t>
      </w:r>
      <w:proofErr w:type="spellStart"/>
      <w:r w:rsidRPr="000A1045">
        <w:rPr>
          <w:rFonts w:ascii="Arial" w:hAnsi="Arial" w:cs="Arial"/>
        </w:rPr>
        <w:t>centralisation</w:t>
      </w:r>
      <w:proofErr w:type="spellEnd"/>
      <w:r w:rsidRPr="000A1045">
        <w:rPr>
          <w:rFonts w:ascii="Arial" w:hAnsi="Arial" w:cs="Arial"/>
        </w:rPr>
        <w:t xml:space="preserve"> cutting the cost of its finance functions by three quarters and the cost of its network operating </w:t>
      </w:r>
      <w:proofErr w:type="spellStart"/>
      <w:r w:rsidRPr="000A1045">
        <w:rPr>
          <w:rFonts w:ascii="Arial" w:hAnsi="Arial" w:cs="Arial"/>
        </w:rPr>
        <w:t>centres</w:t>
      </w:r>
      <w:proofErr w:type="spellEnd"/>
      <w:r w:rsidRPr="000A1045">
        <w:rPr>
          <w:rFonts w:ascii="Arial" w:hAnsi="Arial" w:cs="Arial"/>
        </w:rPr>
        <w:t xml:space="preserve"> by 40 per cent (Vodafone, 2025a). The company aims to cut its net operating costs in Europe by at least €1.2bn (Vodafone, 2025a). In addition to Vodafone, BCG (2026) projects that going AI-first can generate a 15% increase in EBITDA and a 10% increase in EBIT. Productivity gains can range from 30 to 40 per cent in customer care and network operations, and even up to 45 to 60 per cent in customer service functions, with autonomous AI agents (BCG, 2026). According to Nvidia's 2026 State of AI in Telecommunications report, 90 per cent of operators say there is a positive return on investment for AI, and 89 per cent of them intend to invest more in AI in the near future (PYMNTS, 2026). Interestingly, the best gains are not in the customer service chatbots, but in the areas of network automation and internal process </w:t>
      </w:r>
      <w:proofErr w:type="spellStart"/>
      <w:r w:rsidRPr="000A1045">
        <w:rPr>
          <w:rFonts w:ascii="Arial" w:hAnsi="Arial" w:cs="Arial"/>
        </w:rPr>
        <w:t>optimisation</w:t>
      </w:r>
      <w:proofErr w:type="spellEnd"/>
      <w:r w:rsidRPr="000A1045">
        <w:rPr>
          <w:rFonts w:ascii="Arial" w:hAnsi="Arial" w:cs="Arial"/>
        </w:rPr>
        <w:t xml:space="preserve"> (PYMNTS, 2026). However, Vodafone's operating profit margin of 9.72 per cent and net margin of -11.06 per cent show that the company has been facing profitability issues for a long time despite making significant strides in its operations (</w:t>
      </w:r>
      <w:proofErr w:type="spellStart"/>
      <w:r w:rsidRPr="000A1045">
        <w:rPr>
          <w:rFonts w:ascii="Arial" w:hAnsi="Arial" w:cs="Arial"/>
        </w:rPr>
        <w:t>GuruFocus</w:t>
      </w:r>
      <w:proofErr w:type="spellEnd"/>
      <w:r w:rsidRPr="000A1045">
        <w:rPr>
          <w:rFonts w:ascii="Arial" w:hAnsi="Arial" w:cs="Arial"/>
        </w:rPr>
        <w:t xml:space="preserve">, 2026). AI-Based Network </w:t>
      </w:r>
      <w:proofErr w:type="spellStart"/>
      <w:r w:rsidRPr="000A1045">
        <w:rPr>
          <w:rFonts w:ascii="Arial" w:hAnsi="Arial" w:cs="Arial"/>
        </w:rPr>
        <w:t>Optimisation</w:t>
      </w:r>
      <w:proofErr w:type="spellEnd"/>
      <w:r w:rsidRPr="000A1045">
        <w:rPr>
          <w:rFonts w:ascii="Arial" w:hAnsi="Arial" w:cs="Arial"/>
        </w:rPr>
        <w:t xml:space="preserve"> Telecommunications (Bharadwaj, 2000; Liu, Lee and Chen, 2020) is a significant application area where network </w:t>
      </w:r>
      <w:proofErr w:type="spellStart"/>
      <w:r w:rsidRPr="000A1045">
        <w:rPr>
          <w:rFonts w:ascii="Arial" w:hAnsi="Arial" w:cs="Arial"/>
        </w:rPr>
        <w:t>optimisation</w:t>
      </w:r>
      <w:proofErr w:type="spellEnd"/>
      <w:r w:rsidRPr="000A1045">
        <w:rPr>
          <w:rFonts w:ascii="Arial" w:hAnsi="Arial" w:cs="Arial"/>
        </w:rPr>
        <w:t xml:space="preserve"> can lead to cost and performance savings. Vodafone's Zero Touch Operation system also enables automation of the field service and network maintenance process, leading to a 43 per cent reduction in mean time to repair (MTTR) (Vodafone, 2025b). With the cooperation of </w:t>
      </w:r>
      <w:proofErr w:type="spellStart"/>
      <w:r w:rsidRPr="000A1045">
        <w:rPr>
          <w:rFonts w:ascii="Arial" w:hAnsi="Arial" w:cs="Arial"/>
        </w:rPr>
        <w:t>Zinkworks</w:t>
      </w:r>
      <w:proofErr w:type="spellEnd"/>
      <w:r w:rsidRPr="000A1045">
        <w:rPr>
          <w:rFonts w:ascii="Arial" w:hAnsi="Arial" w:cs="Arial"/>
        </w:rPr>
        <w:t xml:space="preserve"> to develop the Rapid RIC platform, Vodafone has shrunk the time required to deploy new features from months to 3-4 weeks, and automatically identified and fixed network faults (Vodafone, 2025c). Vodafone is also working on enhancing its network capabilities with advanced technology, with Ciena (</w:t>
      </w:r>
      <w:proofErr w:type="spellStart"/>
      <w:r w:rsidRPr="000A1045">
        <w:rPr>
          <w:rFonts w:ascii="Arial" w:hAnsi="Arial" w:cs="Arial"/>
        </w:rPr>
        <w:t>GuruFocus</w:t>
      </w:r>
      <w:proofErr w:type="spellEnd"/>
      <w:r w:rsidRPr="000A1045">
        <w:rPr>
          <w:rFonts w:ascii="Arial" w:hAnsi="Arial" w:cs="Arial"/>
        </w:rPr>
        <w:t xml:space="preserve">, 2026). Based on industry evidence, AI powered operational use cases can drive a total network </w:t>
      </w:r>
      <w:proofErr w:type="spellStart"/>
      <w:r w:rsidRPr="000A1045">
        <w:rPr>
          <w:rFonts w:ascii="Arial" w:hAnsi="Arial" w:cs="Arial"/>
        </w:rPr>
        <w:t>opex</w:t>
      </w:r>
      <w:proofErr w:type="spellEnd"/>
      <w:r w:rsidRPr="000A1045">
        <w:rPr>
          <w:rFonts w:ascii="Arial" w:hAnsi="Arial" w:cs="Arial"/>
        </w:rPr>
        <w:t xml:space="preserve"> reduction between 15–30 per cent </w:t>
      </w:r>
      <w:r w:rsidRPr="000A1045">
        <w:rPr>
          <w:rFonts w:ascii="Arial" w:hAnsi="Arial" w:cs="Arial"/>
        </w:rPr>
        <w:lastRenderedPageBreak/>
        <w:t xml:space="preserve">(McKinsey, 2026). McKinsey (2026) finds that AI-powered planning engines can reduce the greenfield rollout capex by 10 to 20 per cent and the upgrade capex by 15 to 35 per cent. The use of AI by carriers such as Vodafone and Telefónica for predictive maintenance and network analytics has resulted in a reduction of network incidents by approximately 30 per cent and a reduction in the time taken to resolve faults of up to 40 per cent, which enhances the continuity of enterprise services (Telecom Review Europe, 2026). AI-RAN (Radio Access Network) represents a system that introduces intelligence into RANs, automating decision-making, optimizing performance and lowering expenses, as mentioned by </w:t>
      </w:r>
      <w:proofErr w:type="spellStart"/>
      <w:r w:rsidRPr="000A1045">
        <w:rPr>
          <w:rFonts w:ascii="Arial" w:hAnsi="Arial" w:cs="Arial"/>
        </w:rPr>
        <w:t>Evalueserve</w:t>
      </w:r>
      <w:proofErr w:type="spellEnd"/>
      <w:r w:rsidRPr="000A1045">
        <w:rPr>
          <w:rFonts w:ascii="Arial" w:hAnsi="Arial" w:cs="Arial"/>
        </w:rPr>
        <w:t xml:space="preserve"> (2026). AI </w:t>
      </w:r>
      <w:proofErr w:type="spellStart"/>
      <w:r w:rsidRPr="000A1045">
        <w:rPr>
          <w:rFonts w:ascii="Arial" w:hAnsi="Arial" w:cs="Arial"/>
        </w:rPr>
        <w:t>Personalisation</w:t>
      </w:r>
      <w:proofErr w:type="spellEnd"/>
      <w:r w:rsidRPr="000A1045">
        <w:rPr>
          <w:rFonts w:ascii="Arial" w:hAnsi="Arial" w:cs="Arial"/>
        </w:rPr>
        <w:t xml:space="preserve"> and Marketing The ability of AI to provide </w:t>
      </w:r>
      <w:proofErr w:type="spellStart"/>
      <w:r w:rsidRPr="000A1045">
        <w:rPr>
          <w:rFonts w:ascii="Arial" w:hAnsi="Arial" w:cs="Arial"/>
        </w:rPr>
        <w:t>personalisation</w:t>
      </w:r>
      <w:proofErr w:type="spellEnd"/>
      <w:r w:rsidRPr="000A1045">
        <w:rPr>
          <w:rFonts w:ascii="Arial" w:hAnsi="Arial" w:cs="Arial"/>
        </w:rPr>
        <w:t xml:space="preserve"> and dynamic pricing directly impacts revenue growth and average revenue per user (ARPU) improvements (Bag, Gupta, Kumar and Sivarajah, 2021; Syed, 2025). Using its AI Booster platform on Google Cloud, Vodafone has been able to predict churn and deliver proactively </w:t>
      </w:r>
      <w:proofErr w:type="spellStart"/>
      <w:r w:rsidRPr="000A1045">
        <w:rPr>
          <w:rFonts w:ascii="Arial" w:hAnsi="Arial" w:cs="Arial"/>
        </w:rPr>
        <w:t>personalised</w:t>
      </w:r>
      <w:proofErr w:type="spellEnd"/>
      <w:r w:rsidRPr="000A1045">
        <w:rPr>
          <w:rFonts w:ascii="Arial" w:hAnsi="Arial" w:cs="Arial"/>
        </w:rPr>
        <w:t xml:space="preserve"> deals to more than 300 million customers that have seen churn rates drop (Telecom Review Europe, 2026)</w:t>
      </w:r>
      <w:r w:rsidR="00F96936" w:rsidRPr="000A1045">
        <w:rPr>
          <w:rFonts w:ascii="Arial" w:hAnsi="Arial" w:cs="Arial"/>
        </w:rPr>
        <w:t xml:space="preserve">. </w:t>
      </w:r>
      <w:r w:rsidR="009974D6" w:rsidRPr="000A1045">
        <w:rPr>
          <w:rFonts w:ascii="Arial" w:hAnsi="Arial" w:cs="Arial"/>
        </w:rPr>
        <w:t xml:space="preserve">AI is already helping global telecom operators to deliver benefits that are contributing to their EBITDA margin improvements (IDC, 2025); AI is also helping </w:t>
      </w:r>
      <w:proofErr w:type="spellStart"/>
      <w:r w:rsidR="009974D6" w:rsidRPr="000A1045">
        <w:rPr>
          <w:rFonts w:ascii="Arial" w:hAnsi="Arial" w:cs="Arial"/>
        </w:rPr>
        <w:t>personalise</w:t>
      </w:r>
      <w:proofErr w:type="spellEnd"/>
      <w:r w:rsidR="009974D6" w:rsidRPr="000A1045">
        <w:rPr>
          <w:rFonts w:ascii="Arial" w:hAnsi="Arial" w:cs="Arial"/>
        </w:rPr>
        <w:t xml:space="preserve"> offerings and driving dynamic pricing, to increase ARPU and decrease churn. AI-powered fraud detection systems minimize losses and build customer confidence and regulatory adherence (IDC, 2025). In a quantitative study, based on Resource Based View and Dynamic Capabilities Theory, Syed (2025) discovered a high correlation between the use of AI and the service delivery, cost reduction and revenue growth in high ARPU markets</w:t>
      </w:r>
      <w:r w:rsidR="001047BE" w:rsidRPr="000A1045">
        <w:rPr>
          <w:rFonts w:ascii="Arial" w:hAnsi="Arial" w:cs="Arial"/>
        </w:rPr>
        <w:t>.</w:t>
      </w:r>
    </w:p>
    <w:p w14:paraId="53BB3ABF" w14:textId="77777777" w:rsidR="001047BE" w:rsidRPr="000A1045" w:rsidRDefault="001047BE" w:rsidP="001047BE">
      <w:pPr>
        <w:jc w:val="both"/>
        <w:rPr>
          <w:rFonts w:ascii="Arial" w:hAnsi="Arial" w:cs="Arial"/>
          <w:b/>
          <w:bCs/>
        </w:rPr>
      </w:pPr>
      <w:r w:rsidRPr="000A1045">
        <w:rPr>
          <w:rFonts w:ascii="Arial" w:hAnsi="Arial" w:cs="Arial"/>
          <w:b/>
          <w:bCs/>
        </w:rPr>
        <w:t>Collective Contribution to Profitability</w:t>
      </w:r>
    </w:p>
    <w:p w14:paraId="50C986A8" w14:textId="77777777" w:rsidR="001047BE" w:rsidRPr="000A1045" w:rsidRDefault="00F86CE0" w:rsidP="001047BE">
      <w:pPr>
        <w:jc w:val="both"/>
        <w:rPr>
          <w:rFonts w:ascii="Arial" w:hAnsi="Arial" w:cs="Arial"/>
        </w:rPr>
      </w:pPr>
      <w:r w:rsidRPr="000A1045">
        <w:rPr>
          <w:rFonts w:ascii="Arial" w:hAnsi="Arial" w:cs="Arial"/>
        </w:rPr>
        <w:t xml:space="preserve">The impact of all these AI applications in customer service, operations, network </w:t>
      </w:r>
      <w:proofErr w:type="spellStart"/>
      <w:r w:rsidRPr="000A1045">
        <w:rPr>
          <w:rFonts w:ascii="Arial" w:hAnsi="Arial" w:cs="Arial"/>
        </w:rPr>
        <w:t>optimisation</w:t>
      </w:r>
      <w:proofErr w:type="spellEnd"/>
      <w:r w:rsidRPr="000A1045">
        <w:rPr>
          <w:rFonts w:ascii="Arial" w:hAnsi="Arial" w:cs="Arial"/>
        </w:rPr>
        <w:t xml:space="preserve"> and marketing is tremendous but needs strategic integration (Hitt and Brynjolfsson, 1996; Barua, Kriebel and Mukhopadhyay, 1995). According to BCG (2026), an AI-first telco strategy has the potential to deliver 30-40 per cent productivity gains across the board and a 2-3 per cent revenue boost due to hyper-</w:t>
      </w:r>
      <w:proofErr w:type="spellStart"/>
      <w:r w:rsidRPr="000A1045">
        <w:rPr>
          <w:rFonts w:ascii="Arial" w:hAnsi="Arial" w:cs="Arial"/>
        </w:rPr>
        <w:t>personalised</w:t>
      </w:r>
      <w:proofErr w:type="spellEnd"/>
      <w:r w:rsidRPr="000A1045">
        <w:rPr>
          <w:rFonts w:ascii="Arial" w:hAnsi="Arial" w:cs="Arial"/>
        </w:rPr>
        <w:t xml:space="preserve"> customer value management and dynamic pricing. AI's importance in both telecom operations and revenue generation strategies is expected to accelerate at 41 per cent CAGR and by 2030 the market will reach USD 38.8 billion (Telecom Review Europe, 2026). The distinction between marginal gains and structural impact is, however, not about the technology: it's about the way operators rethink their processes, roles, governance and budgeting leveraging AI. Vodafone's ROCE is 3.9 per cent, which is low compared to its cost of capital, despite its strong strategic developments (Vodafone, 2025a). Vodafone's pre-tax profit for fiscal year 2025/26 is remarkable at €1.86 billion, whereas the figures for the previous year (2024) show a pre-tax loss of €1.48 billion (IT </w:t>
      </w:r>
      <w:proofErr w:type="spellStart"/>
      <w:r w:rsidRPr="000A1045">
        <w:rPr>
          <w:rFonts w:ascii="Arial" w:hAnsi="Arial" w:cs="Arial"/>
        </w:rPr>
        <w:t>Boltwise</w:t>
      </w:r>
      <w:proofErr w:type="spellEnd"/>
      <w:r w:rsidRPr="000A1045">
        <w:rPr>
          <w:rFonts w:ascii="Arial" w:hAnsi="Arial" w:cs="Arial"/>
        </w:rPr>
        <w:t xml:space="preserve">, 2026), and in FY 2026 Vodafone generated €2.6 billion of adjusted free cash flow (The Globe and Mail, 2026). The varied financial results highlight that while AI adoption may be beneficial, it is not a guaranteed path to profitability, as it is influenced by factors like organizational capabilities, workforce readiness, and strategic alignment (Syed, 2025). One of the main challenges in adopting AI is the reluctance of people toward change, such as algorithm aversion and change fatigue, which leaders need to address by communicating and building AI literacy (Vodafone, 2025d). Katie Gallagher OBE's AI Adoption Plan for the Digital and Technologies sector, published in June 2026, highlights that the key to the productivity gains from AI is the depth of integration rather than headline adoption – and that the majority of businesses will be more likely to reap productivity benefits from having the right </w:t>
      </w:r>
      <w:r w:rsidRPr="000A1045">
        <w:rPr>
          <w:rFonts w:ascii="Arial" w:hAnsi="Arial" w:cs="Arial"/>
        </w:rPr>
        <w:lastRenderedPageBreak/>
        <w:t>data, skills, governance and culture (UK Government, 2026). However, the UK has a significant gap in AI skills, with just 13 per cent of Brits achieving high scores on AI confidence and understanding (Vodafone 2025e) and this is an obstacle to harnessing the advantages of AI in the workplace</w:t>
      </w:r>
      <w:r w:rsidR="001047BE" w:rsidRPr="000A1045">
        <w:rPr>
          <w:rFonts w:ascii="Arial" w:hAnsi="Arial" w:cs="Arial"/>
        </w:rPr>
        <w:t>.</w:t>
      </w:r>
    </w:p>
    <w:p w14:paraId="5E3FA9A1" w14:textId="77777777" w:rsidR="001047BE" w:rsidRPr="000A1045" w:rsidRDefault="001047BE" w:rsidP="001047BE">
      <w:pPr>
        <w:jc w:val="both"/>
        <w:rPr>
          <w:rFonts w:ascii="Arial" w:hAnsi="Arial" w:cs="Arial"/>
          <w:b/>
          <w:bCs/>
        </w:rPr>
      </w:pPr>
      <w:r w:rsidRPr="000A1045">
        <w:rPr>
          <w:rFonts w:ascii="Arial" w:hAnsi="Arial" w:cs="Arial"/>
          <w:b/>
          <w:bCs/>
        </w:rPr>
        <w:t>Conclusion</w:t>
      </w:r>
    </w:p>
    <w:p w14:paraId="4B5B7415" w14:textId="77777777" w:rsidR="00327EE9" w:rsidRPr="000A1045" w:rsidRDefault="005A1883" w:rsidP="00EA5552">
      <w:pPr>
        <w:jc w:val="both"/>
        <w:rPr>
          <w:rFonts w:ascii="Arial" w:hAnsi="Arial" w:cs="Arial"/>
        </w:rPr>
      </w:pPr>
      <w:r w:rsidRPr="000A1045">
        <w:rPr>
          <w:rFonts w:ascii="Arial" w:hAnsi="Arial" w:cs="Arial"/>
        </w:rPr>
        <w:t>Research shows that AI in telecom can lead to significant operati</w:t>
      </w:r>
      <w:r w:rsidR="00DD0367" w:rsidRPr="000A1045">
        <w:rPr>
          <w:rFonts w:ascii="Arial" w:hAnsi="Arial" w:cs="Arial"/>
        </w:rPr>
        <w:t>onal efficiency, network optimiz</w:t>
      </w:r>
      <w:r w:rsidRPr="000A1045">
        <w:rPr>
          <w:rFonts w:ascii="Arial" w:hAnsi="Arial" w:cs="Arial"/>
        </w:rPr>
        <w:t>ation advantages, and revenue growth opportunities. But AI investments can only be transformed into better operating profit margins if they are strategically applied, staffed and supported by organizational change management. Vodafone's comprehensive rollout of AI offers a prime example to explore the interplay of these factors and their impact on profitability results. This research aims to fill a research void by examining the specific causal mechanisms that mediate the impact of AI applications on operating profit margin in a large telecom provider in the AI era and build on RBV and DCT concepts</w:t>
      </w:r>
      <w:r w:rsidR="001047BE" w:rsidRPr="000A1045">
        <w:rPr>
          <w:rFonts w:ascii="Arial" w:hAnsi="Arial" w:cs="Arial"/>
        </w:rPr>
        <w:t>.</w:t>
      </w:r>
      <w:r w:rsidR="00EA5552" w:rsidRPr="000A1045">
        <w:rPr>
          <w:rFonts w:ascii="Arial" w:hAnsi="Arial" w:cs="Arial"/>
        </w:rPr>
        <w:t>.</w:t>
      </w:r>
    </w:p>
    <w:p w14:paraId="0E81275E" w14:textId="77777777" w:rsidR="00207B59" w:rsidRPr="000A1045" w:rsidRDefault="00AD1546" w:rsidP="00207B59">
      <w:pPr>
        <w:rPr>
          <w:rFonts w:ascii="Arial" w:hAnsi="Arial" w:cs="Arial"/>
          <w:b/>
          <w:bCs/>
        </w:rPr>
      </w:pPr>
      <w:r w:rsidRPr="000A1045">
        <w:rPr>
          <w:rFonts w:ascii="Arial" w:hAnsi="Arial" w:cs="Arial"/>
          <w:b/>
          <w:bCs/>
        </w:rPr>
        <w:t xml:space="preserve">3. </w:t>
      </w:r>
      <w:r w:rsidR="00207B59" w:rsidRPr="000A1045">
        <w:rPr>
          <w:rFonts w:ascii="Arial" w:hAnsi="Arial" w:cs="Arial"/>
          <w:b/>
          <w:bCs/>
        </w:rPr>
        <w:t xml:space="preserve">Research Methodology </w:t>
      </w:r>
    </w:p>
    <w:p w14:paraId="0BCFFD8B" w14:textId="77777777" w:rsidR="00207B59" w:rsidRPr="000A1045" w:rsidRDefault="00207B59" w:rsidP="00207B59">
      <w:pPr>
        <w:rPr>
          <w:rFonts w:ascii="Arial" w:hAnsi="Arial" w:cs="Arial"/>
          <w:b/>
          <w:bCs/>
        </w:rPr>
      </w:pPr>
      <w:r w:rsidRPr="000A1045">
        <w:rPr>
          <w:rFonts w:ascii="Arial" w:hAnsi="Arial" w:cs="Arial"/>
          <w:b/>
          <w:bCs/>
        </w:rPr>
        <w:t>3.1 Research Philosophy</w:t>
      </w:r>
    </w:p>
    <w:p w14:paraId="453E8068" w14:textId="77777777" w:rsidR="00207B59" w:rsidRPr="000A1045" w:rsidRDefault="00426F2A" w:rsidP="00207B59">
      <w:pPr>
        <w:rPr>
          <w:rFonts w:ascii="Arial" w:hAnsi="Arial" w:cs="Arial"/>
        </w:rPr>
      </w:pPr>
      <w:r w:rsidRPr="000A1045">
        <w:rPr>
          <w:rFonts w:ascii="Arial" w:hAnsi="Arial" w:cs="Arial"/>
        </w:rPr>
        <w:t>The research philosophy used in this study is positivist, where the focus is on data and facts that are measurable and objective, with the purpose of examining the relationship between the implementation of Artificial Intelligence (AI) and profitability. The study uses quantitative data obtained from Vodafone's annual reports and uses statistical methods to conduct hypothesis tests</w:t>
      </w:r>
      <w:r w:rsidR="00207B59" w:rsidRPr="000A1045">
        <w:rPr>
          <w:rFonts w:ascii="Arial" w:hAnsi="Arial" w:cs="Arial"/>
        </w:rPr>
        <w:t>.</w:t>
      </w:r>
    </w:p>
    <w:p w14:paraId="09D0F77E" w14:textId="77777777" w:rsidR="00207B59" w:rsidRPr="000A1045" w:rsidRDefault="00207B59" w:rsidP="00207B59">
      <w:pPr>
        <w:rPr>
          <w:rFonts w:ascii="Arial" w:hAnsi="Arial" w:cs="Arial"/>
          <w:b/>
          <w:bCs/>
        </w:rPr>
      </w:pPr>
      <w:r w:rsidRPr="000A1045">
        <w:rPr>
          <w:rFonts w:ascii="Arial" w:hAnsi="Arial" w:cs="Arial"/>
          <w:b/>
          <w:bCs/>
        </w:rPr>
        <w:t>3.2 Research Approach</w:t>
      </w:r>
    </w:p>
    <w:p w14:paraId="30B34ADB" w14:textId="77777777" w:rsidR="00207B59" w:rsidRPr="000A1045" w:rsidRDefault="00BE13FD" w:rsidP="00207B59">
      <w:pPr>
        <w:rPr>
          <w:rFonts w:ascii="Arial" w:hAnsi="Arial" w:cs="Arial"/>
        </w:rPr>
      </w:pPr>
      <w:r w:rsidRPr="000A1045">
        <w:rPr>
          <w:rFonts w:ascii="Arial" w:hAnsi="Arial" w:cs="Arial"/>
        </w:rPr>
        <w:t>A deductive approach is used since the research generates hypotheses that build upon current theories and empirical findings related to AI usage and organizational outcomes. The hypotheses are then tested with the secondary quantitative data, which are drawn from the annual reports of Vodafone</w:t>
      </w:r>
      <w:r w:rsidR="00207B59" w:rsidRPr="000A1045">
        <w:rPr>
          <w:rFonts w:ascii="Arial" w:hAnsi="Arial" w:cs="Arial"/>
        </w:rPr>
        <w:t>.</w:t>
      </w:r>
    </w:p>
    <w:p w14:paraId="694B823B" w14:textId="77777777" w:rsidR="00207B59" w:rsidRPr="000A1045" w:rsidRDefault="00207B59" w:rsidP="00207B59">
      <w:pPr>
        <w:rPr>
          <w:rFonts w:ascii="Arial" w:hAnsi="Arial" w:cs="Arial"/>
          <w:b/>
          <w:bCs/>
        </w:rPr>
      </w:pPr>
      <w:r w:rsidRPr="000A1045">
        <w:rPr>
          <w:rFonts w:ascii="Arial" w:hAnsi="Arial" w:cs="Arial"/>
          <w:b/>
          <w:bCs/>
        </w:rPr>
        <w:t>3.3 Research Design</w:t>
      </w:r>
    </w:p>
    <w:p w14:paraId="10D00700" w14:textId="77777777" w:rsidR="00207B59" w:rsidRPr="000A1045" w:rsidRDefault="00D8041E" w:rsidP="00207B59">
      <w:pPr>
        <w:rPr>
          <w:rFonts w:ascii="Arial" w:hAnsi="Arial" w:cs="Arial"/>
        </w:rPr>
      </w:pPr>
      <w:r w:rsidRPr="000A1045">
        <w:rPr>
          <w:rFonts w:ascii="Arial" w:hAnsi="Arial" w:cs="Arial"/>
        </w:rPr>
        <w:t>The study adopts quantitative approach with explanatory research design. The aim is to analyze the effects of the use of artificial intelligence in the business operations on the operating profit margin of Vodafone. QA allows the researcher to quantify the relationships between variables and establish the degree of significance between AI-induced changes to operations and profitability</w:t>
      </w:r>
      <w:r w:rsidR="00207B59" w:rsidRPr="000A1045">
        <w:rPr>
          <w:rFonts w:ascii="Arial" w:hAnsi="Arial" w:cs="Arial"/>
        </w:rPr>
        <w:t>.</w:t>
      </w:r>
    </w:p>
    <w:p w14:paraId="17A93E41" w14:textId="77777777" w:rsidR="00207B59" w:rsidRPr="000A1045" w:rsidRDefault="00207B59" w:rsidP="00207B59">
      <w:pPr>
        <w:rPr>
          <w:rFonts w:ascii="Arial" w:hAnsi="Arial" w:cs="Arial"/>
          <w:b/>
          <w:bCs/>
        </w:rPr>
      </w:pPr>
      <w:r w:rsidRPr="000A1045">
        <w:rPr>
          <w:rFonts w:ascii="Arial" w:hAnsi="Arial" w:cs="Arial"/>
          <w:b/>
          <w:bCs/>
        </w:rPr>
        <w:t>3.4 Case Study Organization</w:t>
      </w:r>
    </w:p>
    <w:p w14:paraId="52C60061" w14:textId="77777777" w:rsidR="00207B59" w:rsidRPr="000A1045" w:rsidRDefault="00E764C0" w:rsidP="00207B59">
      <w:pPr>
        <w:rPr>
          <w:rFonts w:ascii="Arial" w:hAnsi="Arial" w:cs="Arial"/>
        </w:rPr>
      </w:pPr>
      <w:r w:rsidRPr="000A1045">
        <w:rPr>
          <w:rFonts w:ascii="Arial" w:hAnsi="Arial" w:cs="Arial"/>
        </w:rPr>
        <w:t>The organization selected is the Vodafone group Plc, a leading Telecommunication company in the world. Vodafone has made significant investments in AI technologies, such as AI-powered customer service (</w:t>
      </w:r>
      <w:proofErr w:type="spellStart"/>
      <w:r w:rsidRPr="000A1045">
        <w:rPr>
          <w:rFonts w:ascii="Arial" w:hAnsi="Arial" w:cs="Arial"/>
        </w:rPr>
        <w:t>TOBi</w:t>
      </w:r>
      <w:proofErr w:type="spellEnd"/>
      <w:r w:rsidRPr="000A1045">
        <w:rPr>
          <w:rFonts w:ascii="Arial" w:hAnsi="Arial" w:cs="Arial"/>
        </w:rPr>
        <w:t>), AI applications, network optimization systems, and custom marketing solutions. As a result, the case of Vodafone is a suitable one to explore the impacts of AI on organizational profitability</w:t>
      </w:r>
      <w:r w:rsidR="00207B59" w:rsidRPr="000A1045">
        <w:rPr>
          <w:rFonts w:ascii="Arial" w:hAnsi="Arial" w:cs="Arial"/>
        </w:rPr>
        <w:t>.</w:t>
      </w:r>
    </w:p>
    <w:p w14:paraId="11096EFE" w14:textId="77777777" w:rsidR="00207B59" w:rsidRPr="000A1045" w:rsidRDefault="00207B59" w:rsidP="00207B59">
      <w:pPr>
        <w:rPr>
          <w:rFonts w:ascii="Arial" w:hAnsi="Arial" w:cs="Arial"/>
          <w:b/>
          <w:bCs/>
        </w:rPr>
      </w:pPr>
      <w:r w:rsidRPr="000A1045">
        <w:rPr>
          <w:rFonts w:ascii="Arial" w:hAnsi="Arial" w:cs="Arial"/>
          <w:b/>
          <w:bCs/>
        </w:rPr>
        <w:lastRenderedPageBreak/>
        <w:t>3.5 Data Sources</w:t>
      </w:r>
    </w:p>
    <w:p w14:paraId="31F3D360" w14:textId="77777777" w:rsidR="00207B59" w:rsidRPr="000A1045" w:rsidRDefault="00207B59" w:rsidP="00207B59">
      <w:pPr>
        <w:rPr>
          <w:rFonts w:ascii="Arial" w:hAnsi="Arial" w:cs="Arial"/>
        </w:rPr>
      </w:pPr>
      <w:r w:rsidRPr="000A1045">
        <w:rPr>
          <w:rFonts w:ascii="Arial" w:hAnsi="Arial" w:cs="Arial"/>
        </w:rPr>
        <w:t>The study will use secondary data collected from Vodafone's published annual reports, sustainability reports, investor reports, and financial statements covering the period 2018–2025.</w:t>
      </w:r>
    </w:p>
    <w:p w14:paraId="7200E031" w14:textId="77777777" w:rsidR="00207B59" w:rsidRPr="000A1045" w:rsidRDefault="00207B59" w:rsidP="00207B59">
      <w:pPr>
        <w:rPr>
          <w:rFonts w:ascii="Arial" w:hAnsi="Arial" w:cs="Arial"/>
        </w:rPr>
      </w:pPr>
      <w:r w:rsidRPr="000A1045">
        <w:rPr>
          <w:rFonts w:ascii="Arial" w:hAnsi="Arial" w:cs="Arial"/>
        </w:rPr>
        <w:t>Data will be extracted from:</w:t>
      </w:r>
    </w:p>
    <w:p w14:paraId="26A59B3C" w14:textId="77777777" w:rsidR="00207B59" w:rsidRPr="000A1045" w:rsidRDefault="00207B59" w:rsidP="00207B59">
      <w:pPr>
        <w:numPr>
          <w:ilvl w:val="0"/>
          <w:numId w:val="2"/>
        </w:numPr>
        <w:rPr>
          <w:rFonts w:ascii="Arial" w:hAnsi="Arial" w:cs="Arial"/>
        </w:rPr>
      </w:pPr>
      <w:r w:rsidRPr="000A1045">
        <w:rPr>
          <w:rFonts w:ascii="Arial" w:hAnsi="Arial" w:cs="Arial"/>
        </w:rPr>
        <w:t>Vodafone Annual Reports</w:t>
      </w:r>
    </w:p>
    <w:p w14:paraId="3A4101C6" w14:textId="77777777" w:rsidR="00207B59" w:rsidRPr="000A1045" w:rsidRDefault="00207B59" w:rsidP="00207B59">
      <w:pPr>
        <w:numPr>
          <w:ilvl w:val="0"/>
          <w:numId w:val="2"/>
        </w:numPr>
        <w:rPr>
          <w:rFonts w:ascii="Arial" w:hAnsi="Arial" w:cs="Arial"/>
        </w:rPr>
      </w:pPr>
      <w:r w:rsidRPr="000A1045">
        <w:rPr>
          <w:rFonts w:ascii="Arial" w:hAnsi="Arial" w:cs="Arial"/>
        </w:rPr>
        <w:t>Vodafone ESG Reports</w:t>
      </w:r>
    </w:p>
    <w:p w14:paraId="6AEDCC83" w14:textId="77777777" w:rsidR="00207B59" w:rsidRPr="000A1045" w:rsidRDefault="00207B59" w:rsidP="00207B59">
      <w:pPr>
        <w:numPr>
          <w:ilvl w:val="0"/>
          <w:numId w:val="2"/>
        </w:numPr>
        <w:rPr>
          <w:rFonts w:ascii="Arial" w:hAnsi="Arial" w:cs="Arial"/>
        </w:rPr>
      </w:pPr>
      <w:r w:rsidRPr="000A1045">
        <w:rPr>
          <w:rFonts w:ascii="Arial" w:hAnsi="Arial" w:cs="Arial"/>
        </w:rPr>
        <w:t>Vodafone Investor Presentations</w:t>
      </w:r>
    </w:p>
    <w:p w14:paraId="3FCBB7A6" w14:textId="77777777" w:rsidR="00207B59" w:rsidRPr="000A1045" w:rsidRDefault="00207B59" w:rsidP="00207B59">
      <w:pPr>
        <w:numPr>
          <w:ilvl w:val="0"/>
          <w:numId w:val="2"/>
        </w:numPr>
        <w:rPr>
          <w:rFonts w:ascii="Arial" w:hAnsi="Arial" w:cs="Arial"/>
        </w:rPr>
      </w:pPr>
      <w:r w:rsidRPr="000A1045">
        <w:rPr>
          <w:rFonts w:ascii="Arial" w:hAnsi="Arial" w:cs="Arial"/>
        </w:rPr>
        <w:t>Vodafone Financial Statements</w:t>
      </w:r>
    </w:p>
    <w:p w14:paraId="0551311A" w14:textId="77777777" w:rsidR="00207B59" w:rsidRPr="000A1045" w:rsidRDefault="00207B59" w:rsidP="00207B59">
      <w:pPr>
        <w:rPr>
          <w:rFonts w:ascii="Arial" w:hAnsi="Arial" w:cs="Arial"/>
        </w:rPr>
      </w:pPr>
      <w:r w:rsidRPr="000A1045">
        <w:rPr>
          <w:rFonts w:ascii="Arial" w:hAnsi="Arial" w:cs="Arial"/>
        </w:rPr>
        <w:t>The selected period captures the company's increasing adoption of AI technologies and provides sufficient observations for statistical analysis.</w:t>
      </w:r>
    </w:p>
    <w:p w14:paraId="16D5651A" w14:textId="77777777" w:rsidR="00207B59" w:rsidRPr="000A1045" w:rsidRDefault="00207B59" w:rsidP="00207B59">
      <w:pPr>
        <w:rPr>
          <w:rFonts w:ascii="Arial" w:hAnsi="Arial" w:cs="Arial"/>
          <w:b/>
          <w:bCs/>
        </w:rPr>
      </w:pPr>
      <w:r w:rsidRPr="000A1045">
        <w:rPr>
          <w:rFonts w:ascii="Arial" w:hAnsi="Arial" w:cs="Arial"/>
          <w:b/>
          <w:bCs/>
        </w:rPr>
        <w:t>3.6 Variables of the Study</w:t>
      </w:r>
    </w:p>
    <w:p w14:paraId="139441D5" w14:textId="77777777" w:rsidR="00207B59" w:rsidRPr="000A1045" w:rsidRDefault="00207B59" w:rsidP="00207B59">
      <w:pPr>
        <w:rPr>
          <w:rFonts w:ascii="Arial" w:hAnsi="Arial" w:cs="Arial"/>
          <w:b/>
          <w:bCs/>
        </w:rPr>
      </w:pPr>
      <w:r w:rsidRPr="000A1045">
        <w:rPr>
          <w:rFonts w:ascii="Arial" w:hAnsi="Arial" w:cs="Arial"/>
          <w:b/>
          <w:bCs/>
        </w:rPr>
        <w:t>Dependent Variable</w:t>
      </w:r>
    </w:p>
    <w:p w14:paraId="39AE4260" w14:textId="77777777" w:rsidR="00207B59" w:rsidRPr="000A1045" w:rsidRDefault="00207B59" w:rsidP="00207B59">
      <w:pPr>
        <w:rPr>
          <w:rFonts w:ascii="Arial" w:hAnsi="Arial" w:cs="Arial"/>
        </w:rPr>
      </w:pPr>
      <w:r w:rsidRPr="000A1045">
        <w:rPr>
          <w:rFonts w:ascii="Arial" w:hAnsi="Arial" w:cs="Arial"/>
          <w:b/>
          <w:bCs/>
        </w:rPr>
        <w:t>Operating Profit Margin (OPM)</w:t>
      </w:r>
    </w:p>
    <w:p w14:paraId="6D3526FA" w14:textId="77777777" w:rsidR="00207B59" w:rsidRPr="000A1045" w:rsidRDefault="00207B59" w:rsidP="00207B59">
      <w:pPr>
        <w:rPr>
          <w:rFonts w:ascii="Arial" w:hAnsi="Arial" w:cs="Arial"/>
        </w:rPr>
      </w:pPr>
      <w:r w:rsidRPr="000A1045">
        <w:rPr>
          <w:rFonts w:ascii="Arial" w:hAnsi="Arial" w:cs="Arial"/>
        </w:rPr>
        <w:t>Operating Profit Margin measures the proportion of operating income generated from revenue and serves as the indicator of profitability.</w:t>
      </w:r>
    </w:p>
    <w:p w14:paraId="2B253750" w14:textId="77777777" w:rsidR="00207B59" w:rsidRPr="000A1045" w:rsidRDefault="00207B59" w:rsidP="00207B59">
      <w:pPr>
        <w:rPr>
          <w:rFonts w:ascii="Arial" w:hAnsi="Arial" w:cs="Arial"/>
        </w:rPr>
      </w:pPr>
      <w:r w:rsidRPr="000A1045">
        <w:rPr>
          <w:rFonts w:ascii="Arial" w:hAnsi="Arial" w:cs="Arial"/>
        </w:rPr>
        <w:t>Formula:</w:t>
      </w:r>
    </w:p>
    <w:p w14:paraId="4DC7C085" w14:textId="77777777" w:rsidR="00207B59" w:rsidRPr="000A1045" w:rsidRDefault="00207B59" w:rsidP="00207B59">
      <w:pPr>
        <w:rPr>
          <w:rFonts w:ascii="Arial" w:hAnsi="Arial" w:cs="Arial"/>
        </w:rPr>
      </w:pPr>
      <w:r w:rsidRPr="000A1045">
        <w:rPr>
          <w:rFonts w:ascii="Arial" w:hAnsi="Arial" w:cs="Arial"/>
        </w:rPr>
        <w:t>Operating Profit Margin = (Operating Profit / Revenue) × 100</w:t>
      </w:r>
    </w:p>
    <w:p w14:paraId="03317A99" w14:textId="77777777" w:rsidR="00207B59" w:rsidRPr="000A1045" w:rsidRDefault="00207B59" w:rsidP="00207B59">
      <w:pPr>
        <w:rPr>
          <w:rFonts w:ascii="Arial" w:hAnsi="Arial" w:cs="Arial"/>
          <w:b/>
          <w:bCs/>
        </w:rPr>
      </w:pPr>
      <w:r w:rsidRPr="000A1045">
        <w:rPr>
          <w:rFonts w:ascii="Arial" w:hAnsi="Arial" w:cs="Arial"/>
          <w:b/>
          <w:bCs/>
        </w:rPr>
        <w:t>Independent Variables</w:t>
      </w:r>
    </w:p>
    <w:p w14:paraId="1C38EF9D" w14:textId="77777777" w:rsidR="00207B59" w:rsidRPr="000A1045" w:rsidRDefault="00207B59" w:rsidP="00207B59">
      <w:pPr>
        <w:rPr>
          <w:rFonts w:ascii="Arial" w:hAnsi="Arial" w:cs="Arial"/>
          <w:b/>
          <w:bCs/>
        </w:rPr>
      </w:pPr>
      <w:r w:rsidRPr="000A1045">
        <w:rPr>
          <w:rFonts w:ascii="Arial" w:hAnsi="Arial" w:cs="Arial"/>
          <w:b/>
          <w:bCs/>
        </w:rPr>
        <w:t>AI-Enabled Customer Service (AICS)</w:t>
      </w:r>
    </w:p>
    <w:p w14:paraId="4F4D1E12" w14:textId="77777777" w:rsidR="00207B59" w:rsidRPr="000A1045" w:rsidRDefault="00207B59" w:rsidP="00207B59">
      <w:pPr>
        <w:rPr>
          <w:rFonts w:ascii="Arial" w:hAnsi="Arial" w:cs="Arial"/>
        </w:rPr>
      </w:pPr>
      <w:r w:rsidRPr="000A1045">
        <w:rPr>
          <w:rFonts w:ascii="Arial" w:hAnsi="Arial" w:cs="Arial"/>
        </w:rPr>
        <w:t xml:space="preserve">This variable reflects Vodafone's AI-powered customer service initiatives such as </w:t>
      </w:r>
      <w:proofErr w:type="spellStart"/>
      <w:r w:rsidRPr="000A1045">
        <w:rPr>
          <w:rFonts w:ascii="Arial" w:hAnsi="Arial" w:cs="Arial"/>
        </w:rPr>
        <w:t>TOBi</w:t>
      </w:r>
      <w:proofErr w:type="spellEnd"/>
      <w:r w:rsidRPr="000A1045">
        <w:rPr>
          <w:rFonts w:ascii="Arial" w:hAnsi="Arial" w:cs="Arial"/>
        </w:rPr>
        <w:t xml:space="preserve"> chatbot implementation.</w:t>
      </w:r>
    </w:p>
    <w:p w14:paraId="5C8786AF" w14:textId="77777777" w:rsidR="00207B59" w:rsidRPr="000A1045" w:rsidRDefault="00207B59" w:rsidP="00207B59">
      <w:pPr>
        <w:rPr>
          <w:rFonts w:ascii="Arial" w:hAnsi="Arial" w:cs="Arial"/>
        </w:rPr>
      </w:pPr>
      <w:r w:rsidRPr="000A1045">
        <w:rPr>
          <w:rFonts w:ascii="Arial" w:hAnsi="Arial" w:cs="Arial"/>
        </w:rPr>
        <w:t>Indicators:</w:t>
      </w:r>
    </w:p>
    <w:p w14:paraId="5646C1DD" w14:textId="77777777" w:rsidR="00207B59" w:rsidRPr="000A1045" w:rsidRDefault="00207B59" w:rsidP="00207B59">
      <w:pPr>
        <w:numPr>
          <w:ilvl w:val="0"/>
          <w:numId w:val="3"/>
        </w:numPr>
        <w:rPr>
          <w:rFonts w:ascii="Arial" w:hAnsi="Arial" w:cs="Arial"/>
        </w:rPr>
      </w:pPr>
      <w:r w:rsidRPr="000A1045">
        <w:rPr>
          <w:rFonts w:ascii="Arial" w:hAnsi="Arial" w:cs="Arial"/>
        </w:rPr>
        <w:t>Percentage of customer interactions handled by AI</w:t>
      </w:r>
    </w:p>
    <w:p w14:paraId="73881067" w14:textId="77777777" w:rsidR="00207B59" w:rsidRPr="000A1045" w:rsidRDefault="00207B59" w:rsidP="00207B59">
      <w:pPr>
        <w:numPr>
          <w:ilvl w:val="0"/>
          <w:numId w:val="3"/>
        </w:numPr>
        <w:rPr>
          <w:rFonts w:ascii="Arial" w:hAnsi="Arial" w:cs="Arial"/>
        </w:rPr>
      </w:pPr>
      <w:r w:rsidRPr="000A1045">
        <w:rPr>
          <w:rFonts w:ascii="Arial" w:hAnsi="Arial" w:cs="Arial"/>
        </w:rPr>
        <w:t>Customer query resolution rate</w:t>
      </w:r>
    </w:p>
    <w:p w14:paraId="45EA2672" w14:textId="77777777" w:rsidR="00207B59" w:rsidRPr="000A1045" w:rsidRDefault="00207B59" w:rsidP="00207B59">
      <w:pPr>
        <w:numPr>
          <w:ilvl w:val="0"/>
          <w:numId w:val="3"/>
        </w:numPr>
        <w:rPr>
          <w:rFonts w:ascii="Arial" w:hAnsi="Arial" w:cs="Arial"/>
        </w:rPr>
      </w:pPr>
      <w:r w:rsidRPr="000A1045">
        <w:rPr>
          <w:rFonts w:ascii="Arial" w:hAnsi="Arial" w:cs="Arial"/>
        </w:rPr>
        <w:t>Digital customer service adoption rate</w:t>
      </w:r>
    </w:p>
    <w:p w14:paraId="42D1B3F6" w14:textId="77777777" w:rsidR="00207B59" w:rsidRPr="000A1045" w:rsidRDefault="00207B59" w:rsidP="00207B59">
      <w:pPr>
        <w:rPr>
          <w:rFonts w:ascii="Arial" w:hAnsi="Arial" w:cs="Arial"/>
          <w:b/>
          <w:bCs/>
        </w:rPr>
      </w:pPr>
      <w:r w:rsidRPr="000A1045">
        <w:rPr>
          <w:rFonts w:ascii="Arial" w:hAnsi="Arial" w:cs="Arial"/>
          <w:b/>
          <w:bCs/>
        </w:rPr>
        <w:t>AI-Based Operational Efficiency (AIOE)</w:t>
      </w:r>
    </w:p>
    <w:p w14:paraId="01F1C853" w14:textId="77777777" w:rsidR="00207B59" w:rsidRPr="000A1045" w:rsidRDefault="00207B59" w:rsidP="00207B59">
      <w:pPr>
        <w:rPr>
          <w:rFonts w:ascii="Arial" w:hAnsi="Arial" w:cs="Arial"/>
        </w:rPr>
      </w:pPr>
      <w:r w:rsidRPr="000A1045">
        <w:rPr>
          <w:rFonts w:ascii="Arial" w:hAnsi="Arial" w:cs="Arial"/>
        </w:rPr>
        <w:t>This variable measures operational improvements generated through AI-enabled automation and digital transformation.</w:t>
      </w:r>
    </w:p>
    <w:p w14:paraId="339ED778" w14:textId="77777777" w:rsidR="00207B59" w:rsidRPr="000A1045" w:rsidRDefault="00207B59" w:rsidP="00207B59">
      <w:pPr>
        <w:rPr>
          <w:rFonts w:ascii="Arial" w:hAnsi="Arial" w:cs="Arial"/>
        </w:rPr>
      </w:pPr>
      <w:r w:rsidRPr="000A1045">
        <w:rPr>
          <w:rFonts w:ascii="Arial" w:hAnsi="Arial" w:cs="Arial"/>
        </w:rPr>
        <w:lastRenderedPageBreak/>
        <w:t>Indicators:</w:t>
      </w:r>
    </w:p>
    <w:p w14:paraId="6FBCDCBA" w14:textId="77777777" w:rsidR="00207B59" w:rsidRPr="000A1045" w:rsidRDefault="00207B59" w:rsidP="00207B59">
      <w:pPr>
        <w:numPr>
          <w:ilvl w:val="0"/>
          <w:numId w:val="4"/>
        </w:numPr>
        <w:rPr>
          <w:rFonts w:ascii="Arial" w:hAnsi="Arial" w:cs="Arial"/>
        </w:rPr>
      </w:pPr>
      <w:r w:rsidRPr="000A1045">
        <w:rPr>
          <w:rFonts w:ascii="Arial" w:hAnsi="Arial" w:cs="Arial"/>
        </w:rPr>
        <w:t>Operating cost reduction</w:t>
      </w:r>
    </w:p>
    <w:p w14:paraId="3B6CBD03" w14:textId="77777777" w:rsidR="00207B59" w:rsidRPr="000A1045" w:rsidRDefault="00207B59" w:rsidP="00207B59">
      <w:pPr>
        <w:numPr>
          <w:ilvl w:val="0"/>
          <w:numId w:val="4"/>
        </w:numPr>
        <w:rPr>
          <w:rFonts w:ascii="Arial" w:hAnsi="Arial" w:cs="Arial"/>
        </w:rPr>
      </w:pPr>
      <w:r w:rsidRPr="000A1045">
        <w:rPr>
          <w:rFonts w:ascii="Arial" w:hAnsi="Arial" w:cs="Arial"/>
        </w:rPr>
        <w:t>Employee productivity improvements</w:t>
      </w:r>
    </w:p>
    <w:p w14:paraId="559BF63A" w14:textId="77777777" w:rsidR="00207B59" w:rsidRPr="000A1045" w:rsidRDefault="00207B59" w:rsidP="00207B59">
      <w:pPr>
        <w:numPr>
          <w:ilvl w:val="0"/>
          <w:numId w:val="4"/>
        </w:numPr>
        <w:rPr>
          <w:rFonts w:ascii="Arial" w:hAnsi="Arial" w:cs="Arial"/>
        </w:rPr>
      </w:pPr>
      <w:r w:rsidRPr="000A1045">
        <w:rPr>
          <w:rFonts w:ascii="Arial" w:hAnsi="Arial" w:cs="Arial"/>
        </w:rPr>
        <w:t>Process automation initiatives</w:t>
      </w:r>
    </w:p>
    <w:p w14:paraId="5B41FC9D" w14:textId="77777777" w:rsidR="00207B59" w:rsidRPr="000A1045" w:rsidRDefault="00207B59" w:rsidP="00207B59">
      <w:pPr>
        <w:numPr>
          <w:ilvl w:val="0"/>
          <w:numId w:val="4"/>
        </w:numPr>
        <w:rPr>
          <w:rFonts w:ascii="Arial" w:hAnsi="Arial" w:cs="Arial"/>
        </w:rPr>
      </w:pPr>
      <w:r w:rsidRPr="000A1045">
        <w:rPr>
          <w:rFonts w:ascii="Arial" w:hAnsi="Arial" w:cs="Arial"/>
        </w:rPr>
        <w:t>AI adoption among employees</w:t>
      </w:r>
    </w:p>
    <w:p w14:paraId="0D85024F" w14:textId="77777777" w:rsidR="00207B59" w:rsidRPr="000A1045" w:rsidRDefault="00207B59" w:rsidP="00207B59">
      <w:pPr>
        <w:rPr>
          <w:rFonts w:ascii="Arial" w:hAnsi="Arial" w:cs="Arial"/>
          <w:b/>
          <w:bCs/>
        </w:rPr>
      </w:pPr>
      <w:r w:rsidRPr="000A1045">
        <w:rPr>
          <w:rFonts w:ascii="Arial" w:hAnsi="Arial" w:cs="Arial"/>
          <w:b/>
          <w:bCs/>
        </w:rPr>
        <w:t>AI-Based Network Optimization (AINO)</w:t>
      </w:r>
    </w:p>
    <w:p w14:paraId="42B63A0F" w14:textId="77777777" w:rsidR="00207B59" w:rsidRPr="000A1045" w:rsidRDefault="00207B59" w:rsidP="00207B59">
      <w:pPr>
        <w:rPr>
          <w:rFonts w:ascii="Arial" w:hAnsi="Arial" w:cs="Arial"/>
        </w:rPr>
      </w:pPr>
      <w:r w:rsidRPr="000A1045">
        <w:rPr>
          <w:rFonts w:ascii="Arial" w:hAnsi="Arial" w:cs="Arial"/>
        </w:rPr>
        <w:t>This variable captures AI applications used to improve network performance and maintenance.</w:t>
      </w:r>
    </w:p>
    <w:p w14:paraId="63DE357A" w14:textId="77777777" w:rsidR="00207B59" w:rsidRPr="000A1045" w:rsidRDefault="00207B59" w:rsidP="00207B59">
      <w:pPr>
        <w:rPr>
          <w:rFonts w:ascii="Arial" w:hAnsi="Arial" w:cs="Arial"/>
        </w:rPr>
      </w:pPr>
      <w:r w:rsidRPr="000A1045">
        <w:rPr>
          <w:rFonts w:ascii="Arial" w:hAnsi="Arial" w:cs="Arial"/>
        </w:rPr>
        <w:t>Indicators:</w:t>
      </w:r>
    </w:p>
    <w:p w14:paraId="5EB675F7" w14:textId="77777777" w:rsidR="00207B59" w:rsidRPr="000A1045" w:rsidRDefault="00207B59" w:rsidP="00207B59">
      <w:pPr>
        <w:numPr>
          <w:ilvl w:val="0"/>
          <w:numId w:val="5"/>
        </w:numPr>
        <w:rPr>
          <w:rFonts w:ascii="Arial" w:hAnsi="Arial" w:cs="Arial"/>
        </w:rPr>
      </w:pPr>
      <w:r w:rsidRPr="000A1045">
        <w:rPr>
          <w:rFonts w:ascii="Arial" w:hAnsi="Arial" w:cs="Arial"/>
        </w:rPr>
        <w:t>Network downtime reduction</w:t>
      </w:r>
    </w:p>
    <w:p w14:paraId="18D86D1C" w14:textId="77777777" w:rsidR="00207B59" w:rsidRPr="000A1045" w:rsidRDefault="00207B59" w:rsidP="00207B59">
      <w:pPr>
        <w:numPr>
          <w:ilvl w:val="0"/>
          <w:numId w:val="5"/>
        </w:numPr>
        <w:rPr>
          <w:rFonts w:ascii="Arial" w:hAnsi="Arial" w:cs="Arial"/>
        </w:rPr>
      </w:pPr>
      <w:r w:rsidRPr="000A1045">
        <w:rPr>
          <w:rFonts w:ascii="Arial" w:hAnsi="Arial" w:cs="Arial"/>
        </w:rPr>
        <w:t>Predictive maintenance activities</w:t>
      </w:r>
    </w:p>
    <w:p w14:paraId="41DE7F9F" w14:textId="77777777" w:rsidR="00207B59" w:rsidRPr="000A1045" w:rsidRDefault="00207B59" w:rsidP="00207B59">
      <w:pPr>
        <w:numPr>
          <w:ilvl w:val="0"/>
          <w:numId w:val="5"/>
        </w:numPr>
        <w:rPr>
          <w:rFonts w:ascii="Arial" w:hAnsi="Arial" w:cs="Arial"/>
        </w:rPr>
      </w:pPr>
      <w:r w:rsidRPr="000A1045">
        <w:rPr>
          <w:rFonts w:ascii="Arial" w:hAnsi="Arial" w:cs="Arial"/>
        </w:rPr>
        <w:t>Network performance improvements</w:t>
      </w:r>
    </w:p>
    <w:p w14:paraId="0FD2D64C" w14:textId="77777777" w:rsidR="00207B59" w:rsidRPr="000A1045" w:rsidRDefault="00207B59" w:rsidP="00207B59">
      <w:pPr>
        <w:numPr>
          <w:ilvl w:val="0"/>
          <w:numId w:val="5"/>
        </w:numPr>
        <w:rPr>
          <w:rFonts w:ascii="Arial" w:hAnsi="Arial" w:cs="Arial"/>
        </w:rPr>
      </w:pPr>
      <w:r w:rsidRPr="000A1045">
        <w:rPr>
          <w:rFonts w:ascii="Arial" w:hAnsi="Arial" w:cs="Arial"/>
        </w:rPr>
        <w:t>Automated fault detection systems</w:t>
      </w:r>
    </w:p>
    <w:p w14:paraId="2673EBCA" w14:textId="77777777" w:rsidR="00207B59" w:rsidRPr="000A1045" w:rsidRDefault="00207B59" w:rsidP="00207B59">
      <w:pPr>
        <w:rPr>
          <w:rFonts w:ascii="Arial" w:hAnsi="Arial" w:cs="Arial"/>
          <w:b/>
          <w:bCs/>
        </w:rPr>
      </w:pPr>
      <w:r w:rsidRPr="000A1045">
        <w:rPr>
          <w:rFonts w:ascii="Arial" w:hAnsi="Arial" w:cs="Arial"/>
          <w:b/>
          <w:bCs/>
        </w:rPr>
        <w:t>AI-Driven Personalization and Marketing (AIPM)</w:t>
      </w:r>
    </w:p>
    <w:p w14:paraId="4829777A" w14:textId="77777777" w:rsidR="00207B59" w:rsidRPr="000A1045" w:rsidRDefault="00207B59" w:rsidP="00207B59">
      <w:pPr>
        <w:rPr>
          <w:rFonts w:ascii="Arial" w:hAnsi="Arial" w:cs="Arial"/>
        </w:rPr>
      </w:pPr>
      <w:r w:rsidRPr="000A1045">
        <w:rPr>
          <w:rFonts w:ascii="Arial" w:hAnsi="Arial" w:cs="Arial"/>
        </w:rPr>
        <w:t>This variable measures AI-supported customer targeting and personalized service delivery.</w:t>
      </w:r>
    </w:p>
    <w:p w14:paraId="79D96E04" w14:textId="77777777" w:rsidR="00207B59" w:rsidRPr="000A1045" w:rsidRDefault="00207B59" w:rsidP="00207B59">
      <w:pPr>
        <w:rPr>
          <w:rFonts w:ascii="Arial" w:hAnsi="Arial" w:cs="Arial"/>
        </w:rPr>
      </w:pPr>
      <w:r w:rsidRPr="000A1045">
        <w:rPr>
          <w:rFonts w:ascii="Arial" w:hAnsi="Arial" w:cs="Arial"/>
        </w:rPr>
        <w:t>Indicators:</w:t>
      </w:r>
    </w:p>
    <w:p w14:paraId="255E8278" w14:textId="77777777" w:rsidR="00207B59" w:rsidRPr="000A1045" w:rsidRDefault="00207B59" w:rsidP="00207B59">
      <w:pPr>
        <w:numPr>
          <w:ilvl w:val="0"/>
          <w:numId w:val="6"/>
        </w:numPr>
        <w:rPr>
          <w:rFonts w:ascii="Arial" w:hAnsi="Arial" w:cs="Arial"/>
        </w:rPr>
      </w:pPr>
      <w:r w:rsidRPr="000A1045">
        <w:rPr>
          <w:rFonts w:ascii="Arial" w:hAnsi="Arial" w:cs="Arial"/>
        </w:rPr>
        <w:t>Customer retention rates</w:t>
      </w:r>
    </w:p>
    <w:p w14:paraId="35C0088A" w14:textId="77777777" w:rsidR="00207B59" w:rsidRPr="000A1045" w:rsidRDefault="00207B59" w:rsidP="00207B59">
      <w:pPr>
        <w:numPr>
          <w:ilvl w:val="0"/>
          <w:numId w:val="6"/>
        </w:numPr>
        <w:rPr>
          <w:rFonts w:ascii="Arial" w:hAnsi="Arial" w:cs="Arial"/>
        </w:rPr>
      </w:pPr>
      <w:r w:rsidRPr="000A1045">
        <w:rPr>
          <w:rFonts w:ascii="Arial" w:hAnsi="Arial" w:cs="Arial"/>
        </w:rPr>
        <w:t>Personalized marketing initiatives</w:t>
      </w:r>
    </w:p>
    <w:p w14:paraId="231472E5" w14:textId="77777777" w:rsidR="00207B59" w:rsidRPr="000A1045" w:rsidRDefault="00207B59" w:rsidP="00207B59">
      <w:pPr>
        <w:numPr>
          <w:ilvl w:val="0"/>
          <w:numId w:val="6"/>
        </w:numPr>
        <w:rPr>
          <w:rFonts w:ascii="Arial" w:hAnsi="Arial" w:cs="Arial"/>
        </w:rPr>
      </w:pPr>
      <w:r w:rsidRPr="000A1045">
        <w:rPr>
          <w:rFonts w:ascii="Arial" w:hAnsi="Arial" w:cs="Arial"/>
        </w:rPr>
        <w:t>Customer engagement metrics</w:t>
      </w:r>
    </w:p>
    <w:p w14:paraId="62889015" w14:textId="77777777" w:rsidR="00207B59" w:rsidRPr="000A1045" w:rsidRDefault="00207B59" w:rsidP="00207B59">
      <w:pPr>
        <w:numPr>
          <w:ilvl w:val="0"/>
          <w:numId w:val="6"/>
        </w:numPr>
        <w:rPr>
          <w:rFonts w:ascii="Arial" w:hAnsi="Arial" w:cs="Arial"/>
        </w:rPr>
      </w:pPr>
      <w:r w:rsidRPr="000A1045">
        <w:rPr>
          <w:rFonts w:ascii="Arial" w:hAnsi="Arial" w:cs="Arial"/>
        </w:rPr>
        <w:t>Average Revenue per User (ARPU)</w:t>
      </w:r>
    </w:p>
    <w:p w14:paraId="2C0C6E1D" w14:textId="77777777" w:rsidR="00207B59" w:rsidRPr="000A1045" w:rsidRDefault="00207B59" w:rsidP="00207B59">
      <w:pPr>
        <w:rPr>
          <w:rFonts w:ascii="Arial" w:hAnsi="Arial" w:cs="Arial"/>
          <w:b/>
          <w:bCs/>
        </w:rPr>
      </w:pPr>
      <w:r w:rsidRPr="000A1045">
        <w:rPr>
          <w:rFonts w:ascii="Arial" w:hAnsi="Arial" w:cs="Arial"/>
          <w:b/>
          <w:bCs/>
        </w:rPr>
        <w:t>3.7 Research Model</w:t>
      </w:r>
    </w:p>
    <w:p w14:paraId="73E92B5E" w14:textId="77777777" w:rsidR="00207B59" w:rsidRPr="000A1045" w:rsidRDefault="00207B59" w:rsidP="00207B59">
      <w:pPr>
        <w:rPr>
          <w:rFonts w:ascii="Arial" w:hAnsi="Arial" w:cs="Arial"/>
        </w:rPr>
      </w:pPr>
      <w:r w:rsidRPr="000A1045">
        <w:rPr>
          <w:rFonts w:ascii="Arial" w:hAnsi="Arial" w:cs="Arial"/>
        </w:rPr>
        <w:t>The conceptual model of the study is presented below:</w:t>
      </w:r>
    </w:p>
    <w:p w14:paraId="5331B75F" w14:textId="77777777" w:rsidR="00A82AD7" w:rsidRPr="000A1045" w:rsidRDefault="00A82AD7" w:rsidP="00207B59">
      <w:pPr>
        <w:rPr>
          <w:rFonts w:ascii="Arial" w:hAnsi="Arial" w:cs="Arial"/>
        </w:rPr>
      </w:pPr>
      <w:r w:rsidRPr="000A1045">
        <w:rPr>
          <w:rFonts w:ascii="Arial" w:hAnsi="Arial" w:cs="Arial"/>
        </w:rPr>
        <w:t>AI-Enabled Customer Service (AICS)</w:t>
      </w:r>
      <w:r w:rsidRPr="000A1045">
        <w:rPr>
          <w:rFonts w:ascii="Arial" w:hAnsi="Arial" w:cs="Arial"/>
        </w:rPr>
        <w:br/>
        <w:t xml:space="preserve">                             ↓</w:t>
      </w:r>
      <w:r w:rsidRPr="000A1045">
        <w:rPr>
          <w:rFonts w:ascii="Arial" w:hAnsi="Arial" w:cs="Arial"/>
        </w:rPr>
        <w:br/>
        <w:t>AI-Based Operational Efficiency (AIOE)</w:t>
      </w:r>
      <w:r w:rsidRPr="000A1045">
        <w:rPr>
          <w:rFonts w:ascii="Arial" w:hAnsi="Arial" w:cs="Arial"/>
        </w:rPr>
        <w:br/>
        <w:t xml:space="preserve">                            ↓</w:t>
      </w:r>
      <w:r w:rsidRPr="000A1045">
        <w:rPr>
          <w:rFonts w:ascii="Arial" w:hAnsi="Arial" w:cs="Arial"/>
        </w:rPr>
        <w:br/>
        <w:t>AI-Based Network Optimization (AINO)</w:t>
      </w:r>
      <w:r w:rsidRPr="000A1045">
        <w:rPr>
          <w:rFonts w:ascii="Arial" w:hAnsi="Arial" w:cs="Arial"/>
        </w:rPr>
        <w:br/>
        <w:t xml:space="preserve">                           ↓</w:t>
      </w:r>
      <w:r w:rsidRPr="000A1045">
        <w:rPr>
          <w:rFonts w:ascii="Arial" w:hAnsi="Arial" w:cs="Arial"/>
        </w:rPr>
        <w:br/>
        <w:t>AI-Driven Personalization &amp; Marketing (AIPM)</w:t>
      </w:r>
      <w:r w:rsidRPr="000A1045">
        <w:rPr>
          <w:rFonts w:ascii="Arial" w:hAnsi="Arial" w:cs="Arial"/>
        </w:rPr>
        <w:br/>
        <w:t xml:space="preserve">                          ↓</w:t>
      </w:r>
      <w:r w:rsidRPr="000A1045">
        <w:rPr>
          <w:rFonts w:ascii="Arial" w:hAnsi="Arial" w:cs="Arial"/>
        </w:rPr>
        <w:br/>
        <w:t>Operating Profit Margin (OPM)</w:t>
      </w:r>
    </w:p>
    <w:p w14:paraId="3554AC07" w14:textId="77777777" w:rsidR="00A82AD7" w:rsidRPr="000A1045" w:rsidRDefault="002F12FC" w:rsidP="00207B59">
      <w:pPr>
        <w:rPr>
          <w:rFonts w:ascii="Arial" w:hAnsi="Arial" w:cs="Arial"/>
          <w:b/>
        </w:rPr>
      </w:pPr>
      <w:r w:rsidRPr="000A1045">
        <w:rPr>
          <w:rFonts w:ascii="Arial" w:hAnsi="Arial" w:cs="Arial"/>
          <w:b/>
        </w:rPr>
        <w:lastRenderedPageBreak/>
        <w:t>Mathematical Model</w:t>
      </w:r>
    </w:p>
    <w:p w14:paraId="0C584D55" w14:textId="77777777" w:rsidR="00A82AD7" w:rsidRPr="000A1045" w:rsidRDefault="00A82AD7" w:rsidP="00A82AD7">
      <w:pPr>
        <w:rPr>
          <w:rFonts w:ascii="Arial" w:hAnsi="Arial" w:cs="Arial"/>
        </w:rPr>
      </w:pPr>
      <w:r w:rsidRPr="000A1045">
        <w:rPr>
          <w:rFonts w:ascii="Arial" w:hAnsi="Arial" w:cs="Arial"/>
        </w:rPr>
        <w:t>OPM = β</w:t>
      </w:r>
      <w:r w:rsidRPr="000A1045">
        <w:rPr>
          <w:rFonts w:ascii="Cambria Math" w:hAnsi="Cambria Math" w:cs="Cambria Math"/>
        </w:rPr>
        <w:t>₀</w:t>
      </w:r>
      <w:r w:rsidRPr="000A1045">
        <w:rPr>
          <w:rFonts w:ascii="Arial" w:hAnsi="Arial" w:cs="Arial"/>
        </w:rPr>
        <w:t xml:space="preserve"> + β</w:t>
      </w:r>
      <w:r w:rsidRPr="000A1045">
        <w:rPr>
          <w:rFonts w:ascii="Cambria Math" w:hAnsi="Cambria Math" w:cs="Cambria Math"/>
        </w:rPr>
        <w:t>₁</w:t>
      </w:r>
      <w:r w:rsidRPr="000A1045">
        <w:rPr>
          <w:rFonts w:ascii="Arial" w:hAnsi="Arial" w:cs="Arial"/>
        </w:rPr>
        <w:t>(AICS) + β</w:t>
      </w:r>
      <w:r w:rsidRPr="000A1045">
        <w:rPr>
          <w:rFonts w:ascii="Cambria Math" w:hAnsi="Cambria Math" w:cs="Cambria Math"/>
        </w:rPr>
        <w:t>₂</w:t>
      </w:r>
      <w:r w:rsidRPr="000A1045">
        <w:rPr>
          <w:rFonts w:ascii="Arial" w:hAnsi="Arial" w:cs="Arial"/>
        </w:rPr>
        <w:t>(AIOE) + β</w:t>
      </w:r>
      <w:r w:rsidRPr="000A1045">
        <w:rPr>
          <w:rFonts w:ascii="Cambria Math" w:hAnsi="Cambria Math" w:cs="Cambria Math"/>
        </w:rPr>
        <w:t>₃</w:t>
      </w:r>
      <w:r w:rsidRPr="000A1045">
        <w:rPr>
          <w:rFonts w:ascii="Arial" w:hAnsi="Arial" w:cs="Arial"/>
        </w:rPr>
        <w:t>(AINO) + β</w:t>
      </w:r>
      <w:r w:rsidRPr="000A1045">
        <w:rPr>
          <w:rFonts w:ascii="Cambria Math" w:hAnsi="Cambria Math" w:cs="Cambria Math"/>
        </w:rPr>
        <w:t>₄</w:t>
      </w:r>
      <w:r w:rsidRPr="000A1045">
        <w:rPr>
          <w:rFonts w:ascii="Arial" w:hAnsi="Arial" w:cs="Arial"/>
        </w:rPr>
        <w:t>(AIPM) + ε</w:t>
      </w:r>
    </w:p>
    <w:p w14:paraId="329B5F9D" w14:textId="77777777" w:rsidR="00A82AD7" w:rsidRPr="000A1045" w:rsidRDefault="00A82AD7" w:rsidP="00A82AD7">
      <w:pPr>
        <w:rPr>
          <w:rFonts w:ascii="Arial" w:hAnsi="Arial" w:cs="Arial"/>
        </w:rPr>
      </w:pPr>
      <w:r w:rsidRPr="000A1045">
        <w:rPr>
          <w:rFonts w:ascii="Arial" w:hAnsi="Arial" w:cs="Arial"/>
        </w:rPr>
        <w:t>Where:</w:t>
      </w:r>
    </w:p>
    <w:p w14:paraId="0DAFEA8C" w14:textId="77777777" w:rsidR="00A82AD7" w:rsidRPr="000A1045" w:rsidRDefault="00A82AD7" w:rsidP="00A82AD7">
      <w:pPr>
        <w:numPr>
          <w:ilvl w:val="0"/>
          <w:numId w:val="9"/>
        </w:numPr>
        <w:rPr>
          <w:rFonts w:ascii="Arial" w:hAnsi="Arial" w:cs="Arial"/>
        </w:rPr>
      </w:pPr>
      <w:r w:rsidRPr="000A1045">
        <w:rPr>
          <w:rFonts w:ascii="Arial" w:hAnsi="Arial" w:cs="Arial"/>
        </w:rPr>
        <w:t>OPM = Operating Profit Margin</w:t>
      </w:r>
    </w:p>
    <w:p w14:paraId="30C5AE8A" w14:textId="77777777" w:rsidR="00A82AD7" w:rsidRPr="000A1045" w:rsidRDefault="00A82AD7" w:rsidP="00A82AD7">
      <w:pPr>
        <w:numPr>
          <w:ilvl w:val="0"/>
          <w:numId w:val="9"/>
        </w:numPr>
        <w:rPr>
          <w:rFonts w:ascii="Arial" w:hAnsi="Arial" w:cs="Arial"/>
        </w:rPr>
      </w:pPr>
      <w:r w:rsidRPr="000A1045">
        <w:rPr>
          <w:rFonts w:ascii="Arial" w:hAnsi="Arial" w:cs="Arial"/>
        </w:rPr>
        <w:t>β</w:t>
      </w:r>
      <w:r w:rsidRPr="000A1045">
        <w:rPr>
          <w:rFonts w:ascii="Cambria Math" w:hAnsi="Cambria Math" w:cs="Cambria Math"/>
        </w:rPr>
        <w:t>₀</w:t>
      </w:r>
      <w:r w:rsidRPr="000A1045">
        <w:rPr>
          <w:rFonts w:ascii="Arial" w:hAnsi="Arial" w:cs="Arial"/>
        </w:rPr>
        <w:t xml:space="preserve"> = Constant</w:t>
      </w:r>
    </w:p>
    <w:p w14:paraId="2AC5A805" w14:textId="77777777" w:rsidR="00A82AD7" w:rsidRPr="000A1045" w:rsidRDefault="00A82AD7" w:rsidP="00A82AD7">
      <w:pPr>
        <w:numPr>
          <w:ilvl w:val="0"/>
          <w:numId w:val="9"/>
        </w:numPr>
        <w:rPr>
          <w:rFonts w:ascii="Arial" w:hAnsi="Arial" w:cs="Arial"/>
        </w:rPr>
      </w:pPr>
      <w:r w:rsidRPr="000A1045">
        <w:rPr>
          <w:rFonts w:ascii="Arial" w:hAnsi="Arial" w:cs="Arial"/>
        </w:rPr>
        <w:t>β</w:t>
      </w:r>
      <w:r w:rsidRPr="000A1045">
        <w:rPr>
          <w:rFonts w:ascii="Cambria Math" w:hAnsi="Cambria Math" w:cs="Cambria Math"/>
        </w:rPr>
        <w:t>₁</w:t>
      </w:r>
      <w:r w:rsidRPr="000A1045">
        <w:rPr>
          <w:rFonts w:ascii="Arial" w:hAnsi="Arial" w:cs="Arial"/>
        </w:rPr>
        <w:t>–β</w:t>
      </w:r>
      <w:r w:rsidRPr="000A1045">
        <w:rPr>
          <w:rFonts w:ascii="Cambria Math" w:hAnsi="Cambria Math" w:cs="Cambria Math"/>
        </w:rPr>
        <w:t>₄</w:t>
      </w:r>
      <w:r w:rsidRPr="000A1045">
        <w:rPr>
          <w:rFonts w:ascii="Arial" w:hAnsi="Arial" w:cs="Arial"/>
        </w:rPr>
        <w:t xml:space="preserve"> = Regression coefficients</w:t>
      </w:r>
    </w:p>
    <w:p w14:paraId="7BCB9105" w14:textId="77777777" w:rsidR="00A82AD7" w:rsidRPr="000A1045" w:rsidRDefault="00A82AD7" w:rsidP="00A82AD7">
      <w:pPr>
        <w:numPr>
          <w:ilvl w:val="0"/>
          <w:numId w:val="9"/>
        </w:numPr>
        <w:rPr>
          <w:rFonts w:ascii="Arial" w:hAnsi="Arial" w:cs="Arial"/>
        </w:rPr>
      </w:pPr>
      <w:r w:rsidRPr="000A1045">
        <w:rPr>
          <w:rFonts w:ascii="Arial" w:hAnsi="Arial" w:cs="Arial"/>
        </w:rPr>
        <w:t>ε = Error term</w:t>
      </w:r>
    </w:p>
    <w:p w14:paraId="4B87586A" w14:textId="77777777" w:rsidR="009413E6" w:rsidRPr="000A1045" w:rsidRDefault="009413E6" w:rsidP="009413E6">
      <w:pPr>
        <w:rPr>
          <w:rFonts w:ascii="Arial" w:hAnsi="Arial" w:cs="Arial"/>
          <w:b/>
          <w:bCs/>
        </w:rPr>
      </w:pPr>
      <w:r w:rsidRPr="000A1045">
        <w:rPr>
          <w:rFonts w:ascii="Arial" w:hAnsi="Arial" w:cs="Arial"/>
          <w:b/>
          <w:bCs/>
        </w:rPr>
        <w:t>3.8 Research Hypotheses</w:t>
      </w:r>
    </w:p>
    <w:p w14:paraId="2257AE0E" w14:textId="77777777" w:rsidR="009413E6" w:rsidRPr="000A1045" w:rsidRDefault="009413E6" w:rsidP="009413E6">
      <w:pPr>
        <w:rPr>
          <w:rFonts w:ascii="Arial" w:hAnsi="Arial" w:cs="Arial"/>
        </w:rPr>
      </w:pPr>
      <w:r w:rsidRPr="000A1045">
        <w:rPr>
          <w:rFonts w:ascii="Arial" w:hAnsi="Arial" w:cs="Arial"/>
        </w:rPr>
        <w:t>H1: AI-enabled customer service has a significant positive effect on Vodafone's operating profit margin.</w:t>
      </w:r>
    </w:p>
    <w:p w14:paraId="18BD16DF" w14:textId="77777777" w:rsidR="009413E6" w:rsidRPr="000A1045" w:rsidRDefault="009413E6" w:rsidP="009413E6">
      <w:pPr>
        <w:rPr>
          <w:rFonts w:ascii="Arial" w:hAnsi="Arial" w:cs="Arial"/>
        </w:rPr>
      </w:pPr>
      <w:r w:rsidRPr="000A1045">
        <w:rPr>
          <w:rFonts w:ascii="Arial" w:hAnsi="Arial" w:cs="Arial"/>
        </w:rPr>
        <w:t>H2: AI-based operational efficiency has a significant positive effect on Vodafone's operating profit margin.</w:t>
      </w:r>
    </w:p>
    <w:p w14:paraId="29231CF0" w14:textId="77777777" w:rsidR="009413E6" w:rsidRPr="000A1045" w:rsidRDefault="009413E6" w:rsidP="009413E6">
      <w:pPr>
        <w:rPr>
          <w:rFonts w:ascii="Arial" w:hAnsi="Arial" w:cs="Arial"/>
        </w:rPr>
      </w:pPr>
      <w:r w:rsidRPr="000A1045">
        <w:rPr>
          <w:rFonts w:ascii="Arial" w:hAnsi="Arial" w:cs="Arial"/>
        </w:rPr>
        <w:t>H3: AI-based network optimization has a significant positive effect on Vodafone's operating profit margin.</w:t>
      </w:r>
    </w:p>
    <w:p w14:paraId="4319F84E" w14:textId="77777777" w:rsidR="009413E6" w:rsidRPr="000A1045" w:rsidRDefault="009413E6" w:rsidP="009413E6">
      <w:pPr>
        <w:rPr>
          <w:rFonts w:ascii="Arial" w:hAnsi="Arial" w:cs="Arial"/>
        </w:rPr>
      </w:pPr>
      <w:r w:rsidRPr="000A1045">
        <w:rPr>
          <w:rFonts w:ascii="Arial" w:hAnsi="Arial" w:cs="Arial"/>
        </w:rPr>
        <w:t>H4: AI-driven personalization and marketing have a significant positive effect on Vodafone's operating profit margin.</w:t>
      </w:r>
    </w:p>
    <w:p w14:paraId="5657AF5C" w14:textId="77777777" w:rsidR="009413E6" w:rsidRPr="000A1045" w:rsidRDefault="009413E6" w:rsidP="009413E6">
      <w:pPr>
        <w:rPr>
          <w:rFonts w:ascii="Arial" w:hAnsi="Arial" w:cs="Arial"/>
          <w:b/>
          <w:bCs/>
        </w:rPr>
      </w:pPr>
      <w:r w:rsidRPr="000A1045">
        <w:rPr>
          <w:rFonts w:ascii="Arial" w:hAnsi="Arial" w:cs="Arial"/>
          <w:b/>
          <w:bCs/>
        </w:rPr>
        <w:t>3.9 Data Analysis Technique</w:t>
      </w:r>
    </w:p>
    <w:p w14:paraId="7CEF5341" w14:textId="77777777" w:rsidR="009413E6" w:rsidRPr="000A1045" w:rsidRDefault="009413E6" w:rsidP="009413E6">
      <w:pPr>
        <w:rPr>
          <w:rFonts w:ascii="Arial" w:hAnsi="Arial" w:cs="Arial"/>
        </w:rPr>
      </w:pPr>
      <w:r w:rsidRPr="000A1045">
        <w:rPr>
          <w:rFonts w:ascii="Arial" w:hAnsi="Arial" w:cs="Arial"/>
        </w:rPr>
        <w:t>The collected data will be entered into Statistical Package for S</w:t>
      </w:r>
      <w:r w:rsidR="00644878" w:rsidRPr="000A1045">
        <w:rPr>
          <w:rFonts w:ascii="Arial" w:hAnsi="Arial" w:cs="Arial"/>
        </w:rPr>
        <w:t xml:space="preserve">ocial Sciences (SPSS) </w:t>
      </w:r>
      <w:r w:rsidRPr="000A1045">
        <w:rPr>
          <w:rFonts w:ascii="Arial" w:hAnsi="Arial" w:cs="Arial"/>
        </w:rPr>
        <w:t>.</w:t>
      </w:r>
    </w:p>
    <w:p w14:paraId="0459E7F7" w14:textId="77777777" w:rsidR="009413E6" w:rsidRPr="000A1045" w:rsidRDefault="009413E6" w:rsidP="009413E6">
      <w:pPr>
        <w:rPr>
          <w:rFonts w:ascii="Arial" w:hAnsi="Arial" w:cs="Arial"/>
        </w:rPr>
      </w:pPr>
      <w:r w:rsidRPr="000A1045">
        <w:rPr>
          <w:rFonts w:ascii="Arial" w:hAnsi="Arial" w:cs="Arial"/>
        </w:rPr>
        <w:t>The following analyses will be conducted:</w:t>
      </w:r>
    </w:p>
    <w:p w14:paraId="0824B23F" w14:textId="77777777" w:rsidR="009413E6" w:rsidRPr="000A1045" w:rsidRDefault="009413E6" w:rsidP="009413E6">
      <w:pPr>
        <w:rPr>
          <w:rFonts w:ascii="Arial" w:hAnsi="Arial" w:cs="Arial"/>
          <w:b/>
          <w:bCs/>
        </w:rPr>
      </w:pPr>
      <w:r w:rsidRPr="000A1045">
        <w:rPr>
          <w:rFonts w:ascii="Arial" w:hAnsi="Arial" w:cs="Arial"/>
          <w:b/>
          <w:bCs/>
        </w:rPr>
        <w:t>Descriptive Statistics</w:t>
      </w:r>
    </w:p>
    <w:p w14:paraId="02D6C141" w14:textId="77777777" w:rsidR="009413E6" w:rsidRPr="000A1045" w:rsidRDefault="009413E6" w:rsidP="009413E6">
      <w:pPr>
        <w:numPr>
          <w:ilvl w:val="0"/>
          <w:numId w:val="10"/>
        </w:numPr>
        <w:rPr>
          <w:rFonts w:ascii="Arial" w:hAnsi="Arial" w:cs="Arial"/>
        </w:rPr>
      </w:pPr>
      <w:r w:rsidRPr="000A1045">
        <w:rPr>
          <w:rFonts w:ascii="Arial" w:hAnsi="Arial" w:cs="Arial"/>
        </w:rPr>
        <w:t>Mean</w:t>
      </w:r>
    </w:p>
    <w:p w14:paraId="03C08E18" w14:textId="77777777" w:rsidR="009413E6" w:rsidRPr="000A1045" w:rsidRDefault="009413E6" w:rsidP="009413E6">
      <w:pPr>
        <w:numPr>
          <w:ilvl w:val="0"/>
          <w:numId w:val="10"/>
        </w:numPr>
        <w:rPr>
          <w:rFonts w:ascii="Arial" w:hAnsi="Arial" w:cs="Arial"/>
        </w:rPr>
      </w:pPr>
      <w:r w:rsidRPr="000A1045">
        <w:rPr>
          <w:rFonts w:ascii="Arial" w:hAnsi="Arial" w:cs="Arial"/>
        </w:rPr>
        <w:t>Standard deviation</w:t>
      </w:r>
    </w:p>
    <w:p w14:paraId="0D17DA08" w14:textId="77777777" w:rsidR="009413E6" w:rsidRPr="000A1045" w:rsidRDefault="009413E6" w:rsidP="009413E6">
      <w:pPr>
        <w:numPr>
          <w:ilvl w:val="0"/>
          <w:numId w:val="10"/>
        </w:numPr>
        <w:rPr>
          <w:rFonts w:ascii="Arial" w:hAnsi="Arial" w:cs="Arial"/>
        </w:rPr>
      </w:pPr>
      <w:r w:rsidRPr="000A1045">
        <w:rPr>
          <w:rFonts w:ascii="Arial" w:hAnsi="Arial" w:cs="Arial"/>
        </w:rPr>
        <w:t>Minimum and maximum values</w:t>
      </w:r>
    </w:p>
    <w:p w14:paraId="67142EED" w14:textId="77777777" w:rsidR="009413E6" w:rsidRPr="000A1045" w:rsidRDefault="009413E6" w:rsidP="009413E6">
      <w:pPr>
        <w:rPr>
          <w:rFonts w:ascii="Arial" w:hAnsi="Arial" w:cs="Arial"/>
          <w:b/>
          <w:bCs/>
        </w:rPr>
      </w:pPr>
      <w:r w:rsidRPr="000A1045">
        <w:rPr>
          <w:rFonts w:ascii="Arial" w:hAnsi="Arial" w:cs="Arial"/>
          <w:b/>
          <w:bCs/>
        </w:rPr>
        <w:t>Correlation Analysis</w:t>
      </w:r>
    </w:p>
    <w:p w14:paraId="0C59165E" w14:textId="77777777" w:rsidR="009413E6" w:rsidRPr="000A1045" w:rsidRDefault="009413E6" w:rsidP="009413E6">
      <w:pPr>
        <w:rPr>
          <w:rFonts w:ascii="Arial" w:hAnsi="Arial" w:cs="Arial"/>
        </w:rPr>
      </w:pPr>
      <w:r w:rsidRPr="000A1045">
        <w:rPr>
          <w:rFonts w:ascii="Arial" w:hAnsi="Arial" w:cs="Arial"/>
        </w:rPr>
        <w:t>Pearson correlation analysis will be used to determine the strength and direction of relationships between AI variables and operating profit margin.</w:t>
      </w:r>
    </w:p>
    <w:p w14:paraId="50BBBFAE" w14:textId="77777777" w:rsidR="009413E6" w:rsidRPr="000A1045" w:rsidRDefault="009413E6" w:rsidP="009413E6">
      <w:pPr>
        <w:rPr>
          <w:rFonts w:ascii="Arial" w:hAnsi="Arial" w:cs="Arial"/>
          <w:b/>
          <w:bCs/>
        </w:rPr>
      </w:pPr>
      <w:r w:rsidRPr="000A1045">
        <w:rPr>
          <w:rFonts w:ascii="Arial" w:hAnsi="Arial" w:cs="Arial"/>
          <w:b/>
          <w:bCs/>
        </w:rPr>
        <w:t>Multiple Linear Regression Analysis</w:t>
      </w:r>
    </w:p>
    <w:p w14:paraId="4DB56481" w14:textId="77777777" w:rsidR="009413E6" w:rsidRPr="000A1045" w:rsidRDefault="009413E6" w:rsidP="009413E6">
      <w:pPr>
        <w:rPr>
          <w:rFonts w:ascii="Arial" w:hAnsi="Arial" w:cs="Arial"/>
        </w:rPr>
      </w:pPr>
      <w:r w:rsidRPr="000A1045">
        <w:rPr>
          <w:rFonts w:ascii="Arial" w:hAnsi="Arial" w:cs="Arial"/>
        </w:rPr>
        <w:t>Multiple regression will be applied to assess the effect of the four independent variables on operating profit margin.</w:t>
      </w:r>
    </w:p>
    <w:p w14:paraId="42DD9117" w14:textId="77777777" w:rsidR="009413E6" w:rsidRPr="000A1045" w:rsidRDefault="009413E6" w:rsidP="009413E6">
      <w:pPr>
        <w:rPr>
          <w:rFonts w:ascii="Arial" w:hAnsi="Arial" w:cs="Arial"/>
        </w:rPr>
      </w:pPr>
      <w:r w:rsidRPr="000A1045">
        <w:rPr>
          <w:rFonts w:ascii="Arial" w:hAnsi="Arial" w:cs="Arial"/>
        </w:rPr>
        <w:lastRenderedPageBreak/>
        <w:t>Regression Model:</w:t>
      </w:r>
    </w:p>
    <w:p w14:paraId="4913EC3B" w14:textId="77777777" w:rsidR="009413E6" w:rsidRPr="000A1045" w:rsidRDefault="009413E6" w:rsidP="009413E6">
      <w:pPr>
        <w:rPr>
          <w:rFonts w:ascii="Arial" w:hAnsi="Arial" w:cs="Arial"/>
        </w:rPr>
      </w:pPr>
      <w:r w:rsidRPr="000A1045">
        <w:rPr>
          <w:rFonts w:ascii="Arial" w:hAnsi="Arial" w:cs="Arial"/>
        </w:rPr>
        <w:t>OPM = β</w:t>
      </w:r>
      <w:r w:rsidRPr="000A1045">
        <w:rPr>
          <w:rFonts w:ascii="Cambria Math" w:hAnsi="Cambria Math" w:cs="Cambria Math"/>
        </w:rPr>
        <w:t>₀</w:t>
      </w:r>
      <w:r w:rsidRPr="000A1045">
        <w:rPr>
          <w:rFonts w:ascii="Arial" w:hAnsi="Arial" w:cs="Arial"/>
        </w:rPr>
        <w:t xml:space="preserve"> + β</w:t>
      </w:r>
      <w:r w:rsidRPr="000A1045">
        <w:rPr>
          <w:rFonts w:ascii="Cambria Math" w:hAnsi="Cambria Math" w:cs="Cambria Math"/>
        </w:rPr>
        <w:t>₁</w:t>
      </w:r>
      <w:r w:rsidRPr="000A1045">
        <w:rPr>
          <w:rFonts w:ascii="Arial" w:hAnsi="Arial" w:cs="Arial"/>
        </w:rPr>
        <w:t>AICS + β</w:t>
      </w:r>
      <w:r w:rsidRPr="000A1045">
        <w:rPr>
          <w:rFonts w:ascii="Cambria Math" w:hAnsi="Cambria Math" w:cs="Cambria Math"/>
        </w:rPr>
        <w:t>₂</w:t>
      </w:r>
      <w:r w:rsidRPr="000A1045">
        <w:rPr>
          <w:rFonts w:ascii="Arial" w:hAnsi="Arial" w:cs="Arial"/>
        </w:rPr>
        <w:t>AIOE + β</w:t>
      </w:r>
      <w:r w:rsidRPr="000A1045">
        <w:rPr>
          <w:rFonts w:ascii="Cambria Math" w:hAnsi="Cambria Math" w:cs="Cambria Math"/>
        </w:rPr>
        <w:t>₃</w:t>
      </w:r>
      <w:r w:rsidRPr="000A1045">
        <w:rPr>
          <w:rFonts w:ascii="Arial" w:hAnsi="Arial" w:cs="Arial"/>
        </w:rPr>
        <w:t>AINO + β</w:t>
      </w:r>
      <w:r w:rsidRPr="000A1045">
        <w:rPr>
          <w:rFonts w:ascii="Cambria Math" w:hAnsi="Cambria Math" w:cs="Cambria Math"/>
        </w:rPr>
        <w:t>₄</w:t>
      </w:r>
      <w:r w:rsidRPr="000A1045">
        <w:rPr>
          <w:rFonts w:ascii="Arial" w:hAnsi="Arial" w:cs="Arial"/>
        </w:rPr>
        <w:t>AIPM + ε</w:t>
      </w:r>
    </w:p>
    <w:p w14:paraId="1C5A7B36" w14:textId="77777777" w:rsidR="009413E6" w:rsidRPr="000A1045" w:rsidRDefault="009413E6" w:rsidP="009413E6">
      <w:pPr>
        <w:rPr>
          <w:rFonts w:ascii="Arial" w:hAnsi="Arial" w:cs="Arial"/>
          <w:b/>
          <w:bCs/>
        </w:rPr>
      </w:pPr>
      <w:r w:rsidRPr="000A1045">
        <w:rPr>
          <w:rFonts w:ascii="Arial" w:hAnsi="Arial" w:cs="Arial"/>
          <w:b/>
          <w:bCs/>
        </w:rPr>
        <w:t>Diagnostic Tests</w:t>
      </w:r>
    </w:p>
    <w:p w14:paraId="5635900C" w14:textId="77777777" w:rsidR="009413E6" w:rsidRPr="000A1045" w:rsidRDefault="009413E6" w:rsidP="009413E6">
      <w:pPr>
        <w:numPr>
          <w:ilvl w:val="0"/>
          <w:numId w:val="11"/>
        </w:numPr>
        <w:rPr>
          <w:rFonts w:ascii="Arial" w:hAnsi="Arial" w:cs="Arial"/>
        </w:rPr>
      </w:pPr>
      <w:r w:rsidRPr="000A1045">
        <w:rPr>
          <w:rFonts w:ascii="Arial" w:hAnsi="Arial" w:cs="Arial"/>
        </w:rPr>
        <w:t>Normality Test</w:t>
      </w:r>
    </w:p>
    <w:p w14:paraId="5FE3F67F" w14:textId="77777777" w:rsidR="009413E6" w:rsidRPr="000A1045" w:rsidRDefault="009413E6" w:rsidP="009413E6">
      <w:pPr>
        <w:numPr>
          <w:ilvl w:val="0"/>
          <w:numId w:val="11"/>
        </w:numPr>
        <w:rPr>
          <w:rFonts w:ascii="Arial" w:hAnsi="Arial" w:cs="Arial"/>
        </w:rPr>
      </w:pPr>
      <w:r w:rsidRPr="000A1045">
        <w:rPr>
          <w:rFonts w:ascii="Arial" w:hAnsi="Arial" w:cs="Arial"/>
        </w:rPr>
        <w:t>Multicollinearity Test (VIF and Tolerance)</w:t>
      </w:r>
    </w:p>
    <w:p w14:paraId="477453AF" w14:textId="77777777" w:rsidR="009413E6" w:rsidRPr="000A1045" w:rsidRDefault="009413E6" w:rsidP="009413E6">
      <w:pPr>
        <w:numPr>
          <w:ilvl w:val="0"/>
          <w:numId w:val="11"/>
        </w:numPr>
        <w:rPr>
          <w:rFonts w:ascii="Arial" w:hAnsi="Arial" w:cs="Arial"/>
        </w:rPr>
      </w:pPr>
      <w:r w:rsidRPr="000A1045">
        <w:rPr>
          <w:rFonts w:ascii="Arial" w:hAnsi="Arial" w:cs="Arial"/>
        </w:rPr>
        <w:t>Homoscedasticity Test</w:t>
      </w:r>
    </w:p>
    <w:p w14:paraId="54BB297A" w14:textId="77777777" w:rsidR="009413E6" w:rsidRPr="000A1045" w:rsidRDefault="009413E6" w:rsidP="009413E6">
      <w:pPr>
        <w:numPr>
          <w:ilvl w:val="0"/>
          <w:numId w:val="11"/>
        </w:numPr>
        <w:rPr>
          <w:rFonts w:ascii="Arial" w:hAnsi="Arial" w:cs="Arial"/>
        </w:rPr>
      </w:pPr>
      <w:r w:rsidRPr="000A1045">
        <w:rPr>
          <w:rFonts w:ascii="Arial" w:hAnsi="Arial" w:cs="Arial"/>
        </w:rPr>
        <w:t>Linearity Test</w:t>
      </w:r>
    </w:p>
    <w:p w14:paraId="2B332369" w14:textId="77777777" w:rsidR="009413E6" w:rsidRPr="000A1045" w:rsidRDefault="009413E6" w:rsidP="009413E6">
      <w:pPr>
        <w:rPr>
          <w:rFonts w:ascii="Arial" w:hAnsi="Arial" w:cs="Arial"/>
          <w:b/>
          <w:bCs/>
        </w:rPr>
      </w:pPr>
      <w:r w:rsidRPr="000A1045">
        <w:rPr>
          <w:rFonts w:ascii="Arial" w:hAnsi="Arial" w:cs="Arial"/>
          <w:b/>
          <w:bCs/>
        </w:rPr>
        <w:t>Significance Level</w:t>
      </w:r>
    </w:p>
    <w:p w14:paraId="63E230CF" w14:textId="77777777" w:rsidR="009413E6" w:rsidRPr="000A1045" w:rsidRDefault="009413E6" w:rsidP="009413E6">
      <w:pPr>
        <w:rPr>
          <w:rFonts w:ascii="Arial" w:hAnsi="Arial" w:cs="Arial"/>
        </w:rPr>
      </w:pPr>
      <w:r w:rsidRPr="000A1045">
        <w:rPr>
          <w:rFonts w:ascii="Arial" w:hAnsi="Arial" w:cs="Arial"/>
        </w:rPr>
        <w:t>All hypotheses will be tested at a 5% significance level (α = 0.05). A p-value less than 0.05 will indicate statistical significance.</w:t>
      </w:r>
    </w:p>
    <w:p w14:paraId="777761D8" w14:textId="77777777" w:rsidR="009413E6" w:rsidRPr="000A1045" w:rsidRDefault="009413E6" w:rsidP="009413E6">
      <w:pPr>
        <w:rPr>
          <w:rFonts w:ascii="Arial" w:hAnsi="Arial" w:cs="Arial"/>
          <w:b/>
          <w:bCs/>
        </w:rPr>
      </w:pPr>
      <w:r w:rsidRPr="000A1045">
        <w:rPr>
          <w:rFonts w:ascii="Arial" w:hAnsi="Arial" w:cs="Arial"/>
          <w:b/>
          <w:bCs/>
        </w:rPr>
        <w:t>3.10 Ethical Considerations</w:t>
      </w:r>
    </w:p>
    <w:p w14:paraId="39F183D8" w14:textId="77777777" w:rsidR="009413E6" w:rsidRPr="000A1045" w:rsidRDefault="009413E6" w:rsidP="009413E6">
      <w:pPr>
        <w:rPr>
          <w:rFonts w:ascii="Arial" w:hAnsi="Arial" w:cs="Arial"/>
        </w:rPr>
      </w:pPr>
      <w:r w:rsidRPr="000A1045">
        <w:rPr>
          <w:rFonts w:ascii="Arial" w:hAnsi="Arial" w:cs="Arial"/>
        </w:rPr>
        <w:t>The study relies exclusively on publicly available secondary data obtained from Vodafone's annual reports and investor disclosures. No human participants will be involved. Therefore, issues relating to informed consent and confidentiality are minimal. All data sources will be properly referenced and cited to ensure academic integrity.</w:t>
      </w:r>
    </w:p>
    <w:p w14:paraId="015BD05C" w14:textId="77777777" w:rsidR="00A22A36" w:rsidRPr="000A1045" w:rsidRDefault="00A22A36" w:rsidP="009413E6">
      <w:pPr>
        <w:rPr>
          <w:rFonts w:ascii="Arial" w:hAnsi="Arial" w:cs="Arial"/>
          <w:b/>
        </w:rPr>
      </w:pPr>
      <w:r w:rsidRPr="000A1045">
        <w:rPr>
          <w:rFonts w:ascii="Arial" w:hAnsi="Arial" w:cs="Arial"/>
          <w:b/>
        </w:rPr>
        <w:t xml:space="preserve">Gantt Chart </w:t>
      </w:r>
    </w:p>
    <w:p w14:paraId="3A551990" w14:textId="77777777" w:rsidR="00A22A36" w:rsidRPr="000A1045" w:rsidRDefault="00A22A36" w:rsidP="009413E6">
      <w:pPr>
        <w:rPr>
          <w:rFonts w:ascii="Arial" w:hAnsi="Arial" w:cs="Arial"/>
        </w:rPr>
      </w:pPr>
      <w:r w:rsidRPr="000A1045">
        <w:rPr>
          <w:rFonts w:ascii="Arial" w:hAnsi="Arial" w:cs="Arial"/>
          <w:noProof/>
        </w:rPr>
        <w:drawing>
          <wp:inline distT="0" distB="0" distL="0" distR="0" wp14:anchorId="56EE48CE" wp14:editId="0E6BF595">
            <wp:extent cx="5943600" cy="3316394"/>
            <wp:effectExtent l="0" t="0" r="0" b="0"/>
            <wp:docPr id="1" name="Picture 1" descr="C:\Users\Administrator\Downloads\Gemini_Generated_Image_my5vo4my5vo4my5v.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istrator\Downloads\Gemini_Generated_Image_my5vo4my5vo4my5v.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943600" cy="3316394"/>
                    </a:xfrm>
                    <a:prstGeom prst="rect">
                      <a:avLst/>
                    </a:prstGeom>
                    <a:noFill/>
                    <a:ln>
                      <a:noFill/>
                    </a:ln>
                  </pic:spPr>
                </pic:pic>
              </a:graphicData>
            </a:graphic>
          </wp:inline>
        </w:drawing>
      </w:r>
    </w:p>
    <w:p w14:paraId="6DC26F5F" w14:textId="77777777" w:rsidR="00365A93" w:rsidRPr="000A1045" w:rsidRDefault="00365A93">
      <w:pPr>
        <w:rPr>
          <w:rFonts w:ascii="Arial" w:hAnsi="Arial" w:cs="Arial"/>
        </w:rPr>
      </w:pPr>
    </w:p>
    <w:p w14:paraId="57376E72" w14:textId="77777777" w:rsidR="00C12333" w:rsidRPr="000A1045" w:rsidRDefault="00C12333">
      <w:pPr>
        <w:rPr>
          <w:rFonts w:ascii="Arial" w:eastAsiaTheme="majorEastAsia" w:hAnsi="Arial" w:cs="Arial"/>
          <w:b/>
          <w:bCs/>
          <w:color w:val="365F91" w:themeColor="accent1" w:themeShade="BF"/>
          <w:sz w:val="28"/>
          <w:szCs w:val="28"/>
        </w:rPr>
      </w:pPr>
      <w:r w:rsidRPr="000A1045">
        <w:rPr>
          <w:rFonts w:ascii="Arial" w:hAnsi="Arial" w:cs="Arial"/>
        </w:rPr>
        <w:lastRenderedPageBreak/>
        <w:br w:type="page"/>
      </w:r>
    </w:p>
    <w:p w14:paraId="0494EAA7" w14:textId="77777777" w:rsidR="00735246" w:rsidRPr="000A1045" w:rsidRDefault="00327EE9" w:rsidP="00327EE9">
      <w:pPr>
        <w:pStyle w:val="Heading1"/>
        <w:rPr>
          <w:rFonts w:ascii="Arial" w:hAnsi="Arial" w:cs="Arial"/>
        </w:rPr>
      </w:pPr>
      <w:r w:rsidRPr="000A1045">
        <w:rPr>
          <w:rFonts w:ascii="Arial" w:hAnsi="Arial" w:cs="Arial"/>
        </w:rPr>
        <w:lastRenderedPageBreak/>
        <w:t>References</w:t>
      </w:r>
    </w:p>
    <w:p w14:paraId="5FFAB6F9" w14:textId="77777777" w:rsidR="00327EE9" w:rsidRPr="000A1045" w:rsidRDefault="00327EE9" w:rsidP="0001770A">
      <w:pPr>
        <w:jc w:val="both"/>
        <w:rPr>
          <w:rFonts w:ascii="Arial" w:hAnsi="Arial" w:cs="Arial"/>
        </w:rPr>
      </w:pPr>
    </w:p>
    <w:p w14:paraId="304A520A" w14:textId="77777777" w:rsidR="002A5BB3" w:rsidRPr="000A1045" w:rsidRDefault="002A5BB3" w:rsidP="002A5BB3">
      <w:pPr>
        <w:pStyle w:val="ds-markdown-paragraph"/>
        <w:numPr>
          <w:ilvl w:val="0"/>
          <w:numId w:val="1"/>
        </w:numPr>
        <w:shd w:val="clear" w:color="auto" w:fill="FFFFFF"/>
        <w:spacing w:before="240" w:after="240"/>
        <w:rPr>
          <w:rFonts w:ascii="Arial" w:eastAsiaTheme="minorHAnsi" w:hAnsi="Arial" w:cs="Arial"/>
          <w:color w:val="0F1115"/>
          <w:sz w:val="22"/>
          <w:szCs w:val="22"/>
          <w:shd w:val="clear" w:color="auto" w:fill="FFFFFF"/>
        </w:rPr>
      </w:pPr>
      <w:r w:rsidRPr="000A1045">
        <w:rPr>
          <w:rFonts w:ascii="Arial" w:eastAsiaTheme="minorHAnsi" w:hAnsi="Arial" w:cs="Arial"/>
          <w:color w:val="0F1115"/>
          <w:sz w:val="22"/>
          <w:szCs w:val="22"/>
          <w:shd w:val="clear" w:color="auto" w:fill="FFFFFF"/>
        </w:rPr>
        <w:t>Jurčić, I. (2026) ‘Artificial intelligence in telecommunications by 2050: A conceptual AI-CTE foresight framework’, International Journal of Innovative Solutions in Engineering, 2(1), pp. 22-38. Available at: https://zenodo.org/records/18315907</w:t>
      </w:r>
    </w:p>
    <w:p w14:paraId="2E3A0C78" w14:textId="77777777" w:rsidR="002A5BB3" w:rsidRPr="000A1045" w:rsidRDefault="002A5BB3" w:rsidP="002A5BB3">
      <w:pPr>
        <w:pStyle w:val="ds-markdown-paragraph"/>
        <w:numPr>
          <w:ilvl w:val="0"/>
          <w:numId w:val="1"/>
        </w:numPr>
        <w:shd w:val="clear" w:color="auto" w:fill="FFFFFF"/>
        <w:spacing w:before="240" w:after="240"/>
        <w:rPr>
          <w:rFonts w:ascii="Arial" w:eastAsiaTheme="minorHAnsi" w:hAnsi="Arial" w:cs="Arial"/>
          <w:color w:val="0F1115"/>
          <w:sz w:val="22"/>
          <w:szCs w:val="22"/>
          <w:shd w:val="clear" w:color="auto" w:fill="FFFFFF"/>
        </w:rPr>
      </w:pPr>
      <w:r w:rsidRPr="000A1045">
        <w:rPr>
          <w:rFonts w:ascii="Arial" w:eastAsiaTheme="minorHAnsi" w:hAnsi="Arial" w:cs="Arial"/>
          <w:color w:val="0F1115"/>
          <w:sz w:val="22"/>
          <w:szCs w:val="22"/>
          <w:shd w:val="clear" w:color="auto" w:fill="FFFFFF"/>
        </w:rPr>
        <w:t xml:space="preserve">Majumdar, P. (2025) ‘From reactive service assurance to predictive service excellence: An analysis of AI’s transformative role in the communications industry’. </w:t>
      </w:r>
      <w:proofErr w:type="spellStart"/>
      <w:r w:rsidRPr="000A1045">
        <w:rPr>
          <w:rFonts w:ascii="Arial" w:eastAsiaTheme="minorHAnsi" w:hAnsi="Arial" w:cs="Arial"/>
          <w:color w:val="0F1115"/>
          <w:sz w:val="22"/>
          <w:szCs w:val="22"/>
          <w:shd w:val="clear" w:color="auto" w:fill="FFFFFF"/>
        </w:rPr>
        <w:t>Zenodo</w:t>
      </w:r>
      <w:proofErr w:type="spellEnd"/>
      <w:r w:rsidRPr="000A1045">
        <w:rPr>
          <w:rFonts w:ascii="Arial" w:eastAsiaTheme="minorHAnsi" w:hAnsi="Arial" w:cs="Arial"/>
          <w:color w:val="0F1115"/>
          <w:sz w:val="22"/>
          <w:szCs w:val="22"/>
          <w:shd w:val="clear" w:color="auto" w:fill="FFFFFF"/>
        </w:rPr>
        <w:t>. Available at: https://zenodo.org/records/16789536</w:t>
      </w:r>
    </w:p>
    <w:p w14:paraId="03FD3256" w14:textId="77777777" w:rsidR="002A5BB3" w:rsidRPr="000A1045" w:rsidRDefault="002A5BB3" w:rsidP="002A5BB3">
      <w:pPr>
        <w:pStyle w:val="ds-markdown-paragraph"/>
        <w:numPr>
          <w:ilvl w:val="0"/>
          <w:numId w:val="1"/>
        </w:numPr>
        <w:shd w:val="clear" w:color="auto" w:fill="FFFFFF"/>
        <w:spacing w:before="240" w:after="240"/>
        <w:rPr>
          <w:rFonts w:ascii="Arial" w:eastAsiaTheme="minorHAnsi" w:hAnsi="Arial" w:cs="Arial"/>
          <w:color w:val="0F1115"/>
          <w:sz w:val="22"/>
          <w:szCs w:val="22"/>
          <w:shd w:val="clear" w:color="auto" w:fill="FFFFFF"/>
        </w:rPr>
      </w:pPr>
      <w:r w:rsidRPr="000A1045">
        <w:rPr>
          <w:rFonts w:ascii="Arial" w:eastAsiaTheme="minorHAnsi" w:hAnsi="Arial" w:cs="Arial"/>
          <w:color w:val="0F1115"/>
          <w:sz w:val="22"/>
          <w:szCs w:val="22"/>
          <w:shd w:val="clear" w:color="auto" w:fill="FFFFFF"/>
        </w:rPr>
        <w:t>McKinsey &amp; Company (2026) Issue brief: AI-driven telecom networks. Available at: https://www.mckinsey.com.br/en/industries/technology-media-and-telecommunications/our-insights/issue-brief-ai-driven-telecom-networks</w:t>
      </w:r>
    </w:p>
    <w:p w14:paraId="2380BF72" w14:textId="77777777" w:rsidR="002A5BB3" w:rsidRPr="000A1045" w:rsidRDefault="002A5BB3" w:rsidP="002A5BB3">
      <w:pPr>
        <w:pStyle w:val="ds-markdown-paragraph"/>
        <w:numPr>
          <w:ilvl w:val="0"/>
          <w:numId w:val="1"/>
        </w:numPr>
        <w:shd w:val="clear" w:color="auto" w:fill="FFFFFF"/>
        <w:spacing w:before="240" w:after="240"/>
        <w:rPr>
          <w:rFonts w:ascii="Arial" w:eastAsiaTheme="minorHAnsi" w:hAnsi="Arial" w:cs="Arial"/>
          <w:color w:val="0F1115"/>
          <w:sz w:val="22"/>
          <w:szCs w:val="22"/>
          <w:shd w:val="clear" w:color="auto" w:fill="FFFFFF"/>
        </w:rPr>
      </w:pPr>
      <w:r w:rsidRPr="000A1045">
        <w:rPr>
          <w:rFonts w:ascii="Arial" w:eastAsiaTheme="minorHAnsi" w:hAnsi="Arial" w:cs="Arial"/>
          <w:color w:val="0F1115"/>
          <w:sz w:val="22"/>
          <w:szCs w:val="22"/>
          <w:shd w:val="clear" w:color="auto" w:fill="FFFFFF"/>
        </w:rPr>
        <w:t>Syed, W.R. (2025) ‘Exploring the potential of AI agents in the telecommunications industry: A quantitative analysis on future business performance enhancements’, Computer Engineering and Intelligent Systems, 16(1). Available at: https://core.ac.uk/works/275610905</w:t>
      </w:r>
    </w:p>
    <w:p w14:paraId="1D3D46B7" w14:textId="77777777" w:rsidR="002A5BB3" w:rsidRPr="000A1045" w:rsidRDefault="002A5BB3" w:rsidP="002A5BB3">
      <w:pPr>
        <w:pStyle w:val="ds-markdown-paragraph"/>
        <w:numPr>
          <w:ilvl w:val="0"/>
          <w:numId w:val="1"/>
        </w:numPr>
        <w:shd w:val="clear" w:color="auto" w:fill="FFFFFF"/>
        <w:spacing w:before="240" w:after="240"/>
        <w:rPr>
          <w:rFonts w:ascii="Arial" w:eastAsiaTheme="minorHAnsi" w:hAnsi="Arial" w:cs="Arial"/>
          <w:color w:val="0F1115"/>
          <w:sz w:val="22"/>
          <w:szCs w:val="22"/>
          <w:shd w:val="clear" w:color="auto" w:fill="FFFFFF"/>
        </w:rPr>
      </w:pPr>
      <w:proofErr w:type="spellStart"/>
      <w:r w:rsidRPr="000A1045">
        <w:rPr>
          <w:rFonts w:ascii="Arial" w:eastAsiaTheme="minorHAnsi" w:hAnsi="Arial" w:cs="Arial"/>
          <w:color w:val="0F1115"/>
          <w:sz w:val="22"/>
          <w:szCs w:val="22"/>
          <w:shd w:val="clear" w:color="auto" w:fill="FFFFFF"/>
        </w:rPr>
        <w:t>TahawulTech</w:t>
      </w:r>
      <w:proofErr w:type="spellEnd"/>
      <w:r w:rsidRPr="000A1045">
        <w:rPr>
          <w:rFonts w:ascii="Arial" w:eastAsiaTheme="minorHAnsi" w:hAnsi="Arial" w:cs="Arial"/>
          <w:color w:val="0F1115"/>
          <w:sz w:val="22"/>
          <w:szCs w:val="22"/>
          <w:shd w:val="clear" w:color="auto" w:fill="FFFFFF"/>
        </w:rPr>
        <w:t xml:space="preserve"> (2026) ‘Orange and Vodafone examine AI overhaul opportunity’. Available at: https://www.tahawultech.com/2026/04/23/orange-and-vodafone-examine-ai-overhaul-opportunity/</w:t>
      </w:r>
    </w:p>
    <w:p w14:paraId="52CEAD33" w14:textId="77777777" w:rsidR="002A5BB3" w:rsidRPr="000A1045" w:rsidRDefault="002A5BB3" w:rsidP="002A5BB3">
      <w:pPr>
        <w:pStyle w:val="ds-markdown-paragraph"/>
        <w:numPr>
          <w:ilvl w:val="0"/>
          <w:numId w:val="1"/>
        </w:numPr>
        <w:shd w:val="clear" w:color="auto" w:fill="FFFFFF"/>
        <w:spacing w:before="240" w:after="240"/>
        <w:rPr>
          <w:rFonts w:ascii="Arial" w:eastAsiaTheme="minorHAnsi" w:hAnsi="Arial" w:cs="Arial"/>
          <w:color w:val="0F1115"/>
          <w:sz w:val="22"/>
          <w:szCs w:val="22"/>
          <w:shd w:val="clear" w:color="auto" w:fill="FFFFFF"/>
        </w:rPr>
      </w:pPr>
      <w:proofErr w:type="spellStart"/>
      <w:r w:rsidRPr="000A1045">
        <w:rPr>
          <w:rFonts w:ascii="Arial" w:eastAsiaTheme="minorHAnsi" w:hAnsi="Arial" w:cs="Arial"/>
          <w:color w:val="0F1115"/>
          <w:sz w:val="22"/>
          <w:szCs w:val="22"/>
          <w:shd w:val="clear" w:color="auto" w:fill="FFFFFF"/>
        </w:rPr>
        <w:t>techUK</w:t>
      </w:r>
      <w:proofErr w:type="spellEnd"/>
      <w:r w:rsidRPr="000A1045">
        <w:rPr>
          <w:rFonts w:ascii="Arial" w:eastAsiaTheme="minorHAnsi" w:hAnsi="Arial" w:cs="Arial"/>
          <w:color w:val="0F1115"/>
          <w:sz w:val="22"/>
          <w:szCs w:val="22"/>
          <w:shd w:val="clear" w:color="auto" w:fill="FFFFFF"/>
        </w:rPr>
        <w:t xml:space="preserve"> (2024) ‘Building the next generation of customer service with super agents’. Available at: https://www.techuk.org/resource/building-the-next-generation-of-customer-service-with-super-agents.html</w:t>
      </w:r>
    </w:p>
    <w:p w14:paraId="5DD76BBF" w14:textId="77777777" w:rsidR="002A5BB3" w:rsidRPr="000A1045" w:rsidRDefault="002A5BB3" w:rsidP="002A5BB3">
      <w:pPr>
        <w:pStyle w:val="ds-markdown-paragraph"/>
        <w:numPr>
          <w:ilvl w:val="0"/>
          <w:numId w:val="1"/>
        </w:numPr>
        <w:shd w:val="clear" w:color="auto" w:fill="FFFFFF"/>
        <w:spacing w:before="240" w:after="240"/>
        <w:rPr>
          <w:rFonts w:ascii="Arial" w:eastAsiaTheme="minorHAnsi" w:hAnsi="Arial" w:cs="Arial"/>
          <w:color w:val="0F1115"/>
          <w:sz w:val="22"/>
          <w:szCs w:val="22"/>
          <w:shd w:val="clear" w:color="auto" w:fill="FFFFFF"/>
        </w:rPr>
      </w:pPr>
      <w:r w:rsidRPr="000A1045">
        <w:rPr>
          <w:rFonts w:ascii="Arial" w:eastAsiaTheme="minorHAnsi" w:hAnsi="Arial" w:cs="Arial"/>
          <w:color w:val="0F1115"/>
          <w:sz w:val="22"/>
          <w:szCs w:val="22"/>
          <w:shd w:val="clear" w:color="auto" w:fill="FFFFFF"/>
        </w:rPr>
        <w:t>Telecom Review Europe (2026) ‘Networks that earn: How AI is upending the traditional telecom revenue cycle’. Available at: https://www.telecomrevieweurope.com/articles/reports-and-coverage/networks-that-earn-how-ai-is-upending-the-traditional-telecom-revenue-cycle/</w:t>
      </w:r>
    </w:p>
    <w:p w14:paraId="2C4D5FA5" w14:textId="77777777" w:rsidR="002A5BB3" w:rsidRPr="000A1045" w:rsidRDefault="002A5BB3" w:rsidP="002A5BB3">
      <w:pPr>
        <w:pStyle w:val="ds-markdown-paragraph"/>
        <w:numPr>
          <w:ilvl w:val="0"/>
          <w:numId w:val="1"/>
        </w:numPr>
        <w:shd w:val="clear" w:color="auto" w:fill="FFFFFF"/>
        <w:spacing w:before="240" w:after="240"/>
        <w:rPr>
          <w:rFonts w:ascii="Arial" w:eastAsiaTheme="minorHAnsi" w:hAnsi="Arial" w:cs="Arial"/>
          <w:color w:val="0F1115"/>
          <w:sz w:val="22"/>
          <w:szCs w:val="22"/>
          <w:shd w:val="clear" w:color="auto" w:fill="FFFFFF"/>
        </w:rPr>
      </w:pPr>
      <w:r w:rsidRPr="000A1045">
        <w:rPr>
          <w:rFonts w:ascii="Arial" w:eastAsiaTheme="minorHAnsi" w:hAnsi="Arial" w:cs="Arial"/>
          <w:color w:val="0F1115"/>
          <w:sz w:val="22"/>
          <w:szCs w:val="22"/>
          <w:shd w:val="clear" w:color="auto" w:fill="FFFFFF"/>
        </w:rPr>
        <w:t>Vodafone (2025a) 2025 Annual Report. Available at: https://reports.investors.vodafone.com/view/897876789</w:t>
      </w:r>
    </w:p>
    <w:p w14:paraId="2F5B0DF1" w14:textId="77777777" w:rsidR="002A5BB3" w:rsidRPr="000A1045" w:rsidRDefault="002A5BB3" w:rsidP="002A5BB3">
      <w:pPr>
        <w:pStyle w:val="ds-markdown-paragraph"/>
        <w:numPr>
          <w:ilvl w:val="0"/>
          <w:numId w:val="1"/>
        </w:numPr>
        <w:shd w:val="clear" w:color="auto" w:fill="FFFFFF"/>
        <w:spacing w:before="240" w:after="240"/>
        <w:rPr>
          <w:rFonts w:ascii="Arial" w:eastAsiaTheme="minorHAnsi" w:hAnsi="Arial" w:cs="Arial"/>
          <w:color w:val="0F1115"/>
          <w:sz w:val="22"/>
          <w:szCs w:val="22"/>
          <w:shd w:val="clear" w:color="auto" w:fill="FFFFFF"/>
        </w:rPr>
      </w:pPr>
      <w:r w:rsidRPr="000A1045">
        <w:rPr>
          <w:rFonts w:ascii="Arial" w:eastAsiaTheme="minorHAnsi" w:hAnsi="Arial" w:cs="Arial"/>
          <w:color w:val="0F1115"/>
          <w:sz w:val="22"/>
          <w:szCs w:val="22"/>
          <w:shd w:val="clear" w:color="auto" w:fill="FFFFFF"/>
        </w:rPr>
        <w:t>Vodafone (2025b) H1 FY26 Results Presentation. Available at: https://reports.investors.vodafone.com/H1FY26presentation/22/</w:t>
      </w:r>
    </w:p>
    <w:p w14:paraId="53329796" w14:textId="77777777" w:rsidR="002A5BB3" w:rsidRPr="000A1045" w:rsidRDefault="002A5BB3" w:rsidP="002A5BB3">
      <w:pPr>
        <w:pStyle w:val="ds-markdown-paragraph"/>
        <w:numPr>
          <w:ilvl w:val="0"/>
          <w:numId w:val="1"/>
        </w:numPr>
        <w:shd w:val="clear" w:color="auto" w:fill="FFFFFF"/>
        <w:spacing w:before="240" w:after="240"/>
        <w:rPr>
          <w:rFonts w:ascii="Arial" w:eastAsiaTheme="minorHAnsi" w:hAnsi="Arial" w:cs="Arial"/>
          <w:color w:val="0F1115"/>
          <w:sz w:val="22"/>
          <w:szCs w:val="22"/>
          <w:shd w:val="clear" w:color="auto" w:fill="FFFFFF"/>
        </w:rPr>
      </w:pPr>
      <w:r w:rsidRPr="000A1045">
        <w:rPr>
          <w:rFonts w:ascii="Arial" w:eastAsiaTheme="minorHAnsi" w:hAnsi="Arial" w:cs="Arial"/>
          <w:color w:val="0F1115"/>
          <w:sz w:val="22"/>
          <w:szCs w:val="22"/>
          <w:shd w:val="clear" w:color="auto" w:fill="FFFFFF"/>
        </w:rPr>
        <w:t xml:space="preserve">Vodafone (2025c) ‘Vodafone and </w:t>
      </w:r>
      <w:proofErr w:type="spellStart"/>
      <w:r w:rsidRPr="000A1045">
        <w:rPr>
          <w:rFonts w:ascii="Arial" w:eastAsiaTheme="minorHAnsi" w:hAnsi="Arial" w:cs="Arial"/>
          <w:color w:val="0F1115"/>
          <w:sz w:val="22"/>
          <w:szCs w:val="22"/>
          <w:shd w:val="clear" w:color="auto" w:fill="FFFFFF"/>
        </w:rPr>
        <w:t>Zinkworks</w:t>
      </w:r>
      <w:proofErr w:type="spellEnd"/>
      <w:r w:rsidRPr="000A1045">
        <w:rPr>
          <w:rFonts w:ascii="Arial" w:eastAsiaTheme="minorHAnsi" w:hAnsi="Arial" w:cs="Arial"/>
          <w:color w:val="0F1115"/>
          <w:sz w:val="22"/>
          <w:szCs w:val="22"/>
          <w:shd w:val="clear" w:color="auto" w:fill="FFFFFF"/>
        </w:rPr>
        <w:t xml:space="preserve"> partner to create AI platform to simplify and accelerate launch of new mobile network apps for customers’. Available at: https://www.vodafone.com/news/newsroom/technology/vodafone-and-zinkworks-partner-to-create-ai-platform-to-simplify-and-accelerate-launch-of-new-mobile-network-apps-for-customers</w:t>
      </w:r>
    </w:p>
    <w:sectPr w:rsidR="002A5BB3" w:rsidRPr="000A104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F0F6B24"/>
    <w:multiLevelType w:val="multilevel"/>
    <w:tmpl w:val="4A122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3DF7A48"/>
    <w:multiLevelType w:val="multilevel"/>
    <w:tmpl w:val="EF3EAF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79F5D47"/>
    <w:multiLevelType w:val="multilevel"/>
    <w:tmpl w:val="659A54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9521AB2"/>
    <w:multiLevelType w:val="multilevel"/>
    <w:tmpl w:val="9C341E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AB51E3C"/>
    <w:multiLevelType w:val="multilevel"/>
    <w:tmpl w:val="56D8F2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0836163"/>
    <w:multiLevelType w:val="hybridMultilevel"/>
    <w:tmpl w:val="77A8FA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26436E6"/>
    <w:multiLevelType w:val="hybridMultilevel"/>
    <w:tmpl w:val="A64401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2F7427F"/>
    <w:multiLevelType w:val="multilevel"/>
    <w:tmpl w:val="8F321E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6CD6DD6"/>
    <w:multiLevelType w:val="multilevel"/>
    <w:tmpl w:val="E826A9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2842B15"/>
    <w:multiLevelType w:val="multilevel"/>
    <w:tmpl w:val="E1646C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AD66A24"/>
    <w:multiLevelType w:val="multilevel"/>
    <w:tmpl w:val="6F7AFA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4B93E66"/>
    <w:multiLevelType w:val="multilevel"/>
    <w:tmpl w:val="FFB8CE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89973129">
    <w:abstractNumId w:val="6"/>
  </w:num>
  <w:num w:numId="2" w16cid:durableId="468209734">
    <w:abstractNumId w:val="10"/>
  </w:num>
  <w:num w:numId="3" w16cid:durableId="1719666639">
    <w:abstractNumId w:val="7"/>
  </w:num>
  <w:num w:numId="4" w16cid:durableId="5980329">
    <w:abstractNumId w:val="1"/>
  </w:num>
  <w:num w:numId="5" w16cid:durableId="184254412">
    <w:abstractNumId w:val="3"/>
  </w:num>
  <w:num w:numId="6" w16cid:durableId="2083867693">
    <w:abstractNumId w:val="11"/>
  </w:num>
  <w:num w:numId="7" w16cid:durableId="1793741418">
    <w:abstractNumId w:val="8"/>
  </w:num>
  <w:num w:numId="8" w16cid:durableId="775947848">
    <w:abstractNumId w:val="9"/>
  </w:num>
  <w:num w:numId="9" w16cid:durableId="1391659808">
    <w:abstractNumId w:val="4"/>
  </w:num>
  <w:num w:numId="10" w16cid:durableId="1885293530">
    <w:abstractNumId w:val="2"/>
  </w:num>
  <w:num w:numId="11" w16cid:durableId="1008874249">
    <w:abstractNumId w:val="0"/>
  </w:num>
  <w:num w:numId="12" w16cid:durableId="118181761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5246"/>
    <w:rsid w:val="0001770A"/>
    <w:rsid w:val="000A1045"/>
    <w:rsid w:val="000D08EB"/>
    <w:rsid w:val="001047BE"/>
    <w:rsid w:val="001536C9"/>
    <w:rsid w:val="00207B59"/>
    <w:rsid w:val="00217AC4"/>
    <w:rsid w:val="00284768"/>
    <w:rsid w:val="002A5BB3"/>
    <w:rsid w:val="002F12FC"/>
    <w:rsid w:val="00321EEC"/>
    <w:rsid w:val="00327EE9"/>
    <w:rsid w:val="00365A93"/>
    <w:rsid w:val="003739B2"/>
    <w:rsid w:val="00390882"/>
    <w:rsid w:val="003C01A1"/>
    <w:rsid w:val="00423840"/>
    <w:rsid w:val="00426F2A"/>
    <w:rsid w:val="00434D84"/>
    <w:rsid w:val="004D6213"/>
    <w:rsid w:val="005226EE"/>
    <w:rsid w:val="0052445C"/>
    <w:rsid w:val="00556EEF"/>
    <w:rsid w:val="005A1883"/>
    <w:rsid w:val="005B7506"/>
    <w:rsid w:val="006420D0"/>
    <w:rsid w:val="00644878"/>
    <w:rsid w:val="0065242B"/>
    <w:rsid w:val="00720741"/>
    <w:rsid w:val="00735246"/>
    <w:rsid w:val="00742A6A"/>
    <w:rsid w:val="00750881"/>
    <w:rsid w:val="007C6CF0"/>
    <w:rsid w:val="008163FE"/>
    <w:rsid w:val="0087601B"/>
    <w:rsid w:val="00876C2B"/>
    <w:rsid w:val="009413E6"/>
    <w:rsid w:val="009534D5"/>
    <w:rsid w:val="009974D6"/>
    <w:rsid w:val="009C6E1C"/>
    <w:rsid w:val="009E6FA1"/>
    <w:rsid w:val="00A06456"/>
    <w:rsid w:val="00A22A36"/>
    <w:rsid w:val="00A36D46"/>
    <w:rsid w:val="00A82AD7"/>
    <w:rsid w:val="00AB0A79"/>
    <w:rsid w:val="00AD1546"/>
    <w:rsid w:val="00B62C16"/>
    <w:rsid w:val="00BA441F"/>
    <w:rsid w:val="00BE13FD"/>
    <w:rsid w:val="00BE15C6"/>
    <w:rsid w:val="00C12333"/>
    <w:rsid w:val="00C40A73"/>
    <w:rsid w:val="00C95CB0"/>
    <w:rsid w:val="00CB0444"/>
    <w:rsid w:val="00D8041E"/>
    <w:rsid w:val="00D8206B"/>
    <w:rsid w:val="00DD0367"/>
    <w:rsid w:val="00E27EA1"/>
    <w:rsid w:val="00E47029"/>
    <w:rsid w:val="00E764C0"/>
    <w:rsid w:val="00EA5552"/>
    <w:rsid w:val="00ED209C"/>
    <w:rsid w:val="00EE099A"/>
    <w:rsid w:val="00F15D0E"/>
    <w:rsid w:val="00F80679"/>
    <w:rsid w:val="00F86CE0"/>
    <w:rsid w:val="00F96936"/>
    <w:rsid w:val="00FF6ED5"/>
    <w:rsid w:val="00FF7C5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922F8D"/>
  <w15:docId w15:val="{68263750-BF8C-400A-92A4-7A4A55AC5B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27EE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9C6E1C"/>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207B59"/>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207B59"/>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27EE9"/>
    <w:rPr>
      <w:rFonts w:asciiTheme="majorHAnsi" w:eastAsiaTheme="majorEastAsia" w:hAnsiTheme="majorHAnsi" w:cstheme="majorBidi"/>
      <w:b/>
      <w:bCs/>
      <w:color w:val="365F91" w:themeColor="accent1" w:themeShade="BF"/>
      <w:sz w:val="28"/>
      <w:szCs w:val="28"/>
    </w:rPr>
  </w:style>
  <w:style w:type="character" w:styleId="Emphasis">
    <w:name w:val="Emphasis"/>
    <w:basedOn w:val="DefaultParagraphFont"/>
    <w:uiPriority w:val="20"/>
    <w:qFormat/>
    <w:rsid w:val="007C6CF0"/>
    <w:rPr>
      <w:i/>
      <w:iCs/>
    </w:rPr>
  </w:style>
  <w:style w:type="paragraph" w:customStyle="1" w:styleId="ds-markdown-paragraph">
    <w:name w:val="ds-markdown-paragraph"/>
    <w:basedOn w:val="Normal"/>
    <w:rsid w:val="00E47029"/>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FF7C5D"/>
    <w:rPr>
      <w:color w:val="0000FF" w:themeColor="hyperlink"/>
      <w:u w:val="single"/>
    </w:rPr>
  </w:style>
  <w:style w:type="paragraph" w:styleId="ListParagraph">
    <w:name w:val="List Paragraph"/>
    <w:basedOn w:val="Normal"/>
    <w:uiPriority w:val="34"/>
    <w:qFormat/>
    <w:rsid w:val="00AB0A79"/>
    <w:pPr>
      <w:ind w:left="720"/>
      <w:contextualSpacing/>
    </w:pPr>
  </w:style>
  <w:style w:type="character" w:customStyle="1" w:styleId="Heading2Char">
    <w:name w:val="Heading 2 Char"/>
    <w:basedOn w:val="DefaultParagraphFont"/>
    <w:link w:val="Heading2"/>
    <w:uiPriority w:val="9"/>
    <w:semiHidden/>
    <w:rsid w:val="009C6E1C"/>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207B59"/>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semiHidden/>
    <w:rsid w:val="00207B59"/>
    <w:rPr>
      <w:rFonts w:asciiTheme="majorHAnsi" w:eastAsiaTheme="majorEastAsia" w:hAnsiTheme="majorHAnsi" w:cstheme="majorBidi"/>
      <w:b/>
      <w:bCs/>
      <w:i/>
      <w:iCs/>
      <w:color w:val="4F81BD" w:themeColor="accent1"/>
    </w:rPr>
  </w:style>
  <w:style w:type="paragraph" w:styleId="BalloonText">
    <w:name w:val="Balloon Text"/>
    <w:basedOn w:val="Normal"/>
    <w:link w:val="BalloonTextChar"/>
    <w:uiPriority w:val="99"/>
    <w:semiHidden/>
    <w:unhideWhenUsed/>
    <w:rsid w:val="00A22A3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22A36"/>
    <w:rPr>
      <w:rFonts w:ascii="Tahoma" w:hAnsi="Tahoma" w:cs="Tahoma"/>
      <w:sz w:val="16"/>
      <w:szCs w:val="16"/>
    </w:rPr>
  </w:style>
  <w:style w:type="table" w:styleId="TableGrid">
    <w:name w:val="Table Grid"/>
    <w:basedOn w:val="TableNormal"/>
    <w:uiPriority w:val="59"/>
    <w:rsid w:val="00876C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3616723">
      <w:bodyDiv w:val="1"/>
      <w:marLeft w:val="0"/>
      <w:marRight w:val="0"/>
      <w:marTop w:val="0"/>
      <w:marBottom w:val="0"/>
      <w:divBdr>
        <w:top w:val="none" w:sz="0" w:space="0" w:color="auto"/>
        <w:left w:val="none" w:sz="0" w:space="0" w:color="auto"/>
        <w:bottom w:val="none" w:sz="0" w:space="0" w:color="auto"/>
        <w:right w:val="none" w:sz="0" w:space="0" w:color="auto"/>
      </w:divBdr>
    </w:div>
    <w:div w:id="291862664">
      <w:bodyDiv w:val="1"/>
      <w:marLeft w:val="0"/>
      <w:marRight w:val="0"/>
      <w:marTop w:val="0"/>
      <w:marBottom w:val="0"/>
      <w:divBdr>
        <w:top w:val="none" w:sz="0" w:space="0" w:color="auto"/>
        <w:left w:val="none" w:sz="0" w:space="0" w:color="auto"/>
        <w:bottom w:val="none" w:sz="0" w:space="0" w:color="auto"/>
        <w:right w:val="none" w:sz="0" w:space="0" w:color="auto"/>
      </w:divBdr>
    </w:div>
    <w:div w:id="292373321">
      <w:bodyDiv w:val="1"/>
      <w:marLeft w:val="0"/>
      <w:marRight w:val="0"/>
      <w:marTop w:val="0"/>
      <w:marBottom w:val="0"/>
      <w:divBdr>
        <w:top w:val="none" w:sz="0" w:space="0" w:color="auto"/>
        <w:left w:val="none" w:sz="0" w:space="0" w:color="auto"/>
        <w:bottom w:val="none" w:sz="0" w:space="0" w:color="auto"/>
        <w:right w:val="none" w:sz="0" w:space="0" w:color="auto"/>
      </w:divBdr>
    </w:div>
    <w:div w:id="552693900">
      <w:bodyDiv w:val="1"/>
      <w:marLeft w:val="0"/>
      <w:marRight w:val="0"/>
      <w:marTop w:val="0"/>
      <w:marBottom w:val="0"/>
      <w:divBdr>
        <w:top w:val="none" w:sz="0" w:space="0" w:color="auto"/>
        <w:left w:val="none" w:sz="0" w:space="0" w:color="auto"/>
        <w:bottom w:val="none" w:sz="0" w:space="0" w:color="auto"/>
        <w:right w:val="none" w:sz="0" w:space="0" w:color="auto"/>
      </w:divBdr>
    </w:div>
    <w:div w:id="687416603">
      <w:bodyDiv w:val="1"/>
      <w:marLeft w:val="0"/>
      <w:marRight w:val="0"/>
      <w:marTop w:val="0"/>
      <w:marBottom w:val="0"/>
      <w:divBdr>
        <w:top w:val="none" w:sz="0" w:space="0" w:color="auto"/>
        <w:left w:val="none" w:sz="0" w:space="0" w:color="auto"/>
        <w:bottom w:val="none" w:sz="0" w:space="0" w:color="auto"/>
        <w:right w:val="none" w:sz="0" w:space="0" w:color="auto"/>
      </w:divBdr>
    </w:div>
    <w:div w:id="818687713">
      <w:bodyDiv w:val="1"/>
      <w:marLeft w:val="0"/>
      <w:marRight w:val="0"/>
      <w:marTop w:val="0"/>
      <w:marBottom w:val="0"/>
      <w:divBdr>
        <w:top w:val="none" w:sz="0" w:space="0" w:color="auto"/>
        <w:left w:val="none" w:sz="0" w:space="0" w:color="auto"/>
        <w:bottom w:val="none" w:sz="0" w:space="0" w:color="auto"/>
        <w:right w:val="none" w:sz="0" w:space="0" w:color="auto"/>
      </w:divBdr>
    </w:div>
    <w:div w:id="961226143">
      <w:bodyDiv w:val="1"/>
      <w:marLeft w:val="0"/>
      <w:marRight w:val="0"/>
      <w:marTop w:val="0"/>
      <w:marBottom w:val="0"/>
      <w:divBdr>
        <w:top w:val="none" w:sz="0" w:space="0" w:color="auto"/>
        <w:left w:val="none" w:sz="0" w:space="0" w:color="auto"/>
        <w:bottom w:val="none" w:sz="0" w:space="0" w:color="auto"/>
        <w:right w:val="none" w:sz="0" w:space="0" w:color="auto"/>
      </w:divBdr>
    </w:div>
    <w:div w:id="1002469966">
      <w:bodyDiv w:val="1"/>
      <w:marLeft w:val="0"/>
      <w:marRight w:val="0"/>
      <w:marTop w:val="0"/>
      <w:marBottom w:val="0"/>
      <w:divBdr>
        <w:top w:val="none" w:sz="0" w:space="0" w:color="auto"/>
        <w:left w:val="none" w:sz="0" w:space="0" w:color="auto"/>
        <w:bottom w:val="none" w:sz="0" w:space="0" w:color="auto"/>
        <w:right w:val="none" w:sz="0" w:space="0" w:color="auto"/>
      </w:divBdr>
    </w:div>
    <w:div w:id="1176110535">
      <w:bodyDiv w:val="1"/>
      <w:marLeft w:val="0"/>
      <w:marRight w:val="0"/>
      <w:marTop w:val="0"/>
      <w:marBottom w:val="0"/>
      <w:divBdr>
        <w:top w:val="none" w:sz="0" w:space="0" w:color="auto"/>
        <w:left w:val="none" w:sz="0" w:space="0" w:color="auto"/>
        <w:bottom w:val="none" w:sz="0" w:space="0" w:color="auto"/>
        <w:right w:val="none" w:sz="0" w:space="0" w:color="auto"/>
      </w:divBdr>
    </w:div>
    <w:div w:id="1277640640">
      <w:bodyDiv w:val="1"/>
      <w:marLeft w:val="0"/>
      <w:marRight w:val="0"/>
      <w:marTop w:val="0"/>
      <w:marBottom w:val="0"/>
      <w:divBdr>
        <w:top w:val="none" w:sz="0" w:space="0" w:color="auto"/>
        <w:left w:val="none" w:sz="0" w:space="0" w:color="auto"/>
        <w:bottom w:val="none" w:sz="0" w:space="0" w:color="auto"/>
        <w:right w:val="none" w:sz="0" w:space="0" w:color="auto"/>
      </w:divBdr>
    </w:div>
    <w:div w:id="1439526883">
      <w:bodyDiv w:val="1"/>
      <w:marLeft w:val="0"/>
      <w:marRight w:val="0"/>
      <w:marTop w:val="0"/>
      <w:marBottom w:val="0"/>
      <w:divBdr>
        <w:top w:val="none" w:sz="0" w:space="0" w:color="auto"/>
        <w:left w:val="none" w:sz="0" w:space="0" w:color="auto"/>
        <w:bottom w:val="none" w:sz="0" w:space="0" w:color="auto"/>
        <w:right w:val="none" w:sz="0" w:space="0" w:color="auto"/>
      </w:divBdr>
    </w:div>
    <w:div w:id="1703357971">
      <w:bodyDiv w:val="1"/>
      <w:marLeft w:val="0"/>
      <w:marRight w:val="0"/>
      <w:marTop w:val="0"/>
      <w:marBottom w:val="0"/>
      <w:divBdr>
        <w:top w:val="none" w:sz="0" w:space="0" w:color="auto"/>
        <w:left w:val="none" w:sz="0" w:space="0" w:color="auto"/>
        <w:bottom w:val="none" w:sz="0" w:space="0" w:color="auto"/>
        <w:right w:val="none" w:sz="0" w:space="0" w:color="auto"/>
      </w:divBdr>
    </w:div>
    <w:div w:id="1717969093">
      <w:bodyDiv w:val="1"/>
      <w:marLeft w:val="0"/>
      <w:marRight w:val="0"/>
      <w:marTop w:val="0"/>
      <w:marBottom w:val="0"/>
      <w:divBdr>
        <w:top w:val="none" w:sz="0" w:space="0" w:color="auto"/>
        <w:left w:val="none" w:sz="0" w:space="0" w:color="auto"/>
        <w:bottom w:val="none" w:sz="0" w:space="0" w:color="auto"/>
        <w:right w:val="none" w:sz="0" w:space="0" w:color="auto"/>
      </w:divBdr>
    </w:div>
    <w:div w:id="1865821442">
      <w:bodyDiv w:val="1"/>
      <w:marLeft w:val="0"/>
      <w:marRight w:val="0"/>
      <w:marTop w:val="0"/>
      <w:marBottom w:val="0"/>
      <w:divBdr>
        <w:top w:val="none" w:sz="0" w:space="0" w:color="auto"/>
        <w:left w:val="none" w:sz="0" w:space="0" w:color="auto"/>
        <w:bottom w:val="none" w:sz="0" w:space="0" w:color="auto"/>
        <w:right w:val="none" w:sz="0" w:space="0" w:color="auto"/>
      </w:divBdr>
    </w:div>
    <w:div w:id="1885827270">
      <w:bodyDiv w:val="1"/>
      <w:marLeft w:val="0"/>
      <w:marRight w:val="0"/>
      <w:marTop w:val="0"/>
      <w:marBottom w:val="0"/>
      <w:divBdr>
        <w:top w:val="none" w:sz="0" w:space="0" w:color="auto"/>
        <w:left w:val="none" w:sz="0" w:space="0" w:color="auto"/>
        <w:bottom w:val="none" w:sz="0" w:space="0" w:color="auto"/>
        <w:right w:val="none" w:sz="0" w:space="0" w:color="auto"/>
      </w:divBdr>
    </w:div>
    <w:div w:id="1893999768">
      <w:bodyDiv w:val="1"/>
      <w:marLeft w:val="0"/>
      <w:marRight w:val="0"/>
      <w:marTop w:val="0"/>
      <w:marBottom w:val="0"/>
      <w:divBdr>
        <w:top w:val="none" w:sz="0" w:space="0" w:color="auto"/>
        <w:left w:val="none" w:sz="0" w:space="0" w:color="auto"/>
        <w:bottom w:val="none" w:sz="0" w:space="0" w:color="auto"/>
        <w:right w:val="none" w:sz="0" w:space="0" w:color="auto"/>
      </w:divBdr>
    </w:div>
    <w:div w:id="2087652491">
      <w:bodyDiv w:val="1"/>
      <w:marLeft w:val="0"/>
      <w:marRight w:val="0"/>
      <w:marTop w:val="0"/>
      <w:marBottom w:val="0"/>
      <w:divBdr>
        <w:top w:val="none" w:sz="0" w:space="0" w:color="auto"/>
        <w:left w:val="none" w:sz="0" w:space="0" w:color="auto"/>
        <w:bottom w:val="none" w:sz="0" w:space="0" w:color="auto"/>
        <w:right w:val="none" w:sz="0" w:space="0" w:color="auto"/>
      </w:divBdr>
      <w:divsChild>
        <w:div w:id="428082807">
          <w:marLeft w:val="0"/>
          <w:marRight w:val="0"/>
          <w:marTop w:val="0"/>
          <w:marBottom w:val="0"/>
          <w:divBdr>
            <w:top w:val="none" w:sz="0" w:space="0" w:color="auto"/>
            <w:left w:val="none" w:sz="0" w:space="0" w:color="auto"/>
            <w:bottom w:val="none" w:sz="0" w:space="0" w:color="auto"/>
            <w:right w:val="none" w:sz="0" w:space="0" w:color="auto"/>
          </w:divBdr>
          <w:divsChild>
            <w:div w:id="780615171">
              <w:marLeft w:val="0"/>
              <w:marRight w:val="0"/>
              <w:marTop w:val="0"/>
              <w:marBottom w:val="0"/>
              <w:divBdr>
                <w:top w:val="none" w:sz="0" w:space="0" w:color="auto"/>
                <w:left w:val="none" w:sz="0" w:space="0" w:color="auto"/>
                <w:bottom w:val="none" w:sz="0" w:space="0" w:color="auto"/>
                <w:right w:val="none" w:sz="0" w:space="0" w:color="auto"/>
              </w:divBdr>
              <w:divsChild>
                <w:div w:id="1354921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12</Pages>
  <Words>3259</Words>
  <Characters>18582</Characters>
  <Application>Microsoft Office Word</Application>
  <DocSecurity>0</DocSecurity>
  <Lines>154</Lines>
  <Paragraphs>43</Paragraphs>
  <ScaleCrop>false</ScaleCrop>
  <Company/>
  <LinksUpToDate>false</LinksUpToDate>
  <CharactersWithSpaces>21798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Salah Mheidean (2109425)</cp:lastModifiedBy>
  <cp:revision>2</cp:revision>
  <dcterms:created xsi:type="dcterms:W3CDTF">2026-06-11T12:56:00Z</dcterms:created>
  <dcterms:modified xsi:type="dcterms:W3CDTF">2026-06-11T12:56:00Z</dcterms:modified>
</cp:coreProperties>
</file>