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color="auto" w:fill="FFFFFF"/>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Pr>
        <w:t xml:space="preserve">Investigating the Role of Product Assortment on the sales growth: The case of Wal-Mart Organisational Consultancy    </w:t>
      </w:r>
    </w:p>
    <w:p>
      <w:pPr>
        <w:shd w:val="clear" w:color="auto" w:fill="FFFFFF"/>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w:t>
      </w:r>
    </w:p>
    <w:p>
      <w:pPr>
        <w:shd w:val="clear" w:color="auto" w:fill="FFFFFF"/>
        <w:spacing w:line="360" w:lineRule="auto"/>
        <w:jc w:val="center"/>
        <w:rPr>
          <w:rFonts w:ascii="Times New Roman" w:hAnsi="Times New Roman" w:eastAsia="Times New Roman" w:cs="Times New Roman"/>
          <w:b/>
          <w:sz w:val="24"/>
          <w:szCs w:val="24"/>
        </w:rPr>
      </w:pPr>
    </w:p>
    <w:p>
      <w:pPr>
        <w:shd w:val="clear" w:color="auto" w:fill="FFFFFF"/>
        <w:spacing w:line="360" w:lineRule="auto"/>
        <w:jc w:val="center"/>
        <w:rPr>
          <w:rFonts w:ascii="Times New Roman" w:hAnsi="Times New Roman" w:eastAsia="Times New Roman" w:cs="Times New Roman"/>
          <w:b/>
          <w:sz w:val="24"/>
          <w:szCs w:val="24"/>
        </w:rPr>
      </w:pPr>
    </w:p>
    <w:p>
      <w:pPr>
        <w:shd w:val="clear" w:color="auto" w:fill="FFFFFF"/>
        <w:spacing w:line="360" w:lineRule="auto"/>
        <w:jc w:val="center"/>
        <w:rPr>
          <w:rFonts w:hint="default" w:ascii="Times New Roman" w:hAnsi="Times New Roman" w:eastAsia="Times New Roman" w:cs="Times New Roman"/>
          <w:b/>
          <w:sz w:val="24"/>
          <w:szCs w:val="24"/>
          <w:lang w:val="en-GB"/>
        </w:rPr>
      </w:pPr>
      <w:r>
        <w:rPr>
          <w:rFonts w:hint="default" w:ascii="Times New Roman" w:hAnsi="Times New Roman" w:eastAsia="Times New Roman" w:cs="Times New Roman"/>
          <w:b/>
          <w:sz w:val="24"/>
          <w:szCs w:val="24"/>
          <w:lang w:val="en-GB"/>
        </w:rPr>
        <w:t>Student Name:Tongzhou Ding</w:t>
      </w:r>
    </w:p>
    <w:p>
      <w:pPr>
        <w:shd w:val="clear" w:color="auto" w:fill="FFFFFF"/>
        <w:spacing w:line="360" w:lineRule="auto"/>
        <w:jc w:val="center"/>
        <w:rPr>
          <w:rFonts w:hint="default" w:ascii="Times New Roman" w:hAnsi="Times New Roman" w:eastAsia="Times New Roman" w:cs="Times New Roman"/>
          <w:b/>
          <w:sz w:val="24"/>
          <w:szCs w:val="24"/>
          <w:lang w:val="en-GB"/>
        </w:rPr>
      </w:pPr>
      <w:r>
        <w:rPr>
          <w:rFonts w:hint="default" w:ascii="Times New Roman" w:hAnsi="Times New Roman" w:eastAsia="Times New Roman" w:cs="Times New Roman"/>
          <w:b/>
          <w:sz w:val="24"/>
          <w:szCs w:val="24"/>
          <w:lang w:val="en-GB"/>
        </w:rPr>
        <w:t>Student ID:1903371</w:t>
      </w:r>
    </w:p>
    <w:p>
      <w:pPr>
        <w:shd w:val="clear" w:color="auto" w:fill="FFFFFF"/>
        <w:spacing w:line="360" w:lineRule="auto"/>
        <w:jc w:val="center"/>
        <w:rPr>
          <w:rFonts w:hint="default" w:ascii="Times New Roman" w:hAnsi="Times New Roman" w:eastAsia="Times New Roman" w:cs="Times New Roman"/>
          <w:b/>
          <w:sz w:val="24"/>
          <w:szCs w:val="24"/>
          <w:lang w:val="en-GB"/>
        </w:rPr>
      </w:pPr>
      <w:r>
        <w:rPr>
          <w:rFonts w:hint="default" w:ascii="Times New Roman" w:hAnsi="Times New Roman" w:eastAsia="Times New Roman" w:cs="Times New Roman"/>
          <w:b/>
          <w:sz w:val="24"/>
          <w:szCs w:val="24"/>
          <w:lang w:val="en-GB"/>
        </w:rPr>
        <w:t>Date:1/M/2020</w:t>
      </w:r>
    </w:p>
    <w:p>
      <w:pPr>
        <w:shd w:val="clear" w:color="auto" w:fill="FFFFFF"/>
        <w:spacing w:line="360" w:lineRule="auto"/>
        <w:jc w:val="center"/>
        <w:rPr>
          <w:rFonts w:hint="default" w:ascii="Times New Roman" w:hAnsi="Times New Roman" w:eastAsia="Times New Roman" w:cs="Times New Roman"/>
          <w:b/>
          <w:sz w:val="24"/>
          <w:szCs w:val="24"/>
          <w:lang w:val="en-GB"/>
        </w:rPr>
        <w:sectPr>
          <w:footerReference r:id="rId3" w:type="default"/>
          <w:pgSz w:w="11906" w:h="16838"/>
          <w:pgMar w:top="1440" w:right="1440" w:bottom="1440" w:left="1440" w:header="720" w:footer="720" w:gutter="0"/>
          <w:cols w:space="720" w:num="1"/>
          <w:titlePg/>
          <w:docGrid w:linePitch="360" w:charSpace="0"/>
        </w:sectPr>
      </w:pPr>
    </w:p>
    <w:p>
      <w:pPr>
        <w:widowControl/>
        <w:shd w:val="clear" w:color="auto" w:fill="FFFFFF"/>
        <w:spacing w:line="368" w:lineRule="atLeast"/>
        <w:jc w:val="both"/>
        <w:rPr>
          <w:rFonts w:hint="default" w:ascii="Times New Roman" w:hAnsi="Times New Roman" w:eastAsia="宋体" w:cs="Times New Roman"/>
          <w:b/>
          <w:sz w:val="24"/>
          <w:szCs w:val="24"/>
          <w:lang w:val="en-GB" w:eastAsia="zh-CN"/>
        </w:rPr>
      </w:pPr>
      <w:r>
        <w:rPr>
          <w:rFonts w:hint="eastAsia" w:ascii="Times New Roman" w:hAnsi="Times New Roman" w:eastAsia="宋体" w:cs="Times New Roman"/>
          <w:b/>
          <w:sz w:val="24"/>
          <w:szCs w:val="24"/>
          <w:lang w:val="en-US" w:eastAsia="zh-CN"/>
        </w:rPr>
        <w:t>Executive Summary</w:t>
      </w:r>
    </w:p>
    <w:p>
      <w:pPr>
        <w:widowControl/>
        <w:shd w:val="clear" w:color="auto" w:fill="FFFFFF"/>
        <w:spacing w:line="368" w:lineRule="atLeast"/>
        <w:jc w:val="both"/>
        <w:rPr>
          <w:rFonts w:ascii="Times New Roman" w:hAnsi="Times New Roman" w:eastAsia="Times New Roman" w:cs="Times New Roman"/>
          <w:color w:val="222222"/>
          <w:sz w:val="24"/>
          <w:szCs w:val="24"/>
        </w:rPr>
      </w:pPr>
      <w:r>
        <w:rPr>
          <w:rFonts w:ascii="Times New Roman" w:hAnsi="Times New Roman" w:eastAsia="Times New Roman" w:cs="Times New Roman"/>
          <w:sz w:val="24"/>
          <w:szCs w:val="24"/>
        </w:rPr>
        <w:t>Customer knowledge and needs have transformed from customers just needing products for meeting their needs, to include other key product characteristics, like variety of product assortment. This is in the need to satiate the ever increasing customer dynamical needs and requirements. However, in seeking to understand product characteristics this research considered examining the role of product assortment on the sales growth through utilising data from Wal-Mart China. This was done through considering product assortment characteristics; breadth and depth in order to consider their impact on sales </w:t>
      </w:r>
      <w:r>
        <w:rPr>
          <w:rFonts w:ascii="Times New Roman" w:hAnsi="Times New Roman" w:eastAsia="Times New Roman" w:cs="Times New Roman"/>
          <w:color w:val="222222"/>
          <w:sz w:val="24"/>
          <w:szCs w:val="24"/>
        </w:rPr>
        <w:t xml:space="preserve">growth in Wal-Mart China. In gaining the requisite data, this research utilised both primary and secondary data. The data was gained through snowball sampling using 3 friends who were customers who introduced 4 more each to sum-up to 15 respondents. Data was collected through use of focus group interviews which as well as through consideration of relevant secondary data sources with topical related to the current research. It was established that Wal-Mart product assortment breadth is limited as it does not offer products which fits all customers' needs particularly those who are ethical consumers. The analysis also found out that the product assortment depth is also limited in the company in regard to the quantity of the products within the product line, as well as in regard </w:t>
      </w:r>
      <w:r>
        <w:rPr>
          <w:rFonts w:ascii="Times New Roman" w:hAnsi="Times New Roman" w:eastAsia="Times New Roman" w:cs="Times New Roman"/>
          <w:color w:val="auto"/>
          <w:sz w:val="24"/>
          <w:szCs w:val="24"/>
        </w:rPr>
        <w:t>to the pricing mechanism considered. Following the research findings, it was recommended that Wal-Mart ought to embrace and practice the following; firstly, the company needs to uptake</w:t>
      </w:r>
      <w:r>
        <w:rPr>
          <w:rFonts w:ascii="Times New Roman" w:hAnsi="Times New Roman" w:eastAsia="Times New Roman" w:cs="Times New Roman"/>
          <w:color w:val="222222"/>
          <w:sz w:val="24"/>
          <w:szCs w:val="24"/>
        </w:rPr>
        <w:t xml:space="preserve"> product diversity in which it will use product congruence between product characteristics and customer needs, more especially ethical consumers who have specific needs. Secondly Wal-Mart ought to offer wide product diversity in order to avoid shortages that may be caused by lack of frequent restocking. Finally, the entity ought to restructure its pricing strategy through utilising huge volume purchases which will attract volume discounts, thus passing the lower price to customers.</w:t>
      </w:r>
    </w:p>
    <w:p>
      <w:pPr>
        <w:widowControl/>
        <w:shd w:val="clear" w:color="auto" w:fill="FFFFFF"/>
        <w:spacing w:line="368" w:lineRule="atLeast"/>
        <w:jc w:val="center"/>
        <w:rPr>
          <w:rFonts w:ascii="Times New Roman" w:hAnsi="Times New Roman" w:eastAsia="Times New Roman" w:cs="Times New Roman"/>
          <w:b/>
          <w:bCs/>
          <w:color w:val="222222"/>
          <w:sz w:val="24"/>
          <w:szCs w:val="24"/>
        </w:rPr>
        <w:sectPr>
          <w:pgSz w:w="11906" w:h="16838"/>
          <w:pgMar w:top="1440" w:right="1440" w:bottom="1440" w:left="1440" w:header="720" w:footer="720" w:gutter="0"/>
          <w:cols w:space="720" w:num="1"/>
          <w:titlePg/>
          <w:docGrid w:linePitch="360" w:charSpace="0"/>
        </w:sectPr>
      </w:pPr>
    </w:p>
    <w:p>
      <w:pPr>
        <w:widowControl/>
        <w:shd w:val="clear" w:color="auto" w:fill="FFFFFF"/>
        <w:spacing w:line="368" w:lineRule="atLeast"/>
        <w:jc w:val="center"/>
        <w:rPr>
          <w:rFonts w:ascii="Times New Roman" w:hAnsi="Times New Roman" w:eastAsia="Times New Roman" w:cs="Times New Roman"/>
          <w:b/>
          <w:bCs/>
          <w:color w:val="222222"/>
          <w:sz w:val="24"/>
          <w:szCs w:val="24"/>
        </w:rPr>
      </w:pPr>
      <w:r>
        <w:rPr>
          <w:rFonts w:ascii="Times New Roman" w:hAnsi="Times New Roman" w:eastAsia="Times New Roman" w:cs="Times New Roman"/>
          <w:b/>
          <w:bCs/>
          <w:color w:val="222222"/>
          <w:sz w:val="24"/>
          <w:szCs w:val="24"/>
        </w:rPr>
        <w:t>T</w:t>
      </w:r>
      <w:r>
        <w:rPr>
          <w:rFonts w:ascii="Times New Roman" w:hAnsi="Times New Roman" w:cs="Times New Roman" w:eastAsiaTheme="minorEastAsia"/>
          <w:b/>
          <w:bCs/>
          <w:color w:val="222222"/>
          <w:sz w:val="24"/>
          <w:szCs w:val="24"/>
          <w:lang w:eastAsia="zh-CN"/>
        </w:rPr>
        <w:t>able</w:t>
      </w:r>
      <w:r>
        <w:rPr>
          <w:rFonts w:ascii="Times New Roman" w:hAnsi="Times New Roman" w:eastAsia="Times New Roman" w:cs="Times New Roman"/>
          <w:b/>
          <w:bCs/>
          <w:color w:val="222222"/>
          <w:sz w:val="24"/>
          <w:szCs w:val="24"/>
        </w:rPr>
        <w:t xml:space="preserve"> of contents</w:t>
      </w:r>
    </w:p>
    <w:p>
      <w:pPr>
        <w:pStyle w:val="10"/>
        <w:tabs>
          <w:tab w:val="right" w:leader="dot" w:pos="9026"/>
        </w:tabs>
      </w:pPr>
      <w:r>
        <w:rPr>
          <w:rFonts w:ascii="Times New Roman" w:hAnsi="Times New Roman" w:eastAsia="Times New Roman" w:cs="Times New Roman"/>
          <w:b/>
          <w:bCs/>
          <w:color w:val="222222"/>
          <w:sz w:val="24"/>
          <w:szCs w:val="24"/>
        </w:rPr>
        <w:fldChar w:fldCharType="begin"/>
      </w:r>
      <w:r>
        <w:rPr>
          <w:rFonts w:ascii="Times New Roman" w:hAnsi="Times New Roman" w:eastAsia="Times New Roman" w:cs="Times New Roman"/>
          <w:b/>
          <w:bCs/>
          <w:color w:val="222222"/>
          <w:sz w:val="24"/>
          <w:szCs w:val="24"/>
        </w:rPr>
        <w:instrText xml:space="preserve"> TOC \o "1-3" \h \z \u </w:instrText>
      </w:r>
      <w:r>
        <w:rPr>
          <w:rFonts w:ascii="Times New Roman" w:hAnsi="Times New Roman" w:eastAsia="Times New Roman" w:cs="Times New Roman"/>
          <w:b/>
          <w:bCs/>
          <w:color w:val="222222"/>
          <w:sz w:val="24"/>
          <w:szCs w:val="24"/>
        </w:rPr>
        <w:fldChar w:fldCharType="separate"/>
      </w:r>
      <w:r>
        <w:rPr>
          <w:rFonts w:ascii="Times New Roman" w:hAnsi="Times New Roman" w:eastAsia="Times New Roman" w:cs="Times New Roman"/>
          <w:bCs/>
          <w:color w:val="222222"/>
          <w:szCs w:val="24"/>
        </w:rPr>
        <w:fldChar w:fldCharType="begin"/>
      </w:r>
      <w:r>
        <w:rPr>
          <w:rFonts w:ascii="Times New Roman" w:hAnsi="Times New Roman" w:eastAsia="Times New Roman" w:cs="Times New Roman"/>
          <w:bCs/>
          <w:szCs w:val="24"/>
        </w:rPr>
        <w:instrText xml:space="preserve"> HYPERLINK \l _Toc23412 </w:instrText>
      </w:r>
      <w:r>
        <w:rPr>
          <w:rFonts w:ascii="Times New Roman" w:hAnsi="Times New Roman" w:eastAsia="Times New Roman" w:cs="Times New Roman"/>
          <w:bCs/>
          <w:szCs w:val="24"/>
        </w:rPr>
        <w:fldChar w:fldCharType="separate"/>
      </w:r>
      <w:r>
        <w:rPr>
          <w:rFonts w:ascii="Times New Roman" w:hAnsi="Times New Roman" w:eastAsia="Times New Roman" w:cs="Times New Roman"/>
          <w:szCs w:val="24"/>
        </w:rPr>
        <w:t>1. Introduction</w:t>
      </w:r>
      <w:r>
        <w:tab/>
      </w:r>
      <w:r>
        <w:fldChar w:fldCharType="begin"/>
      </w:r>
      <w:r>
        <w:instrText xml:space="preserve"> PAGEREF _Toc23412 </w:instrText>
      </w:r>
      <w:r>
        <w:fldChar w:fldCharType="separate"/>
      </w:r>
      <w:r>
        <w:t>1</w:t>
      </w:r>
      <w:r>
        <w:fldChar w:fldCharType="end"/>
      </w:r>
      <w:r>
        <w:rPr>
          <w:rFonts w:ascii="Times New Roman" w:hAnsi="Times New Roman" w:eastAsia="Times New Roman" w:cs="Times New Roman"/>
          <w:bCs/>
          <w:color w:val="222222"/>
          <w:szCs w:val="24"/>
        </w:rPr>
        <w:fldChar w:fldCharType="end"/>
      </w:r>
    </w:p>
    <w:p>
      <w:pPr>
        <w:pStyle w:val="11"/>
        <w:tabs>
          <w:tab w:val="right" w:leader="dot" w:pos="9026"/>
        </w:tabs>
        <w:ind w:left="0" w:leftChars="0" w:firstLine="0" w:firstLineChars="0"/>
      </w:pPr>
      <w:r>
        <w:rPr>
          <w:rFonts w:ascii="Times New Roman" w:hAnsi="Times New Roman" w:eastAsia="Times New Roman" w:cs="Times New Roman"/>
          <w:bCs/>
          <w:color w:val="222222"/>
          <w:szCs w:val="24"/>
        </w:rPr>
        <w:fldChar w:fldCharType="begin"/>
      </w:r>
      <w:r>
        <w:rPr>
          <w:rFonts w:ascii="Times New Roman" w:hAnsi="Times New Roman" w:eastAsia="Times New Roman" w:cs="Times New Roman"/>
          <w:bCs/>
          <w:szCs w:val="24"/>
        </w:rPr>
        <w:instrText xml:space="preserve"> HYPERLINK \l _Toc210 </w:instrText>
      </w:r>
      <w:r>
        <w:rPr>
          <w:rFonts w:ascii="Times New Roman" w:hAnsi="Times New Roman" w:eastAsia="Times New Roman" w:cs="Times New Roman"/>
          <w:bCs/>
          <w:szCs w:val="24"/>
        </w:rPr>
        <w:fldChar w:fldCharType="separate"/>
      </w:r>
      <w:r>
        <w:rPr>
          <w:rFonts w:ascii="Times New Roman" w:hAnsi="Times New Roman" w:eastAsia="Times New Roman" w:cs="Times New Roman"/>
          <w:szCs w:val="24"/>
        </w:rPr>
        <w:t>1.1 Background of problem</w:t>
      </w:r>
      <w:r>
        <w:tab/>
      </w:r>
      <w:r>
        <w:fldChar w:fldCharType="begin"/>
      </w:r>
      <w:r>
        <w:instrText xml:space="preserve"> PAGEREF _Toc210 </w:instrText>
      </w:r>
      <w:r>
        <w:fldChar w:fldCharType="separate"/>
      </w:r>
      <w:r>
        <w:t>1</w:t>
      </w:r>
      <w:r>
        <w:fldChar w:fldCharType="end"/>
      </w:r>
      <w:r>
        <w:rPr>
          <w:rFonts w:ascii="Times New Roman" w:hAnsi="Times New Roman" w:eastAsia="Times New Roman" w:cs="Times New Roman"/>
          <w:bCs/>
          <w:color w:val="222222"/>
          <w:szCs w:val="24"/>
        </w:rPr>
        <w:fldChar w:fldCharType="end"/>
      </w:r>
    </w:p>
    <w:p>
      <w:pPr>
        <w:pStyle w:val="11"/>
        <w:tabs>
          <w:tab w:val="right" w:leader="dot" w:pos="9026"/>
        </w:tabs>
        <w:ind w:left="0" w:leftChars="0" w:firstLine="0" w:firstLineChars="0"/>
      </w:pPr>
      <w:r>
        <w:rPr>
          <w:rFonts w:ascii="Times New Roman" w:hAnsi="Times New Roman" w:eastAsia="Times New Roman" w:cs="Times New Roman"/>
          <w:bCs/>
          <w:color w:val="222222"/>
          <w:szCs w:val="24"/>
        </w:rPr>
        <w:fldChar w:fldCharType="begin"/>
      </w:r>
      <w:r>
        <w:rPr>
          <w:rFonts w:ascii="Times New Roman" w:hAnsi="Times New Roman" w:eastAsia="Times New Roman" w:cs="Times New Roman"/>
          <w:bCs/>
          <w:szCs w:val="24"/>
        </w:rPr>
        <w:instrText xml:space="preserve"> HYPERLINK \l _Toc28900 </w:instrText>
      </w:r>
      <w:r>
        <w:rPr>
          <w:rFonts w:ascii="Times New Roman" w:hAnsi="Times New Roman" w:eastAsia="Times New Roman" w:cs="Times New Roman"/>
          <w:bCs/>
          <w:szCs w:val="24"/>
        </w:rPr>
        <w:fldChar w:fldCharType="separate"/>
      </w:r>
      <w:r>
        <w:rPr>
          <w:rFonts w:ascii="Times New Roman" w:hAnsi="Times New Roman" w:eastAsia="Times New Roman" w:cs="Times New Roman"/>
          <w:szCs w:val="24"/>
        </w:rPr>
        <w:t>1.2 Problem overview in Wal-Mart</w:t>
      </w:r>
      <w:r>
        <w:tab/>
      </w:r>
      <w:r>
        <w:fldChar w:fldCharType="begin"/>
      </w:r>
      <w:r>
        <w:instrText xml:space="preserve"> PAGEREF _Toc28900 </w:instrText>
      </w:r>
      <w:r>
        <w:fldChar w:fldCharType="separate"/>
      </w:r>
      <w:r>
        <w:t>2</w:t>
      </w:r>
      <w:r>
        <w:fldChar w:fldCharType="end"/>
      </w:r>
      <w:r>
        <w:rPr>
          <w:rFonts w:ascii="Times New Roman" w:hAnsi="Times New Roman" w:eastAsia="Times New Roman" w:cs="Times New Roman"/>
          <w:bCs/>
          <w:color w:val="222222"/>
          <w:szCs w:val="24"/>
        </w:rPr>
        <w:fldChar w:fldCharType="end"/>
      </w:r>
    </w:p>
    <w:p>
      <w:pPr>
        <w:pStyle w:val="10"/>
        <w:tabs>
          <w:tab w:val="right" w:leader="dot" w:pos="9026"/>
        </w:tabs>
      </w:pPr>
      <w:r>
        <w:rPr>
          <w:rFonts w:ascii="Times New Roman" w:hAnsi="Times New Roman" w:eastAsia="Times New Roman" w:cs="Times New Roman"/>
          <w:bCs/>
          <w:color w:val="222222"/>
          <w:szCs w:val="24"/>
        </w:rPr>
        <w:fldChar w:fldCharType="begin"/>
      </w:r>
      <w:r>
        <w:rPr>
          <w:rFonts w:ascii="Times New Roman" w:hAnsi="Times New Roman" w:eastAsia="Times New Roman" w:cs="Times New Roman"/>
          <w:bCs/>
          <w:szCs w:val="24"/>
        </w:rPr>
        <w:instrText xml:space="preserve"> HYPERLINK \l _Toc13016 </w:instrText>
      </w:r>
      <w:r>
        <w:rPr>
          <w:rFonts w:ascii="Times New Roman" w:hAnsi="Times New Roman" w:eastAsia="Times New Roman" w:cs="Times New Roman"/>
          <w:bCs/>
          <w:szCs w:val="24"/>
        </w:rPr>
        <w:fldChar w:fldCharType="separate"/>
      </w:r>
      <w:r>
        <w:rPr>
          <w:rFonts w:ascii="Times New Roman" w:hAnsi="Times New Roman" w:eastAsia="Times New Roman" w:cs="Times New Roman"/>
          <w:szCs w:val="24"/>
        </w:rPr>
        <w:t>2. Project objectives</w:t>
      </w:r>
      <w:r>
        <w:tab/>
      </w:r>
      <w:r>
        <w:fldChar w:fldCharType="begin"/>
      </w:r>
      <w:r>
        <w:instrText xml:space="preserve"> PAGEREF _Toc13016 </w:instrText>
      </w:r>
      <w:r>
        <w:fldChar w:fldCharType="separate"/>
      </w:r>
      <w:r>
        <w:t>2</w:t>
      </w:r>
      <w:r>
        <w:fldChar w:fldCharType="end"/>
      </w:r>
      <w:r>
        <w:rPr>
          <w:rFonts w:ascii="Times New Roman" w:hAnsi="Times New Roman" w:eastAsia="Times New Roman" w:cs="Times New Roman"/>
          <w:bCs/>
          <w:color w:val="222222"/>
          <w:szCs w:val="24"/>
        </w:rPr>
        <w:fldChar w:fldCharType="end"/>
      </w:r>
    </w:p>
    <w:p>
      <w:pPr>
        <w:pStyle w:val="10"/>
        <w:tabs>
          <w:tab w:val="right" w:leader="dot" w:pos="9026"/>
        </w:tabs>
      </w:pPr>
      <w:r>
        <w:rPr>
          <w:rFonts w:ascii="Times New Roman" w:hAnsi="Times New Roman" w:eastAsia="Times New Roman" w:cs="Times New Roman"/>
          <w:bCs/>
          <w:color w:val="222222"/>
          <w:szCs w:val="24"/>
        </w:rPr>
        <w:fldChar w:fldCharType="begin"/>
      </w:r>
      <w:r>
        <w:rPr>
          <w:rFonts w:ascii="Times New Roman" w:hAnsi="Times New Roman" w:eastAsia="Times New Roman" w:cs="Times New Roman"/>
          <w:bCs/>
          <w:szCs w:val="24"/>
        </w:rPr>
        <w:instrText xml:space="preserve"> HYPERLINK \l _Toc24176 </w:instrText>
      </w:r>
      <w:r>
        <w:rPr>
          <w:rFonts w:ascii="Times New Roman" w:hAnsi="Times New Roman" w:eastAsia="Times New Roman" w:cs="Times New Roman"/>
          <w:bCs/>
          <w:szCs w:val="24"/>
        </w:rPr>
        <w:fldChar w:fldCharType="separate"/>
      </w:r>
      <w:r>
        <w:rPr>
          <w:rFonts w:ascii="Times New Roman" w:hAnsi="Times New Roman" w:eastAsia="Times New Roman" w:cs="Times New Roman"/>
          <w:szCs w:val="24"/>
        </w:rPr>
        <w:t>3. Research methods</w:t>
      </w:r>
      <w:r>
        <w:tab/>
      </w:r>
      <w:r>
        <w:fldChar w:fldCharType="begin"/>
      </w:r>
      <w:r>
        <w:instrText xml:space="preserve"> PAGEREF _Toc24176 </w:instrText>
      </w:r>
      <w:r>
        <w:fldChar w:fldCharType="separate"/>
      </w:r>
      <w:r>
        <w:t>2</w:t>
      </w:r>
      <w:r>
        <w:fldChar w:fldCharType="end"/>
      </w:r>
      <w:r>
        <w:rPr>
          <w:rFonts w:ascii="Times New Roman" w:hAnsi="Times New Roman" w:eastAsia="Times New Roman" w:cs="Times New Roman"/>
          <w:bCs/>
          <w:color w:val="222222"/>
          <w:szCs w:val="24"/>
        </w:rPr>
        <w:fldChar w:fldCharType="end"/>
      </w:r>
    </w:p>
    <w:p>
      <w:pPr>
        <w:pStyle w:val="10"/>
        <w:tabs>
          <w:tab w:val="right" w:leader="dot" w:pos="9026"/>
        </w:tabs>
      </w:pPr>
      <w:r>
        <w:rPr>
          <w:rFonts w:ascii="Times New Roman" w:hAnsi="Times New Roman" w:eastAsia="Times New Roman" w:cs="Times New Roman"/>
          <w:bCs/>
          <w:color w:val="222222"/>
          <w:szCs w:val="24"/>
        </w:rPr>
        <w:fldChar w:fldCharType="begin"/>
      </w:r>
      <w:r>
        <w:rPr>
          <w:rFonts w:ascii="Times New Roman" w:hAnsi="Times New Roman" w:eastAsia="Times New Roman" w:cs="Times New Roman"/>
          <w:bCs/>
          <w:szCs w:val="24"/>
        </w:rPr>
        <w:instrText xml:space="preserve"> HYPERLINK \l _Toc20349 </w:instrText>
      </w:r>
      <w:r>
        <w:rPr>
          <w:rFonts w:ascii="Times New Roman" w:hAnsi="Times New Roman" w:eastAsia="Times New Roman" w:cs="Times New Roman"/>
          <w:bCs/>
          <w:szCs w:val="24"/>
        </w:rPr>
        <w:fldChar w:fldCharType="separate"/>
      </w:r>
      <w:r>
        <w:rPr>
          <w:rFonts w:ascii="Times New Roman" w:hAnsi="Times New Roman" w:eastAsia="Times New Roman" w:cs="Times New Roman"/>
          <w:szCs w:val="24"/>
        </w:rPr>
        <w:t>4. Project findings and critical analysis</w:t>
      </w:r>
      <w:r>
        <w:tab/>
      </w:r>
      <w:r>
        <w:fldChar w:fldCharType="begin"/>
      </w:r>
      <w:r>
        <w:instrText xml:space="preserve"> PAGEREF _Toc20349 </w:instrText>
      </w:r>
      <w:r>
        <w:fldChar w:fldCharType="separate"/>
      </w:r>
      <w:r>
        <w:t>3</w:t>
      </w:r>
      <w:r>
        <w:fldChar w:fldCharType="end"/>
      </w:r>
      <w:r>
        <w:rPr>
          <w:rFonts w:ascii="Times New Roman" w:hAnsi="Times New Roman" w:eastAsia="Times New Roman" w:cs="Times New Roman"/>
          <w:bCs/>
          <w:color w:val="222222"/>
          <w:szCs w:val="24"/>
        </w:rPr>
        <w:fldChar w:fldCharType="end"/>
      </w:r>
    </w:p>
    <w:p>
      <w:pPr>
        <w:pStyle w:val="11"/>
        <w:tabs>
          <w:tab w:val="right" w:leader="dot" w:pos="9026"/>
        </w:tabs>
      </w:pPr>
      <w:r>
        <w:rPr>
          <w:rFonts w:ascii="Times New Roman" w:hAnsi="Times New Roman" w:eastAsia="Times New Roman" w:cs="Times New Roman"/>
          <w:bCs/>
          <w:color w:val="222222"/>
          <w:szCs w:val="24"/>
        </w:rPr>
        <w:fldChar w:fldCharType="begin"/>
      </w:r>
      <w:r>
        <w:rPr>
          <w:rFonts w:ascii="Times New Roman" w:hAnsi="Times New Roman" w:eastAsia="Times New Roman" w:cs="Times New Roman"/>
          <w:bCs/>
          <w:szCs w:val="24"/>
        </w:rPr>
        <w:instrText xml:space="preserve"> HYPERLINK \l _Toc2124 </w:instrText>
      </w:r>
      <w:r>
        <w:rPr>
          <w:rFonts w:ascii="Times New Roman" w:hAnsi="Times New Roman" w:eastAsia="Times New Roman" w:cs="Times New Roman"/>
          <w:bCs/>
          <w:szCs w:val="24"/>
        </w:rPr>
        <w:fldChar w:fldCharType="separate"/>
      </w:r>
      <w:r>
        <w:rPr>
          <w:rFonts w:ascii="Times New Roman" w:hAnsi="Times New Roman" w:eastAsia="Times New Roman" w:cs="Times New Roman"/>
          <w:szCs w:val="24"/>
        </w:rPr>
        <w:t>4.1 Secondary data analysis</w:t>
      </w:r>
      <w:r>
        <w:tab/>
      </w:r>
      <w:r>
        <w:fldChar w:fldCharType="begin"/>
      </w:r>
      <w:r>
        <w:instrText xml:space="preserve"> PAGEREF _Toc2124 </w:instrText>
      </w:r>
      <w:r>
        <w:fldChar w:fldCharType="separate"/>
      </w:r>
      <w:r>
        <w:t>3</w:t>
      </w:r>
      <w:r>
        <w:fldChar w:fldCharType="end"/>
      </w:r>
      <w:r>
        <w:rPr>
          <w:rFonts w:ascii="Times New Roman" w:hAnsi="Times New Roman" w:eastAsia="Times New Roman" w:cs="Times New Roman"/>
          <w:bCs/>
          <w:color w:val="222222"/>
          <w:szCs w:val="24"/>
        </w:rPr>
        <w:fldChar w:fldCharType="end"/>
      </w:r>
    </w:p>
    <w:p>
      <w:pPr>
        <w:pStyle w:val="6"/>
        <w:tabs>
          <w:tab w:val="right" w:leader="dot" w:pos="9026"/>
        </w:tabs>
      </w:pPr>
      <w:r>
        <w:rPr>
          <w:rFonts w:ascii="Times New Roman" w:hAnsi="Times New Roman" w:eastAsia="Times New Roman" w:cs="Times New Roman"/>
          <w:bCs/>
          <w:color w:val="222222"/>
          <w:szCs w:val="24"/>
        </w:rPr>
        <w:fldChar w:fldCharType="begin"/>
      </w:r>
      <w:r>
        <w:rPr>
          <w:rFonts w:ascii="Times New Roman" w:hAnsi="Times New Roman" w:eastAsia="Times New Roman" w:cs="Times New Roman"/>
          <w:bCs/>
          <w:szCs w:val="24"/>
        </w:rPr>
        <w:instrText xml:space="preserve"> HYPERLINK \l _Toc17324 </w:instrText>
      </w:r>
      <w:r>
        <w:rPr>
          <w:rFonts w:ascii="Times New Roman" w:hAnsi="Times New Roman" w:eastAsia="Times New Roman" w:cs="Times New Roman"/>
          <w:bCs/>
          <w:szCs w:val="24"/>
        </w:rPr>
        <w:fldChar w:fldCharType="separate"/>
      </w:r>
      <w:r>
        <w:rPr>
          <w:rFonts w:ascii="Times New Roman" w:hAnsi="Times New Roman" w:eastAsia="Times New Roman" w:cs="Times New Roman"/>
          <w:szCs w:val="24"/>
        </w:rPr>
        <w:t>4.1.1 Situation analysis of Wal-Mart in China</w:t>
      </w:r>
      <w:r>
        <w:tab/>
      </w:r>
      <w:r>
        <w:fldChar w:fldCharType="begin"/>
      </w:r>
      <w:r>
        <w:instrText xml:space="preserve"> PAGEREF _Toc17324 </w:instrText>
      </w:r>
      <w:r>
        <w:fldChar w:fldCharType="separate"/>
      </w:r>
      <w:r>
        <w:t>3</w:t>
      </w:r>
      <w:r>
        <w:fldChar w:fldCharType="end"/>
      </w:r>
      <w:r>
        <w:rPr>
          <w:rFonts w:ascii="Times New Roman" w:hAnsi="Times New Roman" w:eastAsia="Times New Roman" w:cs="Times New Roman"/>
          <w:bCs/>
          <w:color w:val="222222"/>
          <w:szCs w:val="24"/>
        </w:rPr>
        <w:fldChar w:fldCharType="end"/>
      </w:r>
    </w:p>
    <w:p>
      <w:pPr>
        <w:pStyle w:val="6"/>
        <w:tabs>
          <w:tab w:val="right" w:leader="dot" w:pos="9026"/>
        </w:tabs>
      </w:pPr>
      <w:r>
        <w:rPr>
          <w:rFonts w:ascii="Times New Roman" w:hAnsi="Times New Roman" w:eastAsia="Times New Roman" w:cs="Times New Roman"/>
          <w:bCs/>
          <w:color w:val="222222"/>
          <w:szCs w:val="24"/>
        </w:rPr>
        <w:fldChar w:fldCharType="begin"/>
      </w:r>
      <w:r>
        <w:rPr>
          <w:rFonts w:ascii="Times New Roman" w:hAnsi="Times New Roman" w:eastAsia="Times New Roman" w:cs="Times New Roman"/>
          <w:bCs/>
          <w:szCs w:val="24"/>
        </w:rPr>
        <w:instrText xml:space="preserve"> HYPERLINK \l _Toc792 </w:instrText>
      </w:r>
      <w:r>
        <w:rPr>
          <w:rFonts w:ascii="Times New Roman" w:hAnsi="Times New Roman" w:eastAsia="Times New Roman" w:cs="Times New Roman"/>
          <w:bCs/>
          <w:szCs w:val="24"/>
        </w:rPr>
        <w:fldChar w:fldCharType="separate"/>
      </w:r>
      <w:r>
        <w:rPr>
          <w:rFonts w:ascii="Times New Roman" w:hAnsi="Times New Roman" w:eastAsia="Times New Roman" w:cs="Times New Roman"/>
          <w:szCs w:val="24"/>
        </w:rPr>
        <w:t>4.1.2 Product assortment of Wal-Mart in China</w:t>
      </w:r>
      <w:r>
        <w:tab/>
      </w:r>
      <w:r>
        <w:fldChar w:fldCharType="begin"/>
      </w:r>
      <w:r>
        <w:instrText xml:space="preserve"> PAGEREF _Toc792 </w:instrText>
      </w:r>
      <w:r>
        <w:fldChar w:fldCharType="separate"/>
      </w:r>
      <w:r>
        <w:t>6</w:t>
      </w:r>
      <w:r>
        <w:fldChar w:fldCharType="end"/>
      </w:r>
      <w:r>
        <w:rPr>
          <w:rFonts w:ascii="Times New Roman" w:hAnsi="Times New Roman" w:eastAsia="Times New Roman" w:cs="Times New Roman"/>
          <w:bCs/>
          <w:color w:val="222222"/>
          <w:szCs w:val="24"/>
        </w:rPr>
        <w:fldChar w:fldCharType="end"/>
      </w:r>
    </w:p>
    <w:p>
      <w:pPr>
        <w:pStyle w:val="11"/>
        <w:tabs>
          <w:tab w:val="right" w:leader="dot" w:pos="9026"/>
        </w:tabs>
      </w:pPr>
      <w:r>
        <w:rPr>
          <w:rFonts w:ascii="Times New Roman" w:hAnsi="Times New Roman" w:eastAsia="Times New Roman" w:cs="Times New Roman"/>
          <w:bCs/>
          <w:color w:val="222222"/>
          <w:szCs w:val="24"/>
        </w:rPr>
        <w:fldChar w:fldCharType="begin"/>
      </w:r>
      <w:r>
        <w:rPr>
          <w:rFonts w:ascii="Times New Roman" w:hAnsi="Times New Roman" w:eastAsia="Times New Roman" w:cs="Times New Roman"/>
          <w:bCs/>
          <w:szCs w:val="24"/>
        </w:rPr>
        <w:instrText xml:space="preserve"> HYPERLINK \l _Toc18271 </w:instrText>
      </w:r>
      <w:r>
        <w:rPr>
          <w:rFonts w:ascii="Times New Roman" w:hAnsi="Times New Roman" w:eastAsia="Times New Roman" w:cs="Times New Roman"/>
          <w:bCs/>
          <w:szCs w:val="24"/>
        </w:rPr>
        <w:fldChar w:fldCharType="separate"/>
      </w:r>
      <w:r>
        <w:rPr>
          <w:rFonts w:ascii="Times New Roman" w:hAnsi="Times New Roman" w:eastAsia="Times New Roman" w:cs="Times New Roman"/>
          <w:szCs w:val="24"/>
        </w:rPr>
        <w:t>4.2 Primary data analysis based on focus groups</w:t>
      </w:r>
      <w:r>
        <w:tab/>
      </w:r>
      <w:r>
        <w:fldChar w:fldCharType="begin"/>
      </w:r>
      <w:r>
        <w:instrText xml:space="preserve"> PAGEREF _Toc18271 </w:instrText>
      </w:r>
      <w:r>
        <w:fldChar w:fldCharType="separate"/>
      </w:r>
      <w:r>
        <w:t>8</w:t>
      </w:r>
      <w:r>
        <w:fldChar w:fldCharType="end"/>
      </w:r>
      <w:r>
        <w:rPr>
          <w:rFonts w:ascii="Times New Roman" w:hAnsi="Times New Roman" w:eastAsia="Times New Roman" w:cs="Times New Roman"/>
          <w:bCs/>
          <w:color w:val="222222"/>
          <w:szCs w:val="24"/>
        </w:rPr>
        <w:fldChar w:fldCharType="end"/>
      </w:r>
    </w:p>
    <w:p>
      <w:pPr>
        <w:pStyle w:val="6"/>
        <w:tabs>
          <w:tab w:val="right" w:leader="dot" w:pos="9026"/>
        </w:tabs>
      </w:pPr>
      <w:r>
        <w:rPr>
          <w:rFonts w:ascii="Times New Roman" w:hAnsi="Times New Roman" w:eastAsia="Times New Roman" w:cs="Times New Roman"/>
          <w:bCs/>
          <w:color w:val="222222"/>
          <w:szCs w:val="24"/>
        </w:rPr>
        <w:fldChar w:fldCharType="begin"/>
      </w:r>
      <w:r>
        <w:rPr>
          <w:rFonts w:ascii="Times New Roman" w:hAnsi="Times New Roman" w:eastAsia="Times New Roman" w:cs="Times New Roman"/>
          <w:bCs/>
          <w:szCs w:val="24"/>
        </w:rPr>
        <w:instrText xml:space="preserve"> HYPERLINK \l _Toc11605 </w:instrText>
      </w:r>
      <w:r>
        <w:rPr>
          <w:rFonts w:ascii="Times New Roman" w:hAnsi="Times New Roman" w:eastAsia="Times New Roman" w:cs="Times New Roman"/>
          <w:bCs/>
          <w:szCs w:val="24"/>
        </w:rPr>
        <w:fldChar w:fldCharType="separate"/>
      </w:r>
      <w:r>
        <w:rPr>
          <w:rFonts w:ascii="Times New Roman" w:hAnsi="Times New Roman" w:eastAsia="Times New Roman" w:cs="Times New Roman"/>
          <w:szCs w:val="24"/>
        </w:rPr>
        <w:t>4.2.1 Introductory question analysis</w:t>
      </w:r>
      <w:r>
        <w:tab/>
      </w:r>
      <w:r>
        <w:fldChar w:fldCharType="begin"/>
      </w:r>
      <w:r>
        <w:instrText xml:space="preserve"> PAGEREF _Toc11605 </w:instrText>
      </w:r>
      <w:r>
        <w:fldChar w:fldCharType="separate"/>
      </w:r>
      <w:r>
        <w:t>8</w:t>
      </w:r>
      <w:r>
        <w:fldChar w:fldCharType="end"/>
      </w:r>
      <w:r>
        <w:rPr>
          <w:rFonts w:ascii="Times New Roman" w:hAnsi="Times New Roman" w:eastAsia="Times New Roman" w:cs="Times New Roman"/>
          <w:bCs/>
          <w:color w:val="222222"/>
          <w:szCs w:val="24"/>
        </w:rPr>
        <w:fldChar w:fldCharType="end"/>
      </w:r>
    </w:p>
    <w:p>
      <w:pPr>
        <w:pStyle w:val="6"/>
        <w:tabs>
          <w:tab w:val="right" w:leader="dot" w:pos="9026"/>
        </w:tabs>
      </w:pPr>
      <w:r>
        <w:rPr>
          <w:rFonts w:ascii="Times New Roman" w:hAnsi="Times New Roman" w:eastAsia="Times New Roman" w:cs="Times New Roman"/>
          <w:bCs/>
          <w:color w:val="222222"/>
          <w:szCs w:val="24"/>
        </w:rPr>
        <w:fldChar w:fldCharType="begin"/>
      </w:r>
      <w:r>
        <w:rPr>
          <w:rFonts w:ascii="Times New Roman" w:hAnsi="Times New Roman" w:eastAsia="Times New Roman" w:cs="Times New Roman"/>
          <w:bCs/>
          <w:szCs w:val="24"/>
        </w:rPr>
        <w:instrText xml:space="preserve"> HYPERLINK \l _Toc29631 </w:instrText>
      </w:r>
      <w:r>
        <w:rPr>
          <w:rFonts w:ascii="Times New Roman" w:hAnsi="Times New Roman" w:eastAsia="Times New Roman" w:cs="Times New Roman"/>
          <w:bCs/>
          <w:szCs w:val="24"/>
        </w:rPr>
        <w:fldChar w:fldCharType="separate"/>
      </w:r>
      <w:r>
        <w:rPr>
          <w:rFonts w:ascii="Times New Roman" w:hAnsi="Times New Roman" w:eastAsia="Times New Roman" w:cs="Times New Roman"/>
          <w:szCs w:val="24"/>
        </w:rPr>
        <w:t>4.2.2 Findings and analysis in regard to product assortment breadth in Wal-Mart China</w:t>
      </w:r>
      <w:r>
        <w:tab/>
      </w:r>
      <w:r>
        <w:fldChar w:fldCharType="begin"/>
      </w:r>
      <w:r>
        <w:instrText xml:space="preserve"> PAGEREF _Toc29631 </w:instrText>
      </w:r>
      <w:r>
        <w:fldChar w:fldCharType="separate"/>
      </w:r>
      <w:r>
        <w:t>8</w:t>
      </w:r>
      <w:r>
        <w:fldChar w:fldCharType="end"/>
      </w:r>
      <w:r>
        <w:rPr>
          <w:rFonts w:ascii="Times New Roman" w:hAnsi="Times New Roman" w:eastAsia="Times New Roman" w:cs="Times New Roman"/>
          <w:bCs/>
          <w:color w:val="222222"/>
          <w:szCs w:val="24"/>
        </w:rPr>
        <w:fldChar w:fldCharType="end"/>
      </w:r>
    </w:p>
    <w:p>
      <w:pPr>
        <w:pStyle w:val="6"/>
        <w:tabs>
          <w:tab w:val="right" w:leader="dot" w:pos="9026"/>
        </w:tabs>
      </w:pPr>
      <w:r>
        <w:rPr>
          <w:rFonts w:ascii="Times New Roman" w:hAnsi="Times New Roman" w:eastAsia="Times New Roman" w:cs="Times New Roman"/>
          <w:bCs/>
          <w:color w:val="222222"/>
          <w:szCs w:val="24"/>
        </w:rPr>
        <w:fldChar w:fldCharType="begin"/>
      </w:r>
      <w:r>
        <w:rPr>
          <w:rFonts w:ascii="Times New Roman" w:hAnsi="Times New Roman" w:eastAsia="Times New Roman" w:cs="Times New Roman"/>
          <w:bCs/>
          <w:szCs w:val="24"/>
        </w:rPr>
        <w:instrText xml:space="preserve"> HYPERLINK \l _Toc17810 </w:instrText>
      </w:r>
      <w:r>
        <w:rPr>
          <w:rFonts w:ascii="Times New Roman" w:hAnsi="Times New Roman" w:eastAsia="Times New Roman" w:cs="Times New Roman"/>
          <w:bCs/>
          <w:szCs w:val="24"/>
        </w:rPr>
        <w:fldChar w:fldCharType="separate"/>
      </w:r>
      <w:r>
        <w:rPr>
          <w:rFonts w:ascii="Times New Roman" w:hAnsi="Times New Roman" w:eastAsia="Times New Roman" w:cs="Times New Roman"/>
          <w:szCs w:val="24"/>
        </w:rPr>
        <w:t>4.2.3 Findings and analysis in regard to product placement width in Wal-Mart China</w:t>
      </w:r>
      <w:r>
        <w:tab/>
      </w:r>
      <w:r>
        <w:fldChar w:fldCharType="begin"/>
      </w:r>
      <w:r>
        <w:instrText xml:space="preserve"> PAGEREF _Toc17810 </w:instrText>
      </w:r>
      <w:r>
        <w:fldChar w:fldCharType="separate"/>
      </w:r>
      <w:r>
        <w:t>8</w:t>
      </w:r>
      <w:r>
        <w:fldChar w:fldCharType="end"/>
      </w:r>
      <w:r>
        <w:rPr>
          <w:rFonts w:ascii="Times New Roman" w:hAnsi="Times New Roman" w:eastAsia="Times New Roman" w:cs="Times New Roman"/>
          <w:bCs/>
          <w:color w:val="222222"/>
          <w:szCs w:val="24"/>
        </w:rPr>
        <w:fldChar w:fldCharType="end"/>
      </w:r>
    </w:p>
    <w:p>
      <w:pPr>
        <w:pStyle w:val="10"/>
        <w:tabs>
          <w:tab w:val="right" w:leader="dot" w:pos="9026"/>
        </w:tabs>
      </w:pPr>
      <w:r>
        <w:rPr>
          <w:rFonts w:ascii="Times New Roman" w:hAnsi="Times New Roman" w:eastAsia="Times New Roman" w:cs="Times New Roman"/>
          <w:bCs/>
          <w:color w:val="222222"/>
          <w:szCs w:val="24"/>
        </w:rPr>
        <w:fldChar w:fldCharType="begin"/>
      </w:r>
      <w:r>
        <w:rPr>
          <w:rFonts w:ascii="Times New Roman" w:hAnsi="Times New Roman" w:eastAsia="Times New Roman" w:cs="Times New Roman"/>
          <w:bCs/>
          <w:szCs w:val="24"/>
        </w:rPr>
        <w:instrText xml:space="preserve"> HYPERLINK \l _Toc30489 </w:instrText>
      </w:r>
      <w:r>
        <w:rPr>
          <w:rFonts w:ascii="Times New Roman" w:hAnsi="Times New Roman" w:eastAsia="Times New Roman" w:cs="Times New Roman"/>
          <w:bCs/>
          <w:szCs w:val="24"/>
        </w:rPr>
        <w:fldChar w:fldCharType="separate"/>
      </w:r>
      <w:r>
        <w:rPr>
          <w:rFonts w:ascii="Times New Roman" w:hAnsi="Times New Roman" w:eastAsia="Times New Roman" w:cs="Times New Roman"/>
          <w:szCs w:val="24"/>
        </w:rPr>
        <w:t>5. Discussion and recommendations </w:t>
      </w:r>
      <w:r>
        <w:tab/>
      </w:r>
      <w:r>
        <w:fldChar w:fldCharType="begin"/>
      </w:r>
      <w:r>
        <w:instrText xml:space="preserve"> PAGEREF _Toc30489 </w:instrText>
      </w:r>
      <w:r>
        <w:fldChar w:fldCharType="separate"/>
      </w:r>
      <w:r>
        <w:t>9</w:t>
      </w:r>
      <w:r>
        <w:fldChar w:fldCharType="end"/>
      </w:r>
      <w:r>
        <w:rPr>
          <w:rFonts w:ascii="Times New Roman" w:hAnsi="Times New Roman" w:eastAsia="Times New Roman" w:cs="Times New Roman"/>
          <w:bCs/>
          <w:color w:val="222222"/>
          <w:szCs w:val="24"/>
        </w:rPr>
        <w:fldChar w:fldCharType="end"/>
      </w:r>
    </w:p>
    <w:p>
      <w:pPr>
        <w:pStyle w:val="11"/>
        <w:tabs>
          <w:tab w:val="right" w:leader="dot" w:pos="9026"/>
        </w:tabs>
      </w:pPr>
      <w:r>
        <w:rPr>
          <w:rFonts w:ascii="Times New Roman" w:hAnsi="Times New Roman" w:eastAsia="Times New Roman" w:cs="Times New Roman"/>
          <w:bCs/>
          <w:color w:val="222222"/>
          <w:szCs w:val="24"/>
        </w:rPr>
        <w:fldChar w:fldCharType="begin"/>
      </w:r>
      <w:r>
        <w:rPr>
          <w:rFonts w:ascii="Times New Roman" w:hAnsi="Times New Roman" w:eastAsia="Times New Roman" w:cs="Times New Roman"/>
          <w:bCs/>
          <w:szCs w:val="24"/>
        </w:rPr>
        <w:instrText xml:space="preserve"> HYPERLINK \l _Toc27378 </w:instrText>
      </w:r>
      <w:r>
        <w:rPr>
          <w:rFonts w:ascii="Times New Roman" w:hAnsi="Times New Roman" w:eastAsia="Times New Roman" w:cs="Times New Roman"/>
          <w:bCs/>
          <w:szCs w:val="24"/>
        </w:rPr>
        <w:fldChar w:fldCharType="separate"/>
      </w:r>
      <w:r>
        <w:rPr>
          <w:rFonts w:ascii="Times New Roman" w:hAnsi="Times New Roman" w:eastAsia="Times New Roman" w:cs="Times New Roman"/>
          <w:szCs w:val="24"/>
        </w:rPr>
        <w:t>5.1 Discussions</w:t>
      </w:r>
      <w:r>
        <w:tab/>
      </w:r>
      <w:r>
        <w:fldChar w:fldCharType="begin"/>
      </w:r>
      <w:r>
        <w:instrText xml:space="preserve"> PAGEREF _Toc27378 </w:instrText>
      </w:r>
      <w:r>
        <w:fldChar w:fldCharType="separate"/>
      </w:r>
      <w:r>
        <w:t>9</w:t>
      </w:r>
      <w:r>
        <w:fldChar w:fldCharType="end"/>
      </w:r>
      <w:r>
        <w:rPr>
          <w:rFonts w:ascii="Times New Roman" w:hAnsi="Times New Roman" w:eastAsia="Times New Roman" w:cs="Times New Roman"/>
          <w:bCs/>
          <w:color w:val="222222"/>
          <w:szCs w:val="24"/>
        </w:rPr>
        <w:fldChar w:fldCharType="end"/>
      </w:r>
    </w:p>
    <w:p>
      <w:pPr>
        <w:pStyle w:val="11"/>
        <w:tabs>
          <w:tab w:val="right" w:leader="dot" w:pos="9026"/>
        </w:tabs>
      </w:pPr>
      <w:r>
        <w:rPr>
          <w:rFonts w:ascii="Times New Roman" w:hAnsi="Times New Roman" w:eastAsia="Times New Roman" w:cs="Times New Roman"/>
          <w:bCs/>
          <w:color w:val="222222"/>
          <w:szCs w:val="24"/>
        </w:rPr>
        <w:fldChar w:fldCharType="begin"/>
      </w:r>
      <w:r>
        <w:rPr>
          <w:rFonts w:ascii="Times New Roman" w:hAnsi="Times New Roman" w:eastAsia="Times New Roman" w:cs="Times New Roman"/>
          <w:bCs/>
          <w:szCs w:val="24"/>
        </w:rPr>
        <w:instrText xml:space="preserve"> HYPERLINK \l _Toc15820 </w:instrText>
      </w:r>
      <w:r>
        <w:rPr>
          <w:rFonts w:ascii="Times New Roman" w:hAnsi="Times New Roman" w:eastAsia="Times New Roman" w:cs="Times New Roman"/>
          <w:bCs/>
          <w:szCs w:val="24"/>
        </w:rPr>
        <w:fldChar w:fldCharType="separate"/>
      </w:r>
      <w:r>
        <w:rPr>
          <w:rFonts w:ascii="Times New Roman" w:hAnsi="Times New Roman" w:eastAsia="Times New Roman" w:cs="Times New Roman"/>
          <w:szCs w:val="24"/>
        </w:rPr>
        <w:t>5.2 Recommendations</w:t>
      </w:r>
      <w:r>
        <w:tab/>
      </w:r>
      <w:r>
        <w:fldChar w:fldCharType="begin"/>
      </w:r>
      <w:r>
        <w:instrText xml:space="preserve"> PAGEREF _Toc15820 </w:instrText>
      </w:r>
      <w:r>
        <w:fldChar w:fldCharType="separate"/>
      </w:r>
      <w:r>
        <w:t>10</w:t>
      </w:r>
      <w:r>
        <w:fldChar w:fldCharType="end"/>
      </w:r>
      <w:r>
        <w:rPr>
          <w:rFonts w:ascii="Times New Roman" w:hAnsi="Times New Roman" w:eastAsia="Times New Roman" w:cs="Times New Roman"/>
          <w:bCs/>
          <w:color w:val="222222"/>
          <w:szCs w:val="24"/>
        </w:rPr>
        <w:fldChar w:fldCharType="end"/>
      </w:r>
    </w:p>
    <w:p>
      <w:pPr>
        <w:pStyle w:val="10"/>
        <w:tabs>
          <w:tab w:val="right" w:leader="dot" w:pos="9026"/>
        </w:tabs>
      </w:pPr>
      <w:r>
        <w:rPr>
          <w:rFonts w:ascii="Times New Roman" w:hAnsi="Times New Roman" w:eastAsia="Times New Roman" w:cs="Times New Roman"/>
          <w:bCs/>
          <w:color w:val="222222"/>
          <w:szCs w:val="24"/>
        </w:rPr>
        <w:fldChar w:fldCharType="begin"/>
      </w:r>
      <w:r>
        <w:rPr>
          <w:rFonts w:ascii="Times New Roman" w:hAnsi="Times New Roman" w:eastAsia="Times New Roman" w:cs="Times New Roman"/>
          <w:bCs/>
          <w:szCs w:val="24"/>
        </w:rPr>
        <w:instrText xml:space="preserve"> HYPERLINK \l _Toc8957 </w:instrText>
      </w:r>
      <w:r>
        <w:rPr>
          <w:rFonts w:ascii="Times New Roman" w:hAnsi="Times New Roman" w:eastAsia="Times New Roman" w:cs="Times New Roman"/>
          <w:bCs/>
          <w:szCs w:val="24"/>
        </w:rPr>
        <w:fldChar w:fldCharType="separate"/>
      </w:r>
      <w:r>
        <w:rPr>
          <w:rFonts w:ascii="Times New Roman" w:hAnsi="Times New Roman" w:eastAsia="Times New Roman" w:cs="Times New Roman"/>
          <w:szCs w:val="24"/>
        </w:rPr>
        <w:t>References</w:t>
      </w:r>
      <w:r>
        <w:tab/>
      </w:r>
      <w:r>
        <w:fldChar w:fldCharType="begin"/>
      </w:r>
      <w:r>
        <w:instrText xml:space="preserve"> PAGEREF _Toc8957 </w:instrText>
      </w:r>
      <w:r>
        <w:fldChar w:fldCharType="separate"/>
      </w:r>
      <w:r>
        <w:t>12</w:t>
      </w:r>
      <w:r>
        <w:fldChar w:fldCharType="end"/>
      </w:r>
      <w:r>
        <w:rPr>
          <w:rFonts w:ascii="Times New Roman" w:hAnsi="Times New Roman" w:eastAsia="Times New Roman" w:cs="Times New Roman"/>
          <w:bCs/>
          <w:color w:val="222222"/>
          <w:szCs w:val="24"/>
        </w:rPr>
        <w:fldChar w:fldCharType="end"/>
      </w:r>
    </w:p>
    <w:p>
      <w:pPr>
        <w:pStyle w:val="10"/>
        <w:tabs>
          <w:tab w:val="right" w:leader="dot" w:pos="9026"/>
        </w:tabs>
      </w:pPr>
      <w:r>
        <w:rPr>
          <w:rFonts w:ascii="Times New Roman" w:hAnsi="Times New Roman" w:eastAsia="Times New Roman" w:cs="Times New Roman"/>
          <w:bCs/>
          <w:color w:val="222222"/>
          <w:szCs w:val="24"/>
        </w:rPr>
        <w:fldChar w:fldCharType="begin"/>
      </w:r>
      <w:r>
        <w:rPr>
          <w:rFonts w:ascii="Times New Roman" w:hAnsi="Times New Roman" w:eastAsia="Times New Roman" w:cs="Times New Roman"/>
          <w:bCs/>
          <w:szCs w:val="24"/>
        </w:rPr>
        <w:instrText xml:space="preserve"> HYPERLINK \l _Toc24413 </w:instrText>
      </w:r>
      <w:r>
        <w:rPr>
          <w:rFonts w:ascii="Times New Roman" w:hAnsi="Times New Roman" w:eastAsia="Times New Roman" w:cs="Times New Roman"/>
          <w:bCs/>
          <w:szCs w:val="24"/>
        </w:rPr>
        <w:fldChar w:fldCharType="separate"/>
      </w:r>
      <w:r>
        <w:rPr>
          <w:rFonts w:ascii="Times New Roman" w:hAnsi="Times New Roman" w:eastAsia="Times New Roman" w:cs="Times New Roman"/>
          <w:szCs w:val="24"/>
        </w:rPr>
        <w:t>Appendices</w:t>
      </w:r>
      <w:r>
        <w:tab/>
      </w:r>
      <w:r>
        <w:fldChar w:fldCharType="begin"/>
      </w:r>
      <w:r>
        <w:instrText xml:space="preserve"> PAGEREF _Toc24413 </w:instrText>
      </w:r>
      <w:r>
        <w:fldChar w:fldCharType="separate"/>
      </w:r>
      <w:r>
        <w:t>17</w:t>
      </w:r>
      <w:r>
        <w:fldChar w:fldCharType="end"/>
      </w:r>
      <w:r>
        <w:rPr>
          <w:rFonts w:ascii="Times New Roman" w:hAnsi="Times New Roman" w:eastAsia="Times New Roman" w:cs="Times New Roman"/>
          <w:bCs/>
          <w:color w:val="222222"/>
          <w:szCs w:val="24"/>
        </w:rPr>
        <w:fldChar w:fldCharType="end"/>
      </w:r>
    </w:p>
    <w:p>
      <w:pPr>
        <w:pStyle w:val="11"/>
        <w:tabs>
          <w:tab w:val="right" w:leader="dot" w:pos="9026"/>
        </w:tabs>
        <w:ind w:left="0" w:leftChars="0" w:firstLine="0" w:firstLineChars="0"/>
      </w:pPr>
      <w:r>
        <w:rPr>
          <w:rFonts w:ascii="Times New Roman" w:hAnsi="Times New Roman" w:eastAsia="Times New Roman" w:cs="Times New Roman"/>
          <w:bCs/>
          <w:color w:val="222222"/>
          <w:szCs w:val="24"/>
        </w:rPr>
        <w:fldChar w:fldCharType="begin"/>
      </w:r>
      <w:r>
        <w:rPr>
          <w:rFonts w:ascii="Times New Roman" w:hAnsi="Times New Roman" w:eastAsia="Times New Roman" w:cs="Times New Roman"/>
          <w:bCs/>
          <w:szCs w:val="24"/>
        </w:rPr>
        <w:instrText xml:space="preserve"> HYPERLINK \l _Toc5847 </w:instrText>
      </w:r>
      <w:r>
        <w:rPr>
          <w:rFonts w:ascii="Times New Roman" w:hAnsi="Times New Roman" w:eastAsia="Times New Roman" w:cs="Times New Roman"/>
          <w:bCs/>
          <w:szCs w:val="24"/>
        </w:rPr>
        <w:fldChar w:fldCharType="separate"/>
      </w:r>
      <w:r>
        <w:rPr>
          <w:rFonts w:ascii="Times New Roman" w:hAnsi="Times New Roman" w:eastAsia="Times New Roman" w:cs="Times New Roman"/>
          <w:szCs w:val="24"/>
        </w:rPr>
        <w:t>Appendix 1: PEST analysis</w:t>
      </w:r>
      <w:r>
        <w:tab/>
      </w:r>
      <w:r>
        <w:fldChar w:fldCharType="begin"/>
      </w:r>
      <w:r>
        <w:instrText xml:space="preserve"> PAGEREF _Toc5847 </w:instrText>
      </w:r>
      <w:r>
        <w:fldChar w:fldCharType="separate"/>
      </w:r>
      <w:r>
        <w:t>17</w:t>
      </w:r>
      <w:r>
        <w:fldChar w:fldCharType="end"/>
      </w:r>
      <w:r>
        <w:rPr>
          <w:rFonts w:ascii="Times New Roman" w:hAnsi="Times New Roman" w:eastAsia="Times New Roman" w:cs="Times New Roman"/>
          <w:bCs/>
          <w:color w:val="222222"/>
          <w:szCs w:val="24"/>
        </w:rPr>
        <w:fldChar w:fldCharType="end"/>
      </w:r>
    </w:p>
    <w:p>
      <w:pPr>
        <w:pStyle w:val="11"/>
        <w:tabs>
          <w:tab w:val="right" w:leader="dot" w:pos="9026"/>
        </w:tabs>
        <w:ind w:left="0" w:leftChars="0" w:firstLine="0" w:firstLineChars="0"/>
      </w:pPr>
      <w:r>
        <w:rPr>
          <w:rFonts w:ascii="Times New Roman" w:hAnsi="Times New Roman" w:eastAsia="Times New Roman" w:cs="Times New Roman"/>
          <w:bCs/>
          <w:color w:val="222222"/>
          <w:szCs w:val="24"/>
        </w:rPr>
        <w:fldChar w:fldCharType="begin"/>
      </w:r>
      <w:r>
        <w:rPr>
          <w:rFonts w:ascii="Times New Roman" w:hAnsi="Times New Roman" w:eastAsia="Times New Roman" w:cs="Times New Roman"/>
          <w:bCs/>
          <w:szCs w:val="24"/>
        </w:rPr>
        <w:instrText xml:space="preserve"> HYPERLINK \l _Toc22854 </w:instrText>
      </w:r>
      <w:r>
        <w:rPr>
          <w:rFonts w:ascii="Times New Roman" w:hAnsi="Times New Roman" w:eastAsia="Times New Roman" w:cs="Times New Roman"/>
          <w:bCs/>
          <w:szCs w:val="24"/>
        </w:rPr>
        <w:fldChar w:fldCharType="separate"/>
      </w:r>
      <w:r>
        <w:rPr>
          <w:rFonts w:ascii="Times New Roman" w:hAnsi="Times New Roman" w:eastAsia="Times New Roman" w:cs="Times New Roman"/>
          <w:szCs w:val="24"/>
        </w:rPr>
        <w:t>Appendix 2: Five forces analysis</w:t>
      </w:r>
      <w:r>
        <w:tab/>
      </w:r>
      <w:r>
        <w:fldChar w:fldCharType="begin"/>
      </w:r>
      <w:r>
        <w:instrText xml:space="preserve"> PAGEREF _Toc22854 </w:instrText>
      </w:r>
      <w:r>
        <w:fldChar w:fldCharType="separate"/>
      </w:r>
      <w:r>
        <w:t>19</w:t>
      </w:r>
      <w:r>
        <w:fldChar w:fldCharType="end"/>
      </w:r>
      <w:r>
        <w:rPr>
          <w:rFonts w:ascii="Times New Roman" w:hAnsi="Times New Roman" w:eastAsia="Times New Roman" w:cs="Times New Roman"/>
          <w:bCs/>
          <w:color w:val="222222"/>
          <w:szCs w:val="24"/>
        </w:rPr>
        <w:fldChar w:fldCharType="end"/>
      </w:r>
    </w:p>
    <w:p>
      <w:pPr>
        <w:pStyle w:val="11"/>
        <w:tabs>
          <w:tab w:val="right" w:leader="dot" w:pos="9026"/>
        </w:tabs>
        <w:ind w:left="0" w:leftChars="0" w:firstLine="0" w:firstLineChars="0"/>
      </w:pPr>
      <w:r>
        <w:rPr>
          <w:rFonts w:ascii="Times New Roman" w:hAnsi="Times New Roman" w:eastAsia="Times New Roman" w:cs="Times New Roman"/>
          <w:bCs/>
          <w:color w:val="222222"/>
          <w:szCs w:val="24"/>
        </w:rPr>
        <w:fldChar w:fldCharType="begin"/>
      </w:r>
      <w:r>
        <w:rPr>
          <w:rFonts w:ascii="Times New Roman" w:hAnsi="Times New Roman" w:eastAsia="Times New Roman" w:cs="Times New Roman"/>
          <w:bCs/>
          <w:szCs w:val="24"/>
        </w:rPr>
        <w:instrText xml:space="preserve"> HYPERLINK \l _Toc2900 </w:instrText>
      </w:r>
      <w:r>
        <w:rPr>
          <w:rFonts w:ascii="Times New Roman" w:hAnsi="Times New Roman" w:eastAsia="Times New Roman" w:cs="Times New Roman"/>
          <w:bCs/>
          <w:szCs w:val="24"/>
        </w:rPr>
        <w:fldChar w:fldCharType="separate"/>
      </w:r>
      <w:r>
        <w:rPr>
          <w:rFonts w:ascii="Times New Roman" w:hAnsi="Times New Roman" w:eastAsia="Times New Roman" w:cs="Times New Roman"/>
          <w:szCs w:val="24"/>
        </w:rPr>
        <w:t>Appendix 3: Interview protocol </w:t>
      </w:r>
      <w:r>
        <w:tab/>
      </w:r>
      <w:r>
        <w:fldChar w:fldCharType="begin"/>
      </w:r>
      <w:r>
        <w:instrText xml:space="preserve"> PAGEREF _Toc2900 </w:instrText>
      </w:r>
      <w:r>
        <w:fldChar w:fldCharType="separate"/>
      </w:r>
      <w:r>
        <w:t>21</w:t>
      </w:r>
      <w:r>
        <w:fldChar w:fldCharType="end"/>
      </w:r>
      <w:r>
        <w:rPr>
          <w:rFonts w:ascii="Times New Roman" w:hAnsi="Times New Roman" w:eastAsia="Times New Roman" w:cs="Times New Roman"/>
          <w:bCs/>
          <w:color w:val="222222"/>
          <w:szCs w:val="24"/>
        </w:rPr>
        <w:fldChar w:fldCharType="end"/>
      </w:r>
    </w:p>
    <w:p>
      <w:pPr>
        <w:pStyle w:val="11"/>
        <w:tabs>
          <w:tab w:val="right" w:leader="dot" w:pos="9026"/>
        </w:tabs>
        <w:ind w:left="0" w:leftChars="0" w:firstLine="0" w:firstLineChars="0"/>
      </w:pPr>
      <w:r>
        <w:rPr>
          <w:rFonts w:ascii="Times New Roman" w:hAnsi="Times New Roman" w:eastAsia="Times New Roman" w:cs="Times New Roman"/>
          <w:bCs/>
          <w:color w:val="222222"/>
          <w:szCs w:val="24"/>
        </w:rPr>
        <w:fldChar w:fldCharType="begin"/>
      </w:r>
      <w:r>
        <w:rPr>
          <w:rFonts w:ascii="Times New Roman" w:hAnsi="Times New Roman" w:eastAsia="Times New Roman" w:cs="Times New Roman"/>
          <w:bCs/>
          <w:szCs w:val="24"/>
        </w:rPr>
        <w:instrText xml:space="preserve"> HYPERLINK \l _Toc11593 </w:instrText>
      </w:r>
      <w:r>
        <w:rPr>
          <w:rFonts w:ascii="Times New Roman" w:hAnsi="Times New Roman" w:eastAsia="Times New Roman" w:cs="Times New Roman"/>
          <w:bCs/>
          <w:szCs w:val="24"/>
        </w:rPr>
        <w:fldChar w:fldCharType="separate"/>
      </w:r>
      <w:r>
        <w:rPr>
          <w:rFonts w:ascii="Times New Roman" w:hAnsi="Times New Roman" w:eastAsia="Times New Roman" w:cs="Times New Roman"/>
          <w:szCs w:val="24"/>
        </w:rPr>
        <w:t>Appendix 4: Interview recall</w:t>
      </w:r>
      <w:r>
        <w:tab/>
      </w:r>
      <w:r>
        <w:fldChar w:fldCharType="begin"/>
      </w:r>
      <w:r>
        <w:instrText xml:space="preserve"> PAGEREF _Toc11593 </w:instrText>
      </w:r>
      <w:r>
        <w:fldChar w:fldCharType="separate"/>
      </w:r>
      <w:r>
        <w:t>22</w:t>
      </w:r>
      <w:r>
        <w:fldChar w:fldCharType="end"/>
      </w:r>
      <w:r>
        <w:rPr>
          <w:rFonts w:ascii="Times New Roman" w:hAnsi="Times New Roman" w:eastAsia="Times New Roman" w:cs="Times New Roman"/>
          <w:bCs/>
          <w:color w:val="222222"/>
          <w:szCs w:val="24"/>
        </w:rPr>
        <w:fldChar w:fldCharType="end"/>
      </w:r>
    </w:p>
    <w:p>
      <w:pPr>
        <w:widowControl/>
        <w:shd w:val="clear" w:color="auto" w:fill="FFFFFF"/>
        <w:spacing w:line="368" w:lineRule="atLeast"/>
        <w:jc w:val="center"/>
        <w:rPr>
          <w:rFonts w:ascii="Times New Roman" w:hAnsi="Times New Roman" w:eastAsia="Times New Roman" w:cs="Times New Roman"/>
          <w:b/>
          <w:bCs/>
          <w:color w:val="222222"/>
          <w:sz w:val="24"/>
          <w:szCs w:val="24"/>
        </w:rPr>
      </w:pPr>
      <w:r>
        <w:rPr>
          <w:rFonts w:ascii="Times New Roman" w:hAnsi="Times New Roman" w:eastAsia="Times New Roman" w:cs="Times New Roman"/>
          <w:bCs/>
          <w:color w:val="222222"/>
          <w:szCs w:val="24"/>
        </w:rPr>
        <w:fldChar w:fldCharType="end"/>
      </w:r>
    </w:p>
    <w:p>
      <w:pPr>
        <w:pStyle w:val="2"/>
        <w:spacing w:before="0" w:after="240" w:line="360" w:lineRule="auto"/>
        <w:jc w:val="both"/>
        <w:rPr>
          <w:rFonts w:ascii="Times New Roman" w:hAnsi="Times New Roman" w:eastAsia="Times New Roman" w:cs="Times New Roman"/>
          <w:color w:val="auto"/>
          <w:sz w:val="24"/>
          <w:szCs w:val="24"/>
        </w:rPr>
        <w:sectPr>
          <w:pgSz w:w="11906" w:h="16838"/>
          <w:pgMar w:top="1440" w:right="1440" w:bottom="1440" w:left="1440" w:header="720" w:footer="720" w:gutter="0"/>
          <w:cols w:space="720" w:num="1"/>
          <w:titlePg/>
          <w:docGrid w:linePitch="360" w:charSpace="0"/>
        </w:sectPr>
      </w:pPr>
      <w:bookmarkStart w:id="0" w:name="_Toc38722149"/>
    </w:p>
    <w:p>
      <w:pPr>
        <w:pStyle w:val="2"/>
        <w:spacing w:before="0" w:after="240" w:line="360" w:lineRule="auto"/>
        <w:jc w:val="both"/>
        <w:rPr>
          <w:rFonts w:ascii="Times New Roman" w:hAnsi="Times New Roman" w:eastAsia="Times New Roman" w:cs="Times New Roman"/>
          <w:color w:val="auto"/>
          <w:sz w:val="24"/>
          <w:szCs w:val="24"/>
        </w:rPr>
      </w:pPr>
      <w:bookmarkStart w:id="1" w:name="_Toc23412"/>
      <w:r>
        <w:rPr>
          <w:rFonts w:ascii="Times New Roman" w:hAnsi="Times New Roman" w:eastAsia="Times New Roman" w:cs="Times New Roman"/>
          <w:color w:val="auto"/>
          <w:sz w:val="24"/>
          <w:szCs w:val="24"/>
        </w:rPr>
        <w:t>1. Introduction</w:t>
      </w:r>
      <w:bookmarkEnd w:id="0"/>
      <w:bookmarkEnd w:id="1"/>
    </w:p>
    <w:p>
      <w:pPr>
        <w:pStyle w:val="3"/>
        <w:spacing w:before="0" w:after="240" w:line="360" w:lineRule="auto"/>
        <w:jc w:val="both"/>
        <w:rPr>
          <w:rFonts w:ascii="Times New Roman" w:hAnsi="Times New Roman" w:eastAsia="Times New Roman" w:cs="Times New Roman"/>
          <w:color w:val="auto"/>
          <w:sz w:val="24"/>
          <w:szCs w:val="24"/>
        </w:rPr>
      </w:pPr>
      <w:bookmarkStart w:id="2" w:name="_Toc210"/>
      <w:bookmarkStart w:id="3" w:name="_Toc38722150"/>
      <w:r>
        <w:rPr>
          <w:rFonts w:ascii="Times New Roman" w:hAnsi="Times New Roman" w:eastAsia="Times New Roman" w:cs="Times New Roman"/>
          <w:color w:val="auto"/>
          <w:sz w:val="24"/>
          <w:szCs w:val="24"/>
        </w:rPr>
        <w:t>1.1 Background of problem</w:t>
      </w:r>
      <w:bookmarkEnd w:id="2"/>
      <w:bookmarkEnd w:id="3"/>
    </w:p>
    <w:p>
      <w:pPr>
        <w:shd w:val="clear" w:color="auto" w:fill="FFFFFF"/>
        <w:spacing w:line="36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With increase in penetration of the internet, there has emerged a corresponding increase in consumer knowledge in regard to the range of products that is available in the global markets (Hannaford &amp; Beavis, 2017). This has directly increased the pressure for many companies to embrace high level of product assortment, in order to satisfy the dynamic needs of its knowledgeable customers. If not considered, this has seen many companies realising a decline in their sales volumes, as customers switch to other brands with a rich and exciting product assortment strategy. Tang, Lin &amp; Kim (2016), defined product assortment as the different products which a business offers or a retailer can offer to its customers for sale. Accordingly, Kleywegt &amp; Wang (2014) added that product assortment can be defined in terms of breadth or depth whereby the breath relates to the different product lines a business can be producing or a retailer can be carrying. On the other hand, the depth relates to the number of products offerings within one product line which is offered by a business or retailer. Accordingly, Hornblower (2016) asserted that Wal-Mart in China is one entity that has been experiencing a decrease in sales growth an aspect that has greatly been attributed to its decline in lack of effective deployment of product assortment strategies. This is very critical considering how knowledgeable the Chinese population is in regard to different product offerings, coupled with the increase of both e-commerce platforms and brick and mortar retailers willing to offer a wide range of products, within the Chinese retail industry in which Wal-Mart thrives in. </w:t>
      </w:r>
    </w:p>
    <w:p>
      <w:pPr>
        <w:shd w:val="clear" w:color="auto" w:fill="FFFFFF"/>
        <w:spacing w:line="36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Therefore, in seeking to unveil these issues and offer valid recommendations to Wal-Mart China, this consultancy report will consider undertaking a detailed external market analysis in order to understand the competitive landscape the entity is operating in, and how the rivals are doing as far as their product assortment perspective is considered. This will be undertaken by considering secondary data sources and analysis. This will be backed up by undertaking a primary data analysis to increase insight from customers in regard to how they view the product assortment breadth and depth in Walmart, and how it affects their willingness to purchase from the company. The findings will then inform the basis of the recommendations the report will offer at the end, on how the entity can turn around its dwindling sales performance.</w:t>
      </w:r>
    </w:p>
    <w:p>
      <w:pPr>
        <w:pStyle w:val="3"/>
        <w:spacing w:before="0" w:after="240" w:line="360" w:lineRule="auto"/>
        <w:jc w:val="both"/>
        <w:rPr>
          <w:rFonts w:ascii="Times New Roman" w:hAnsi="Times New Roman" w:eastAsia="Times New Roman" w:cs="Times New Roman"/>
          <w:color w:val="auto"/>
          <w:sz w:val="24"/>
          <w:szCs w:val="24"/>
        </w:rPr>
      </w:pPr>
      <w:bookmarkStart w:id="4" w:name="_Toc38722151"/>
      <w:bookmarkStart w:id="5" w:name="_Toc28900"/>
      <w:r>
        <w:rPr>
          <w:rFonts w:ascii="Times New Roman" w:hAnsi="Times New Roman" w:eastAsia="Times New Roman" w:cs="Times New Roman"/>
          <w:color w:val="auto"/>
          <w:sz w:val="24"/>
          <w:szCs w:val="24"/>
        </w:rPr>
        <w:t>1.2 Problem overview in Wal-Mart</w:t>
      </w:r>
      <w:bookmarkEnd w:id="4"/>
      <w:bookmarkEnd w:id="5"/>
    </w:p>
    <w:p>
      <w:pPr>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Ever since its entry into the Chinese market in 1996, the American based global retailer has grown to have 424 stores in the country (Salomon, 2016). The entity has been recording a steady growth in sales performance, until in the last quarter of 2019, where it recording a 0.2% decline in same store sales, which is a key indicator, used to measure a retailers’ business health (</w:t>
      </w:r>
      <w:r>
        <w:rPr>
          <w:rFonts w:ascii="Times New Roman" w:hAnsi="Times New Roman" w:eastAsia="Times New Roman" w:cs="Times New Roman"/>
          <w:bCs/>
          <w:sz w:val="24"/>
          <w:szCs w:val="24"/>
        </w:rPr>
        <w:t>Hornblower, 2016</w:t>
      </w:r>
      <w:r>
        <w:rPr>
          <w:rFonts w:ascii="Times New Roman" w:hAnsi="Times New Roman" w:eastAsia="Times New Roman" w:cs="Times New Roman"/>
          <w:sz w:val="24"/>
          <w:szCs w:val="24"/>
        </w:rPr>
        <w:t>). One of the key contributions to this decline was mentioned to be poor product assortment strategy considered in Wal-Mart China, coupled with the slowdown of the Chinese economy, which further affected the ability of the entity to improve on the same (Song, Wang &amp; Xiang, 2019). However, with effective recommendations the entity can still turn around this poor performance an aspect which this consultancy report will be seeking to attain.</w:t>
      </w:r>
    </w:p>
    <w:p>
      <w:pPr>
        <w:pStyle w:val="2"/>
        <w:spacing w:before="0" w:after="240" w:line="360" w:lineRule="auto"/>
        <w:jc w:val="both"/>
        <w:rPr>
          <w:rFonts w:ascii="Times New Roman" w:hAnsi="Times New Roman" w:eastAsia="Times New Roman" w:cs="Times New Roman"/>
          <w:color w:val="auto"/>
          <w:sz w:val="24"/>
          <w:szCs w:val="24"/>
        </w:rPr>
      </w:pPr>
      <w:bookmarkStart w:id="6" w:name="_Toc13016"/>
      <w:bookmarkStart w:id="7" w:name="_Toc38722152"/>
      <w:r>
        <w:rPr>
          <w:rFonts w:ascii="Times New Roman" w:hAnsi="Times New Roman" w:eastAsia="Times New Roman" w:cs="Times New Roman"/>
          <w:color w:val="auto"/>
          <w:sz w:val="24"/>
          <w:szCs w:val="24"/>
        </w:rPr>
        <w:t>2. Project objectives</w:t>
      </w:r>
      <w:bookmarkEnd w:id="6"/>
      <w:bookmarkEnd w:id="7"/>
    </w:p>
    <w:p>
      <w:pPr>
        <w:shd w:val="clear" w:color="auto" w:fill="FFFFFF"/>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bCs/>
          <w:sz w:val="24"/>
          <w:szCs w:val="24"/>
        </w:rPr>
        <w:t>In order to effectively gain the right product assortment issues facing Wal-Mart China, the following objectives will be considered. This will ensure that relevant recommendations are finally arrived at in this report.</w:t>
      </w:r>
    </w:p>
    <w:p>
      <w:pPr>
        <w:pStyle w:val="18"/>
        <w:widowControl/>
        <w:numPr>
          <w:ilvl w:val="0"/>
          <w:numId w:val="1"/>
        </w:numPr>
        <w:shd w:val="clear" w:color="auto" w:fill="FFFFFF"/>
        <w:spacing w:after="200" w:line="36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To understand how the breath of product assortment in Wal-Mart affects its sales growth;</w:t>
      </w:r>
    </w:p>
    <w:p>
      <w:pPr>
        <w:pStyle w:val="18"/>
        <w:widowControl/>
        <w:numPr>
          <w:ilvl w:val="0"/>
          <w:numId w:val="1"/>
        </w:numPr>
        <w:shd w:val="clear" w:color="auto" w:fill="FFFFFF"/>
        <w:spacing w:after="200" w:line="36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To analyse how the depth of product assortment in Wal-Mart affects its sales growth;</w:t>
      </w:r>
    </w:p>
    <w:p>
      <w:pPr>
        <w:pStyle w:val="2"/>
        <w:spacing w:before="0" w:after="240" w:line="360" w:lineRule="auto"/>
        <w:jc w:val="both"/>
        <w:rPr>
          <w:rFonts w:ascii="Times New Roman" w:hAnsi="Times New Roman" w:eastAsia="Times New Roman" w:cs="Times New Roman"/>
          <w:color w:val="auto"/>
          <w:sz w:val="24"/>
          <w:szCs w:val="24"/>
        </w:rPr>
      </w:pPr>
      <w:bookmarkStart w:id="8" w:name="_Toc38722153"/>
      <w:bookmarkStart w:id="9" w:name="_Toc24176"/>
      <w:r>
        <w:rPr>
          <w:rFonts w:ascii="Times New Roman" w:hAnsi="Times New Roman" w:eastAsia="Times New Roman" w:cs="Times New Roman"/>
          <w:color w:val="auto"/>
          <w:sz w:val="24"/>
          <w:szCs w:val="24"/>
        </w:rPr>
        <w:t>3. Research methods</w:t>
      </w:r>
      <w:bookmarkEnd w:id="8"/>
      <w:bookmarkEnd w:id="9"/>
    </w:p>
    <w:p>
      <w:pPr>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This research utilised a fusion of both primary and secondary research as a way to interrogate not only a wider scope of data, but also utilise the benefits of both research methods to gain an in-depth understanding of the research (</w:t>
      </w:r>
      <w:r>
        <w:rPr>
          <w:rFonts w:ascii="Times New Roman" w:hAnsi="Times New Roman" w:cs="Times New Roman"/>
          <w:sz w:val="24"/>
          <w:szCs w:val="24"/>
        </w:rPr>
        <w:t>Saunders &amp; Lewis, 2012</w:t>
      </w:r>
      <w:r>
        <w:rPr>
          <w:rFonts w:ascii="Times New Roman" w:hAnsi="Times New Roman" w:eastAsia="Times New Roman" w:cs="Times New Roman"/>
          <w:sz w:val="24"/>
          <w:szCs w:val="24"/>
        </w:rPr>
        <w:t>). In regards to primary research, the project relied on qualitative datasets whose sample was gained through snowball sampling where the researcher got in touch with three friends who are customers of Wal-Mart, who in turn introduced 4 of their friends to form a total of 15 respondents (Emerson, 2015). The researcher divided the 15 respondents into three groups randomly, with 5 respondents for each group. The analysis was done through content analysis where patterns were drawn based on resonating themes (Gillett-Swan, 2017).</w:t>
      </w:r>
    </w:p>
    <w:p>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sz w:val="24"/>
          <w:szCs w:val="24"/>
        </w:rPr>
        <w:t xml:space="preserve">In terms of secondary data, this research relied on utilising credible secondary data sources; including, marketing journals that specifically dealt with aspects of product assortment, product variety and how this affects sales growth or profitability </w:t>
      </w:r>
      <w:r>
        <w:rPr>
          <w:rFonts w:ascii="Times New Roman" w:hAnsi="Times New Roman" w:cs="Times New Roman"/>
          <w:sz w:val="24"/>
          <w:szCs w:val="24"/>
        </w:rPr>
        <w:t xml:space="preserve">(Saunders &amp; Lewis, 2012); </w:t>
      </w:r>
      <w:r>
        <w:rPr>
          <w:rFonts w:ascii="Times New Roman" w:hAnsi="Times New Roman" w:eastAsia="Times New Roman" w:cs="Times New Roman"/>
          <w:sz w:val="24"/>
          <w:szCs w:val="24"/>
        </w:rPr>
        <w:t xml:space="preserve">(Martins, Cunha &amp; Serra, 2018). This approach aided in understanding the existing literature and offering an insight to the topical issue so as to gain potential gaps that primary research sought to fill decisively. </w:t>
      </w:r>
    </w:p>
    <w:p>
      <w:pPr>
        <w:pStyle w:val="2"/>
        <w:spacing w:before="0" w:after="240" w:line="360" w:lineRule="auto"/>
        <w:jc w:val="both"/>
        <w:rPr>
          <w:rFonts w:ascii="Times New Roman" w:hAnsi="Times New Roman" w:eastAsia="Times New Roman" w:cs="Times New Roman"/>
          <w:color w:val="auto"/>
          <w:sz w:val="24"/>
          <w:szCs w:val="24"/>
        </w:rPr>
      </w:pPr>
      <w:bookmarkStart w:id="10" w:name="_Toc38722154"/>
      <w:bookmarkStart w:id="11" w:name="_Toc20349"/>
      <w:r>
        <w:rPr>
          <w:rFonts w:ascii="Times New Roman" w:hAnsi="Times New Roman" w:eastAsia="Times New Roman" w:cs="Times New Roman"/>
          <w:color w:val="auto"/>
          <w:sz w:val="24"/>
          <w:szCs w:val="24"/>
        </w:rPr>
        <w:t>4. Project findings and critical analysis</w:t>
      </w:r>
      <w:bookmarkEnd w:id="10"/>
      <w:bookmarkEnd w:id="11"/>
    </w:p>
    <w:p>
      <w:pPr>
        <w:pStyle w:val="3"/>
        <w:spacing w:before="0" w:after="240" w:line="360" w:lineRule="auto"/>
        <w:jc w:val="both"/>
        <w:rPr>
          <w:rFonts w:ascii="Times New Roman" w:hAnsi="Times New Roman" w:eastAsia="Times New Roman" w:cs="Times New Roman"/>
          <w:color w:val="auto"/>
          <w:sz w:val="24"/>
          <w:szCs w:val="24"/>
        </w:rPr>
      </w:pPr>
      <w:bookmarkStart w:id="12" w:name="_Toc38722155"/>
      <w:bookmarkStart w:id="13" w:name="_Toc2124"/>
      <w:r>
        <w:rPr>
          <w:rFonts w:ascii="Times New Roman" w:hAnsi="Times New Roman" w:eastAsia="Times New Roman" w:cs="Times New Roman"/>
          <w:color w:val="auto"/>
          <w:sz w:val="24"/>
          <w:szCs w:val="24"/>
        </w:rPr>
        <w:t>4.1 Secondary data analysis</w:t>
      </w:r>
      <w:bookmarkEnd w:id="12"/>
      <w:bookmarkEnd w:id="13"/>
    </w:p>
    <w:p>
      <w:pPr>
        <w:pStyle w:val="4"/>
        <w:spacing w:before="0" w:after="240" w:line="360" w:lineRule="auto"/>
        <w:jc w:val="both"/>
        <w:rPr>
          <w:rFonts w:ascii="Times New Roman" w:hAnsi="Times New Roman" w:eastAsia="Times New Roman" w:cs="Times New Roman"/>
          <w:color w:val="auto"/>
          <w:sz w:val="24"/>
          <w:szCs w:val="24"/>
        </w:rPr>
      </w:pPr>
      <w:bookmarkStart w:id="14" w:name="_Toc38722156"/>
      <w:bookmarkStart w:id="15" w:name="_Toc17324"/>
      <w:r>
        <w:rPr>
          <w:rFonts w:ascii="Times New Roman" w:hAnsi="Times New Roman" w:eastAsia="Times New Roman" w:cs="Times New Roman"/>
          <w:color w:val="auto"/>
          <w:sz w:val="24"/>
          <w:szCs w:val="24"/>
        </w:rPr>
        <w:t>4.1.1 Situation analysis of Wal-Mart in China</w:t>
      </w:r>
      <w:bookmarkEnd w:id="14"/>
      <w:bookmarkEnd w:id="15"/>
    </w:p>
    <w:p>
      <w:pPr>
        <w:spacing w:after="240"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(a) PEST analysis (More details can be found in Appendix 1)</w:t>
      </w:r>
    </w:p>
    <w:p>
      <w:pPr>
        <w:spacing w:line="360" w:lineRule="auto"/>
        <w:jc w:val="both"/>
        <w:rPr>
          <w:rFonts w:ascii="Times New Roman" w:hAnsi="Times New Roman" w:eastAsia="Times New Roman" w:cs="Times New Roman"/>
          <w:b/>
          <w:i/>
          <w:sz w:val="24"/>
          <w:szCs w:val="24"/>
        </w:rPr>
      </w:pPr>
      <w:r>
        <w:rPr>
          <w:rFonts w:ascii="Times New Roman" w:hAnsi="Times New Roman" w:eastAsia="Times New Roman" w:cs="Times New Roman"/>
          <w:b/>
          <w:i/>
          <w:sz w:val="24"/>
          <w:szCs w:val="24"/>
        </w:rPr>
        <w:t>Political</w:t>
      </w:r>
    </w:p>
    <w:p>
      <w:pPr>
        <w:pStyle w:val="18"/>
        <w:widowControl/>
        <w:numPr>
          <w:ilvl w:val="0"/>
          <w:numId w:val="2"/>
        </w:numPr>
        <w:spacing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China has a stable political environment to support business growth.</w:t>
      </w:r>
    </w:p>
    <w:p>
      <w:pPr>
        <w:pStyle w:val="18"/>
        <w:widowControl/>
        <w:numPr>
          <w:ilvl w:val="0"/>
          <w:numId w:val="2"/>
        </w:numPr>
        <w:spacing w:after="200" w:line="360" w:lineRule="auto"/>
        <w:jc w:val="both"/>
        <w:rPr>
          <w:rFonts w:ascii="Times New Roman" w:hAnsi="Times New Roman" w:cs="Times New Roman"/>
          <w:sz w:val="24"/>
          <w:szCs w:val="24"/>
        </w:rPr>
      </w:pPr>
      <w:r>
        <w:rPr>
          <w:rFonts w:ascii="Times New Roman" w:hAnsi="Times New Roman" w:cs="Times New Roman"/>
          <w:sz w:val="24"/>
          <w:szCs w:val="24"/>
        </w:rPr>
        <w:t>Chinese government offers incentives for FDIs that employ Chinese citizens and contribute to economy (Li, 2018).</w:t>
      </w:r>
    </w:p>
    <w:p>
      <w:pPr>
        <w:pStyle w:val="18"/>
        <w:widowControl/>
        <w:numPr>
          <w:ilvl w:val="0"/>
          <w:numId w:val="2"/>
        </w:numPr>
        <w:spacing w:after="200" w:line="360" w:lineRule="auto"/>
        <w:jc w:val="both"/>
        <w:rPr>
          <w:rFonts w:ascii="Times New Roman" w:hAnsi="Times New Roman" w:cs="Times New Roman"/>
          <w:sz w:val="24"/>
          <w:szCs w:val="24"/>
        </w:rPr>
      </w:pPr>
      <w:r>
        <w:rPr>
          <w:rFonts w:ascii="Times New Roman" w:hAnsi="Times New Roman" w:cs="Times New Roman"/>
          <w:sz w:val="24"/>
          <w:szCs w:val="24"/>
        </w:rPr>
        <w:t>High taxation regime increases operational costs and lowers product assortment capital.</w:t>
      </w:r>
    </w:p>
    <w:p>
      <w:pPr>
        <w:pStyle w:val="18"/>
        <w:widowControl/>
        <w:numPr>
          <w:ilvl w:val="0"/>
          <w:numId w:val="2"/>
        </w:numPr>
        <w:spacing w:after="200" w:line="360" w:lineRule="auto"/>
        <w:jc w:val="both"/>
        <w:rPr>
          <w:rFonts w:ascii="Times New Roman" w:hAnsi="Times New Roman" w:cs="Times New Roman"/>
          <w:sz w:val="24"/>
          <w:szCs w:val="24"/>
        </w:rPr>
      </w:pPr>
      <w:r>
        <w:rPr>
          <w:rFonts w:ascii="Times New Roman" w:hAnsi="Times New Roman" w:cs="Times New Roman"/>
          <w:sz w:val="24"/>
          <w:szCs w:val="24"/>
        </w:rPr>
        <w:t>50/50 ownership policy of FDIs impedes profits and hampers money for wide products assortment (Zhang, 2018).</w:t>
      </w:r>
    </w:p>
    <w:p>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Economical</w:t>
      </w:r>
    </w:p>
    <w:p>
      <w:pPr>
        <w:pStyle w:val="18"/>
        <w:widowControl/>
        <w:numPr>
          <w:ilvl w:val="0"/>
          <w:numId w:val="3"/>
        </w:numPr>
        <w:spacing w:after="200" w:line="360" w:lineRule="auto"/>
        <w:jc w:val="both"/>
        <w:rPr>
          <w:rFonts w:ascii="Times New Roman" w:hAnsi="Times New Roman" w:cs="Times New Roman"/>
          <w:sz w:val="24"/>
          <w:szCs w:val="24"/>
        </w:rPr>
      </w:pPr>
      <w:r>
        <w:rPr>
          <w:rFonts w:ascii="Times New Roman" w:hAnsi="Times New Roman" w:cs="Times New Roman"/>
          <w:sz w:val="24"/>
          <w:szCs w:val="24"/>
        </w:rPr>
        <w:t>Chinese stable Yuan currency aids business to thrive with profits.</w:t>
      </w:r>
    </w:p>
    <w:p>
      <w:pPr>
        <w:pStyle w:val="18"/>
        <w:widowControl/>
        <w:numPr>
          <w:ilvl w:val="0"/>
          <w:numId w:val="3"/>
        </w:numPr>
        <w:spacing w:after="200" w:line="360" w:lineRule="auto"/>
        <w:jc w:val="both"/>
        <w:rPr>
          <w:rFonts w:ascii="Times New Roman" w:hAnsi="Times New Roman" w:cs="Times New Roman"/>
          <w:sz w:val="24"/>
          <w:szCs w:val="24"/>
        </w:rPr>
      </w:pPr>
      <w:r>
        <w:rPr>
          <w:rFonts w:ascii="Times New Roman" w:hAnsi="Times New Roman" w:cs="Times New Roman"/>
          <w:sz w:val="24"/>
          <w:szCs w:val="24"/>
        </w:rPr>
        <w:t>Low-rated (cheap) loans for FDIs with good creditworthiness are an offer for Wal-Mart to acquire credit for expansion (Zhang, 2018).</w:t>
      </w:r>
    </w:p>
    <w:p>
      <w:pPr>
        <w:pStyle w:val="18"/>
        <w:widowControl/>
        <w:numPr>
          <w:ilvl w:val="0"/>
          <w:numId w:val="3"/>
        </w:numPr>
        <w:spacing w:after="200" w:line="360" w:lineRule="auto"/>
        <w:jc w:val="both"/>
        <w:rPr>
          <w:rFonts w:ascii="Times New Roman" w:hAnsi="Times New Roman" w:cs="Times New Roman"/>
          <w:sz w:val="24"/>
          <w:szCs w:val="24"/>
        </w:rPr>
      </w:pPr>
      <w:r>
        <w:rPr>
          <w:rFonts w:ascii="Times New Roman" w:hAnsi="Times New Roman" w:cs="Times New Roman"/>
          <w:sz w:val="24"/>
          <w:szCs w:val="24"/>
        </w:rPr>
        <w:t>China’s recent slowdown economically slowed business growth, thus affecting procurement to meet wide product assortment (</w:t>
      </w:r>
      <w:r>
        <w:rPr>
          <w:rFonts w:ascii="Times New Roman" w:hAnsi="Times New Roman" w:eastAsia="Times New Roman" w:cs="Times New Roman"/>
          <w:sz w:val="24"/>
          <w:szCs w:val="24"/>
        </w:rPr>
        <w:t>Song, Wang &amp; Xiang, 2019)</w:t>
      </w:r>
      <w:r>
        <w:rPr>
          <w:rFonts w:ascii="Times New Roman" w:hAnsi="Times New Roman" w:cs="Times New Roman"/>
          <w:sz w:val="24"/>
          <w:szCs w:val="24"/>
        </w:rPr>
        <w:t>.</w:t>
      </w:r>
    </w:p>
    <w:p>
      <w:pPr>
        <w:pStyle w:val="18"/>
        <w:widowControl/>
        <w:numPr>
          <w:ilvl w:val="0"/>
          <w:numId w:val="3"/>
        </w:numPr>
        <w:spacing w:after="200" w:line="360" w:lineRule="auto"/>
        <w:jc w:val="both"/>
        <w:rPr>
          <w:rFonts w:ascii="Times New Roman" w:hAnsi="Times New Roman" w:cs="Times New Roman"/>
          <w:sz w:val="24"/>
          <w:szCs w:val="24"/>
        </w:rPr>
      </w:pPr>
      <w:r>
        <w:rPr>
          <w:rFonts w:ascii="Times New Roman" w:hAnsi="Times New Roman" w:cs="Times New Roman"/>
          <w:sz w:val="24"/>
          <w:szCs w:val="24"/>
        </w:rPr>
        <w:t>Business stalemate globally as a result of Covid-19 hinders importation or all needed products, thus affecting variety of product assortment (Messaoud &amp; Debabi, 2016).</w:t>
      </w:r>
    </w:p>
    <w:p>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Social</w:t>
      </w:r>
    </w:p>
    <w:p>
      <w:pPr>
        <w:pStyle w:val="18"/>
        <w:widowControl/>
        <w:numPr>
          <w:ilvl w:val="0"/>
          <w:numId w:val="4"/>
        </w:numPr>
        <w:spacing w:after="200" w:line="360" w:lineRule="auto"/>
        <w:jc w:val="both"/>
        <w:rPr>
          <w:rFonts w:ascii="Times New Roman" w:hAnsi="Times New Roman" w:cs="Times New Roman"/>
          <w:sz w:val="24"/>
          <w:szCs w:val="24"/>
        </w:rPr>
      </w:pPr>
      <w:r>
        <w:rPr>
          <w:rFonts w:ascii="Times New Roman" w:hAnsi="Times New Roman" w:cs="Times New Roman"/>
          <w:sz w:val="24"/>
          <w:szCs w:val="24"/>
        </w:rPr>
        <w:t>Increase in net-worthy customers leads to demand increase on product assortment, thus increase in sales growth (Zhou, 2016).</w:t>
      </w:r>
    </w:p>
    <w:p>
      <w:pPr>
        <w:pStyle w:val="18"/>
        <w:widowControl/>
        <w:numPr>
          <w:ilvl w:val="0"/>
          <w:numId w:val="4"/>
        </w:numPr>
        <w:spacing w:after="200" w:line="360" w:lineRule="auto"/>
        <w:jc w:val="both"/>
        <w:rPr>
          <w:rFonts w:ascii="Times New Roman" w:hAnsi="Times New Roman" w:cs="Times New Roman"/>
          <w:sz w:val="24"/>
          <w:szCs w:val="24"/>
        </w:rPr>
      </w:pPr>
      <w:r>
        <w:rPr>
          <w:rFonts w:ascii="Times New Roman" w:hAnsi="Times New Roman" w:cs="Times New Roman"/>
          <w:sz w:val="24"/>
          <w:szCs w:val="24"/>
        </w:rPr>
        <w:t>Growth of ethical consumerism resulted to an increased appetite for eco-friendly products with fosters increased innovation for the company.</w:t>
      </w:r>
    </w:p>
    <w:p>
      <w:pPr>
        <w:pStyle w:val="18"/>
        <w:widowControl/>
        <w:numPr>
          <w:ilvl w:val="0"/>
          <w:numId w:val="4"/>
        </w:numPr>
        <w:spacing w:after="200" w:line="360" w:lineRule="auto"/>
        <w:jc w:val="both"/>
        <w:rPr>
          <w:rFonts w:ascii="Times New Roman" w:hAnsi="Times New Roman" w:cs="Times New Roman"/>
          <w:sz w:val="24"/>
          <w:szCs w:val="24"/>
        </w:rPr>
      </w:pPr>
      <w:r>
        <w:rPr>
          <w:rFonts w:ascii="Times New Roman" w:hAnsi="Times New Roman" w:cs="Times New Roman"/>
          <w:sz w:val="24"/>
          <w:szCs w:val="24"/>
        </w:rPr>
        <w:t>Ethical consumers also result to a higher cost of operations to meet changing customer needs (Jung, Kim &amp; Oh, 2014).</w:t>
      </w:r>
    </w:p>
    <w:p>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Technological</w:t>
      </w:r>
    </w:p>
    <w:p>
      <w:pPr>
        <w:pStyle w:val="18"/>
        <w:widowControl/>
        <w:numPr>
          <w:ilvl w:val="0"/>
          <w:numId w:val="5"/>
        </w:numPr>
        <w:spacing w:after="200" w:line="360" w:lineRule="auto"/>
        <w:jc w:val="both"/>
        <w:rPr>
          <w:rFonts w:ascii="Times New Roman" w:hAnsi="Times New Roman" w:cs="Times New Roman"/>
          <w:sz w:val="24"/>
          <w:szCs w:val="24"/>
        </w:rPr>
      </w:pPr>
      <w:r>
        <w:rPr>
          <w:rFonts w:ascii="Times New Roman" w:hAnsi="Times New Roman" w:cs="Times New Roman"/>
          <w:sz w:val="24"/>
          <w:szCs w:val="24"/>
        </w:rPr>
        <w:t>High technology adaptation like fast internet and high smartphone use eases customer interactivity (Park, 2014).</w:t>
      </w:r>
    </w:p>
    <w:p>
      <w:pPr>
        <w:pStyle w:val="18"/>
        <w:widowControl/>
        <w:numPr>
          <w:ilvl w:val="0"/>
          <w:numId w:val="5"/>
        </w:numPr>
        <w:spacing w:after="200" w:line="360" w:lineRule="auto"/>
        <w:jc w:val="both"/>
        <w:rPr>
          <w:rFonts w:ascii="Times New Roman" w:hAnsi="Times New Roman" w:cs="Times New Roman"/>
          <w:sz w:val="24"/>
          <w:szCs w:val="24"/>
        </w:rPr>
      </w:pPr>
      <w:r>
        <w:rPr>
          <w:rFonts w:ascii="Times New Roman" w:hAnsi="Times New Roman" w:cs="Times New Roman"/>
          <w:sz w:val="24"/>
          <w:szCs w:val="24"/>
        </w:rPr>
        <w:t>Technology increases the product comparison with other competitors, therefore reducing preference and gaining substitute products, thus reduce product assortment.</w:t>
      </w:r>
    </w:p>
    <w:p>
      <w:pPr>
        <w:pStyle w:val="18"/>
        <w:widowControl/>
        <w:numPr>
          <w:ilvl w:val="0"/>
          <w:numId w:val="5"/>
        </w:numPr>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Cyber hacking has propensity to hinder product assortment since there will be limited customer preference, thus reduce product sales and profitability (Corbet, 2017). </w:t>
      </w:r>
    </w:p>
    <w:p>
      <w:pPr>
        <w:shd w:val="clear" w:color="auto" w:fill="FFFFFF"/>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 xml:space="preserve">Porter’s Five forces analysis </w:t>
      </w:r>
      <w:r>
        <w:rPr>
          <w:rFonts w:ascii="Times New Roman" w:hAnsi="Times New Roman" w:eastAsia="Times New Roman" w:cs="Times New Roman"/>
          <w:sz w:val="24"/>
          <w:szCs w:val="24"/>
        </w:rPr>
        <w:t>(More details can be found in Appendix 2)</w:t>
      </w:r>
    </w:p>
    <w:p>
      <w:pPr>
        <w:widowControl/>
        <w:shd w:val="clear" w:color="auto" w:fill="FFFFFF"/>
        <w:spacing w:after="200" w:line="36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The </w:t>
      </w:r>
      <w:r>
        <w:rPr>
          <w:rFonts w:ascii="Times New Roman" w:hAnsi="Times New Roman" w:eastAsia="Times New Roman" w:cs="Times New Roman"/>
          <w:b/>
          <w:bCs/>
          <w:i/>
          <w:sz w:val="24"/>
          <w:szCs w:val="24"/>
        </w:rPr>
        <w:t>bargaining power of buyers</w:t>
      </w:r>
      <w:r>
        <w:rPr>
          <w:rFonts w:ascii="Times New Roman" w:hAnsi="Times New Roman" w:eastAsia="Times New Roman" w:cs="Times New Roman"/>
          <w:bCs/>
          <w:sz w:val="24"/>
          <w:szCs w:val="24"/>
        </w:rPr>
        <w:t xml:space="preserve"> is high. This is because high adoption of internet technology enables customers to seek alternative products from competitors which Wal-Mart may not be offering (</w:t>
      </w:r>
      <w:r>
        <w:rPr>
          <w:rFonts w:ascii="Times New Roman" w:hAnsi="Times New Roman" w:cs="Times New Roman"/>
          <w:color w:val="auto"/>
          <w:sz w:val="24"/>
          <w:szCs w:val="24"/>
        </w:rPr>
        <w:t>Hannaford &amp; Beavis, 2017</w:t>
      </w:r>
      <w:r>
        <w:rPr>
          <w:rFonts w:ascii="Times New Roman" w:hAnsi="Times New Roman" w:eastAsia="Times New Roman" w:cs="Times New Roman"/>
          <w:bCs/>
          <w:sz w:val="24"/>
          <w:szCs w:val="24"/>
        </w:rPr>
        <w:t>).</w:t>
      </w:r>
    </w:p>
    <w:p>
      <w:pPr>
        <w:widowControl/>
        <w:shd w:val="clear" w:color="auto" w:fill="FFFFFF"/>
        <w:spacing w:after="200" w:line="36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The </w:t>
      </w:r>
      <w:r>
        <w:rPr>
          <w:rFonts w:ascii="Times New Roman" w:hAnsi="Times New Roman" w:eastAsia="Times New Roman" w:cs="Times New Roman"/>
          <w:b/>
          <w:bCs/>
          <w:i/>
          <w:sz w:val="24"/>
          <w:szCs w:val="24"/>
        </w:rPr>
        <w:t>bargaining power of suppliers</w:t>
      </w:r>
      <w:r>
        <w:rPr>
          <w:rFonts w:ascii="Times New Roman" w:hAnsi="Times New Roman" w:eastAsia="Times New Roman" w:cs="Times New Roman"/>
          <w:bCs/>
          <w:sz w:val="24"/>
          <w:szCs w:val="24"/>
        </w:rPr>
        <w:t xml:space="preserve"> is low, since China has many suppliers with numerous product lines from which Wal-Mart can source its needed products with ease (</w:t>
      </w:r>
      <w:r>
        <w:rPr>
          <w:rFonts w:ascii="Times New Roman" w:hAnsi="Times New Roman" w:cs="Times New Roman"/>
          <w:color w:val="auto"/>
          <w:sz w:val="24"/>
          <w:szCs w:val="24"/>
        </w:rPr>
        <w:t>Yayla-Küllü, 2013</w:t>
      </w:r>
      <w:r>
        <w:rPr>
          <w:rFonts w:ascii="Times New Roman" w:hAnsi="Times New Roman" w:eastAsia="Times New Roman" w:cs="Times New Roman"/>
          <w:bCs/>
          <w:sz w:val="24"/>
          <w:szCs w:val="24"/>
        </w:rPr>
        <w:t>).</w:t>
      </w:r>
    </w:p>
    <w:p>
      <w:pPr>
        <w:widowControl/>
        <w:shd w:val="clear" w:color="auto" w:fill="FFFFFF"/>
        <w:spacing w:after="200" w:line="36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The </w:t>
      </w:r>
      <w:r>
        <w:rPr>
          <w:rFonts w:ascii="Times New Roman" w:hAnsi="Times New Roman" w:eastAsia="Times New Roman" w:cs="Times New Roman"/>
          <w:b/>
          <w:bCs/>
          <w:i/>
          <w:sz w:val="24"/>
          <w:szCs w:val="24"/>
        </w:rPr>
        <w:t>threat of new entrants</w:t>
      </w:r>
      <w:r>
        <w:rPr>
          <w:rFonts w:ascii="Times New Roman" w:hAnsi="Times New Roman" w:eastAsia="Times New Roman" w:cs="Times New Roman"/>
          <w:bCs/>
          <w:sz w:val="24"/>
          <w:szCs w:val="24"/>
        </w:rPr>
        <w:t xml:space="preserve"> is moderate, because despite China offering affordable loans that can boost start of new entrants, the dynamism of seeking local partners and matching the financial muscle and reputation of Wal-Mart will be a tall order (</w:t>
      </w:r>
      <w:r>
        <w:rPr>
          <w:rFonts w:ascii="Times New Roman" w:hAnsi="Times New Roman" w:cs="Times New Roman"/>
          <w:sz w:val="24"/>
          <w:szCs w:val="24"/>
        </w:rPr>
        <w:t>Zhang, 2018</w:t>
      </w:r>
      <w:r>
        <w:rPr>
          <w:rFonts w:ascii="Times New Roman" w:hAnsi="Times New Roman" w:eastAsia="Times New Roman" w:cs="Times New Roman"/>
          <w:bCs/>
          <w:sz w:val="24"/>
          <w:szCs w:val="24"/>
        </w:rPr>
        <w:t>).</w:t>
      </w:r>
    </w:p>
    <w:p>
      <w:pPr>
        <w:widowControl/>
        <w:shd w:val="clear" w:color="auto" w:fill="FFFFFF"/>
        <w:spacing w:after="200" w:line="36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The </w:t>
      </w:r>
      <w:r>
        <w:rPr>
          <w:rFonts w:ascii="Times New Roman" w:hAnsi="Times New Roman" w:eastAsia="Times New Roman" w:cs="Times New Roman"/>
          <w:b/>
          <w:bCs/>
          <w:i/>
          <w:sz w:val="24"/>
          <w:szCs w:val="24"/>
        </w:rPr>
        <w:t>threat of substitute products</w:t>
      </w:r>
      <w:r>
        <w:rPr>
          <w:rFonts w:ascii="Times New Roman" w:hAnsi="Times New Roman" w:eastAsia="Times New Roman" w:cs="Times New Roman"/>
          <w:bCs/>
          <w:sz w:val="24"/>
          <w:szCs w:val="24"/>
        </w:rPr>
        <w:t xml:space="preserve"> is high in China, since there are many substitute products that customers can opt for and still gain a similar functionality or satisfaction, as well competitor substitute products too (</w:t>
      </w:r>
      <w:r>
        <w:rPr>
          <w:rFonts w:ascii="Times New Roman" w:hAnsi="Times New Roman" w:cs="Times New Roman"/>
          <w:color w:val="auto"/>
          <w:sz w:val="24"/>
          <w:szCs w:val="24"/>
        </w:rPr>
        <w:t>Kleywegt &amp; Wang, 2014</w:t>
      </w:r>
      <w:r>
        <w:rPr>
          <w:rFonts w:ascii="Times New Roman" w:hAnsi="Times New Roman" w:eastAsia="Times New Roman" w:cs="Times New Roman"/>
          <w:bCs/>
          <w:sz w:val="24"/>
          <w:szCs w:val="24"/>
        </w:rPr>
        <w:t>).</w:t>
      </w:r>
    </w:p>
    <w:p>
      <w:pPr>
        <w:widowControl/>
        <w:shd w:val="clear" w:color="auto" w:fill="FFFFFF"/>
        <w:spacing w:after="200" w:line="36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The </w:t>
      </w:r>
      <w:r>
        <w:rPr>
          <w:rFonts w:ascii="Times New Roman" w:hAnsi="Times New Roman" w:eastAsia="Times New Roman" w:cs="Times New Roman"/>
          <w:b/>
          <w:bCs/>
          <w:i/>
          <w:sz w:val="24"/>
          <w:szCs w:val="24"/>
        </w:rPr>
        <w:t>intensity of rivalry</w:t>
      </w:r>
      <w:r>
        <w:rPr>
          <w:rFonts w:ascii="Times New Roman" w:hAnsi="Times New Roman" w:eastAsia="Times New Roman" w:cs="Times New Roman"/>
          <w:bCs/>
          <w:sz w:val="24"/>
          <w:szCs w:val="24"/>
        </w:rPr>
        <w:t xml:space="preserve"> is high owing to the high number of foreign companies for instance; Carrefour, Target and Sainsbury who offer similar products and have competitive presence in China (</w:t>
      </w:r>
      <w:r>
        <w:rPr>
          <w:rFonts w:ascii="Times New Roman" w:hAnsi="Times New Roman" w:cs="Times New Roman"/>
          <w:color w:val="auto"/>
          <w:sz w:val="24"/>
          <w:szCs w:val="24"/>
        </w:rPr>
        <w:t>Kavilanz, 2011</w:t>
      </w:r>
      <w:r>
        <w:rPr>
          <w:rFonts w:ascii="Times New Roman" w:hAnsi="Times New Roman" w:eastAsia="Times New Roman" w:cs="Times New Roman"/>
          <w:bCs/>
          <w:sz w:val="24"/>
          <w:szCs w:val="24"/>
        </w:rPr>
        <w:t xml:space="preserve">). </w:t>
      </w:r>
    </w:p>
    <w:p>
      <w:pPr>
        <w:shd w:val="clear" w:color="auto" w:fill="FFFFFF"/>
        <w:spacing w:line="360" w:lineRule="auto"/>
        <w:jc w:val="both"/>
        <w:rPr>
          <w:rFonts w:ascii="Times New Roman" w:hAnsi="Times New Roman" w:eastAsia="Times New Roman" w:cs="Times New Roman"/>
          <w:b/>
          <w:bCs/>
          <w:sz w:val="24"/>
          <w:szCs w:val="24"/>
        </w:rPr>
      </w:pPr>
    </w:p>
    <w:p>
      <w:pPr>
        <w:shd w:val="clear" w:color="auto" w:fill="FFFFFF"/>
        <w:spacing w:line="360" w:lineRule="auto"/>
        <w:jc w:val="both"/>
        <w:rPr>
          <w:rFonts w:ascii="Times New Roman" w:hAnsi="Times New Roman" w:eastAsia="Times New Roman" w:cs="Times New Roman"/>
          <w:b/>
          <w:bCs/>
          <w:sz w:val="24"/>
          <w:szCs w:val="24"/>
        </w:rPr>
      </w:pPr>
    </w:p>
    <w:p>
      <w:pPr>
        <w:shd w:val="clear" w:color="auto" w:fill="FFFFFF"/>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SWOT analysis</w:t>
      </w:r>
    </w:p>
    <w:p>
      <w:pPr>
        <w:spacing w:line="360" w:lineRule="auto"/>
        <w:jc w:val="both"/>
        <w:rPr>
          <w:rFonts w:ascii="Times New Roman" w:hAnsi="Times New Roman" w:eastAsia="Times New Roman" w:cs="Times New Roman"/>
          <w:b/>
          <w:i/>
          <w:sz w:val="24"/>
          <w:szCs w:val="24"/>
        </w:rPr>
      </w:pPr>
      <w:r>
        <w:rPr>
          <w:rFonts w:ascii="Times New Roman" w:hAnsi="Times New Roman" w:eastAsia="Times New Roman" w:cs="Times New Roman"/>
          <w:b/>
          <w:i/>
          <w:sz w:val="24"/>
          <w:szCs w:val="24"/>
        </w:rPr>
        <w:t>Strengths</w:t>
      </w:r>
    </w:p>
    <w:p>
      <w:pPr>
        <w:pStyle w:val="18"/>
        <w:numPr>
          <w:ilvl w:val="0"/>
          <w:numId w:val="6"/>
        </w:numPr>
        <w:spacing w:after="200" w:line="36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Well established and renown brand name of Wal-Mart ensures higher customer trust and preference (Salomon, 2016).</w:t>
      </w:r>
    </w:p>
    <w:p>
      <w:pPr>
        <w:pStyle w:val="18"/>
        <w:numPr>
          <w:ilvl w:val="0"/>
          <w:numId w:val="6"/>
        </w:numPr>
        <w:spacing w:after="200" w:line="36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High liquidity and capital investment in terms of assets makes the entity have ease to invest in product variety, thus increasing sales growth.</w:t>
      </w:r>
    </w:p>
    <w:p>
      <w:pPr>
        <w:pStyle w:val="18"/>
        <w:numPr>
          <w:ilvl w:val="0"/>
          <w:numId w:val="6"/>
        </w:numPr>
        <w:spacing w:after="200" w:line="36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Wal-Mart enjoys a well rooted and functional e-commerce system that inspires more customer preference (Freeman et al., 2011). </w:t>
      </w:r>
    </w:p>
    <w:p>
      <w:pPr>
        <w:pStyle w:val="18"/>
        <w:numPr>
          <w:ilvl w:val="0"/>
          <w:numId w:val="6"/>
        </w:numPr>
        <w:spacing w:after="200" w:line="36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Wal-Mart has strength in its low pricing strategy that fosters higher customer preference, thus need for restocking.</w:t>
      </w:r>
    </w:p>
    <w:p>
      <w:pPr>
        <w:spacing w:line="360" w:lineRule="auto"/>
        <w:jc w:val="both"/>
        <w:rPr>
          <w:rFonts w:ascii="Times New Roman" w:hAnsi="Times New Roman" w:eastAsia="Times New Roman" w:cs="Times New Roman"/>
          <w:b/>
          <w:i/>
          <w:sz w:val="24"/>
          <w:szCs w:val="24"/>
        </w:rPr>
      </w:pPr>
      <w:r>
        <w:rPr>
          <w:rFonts w:ascii="Times New Roman" w:hAnsi="Times New Roman" w:eastAsia="Times New Roman" w:cs="Times New Roman"/>
          <w:b/>
          <w:i/>
          <w:sz w:val="24"/>
          <w:szCs w:val="24"/>
        </w:rPr>
        <w:t xml:space="preserve">Weaknesses </w:t>
      </w:r>
    </w:p>
    <w:p>
      <w:pPr>
        <w:pStyle w:val="18"/>
        <w:numPr>
          <w:ilvl w:val="0"/>
          <w:numId w:val="6"/>
        </w:numPr>
        <w:spacing w:after="200" w:line="36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Wal-Mart China has a weak profit margin courtesy of the increased competition, despite increase in its e-commerce in the last half a decade (Hicks, 2015).  </w:t>
      </w:r>
    </w:p>
    <w:p>
      <w:pPr>
        <w:pStyle w:val="18"/>
        <w:numPr>
          <w:ilvl w:val="0"/>
          <w:numId w:val="6"/>
        </w:numPr>
        <w:spacing w:after="200" w:line="36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largely universal product assortment of Wal-Mart tends to limit the customer satisfaction.</w:t>
      </w:r>
    </w:p>
    <w:p>
      <w:pPr>
        <w:pStyle w:val="18"/>
        <w:numPr>
          <w:ilvl w:val="0"/>
          <w:numId w:val="6"/>
        </w:numPr>
        <w:spacing w:after="200" w:line="36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entity has poor employee management system with majority being on low wages and temporal status, resulting to high employee turnover, thus increasing operational costs like constant hiring and training (Hernandez, 2016)</w:t>
      </w:r>
    </w:p>
    <w:p>
      <w:pPr>
        <w:spacing w:line="360" w:lineRule="auto"/>
        <w:jc w:val="both"/>
        <w:rPr>
          <w:rFonts w:ascii="Times New Roman" w:hAnsi="Times New Roman" w:eastAsia="Times New Roman" w:cs="Times New Roman"/>
          <w:b/>
          <w:i/>
          <w:sz w:val="24"/>
          <w:szCs w:val="24"/>
        </w:rPr>
      </w:pPr>
      <w:r>
        <w:rPr>
          <w:rFonts w:ascii="Times New Roman" w:hAnsi="Times New Roman" w:eastAsia="Times New Roman" w:cs="Times New Roman"/>
          <w:b/>
          <w:i/>
          <w:sz w:val="24"/>
          <w:szCs w:val="24"/>
        </w:rPr>
        <w:t>Opportunities</w:t>
      </w:r>
    </w:p>
    <w:p>
      <w:pPr>
        <w:pStyle w:val="18"/>
        <w:numPr>
          <w:ilvl w:val="0"/>
          <w:numId w:val="6"/>
        </w:numPr>
        <w:spacing w:after="200" w:line="36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Wal-Mart fosters business development and product variety courtesy of serenity in political environment in China (Zhou, 2019).</w:t>
      </w:r>
    </w:p>
    <w:p>
      <w:pPr>
        <w:pStyle w:val="18"/>
        <w:numPr>
          <w:ilvl w:val="0"/>
          <w:numId w:val="6"/>
        </w:numPr>
        <w:spacing w:after="200" w:line="36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Utilise government incentives offered by government to promote business.</w:t>
      </w:r>
    </w:p>
    <w:p>
      <w:pPr>
        <w:pStyle w:val="18"/>
        <w:numPr>
          <w:ilvl w:val="0"/>
          <w:numId w:val="6"/>
        </w:numPr>
        <w:spacing w:after="200" w:line="36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Higher technology used by Wal-Mart eases customer access and interactivity on products.</w:t>
      </w:r>
    </w:p>
    <w:p>
      <w:pPr>
        <w:pStyle w:val="18"/>
        <w:numPr>
          <w:ilvl w:val="0"/>
          <w:numId w:val="6"/>
        </w:numPr>
        <w:spacing w:after="200" w:line="36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Growth of disposable income as well as growth in high net-worth individuals increases the need for demand in imported products for social status (Capelli &amp;Vaggi, 2016).</w:t>
      </w:r>
    </w:p>
    <w:p>
      <w:pPr>
        <w:pStyle w:val="18"/>
        <w:numPr>
          <w:ilvl w:val="0"/>
          <w:numId w:val="6"/>
        </w:numPr>
        <w:spacing w:after="200" w:line="36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Low supplier bargaining power.</w:t>
      </w:r>
    </w:p>
    <w:p>
      <w:pPr>
        <w:pStyle w:val="18"/>
        <w:numPr>
          <w:ilvl w:val="0"/>
          <w:numId w:val="6"/>
        </w:numPr>
        <w:spacing w:after="200" w:line="36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Moderate threat from new entrants.</w:t>
      </w:r>
    </w:p>
    <w:p>
      <w:pPr>
        <w:spacing w:line="360" w:lineRule="auto"/>
        <w:jc w:val="both"/>
        <w:rPr>
          <w:rFonts w:ascii="Times New Roman" w:hAnsi="Times New Roman" w:eastAsia="Times New Roman" w:cs="Times New Roman"/>
          <w:b/>
          <w:i/>
          <w:sz w:val="24"/>
          <w:szCs w:val="24"/>
        </w:rPr>
      </w:pPr>
      <w:r>
        <w:rPr>
          <w:rFonts w:ascii="Times New Roman" w:hAnsi="Times New Roman" w:eastAsia="Times New Roman" w:cs="Times New Roman"/>
          <w:b/>
          <w:i/>
          <w:sz w:val="24"/>
          <w:szCs w:val="24"/>
        </w:rPr>
        <w:t>Threats</w:t>
      </w:r>
    </w:p>
    <w:p>
      <w:pPr>
        <w:pStyle w:val="18"/>
        <w:numPr>
          <w:ilvl w:val="0"/>
          <w:numId w:val="6"/>
        </w:numPr>
        <w:spacing w:after="200" w:line="36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High taxation regimes increase operational costs thus reducing investment on product assortment (Mohanty et al., 2019).</w:t>
      </w:r>
    </w:p>
    <w:p>
      <w:pPr>
        <w:pStyle w:val="18"/>
        <w:numPr>
          <w:ilvl w:val="0"/>
          <w:numId w:val="6"/>
        </w:numPr>
        <w:spacing w:after="200" w:line="36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Slow economic growth in China has reduced profits, thus affecting propensity to procurement processes.</w:t>
      </w:r>
    </w:p>
    <w:p>
      <w:pPr>
        <w:pStyle w:val="18"/>
        <w:numPr>
          <w:ilvl w:val="0"/>
          <w:numId w:val="6"/>
        </w:numPr>
        <w:spacing w:after="200" w:line="36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Increase in ethical consumerism increases operational costs, thus reducing gaining variety in product assortment (Fink &amp; Schubert, 2018).</w:t>
      </w:r>
    </w:p>
    <w:p>
      <w:pPr>
        <w:pStyle w:val="18"/>
        <w:numPr>
          <w:ilvl w:val="0"/>
          <w:numId w:val="6"/>
        </w:numPr>
        <w:spacing w:after="200" w:line="36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Cyber hacking affected customer preferability, thus reduced profitability and the need for replenishing variety stocks.</w:t>
      </w:r>
    </w:p>
    <w:p>
      <w:pPr>
        <w:pStyle w:val="18"/>
        <w:numPr>
          <w:ilvl w:val="0"/>
          <w:numId w:val="6"/>
        </w:numPr>
        <w:spacing w:after="200" w:line="36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High intensity of rivalry</w:t>
      </w:r>
    </w:p>
    <w:p>
      <w:pPr>
        <w:pStyle w:val="18"/>
        <w:numPr>
          <w:ilvl w:val="0"/>
          <w:numId w:val="6"/>
        </w:numPr>
        <w:spacing w:after="200" w:line="36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High threat from substitute products</w:t>
      </w:r>
    </w:p>
    <w:p>
      <w:pPr>
        <w:pStyle w:val="18"/>
        <w:numPr>
          <w:ilvl w:val="0"/>
          <w:numId w:val="6"/>
        </w:numPr>
        <w:spacing w:after="200" w:line="36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High bargaining power of buyers</w:t>
      </w:r>
    </w:p>
    <w:p>
      <w:pPr>
        <w:pStyle w:val="4"/>
        <w:spacing w:before="0" w:after="240" w:line="360" w:lineRule="auto"/>
        <w:jc w:val="both"/>
        <w:rPr>
          <w:rFonts w:ascii="Times New Roman" w:hAnsi="Times New Roman" w:eastAsia="Times New Roman" w:cs="Times New Roman"/>
          <w:color w:val="auto"/>
          <w:sz w:val="24"/>
          <w:szCs w:val="24"/>
        </w:rPr>
      </w:pPr>
      <w:bookmarkStart w:id="16" w:name="_Toc38722157"/>
      <w:bookmarkStart w:id="17" w:name="_Toc792"/>
      <w:r>
        <w:rPr>
          <w:rFonts w:ascii="Times New Roman" w:hAnsi="Times New Roman" w:eastAsia="Times New Roman" w:cs="Times New Roman"/>
          <w:color w:val="auto"/>
          <w:sz w:val="24"/>
          <w:szCs w:val="24"/>
        </w:rPr>
        <w:t>4.1.2 Product assortment of Wal-Mart in China</w:t>
      </w:r>
      <w:bookmarkEnd w:id="16"/>
      <w:bookmarkEnd w:id="17"/>
    </w:p>
    <w:p>
      <w:pPr>
        <w:shd w:val="clear" w:color="auto" w:fill="FFFFFF"/>
        <w:spacing w:after="240" w:line="360" w:lineRule="auto"/>
        <w:jc w:val="both"/>
        <w:rPr>
          <w:rFonts w:ascii="Times New Roman" w:hAnsi="Times New Roman" w:eastAsia="Times New Roman" w:cs="Times New Roman"/>
          <w:b/>
          <w:bCs/>
          <w:i/>
          <w:sz w:val="24"/>
          <w:szCs w:val="24"/>
        </w:rPr>
      </w:pPr>
      <w:r>
        <w:rPr>
          <w:rFonts w:ascii="Times New Roman" w:hAnsi="Times New Roman" w:eastAsia="Times New Roman" w:cs="Times New Roman"/>
          <w:b/>
          <w:bCs/>
          <w:i/>
          <w:sz w:val="24"/>
          <w:szCs w:val="24"/>
        </w:rPr>
        <w:t>Breadth</w:t>
      </w:r>
    </w:p>
    <w:p>
      <w:pPr>
        <w:shd w:val="clear" w:color="auto" w:fill="FFFFFF"/>
        <w:spacing w:line="36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Wal-Mart China is considered one of the most successful retailers considering the wide range of services and goods its offers to the Chinese population. Accordingly, </w:t>
      </w:r>
      <w:r>
        <w:rPr>
          <w:rFonts w:ascii="Times New Roman" w:hAnsi="Times New Roman" w:eastAsia="Times New Roman" w:cs="Times New Roman"/>
          <w:sz w:val="24"/>
          <w:szCs w:val="24"/>
        </w:rPr>
        <w:t>Salomon (2016)</w:t>
      </w:r>
      <w:r>
        <w:rPr>
          <w:rFonts w:ascii="Times New Roman" w:hAnsi="Times New Roman" w:eastAsia="Times New Roman" w:cs="Times New Roman"/>
          <w:bCs/>
          <w:sz w:val="24"/>
          <w:szCs w:val="24"/>
        </w:rPr>
        <w:t xml:space="preserve"> pointed out that Wal-Mart breadth of deliveries is categorised into four proud product categories, ranging from offering of retail goods, pharmaceuticals, financial products and services, wireless services and photo lab services. Within the retail category the entity also offers a number of categories as well which includes electronic products, jewellery, books, movies, baby products, sporting products and also grocery products (Kurtulus et al., 2014). When it comes to the photo services, the entity develops photographs of its customers and then has them pick them up at designated places, or even deliver them to an offered physical address. When it comes to pharmaceutical products, the entity started offering prescription at much lower prices than market rates whereby customers can pick them up or even deliver them to the customers’ physical locations. When it comes to financial services, Wal-Mart offers its customers credit cards, debit cards, payment of bills and money transfer services (Piris, 2013). Lastly, it must be noted that Wal-Mart formed a partnership with T-mobile to offer wireless phone services for both text messaging and voice calls.</w:t>
      </w:r>
    </w:p>
    <w:p>
      <w:pPr>
        <w:shd w:val="clear" w:color="auto" w:fill="FFFFFF"/>
        <w:spacing w:line="36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The product assortment breadth enjoyed by Wal-Mart in China is wide enough based on the entity’s understanding of what it feels the Chinese customers may want (Tang, Lin &amp; Kim 2016). This is also supported by the fact that the Wal-Mart China occupies huge spaces for most the stores it has physically opened, as it has a large capital outlay to enable it to do the same (Kurtulus, Nakkas &amp; Ulku, 2011). However, </w:t>
      </w:r>
      <w:r>
        <w:rPr>
          <w:rFonts w:ascii="Times New Roman" w:hAnsi="Times New Roman" w:cs="Times New Roman"/>
          <w:sz w:val="24"/>
          <w:szCs w:val="24"/>
        </w:rPr>
        <w:t>Messaoud &amp; Debabi (2016)</w:t>
      </w:r>
      <w:r>
        <w:rPr>
          <w:rFonts w:ascii="Times New Roman" w:hAnsi="Times New Roman" w:eastAsia="Times New Roman" w:cs="Times New Roman"/>
          <w:bCs/>
          <w:sz w:val="24"/>
          <w:szCs w:val="24"/>
        </w:rPr>
        <w:t xml:space="preserve"> pointed out that despite all this wide product breadth, Wal-Mart China still faces stiff competition from its rivals notably Target, Carrefour, Wu-Mart just to mention a few, who are almost offering a similar range of products, lowering the switching costs of the customers. Additionally, the price ranges against the respective product breadth of Wal-Mart China against its rivals is very negligible further lowering the switching costs. Worse still, as much as the entity has tried to customise the products to fit into the Chinese culture, however, an article in the online version of the Chicago Tribune (2016) pointed out that there has been an emerging class of ethical consumers within the Chinese customers who are keen at purchasing eco-friendly products. In fact, it is important to note that this number has become remarkable enough to negatively impact the sales growth of the entity, an aspect which Wal-Mart did not consider quite much in its product deliverable (Mishra, Koul &amp; Sinha, 2018).</w:t>
      </w:r>
    </w:p>
    <w:p>
      <w:pPr>
        <w:shd w:val="clear" w:color="auto" w:fill="FFFFFF"/>
        <w:spacing w:line="360" w:lineRule="auto"/>
        <w:jc w:val="both"/>
        <w:rPr>
          <w:rFonts w:ascii="Times New Roman" w:hAnsi="Times New Roman" w:eastAsia="Times New Roman" w:cs="Times New Roman"/>
          <w:b/>
          <w:bCs/>
          <w:i/>
          <w:sz w:val="24"/>
          <w:szCs w:val="24"/>
        </w:rPr>
      </w:pPr>
      <w:r>
        <w:rPr>
          <w:rFonts w:ascii="Times New Roman" w:hAnsi="Times New Roman" w:eastAsia="Times New Roman" w:cs="Times New Roman"/>
          <w:b/>
          <w:bCs/>
          <w:i/>
          <w:sz w:val="24"/>
          <w:szCs w:val="24"/>
        </w:rPr>
        <w:t>Depth</w:t>
      </w:r>
    </w:p>
    <w:p>
      <w:pPr>
        <w:shd w:val="clear" w:color="auto" w:fill="FFFFFF"/>
        <w:spacing w:line="36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Despite the high availability of suppliers in China, Wal-Mart seeks to maintain low inventory costs so the entity stores less products within each product line (Kleywegt &amp; Wang 2014). This would mean that the entity has had fewer products ranges within a product line, particularly because it has a wide product breadth, an aspect which could have called for large number of warehouses to hold all the required products. However, the saddest aspect is that this has resulted into frequent stock outs further dissatisfying customers and making them to go for retailers who are more often reliable in their product offering. Federgruen &amp; Hu (2013) asserted that this could be a key problem coming from the aspect that the entity has undertaken poor demand forecasting and market research to ascertain the demand needs for each of the product lines, so as to ascertain the exact product depths that could be held for each product line, and the seasons over which this would be necessary (Hong, Misra &amp; Vilcassim, 2013).</w:t>
      </w:r>
    </w:p>
    <w:p>
      <w:pPr>
        <w:shd w:val="clear" w:color="auto" w:fill="FFFFFF"/>
        <w:spacing w:line="36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Other than the product depth only referring to the number of products within a particular product line, it can also refer to the different types of products held within a particular product line or even the different priced products that are contained within a certain product line (Dong, Guo &amp; Turcic, 2016). Despite, considering these perspectives of product depth within all its product breadth, few products of each are still being held in Wal-Mart China (Ozalp, 2015).</w:t>
      </w:r>
    </w:p>
    <w:p>
      <w:pPr>
        <w:pStyle w:val="3"/>
        <w:spacing w:before="0" w:after="240" w:line="360" w:lineRule="auto"/>
        <w:jc w:val="both"/>
        <w:rPr>
          <w:rFonts w:ascii="Times New Roman" w:hAnsi="Times New Roman" w:eastAsia="Times New Roman" w:cs="Times New Roman"/>
          <w:color w:val="auto"/>
          <w:sz w:val="24"/>
          <w:szCs w:val="24"/>
        </w:rPr>
      </w:pPr>
      <w:bookmarkStart w:id="18" w:name="_Toc38722158"/>
      <w:bookmarkStart w:id="19" w:name="_Toc18271"/>
      <w:r>
        <w:rPr>
          <w:rFonts w:ascii="Times New Roman" w:hAnsi="Times New Roman" w:eastAsia="Times New Roman" w:cs="Times New Roman"/>
          <w:color w:val="auto"/>
          <w:sz w:val="24"/>
          <w:szCs w:val="24"/>
        </w:rPr>
        <w:t>4.2 Primary data analysis based on focus groups</w:t>
      </w:r>
      <w:bookmarkEnd w:id="18"/>
      <w:bookmarkEnd w:id="19"/>
    </w:p>
    <w:p>
      <w:pPr>
        <w:pStyle w:val="4"/>
        <w:spacing w:before="0" w:after="240" w:line="360" w:lineRule="auto"/>
        <w:jc w:val="both"/>
        <w:rPr>
          <w:rFonts w:ascii="Times New Roman" w:hAnsi="Times New Roman" w:eastAsia="Times New Roman" w:cs="Times New Roman"/>
          <w:color w:val="auto"/>
          <w:sz w:val="24"/>
          <w:szCs w:val="24"/>
        </w:rPr>
      </w:pPr>
      <w:bookmarkStart w:id="20" w:name="_Toc11605"/>
      <w:bookmarkStart w:id="21" w:name="_Toc38722159"/>
      <w:r>
        <w:rPr>
          <w:rFonts w:ascii="Times New Roman" w:hAnsi="Times New Roman" w:eastAsia="Times New Roman" w:cs="Times New Roman"/>
          <w:color w:val="auto"/>
          <w:sz w:val="24"/>
          <w:szCs w:val="24"/>
        </w:rPr>
        <w:t>4.2.1 Introductory question analysis</w:t>
      </w:r>
      <w:bookmarkEnd w:id="20"/>
      <w:bookmarkEnd w:id="21"/>
    </w:p>
    <w:p>
      <w:pPr>
        <w:shd w:val="clear" w:color="auto" w:fill="FFFFFF"/>
        <w:spacing w:after="240" w:line="360" w:lineRule="auto"/>
        <w:jc w:val="both"/>
        <w:rPr>
          <w:rFonts w:ascii="Times New Roman" w:hAnsi="Times New Roman" w:eastAsia="Times New Roman" w:cs="Times New Roman"/>
          <w:b/>
          <w:bCs/>
          <w:color w:val="FF0000"/>
          <w:sz w:val="24"/>
          <w:szCs w:val="24"/>
        </w:rPr>
      </w:pPr>
      <w:r>
        <w:rPr>
          <w:rFonts w:ascii="Times New Roman" w:hAnsi="Times New Roman" w:eastAsia="Times New Roman" w:cs="Times New Roman"/>
          <w:bCs/>
          <w:sz w:val="24"/>
          <w:szCs w:val="24"/>
        </w:rPr>
        <w:t xml:space="preserve">In response to Question 1: </w:t>
      </w:r>
      <w:r>
        <w:rPr>
          <w:rFonts w:ascii="Times New Roman" w:hAnsi="Times New Roman" w:eastAsia="Times New Roman" w:cs="Times New Roman"/>
          <w:b/>
          <w:bCs/>
          <w:sz w:val="24"/>
          <w:szCs w:val="24"/>
        </w:rPr>
        <w:t xml:space="preserve">For how long have you been purchasing from Wal-Mart China? </w:t>
      </w:r>
      <w:r>
        <w:rPr>
          <w:rFonts w:ascii="Times New Roman" w:hAnsi="Times New Roman" w:eastAsia="Times New Roman" w:cs="Times New Roman"/>
          <w:bCs/>
          <w:sz w:val="24"/>
          <w:szCs w:val="24"/>
        </w:rPr>
        <w:t>Focus group 1, Focus group 2 and Focus group 3 all alluded to the fact that they have been purchasing from Wal-Mart China, “Between 1 and 10 years.” These findings depict that all the 15 respondents have been purchasing from Wal-Mart China long enough to enable them to be able to have sufficient understanding in regard to the product assortment breadth and width within the supermarket.</w:t>
      </w:r>
    </w:p>
    <w:p>
      <w:pPr>
        <w:pStyle w:val="4"/>
        <w:spacing w:before="0" w:after="240" w:line="360" w:lineRule="auto"/>
        <w:jc w:val="both"/>
        <w:rPr>
          <w:rFonts w:ascii="Times New Roman" w:hAnsi="Times New Roman" w:eastAsia="Times New Roman" w:cs="Times New Roman"/>
          <w:color w:val="auto"/>
          <w:sz w:val="24"/>
          <w:szCs w:val="24"/>
        </w:rPr>
      </w:pPr>
      <w:bookmarkStart w:id="22" w:name="_Toc29631"/>
      <w:bookmarkStart w:id="23" w:name="_Toc38722160"/>
      <w:r>
        <w:rPr>
          <w:rFonts w:ascii="Times New Roman" w:hAnsi="Times New Roman" w:eastAsia="Times New Roman" w:cs="Times New Roman"/>
          <w:color w:val="auto"/>
          <w:sz w:val="24"/>
          <w:szCs w:val="24"/>
        </w:rPr>
        <w:t>4.2.2 Findings and analysis in regard to product assortment breadth in Wal-Mart China</w:t>
      </w:r>
      <w:bookmarkEnd w:id="22"/>
      <w:bookmarkEnd w:id="23"/>
    </w:p>
    <w:p>
      <w:pPr>
        <w:shd w:val="clear" w:color="auto" w:fill="FFFFFF"/>
        <w:spacing w:line="36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In response to question 2: </w:t>
      </w:r>
      <w:r>
        <w:rPr>
          <w:rFonts w:ascii="Times New Roman" w:hAnsi="Times New Roman" w:eastAsia="Times New Roman" w:cs="Times New Roman"/>
          <w:b/>
          <w:bCs/>
          <w:sz w:val="24"/>
          <w:szCs w:val="24"/>
        </w:rPr>
        <w:t xml:space="preserve">Do you feel that the number of distinctive products offered in Wal-Mart China is satisfactory? </w:t>
      </w:r>
      <w:r>
        <w:rPr>
          <w:rFonts w:ascii="Times New Roman" w:hAnsi="Times New Roman" w:eastAsia="Times New Roman" w:cs="Times New Roman"/>
          <w:bCs/>
          <w:sz w:val="24"/>
          <w:szCs w:val="24"/>
        </w:rPr>
        <w:t xml:space="preserve">Majority of the respondents from Focus group 1, 2 and 3 said, </w:t>
      </w:r>
      <w:r>
        <w:rPr>
          <w:rFonts w:ascii="Times New Roman" w:hAnsi="Times New Roman" w:eastAsia="Times New Roman" w:cs="Times New Roman"/>
          <w:bCs/>
          <w:i/>
          <w:sz w:val="24"/>
          <w:szCs w:val="24"/>
        </w:rPr>
        <w:t>“No we do not feel that they are satisfactory,”</w:t>
      </w:r>
      <w:r>
        <w:rPr>
          <w:rFonts w:ascii="Times New Roman" w:hAnsi="Times New Roman" w:eastAsia="Times New Roman" w:cs="Times New Roman"/>
          <w:bCs/>
          <w:sz w:val="24"/>
          <w:szCs w:val="24"/>
        </w:rPr>
        <w:t xml:space="preserve"> while the minority group, stated. </w:t>
      </w:r>
      <w:r>
        <w:rPr>
          <w:rFonts w:ascii="Times New Roman" w:hAnsi="Times New Roman" w:eastAsia="Times New Roman" w:cs="Times New Roman"/>
          <w:bCs/>
          <w:i/>
          <w:sz w:val="24"/>
          <w:szCs w:val="24"/>
        </w:rPr>
        <w:t>“For sure the company offers a good product portfolio.”</w:t>
      </w:r>
      <w:r>
        <w:rPr>
          <w:rFonts w:ascii="Times New Roman" w:hAnsi="Times New Roman" w:eastAsia="Times New Roman" w:cs="Times New Roman"/>
          <w:bCs/>
          <w:sz w:val="24"/>
          <w:szCs w:val="24"/>
        </w:rPr>
        <w:t xml:space="preserve"> These findings depict that majority of the respondents feel that the number of products offered in Wal-Mart China are not satisfactory an aspect attributed to the fact that the entity does not have products they feel meet their respective needs. This is actually because should the product lines offered actually meet the respondents’ dynamic needs then they could be satisfied with the product lines offered in the supermarket. As supported by Lee (2016) findings, in China there is a surge in number of ethical consumers who do not feel that the product lines in Wal-Mart actually meet their needs, an aspect supporting why majority of the respondents from the three focus groups actually are not satisfied with the breadth of the product assortment in Wal-Mart China.</w:t>
      </w:r>
    </w:p>
    <w:p>
      <w:pPr>
        <w:pStyle w:val="4"/>
        <w:spacing w:before="0" w:after="240" w:line="360" w:lineRule="auto"/>
        <w:jc w:val="both"/>
        <w:rPr>
          <w:rFonts w:ascii="Times New Roman" w:hAnsi="Times New Roman" w:eastAsia="Times New Roman" w:cs="Times New Roman"/>
          <w:color w:val="auto"/>
          <w:sz w:val="24"/>
          <w:szCs w:val="24"/>
        </w:rPr>
      </w:pPr>
      <w:bookmarkStart w:id="24" w:name="_Toc38722161"/>
      <w:bookmarkStart w:id="25" w:name="_Toc17810"/>
      <w:r>
        <w:rPr>
          <w:rFonts w:ascii="Times New Roman" w:hAnsi="Times New Roman" w:eastAsia="Times New Roman" w:cs="Times New Roman"/>
          <w:color w:val="auto"/>
          <w:sz w:val="24"/>
          <w:szCs w:val="24"/>
        </w:rPr>
        <w:t>4.2.3 Findings and analysis in regard to product placement width in Wal-Mart China</w:t>
      </w:r>
      <w:bookmarkEnd w:id="24"/>
      <w:bookmarkEnd w:id="25"/>
    </w:p>
    <w:p>
      <w:pPr>
        <w:shd w:val="clear" w:color="auto" w:fill="FFFFFF"/>
        <w:spacing w:after="240" w:line="36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In response to question 3; </w:t>
      </w:r>
      <w:r>
        <w:rPr>
          <w:rFonts w:ascii="Times New Roman" w:hAnsi="Times New Roman" w:eastAsia="Times New Roman" w:cs="Times New Roman"/>
          <w:b/>
          <w:bCs/>
          <w:sz w:val="24"/>
          <w:szCs w:val="24"/>
        </w:rPr>
        <w:t>What do you think about the number of products offered for each product category in Wal-Mart China? Kindly explain.</w:t>
      </w:r>
      <w:r>
        <w:rPr>
          <w:rFonts w:ascii="Times New Roman" w:hAnsi="Times New Roman" w:eastAsia="Times New Roman" w:cs="Times New Roman"/>
          <w:bCs/>
          <w:sz w:val="24"/>
          <w:szCs w:val="24"/>
        </w:rPr>
        <w:t xml:space="preserve"> Majority of the respondents from Focus group 1said, </w:t>
      </w:r>
      <w:r>
        <w:rPr>
          <w:rFonts w:ascii="Times New Roman" w:hAnsi="Times New Roman" w:eastAsia="Times New Roman" w:cs="Times New Roman"/>
          <w:bCs/>
          <w:i/>
          <w:sz w:val="24"/>
          <w:szCs w:val="24"/>
        </w:rPr>
        <w:t>“They are not as many as we would have loved them to. This is because we frequently do not get all the products we want every time we go to purchase.”</w:t>
      </w:r>
      <w:r>
        <w:rPr>
          <w:rFonts w:ascii="Times New Roman" w:hAnsi="Times New Roman" w:eastAsia="Times New Roman" w:cs="Times New Roman"/>
          <w:bCs/>
          <w:sz w:val="24"/>
          <w:szCs w:val="24"/>
        </w:rPr>
        <w:t xml:space="preserve">, while majority from Focus group 2 were in agreement to Focus group 1 when they said, </w:t>
      </w:r>
      <w:r>
        <w:rPr>
          <w:rFonts w:ascii="Times New Roman" w:hAnsi="Times New Roman" w:eastAsia="Times New Roman" w:cs="Times New Roman"/>
          <w:bCs/>
          <w:i/>
          <w:sz w:val="24"/>
          <w:szCs w:val="24"/>
        </w:rPr>
        <w:t>“We actually do not get all we need from Wal-Mart China all the time,”</w:t>
      </w:r>
      <w:r>
        <w:rPr>
          <w:rFonts w:ascii="Times New Roman" w:hAnsi="Times New Roman" w:eastAsia="Times New Roman" w:cs="Times New Roman"/>
          <w:bCs/>
          <w:sz w:val="24"/>
          <w:szCs w:val="24"/>
        </w:rPr>
        <w:t xml:space="preserve"> while majority of Focus group 3 respondents asserted that, </w:t>
      </w:r>
      <w:r>
        <w:rPr>
          <w:rFonts w:ascii="Times New Roman" w:hAnsi="Times New Roman" w:eastAsia="Times New Roman" w:cs="Times New Roman"/>
          <w:bCs/>
          <w:i/>
          <w:sz w:val="24"/>
          <w:szCs w:val="24"/>
        </w:rPr>
        <w:t>“We are not happy with it since product stock out are quite frequent in the supermarket.”</w:t>
      </w:r>
      <w:r>
        <w:rPr>
          <w:rFonts w:ascii="Times New Roman" w:hAnsi="Times New Roman" w:eastAsia="Times New Roman" w:cs="Times New Roman"/>
          <w:bCs/>
          <w:sz w:val="24"/>
          <w:szCs w:val="24"/>
        </w:rPr>
        <w:t xml:space="preserve"> The minority of members from each of the respective 3 focus groups said, </w:t>
      </w:r>
      <w:r>
        <w:rPr>
          <w:rFonts w:ascii="Times New Roman" w:hAnsi="Times New Roman" w:eastAsia="Times New Roman" w:cs="Times New Roman"/>
          <w:bCs/>
          <w:i/>
          <w:sz w:val="24"/>
          <w:szCs w:val="24"/>
        </w:rPr>
        <w:t>“For sure we are satisfied since we get what we need to purchase every time we visit Wal-Mart China supermarket.”</w:t>
      </w:r>
      <w:r>
        <w:rPr>
          <w:rFonts w:ascii="Times New Roman" w:hAnsi="Times New Roman" w:eastAsia="Times New Roman" w:cs="Times New Roman"/>
          <w:bCs/>
          <w:sz w:val="24"/>
          <w:szCs w:val="24"/>
        </w:rPr>
        <w:t xml:space="preserve"> These findings depict that majority of the respondents are not actually happy with the number of products offered by Wal-Mart China for each of their product category. This could be because, the entity holds less merchandise for each product line, while anticipating lowering its inventory costs in order to ensure high return on investment within this market, as supported by (Yayla-Kullu, 2013).</w:t>
      </w:r>
    </w:p>
    <w:p>
      <w:pPr>
        <w:shd w:val="clear" w:color="auto" w:fill="FFFFFF"/>
        <w:spacing w:line="36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In response to question 4; </w:t>
      </w:r>
      <w:r>
        <w:rPr>
          <w:rFonts w:ascii="Times New Roman" w:hAnsi="Times New Roman" w:eastAsia="Times New Roman" w:cs="Times New Roman"/>
          <w:b/>
          <w:bCs/>
          <w:sz w:val="24"/>
          <w:szCs w:val="24"/>
        </w:rPr>
        <w:t>What do you think about the pricing mechanism used for products within each product category in Wal-Mart China?</w:t>
      </w:r>
      <w:r>
        <w:rPr>
          <w:rFonts w:ascii="Times New Roman" w:hAnsi="Times New Roman" w:eastAsia="Times New Roman" w:cs="Times New Roman"/>
          <w:bCs/>
          <w:sz w:val="24"/>
          <w:szCs w:val="24"/>
        </w:rPr>
        <w:t> Majority of the respondents from focus group 1 asserted that, </w:t>
      </w:r>
      <w:r>
        <w:rPr>
          <w:rFonts w:ascii="Times New Roman" w:hAnsi="Times New Roman" w:eastAsia="Times New Roman" w:cs="Times New Roman"/>
          <w:bCs/>
          <w:i/>
          <w:iCs/>
          <w:sz w:val="24"/>
          <w:szCs w:val="24"/>
        </w:rPr>
        <w:t>“There are different products which are priced differently for each product line, yet they do not differ much in functionality,”</w:t>
      </w:r>
      <w:r>
        <w:rPr>
          <w:rFonts w:ascii="Times New Roman" w:hAnsi="Times New Roman" w:eastAsia="Times New Roman" w:cs="Times New Roman"/>
          <w:bCs/>
          <w:sz w:val="24"/>
          <w:szCs w:val="24"/>
        </w:rPr>
        <w:t> while for focus group 2 majority of the respondents appreciated that, </w:t>
      </w:r>
      <w:r>
        <w:rPr>
          <w:rFonts w:ascii="Times New Roman" w:hAnsi="Times New Roman" w:eastAsia="Times New Roman" w:cs="Times New Roman"/>
          <w:bCs/>
          <w:i/>
          <w:iCs/>
          <w:sz w:val="24"/>
          <w:szCs w:val="24"/>
        </w:rPr>
        <w:t>“Each product line holds several products, priced in accordance to their quality and mostly unfairly,”</w:t>
      </w:r>
      <w:r>
        <w:rPr>
          <w:rFonts w:ascii="Times New Roman" w:hAnsi="Times New Roman" w:eastAsia="Times New Roman" w:cs="Times New Roman"/>
          <w:bCs/>
          <w:sz w:val="24"/>
          <w:szCs w:val="24"/>
        </w:rPr>
        <w:t> lastly, majority of the respondents from focus group 3 stated that, </w:t>
      </w:r>
      <w:r>
        <w:rPr>
          <w:rFonts w:ascii="Times New Roman" w:hAnsi="Times New Roman" w:eastAsia="Times New Roman" w:cs="Times New Roman"/>
          <w:bCs/>
          <w:i/>
          <w:iCs/>
          <w:sz w:val="24"/>
          <w:szCs w:val="24"/>
        </w:rPr>
        <w:t>“We feel that the pricing mechanism of products within different product lines is not very considerate as similar products in other supermarkets are more fairly priced.”</w:t>
      </w:r>
      <w:r>
        <w:rPr>
          <w:rFonts w:ascii="Times New Roman" w:hAnsi="Times New Roman" w:eastAsia="Times New Roman" w:cs="Times New Roman"/>
          <w:bCs/>
          <w:sz w:val="24"/>
          <w:szCs w:val="24"/>
        </w:rPr>
        <w:t> Minority of the respondents from each of the three groups were in agreement that, </w:t>
      </w:r>
      <w:r>
        <w:rPr>
          <w:rFonts w:ascii="Times New Roman" w:hAnsi="Times New Roman" w:eastAsia="Times New Roman" w:cs="Times New Roman"/>
          <w:bCs/>
          <w:i/>
          <w:iCs/>
          <w:sz w:val="24"/>
          <w:szCs w:val="24"/>
        </w:rPr>
        <w:t>“We find the product pricing for products within product lines fair when considering that it is mostly based on the quality of the product type.”</w:t>
      </w:r>
      <w:r>
        <w:rPr>
          <w:rFonts w:ascii="Times New Roman" w:hAnsi="Times New Roman" w:eastAsia="Times New Roman" w:cs="Times New Roman"/>
          <w:bCs/>
          <w:sz w:val="24"/>
          <w:szCs w:val="24"/>
        </w:rPr>
        <w:t> These findings depict that as much as product assortment width has also been considered in regard to pricing in Wal-Mart China, it has not been well implemented based on the findings from majority of the respondents. This could be attributed to the lack of adequate market research to enrich the company’s ability to offer competitive prices not only based on the quality of the products, but particularly based on the prevailing market prices particularly from similar products from competitors, an aspect supported by Febryanto &amp; Bernarto (2019).</w:t>
      </w:r>
    </w:p>
    <w:p>
      <w:pPr>
        <w:shd w:val="clear" w:color="auto" w:fill="FFFFFF"/>
        <w:spacing w:line="360" w:lineRule="auto"/>
        <w:jc w:val="both"/>
        <w:rPr>
          <w:rFonts w:ascii="Times New Roman" w:hAnsi="Times New Roman" w:eastAsia="Times New Roman" w:cs="Times New Roman"/>
          <w:bCs/>
          <w:sz w:val="24"/>
          <w:szCs w:val="24"/>
        </w:rPr>
      </w:pPr>
    </w:p>
    <w:p>
      <w:pPr>
        <w:shd w:val="clear" w:color="auto" w:fill="FFFFFF"/>
        <w:spacing w:line="360" w:lineRule="auto"/>
        <w:jc w:val="both"/>
        <w:rPr>
          <w:rFonts w:ascii="Times New Roman" w:hAnsi="Times New Roman" w:eastAsia="Times New Roman" w:cs="Times New Roman"/>
          <w:bCs/>
          <w:sz w:val="24"/>
          <w:szCs w:val="24"/>
        </w:rPr>
      </w:pPr>
    </w:p>
    <w:p>
      <w:pPr>
        <w:shd w:val="clear" w:color="auto" w:fill="FFFFFF"/>
        <w:spacing w:line="360" w:lineRule="auto"/>
        <w:jc w:val="both"/>
        <w:rPr>
          <w:rFonts w:ascii="Times New Roman" w:hAnsi="Times New Roman" w:eastAsia="Times New Roman" w:cs="Times New Roman"/>
          <w:bCs/>
          <w:sz w:val="24"/>
          <w:szCs w:val="24"/>
        </w:rPr>
      </w:pPr>
    </w:p>
    <w:p>
      <w:pPr>
        <w:shd w:val="clear" w:color="auto" w:fill="FFFFFF"/>
        <w:spacing w:line="360" w:lineRule="auto"/>
        <w:jc w:val="both"/>
        <w:rPr>
          <w:rFonts w:ascii="Times New Roman" w:hAnsi="Times New Roman" w:eastAsia="Times New Roman" w:cs="Times New Roman"/>
          <w:bCs/>
          <w:sz w:val="24"/>
          <w:szCs w:val="24"/>
        </w:rPr>
      </w:pPr>
    </w:p>
    <w:p>
      <w:pPr>
        <w:shd w:val="clear" w:color="auto" w:fill="FFFFFF"/>
        <w:spacing w:line="360" w:lineRule="auto"/>
        <w:jc w:val="both"/>
        <w:rPr>
          <w:rFonts w:ascii="Times New Roman" w:hAnsi="Times New Roman" w:eastAsia="Times New Roman" w:cs="Times New Roman"/>
          <w:bCs/>
          <w:sz w:val="24"/>
          <w:szCs w:val="24"/>
        </w:rPr>
      </w:pPr>
    </w:p>
    <w:p>
      <w:pPr>
        <w:pStyle w:val="2"/>
        <w:spacing w:before="0" w:after="240" w:line="360" w:lineRule="auto"/>
        <w:jc w:val="both"/>
        <w:rPr>
          <w:rFonts w:ascii="Times New Roman" w:hAnsi="Times New Roman" w:eastAsia="Times New Roman" w:cs="Times New Roman"/>
          <w:color w:val="auto"/>
          <w:sz w:val="24"/>
          <w:szCs w:val="24"/>
        </w:rPr>
      </w:pPr>
      <w:bookmarkStart w:id="26" w:name="_Toc38722162"/>
      <w:bookmarkStart w:id="27" w:name="_Toc30489"/>
      <w:r>
        <w:rPr>
          <w:rFonts w:ascii="Times New Roman" w:hAnsi="Times New Roman" w:eastAsia="Times New Roman" w:cs="Times New Roman"/>
          <w:color w:val="auto"/>
          <w:sz w:val="24"/>
          <w:szCs w:val="24"/>
        </w:rPr>
        <w:t>5. Discussion and recommendations</w:t>
      </w:r>
      <w:bookmarkEnd w:id="26"/>
      <w:r>
        <w:rPr>
          <w:rFonts w:ascii="Times New Roman" w:hAnsi="Times New Roman" w:eastAsia="Times New Roman" w:cs="Times New Roman"/>
          <w:color w:val="auto"/>
          <w:sz w:val="24"/>
          <w:szCs w:val="24"/>
        </w:rPr>
        <w:t> </w:t>
      </w:r>
      <w:bookmarkEnd w:id="27"/>
    </w:p>
    <w:p>
      <w:pPr>
        <w:pStyle w:val="3"/>
        <w:spacing w:before="0" w:after="240" w:line="360" w:lineRule="auto"/>
        <w:jc w:val="both"/>
        <w:rPr>
          <w:rFonts w:ascii="Times New Roman" w:hAnsi="Times New Roman" w:eastAsia="Times New Roman" w:cs="Times New Roman"/>
          <w:color w:val="auto"/>
          <w:sz w:val="24"/>
          <w:szCs w:val="24"/>
        </w:rPr>
      </w:pPr>
      <w:bookmarkStart w:id="28" w:name="_Toc27378"/>
      <w:bookmarkStart w:id="29" w:name="_Toc38722163"/>
      <w:r>
        <w:rPr>
          <w:rFonts w:ascii="Times New Roman" w:hAnsi="Times New Roman" w:eastAsia="Times New Roman" w:cs="Times New Roman"/>
          <w:color w:val="auto"/>
          <w:sz w:val="24"/>
          <w:szCs w:val="24"/>
        </w:rPr>
        <w:t>5.1 Discussions</w:t>
      </w:r>
      <w:bookmarkEnd w:id="28"/>
      <w:bookmarkEnd w:id="29"/>
    </w:p>
    <w:p>
      <w:pPr>
        <w:shd w:val="clear" w:color="auto" w:fill="FFFFFF"/>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Based on the findings of both the secondary and primary data analysis, it was apparent that despite Wal-Mart China working around the clock to deliver a high range of products portfolio to satiate as much of the Chinese customers’ needs as much as possible, there are still issues relating to its product assortment breadth and depth. The study found out that the breadth of the products in the entity does not have as many product lines as needed by all customers in China, particularly the ethical consumers who are increasing by the day in the country, as supported by </w:t>
      </w:r>
      <w:r>
        <w:rPr>
          <w:rFonts w:ascii="Times New Roman" w:hAnsi="Times New Roman" w:eastAsia="Times New Roman" w:cs="Times New Roman"/>
          <w:bCs/>
          <w:sz w:val="24"/>
          <w:szCs w:val="24"/>
        </w:rPr>
        <w:t>Kleywegt &amp; Wang (2014)</w:t>
      </w:r>
      <w:r>
        <w:rPr>
          <w:rFonts w:ascii="Times New Roman" w:hAnsi="Times New Roman" w:eastAsia="Times New Roman" w:cs="Times New Roman"/>
          <w:sz w:val="24"/>
          <w:szCs w:val="24"/>
        </w:rPr>
        <w:t>. When it came to the aspect of depth, the entity also seemed to lack the required breadth leading to unnecessary shortages which affected the respondents’ level of satisfaction with the entity. Additionally, the study also found out that the entity’s pricing mechanism within the products of the product line is comparatively not competitive when compared to that of similar products in other supermarkets. These aspects directly lower the competitiveness of the entity within the Chinese retail industry, considering that the number of rivals currently existing is high hence lowering the switching costs of the buyers to other entities (Lam, 2017). Furthermore, considering many new entrants can also venture into the market, as they can easily access financial aid from the available low interest loans from Chinese banks can only mean that, should Wal-Mart not resolve its product assortment issues then it will lose its sustainability in this market. Accordingly, the following recommendations can be considered to assist Wal-Mart in China, to remedy itself.</w:t>
      </w:r>
    </w:p>
    <w:p>
      <w:pPr>
        <w:shd w:val="clear" w:color="auto" w:fill="FFFFFF"/>
        <w:spacing w:after="240" w:line="360" w:lineRule="auto"/>
        <w:jc w:val="both"/>
        <w:rPr>
          <w:rFonts w:ascii="Times New Roman" w:hAnsi="Times New Roman" w:eastAsia="Times New Roman" w:cs="Times New Roman"/>
          <w:sz w:val="24"/>
          <w:szCs w:val="24"/>
        </w:rPr>
      </w:pPr>
    </w:p>
    <w:p>
      <w:pPr>
        <w:shd w:val="clear" w:color="auto" w:fill="FFFFFF"/>
        <w:spacing w:after="240" w:line="360" w:lineRule="auto"/>
        <w:jc w:val="both"/>
        <w:rPr>
          <w:rFonts w:ascii="Times New Roman" w:hAnsi="Times New Roman" w:eastAsia="Times New Roman" w:cs="Times New Roman"/>
          <w:sz w:val="24"/>
          <w:szCs w:val="24"/>
        </w:rPr>
      </w:pPr>
    </w:p>
    <w:p>
      <w:pPr>
        <w:shd w:val="clear" w:color="auto" w:fill="FFFFFF"/>
        <w:spacing w:after="240" w:line="360" w:lineRule="auto"/>
        <w:jc w:val="both"/>
        <w:rPr>
          <w:rFonts w:ascii="Times New Roman" w:hAnsi="Times New Roman" w:eastAsia="Times New Roman" w:cs="Times New Roman"/>
          <w:sz w:val="24"/>
          <w:szCs w:val="24"/>
        </w:rPr>
      </w:pPr>
    </w:p>
    <w:p>
      <w:pPr>
        <w:shd w:val="clear" w:color="auto" w:fill="FFFFFF"/>
        <w:spacing w:after="240" w:line="360" w:lineRule="auto"/>
        <w:jc w:val="both"/>
        <w:rPr>
          <w:rFonts w:ascii="Times New Roman" w:hAnsi="Times New Roman" w:eastAsia="Times New Roman" w:cs="Times New Roman"/>
          <w:sz w:val="24"/>
          <w:szCs w:val="24"/>
        </w:rPr>
      </w:pPr>
    </w:p>
    <w:p>
      <w:pPr>
        <w:shd w:val="clear" w:color="auto" w:fill="FFFFFF"/>
        <w:spacing w:after="240" w:line="360" w:lineRule="auto"/>
        <w:jc w:val="both"/>
        <w:rPr>
          <w:rFonts w:ascii="Times New Roman" w:hAnsi="Times New Roman" w:eastAsia="Times New Roman" w:cs="Times New Roman"/>
          <w:sz w:val="24"/>
          <w:szCs w:val="24"/>
        </w:rPr>
      </w:pPr>
    </w:p>
    <w:p>
      <w:pPr>
        <w:shd w:val="clear" w:color="auto" w:fill="FFFFFF"/>
        <w:spacing w:after="240" w:line="360" w:lineRule="auto"/>
        <w:jc w:val="both"/>
        <w:rPr>
          <w:rFonts w:ascii="Times New Roman" w:hAnsi="Times New Roman" w:eastAsia="Times New Roman" w:cs="Times New Roman"/>
          <w:sz w:val="24"/>
          <w:szCs w:val="24"/>
        </w:rPr>
      </w:pPr>
    </w:p>
    <w:p>
      <w:pPr>
        <w:shd w:val="clear" w:color="auto" w:fill="FFFFFF"/>
        <w:spacing w:after="240" w:line="360" w:lineRule="auto"/>
        <w:jc w:val="both"/>
        <w:rPr>
          <w:rFonts w:ascii="Times New Roman" w:hAnsi="Times New Roman" w:eastAsia="Times New Roman" w:cs="Times New Roman"/>
          <w:sz w:val="24"/>
          <w:szCs w:val="24"/>
        </w:rPr>
      </w:pPr>
    </w:p>
    <w:p>
      <w:pPr>
        <w:pStyle w:val="3"/>
        <w:spacing w:before="0" w:after="240" w:line="360" w:lineRule="auto"/>
        <w:jc w:val="both"/>
        <w:rPr>
          <w:rFonts w:ascii="Times New Roman" w:hAnsi="Times New Roman" w:eastAsia="Times New Roman" w:cs="Times New Roman"/>
          <w:color w:val="auto"/>
          <w:sz w:val="24"/>
          <w:szCs w:val="24"/>
        </w:rPr>
      </w:pPr>
      <w:bookmarkStart w:id="30" w:name="_Toc15820"/>
      <w:bookmarkStart w:id="31" w:name="_Toc38722164"/>
      <w:r>
        <w:rPr>
          <w:rFonts w:ascii="Times New Roman" w:hAnsi="Times New Roman" w:eastAsia="Times New Roman" w:cs="Times New Roman"/>
          <w:color w:val="auto"/>
          <w:sz w:val="24"/>
          <w:szCs w:val="24"/>
        </w:rPr>
        <w:t>5.2 Recommendations</w:t>
      </w:r>
      <w:bookmarkEnd w:id="30"/>
      <w:bookmarkEnd w:id="31"/>
    </w:p>
    <w:p>
      <w:pPr>
        <w:shd w:val="clear" w:color="auto" w:fill="FFFFFF"/>
        <w:spacing w:after="240" w:line="36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Following the research findings, it can be recommended in the following ways, firstly; Wal-Mart ought to embrace the product diversification that will be gained through having a constant evaluation of the product needs and offering those products that can mimic the exact needs of the customers. As it is supported by </w:t>
      </w:r>
      <w:r>
        <w:rPr>
          <w:rFonts w:ascii="Times New Roman" w:hAnsi="Times New Roman" w:cs="Times New Roman"/>
          <w:sz w:val="24"/>
          <w:szCs w:val="24"/>
        </w:rPr>
        <w:t>Biggs (2010)</w:t>
      </w:r>
      <w:r>
        <w:rPr>
          <w:rFonts w:ascii="Times New Roman" w:hAnsi="Times New Roman" w:eastAsia="Times New Roman" w:cs="Times New Roman"/>
          <w:bCs/>
          <w:sz w:val="24"/>
          <w:szCs w:val="24"/>
        </w:rPr>
        <w:t>, the entity ought to use a change management aspect of product congruence which denotes the harmonious fit between the product attributes and the needs of the customers. Specifically, the company will need to ensure that it caters for its ethical consumers who have specific and diversified product assortment needs, in order to induce a positive sales growth (Mohanty et al., 2019).</w:t>
      </w:r>
    </w:p>
    <w:p>
      <w:pPr>
        <w:shd w:val="clear" w:color="auto" w:fill="FFFFFF"/>
        <w:spacing w:line="36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Secondly, Wal-Mart needs to utilise its customer knowledge to ensure that it stocks wide product diversity to foster product assortment through eliminating the shortages in its product width. This according to </w:t>
      </w:r>
      <w:r>
        <w:rPr>
          <w:rFonts w:ascii="Times New Roman" w:hAnsi="Times New Roman" w:cs="Times New Roman"/>
          <w:sz w:val="24"/>
          <w:szCs w:val="24"/>
        </w:rPr>
        <w:t>Messaoud &amp; Debabi (2016)</w:t>
      </w:r>
      <w:r>
        <w:rPr>
          <w:rFonts w:ascii="Times New Roman" w:hAnsi="Times New Roman" w:eastAsia="Times New Roman" w:cs="Times New Roman"/>
          <w:bCs/>
          <w:sz w:val="24"/>
          <w:szCs w:val="24"/>
        </w:rPr>
        <w:t xml:space="preserve"> will ensure that that the company offers a wide product range within their product line as a way to ensure that its customers are satiated with variety. Further, implementation of this can take a change dimension of a constant audit to ensure that they understand what they need to restock per unit time (</w:t>
      </w:r>
      <w:r>
        <w:rPr>
          <w:rFonts w:ascii="Times New Roman" w:hAnsi="Times New Roman" w:cs="Times New Roman"/>
          <w:sz w:val="24"/>
          <w:szCs w:val="24"/>
        </w:rPr>
        <w:t>Burnes, 2014)</w:t>
      </w:r>
      <w:r>
        <w:rPr>
          <w:rFonts w:ascii="Times New Roman" w:hAnsi="Times New Roman" w:eastAsia="Times New Roman" w:cs="Times New Roman"/>
          <w:bCs/>
          <w:sz w:val="24"/>
          <w:szCs w:val="24"/>
        </w:rPr>
        <w:t>.</w:t>
      </w:r>
    </w:p>
    <w:p>
      <w:pPr>
        <w:shd w:val="clear" w:color="auto" w:fill="FFFFFF"/>
        <w:spacing w:line="36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bCs/>
          <w:sz w:val="24"/>
          <w:szCs w:val="24"/>
        </w:rPr>
        <w:t>Finally, the entity ought to restructure and change its pricing to be lower than its competitors who have mastered the strategy of pricing</w:t>
      </w:r>
      <w:r>
        <w:rPr>
          <w:rFonts w:ascii="Times New Roman" w:hAnsi="Times New Roman" w:cs="Times New Roman"/>
          <w:sz w:val="24"/>
          <w:szCs w:val="24"/>
        </w:rPr>
        <w:t xml:space="preserve"> (Cameron &amp; Green, 2015)</w:t>
      </w:r>
      <w:r>
        <w:rPr>
          <w:rFonts w:ascii="Times New Roman" w:hAnsi="Times New Roman" w:eastAsia="Times New Roman" w:cs="Times New Roman"/>
          <w:bCs/>
          <w:sz w:val="24"/>
          <w:szCs w:val="24"/>
        </w:rPr>
        <w:t xml:space="preserve">. Currently the company offers its price at low prices, but with increased competition, there are competitors like Carrefour, Wu-Mart and Target China who are offering even lower prices which present a challenge to Wal-Mart (Kavilanz, 2011). Therefore, placing its price on relatively lower trajectory will be gained </w:t>
      </w:r>
      <w:r>
        <w:rPr>
          <w:rFonts w:ascii="Times New Roman" w:hAnsi="Times New Roman" w:eastAsia="Times New Roman" w:cs="Times New Roman"/>
          <w:color w:val="222222"/>
          <w:sz w:val="24"/>
          <w:szCs w:val="24"/>
        </w:rPr>
        <w:t>through volume procurements to attract volume discounts, thus passing the low cost to customers through lower prices.</w:t>
      </w:r>
    </w:p>
    <w:p>
      <w:pPr>
        <w:shd w:val="clear" w:color="auto" w:fill="FFFFFF"/>
        <w:spacing w:line="360" w:lineRule="auto"/>
        <w:jc w:val="both"/>
        <w:rPr>
          <w:rFonts w:ascii="Times New Roman" w:hAnsi="Times New Roman" w:eastAsia="Times New Roman" w:cs="Times New Roman"/>
          <w:color w:val="222222"/>
          <w:sz w:val="24"/>
          <w:szCs w:val="24"/>
        </w:rPr>
      </w:pPr>
    </w:p>
    <w:p>
      <w:pPr>
        <w:shd w:val="clear" w:color="auto" w:fill="FFFFFF"/>
        <w:spacing w:line="360" w:lineRule="auto"/>
        <w:jc w:val="both"/>
        <w:rPr>
          <w:rFonts w:ascii="Times New Roman" w:hAnsi="Times New Roman" w:eastAsia="Times New Roman" w:cs="Times New Roman"/>
          <w:color w:val="222222"/>
          <w:sz w:val="24"/>
          <w:szCs w:val="24"/>
        </w:rPr>
      </w:pPr>
    </w:p>
    <w:p>
      <w:pPr>
        <w:shd w:val="clear" w:color="auto" w:fill="FFFFFF"/>
        <w:spacing w:line="360" w:lineRule="auto"/>
        <w:jc w:val="both"/>
        <w:rPr>
          <w:rFonts w:ascii="Times New Roman" w:hAnsi="Times New Roman" w:eastAsia="Times New Roman" w:cs="Times New Roman"/>
          <w:color w:val="222222"/>
          <w:sz w:val="24"/>
          <w:szCs w:val="24"/>
        </w:rPr>
      </w:pPr>
    </w:p>
    <w:p>
      <w:pPr>
        <w:shd w:val="clear" w:color="auto" w:fill="FFFFFF"/>
        <w:spacing w:line="360" w:lineRule="auto"/>
        <w:jc w:val="both"/>
        <w:rPr>
          <w:rFonts w:ascii="Times New Roman" w:hAnsi="Times New Roman" w:eastAsia="Times New Roman" w:cs="Times New Roman"/>
          <w:color w:val="222222"/>
          <w:sz w:val="24"/>
          <w:szCs w:val="24"/>
        </w:rPr>
      </w:pPr>
    </w:p>
    <w:p>
      <w:pPr>
        <w:shd w:val="clear" w:color="auto" w:fill="FFFFFF"/>
        <w:spacing w:line="360" w:lineRule="auto"/>
        <w:jc w:val="both"/>
        <w:rPr>
          <w:rFonts w:ascii="Times New Roman" w:hAnsi="Times New Roman" w:eastAsia="Times New Roman" w:cs="Times New Roman"/>
          <w:color w:val="222222"/>
          <w:sz w:val="24"/>
          <w:szCs w:val="24"/>
        </w:rPr>
      </w:pPr>
    </w:p>
    <w:p>
      <w:pPr>
        <w:shd w:val="clear" w:color="auto" w:fill="FFFFFF"/>
        <w:spacing w:line="360" w:lineRule="auto"/>
        <w:jc w:val="both"/>
        <w:rPr>
          <w:rFonts w:ascii="Times New Roman" w:hAnsi="Times New Roman" w:eastAsia="Times New Roman" w:cs="Times New Roman"/>
          <w:color w:val="222222"/>
          <w:sz w:val="24"/>
          <w:szCs w:val="24"/>
        </w:rPr>
      </w:pPr>
      <w:bookmarkStart w:id="43" w:name="_GoBack"/>
      <w:bookmarkEnd w:id="43"/>
    </w:p>
    <w:p>
      <w:pPr>
        <w:shd w:val="clear" w:color="auto" w:fill="FFFFFF"/>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6. Conclusion</w:t>
      </w:r>
    </w:p>
    <w:p>
      <w:pPr>
        <w:spacing w:line="360" w:lineRule="auto"/>
        <w:jc w:val="both"/>
        <w:rPr>
          <w:rFonts w:ascii="Times New Roman" w:hAnsi="Times New Roman" w:eastAsia="Times New Roman" w:cs="Times New Roman"/>
          <w:color w:val="auto"/>
          <w:sz w:val="24"/>
          <w:szCs w:val="24"/>
        </w:rPr>
        <w:sectPr>
          <w:pgSz w:w="11906" w:h="16838"/>
          <w:pgMar w:top="1440" w:right="1440" w:bottom="1440" w:left="1440" w:header="720" w:footer="720" w:gutter="0"/>
          <w:pgNumType w:start="1"/>
          <w:cols w:space="720" w:num="1"/>
          <w:docGrid w:linePitch="360" w:charSpace="0"/>
        </w:sectPr>
      </w:pPr>
      <w:r>
        <w:rPr>
          <w:rFonts w:ascii="Times New Roman" w:hAnsi="Times New Roman" w:cs="Times New Roman"/>
          <w:sz w:val="24"/>
          <w:szCs w:val="24"/>
        </w:rPr>
        <w:t xml:space="preserve">Conclusively, this report was out to examine the impact that </w:t>
      </w:r>
      <w:r>
        <w:rPr>
          <w:rFonts w:ascii="Times New Roman" w:hAnsi="Times New Roman" w:eastAsia="Times New Roman" w:cs="Times New Roman"/>
          <w:sz w:val="24"/>
          <w:szCs w:val="24"/>
        </w:rPr>
        <w:t xml:space="preserve">product assortment characteristics offer towards sales growth and the research utilised Wal-Mart China as the case company for the study. This research utilised both primary and secondary research methods and in particular the products attributes of breadth and depth continuums. It was established that Wal-Mart’s </w:t>
      </w:r>
      <w:r>
        <w:rPr>
          <w:rFonts w:ascii="Times New Roman" w:hAnsi="Times New Roman" w:eastAsia="Times New Roman" w:cs="Times New Roman"/>
          <w:color w:val="222222"/>
          <w:sz w:val="24"/>
          <w:szCs w:val="24"/>
        </w:rPr>
        <w:t>product assortment breadth is limited as it does not offer products which fits all ethical customers' needs. Additionally, product assortment depth is also limited in the company in regard to the quantity of the products within the product line. Further recommendations depicted that Wal-Mart ought to uptake product diversity to ensure higher satisfaction through functionality, ensure no product shortage and finally, restructure its pricing strategy.</w:t>
      </w:r>
      <w:r>
        <w:rPr>
          <w:rFonts w:ascii="Times New Roman" w:hAnsi="Times New Roman" w:eastAsia="Times New Roman" w:cs="Times New Roman"/>
          <w:b/>
          <w:bCs/>
          <w:sz w:val="24"/>
          <w:szCs w:val="24"/>
        </w:rPr>
        <w:br w:type="page"/>
      </w:r>
      <w:bookmarkStart w:id="32" w:name="_Toc38722165"/>
    </w:p>
    <w:p>
      <w:pPr>
        <w:pStyle w:val="2"/>
        <w:spacing w:before="0" w:after="240" w:line="360" w:lineRule="auto"/>
        <w:jc w:val="both"/>
        <w:rPr>
          <w:rFonts w:ascii="Times New Roman" w:hAnsi="Times New Roman" w:eastAsia="Times New Roman" w:cs="Times New Roman"/>
          <w:color w:val="auto"/>
          <w:sz w:val="24"/>
          <w:szCs w:val="24"/>
        </w:rPr>
      </w:pPr>
      <w:bookmarkStart w:id="33" w:name="_Toc8957"/>
      <w:r>
        <w:rPr>
          <w:rFonts w:ascii="Times New Roman" w:hAnsi="Times New Roman" w:eastAsia="Times New Roman" w:cs="Times New Roman"/>
          <w:color w:val="auto"/>
          <w:sz w:val="24"/>
          <w:szCs w:val="24"/>
        </w:rPr>
        <w:t>References</w:t>
      </w:r>
      <w:bookmarkEnd w:id="32"/>
      <w:bookmarkEnd w:id="33"/>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Biggs, D.M. (2010)</w:t>
      </w:r>
      <w:r>
        <w:rPr>
          <w:rFonts w:ascii="Times New Roman" w:hAnsi="Times New Roman" w:cs="Times New Roman"/>
          <w:i/>
          <w:iCs/>
          <w:color w:val="auto"/>
          <w:sz w:val="24"/>
          <w:szCs w:val="24"/>
        </w:rPr>
        <w:t xml:space="preserve"> Management Consultancy: A guide for students   </w:t>
      </w:r>
      <w:r>
        <w:rPr>
          <w:rFonts w:ascii="Times New Roman" w:hAnsi="Times New Roman" w:cs="Times New Roman"/>
          <w:color w:val="auto"/>
          <w:sz w:val="24"/>
          <w:szCs w:val="24"/>
        </w:rPr>
        <w:t>London: Cengage Ltd</w:t>
      </w:r>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Burnes, B (2014) </w:t>
      </w:r>
      <w:r>
        <w:rPr>
          <w:rFonts w:ascii="Times New Roman" w:hAnsi="Times New Roman" w:cs="Times New Roman"/>
          <w:i/>
          <w:color w:val="auto"/>
          <w:sz w:val="24"/>
          <w:szCs w:val="24"/>
        </w:rPr>
        <w:t>Managing Change,</w:t>
      </w:r>
      <w:r>
        <w:rPr>
          <w:rFonts w:ascii="Times New Roman" w:hAnsi="Times New Roman" w:cs="Times New Roman"/>
          <w:color w:val="auto"/>
          <w:sz w:val="24"/>
          <w:szCs w:val="24"/>
        </w:rPr>
        <w:t xml:space="preserve"> 6</w:t>
      </w:r>
      <w:r>
        <w:rPr>
          <w:rFonts w:ascii="Times New Roman" w:hAnsi="Times New Roman" w:cs="Times New Roman"/>
          <w:color w:val="auto"/>
          <w:sz w:val="24"/>
          <w:szCs w:val="24"/>
          <w:vertAlign w:val="superscript"/>
        </w:rPr>
        <w:t>th</w:t>
      </w:r>
      <w:r>
        <w:rPr>
          <w:rFonts w:ascii="Times New Roman" w:hAnsi="Times New Roman" w:cs="Times New Roman"/>
          <w:color w:val="auto"/>
          <w:sz w:val="24"/>
          <w:szCs w:val="24"/>
        </w:rPr>
        <w:t xml:space="preserve"> edition, New York: Prentice Hall</w:t>
      </w:r>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Cameron, E. &amp; Green, M. (2015) </w:t>
      </w:r>
      <w:r>
        <w:rPr>
          <w:rFonts w:ascii="Times New Roman" w:hAnsi="Times New Roman" w:cs="Times New Roman"/>
          <w:i/>
          <w:color w:val="auto"/>
          <w:sz w:val="24"/>
          <w:szCs w:val="24"/>
        </w:rPr>
        <w:t>Making Sense of Change Management</w:t>
      </w:r>
      <w:r>
        <w:rPr>
          <w:rFonts w:ascii="Times New Roman" w:hAnsi="Times New Roman" w:cs="Times New Roman"/>
          <w:color w:val="auto"/>
          <w:sz w:val="24"/>
          <w:szCs w:val="24"/>
        </w:rPr>
        <w:t>, 4</w:t>
      </w:r>
      <w:r>
        <w:rPr>
          <w:rFonts w:ascii="Times New Roman" w:hAnsi="Times New Roman" w:cs="Times New Roman"/>
          <w:color w:val="auto"/>
          <w:sz w:val="24"/>
          <w:szCs w:val="24"/>
          <w:vertAlign w:val="superscript"/>
        </w:rPr>
        <w:t>th</w:t>
      </w:r>
      <w:r>
        <w:rPr>
          <w:rFonts w:ascii="Times New Roman" w:hAnsi="Times New Roman" w:cs="Times New Roman"/>
          <w:color w:val="auto"/>
          <w:sz w:val="24"/>
          <w:szCs w:val="24"/>
        </w:rPr>
        <w:t>edition, London: Kogan Page</w:t>
      </w:r>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Capelli, C. and Vaggi, G., (2016) ‘Why Gross National Disposable Income Should Replace Gross National Income’, </w:t>
      </w:r>
      <w:r>
        <w:rPr>
          <w:rFonts w:ascii="Times New Roman" w:hAnsi="Times New Roman" w:cs="Times New Roman"/>
          <w:i/>
          <w:iCs/>
          <w:color w:val="auto"/>
          <w:sz w:val="24"/>
          <w:szCs w:val="24"/>
        </w:rPr>
        <w:t>Development and Change</w:t>
      </w:r>
      <w:r>
        <w:rPr>
          <w:rFonts w:ascii="Times New Roman" w:hAnsi="Times New Roman" w:cs="Times New Roman"/>
          <w:color w:val="auto"/>
          <w:sz w:val="24"/>
          <w:szCs w:val="24"/>
        </w:rPr>
        <w:t xml:space="preserve">, 47(2), pp.223-239.  </w:t>
      </w:r>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Chicago Tribune, (2016) </w:t>
      </w:r>
      <w:r>
        <w:rPr>
          <w:rFonts w:ascii="Times New Roman" w:hAnsi="Times New Roman" w:cs="Times New Roman"/>
          <w:i/>
          <w:iCs/>
          <w:color w:val="auto"/>
          <w:sz w:val="24"/>
          <w:szCs w:val="24"/>
        </w:rPr>
        <w:t>Wal-Mart Needs to Grow Overseas, And China's the Big Prize</w:t>
      </w:r>
      <w:r>
        <w:rPr>
          <w:rFonts w:ascii="Times New Roman" w:hAnsi="Times New Roman" w:cs="Times New Roman"/>
          <w:color w:val="auto"/>
          <w:sz w:val="24"/>
          <w:szCs w:val="24"/>
        </w:rPr>
        <w:t>. [online] chicagotribune.com. Available at: &lt;https://www.chicagotribune.com/business/ct-walmart-china-20160601-story.html&gt; [Accessed 25 April 2020].</w:t>
      </w:r>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Corbet, S., (2017) ‘Regulatory Cybercrime: A Hacking-Based Mechanism to Regulate and Supervise Corporate Cyber Governance?’, </w:t>
      </w:r>
      <w:r>
        <w:rPr>
          <w:rFonts w:ascii="Times New Roman" w:hAnsi="Times New Roman" w:cs="Times New Roman"/>
          <w:i/>
          <w:iCs/>
          <w:color w:val="auto"/>
          <w:sz w:val="24"/>
          <w:szCs w:val="24"/>
        </w:rPr>
        <w:t>SSRN Electronic Journal</w:t>
      </w:r>
      <w:r>
        <w:rPr>
          <w:rFonts w:ascii="Times New Roman" w:hAnsi="Times New Roman" w:cs="Times New Roman"/>
          <w:color w:val="auto"/>
          <w:sz w:val="24"/>
          <w:szCs w:val="24"/>
        </w:rPr>
        <w:t>, 5(3), pp.22-26.</w:t>
      </w:r>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Dong, L., Guo, X. and Turcic, D., (2016) ‘Selling a Product Line Through a Retailer When Demand Is Stochastic: Analysis of Price-Only Contracts’, </w:t>
      </w:r>
      <w:r>
        <w:rPr>
          <w:rFonts w:ascii="Times New Roman" w:hAnsi="Times New Roman" w:cs="Times New Roman"/>
          <w:i/>
          <w:iCs/>
          <w:color w:val="auto"/>
          <w:sz w:val="24"/>
          <w:szCs w:val="24"/>
        </w:rPr>
        <w:t>SSRN Electronic Journal</w:t>
      </w:r>
      <w:r>
        <w:rPr>
          <w:rFonts w:ascii="Times New Roman" w:hAnsi="Times New Roman" w:cs="Times New Roman"/>
          <w:color w:val="auto"/>
          <w:sz w:val="24"/>
          <w:szCs w:val="24"/>
        </w:rPr>
        <w:t>, 4(2), pp.247-252.</w:t>
      </w:r>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Emerson, R., (2015) ‘Convenience Sampling, Random Sampling, and Snowball Sampling: How Does Sampling Affect the Validity of Research?’, </w:t>
      </w:r>
      <w:r>
        <w:rPr>
          <w:rFonts w:ascii="Times New Roman" w:hAnsi="Times New Roman" w:cs="Times New Roman"/>
          <w:i/>
          <w:iCs/>
          <w:color w:val="auto"/>
          <w:sz w:val="24"/>
          <w:szCs w:val="24"/>
        </w:rPr>
        <w:t>Journal of Visual Impairment &amp; Blindness</w:t>
      </w:r>
      <w:r>
        <w:rPr>
          <w:rFonts w:ascii="Times New Roman" w:hAnsi="Times New Roman" w:cs="Times New Roman"/>
          <w:color w:val="auto"/>
          <w:sz w:val="24"/>
          <w:szCs w:val="24"/>
        </w:rPr>
        <w:t>, 109(2), pp.164-168.</w:t>
      </w:r>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Febryanto, F. and Bernarto, I., (2019) ‘The Effects of Service Quality, Competitive Prices and Product Quality on Customer Satisfaction’, </w:t>
      </w:r>
      <w:r>
        <w:rPr>
          <w:rFonts w:ascii="Times New Roman" w:hAnsi="Times New Roman" w:cs="Times New Roman"/>
          <w:i/>
          <w:iCs/>
          <w:color w:val="auto"/>
          <w:sz w:val="24"/>
          <w:szCs w:val="24"/>
        </w:rPr>
        <w:t>Journal of Environmental Management and Tourism</w:t>
      </w:r>
      <w:r>
        <w:rPr>
          <w:rFonts w:ascii="Times New Roman" w:hAnsi="Times New Roman" w:cs="Times New Roman"/>
          <w:color w:val="auto"/>
          <w:sz w:val="24"/>
          <w:szCs w:val="24"/>
        </w:rPr>
        <w:t>, 9(6), p.1165.</w:t>
      </w:r>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Federgruen, A. and Hu, M., (2013) ‘Multi-Product Price and Assortment Competition’, </w:t>
      </w:r>
      <w:r>
        <w:rPr>
          <w:rFonts w:ascii="Times New Roman" w:hAnsi="Times New Roman" w:cs="Times New Roman"/>
          <w:i/>
          <w:iCs/>
          <w:color w:val="auto"/>
          <w:sz w:val="24"/>
          <w:szCs w:val="24"/>
        </w:rPr>
        <w:t>SSRN Electronic Journal</w:t>
      </w:r>
      <w:r>
        <w:rPr>
          <w:rFonts w:ascii="Times New Roman" w:hAnsi="Times New Roman" w:cs="Times New Roman"/>
          <w:color w:val="auto"/>
          <w:sz w:val="24"/>
          <w:szCs w:val="24"/>
        </w:rPr>
        <w:t>, 4(3), pp.1-11.</w:t>
      </w:r>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Fink, J. and Schubert, D., (2018) ‘The Morality of Price/Quality and Ethical Consumerism’, </w:t>
      </w:r>
      <w:r>
        <w:rPr>
          <w:rFonts w:ascii="Times New Roman" w:hAnsi="Times New Roman" w:cs="Times New Roman"/>
          <w:i/>
          <w:iCs/>
          <w:color w:val="auto"/>
          <w:sz w:val="24"/>
          <w:szCs w:val="24"/>
        </w:rPr>
        <w:t>Res Publica</w:t>
      </w:r>
      <w:r>
        <w:rPr>
          <w:rFonts w:ascii="Times New Roman" w:hAnsi="Times New Roman" w:cs="Times New Roman"/>
          <w:color w:val="auto"/>
          <w:sz w:val="24"/>
          <w:szCs w:val="24"/>
        </w:rPr>
        <w:t>, 21(16), pp.442-452.</w:t>
      </w:r>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Freeman, R., Nakamura, A., Nakamura, L., Prud’homme, M. and Pyman, A., (2011) ‘Wal-Mart innovation and productivity: a viewpoint’, </w:t>
      </w:r>
      <w:r>
        <w:rPr>
          <w:rFonts w:ascii="Times New Roman" w:hAnsi="Times New Roman" w:cs="Times New Roman"/>
          <w:i/>
          <w:iCs/>
          <w:color w:val="auto"/>
          <w:sz w:val="24"/>
          <w:szCs w:val="24"/>
        </w:rPr>
        <w:t>Canadian Journal of Economics/Revue canadienne d'économique</w:t>
      </w:r>
      <w:r>
        <w:rPr>
          <w:rFonts w:ascii="Times New Roman" w:hAnsi="Times New Roman" w:cs="Times New Roman"/>
          <w:color w:val="auto"/>
          <w:sz w:val="24"/>
          <w:szCs w:val="24"/>
        </w:rPr>
        <w:t>, 44(2), pp.486-508.</w:t>
      </w:r>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Gillett-Swan, J., (2017) ‘Children’s analysis processes when analysing qualitative research data: a missing piece to the qualitative research puzzle’, </w:t>
      </w:r>
      <w:r>
        <w:rPr>
          <w:rFonts w:ascii="Times New Roman" w:hAnsi="Times New Roman" w:cs="Times New Roman"/>
          <w:i/>
          <w:iCs/>
          <w:color w:val="auto"/>
          <w:sz w:val="24"/>
          <w:szCs w:val="24"/>
        </w:rPr>
        <w:t>Qualitative Research</w:t>
      </w:r>
      <w:r>
        <w:rPr>
          <w:rFonts w:ascii="Times New Roman" w:hAnsi="Times New Roman" w:cs="Times New Roman"/>
          <w:color w:val="auto"/>
          <w:sz w:val="24"/>
          <w:szCs w:val="24"/>
        </w:rPr>
        <w:t>, 18(3), pp.290-306.</w:t>
      </w:r>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Gupta, A. and Anand, A., (2017) ‘Ethical Hacking and Hacking Attacks’, </w:t>
      </w:r>
      <w:r>
        <w:rPr>
          <w:rFonts w:ascii="Times New Roman" w:hAnsi="Times New Roman" w:cs="Times New Roman"/>
          <w:i/>
          <w:iCs/>
          <w:color w:val="auto"/>
          <w:sz w:val="24"/>
          <w:szCs w:val="24"/>
        </w:rPr>
        <w:t>International Journal of Engineering and Computer Science</w:t>
      </w:r>
      <w:r>
        <w:rPr>
          <w:rFonts w:ascii="Times New Roman" w:hAnsi="Times New Roman" w:cs="Times New Roman"/>
          <w:color w:val="auto"/>
          <w:sz w:val="24"/>
          <w:szCs w:val="24"/>
        </w:rPr>
        <w:t>, 12(8), pp.221-230.</w:t>
      </w:r>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Hannaford, J. and Beavis, C., (2017) ‘When will the Internet be connected? Digital worlds and belonging in the lives of globally mobile children’, </w:t>
      </w:r>
      <w:r>
        <w:rPr>
          <w:rFonts w:ascii="Times New Roman" w:hAnsi="Times New Roman" w:cs="Times New Roman"/>
          <w:i/>
          <w:iCs/>
          <w:color w:val="auto"/>
          <w:sz w:val="24"/>
          <w:szCs w:val="24"/>
        </w:rPr>
        <w:t>Literacy</w:t>
      </w:r>
      <w:r>
        <w:rPr>
          <w:rFonts w:ascii="Times New Roman" w:hAnsi="Times New Roman" w:cs="Times New Roman"/>
          <w:color w:val="auto"/>
          <w:sz w:val="24"/>
          <w:szCs w:val="24"/>
        </w:rPr>
        <w:t>, 52(1), pp.47-54.</w:t>
      </w:r>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Hernandez, J., (2016) </w:t>
      </w:r>
      <w:r>
        <w:rPr>
          <w:rFonts w:ascii="Times New Roman" w:hAnsi="Times New Roman" w:cs="Times New Roman"/>
          <w:i/>
          <w:iCs/>
          <w:color w:val="auto"/>
          <w:sz w:val="24"/>
          <w:szCs w:val="24"/>
        </w:rPr>
        <w:t>Across China, Walmart Faces Labour Unrest as Authorities Stand Aside</w:t>
      </w:r>
      <w:r>
        <w:rPr>
          <w:rFonts w:ascii="Times New Roman" w:hAnsi="Times New Roman" w:cs="Times New Roman"/>
          <w:color w:val="auto"/>
          <w:sz w:val="24"/>
          <w:szCs w:val="24"/>
        </w:rPr>
        <w:t>. [online] Nytimes.com. Available at: &lt;https://www.nytimes.com/2016/11/17/world/asia/across-china-walmart-faces-labor-unrest-as-authorities-stand-aside.html&gt; [Accessed 25 April 2020].</w:t>
      </w:r>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Hicks, M., (2015) ‘Does Wal-Mart Cause an Increase in Anti-Poverty Expenditures?’, </w:t>
      </w:r>
      <w:r>
        <w:rPr>
          <w:rFonts w:ascii="Times New Roman" w:hAnsi="Times New Roman" w:cs="Times New Roman"/>
          <w:i/>
          <w:iCs/>
          <w:color w:val="auto"/>
          <w:sz w:val="24"/>
          <w:szCs w:val="24"/>
        </w:rPr>
        <w:t>Social Science Quarterly</w:t>
      </w:r>
      <w:r>
        <w:rPr>
          <w:rFonts w:ascii="Times New Roman" w:hAnsi="Times New Roman" w:cs="Times New Roman"/>
          <w:color w:val="auto"/>
          <w:sz w:val="24"/>
          <w:szCs w:val="24"/>
        </w:rPr>
        <w:t>, 96(4), pp.1136-1152.</w:t>
      </w:r>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Hong, S., Misra, K. and Vilcassim, N., (2013) ‘A Tempting Assortment: The Effect of Product Assortment on Multicategory Purchase Incidence’, </w:t>
      </w:r>
      <w:r>
        <w:rPr>
          <w:rFonts w:ascii="Times New Roman" w:hAnsi="Times New Roman" w:cs="Times New Roman"/>
          <w:i/>
          <w:iCs/>
          <w:color w:val="auto"/>
          <w:sz w:val="24"/>
          <w:szCs w:val="24"/>
        </w:rPr>
        <w:t>SSRN Electronic Journal</w:t>
      </w:r>
      <w:r>
        <w:rPr>
          <w:rFonts w:ascii="Times New Roman" w:hAnsi="Times New Roman" w:cs="Times New Roman"/>
          <w:color w:val="auto"/>
          <w:sz w:val="24"/>
          <w:szCs w:val="24"/>
        </w:rPr>
        <w:t>, 22(12), pp.42-48.</w:t>
      </w:r>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Hornblower, S., (2016) </w:t>
      </w:r>
      <w:r>
        <w:rPr>
          <w:rFonts w:ascii="Times New Roman" w:hAnsi="Times New Roman" w:cs="Times New Roman"/>
          <w:i/>
          <w:iCs/>
          <w:color w:val="auto"/>
          <w:sz w:val="24"/>
          <w:szCs w:val="24"/>
        </w:rPr>
        <w:t>Secrets - Wal-Mart And China - A Joint Venture | Is Wal-Mart Good for America? | FRONTLINE | PBS</w:t>
      </w:r>
      <w:r>
        <w:rPr>
          <w:rFonts w:ascii="Times New Roman" w:hAnsi="Times New Roman" w:cs="Times New Roman"/>
          <w:color w:val="auto"/>
          <w:sz w:val="24"/>
          <w:szCs w:val="24"/>
        </w:rPr>
        <w:t>. [online] Pbs.org. Available at: &lt;https://www.pbs.org/wgbh/pages/frontline/shows/walmart/secrets/wmchina.html&gt; [Accessed 25 April 2020].</w:t>
      </w:r>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Jung, H., Kim, H. and Oh, K., (2014) ‘Green Leather for Ethical Consumers in China and Korea: Facilitating Ethical Consumption with Value–Belief–Attitude Logic’, </w:t>
      </w:r>
      <w:r>
        <w:rPr>
          <w:rFonts w:ascii="Times New Roman" w:hAnsi="Times New Roman" w:cs="Times New Roman"/>
          <w:i/>
          <w:iCs/>
          <w:color w:val="auto"/>
          <w:sz w:val="24"/>
          <w:szCs w:val="24"/>
        </w:rPr>
        <w:t>Journal of Business Ethics</w:t>
      </w:r>
      <w:r>
        <w:rPr>
          <w:rFonts w:ascii="Times New Roman" w:hAnsi="Times New Roman" w:cs="Times New Roman"/>
          <w:color w:val="auto"/>
          <w:sz w:val="24"/>
          <w:szCs w:val="24"/>
        </w:rPr>
        <w:t>, 135(3), pp.483-502.</w:t>
      </w:r>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Kavilanz, P., (2011) </w:t>
      </w:r>
      <w:r>
        <w:rPr>
          <w:rFonts w:ascii="Times New Roman" w:hAnsi="Times New Roman" w:cs="Times New Roman"/>
          <w:i/>
          <w:iCs/>
          <w:color w:val="auto"/>
          <w:sz w:val="24"/>
          <w:szCs w:val="24"/>
        </w:rPr>
        <w:t>Target Beating Wal-Mart On Prices - Mar. 8, 2011</w:t>
      </w:r>
      <w:r>
        <w:rPr>
          <w:rFonts w:ascii="Times New Roman" w:hAnsi="Times New Roman" w:cs="Times New Roman"/>
          <w:color w:val="auto"/>
          <w:sz w:val="24"/>
          <w:szCs w:val="24"/>
        </w:rPr>
        <w:t>. [online] Money.cnn.com. Available at: &lt;https://money.cnn.com/2011/03/07/news/companies/walmart_target_better_price/index.htm&gt; [Accessed 25 April 2020].</w:t>
      </w:r>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Kleywegt, A. and Wang, X., (2014) ‘Product Assortment Competition with the Decoy Effect’, </w:t>
      </w:r>
      <w:r>
        <w:rPr>
          <w:rFonts w:ascii="Times New Roman" w:hAnsi="Times New Roman" w:cs="Times New Roman"/>
          <w:i/>
          <w:iCs/>
          <w:color w:val="auto"/>
          <w:sz w:val="24"/>
          <w:szCs w:val="24"/>
        </w:rPr>
        <w:t>SSRN Electronic Journal</w:t>
      </w:r>
      <w:r>
        <w:rPr>
          <w:rFonts w:ascii="Times New Roman" w:hAnsi="Times New Roman" w:cs="Times New Roman"/>
          <w:color w:val="auto"/>
          <w:sz w:val="24"/>
          <w:szCs w:val="24"/>
        </w:rPr>
        <w:t>, 8(6), pp.12-16.</w:t>
      </w:r>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Kurtulus, M., Nakkas, A. and Ulku, S., (2011) ‘The Impact of Category Captainship on the Breadth and Depth of Retail Assortment’, </w:t>
      </w:r>
      <w:r>
        <w:rPr>
          <w:rFonts w:ascii="Times New Roman" w:hAnsi="Times New Roman" w:cs="Times New Roman"/>
          <w:i/>
          <w:iCs/>
          <w:color w:val="auto"/>
          <w:sz w:val="24"/>
          <w:szCs w:val="24"/>
        </w:rPr>
        <w:t>SSRN Electronic Journal</w:t>
      </w:r>
      <w:r>
        <w:rPr>
          <w:rFonts w:ascii="Times New Roman" w:hAnsi="Times New Roman" w:cs="Times New Roman"/>
          <w:color w:val="auto"/>
          <w:sz w:val="24"/>
          <w:szCs w:val="24"/>
        </w:rPr>
        <w:t>, 1(4), p.32.</w:t>
      </w:r>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Kurtulus, M., Ülkü, S., Dotson, J. and Nakkas, A., (2014) ‘The Impact of Category Captainship on the Breadth and Appeal of a Retailer's Assortment’, </w:t>
      </w:r>
      <w:r>
        <w:rPr>
          <w:rFonts w:ascii="Times New Roman" w:hAnsi="Times New Roman" w:cs="Times New Roman"/>
          <w:i/>
          <w:iCs/>
          <w:color w:val="auto"/>
          <w:sz w:val="24"/>
          <w:szCs w:val="24"/>
        </w:rPr>
        <w:t>Journal of Retailing</w:t>
      </w:r>
      <w:r>
        <w:rPr>
          <w:rFonts w:ascii="Times New Roman" w:hAnsi="Times New Roman" w:cs="Times New Roman"/>
          <w:color w:val="auto"/>
          <w:sz w:val="24"/>
          <w:szCs w:val="24"/>
        </w:rPr>
        <w:t>, 90(3), pp.379-392.</w:t>
      </w:r>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Lam, W., (2017) ‘Switching Costs in Two-Sided Markets’, </w:t>
      </w:r>
      <w:r>
        <w:rPr>
          <w:rFonts w:ascii="Times New Roman" w:hAnsi="Times New Roman" w:cs="Times New Roman"/>
          <w:i/>
          <w:iCs/>
          <w:color w:val="auto"/>
          <w:sz w:val="24"/>
          <w:szCs w:val="24"/>
        </w:rPr>
        <w:t>The Journal of Industrial Economics</w:t>
      </w:r>
      <w:r>
        <w:rPr>
          <w:rFonts w:ascii="Times New Roman" w:hAnsi="Times New Roman" w:cs="Times New Roman"/>
          <w:color w:val="auto"/>
          <w:sz w:val="24"/>
          <w:szCs w:val="24"/>
        </w:rPr>
        <w:t>, 65(1), pp.136-182.</w:t>
      </w:r>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Lee, H., (2016) ‘Do Ethical Consumers Really Love Green Brand? A Comparison of Chinese and Korean Consumers’, </w:t>
      </w:r>
      <w:r>
        <w:rPr>
          <w:rFonts w:ascii="Times New Roman" w:hAnsi="Times New Roman" w:cs="Times New Roman"/>
          <w:i/>
          <w:iCs/>
          <w:color w:val="auto"/>
          <w:sz w:val="24"/>
          <w:szCs w:val="24"/>
        </w:rPr>
        <w:t>Journal of Distribution Science</w:t>
      </w:r>
      <w:r>
        <w:rPr>
          <w:rFonts w:ascii="Times New Roman" w:hAnsi="Times New Roman" w:cs="Times New Roman"/>
          <w:color w:val="auto"/>
          <w:sz w:val="24"/>
          <w:szCs w:val="24"/>
        </w:rPr>
        <w:t>, 14(12), pp.23-30.</w:t>
      </w:r>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Li, B., (2018) ‘Top-down place-based competition and award: local government incentives for non-GDP improvement in China’, </w:t>
      </w:r>
      <w:r>
        <w:rPr>
          <w:rFonts w:ascii="Times New Roman" w:hAnsi="Times New Roman" w:cs="Times New Roman"/>
          <w:i/>
          <w:iCs/>
          <w:color w:val="auto"/>
          <w:sz w:val="24"/>
          <w:szCs w:val="24"/>
        </w:rPr>
        <w:t>Journal of Chinese Governance</w:t>
      </w:r>
      <w:r>
        <w:rPr>
          <w:rFonts w:ascii="Times New Roman" w:hAnsi="Times New Roman" w:cs="Times New Roman"/>
          <w:color w:val="auto"/>
          <w:sz w:val="24"/>
          <w:szCs w:val="24"/>
        </w:rPr>
        <w:t>, 3(4), pp.397-418.</w:t>
      </w:r>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Martins, F., Cunha, J. and Serra, F., (2018) ‘Secondary Data in Research – Uses and Opportunities’, </w:t>
      </w:r>
      <w:r>
        <w:rPr>
          <w:rFonts w:ascii="Times New Roman" w:hAnsi="Times New Roman" w:cs="Times New Roman"/>
          <w:i/>
          <w:iCs/>
          <w:color w:val="auto"/>
          <w:sz w:val="24"/>
          <w:szCs w:val="24"/>
        </w:rPr>
        <w:t>PODIUM Sport, Leisure and Tourism Review</w:t>
      </w:r>
      <w:r>
        <w:rPr>
          <w:rFonts w:ascii="Times New Roman" w:hAnsi="Times New Roman" w:cs="Times New Roman"/>
          <w:color w:val="auto"/>
          <w:sz w:val="24"/>
          <w:szCs w:val="24"/>
        </w:rPr>
        <w:t>, 7(3), pp.1-4.</w:t>
      </w:r>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Messaoud, A. and Debabi, M., (2016) ‘Regional Product Assortment and Customer Loyalty to the Point of Sale’, </w:t>
      </w:r>
      <w:r>
        <w:rPr>
          <w:rFonts w:ascii="Times New Roman" w:hAnsi="Times New Roman" w:cs="Times New Roman"/>
          <w:i/>
          <w:iCs/>
          <w:color w:val="auto"/>
          <w:sz w:val="24"/>
          <w:szCs w:val="24"/>
        </w:rPr>
        <w:t>Journal of Research in Marketing</w:t>
      </w:r>
      <w:r>
        <w:rPr>
          <w:rFonts w:ascii="Times New Roman" w:hAnsi="Times New Roman" w:cs="Times New Roman"/>
          <w:color w:val="auto"/>
          <w:sz w:val="24"/>
          <w:szCs w:val="24"/>
        </w:rPr>
        <w:t>, 6(2), p.445.</w:t>
      </w:r>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Mishra, H., Koul, S. and Sinha, P., (2018) ‘Customer perceptions of product assortment leading to store patronage: a study of small retailers’, </w:t>
      </w:r>
      <w:r>
        <w:rPr>
          <w:rFonts w:ascii="Times New Roman" w:hAnsi="Times New Roman" w:cs="Times New Roman"/>
          <w:i/>
          <w:iCs/>
          <w:color w:val="auto"/>
          <w:sz w:val="24"/>
          <w:szCs w:val="24"/>
        </w:rPr>
        <w:t>International Journal of Business and Emerging Markets</w:t>
      </w:r>
      <w:r>
        <w:rPr>
          <w:rFonts w:ascii="Times New Roman" w:hAnsi="Times New Roman" w:cs="Times New Roman"/>
          <w:color w:val="auto"/>
          <w:sz w:val="24"/>
          <w:szCs w:val="24"/>
        </w:rPr>
        <w:t>, 10(2), p.147.</w:t>
      </w:r>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Mohanty, S., Das, B., Panda, P., Sahoo, P. and Panigrahi, J., (2019) ‘Study of Factors that Influence Retailers in Product Assortment as Per the Customers Preference of Products, Leading to Improved Retailer Performance for Customer Satisfaction and Retention’, </w:t>
      </w:r>
      <w:r>
        <w:rPr>
          <w:rFonts w:ascii="Times New Roman" w:hAnsi="Times New Roman" w:cs="Times New Roman"/>
          <w:i/>
          <w:iCs/>
          <w:color w:val="auto"/>
          <w:sz w:val="24"/>
          <w:szCs w:val="24"/>
        </w:rPr>
        <w:t>Journal of Advanced Research in Dynamical and Control Systems</w:t>
      </w:r>
      <w:r>
        <w:rPr>
          <w:rFonts w:ascii="Times New Roman" w:hAnsi="Times New Roman" w:cs="Times New Roman"/>
          <w:color w:val="auto"/>
          <w:sz w:val="24"/>
          <w:szCs w:val="24"/>
        </w:rPr>
        <w:t>, 11(11-SPECIAL ISSUE), pp.57-64.</w:t>
      </w:r>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Ozalp, H., (2015) ‘Industry Evolution and Effects of Breadth and Depth of Experience on Product Development Outcomes’, </w:t>
      </w:r>
      <w:r>
        <w:rPr>
          <w:rFonts w:ascii="Times New Roman" w:hAnsi="Times New Roman" w:cs="Times New Roman"/>
          <w:i/>
          <w:iCs/>
          <w:color w:val="auto"/>
          <w:sz w:val="24"/>
          <w:szCs w:val="24"/>
        </w:rPr>
        <w:t>Academy of Management Proceedings</w:t>
      </w:r>
      <w:r>
        <w:rPr>
          <w:rFonts w:ascii="Times New Roman" w:hAnsi="Times New Roman" w:cs="Times New Roman"/>
          <w:color w:val="auto"/>
          <w:sz w:val="24"/>
          <w:szCs w:val="24"/>
        </w:rPr>
        <w:t>, 2(1), p.17016.</w:t>
      </w:r>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Park, S., (2014) ‘A Change of the Sino-US Relations in Terms of Their FDIs and Investment Policies’, </w:t>
      </w:r>
      <w:r>
        <w:rPr>
          <w:rFonts w:ascii="Times New Roman" w:hAnsi="Times New Roman" w:cs="Times New Roman"/>
          <w:i/>
          <w:iCs/>
          <w:color w:val="auto"/>
          <w:sz w:val="24"/>
          <w:szCs w:val="24"/>
        </w:rPr>
        <w:t>China Knowledge Network</w:t>
      </w:r>
      <w:r>
        <w:rPr>
          <w:rFonts w:ascii="Times New Roman" w:hAnsi="Times New Roman" w:cs="Times New Roman"/>
          <w:color w:val="auto"/>
          <w:sz w:val="24"/>
          <w:szCs w:val="24"/>
        </w:rPr>
        <w:t>, 4(4), pp.87-134.</w:t>
      </w:r>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Piris, Y., (2013) ‘How can an assortment be reduced without changing the perception of variety? A study of the isolated effects of assortment breadth and depth’, </w:t>
      </w:r>
      <w:r>
        <w:rPr>
          <w:rFonts w:ascii="Times New Roman" w:hAnsi="Times New Roman" w:cs="Times New Roman"/>
          <w:i/>
          <w:iCs/>
          <w:color w:val="auto"/>
          <w:sz w:val="24"/>
          <w:szCs w:val="24"/>
        </w:rPr>
        <w:t>Recherche et Applications en Marketing (English Edition)</w:t>
      </w:r>
      <w:r>
        <w:rPr>
          <w:rFonts w:ascii="Times New Roman" w:hAnsi="Times New Roman" w:cs="Times New Roman"/>
          <w:color w:val="auto"/>
          <w:sz w:val="24"/>
          <w:szCs w:val="24"/>
        </w:rPr>
        <w:t>, 28(3), pp.44-57.</w:t>
      </w:r>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Salomon, R., (2016) </w:t>
      </w:r>
      <w:r>
        <w:rPr>
          <w:rFonts w:ascii="Times New Roman" w:hAnsi="Times New Roman" w:cs="Times New Roman"/>
          <w:i/>
          <w:iCs/>
          <w:color w:val="auto"/>
          <w:sz w:val="24"/>
          <w:szCs w:val="24"/>
        </w:rPr>
        <w:t>Why Walmart Stumbled on The Road to China</w:t>
      </w:r>
      <w:r>
        <w:rPr>
          <w:rFonts w:ascii="Times New Roman" w:hAnsi="Times New Roman" w:cs="Times New Roman"/>
          <w:color w:val="auto"/>
          <w:sz w:val="24"/>
          <w:szCs w:val="24"/>
        </w:rPr>
        <w:t>. [online] Fortune. Available at: &lt;https://fortune.com/2016/02/21/why-walmart-stumbled-on-road-to-china/&gt; [Accessed 25 April 2020].</w:t>
      </w:r>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Saunders, M &amp; Lewis, P (2012) </w:t>
      </w:r>
      <w:r>
        <w:rPr>
          <w:rFonts w:ascii="Times New Roman" w:hAnsi="Times New Roman" w:cs="Times New Roman"/>
          <w:i/>
          <w:color w:val="auto"/>
          <w:sz w:val="24"/>
          <w:szCs w:val="24"/>
        </w:rPr>
        <w:t>Doing Research in Business &amp; Management</w:t>
      </w:r>
      <w:r>
        <w:rPr>
          <w:rFonts w:ascii="Times New Roman" w:hAnsi="Times New Roman" w:cs="Times New Roman"/>
          <w:color w:val="auto"/>
          <w:sz w:val="24"/>
          <w:szCs w:val="24"/>
        </w:rPr>
        <w:t>, Harlow: Prentice Hall</w:t>
      </w:r>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Song, Y., Wang, Y. and Xiang, Z., (2019) ‘The Slowdown of the Chinese Economy’, </w:t>
      </w:r>
      <w:r>
        <w:rPr>
          <w:rFonts w:ascii="Times New Roman" w:hAnsi="Times New Roman" w:cs="Times New Roman"/>
          <w:i/>
          <w:iCs/>
          <w:color w:val="auto"/>
          <w:sz w:val="24"/>
          <w:szCs w:val="24"/>
        </w:rPr>
        <w:t>American Journal of Industrial and Business Management</w:t>
      </w:r>
      <w:r>
        <w:rPr>
          <w:rFonts w:ascii="Times New Roman" w:hAnsi="Times New Roman" w:cs="Times New Roman"/>
          <w:color w:val="auto"/>
          <w:sz w:val="24"/>
          <w:szCs w:val="24"/>
        </w:rPr>
        <w:t>, 09(08), pp.1653-1665.</w:t>
      </w:r>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Tang, Q., Lin, M. and Kim, Y., (2016) ‘Showrooming vs. Competing: The Role of Product Assortment and Price’, </w:t>
      </w:r>
      <w:r>
        <w:rPr>
          <w:rFonts w:ascii="Times New Roman" w:hAnsi="Times New Roman" w:cs="Times New Roman"/>
          <w:i/>
          <w:iCs/>
          <w:color w:val="auto"/>
          <w:sz w:val="24"/>
          <w:szCs w:val="24"/>
        </w:rPr>
        <w:t>SSRN Electronic Journal</w:t>
      </w:r>
      <w:r>
        <w:rPr>
          <w:rFonts w:ascii="Times New Roman" w:hAnsi="Times New Roman" w:cs="Times New Roman"/>
          <w:color w:val="auto"/>
          <w:sz w:val="24"/>
          <w:szCs w:val="24"/>
        </w:rPr>
        <w:t>, 4(3), pp.22-26.</w:t>
      </w:r>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Yayla-Küllü, H., (2013) ‘Capacity Investment and Product Line Decisions of a Multiproduct Leader and a Focus Strategy Entrant’, </w:t>
      </w:r>
      <w:r>
        <w:rPr>
          <w:rFonts w:ascii="Times New Roman" w:hAnsi="Times New Roman" w:cs="Times New Roman"/>
          <w:i/>
          <w:iCs/>
          <w:color w:val="auto"/>
          <w:sz w:val="24"/>
          <w:szCs w:val="24"/>
        </w:rPr>
        <w:t>Decision Sciences</w:t>
      </w:r>
      <w:r>
        <w:rPr>
          <w:rFonts w:ascii="Times New Roman" w:hAnsi="Times New Roman" w:cs="Times New Roman"/>
          <w:color w:val="auto"/>
          <w:sz w:val="24"/>
          <w:szCs w:val="24"/>
        </w:rPr>
        <w:t>, 44(4), pp.645-678.</w:t>
      </w:r>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Zhang, L., (2018) </w:t>
      </w:r>
      <w:r>
        <w:rPr>
          <w:rFonts w:ascii="Times New Roman" w:hAnsi="Times New Roman" w:cs="Times New Roman"/>
          <w:i/>
          <w:iCs/>
          <w:color w:val="auto"/>
          <w:sz w:val="24"/>
          <w:szCs w:val="24"/>
        </w:rPr>
        <w:t>China Pledges to Allow More Foreign Investment in Financial Sector by Year-End</w:t>
      </w:r>
      <w:r>
        <w:rPr>
          <w:rFonts w:ascii="Times New Roman" w:hAnsi="Times New Roman" w:cs="Times New Roman"/>
          <w:color w:val="auto"/>
          <w:sz w:val="24"/>
          <w:szCs w:val="24"/>
        </w:rPr>
        <w:t>. [online] CNBC. Available at: &lt;https://www.cnbc.com/2018/04/11/china-to-allow-more-foreign-investment-in-financial-sector-by-year-end.html&gt; [Accessed 25 April 2020].</w:t>
      </w:r>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Zhou, T., (2016) ‘Development Strategy of Wealthy Customers in Chinese Commercial Banks’, </w:t>
      </w:r>
      <w:r>
        <w:rPr>
          <w:rFonts w:ascii="Times New Roman" w:hAnsi="Times New Roman" w:cs="Times New Roman"/>
          <w:i/>
          <w:iCs/>
          <w:color w:val="auto"/>
          <w:sz w:val="24"/>
          <w:szCs w:val="24"/>
        </w:rPr>
        <w:t>European Scientific Journal, ESJ</w:t>
      </w:r>
      <w:r>
        <w:rPr>
          <w:rFonts w:ascii="Times New Roman" w:hAnsi="Times New Roman" w:cs="Times New Roman"/>
          <w:color w:val="auto"/>
          <w:sz w:val="24"/>
          <w:szCs w:val="24"/>
        </w:rPr>
        <w:t>, 12(25), p.145.</w:t>
      </w:r>
    </w:p>
    <w:p>
      <w:pPr>
        <w:numPr>
          <w:ilvl w:val="0"/>
          <w:numId w:val="7"/>
        </w:numPr>
        <w:spacing w:line="360" w:lineRule="auto"/>
        <w:ind w:left="425" w:leftChars="0" w:hanging="425" w:firstLineChars="0"/>
        <w:jc w:val="both"/>
        <w:rPr>
          <w:rFonts w:ascii="Times New Roman" w:hAnsi="Times New Roman" w:cs="Times New Roman"/>
          <w:color w:val="auto"/>
          <w:sz w:val="24"/>
          <w:szCs w:val="24"/>
        </w:rPr>
      </w:pPr>
      <w:r>
        <w:rPr>
          <w:rFonts w:ascii="Times New Roman" w:hAnsi="Times New Roman" w:cs="Times New Roman"/>
          <w:color w:val="auto"/>
          <w:sz w:val="24"/>
          <w:szCs w:val="24"/>
        </w:rPr>
        <w:t>Zhou, Y., (2019) ‘Analysis on the Current Situation of Business Environment Research in China-Literature Review’, </w:t>
      </w:r>
      <w:r>
        <w:rPr>
          <w:rFonts w:ascii="Times New Roman" w:hAnsi="Times New Roman" w:cs="Times New Roman"/>
          <w:i/>
          <w:iCs/>
          <w:color w:val="auto"/>
          <w:sz w:val="24"/>
          <w:szCs w:val="24"/>
        </w:rPr>
        <w:t>DEStech Transactions on Economics, Business and Management</w:t>
      </w:r>
      <w:r>
        <w:rPr>
          <w:rFonts w:ascii="Times New Roman" w:hAnsi="Times New Roman" w:cs="Times New Roman"/>
          <w:color w:val="auto"/>
          <w:sz w:val="24"/>
          <w:szCs w:val="24"/>
        </w:rPr>
        <w:t>, 4(22), pp.12-19.</w:t>
      </w:r>
      <w:r>
        <w:rPr>
          <w:rFonts w:ascii="Times New Roman" w:hAnsi="Times New Roman" w:eastAsia="Times New Roman" w:cs="Times New Roman"/>
          <w:b/>
          <w:bCs/>
          <w:sz w:val="24"/>
          <w:szCs w:val="24"/>
        </w:rPr>
        <w:br w:type="page"/>
      </w:r>
    </w:p>
    <w:p>
      <w:pPr>
        <w:pStyle w:val="2"/>
        <w:spacing w:before="0" w:after="240" w:line="360" w:lineRule="auto"/>
        <w:jc w:val="both"/>
        <w:rPr>
          <w:rFonts w:ascii="Times New Roman" w:hAnsi="Times New Roman" w:eastAsia="Times New Roman" w:cs="Times New Roman"/>
          <w:color w:val="auto"/>
          <w:sz w:val="24"/>
          <w:szCs w:val="24"/>
        </w:rPr>
        <w:sectPr>
          <w:pgSz w:w="11906" w:h="16838"/>
          <w:pgMar w:top="1440" w:right="1440" w:bottom="1440" w:left="1440" w:header="720" w:footer="720" w:gutter="0"/>
          <w:cols w:space="720" w:num="1"/>
          <w:docGrid w:linePitch="360" w:charSpace="0"/>
        </w:sectPr>
      </w:pPr>
      <w:bookmarkStart w:id="34" w:name="_Toc38722166"/>
    </w:p>
    <w:p>
      <w:pPr>
        <w:pStyle w:val="2"/>
        <w:spacing w:before="0" w:after="240" w:line="360" w:lineRule="auto"/>
        <w:jc w:val="both"/>
        <w:rPr>
          <w:rFonts w:ascii="Times New Roman" w:hAnsi="Times New Roman" w:eastAsia="Times New Roman" w:cs="Times New Roman"/>
          <w:color w:val="auto"/>
          <w:sz w:val="24"/>
          <w:szCs w:val="24"/>
        </w:rPr>
      </w:pPr>
      <w:bookmarkStart w:id="35" w:name="_Toc24413"/>
      <w:r>
        <w:rPr>
          <w:rFonts w:ascii="Times New Roman" w:hAnsi="Times New Roman" w:eastAsia="Times New Roman" w:cs="Times New Roman"/>
          <w:color w:val="auto"/>
          <w:sz w:val="24"/>
          <w:szCs w:val="24"/>
        </w:rPr>
        <w:t>Appendices</w:t>
      </w:r>
      <w:bookmarkEnd w:id="34"/>
      <w:bookmarkEnd w:id="35"/>
    </w:p>
    <w:p>
      <w:pPr>
        <w:pStyle w:val="3"/>
        <w:spacing w:before="0" w:after="240" w:line="360" w:lineRule="auto"/>
        <w:jc w:val="both"/>
        <w:rPr>
          <w:rFonts w:ascii="Times New Roman" w:hAnsi="Times New Roman" w:eastAsia="Times New Roman" w:cs="Times New Roman"/>
          <w:color w:val="auto"/>
          <w:sz w:val="24"/>
          <w:szCs w:val="24"/>
        </w:rPr>
      </w:pPr>
      <w:bookmarkStart w:id="36" w:name="_Toc38722167"/>
      <w:bookmarkStart w:id="37" w:name="_Toc5847"/>
      <w:r>
        <w:rPr>
          <w:rFonts w:ascii="Times New Roman" w:hAnsi="Times New Roman" w:eastAsia="Times New Roman" w:cs="Times New Roman"/>
          <w:color w:val="auto"/>
          <w:sz w:val="24"/>
          <w:szCs w:val="24"/>
        </w:rPr>
        <w:t>Appendix 1: PEST analysis</w:t>
      </w:r>
      <w:bookmarkEnd w:id="36"/>
      <w:bookmarkEnd w:id="37"/>
    </w:p>
    <w:p>
      <w:pPr>
        <w:spacing w:after="240" w:line="360" w:lineRule="auto"/>
        <w:jc w:val="both"/>
        <w:rPr>
          <w:rFonts w:ascii="Times New Roman" w:hAnsi="Times New Roman" w:eastAsia="Times New Roman" w:cs="Times New Roman"/>
          <w:b/>
          <w:i/>
          <w:sz w:val="24"/>
          <w:szCs w:val="24"/>
        </w:rPr>
      </w:pPr>
      <w:r>
        <w:rPr>
          <w:rFonts w:ascii="Times New Roman" w:hAnsi="Times New Roman" w:eastAsia="Times New Roman" w:cs="Times New Roman"/>
          <w:b/>
          <w:i/>
          <w:sz w:val="24"/>
          <w:szCs w:val="24"/>
        </w:rPr>
        <w:t xml:space="preserve">Political </w:t>
      </w:r>
    </w:p>
    <w:p>
      <w:pPr>
        <w:spacing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The Chinese stable political aura has created a serene environment for business operations in China. Therefore, companies like Wal-Mart ought to run its operations using this opportunity to ensure it acquire good product assortments for customer satisfaction (</w:t>
      </w:r>
      <w:r>
        <w:rPr>
          <w:rFonts w:ascii="Times New Roman" w:hAnsi="Times New Roman" w:cs="Times New Roman"/>
          <w:sz w:val="24"/>
          <w:szCs w:val="24"/>
        </w:rPr>
        <w:t>Zhang, 2018</w:t>
      </w:r>
      <w:r>
        <w:rPr>
          <w:rFonts w:ascii="Times New Roman" w:hAnsi="Times New Roman" w:eastAsia="Times New Roman" w:cs="Times New Roman"/>
          <w:color w:val="auto"/>
          <w:sz w:val="24"/>
          <w:szCs w:val="24"/>
        </w:rPr>
        <w:t>). Additionally, with incentives from the Chinese political policies, companies like Wal-Mart need to take advantage of these incentives offered to foreign companies which employ Chinese employees in order to gain some tax exempts. Despite this, there is a general high taxation regime in China, which affects the financial stability of foreign companies like Wal-Mart, thus affecting its restocking capability to have wide assortments (</w:t>
      </w:r>
      <w:r>
        <w:rPr>
          <w:rFonts w:ascii="Times New Roman" w:hAnsi="Times New Roman" w:cs="Times New Roman"/>
          <w:sz w:val="24"/>
          <w:szCs w:val="24"/>
        </w:rPr>
        <w:t>Li, 2018</w:t>
      </w:r>
      <w:r>
        <w:rPr>
          <w:rFonts w:ascii="Times New Roman" w:hAnsi="Times New Roman" w:eastAsia="Times New Roman" w:cs="Times New Roman"/>
          <w:color w:val="auto"/>
          <w:sz w:val="24"/>
          <w:szCs w:val="24"/>
        </w:rPr>
        <w:t>). Further, the Chinese policy that any foreign company has to have a 50/50 ownership makes the profit sharing reduce, thus impeding effective attainment of best product assortment.</w:t>
      </w:r>
    </w:p>
    <w:p>
      <w:pPr>
        <w:spacing w:line="360" w:lineRule="auto"/>
        <w:jc w:val="both"/>
        <w:rPr>
          <w:rFonts w:ascii="Times New Roman" w:hAnsi="Times New Roman" w:eastAsia="Times New Roman" w:cs="Times New Roman"/>
          <w:b/>
          <w:i/>
          <w:color w:val="auto"/>
          <w:sz w:val="24"/>
          <w:szCs w:val="24"/>
        </w:rPr>
      </w:pPr>
      <w:r>
        <w:rPr>
          <w:rFonts w:ascii="Times New Roman" w:hAnsi="Times New Roman" w:eastAsia="Times New Roman" w:cs="Times New Roman"/>
          <w:b/>
          <w:i/>
          <w:color w:val="auto"/>
          <w:sz w:val="24"/>
          <w:szCs w:val="24"/>
        </w:rPr>
        <w:t>Economical</w:t>
      </w:r>
    </w:p>
    <w:p>
      <w:pPr>
        <w:spacing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China’s stable Yuan currency aids business to thrive under a currency that is competitive globally which can impact positively product assortment. Additionally, the low-rated loans offered by the Chinese government to foreign companies with a positive impact and high creditworthiness are supposed to be utilised by a company like Wal-Mart to ensure its stability and sustainability (</w:t>
      </w:r>
      <w:r>
        <w:rPr>
          <w:rFonts w:ascii="Times New Roman" w:hAnsi="Times New Roman" w:cs="Times New Roman"/>
          <w:sz w:val="24"/>
          <w:szCs w:val="24"/>
        </w:rPr>
        <w:t>Zhang, 2018</w:t>
      </w:r>
      <w:r>
        <w:rPr>
          <w:rFonts w:ascii="Times New Roman" w:hAnsi="Times New Roman" w:eastAsia="Times New Roman" w:cs="Times New Roman"/>
          <w:color w:val="auto"/>
          <w:sz w:val="24"/>
          <w:szCs w:val="24"/>
        </w:rPr>
        <w:t>). However, China has experienced a general slowdown in the recent years owing to its industrial saturation, thus affecting business growth trajectory, profitability and project assortment (</w:t>
      </w:r>
      <w:r>
        <w:rPr>
          <w:rFonts w:ascii="Times New Roman" w:hAnsi="Times New Roman" w:eastAsia="Times New Roman" w:cs="Times New Roman"/>
          <w:sz w:val="24"/>
          <w:szCs w:val="24"/>
        </w:rPr>
        <w:t>Song, Wang &amp; Xiang, 2019</w:t>
      </w:r>
      <w:r>
        <w:rPr>
          <w:rFonts w:ascii="Times New Roman" w:hAnsi="Times New Roman" w:eastAsia="Times New Roman" w:cs="Times New Roman"/>
          <w:color w:val="auto"/>
          <w:sz w:val="24"/>
          <w:szCs w:val="24"/>
        </w:rPr>
        <w:t>). Also, the current emergence of Covid-19 has presented a complication in the way foreign companies operate with reduced operations courtesy of international boarder restrictions; this affects supply chain, thus product assortment.</w:t>
      </w:r>
    </w:p>
    <w:p>
      <w:pPr>
        <w:spacing w:line="360" w:lineRule="auto"/>
        <w:jc w:val="both"/>
        <w:rPr>
          <w:rFonts w:ascii="Times New Roman" w:hAnsi="Times New Roman" w:eastAsia="Times New Roman" w:cs="Times New Roman"/>
          <w:b/>
          <w:i/>
          <w:color w:val="auto"/>
          <w:sz w:val="24"/>
          <w:szCs w:val="24"/>
        </w:rPr>
      </w:pPr>
      <w:r>
        <w:rPr>
          <w:rFonts w:ascii="Times New Roman" w:hAnsi="Times New Roman" w:eastAsia="Times New Roman" w:cs="Times New Roman"/>
          <w:b/>
          <w:i/>
          <w:color w:val="auto"/>
          <w:sz w:val="24"/>
          <w:szCs w:val="24"/>
        </w:rPr>
        <w:t>Social</w:t>
      </w:r>
    </w:p>
    <w:p>
      <w:pPr>
        <w:spacing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Socially, the increase in high net-worth individuals in China means that there is an increase in the demand from these individuals wanting wide ranges of products from foreign countries (</w:t>
      </w:r>
      <w:r>
        <w:rPr>
          <w:rFonts w:ascii="Times New Roman" w:hAnsi="Times New Roman" w:cs="Times New Roman"/>
          <w:sz w:val="24"/>
          <w:szCs w:val="24"/>
        </w:rPr>
        <w:t>Zhou, 2016</w:t>
      </w:r>
      <w:r>
        <w:rPr>
          <w:rFonts w:ascii="Times New Roman" w:hAnsi="Times New Roman" w:eastAsia="Times New Roman" w:cs="Times New Roman"/>
          <w:color w:val="auto"/>
          <w:sz w:val="24"/>
          <w:szCs w:val="24"/>
        </w:rPr>
        <w:t>). On another aspect, the growth of ethical consumers within the Chinese market has presented a paradoxical leverage to Wal-Mart in that on one side the entity gets to be motivated to meet the changing needs of the market and customers; whereas, on the other end, Wal-Mart has to incur additional expenses in seeking to handle the increased customer needs (</w:t>
      </w:r>
      <w:r>
        <w:rPr>
          <w:rFonts w:ascii="Times New Roman" w:hAnsi="Times New Roman" w:cs="Times New Roman"/>
          <w:sz w:val="24"/>
          <w:szCs w:val="24"/>
        </w:rPr>
        <w:t>Jung, Kim &amp; Oh, 2014</w:t>
      </w:r>
      <w:r>
        <w:rPr>
          <w:rFonts w:ascii="Times New Roman" w:hAnsi="Times New Roman" w:eastAsia="Times New Roman" w:cs="Times New Roman"/>
          <w:color w:val="auto"/>
          <w:sz w:val="24"/>
          <w:szCs w:val="24"/>
        </w:rPr>
        <w:t>). Additionally, to meet the increased need for ethical consumerism, the company has also need to invest on eco-friendly product procurement as a way to steer its adherence to ethical supplying system (</w:t>
      </w:r>
      <w:r>
        <w:rPr>
          <w:rFonts w:ascii="Times New Roman" w:hAnsi="Times New Roman" w:cs="Times New Roman"/>
          <w:color w:val="auto"/>
          <w:sz w:val="24"/>
          <w:szCs w:val="24"/>
        </w:rPr>
        <w:t>Jung, Kim &amp; Oh, 2014</w:t>
      </w:r>
      <w:r>
        <w:rPr>
          <w:rFonts w:ascii="Times New Roman" w:hAnsi="Times New Roman" w:eastAsia="Times New Roman" w:cs="Times New Roman"/>
          <w:color w:val="auto"/>
          <w:sz w:val="24"/>
          <w:szCs w:val="24"/>
        </w:rPr>
        <w:t xml:space="preserve">). These aspects eventually affect the ability for the entity to meet the needed product assortment threshold.  </w:t>
      </w:r>
    </w:p>
    <w:p>
      <w:pPr>
        <w:spacing w:line="360" w:lineRule="auto"/>
        <w:jc w:val="both"/>
        <w:rPr>
          <w:rFonts w:ascii="Times New Roman" w:hAnsi="Times New Roman" w:eastAsia="Times New Roman" w:cs="Times New Roman"/>
          <w:b/>
          <w:i/>
          <w:color w:val="auto"/>
          <w:sz w:val="24"/>
          <w:szCs w:val="24"/>
        </w:rPr>
      </w:pPr>
      <w:r>
        <w:rPr>
          <w:rFonts w:ascii="Times New Roman" w:hAnsi="Times New Roman" w:eastAsia="Times New Roman" w:cs="Times New Roman"/>
          <w:b/>
          <w:i/>
          <w:color w:val="auto"/>
          <w:sz w:val="24"/>
          <w:szCs w:val="24"/>
        </w:rPr>
        <w:t>Technological</w:t>
      </w:r>
    </w:p>
    <w:p>
      <w:pPr>
        <w:spacing w:line="360" w:lineRule="auto"/>
        <w:jc w:val="both"/>
        <w:rPr>
          <w:rFonts w:ascii="Times New Roman" w:hAnsi="Times New Roman" w:eastAsia="Times New Roman" w:cs="Times New Roman"/>
          <w:b/>
          <w:color w:val="auto"/>
          <w:sz w:val="24"/>
          <w:szCs w:val="24"/>
          <w:lang w:eastAsia="en-US"/>
        </w:rPr>
      </w:pPr>
      <w:r>
        <w:rPr>
          <w:rFonts w:ascii="Times New Roman" w:hAnsi="Times New Roman" w:eastAsia="Times New Roman" w:cs="Times New Roman"/>
          <w:color w:val="auto"/>
          <w:sz w:val="24"/>
          <w:szCs w:val="24"/>
        </w:rPr>
        <w:t>Chinese high technological disposition has meant that the country has a high propensity to aspects like fast internet connectivity and increase in smartphone use. This means that businesses like Wal-Mart will use this to reach out to customers through social media and directed advertisements which will ensure increased customer understanding, and supply the right products (</w:t>
      </w:r>
      <w:r>
        <w:rPr>
          <w:rFonts w:ascii="Times New Roman" w:hAnsi="Times New Roman" w:cs="Times New Roman"/>
          <w:sz w:val="24"/>
          <w:szCs w:val="24"/>
        </w:rPr>
        <w:t>Park, 2014</w:t>
      </w:r>
      <w:r>
        <w:rPr>
          <w:rFonts w:ascii="Times New Roman" w:hAnsi="Times New Roman" w:eastAsia="Times New Roman" w:cs="Times New Roman"/>
          <w:color w:val="auto"/>
          <w:sz w:val="24"/>
          <w:szCs w:val="24"/>
        </w:rPr>
        <w:t>). This supports the connectivity and interaction through e-commerce, thus meeting customer needs. On the other hand, surge in cyber hacking in China is a threat that the high internet technology poses towards the operations of Wal-Mart, thus reducing the achievement of the best product assortment resulting to lower sales growth (Gupta &amp; Anand, 2017). Additionally, there is a danger in that customers may find an avenue to search for more products from a wider variety, thus may resort to prefer those Wal-Mart doesn’t have.</w:t>
      </w:r>
    </w:p>
    <w:p>
      <w:pPr>
        <w:shd w:val="clear" w:color="auto" w:fill="FFFFFF"/>
        <w:spacing w:line="360" w:lineRule="auto"/>
        <w:ind w:firstLine="720"/>
        <w:jc w:val="both"/>
        <w:rPr>
          <w:rFonts w:ascii="Times New Roman" w:hAnsi="Times New Roman" w:eastAsia="Times New Roman" w:cs="Times New Roman"/>
          <w:b/>
          <w:bCs/>
          <w:sz w:val="24"/>
          <w:szCs w:val="24"/>
        </w:rPr>
      </w:pPr>
    </w:p>
    <w:p>
      <w:pPr>
        <w:shd w:val="clear" w:color="auto" w:fill="FFFFFF"/>
        <w:spacing w:line="360" w:lineRule="auto"/>
        <w:ind w:firstLine="720"/>
        <w:jc w:val="both"/>
        <w:rPr>
          <w:rFonts w:ascii="Times New Roman" w:hAnsi="Times New Roman" w:eastAsia="Times New Roman" w:cs="Times New Roman"/>
          <w:b/>
          <w:bCs/>
          <w:sz w:val="24"/>
          <w:szCs w:val="24"/>
        </w:rPr>
      </w:pPr>
    </w:p>
    <w:p>
      <w:pPr>
        <w:widowControl/>
        <w:spacing w:after="200" w:line="276" w:lineRule="auto"/>
        <w:rPr>
          <w:rFonts w:hint="eastAsia" w:ascii="Times New Roman" w:hAnsi="Times New Roman" w:eastAsia="宋体" w:cs="Times New Roman"/>
          <w:color w:val="auto"/>
          <w:sz w:val="24"/>
          <w:szCs w:val="24"/>
          <w:lang w:eastAsia="zh-CN"/>
        </w:rPr>
        <w:sectPr>
          <w:pgSz w:w="11906" w:h="16838"/>
          <w:pgMar w:top="1440" w:right="1440" w:bottom="1440" w:left="1440" w:header="720" w:footer="720" w:gutter="0"/>
          <w:cols w:space="720" w:num="1"/>
          <w:docGrid w:linePitch="360" w:charSpace="0"/>
        </w:sectPr>
      </w:pPr>
      <w:bookmarkStart w:id="38" w:name="_Toc38722168"/>
      <w:r>
        <w:rPr>
          <w:rFonts w:ascii="Times New Roman" w:hAnsi="Times New Roman" w:eastAsia="Times New Roman" w:cs="Times New Roman"/>
          <w:color w:val="auto"/>
          <w:sz w:val="24"/>
          <w:szCs w:val="24"/>
        </w:rPr>
        <w:br w:type="page"/>
      </w:r>
    </w:p>
    <w:p>
      <w:pPr>
        <w:pStyle w:val="3"/>
        <w:spacing w:before="0" w:after="240" w:line="360" w:lineRule="auto"/>
        <w:jc w:val="both"/>
        <w:rPr>
          <w:rFonts w:ascii="Times New Roman" w:hAnsi="Times New Roman" w:eastAsia="Times New Roman" w:cs="Times New Roman"/>
          <w:color w:val="auto"/>
          <w:sz w:val="24"/>
          <w:szCs w:val="24"/>
        </w:rPr>
      </w:pPr>
      <w:bookmarkStart w:id="39" w:name="_Toc22854"/>
      <w:r>
        <w:rPr>
          <w:rFonts w:ascii="Times New Roman" w:hAnsi="Times New Roman" w:eastAsia="Times New Roman" w:cs="Times New Roman"/>
          <w:color w:val="auto"/>
          <w:sz w:val="24"/>
          <w:szCs w:val="24"/>
        </w:rPr>
        <w:t>Appendix 2: Five forces analysis</w:t>
      </w:r>
      <w:bookmarkEnd w:id="38"/>
      <w:bookmarkEnd w:id="39"/>
    </w:p>
    <w:p>
      <w:pPr>
        <w:shd w:val="clear" w:color="auto" w:fill="FFFFFF"/>
        <w:spacing w:after="240" w:line="360" w:lineRule="auto"/>
        <w:jc w:val="both"/>
        <w:rPr>
          <w:rFonts w:ascii="Times New Roman" w:hAnsi="Times New Roman" w:eastAsia="Times New Roman" w:cs="Times New Roman"/>
          <w:b/>
          <w:bCs/>
          <w:i/>
          <w:sz w:val="24"/>
          <w:szCs w:val="24"/>
        </w:rPr>
      </w:pPr>
      <w:r>
        <w:rPr>
          <w:rFonts w:ascii="Times New Roman" w:hAnsi="Times New Roman" w:eastAsia="Times New Roman" w:cs="Times New Roman"/>
          <w:b/>
          <w:bCs/>
          <w:i/>
          <w:sz w:val="24"/>
          <w:szCs w:val="24"/>
        </w:rPr>
        <w:t>Bargaining power of buyers</w:t>
      </w:r>
    </w:p>
    <w:p>
      <w:pPr>
        <w:shd w:val="clear" w:color="auto" w:fill="FFFFFF"/>
        <w:spacing w:line="36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The bargaining power of buyers is high. This is because with the presence of the internet in China today, many of the customers can easily research for more products online, and if they find that they are not offered by Wal-Mart, might easily switch to another retailer offering the same (</w:t>
      </w:r>
      <w:r>
        <w:rPr>
          <w:rFonts w:ascii="Times New Roman" w:hAnsi="Times New Roman" w:cs="Times New Roman"/>
          <w:color w:val="auto"/>
          <w:sz w:val="24"/>
          <w:szCs w:val="24"/>
        </w:rPr>
        <w:t>Hannaford &amp; Beavis, 2017</w:t>
      </w:r>
      <w:r>
        <w:rPr>
          <w:rFonts w:ascii="Times New Roman" w:hAnsi="Times New Roman" w:eastAsia="Times New Roman" w:cs="Times New Roman"/>
          <w:bCs/>
          <w:sz w:val="24"/>
          <w:szCs w:val="24"/>
        </w:rPr>
        <w:t>). This is worsened by the fact that there are so many both physical and online retailers in China today, offering rich portfolio of product assortment (</w:t>
      </w:r>
      <w:r>
        <w:rPr>
          <w:rFonts w:ascii="Times New Roman" w:hAnsi="Times New Roman" w:cs="Times New Roman"/>
          <w:color w:val="auto"/>
          <w:sz w:val="24"/>
          <w:szCs w:val="24"/>
        </w:rPr>
        <w:t>Hong, Misra &amp; Vilcassim, 2013)</w:t>
      </w:r>
      <w:r>
        <w:rPr>
          <w:rFonts w:ascii="Times New Roman" w:hAnsi="Times New Roman" w:eastAsia="Times New Roman" w:cs="Times New Roman"/>
          <w:bCs/>
          <w:sz w:val="24"/>
          <w:szCs w:val="24"/>
        </w:rPr>
        <w:t>. This directly negatively affects the sales growth of the entity.</w:t>
      </w:r>
    </w:p>
    <w:p>
      <w:pPr>
        <w:shd w:val="clear" w:color="auto" w:fill="FFFFFF"/>
        <w:spacing w:line="360" w:lineRule="auto"/>
        <w:jc w:val="both"/>
        <w:rPr>
          <w:rFonts w:ascii="Times New Roman" w:hAnsi="Times New Roman" w:eastAsia="Times New Roman" w:cs="Times New Roman"/>
          <w:b/>
          <w:bCs/>
          <w:i/>
          <w:sz w:val="24"/>
          <w:szCs w:val="24"/>
        </w:rPr>
      </w:pPr>
      <w:r>
        <w:rPr>
          <w:rFonts w:ascii="Times New Roman" w:hAnsi="Times New Roman" w:eastAsia="Times New Roman" w:cs="Times New Roman"/>
          <w:b/>
          <w:bCs/>
          <w:i/>
          <w:sz w:val="24"/>
          <w:szCs w:val="24"/>
        </w:rPr>
        <w:t>Bargaining power of suppliers</w:t>
      </w:r>
    </w:p>
    <w:p>
      <w:pPr>
        <w:shd w:val="clear" w:color="auto" w:fill="FFFFFF"/>
        <w:spacing w:line="36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The bargaining power of suppliers is low. This is attributed by the fact that there are many suppliers in China offering so many product lines (</w:t>
      </w:r>
      <w:r>
        <w:rPr>
          <w:rFonts w:ascii="Times New Roman" w:hAnsi="Times New Roman" w:cs="Times New Roman"/>
          <w:color w:val="auto"/>
          <w:sz w:val="24"/>
          <w:szCs w:val="24"/>
        </w:rPr>
        <w:t>Yayla-Küllü, 2013</w:t>
      </w:r>
      <w:r>
        <w:rPr>
          <w:rFonts w:ascii="Times New Roman" w:hAnsi="Times New Roman" w:eastAsia="Times New Roman" w:cs="Times New Roman"/>
          <w:bCs/>
          <w:sz w:val="24"/>
          <w:szCs w:val="24"/>
        </w:rPr>
        <w:t>). This makes it easy for Wal-Mart to settle on a reliable set of suppliers, particularly while considering the entity is a well reputable global firm which can easily get into a good relationship with any supplier they wish.</w:t>
      </w:r>
    </w:p>
    <w:p>
      <w:pPr>
        <w:shd w:val="clear" w:color="auto" w:fill="FFFFFF"/>
        <w:spacing w:line="360" w:lineRule="auto"/>
        <w:jc w:val="both"/>
        <w:rPr>
          <w:rFonts w:ascii="Times New Roman" w:hAnsi="Times New Roman" w:eastAsia="Times New Roman" w:cs="Times New Roman"/>
          <w:b/>
          <w:bCs/>
          <w:i/>
          <w:sz w:val="24"/>
          <w:szCs w:val="24"/>
        </w:rPr>
      </w:pPr>
      <w:r>
        <w:rPr>
          <w:rFonts w:ascii="Times New Roman" w:hAnsi="Times New Roman" w:eastAsia="Times New Roman" w:cs="Times New Roman"/>
          <w:b/>
          <w:bCs/>
          <w:i/>
          <w:sz w:val="24"/>
          <w:szCs w:val="24"/>
        </w:rPr>
        <w:t>Threat of new entrants</w:t>
      </w:r>
    </w:p>
    <w:p>
      <w:pPr>
        <w:shd w:val="clear" w:color="auto" w:fill="FFFFFF"/>
        <w:spacing w:line="36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The threat of new entrant is moderate. This is because as much as it may be quite easy for many local players to enter the retail sector considering the procedures will be simplistic in nature and also might easily access affordable loans to assist in the same, but the reputation and financial muscle of Wal-Mart, can hardly be competed with (</w:t>
      </w:r>
      <w:r>
        <w:rPr>
          <w:rFonts w:ascii="Times New Roman" w:hAnsi="Times New Roman" w:cs="Times New Roman"/>
          <w:color w:val="auto"/>
          <w:sz w:val="24"/>
          <w:szCs w:val="24"/>
        </w:rPr>
        <w:t>Federgruen &amp; Hu, 2013</w:t>
      </w:r>
      <w:r>
        <w:rPr>
          <w:rFonts w:ascii="Times New Roman" w:hAnsi="Times New Roman" w:eastAsia="Times New Roman" w:cs="Times New Roman"/>
          <w:bCs/>
          <w:sz w:val="24"/>
          <w:szCs w:val="24"/>
        </w:rPr>
        <w:t>). This offers less threat of new entrants from new entrants locally, since foreign new entrants will have to undergo tedious procedures like having a local player with whom they can have a 50-50 joint ventures, making it very hard to venture into the Chinese retail market for such firms (</w:t>
      </w:r>
      <w:r>
        <w:rPr>
          <w:rFonts w:ascii="Times New Roman" w:hAnsi="Times New Roman" w:cs="Times New Roman"/>
          <w:sz w:val="24"/>
          <w:szCs w:val="24"/>
        </w:rPr>
        <w:t>Zhang, 2018</w:t>
      </w:r>
      <w:r>
        <w:rPr>
          <w:rFonts w:ascii="Times New Roman" w:hAnsi="Times New Roman" w:eastAsia="Times New Roman" w:cs="Times New Roman"/>
          <w:bCs/>
          <w:sz w:val="24"/>
          <w:szCs w:val="24"/>
        </w:rPr>
        <w:t>).</w:t>
      </w:r>
    </w:p>
    <w:p>
      <w:pPr>
        <w:shd w:val="clear" w:color="auto" w:fill="FFFFFF"/>
        <w:spacing w:line="360" w:lineRule="auto"/>
        <w:jc w:val="both"/>
        <w:rPr>
          <w:rFonts w:ascii="Times New Roman" w:hAnsi="Times New Roman" w:eastAsia="Times New Roman" w:cs="Times New Roman"/>
          <w:b/>
          <w:bCs/>
          <w:i/>
          <w:sz w:val="24"/>
          <w:szCs w:val="24"/>
        </w:rPr>
      </w:pPr>
      <w:r>
        <w:rPr>
          <w:rFonts w:ascii="Times New Roman" w:hAnsi="Times New Roman" w:eastAsia="Times New Roman" w:cs="Times New Roman"/>
          <w:b/>
          <w:bCs/>
          <w:i/>
          <w:sz w:val="24"/>
          <w:szCs w:val="24"/>
        </w:rPr>
        <w:t>Threat of substitute products</w:t>
      </w:r>
    </w:p>
    <w:p>
      <w:pPr>
        <w:shd w:val="clear" w:color="auto" w:fill="FFFFFF"/>
        <w:spacing w:line="36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The threat of substitute products is high. This attributed to the fact that though Wal-Mart China has many brick-and-mortars as well as e-commerce presence where it can sell its products from, the range of products can have alternatives which the customers can as well purchase from other retailers as well (</w:t>
      </w:r>
      <w:r>
        <w:rPr>
          <w:rFonts w:ascii="Times New Roman" w:hAnsi="Times New Roman" w:cs="Times New Roman"/>
          <w:color w:val="auto"/>
          <w:sz w:val="24"/>
          <w:szCs w:val="24"/>
        </w:rPr>
        <w:t>Hong, Misra&amp; Vilcassim, 2013</w:t>
      </w:r>
      <w:r>
        <w:rPr>
          <w:rFonts w:ascii="Times New Roman" w:hAnsi="Times New Roman" w:eastAsia="Times New Roman" w:cs="Times New Roman"/>
          <w:bCs/>
          <w:sz w:val="24"/>
          <w:szCs w:val="24"/>
        </w:rPr>
        <w:t>). This is particularly when the range of products in the company can have alternatives which are more eco-friendly in other retailers (</w:t>
      </w:r>
      <w:r>
        <w:rPr>
          <w:rFonts w:ascii="Times New Roman" w:hAnsi="Times New Roman" w:cs="Times New Roman"/>
          <w:color w:val="auto"/>
          <w:sz w:val="24"/>
          <w:szCs w:val="24"/>
        </w:rPr>
        <w:t>Kleywegt &amp; Wang, 2014</w:t>
      </w:r>
      <w:r>
        <w:rPr>
          <w:rFonts w:ascii="Times New Roman" w:hAnsi="Times New Roman" w:eastAsia="Times New Roman" w:cs="Times New Roman"/>
          <w:bCs/>
          <w:sz w:val="24"/>
          <w:szCs w:val="24"/>
        </w:rPr>
        <w:t>).</w:t>
      </w:r>
    </w:p>
    <w:p>
      <w:pPr>
        <w:shd w:val="clear" w:color="auto" w:fill="FFFFFF"/>
        <w:spacing w:line="360" w:lineRule="auto"/>
        <w:jc w:val="both"/>
        <w:rPr>
          <w:rFonts w:ascii="Times New Roman" w:hAnsi="Times New Roman" w:eastAsia="Times New Roman" w:cs="Times New Roman"/>
          <w:b/>
          <w:bCs/>
          <w:i/>
          <w:sz w:val="24"/>
          <w:szCs w:val="24"/>
        </w:rPr>
      </w:pPr>
      <w:r>
        <w:rPr>
          <w:rFonts w:ascii="Times New Roman" w:hAnsi="Times New Roman" w:eastAsia="Times New Roman" w:cs="Times New Roman"/>
          <w:b/>
          <w:bCs/>
          <w:i/>
          <w:sz w:val="24"/>
          <w:szCs w:val="24"/>
        </w:rPr>
        <w:t>Intensity of rivalry</w:t>
      </w:r>
    </w:p>
    <w:p>
      <w:pPr>
        <w:shd w:val="clear" w:color="auto" w:fill="FFFFFF"/>
        <w:spacing w:line="36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The intensity of rivalry is high. This is mainly attributed by the high number of foreign entities like Carrefour, Target and Sainsbury who have an almost similar strong presence in China, alongside local players like Wu-Mart, Sun Art Retail Group Ltd. and China Resources Enterprise Limited (</w:t>
      </w:r>
      <w:r>
        <w:rPr>
          <w:rFonts w:ascii="Times New Roman" w:hAnsi="Times New Roman" w:cs="Times New Roman"/>
          <w:color w:val="auto"/>
          <w:sz w:val="24"/>
          <w:szCs w:val="24"/>
        </w:rPr>
        <w:t>Kavilanz, 2011</w:t>
      </w:r>
      <w:r>
        <w:rPr>
          <w:rFonts w:ascii="Times New Roman" w:hAnsi="Times New Roman" w:eastAsia="Times New Roman" w:cs="Times New Roman"/>
          <w:bCs/>
          <w:sz w:val="24"/>
          <w:szCs w:val="24"/>
        </w:rPr>
        <w:t>). These entities offer a large number of product lines which reduce the switching costs of customers as far as Wal-Mart China is concerned, since with its limited ability to satiate their varying needs because of poor product assortment strategies, then the entity faces high level of competition which highly threatens its sustainability in the Chinese retail industry.</w:t>
      </w:r>
    </w:p>
    <w:p>
      <w:pPr>
        <w:pStyle w:val="3"/>
        <w:spacing w:before="0" w:after="240" w:line="360" w:lineRule="auto"/>
        <w:ind w:left="720"/>
        <w:jc w:val="both"/>
        <w:rPr>
          <w:rFonts w:ascii="Times New Roman" w:hAnsi="Times New Roman" w:eastAsia="Times New Roman" w:cs="Times New Roman"/>
          <w:color w:val="auto"/>
          <w:sz w:val="24"/>
          <w:szCs w:val="24"/>
        </w:rPr>
        <w:sectPr>
          <w:pgSz w:w="11906" w:h="16838"/>
          <w:pgMar w:top="1440" w:right="1440" w:bottom="1440" w:left="1440" w:header="720" w:footer="720" w:gutter="0"/>
          <w:cols w:space="720" w:num="1"/>
          <w:docGrid w:linePitch="360" w:charSpace="0"/>
        </w:sectPr>
      </w:pPr>
      <w:bookmarkStart w:id="40" w:name="_Toc38722169"/>
    </w:p>
    <w:p>
      <w:pPr>
        <w:pStyle w:val="3"/>
        <w:spacing w:before="0" w:after="240" w:line="360" w:lineRule="auto"/>
        <w:jc w:val="both"/>
        <w:rPr>
          <w:rFonts w:ascii="Times New Roman" w:hAnsi="Times New Roman" w:eastAsia="Times New Roman" w:cs="Times New Roman"/>
          <w:color w:val="auto"/>
          <w:sz w:val="24"/>
          <w:szCs w:val="24"/>
        </w:rPr>
      </w:pPr>
      <w:bookmarkStart w:id="41" w:name="_Toc2900"/>
      <w:r>
        <w:rPr>
          <w:rFonts w:ascii="Times New Roman" w:hAnsi="Times New Roman" w:eastAsia="Times New Roman" w:cs="Times New Roman"/>
          <w:color w:val="auto"/>
          <w:sz w:val="24"/>
          <w:szCs w:val="24"/>
        </w:rPr>
        <w:t>Appendix 3: Interview protocol</w:t>
      </w:r>
      <w:bookmarkEnd w:id="40"/>
      <w:r>
        <w:rPr>
          <w:rFonts w:ascii="Times New Roman" w:hAnsi="Times New Roman" w:eastAsia="Times New Roman" w:cs="Times New Roman"/>
          <w:color w:val="auto"/>
          <w:sz w:val="24"/>
          <w:szCs w:val="24"/>
        </w:rPr>
        <w:t> </w:t>
      </w:r>
      <w:bookmarkEnd w:id="41"/>
    </w:p>
    <w:p>
      <w:pPr>
        <w:shd w:val="clear" w:color="auto" w:fill="FFFFFF"/>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Introductory question</w:t>
      </w:r>
    </w:p>
    <w:p>
      <w:pPr>
        <w:pStyle w:val="18"/>
        <w:widowControl/>
        <w:numPr>
          <w:ilvl w:val="0"/>
          <w:numId w:val="8"/>
        </w:numPr>
        <w:shd w:val="clear" w:color="auto" w:fill="FFFFFF"/>
        <w:spacing w:after="200" w:line="36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For how long have you been purchasing from Wal-Mart China?</w:t>
      </w:r>
    </w:p>
    <w:p>
      <w:pPr>
        <w:shd w:val="clear" w:color="auto" w:fill="FFFFFF"/>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Product assortment breadth </w:t>
      </w:r>
    </w:p>
    <w:p>
      <w:pPr>
        <w:pStyle w:val="18"/>
        <w:widowControl/>
        <w:numPr>
          <w:ilvl w:val="0"/>
          <w:numId w:val="8"/>
        </w:numPr>
        <w:shd w:val="clear" w:color="auto" w:fill="FFFFFF"/>
        <w:spacing w:after="200" w:line="36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Do you feel that the number of distinctive products offered in Wal-Mart China is satisfactory?</w:t>
      </w:r>
    </w:p>
    <w:p>
      <w:pPr>
        <w:pStyle w:val="18"/>
        <w:widowControl/>
        <w:numPr>
          <w:ilvl w:val="0"/>
          <w:numId w:val="8"/>
        </w:numPr>
        <w:shd w:val="clear" w:color="auto" w:fill="FFFFFF"/>
        <w:spacing w:after="200" w:line="36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Do you think that the products offered in Wal-Mart China meet your needs? </w:t>
      </w:r>
    </w:p>
    <w:p>
      <w:pPr>
        <w:shd w:val="clear" w:color="auto" w:fill="FFFFFF"/>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Product placement width </w:t>
      </w:r>
    </w:p>
    <w:p>
      <w:pPr>
        <w:pStyle w:val="18"/>
        <w:numPr>
          <w:ilvl w:val="0"/>
          <w:numId w:val="8"/>
        </w:numPr>
        <w:shd w:val="clear" w:color="auto" w:fill="FFFFFF"/>
        <w:spacing w:line="36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What do you think about the number of products offered for each product category in Wal-Mart China?</w:t>
      </w:r>
    </w:p>
    <w:p>
      <w:pPr>
        <w:pStyle w:val="18"/>
        <w:shd w:val="clear" w:color="auto" w:fill="FFFFFF"/>
        <w:spacing w:line="360" w:lineRule="auto"/>
        <w:jc w:val="both"/>
        <w:rPr>
          <w:rFonts w:ascii="Times New Roman" w:hAnsi="Times New Roman" w:eastAsia="Times New Roman" w:cs="Times New Roman"/>
          <w:bCs/>
          <w:sz w:val="24"/>
          <w:szCs w:val="24"/>
        </w:rPr>
      </w:pPr>
    </w:p>
    <w:p>
      <w:pPr>
        <w:pStyle w:val="18"/>
        <w:widowControl/>
        <w:numPr>
          <w:ilvl w:val="0"/>
          <w:numId w:val="8"/>
        </w:numPr>
        <w:shd w:val="clear" w:color="auto" w:fill="FFFFFF"/>
        <w:spacing w:after="200" w:line="36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What do you think about the pricing mechanism used for products within each product category in Wal-Mart China?</w:t>
      </w:r>
    </w:p>
    <w:p>
      <w:pPr>
        <w:rPr>
          <w:rFonts w:ascii="Times New Roman" w:hAnsi="Times New Roman" w:cs="Times New Roman"/>
          <w:sz w:val="24"/>
          <w:szCs w:val="24"/>
        </w:rPr>
      </w:pPr>
    </w:p>
    <w:p>
      <w:pPr>
        <w:widowControl/>
        <w:spacing w:after="200" w:line="276" w:lineRule="auto"/>
        <w:rPr>
          <w:rFonts w:ascii="Times New Roman" w:hAnsi="Times New Roman" w:eastAsia="Times New Roman" w:cs="Times New Roman"/>
          <w:b/>
          <w:bCs/>
          <w:color w:val="auto"/>
          <w:sz w:val="24"/>
          <w:szCs w:val="24"/>
        </w:rPr>
      </w:pPr>
    </w:p>
    <w:p>
      <w:pPr>
        <w:pStyle w:val="3"/>
        <w:spacing w:before="0" w:after="240" w:line="360" w:lineRule="auto"/>
        <w:ind w:left="720"/>
        <w:jc w:val="both"/>
        <w:rPr>
          <w:rFonts w:ascii="Times New Roman" w:hAnsi="Times New Roman" w:eastAsia="Times New Roman" w:cs="Times New Roman"/>
          <w:color w:val="auto"/>
          <w:sz w:val="24"/>
          <w:szCs w:val="24"/>
        </w:rPr>
        <w:sectPr>
          <w:pgSz w:w="11906" w:h="16838"/>
          <w:pgMar w:top="1440" w:right="1440" w:bottom="1440" w:left="1440" w:header="720" w:footer="720" w:gutter="0"/>
          <w:cols w:space="720" w:num="1"/>
          <w:docGrid w:linePitch="360" w:charSpace="0"/>
        </w:sectPr>
      </w:pPr>
    </w:p>
    <w:p>
      <w:pPr>
        <w:pStyle w:val="3"/>
        <w:spacing w:before="0" w:after="240" w:line="360" w:lineRule="auto"/>
        <w:jc w:val="both"/>
        <w:rPr>
          <w:rFonts w:ascii="Times New Roman" w:hAnsi="Times New Roman" w:eastAsia="Times New Roman" w:cs="Times New Roman"/>
          <w:color w:val="auto"/>
          <w:sz w:val="24"/>
          <w:szCs w:val="24"/>
        </w:rPr>
      </w:pPr>
      <w:bookmarkStart w:id="42" w:name="_Toc11593"/>
      <w:r>
        <w:rPr>
          <w:rFonts w:ascii="Times New Roman" w:hAnsi="Times New Roman" w:eastAsia="Times New Roman" w:cs="Times New Roman"/>
          <w:color w:val="auto"/>
          <w:sz w:val="24"/>
          <w:szCs w:val="24"/>
        </w:rPr>
        <w:t>Appendix 4: Interview recall</w:t>
      </w:r>
      <w:bookmarkEnd w:id="42"/>
    </w:p>
    <w:p>
      <w:pPr>
        <w:widowControl/>
        <w:shd w:val="clear" w:color="auto" w:fill="FFFFFF"/>
        <w:spacing w:after="0" w:line="240" w:lineRule="auto"/>
        <w:rPr>
          <w:rFonts w:ascii="Times New Roman" w:hAnsi="Times New Roman" w:eastAsia="Times New Roman" w:cs="Times New Roman"/>
          <w:color w:val="222222"/>
          <w:sz w:val="24"/>
          <w:szCs w:val="24"/>
        </w:rPr>
      </w:pPr>
      <w:r>
        <w:rPr>
          <w:rFonts w:ascii="Times New Roman" w:hAnsi="Times New Roman" w:eastAsia="Times New Roman" w:cs="Times New Roman"/>
          <w:b/>
          <w:bCs/>
          <w:color w:val="222222"/>
          <w:sz w:val="24"/>
          <w:szCs w:val="24"/>
        </w:rPr>
        <w:t>Focus Group 1:</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b/>
          <w:bCs/>
          <w:color w:val="222222"/>
          <w:sz w:val="24"/>
          <w:szCs w:val="24"/>
        </w:rPr>
        <w:t>R1:</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Q1: I have been purchasing from Wal-Mart China for 5 years</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Q2: No, they are not quite satisfactory as they do not actually satisfy all my needs</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Q3: I think the numbers offered in the supermarkets are quite few. At times I do not get some product I need</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Q4: The pricing for products within the product categories are not quite fair compared to those of other supermarkets</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b/>
          <w:bCs/>
          <w:color w:val="222222"/>
          <w:sz w:val="24"/>
          <w:szCs w:val="24"/>
        </w:rPr>
        <w:t>R2:</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Q1: 2 years</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Q2: Not quite</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Q3: I do not feel so</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Q4: Not quite good pricing</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b/>
          <w:bCs/>
          <w:color w:val="222222"/>
          <w:sz w:val="24"/>
          <w:szCs w:val="24"/>
        </w:rPr>
        <w:t>R3:</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Q1: For 4 years</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Q2: No</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Q3: Very few</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Q4: Not fair</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b/>
          <w:bCs/>
          <w:color w:val="222222"/>
          <w:sz w:val="24"/>
          <w:szCs w:val="24"/>
        </w:rPr>
        <w:t>R4:</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Q1: 6 years</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Q2: No</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Q3: Not sufficient for me</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Q4: Fair I assume</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b/>
          <w:bCs/>
          <w:color w:val="222222"/>
          <w:sz w:val="24"/>
          <w:szCs w:val="24"/>
        </w:rPr>
        <w:t>R5:</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Q1: 9 years now</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Q2: Fitting for most of customers</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Q3: Mmmhh… they are most not enough</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Q4: Pricing is good</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b/>
          <w:bCs/>
          <w:color w:val="222222"/>
          <w:sz w:val="24"/>
          <w:szCs w:val="24"/>
        </w:rPr>
        <w:t> </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b/>
          <w:bCs/>
          <w:color w:val="222222"/>
          <w:sz w:val="24"/>
          <w:szCs w:val="24"/>
        </w:rPr>
        <w:t>Focus group 2:</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b/>
          <w:bCs/>
          <w:color w:val="222222"/>
          <w:sz w:val="24"/>
          <w:szCs w:val="24"/>
        </w:rPr>
        <w:t>P1:</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Q1: For like 4-7 years</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Q2: No</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Q3: Very very few indeed</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Q4: Not quite competitive in the market</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b/>
          <w:bCs/>
          <w:color w:val="222222"/>
          <w:sz w:val="24"/>
          <w:szCs w:val="24"/>
        </w:rPr>
        <w:t>P2:</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Q1: 5 years</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Q2: Not quite</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Q3: I do not think so</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Q4: Prices are not good</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b/>
          <w:bCs/>
          <w:color w:val="222222"/>
          <w:sz w:val="24"/>
          <w:szCs w:val="24"/>
        </w:rPr>
        <w:t>P3:</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Q1: 8 years I think</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Q2: No..not at all</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Q3: Quite not satisfying</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Q4: Prices need to be reviewed</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b/>
          <w:bCs/>
          <w:color w:val="222222"/>
          <w:sz w:val="24"/>
          <w:szCs w:val="24"/>
        </w:rPr>
        <w:t>P4:</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Q1: 9 years almost</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Q2: I believe they are fine</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Q3: I feel satisfied with it</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Q4: Pricing not bad</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b/>
          <w:bCs/>
          <w:color w:val="222222"/>
          <w:sz w:val="24"/>
          <w:szCs w:val="24"/>
        </w:rPr>
        <w:t>P5:</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Q1: Close to 4 years</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Q2: The entity actually meets the needs of the customers</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Q3: Ohh…the products are enough</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Q4: Pricing is good</w:t>
      </w:r>
    </w:p>
    <w:p>
      <w:pPr>
        <w:widowControl/>
        <w:shd w:val="clear" w:color="auto" w:fill="FFFFFF"/>
        <w:spacing w:after="0" w:line="240" w:lineRule="auto"/>
        <w:rPr>
          <w:rFonts w:ascii="Times New Roman" w:hAnsi="Times New Roman" w:eastAsia="Times New Roman" w:cs="Times New Roman"/>
          <w:color w:val="222222"/>
          <w:sz w:val="24"/>
          <w:szCs w:val="24"/>
        </w:rPr>
      </w:pPr>
      <w:r>
        <w:rPr>
          <w:rFonts w:ascii="Times New Roman" w:hAnsi="Times New Roman" w:eastAsia="Times New Roman" w:cs="Times New Roman"/>
          <w:b/>
          <w:bCs/>
          <w:color w:val="222222"/>
          <w:sz w:val="24"/>
          <w:szCs w:val="24"/>
        </w:rPr>
        <w:t> </w:t>
      </w:r>
    </w:p>
    <w:p>
      <w:pPr>
        <w:widowControl/>
        <w:shd w:val="clear" w:color="auto" w:fill="FFFFFF"/>
        <w:spacing w:after="0" w:line="240" w:lineRule="auto"/>
        <w:rPr>
          <w:rFonts w:ascii="Times New Roman" w:hAnsi="Times New Roman" w:eastAsia="Times New Roman" w:cs="Times New Roman"/>
          <w:color w:val="222222"/>
          <w:sz w:val="24"/>
          <w:szCs w:val="24"/>
        </w:rPr>
      </w:pPr>
      <w:r>
        <w:rPr>
          <w:rFonts w:ascii="Times New Roman" w:hAnsi="Times New Roman" w:eastAsia="Times New Roman" w:cs="Times New Roman"/>
          <w:b/>
          <w:bCs/>
          <w:color w:val="222222"/>
          <w:sz w:val="24"/>
          <w:szCs w:val="24"/>
        </w:rPr>
        <w:t> </w:t>
      </w:r>
    </w:p>
    <w:p>
      <w:pPr>
        <w:widowControl/>
        <w:shd w:val="clear" w:color="auto" w:fill="FFFFFF"/>
        <w:spacing w:after="0" w:line="240" w:lineRule="auto"/>
        <w:rPr>
          <w:rFonts w:ascii="Times New Roman" w:hAnsi="Times New Roman" w:eastAsia="Times New Roman" w:cs="Times New Roman"/>
          <w:color w:val="222222"/>
          <w:sz w:val="24"/>
          <w:szCs w:val="24"/>
        </w:rPr>
      </w:pPr>
      <w:r>
        <w:rPr>
          <w:rFonts w:ascii="Times New Roman" w:hAnsi="Times New Roman" w:eastAsia="Times New Roman" w:cs="Times New Roman"/>
          <w:b/>
          <w:bCs/>
          <w:color w:val="222222"/>
          <w:sz w:val="24"/>
          <w:szCs w:val="24"/>
        </w:rPr>
        <w:t> </w:t>
      </w:r>
    </w:p>
    <w:p>
      <w:pPr>
        <w:widowControl/>
        <w:shd w:val="clear" w:color="auto" w:fill="FFFFFF"/>
        <w:spacing w:after="0" w:line="240" w:lineRule="auto"/>
        <w:rPr>
          <w:rFonts w:ascii="Times New Roman" w:hAnsi="Times New Roman" w:eastAsia="Times New Roman" w:cs="Times New Roman"/>
          <w:color w:val="222222"/>
          <w:sz w:val="24"/>
          <w:szCs w:val="24"/>
        </w:rPr>
      </w:pPr>
      <w:r>
        <w:rPr>
          <w:rFonts w:ascii="Times New Roman" w:hAnsi="Times New Roman" w:eastAsia="Times New Roman" w:cs="Times New Roman"/>
          <w:b/>
          <w:bCs/>
          <w:color w:val="222222"/>
          <w:sz w:val="24"/>
          <w:szCs w:val="24"/>
        </w:rPr>
        <w:t>Focus Group 3:</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b/>
          <w:bCs/>
          <w:color w:val="222222"/>
          <w:sz w:val="24"/>
          <w:szCs w:val="24"/>
        </w:rPr>
        <w:t>T1:</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Q1: So far…mmmhh…for like 4 to 6 years</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Q2: Not quite adequate to meet the needs of the many customers visiting the supermarket</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Q3: I strongly believe the numbers offered are not quite as satisfactory</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Q4: Mmmmhhh…the prices of such products actually do not much the quality</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b/>
          <w:bCs/>
          <w:color w:val="222222"/>
          <w:sz w:val="24"/>
          <w:szCs w:val="24"/>
        </w:rPr>
        <w:t>T2:</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Q1: For like 2 years</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Q2: I do not quite feel that they do</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Q3: No for sure</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Q4: Not quite good pricing</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b/>
          <w:bCs/>
          <w:color w:val="222222"/>
          <w:sz w:val="24"/>
          <w:szCs w:val="24"/>
        </w:rPr>
        <w:t> </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b/>
          <w:bCs/>
          <w:color w:val="222222"/>
          <w:sz w:val="24"/>
          <w:szCs w:val="24"/>
        </w:rPr>
        <w:t>T3:</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Q1: Four years by now</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Q2: No..no</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Q3: Oh dear…not enough</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Q4: The prices are not very fair</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b/>
          <w:bCs/>
          <w:color w:val="222222"/>
          <w:sz w:val="24"/>
          <w:szCs w:val="24"/>
        </w:rPr>
        <w:t>T4:</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Q1: I have been doing so for the last 2 years</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Q2: They actually meet my needs and many of those I know</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Q3: The numbers are quite enough for many customers</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Q4: Fair I assume</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b/>
          <w:bCs/>
          <w:color w:val="222222"/>
          <w:sz w:val="24"/>
          <w:szCs w:val="24"/>
        </w:rPr>
        <w:t>T5:</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Q1: In about 5 to 6 years now</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Q2: No..no..they actually meet our varying needs</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Q3: Mmmhh… on my side they are actually sufficient</w:t>
      </w:r>
    </w:p>
    <w:p>
      <w:pPr>
        <w:widowControl/>
        <w:shd w:val="clear" w:color="auto" w:fill="FFFFFF"/>
        <w:spacing w:line="24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Q4: Pricing is quite good</w:t>
      </w:r>
    </w:p>
    <w:p>
      <w:pPr>
        <w:spacing w:line="360" w:lineRule="auto"/>
        <w:jc w:val="both"/>
        <w:rPr>
          <w:rFonts w:ascii="Times New Roman" w:hAnsi="Times New Roman" w:cs="Times New Roman"/>
          <w:sz w:val="24"/>
          <w:szCs w:val="24"/>
        </w:rPr>
      </w:pPr>
    </w:p>
    <w:sectPr>
      <w:pgSz w:w="11906" w:h="16838"/>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74419837"/>
      <w:docPartObj>
        <w:docPartGallery w:val="autotext"/>
      </w:docPartObj>
    </w:sdtPr>
    <w:sdtContent>
      <w:p>
        <w:pPr>
          <w:pStyle w:val="8"/>
          <w:jc w:val="center"/>
        </w:pPr>
        <w:r>
          <w:fldChar w:fldCharType="begin"/>
        </w:r>
        <w:r>
          <w:instrText xml:space="preserve">PAGE   \* MERGEFORMAT</w:instrText>
        </w:r>
        <w:r>
          <w:fldChar w:fldCharType="separate"/>
        </w:r>
        <w:r>
          <w:rPr>
            <w:lang w:val="zh-CN" w:eastAsia="zh-CN"/>
          </w:rPr>
          <w:t>2</w:t>
        </w:r>
        <w:r>
          <w:fldChar w:fldCharType="end"/>
        </w:r>
      </w:p>
    </w:sdtContent>
  </w:sdt>
  <w:p>
    <w:pPr>
      <w:pStyle w:val="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BECD3EE"/>
    <w:multiLevelType w:val="singleLevel"/>
    <w:tmpl w:val="DBECD3EE"/>
    <w:lvl w:ilvl="0" w:tentative="0">
      <w:start w:val="1"/>
      <w:numFmt w:val="decimal"/>
      <w:lvlText w:val="%1."/>
      <w:lvlJc w:val="left"/>
      <w:pPr>
        <w:ind w:left="425" w:hanging="425"/>
      </w:pPr>
      <w:rPr>
        <w:rFonts w:hint="default"/>
      </w:rPr>
    </w:lvl>
  </w:abstractNum>
  <w:abstractNum w:abstractNumId="1">
    <w:nsid w:val="34F90485"/>
    <w:multiLevelType w:val="multilevel"/>
    <w:tmpl w:val="34F9048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358445BD"/>
    <w:multiLevelType w:val="multilevel"/>
    <w:tmpl w:val="358445BD"/>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37823E20"/>
    <w:multiLevelType w:val="multilevel"/>
    <w:tmpl w:val="37823E2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55184D1F"/>
    <w:multiLevelType w:val="multilevel"/>
    <w:tmpl w:val="55184D1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5D746876"/>
    <w:multiLevelType w:val="multilevel"/>
    <w:tmpl w:val="5D74687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607952BD"/>
    <w:multiLevelType w:val="multilevel"/>
    <w:tmpl w:val="607952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7B596846"/>
    <w:multiLevelType w:val="multilevel"/>
    <w:tmpl w:val="7B59684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6"/>
  </w:num>
  <w:num w:numId="3">
    <w:abstractNumId w:val="7"/>
  </w:num>
  <w:num w:numId="4">
    <w:abstractNumId w:val="4"/>
  </w:num>
  <w:num w:numId="5">
    <w:abstractNumId w:val="3"/>
  </w:num>
  <w:num w:numId="6">
    <w:abstractNumId w:val="5"/>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documentProtection w:enforcement="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ECB"/>
    <w:rsid w:val="00031411"/>
    <w:rsid w:val="00045BA1"/>
    <w:rsid w:val="00065CBE"/>
    <w:rsid w:val="000921CF"/>
    <w:rsid w:val="0009734E"/>
    <w:rsid w:val="000E43E6"/>
    <w:rsid w:val="0015394A"/>
    <w:rsid w:val="001963A6"/>
    <w:rsid w:val="001A1CDD"/>
    <w:rsid w:val="001A2866"/>
    <w:rsid w:val="001A2CA3"/>
    <w:rsid w:val="001B388D"/>
    <w:rsid w:val="001B41B8"/>
    <w:rsid w:val="001F3869"/>
    <w:rsid w:val="0020199B"/>
    <w:rsid w:val="00202359"/>
    <w:rsid w:val="00203F86"/>
    <w:rsid w:val="0021349C"/>
    <w:rsid w:val="00232BA6"/>
    <w:rsid w:val="00252A1F"/>
    <w:rsid w:val="0026110F"/>
    <w:rsid w:val="0026209F"/>
    <w:rsid w:val="002670A7"/>
    <w:rsid w:val="002C4E7F"/>
    <w:rsid w:val="002E1DDF"/>
    <w:rsid w:val="002F1133"/>
    <w:rsid w:val="00332EBF"/>
    <w:rsid w:val="00366A0F"/>
    <w:rsid w:val="003A17FB"/>
    <w:rsid w:val="003E17DA"/>
    <w:rsid w:val="003F1686"/>
    <w:rsid w:val="0040282A"/>
    <w:rsid w:val="004046B2"/>
    <w:rsid w:val="004132D8"/>
    <w:rsid w:val="004177D2"/>
    <w:rsid w:val="00443D51"/>
    <w:rsid w:val="004442A3"/>
    <w:rsid w:val="00445319"/>
    <w:rsid w:val="0049455C"/>
    <w:rsid w:val="004A19DB"/>
    <w:rsid w:val="004C0EDE"/>
    <w:rsid w:val="004D6598"/>
    <w:rsid w:val="004E7F4E"/>
    <w:rsid w:val="00536038"/>
    <w:rsid w:val="005370B7"/>
    <w:rsid w:val="005D05CA"/>
    <w:rsid w:val="005D5B5F"/>
    <w:rsid w:val="006022B0"/>
    <w:rsid w:val="006225F9"/>
    <w:rsid w:val="00674A44"/>
    <w:rsid w:val="00677CDE"/>
    <w:rsid w:val="00693E12"/>
    <w:rsid w:val="006A3CD0"/>
    <w:rsid w:val="007103BD"/>
    <w:rsid w:val="00742C7F"/>
    <w:rsid w:val="007915E7"/>
    <w:rsid w:val="007D4D45"/>
    <w:rsid w:val="007D7381"/>
    <w:rsid w:val="007E228B"/>
    <w:rsid w:val="007F0ECB"/>
    <w:rsid w:val="00806D2F"/>
    <w:rsid w:val="00811F3D"/>
    <w:rsid w:val="0088079A"/>
    <w:rsid w:val="00882DC4"/>
    <w:rsid w:val="008834E3"/>
    <w:rsid w:val="008924BB"/>
    <w:rsid w:val="008A01A8"/>
    <w:rsid w:val="008B2162"/>
    <w:rsid w:val="008F16B6"/>
    <w:rsid w:val="008F1CF2"/>
    <w:rsid w:val="00924377"/>
    <w:rsid w:val="00A16A4B"/>
    <w:rsid w:val="00A260FB"/>
    <w:rsid w:val="00A51D06"/>
    <w:rsid w:val="00A61835"/>
    <w:rsid w:val="00A65C2B"/>
    <w:rsid w:val="00A70D82"/>
    <w:rsid w:val="00A75E2B"/>
    <w:rsid w:val="00A82857"/>
    <w:rsid w:val="00AC2842"/>
    <w:rsid w:val="00AE0DAB"/>
    <w:rsid w:val="00B135F7"/>
    <w:rsid w:val="00B15212"/>
    <w:rsid w:val="00B8513A"/>
    <w:rsid w:val="00BC752C"/>
    <w:rsid w:val="00BE6C09"/>
    <w:rsid w:val="00BE7A5E"/>
    <w:rsid w:val="00C2599B"/>
    <w:rsid w:val="00C377EB"/>
    <w:rsid w:val="00C720EB"/>
    <w:rsid w:val="00CD525B"/>
    <w:rsid w:val="00D0288D"/>
    <w:rsid w:val="00D32759"/>
    <w:rsid w:val="00D35E65"/>
    <w:rsid w:val="00D50C45"/>
    <w:rsid w:val="00DA71DC"/>
    <w:rsid w:val="00DF4B33"/>
    <w:rsid w:val="00E1190D"/>
    <w:rsid w:val="00E45842"/>
    <w:rsid w:val="00E53A49"/>
    <w:rsid w:val="00E56BAC"/>
    <w:rsid w:val="00E75A44"/>
    <w:rsid w:val="00EF41A7"/>
    <w:rsid w:val="00EF6F3F"/>
    <w:rsid w:val="00F24884"/>
    <w:rsid w:val="34666D9E"/>
    <w:rsid w:val="39EA1C5F"/>
    <w:rsid w:val="662710F6"/>
  </w:rsids>
  <m:mathPr>
    <m:mathFont m:val="Cambria Math"/>
    <m:brkBin m:val="before"/>
    <m:brkBinSub m:val="--"/>
    <m:smallFrac m:val="1"/>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宋体"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59" w:lineRule="auto"/>
    </w:pPr>
    <w:rPr>
      <w:rFonts w:ascii="Calibri" w:hAnsi="Calibri" w:eastAsia="Calibri" w:cs="Calibri"/>
      <w:color w:val="000000"/>
      <w:sz w:val="22"/>
      <w:szCs w:val="22"/>
      <w:lang w:val="en-GB" w:eastAsia="en-GB"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20"/>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4">
    <w:name w:val="heading 3"/>
    <w:basedOn w:val="1"/>
    <w:next w:val="1"/>
    <w:link w:val="21"/>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24"/>
    <w:semiHidden/>
    <w:unhideWhenUsed/>
    <w:qFormat/>
    <w:uiPriority w:val="99"/>
    <w:pPr>
      <w:spacing w:line="240" w:lineRule="auto"/>
    </w:pPr>
    <w:rPr>
      <w:sz w:val="20"/>
      <w:szCs w:val="20"/>
    </w:rPr>
  </w:style>
  <w:style w:type="paragraph" w:styleId="6">
    <w:name w:val="toc 3"/>
    <w:basedOn w:val="1"/>
    <w:next w:val="1"/>
    <w:unhideWhenUsed/>
    <w:uiPriority w:val="39"/>
    <w:pPr>
      <w:spacing w:after="100"/>
      <w:ind w:left="440"/>
    </w:pPr>
  </w:style>
  <w:style w:type="paragraph" w:styleId="7">
    <w:name w:val="Balloon Text"/>
    <w:basedOn w:val="1"/>
    <w:link w:val="23"/>
    <w:semiHidden/>
    <w:unhideWhenUsed/>
    <w:qFormat/>
    <w:uiPriority w:val="99"/>
    <w:pPr>
      <w:spacing w:after="0" w:line="240" w:lineRule="auto"/>
    </w:pPr>
    <w:rPr>
      <w:rFonts w:ascii="Tahoma" w:hAnsi="Tahoma" w:cs="Tahoma"/>
      <w:sz w:val="16"/>
      <w:szCs w:val="16"/>
    </w:rPr>
  </w:style>
  <w:style w:type="paragraph" w:styleId="8">
    <w:name w:val="footer"/>
    <w:basedOn w:val="1"/>
    <w:link w:val="27"/>
    <w:unhideWhenUsed/>
    <w:uiPriority w:val="99"/>
    <w:pPr>
      <w:tabs>
        <w:tab w:val="center" w:pos="4153"/>
        <w:tab w:val="right" w:pos="8306"/>
      </w:tabs>
      <w:spacing w:after="0" w:line="240" w:lineRule="auto"/>
    </w:pPr>
  </w:style>
  <w:style w:type="paragraph" w:styleId="9">
    <w:name w:val="header"/>
    <w:basedOn w:val="1"/>
    <w:link w:val="26"/>
    <w:unhideWhenUsed/>
    <w:uiPriority w:val="99"/>
    <w:pPr>
      <w:tabs>
        <w:tab w:val="center" w:pos="4153"/>
        <w:tab w:val="right" w:pos="8306"/>
      </w:tabs>
      <w:spacing w:after="0" w:line="240" w:lineRule="auto"/>
    </w:pPr>
  </w:style>
  <w:style w:type="paragraph" w:styleId="10">
    <w:name w:val="toc 1"/>
    <w:basedOn w:val="1"/>
    <w:next w:val="1"/>
    <w:unhideWhenUsed/>
    <w:uiPriority w:val="39"/>
    <w:pPr>
      <w:spacing w:after="100"/>
    </w:pPr>
  </w:style>
  <w:style w:type="paragraph" w:styleId="11">
    <w:name w:val="toc 2"/>
    <w:basedOn w:val="1"/>
    <w:next w:val="1"/>
    <w:unhideWhenUsed/>
    <w:qFormat/>
    <w:uiPriority w:val="39"/>
    <w:pPr>
      <w:spacing w:after="100"/>
      <w:ind w:left="220"/>
    </w:pPr>
  </w:style>
  <w:style w:type="paragraph" w:styleId="12">
    <w:name w:val="annotation subject"/>
    <w:basedOn w:val="5"/>
    <w:next w:val="5"/>
    <w:link w:val="25"/>
    <w:semiHidden/>
    <w:unhideWhenUsed/>
    <w:uiPriority w:val="99"/>
    <w:rPr>
      <w:b/>
      <w:bCs/>
    </w:rPr>
  </w:style>
  <w:style w:type="table" w:styleId="14">
    <w:name w:val="Table Grid"/>
    <w:basedOn w:val="13"/>
    <w:uiPriority w:val="39"/>
    <w:pPr>
      <w:spacing w:after="160" w:line="259" w:lineRule="auto"/>
    </w:pPr>
    <w:rPr>
      <w:rFonts w:eastAsiaTheme="minorEastAsia"/>
      <w:sz w:val="20"/>
      <w:szCs w:val="20"/>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unhideWhenUsed/>
    <w:uiPriority w:val="99"/>
    <w:rPr>
      <w:color w:val="0000FF" w:themeColor="hyperlink"/>
      <w:u w:val="single"/>
      <w14:textFill>
        <w14:solidFill>
          <w14:schemeClr w14:val="hlink"/>
        </w14:solidFill>
      </w14:textFill>
    </w:rPr>
  </w:style>
  <w:style w:type="character" w:styleId="17">
    <w:name w:val="annotation reference"/>
    <w:basedOn w:val="15"/>
    <w:semiHidden/>
    <w:unhideWhenUsed/>
    <w:uiPriority w:val="99"/>
    <w:rPr>
      <w:sz w:val="16"/>
      <w:szCs w:val="16"/>
    </w:rPr>
  </w:style>
  <w:style w:type="paragraph" w:styleId="18">
    <w:name w:val="List Paragraph"/>
    <w:basedOn w:val="1"/>
    <w:qFormat/>
    <w:uiPriority w:val="34"/>
    <w:pPr>
      <w:ind w:left="720"/>
      <w:contextualSpacing/>
    </w:pPr>
  </w:style>
  <w:style w:type="character" w:customStyle="1" w:styleId="19">
    <w:name w:val="标题 1 字符"/>
    <w:basedOn w:val="15"/>
    <w:link w:val="2"/>
    <w:qFormat/>
    <w:uiPriority w:val="9"/>
    <w:rPr>
      <w:rFonts w:asciiTheme="majorHAnsi" w:hAnsiTheme="majorHAnsi" w:eastAsiaTheme="majorEastAsia" w:cstheme="majorBidi"/>
      <w:b/>
      <w:bCs/>
      <w:color w:val="376092" w:themeColor="accent1" w:themeShade="BF"/>
      <w:sz w:val="28"/>
      <w:szCs w:val="28"/>
      <w:lang w:eastAsia="en-GB"/>
    </w:rPr>
  </w:style>
  <w:style w:type="character" w:customStyle="1" w:styleId="20">
    <w:name w:val="标题 2 字符"/>
    <w:basedOn w:val="15"/>
    <w:link w:val="3"/>
    <w:qFormat/>
    <w:uiPriority w:val="9"/>
    <w:rPr>
      <w:rFonts w:asciiTheme="majorHAnsi" w:hAnsiTheme="majorHAnsi" w:eastAsiaTheme="majorEastAsia" w:cstheme="majorBidi"/>
      <w:b/>
      <w:bCs/>
      <w:color w:val="4F81BD" w:themeColor="accent1"/>
      <w:sz w:val="26"/>
      <w:szCs w:val="26"/>
      <w:lang w:eastAsia="en-GB"/>
      <w14:textFill>
        <w14:solidFill>
          <w14:schemeClr w14:val="accent1"/>
        </w14:solidFill>
      </w14:textFill>
    </w:rPr>
  </w:style>
  <w:style w:type="character" w:customStyle="1" w:styleId="21">
    <w:name w:val="标题 3 字符"/>
    <w:basedOn w:val="15"/>
    <w:link w:val="4"/>
    <w:qFormat/>
    <w:uiPriority w:val="9"/>
    <w:rPr>
      <w:rFonts w:asciiTheme="majorHAnsi" w:hAnsiTheme="majorHAnsi" w:eastAsiaTheme="majorEastAsia" w:cstheme="majorBidi"/>
      <w:b/>
      <w:bCs/>
      <w:color w:val="4F81BD" w:themeColor="accent1"/>
      <w:lang w:eastAsia="en-GB"/>
      <w14:textFill>
        <w14:solidFill>
          <w14:schemeClr w14:val="accent1"/>
        </w14:solidFill>
      </w14:textFill>
    </w:rPr>
  </w:style>
  <w:style w:type="paragraph" w:customStyle="1" w:styleId="22">
    <w:name w:val="TOC Heading"/>
    <w:basedOn w:val="2"/>
    <w:next w:val="1"/>
    <w:unhideWhenUsed/>
    <w:qFormat/>
    <w:uiPriority w:val="39"/>
    <w:pPr>
      <w:widowControl/>
      <w:spacing w:line="276" w:lineRule="auto"/>
      <w:outlineLvl w:val="9"/>
    </w:pPr>
    <w:rPr>
      <w:lang w:val="en-US" w:eastAsia="en-US"/>
    </w:rPr>
  </w:style>
  <w:style w:type="character" w:customStyle="1" w:styleId="23">
    <w:name w:val="批注框文本 字符"/>
    <w:basedOn w:val="15"/>
    <w:link w:val="7"/>
    <w:semiHidden/>
    <w:qFormat/>
    <w:uiPriority w:val="99"/>
    <w:rPr>
      <w:rFonts w:ascii="Tahoma" w:hAnsi="Tahoma" w:eastAsia="Calibri" w:cs="Tahoma"/>
      <w:color w:val="000000"/>
      <w:sz w:val="16"/>
      <w:szCs w:val="16"/>
      <w:lang w:eastAsia="en-GB"/>
    </w:rPr>
  </w:style>
  <w:style w:type="character" w:customStyle="1" w:styleId="24">
    <w:name w:val="批注文字 字符"/>
    <w:basedOn w:val="15"/>
    <w:link w:val="5"/>
    <w:semiHidden/>
    <w:qFormat/>
    <w:uiPriority w:val="99"/>
    <w:rPr>
      <w:rFonts w:ascii="Calibri" w:hAnsi="Calibri" w:eastAsia="Calibri" w:cs="Calibri"/>
      <w:color w:val="000000"/>
      <w:sz w:val="20"/>
      <w:szCs w:val="20"/>
      <w:lang w:eastAsia="en-GB"/>
    </w:rPr>
  </w:style>
  <w:style w:type="character" w:customStyle="1" w:styleId="25">
    <w:name w:val="批注主题 字符"/>
    <w:basedOn w:val="24"/>
    <w:link w:val="12"/>
    <w:semiHidden/>
    <w:qFormat/>
    <w:uiPriority w:val="99"/>
    <w:rPr>
      <w:rFonts w:ascii="Calibri" w:hAnsi="Calibri" w:eastAsia="Calibri" w:cs="Calibri"/>
      <w:b/>
      <w:bCs/>
      <w:color w:val="000000"/>
      <w:sz w:val="20"/>
      <w:szCs w:val="20"/>
      <w:lang w:eastAsia="en-GB"/>
    </w:rPr>
  </w:style>
  <w:style w:type="character" w:customStyle="1" w:styleId="26">
    <w:name w:val="页眉 字符"/>
    <w:basedOn w:val="15"/>
    <w:link w:val="9"/>
    <w:qFormat/>
    <w:uiPriority w:val="99"/>
    <w:rPr>
      <w:rFonts w:ascii="Calibri" w:hAnsi="Calibri" w:eastAsia="Calibri" w:cs="Calibri"/>
      <w:color w:val="000000"/>
      <w:lang w:eastAsia="en-GB"/>
    </w:rPr>
  </w:style>
  <w:style w:type="character" w:customStyle="1" w:styleId="27">
    <w:name w:val="页脚 字符"/>
    <w:basedOn w:val="15"/>
    <w:link w:val="8"/>
    <w:qFormat/>
    <w:uiPriority w:val="99"/>
    <w:rPr>
      <w:rFonts w:ascii="Calibri" w:hAnsi="Calibri" w:eastAsia="Calibri" w:cs="Calibri"/>
      <w:color w:val="000000"/>
      <w:lang w:eastAsia="en-GB"/>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AF4ECB8-8157-41C8-9C9E-BED1FDAA07ED}">
  <ds:schemaRefs/>
</ds:datastoreItem>
</file>

<file path=docProps/app.xml><?xml version="1.0" encoding="utf-8"?>
<Properties xmlns="http://schemas.openxmlformats.org/officeDocument/2006/extended-properties" xmlns:vt="http://schemas.openxmlformats.org/officeDocument/2006/docPropsVTypes">
  <Template>Normal</Template>
  <Pages>26</Pages>
  <Words>6680</Words>
  <Characters>38079</Characters>
  <Lines>317</Lines>
  <Paragraphs>89</Paragraphs>
  <TotalTime>10</TotalTime>
  <ScaleCrop>false</ScaleCrop>
  <LinksUpToDate>false</LinksUpToDate>
  <CharactersWithSpaces>44670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2020-04-26T15:11:00Z</dcterms:created>
  <dc:creator>Dingtongzhou</dc:creator>
  <cp:lastModifiedBy>J</cp:lastModifiedBy>
  <dcterms:modified xsi:type="dcterms:W3CDTF">2020-04-27T14:35:02Z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