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1D895" w14:textId="77777777" w:rsidR="00A52BD8" w:rsidRDefault="00A52BD8" w:rsidP="00A52BD8"/>
    <w:tbl>
      <w:tblPr>
        <w:tblpPr w:leftFromText="187" w:rightFromText="187" w:horzAnchor="margin" w:tblpXSpec="right" w:tblpYSpec="top"/>
        <w:tblW w:w="2945" w:type="pct"/>
        <w:tblBorders>
          <w:top w:val="single" w:sz="36" w:space="0" w:color="9BBB59"/>
          <w:bottom w:val="single" w:sz="36" w:space="0" w:color="9BBB59"/>
          <w:insideH w:val="single" w:sz="36" w:space="0" w:color="9BBB59"/>
        </w:tblBorders>
        <w:tblCellMar>
          <w:top w:w="360" w:type="dxa"/>
          <w:left w:w="115" w:type="dxa"/>
          <w:bottom w:w="360" w:type="dxa"/>
          <w:right w:w="115" w:type="dxa"/>
        </w:tblCellMar>
        <w:tblLook w:val="04A0" w:firstRow="1" w:lastRow="0" w:firstColumn="1" w:lastColumn="0" w:noHBand="0" w:noVBand="1"/>
      </w:tblPr>
      <w:tblGrid>
        <w:gridCol w:w="5316"/>
      </w:tblGrid>
      <w:tr w:rsidR="00A52BD8" w14:paraId="6E2BE68E" w14:textId="77777777" w:rsidTr="00782B8D">
        <w:trPr>
          <w:trHeight w:val="2102"/>
        </w:trPr>
        <w:tc>
          <w:tcPr>
            <w:tcW w:w="0" w:type="auto"/>
            <w:tcBorders>
              <w:top w:val="single" w:sz="48" w:space="0" w:color="00B0F0"/>
              <w:bottom w:val="single" w:sz="48" w:space="0" w:color="00B0F0"/>
            </w:tcBorders>
          </w:tcPr>
          <w:p w14:paraId="592EA990" w14:textId="77777777" w:rsidR="00A52BD8" w:rsidRPr="00EC5E96" w:rsidRDefault="00A52BD8" w:rsidP="00782B8D">
            <w:pPr>
              <w:pStyle w:val="NoSpacing"/>
              <w:rPr>
                <w:rFonts w:ascii="Arial" w:eastAsia="SimSun" w:hAnsi="Arial"/>
                <w:sz w:val="72"/>
                <w:szCs w:val="72"/>
              </w:rPr>
            </w:pPr>
            <w:r w:rsidRPr="00427E67">
              <w:rPr>
                <w:rFonts w:ascii="Arial" w:eastAsia="SimSun" w:hAnsi="Arial"/>
                <w:sz w:val="56"/>
                <w:szCs w:val="72"/>
              </w:rPr>
              <w:t xml:space="preserve">Master of Business Administration (MBA) </w:t>
            </w:r>
          </w:p>
        </w:tc>
      </w:tr>
      <w:tr w:rsidR="00A52BD8" w14:paraId="0F774341" w14:textId="77777777" w:rsidTr="00782B8D">
        <w:trPr>
          <w:trHeight w:val="956"/>
        </w:trPr>
        <w:tc>
          <w:tcPr>
            <w:tcW w:w="0" w:type="auto"/>
            <w:tcBorders>
              <w:top w:val="single" w:sz="48" w:space="0" w:color="00B0F0"/>
              <w:bottom w:val="single" w:sz="48" w:space="0" w:color="00B0F0"/>
            </w:tcBorders>
          </w:tcPr>
          <w:p w14:paraId="2538CF59" w14:textId="77777777" w:rsidR="00A52BD8" w:rsidRPr="00EC5E96" w:rsidRDefault="00A52BD8" w:rsidP="00782B8D">
            <w:pPr>
              <w:pStyle w:val="NoSpacing"/>
              <w:rPr>
                <w:rFonts w:ascii="Arial" w:hAnsi="Arial"/>
                <w:sz w:val="40"/>
                <w:szCs w:val="40"/>
              </w:rPr>
            </w:pPr>
            <w:r>
              <w:rPr>
                <w:rFonts w:ascii="Arial" w:hAnsi="Arial"/>
                <w:sz w:val="40"/>
                <w:szCs w:val="40"/>
              </w:rPr>
              <w:t>Faculty of Business and Management</w:t>
            </w:r>
          </w:p>
        </w:tc>
      </w:tr>
      <w:tr w:rsidR="00A52BD8" w14:paraId="39431528" w14:textId="77777777" w:rsidTr="00782B8D">
        <w:trPr>
          <w:trHeight w:val="651"/>
        </w:trPr>
        <w:tc>
          <w:tcPr>
            <w:tcW w:w="0" w:type="auto"/>
            <w:tcBorders>
              <w:top w:val="single" w:sz="48" w:space="0" w:color="00B0F0"/>
              <w:bottom w:val="single" w:sz="48" w:space="0" w:color="00B0F0"/>
            </w:tcBorders>
          </w:tcPr>
          <w:p w14:paraId="6D5BD7BF" w14:textId="77777777" w:rsidR="00A52BD8" w:rsidRPr="00386E63" w:rsidRDefault="00A52BD8" w:rsidP="00782B8D">
            <w:pPr>
              <w:pStyle w:val="NoSpacing"/>
              <w:rPr>
                <w:rFonts w:ascii="Arial" w:hAnsi="Arial"/>
                <w:b/>
                <w:sz w:val="32"/>
                <w:szCs w:val="28"/>
                <w:u w:val="single"/>
                <w:lang w:val="en-GB"/>
              </w:rPr>
            </w:pPr>
            <w:r>
              <w:rPr>
                <w:rFonts w:ascii="Arial" w:hAnsi="Arial"/>
                <w:b/>
                <w:sz w:val="32"/>
                <w:szCs w:val="28"/>
                <w:u w:val="single"/>
                <w:lang w:val="en-GB"/>
              </w:rPr>
              <w:t xml:space="preserve">Digital Entrepreneurship </w:t>
            </w:r>
          </w:p>
          <w:p w14:paraId="7770B0FF" w14:textId="77777777" w:rsidR="00A52BD8" w:rsidRPr="00EC5E96" w:rsidRDefault="00A52BD8" w:rsidP="00782B8D">
            <w:pPr>
              <w:pStyle w:val="NoSpacing"/>
              <w:rPr>
                <w:rFonts w:ascii="Arial" w:hAnsi="Arial"/>
                <w:sz w:val="28"/>
                <w:szCs w:val="28"/>
              </w:rPr>
            </w:pPr>
            <w:bookmarkStart w:id="0" w:name="_Hlk12904183"/>
            <w:r w:rsidRPr="00CF113B">
              <w:rPr>
                <w:rFonts w:ascii="Arial" w:hAnsi="Arial"/>
                <w:sz w:val="28"/>
                <w:szCs w:val="28"/>
                <w:lang w:val="en-GB"/>
              </w:rPr>
              <w:t>B</w:t>
            </w:r>
            <w:bookmarkEnd w:id="0"/>
            <w:r>
              <w:rPr>
                <w:rFonts w:ascii="Arial" w:hAnsi="Arial"/>
                <w:sz w:val="28"/>
                <w:szCs w:val="28"/>
                <w:lang w:val="en-GB"/>
              </w:rPr>
              <w:t>MMB7002D</w:t>
            </w:r>
          </w:p>
        </w:tc>
      </w:tr>
    </w:tbl>
    <w:p w14:paraId="5D8F765F" w14:textId="77777777" w:rsidR="00A52BD8" w:rsidRDefault="00A52BD8" w:rsidP="00A52BD8"/>
    <w:p w14:paraId="63BD085B" w14:textId="77777777" w:rsidR="00A52BD8" w:rsidRDefault="00A52BD8" w:rsidP="00A52BD8">
      <w:pPr>
        <w:spacing w:after="0" w:line="480" w:lineRule="auto"/>
        <w:jc w:val="center"/>
        <w:rPr>
          <w:rFonts w:ascii="Arial" w:hAnsi="Arial" w:cs="Arial"/>
          <w:noProof/>
          <w:color w:val="333333"/>
          <w:sz w:val="20"/>
          <w:szCs w:val="20"/>
          <w:lang w:eastAsia="en-GB"/>
        </w:rPr>
      </w:pPr>
    </w:p>
    <w:p w14:paraId="65F66FD6" w14:textId="53078824" w:rsidR="00A52BD8" w:rsidRDefault="00A52BD8" w:rsidP="00A52BD8">
      <w:pPr>
        <w:spacing w:after="0" w:line="480" w:lineRule="auto"/>
        <w:jc w:val="center"/>
        <w:rPr>
          <w:rFonts w:ascii="Arial" w:hAnsi="Arial" w:cs="Arial"/>
          <w:noProof/>
          <w:color w:val="333333"/>
          <w:sz w:val="20"/>
          <w:szCs w:val="20"/>
          <w:lang w:eastAsia="en-GB"/>
        </w:rPr>
      </w:pPr>
      <w:r>
        <w:rPr>
          <w:noProof/>
        </w:rPr>
        <w:drawing>
          <wp:anchor distT="0" distB="0" distL="114300" distR="114300" simplePos="0" relativeHeight="251660288" behindDoc="1" locked="0" layoutInCell="1" allowOverlap="1" wp14:anchorId="3696D14F" wp14:editId="6452AEC4">
            <wp:simplePos x="0" y="0"/>
            <wp:positionH relativeFrom="column">
              <wp:posOffset>-370840</wp:posOffset>
            </wp:positionH>
            <wp:positionV relativeFrom="paragraph">
              <wp:posOffset>304800</wp:posOffset>
            </wp:positionV>
            <wp:extent cx="2329815" cy="2329815"/>
            <wp:effectExtent l="0" t="0" r="0" b="0"/>
            <wp:wrapTight wrapText="bothSides">
              <wp:wrapPolygon edited="0">
                <wp:start x="0" y="0"/>
                <wp:lineTo x="0" y="21370"/>
                <wp:lineTo x="21370" y="21370"/>
                <wp:lineTo x="21370" y="0"/>
                <wp:lineTo x="0" y="0"/>
              </wp:wrapPolygon>
            </wp:wrapTight>
            <wp:docPr id="2" name="Picture 2" descr="Image result for university of wales 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9815" cy="232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2D4A58" w14:textId="77777777" w:rsidR="00A52BD8" w:rsidRDefault="00A52BD8" w:rsidP="00A52BD8">
      <w:pPr>
        <w:spacing w:after="0" w:line="480" w:lineRule="auto"/>
        <w:jc w:val="center"/>
        <w:rPr>
          <w:rFonts w:ascii="Arial" w:hAnsi="Arial" w:cs="Arial"/>
          <w:noProof/>
          <w:color w:val="333333"/>
          <w:sz w:val="20"/>
          <w:szCs w:val="20"/>
          <w:lang w:eastAsia="en-GB"/>
        </w:rPr>
      </w:pPr>
    </w:p>
    <w:p w14:paraId="5ED2AD86" w14:textId="77777777" w:rsidR="00A52BD8" w:rsidRDefault="00A52BD8" w:rsidP="00A52BD8">
      <w:pPr>
        <w:spacing w:after="0" w:line="480" w:lineRule="auto"/>
        <w:rPr>
          <w:rFonts w:ascii="Arial" w:hAnsi="Arial" w:cs="Arial"/>
          <w:noProof/>
          <w:color w:val="333333"/>
          <w:sz w:val="20"/>
          <w:szCs w:val="20"/>
          <w:lang w:eastAsia="en-GB"/>
        </w:rPr>
      </w:pPr>
    </w:p>
    <w:p w14:paraId="5357E62A" w14:textId="77777777" w:rsidR="00A52BD8" w:rsidRDefault="00A52BD8" w:rsidP="00A52BD8">
      <w:pPr>
        <w:spacing w:after="0" w:line="480" w:lineRule="auto"/>
        <w:jc w:val="center"/>
        <w:rPr>
          <w:rFonts w:ascii="Arial" w:hAnsi="Arial" w:cs="Arial"/>
          <w:noProof/>
          <w:color w:val="333333"/>
          <w:sz w:val="20"/>
          <w:szCs w:val="20"/>
          <w:lang w:eastAsia="en-GB"/>
        </w:rPr>
      </w:pPr>
    </w:p>
    <w:p w14:paraId="7E4F2C47" w14:textId="77777777" w:rsidR="00A52BD8" w:rsidRDefault="00A52BD8" w:rsidP="00A52BD8">
      <w:pPr>
        <w:spacing w:after="0" w:line="360" w:lineRule="auto"/>
        <w:rPr>
          <w:rFonts w:ascii="Arial" w:eastAsia="Times New Roman" w:hAnsi="Arial" w:cs="Arial"/>
          <w:bCs/>
          <w:color w:val="000000"/>
          <w:kern w:val="24"/>
          <w:sz w:val="32"/>
          <w:szCs w:val="32"/>
        </w:rPr>
      </w:pPr>
    </w:p>
    <w:p w14:paraId="3E628AF1" w14:textId="77777777" w:rsidR="00A52BD8" w:rsidRDefault="00A52BD8" w:rsidP="00A52BD8">
      <w:pPr>
        <w:spacing w:after="0" w:line="360" w:lineRule="auto"/>
        <w:jc w:val="center"/>
        <w:rPr>
          <w:rFonts w:ascii="Arial" w:eastAsia="Times New Roman" w:hAnsi="Arial" w:cs="Arial"/>
          <w:bCs/>
          <w:color w:val="000000"/>
          <w:kern w:val="24"/>
          <w:sz w:val="32"/>
          <w:szCs w:val="32"/>
        </w:rPr>
      </w:pPr>
    </w:p>
    <w:p w14:paraId="65790FCC" w14:textId="77777777" w:rsidR="00A52BD8" w:rsidRPr="003B45A0" w:rsidRDefault="00A52BD8" w:rsidP="00A52BD8">
      <w:pPr>
        <w:jc w:val="center"/>
        <w:rPr>
          <w:rFonts w:ascii="Arial" w:hAnsi="Arial" w:cs="Arial"/>
          <w:i/>
          <w:sz w:val="28"/>
        </w:rPr>
      </w:pPr>
      <w:r w:rsidRPr="003B45A0">
        <w:rPr>
          <w:rFonts w:ascii="Arial" w:eastAsia="Times New Roman" w:hAnsi="Arial" w:cs="Arial"/>
          <w:bCs/>
          <w:i/>
          <w:color w:val="000000"/>
          <w:kern w:val="24"/>
          <w:sz w:val="40"/>
          <w:szCs w:val="40"/>
        </w:rPr>
        <w:t xml:space="preserve"> “</w:t>
      </w:r>
      <w:r>
        <w:rPr>
          <w:rFonts w:ascii="Arial" w:hAnsi="Arial" w:cs="Arial"/>
          <w:i/>
          <w:sz w:val="40"/>
          <w:szCs w:val="32"/>
        </w:rPr>
        <w:t>Universal Music Group Internal Systematic Analysis</w:t>
      </w:r>
      <w:r w:rsidRPr="003B45A0">
        <w:rPr>
          <w:rFonts w:ascii="Arial" w:hAnsi="Arial" w:cs="Arial"/>
          <w:i/>
          <w:sz w:val="40"/>
          <w:szCs w:val="40"/>
        </w:rPr>
        <w:t>”</w:t>
      </w:r>
      <w:r w:rsidRPr="003B45A0">
        <w:rPr>
          <w:rFonts w:ascii="Arial" w:hAnsi="Arial" w:cs="Arial"/>
          <w:i/>
          <w:sz w:val="40"/>
          <w:szCs w:val="40"/>
        </w:rPr>
        <w:cr/>
      </w:r>
    </w:p>
    <w:p w14:paraId="705FF38D" w14:textId="77777777" w:rsidR="00A52BD8" w:rsidRDefault="00A52BD8" w:rsidP="00A52BD8">
      <w:pPr>
        <w:spacing w:after="0" w:line="480" w:lineRule="auto"/>
        <w:jc w:val="center"/>
        <w:rPr>
          <w:rFonts w:ascii="Arial" w:hAnsi="Arial" w:cs="Arial"/>
          <w:noProof/>
          <w:color w:val="333333"/>
          <w:sz w:val="20"/>
          <w:szCs w:val="20"/>
          <w:lang w:eastAsia="en-GB"/>
        </w:rPr>
      </w:pPr>
    </w:p>
    <w:p w14:paraId="2C0F5E63" w14:textId="77777777" w:rsidR="00A52BD8" w:rsidRDefault="00A52BD8" w:rsidP="00A52BD8">
      <w:pPr>
        <w:spacing w:after="0" w:line="480" w:lineRule="auto"/>
        <w:jc w:val="center"/>
        <w:rPr>
          <w:rFonts w:ascii="Arial" w:hAnsi="Arial" w:cs="Arial"/>
          <w:noProof/>
          <w:color w:val="333333"/>
          <w:sz w:val="20"/>
          <w:szCs w:val="20"/>
          <w:lang w:eastAsia="en-GB"/>
        </w:rPr>
      </w:pPr>
    </w:p>
    <w:p w14:paraId="64A4C0AC" w14:textId="77777777" w:rsidR="00A52BD8" w:rsidRDefault="00A52BD8" w:rsidP="00A52BD8">
      <w:pPr>
        <w:spacing w:after="0" w:line="480" w:lineRule="auto"/>
        <w:jc w:val="center"/>
        <w:rPr>
          <w:rFonts w:ascii="Arial" w:hAnsi="Arial" w:cs="Arial"/>
          <w:noProof/>
          <w:color w:val="333333"/>
          <w:sz w:val="20"/>
          <w:szCs w:val="20"/>
          <w:lang w:eastAsia="en-GB"/>
        </w:rPr>
      </w:pPr>
    </w:p>
    <w:p w14:paraId="1F8075FB" w14:textId="77777777" w:rsidR="00A52BD8" w:rsidRDefault="00A52BD8" w:rsidP="00A52BD8">
      <w:pPr>
        <w:spacing w:after="0" w:line="480" w:lineRule="auto"/>
        <w:jc w:val="center"/>
        <w:rPr>
          <w:rFonts w:ascii="Arial" w:hAnsi="Arial" w:cs="Arial"/>
          <w:noProof/>
          <w:color w:val="333333"/>
          <w:sz w:val="20"/>
          <w:szCs w:val="20"/>
          <w:lang w:eastAsia="en-GB"/>
        </w:rPr>
      </w:pPr>
    </w:p>
    <w:p w14:paraId="1E3ADC74" w14:textId="77777777" w:rsidR="00A52BD8" w:rsidRDefault="00A52BD8" w:rsidP="00A52BD8">
      <w:pPr>
        <w:spacing w:after="0" w:line="240" w:lineRule="auto"/>
        <w:rPr>
          <w:rFonts w:ascii="Arial" w:hAnsi="Arial"/>
          <w:bCs/>
          <w:sz w:val="32"/>
          <w:szCs w:val="24"/>
        </w:rPr>
      </w:pPr>
      <w:r w:rsidRPr="00BE3E36">
        <w:rPr>
          <w:rFonts w:ascii="Arial" w:hAnsi="Arial"/>
          <w:bCs/>
          <w:sz w:val="32"/>
          <w:szCs w:val="24"/>
        </w:rPr>
        <w:t>Aubrey N</w:t>
      </w:r>
      <w:r>
        <w:rPr>
          <w:rFonts w:ascii="Arial" w:hAnsi="Arial"/>
          <w:bCs/>
          <w:sz w:val="32"/>
          <w:szCs w:val="24"/>
        </w:rPr>
        <w:t>kata</w:t>
      </w:r>
    </w:p>
    <w:p w14:paraId="5327FF71" w14:textId="77777777" w:rsidR="00A52BD8" w:rsidRDefault="00A52BD8" w:rsidP="00A52BD8">
      <w:pPr>
        <w:rPr>
          <w:rFonts w:ascii="Arial" w:hAnsi="Arial"/>
          <w:sz w:val="24"/>
          <w:szCs w:val="24"/>
        </w:rPr>
      </w:pPr>
      <w:bookmarkStart w:id="1" w:name="_Hlk12904371"/>
      <w:r w:rsidRPr="009F4CBA">
        <w:rPr>
          <w:rFonts w:ascii="Arial" w:hAnsi="Arial" w:cs="Arial"/>
          <w:sz w:val="32"/>
          <w:szCs w:val="24"/>
        </w:rPr>
        <w:t>1812651</w:t>
      </w:r>
      <w:bookmarkEnd w:id="1"/>
    </w:p>
    <w:p w14:paraId="407F7FD2" w14:textId="77777777" w:rsidR="00A52BD8" w:rsidRPr="00ED7186" w:rsidRDefault="00A52BD8" w:rsidP="00A52BD8">
      <w:pPr>
        <w:jc w:val="right"/>
        <w:rPr>
          <w:rFonts w:ascii="Arial" w:hAnsi="Arial"/>
          <w:sz w:val="24"/>
          <w:szCs w:val="24"/>
        </w:rPr>
      </w:pPr>
    </w:p>
    <w:p w14:paraId="76577919" w14:textId="0ED9E975" w:rsidR="00A52BD8" w:rsidRPr="00BE3E36" w:rsidRDefault="00A52BD8" w:rsidP="00A52BD8">
      <w:pPr>
        <w:jc w:val="right"/>
        <w:rPr>
          <w:rFonts w:ascii="Arial" w:hAnsi="Arial"/>
          <w:sz w:val="24"/>
          <w:szCs w:val="24"/>
        </w:rPr>
      </w:pPr>
      <w:r w:rsidRPr="00ED7186">
        <w:rPr>
          <w:rFonts w:ascii="Arial" w:hAnsi="Arial"/>
          <w:sz w:val="24"/>
          <w:szCs w:val="24"/>
        </w:rPr>
        <w:t>Word count</w:t>
      </w:r>
      <w:r w:rsidRPr="00ED7186">
        <w:rPr>
          <w:rFonts w:ascii="Arial" w:hAnsi="Arial"/>
          <w:b/>
          <w:sz w:val="24"/>
          <w:szCs w:val="24"/>
        </w:rPr>
        <w:t>:</w:t>
      </w:r>
      <w:r>
        <w:rPr>
          <w:rFonts w:ascii="Arial" w:hAnsi="Arial"/>
          <w:b/>
          <w:sz w:val="24"/>
          <w:szCs w:val="24"/>
        </w:rPr>
        <w:t xml:space="preserve"> </w:t>
      </w:r>
      <w:r w:rsidR="00EE633F">
        <w:rPr>
          <w:rFonts w:ascii="Arial" w:hAnsi="Arial"/>
          <w:b/>
          <w:sz w:val="24"/>
          <w:szCs w:val="24"/>
        </w:rPr>
        <w:t>1567</w:t>
      </w:r>
    </w:p>
    <w:p w14:paraId="14CD9DCF" w14:textId="5599517F" w:rsidR="00A52BD8" w:rsidRPr="0012087E" w:rsidRDefault="00A52BD8" w:rsidP="00A52BD8">
      <w:pPr>
        <w:spacing w:line="240" w:lineRule="auto"/>
        <w:jc w:val="right"/>
        <w:rPr>
          <w:rFonts w:ascii="Arial" w:hAnsi="Arial" w:cs="Arial"/>
          <w:sz w:val="24"/>
          <w:szCs w:val="24"/>
          <w:lang w:val="en-US"/>
        </w:rPr>
      </w:pPr>
      <w:r w:rsidRPr="00EC5B1D">
        <w:rPr>
          <w:rFonts w:ascii="Arial" w:hAnsi="Arial" w:cs="Arial"/>
          <w:sz w:val="24"/>
          <w:szCs w:val="24"/>
          <w:lang w:val="en-US"/>
        </w:rPr>
        <w:t xml:space="preserve">Submission for </w:t>
      </w:r>
      <w:r>
        <w:rPr>
          <w:rFonts w:ascii="Arial" w:hAnsi="Arial" w:cs="Arial"/>
          <w:sz w:val="24"/>
          <w:szCs w:val="24"/>
          <w:lang w:val="en-US"/>
        </w:rPr>
        <w:t>2</w:t>
      </w:r>
      <w:r w:rsidR="00EE633F">
        <w:rPr>
          <w:rFonts w:ascii="Arial" w:hAnsi="Arial" w:cs="Arial"/>
          <w:sz w:val="24"/>
          <w:szCs w:val="24"/>
          <w:lang w:val="en-US"/>
        </w:rPr>
        <w:t>5</w:t>
      </w:r>
      <w:r>
        <w:rPr>
          <w:rFonts w:ascii="Arial" w:hAnsi="Arial" w:cs="Arial"/>
          <w:sz w:val="24"/>
          <w:szCs w:val="24"/>
          <w:vertAlign w:val="superscript"/>
          <w:lang w:val="en-US"/>
        </w:rPr>
        <w:t>th</w:t>
      </w:r>
      <w:r>
        <w:rPr>
          <w:rFonts w:ascii="Arial" w:hAnsi="Arial" w:cs="Arial"/>
          <w:sz w:val="24"/>
          <w:szCs w:val="24"/>
          <w:lang w:val="en-US"/>
        </w:rPr>
        <w:t xml:space="preserve"> Nov 2019</w:t>
      </w:r>
      <w:r w:rsidRPr="00EC5B1D">
        <w:rPr>
          <w:rFonts w:ascii="Arial" w:hAnsi="Arial" w:cs="Arial"/>
          <w:sz w:val="24"/>
          <w:szCs w:val="24"/>
          <w:lang w:val="en-US"/>
        </w:rPr>
        <w:t xml:space="preserve"> Examination Board</w:t>
      </w:r>
    </w:p>
    <w:p w14:paraId="2F2BCD11" w14:textId="77777777" w:rsidR="00A52BD8" w:rsidRPr="007913A4" w:rsidRDefault="00A52BD8" w:rsidP="00A52BD8">
      <w:pPr>
        <w:pStyle w:val="NormalWeb"/>
        <w:spacing w:before="0" w:beforeAutospacing="0" w:after="0" w:afterAutospacing="0" w:line="276" w:lineRule="auto"/>
        <w:rPr>
          <w:rFonts w:ascii="Arial" w:hAnsi="Arial" w:cs="Arial"/>
          <w:b/>
          <w:bCs/>
          <w:i/>
          <w:iCs/>
        </w:rPr>
      </w:pPr>
      <w:r w:rsidRPr="00FB24C5">
        <w:rPr>
          <w:rFonts w:ascii="Arial" w:hAnsi="Arial" w:cs="Arial"/>
          <w:b/>
          <w:bCs/>
          <w:i/>
          <w:iCs/>
        </w:rPr>
        <w:lastRenderedPageBreak/>
        <w:t xml:space="preserve">1. </w:t>
      </w:r>
      <w:r>
        <w:rPr>
          <w:rFonts w:ascii="Arial" w:hAnsi="Arial" w:cs="Arial"/>
          <w:b/>
          <w:bCs/>
          <w:i/>
          <w:iCs/>
        </w:rPr>
        <w:t>Executive Summary</w:t>
      </w:r>
    </w:p>
    <w:p w14:paraId="7199E805" w14:textId="77777777" w:rsidR="00A52BD8" w:rsidRDefault="00A52BD8" w:rsidP="00A52BD8">
      <w:pPr>
        <w:pStyle w:val="NormalWeb"/>
        <w:spacing w:before="0" w:beforeAutospacing="0" w:after="0" w:afterAutospacing="0"/>
        <w:rPr>
          <w:rFonts w:ascii="Arial" w:hAnsi="Arial" w:cs="Arial"/>
          <w:b/>
          <w:bCs/>
          <w:i/>
          <w:iCs/>
        </w:rPr>
      </w:pPr>
    </w:p>
    <w:p w14:paraId="386707F2" w14:textId="22DBD7B9" w:rsidR="00A52BD8" w:rsidRDefault="00DE2C97" w:rsidP="00DE2C97">
      <w:pPr>
        <w:pStyle w:val="NormalWeb"/>
        <w:spacing w:before="0" w:beforeAutospacing="0" w:after="0" w:afterAutospacing="0" w:line="360" w:lineRule="auto"/>
        <w:rPr>
          <w:rFonts w:ascii="Arial" w:hAnsi="Arial" w:cs="Arial"/>
        </w:rPr>
      </w:pPr>
      <w:r>
        <w:rPr>
          <w:rFonts w:ascii="Arial" w:hAnsi="Arial" w:cs="Arial"/>
        </w:rPr>
        <w:t>In light of digital disruption within the music publishing industry, Universal Music Group have been forced to evolve its strategy in line with industry trends. There is now an increased focus on the virtual value chain that encompasses not only content and distribution, but also the overall user experience.</w:t>
      </w:r>
    </w:p>
    <w:p w14:paraId="765EBA88" w14:textId="2B26EDC4" w:rsidR="00DE2C97" w:rsidRDefault="00DE2C97" w:rsidP="00DE2C97">
      <w:pPr>
        <w:pStyle w:val="NormalWeb"/>
        <w:spacing w:before="0" w:beforeAutospacing="0" w:after="0" w:afterAutospacing="0" w:line="360" w:lineRule="auto"/>
        <w:rPr>
          <w:rFonts w:ascii="Arial" w:hAnsi="Arial" w:cs="Arial"/>
        </w:rPr>
      </w:pPr>
    </w:p>
    <w:p w14:paraId="0F7C4382" w14:textId="3F57236A" w:rsidR="00DE2C97" w:rsidRPr="00DE2C97" w:rsidRDefault="00DE2C97" w:rsidP="00DE2C97">
      <w:pPr>
        <w:pStyle w:val="NormalWeb"/>
        <w:spacing w:before="0" w:beforeAutospacing="0" w:after="0" w:afterAutospacing="0" w:line="360" w:lineRule="auto"/>
        <w:rPr>
          <w:rFonts w:ascii="Arial" w:hAnsi="Arial" w:cs="Arial"/>
        </w:rPr>
      </w:pPr>
      <w:r>
        <w:rPr>
          <w:rFonts w:ascii="Arial" w:hAnsi="Arial" w:cs="Arial"/>
        </w:rPr>
        <w:t xml:space="preserve">In order for continued growth </w:t>
      </w:r>
      <w:r w:rsidR="00497289">
        <w:rPr>
          <w:rFonts w:ascii="Arial" w:hAnsi="Arial" w:cs="Arial"/>
        </w:rPr>
        <w:t xml:space="preserve">and development of its strong market position, UMGs value chain has began to leverage digital disruption to remain competitive in a marketspace that is increasingly reliant on providing an excellent experience that is cost efficient and data informed. </w:t>
      </w:r>
    </w:p>
    <w:p w14:paraId="5673D918" w14:textId="6492D61A" w:rsidR="00A52BD8" w:rsidRDefault="00A52BD8" w:rsidP="00DE2C97">
      <w:pPr>
        <w:tabs>
          <w:tab w:val="left" w:pos="3572"/>
          <w:tab w:val="center" w:pos="4513"/>
        </w:tabs>
        <w:spacing w:line="360" w:lineRule="auto"/>
        <w:rPr>
          <w:rFonts w:ascii="Arial" w:hAnsi="Arial" w:cs="Arial"/>
          <w:b/>
          <w:sz w:val="24"/>
          <w:szCs w:val="24"/>
        </w:rPr>
      </w:pPr>
    </w:p>
    <w:p w14:paraId="702C7EC8" w14:textId="7608A89A" w:rsidR="002D5D8C" w:rsidRDefault="002D5D8C" w:rsidP="00DE2C97">
      <w:pPr>
        <w:tabs>
          <w:tab w:val="left" w:pos="3572"/>
          <w:tab w:val="center" w:pos="4513"/>
        </w:tabs>
        <w:spacing w:line="360" w:lineRule="auto"/>
        <w:rPr>
          <w:rFonts w:ascii="Arial" w:hAnsi="Arial" w:cs="Arial"/>
          <w:b/>
          <w:sz w:val="24"/>
          <w:szCs w:val="24"/>
        </w:rPr>
      </w:pPr>
    </w:p>
    <w:p w14:paraId="45391627" w14:textId="3A13B9E6" w:rsidR="002D5D8C" w:rsidRDefault="002D5D8C" w:rsidP="00DE2C97">
      <w:pPr>
        <w:tabs>
          <w:tab w:val="left" w:pos="3572"/>
          <w:tab w:val="center" w:pos="4513"/>
        </w:tabs>
        <w:spacing w:line="360" w:lineRule="auto"/>
        <w:rPr>
          <w:rFonts w:ascii="Arial" w:hAnsi="Arial" w:cs="Arial"/>
          <w:b/>
          <w:sz w:val="24"/>
          <w:szCs w:val="24"/>
        </w:rPr>
      </w:pPr>
    </w:p>
    <w:p w14:paraId="21CF7D54" w14:textId="3007D203" w:rsidR="002D5D8C" w:rsidRDefault="002D5D8C" w:rsidP="00DE2C97">
      <w:pPr>
        <w:tabs>
          <w:tab w:val="left" w:pos="3572"/>
          <w:tab w:val="center" w:pos="4513"/>
        </w:tabs>
        <w:spacing w:line="360" w:lineRule="auto"/>
        <w:rPr>
          <w:rFonts w:ascii="Arial" w:hAnsi="Arial" w:cs="Arial"/>
          <w:b/>
          <w:sz w:val="24"/>
          <w:szCs w:val="24"/>
        </w:rPr>
      </w:pPr>
    </w:p>
    <w:p w14:paraId="37109668" w14:textId="1266DB0B" w:rsidR="002D5D8C" w:rsidRDefault="002D5D8C" w:rsidP="00DE2C97">
      <w:pPr>
        <w:tabs>
          <w:tab w:val="left" w:pos="3572"/>
          <w:tab w:val="center" w:pos="4513"/>
        </w:tabs>
        <w:spacing w:line="360" w:lineRule="auto"/>
        <w:rPr>
          <w:rFonts w:ascii="Arial" w:hAnsi="Arial" w:cs="Arial"/>
          <w:b/>
          <w:sz w:val="24"/>
          <w:szCs w:val="24"/>
        </w:rPr>
      </w:pPr>
    </w:p>
    <w:p w14:paraId="0EEDDE82" w14:textId="567DECD4" w:rsidR="002D5D8C" w:rsidRDefault="002D5D8C" w:rsidP="00DE2C97">
      <w:pPr>
        <w:tabs>
          <w:tab w:val="left" w:pos="3572"/>
          <w:tab w:val="center" w:pos="4513"/>
        </w:tabs>
        <w:spacing w:line="360" w:lineRule="auto"/>
        <w:rPr>
          <w:rFonts w:ascii="Arial" w:hAnsi="Arial" w:cs="Arial"/>
          <w:b/>
          <w:sz w:val="24"/>
          <w:szCs w:val="24"/>
        </w:rPr>
      </w:pPr>
    </w:p>
    <w:p w14:paraId="37F3656C" w14:textId="0F86A300" w:rsidR="002D5D8C" w:rsidRDefault="002D5D8C" w:rsidP="00A52BD8">
      <w:pPr>
        <w:tabs>
          <w:tab w:val="left" w:pos="3572"/>
          <w:tab w:val="center" w:pos="4513"/>
        </w:tabs>
        <w:spacing w:line="360" w:lineRule="auto"/>
        <w:rPr>
          <w:rFonts w:ascii="Arial" w:hAnsi="Arial" w:cs="Arial"/>
          <w:b/>
          <w:sz w:val="24"/>
          <w:szCs w:val="24"/>
        </w:rPr>
      </w:pPr>
    </w:p>
    <w:p w14:paraId="3B27E468" w14:textId="04724679" w:rsidR="002D5D8C" w:rsidRDefault="002D5D8C" w:rsidP="00A52BD8">
      <w:pPr>
        <w:tabs>
          <w:tab w:val="left" w:pos="3572"/>
          <w:tab w:val="center" w:pos="4513"/>
        </w:tabs>
        <w:spacing w:line="360" w:lineRule="auto"/>
        <w:rPr>
          <w:rFonts w:ascii="Arial" w:hAnsi="Arial" w:cs="Arial"/>
          <w:b/>
          <w:sz w:val="24"/>
          <w:szCs w:val="24"/>
        </w:rPr>
      </w:pPr>
    </w:p>
    <w:p w14:paraId="2F063785" w14:textId="1C8CBF90" w:rsidR="002D5D8C" w:rsidRDefault="002D5D8C" w:rsidP="00A52BD8">
      <w:pPr>
        <w:tabs>
          <w:tab w:val="left" w:pos="3572"/>
          <w:tab w:val="center" w:pos="4513"/>
        </w:tabs>
        <w:spacing w:line="360" w:lineRule="auto"/>
        <w:rPr>
          <w:rFonts w:ascii="Arial" w:hAnsi="Arial" w:cs="Arial"/>
          <w:b/>
          <w:sz w:val="24"/>
          <w:szCs w:val="24"/>
        </w:rPr>
      </w:pPr>
    </w:p>
    <w:p w14:paraId="5E9DAD69" w14:textId="62127487" w:rsidR="002D5D8C" w:rsidRDefault="002D5D8C" w:rsidP="00A52BD8">
      <w:pPr>
        <w:tabs>
          <w:tab w:val="left" w:pos="3572"/>
          <w:tab w:val="center" w:pos="4513"/>
        </w:tabs>
        <w:spacing w:line="360" w:lineRule="auto"/>
        <w:rPr>
          <w:rFonts w:ascii="Arial" w:hAnsi="Arial" w:cs="Arial"/>
          <w:b/>
          <w:sz w:val="24"/>
          <w:szCs w:val="24"/>
        </w:rPr>
      </w:pPr>
    </w:p>
    <w:p w14:paraId="790D41A5" w14:textId="0CF65EF8" w:rsidR="002D5D8C" w:rsidRDefault="002D5D8C" w:rsidP="00A52BD8">
      <w:pPr>
        <w:tabs>
          <w:tab w:val="left" w:pos="3572"/>
          <w:tab w:val="center" w:pos="4513"/>
        </w:tabs>
        <w:spacing w:line="360" w:lineRule="auto"/>
        <w:rPr>
          <w:rFonts w:ascii="Arial" w:hAnsi="Arial" w:cs="Arial"/>
          <w:b/>
          <w:sz w:val="24"/>
          <w:szCs w:val="24"/>
        </w:rPr>
      </w:pPr>
    </w:p>
    <w:p w14:paraId="62A6122E" w14:textId="1814507F" w:rsidR="00497289" w:rsidRDefault="00497289" w:rsidP="00A52BD8">
      <w:pPr>
        <w:tabs>
          <w:tab w:val="left" w:pos="3572"/>
          <w:tab w:val="center" w:pos="4513"/>
        </w:tabs>
        <w:spacing w:line="360" w:lineRule="auto"/>
        <w:rPr>
          <w:rFonts w:ascii="Arial" w:hAnsi="Arial" w:cs="Arial"/>
          <w:b/>
          <w:sz w:val="24"/>
          <w:szCs w:val="24"/>
        </w:rPr>
      </w:pPr>
    </w:p>
    <w:p w14:paraId="5E60CD2F" w14:textId="42AC74FE" w:rsidR="00497289" w:rsidRDefault="00497289" w:rsidP="00A52BD8">
      <w:pPr>
        <w:tabs>
          <w:tab w:val="left" w:pos="3572"/>
          <w:tab w:val="center" w:pos="4513"/>
        </w:tabs>
        <w:spacing w:line="360" w:lineRule="auto"/>
        <w:rPr>
          <w:rFonts w:ascii="Arial" w:hAnsi="Arial" w:cs="Arial"/>
          <w:b/>
          <w:sz w:val="24"/>
          <w:szCs w:val="24"/>
        </w:rPr>
      </w:pPr>
    </w:p>
    <w:p w14:paraId="6D1103D8" w14:textId="40CD71ED" w:rsidR="00497289" w:rsidRDefault="00497289" w:rsidP="00A52BD8">
      <w:pPr>
        <w:tabs>
          <w:tab w:val="left" w:pos="3572"/>
          <w:tab w:val="center" w:pos="4513"/>
        </w:tabs>
        <w:spacing w:line="360" w:lineRule="auto"/>
        <w:rPr>
          <w:rFonts w:ascii="Arial" w:hAnsi="Arial" w:cs="Arial"/>
          <w:b/>
          <w:sz w:val="24"/>
          <w:szCs w:val="24"/>
        </w:rPr>
      </w:pPr>
    </w:p>
    <w:p w14:paraId="24985FB3" w14:textId="049C1E43" w:rsidR="00497289" w:rsidRDefault="00497289" w:rsidP="00A52BD8">
      <w:pPr>
        <w:tabs>
          <w:tab w:val="left" w:pos="3572"/>
          <w:tab w:val="center" w:pos="4513"/>
        </w:tabs>
        <w:spacing w:line="360" w:lineRule="auto"/>
        <w:rPr>
          <w:rFonts w:ascii="Arial" w:hAnsi="Arial" w:cs="Arial"/>
          <w:b/>
          <w:sz w:val="24"/>
          <w:szCs w:val="24"/>
        </w:rPr>
      </w:pPr>
    </w:p>
    <w:p w14:paraId="7441A7B6" w14:textId="77777777" w:rsidR="00497289" w:rsidRDefault="00497289" w:rsidP="00A52BD8">
      <w:pPr>
        <w:tabs>
          <w:tab w:val="left" w:pos="3572"/>
          <w:tab w:val="center" w:pos="4513"/>
        </w:tabs>
        <w:spacing w:line="360" w:lineRule="auto"/>
        <w:rPr>
          <w:rFonts w:ascii="Arial" w:hAnsi="Arial" w:cs="Arial"/>
          <w:b/>
          <w:sz w:val="24"/>
          <w:szCs w:val="24"/>
        </w:rPr>
      </w:pPr>
    </w:p>
    <w:p w14:paraId="355C624F" w14:textId="77777777" w:rsidR="00A52BD8" w:rsidRPr="0010008D" w:rsidRDefault="00A52BD8" w:rsidP="00A52BD8">
      <w:pPr>
        <w:tabs>
          <w:tab w:val="left" w:pos="3572"/>
          <w:tab w:val="center" w:pos="4513"/>
        </w:tabs>
        <w:spacing w:line="360" w:lineRule="auto"/>
        <w:jc w:val="center"/>
        <w:rPr>
          <w:rFonts w:ascii="Arial" w:hAnsi="Arial" w:cs="Arial"/>
          <w:b/>
          <w:sz w:val="24"/>
          <w:szCs w:val="24"/>
        </w:rPr>
      </w:pPr>
      <w:r w:rsidRPr="0010008D">
        <w:rPr>
          <w:rFonts w:ascii="Arial" w:hAnsi="Arial" w:cs="Arial"/>
          <w:b/>
          <w:sz w:val="24"/>
          <w:szCs w:val="24"/>
        </w:rPr>
        <w:lastRenderedPageBreak/>
        <w:t>Table of Contents</w:t>
      </w:r>
    </w:p>
    <w:p w14:paraId="34343C74" w14:textId="77777777" w:rsidR="00A52BD8" w:rsidRPr="0010008D" w:rsidRDefault="00A52BD8" w:rsidP="00A52BD8">
      <w:pPr>
        <w:spacing w:line="360" w:lineRule="auto"/>
        <w:contextualSpacing/>
        <w:jc w:val="both"/>
        <w:rPr>
          <w:rFonts w:ascii="Arial" w:hAnsi="Arial" w:cs="Arial"/>
          <w:sz w:val="24"/>
          <w:szCs w:val="24"/>
        </w:rPr>
      </w:pPr>
    </w:p>
    <w:p w14:paraId="412B31C8" w14:textId="15CBD3E0" w:rsidR="00A52BD8" w:rsidRPr="004E3056" w:rsidRDefault="00A52BD8" w:rsidP="00A52BD8">
      <w:pPr>
        <w:numPr>
          <w:ilvl w:val="0"/>
          <w:numId w:val="1"/>
        </w:numPr>
        <w:spacing w:line="360" w:lineRule="auto"/>
        <w:contextualSpacing/>
        <w:rPr>
          <w:rFonts w:ascii="Arial" w:hAnsi="Arial" w:cs="Arial"/>
          <w:b/>
          <w:bCs/>
          <w:sz w:val="24"/>
          <w:szCs w:val="24"/>
        </w:rPr>
      </w:pPr>
      <w:r>
        <w:rPr>
          <w:rFonts w:ascii="Arial" w:hAnsi="Arial" w:cs="Arial"/>
          <w:b/>
          <w:bCs/>
          <w:sz w:val="24"/>
          <w:szCs w:val="24"/>
        </w:rPr>
        <w:t xml:space="preserve">Music Publishing </w:t>
      </w:r>
      <w:r w:rsidRPr="004E3056">
        <w:rPr>
          <w:rFonts w:ascii="Arial" w:hAnsi="Arial" w:cs="Arial"/>
          <w:b/>
          <w:bCs/>
          <w:sz w:val="24"/>
          <w:szCs w:val="24"/>
        </w:rPr>
        <w:t>Backgroun</w:t>
      </w:r>
      <w:r>
        <w:rPr>
          <w:rFonts w:ascii="Arial" w:hAnsi="Arial" w:cs="Arial"/>
          <w:b/>
          <w:bCs/>
          <w:sz w:val="24"/>
          <w:szCs w:val="24"/>
        </w:rPr>
        <w:t>d</w:t>
      </w:r>
      <w:r>
        <w:rPr>
          <w:rFonts w:ascii="Arial" w:hAnsi="Arial" w:cs="Arial"/>
          <w:sz w:val="24"/>
          <w:szCs w:val="24"/>
        </w:rPr>
        <w:t>..………………………………………</w:t>
      </w:r>
      <w:r w:rsidRPr="00497289">
        <w:rPr>
          <w:rFonts w:ascii="Arial" w:hAnsi="Arial" w:cs="Arial"/>
          <w:b/>
          <w:bCs/>
          <w:sz w:val="24"/>
          <w:szCs w:val="24"/>
        </w:rPr>
        <w:t xml:space="preserve">pg.  </w:t>
      </w:r>
      <w:r w:rsidR="00497289" w:rsidRPr="00497289">
        <w:rPr>
          <w:rFonts w:ascii="Arial" w:hAnsi="Arial" w:cs="Arial"/>
          <w:b/>
          <w:bCs/>
          <w:sz w:val="24"/>
          <w:szCs w:val="24"/>
        </w:rPr>
        <w:t>3</w:t>
      </w:r>
    </w:p>
    <w:p w14:paraId="31219A2D" w14:textId="6039C0F7" w:rsidR="00A52BD8" w:rsidRPr="0010008D" w:rsidRDefault="00A52BD8" w:rsidP="00A52BD8">
      <w:pPr>
        <w:numPr>
          <w:ilvl w:val="0"/>
          <w:numId w:val="1"/>
        </w:numPr>
        <w:spacing w:line="360" w:lineRule="auto"/>
        <w:contextualSpacing/>
        <w:jc w:val="both"/>
        <w:rPr>
          <w:rFonts w:ascii="Arial" w:hAnsi="Arial" w:cs="Arial"/>
          <w:sz w:val="24"/>
          <w:szCs w:val="24"/>
        </w:rPr>
      </w:pPr>
      <w:r>
        <w:rPr>
          <w:rFonts w:ascii="Arial" w:hAnsi="Arial" w:cs="Arial"/>
          <w:b/>
          <w:sz w:val="24"/>
          <w:szCs w:val="24"/>
        </w:rPr>
        <w:t>Company Overview</w:t>
      </w:r>
      <w:r w:rsidRPr="0010008D">
        <w:rPr>
          <w:rFonts w:ascii="Arial" w:hAnsi="Arial" w:cs="Arial"/>
          <w:color w:val="000000"/>
          <w:sz w:val="24"/>
          <w:szCs w:val="24"/>
          <w:u w:val="dotted"/>
        </w:rPr>
        <w:tab/>
      </w:r>
      <w:r w:rsidRPr="0010008D">
        <w:rPr>
          <w:rFonts w:ascii="Arial" w:hAnsi="Arial" w:cs="Arial"/>
          <w:color w:val="000000"/>
          <w:sz w:val="24"/>
          <w:szCs w:val="24"/>
          <w:u w:val="dotted"/>
        </w:rPr>
        <w:tab/>
      </w:r>
      <w:r w:rsidRPr="0010008D">
        <w:rPr>
          <w:rFonts w:ascii="Arial" w:hAnsi="Arial" w:cs="Arial"/>
          <w:color w:val="000000"/>
          <w:sz w:val="24"/>
          <w:szCs w:val="24"/>
          <w:u w:val="dotted"/>
        </w:rPr>
        <w:tab/>
      </w:r>
      <w:r w:rsidRPr="0010008D">
        <w:rPr>
          <w:rFonts w:ascii="Arial" w:hAnsi="Arial" w:cs="Arial"/>
          <w:color w:val="000000"/>
          <w:sz w:val="24"/>
          <w:szCs w:val="24"/>
          <w:u w:val="dotted"/>
        </w:rPr>
        <w:tab/>
      </w:r>
      <w:r w:rsidRPr="0010008D">
        <w:rPr>
          <w:rFonts w:ascii="Arial" w:hAnsi="Arial" w:cs="Arial"/>
          <w:color w:val="000000"/>
          <w:sz w:val="24"/>
          <w:szCs w:val="24"/>
          <w:u w:val="dotted"/>
        </w:rPr>
        <w:tab/>
      </w:r>
      <w:r w:rsidRPr="0010008D">
        <w:rPr>
          <w:rFonts w:ascii="Arial" w:hAnsi="Arial" w:cs="Arial"/>
          <w:color w:val="000000"/>
          <w:sz w:val="24"/>
          <w:szCs w:val="24"/>
          <w:u w:val="dotted"/>
        </w:rPr>
        <w:tab/>
      </w:r>
      <w:r w:rsidRPr="001768DA">
        <w:rPr>
          <w:rFonts w:ascii="Arial" w:hAnsi="Arial" w:cs="Arial"/>
          <w:color w:val="000000"/>
          <w:sz w:val="24"/>
          <w:szCs w:val="24"/>
          <w:u w:val="dotted"/>
        </w:rPr>
        <w:tab/>
      </w:r>
      <w:r>
        <w:rPr>
          <w:rFonts w:ascii="Arial" w:hAnsi="Arial" w:cs="Arial"/>
          <w:b/>
          <w:bCs/>
          <w:sz w:val="24"/>
          <w:szCs w:val="24"/>
        </w:rPr>
        <w:t xml:space="preserve">pg. </w:t>
      </w:r>
      <w:r w:rsidR="00497289">
        <w:rPr>
          <w:rFonts w:ascii="Arial" w:hAnsi="Arial" w:cs="Arial"/>
          <w:b/>
          <w:bCs/>
          <w:sz w:val="24"/>
          <w:szCs w:val="24"/>
        </w:rPr>
        <w:t>4</w:t>
      </w:r>
    </w:p>
    <w:p w14:paraId="712485FD" w14:textId="5728A507" w:rsidR="00A52BD8" w:rsidRPr="00EA242D" w:rsidRDefault="00A52BD8" w:rsidP="00A52BD8">
      <w:pPr>
        <w:numPr>
          <w:ilvl w:val="1"/>
          <w:numId w:val="1"/>
        </w:numPr>
        <w:spacing w:after="0"/>
        <w:contextualSpacing/>
        <w:jc w:val="both"/>
        <w:rPr>
          <w:rFonts w:ascii="Arial" w:hAnsi="Arial" w:cs="Arial"/>
          <w:i/>
          <w:sz w:val="24"/>
          <w:szCs w:val="24"/>
        </w:rPr>
      </w:pPr>
      <w:r>
        <w:rPr>
          <w:rFonts w:ascii="Arial" w:hAnsi="Arial" w:cs="Arial"/>
          <w:i/>
          <w:sz w:val="24"/>
          <w:szCs w:val="24"/>
        </w:rPr>
        <w:t>Universal Music Group</w:t>
      </w:r>
      <w:r>
        <w:rPr>
          <w:rFonts w:ascii="Arial" w:hAnsi="Arial" w:cs="Arial"/>
          <w:i/>
          <w:sz w:val="24"/>
          <w:szCs w:val="24"/>
        </w:rPr>
        <w:tab/>
      </w:r>
      <w:r>
        <w:rPr>
          <w:rFonts w:ascii="Arial" w:hAnsi="Arial" w:cs="Arial"/>
          <w:i/>
          <w:sz w:val="24"/>
          <w:szCs w:val="24"/>
        </w:rPr>
        <w:tab/>
      </w:r>
      <w:r>
        <w:rPr>
          <w:rFonts w:ascii="Arial" w:hAnsi="Arial" w:cs="Arial"/>
          <w:i/>
          <w:sz w:val="24"/>
          <w:szCs w:val="24"/>
        </w:rPr>
        <w:tab/>
      </w:r>
      <w:r>
        <w:rPr>
          <w:rFonts w:ascii="Arial" w:hAnsi="Arial" w:cs="Arial"/>
          <w:i/>
          <w:sz w:val="24"/>
          <w:szCs w:val="24"/>
        </w:rPr>
        <w:tab/>
        <w:t xml:space="preserve"> </w:t>
      </w:r>
      <w:r>
        <w:rPr>
          <w:rFonts w:ascii="Arial" w:hAnsi="Arial" w:cs="Arial"/>
          <w:i/>
          <w:sz w:val="24"/>
          <w:szCs w:val="24"/>
        </w:rPr>
        <w:tab/>
      </w:r>
      <w:r>
        <w:rPr>
          <w:rFonts w:ascii="Arial" w:hAnsi="Arial" w:cs="Arial"/>
          <w:i/>
          <w:sz w:val="24"/>
          <w:szCs w:val="24"/>
        </w:rPr>
        <w:tab/>
      </w:r>
      <w:r w:rsidRPr="00157F79">
        <w:rPr>
          <w:rFonts w:ascii="Arial" w:hAnsi="Arial" w:cs="Arial"/>
          <w:iCs/>
          <w:sz w:val="24"/>
          <w:szCs w:val="24"/>
        </w:rPr>
        <w:t>pg</w:t>
      </w:r>
      <w:r>
        <w:rPr>
          <w:rFonts w:ascii="Arial" w:hAnsi="Arial" w:cs="Arial"/>
          <w:iCs/>
          <w:sz w:val="24"/>
          <w:szCs w:val="24"/>
        </w:rPr>
        <w:t xml:space="preserve">. </w:t>
      </w:r>
      <w:r w:rsidR="008D5A8B">
        <w:rPr>
          <w:rFonts w:ascii="Arial" w:hAnsi="Arial" w:cs="Arial"/>
          <w:iCs/>
          <w:sz w:val="24"/>
          <w:szCs w:val="24"/>
        </w:rPr>
        <w:t>4</w:t>
      </w:r>
    </w:p>
    <w:p w14:paraId="21352C5B" w14:textId="63EE1101" w:rsidR="00A52BD8" w:rsidRDefault="00A52BD8" w:rsidP="00A52BD8">
      <w:pPr>
        <w:numPr>
          <w:ilvl w:val="1"/>
          <w:numId w:val="1"/>
        </w:numPr>
        <w:spacing w:after="0"/>
        <w:contextualSpacing/>
        <w:jc w:val="both"/>
        <w:rPr>
          <w:rFonts w:ascii="Arial" w:hAnsi="Arial" w:cs="Arial"/>
          <w:i/>
          <w:sz w:val="24"/>
          <w:szCs w:val="24"/>
        </w:rPr>
      </w:pPr>
      <w:r>
        <w:rPr>
          <w:rFonts w:ascii="Arial" w:hAnsi="Arial" w:cs="Arial"/>
          <w:i/>
          <w:sz w:val="24"/>
          <w:szCs w:val="24"/>
        </w:rPr>
        <w:t>Situational Analysis</w:t>
      </w:r>
      <w:r w:rsidR="00497289">
        <w:rPr>
          <w:rFonts w:ascii="Arial" w:hAnsi="Arial" w:cs="Arial"/>
          <w:i/>
          <w:sz w:val="24"/>
          <w:szCs w:val="24"/>
        </w:rPr>
        <w:tab/>
      </w:r>
      <w:r w:rsidR="00497289">
        <w:rPr>
          <w:rFonts w:ascii="Arial" w:hAnsi="Arial" w:cs="Arial"/>
          <w:i/>
          <w:sz w:val="24"/>
          <w:szCs w:val="24"/>
        </w:rPr>
        <w:tab/>
      </w:r>
      <w:r w:rsidR="00497289">
        <w:rPr>
          <w:rFonts w:ascii="Arial" w:hAnsi="Arial" w:cs="Arial"/>
          <w:i/>
          <w:sz w:val="24"/>
          <w:szCs w:val="24"/>
        </w:rPr>
        <w:tab/>
      </w:r>
      <w:r w:rsidR="00497289">
        <w:rPr>
          <w:rFonts w:ascii="Arial" w:hAnsi="Arial" w:cs="Arial"/>
          <w:i/>
          <w:sz w:val="24"/>
          <w:szCs w:val="24"/>
        </w:rPr>
        <w:tab/>
      </w:r>
      <w:r w:rsidR="00497289">
        <w:rPr>
          <w:rFonts w:ascii="Arial" w:hAnsi="Arial" w:cs="Arial"/>
          <w:i/>
          <w:sz w:val="24"/>
          <w:szCs w:val="24"/>
        </w:rPr>
        <w:tab/>
        <w:t xml:space="preserve"> </w:t>
      </w:r>
      <w:r w:rsidR="00497289">
        <w:rPr>
          <w:rFonts w:ascii="Arial" w:hAnsi="Arial" w:cs="Arial"/>
          <w:i/>
          <w:sz w:val="24"/>
          <w:szCs w:val="24"/>
        </w:rPr>
        <w:tab/>
      </w:r>
      <w:r w:rsidR="00497289">
        <w:rPr>
          <w:rFonts w:ascii="Arial" w:hAnsi="Arial" w:cs="Arial"/>
          <w:i/>
          <w:sz w:val="24"/>
          <w:szCs w:val="24"/>
        </w:rPr>
        <w:tab/>
      </w:r>
      <w:r w:rsidR="00497289" w:rsidRPr="00157F79">
        <w:rPr>
          <w:rFonts w:ascii="Arial" w:hAnsi="Arial" w:cs="Arial"/>
          <w:iCs/>
          <w:sz w:val="24"/>
          <w:szCs w:val="24"/>
        </w:rPr>
        <w:t>pg</w:t>
      </w:r>
      <w:r w:rsidR="00497289">
        <w:rPr>
          <w:rFonts w:ascii="Arial" w:hAnsi="Arial" w:cs="Arial"/>
          <w:iCs/>
          <w:sz w:val="24"/>
          <w:szCs w:val="24"/>
        </w:rPr>
        <w:t xml:space="preserve">. </w:t>
      </w:r>
      <w:r w:rsidR="00497289">
        <w:rPr>
          <w:rFonts w:ascii="Arial" w:hAnsi="Arial" w:cs="Arial"/>
          <w:iCs/>
          <w:sz w:val="24"/>
          <w:szCs w:val="24"/>
        </w:rPr>
        <w:t>5</w:t>
      </w:r>
    </w:p>
    <w:p w14:paraId="0FF352D6" w14:textId="2CEF26D8" w:rsidR="00A52BD8" w:rsidRPr="00DD076E" w:rsidRDefault="00A52BD8" w:rsidP="00A52BD8">
      <w:pPr>
        <w:numPr>
          <w:ilvl w:val="1"/>
          <w:numId w:val="1"/>
        </w:numPr>
        <w:spacing w:after="0"/>
        <w:contextualSpacing/>
        <w:jc w:val="both"/>
        <w:rPr>
          <w:rFonts w:ascii="Arial" w:hAnsi="Arial" w:cs="Arial"/>
          <w:i/>
          <w:sz w:val="24"/>
          <w:szCs w:val="24"/>
        </w:rPr>
      </w:pPr>
      <w:r w:rsidRPr="00DD076E">
        <w:rPr>
          <w:rFonts w:ascii="Arial" w:hAnsi="Arial" w:cs="Arial"/>
          <w:i/>
          <w:sz w:val="24"/>
          <w:szCs w:val="24"/>
        </w:rPr>
        <w:t>Strategy</w:t>
      </w:r>
      <w:r>
        <w:rPr>
          <w:rFonts w:ascii="Arial" w:hAnsi="Arial" w:cs="Arial"/>
          <w:i/>
          <w:sz w:val="24"/>
          <w:szCs w:val="24"/>
        </w:rPr>
        <w:t xml:space="preserve"> &amp; Value Creation </w:t>
      </w:r>
      <w:r w:rsidR="008D5A8B">
        <w:rPr>
          <w:rFonts w:ascii="Arial" w:hAnsi="Arial" w:cs="Arial"/>
          <w:i/>
          <w:sz w:val="24"/>
          <w:szCs w:val="24"/>
        </w:rPr>
        <w:tab/>
      </w:r>
      <w:r w:rsidR="008D5A8B">
        <w:rPr>
          <w:rFonts w:ascii="Arial" w:hAnsi="Arial" w:cs="Arial"/>
          <w:i/>
          <w:sz w:val="24"/>
          <w:szCs w:val="24"/>
        </w:rPr>
        <w:tab/>
      </w:r>
      <w:r w:rsidR="008D5A8B">
        <w:rPr>
          <w:rFonts w:ascii="Arial" w:hAnsi="Arial" w:cs="Arial"/>
          <w:i/>
          <w:sz w:val="24"/>
          <w:szCs w:val="24"/>
        </w:rPr>
        <w:tab/>
      </w:r>
      <w:r w:rsidR="008D5A8B">
        <w:rPr>
          <w:rFonts w:ascii="Arial" w:hAnsi="Arial" w:cs="Arial"/>
          <w:i/>
          <w:sz w:val="24"/>
          <w:szCs w:val="24"/>
        </w:rPr>
        <w:tab/>
        <w:t xml:space="preserve"> </w:t>
      </w:r>
      <w:r w:rsidR="008D5A8B">
        <w:rPr>
          <w:rFonts w:ascii="Arial" w:hAnsi="Arial" w:cs="Arial"/>
          <w:i/>
          <w:sz w:val="24"/>
          <w:szCs w:val="24"/>
        </w:rPr>
        <w:tab/>
      </w:r>
      <w:r w:rsidR="008D5A8B">
        <w:rPr>
          <w:rFonts w:ascii="Arial" w:hAnsi="Arial" w:cs="Arial"/>
          <w:i/>
          <w:sz w:val="24"/>
          <w:szCs w:val="24"/>
        </w:rPr>
        <w:tab/>
      </w:r>
      <w:r w:rsidR="008D5A8B" w:rsidRPr="00157F79">
        <w:rPr>
          <w:rFonts w:ascii="Arial" w:hAnsi="Arial" w:cs="Arial"/>
          <w:iCs/>
          <w:sz w:val="24"/>
          <w:szCs w:val="24"/>
        </w:rPr>
        <w:t>pg</w:t>
      </w:r>
      <w:r w:rsidR="008D5A8B">
        <w:rPr>
          <w:rFonts w:ascii="Arial" w:hAnsi="Arial" w:cs="Arial"/>
          <w:iCs/>
          <w:sz w:val="24"/>
          <w:szCs w:val="24"/>
        </w:rPr>
        <w:t>. 5</w:t>
      </w:r>
    </w:p>
    <w:p w14:paraId="04BDA2EE" w14:textId="09D2D689" w:rsidR="00A52BD8" w:rsidRPr="00012440" w:rsidRDefault="00A52BD8" w:rsidP="00A52BD8">
      <w:pPr>
        <w:numPr>
          <w:ilvl w:val="0"/>
          <w:numId w:val="1"/>
        </w:numPr>
        <w:contextualSpacing/>
        <w:rPr>
          <w:rFonts w:ascii="Arial" w:hAnsi="Arial" w:cs="Arial"/>
          <w:iCs/>
          <w:sz w:val="24"/>
          <w:szCs w:val="24"/>
        </w:rPr>
      </w:pPr>
      <w:bookmarkStart w:id="2" w:name="_Hlk13302690"/>
      <w:r>
        <w:rPr>
          <w:rFonts w:ascii="Arial" w:hAnsi="Arial" w:cs="Arial"/>
          <w:b/>
          <w:iCs/>
          <w:sz w:val="24"/>
          <w:szCs w:val="24"/>
        </w:rPr>
        <w:t xml:space="preserve">UMG Value Chain </w:t>
      </w:r>
      <w:bookmarkEnd w:id="2"/>
      <w:r>
        <w:rPr>
          <w:rFonts w:ascii="Arial" w:hAnsi="Arial" w:cs="Arial"/>
          <w:iCs/>
          <w:sz w:val="24"/>
          <w:szCs w:val="24"/>
        </w:rPr>
        <w:t>……………….…………………</w:t>
      </w:r>
      <w:r w:rsidRPr="00012440">
        <w:rPr>
          <w:rFonts w:ascii="Arial" w:hAnsi="Arial" w:cs="Arial"/>
          <w:iCs/>
          <w:sz w:val="24"/>
          <w:szCs w:val="24"/>
        </w:rPr>
        <w:t xml:space="preserve">…………………….pg. </w:t>
      </w:r>
      <w:r w:rsidR="00EE633F">
        <w:rPr>
          <w:rFonts w:ascii="Arial" w:hAnsi="Arial" w:cs="Arial"/>
          <w:iCs/>
          <w:sz w:val="24"/>
          <w:szCs w:val="24"/>
        </w:rPr>
        <w:t>7</w:t>
      </w:r>
    </w:p>
    <w:p w14:paraId="7A202700" w14:textId="410E64AE" w:rsidR="00A52BD8" w:rsidRDefault="00A52BD8" w:rsidP="00A52BD8">
      <w:pPr>
        <w:numPr>
          <w:ilvl w:val="1"/>
          <w:numId w:val="1"/>
        </w:numPr>
        <w:spacing w:after="0"/>
        <w:contextualSpacing/>
        <w:rPr>
          <w:rFonts w:ascii="Arial" w:hAnsi="Arial" w:cs="Arial"/>
          <w:i/>
          <w:sz w:val="24"/>
          <w:szCs w:val="24"/>
        </w:rPr>
      </w:pPr>
      <w:r>
        <w:rPr>
          <w:rFonts w:ascii="Arial" w:hAnsi="Arial" w:cs="Arial"/>
          <w:i/>
          <w:sz w:val="24"/>
          <w:szCs w:val="24"/>
        </w:rPr>
        <w:t>Traditional Value Chain</w:t>
      </w:r>
      <w:r w:rsidR="00EE633F">
        <w:rPr>
          <w:rFonts w:ascii="Arial" w:hAnsi="Arial" w:cs="Arial"/>
          <w:iCs/>
          <w:sz w:val="24"/>
          <w:szCs w:val="24"/>
        </w:rPr>
        <w:t>………</w:t>
      </w:r>
      <w:r w:rsidR="00EE633F">
        <w:rPr>
          <w:rFonts w:ascii="Arial" w:hAnsi="Arial" w:cs="Arial"/>
          <w:iCs/>
          <w:sz w:val="24"/>
          <w:szCs w:val="24"/>
        </w:rPr>
        <w:t>….</w:t>
      </w:r>
      <w:r w:rsidR="00EE633F">
        <w:rPr>
          <w:rFonts w:ascii="Arial" w:hAnsi="Arial" w:cs="Arial"/>
          <w:iCs/>
          <w:sz w:val="24"/>
          <w:szCs w:val="24"/>
        </w:rPr>
        <w:t>…………</w:t>
      </w:r>
      <w:r w:rsidR="00EE633F" w:rsidRPr="00012440">
        <w:rPr>
          <w:rFonts w:ascii="Arial" w:hAnsi="Arial" w:cs="Arial"/>
          <w:iCs/>
          <w:sz w:val="24"/>
          <w:szCs w:val="24"/>
        </w:rPr>
        <w:t xml:space="preserve">…………………….pg. </w:t>
      </w:r>
      <w:r w:rsidR="00EE633F">
        <w:rPr>
          <w:rFonts w:ascii="Arial" w:hAnsi="Arial" w:cs="Arial"/>
          <w:iCs/>
          <w:sz w:val="24"/>
          <w:szCs w:val="24"/>
        </w:rPr>
        <w:t>7</w:t>
      </w:r>
    </w:p>
    <w:p w14:paraId="3E852116" w14:textId="563E6383" w:rsidR="00A52BD8" w:rsidRDefault="00A52BD8" w:rsidP="00A52BD8">
      <w:pPr>
        <w:numPr>
          <w:ilvl w:val="1"/>
          <w:numId w:val="1"/>
        </w:numPr>
        <w:spacing w:after="0"/>
        <w:contextualSpacing/>
        <w:rPr>
          <w:rFonts w:ascii="Arial" w:hAnsi="Arial" w:cs="Arial"/>
          <w:i/>
          <w:sz w:val="24"/>
          <w:szCs w:val="24"/>
        </w:rPr>
      </w:pPr>
      <w:r>
        <w:rPr>
          <w:rFonts w:ascii="Arial" w:hAnsi="Arial" w:cs="Arial"/>
          <w:i/>
          <w:sz w:val="24"/>
          <w:szCs w:val="24"/>
        </w:rPr>
        <w:t>Virtual Value Chain</w:t>
      </w:r>
      <w:r w:rsidR="00EE633F">
        <w:rPr>
          <w:rFonts w:ascii="Arial" w:hAnsi="Arial" w:cs="Arial"/>
          <w:iCs/>
          <w:sz w:val="24"/>
          <w:szCs w:val="24"/>
        </w:rPr>
        <w:t>…………………</w:t>
      </w:r>
      <w:r w:rsidR="00EE633F" w:rsidRPr="00012440">
        <w:rPr>
          <w:rFonts w:ascii="Arial" w:hAnsi="Arial" w:cs="Arial"/>
          <w:iCs/>
          <w:sz w:val="24"/>
          <w:szCs w:val="24"/>
        </w:rPr>
        <w:t>……</w:t>
      </w:r>
      <w:r w:rsidR="00EE633F">
        <w:rPr>
          <w:rFonts w:ascii="Arial" w:hAnsi="Arial" w:cs="Arial"/>
          <w:iCs/>
          <w:sz w:val="24"/>
          <w:szCs w:val="24"/>
        </w:rPr>
        <w:t>……….</w:t>
      </w:r>
      <w:r w:rsidR="00EE633F" w:rsidRPr="00012440">
        <w:rPr>
          <w:rFonts w:ascii="Arial" w:hAnsi="Arial" w:cs="Arial"/>
          <w:iCs/>
          <w:sz w:val="24"/>
          <w:szCs w:val="24"/>
        </w:rPr>
        <w:t xml:space="preserve">……………….pg. </w:t>
      </w:r>
      <w:r w:rsidR="00EE633F">
        <w:rPr>
          <w:rFonts w:ascii="Arial" w:hAnsi="Arial" w:cs="Arial"/>
          <w:iCs/>
          <w:sz w:val="24"/>
          <w:szCs w:val="24"/>
        </w:rPr>
        <w:t>7</w:t>
      </w:r>
    </w:p>
    <w:p w14:paraId="14532D06" w14:textId="5F7909D6" w:rsidR="00A52BD8" w:rsidRDefault="00A52BD8" w:rsidP="00A52BD8">
      <w:pPr>
        <w:numPr>
          <w:ilvl w:val="2"/>
          <w:numId w:val="1"/>
        </w:numPr>
        <w:spacing w:after="0"/>
        <w:contextualSpacing/>
        <w:rPr>
          <w:rFonts w:ascii="Arial" w:hAnsi="Arial" w:cs="Arial"/>
          <w:i/>
          <w:sz w:val="24"/>
          <w:szCs w:val="24"/>
        </w:rPr>
      </w:pPr>
      <w:r>
        <w:rPr>
          <w:rFonts w:ascii="Arial" w:hAnsi="Arial" w:cs="Arial"/>
          <w:i/>
          <w:sz w:val="24"/>
          <w:szCs w:val="24"/>
        </w:rPr>
        <w:t>Content</w:t>
      </w:r>
      <w:r w:rsidR="00EE633F">
        <w:rPr>
          <w:rFonts w:ascii="Arial" w:hAnsi="Arial" w:cs="Arial"/>
          <w:iCs/>
          <w:sz w:val="24"/>
          <w:szCs w:val="24"/>
        </w:rPr>
        <w:t>…………………</w:t>
      </w:r>
      <w:r w:rsidR="00EE633F" w:rsidRPr="00012440">
        <w:rPr>
          <w:rFonts w:ascii="Arial" w:hAnsi="Arial" w:cs="Arial"/>
          <w:iCs/>
          <w:sz w:val="24"/>
          <w:szCs w:val="24"/>
        </w:rPr>
        <w:t>……</w:t>
      </w:r>
      <w:r w:rsidR="00EE633F">
        <w:rPr>
          <w:rFonts w:ascii="Arial" w:hAnsi="Arial" w:cs="Arial"/>
          <w:iCs/>
          <w:sz w:val="24"/>
          <w:szCs w:val="24"/>
        </w:rPr>
        <w:t>……….</w:t>
      </w:r>
      <w:r w:rsidR="00EE633F" w:rsidRPr="00012440">
        <w:rPr>
          <w:rFonts w:ascii="Arial" w:hAnsi="Arial" w:cs="Arial"/>
          <w:iCs/>
          <w:sz w:val="24"/>
          <w:szCs w:val="24"/>
        </w:rPr>
        <w:t>…</w:t>
      </w:r>
      <w:r w:rsidR="00EE633F">
        <w:rPr>
          <w:rFonts w:ascii="Arial" w:hAnsi="Arial" w:cs="Arial"/>
          <w:iCs/>
          <w:sz w:val="24"/>
          <w:szCs w:val="24"/>
        </w:rPr>
        <w:t>…….</w:t>
      </w:r>
      <w:r w:rsidR="00EE633F" w:rsidRPr="00012440">
        <w:rPr>
          <w:rFonts w:ascii="Arial" w:hAnsi="Arial" w:cs="Arial"/>
          <w:iCs/>
          <w:sz w:val="24"/>
          <w:szCs w:val="24"/>
        </w:rPr>
        <w:t>…………….pg.</w:t>
      </w:r>
      <w:r w:rsidR="00EE633F">
        <w:rPr>
          <w:rFonts w:ascii="Arial" w:hAnsi="Arial" w:cs="Arial"/>
          <w:iCs/>
          <w:sz w:val="24"/>
          <w:szCs w:val="24"/>
        </w:rPr>
        <w:t xml:space="preserve"> 8</w:t>
      </w:r>
    </w:p>
    <w:p w14:paraId="55F30576" w14:textId="6E564A24" w:rsidR="00A52BD8" w:rsidRPr="008D7746" w:rsidRDefault="00EE633F" w:rsidP="00A52BD8">
      <w:pPr>
        <w:numPr>
          <w:ilvl w:val="2"/>
          <w:numId w:val="1"/>
        </w:numPr>
        <w:spacing w:after="0"/>
        <w:contextualSpacing/>
        <w:rPr>
          <w:rFonts w:ascii="Arial" w:hAnsi="Arial" w:cs="Arial"/>
          <w:i/>
          <w:sz w:val="24"/>
          <w:szCs w:val="24"/>
        </w:rPr>
      </w:pPr>
      <w:r>
        <w:rPr>
          <w:rFonts w:ascii="Arial" w:hAnsi="Arial" w:cs="Arial"/>
          <w:i/>
          <w:sz w:val="24"/>
          <w:szCs w:val="24"/>
        </w:rPr>
        <w:t>Infrastructure</w:t>
      </w:r>
      <w:r>
        <w:rPr>
          <w:rFonts w:ascii="Arial" w:hAnsi="Arial" w:cs="Arial"/>
          <w:iCs/>
          <w:sz w:val="24"/>
          <w:szCs w:val="24"/>
        </w:rPr>
        <w:t>…………………</w:t>
      </w:r>
      <w:r w:rsidRPr="00012440">
        <w:rPr>
          <w:rFonts w:ascii="Arial" w:hAnsi="Arial" w:cs="Arial"/>
          <w:iCs/>
          <w:sz w:val="24"/>
          <w:szCs w:val="24"/>
        </w:rPr>
        <w:t>……</w:t>
      </w:r>
      <w:r>
        <w:rPr>
          <w:rFonts w:ascii="Arial" w:hAnsi="Arial" w:cs="Arial"/>
          <w:iCs/>
          <w:sz w:val="24"/>
          <w:szCs w:val="24"/>
        </w:rPr>
        <w:t>……….</w:t>
      </w:r>
      <w:r w:rsidRPr="00012440">
        <w:rPr>
          <w:rFonts w:ascii="Arial" w:hAnsi="Arial" w:cs="Arial"/>
          <w:iCs/>
          <w:sz w:val="24"/>
          <w:szCs w:val="24"/>
        </w:rPr>
        <w:t>……………….pg.</w:t>
      </w:r>
      <w:r>
        <w:rPr>
          <w:rFonts w:ascii="Arial" w:hAnsi="Arial" w:cs="Arial"/>
          <w:iCs/>
          <w:sz w:val="24"/>
          <w:szCs w:val="24"/>
        </w:rPr>
        <w:t xml:space="preserve"> 9</w:t>
      </w:r>
    </w:p>
    <w:p w14:paraId="6725683D" w14:textId="4B13F1A9" w:rsidR="00A52BD8" w:rsidRDefault="00EE633F" w:rsidP="00A52BD8">
      <w:pPr>
        <w:numPr>
          <w:ilvl w:val="2"/>
          <w:numId w:val="1"/>
        </w:numPr>
        <w:spacing w:after="0"/>
        <w:contextualSpacing/>
        <w:rPr>
          <w:rFonts w:ascii="Arial" w:hAnsi="Arial" w:cs="Arial"/>
          <w:i/>
          <w:sz w:val="24"/>
          <w:szCs w:val="24"/>
        </w:rPr>
      </w:pPr>
      <w:r>
        <w:rPr>
          <w:rFonts w:ascii="Arial" w:hAnsi="Arial" w:cs="Arial"/>
          <w:i/>
          <w:sz w:val="24"/>
          <w:szCs w:val="24"/>
        </w:rPr>
        <w:t>Marketing</w:t>
      </w:r>
      <w:r>
        <w:rPr>
          <w:rFonts w:ascii="Arial" w:hAnsi="Arial" w:cs="Arial"/>
          <w:iCs/>
          <w:sz w:val="24"/>
          <w:szCs w:val="24"/>
        </w:rPr>
        <w:t>…………………</w:t>
      </w:r>
      <w:r w:rsidRPr="00012440">
        <w:rPr>
          <w:rFonts w:ascii="Arial" w:hAnsi="Arial" w:cs="Arial"/>
          <w:iCs/>
          <w:sz w:val="24"/>
          <w:szCs w:val="24"/>
        </w:rPr>
        <w:t>……</w:t>
      </w:r>
      <w:r>
        <w:rPr>
          <w:rFonts w:ascii="Arial" w:hAnsi="Arial" w:cs="Arial"/>
          <w:iCs/>
          <w:sz w:val="24"/>
          <w:szCs w:val="24"/>
        </w:rPr>
        <w:t>……….</w:t>
      </w:r>
      <w:r w:rsidRPr="00012440">
        <w:rPr>
          <w:rFonts w:ascii="Arial" w:hAnsi="Arial" w:cs="Arial"/>
          <w:iCs/>
          <w:sz w:val="24"/>
          <w:szCs w:val="24"/>
        </w:rPr>
        <w:t>……………</w:t>
      </w:r>
      <w:r>
        <w:rPr>
          <w:rFonts w:ascii="Arial" w:hAnsi="Arial" w:cs="Arial"/>
          <w:iCs/>
          <w:sz w:val="24"/>
          <w:szCs w:val="24"/>
        </w:rPr>
        <w:t>…..</w:t>
      </w:r>
      <w:r w:rsidRPr="00012440">
        <w:rPr>
          <w:rFonts w:ascii="Arial" w:hAnsi="Arial" w:cs="Arial"/>
          <w:iCs/>
          <w:sz w:val="24"/>
          <w:szCs w:val="24"/>
        </w:rPr>
        <w:t>….pg.</w:t>
      </w:r>
      <w:r>
        <w:rPr>
          <w:rFonts w:ascii="Arial" w:hAnsi="Arial" w:cs="Arial"/>
          <w:iCs/>
          <w:sz w:val="24"/>
          <w:szCs w:val="24"/>
        </w:rPr>
        <w:t xml:space="preserve"> 10</w:t>
      </w:r>
    </w:p>
    <w:p w14:paraId="6BED9433" w14:textId="77777777" w:rsidR="00A52BD8" w:rsidRDefault="00A52BD8" w:rsidP="00A52BD8">
      <w:pPr>
        <w:contextualSpacing/>
        <w:jc w:val="both"/>
        <w:rPr>
          <w:rFonts w:ascii="Arial" w:hAnsi="Arial" w:cs="Arial"/>
          <w:i/>
          <w:sz w:val="24"/>
          <w:szCs w:val="24"/>
        </w:rPr>
      </w:pPr>
    </w:p>
    <w:p w14:paraId="145B613D" w14:textId="1F81C717" w:rsidR="00A52BD8" w:rsidRDefault="00A52BD8" w:rsidP="00A52BD8">
      <w:pPr>
        <w:numPr>
          <w:ilvl w:val="0"/>
          <w:numId w:val="1"/>
        </w:numPr>
        <w:contextualSpacing/>
        <w:jc w:val="both"/>
        <w:rPr>
          <w:rFonts w:ascii="Arial" w:hAnsi="Arial" w:cs="Arial"/>
          <w:i/>
          <w:sz w:val="24"/>
          <w:szCs w:val="24"/>
        </w:rPr>
      </w:pPr>
      <w:r>
        <w:rPr>
          <w:rFonts w:ascii="Arial" w:hAnsi="Arial" w:cs="Arial"/>
          <w:b/>
          <w:bCs/>
          <w:sz w:val="24"/>
          <w:szCs w:val="24"/>
        </w:rPr>
        <w:t xml:space="preserve">Conclusion </w:t>
      </w:r>
      <w:r>
        <w:rPr>
          <w:rFonts w:ascii="Arial" w:hAnsi="Arial" w:cs="Arial"/>
          <w:b/>
          <w:bCs/>
          <w:sz w:val="24"/>
          <w:szCs w:val="24"/>
        </w:rPr>
        <w:tab/>
      </w:r>
      <w:r w:rsidRPr="001768DA">
        <w:rPr>
          <w:rFonts w:ascii="Arial" w:hAnsi="Arial" w:cs="Arial"/>
          <w:b/>
          <w:bCs/>
          <w:sz w:val="24"/>
          <w:szCs w:val="24"/>
          <w:u w:val="dotted"/>
        </w:rPr>
        <w:tab/>
      </w:r>
      <w:r w:rsidRPr="001768DA">
        <w:rPr>
          <w:rFonts w:ascii="Arial" w:hAnsi="Arial" w:cs="Arial"/>
          <w:b/>
          <w:bCs/>
          <w:sz w:val="24"/>
          <w:szCs w:val="24"/>
          <w:u w:val="dotted"/>
        </w:rPr>
        <w:tab/>
      </w:r>
      <w:r w:rsidRPr="001768DA">
        <w:rPr>
          <w:rFonts w:ascii="Arial" w:hAnsi="Arial" w:cs="Arial"/>
          <w:b/>
          <w:bCs/>
          <w:sz w:val="24"/>
          <w:szCs w:val="24"/>
          <w:u w:val="dotted"/>
        </w:rPr>
        <w:tab/>
      </w:r>
      <w:r w:rsidRPr="001768DA">
        <w:rPr>
          <w:rFonts w:ascii="Arial" w:hAnsi="Arial" w:cs="Arial"/>
          <w:b/>
          <w:bCs/>
          <w:sz w:val="24"/>
          <w:szCs w:val="24"/>
          <w:u w:val="dotted"/>
        </w:rPr>
        <w:tab/>
      </w:r>
      <w:r w:rsidRPr="001768DA">
        <w:rPr>
          <w:rFonts w:ascii="Arial" w:hAnsi="Arial" w:cs="Arial"/>
          <w:i/>
          <w:sz w:val="24"/>
          <w:szCs w:val="24"/>
          <w:u w:val="dotted"/>
        </w:rPr>
        <w:tab/>
      </w:r>
      <w:r>
        <w:rPr>
          <w:rFonts w:ascii="Arial" w:hAnsi="Arial" w:cs="Arial"/>
          <w:i/>
          <w:sz w:val="24"/>
          <w:szCs w:val="24"/>
          <w:u w:val="dotted"/>
        </w:rPr>
        <w:t xml:space="preserve">                                </w:t>
      </w:r>
      <w:r w:rsidRPr="001768DA">
        <w:rPr>
          <w:rFonts w:ascii="Arial" w:hAnsi="Arial" w:cs="Arial"/>
          <w:b/>
          <w:bCs/>
          <w:iCs/>
          <w:sz w:val="24"/>
          <w:szCs w:val="24"/>
        </w:rPr>
        <w:t>pg. 1</w:t>
      </w:r>
      <w:r w:rsidR="00EE633F">
        <w:rPr>
          <w:rFonts w:ascii="Arial" w:hAnsi="Arial" w:cs="Arial"/>
          <w:b/>
          <w:bCs/>
          <w:iCs/>
          <w:sz w:val="24"/>
          <w:szCs w:val="24"/>
        </w:rPr>
        <w:t>1</w:t>
      </w:r>
    </w:p>
    <w:p w14:paraId="10AE2C9E" w14:textId="77777777" w:rsidR="00A52BD8" w:rsidRPr="00464076" w:rsidRDefault="00A52BD8" w:rsidP="00A52BD8">
      <w:pPr>
        <w:contextualSpacing/>
        <w:jc w:val="both"/>
        <w:rPr>
          <w:rFonts w:ascii="Arial" w:hAnsi="Arial" w:cs="Arial"/>
          <w:i/>
          <w:iCs/>
          <w:sz w:val="24"/>
          <w:szCs w:val="24"/>
          <w:lang w:val="fr-FR"/>
        </w:rPr>
      </w:pPr>
    </w:p>
    <w:p w14:paraId="606074DD" w14:textId="306F0E82" w:rsidR="00A52BD8" w:rsidRPr="00EE633F" w:rsidRDefault="00A52BD8" w:rsidP="00EE633F">
      <w:pPr>
        <w:numPr>
          <w:ilvl w:val="0"/>
          <w:numId w:val="1"/>
        </w:numPr>
        <w:spacing w:after="0" w:line="240" w:lineRule="auto"/>
        <w:contextualSpacing/>
        <w:rPr>
          <w:rFonts w:ascii="Arial" w:hAnsi="Arial" w:cs="Arial"/>
          <w:b/>
          <w:bCs/>
          <w:i/>
          <w:sz w:val="24"/>
          <w:szCs w:val="24"/>
          <w:lang w:val="fr-FR"/>
        </w:rPr>
        <w:sectPr w:rsidR="00A52BD8" w:rsidRPr="00EE633F" w:rsidSect="00782B8D">
          <w:headerReference w:type="default" r:id="rId8"/>
          <w:footerReference w:type="default" r:id="rId9"/>
          <w:headerReference w:type="first" r:id="rId10"/>
          <w:footerReference w:type="first" r:id="rId11"/>
          <w:pgSz w:w="11906" w:h="16838"/>
          <w:pgMar w:top="1440" w:right="1440" w:bottom="1440" w:left="1440" w:header="708" w:footer="708" w:gutter="0"/>
          <w:pgNumType w:start="0"/>
          <w:cols w:space="708"/>
          <w:titlePg/>
          <w:docGrid w:linePitch="360"/>
        </w:sectPr>
      </w:pPr>
      <w:r>
        <w:rPr>
          <w:rFonts w:ascii="Arial" w:hAnsi="Arial" w:cs="Arial"/>
          <w:b/>
          <w:bCs/>
          <w:iCs/>
          <w:noProof/>
          <w:sz w:val="24"/>
          <w:szCs w:val="24"/>
          <w:lang w:eastAsia="zh-CN"/>
        </w:rPr>
        <mc:AlternateContent>
          <mc:Choice Requires="wps">
            <w:drawing>
              <wp:anchor distT="0" distB="0" distL="114300" distR="114300" simplePos="0" relativeHeight="251659264" behindDoc="0" locked="0" layoutInCell="1" allowOverlap="1" wp14:anchorId="52E89465" wp14:editId="3E852E5B">
                <wp:simplePos x="0" y="0"/>
                <wp:positionH relativeFrom="column">
                  <wp:posOffset>2956560</wp:posOffset>
                </wp:positionH>
                <wp:positionV relativeFrom="paragraph">
                  <wp:posOffset>342265</wp:posOffset>
                </wp:positionV>
                <wp:extent cx="0" cy="1393825"/>
                <wp:effectExtent l="13335" t="13970" r="571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3825"/>
                        </a:xfrm>
                        <a:prstGeom prst="straightConnector1">
                          <a:avLst/>
                        </a:prstGeom>
                        <a:noFill/>
                        <a:ln w="9525">
                          <a:solidFill>
                            <a:srgbClr val="000000"/>
                          </a:solidFill>
                          <a:prstDash val="lgDashDot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40F06A" id="_x0000_t32" coordsize="21600,21600" o:spt="32" o:oned="t" path="m,l21600,21600e" filled="f">
                <v:path arrowok="t" fillok="f" o:connecttype="none"/>
                <o:lock v:ext="edit" shapetype="t"/>
              </v:shapetype>
              <v:shape id="Straight Arrow Connector 1" o:spid="_x0000_s1026" type="#_x0000_t32" style="position:absolute;margin-left:232.8pt;margin-top:26.95pt;width:0;height:10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bMh3AEAAKsDAAAOAAAAZHJzL2Uyb0RvYy54bWysU81u2zAMvg/YOwi6L05SdGiNOEWRrLt0&#10;W4B0D8DIsi1MFgVKiZO3HyUn6brdhgaBwN+P/Eh68XDsrThoCgZdJWeTqRTaKayNayv58+Xp050U&#10;IYKrwaLTlTzpIB+WHz8sBl/qOXZoa02CQVwoB1/JLkZfFkVQne4hTNBrx84GqYfIKrVFTTAwem+L&#10;+XT6uRiQak+odAhsXY9Oucz4TaNV/NE0QUdhK8m9xfxSfnfpLZYLKFsC3xl1bgP+o4sejOOiV6g1&#10;RBB7Mv9A9UYRBmziRGFfYNMYpTMHZjOb/sVm24HXmQsPJ/jrmML7warvhw0JU/PupHDQ84q2kcC0&#10;XRSPRDiIFTrHY0QSszStwYeSk1ZuQ4mvOrqtf0b1KwiHqw5cq3PXLyfPUDmjeJOSlOC55m74hjXH&#10;wD5iHt2xoT5B8lDEMW/odN2QPkahRqNi6+zm/uZufpv6KaC8JHoK8avGXiShkuHM40pglsvA4TnE&#10;MfGSkKo6fDLW5nOwTgyVvL/lAskT0Jo6ObNC7W5lSRwgHVT+nbt4E5aQ1xC6Mc62SV5j5P94cYR7&#10;V+dinYb6y1mOYOwoMyvrmNxlWuPcd1ifNpR6T3a+iEz/fL3p5P7Uc9TrN7b8DQAA//8DAFBLAwQU&#10;AAYACAAAACEAGCAWlN0AAAAKAQAADwAAAGRycy9kb3ducmV2LnhtbEyPwU7DMAyG70i8Q2Qkbixd&#10;uxQoTaetUg8c6ZC4Zo1pKhqnarKtvD1BHNjR9qff319uFzuyM85+cCRhvUqAIXVOD9RLeD80D0/A&#10;fFCk1egIJXyjh211e1OqQrsLveG5DT2LIeQLJcGEMBWc+86gVX7lJqR4+3SzVSGOc8/1rC4x3I48&#10;TZKcWzVQ/GDUhLXB7qs9WQn7dmjSJCPRHNa7DxJG7Ov6Vcr7u2X3AizgEv5h+NWP6lBFp6M7kfZs&#10;lLDJRR5RCSJ7BhaBv8VRQvqYbYBXJb+uUP0AAAD//wMAUEsBAi0AFAAGAAgAAAAhALaDOJL+AAAA&#10;4QEAABMAAAAAAAAAAAAAAAAAAAAAAFtDb250ZW50X1R5cGVzXS54bWxQSwECLQAUAAYACAAAACEA&#10;OP0h/9YAAACUAQAACwAAAAAAAAAAAAAAAAAvAQAAX3JlbHMvLnJlbHNQSwECLQAUAAYACAAAACEA&#10;ehGzIdwBAACrAwAADgAAAAAAAAAAAAAAAAAuAgAAZHJzL2Uyb0RvYy54bWxQSwECLQAUAAYACAAA&#10;ACEAGCAWlN0AAAAKAQAADwAAAAAAAAAAAAAAAAA2BAAAZHJzL2Rvd25yZXYueG1sUEsFBgAAAAAE&#10;AAQA8wAAAEAFAAAAAA==&#10;">
                <v:stroke dashstyle="longDashDotDot"/>
              </v:shape>
            </w:pict>
          </mc:Fallback>
        </mc:AlternateContent>
      </w:r>
      <w:r w:rsidRPr="001E31EF">
        <w:rPr>
          <w:rFonts w:ascii="Arial" w:hAnsi="Arial" w:cs="Arial"/>
          <w:b/>
          <w:bCs/>
          <w:iCs/>
          <w:sz w:val="24"/>
          <w:szCs w:val="24"/>
          <w:lang w:val="fr-FR"/>
        </w:rPr>
        <w:t>Reference List</w:t>
      </w:r>
      <w:r w:rsidRPr="001E31EF">
        <w:rPr>
          <w:rFonts w:ascii="Arial" w:hAnsi="Arial" w:cs="Arial"/>
          <w:iCs/>
          <w:sz w:val="24"/>
          <w:szCs w:val="24"/>
          <w:lang w:val="fr-FR"/>
        </w:rPr>
        <w:t>……………………………………………………</w:t>
      </w:r>
      <w:r>
        <w:rPr>
          <w:rFonts w:ascii="Arial" w:hAnsi="Arial" w:cs="Arial"/>
          <w:iCs/>
          <w:sz w:val="24"/>
          <w:szCs w:val="24"/>
          <w:lang w:val="fr-FR"/>
        </w:rPr>
        <w:t>…</w:t>
      </w:r>
      <w:r w:rsidRPr="001768DA">
        <w:rPr>
          <w:rFonts w:ascii="Arial" w:hAnsi="Arial" w:cs="Arial"/>
          <w:iCs/>
          <w:sz w:val="24"/>
          <w:szCs w:val="24"/>
          <w:u w:val="dotted"/>
          <w:lang w:val="fr-FR"/>
        </w:rPr>
        <w:t>.</w:t>
      </w:r>
      <w:r w:rsidRPr="001768DA">
        <w:rPr>
          <w:rFonts w:ascii="Arial" w:hAnsi="Arial" w:cs="Arial"/>
          <w:iCs/>
          <w:sz w:val="24"/>
          <w:szCs w:val="24"/>
          <w:u w:val="dotted"/>
          <w:lang w:val="fr-FR"/>
        </w:rPr>
        <w:tab/>
      </w:r>
      <w:r w:rsidRPr="005666B7">
        <w:rPr>
          <w:rFonts w:ascii="Arial" w:hAnsi="Arial" w:cs="Arial"/>
          <w:b/>
          <w:bCs/>
          <w:iCs/>
          <w:sz w:val="24"/>
          <w:szCs w:val="24"/>
          <w:lang w:val="fr-FR"/>
        </w:rPr>
        <w:t>pg.</w:t>
      </w:r>
      <w:r>
        <w:rPr>
          <w:rFonts w:ascii="Arial" w:hAnsi="Arial" w:cs="Arial"/>
          <w:b/>
          <w:bCs/>
          <w:iCs/>
          <w:sz w:val="24"/>
          <w:szCs w:val="24"/>
          <w:lang w:val="fr-FR"/>
        </w:rPr>
        <w:t xml:space="preserve"> </w:t>
      </w:r>
      <w:r w:rsidR="00EE633F">
        <w:rPr>
          <w:rFonts w:ascii="Arial" w:hAnsi="Arial" w:cs="Arial"/>
          <w:b/>
          <w:bCs/>
          <w:iCs/>
          <w:sz w:val="24"/>
          <w:szCs w:val="24"/>
          <w:lang w:val="fr-FR"/>
        </w:rPr>
        <w:t>12</w:t>
      </w:r>
      <w:bookmarkStart w:id="3" w:name="_GoBack"/>
      <w:bookmarkEnd w:id="3"/>
    </w:p>
    <w:p w14:paraId="1EF4BD10" w14:textId="093424A9" w:rsidR="00A52BD8" w:rsidRPr="00D03309" w:rsidRDefault="00A52BD8" w:rsidP="00A52BD8">
      <w:pPr>
        <w:contextualSpacing/>
        <w:jc w:val="both"/>
        <w:rPr>
          <w:rFonts w:ascii="Arial" w:hAnsi="Arial" w:cs="Arial"/>
          <w:b/>
          <w:bCs/>
          <w:i/>
          <w:sz w:val="24"/>
          <w:szCs w:val="24"/>
        </w:rPr>
      </w:pPr>
      <w:r>
        <w:rPr>
          <w:rFonts w:ascii="Arial" w:hAnsi="Arial" w:cs="Arial"/>
          <w:b/>
          <w:bCs/>
          <w:i/>
          <w:sz w:val="24"/>
          <w:szCs w:val="24"/>
        </w:rPr>
        <w:tab/>
      </w:r>
      <w:r>
        <w:rPr>
          <w:rFonts w:ascii="Arial" w:hAnsi="Arial" w:cs="Arial"/>
          <w:b/>
          <w:bCs/>
          <w:i/>
          <w:sz w:val="24"/>
          <w:szCs w:val="24"/>
        </w:rPr>
        <w:tab/>
      </w:r>
      <w:r>
        <w:rPr>
          <w:rFonts w:ascii="Arial" w:hAnsi="Arial" w:cs="Arial"/>
          <w:b/>
          <w:bCs/>
          <w:i/>
          <w:sz w:val="24"/>
          <w:szCs w:val="24"/>
        </w:rPr>
        <w:tab/>
      </w:r>
    </w:p>
    <w:p w14:paraId="2E05D672" w14:textId="77777777" w:rsidR="00A52BD8" w:rsidRPr="00D03309" w:rsidRDefault="00A52BD8" w:rsidP="00A52BD8">
      <w:pPr>
        <w:numPr>
          <w:ilvl w:val="0"/>
          <w:numId w:val="1"/>
        </w:numPr>
        <w:contextualSpacing/>
        <w:jc w:val="both"/>
        <w:rPr>
          <w:rFonts w:ascii="Arial" w:hAnsi="Arial" w:cs="Arial"/>
          <w:b/>
          <w:bCs/>
          <w:i/>
          <w:sz w:val="24"/>
          <w:szCs w:val="24"/>
        </w:rPr>
      </w:pPr>
      <w:r w:rsidRPr="00D03309">
        <w:rPr>
          <w:rFonts w:ascii="Arial" w:hAnsi="Arial" w:cs="Arial"/>
          <w:b/>
          <w:bCs/>
          <w:iCs/>
          <w:sz w:val="24"/>
          <w:szCs w:val="24"/>
        </w:rPr>
        <w:t>Tables</w:t>
      </w:r>
      <w:r w:rsidRPr="00D03309">
        <w:rPr>
          <w:rFonts w:ascii="Arial" w:hAnsi="Arial" w:cs="Arial"/>
          <w:iCs/>
          <w:sz w:val="24"/>
          <w:szCs w:val="24"/>
        </w:rPr>
        <w:t xml:space="preserve"> ………….  </w:t>
      </w:r>
      <w:r w:rsidRPr="00D03309">
        <w:rPr>
          <w:rFonts w:ascii="Arial" w:hAnsi="Arial" w:cs="Arial"/>
          <w:iCs/>
          <w:sz w:val="24"/>
          <w:szCs w:val="24"/>
        </w:rPr>
        <w:tab/>
        <w:t xml:space="preserve">  </w:t>
      </w:r>
    </w:p>
    <w:p w14:paraId="31009FC4" w14:textId="4952C59B" w:rsidR="00A52BD8" w:rsidRPr="000D5F80" w:rsidRDefault="00A52BD8" w:rsidP="00A52BD8">
      <w:pPr>
        <w:ind w:left="1440"/>
        <w:contextualSpacing/>
        <w:jc w:val="both"/>
        <w:rPr>
          <w:rFonts w:ascii="Arial" w:hAnsi="Arial" w:cs="Arial"/>
          <w:b/>
          <w:bCs/>
          <w:i/>
          <w:sz w:val="24"/>
          <w:szCs w:val="24"/>
        </w:rPr>
      </w:pPr>
      <w:r w:rsidRPr="000D5F80">
        <w:rPr>
          <w:rFonts w:ascii="Arial" w:hAnsi="Arial" w:cs="Arial"/>
          <w:i/>
          <w:sz w:val="24"/>
          <w:szCs w:val="24"/>
        </w:rPr>
        <w:t>Table 1</w:t>
      </w:r>
      <w:r w:rsidRPr="000D5F80">
        <w:rPr>
          <w:rFonts w:ascii="Arial" w:hAnsi="Arial" w:cs="Arial"/>
          <w:i/>
          <w:sz w:val="24"/>
          <w:szCs w:val="24"/>
        </w:rPr>
        <w:tab/>
      </w:r>
      <w:r w:rsidRPr="000D5F80">
        <w:rPr>
          <w:rFonts w:ascii="Arial" w:hAnsi="Arial" w:cs="Arial"/>
          <w:iCs/>
          <w:sz w:val="24"/>
          <w:szCs w:val="24"/>
        </w:rPr>
        <w:t xml:space="preserve">  pg. </w:t>
      </w:r>
      <w:r w:rsidR="008D5A8B">
        <w:rPr>
          <w:rFonts w:ascii="Arial" w:hAnsi="Arial" w:cs="Arial"/>
          <w:iCs/>
          <w:sz w:val="24"/>
          <w:szCs w:val="24"/>
        </w:rPr>
        <w:t>4</w:t>
      </w:r>
    </w:p>
    <w:p w14:paraId="7FFDFF8F" w14:textId="7B8AA95A" w:rsidR="00A52BD8" w:rsidRPr="00D03309" w:rsidRDefault="00A52BD8" w:rsidP="00A52BD8">
      <w:pPr>
        <w:ind w:left="1440"/>
        <w:contextualSpacing/>
        <w:jc w:val="both"/>
        <w:rPr>
          <w:rFonts w:ascii="Arial" w:hAnsi="Arial" w:cs="Arial"/>
          <w:b/>
          <w:bCs/>
          <w:i/>
          <w:sz w:val="24"/>
          <w:szCs w:val="24"/>
        </w:rPr>
      </w:pPr>
      <w:r w:rsidRPr="00D03309">
        <w:rPr>
          <w:rFonts w:ascii="Arial" w:hAnsi="Arial" w:cs="Arial"/>
          <w:i/>
          <w:sz w:val="24"/>
          <w:szCs w:val="24"/>
        </w:rPr>
        <w:t>Table 2</w:t>
      </w:r>
      <w:r w:rsidRPr="00D03309">
        <w:rPr>
          <w:rFonts w:ascii="Arial" w:hAnsi="Arial" w:cs="Arial"/>
          <w:i/>
          <w:sz w:val="24"/>
          <w:szCs w:val="24"/>
        </w:rPr>
        <w:tab/>
        <w:t xml:space="preserve">  </w:t>
      </w:r>
      <w:r w:rsidRPr="00D03309">
        <w:rPr>
          <w:rFonts w:ascii="Arial" w:hAnsi="Arial" w:cs="Arial"/>
          <w:iCs/>
          <w:sz w:val="24"/>
          <w:szCs w:val="24"/>
        </w:rPr>
        <w:t xml:space="preserve">pg. </w:t>
      </w:r>
      <w:r w:rsidR="008D5A8B">
        <w:rPr>
          <w:rFonts w:ascii="Arial" w:hAnsi="Arial" w:cs="Arial"/>
          <w:iCs/>
          <w:sz w:val="24"/>
          <w:szCs w:val="24"/>
        </w:rPr>
        <w:t>5</w:t>
      </w:r>
    </w:p>
    <w:p w14:paraId="4E421D97" w14:textId="3A2C0C9D" w:rsidR="00A52BD8" w:rsidRPr="003369D1" w:rsidRDefault="00EE633F" w:rsidP="00A52BD8">
      <w:pPr>
        <w:ind w:left="1440"/>
        <w:contextualSpacing/>
        <w:jc w:val="both"/>
        <w:rPr>
          <w:rFonts w:ascii="Arial" w:hAnsi="Arial" w:cs="Arial"/>
          <w:b/>
          <w:bCs/>
          <w:i/>
          <w:sz w:val="24"/>
          <w:szCs w:val="24"/>
        </w:rPr>
      </w:pPr>
      <w:r w:rsidRPr="00EE633F">
        <w:rPr>
          <w:rFonts w:ascii="Arial" w:hAnsi="Arial" w:cs="Arial"/>
          <w:i/>
          <w:sz w:val="24"/>
          <w:szCs w:val="24"/>
        </w:rPr>
        <w:t>Diagram 1</w:t>
      </w:r>
      <w:r>
        <w:rPr>
          <w:rFonts w:ascii="Arial" w:hAnsi="Arial" w:cs="Arial"/>
          <w:i/>
          <w:sz w:val="24"/>
          <w:szCs w:val="24"/>
        </w:rPr>
        <w:t xml:space="preserve">       pg. 8</w:t>
      </w:r>
    </w:p>
    <w:p w14:paraId="46FAD260" w14:textId="77777777" w:rsidR="00A52BD8" w:rsidRDefault="00A52BD8" w:rsidP="00A52BD8">
      <w:pPr>
        <w:ind w:left="720" w:firstLine="720"/>
        <w:contextualSpacing/>
        <w:jc w:val="both"/>
        <w:rPr>
          <w:rFonts w:ascii="Arial" w:hAnsi="Arial" w:cs="Arial"/>
          <w:iCs/>
          <w:sz w:val="24"/>
          <w:szCs w:val="24"/>
        </w:rPr>
      </w:pPr>
      <w:r w:rsidRPr="00D03309">
        <w:rPr>
          <w:rFonts w:ascii="Arial" w:hAnsi="Arial" w:cs="Arial"/>
          <w:i/>
          <w:sz w:val="24"/>
          <w:szCs w:val="24"/>
        </w:rPr>
        <w:t xml:space="preserve">Table </w:t>
      </w:r>
      <w:r>
        <w:rPr>
          <w:rFonts w:ascii="Arial" w:hAnsi="Arial" w:cs="Arial"/>
          <w:i/>
          <w:sz w:val="24"/>
          <w:szCs w:val="24"/>
        </w:rPr>
        <w:t>4</w:t>
      </w:r>
      <w:r w:rsidRPr="00D03309">
        <w:rPr>
          <w:rFonts w:ascii="Arial" w:hAnsi="Arial" w:cs="Arial"/>
          <w:i/>
          <w:sz w:val="24"/>
          <w:szCs w:val="24"/>
        </w:rPr>
        <w:tab/>
        <w:t xml:space="preserve">  </w:t>
      </w:r>
      <w:r w:rsidRPr="00D03309">
        <w:rPr>
          <w:rFonts w:ascii="Arial" w:hAnsi="Arial" w:cs="Arial"/>
          <w:iCs/>
          <w:sz w:val="24"/>
          <w:szCs w:val="24"/>
        </w:rPr>
        <w:t>pg.</w:t>
      </w:r>
      <w:r>
        <w:rPr>
          <w:rFonts w:ascii="Arial" w:hAnsi="Arial" w:cs="Arial"/>
          <w:iCs/>
          <w:sz w:val="24"/>
          <w:szCs w:val="24"/>
        </w:rPr>
        <w:t>.6</w:t>
      </w:r>
      <w:r>
        <w:rPr>
          <w:rFonts w:ascii="Arial" w:hAnsi="Arial" w:cs="Arial"/>
          <w:b/>
          <w:sz w:val="24"/>
          <w:szCs w:val="24"/>
        </w:rPr>
        <w:br/>
      </w:r>
      <w:r>
        <w:rPr>
          <w:rFonts w:ascii="Arial" w:hAnsi="Arial" w:cs="Arial"/>
          <w:b/>
          <w:bCs/>
          <w:i/>
          <w:sz w:val="24"/>
          <w:szCs w:val="24"/>
        </w:rPr>
        <w:tab/>
      </w:r>
      <w:r w:rsidRPr="00D03309">
        <w:rPr>
          <w:rFonts w:ascii="Arial" w:hAnsi="Arial" w:cs="Arial"/>
          <w:i/>
          <w:sz w:val="24"/>
          <w:szCs w:val="24"/>
        </w:rPr>
        <w:t xml:space="preserve">Table </w:t>
      </w:r>
      <w:r>
        <w:rPr>
          <w:rFonts w:ascii="Arial" w:hAnsi="Arial" w:cs="Arial"/>
          <w:i/>
          <w:sz w:val="24"/>
          <w:szCs w:val="24"/>
        </w:rPr>
        <w:t>5</w:t>
      </w:r>
      <w:r w:rsidRPr="00D03309">
        <w:rPr>
          <w:rFonts w:ascii="Arial" w:hAnsi="Arial" w:cs="Arial"/>
          <w:i/>
          <w:sz w:val="24"/>
          <w:szCs w:val="24"/>
        </w:rPr>
        <w:tab/>
        <w:t xml:space="preserve">  </w:t>
      </w:r>
      <w:r w:rsidRPr="00D03309">
        <w:rPr>
          <w:rFonts w:ascii="Arial" w:hAnsi="Arial" w:cs="Arial"/>
          <w:iCs/>
          <w:sz w:val="24"/>
          <w:szCs w:val="24"/>
        </w:rPr>
        <w:t>pg.</w:t>
      </w:r>
      <w:r>
        <w:rPr>
          <w:rFonts w:ascii="Arial" w:hAnsi="Arial" w:cs="Arial"/>
          <w:iCs/>
          <w:sz w:val="24"/>
          <w:szCs w:val="24"/>
        </w:rPr>
        <w:t xml:space="preserve"> </w:t>
      </w:r>
    </w:p>
    <w:p w14:paraId="59760172" w14:textId="13B94E3A" w:rsidR="00A52BD8" w:rsidRPr="00D24BFC" w:rsidRDefault="00A52BD8" w:rsidP="00A52BD8">
      <w:pPr>
        <w:ind w:left="720" w:firstLine="720"/>
        <w:contextualSpacing/>
        <w:jc w:val="both"/>
        <w:rPr>
          <w:rFonts w:ascii="Arial" w:hAnsi="Arial" w:cs="Arial"/>
          <w:b/>
          <w:bCs/>
          <w:i/>
          <w:sz w:val="24"/>
          <w:szCs w:val="24"/>
        </w:rPr>
        <w:sectPr w:rsidR="00A52BD8" w:rsidRPr="00D24BFC" w:rsidSect="00782B8D">
          <w:type w:val="continuous"/>
          <w:pgSz w:w="11906" w:h="16838"/>
          <w:pgMar w:top="1440" w:right="1440" w:bottom="1440" w:left="1440" w:header="708" w:footer="708" w:gutter="0"/>
          <w:cols w:num="2" w:space="708"/>
          <w:docGrid w:linePitch="360"/>
        </w:sectPr>
      </w:pPr>
    </w:p>
    <w:p w14:paraId="7C301599" w14:textId="77777777" w:rsidR="00A52BD8" w:rsidRDefault="00A52BD8" w:rsidP="00A52BD8">
      <w:pPr>
        <w:pStyle w:val="NormalWeb"/>
        <w:spacing w:before="0" w:beforeAutospacing="0" w:after="0" w:afterAutospacing="0"/>
        <w:rPr>
          <w:rFonts w:ascii="Arial" w:hAnsi="Arial" w:cs="Arial"/>
          <w:b/>
          <w:bCs/>
          <w:i/>
          <w:iCs/>
        </w:rPr>
      </w:pPr>
      <w:r>
        <w:rPr>
          <w:rFonts w:ascii="Arial" w:hAnsi="Arial" w:cs="Arial"/>
          <w:b/>
          <w:bCs/>
          <w:i/>
          <w:iCs/>
        </w:rPr>
        <w:lastRenderedPageBreak/>
        <w:t>2</w:t>
      </w:r>
      <w:r w:rsidRPr="00FB24C5">
        <w:rPr>
          <w:rFonts w:ascii="Arial" w:hAnsi="Arial" w:cs="Arial"/>
          <w:b/>
          <w:bCs/>
          <w:i/>
          <w:iCs/>
        </w:rPr>
        <w:t xml:space="preserve">. </w:t>
      </w:r>
      <w:r>
        <w:rPr>
          <w:rFonts w:ascii="Arial" w:hAnsi="Arial" w:cs="Arial"/>
          <w:b/>
          <w:bCs/>
          <w:i/>
          <w:iCs/>
        </w:rPr>
        <w:t xml:space="preserve">Music Publishing </w:t>
      </w:r>
    </w:p>
    <w:p w14:paraId="5BB976A8" w14:textId="1E94EE11" w:rsidR="00A52BD8" w:rsidRDefault="00A52BD8" w:rsidP="00A52BD8">
      <w:pPr>
        <w:pStyle w:val="NormalWeb"/>
        <w:spacing w:before="0" w:beforeAutospacing="0" w:after="0" w:afterAutospacing="0" w:line="360" w:lineRule="auto"/>
        <w:rPr>
          <w:rFonts w:ascii="Arial" w:hAnsi="Arial" w:cs="Arial"/>
        </w:rPr>
      </w:pPr>
      <w:r>
        <w:rPr>
          <w:rFonts w:ascii="Arial" w:hAnsi="Arial" w:cs="Arial"/>
        </w:rPr>
        <w:br/>
        <w:t>Music publishing has historically concentrated on a strategy that focuses on content and distribution (Georgiou, 2012). However, with the impact of technology on consumer behaviours resulting in the modernising of business models, publishers are now focusing on structuring their businesses around their target consumers’ needs (Young, 2018). Additionally, there is also the race to capitalise on existing and emerging technology that engages and influences consumer behaviour through providing superior experiences and added value to existing models (</w:t>
      </w:r>
      <w:r w:rsidR="00497289">
        <w:rPr>
          <w:rFonts w:ascii="Arial" w:hAnsi="Arial" w:cs="Arial"/>
        </w:rPr>
        <w:t>Ting et al 2019</w:t>
      </w:r>
      <w:r>
        <w:rPr>
          <w:rFonts w:ascii="Arial" w:hAnsi="Arial" w:cs="Arial"/>
        </w:rPr>
        <w:t>). This will be a challenge for Universal Music Group as competition intensifies between market leaders, and new entrants provide more free content in efforts to capture the market (</w:t>
      </w:r>
      <w:r w:rsidR="00D12B37">
        <w:rPr>
          <w:rFonts w:ascii="Arial" w:hAnsi="Arial" w:cs="Arial"/>
        </w:rPr>
        <w:t>Charney, 2012</w:t>
      </w:r>
      <w:r>
        <w:rPr>
          <w:rFonts w:ascii="Arial" w:hAnsi="Arial" w:cs="Arial"/>
        </w:rPr>
        <w:t>).</w:t>
      </w:r>
    </w:p>
    <w:p w14:paraId="7509F068" w14:textId="77777777" w:rsidR="00A52BD8" w:rsidRDefault="00A52BD8" w:rsidP="00A52BD8">
      <w:pPr>
        <w:pStyle w:val="NormalWeb"/>
        <w:spacing w:before="0" w:beforeAutospacing="0" w:after="0" w:afterAutospacing="0" w:line="360" w:lineRule="auto"/>
        <w:rPr>
          <w:rFonts w:ascii="Arial" w:hAnsi="Arial" w:cs="Arial"/>
        </w:rPr>
      </w:pPr>
    </w:p>
    <w:p w14:paraId="1958BCC5" w14:textId="77777777" w:rsidR="00A52BD8" w:rsidRDefault="00A52BD8" w:rsidP="00A52BD8">
      <w:pPr>
        <w:pStyle w:val="NormalWeb"/>
        <w:spacing w:before="0" w:beforeAutospacing="0" w:after="0" w:afterAutospacing="0" w:line="360" w:lineRule="auto"/>
        <w:rPr>
          <w:rFonts w:ascii="Arial" w:hAnsi="Arial" w:cs="Arial"/>
        </w:rPr>
      </w:pPr>
      <w:r>
        <w:rPr>
          <w:rFonts w:ascii="Arial" w:hAnsi="Arial" w:cs="Arial"/>
        </w:rPr>
        <w:t xml:space="preserve">Companies that can effectively implement a strategy that encompasses the above are likely to see a share in the positive global outlook within the industry (Akulavicius &amp; Bartkius, 2015). Therefore, the race is on to find new patterns of coordination regarding customers, suppliers and trading partners in order to better capture the global market in a digital environment (Watson, 2019). </w:t>
      </w:r>
    </w:p>
    <w:p w14:paraId="7C4E961F" w14:textId="77777777" w:rsidR="00A52BD8" w:rsidRDefault="00A52BD8" w:rsidP="00A52BD8">
      <w:pPr>
        <w:pStyle w:val="NormalWeb"/>
        <w:spacing w:before="0" w:beforeAutospacing="0" w:after="0" w:afterAutospacing="0" w:line="360" w:lineRule="auto"/>
        <w:rPr>
          <w:rFonts w:ascii="Arial" w:hAnsi="Arial" w:cs="Arial"/>
        </w:rPr>
      </w:pPr>
    </w:p>
    <w:p w14:paraId="6DE22B2E" w14:textId="77777777" w:rsidR="00A52BD8" w:rsidRDefault="00A52BD8" w:rsidP="00A52BD8">
      <w:pPr>
        <w:pStyle w:val="NormalWeb"/>
        <w:spacing w:before="0" w:beforeAutospacing="0" w:after="0" w:afterAutospacing="0" w:line="360" w:lineRule="auto"/>
        <w:rPr>
          <w:rFonts w:ascii="Arial" w:hAnsi="Arial" w:cs="Arial"/>
        </w:rPr>
      </w:pPr>
    </w:p>
    <w:p w14:paraId="189F70BC" w14:textId="77777777" w:rsidR="00A52BD8" w:rsidRDefault="00A52BD8" w:rsidP="00A52BD8">
      <w:pPr>
        <w:pStyle w:val="NormalWeb"/>
        <w:spacing w:before="0" w:beforeAutospacing="0" w:after="0" w:afterAutospacing="0" w:line="360" w:lineRule="auto"/>
        <w:rPr>
          <w:rFonts w:ascii="Arial" w:hAnsi="Arial" w:cs="Arial"/>
        </w:rPr>
      </w:pPr>
    </w:p>
    <w:p w14:paraId="37B49ADD" w14:textId="77777777" w:rsidR="00A52BD8" w:rsidRDefault="00A52BD8" w:rsidP="00A52BD8">
      <w:pPr>
        <w:pStyle w:val="NormalWeb"/>
        <w:spacing w:before="0" w:beforeAutospacing="0" w:after="0" w:afterAutospacing="0" w:line="276" w:lineRule="auto"/>
        <w:rPr>
          <w:rFonts w:ascii="Arial" w:hAnsi="Arial" w:cs="Arial"/>
        </w:rPr>
      </w:pPr>
    </w:p>
    <w:p w14:paraId="26A5DD77" w14:textId="77777777" w:rsidR="00A52BD8" w:rsidRDefault="00A52BD8" w:rsidP="00A52BD8">
      <w:pPr>
        <w:pStyle w:val="NormalWeb"/>
        <w:spacing w:before="0" w:beforeAutospacing="0" w:after="0" w:afterAutospacing="0" w:line="276" w:lineRule="auto"/>
        <w:rPr>
          <w:rFonts w:ascii="Arial" w:hAnsi="Arial" w:cs="Arial"/>
        </w:rPr>
      </w:pPr>
    </w:p>
    <w:p w14:paraId="442DD527" w14:textId="77777777" w:rsidR="00A52BD8" w:rsidRDefault="00A52BD8" w:rsidP="00A52BD8">
      <w:pPr>
        <w:pStyle w:val="NormalWeb"/>
        <w:spacing w:before="0" w:beforeAutospacing="0" w:after="0" w:afterAutospacing="0" w:line="276" w:lineRule="auto"/>
        <w:rPr>
          <w:rFonts w:ascii="Arial" w:hAnsi="Arial" w:cs="Arial"/>
        </w:rPr>
      </w:pPr>
    </w:p>
    <w:p w14:paraId="2D57187A" w14:textId="77777777" w:rsidR="00A52BD8" w:rsidRDefault="00A52BD8" w:rsidP="00A52BD8">
      <w:pPr>
        <w:pStyle w:val="NormalWeb"/>
        <w:spacing w:before="0" w:beforeAutospacing="0" w:after="0" w:afterAutospacing="0" w:line="276" w:lineRule="auto"/>
        <w:rPr>
          <w:rFonts w:ascii="Arial" w:hAnsi="Arial" w:cs="Arial"/>
        </w:rPr>
      </w:pPr>
    </w:p>
    <w:p w14:paraId="0152DBF6" w14:textId="77777777" w:rsidR="00A52BD8" w:rsidRDefault="00A52BD8" w:rsidP="00A52BD8">
      <w:pPr>
        <w:pStyle w:val="NormalWeb"/>
        <w:spacing w:before="0" w:beforeAutospacing="0" w:after="0" w:afterAutospacing="0" w:line="276" w:lineRule="auto"/>
        <w:rPr>
          <w:rFonts w:ascii="Arial" w:hAnsi="Arial" w:cs="Arial"/>
        </w:rPr>
      </w:pPr>
    </w:p>
    <w:p w14:paraId="62CD2576" w14:textId="77777777" w:rsidR="00A52BD8" w:rsidRDefault="00A52BD8" w:rsidP="00A52BD8">
      <w:pPr>
        <w:pStyle w:val="NormalWeb"/>
        <w:spacing w:before="0" w:beforeAutospacing="0" w:after="0" w:afterAutospacing="0" w:line="276" w:lineRule="auto"/>
        <w:rPr>
          <w:rFonts w:ascii="Arial" w:hAnsi="Arial" w:cs="Arial"/>
        </w:rPr>
      </w:pPr>
    </w:p>
    <w:p w14:paraId="73230971" w14:textId="77777777" w:rsidR="00A52BD8" w:rsidRDefault="00A52BD8" w:rsidP="00A52BD8">
      <w:pPr>
        <w:pStyle w:val="NormalWeb"/>
        <w:spacing w:before="0" w:beforeAutospacing="0" w:after="0" w:afterAutospacing="0" w:line="276" w:lineRule="auto"/>
        <w:rPr>
          <w:rFonts w:ascii="Arial" w:hAnsi="Arial" w:cs="Arial"/>
        </w:rPr>
      </w:pPr>
    </w:p>
    <w:p w14:paraId="222E16BC" w14:textId="77777777" w:rsidR="00A52BD8" w:rsidRDefault="00A52BD8" w:rsidP="00A52BD8">
      <w:pPr>
        <w:pStyle w:val="NormalWeb"/>
        <w:spacing w:before="0" w:beforeAutospacing="0" w:after="0" w:afterAutospacing="0" w:line="276" w:lineRule="auto"/>
        <w:rPr>
          <w:rFonts w:ascii="Arial" w:hAnsi="Arial" w:cs="Arial"/>
        </w:rPr>
      </w:pPr>
    </w:p>
    <w:p w14:paraId="5D2AE650" w14:textId="77777777" w:rsidR="00A52BD8" w:rsidRDefault="00A52BD8" w:rsidP="00A52BD8">
      <w:pPr>
        <w:pStyle w:val="NormalWeb"/>
        <w:spacing w:before="0" w:beforeAutospacing="0" w:after="0" w:afterAutospacing="0" w:line="276" w:lineRule="auto"/>
        <w:rPr>
          <w:rFonts w:ascii="Arial" w:hAnsi="Arial" w:cs="Arial"/>
        </w:rPr>
      </w:pPr>
    </w:p>
    <w:p w14:paraId="51D277DC" w14:textId="77777777" w:rsidR="00A52BD8" w:rsidRDefault="00A52BD8" w:rsidP="00A52BD8">
      <w:pPr>
        <w:pStyle w:val="NormalWeb"/>
        <w:spacing w:before="0" w:beforeAutospacing="0" w:after="0" w:afterAutospacing="0" w:line="276" w:lineRule="auto"/>
        <w:rPr>
          <w:rFonts w:ascii="Arial" w:hAnsi="Arial" w:cs="Arial"/>
        </w:rPr>
      </w:pPr>
    </w:p>
    <w:p w14:paraId="124D02E0" w14:textId="77777777" w:rsidR="00A52BD8" w:rsidRDefault="00A52BD8" w:rsidP="00A52BD8">
      <w:pPr>
        <w:pStyle w:val="NormalWeb"/>
        <w:spacing w:before="0" w:beforeAutospacing="0" w:after="0" w:afterAutospacing="0" w:line="276" w:lineRule="auto"/>
        <w:rPr>
          <w:rFonts w:ascii="Arial" w:hAnsi="Arial" w:cs="Arial"/>
        </w:rPr>
      </w:pPr>
    </w:p>
    <w:p w14:paraId="2F73F796" w14:textId="77777777" w:rsidR="00A52BD8" w:rsidRDefault="00A52BD8" w:rsidP="00A52BD8">
      <w:pPr>
        <w:pStyle w:val="NormalWeb"/>
        <w:spacing w:before="0" w:beforeAutospacing="0" w:after="0" w:afterAutospacing="0" w:line="276" w:lineRule="auto"/>
        <w:rPr>
          <w:rFonts w:ascii="Arial" w:hAnsi="Arial" w:cs="Arial"/>
        </w:rPr>
      </w:pPr>
    </w:p>
    <w:p w14:paraId="1E53A2E7" w14:textId="77777777" w:rsidR="00A52BD8" w:rsidRDefault="00A52BD8" w:rsidP="00A52BD8">
      <w:pPr>
        <w:pStyle w:val="NormalWeb"/>
        <w:spacing w:before="0" w:beforeAutospacing="0" w:after="0" w:afterAutospacing="0" w:line="276" w:lineRule="auto"/>
        <w:rPr>
          <w:rFonts w:ascii="Arial" w:hAnsi="Arial" w:cs="Arial"/>
        </w:rPr>
      </w:pPr>
    </w:p>
    <w:p w14:paraId="099D3C8E" w14:textId="77777777" w:rsidR="00A52BD8" w:rsidRPr="00FB24C5" w:rsidRDefault="00A52BD8" w:rsidP="00A52BD8">
      <w:pPr>
        <w:pStyle w:val="NormalWeb"/>
        <w:spacing w:before="0" w:beforeAutospacing="0" w:after="0" w:afterAutospacing="0" w:line="276" w:lineRule="auto"/>
        <w:rPr>
          <w:rFonts w:ascii="Arial" w:hAnsi="Arial" w:cs="Arial"/>
          <w:b/>
          <w:bCs/>
          <w:i/>
          <w:iCs/>
        </w:rPr>
      </w:pPr>
      <w:r>
        <w:rPr>
          <w:rFonts w:ascii="Arial" w:hAnsi="Arial" w:cs="Arial"/>
          <w:b/>
          <w:bCs/>
          <w:i/>
          <w:iCs/>
        </w:rPr>
        <w:lastRenderedPageBreak/>
        <w:t>3</w:t>
      </w:r>
      <w:r w:rsidRPr="00FB24C5">
        <w:rPr>
          <w:rFonts w:ascii="Arial" w:hAnsi="Arial" w:cs="Arial"/>
          <w:b/>
          <w:bCs/>
          <w:i/>
          <w:iCs/>
        </w:rPr>
        <w:t xml:space="preserve">. </w:t>
      </w:r>
      <w:r>
        <w:rPr>
          <w:rFonts w:ascii="Arial" w:hAnsi="Arial" w:cs="Arial"/>
          <w:b/>
          <w:bCs/>
          <w:i/>
          <w:iCs/>
        </w:rPr>
        <w:t>Company Overview</w:t>
      </w:r>
    </w:p>
    <w:p w14:paraId="7028D5BF" w14:textId="77777777" w:rsidR="00A52BD8" w:rsidRPr="00337708" w:rsidRDefault="00A52BD8" w:rsidP="00A52BD8">
      <w:pPr>
        <w:pStyle w:val="NormalWeb"/>
        <w:spacing w:before="0" w:beforeAutospacing="0" w:after="240" w:afterAutospacing="0" w:line="228" w:lineRule="atLeast"/>
        <w:rPr>
          <w:rFonts w:ascii="Arial" w:hAnsi="Arial" w:cs="Arial"/>
          <w:bCs/>
          <w:i/>
          <w:u w:val="single"/>
        </w:rPr>
      </w:pPr>
      <w:r>
        <w:rPr>
          <w:rFonts w:ascii="Arial" w:hAnsi="Arial" w:cs="Arial"/>
          <w:b/>
          <w:bCs/>
          <w:iCs/>
        </w:rPr>
        <w:t>3</w:t>
      </w:r>
      <w:r w:rsidRPr="006A236B">
        <w:rPr>
          <w:rFonts w:ascii="Arial" w:hAnsi="Arial" w:cs="Arial"/>
          <w:b/>
          <w:bCs/>
          <w:iCs/>
        </w:rPr>
        <w:t>.1</w:t>
      </w:r>
      <w:r w:rsidRPr="00337708">
        <w:rPr>
          <w:rFonts w:ascii="Arial" w:hAnsi="Arial" w:cs="Arial"/>
          <w:bCs/>
          <w:i/>
        </w:rPr>
        <w:t xml:space="preserve"> </w:t>
      </w:r>
      <w:r>
        <w:rPr>
          <w:rFonts w:ascii="Arial" w:hAnsi="Arial" w:cs="Arial"/>
          <w:i/>
          <w:u w:val="single"/>
        </w:rPr>
        <w:t>Universal Music Group</w:t>
      </w:r>
    </w:p>
    <w:p w14:paraId="699CE922" w14:textId="631A8CDD" w:rsidR="00A52BD8" w:rsidRDefault="00A52BD8" w:rsidP="00A52BD8">
      <w:pPr>
        <w:pStyle w:val="NormalWeb"/>
        <w:spacing w:before="0" w:beforeAutospacing="0" w:after="240" w:afterAutospacing="0" w:line="360" w:lineRule="auto"/>
        <w:rPr>
          <w:rFonts w:ascii="Arial" w:hAnsi="Arial" w:cs="Arial"/>
        </w:rPr>
      </w:pPr>
      <w:r>
        <w:rPr>
          <w:rFonts w:ascii="Arial" w:hAnsi="Arial" w:cs="Arial"/>
        </w:rPr>
        <w:t>Universal Music Group (UMG) are amongst the leading music companies in the world</w:t>
      </w:r>
      <w:r w:rsidR="00D12B37">
        <w:rPr>
          <w:rFonts w:ascii="Arial" w:hAnsi="Arial" w:cs="Arial"/>
        </w:rPr>
        <w:t xml:space="preserve">. </w:t>
      </w:r>
      <w:r>
        <w:rPr>
          <w:rFonts w:ascii="Arial" w:hAnsi="Arial" w:cs="Arial"/>
        </w:rPr>
        <w:t>They engage in music publishing, recording, merchandising and video content creation in over 60 countries globally, employ roughly 8000 staff, and generated a revenue of £5.5 billion in 2018 (</w:t>
      </w:r>
      <w:r w:rsidR="00D12B37">
        <w:rPr>
          <w:rFonts w:ascii="Arial" w:hAnsi="Arial" w:cs="Arial"/>
        </w:rPr>
        <w:t>BusinessWire 2019</w:t>
      </w:r>
      <w:r>
        <w:rPr>
          <w:rFonts w:ascii="Arial" w:hAnsi="Arial" w:cs="Arial"/>
        </w:rPr>
        <w:t>).</w:t>
      </w:r>
    </w:p>
    <w:p w14:paraId="43A8BB28" w14:textId="3CF090BE" w:rsidR="00A52BD8" w:rsidRPr="0013481C" w:rsidRDefault="00D12B37" w:rsidP="00A52BD8">
      <w:pPr>
        <w:spacing w:line="360" w:lineRule="auto"/>
        <w:rPr>
          <w:rFonts w:ascii="Arial" w:hAnsi="Arial" w:cs="Arial"/>
          <w:sz w:val="24"/>
          <w:szCs w:val="24"/>
        </w:rPr>
      </w:pPr>
      <w:r>
        <w:rPr>
          <w:rFonts w:ascii="Arial" w:hAnsi="Arial" w:cs="Arial"/>
          <w:sz w:val="24"/>
          <w:szCs w:val="24"/>
        </w:rPr>
        <w:t>Business Wire 2019</w:t>
      </w:r>
      <w:r w:rsidR="00A52BD8">
        <w:rPr>
          <w:rFonts w:ascii="Arial" w:hAnsi="Arial" w:cs="Arial"/>
          <w:sz w:val="24"/>
          <w:szCs w:val="24"/>
        </w:rPr>
        <w:t xml:space="preserve"> reports, last year UMG publishing saw a revenue of £860 million, with a 15.3% year on year growth, and a 12.6% CAGR between 2016-18. Table 1 displays UMGs segmental performance.</w:t>
      </w:r>
    </w:p>
    <w:p w14:paraId="3B20C666" w14:textId="4D505E0C" w:rsidR="00A52BD8" w:rsidRDefault="00D12B37" w:rsidP="00A52BD8">
      <w:pPr>
        <w:pStyle w:val="NormalWeb"/>
        <w:spacing w:before="0" w:beforeAutospacing="0" w:after="0" w:afterAutospacing="0" w:line="360" w:lineRule="auto"/>
        <w:rPr>
          <w:rFonts w:ascii="Arial" w:hAnsi="Arial" w:cs="Arial"/>
          <w:u w:val="single"/>
        </w:rPr>
      </w:pPr>
      <w:r w:rsidRPr="00D12B37">
        <w:rPr>
          <w:rFonts w:ascii="Arial" w:hAnsi="Arial" w:cs="Arial"/>
        </w:rPr>
        <w:drawing>
          <wp:anchor distT="0" distB="0" distL="114300" distR="114300" simplePos="0" relativeHeight="251663360" behindDoc="0" locked="0" layoutInCell="1" allowOverlap="1" wp14:anchorId="45B87BBB" wp14:editId="5718D9FE">
            <wp:simplePos x="0" y="0"/>
            <wp:positionH relativeFrom="column">
              <wp:posOffset>0</wp:posOffset>
            </wp:positionH>
            <wp:positionV relativeFrom="paragraph">
              <wp:posOffset>268160</wp:posOffset>
            </wp:positionV>
            <wp:extent cx="5652135" cy="3220085"/>
            <wp:effectExtent l="0" t="0" r="5715" b="0"/>
            <wp:wrapSquare wrapText="bothSides"/>
            <wp:docPr id="7" name="Picture 4">
              <a:extLst xmlns:a="http://schemas.openxmlformats.org/drawingml/2006/main">
                <a:ext uri="{FF2B5EF4-FFF2-40B4-BE49-F238E27FC236}">
                  <a16:creationId xmlns:a16="http://schemas.microsoft.com/office/drawing/2014/main" id="{01F43692-4776-4305-AC60-4B4A849AB6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1F43692-4776-4305-AC60-4B4A849AB68E}"/>
                        </a:ext>
                      </a:extLst>
                    </pic:cNvPr>
                    <pic:cNvPicPr>
                      <a:picLocks noChangeAspect="1"/>
                    </pic:cNvPicPr>
                  </pic:nvPicPr>
                  <pic:blipFill rotWithShape="1">
                    <a:blip r:embed="rId12">
                      <a:extLst>
                        <a:ext uri="{28A0092B-C50C-407E-A947-70E740481C1C}">
                          <a14:useLocalDpi xmlns:a14="http://schemas.microsoft.com/office/drawing/2010/main" val="0"/>
                        </a:ext>
                      </a:extLst>
                    </a:blip>
                    <a:srcRect l="34731" t="32812" r="28000" b="29426"/>
                    <a:stretch/>
                  </pic:blipFill>
                  <pic:spPr>
                    <a:xfrm>
                      <a:off x="0" y="0"/>
                      <a:ext cx="5652135" cy="3220085"/>
                    </a:xfrm>
                    <a:prstGeom prst="rect">
                      <a:avLst/>
                    </a:prstGeom>
                  </pic:spPr>
                </pic:pic>
              </a:graphicData>
            </a:graphic>
          </wp:anchor>
        </w:drawing>
      </w:r>
      <w:r w:rsidR="00A52BD8" w:rsidRPr="00445510">
        <w:rPr>
          <w:rFonts w:ascii="Arial" w:hAnsi="Arial" w:cs="Arial"/>
          <w:i/>
          <w:iCs/>
        </w:rPr>
        <w:t>Table 1</w:t>
      </w:r>
      <w:r w:rsidR="00A52BD8">
        <w:rPr>
          <w:rFonts w:ascii="Arial" w:hAnsi="Arial" w:cs="Arial"/>
        </w:rPr>
        <w:t xml:space="preserve">: </w:t>
      </w:r>
      <w:r w:rsidR="00A52BD8">
        <w:rPr>
          <w:rFonts w:ascii="Arial" w:hAnsi="Arial" w:cs="Arial"/>
          <w:u w:val="single"/>
        </w:rPr>
        <w:t>Performance indicators</w:t>
      </w:r>
    </w:p>
    <w:p w14:paraId="2E8536A5" w14:textId="467895A0" w:rsidR="00A52BD8" w:rsidRDefault="00A52BD8" w:rsidP="00D12B37">
      <w:pPr>
        <w:pStyle w:val="NormalWeb"/>
        <w:spacing w:before="0" w:beforeAutospacing="0" w:after="240" w:afterAutospacing="0" w:line="360" w:lineRule="auto"/>
        <w:rPr>
          <w:rFonts w:ascii="Arial" w:hAnsi="Arial" w:cs="Arial"/>
        </w:rPr>
      </w:pPr>
      <w:r>
        <w:rPr>
          <w:rFonts w:ascii="Arial" w:hAnsi="Arial" w:cs="Arial"/>
        </w:rPr>
        <w:br/>
        <w:t>UMGs core values include artistry, innovation and entrepreneurship. And as such have been dedicated to becoming leaders regarding technological and digital transformation in the industry</w:t>
      </w:r>
      <w:r w:rsidR="00D12B37">
        <w:rPr>
          <w:rFonts w:ascii="Arial" w:hAnsi="Arial" w:cs="Arial"/>
        </w:rPr>
        <w:t xml:space="preserve">. </w:t>
      </w:r>
      <w:r>
        <w:rPr>
          <w:rFonts w:ascii="Arial" w:hAnsi="Arial" w:cs="Arial"/>
        </w:rPr>
        <w:t>Inevitably, in FY 2018, UMG aimed to capitalise and fully exploit streaming services and were successful in doing so by partnering with over 400 streaming platforms/services resulting in a 36% rise in income from this revenue stream (</w:t>
      </w:r>
      <w:r w:rsidR="008D5A8B">
        <w:rPr>
          <w:rFonts w:ascii="Arial" w:hAnsi="Arial" w:cs="Arial"/>
        </w:rPr>
        <w:t>Mordoor, 2019</w:t>
      </w:r>
      <w:r>
        <w:rPr>
          <w:rFonts w:ascii="Arial" w:hAnsi="Arial" w:cs="Arial"/>
        </w:rPr>
        <w:t xml:space="preserve">). </w:t>
      </w:r>
    </w:p>
    <w:p w14:paraId="478E1109" w14:textId="77777777" w:rsidR="00A52BD8" w:rsidRDefault="00A52BD8" w:rsidP="00A52BD8">
      <w:pPr>
        <w:pStyle w:val="NormalWeb"/>
        <w:spacing w:before="0" w:beforeAutospacing="0" w:after="240" w:afterAutospacing="0"/>
        <w:rPr>
          <w:rFonts w:ascii="Arial" w:hAnsi="Arial" w:cs="Arial"/>
        </w:rPr>
      </w:pPr>
      <w:r>
        <w:rPr>
          <w:rFonts w:ascii="Arial" w:hAnsi="Arial" w:cs="Arial"/>
          <w:b/>
        </w:rPr>
        <w:lastRenderedPageBreak/>
        <w:t>3.2</w:t>
      </w:r>
      <w:r>
        <w:rPr>
          <w:rFonts w:ascii="Arial" w:hAnsi="Arial" w:cs="Arial"/>
        </w:rPr>
        <w:t xml:space="preserve"> </w:t>
      </w:r>
      <w:r w:rsidRPr="00F63EAB">
        <w:rPr>
          <w:rFonts w:ascii="Arial" w:hAnsi="Arial" w:cs="Arial"/>
          <w:i/>
          <w:iCs/>
          <w:u w:val="single"/>
        </w:rPr>
        <w:t>Situational Analysis</w:t>
      </w:r>
    </w:p>
    <w:p w14:paraId="30306FD8" w14:textId="34883086" w:rsidR="00A52BD8" w:rsidRDefault="008D5A8B" w:rsidP="00A52BD8">
      <w:pPr>
        <w:pStyle w:val="NormalWeb"/>
        <w:spacing w:before="0" w:beforeAutospacing="0" w:after="240" w:afterAutospacing="0"/>
        <w:rPr>
          <w:rFonts w:ascii="Arial" w:hAnsi="Arial" w:cs="Arial"/>
        </w:rPr>
      </w:pPr>
      <w:r w:rsidRPr="008D5A8B">
        <w:rPr>
          <w:rFonts w:ascii="Arial" w:hAnsi="Arial" w:cs="Arial"/>
        </w:rPr>
        <w:drawing>
          <wp:anchor distT="0" distB="0" distL="114300" distR="114300" simplePos="0" relativeHeight="251664384" behindDoc="0" locked="0" layoutInCell="1" allowOverlap="1" wp14:anchorId="047D8030" wp14:editId="08AB60B3">
            <wp:simplePos x="0" y="0"/>
            <wp:positionH relativeFrom="column">
              <wp:posOffset>326390</wp:posOffset>
            </wp:positionH>
            <wp:positionV relativeFrom="paragraph">
              <wp:posOffset>179895</wp:posOffset>
            </wp:positionV>
            <wp:extent cx="5284470" cy="4548505"/>
            <wp:effectExtent l="0" t="0" r="0" b="4445"/>
            <wp:wrapSquare wrapText="bothSides"/>
            <wp:docPr id="8" name="Picture 7">
              <a:extLst xmlns:a="http://schemas.openxmlformats.org/drawingml/2006/main">
                <a:ext uri="{FF2B5EF4-FFF2-40B4-BE49-F238E27FC236}">
                  <a16:creationId xmlns:a16="http://schemas.microsoft.com/office/drawing/2014/main" id="{F1331ED0-8986-4814-9C4C-09233DF458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F1331ED0-8986-4814-9C4C-09233DF4589B}"/>
                        </a:ext>
                      </a:extLst>
                    </pic:cNvPr>
                    <pic:cNvPicPr>
                      <a:picLocks noChangeAspect="1"/>
                    </pic:cNvPicPr>
                  </pic:nvPicPr>
                  <pic:blipFill rotWithShape="1">
                    <a:blip r:embed="rId13">
                      <a:extLst>
                        <a:ext uri="{28A0092B-C50C-407E-A947-70E740481C1C}">
                          <a14:useLocalDpi xmlns:a14="http://schemas.microsoft.com/office/drawing/2010/main" val="0"/>
                        </a:ext>
                      </a:extLst>
                    </a:blip>
                    <a:srcRect l="40039" t="28502" r="28461" b="23269"/>
                    <a:stretch/>
                  </pic:blipFill>
                  <pic:spPr>
                    <a:xfrm>
                      <a:off x="0" y="0"/>
                      <a:ext cx="5284470" cy="4548505"/>
                    </a:xfrm>
                    <a:prstGeom prst="rect">
                      <a:avLst/>
                    </a:prstGeom>
                  </pic:spPr>
                </pic:pic>
              </a:graphicData>
            </a:graphic>
          </wp:anchor>
        </w:drawing>
      </w:r>
      <w:r w:rsidR="00A52BD8">
        <w:rPr>
          <w:rFonts w:ascii="Arial" w:hAnsi="Arial" w:cs="Arial"/>
        </w:rPr>
        <w:t xml:space="preserve">Table 2: </w:t>
      </w:r>
      <w:r w:rsidR="00A52BD8" w:rsidRPr="008D5A8B">
        <w:rPr>
          <w:rFonts w:ascii="Arial" w:hAnsi="Arial" w:cs="Arial"/>
          <w:u w:val="single"/>
        </w:rPr>
        <w:t>Internal Analysis</w:t>
      </w:r>
    </w:p>
    <w:p w14:paraId="708D5DDE" w14:textId="77777777" w:rsidR="00A52BD8" w:rsidRDefault="00A52BD8" w:rsidP="00A52BD8">
      <w:pPr>
        <w:pStyle w:val="NormalWeb"/>
        <w:spacing w:before="0" w:beforeAutospacing="0" w:after="240" w:afterAutospacing="0"/>
        <w:rPr>
          <w:rFonts w:ascii="Arial" w:hAnsi="Arial" w:cs="Arial"/>
        </w:rPr>
      </w:pPr>
    </w:p>
    <w:p w14:paraId="7A56F87E" w14:textId="77777777" w:rsidR="00A52BD8" w:rsidRDefault="00A52BD8" w:rsidP="00A52BD8">
      <w:pPr>
        <w:pStyle w:val="NormalWeb"/>
        <w:spacing w:before="0" w:beforeAutospacing="0" w:after="240" w:afterAutospacing="0"/>
        <w:rPr>
          <w:rFonts w:ascii="Arial" w:hAnsi="Arial" w:cs="Arial"/>
          <w:bCs/>
          <w:i/>
          <w:u w:val="single"/>
        </w:rPr>
      </w:pPr>
      <w:r w:rsidRPr="00F50AE2">
        <w:rPr>
          <w:rFonts w:ascii="Arial" w:hAnsi="Arial" w:cs="Arial"/>
          <w:b/>
          <w:iCs/>
        </w:rPr>
        <w:t>3.3</w:t>
      </w:r>
      <w:r w:rsidRPr="00F50AE2">
        <w:rPr>
          <w:rFonts w:ascii="Arial" w:hAnsi="Arial" w:cs="Arial"/>
          <w:bCs/>
          <w:i/>
        </w:rPr>
        <w:t xml:space="preserve"> </w:t>
      </w:r>
      <w:r>
        <w:rPr>
          <w:rFonts w:ascii="Arial" w:hAnsi="Arial" w:cs="Arial"/>
          <w:bCs/>
          <w:i/>
          <w:u w:val="single"/>
        </w:rPr>
        <w:t>Strategy and Value Creation</w:t>
      </w:r>
    </w:p>
    <w:p w14:paraId="7587FADF" w14:textId="2742DBFE" w:rsidR="00A52BD8" w:rsidRDefault="00A52BD8" w:rsidP="00A52BD8">
      <w:pPr>
        <w:pStyle w:val="NormalWeb"/>
        <w:spacing w:before="0" w:beforeAutospacing="0" w:after="240" w:afterAutospacing="0" w:line="360" w:lineRule="auto"/>
        <w:rPr>
          <w:rFonts w:ascii="Arial" w:hAnsi="Arial" w:cs="Arial"/>
        </w:rPr>
      </w:pPr>
      <w:r>
        <w:rPr>
          <w:rFonts w:ascii="Arial" w:hAnsi="Arial" w:cs="Arial"/>
        </w:rPr>
        <w:t>UMG have focused on a strategy to strengthen presence in the market that will promote digital growth</w:t>
      </w:r>
      <w:r w:rsidR="008D5A8B">
        <w:rPr>
          <w:rFonts w:ascii="Arial" w:hAnsi="Arial" w:cs="Arial"/>
        </w:rPr>
        <w:t xml:space="preserve">. </w:t>
      </w:r>
      <w:r>
        <w:rPr>
          <w:rFonts w:ascii="Arial" w:hAnsi="Arial" w:cs="Arial"/>
        </w:rPr>
        <w:t>As a result, they are consolidating their value chain whilst also safeguarding intellectual property and content in their model. Growth strategy is aimed at:</w:t>
      </w:r>
    </w:p>
    <w:p w14:paraId="7CB03C03" w14:textId="77777777" w:rsidR="00A52BD8" w:rsidRDefault="00A52BD8" w:rsidP="00A52BD8">
      <w:pPr>
        <w:pStyle w:val="NormalWeb"/>
        <w:numPr>
          <w:ilvl w:val="0"/>
          <w:numId w:val="2"/>
        </w:numPr>
        <w:spacing w:before="0" w:beforeAutospacing="0" w:after="0" w:afterAutospacing="0" w:line="360" w:lineRule="auto"/>
        <w:rPr>
          <w:rFonts w:ascii="Arial" w:hAnsi="Arial" w:cs="Arial"/>
        </w:rPr>
      </w:pPr>
      <w:r>
        <w:rPr>
          <w:rFonts w:ascii="Arial" w:hAnsi="Arial" w:cs="Arial"/>
        </w:rPr>
        <w:t>Distributing online content to retain audiences with premium content</w:t>
      </w:r>
    </w:p>
    <w:p w14:paraId="0FFB3ACD" w14:textId="77777777" w:rsidR="00A52BD8" w:rsidRDefault="00A52BD8" w:rsidP="00A52BD8">
      <w:pPr>
        <w:pStyle w:val="NormalWeb"/>
        <w:numPr>
          <w:ilvl w:val="0"/>
          <w:numId w:val="2"/>
        </w:numPr>
        <w:spacing w:before="0" w:beforeAutospacing="0" w:after="0" w:afterAutospacing="0" w:line="360" w:lineRule="auto"/>
        <w:rPr>
          <w:rFonts w:ascii="Arial" w:hAnsi="Arial" w:cs="Arial"/>
        </w:rPr>
      </w:pPr>
      <w:r>
        <w:rPr>
          <w:rFonts w:ascii="Arial" w:hAnsi="Arial" w:cs="Arial"/>
        </w:rPr>
        <w:t>Optimising UMG franchises to consolidate operations</w:t>
      </w:r>
    </w:p>
    <w:p w14:paraId="340B79C1" w14:textId="77777777" w:rsidR="00A52BD8" w:rsidRDefault="00A52BD8" w:rsidP="00A52BD8">
      <w:pPr>
        <w:pStyle w:val="NormalWeb"/>
        <w:numPr>
          <w:ilvl w:val="0"/>
          <w:numId w:val="2"/>
        </w:numPr>
        <w:spacing w:before="0" w:beforeAutospacing="0" w:after="0" w:afterAutospacing="0" w:line="360" w:lineRule="auto"/>
        <w:rPr>
          <w:rFonts w:ascii="Arial" w:hAnsi="Arial" w:cs="Arial"/>
        </w:rPr>
      </w:pPr>
      <w:r>
        <w:rPr>
          <w:rFonts w:ascii="Arial" w:hAnsi="Arial" w:cs="Arial"/>
        </w:rPr>
        <w:t>Expanding live activities such as festivals</w:t>
      </w:r>
    </w:p>
    <w:p w14:paraId="374AAC31" w14:textId="77777777" w:rsidR="00A52BD8" w:rsidRDefault="00A52BD8" w:rsidP="00A52BD8">
      <w:pPr>
        <w:pStyle w:val="NormalWeb"/>
        <w:numPr>
          <w:ilvl w:val="0"/>
          <w:numId w:val="2"/>
        </w:numPr>
        <w:spacing w:before="0" w:beforeAutospacing="0" w:after="0" w:afterAutospacing="0" w:line="360" w:lineRule="auto"/>
        <w:rPr>
          <w:rFonts w:ascii="Arial" w:hAnsi="Arial" w:cs="Arial"/>
        </w:rPr>
      </w:pPr>
      <w:r>
        <w:rPr>
          <w:rFonts w:ascii="Arial" w:hAnsi="Arial" w:cs="Arial"/>
        </w:rPr>
        <w:t>Winning new markets in emerging economies</w:t>
      </w:r>
    </w:p>
    <w:p w14:paraId="46BCADCA" w14:textId="77777777" w:rsidR="00A52BD8" w:rsidRDefault="00A52BD8" w:rsidP="00A52BD8">
      <w:pPr>
        <w:pStyle w:val="NormalWeb"/>
        <w:numPr>
          <w:ilvl w:val="0"/>
          <w:numId w:val="2"/>
        </w:numPr>
        <w:spacing w:before="0" w:beforeAutospacing="0" w:after="0" w:afterAutospacing="0" w:line="360" w:lineRule="auto"/>
        <w:rPr>
          <w:rFonts w:ascii="Arial" w:hAnsi="Arial" w:cs="Arial"/>
        </w:rPr>
      </w:pPr>
      <w:r>
        <w:rPr>
          <w:rFonts w:ascii="Arial" w:hAnsi="Arial" w:cs="Arial"/>
        </w:rPr>
        <w:lastRenderedPageBreak/>
        <w:t>Create new opportunities for consumers to purchase and listen to music by</w:t>
      </w:r>
    </w:p>
    <w:p w14:paraId="3DFCBC54" w14:textId="77777777" w:rsidR="00A52BD8" w:rsidRDefault="00A52BD8" w:rsidP="00A52BD8">
      <w:pPr>
        <w:pStyle w:val="NormalWeb"/>
        <w:numPr>
          <w:ilvl w:val="0"/>
          <w:numId w:val="2"/>
        </w:numPr>
        <w:spacing w:before="0" w:beforeAutospacing="0" w:after="0" w:afterAutospacing="0" w:line="360" w:lineRule="auto"/>
        <w:rPr>
          <w:rFonts w:ascii="Arial" w:hAnsi="Arial" w:cs="Arial"/>
        </w:rPr>
      </w:pPr>
      <w:r>
        <w:rPr>
          <w:rFonts w:ascii="Arial" w:hAnsi="Arial" w:cs="Arial"/>
        </w:rPr>
        <w:t>Deter the use of unauthorised/unlicensed music online</w:t>
      </w:r>
    </w:p>
    <w:p w14:paraId="3DB59D71" w14:textId="77777777" w:rsidR="00A52BD8" w:rsidRDefault="00A52BD8" w:rsidP="00A52BD8">
      <w:pPr>
        <w:pStyle w:val="NormalWeb"/>
        <w:spacing w:before="0" w:beforeAutospacing="0" w:after="0" w:afterAutospacing="0" w:line="360" w:lineRule="auto"/>
        <w:rPr>
          <w:rFonts w:ascii="Arial" w:hAnsi="Arial" w:cs="Arial"/>
        </w:rPr>
      </w:pPr>
    </w:p>
    <w:p w14:paraId="7B65CB98" w14:textId="211DD9A6" w:rsidR="00A52BD8" w:rsidRDefault="00A52BD8" w:rsidP="00A52BD8">
      <w:pPr>
        <w:pStyle w:val="NormalWeb"/>
        <w:spacing w:before="0" w:beforeAutospacing="0" w:after="0" w:afterAutospacing="0" w:line="360" w:lineRule="auto"/>
        <w:rPr>
          <w:rFonts w:ascii="Arial" w:hAnsi="Arial" w:cs="Arial"/>
        </w:rPr>
      </w:pPr>
      <w:r>
        <w:rPr>
          <w:rFonts w:ascii="Arial" w:hAnsi="Arial" w:cs="Arial"/>
        </w:rPr>
        <w:t>To integrate value, there is a commitment</w:t>
      </w:r>
      <w:r w:rsidRPr="00385710">
        <w:rPr>
          <w:rFonts w:ascii="Arial" w:hAnsi="Arial" w:cs="Arial"/>
        </w:rPr>
        <w:t xml:space="preserve"> </w:t>
      </w:r>
      <w:r>
        <w:rPr>
          <w:rFonts w:ascii="Arial" w:hAnsi="Arial" w:cs="Arial"/>
        </w:rPr>
        <w:t xml:space="preserve">to </w:t>
      </w:r>
      <w:r w:rsidR="008D5A8B">
        <w:rPr>
          <w:rFonts w:ascii="Arial" w:hAnsi="Arial" w:cs="Arial"/>
        </w:rPr>
        <w:t>a</w:t>
      </w:r>
      <w:r>
        <w:rPr>
          <w:rFonts w:ascii="Arial" w:hAnsi="Arial" w:cs="Arial"/>
        </w:rPr>
        <w:t>dapt to individual needs to attract and retain artists through an increasingly flexible approach from being able to sign to the label to retaining independence through partnering via UMGs distribution platform (</w:t>
      </w:r>
      <w:r w:rsidR="008D5A8B">
        <w:rPr>
          <w:rFonts w:ascii="Arial" w:hAnsi="Arial" w:cs="Arial"/>
        </w:rPr>
        <w:t>UMG 2019</w:t>
      </w:r>
      <w:r>
        <w:rPr>
          <w:rFonts w:ascii="Arial" w:hAnsi="Arial" w:cs="Arial"/>
        </w:rPr>
        <w:t>). And finally, as fan bases are key stakeholders, they too are incorporated in the value chain by developing more meaningful interavctions between artists and consumers.</w:t>
      </w:r>
    </w:p>
    <w:p w14:paraId="0B40745E" w14:textId="77777777" w:rsidR="00A52BD8" w:rsidRDefault="00A52BD8" w:rsidP="00A52BD8">
      <w:pPr>
        <w:pStyle w:val="NormalWeb"/>
        <w:spacing w:before="0" w:beforeAutospacing="0" w:after="0" w:afterAutospacing="0" w:line="360" w:lineRule="auto"/>
        <w:rPr>
          <w:rFonts w:ascii="Arial" w:hAnsi="Arial" w:cs="Arial"/>
        </w:rPr>
      </w:pPr>
    </w:p>
    <w:p w14:paraId="42BCEE39" w14:textId="77777777" w:rsidR="00A52BD8" w:rsidRDefault="00A52BD8" w:rsidP="00A52BD8">
      <w:pPr>
        <w:pStyle w:val="NormalWeb"/>
        <w:spacing w:before="0" w:beforeAutospacing="0" w:after="240" w:afterAutospacing="0"/>
        <w:rPr>
          <w:rFonts w:ascii="Arial" w:hAnsi="Arial" w:cs="Arial"/>
          <w:b/>
          <w:bCs/>
        </w:rPr>
      </w:pPr>
    </w:p>
    <w:p w14:paraId="650BE3C3" w14:textId="77777777" w:rsidR="00A52BD8" w:rsidRDefault="00A52BD8" w:rsidP="00A52BD8">
      <w:pPr>
        <w:pStyle w:val="NormalWeb"/>
        <w:spacing w:before="0" w:beforeAutospacing="0" w:after="240" w:afterAutospacing="0"/>
        <w:rPr>
          <w:rFonts w:ascii="Arial" w:hAnsi="Arial" w:cs="Arial"/>
          <w:b/>
          <w:bCs/>
        </w:rPr>
      </w:pPr>
    </w:p>
    <w:p w14:paraId="142D8EA1" w14:textId="77777777" w:rsidR="00A52BD8" w:rsidRDefault="00A52BD8" w:rsidP="00A52BD8">
      <w:pPr>
        <w:pStyle w:val="NormalWeb"/>
        <w:spacing w:before="0" w:beforeAutospacing="0" w:after="240" w:afterAutospacing="0"/>
        <w:rPr>
          <w:rFonts w:ascii="Arial" w:hAnsi="Arial" w:cs="Arial"/>
          <w:b/>
          <w:bCs/>
        </w:rPr>
      </w:pPr>
    </w:p>
    <w:p w14:paraId="32C56159" w14:textId="77777777" w:rsidR="00A52BD8" w:rsidRDefault="00A52BD8" w:rsidP="00A52BD8">
      <w:pPr>
        <w:pStyle w:val="NormalWeb"/>
        <w:spacing w:before="0" w:beforeAutospacing="0" w:after="240" w:afterAutospacing="0"/>
        <w:rPr>
          <w:rFonts w:ascii="Arial" w:hAnsi="Arial" w:cs="Arial"/>
          <w:b/>
          <w:bCs/>
        </w:rPr>
      </w:pPr>
    </w:p>
    <w:p w14:paraId="59346946" w14:textId="77777777" w:rsidR="00A52BD8" w:rsidRDefault="00A52BD8" w:rsidP="00A52BD8">
      <w:pPr>
        <w:pStyle w:val="NormalWeb"/>
        <w:spacing w:before="0" w:beforeAutospacing="0" w:after="240" w:afterAutospacing="0"/>
        <w:rPr>
          <w:rFonts w:ascii="Arial" w:hAnsi="Arial" w:cs="Arial"/>
          <w:b/>
          <w:bCs/>
        </w:rPr>
      </w:pPr>
    </w:p>
    <w:p w14:paraId="4AB78961" w14:textId="77777777" w:rsidR="00A52BD8" w:rsidRDefault="00A52BD8" w:rsidP="00A52BD8">
      <w:pPr>
        <w:pStyle w:val="NormalWeb"/>
        <w:spacing w:before="0" w:beforeAutospacing="0" w:after="240" w:afterAutospacing="0"/>
        <w:rPr>
          <w:rFonts w:ascii="Arial" w:hAnsi="Arial" w:cs="Arial"/>
          <w:b/>
          <w:bCs/>
        </w:rPr>
      </w:pPr>
    </w:p>
    <w:p w14:paraId="7E1E3E1A" w14:textId="167D6004" w:rsidR="00A52BD8" w:rsidRDefault="00A52BD8" w:rsidP="00A52BD8">
      <w:pPr>
        <w:pStyle w:val="NormalWeb"/>
        <w:spacing w:before="0" w:beforeAutospacing="0" w:after="240" w:afterAutospacing="0"/>
        <w:rPr>
          <w:rFonts w:ascii="Arial" w:hAnsi="Arial" w:cs="Arial"/>
          <w:b/>
          <w:bCs/>
        </w:rPr>
      </w:pPr>
    </w:p>
    <w:p w14:paraId="62D925CF" w14:textId="3F8C646B" w:rsidR="00A75317" w:rsidRDefault="00A75317" w:rsidP="00A52BD8">
      <w:pPr>
        <w:pStyle w:val="NormalWeb"/>
        <w:spacing w:before="0" w:beforeAutospacing="0" w:after="240" w:afterAutospacing="0"/>
        <w:rPr>
          <w:rFonts w:ascii="Arial" w:hAnsi="Arial" w:cs="Arial"/>
          <w:b/>
          <w:bCs/>
        </w:rPr>
      </w:pPr>
    </w:p>
    <w:p w14:paraId="07F53E22" w14:textId="665D48FC" w:rsidR="00A75317" w:rsidRDefault="00A75317" w:rsidP="00A52BD8">
      <w:pPr>
        <w:pStyle w:val="NormalWeb"/>
        <w:spacing w:before="0" w:beforeAutospacing="0" w:after="240" w:afterAutospacing="0"/>
        <w:rPr>
          <w:rFonts w:ascii="Arial" w:hAnsi="Arial" w:cs="Arial"/>
          <w:b/>
          <w:bCs/>
        </w:rPr>
      </w:pPr>
    </w:p>
    <w:p w14:paraId="23C5D2F3" w14:textId="773A813A" w:rsidR="00A75317" w:rsidRDefault="00A75317" w:rsidP="00A52BD8">
      <w:pPr>
        <w:pStyle w:val="NormalWeb"/>
        <w:spacing w:before="0" w:beforeAutospacing="0" w:after="240" w:afterAutospacing="0"/>
        <w:rPr>
          <w:rFonts w:ascii="Arial" w:hAnsi="Arial" w:cs="Arial"/>
          <w:b/>
          <w:bCs/>
        </w:rPr>
      </w:pPr>
    </w:p>
    <w:p w14:paraId="1A7C7CD1" w14:textId="34CD2363" w:rsidR="00A75317" w:rsidRDefault="00A75317" w:rsidP="00A52BD8">
      <w:pPr>
        <w:pStyle w:val="NormalWeb"/>
        <w:spacing w:before="0" w:beforeAutospacing="0" w:after="240" w:afterAutospacing="0"/>
        <w:rPr>
          <w:rFonts w:ascii="Arial" w:hAnsi="Arial" w:cs="Arial"/>
          <w:b/>
          <w:bCs/>
        </w:rPr>
      </w:pPr>
    </w:p>
    <w:p w14:paraId="3CD34F0D" w14:textId="118C8782" w:rsidR="00A75317" w:rsidRDefault="00A75317" w:rsidP="00A52BD8">
      <w:pPr>
        <w:pStyle w:val="NormalWeb"/>
        <w:spacing w:before="0" w:beforeAutospacing="0" w:after="240" w:afterAutospacing="0"/>
        <w:rPr>
          <w:rFonts w:ascii="Arial" w:hAnsi="Arial" w:cs="Arial"/>
          <w:b/>
          <w:bCs/>
        </w:rPr>
      </w:pPr>
    </w:p>
    <w:p w14:paraId="57373B46" w14:textId="7CE9DD58" w:rsidR="00A75317" w:rsidRDefault="00A75317" w:rsidP="00A52BD8">
      <w:pPr>
        <w:pStyle w:val="NormalWeb"/>
        <w:spacing w:before="0" w:beforeAutospacing="0" w:after="240" w:afterAutospacing="0"/>
        <w:rPr>
          <w:rFonts w:ascii="Arial" w:hAnsi="Arial" w:cs="Arial"/>
          <w:b/>
          <w:bCs/>
        </w:rPr>
      </w:pPr>
    </w:p>
    <w:p w14:paraId="32DD6EE8" w14:textId="77777777" w:rsidR="00A75317" w:rsidRDefault="00A75317" w:rsidP="00A52BD8">
      <w:pPr>
        <w:pStyle w:val="NormalWeb"/>
        <w:spacing w:before="0" w:beforeAutospacing="0" w:after="240" w:afterAutospacing="0"/>
        <w:rPr>
          <w:rFonts w:ascii="Arial" w:hAnsi="Arial" w:cs="Arial"/>
          <w:b/>
          <w:bCs/>
        </w:rPr>
      </w:pPr>
    </w:p>
    <w:p w14:paraId="694172EA" w14:textId="77777777" w:rsidR="00A52BD8" w:rsidRDefault="00A52BD8" w:rsidP="00A52BD8">
      <w:pPr>
        <w:pStyle w:val="NormalWeb"/>
        <w:spacing w:before="0" w:beforeAutospacing="0" w:after="240" w:afterAutospacing="0"/>
        <w:rPr>
          <w:rFonts w:ascii="Arial" w:hAnsi="Arial" w:cs="Arial"/>
          <w:b/>
          <w:bCs/>
        </w:rPr>
      </w:pPr>
    </w:p>
    <w:p w14:paraId="0EE2646F" w14:textId="77777777" w:rsidR="00A52BD8" w:rsidRDefault="00A52BD8" w:rsidP="00A52BD8">
      <w:pPr>
        <w:pStyle w:val="NormalWeb"/>
        <w:spacing w:before="0" w:beforeAutospacing="0" w:after="240" w:afterAutospacing="0"/>
        <w:rPr>
          <w:rFonts w:ascii="Arial" w:hAnsi="Arial" w:cs="Arial"/>
          <w:b/>
          <w:bCs/>
        </w:rPr>
      </w:pPr>
    </w:p>
    <w:p w14:paraId="198DDF9D" w14:textId="77777777" w:rsidR="00A52BD8" w:rsidRDefault="00A52BD8" w:rsidP="00A52BD8">
      <w:pPr>
        <w:pStyle w:val="NormalWeb"/>
        <w:spacing w:before="0" w:beforeAutospacing="0" w:after="240" w:afterAutospacing="0"/>
        <w:rPr>
          <w:rFonts w:ascii="Arial" w:hAnsi="Arial" w:cs="Arial"/>
          <w:b/>
          <w:bCs/>
        </w:rPr>
      </w:pPr>
    </w:p>
    <w:p w14:paraId="3CB88B3A" w14:textId="2C02EDFD" w:rsidR="00A52BD8" w:rsidRDefault="00A52BD8" w:rsidP="00A52BD8">
      <w:pPr>
        <w:pStyle w:val="NormalWeb"/>
        <w:spacing w:before="0" w:beforeAutospacing="0" w:after="240" w:afterAutospacing="0"/>
        <w:rPr>
          <w:rFonts w:ascii="Arial" w:hAnsi="Arial" w:cs="Arial"/>
          <w:b/>
          <w:bCs/>
        </w:rPr>
      </w:pPr>
      <w:r w:rsidRPr="00F76DE6">
        <w:rPr>
          <w:rFonts w:ascii="Arial" w:hAnsi="Arial" w:cs="Arial"/>
          <w:b/>
          <w:bCs/>
        </w:rPr>
        <w:lastRenderedPageBreak/>
        <w:t xml:space="preserve">4. </w:t>
      </w:r>
      <w:r>
        <w:rPr>
          <w:rFonts w:ascii="Arial" w:hAnsi="Arial" w:cs="Arial"/>
          <w:b/>
          <w:bCs/>
        </w:rPr>
        <w:t>UMGs Value Chain</w:t>
      </w:r>
    </w:p>
    <w:p w14:paraId="0EC1F6F5" w14:textId="77777777" w:rsidR="00A52BD8" w:rsidRDefault="00A52BD8" w:rsidP="00A52BD8">
      <w:pPr>
        <w:pStyle w:val="NormalWeb"/>
        <w:spacing w:before="0" w:beforeAutospacing="0" w:after="240" w:afterAutospacing="0"/>
        <w:rPr>
          <w:rFonts w:ascii="Arial" w:hAnsi="Arial" w:cs="Arial"/>
          <w:u w:val="single"/>
        </w:rPr>
      </w:pPr>
      <w:r w:rsidRPr="00FA72EC">
        <w:rPr>
          <w:rFonts w:ascii="Arial" w:hAnsi="Arial" w:cs="Arial"/>
        </w:rPr>
        <w:t xml:space="preserve">4.1 </w:t>
      </w:r>
      <w:r>
        <w:rPr>
          <w:rFonts w:ascii="Arial" w:hAnsi="Arial" w:cs="Arial"/>
          <w:i/>
          <w:iCs/>
          <w:u w:val="single"/>
        </w:rPr>
        <w:t>Traditional Value Chain</w:t>
      </w:r>
    </w:p>
    <w:p w14:paraId="422BC209" w14:textId="1AB6F27F" w:rsidR="00A52BD8" w:rsidRDefault="00A52BD8" w:rsidP="00A52BD8">
      <w:pPr>
        <w:pStyle w:val="NormalWeb"/>
        <w:spacing w:after="240" w:line="360" w:lineRule="auto"/>
        <w:rPr>
          <w:rFonts w:ascii="Arial" w:hAnsi="Arial" w:cs="Arial"/>
        </w:rPr>
      </w:pPr>
      <w:r>
        <w:rPr>
          <w:rFonts w:ascii="Arial" w:hAnsi="Arial" w:cs="Arial"/>
        </w:rPr>
        <w:t>UMGs traditional value chain has been forced to adapt to a rapidly changing technological environment</w:t>
      </w:r>
      <w:r w:rsidR="00A75317">
        <w:rPr>
          <w:rFonts w:ascii="Arial" w:hAnsi="Arial" w:cs="Arial"/>
        </w:rPr>
        <w:t xml:space="preserve">. </w:t>
      </w:r>
      <w:r>
        <w:rPr>
          <w:rFonts w:ascii="Arial" w:hAnsi="Arial" w:cs="Arial"/>
        </w:rPr>
        <w:t>Were previously some elements of the primary activities and supporting activities were integral to the supply chain, demand has drastically decreased as consumer habits have evolved from physical products and ownership (</w:t>
      </w:r>
      <w:r w:rsidR="00A75317">
        <w:rPr>
          <w:rFonts w:ascii="Arial" w:hAnsi="Arial" w:cs="Arial"/>
        </w:rPr>
        <w:t>Liu &amp; Wu, 2010</w:t>
      </w:r>
      <w:r>
        <w:rPr>
          <w:rFonts w:ascii="Arial" w:hAnsi="Arial" w:cs="Arial"/>
        </w:rPr>
        <w:t>). Along with UMGs traditional value chain failing to define its virtual/digital behaviours, challenges in generating greater value compared to the original cost of creating the inputs began to arise (</w:t>
      </w:r>
      <w:r w:rsidR="00A27B19">
        <w:rPr>
          <w:rFonts w:ascii="Arial" w:hAnsi="Arial" w:cs="Arial"/>
        </w:rPr>
        <w:t>Amoroso 2017</w:t>
      </w:r>
      <w:r>
        <w:rPr>
          <w:rFonts w:ascii="Arial" w:hAnsi="Arial" w:cs="Arial"/>
        </w:rPr>
        <w:t>). The opportunity of digitisation has provided an opportunity to decrease costs and increase value in both the marketplace and space (</w:t>
      </w:r>
      <w:r w:rsidR="00A27B19">
        <w:rPr>
          <w:rFonts w:ascii="Arial" w:hAnsi="Arial" w:cs="Arial"/>
        </w:rPr>
        <w:t>Aguiar &amp; Waldfogel 2016</w:t>
      </w:r>
      <w:r>
        <w:rPr>
          <w:rFonts w:ascii="Arial" w:hAnsi="Arial" w:cs="Arial"/>
        </w:rPr>
        <w:t>).</w:t>
      </w:r>
    </w:p>
    <w:p w14:paraId="23BFB37B" w14:textId="77777777" w:rsidR="00A52BD8" w:rsidRDefault="00A52BD8" w:rsidP="00A52BD8">
      <w:pPr>
        <w:pStyle w:val="NormalWeb"/>
        <w:spacing w:before="0" w:beforeAutospacing="0" w:after="240" w:afterAutospacing="0"/>
        <w:rPr>
          <w:rFonts w:ascii="Arial" w:hAnsi="Arial" w:cs="Arial"/>
          <w:u w:val="single"/>
        </w:rPr>
      </w:pPr>
      <w:r w:rsidRPr="00FA72EC">
        <w:rPr>
          <w:rFonts w:ascii="Arial" w:hAnsi="Arial" w:cs="Arial"/>
        </w:rPr>
        <w:t>4.</w:t>
      </w:r>
      <w:r>
        <w:rPr>
          <w:rFonts w:ascii="Arial" w:hAnsi="Arial" w:cs="Arial"/>
        </w:rPr>
        <w:t>2</w:t>
      </w:r>
      <w:r w:rsidRPr="00FA72EC">
        <w:rPr>
          <w:rFonts w:ascii="Arial" w:hAnsi="Arial" w:cs="Arial"/>
        </w:rPr>
        <w:t xml:space="preserve"> </w:t>
      </w:r>
      <w:r>
        <w:rPr>
          <w:rFonts w:ascii="Arial" w:hAnsi="Arial" w:cs="Arial"/>
          <w:i/>
          <w:iCs/>
          <w:u w:val="single"/>
        </w:rPr>
        <w:t>Virtual Value Chain</w:t>
      </w:r>
    </w:p>
    <w:p w14:paraId="0C5531DB" w14:textId="39EB5C38" w:rsidR="00A52BD8" w:rsidRPr="004F7666" w:rsidRDefault="00A52BD8" w:rsidP="00A52BD8">
      <w:pPr>
        <w:pStyle w:val="NormalWeb"/>
        <w:spacing w:after="240" w:line="360" w:lineRule="auto"/>
        <w:rPr>
          <w:rFonts w:ascii="Arial" w:hAnsi="Arial" w:cs="Arial"/>
        </w:rPr>
      </w:pPr>
      <w:r w:rsidRPr="004F7666">
        <w:rPr>
          <w:rFonts w:ascii="Arial" w:hAnsi="Arial" w:cs="Arial"/>
        </w:rPr>
        <w:t>Since Adopting to the marketspace, UMG have seen significant revenue growth across nearly all segments. This has been a result of an increasing number of people having access to computers, smartphones and the internet, the increasing affordability of digital based services and the increasing demand for video and music consumption</w:t>
      </w:r>
      <w:r>
        <w:rPr>
          <w:rFonts w:ascii="Arial" w:hAnsi="Arial" w:cs="Arial"/>
        </w:rPr>
        <w:t xml:space="preserve"> </w:t>
      </w:r>
      <w:r w:rsidRPr="004F7666">
        <w:rPr>
          <w:rFonts w:ascii="Arial" w:hAnsi="Arial" w:cs="Arial"/>
        </w:rPr>
        <w:t>(</w:t>
      </w:r>
      <w:r w:rsidR="00835E73">
        <w:rPr>
          <w:rFonts w:ascii="Arial" w:hAnsi="Arial" w:cs="Arial"/>
        </w:rPr>
        <w:t>Liu &amp; Wu, 2010</w:t>
      </w:r>
      <w:r w:rsidRPr="004F7666">
        <w:rPr>
          <w:rFonts w:ascii="Arial" w:hAnsi="Arial" w:cs="Arial"/>
        </w:rPr>
        <w:t>).</w:t>
      </w:r>
    </w:p>
    <w:p w14:paraId="3B664C91" w14:textId="37E6E3C1" w:rsidR="00A52BD8" w:rsidRDefault="00A52BD8" w:rsidP="00A52BD8">
      <w:pPr>
        <w:pStyle w:val="NormalWeb"/>
        <w:spacing w:before="0" w:beforeAutospacing="0" w:after="240" w:afterAutospacing="0" w:line="360" w:lineRule="auto"/>
        <w:rPr>
          <w:rFonts w:ascii="Arial" w:hAnsi="Arial" w:cs="Arial"/>
        </w:rPr>
      </w:pPr>
      <w:r w:rsidRPr="004F7666">
        <w:rPr>
          <w:rFonts w:ascii="Arial" w:hAnsi="Arial" w:cs="Arial"/>
        </w:rPr>
        <w:t>Data suggests UMGs predominant revenue remains direct customer payments in the form of subscriptions and one-off purchases with increasing revenue generated online. Furthermore, growth through acquisitions has also seen a good return on investment for UMG. For example</w:t>
      </w:r>
      <w:r>
        <w:rPr>
          <w:rFonts w:ascii="Arial" w:hAnsi="Arial" w:cs="Arial"/>
        </w:rPr>
        <w:t>, most recently in February 2019, UMG acquired Ingrooves Music Group, who specialise in distribution and marketing in order to consolidate and vertically integrate UMGs value chain</w:t>
      </w:r>
      <w:r w:rsidR="00835E73">
        <w:rPr>
          <w:rFonts w:ascii="Arial" w:hAnsi="Arial" w:cs="Arial"/>
        </w:rPr>
        <w:t>.</w:t>
      </w:r>
    </w:p>
    <w:p w14:paraId="03EF9851" w14:textId="75FEB763" w:rsidR="00A52BD8" w:rsidRDefault="006865ED" w:rsidP="00A52BD8">
      <w:pPr>
        <w:pStyle w:val="NormalWeb"/>
        <w:spacing w:before="0" w:beforeAutospacing="0" w:after="240" w:afterAutospacing="0" w:line="360" w:lineRule="auto"/>
        <w:rPr>
          <w:rFonts w:ascii="Arial" w:hAnsi="Arial" w:cs="Arial"/>
        </w:rPr>
      </w:pPr>
      <w:r>
        <w:rPr>
          <w:rFonts w:ascii="Arial" w:hAnsi="Arial" w:cs="Arial"/>
          <w:noProof/>
        </w:rPr>
        <w:lastRenderedPageBreak/>
        <w:drawing>
          <wp:anchor distT="0" distB="0" distL="114300" distR="114300" simplePos="0" relativeHeight="251662336" behindDoc="0" locked="0" layoutInCell="1" allowOverlap="1" wp14:anchorId="417EB179" wp14:editId="25D6A175">
            <wp:simplePos x="0" y="0"/>
            <wp:positionH relativeFrom="column">
              <wp:posOffset>-141226</wp:posOffset>
            </wp:positionH>
            <wp:positionV relativeFrom="paragraph">
              <wp:posOffset>934085</wp:posOffset>
            </wp:positionV>
            <wp:extent cx="6576060" cy="2042160"/>
            <wp:effectExtent l="38100" t="0" r="15240" b="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r w:rsidR="00F83A4B">
        <w:rPr>
          <w:rFonts w:ascii="Arial" w:hAnsi="Arial" w:cs="Arial"/>
          <w:noProof/>
        </w:rPr>
        <w:drawing>
          <wp:anchor distT="0" distB="0" distL="114300" distR="114300" simplePos="0" relativeHeight="251661312" behindDoc="0" locked="0" layoutInCell="1" allowOverlap="1" wp14:anchorId="67607655" wp14:editId="461AB9C3">
            <wp:simplePos x="0" y="0"/>
            <wp:positionH relativeFrom="column">
              <wp:posOffset>-53719</wp:posOffset>
            </wp:positionH>
            <wp:positionV relativeFrom="paragraph">
              <wp:posOffset>221615</wp:posOffset>
            </wp:positionV>
            <wp:extent cx="6583045" cy="735965"/>
            <wp:effectExtent l="19050" t="0" r="8255" b="6985"/>
            <wp:wrapSquare wrapText="bothSides"/>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r w:rsidR="00A52BD8">
        <w:rPr>
          <w:rFonts w:ascii="Arial" w:hAnsi="Arial" w:cs="Arial"/>
        </w:rPr>
        <w:t xml:space="preserve">Diagram 1: </w:t>
      </w:r>
      <w:r w:rsidR="00A52BD8" w:rsidRPr="00A52BD8">
        <w:rPr>
          <w:rFonts w:ascii="Arial" w:hAnsi="Arial" w:cs="Arial"/>
          <w:u w:val="single"/>
        </w:rPr>
        <w:t xml:space="preserve">UMG </w:t>
      </w:r>
      <w:r w:rsidR="00A52BD8" w:rsidRPr="00A52BD8">
        <w:rPr>
          <w:rFonts w:ascii="Arial" w:hAnsi="Arial" w:cs="Arial"/>
          <w:i/>
          <w:iCs/>
          <w:u w:val="single"/>
        </w:rPr>
        <w:t>Virtual Value Chain</w:t>
      </w:r>
    </w:p>
    <w:p w14:paraId="039209E8" w14:textId="77777777" w:rsidR="00904B85" w:rsidRDefault="00904B85" w:rsidP="00A52BD8">
      <w:pPr>
        <w:pStyle w:val="NormalWeb"/>
        <w:spacing w:before="0" w:beforeAutospacing="0" w:after="240" w:afterAutospacing="0" w:line="360" w:lineRule="auto"/>
        <w:rPr>
          <w:rFonts w:ascii="Arial" w:hAnsi="Arial" w:cs="Arial"/>
        </w:rPr>
      </w:pPr>
    </w:p>
    <w:p w14:paraId="03A17D30" w14:textId="099AEEA2" w:rsidR="00A52BD8" w:rsidRDefault="00A52BD8" w:rsidP="00A52BD8">
      <w:pPr>
        <w:pStyle w:val="NormalWeb"/>
        <w:spacing w:before="0" w:beforeAutospacing="0" w:after="240" w:afterAutospacing="0" w:line="360" w:lineRule="auto"/>
        <w:rPr>
          <w:rFonts w:ascii="Arial" w:hAnsi="Arial" w:cs="Arial"/>
        </w:rPr>
      </w:pPr>
      <w:r>
        <w:rPr>
          <w:rFonts w:ascii="Arial" w:hAnsi="Arial" w:cs="Arial"/>
        </w:rPr>
        <w:t xml:space="preserve">4.2.1 </w:t>
      </w:r>
      <w:r w:rsidRPr="00763D18">
        <w:rPr>
          <w:rFonts w:ascii="Arial" w:hAnsi="Arial" w:cs="Arial"/>
          <w:i/>
          <w:iCs/>
          <w:u w:val="single"/>
        </w:rPr>
        <w:t>Conte</w:t>
      </w:r>
      <w:r>
        <w:rPr>
          <w:rFonts w:ascii="Arial" w:hAnsi="Arial" w:cs="Arial"/>
          <w:i/>
          <w:iCs/>
          <w:u w:val="single"/>
        </w:rPr>
        <w:t>n</w:t>
      </w:r>
      <w:r w:rsidRPr="00763D18">
        <w:rPr>
          <w:rFonts w:ascii="Arial" w:hAnsi="Arial" w:cs="Arial"/>
          <w:i/>
          <w:iCs/>
          <w:u w:val="single"/>
        </w:rPr>
        <w:t>t</w:t>
      </w:r>
    </w:p>
    <w:p w14:paraId="3B80F9BE" w14:textId="2CE71E99" w:rsidR="00A52BD8" w:rsidRDefault="00A52BD8" w:rsidP="00A52BD8">
      <w:pPr>
        <w:pStyle w:val="NormalWeb"/>
        <w:spacing w:before="0" w:beforeAutospacing="0" w:after="240" w:afterAutospacing="0" w:line="360" w:lineRule="auto"/>
        <w:rPr>
          <w:rFonts w:ascii="Arial" w:hAnsi="Arial" w:cs="Arial"/>
        </w:rPr>
      </w:pPr>
      <w:r>
        <w:rPr>
          <w:rFonts w:ascii="Arial" w:hAnsi="Arial" w:cs="Arial"/>
        </w:rPr>
        <w:t xml:space="preserve">Through digitisation, UMG has also successfully leveraged recurring revenue streams which also create incentives for artists to create more work. For example, every stream of a song on </w:t>
      </w:r>
      <w:r w:rsidR="00904B85">
        <w:rPr>
          <w:rFonts w:ascii="Arial" w:hAnsi="Arial" w:cs="Arial"/>
        </w:rPr>
        <w:t>A</w:t>
      </w:r>
      <w:r>
        <w:rPr>
          <w:rFonts w:ascii="Arial" w:hAnsi="Arial" w:cs="Arial"/>
        </w:rPr>
        <w:t>pple</w:t>
      </w:r>
      <w:r w:rsidR="00904B85">
        <w:rPr>
          <w:rFonts w:ascii="Arial" w:hAnsi="Arial" w:cs="Arial"/>
        </w:rPr>
        <w:t xml:space="preserve"> </w:t>
      </w:r>
      <w:r>
        <w:rPr>
          <w:rFonts w:ascii="Arial" w:hAnsi="Arial" w:cs="Arial"/>
        </w:rPr>
        <w:t xml:space="preserve">music or </w:t>
      </w:r>
      <w:r w:rsidR="00904B85">
        <w:rPr>
          <w:rFonts w:ascii="Arial" w:hAnsi="Arial" w:cs="Arial"/>
        </w:rPr>
        <w:t>S</w:t>
      </w:r>
      <w:r>
        <w:rPr>
          <w:rFonts w:ascii="Arial" w:hAnsi="Arial" w:cs="Arial"/>
        </w:rPr>
        <w:t>potify results in royalties for both artist and publisher, which is a better revenue generation model than one off revenue from physical album sales (</w:t>
      </w:r>
      <w:r w:rsidR="00835E73">
        <w:rPr>
          <w:rFonts w:ascii="Arial" w:hAnsi="Arial" w:cs="Arial"/>
        </w:rPr>
        <w:t>Knopper, 2017</w:t>
      </w:r>
      <w:r>
        <w:rPr>
          <w:rFonts w:ascii="Arial" w:hAnsi="Arial" w:cs="Arial"/>
        </w:rPr>
        <w:t xml:space="preserve">). </w:t>
      </w:r>
    </w:p>
    <w:p w14:paraId="5DF9AFF5" w14:textId="69741A86" w:rsidR="00A52BD8" w:rsidRDefault="00A52BD8" w:rsidP="00A52BD8">
      <w:pPr>
        <w:pStyle w:val="NormalWeb"/>
        <w:spacing w:before="0" w:beforeAutospacing="0" w:after="240" w:afterAutospacing="0" w:line="360" w:lineRule="auto"/>
        <w:rPr>
          <w:rFonts w:ascii="Arial" w:hAnsi="Arial" w:cs="Arial"/>
        </w:rPr>
      </w:pPr>
      <w:r>
        <w:rPr>
          <w:rFonts w:ascii="Arial" w:hAnsi="Arial" w:cs="Arial"/>
        </w:rPr>
        <w:t>Intelligently, UMG has focused energy on both premium, high quality content and lower end productions such as behind the scenes videos/interviews, bonus content etc to ensure increased engagement in a time were people now want the experience as much as the product (</w:t>
      </w:r>
      <w:r w:rsidR="00120281">
        <w:rPr>
          <w:rFonts w:ascii="Arial" w:hAnsi="Arial" w:cs="Arial"/>
        </w:rPr>
        <w:t>Ting et al, 2019</w:t>
      </w:r>
      <w:r>
        <w:rPr>
          <w:rFonts w:ascii="Arial" w:hAnsi="Arial" w:cs="Arial"/>
        </w:rPr>
        <w:t>).</w:t>
      </w:r>
      <w:r w:rsidRPr="000D760B">
        <w:rPr>
          <w:rFonts w:ascii="Arial" w:hAnsi="Arial" w:cs="Arial"/>
        </w:rPr>
        <w:t xml:space="preserve"> </w:t>
      </w:r>
      <w:r>
        <w:rPr>
          <w:rFonts w:ascii="Arial" w:hAnsi="Arial" w:cs="Arial"/>
        </w:rPr>
        <w:t>As quality content in the music industry is subjective and dependant on various dynamics including culture, income, country regulation etc, UMG has focused on high volume content ranging in quality to better monetise services/products and reach various reach a wide target market</w:t>
      </w:r>
      <w:r w:rsidR="00120281">
        <w:rPr>
          <w:rFonts w:ascii="Arial" w:hAnsi="Arial" w:cs="Arial"/>
        </w:rPr>
        <w:t xml:space="preserve">. </w:t>
      </w:r>
      <w:r w:rsidR="00904B85">
        <w:rPr>
          <w:rFonts w:ascii="Arial" w:hAnsi="Arial" w:cs="Arial"/>
        </w:rPr>
        <w:t>This is now done using artificial intelligence algorithms and ratings/rankings to predict what content is wanted, where it fits, and who its for (</w:t>
      </w:r>
      <w:r w:rsidR="00120281">
        <w:rPr>
          <w:rFonts w:ascii="Arial" w:hAnsi="Arial" w:cs="Arial"/>
        </w:rPr>
        <w:t>Sturm et al, 2019</w:t>
      </w:r>
      <w:r w:rsidR="00904B85">
        <w:rPr>
          <w:rFonts w:ascii="Arial" w:hAnsi="Arial" w:cs="Arial"/>
        </w:rPr>
        <w:t>).</w:t>
      </w:r>
    </w:p>
    <w:p w14:paraId="637B912D" w14:textId="7F67306C" w:rsidR="00A75317" w:rsidRPr="00EE633F" w:rsidRDefault="001153F3" w:rsidP="006A50AF">
      <w:pPr>
        <w:pStyle w:val="NormalWeb"/>
        <w:spacing w:after="240" w:line="360" w:lineRule="auto"/>
        <w:rPr>
          <w:rFonts w:ascii="Arial" w:hAnsi="Arial" w:cs="Arial"/>
        </w:rPr>
      </w:pPr>
      <w:r w:rsidRPr="001153F3">
        <w:rPr>
          <w:rFonts w:ascii="Arial" w:hAnsi="Arial" w:cs="Arial"/>
        </w:rPr>
        <w:lastRenderedPageBreak/>
        <w:t xml:space="preserve">UMGs primary revenue generation and value proposition is </w:t>
      </w:r>
      <w:r w:rsidR="00120281" w:rsidRPr="001153F3">
        <w:rPr>
          <w:rFonts w:ascii="Arial" w:hAnsi="Arial" w:cs="Arial"/>
        </w:rPr>
        <w:t>dependent</w:t>
      </w:r>
      <w:r w:rsidRPr="001153F3">
        <w:rPr>
          <w:rFonts w:ascii="Arial" w:hAnsi="Arial" w:cs="Arial"/>
        </w:rPr>
        <w:t xml:space="preserve"> on the content it </w:t>
      </w:r>
      <w:r w:rsidR="00120281" w:rsidRPr="001153F3">
        <w:rPr>
          <w:rFonts w:ascii="Arial" w:hAnsi="Arial" w:cs="Arial"/>
        </w:rPr>
        <w:t>can</w:t>
      </w:r>
      <w:r w:rsidRPr="001153F3">
        <w:rPr>
          <w:rFonts w:ascii="Arial" w:hAnsi="Arial" w:cs="Arial"/>
        </w:rPr>
        <w:t xml:space="preserve"> produce. The music, video and other rights UMG owns and distributes via various channels gathers a specific audience </w:t>
      </w:r>
      <w:r w:rsidR="00120281" w:rsidRPr="001153F3">
        <w:rPr>
          <w:rFonts w:ascii="Arial" w:hAnsi="Arial" w:cs="Arial"/>
        </w:rPr>
        <w:t>that</w:t>
      </w:r>
      <w:r w:rsidRPr="001153F3">
        <w:rPr>
          <w:rFonts w:ascii="Arial" w:hAnsi="Arial" w:cs="Arial"/>
        </w:rPr>
        <w:t xml:space="preserve"> can be monetised.</w:t>
      </w:r>
      <w:r w:rsidR="00904B85">
        <w:rPr>
          <w:rFonts w:ascii="Arial" w:hAnsi="Arial" w:cs="Arial"/>
        </w:rPr>
        <w:t xml:space="preserve"> </w:t>
      </w:r>
      <w:r w:rsidRPr="001153F3">
        <w:rPr>
          <w:rFonts w:ascii="Arial" w:hAnsi="Arial" w:cs="Arial"/>
        </w:rPr>
        <w:t xml:space="preserve">UMG has </w:t>
      </w:r>
      <w:r w:rsidR="00BF202A">
        <w:rPr>
          <w:rFonts w:ascii="Arial" w:hAnsi="Arial" w:cs="Arial"/>
        </w:rPr>
        <w:t xml:space="preserve">now </w:t>
      </w:r>
      <w:r w:rsidR="00120281">
        <w:rPr>
          <w:rFonts w:ascii="Arial" w:hAnsi="Arial" w:cs="Arial"/>
        </w:rPr>
        <w:t>focused</w:t>
      </w:r>
      <w:r w:rsidRPr="001153F3">
        <w:rPr>
          <w:rFonts w:ascii="Arial" w:hAnsi="Arial" w:cs="Arial"/>
        </w:rPr>
        <w:t xml:space="preserve"> on premium content and made for digital content. Premium content looks at professionally developed content such as audio, video, and magazine content that can be distributed across the physical and virtual markets. On the other </w:t>
      </w:r>
      <w:r w:rsidR="00120281" w:rsidRPr="001153F3">
        <w:rPr>
          <w:rFonts w:ascii="Arial" w:hAnsi="Arial" w:cs="Arial"/>
        </w:rPr>
        <w:t>hand,</w:t>
      </w:r>
      <w:r w:rsidRPr="001153F3">
        <w:rPr>
          <w:rFonts w:ascii="Arial" w:hAnsi="Arial" w:cs="Arial"/>
        </w:rPr>
        <w:t xml:space="preserve"> made for digital content includes both professionally produced, to do it yourself content produced by partners and influencers associated with UMG. Often time this is bonus content that increases audience engagement like behind the scenes interviews, and snippets of how content was created etc and is distributed to platforms like </w:t>
      </w:r>
      <w:r w:rsidR="00120281" w:rsidRPr="001153F3">
        <w:rPr>
          <w:rFonts w:ascii="Arial" w:hAnsi="Arial" w:cs="Arial"/>
        </w:rPr>
        <w:t>YouTube</w:t>
      </w:r>
      <w:r w:rsidRPr="001153F3">
        <w:rPr>
          <w:rFonts w:ascii="Arial" w:hAnsi="Arial" w:cs="Arial"/>
        </w:rPr>
        <w:t xml:space="preserve">. Of benefit, </w:t>
      </w:r>
      <w:r w:rsidR="00120281" w:rsidRPr="001153F3">
        <w:rPr>
          <w:rFonts w:ascii="Arial" w:hAnsi="Arial" w:cs="Arial"/>
        </w:rPr>
        <w:t>YouTube</w:t>
      </w:r>
      <w:r w:rsidRPr="001153F3">
        <w:rPr>
          <w:rFonts w:ascii="Arial" w:hAnsi="Arial" w:cs="Arial"/>
        </w:rPr>
        <w:t xml:space="preserve"> and similar platforms can behave as predictors for the </w:t>
      </w:r>
      <w:r w:rsidR="00120281" w:rsidRPr="001153F3">
        <w:rPr>
          <w:rFonts w:ascii="Arial" w:hAnsi="Arial" w:cs="Arial"/>
        </w:rPr>
        <w:t>likelihood</w:t>
      </w:r>
      <w:r w:rsidRPr="001153F3">
        <w:rPr>
          <w:rFonts w:ascii="Arial" w:hAnsi="Arial" w:cs="Arial"/>
        </w:rPr>
        <w:t xml:space="preserve"> of monetising artists, for example, UMG </w:t>
      </w:r>
      <w:r w:rsidR="00120281" w:rsidRPr="001153F3">
        <w:rPr>
          <w:rFonts w:ascii="Arial" w:hAnsi="Arial" w:cs="Arial"/>
        </w:rPr>
        <w:t>were</w:t>
      </w:r>
      <w:r w:rsidRPr="001153F3">
        <w:rPr>
          <w:rFonts w:ascii="Arial" w:hAnsi="Arial" w:cs="Arial"/>
        </w:rPr>
        <w:t xml:space="preserve"> able to sign Justine Bieber following data analytics suggesting high engagement, loyalty and </w:t>
      </w:r>
      <w:r w:rsidR="00120281" w:rsidRPr="001153F3">
        <w:rPr>
          <w:rFonts w:ascii="Arial" w:hAnsi="Arial" w:cs="Arial"/>
        </w:rPr>
        <w:t>likelihood</w:t>
      </w:r>
      <w:r w:rsidRPr="001153F3">
        <w:rPr>
          <w:rFonts w:ascii="Arial" w:hAnsi="Arial" w:cs="Arial"/>
        </w:rPr>
        <w:t xml:space="preserve"> of profitability in the then young artist.</w:t>
      </w:r>
    </w:p>
    <w:p w14:paraId="0CA5AF46" w14:textId="2663AB5D" w:rsidR="00A52BD8" w:rsidRPr="006A50AF" w:rsidRDefault="00A52BD8" w:rsidP="006A50AF">
      <w:pPr>
        <w:pStyle w:val="NormalWeb"/>
        <w:spacing w:after="240" w:line="360" w:lineRule="auto"/>
        <w:rPr>
          <w:rFonts w:ascii="Arial" w:hAnsi="Arial" w:cs="Arial"/>
          <w:i/>
          <w:iCs/>
          <w:u w:val="single"/>
          <w:lang w:val="en-US"/>
        </w:rPr>
      </w:pPr>
      <w:r>
        <w:rPr>
          <w:rFonts w:ascii="Arial" w:hAnsi="Arial" w:cs="Arial"/>
        </w:rPr>
        <w:t xml:space="preserve">4.2.2 </w:t>
      </w:r>
      <w:r w:rsidR="00F75A5D">
        <w:rPr>
          <w:rFonts w:ascii="Arial" w:hAnsi="Arial" w:cs="Arial"/>
          <w:i/>
          <w:iCs/>
          <w:u w:val="single"/>
          <w:lang w:val="en-US"/>
        </w:rPr>
        <w:t>Digital Infra</w:t>
      </w:r>
      <w:r w:rsidR="00120281">
        <w:rPr>
          <w:rFonts w:ascii="Arial" w:hAnsi="Arial" w:cs="Arial"/>
          <w:i/>
          <w:iCs/>
          <w:u w:val="single"/>
          <w:lang w:val="en-US"/>
        </w:rPr>
        <w:t>s</w:t>
      </w:r>
      <w:r w:rsidR="00F75A5D">
        <w:rPr>
          <w:rFonts w:ascii="Arial" w:hAnsi="Arial" w:cs="Arial"/>
          <w:i/>
          <w:iCs/>
          <w:u w:val="single"/>
          <w:lang w:val="en-US"/>
        </w:rPr>
        <w:t>tructure</w:t>
      </w:r>
    </w:p>
    <w:p w14:paraId="11B66373" w14:textId="77777777" w:rsidR="00471397" w:rsidRDefault="00471397" w:rsidP="00BF202A">
      <w:pPr>
        <w:pStyle w:val="NormalWeb"/>
        <w:spacing w:before="0" w:beforeAutospacing="0" w:after="240" w:afterAutospacing="0" w:line="360" w:lineRule="auto"/>
        <w:rPr>
          <w:rFonts w:ascii="Arial" w:hAnsi="Arial" w:cs="Arial"/>
        </w:rPr>
      </w:pPr>
      <w:r>
        <w:rPr>
          <w:rFonts w:ascii="Arial" w:hAnsi="Arial" w:cs="Arial"/>
        </w:rPr>
        <w:t xml:space="preserve">Through technological evolution, this aspect of UMGs value chain has enhanced distribution channels and is better equipped to provide broader options of music and video services. </w:t>
      </w:r>
    </w:p>
    <w:p w14:paraId="06B41605" w14:textId="1EA2305A" w:rsidR="00BF202A" w:rsidRDefault="00471397" w:rsidP="00BF202A">
      <w:pPr>
        <w:pStyle w:val="NormalWeb"/>
        <w:spacing w:before="0" w:beforeAutospacing="0" w:after="240" w:afterAutospacing="0" w:line="360" w:lineRule="auto"/>
        <w:rPr>
          <w:rFonts w:ascii="Arial" w:hAnsi="Arial" w:cs="Arial"/>
        </w:rPr>
      </w:pPr>
      <w:r>
        <w:rPr>
          <w:rFonts w:ascii="Arial" w:hAnsi="Arial" w:cs="Arial"/>
        </w:rPr>
        <w:t>And through better leveraging of the available technology, UMG have better managed losses made through illegal streaming and piracy through the use of streaming services (</w:t>
      </w:r>
      <w:r w:rsidR="00EE633F">
        <w:rPr>
          <w:rFonts w:ascii="Arial" w:hAnsi="Arial" w:cs="Arial"/>
        </w:rPr>
        <w:t>Knopper, 2017</w:t>
      </w:r>
      <w:r>
        <w:rPr>
          <w:rFonts w:ascii="Arial" w:hAnsi="Arial" w:cs="Arial"/>
        </w:rPr>
        <w:t>)</w:t>
      </w:r>
      <w:r w:rsidR="006A50AF">
        <w:rPr>
          <w:rFonts w:ascii="Arial" w:hAnsi="Arial" w:cs="Arial"/>
        </w:rPr>
        <w:t>, w</w:t>
      </w:r>
      <w:r w:rsidR="00D01EE6">
        <w:rPr>
          <w:rFonts w:ascii="Arial" w:hAnsi="Arial" w:cs="Arial"/>
        </w:rPr>
        <w:t xml:space="preserve">hich continues to show a preference over buying and downloading when assessing consumer behaviour, probably due to the increased accessibility of internet and </w:t>
      </w:r>
      <w:r w:rsidR="002D5D8C">
        <w:rPr>
          <w:rFonts w:ascii="Arial" w:hAnsi="Arial" w:cs="Arial"/>
        </w:rPr>
        <w:t>Wi-Fi</w:t>
      </w:r>
      <w:r w:rsidR="00D01EE6">
        <w:rPr>
          <w:rFonts w:ascii="Arial" w:hAnsi="Arial" w:cs="Arial"/>
        </w:rPr>
        <w:t>.</w:t>
      </w:r>
      <w:r w:rsidR="002D5D8C">
        <w:rPr>
          <w:rFonts w:ascii="Arial" w:hAnsi="Arial" w:cs="Arial"/>
        </w:rPr>
        <w:t xml:space="preserve"> Therefore, </w:t>
      </w:r>
      <w:r w:rsidR="00BF202A">
        <w:rPr>
          <w:rFonts w:ascii="Arial" w:hAnsi="Arial" w:cs="Arial"/>
        </w:rPr>
        <w:t xml:space="preserve">UMG </w:t>
      </w:r>
      <w:r w:rsidR="002D5D8C">
        <w:rPr>
          <w:rFonts w:ascii="Arial" w:hAnsi="Arial" w:cs="Arial"/>
        </w:rPr>
        <w:t>now</w:t>
      </w:r>
      <w:r w:rsidR="00BF202A">
        <w:rPr>
          <w:rFonts w:ascii="Arial" w:hAnsi="Arial" w:cs="Arial"/>
        </w:rPr>
        <w:t xml:space="preserve"> combine</w:t>
      </w:r>
      <w:r w:rsidR="002D5D8C">
        <w:rPr>
          <w:rFonts w:ascii="Arial" w:hAnsi="Arial" w:cs="Arial"/>
        </w:rPr>
        <w:t>s</w:t>
      </w:r>
      <w:r w:rsidR="00BF202A">
        <w:rPr>
          <w:rFonts w:ascii="Arial" w:hAnsi="Arial" w:cs="Arial"/>
        </w:rPr>
        <w:t xml:space="preserve"> </w:t>
      </w:r>
      <w:r w:rsidR="002D5D8C">
        <w:rPr>
          <w:rFonts w:ascii="Arial" w:hAnsi="Arial" w:cs="Arial"/>
        </w:rPr>
        <w:t>its</w:t>
      </w:r>
      <w:r w:rsidR="00BF202A">
        <w:rPr>
          <w:rFonts w:ascii="Arial" w:hAnsi="Arial" w:cs="Arial"/>
        </w:rPr>
        <w:t xml:space="preserve"> distribution with video content as a result of various sharing platforms (</w:t>
      </w:r>
      <w:r w:rsidR="00EE633F">
        <w:rPr>
          <w:rFonts w:ascii="Arial" w:hAnsi="Arial" w:cs="Arial"/>
        </w:rPr>
        <w:t>Charney, 2012</w:t>
      </w:r>
      <w:r w:rsidR="00BF202A">
        <w:rPr>
          <w:rFonts w:ascii="Arial" w:hAnsi="Arial" w:cs="Arial"/>
        </w:rPr>
        <w:t xml:space="preserve">). With a reduction in audience reach through traditional television music channels – UMG partnered with </w:t>
      </w:r>
      <w:r w:rsidR="002D5D8C">
        <w:rPr>
          <w:rFonts w:ascii="Arial" w:hAnsi="Arial" w:cs="Arial"/>
        </w:rPr>
        <w:t>YouTube</w:t>
      </w:r>
      <w:r w:rsidR="00BF202A">
        <w:rPr>
          <w:rFonts w:ascii="Arial" w:hAnsi="Arial" w:cs="Arial"/>
        </w:rPr>
        <w:t xml:space="preserve"> to create VEVO – which shares premium music content. It holds over 300,000 videos with roughly 25 billion views per month – with mover 15 billion of which being viewed via smartphones. Although the video content itself is free, VEVO has been able to monetise their videos through adding adverts. UMG and their artists are </w:t>
      </w:r>
      <w:r w:rsidR="00F75A5D">
        <w:rPr>
          <w:rFonts w:ascii="Arial" w:hAnsi="Arial" w:cs="Arial"/>
        </w:rPr>
        <w:t xml:space="preserve">therefore </w:t>
      </w:r>
      <w:r w:rsidR="00BF202A">
        <w:rPr>
          <w:rFonts w:ascii="Arial" w:hAnsi="Arial" w:cs="Arial"/>
        </w:rPr>
        <w:t xml:space="preserve">able to capitalise on free content sharing platforms such as </w:t>
      </w:r>
      <w:r w:rsidR="00EE633F">
        <w:rPr>
          <w:rFonts w:ascii="Arial" w:hAnsi="Arial" w:cs="Arial"/>
        </w:rPr>
        <w:t>YouTube.</w:t>
      </w:r>
      <w:r w:rsidR="00BF202A">
        <w:rPr>
          <w:rFonts w:ascii="Arial" w:hAnsi="Arial" w:cs="Arial"/>
        </w:rPr>
        <w:t xml:space="preserve"> </w:t>
      </w:r>
    </w:p>
    <w:p w14:paraId="4B41DA3C" w14:textId="156488C6" w:rsidR="00A52BD8" w:rsidRDefault="00F75A5D" w:rsidP="00A52BD8">
      <w:pPr>
        <w:pStyle w:val="NormalWeb"/>
        <w:spacing w:before="0" w:beforeAutospacing="0" w:after="240" w:afterAutospacing="0" w:line="360" w:lineRule="auto"/>
        <w:rPr>
          <w:rFonts w:ascii="Arial" w:hAnsi="Arial" w:cs="Arial"/>
        </w:rPr>
      </w:pPr>
      <w:r>
        <w:rPr>
          <w:rFonts w:ascii="Arial" w:hAnsi="Arial" w:cs="Arial"/>
        </w:rPr>
        <w:lastRenderedPageBreak/>
        <w:t>Key to much of UMGs success has been the use of enabling platforms. Through their website and distribution content, design and hosting has been driven by marketspace growth and evolving sophistication in platform operation and layout (</w:t>
      </w:r>
      <w:r w:rsidR="00EE633F">
        <w:rPr>
          <w:rFonts w:ascii="Arial" w:hAnsi="Arial" w:cs="Arial"/>
        </w:rPr>
        <w:t>Hauprich &amp; Coleman, 2017</w:t>
      </w:r>
      <w:r>
        <w:rPr>
          <w:rFonts w:ascii="Arial" w:hAnsi="Arial" w:cs="Arial"/>
        </w:rPr>
        <w:t xml:space="preserve">). Supporting this has been the enabling of online </w:t>
      </w:r>
      <w:r w:rsidR="00DD15D4">
        <w:rPr>
          <w:rFonts w:ascii="Arial" w:hAnsi="Arial" w:cs="Arial"/>
        </w:rPr>
        <w:t>transaction</w:t>
      </w:r>
      <w:r>
        <w:rPr>
          <w:rFonts w:ascii="Arial" w:hAnsi="Arial" w:cs="Arial"/>
        </w:rPr>
        <w:t xml:space="preserve"> platforms </w:t>
      </w:r>
      <w:r w:rsidR="00DD15D4">
        <w:rPr>
          <w:rFonts w:ascii="Arial" w:hAnsi="Arial" w:cs="Arial"/>
        </w:rPr>
        <w:t xml:space="preserve">like Paypal and VISA </w:t>
      </w:r>
      <w:r>
        <w:rPr>
          <w:rFonts w:ascii="Arial" w:hAnsi="Arial" w:cs="Arial"/>
        </w:rPr>
        <w:t>to process end user payment</w:t>
      </w:r>
      <w:r w:rsidR="00DD15D4">
        <w:rPr>
          <w:rFonts w:ascii="Arial" w:hAnsi="Arial" w:cs="Arial"/>
        </w:rPr>
        <w:t>. In addition, has been the successful integration of machine-to-machine platforms allowing the integration, operation and management of UMGs central platforms</w:t>
      </w:r>
      <w:r w:rsidR="00EE633F">
        <w:rPr>
          <w:rFonts w:ascii="Arial" w:hAnsi="Arial" w:cs="Arial"/>
        </w:rPr>
        <w:t>.</w:t>
      </w:r>
      <w:r w:rsidR="00DD15D4">
        <w:rPr>
          <w:rFonts w:ascii="Arial" w:hAnsi="Arial" w:cs="Arial"/>
        </w:rPr>
        <w:t xml:space="preserve"> </w:t>
      </w:r>
    </w:p>
    <w:p w14:paraId="385E066A" w14:textId="518F39CE" w:rsidR="00A52BD8" w:rsidRDefault="00A52BD8" w:rsidP="00A52BD8">
      <w:pPr>
        <w:pStyle w:val="NormalWeb"/>
        <w:spacing w:before="0" w:beforeAutospacing="0" w:after="240" w:afterAutospacing="0" w:line="360" w:lineRule="auto"/>
        <w:rPr>
          <w:rFonts w:ascii="Arial" w:hAnsi="Arial" w:cs="Arial"/>
          <w:i/>
          <w:iCs/>
          <w:u w:val="single"/>
        </w:rPr>
      </w:pPr>
      <w:r>
        <w:rPr>
          <w:rFonts w:ascii="Arial" w:hAnsi="Arial" w:cs="Arial"/>
        </w:rPr>
        <w:t xml:space="preserve">4.2.3 </w:t>
      </w:r>
      <w:r w:rsidR="000C4C25" w:rsidRPr="000C4C25">
        <w:rPr>
          <w:rFonts w:ascii="Arial" w:hAnsi="Arial" w:cs="Arial"/>
          <w:i/>
          <w:iCs/>
          <w:u w:val="single"/>
        </w:rPr>
        <w:t>Marketing</w:t>
      </w:r>
    </w:p>
    <w:p w14:paraId="2D087E9C" w14:textId="4E7623C0" w:rsidR="00897A45" w:rsidRDefault="000C4C25" w:rsidP="00A52BD8">
      <w:pPr>
        <w:pStyle w:val="NormalWeb"/>
        <w:spacing w:before="0" w:beforeAutospacing="0" w:after="240" w:afterAutospacing="0" w:line="360" w:lineRule="auto"/>
        <w:rPr>
          <w:rFonts w:ascii="Arial" w:hAnsi="Arial" w:cs="Arial"/>
        </w:rPr>
      </w:pPr>
      <w:r>
        <w:rPr>
          <w:rFonts w:ascii="Arial" w:hAnsi="Arial" w:cs="Arial"/>
        </w:rPr>
        <w:t>In order to gain the attention of consumers and raise visibility within digital platforms, marketing remains an important process in the virtual value chain (</w:t>
      </w:r>
      <w:r w:rsidR="00EE633F">
        <w:rPr>
          <w:rFonts w:ascii="Arial" w:hAnsi="Arial" w:cs="Arial"/>
        </w:rPr>
        <w:t>Lin &amp; Wu, 2010</w:t>
      </w:r>
      <w:r>
        <w:rPr>
          <w:rFonts w:ascii="Arial" w:hAnsi="Arial" w:cs="Arial"/>
        </w:rPr>
        <w:t xml:space="preserve">). UMG has increased its digital marketing with a disproportionate flow towards platforms like Google Adwords, Instagram, Facebook and popular music blogs as these have shown to produce the highest engagement and sharing for popular culture content. </w:t>
      </w:r>
    </w:p>
    <w:p w14:paraId="7251EC4B" w14:textId="17E85B78" w:rsidR="00DE2C97" w:rsidRDefault="00DE2C97" w:rsidP="00A52BD8">
      <w:pPr>
        <w:pStyle w:val="NormalWeb"/>
        <w:spacing w:before="0" w:beforeAutospacing="0" w:after="240" w:afterAutospacing="0" w:line="360" w:lineRule="auto"/>
        <w:rPr>
          <w:rFonts w:ascii="Arial" w:hAnsi="Arial" w:cs="Arial"/>
        </w:rPr>
      </w:pPr>
      <w:r>
        <w:rPr>
          <w:rFonts w:ascii="Arial" w:hAnsi="Arial" w:cs="Arial"/>
        </w:rPr>
        <w:t>As mobile advertising has grown by over 53% and is expected to have a CAGR of 17% in the next 5 years, UMG is now focusing its attention on content, communication and e-commerce via mobile devices in a bid to capture consumer attention (</w:t>
      </w:r>
      <w:r w:rsidR="00EE633F">
        <w:rPr>
          <w:rFonts w:ascii="Arial" w:hAnsi="Arial" w:cs="Arial"/>
        </w:rPr>
        <w:t>BusinessWire 2019</w:t>
      </w:r>
      <w:r>
        <w:rPr>
          <w:rFonts w:ascii="Arial" w:hAnsi="Arial" w:cs="Arial"/>
        </w:rPr>
        <w:t>).</w:t>
      </w:r>
    </w:p>
    <w:p w14:paraId="0A28E974" w14:textId="77777777" w:rsidR="00A52BD8" w:rsidRDefault="00A52BD8" w:rsidP="00A52BD8">
      <w:pPr>
        <w:pStyle w:val="NormalWeb"/>
        <w:spacing w:before="0" w:beforeAutospacing="0" w:after="240" w:afterAutospacing="0" w:line="360" w:lineRule="auto"/>
        <w:rPr>
          <w:rFonts w:ascii="Arial" w:hAnsi="Arial" w:cs="Arial"/>
        </w:rPr>
      </w:pPr>
    </w:p>
    <w:p w14:paraId="6F124B10" w14:textId="77777777" w:rsidR="00A52BD8" w:rsidRDefault="00A52BD8" w:rsidP="00A52BD8">
      <w:pPr>
        <w:pStyle w:val="NormalWeb"/>
        <w:spacing w:before="0" w:beforeAutospacing="0" w:after="240" w:afterAutospacing="0" w:line="360" w:lineRule="auto"/>
        <w:jc w:val="right"/>
        <w:rPr>
          <w:rFonts w:ascii="Arial" w:hAnsi="Arial" w:cs="Arial"/>
        </w:rPr>
      </w:pPr>
    </w:p>
    <w:p w14:paraId="2BD694E8" w14:textId="77777777" w:rsidR="00A52BD8" w:rsidRDefault="00A52BD8" w:rsidP="00A52BD8">
      <w:pPr>
        <w:pStyle w:val="NormalWeb"/>
        <w:spacing w:before="0" w:beforeAutospacing="0" w:after="240" w:afterAutospacing="0" w:line="360" w:lineRule="auto"/>
        <w:jc w:val="right"/>
        <w:rPr>
          <w:rFonts w:ascii="Arial" w:hAnsi="Arial" w:cs="Arial"/>
        </w:rPr>
      </w:pPr>
    </w:p>
    <w:p w14:paraId="621B57EE" w14:textId="34B9AE6C" w:rsidR="00A52BD8" w:rsidRDefault="00A52BD8" w:rsidP="00A52BD8">
      <w:pPr>
        <w:pStyle w:val="NormalWeb"/>
        <w:spacing w:before="0" w:beforeAutospacing="0" w:after="240" w:afterAutospacing="0" w:line="360" w:lineRule="auto"/>
        <w:jc w:val="right"/>
        <w:rPr>
          <w:rFonts w:ascii="Arial" w:hAnsi="Arial" w:cs="Arial"/>
        </w:rPr>
      </w:pPr>
    </w:p>
    <w:p w14:paraId="52654391" w14:textId="11DE05D1" w:rsidR="00EE633F" w:rsidRDefault="00EE633F" w:rsidP="00A52BD8">
      <w:pPr>
        <w:pStyle w:val="NormalWeb"/>
        <w:spacing w:before="0" w:beforeAutospacing="0" w:after="240" w:afterAutospacing="0" w:line="360" w:lineRule="auto"/>
        <w:jc w:val="right"/>
        <w:rPr>
          <w:rFonts w:ascii="Arial" w:hAnsi="Arial" w:cs="Arial"/>
        </w:rPr>
      </w:pPr>
    </w:p>
    <w:p w14:paraId="0D91EB3C" w14:textId="77777777" w:rsidR="00EE633F" w:rsidRDefault="00EE633F" w:rsidP="00A52BD8">
      <w:pPr>
        <w:pStyle w:val="NormalWeb"/>
        <w:spacing w:before="0" w:beforeAutospacing="0" w:after="240" w:afterAutospacing="0" w:line="360" w:lineRule="auto"/>
        <w:jc w:val="right"/>
        <w:rPr>
          <w:rFonts w:ascii="Arial" w:hAnsi="Arial" w:cs="Arial"/>
        </w:rPr>
      </w:pPr>
    </w:p>
    <w:p w14:paraId="4E092285" w14:textId="77777777" w:rsidR="00A52BD8" w:rsidRDefault="00A52BD8" w:rsidP="00A52BD8">
      <w:pPr>
        <w:pStyle w:val="NormalWeb"/>
        <w:spacing w:before="0" w:beforeAutospacing="0" w:after="240" w:afterAutospacing="0" w:line="360" w:lineRule="auto"/>
        <w:jc w:val="right"/>
        <w:rPr>
          <w:rFonts w:ascii="Arial" w:hAnsi="Arial" w:cs="Arial"/>
        </w:rPr>
      </w:pPr>
    </w:p>
    <w:p w14:paraId="6683046D" w14:textId="77777777" w:rsidR="00A52BD8" w:rsidRDefault="00A52BD8" w:rsidP="00EE633F">
      <w:pPr>
        <w:pStyle w:val="NormalWeb"/>
        <w:spacing w:before="0" w:beforeAutospacing="0" w:after="240" w:afterAutospacing="0" w:line="360" w:lineRule="auto"/>
        <w:rPr>
          <w:rFonts w:ascii="Arial" w:hAnsi="Arial" w:cs="Arial"/>
        </w:rPr>
      </w:pPr>
    </w:p>
    <w:p w14:paraId="03C96C87" w14:textId="7462AE41" w:rsidR="001153F3" w:rsidRPr="00DE2C97" w:rsidRDefault="00DE2C97" w:rsidP="00DE2C97">
      <w:pPr>
        <w:spacing w:after="0" w:line="360" w:lineRule="auto"/>
        <w:rPr>
          <w:rFonts w:ascii="Arial" w:hAnsi="Arial" w:cs="Arial"/>
          <w:iCs/>
          <w:sz w:val="24"/>
          <w:szCs w:val="24"/>
        </w:rPr>
      </w:pPr>
      <w:r>
        <w:rPr>
          <w:rFonts w:ascii="Arial" w:hAnsi="Arial" w:cs="Arial"/>
          <w:b/>
          <w:sz w:val="24"/>
          <w:szCs w:val="24"/>
        </w:rPr>
        <w:lastRenderedPageBreak/>
        <w:t>5</w:t>
      </w:r>
      <w:r>
        <w:rPr>
          <w:rFonts w:ascii="Arial" w:hAnsi="Arial" w:cs="Arial"/>
          <w:b/>
          <w:sz w:val="24"/>
          <w:szCs w:val="24"/>
        </w:rPr>
        <w:t>.</w:t>
      </w:r>
      <w:r>
        <w:rPr>
          <w:rFonts w:ascii="Arial" w:hAnsi="Arial" w:cs="Arial"/>
          <w:sz w:val="24"/>
          <w:szCs w:val="24"/>
        </w:rPr>
        <w:t xml:space="preserve"> </w:t>
      </w:r>
      <w:r w:rsidRPr="00712E30">
        <w:rPr>
          <w:rFonts w:ascii="Arial" w:hAnsi="Arial" w:cs="Arial"/>
          <w:b/>
          <w:bCs/>
          <w:i/>
          <w:sz w:val="24"/>
          <w:szCs w:val="24"/>
        </w:rPr>
        <w:t>Conclusion</w:t>
      </w:r>
    </w:p>
    <w:p w14:paraId="1AB4A8D8" w14:textId="033DBEEE" w:rsidR="001153F3" w:rsidRPr="001153F3" w:rsidRDefault="001153F3" w:rsidP="001153F3">
      <w:pPr>
        <w:pStyle w:val="NormalWeb"/>
        <w:spacing w:after="240" w:line="360" w:lineRule="auto"/>
        <w:rPr>
          <w:rFonts w:ascii="Arial" w:hAnsi="Arial" w:cs="Arial"/>
        </w:rPr>
      </w:pPr>
      <w:r w:rsidRPr="001153F3">
        <w:rPr>
          <w:rFonts w:ascii="Arial" w:hAnsi="Arial" w:cs="Arial"/>
        </w:rPr>
        <w:t xml:space="preserve">As a result of segmental </w:t>
      </w:r>
      <w:r w:rsidR="00EE633F" w:rsidRPr="001153F3">
        <w:rPr>
          <w:rFonts w:ascii="Arial" w:hAnsi="Arial" w:cs="Arial"/>
        </w:rPr>
        <w:t>interdependence</w:t>
      </w:r>
      <w:r w:rsidRPr="001153F3">
        <w:rPr>
          <w:rFonts w:ascii="Arial" w:hAnsi="Arial" w:cs="Arial"/>
        </w:rPr>
        <w:t xml:space="preserve"> across services and products, it is no longer effective enough to focus on corporate strategy for single elements of the value chain as the risk of missing the broader </w:t>
      </w:r>
      <w:r w:rsidR="00EE633F" w:rsidRPr="001153F3">
        <w:rPr>
          <w:rFonts w:ascii="Arial" w:hAnsi="Arial" w:cs="Arial"/>
        </w:rPr>
        <w:t>competitive</w:t>
      </w:r>
      <w:r w:rsidRPr="001153F3">
        <w:rPr>
          <w:rFonts w:ascii="Arial" w:hAnsi="Arial" w:cs="Arial"/>
        </w:rPr>
        <w:t xml:space="preserve"> threats may occur</w:t>
      </w:r>
      <w:r w:rsidR="00EE633F">
        <w:rPr>
          <w:rFonts w:ascii="Arial" w:hAnsi="Arial" w:cs="Arial"/>
        </w:rPr>
        <w:t xml:space="preserve">. </w:t>
      </w:r>
      <w:r w:rsidRPr="001153F3">
        <w:rPr>
          <w:rFonts w:ascii="Arial" w:hAnsi="Arial" w:cs="Arial"/>
        </w:rPr>
        <w:t>Therefore it is much more effective to consider the global context of the virtual value chain together</w:t>
      </w:r>
      <w:r w:rsidR="00EE633F">
        <w:rPr>
          <w:rFonts w:ascii="Arial" w:hAnsi="Arial" w:cs="Arial"/>
        </w:rPr>
        <w:t>.</w:t>
      </w:r>
    </w:p>
    <w:p w14:paraId="4B4DB86B" w14:textId="64060A67" w:rsidR="00A52BD8" w:rsidRDefault="001153F3" w:rsidP="001153F3">
      <w:pPr>
        <w:pStyle w:val="NormalWeb"/>
        <w:spacing w:before="0" w:beforeAutospacing="0" w:after="240" w:afterAutospacing="0" w:line="360" w:lineRule="auto"/>
        <w:rPr>
          <w:rFonts w:ascii="Arial" w:hAnsi="Arial" w:cs="Arial"/>
        </w:rPr>
      </w:pPr>
      <w:r w:rsidRPr="001153F3">
        <w:rPr>
          <w:rFonts w:ascii="Arial" w:hAnsi="Arial" w:cs="Arial"/>
        </w:rPr>
        <w:t>The risk of growing regulations also continues to exist in digital environment undergoing frequent change</w:t>
      </w:r>
      <w:r w:rsidR="00EE633F">
        <w:rPr>
          <w:rFonts w:ascii="Arial" w:hAnsi="Arial" w:cs="Arial"/>
        </w:rPr>
        <w:t xml:space="preserve">. </w:t>
      </w:r>
      <w:r w:rsidRPr="001153F3">
        <w:rPr>
          <w:rFonts w:ascii="Arial" w:hAnsi="Arial" w:cs="Arial"/>
        </w:rPr>
        <w:t>Despite this, evidence appears to suggest increasing stability over certainn segments with established publishers regaining control of the industry with boosted productivity</w:t>
      </w:r>
      <w:r w:rsidR="00EE633F">
        <w:rPr>
          <w:rFonts w:ascii="Arial" w:hAnsi="Arial" w:cs="Arial"/>
        </w:rPr>
        <w:t xml:space="preserve">. </w:t>
      </w:r>
      <w:r w:rsidRPr="001153F3">
        <w:rPr>
          <w:rFonts w:ascii="Arial" w:hAnsi="Arial" w:cs="Arial"/>
        </w:rPr>
        <w:t>Should this stronghold and gap between established publishers and independent/new entrants continue to grow, it may in future be subject to further regulation and policing which UMG may be affected by.</w:t>
      </w:r>
    </w:p>
    <w:p w14:paraId="44841F6E" w14:textId="77777777" w:rsidR="00A52BD8" w:rsidRDefault="00A52BD8" w:rsidP="00A52BD8">
      <w:pPr>
        <w:spacing w:line="360" w:lineRule="auto"/>
        <w:rPr>
          <w:rFonts w:ascii="Arial" w:hAnsi="Arial" w:cs="Arial"/>
          <w:iCs/>
          <w:sz w:val="24"/>
          <w:szCs w:val="24"/>
        </w:rPr>
      </w:pPr>
    </w:p>
    <w:p w14:paraId="586A397D" w14:textId="77777777" w:rsidR="00A52BD8" w:rsidRDefault="00A52BD8" w:rsidP="00A52BD8">
      <w:pPr>
        <w:pStyle w:val="NormalWeb"/>
        <w:spacing w:before="0" w:beforeAutospacing="0" w:after="240" w:afterAutospacing="0" w:line="360" w:lineRule="auto"/>
        <w:rPr>
          <w:rFonts w:ascii="Arial" w:hAnsi="Arial" w:cs="Arial"/>
        </w:rPr>
      </w:pPr>
    </w:p>
    <w:p w14:paraId="7E2C5496" w14:textId="77777777" w:rsidR="00A52BD8" w:rsidRDefault="00A52BD8" w:rsidP="00A52BD8">
      <w:pPr>
        <w:pStyle w:val="NormalWeb"/>
        <w:spacing w:before="0" w:beforeAutospacing="0" w:after="240" w:afterAutospacing="0" w:line="360" w:lineRule="auto"/>
        <w:rPr>
          <w:rFonts w:ascii="Arial" w:hAnsi="Arial" w:cs="Arial"/>
        </w:rPr>
      </w:pPr>
    </w:p>
    <w:p w14:paraId="05B5F914" w14:textId="56CA0D0C" w:rsidR="00A52BD8" w:rsidRDefault="00A52BD8" w:rsidP="00A52BD8">
      <w:pPr>
        <w:pStyle w:val="NormalWeb"/>
        <w:spacing w:before="0" w:beforeAutospacing="0" w:after="240" w:afterAutospacing="0" w:line="360" w:lineRule="auto"/>
        <w:rPr>
          <w:rFonts w:ascii="Arial" w:hAnsi="Arial" w:cs="Arial"/>
        </w:rPr>
      </w:pPr>
    </w:p>
    <w:p w14:paraId="20637A53" w14:textId="23588A63" w:rsidR="00EE633F" w:rsidRDefault="00EE633F" w:rsidP="00A52BD8">
      <w:pPr>
        <w:pStyle w:val="NormalWeb"/>
        <w:spacing w:before="0" w:beforeAutospacing="0" w:after="240" w:afterAutospacing="0" w:line="360" w:lineRule="auto"/>
        <w:rPr>
          <w:rFonts w:ascii="Arial" w:hAnsi="Arial" w:cs="Arial"/>
        </w:rPr>
      </w:pPr>
    </w:p>
    <w:p w14:paraId="16C1AF57" w14:textId="1F705900" w:rsidR="00EE633F" w:rsidRDefault="00EE633F" w:rsidP="00A52BD8">
      <w:pPr>
        <w:pStyle w:val="NormalWeb"/>
        <w:spacing w:before="0" w:beforeAutospacing="0" w:after="240" w:afterAutospacing="0" w:line="360" w:lineRule="auto"/>
        <w:rPr>
          <w:rFonts w:ascii="Arial" w:hAnsi="Arial" w:cs="Arial"/>
        </w:rPr>
      </w:pPr>
    </w:p>
    <w:p w14:paraId="341317E9" w14:textId="5B89275A" w:rsidR="00EE633F" w:rsidRDefault="00EE633F" w:rsidP="00A52BD8">
      <w:pPr>
        <w:pStyle w:val="NormalWeb"/>
        <w:spacing w:before="0" w:beforeAutospacing="0" w:after="240" w:afterAutospacing="0" w:line="360" w:lineRule="auto"/>
        <w:rPr>
          <w:rFonts w:ascii="Arial" w:hAnsi="Arial" w:cs="Arial"/>
        </w:rPr>
      </w:pPr>
    </w:p>
    <w:p w14:paraId="37B77C24" w14:textId="15223FC1" w:rsidR="00EE633F" w:rsidRDefault="00EE633F" w:rsidP="00A52BD8">
      <w:pPr>
        <w:pStyle w:val="NormalWeb"/>
        <w:spacing w:before="0" w:beforeAutospacing="0" w:after="240" w:afterAutospacing="0" w:line="360" w:lineRule="auto"/>
        <w:rPr>
          <w:rFonts w:ascii="Arial" w:hAnsi="Arial" w:cs="Arial"/>
        </w:rPr>
      </w:pPr>
    </w:p>
    <w:p w14:paraId="5DF49E50" w14:textId="0C6A3CAE" w:rsidR="00EE633F" w:rsidRDefault="00EE633F" w:rsidP="00A52BD8">
      <w:pPr>
        <w:pStyle w:val="NormalWeb"/>
        <w:spacing w:before="0" w:beforeAutospacing="0" w:after="240" w:afterAutospacing="0" w:line="360" w:lineRule="auto"/>
        <w:rPr>
          <w:rFonts w:ascii="Arial" w:hAnsi="Arial" w:cs="Arial"/>
        </w:rPr>
      </w:pPr>
    </w:p>
    <w:p w14:paraId="62A69BFA" w14:textId="2CBAAB93" w:rsidR="00EE633F" w:rsidRDefault="00EE633F" w:rsidP="00A52BD8">
      <w:pPr>
        <w:pStyle w:val="NormalWeb"/>
        <w:spacing w:before="0" w:beforeAutospacing="0" w:after="240" w:afterAutospacing="0" w:line="360" w:lineRule="auto"/>
        <w:rPr>
          <w:rFonts w:ascii="Arial" w:hAnsi="Arial" w:cs="Arial"/>
        </w:rPr>
      </w:pPr>
    </w:p>
    <w:p w14:paraId="1054F382" w14:textId="260E722F" w:rsidR="00EE633F" w:rsidRDefault="00EE633F" w:rsidP="00A52BD8">
      <w:pPr>
        <w:pStyle w:val="NormalWeb"/>
        <w:spacing w:before="0" w:beforeAutospacing="0" w:after="240" w:afterAutospacing="0" w:line="360" w:lineRule="auto"/>
        <w:rPr>
          <w:rFonts w:ascii="Arial" w:hAnsi="Arial" w:cs="Arial"/>
        </w:rPr>
      </w:pPr>
    </w:p>
    <w:p w14:paraId="133F3225" w14:textId="77777777" w:rsidR="00EE633F" w:rsidRDefault="00EE633F" w:rsidP="00A52BD8">
      <w:pPr>
        <w:pStyle w:val="NormalWeb"/>
        <w:spacing w:before="0" w:beforeAutospacing="0" w:after="240" w:afterAutospacing="0" w:line="360" w:lineRule="auto"/>
        <w:rPr>
          <w:rFonts w:ascii="Arial" w:hAnsi="Arial" w:cs="Arial"/>
        </w:rPr>
      </w:pPr>
    </w:p>
    <w:p w14:paraId="7183C357" w14:textId="7A736A56" w:rsidR="00A52BD8" w:rsidRPr="00EE633F" w:rsidRDefault="00A52BD8" w:rsidP="00EE633F">
      <w:pPr>
        <w:spacing w:after="240" w:line="228" w:lineRule="atLeast"/>
        <w:rPr>
          <w:rFonts w:ascii="Arial" w:eastAsia="Times New Roman" w:hAnsi="Arial" w:cs="Arial"/>
          <w:b/>
          <w:bCs/>
          <w:sz w:val="24"/>
          <w:szCs w:val="24"/>
          <w:lang w:eastAsia="en-GB"/>
        </w:rPr>
      </w:pPr>
      <w:r>
        <w:rPr>
          <w:rFonts w:ascii="Arial" w:eastAsia="Times New Roman" w:hAnsi="Arial" w:cs="Arial"/>
          <w:b/>
          <w:bCs/>
          <w:sz w:val="24"/>
          <w:szCs w:val="24"/>
          <w:lang w:eastAsia="en-GB"/>
        </w:rPr>
        <w:lastRenderedPageBreak/>
        <w:t xml:space="preserve">6. </w:t>
      </w:r>
      <w:r w:rsidRPr="0010008D">
        <w:rPr>
          <w:rFonts w:ascii="Arial" w:eastAsia="Times New Roman" w:hAnsi="Arial" w:cs="Arial"/>
          <w:b/>
          <w:bCs/>
          <w:sz w:val="24"/>
          <w:szCs w:val="24"/>
          <w:lang w:eastAsia="en-GB"/>
        </w:rPr>
        <w:t>References</w:t>
      </w:r>
    </w:p>
    <w:p w14:paraId="144F3B81" w14:textId="605E019E" w:rsidR="00A27B19" w:rsidRDefault="00A27B19" w:rsidP="00A52BD8">
      <w:pPr>
        <w:rPr>
          <w:rFonts w:ascii="Arial" w:hAnsi="Arial" w:cs="Arial"/>
          <w:sz w:val="24"/>
          <w:szCs w:val="24"/>
        </w:rPr>
      </w:pPr>
      <w:r>
        <w:rPr>
          <w:rFonts w:ascii="Arial" w:hAnsi="Arial" w:cs="Arial"/>
          <w:sz w:val="24"/>
          <w:szCs w:val="24"/>
        </w:rPr>
        <w:t>Aguiar L &amp; Waldfogel J (2016) ‘</w:t>
      </w:r>
      <w:r w:rsidR="00835E73">
        <w:rPr>
          <w:rFonts w:ascii="Arial" w:hAnsi="Arial" w:cs="Arial"/>
          <w:sz w:val="24"/>
          <w:szCs w:val="24"/>
        </w:rPr>
        <w:t xml:space="preserve">Abstract: </w:t>
      </w:r>
      <w:r w:rsidRPr="00A27B19">
        <w:rPr>
          <w:rFonts w:ascii="Arial" w:hAnsi="Arial" w:cs="Arial"/>
          <w:sz w:val="24"/>
          <w:szCs w:val="24"/>
        </w:rPr>
        <w:t>Quality Predictability and the Welfare Benefits from New Products: Evidence from the Digitization of Recorded Music</w:t>
      </w:r>
      <w:r>
        <w:rPr>
          <w:rFonts w:ascii="Arial" w:hAnsi="Arial" w:cs="Arial"/>
          <w:sz w:val="24"/>
          <w:szCs w:val="24"/>
        </w:rPr>
        <w:t xml:space="preserve">’ </w:t>
      </w:r>
      <w:r w:rsidRPr="00835E73">
        <w:rPr>
          <w:rFonts w:ascii="Arial" w:hAnsi="Arial" w:cs="Arial"/>
          <w:i/>
          <w:iCs/>
          <w:sz w:val="24"/>
          <w:szCs w:val="24"/>
        </w:rPr>
        <w:t>NBER Working Paper Serie</w:t>
      </w:r>
      <w:r>
        <w:rPr>
          <w:rFonts w:ascii="Arial" w:hAnsi="Arial" w:cs="Arial"/>
          <w:sz w:val="24"/>
          <w:szCs w:val="24"/>
        </w:rPr>
        <w:t>s</w:t>
      </w:r>
      <w:r w:rsidR="00835E73">
        <w:rPr>
          <w:rFonts w:ascii="Arial" w:hAnsi="Arial" w:cs="Arial"/>
          <w:sz w:val="24"/>
          <w:szCs w:val="24"/>
        </w:rPr>
        <w:t xml:space="preserve">. </w:t>
      </w:r>
      <w:hyperlink r:id="rId24" w:history="1">
        <w:r w:rsidR="00835E73" w:rsidRPr="00BB17C6">
          <w:rPr>
            <w:rStyle w:val="Hyperlink"/>
            <w:rFonts w:ascii="Arial" w:hAnsi="Arial" w:cs="Arial"/>
            <w:sz w:val="24"/>
            <w:szCs w:val="24"/>
          </w:rPr>
          <w:t>https://search-proquest-com.ezproxy.uwtsd.ac.uk/docview/1823087736?accountid=130472&amp;rfr_id=info%3Axri%2Fsid%3Aprimo</w:t>
        </w:r>
      </w:hyperlink>
      <w:r w:rsidR="00835E73">
        <w:rPr>
          <w:rFonts w:ascii="Arial" w:hAnsi="Arial" w:cs="Arial"/>
          <w:sz w:val="24"/>
          <w:szCs w:val="24"/>
        </w:rPr>
        <w:t xml:space="preserve"> </w:t>
      </w:r>
      <w:r w:rsidR="00835E73" w:rsidRPr="00835E73">
        <w:rPr>
          <w:rFonts w:ascii="Arial" w:hAnsi="Arial" w:cs="Arial"/>
          <w:sz w:val="24"/>
          <w:szCs w:val="24"/>
        </w:rPr>
        <w:t>[Accessed 08/11/19]</w:t>
      </w:r>
    </w:p>
    <w:p w14:paraId="66E9DDCF" w14:textId="14517702" w:rsidR="00A52BD8" w:rsidRDefault="00A52BD8" w:rsidP="00A52BD8">
      <w:pPr>
        <w:rPr>
          <w:rFonts w:ascii="Arial" w:hAnsi="Arial" w:cs="Arial"/>
          <w:sz w:val="24"/>
          <w:szCs w:val="24"/>
        </w:rPr>
      </w:pPr>
      <w:r>
        <w:rPr>
          <w:rFonts w:ascii="Arial" w:hAnsi="Arial" w:cs="Arial"/>
          <w:sz w:val="24"/>
          <w:szCs w:val="24"/>
        </w:rPr>
        <w:t>Akulavicius M and Bartkius E (2015) ‘</w:t>
      </w:r>
      <w:r w:rsidRPr="00522B47">
        <w:rPr>
          <w:rFonts w:ascii="Arial" w:hAnsi="Arial" w:cs="Arial"/>
          <w:sz w:val="24"/>
          <w:szCs w:val="24"/>
        </w:rPr>
        <w:t>Possibilities of Digital Piracy Management in Music Records Industry</w:t>
      </w:r>
      <w:r>
        <w:rPr>
          <w:rFonts w:ascii="Arial" w:hAnsi="Arial" w:cs="Arial"/>
          <w:sz w:val="24"/>
          <w:szCs w:val="24"/>
        </w:rPr>
        <w:t xml:space="preserve">’ </w:t>
      </w:r>
      <w:r w:rsidRPr="00522B47">
        <w:rPr>
          <w:rFonts w:ascii="Arial" w:hAnsi="Arial" w:cs="Arial"/>
          <w:i/>
          <w:iCs/>
          <w:sz w:val="24"/>
          <w:szCs w:val="24"/>
        </w:rPr>
        <w:t>Procedia – Social and Behavioural Sciences</w:t>
      </w:r>
      <w:r>
        <w:rPr>
          <w:rFonts w:ascii="Arial" w:hAnsi="Arial" w:cs="Arial"/>
          <w:sz w:val="24"/>
          <w:szCs w:val="24"/>
        </w:rPr>
        <w:t xml:space="preserve">, Vol 213(1), 716-721. </w:t>
      </w:r>
      <w:hyperlink r:id="rId25" w:history="1">
        <w:r w:rsidRPr="00DC14EA">
          <w:rPr>
            <w:rStyle w:val="Hyperlink"/>
            <w:rFonts w:ascii="Arial" w:hAnsi="Arial" w:cs="Arial"/>
            <w:sz w:val="24"/>
            <w:szCs w:val="24"/>
          </w:rPr>
          <w:t>https://www.sciencedirect.com/science/article/pii/S1877042815058474</w:t>
        </w:r>
      </w:hyperlink>
      <w:r>
        <w:rPr>
          <w:rFonts w:ascii="Arial" w:hAnsi="Arial" w:cs="Arial"/>
          <w:sz w:val="24"/>
          <w:szCs w:val="24"/>
        </w:rPr>
        <w:t xml:space="preserve"> </w:t>
      </w:r>
      <w:r w:rsidRPr="00522B47">
        <w:rPr>
          <w:rFonts w:ascii="Arial" w:hAnsi="Arial" w:cs="Arial"/>
          <w:sz w:val="24"/>
          <w:szCs w:val="24"/>
        </w:rPr>
        <w:t>[Accessed 08/11/19]</w:t>
      </w:r>
    </w:p>
    <w:p w14:paraId="617A5B8C" w14:textId="33EC0690" w:rsidR="00A27B19" w:rsidRDefault="00A27B19" w:rsidP="00A52BD8">
      <w:pPr>
        <w:rPr>
          <w:rFonts w:ascii="Arial" w:hAnsi="Arial" w:cs="Arial"/>
          <w:sz w:val="24"/>
          <w:szCs w:val="24"/>
        </w:rPr>
      </w:pPr>
      <w:r>
        <w:rPr>
          <w:rFonts w:ascii="Arial" w:hAnsi="Arial" w:cs="Arial"/>
          <w:sz w:val="24"/>
          <w:szCs w:val="24"/>
        </w:rPr>
        <w:t>Amoroso E (2017) ‘</w:t>
      </w:r>
      <w:r w:rsidRPr="00A27B19">
        <w:rPr>
          <w:rFonts w:ascii="Arial" w:hAnsi="Arial" w:cs="Arial"/>
          <w:sz w:val="24"/>
          <w:szCs w:val="24"/>
        </w:rPr>
        <w:t>Protecting Virtual Infrastructure</w:t>
      </w:r>
      <w:r>
        <w:rPr>
          <w:rFonts w:ascii="Arial" w:hAnsi="Arial" w:cs="Arial"/>
          <w:sz w:val="24"/>
          <w:szCs w:val="24"/>
        </w:rPr>
        <w:t xml:space="preserve">’ </w:t>
      </w:r>
      <w:r w:rsidRPr="00A27B19">
        <w:rPr>
          <w:rFonts w:ascii="Arial" w:hAnsi="Arial" w:cs="Arial"/>
          <w:sz w:val="24"/>
          <w:szCs w:val="24"/>
        </w:rPr>
        <w:t>Computer and Information Security Handbook</w:t>
      </w:r>
      <w:r>
        <w:rPr>
          <w:rFonts w:ascii="Arial" w:hAnsi="Arial" w:cs="Arial"/>
          <w:sz w:val="24"/>
          <w:szCs w:val="24"/>
        </w:rPr>
        <w:t xml:space="preserve">. </w:t>
      </w:r>
      <w:r w:rsidRPr="00A27B19">
        <w:rPr>
          <w:rFonts w:ascii="Arial" w:hAnsi="Arial" w:cs="Arial"/>
          <w:sz w:val="24"/>
          <w:szCs w:val="24"/>
        </w:rPr>
        <w:t>Th</w:t>
      </w:r>
      <w:r>
        <w:rPr>
          <w:rFonts w:ascii="Arial" w:hAnsi="Arial" w:cs="Arial"/>
          <w:sz w:val="24"/>
          <w:szCs w:val="24"/>
        </w:rPr>
        <w:t>ird Edition. USA. Morgan Kauphann</w:t>
      </w:r>
    </w:p>
    <w:p w14:paraId="2EB6B409" w14:textId="7E4D9543" w:rsidR="00D12B37" w:rsidRPr="00D12B37" w:rsidRDefault="00D12B37" w:rsidP="00A52BD8">
      <w:pPr>
        <w:rPr>
          <w:rFonts w:ascii="Arial" w:hAnsi="Arial" w:cs="Arial"/>
          <w:sz w:val="24"/>
          <w:szCs w:val="24"/>
          <w:lang w:val="en-US"/>
        </w:rPr>
      </w:pPr>
      <w:r w:rsidRPr="00D12B37">
        <w:rPr>
          <w:rFonts w:ascii="Arial" w:hAnsi="Arial" w:cs="Arial"/>
          <w:sz w:val="24"/>
          <w:szCs w:val="24"/>
          <w:lang w:val="en-US"/>
        </w:rPr>
        <w:t xml:space="preserve">BusinesWire (2019) </w:t>
      </w:r>
      <w:r w:rsidRPr="00D12B37">
        <w:rPr>
          <w:rFonts w:ascii="Arial" w:hAnsi="Arial" w:cs="Arial"/>
          <w:i/>
          <w:iCs/>
          <w:sz w:val="24"/>
          <w:szCs w:val="24"/>
        </w:rPr>
        <w:t xml:space="preserve">Global Music Recording Industry Analysis, Trends, and Forecasts Report 2019-2025 Featuring Apple, Sony Music, Spotify, Warner &amp; Universal Music Group. Available at: </w:t>
      </w:r>
      <w:hyperlink r:id="rId26" w:history="1">
        <w:r w:rsidRPr="00D12B37">
          <w:rPr>
            <w:rStyle w:val="Hyperlink"/>
            <w:rFonts w:ascii="Arial" w:hAnsi="Arial" w:cs="Arial"/>
            <w:i/>
            <w:iCs/>
            <w:sz w:val="24"/>
            <w:szCs w:val="24"/>
          </w:rPr>
          <w:t>https://www.businesswire.com/news/home/20191014005588/en/Global-Music-Recording-Industry-Analysis-Trends-Forecasts</w:t>
        </w:r>
      </w:hyperlink>
      <w:r w:rsidRPr="00D12B37">
        <w:rPr>
          <w:rFonts w:ascii="Arial" w:hAnsi="Arial" w:cs="Arial"/>
          <w:i/>
          <w:iCs/>
          <w:sz w:val="24"/>
          <w:szCs w:val="24"/>
        </w:rPr>
        <w:t xml:space="preserve"> </w:t>
      </w:r>
      <w:r w:rsidRPr="00D12B37">
        <w:rPr>
          <w:rFonts w:ascii="Arial" w:hAnsi="Arial" w:cs="Arial"/>
          <w:sz w:val="24"/>
          <w:szCs w:val="24"/>
          <w:lang w:val="en-US"/>
        </w:rPr>
        <w:t>[Accessed 08/11/19]</w:t>
      </w:r>
    </w:p>
    <w:p w14:paraId="3C2D13A6" w14:textId="432F4591" w:rsidR="00D12B37" w:rsidRPr="00D12B37" w:rsidRDefault="00D12B37" w:rsidP="00A52BD8">
      <w:pPr>
        <w:rPr>
          <w:rFonts w:ascii="Arial" w:hAnsi="Arial" w:cs="Arial"/>
          <w:sz w:val="24"/>
          <w:szCs w:val="24"/>
          <w:lang w:val="en-US"/>
        </w:rPr>
      </w:pPr>
      <w:r w:rsidRPr="00D12B37">
        <w:rPr>
          <w:rFonts w:ascii="Arial" w:hAnsi="Arial" w:cs="Arial"/>
          <w:sz w:val="24"/>
          <w:szCs w:val="24"/>
          <w:lang w:val="en-US"/>
        </w:rPr>
        <w:t xml:space="preserve">Charney D (2012) ‘The Music Industry in the Digital Age: Consumer Participation in Value Creation’ </w:t>
      </w:r>
      <w:r w:rsidRPr="00D12B37">
        <w:rPr>
          <w:rFonts w:ascii="Arial" w:hAnsi="Arial" w:cs="Arial"/>
          <w:i/>
          <w:iCs/>
          <w:sz w:val="24"/>
          <w:szCs w:val="24"/>
          <w:lang w:val="en-US"/>
        </w:rPr>
        <w:t>International Journal of Arts Management</w:t>
      </w:r>
      <w:r w:rsidRPr="00D12B37">
        <w:rPr>
          <w:rFonts w:ascii="Arial" w:hAnsi="Arial" w:cs="Arial"/>
          <w:sz w:val="24"/>
          <w:szCs w:val="24"/>
          <w:lang w:val="en-US"/>
        </w:rPr>
        <w:t xml:space="preserve">, Vol 15(1). 42-52. </w:t>
      </w:r>
      <w:hyperlink r:id="rId27" w:history="1">
        <w:r w:rsidRPr="00D12B37">
          <w:rPr>
            <w:rStyle w:val="Hyperlink"/>
            <w:rFonts w:ascii="Arial" w:hAnsi="Arial" w:cs="Arial"/>
            <w:sz w:val="24"/>
            <w:szCs w:val="24"/>
            <w:lang w:val="en-US"/>
          </w:rPr>
          <w:t>https://search-proquest-com.ezproxy.uwtsd.ac.uk/docview/1115595188?accountid=130472&amp;rfr_id=info%3Axri%2Fsid%3Aprimo</w:t>
        </w:r>
      </w:hyperlink>
      <w:r w:rsidRPr="00D12B37">
        <w:rPr>
          <w:rFonts w:ascii="Arial" w:hAnsi="Arial" w:cs="Arial"/>
          <w:sz w:val="24"/>
          <w:szCs w:val="24"/>
          <w:lang w:val="en-US"/>
        </w:rPr>
        <w:t xml:space="preserve"> [Accessed 08/11/19]</w:t>
      </w:r>
    </w:p>
    <w:p w14:paraId="43995335" w14:textId="77777777" w:rsidR="00EE633F" w:rsidRDefault="00A52BD8" w:rsidP="00A52BD8">
      <w:pPr>
        <w:rPr>
          <w:rFonts w:ascii="Arial" w:hAnsi="Arial" w:cs="Arial"/>
          <w:sz w:val="24"/>
          <w:szCs w:val="24"/>
        </w:rPr>
      </w:pPr>
      <w:r>
        <w:rPr>
          <w:rFonts w:ascii="Arial" w:hAnsi="Arial" w:cs="Arial"/>
          <w:sz w:val="24"/>
          <w:szCs w:val="24"/>
        </w:rPr>
        <w:t>Georgiou C (2012) ‘</w:t>
      </w:r>
      <w:r w:rsidRPr="00D677F5">
        <w:rPr>
          <w:rFonts w:ascii="Arial" w:hAnsi="Arial" w:cs="Arial"/>
          <w:sz w:val="24"/>
          <w:szCs w:val="24"/>
        </w:rPr>
        <w:t>Perspectives of music publishing in the twenty-first century: The death of the editor?</w:t>
      </w:r>
      <w:r>
        <w:rPr>
          <w:rFonts w:ascii="Arial" w:hAnsi="Arial" w:cs="Arial"/>
          <w:sz w:val="24"/>
          <w:szCs w:val="24"/>
        </w:rPr>
        <w:t xml:space="preserve">’ </w:t>
      </w:r>
      <w:r w:rsidRPr="00D677F5">
        <w:rPr>
          <w:rFonts w:ascii="Arial" w:hAnsi="Arial" w:cs="Arial"/>
          <w:i/>
          <w:iCs/>
          <w:sz w:val="24"/>
          <w:szCs w:val="24"/>
        </w:rPr>
        <w:t>Hellenic Journal of Music</w:t>
      </w:r>
      <w:r>
        <w:rPr>
          <w:rFonts w:ascii="Arial" w:hAnsi="Arial" w:cs="Arial"/>
          <w:sz w:val="24"/>
          <w:szCs w:val="24"/>
        </w:rPr>
        <w:t xml:space="preserve">, Vol 3(1), 1-13. </w:t>
      </w:r>
      <w:hyperlink r:id="rId28" w:history="1">
        <w:r w:rsidRPr="00DC14EA">
          <w:rPr>
            <w:rStyle w:val="Hyperlink"/>
            <w:rFonts w:ascii="Arial" w:hAnsi="Arial" w:cs="Arial"/>
            <w:sz w:val="24"/>
            <w:szCs w:val="24"/>
          </w:rPr>
          <w:t>https://search-proquest-com.ezproxy.uwtsd.ac.uk/docview/1151336029?accountid=130472&amp;rfr_id=info%3Axri%2Fsid%3Aprimo</w:t>
        </w:r>
      </w:hyperlink>
      <w:r>
        <w:rPr>
          <w:rFonts w:ascii="Arial" w:hAnsi="Arial" w:cs="Arial"/>
          <w:sz w:val="24"/>
          <w:szCs w:val="24"/>
        </w:rPr>
        <w:t xml:space="preserve"> </w:t>
      </w:r>
      <w:r w:rsidRPr="00D677F5">
        <w:rPr>
          <w:rFonts w:ascii="Arial" w:hAnsi="Arial" w:cs="Arial"/>
          <w:sz w:val="24"/>
          <w:szCs w:val="24"/>
        </w:rPr>
        <w:t xml:space="preserve">[Accessed </w:t>
      </w:r>
      <w:r>
        <w:rPr>
          <w:rFonts w:ascii="Arial" w:hAnsi="Arial" w:cs="Arial"/>
          <w:sz w:val="24"/>
          <w:szCs w:val="24"/>
        </w:rPr>
        <w:t>08</w:t>
      </w:r>
      <w:r w:rsidRPr="00D677F5">
        <w:rPr>
          <w:rFonts w:ascii="Arial" w:hAnsi="Arial" w:cs="Arial"/>
          <w:sz w:val="24"/>
          <w:szCs w:val="24"/>
        </w:rPr>
        <w:t>/11/19]</w:t>
      </w:r>
    </w:p>
    <w:p w14:paraId="013CBFC4" w14:textId="6F288958" w:rsidR="00EE633F" w:rsidRDefault="00EE633F" w:rsidP="00A52BD8">
      <w:pPr>
        <w:rPr>
          <w:rFonts w:ascii="Arial" w:hAnsi="Arial" w:cs="Arial"/>
          <w:sz w:val="24"/>
          <w:szCs w:val="24"/>
        </w:rPr>
      </w:pPr>
      <w:r w:rsidRPr="00EE633F">
        <w:rPr>
          <w:rFonts w:ascii="Arial" w:hAnsi="Arial" w:cs="Arial"/>
          <w:sz w:val="24"/>
          <w:szCs w:val="24"/>
        </w:rPr>
        <w:t xml:space="preserve">Hauprich K and Coleman D (2007) ‘Independent Music Publishers in Conversation’ </w:t>
      </w:r>
      <w:r w:rsidRPr="00EE633F">
        <w:rPr>
          <w:rFonts w:ascii="Arial" w:hAnsi="Arial" w:cs="Arial"/>
          <w:i/>
          <w:iCs/>
          <w:sz w:val="24"/>
          <w:szCs w:val="24"/>
        </w:rPr>
        <w:t>The Entertainment and Sports Lawyer</w:t>
      </w:r>
      <w:r w:rsidRPr="00EE633F">
        <w:rPr>
          <w:rFonts w:ascii="Arial" w:hAnsi="Arial" w:cs="Arial"/>
          <w:sz w:val="24"/>
          <w:szCs w:val="24"/>
        </w:rPr>
        <w:t>, Vol 24(4), 13-15. https://search-proquest-com.ezproxy.uwtsd.ac.uk/docview/191680250?accountid=130472&amp;rfr_id=info%3Axri%2Fsid%3Aprimo [Accessed 15/11/19]</w:t>
      </w:r>
    </w:p>
    <w:p w14:paraId="084EDBEC" w14:textId="02D0042C" w:rsidR="00835E73" w:rsidRDefault="00835E73" w:rsidP="00A52BD8">
      <w:pPr>
        <w:rPr>
          <w:rFonts w:ascii="Arial" w:hAnsi="Arial" w:cs="Arial"/>
          <w:sz w:val="24"/>
          <w:szCs w:val="24"/>
        </w:rPr>
      </w:pPr>
      <w:r>
        <w:rPr>
          <w:rFonts w:ascii="Arial" w:hAnsi="Arial" w:cs="Arial"/>
          <w:sz w:val="24"/>
          <w:szCs w:val="24"/>
        </w:rPr>
        <w:t>Knopper S (2017) ‘</w:t>
      </w:r>
      <w:r w:rsidRPr="00835E73">
        <w:rPr>
          <w:rFonts w:ascii="Arial" w:hAnsi="Arial" w:cs="Arial"/>
          <w:sz w:val="24"/>
          <w:szCs w:val="24"/>
        </w:rPr>
        <w:t>How To Grow Streaming Revenue: Make A Podcast</w:t>
      </w:r>
      <w:r>
        <w:rPr>
          <w:rFonts w:ascii="Arial" w:hAnsi="Arial" w:cs="Arial"/>
          <w:sz w:val="24"/>
          <w:szCs w:val="24"/>
        </w:rPr>
        <w:t xml:space="preserve">’ </w:t>
      </w:r>
      <w:r w:rsidR="00120281">
        <w:rPr>
          <w:rFonts w:ascii="Arial" w:hAnsi="Arial" w:cs="Arial"/>
          <w:sz w:val="24"/>
          <w:szCs w:val="24"/>
        </w:rPr>
        <w:t xml:space="preserve">The Billboard, Vol 131 (26), 38. </w:t>
      </w:r>
      <w:hyperlink r:id="rId29" w:history="1">
        <w:r w:rsidR="00120281" w:rsidRPr="00BB17C6">
          <w:rPr>
            <w:rStyle w:val="Hyperlink"/>
            <w:rFonts w:ascii="Arial" w:hAnsi="Arial" w:cs="Arial"/>
            <w:sz w:val="24"/>
            <w:szCs w:val="24"/>
          </w:rPr>
          <w:t>https://search-proquest-com.ezproxy.uwtsd.ac.uk/docview/1957165400?accountid=130472&amp;rfr_id=info%3Axri%2Fsid%3Aprimo</w:t>
        </w:r>
      </w:hyperlink>
      <w:r w:rsidR="00120281">
        <w:rPr>
          <w:rFonts w:ascii="Arial" w:hAnsi="Arial" w:cs="Arial"/>
          <w:sz w:val="24"/>
          <w:szCs w:val="24"/>
        </w:rPr>
        <w:t xml:space="preserve"> </w:t>
      </w:r>
      <w:r w:rsidR="00120281" w:rsidRPr="00120281">
        <w:rPr>
          <w:rFonts w:ascii="Arial" w:hAnsi="Arial" w:cs="Arial"/>
          <w:sz w:val="24"/>
          <w:szCs w:val="24"/>
        </w:rPr>
        <w:t>[Accessed 2</w:t>
      </w:r>
      <w:r w:rsidR="00120281">
        <w:rPr>
          <w:rFonts w:ascii="Arial" w:hAnsi="Arial" w:cs="Arial"/>
          <w:sz w:val="24"/>
          <w:szCs w:val="24"/>
        </w:rPr>
        <w:t>2</w:t>
      </w:r>
      <w:r w:rsidR="00120281" w:rsidRPr="00120281">
        <w:rPr>
          <w:rFonts w:ascii="Arial" w:hAnsi="Arial" w:cs="Arial"/>
          <w:sz w:val="24"/>
          <w:szCs w:val="24"/>
        </w:rPr>
        <w:t>/11/19]</w:t>
      </w:r>
    </w:p>
    <w:p w14:paraId="5A2A148C" w14:textId="25A48199" w:rsidR="00A75317" w:rsidRPr="00A75317" w:rsidRDefault="00A75317" w:rsidP="00A52BD8">
      <w:pPr>
        <w:rPr>
          <w:rFonts w:ascii="Arial" w:hAnsi="Arial" w:cs="Arial"/>
          <w:sz w:val="24"/>
          <w:szCs w:val="24"/>
        </w:rPr>
      </w:pPr>
      <w:r>
        <w:rPr>
          <w:rFonts w:ascii="Arial" w:hAnsi="Arial" w:cs="Arial"/>
          <w:sz w:val="24"/>
          <w:szCs w:val="24"/>
        </w:rPr>
        <w:lastRenderedPageBreak/>
        <w:t>Liu L &amp; Wu J (2010) ‘</w:t>
      </w:r>
      <w:r w:rsidRPr="00A75317">
        <w:rPr>
          <w:rFonts w:ascii="Arial" w:hAnsi="Arial" w:cs="Arial"/>
          <w:sz w:val="24"/>
          <w:szCs w:val="24"/>
        </w:rPr>
        <w:t>Virtual value chain and competitive advantages in the context of e-commerce</w:t>
      </w:r>
      <w:r>
        <w:rPr>
          <w:rFonts w:ascii="Arial" w:hAnsi="Arial" w:cs="Arial"/>
          <w:sz w:val="24"/>
          <w:szCs w:val="24"/>
        </w:rPr>
        <w:t xml:space="preserve">’ </w:t>
      </w:r>
      <w:r w:rsidRPr="00A75317">
        <w:rPr>
          <w:rFonts w:ascii="Arial" w:hAnsi="Arial" w:cs="Arial"/>
          <w:i/>
          <w:iCs/>
          <w:sz w:val="24"/>
          <w:szCs w:val="24"/>
        </w:rPr>
        <w:t>IEEE 17Th International Conference on Industrial Engineering and Engineering Management</w:t>
      </w:r>
      <w:r>
        <w:rPr>
          <w:rFonts w:ascii="Arial" w:hAnsi="Arial" w:cs="Arial"/>
          <w:i/>
          <w:iCs/>
          <w:sz w:val="24"/>
          <w:szCs w:val="24"/>
        </w:rPr>
        <w:t xml:space="preserve">, </w:t>
      </w:r>
      <w:r>
        <w:rPr>
          <w:rFonts w:ascii="Arial" w:hAnsi="Arial" w:cs="Arial"/>
          <w:sz w:val="24"/>
          <w:szCs w:val="24"/>
        </w:rPr>
        <w:t xml:space="preserve">1467-1472. </w:t>
      </w:r>
      <w:hyperlink r:id="rId30" w:history="1">
        <w:r w:rsidRPr="00BB17C6">
          <w:rPr>
            <w:rStyle w:val="Hyperlink"/>
            <w:rFonts w:ascii="Arial" w:hAnsi="Arial" w:cs="Arial"/>
            <w:sz w:val="24"/>
            <w:szCs w:val="24"/>
          </w:rPr>
          <w:t>https://ieeexplore-ieee-org.ezproxy.uwtsd.ac.uk/document/5646044</w:t>
        </w:r>
      </w:hyperlink>
      <w:r>
        <w:rPr>
          <w:rFonts w:ascii="Arial" w:hAnsi="Arial" w:cs="Arial"/>
          <w:sz w:val="24"/>
          <w:szCs w:val="24"/>
        </w:rPr>
        <w:t xml:space="preserve"> </w:t>
      </w:r>
      <w:r w:rsidRPr="00A75317">
        <w:rPr>
          <w:rFonts w:ascii="Arial" w:hAnsi="Arial" w:cs="Arial"/>
          <w:sz w:val="24"/>
          <w:szCs w:val="24"/>
        </w:rPr>
        <w:t xml:space="preserve">[Accessed </w:t>
      </w:r>
      <w:r>
        <w:rPr>
          <w:rFonts w:ascii="Arial" w:hAnsi="Arial" w:cs="Arial"/>
          <w:sz w:val="24"/>
          <w:szCs w:val="24"/>
        </w:rPr>
        <w:t>20</w:t>
      </w:r>
      <w:r w:rsidRPr="00A75317">
        <w:rPr>
          <w:rFonts w:ascii="Arial" w:hAnsi="Arial" w:cs="Arial"/>
          <w:sz w:val="24"/>
          <w:szCs w:val="24"/>
        </w:rPr>
        <w:t>/11/19]</w:t>
      </w:r>
    </w:p>
    <w:p w14:paraId="58E236A5" w14:textId="262A653E" w:rsidR="00A52BD8" w:rsidRDefault="00A52BD8" w:rsidP="00A52BD8">
      <w:pPr>
        <w:rPr>
          <w:rFonts w:ascii="Arial" w:hAnsi="Arial" w:cs="Arial"/>
          <w:sz w:val="24"/>
          <w:szCs w:val="24"/>
        </w:rPr>
      </w:pPr>
      <w:r>
        <w:rPr>
          <w:rFonts w:ascii="Arial" w:hAnsi="Arial" w:cs="Arial"/>
          <w:sz w:val="24"/>
          <w:szCs w:val="24"/>
        </w:rPr>
        <w:t xml:space="preserve">Mordor Intelligence (2019) Music Publishing Market – Growth, Trends, Forecas 2019-2024. Available at: </w:t>
      </w:r>
      <w:hyperlink r:id="rId31" w:history="1">
        <w:r w:rsidRPr="00DC14EA">
          <w:rPr>
            <w:rStyle w:val="Hyperlink"/>
            <w:rFonts w:ascii="Arial" w:hAnsi="Arial" w:cs="Arial"/>
            <w:sz w:val="24"/>
            <w:szCs w:val="24"/>
          </w:rPr>
          <w:t>https://www.mordorintelligence.com/industry-reports/music-publishing-market</w:t>
        </w:r>
      </w:hyperlink>
      <w:r>
        <w:rPr>
          <w:rFonts w:ascii="Arial" w:hAnsi="Arial" w:cs="Arial"/>
          <w:sz w:val="24"/>
          <w:szCs w:val="24"/>
        </w:rPr>
        <w:t xml:space="preserve"> </w:t>
      </w:r>
      <w:bookmarkStart w:id="4" w:name="_Hlk25600717"/>
      <w:r w:rsidRPr="00DA7FEA">
        <w:rPr>
          <w:rFonts w:ascii="Arial" w:hAnsi="Arial" w:cs="Arial"/>
          <w:sz w:val="24"/>
          <w:szCs w:val="24"/>
        </w:rPr>
        <w:t>[Accessed 10/</w:t>
      </w:r>
      <w:r>
        <w:rPr>
          <w:rFonts w:ascii="Arial" w:hAnsi="Arial" w:cs="Arial"/>
          <w:sz w:val="24"/>
          <w:szCs w:val="24"/>
        </w:rPr>
        <w:t>11</w:t>
      </w:r>
      <w:r w:rsidRPr="00DA7FEA">
        <w:rPr>
          <w:rFonts w:ascii="Arial" w:hAnsi="Arial" w:cs="Arial"/>
          <w:sz w:val="24"/>
          <w:szCs w:val="24"/>
        </w:rPr>
        <w:t>/19]</w:t>
      </w:r>
      <w:bookmarkEnd w:id="4"/>
    </w:p>
    <w:p w14:paraId="437AB7D7" w14:textId="363746F3" w:rsidR="00120281" w:rsidRDefault="00120281" w:rsidP="00A52BD8">
      <w:pPr>
        <w:rPr>
          <w:rFonts w:ascii="Arial" w:hAnsi="Arial" w:cs="Arial"/>
          <w:sz w:val="24"/>
          <w:szCs w:val="24"/>
        </w:rPr>
      </w:pPr>
      <w:r>
        <w:rPr>
          <w:rFonts w:ascii="Arial" w:hAnsi="Arial" w:cs="Arial"/>
          <w:sz w:val="24"/>
          <w:szCs w:val="24"/>
        </w:rPr>
        <w:t>Sturm B, Iglesias M, Ben-Tal O, Miron M, Gomez E (2019) ‘</w:t>
      </w:r>
      <w:r w:rsidRPr="00120281">
        <w:rPr>
          <w:rFonts w:ascii="Arial" w:hAnsi="Arial" w:cs="Arial"/>
          <w:sz w:val="24"/>
          <w:szCs w:val="24"/>
        </w:rPr>
        <w:t>Artificial Intelligence and Music: Open Questions of Copyright Law and Engineering Praxis</w:t>
      </w:r>
      <w:r>
        <w:rPr>
          <w:rFonts w:ascii="Arial" w:hAnsi="Arial" w:cs="Arial"/>
          <w:sz w:val="24"/>
          <w:szCs w:val="24"/>
        </w:rPr>
        <w:t xml:space="preserve">’ </w:t>
      </w:r>
      <w:r w:rsidRPr="00120281">
        <w:rPr>
          <w:rFonts w:ascii="Arial" w:hAnsi="Arial" w:cs="Arial"/>
          <w:i/>
          <w:iCs/>
          <w:sz w:val="24"/>
          <w:szCs w:val="24"/>
        </w:rPr>
        <w:t>MDPI Arts</w:t>
      </w:r>
      <w:r>
        <w:rPr>
          <w:rFonts w:ascii="Arial" w:hAnsi="Arial" w:cs="Arial"/>
          <w:sz w:val="24"/>
          <w:szCs w:val="24"/>
        </w:rPr>
        <w:t xml:space="preserve">, Vol 8 (3). 1-15. </w:t>
      </w:r>
      <w:hyperlink r:id="rId32" w:history="1">
        <w:r w:rsidRPr="00BB17C6">
          <w:rPr>
            <w:rStyle w:val="Hyperlink"/>
            <w:rFonts w:ascii="Arial" w:hAnsi="Arial" w:cs="Arial"/>
            <w:sz w:val="24"/>
            <w:szCs w:val="24"/>
          </w:rPr>
          <w:t>http://kth.diva-portal.org/smash/get/diva2:1348944/FULLTEXT01.pdf</w:t>
        </w:r>
      </w:hyperlink>
      <w:r>
        <w:rPr>
          <w:rFonts w:ascii="Arial" w:hAnsi="Arial" w:cs="Arial"/>
          <w:sz w:val="24"/>
          <w:szCs w:val="24"/>
        </w:rPr>
        <w:t xml:space="preserve">  </w:t>
      </w:r>
      <w:r w:rsidRPr="00120281">
        <w:rPr>
          <w:rFonts w:ascii="Arial" w:hAnsi="Arial" w:cs="Arial"/>
          <w:sz w:val="24"/>
          <w:szCs w:val="24"/>
        </w:rPr>
        <w:t>[Accessed 10/11/19]</w:t>
      </w:r>
    </w:p>
    <w:p w14:paraId="7ED0F828" w14:textId="11337F56" w:rsidR="00497289" w:rsidRDefault="00497289" w:rsidP="00A52BD8">
      <w:pPr>
        <w:rPr>
          <w:rFonts w:ascii="Arial" w:hAnsi="Arial" w:cs="Arial"/>
          <w:sz w:val="24"/>
          <w:szCs w:val="24"/>
        </w:rPr>
      </w:pPr>
      <w:r>
        <w:rPr>
          <w:rFonts w:ascii="Arial" w:hAnsi="Arial" w:cs="Arial"/>
          <w:sz w:val="24"/>
          <w:szCs w:val="24"/>
        </w:rPr>
        <w:t>Ting H, Thaichon P, Chuah F, Tan S (2019) ‘</w:t>
      </w:r>
      <w:r w:rsidRPr="00497289">
        <w:rPr>
          <w:rFonts w:ascii="Arial" w:hAnsi="Arial" w:cs="Arial"/>
          <w:sz w:val="24"/>
          <w:szCs w:val="24"/>
        </w:rPr>
        <w:t>Consumer behaviour and disposition decisions: The why and how of smartphone disposition</w:t>
      </w:r>
      <w:r>
        <w:rPr>
          <w:rFonts w:ascii="Arial" w:hAnsi="Arial" w:cs="Arial"/>
          <w:sz w:val="24"/>
          <w:szCs w:val="24"/>
        </w:rPr>
        <w:t>’ Jo</w:t>
      </w:r>
      <w:r w:rsidRPr="00D12B37">
        <w:rPr>
          <w:rFonts w:ascii="Arial" w:hAnsi="Arial" w:cs="Arial"/>
          <w:i/>
          <w:iCs/>
          <w:sz w:val="24"/>
          <w:szCs w:val="24"/>
        </w:rPr>
        <w:t>urnal of Retailing and Consumer Services</w:t>
      </w:r>
      <w:r>
        <w:rPr>
          <w:rFonts w:ascii="Arial" w:hAnsi="Arial" w:cs="Arial"/>
          <w:sz w:val="24"/>
          <w:szCs w:val="24"/>
        </w:rPr>
        <w:t xml:space="preserve">, Vol 51, 212-220. </w:t>
      </w:r>
      <w:hyperlink r:id="rId33" w:history="1">
        <w:r w:rsidR="00D12B37" w:rsidRPr="00BB17C6">
          <w:rPr>
            <w:rStyle w:val="Hyperlink"/>
            <w:rFonts w:ascii="Arial" w:hAnsi="Arial" w:cs="Arial"/>
            <w:sz w:val="24"/>
            <w:szCs w:val="24"/>
          </w:rPr>
          <w:t>https://www-sciencedirect-com.ezproxy.uwtsd.ac.uk/science/article/pii/S0969698918305447</w:t>
        </w:r>
      </w:hyperlink>
      <w:r w:rsidR="00D12B37">
        <w:rPr>
          <w:rFonts w:ascii="Arial" w:hAnsi="Arial" w:cs="Arial"/>
          <w:sz w:val="24"/>
          <w:szCs w:val="24"/>
        </w:rPr>
        <w:t xml:space="preserve"> </w:t>
      </w:r>
      <w:r w:rsidR="00D12B37" w:rsidRPr="00765DD5">
        <w:rPr>
          <w:rFonts w:ascii="Arial" w:hAnsi="Arial" w:cs="Arial"/>
          <w:sz w:val="24"/>
          <w:szCs w:val="24"/>
        </w:rPr>
        <w:t xml:space="preserve">[Accessed </w:t>
      </w:r>
      <w:r w:rsidR="00D12B37">
        <w:rPr>
          <w:rFonts w:ascii="Arial" w:hAnsi="Arial" w:cs="Arial"/>
          <w:sz w:val="24"/>
          <w:szCs w:val="24"/>
        </w:rPr>
        <w:t>10</w:t>
      </w:r>
      <w:r w:rsidR="00D12B37" w:rsidRPr="00765DD5">
        <w:rPr>
          <w:rFonts w:ascii="Arial" w:hAnsi="Arial" w:cs="Arial"/>
          <w:sz w:val="24"/>
          <w:szCs w:val="24"/>
        </w:rPr>
        <w:t>/</w:t>
      </w:r>
      <w:r w:rsidR="00D12B37">
        <w:rPr>
          <w:rFonts w:ascii="Arial" w:hAnsi="Arial" w:cs="Arial"/>
          <w:sz w:val="24"/>
          <w:szCs w:val="24"/>
        </w:rPr>
        <w:t>11</w:t>
      </w:r>
      <w:r w:rsidR="00D12B37" w:rsidRPr="00765DD5">
        <w:rPr>
          <w:rFonts w:ascii="Arial" w:hAnsi="Arial" w:cs="Arial"/>
          <w:sz w:val="24"/>
          <w:szCs w:val="24"/>
        </w:rPr>
        <w:t>/19]</w:t>
      </w:r>
    </w:p>
    <w:p w14:paraId="7FA8CB66" w14:textId="706DB709" w:rsidR="008D5A8B" w:rsidRDefault="008D5A8B" w:rsidP="00A52BD8">
      <w:pPr>
        <w:rPr>
          <w:rFonts w:ascii="Arial" w:hAnsi="Arial" w:cs="Arial"/>
          <w:sz w:val="24"/>
          <w:szCs w:val="24"/>
        </w:rPr>
      </w:pPr>
      <w:r>
        <w:rPr>
          <w:rFonts w:ascii="Arial" w:hAnsi="Arial" w:cs="Arial"/>
          <w:sz w:val="24"/>
          <w:szCs w:val="24"/>
        </w:rPr>
        <w:t xml:space="preserve">Universal Music Group (2019) </w:t>
      </w:r>
      <w:r w:rsidRPr="008D5A8B">
        <w:rPr>
          <w:rFonts w:ascii="Arial" w:hAnsi="Arial" w:cs="Arial"/>
          <w:i/>
          <w:iCs/>
          <w:sz w:val="24"/>
          <w:szCs w:val="24"/>
        </w:rPr>
        <w:t>Universal Music Group to Acquire Ingrooves Music Group</w:t>
      </w:r>
      <w:r>
        <w:rPr>
          <w:rFonts w:ascii="Arial" w:hAnsi="Arial" w:cs="Arial"/>
          <w:sz w:val="24"/>
          <w:szCs w:val="24"/>
        </w:rPr>
        <w:t xml:space="preserve">. Available at: </w:t>
      </w:r>
      <w:hyperlink r:id="rId34" w:history="1">
        <w:r w:rsidRPr="00BB17C6">
          <w:rPr>
            <w:rStyle w:val="Hyperlink"/>
            <w:rFonts w:ascii="Arial" w:hAnsi="Arial" w:cs="Arial"/>
            <w:sz w:val="24"/>
            <w:szCs w:val="24"/>
          </w:rPr>
          <w:t>https://www.universalmusic.com/universal-music-group-acquire-ingrooves-music-group/</w:t>
        </w:r>
      </w:hyperlink>
      <w:r>
        <w:rPr>
          <w:rFonts w:ascii="Arial" w:hAnsi="Arial" w:cs="Arial"/>
          <w:sz w:val="24"/>
          <w:szCs w:val="24"/>
        </w:rPr>
        <w:t xml:space="preserve"> </w:t>
      </w:r>
      <w:r w:rsidRPr="008D5A8B">
        <w:rPr>
          <w:rFonts w:ascii="Arial" w:hAnsi="Arial" w:cs="Arial"/>
          <w:sz w:val="24"/>
          <w:szCs w:val="24"/>
        </w:rPr>
        <w:t xml:space="preserve">[Accessed </w:t>
      </w:r>
      <w:r>
        <w:rPr>
          <w:rFonts w:ascii="Arial" w:hAnsi="Arial" w:cs="Arial"/>
          <w:sz w:val="24"/>
          <w:szCs w:val="24"/>
        </w:rPr>
        <w:t>21</w:t>
      </w:r>
      <w:r w:rsidRPr="008D5A8B">
        <w:rPr>
          <w:rFonts w:ascii="Arial" w:hAnsi="Arial" w:cs="Arial"/>
          <w:sz w:val="24"/>
          <w:szCs w:val="24"/>
        </w:rPr>
        <w:t>/11/19]</w:t>
      </w:r>
    </w:p>
    <w:p w14:paraId="7957396C" w14:textId="524BDC34" w:rsidR="00A52BD8" w:rsidRDefault="00A52BD8" w:rsidP="00A52BD8">
      <w:pPr>
        <w:rPr>
          <w:rFonts w:ascii="Arial" w:hAnsi="Arial" w:cs="Arial"/>
          <w:sz w:val="24"/>
          <w:szCs w:val="24"/>
        </w:rPr>
      </w:pPr>
      <w:r>
        <w:rPr>
          <w:rFonts w:ascii="Arial" w:hAnsi="Arial" w:cs="Arial"/>
          <w:sz w:val="24"/>
          <w:szCs w:val="24"/>
        </w:rPr>
        <w:t xml:space="preserve">Watson A (2019) </w:t>
      </w:r>
      <w:r w:rsidRPr="00765DD5">
        <w:rPr>
          <w:rFonts w:ascii="Arial" w:hAnsi="Arial" w:cs="Arial"/>
          <w:i/>
          <w:iCs/>
          <w:sz w:val="24"/>
          <w:szCs w:val="24"/>
        </w:rPr>
        <w:t>Streaming music subscribers worldwide 2015-2018</w:t>
      </w:r>
      <w:r>
        <w:rPr>
          <w:rFonts w:ascii="Arial" w:hAnsi="Arial" w:cs="Arial"/>
          <w:i/>
          <w:iCs/>
          <w:sz w:val="24"/>
          <w:szCs w:val="24"/>
        </w:rPr>
        <w:t xml:space="preserve">. </w:t>
      </w:r>
      <w:r>
        <w:rPr>
          <w:rFonts w:ascii="Arial" w:hAnsi="Arial" w:cs="Arial"/>
          <w:sz w:val="24"/>
          <w:szCs w:val="24"/>
        </w:rPr>
        <w:t>Available at:</w:t>
      </w:r>
      <w:r w:rsidRPr="00765DD5">
        <w:t xml:space="preserve"> </w:t>
      </w:r>
      <w:hyperlink r:id="rId35" w:history="1">
        <w:r w:rsidRPr="00DC14EA">
          <w:rPr>
            <w:rStyle w:val="Hyperlink"/>
            <w:rFonts w:ascii="Arial" w:hAnsi="Arial" w:cs="Arial"/>
            <w:sz w:val="24"/>
            <w:szCs w:val="24"/>
          </w:rPr>
          <w:t>https://www.statista.com/statistics/669113/number-music-streaming-subscribers/</w:t>
        </w:r>
      </w:hyperlink>
      <w:r>
        <w:rPr>
          <w:rFonts w:ascii="Arial" w:hAnsi="Arial" w:cs="Arial"/>
          <w:sz w:val="24"/>
          <w:szCs w:val="24"/>
        </w:rPr>
        <w:t xml:space="preserve"> </w:t>
      </w:r>
      <w:r w:rsidRPr="00765DD5">
        <w:rPr>
          <w:rFonts w:ascii="Arial" w:hAnsi="Arial" w:cs="Arial"/>
          <w:sz w:val="24"/>
          <w:szCs w:val="24"/>
        </w:rPr>
        <w:t xml:space="preserve">[Accessed </w:t>
      </w:r>
      <w:r w:rsidR="00D12B37">
        <w:rPr>
          <w:rFonts w:ascii="Arial" w:hAnsi="Arial" w:cs="Arial"/>
          <w:sz w:val="24"/>
          <w:szCs w:val="24"/>
        </w:rPr>
        <w:t>20</w:t>
      </w:r>
      <w:r w:rsidRPr="00765DD5">
        <w:rPr>
          <w:rFonts w:ascii="Arial" w:hAnsi="Arial" w:cs="Arial"/>
          <w:sz w:val="24"/>
          <w:szCs w:val="24"/>
        </w:rPr>
        <w:t>/</w:t>
      </w:r>
      <w:r w:rsidR="00D12B37">
        <w:rPr>
          <w:rFonts w:ascii="Arial" w:hAnsi="Arial" w:cs="Arial"/>
          <w:sz w:val="24"/>
          <w:szCs w:val="24"/>
        </w:rPr>
        <w:t>11</w:t>
      </w:r>
      <w:r w:rsidRPr="00765DD5">
        <w:rPr>
          <w:rFonts w:ascii="Arial" w:hAnsi="Arial" w:cs="Arial"/>
          <w:sz w:val="24"/>
          <w:szCs w:val="24"/>
        </w:rPr>
        <w:t>/19]</w:t>
      </w:r>
    </w:p>
    <w:p w14:paraId="2242CA24" w14:textId="6E10D68C" w:rsidR="00A52BD8" w:rsidRDefault="00A52BD8" w:rsidP="00A52BD8">
      <w:pPr>
        <w:rPr>
          <w:rFonts w:ascii="Arial" w:hAnsi="Arial" w:cs="Arial"/>
          <w:sz w:val="24"/>
          <w:szCs w:val="24"/>
        </w:rPr>
      </w:pPr>
      <w:r>
        <w:rPr>
          <w:rFonts w:ascii="Arial" w:hAnsi="Arial" w:cs="Arial"/>
          <w:sz w:val="24"/>
          <w:szCs w:val="24"/>
        </w:rPr>
        <w:t>Young S (2018) ‘</w:t>
      </w:r>
      <w:r w:rsidRPr="00522B47">
        <w:rPr>
          <w:rFonts w:ascii="Arial" w:hAnsi="Arial" w:cs="Arial"/>
          <w:sz w:val="24"/>
          <w:szCs w:val="24"/>
        </w:rPr>
        <w:t>A Work of Art in the Age of Technological Disruption: The Future of Work in the Music Industry</w:t>
      </w:r>
      <w:r>
        <w:rPr>
          <w:rFonts w:ascii="Arial" w:hAnsi="Arial" w:cs="Arial"/>
          <w:sz w:val="24"/>
          <w:szCs w:val="24"/>
        </w:rPr>
        <w:t xml:space="preserve">’ </w:t>
      </w:r>
      <w:r w:rsidRPr="00522B47">
        <w:rPr>
          <w:rFonts w:ascii="Arial" w:hAnsi="Arial" w:cs="Arial"/>
          <w:i/>
          <w:iCs/>
          <w:sz w:val="24"/>
          <w:szCs w:val="24"/>
        </w:rPr>
        <w:t>MEIEA Journal</w:t>
      </w:r>
      <w:r>
        <w:rPr>
          <w:rFonts w:ascii="Arial" w:hAnsi="Arial" w:cs="Arial"/>
          <w:sz w:val="24"/>
          <w:szCs w:val="24"/>
        </w:rPr>
        <w:t xml:space="preserve">, Vol 18(1). 73-104. </w:t>
      </w:r>
      <w:hyperlink r:id="rId36" w:history="1">
        <w:r w:rsidRPr="00DC14EA">
          <w:rPr>
            <w:rStyle w:val="Hyperlink"/>
            <w:rFonts w:ascii="Arial" w:hAnsi="Arial" w:cs="Arial"/>
            <w:sz w:val="24"/>
            <w:szCs w:val="24"/>
          </w:rPr>
          <w:t>https://search-proquest-com.ezproxy.uwtsd.ac.uk/docview/2166327806?accountid=130472&amp;rfr_id=info%3Axri%2Fsid%3Aprimo</w:t>
        </w:r>
      </w:hyperlink>
      <w:r>
        <w:rPr>
          <w:rFonts w:ascii="Arial" w:hAnsi="Arial" w:cs="Arial"/>
          <w:sz w:val="24"/>
          <w:szCs w:val="24"/>
        </w:rPr>
        <w:t xml:space="preserve"> </w:t>
      </w:r>
      <w:r w:rsidRPr="00522B47">
        <w:rPr>
          <w:rFonts w:ascii="Arial" w:hAnsi="Arial" w:cs="Arial"/>
          <w:sz w:val="24"/>
          <w:szCs w:val="24"/>
        </w:rPr>
        <w:t>[Accessed 08/11/19]</w:t>
      </w:r>
    </w:p>
    <w:p w14:paraId="77517BC0" w14:textId="77777777" w:rsidR="00A52BD8" w:rsidRDefault="00A52BD8" w:rsidP="00A52BD8">
      <w:pPr>
        <w:rPr>
          <w:rFonts w:ascii="Arial" w:hAnsi="Arial" w:cs="Arial"/>
          <w:sz w:val="24"/>
          <w:szCs w:val="24"/>
        </w:rPr>
      </w:pPr>
    </w:p>
    <w:p w14:paraId="0C056931" w14:textId="77777777" w:rsidR="00A52BD8" w:rsidRDefault="00A52BD8" w:rsidP="00A52BD8">
      <w:pPr>
        <w:rPr>
          <w:rFonts w:ascii="Arial" w:hAnsi="Arial" w:cs="Arial"/>
          <w:sz w:val="24"/>
          <w:szCs w:val="24"/>
        </w:rPr>
      </w:pPr>
    </w:p>
    <w:p w14:paraId="46A13AC4" w14:textId="77777777" w:rsidR="00A52BD8" w:rsidRDefault="00A52BD8" w:rsidP="00A52BD8">
      <w:pPr>
        <w:rPr>
          <w:rFonts w:ascii="Arial" w:hAnsi="Arial" w:cs="Arial"/>
          <w:sz w:val="24"/>
          <w:szCs w:val="24"/>
        </w:rPr>
      </w:pPr>
    </w:p>
    <w:p w14:paraId="3258535C" w14:textId="77777777" w:rsidR="00A52BD8" w:rsidRDefault="00A52BD8" w:rsidP="00A52BD8">
      <w:pPr>
        <w:rPr>
          <w:rFonts w:ascii="Arial" w:hAnsi="Arial" w:cs="Arial"/>
          <w:sz w:val="24"/>
          <w:szCs w:val="24"/>
        </w:rPr>
      </w:pPr>
    </w:p>
    <w:p w14:paraId="0182C851" w14:textId="77777777" w:rsidR="00A52BD8" w:rsidRDefault="00A52BD8" w:rsidP="00A52BD8">
      <w:pPr>
        <w:rPr>
          <w:rFonts w:ascii="Arial" w:hAnsi="Arial" w:cs="Arial"/>
          <w:sz w:val="24"/>
          <w:szCs w:val="24"/>
        </w:rPr>
      </w:pPr>
    </w:p>
    <w:p w14:paraId="114B8161" w14:textId="77777777" w:rsidR="00A52BD8" w:rsidRDefault="00A52BD8" w:rsidP="00A52BD8">
      <w:pPr>
        <w:rPr>
          <w:rFonts w:ascii="Arial" w:hAnsi="Arial" w:cs="Arial"/>
          <w:sz w:val="24"/>
          <w:szCs w:val="24"/>
        </w:rPr>
      </w:pPr>
    </w:p>
    <w:p w14:paraId="18AF1153" w14:textId="77777777" w:rsidR="00A52BD8" w:rsidRDefault="00A52BD8" w:rsidP="00A52BD8">
      <w:pPr>
        <w:rPr>
          <w:rFonts w:ascii="Arial" w:hAnsi="Arial" w:cs="Arial"/>
          <w:sz w:val="24"/>
          <w:szCs w:val="24"/>
        </w:rPr>
      </w:pPr>
    </w:p>
    <w:p w14:paraId="0F386D24" w14:textId="77777777" w:rsidR="00A52BD8" w:rsidRDefault="00A52BD8" w:rsidP="00A52BD8">
      <w:pPr>
        <w:rPr>
          <w:rFonts w:ascii="Arial" w:hAnsi="Arial" w:cs="Arial"/>
          <w:sz w:val="24"/>
          <w:szCs w:val="24"/>
        </w:rPr>
      </w:pPr>
    </w:p>
    <w:p w14:paraId="02BFC0F5" w14:textId="77777777" w:rsidR="00A52BD8" w:rsidRDefault="00A52BD8" w:rsidP="00A52BD8">
      <w:pPr>
        <w:rPr>
          <w:rFonts w:ascii="Arial" w:hAnsi="Arial" w:cs="Arial"/>
          <w:sz w:val="24"/>
          <w:szCs w:val="24"/>
        </w:rPr>
      </w:pPr>
    </w:p>
    <w:p w14:paraId="115A1BAF" w14:textId="77777777" w:rsidR="00A52BD8" w:rsidRDefault="00A52BD8" w:rsidP="00A52BD8">
      <w:pPr>
        <w:rPr>
          <w:rFonts w:ascii="Arial" w:hAnsi="Arial" w:cs="Arial"/>
          <w:sz w:val="24"/>
          <w:szCs w:val="24"/>
        </w:rPr>
      </w:pPr>
    </w:p>
    <w:p w14:paraId="48E4CBE6" w14:textId="77777777" w:rsidR="00A52BD8" w:rsidRDefault="00A52BD8" w:rsidP="00A52BD8">
      <w:pPr>
        <w:rPr>
          <w:rFonts w:ascii="Arial" w:hAnsi="Arial" w:cs="Arial"/>
          <w:sz w:val="24"/>
          <w:szCs w:val="24"/>
        </w:rPr>
      </w:pPr>
    </w:p>
    <w:p w14:paraId="0C6F1C0C" w14:textId="77777777" w:rsidR="00A52BD8" w:rsidRDefault="00A52BD8" w:rsidP="00A52BD8">
      <w:pPr>
        <w:rPr>
          <w:rFonts w:ascii="Arial" w:hAnsi="Arial" w:cs="Arial"/>
          <w:sz w:val="24"/>
          <w:szCs w:val="24"/>
        </w:rPr>
      </w:pPr>
    </w:p>
    <w:p w14:paraId="1D93C04B" w14:textId="77777777" w:rsidR="00A52BD8" w:rsidRDefault="00A52BD8" w:rsidP="00A52BD8">
      <w:pPr>
        <w:rPr>
          <w:rFonts w:ascii="Arial" w:hAnsi="Arial" w:cs="Arial"/>
          <w:sz w:val="24"/>
          <w:szCs w:val="24"/>
        </w:rPr>
      </w:pPr>
    </w:p>
    <w:p w14:paraId="4844BF1C" w14:textId="77777777" w:rsidR="00A52BD8" w:rsidRDefault="00A52BD8" w:rsidP="00A52BD8">
      <w:pPr>
        <w:rPr>
          <w:rFonts w:ascii="Arial" w:hAnsi="Arial" w:cs="Arial"/>
          <w:sz w:val="24"/>
          <w:szCs w:val="24"/>
        </w:rPr>
      </w:pPr>
    </w:p>
    <w:p w14:paraId="1064620D" w14:textId="77777777" w:rsidR="00A52BD8" w:rsidRDefault="00A52BD8" w:rsidP="00A52BD8">
      <w:pPr>
        <w:rPr>
          <w:rFonts w:ascii="Arial" w:hAnsi="Arial" w:cs="Arial"/>
          <w:sz w:val="24"/>
          <w:szCs w:val="24"/>
        </w:rPr>
      </w:pPr>
    </w:p>
    <w:p w14:paraId="4774B717" w14:textId="77777777" w:rsidR="00782B8D" w:rsidRDefault="00782B8D"/>
    <w:sectPr w:rsidR="00782B8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8AA5AB" w14:textId="77777777" w:rsidR="009C01FC" w:rsidRDefault="009C01FC">
      <w:pPr>
        <w:spacing w:after="0" w:line="240" w:lineRule="auto"/>
      </w:pPr>
      <w:r>
        <w:separator/>
      </w:r>
    </w:p>
  </w:endnote>
  <w:endnote w:type="continuationSeparator" w:id="0">
    <w:p w14:paraId="4F199BB7" w14:textId="77777777" w:rsidR="009C01FC" w:rsidRDefault="009C0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759F4" w14:textId="0557CE88" w:rsidR="00782B8D" w:rsidRDefault="00782B8D" w:rsidP="00782B8D">
    <w:pPr>
      <w:pStyle w:val="Footer"/>
      <w:tabs>
        <w:tab w:val="left" w:pos="817"/>
      </w:tabs>
      <w:ind w:left="720"/>
    </w:pPr>
    <w:r>
      <w:rPr>
        <w:noProof/>
      </w:rPr>
      <w:drawing>
        <wp:anchor distT="0" distB="0" distL="114300" distR="114300" simplePos="0" relativeHeight="251659264" behindDoc="1" locked="0" layoutInCell="1" allowOverlap="1" wp14:anchorId="76124E22" wp14:editId="4E78A4D1">
          <wp:simplePos x="0" y="0"/>
          <wp:positionH relativeFrom="column">
            <wp:posOffset>-330835</wp:posOffset>
          </wp:positionH>
          <wp:positionV relativeFrom="paragraph">
            <wp:posOffset>-236855</wp:posOffset>
          </wp:positionV>
          <wp:extent cx="984250" cy="984250"/>
          <wp:effectExtent l="0" t="0" r="6350" b="6350"/>
          <wp:wrapNone/>
          <wp:docPr id="4" name="Picture 4" descr="Image result for university of wales 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4250" cy="98425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fldChar w:fldCharType="begin"/>
    </w:r>
    <w:r>
      <w:instrText xml:space="preserve"> PAGE   \* MERGEFORMAT </w:instrText>
    </w:r>
    <w:r>
      <w:fldChar w:fldCharType="separate"/>
    </w:r>
    <w:r>
      <w:rPr>
        <w:noProof/>
      </w:rPr>
      <w:t>1</w:t>
    </w:r>
    <w:r>
      <w:fldChar w:fldCharType="end"/>
    </w:r>
  </w:p>
  <w:p w14:paraId="7922D249" w14:textId="77777777" w:rsidR="00782B8D" w:rsidRDefault="00782B8D" w:rsidP="00782B8D">
    <w:pPr>
      <w:pStyle w:val="Footer"/>
      <w:ind w:firstLine="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6E612" w14:textId="331563D9" w:rsidR="00782B8D" w:rsidRDefault="00782B8D">
    <w:pPr>
      <w:pStyle w:val="Footer"/>
    </w:pPr>
    <w:r>
      <w:rPr>
        <w:noProof/>
      </w:rPr>
      <w:drawing>
        <wp:anchor distT="0" distB="0" distL="114300" distR="114300" simplePos="0" relativeHeight="251660288" behindDoc="1" locked="0" layoutInCell="1" allowOverlap="1" wp14:anchorId="374C5E25" wp14:editId="026D384C">
          <wp:simplePos x="0" y="0"/>
          <wp:positionH relativeFrom="column">
            <wp:posOffset>-365125</wp:posOffset>
          </wp:positionH>
          <wp:positionV relativeFrom="paragraph">
            <wp:posOffset>-426720</wp:posOffset>
          </wp:positionV>
          <wp:extent cx="984250" cy="984250"/>
          <wp:effectExtent l="0" t="0" r="6350" b="6350"/>
          <wp:wrapNone/>
          <wp:docPr id="3" name="Picture 3" descr="Image result for university of wales 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4250" cy="9842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DBE63" w14:textId="77777777" w:rsidR="009C01FC" w:rsidRDefault="009C01FC">
      <w:pPr>
        <w:spacing w:after="0" w:line="240" w:lineRule="auto"/>
      </w:pPr>
      <w:r>
        <w:separator/>
      </w:r>
    </w:p>
  </w:footnote>
  <w:footnote w:type="continuationSeparator" w:id="0">
    <w:p w14:paraId="257D2820" w14:textId="77777777" w:rsidR="009C01FC" w:rsidRDefault="009C01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48B95" w14:textId="77777777" w:rsidR="00782B8D" w:rsidRPr="003369D1" w:rsidRDefault="00782B8D" w:rsidP="00782B8D">
    <w:pPr>
      <w:pStyle w:val="Header"/>
      <w:rPr>
        <w:rFonts w:ascii="Arial" w:hAnsi="Arial" w:cs="Arial"/>
        <w:sz w:val="24"/>
        <w:szCs w:val="24"/>
        <w:lang w:val="en-GB"/>
      </w:rPr>
    </w:pPr>
    <w:r w:rsidRPr="00CF113B">
      <w:rPr>
        <w:rFonts w:ascii="Arial" w:hAnsi="Arial" w:cs="Arial"/>
        <w:sz w:val="24"/>
        <w:szCs w:val="24"/>
      </w:rPr>
      <w:t>1812651</w:t>
    </w:r>
    <w:r w:rsidRPr="00FD24DD">
      <w:rPr>
        <w:sz w:val="24"/>
        <w:szCs w:val="24"/>
      </w:rPr>
      <w:tab/>
    </w:r>
    <w:r w:rsidRPr="00FD24DD">
      <w:rPr>
        <w:sz w:val="24"/>
        <w:szCs w:val="24"/>
      </w:rPr>
      <w:tab/>
    </w:r>
    <w:r>
      <w:rPr>
        <w:rFonts w:ascii="Arial" w:hAnsi="Arial" w:cs="Arial"/>
        <w:sz w:val="24"/>
        <w:szCs w:val="24"/>
      </w:rPr>
      <w:t>2</w:t>
    </w:r>
    <w:r>
      <w:rPr>
        <w:rFonts w:ascii="Arial" w:hAnsi="Arial" w:cs="Arial"/>
        <w:sz w:val="24"/>
        <w:szCs w:val="24"/>
        <w:lang w:val="en-GB"/>
      </w:rPr>
      <w:t>8</w:t>
    </w:r>
    <w:r>
      <w:rPr>
        <w:rFonts w:ascii="Arial" w:hAnsi="Arial" w:cs="Arial"/>
        <w:sz w:val="24"/>
        <w:szCs w:val="24"/>
      </w:rPr>
      <w:t>/</w:t>
    </w:r>
    <w:r>
      <w:rPr>
        <w:rFonts w:ascii="Arial" w:hAnsi="Arial" w:cs="Arial"/>
        <w:sz w:val="24"/>
        <w:szCs w:val="24"/>
        <w:lang w:val="en-GB"/>
      </w:rPr>
      <w:t>11</w:t>
    </w:r>
    <w:r>
      <w:rPr>
        <w:rFonts w:ascii="Arial" w:hAnsi="Arial" w:cs="Arial"/>
        <w:sz w:val="24"/>
        <w:szCs w:val="24"/>
      </w:rPr>
      <w:t>/201</w:t>
    </w:r>
    <w:r>
      <w:rPr>
        <w:rFonts w:ascii="Arial" w:hAnsi="Arial" w:cs="Arial"/>
        <w:sz w:val="24"/>
        <w:szCs w:val="24"/>
        <w:lang w:val="en-GB"/>
      </w:rPr>
      <w:t>9</w:t>
    </w:r>
  </w:p>
  <w:p w14:paraId="1A2B9A50" w14:textId="77777777" w:rsidR="00782B8D" w:rsidRPr="00A81771" w:rsidRDefault="00782B8D" w:rsidP="00782B8D">
    <w:pPr>
      <w:pStyle w:val="Header"/>
      <w:rPr>
        <w:rFonts w:ascii="Arial" w:hAnsi="Arial" w:cs="Arial"/>
        <w:sz w:val="24"/>
        <w:szCs w:val="24"/>
      </w:rPr>
    </w:pPr>
    <w:r w:rsidRPr="00CF113B">
      <w:rPr>
        <w:rFonts w:ascii="Arial" w:hAnsi="Arial" w:cs="Arial"/>
        <w:sz w:val="24"/>
        <w:szCs w:val="24"/>
        <w:lang w:val="en-GB"/>
      </w:rPr>
      <w:t>BMMB700</w:t>
    </w:r>
    <w:r>
      <w:rPr>
        <w:rFonts w:ascii="Arial" w:hAnsi="Arial" w:cs="Arial"/>
        <w:sz w:val="24"/>
        <w:szCs w:val="24"/>
        <w:lang w:val="en-GB"/>
      </w:rPr>
      <w:t>2</w:t>
    </w:r>
    <w:r w:rsidRPr="00CF113B">
      <w:rPr>
        <w:rFonts w:ascii="Arial" w:hAnsi="Arial" w:cs="Arial"/>
        <w:sz w:val="24"/>
        <w:szCs w:val="24"/>
        <w:lang w:val="en-GB"/>
      </w:rPr>
      <w:t>D</w:t>
    </w:r>
  </w:p>
  <w:p w14:paraId="15CBB7F8" w14:textId="77777777" w:rsidR="00782B8D" w:rsidRDefault="00782B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F45D1" w14:textId="77777777" w:rsidR="00782B8D" w:rsidRPr="00475069" w:rsidRDefault="00782B8D" w:rsidP="00782B8D">
    <w:pPr>
      <w:pStyle w:val="Header"/>
      <w:rPr>
        <w:rFonts w:ascii="Arial" w:hAnsi="Arial" w:cs="Arial"/>
        <w:sz w:val="24"/>
        <w:szCs w:val="24"/>
        <w:lang w:val="en-GB"/>
      </w:rPr>
    </w:pPr>
    <w:r w:rsidRPr="00A81771">
      <w:rPr>
        <w:rFonts w:ascii="Arial" w:hAnsi="Arial" w:cs="Arial"/>
        <w:sz w:val="24"/>
        <w:szCs w:val="24"/>
      </w:rPr>
      <w:t>1</w:t>
    </w:r>
    <w:r>
      <w:rPr>
        <w:rFonts w:ascii="Arial" w:hAnsi="Arial" w:cs="Arial"/>
        <w:sz w:val="24"/>
        <w:szCs w:val="24"/>
        <w:lang w:val="en-GB"/>
      </w:rPr>
      <w:t>812651</w:t>
    </w:r>
    <w:r w:rsidRPr="00A81771">
      <w:rPr>
        <w:rFonts w:ascii="Arial" w:hAnsi="Arial" w:cs="Arial"/>
        <w:sz w:val="24"/>
        <w:szCs w:val="24"/>
      </w:rPr>
      <w:tab/>
    </w:r>
    <w:r w:rsidRPr="00A81771">
      <w:rPr>
        <w:rFonts w:ascii="Arial" w:hAnsi="Arial" w:cs="Arial"/>
        <w:sz w:val="24"/>
        <w:szCs w:val="24"/>
      </w:rPr>
      <w:tab/>
    </w:r>
    <w:r>
      <w:rPr>
        <w:rFonts w:ascii="Arial" w:hAnsi="Arial" w:cs="Arial"/>
        <w:sz w:val="24"/>
        <w:szCs w:val="24"/>
        <w:lang w:val="en-GB"/>
      </w:rPr>
      <w:t>28/11/2019</w:t>
    </w:r>
  </w:p>
  <w:p w14:paraId="0836678D" w14:textId="77777777" w:rsidR="00782B8D" w:rsidRPr="00A81771" w:rsidRDefault="00782B8D" w:rsidP="00782B8D">
    <w:pPr>
      <w:pStyle w:val="Header"/>
      <w:rPr>
        <w:rFonts w:ascii="Arial" w:hAnsi="Arial" w:cs="Arial"/>
        <w:sz w:val="24"/>
        <w:szCs w:val="24"/>
      </w:rPr>
    </w:pPr>
    <w:r>
      <w:rPr>
        <w:rFonts w:ascii="Arial" w:hAnsi="Arial" w:cs="Arial"/>
        <w:sz w:val="24"/>
        <w:szCs w:val="24"/>
        <w:lang w:val="en-GB"/>
      </w:rPr>
      <w:t>BMMB7002D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CD7"/>
    <w:multiLevelType w:val="multilevel"/>
    <w:tmpl w:val="48880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544C0C"/>
    <w:multiLevelType w:val="hybridMultilevel"/>
    <w:tmpl w:val="7316B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9C3E75"/>
    <w:multiLevelType w:val="multilevel"/>
    <w:tmpl w:val="0DDC347E"/>
    <w:lvl w:ilvl="0">
      <w:start w:val="1"/>
      <w:numFmt w:val="decimal"/>
      <w:lvlText w:val="%1."/>
      <w:lvlJc w:val="left"/>
      <w:pPr>
        <w:ind w:left="720" w:hanging="360"/>
      </w:pPr>
      <w:rPr>
        <w:rFonts w:hint="default"/>
        <w:b/>
        <w:sz w:val="22"/>
      </w:rPr>
    </w:lvl>
    <w:lvl w:ilvl="1">
      <w:start w:val="1"/>
      <w:numFmt w:val="decimal"/>
      <w:isLgl/>
      <w:lvlText w:val="%1.%2"/>
      <w:lvlJc w:val="left"/>
      <w:pPr>
        <w:ind w:left="1440" w:hanging="720"/>
      </w:pPr>
      <w:rPr>
        <w:rFonts w:ascii="Arial" w:hAnsi="Arial" w:cs="Arial" w:hint="default"/>
        <w:b w:val="0"/>
        <w:bCs w:val="0"/>
        <w:sz w:val="24"/>
        <w:szCs w:val="24"/>
      </w:rPr>
    </w:lvl>
    <w:lvl w:ilvl="2">
      <w:start w:val="1"/>
      <w:numFmt w:val="decimal"/>
      <w:isLgl/>
      <w:lvlText w:val="%1.%2.%3"/>
      <w:lvlJc w:val="left"/>
      <w:pPr>
        <w:ind w:left="2138" w:hanging="720"/>
      </w:pPr>
      <w:rPr>
        <w:rFonts w:hint="default"/>
        <w:b w:val="0"/>
        <w:bCs w:val="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9FA0609"/>
    <w:multiLevelType w:val="hybridMultilevel"/>
    <w:tmpl w:val="5C94F30C"/>
    <w:lvl w:ilvl="0" w:tplc="D90C3F18">
      <w:start w:val="1"/>
      <w:numFmt w:val="bullet"/>
      <w:lvlText w:val="•"/>
      <w:lvlJc w:val="left"/>
      <w:pPr>
        <w:tabs>
          <w:tab w:val="num" w:pos="720"/>
        </w:tabs>
        <w:ind w:left="720" w:hanging="360"/>
      </w:pPr>
      <w:rPr>
        <w:rFonts w:ascii="Arial" w:hAnsi="Arial" w:hint="default"/>
      </w:rPr>
    </w:lvl>
    <w:lvl w:ilvl="1" w:tplc="D5688B9A" w:tentative="1">
      <w:start w:val="1"/>
      <w:numFmt w:val="bullet"/>
      <w:lvlText w:val="•"/>
      <w:lvlJc w:val="left"/>
      <w:pPr>
        <w:tabs>
          <w:tab w:val="num" w:pos="1440"/>
        </w:tabs>
        <w:ind w:left="1440" w:hanging="360"/>
      </w:pPr>
      <w:rPr>
        <w:rFonts w:ascii="Arial" w:hAnsi="Arial" w:hint="default"/>
      </w:rPr>
    </w:lvl>
    <w:lvl w:ilvl="2" w:tplc="08388A14" w:tentative="1">
      <w:start w:val="1"/>
      <w:numFmt w:val="bullet"/>
      <w:lvlText w:val="•"/>
      <w:lvlJc w:val="left"/>
      <w:pPr>
        <w:tabs>
          <w:tab w:val="num" w:pos="2160"/>
        </w:tabs>
        <w:ind w:left="2160" w:hanging="360"/>
      </w:pPr>
      <w:rPr>
        <w:rFonts w:ascii="Arial" w:hAnsi="Arial" w:hint="default"/>
      </w:rPr>
    </w:lvl>
    <w:lvl w:ilvl="3" w:tplc="A7609B78" w:tentative="1">
      <w:start w:val="1"/>
      <w:numFmt w:val="bullet"/>
      <w:lvlText w:val="•"/>
      <w:lvlJc w:val="left"/>
      <w:pPr>
        <w:tabs>
          <w:tab w:val="num" w:pos="2880"/>
        </w:tabs>
        <w:ind w:left="2880" w:hanging="360"/>
      </w:pPr>
      <w:rPr>
        <w:rFonts w:ascii="Arial" w:hAnsi="Arial" w:hint="default"/>
      </w:rPr>
    </w:lvl>
    <w:lvl w:ilvl="4" w:tplc="F1F83B4C" w:tentative="1">
      <w:start w:val="1"/>
      <w:numFmt w:val="bullet"/>
      <w:lvlText w:val="•"/>
      <w:lvlJc w:val="left"/>
      <w:pPr>
        <w:tabs>
          <w:tab w:val="num" w:pos="3600"/>
        </w:tabs>
        <w:ind w:left="3600" w:hanging="360"/>
      </w:pPr>
      <w:rPr>
        <w:rFonts w:ascii="Arial" w:hAnsi="Arial" w:hint="default"/>
      </w:rPr>
    </w:lvl>
    <w:lvl w:ilvl="5" w:tplc="60EA7236" w:tentative="1">
      <w:start w:val="1"/>
      <w:numFmt w:val="bullet"/>
      <w:lvlText w:val="•"/>
      <w:lvlJc w:val="left"/>
      <w:pPr>
        <w:tabs>
          <w:tab w:val="num" w:pos="4320"/>
        </w:tabs>
        <w:ind w:left="4320" w:hanging="360"/>
      </w:pPr>
      <w:rPr>
        <w:rFonts w:ascii="Arial" w:hAnsi="Arial" w:hint="default"/>
      </w:rPr>
    </w:lvl>
    <w:lvl w:ilvl="6" w:tplc="25E65970" w:tentative="1">
      <w:start w:val="1"/>
      <w:numFmt w:val="bullet"/>
      <w:lvlText w:val="•"/>
      <w:lvlJc w:val="left"/>
      <w:pPr>
        <w:tabs>
          <w:tab w:val="num" w:pos="5040"/>
        </w:tabs>
        <w:ind w:left="5040" w:hanging="360"/>
      </w:pPr>
      <w:rPr>
        <w:rFonts w:ascii="Arial" w:hAnsi="Arial" w:hint="default"/>
      </w:rPr>
    </w:lvl>
    <w:lvl w:ilvl="7" w:tplc="B9B4C8B6" w:tentative="1">
      <w:start w:val="1"/>
      <w:numFmt w:val="bullet"/>
      <w:lvlText w:val="•"/>
      <w:lvlJc w:val="left"/>
      <w:pPr>
        <w:tabs>
          <w:tab w:val="num" w:pos="5760"/>
        </w:tabs>
        <w:ind w:left="5760" w:hanging="360"/>
      </w:pPr>
      <w:rPr>
        <w:rFonts w:ascii="Arial" w:hAnsi="Arial" w:hint="default"/>
      </w:rPr>
    </w:lvl>
    <w:lvl w:ilvl="8" w:tplc="8410040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A0B2F28"/>
    <w:multiLevelType w:val="hybridMultilevel"/>
    <w:tmpl w:val="97DEA916"/>
    <w:lvl w:ilvl="0" w:tplc="35B4B5B8">
      <w:start w:val="1"/>
      <w:numFmt w:val="bullet"/>
      <w:lvlText w:val="•"/>
      <w:lvlJc w:val="left"/>
      <w:pPr>
        <w:tabs>
          <w:tab w:val="num" w:pos="720"/>
        </w:tabs>
        <w:ind w:left="720" w:hanging="360"/>
      </w:pPr>
      <w:rPr>
        <w:rFonts w:ascii="Times New Roman" w:hAnsi="Times New Roman" w:hint="default"/>
      </w:rPr>
    </w:lvl>
    <w:lvl w:ilvl="1" w:tplc="D4066578" w:tentative="1">
      <w:start w:val="1"/>
      <w:numFmt w:val="bullet"/>
      <w:lvlText w:val="•"/>
      <w:lvlJc w:val="left"/>
      <w:pPr>
        <w:tabs>
          <w:tab w:val="num" w:pos="1440"/>
        </w:tabs>
        <w:ind w:left="1440" w:hanging="360"/>
      </w:pPr>
      <w:rPr>
        <w:rFonts w:ascii="Times New Roman" w:hAnsi="Times New Roman" w:hint="default"/>
      </w:rPr>
    </w:lvl>
    <w:lvl w:ilvl="2" w:tplc="1F986CB0" w:tentative="1">
      <w:start w:val="1"/>
      <w:numFmt w:val="bullet"/>
      <w:lvlText w:val="•"/>
      <w:lvlJc w:val="left"/>
      <w:pPr>
        <w:tabs>
          <w:tab w:val="num" w:pos="2160"/>
        </w:tabs>
        <w:ind w:left="2160" w:hanging="360"/>
      </w:pPr>
      <w:rPr>
        <w:rFonts w:ascii="Times New Roman" w:hAnsi="Times New Roman" w:hint="default"/>
      </w:rPr>
    </w:lvl>
    <w:lvl w:ilvl="3" w:tplc="13BA32F8" w:tentative="1">
      <w:start w:val="1"/>
      <w:numFmt w:val="bullet"/>
      <w:lvlText w:val="•"/>
      <w:lvlJc w:val="left"/>
      <w:pPr>
        <w:tabs>
          <w:tab w:val="num" w:pos="2880"/>
        </w:tabs>
        <w:ind w:left="2880" w:hanging="360"/>
      </w:pPr>
      <w:rPr>
        <w:rFonts w:ascii="Times New Roman" w:hAnsi="Times New Roman" w:hint="default"/>
      </w:rPr>
    </w:lvl>
    <w:lvl w:ilvl="4" w:tplc="A4DE8922" w:tentative="1">
      <w:start w:val="1"/>
      <w:numFmt w:val="bullet"/>
      <w:lvlText w:val="•"/>
      <w:lvlJc w:val="left"/>
      <w:pPr>
        <w:tabs>
          <w:tab w:val="num" w:pos="3600"/>
        </w:tabs>
        <w:ind w:left="3600" w:hanging="360"/>
      </w:pPr>
      <w:rPr>
        <w:rFonts w:ascii="Times New Roman" w:hAnsi="Times New Roman" w:hint="default"/>
      </w:rPr>
    </w:lvl>
    <w:lvl w:ilvl="5" w:tplc="6E7E4EF2" w:tentative="1">
      <w:start w:val="1"/>
      <w:numFmt w:val="bullet"/>
      <w:lvlText w:val="•"/>
      <w:lvlJc w:val="left"/>
      <w:pPr>
        <w:tabs>
          <w:tab w:val="num" w:pos="4320"/>
        </w:tabs>
        <w:ind w:left="4320" w:hanging="360"/>
      </w:pPr>
      <w:rPr>
        <w:rFonts w:ascii="Times New Roman" w:hAnsi="Times New Roman" w:hint="default"/>
      </w:rPr>
    </w:lvl>
    <w:lvl w:ilvl="6" w:tplc="099AA268" w:tentative="1">
      <w:start w:val="1"/>
      <w:numFmt w:val="bullet"/>
      <w:lvlText w:val="•"/>
      <w:lvlJc w:val="left"/>
      <w:pPr>
        <w:tabs>
          <w:tab w:val="num" w:pos="5040"/>
        </w:tabs>
        <w:ind w:left="5040" w:hanging="360"/>
      </w:pPr>
      <w:rPr>
        <w:rFonts w:ascii="Times New Roman" w:hAnsi="Times New Roman" w:hint="default"/>
      </w:rPr>
    </w:lvl>
    <w:lvl w:ilvl="7" w:tplc="051202EA" w:tentative="1">
      <w:start w:val="1"/>
      <w:numFmt w:val="bullet"/>
      <w:lvlText w:val="•"/>
      <w:lvlJc w:val="left"/>
      <w:pPr>
        <w:tabs>
          <w:tab w:val="num" w:pos="5760"/>
        </w:tabs>
        <w:ind w:left="5760" w:hanging="360"/>
      </w:pPr>
      <w:rPr>
        <w:rFonts w:ascii="Times New Roman" w:hAnsi="Times New Roman" w:hint="default"/>
      </w:rPr>
    </w:lvl>
    <w:lvl w:ilvl="8" w:tplc="2C449EC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1105D38"/>
    <w:multiLevelType w:val="hybridMultilevel"/>
    <w:tmpl w:val="F208C4FE"/>
    <w:lvl w:ilvl="0" w:tplc="E0C8FB1C">
      <w:start w:val="1"/>
      <w:numFmt w:val="bullet"/>
      <w:lvlText w:val="•"/>
      <w:lvlJc w:val="left"/>
      <w:pPr>
        <w:tabs>
          <w:tab w:val="num" w:pos="720"/>
        </w:tabs>
        <w:ind w:left="720" w:hanging="360"/>
      </w:pPr>
      <w:rPr>
        <w:rFonts w:ascii="Arial" w:hAnsi="Arial" w:hint="default"/>
      </w:rPr>
    </w:lvl>
    <w:lvl w:ilvl="1" w:tplc="FD3465FE" w:tentative="1">
      <w:start w:val="1"/>
      <w:numFmt w:val="bullet"/>
      <w:lvlText w:val="•"/>
      <w:lvlJc w:val="left"/>
      <w:pPr>
        <w:tabs>
          <w:tab w:val="num" w:pos="1440"/>
        </w:tabs>
        <w:ind w:left="1440" w:hanging="360"/>
      </w:pPr>
      <w:rPr>
        <w:rFonts w:ascii="Arial" w:hAnsi="Arial" w:hint="default"/>
      </w:rPr>
    </w:lvl>
    <w:lvl w:ilvl="2" w:tplc="31E46B3C" w:tentative="1">
      <w:start w:val="1"/>
      <w:numFmt w:val="bullet"/>
      <w:lvlText w:val="•"/>
      <w:lvlJc w:val="left"/>
      <w:pPr>
        <w:tabs>
          <w:tab w:val="num" w:pos="2160"/>
        </w:tabs>
        <w:ind w:left="2160" w:hanging="360"/>
      </w:pPr>
      <w:rPr>
        <w:rFonts w:ascii="Arial" w:hAnsi="Arial" w:hint="default"/>
      </w:rPr>
    </w:lvl>
    <w:lvl w:ilvl="3" w:tplc="3B78C270" w:tentative="1">
      <w:start w:val="1"/>
      <w:numFmt w:val="bullet"/>
      <w:lvlText w:val="•"/>
      <w:lvlJc w:val="left"/>
      <w:pPr>
        <w:tabs>
          <w:tab w:val="num" w:pos="2880"/>
        </w:tabs>
        <w:ind w:left="2880" w:hanging="360"/>
      </w:pPr>
      <w:rPr>
        <w:rFonts w:ascii="Arial" w:hAnsi="Arial" w:hint="default"/>
      </w:rPr>
    </w:lvl>
    <w:lvl w:ilvl="4" w:tplc="ECA076F2" w:tentative="1">
      <w:start w:val="1"/>
      <w:numFmt w:val="bullet"/>
      <w:lvlText w:val="•"/>
      <w:lvlJc w:val="left"/>
      <w:pPr>
        <w:tabs>
          <w:tab w:val="num" w:pos="3600"/>
        </w:tabs>
        <w:ind w:left="3600" w:hanging="360"/>
      </w:pPr>
      <w:rPr>
        <w:rFonts w:ascii="Arial" w:hAnsi="Arial" w:hint="default"/>
      </w:rPr>
    </w:lvl>
    <w:lvl w:ilvl="5" w:tplc="8AA091AC" w:tentative="1">
      <w:start w:val="1"/>
      <w:numFmt w:val="bullet"/>
      <w:lvlText w:val="•"/>
      <w:lvlJc w:val="left"/>
      <w:pPr>
        <w:tabs>
          <w:tab w:val="num" w:pos="4320"/>
        </w:tabs>
        <w:ind w:left="4320" w:hanging="360"/>
      </w:pPr>
      <w:rPr>
        <w:rFonts w:ascii="Arial" w:hAnsi="Arial" w:hint="default"/>
      </w:rPr>
    </w:lvl>
    <w:lvl w:ilvl="6" w:tplc="04B85A14" w:tentative="1">
      <w:start w:val="1"/>
      <w:numFmt w:val="bullet"/>
      <w:lvlText w:val="•"/>
      <w:lvlJc w:val="left"/>
      <w:pPr>
        <w:tabs>
          <w:tab w:val="num" w:pos="5040"/>
        </w:tabs>
        <w:ind w:left="5040" w:hanging="360"/>
      </w:pPr>
      <w:rPr>
        <w:rFonts w:ascii="Arial" w:hAnsi="Arial" w:hint="default"/>
      </w:rPr>
    </w:lvl>
    <w:lvl w:ilvl="7" w:tplc="31F04CAA" w:tentative="1">
      <w:start w:val="1"/>
      <w:numFmt w:val="bullet"/>
      <w:lvlText w:val="•"/>
      <w:lvlJc w:val="left"/>
      <w:pPr>
        <w:tabs>
          <w:tab w:val="num" w:pos="5760"/>
        </w:tabs>
        <w:ind w:left="5760" w:hanging="360"/>
      </w:pPr>
      <w:rPr>
        <w:rFonts w:ascii="Arial" w:hAnsi="Arial" w:hint="default"/>
      </w:rPr>
    </w:lvl>
    <w:lvl w:ilvl="8" w:tplc="836C59C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BD8"/>
    <w:rsid w:val="000C4C25"/>
    <w:rsid w:val="001153F3"/>
    <w:rsid w:val="00120281"/>
    <w:rsid w:val="002030EA"/>
    <w:rsid w:val="002C2D0E"/>
    <w:rsid w:val="002D5D8C"/>
    <w:rsid w:val="002F5EFC"/>
    <w:rsid w:val="00471397"/>
    <w:rsid w:val="00497289"/>
    <w:rsid w:val="006561B8"/>
    <w:rsid w:val="006865ED"/>
    <w:rsid w:val="006A50AF"/>
    <w:rsid w:val="006B5232"/>
    <w:rsid w:val="00730053"/>
    <w:rsid w:val="00782B8D"/>
    <w:rsid w:val="007C5257"/>
    <w:rsid w:val="007F26DD"/>
    <w:rsid w:val="00835E73"/>
    <w:rsid w:val="00897A45"/>
    <w:rsid w:val="008D5A8B"/>
    <w:rsid w:val="00904B85"/>
    <w:rsid w:val="00912AE7"/>
    <w:rsid w:val="009C01FC"/>
    <w:rsid w:val="00A27B19"/>
    <w:rsid w:val="00A52BD8"/>
    <w:rsid w:val="00A61F5B"/>
    <w:rsid w:val="00A75317"/>
    <w:rsid w:val="00BF202A"/>
    <w:rsid w:val="00C93CBA"/>
    <w:rsid w:val="00D01EE6"/>
    <w:rsid w:val="00D12B37"/>
    <w:rsid w:val="00DD0999"/>
    <w:rsid w:val="00DD15D4"/>
    <w:rsid w:val="00DE2C97"/>
    <w:rsid w:val="00EE633F"/>
    <w:rsid w:val="00F75A5D"/>
    <w:rsid w:val="00F83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AA7377"/>
  <w15:chartTrackingRefBased/>
  <w15:docId w15:val="{9CEC140E-16BC-4F88-BD12-5FB85B943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BD8"/>
    <w:pPr>
      <w:spacing w:after="200" w:line="276" w:lineRule="auto"/>
    </w:pPr>
    <w:rPr>
      <w:rFonts w:ascii="Calibri" w:eastAsia="Calibri" w:hAnsi="Calibri" w:cs="Times New Roman"/>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2BD8"/>
    <w:pPr>
      <w:tabs>
        <w:tab w:val="center" w:pos="4513"/>
        <w:tab w:val="right" w:pos="9026"/>
      </w:tabs>
      <w:spacing w:after="0" w:line="240" w:lineRule="auto"/>
    </w:pPr>
    <w:rPr>
      <w:sz w:val="20"/>
      <w:szCs w:val="20"/>
      <w:lang w:val="x-none"/>
    </w:rPr>
  </w:style>
  <w:style w:type="character" w:customStyle="1" w:styleId="HeaderChar">
    <w:name w:val="Header Char"/>
    <w:basedOn w:val="DefaultParagraphFont"/>
    <w:link w:val="Header"/>
    <w:uiPriority w:val="99"/>
    <w:rsid w:val="00A52BD8"/>
    <w:rPr>
      <w:rFonts w:ascii="Calibri" w:eastAsia="Calibri" w:hAnsi="Calibri" w:cs="Times New Roman"/>
      <w:sz w:val="20"/>
      <w:szCs w:val="20"/>
      <w:lang w:val="x-none"/>
    </w:rPr>
  </w:style>
  <w:style w:type="paragraph" w:styleId="Footer">
    <w:name w:val="footer"/>
    <w:basedOn w:val="Normal"/>
    <w:link w:val="FooterChar"/>
    <w:uiPriority w:val="99"/>
    <w:unhideWhenUsed/>
    <w:rsid w:val="00A52BD8"/>
    <w:pPr>
      <w:tabs>
        <w:tab w:val="center" w:pos="4513"/>
        <w:tab w:val="right" w:pos="9026"/>
      </w:tabs>
      <w:spacing w:after="0" w:line="240" w:lineRule="auto"/>
    </w:pPr>
    <w:rPr>
      <w:sz w:val="20"/>
      <w:szCs w:val="20"/>
      <w:lang w:val="x-none"/>
    </w:rPr>
  </w:style>
  <w:style w:type="character" w:customStyle="1" w:styleId="FooterChar">
    <w:name w:val="Footer Char"/>
    <w:basedOn w:val="DefaultParagraphFont"/>
    <w:link w:val="Footer"/>
    <w:uiPriority w:val="99"/>
    <w:rsid w:val="00A52BD8"/>
    <w:rPr>
      <w:rFonts w:ascii="Calibri" w:eastAsia="Calibri" w:hAnsi="Calibri" w:cs="Times New Roman"/>
      <w:sz w:val="20"/>
      <w:szCs w:val="20"/>
      <w:lang w:val="x-none"/>
    </w:rPr>
  </w:style>
  <w:style w:type="paragraph" w:styleId="NormalWeb">
    <w:name w:val="Normal (Web)"/>
    <w:basedOn w:val="Normal"/>
    <w:uiPriority w:val="99"/>
    <w:rsid w:val="00A52BD8"/>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A52BD8"/>
    <w:rPr>
      <w:color w:val="0000FF"/>
      <w:u w:val="single"/>
    </w:rPr>
  </w:style>
  <w:style w:type="paragraph" w:styleId="NoSpacing">
    <w:name w:val="No Spacing"/>
    <w:link w:val="NoSpacingChar"/>
    <w:uiPriority w:val="1"/>
    <w:qFormat/>
    <w:rsid w:val="00A52BD8"/>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52BD8"/>
    <w:rPr>
      <w:rFonts w:ascii="Calibri" w:eastAsia="MS Mincho" w:hAnsi="Calibri" w:cs="Arial"/>
      <w:lang w:eastAsia="ja-JP"/>
    </w:rPr>
  </w:style>
  <w:style w:type="paragraph" w:styleId="ListParagraph">
    <w:name w:val="List Paragraph"/>
    <w:basedOn w:val="Normal"/>
    <w:uiPriority w:val="34"/>
    <w:qFormat/>
    <w:rsid w:val="006A50AF"/>
    <w:pPr>
      <w:ind w:left="720"/>
      <w:contextualSpacing/>
    </w:pPr>
  </w:style>
  <w:style w:type="character" w:styleId="UnresolvedMention">
    <w:name w:val="Unresolved Mention"/>
    <w:basedOn w:val="DefaultParagraphFont"/>
    <w:uiPriority w:val="99"/>
    <w:semiHidden/>
    <w:unhideWhenUsed/>
    <w:rsid w:val="00D12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330391">
      <w:bodyDiv w:val="1"/>
      <w:marLeft w:val="0"/>
      <w:marRight w:val="0"/>
      <w:marTop w:val="0"/>
      <w:marBottom w:val="0"/>
      <w:divBdr>
        <w:top w:val="none" w:sz="0" w:space="0" w:color="auto"/>
        <w:left w:val="none" w:sz="0" w:space="0" w:color="auto"/>
        <w:bottom w:val="none" w:sz="0" w:space="0" w:color="auto"/>
        <w:right w:val="none" w:sz="0" w:space="0" w:color="auto"/>
      </w:divBdr>
      <w:divsChild>
        <w:div w:id="362554691">
          <w:marLeft w:val="446"/>
          <w:marRight w:val="0"/>
          <w:marTop w:val="0"/>
          <w:marBottom w:val="160"/>
          <w:divBdr>
            <w:top w:val="none" w:sz="0" w:space="0" w:color="auto"/>
            <w:left w:val="none" w:sz="0" w:space="0" w:color="auto"/>
            <w:bottom w:val="none" w:sz="0" w:space="0" w:color="auto"/>
            <w:right w:val="none" w:sz="0" w:space="0" w:color="auto"/>
          </w:divBdr>
        </w:div>
      </w:divsChild>
    </w:div>
    <w:div w:id="702369689">
      <w:bodyDiv w:val="1"/>
      <w:marLeft w:val="0"/>
      <w:marRight w:val="0"/>
      <w:marTop w:val="0"/>
      <w:marBottom w:val="0"/>
      <w:divBdr>
        <w:top w:val="none" w:sz="0" w:space="0" w:color="auto"/>
        <w:left w:val="none" w:sz="0" w:space="0" w:color="auto"/>
        <w:bottom w:val="none" w:sz="0" w:space="0" w:color="auto"/>
        <w:right w:val="none" w:sz="0" w:space="0" w:color="auto"/>
      </w:divBdr>
      <w:divsChild>
        <w:div w:id="417555467">
          <w:marLeft w:val="547"/>
          <w:marRight w:val="0"/>
          <w:marTop w:val="0"/>
          <w:marBottom w:val="0"/>
          <w:divBdr>
            <w:top w:val="none" w:sz="0" w:space="0" w:color="auto"/>
            <w:left w:val="none" w:sz="0" w:space="0" w:color="auto"/>
            <w:bottom w:val="none" w:sz="0" w:space="0" w:color="auto"/>
            <w:right w:val="none" w:sz="0" w:space="0" w:color="auto"/>
          </w:divBdr>
        </w:div>
      </w:divsChild>
    </w:div>
    <w:div w:id="1092550928">
      <w:bodyDiv w:val="1"/>
      <w:marLeft w:val="0"/>
      <w:marRight w:val="0"/>
      <w:marTop w:val="0"/>
      <w:marBottom w:val="0"/>
      <w:divBdr>
        <w:top w:val="none" w:sz="0" w:space="0" w:color="auto"/>
        <w:left w:val="none" w:sz="0" w:space="0" w:color="auto"/>
        <w:bottom w:val="none" w:sz="0" w:space="0" w:color="auto"/>
        <w:right w:val="none" w:sz="0" w:space="0" w:color="auto"/>
      </w:divBdr>
    </w:div>
    <w:div w:id="1214998674">
      <w:bodyDiv w:val="1"/>
      <w:marLeft w:val="0"/>
      <w:marRight w:val="0"/>
      <w:marTop w:val="0"/>
      <w:marBottom w:val="0"/>
      <w:divBdr>
        <w:top w:val="none" w:sz="0" w:space="0" w:color="auto"/>
        <w:left w:val="none" w:sz="0" w:space="0" w:color="auto"/>
        <w:bottom w:val="none" w:sz="0" w:space="0" w:color="auto"/>
        <w:right w:val="none" w:sz="0" w:space="0" w:color="auto"/>
      </w:divBdr>
      <w:divsChild>
        <w:div w:id="1967851662">
          <w:marLeft w:val="446"/>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microsoft.com/office/2007/relationships/diagramDrawing" Target="diagrams/drawing1.xml"/><Relationship Id="rId26" Type="http://schemas.openxmlformats.org/officeDocument/2006/relationships/hyperlink" Target="https://www.businesswire.com/news/home/20191014005588/en/Global-Music-Recording-Industry-Analysis-Trends-Forecasts" TargetMode="External"/><Relationship Id="rId3" Type="http://schemas.openxmlformats.org/officeDocument/2006/relationships/settings" Target="settings.xml"/><Relationship Id="rId21" Type="http://schemas.openxmlformats.org/officeDocument/2006/relationships/diagramQuickStyle" Target="diagrams/quickStyle2.xml"/><Relationship Id="rId34" Type="http://schemas.openxmlformats.org/officeDocument/2006/relationships/hyperlink" Target="https://www.universalmusic.com/universal-music-group-acquire-ingrooves-music-group/" TargetMode="Externa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diagramColors" Target="diagrams/colors1.xml"/><Relationship Id="rId25" Type="http://schemas.openxmlformats.org/officeDocument/2006/relationships/hyperlink" Target="https://www.sciencedirect.com/science/article/pii/S1877042815058474" TargetMode="External"/><Relationship Id="rId33" Type="http://schemas.openxmlformats.org/officeDocument/2006/relationships/hyperlink" Target="https://www-sciencedirect-com.ezproxy.uwtsd.ac.uk/science/article/pii/S0969698918305447"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hyperlink" Target="https://search-proquest-com.ezproxy.uwtsd.ac.uk/docview/1957165400?accountid=130472&amp;rfr_id=info%3Axri%2Fsid%3Aprim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search-proquest-com.ezproxy.uwtsd.ac.uk/docview/1823087736?accountid=130472&amp;rfr_id=info%3Axri%2Fsid%3Aprimo" TargetMode="External"/><Relationship Id="rId32" Type="http://schemas.openxmlformats.org/officeDocument/2006/relationships/hyperlink" Target="http://kth.diva-portal.org/smash/get/diva2:1348944/FULLTEXT01.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hyperlink" Target="https://search-proquest-com.ezproxy.uwtsd.ac.uk/docview/1151336029?accountid=130472&amp;rfr_id=info%3Axri%2Fsid%3Aprimo" TargetMode="External"/><Relationship Id="rId36" Type="http://schemas.openxmlformats.org/officeDocument/2006/relationships/hyperlink" Target="https://search-proquest-com.ezproxy.uwtsd.ac.uk/docview/2166327806?accountid=130472&amp;rfr_id=info%3Axri%2Fsid%3Aprimo" TargetMode="External"/><Relationship Id="rId10" Type="http://schemas.openxmlformats.org/officeDocument/2006/relationships/header" Target="header2.xml"/><Relationship Id="rId19" Type="http://schemas.openxmlformats.org/officeDocument/2006/relationships/diagramData" Target="diagrams/data2.xml"/><Relationship Id="rId31" Type="http://schemas.openxmlformats.org/officeDocument/2006/relationships/hyperlink" Target="https://www.mordorintelligence.com/industry-reports/music-publishing-market"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hyperlink" Target="https://search-proquest-com.ezproxy.uwtsd.ac.uk/docview/1115595188?accountid=130472&amp;rfr_id=info%3Axri%2Fsid%3Aprimo" TargetMode="External"/><Relationship Id="rId30" Type="http://schemas.openxmlformats.org/officeDocument/2006/relationships/hyperlink" Target="https://ieeexplore-ieee-org.ezproxy.uwtsd.ac.uk/document/5646044" TargetMode="External"/><Relationship Id="rId35" Type="http://schemas.openxmlformats.org/officeDocument/2006/relationships/hyperlink" Target="https://www.statista.com/statistics/669113/number-music-streaming-subscriber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6479D4-A361-4781-BA4C-A422A59FD050}" type="doc">
      <dgm:prSet loTypeId="urn:microsoft.com/office/officeart/2005/8/layout/hProcess7" loCatId="list" qsTypeId="urn:microsoft.com/office/officeart/2005/8/quickstyle/simple1" qsCatId="simple" csTypeId="urn:microsoft.com/office/officeart/2005/8/colors/accent3_2" csCatId="accent3" phldr="1"/>
      <dgm:spPr/>
      <dgm:t>
        <a:bodyPr/>
        <a:lstStyle/>
        <a:p>
          <a:endParaRPr lang="en-US"/>
        </a:p>
      </dgm:t>
    </dgm:pt>
    <dgm:pt modelId="{52B3E988-9CE6-4D76-8305-FEC767A05A7B}">
      <dgm:prSet phldrT="[Text]" custT="1"/>
      <dgm:spPr/>
      <dgm:t>
        <a:bodyPr/>
        <a:lstStyle/>
        <a:p>
          <a:r>
            <a:rPr lang="en-US" sz="1100"/>
            <a:t>Premium content: music, video, publishing, gaming, licensing</a:t>
          </a:r>
        </a:p>
        <a:p>
          <a:endParaRPr lang="en-US" sz="1100"/>
        </a:p>
        <a:p>
          <a:r>
            <a:rPr lang="en-US" sz="1100"/>
            <a:t>Made for Digital: professional content, user generated content</a:t>
          </a:r>
        </a:p>
      </dgm:t>
    </dgm:pt>
    <dgm:pt modelId="{1C472625-4AD4-4BE7-9B0F-E4BD591CE8F4}" type="parTrans" cxnId="{86549B7B-16CD-4942-97D8-FC2A4DDE83BC}">
      <dgm:prSet/>
      <dgm:spPr/>
      <dgm:t>
        <a:bodyPr/>
        <a:lstStyle/>
        <a:p>
          <a:endParaRPr lang="en-US"/>
        </a:p>
      </dgm:t>
    </dgm:pt>
    <dgm:pt modelId="{091E4C35-CE6E-45EE-9CFE-3E4F60A98196}" type="sibTrans" cxnId="{86549B7B-16CD-4942-97D8-FC2A4DDE83BC}">
      <dgm:prSet/>
      <dgm:spPr/>
      <dgm:t>
        <a:bodyPr/>
        <a:lstStyle/>
        <a:p>
          <a:endParaRPr lang="en-US"/>
        </a:p>
      </dgm:t>
    </dgm:pt>
    <dgm:pt modelId="{9255E8C3-8C18-4006-A0C8-9C85529624C8}">
      <dgm:prSet phldrT="[Text]"/>
      <dgm:spPr/>
      <dgm:t>
        <a:bodyPr/>
        <a:lstStyle/>
        <a:p>
          <a:r>
            <a:rPr lang="en-US"/>
            <a:t>Infrastructure</a:t>
          </a:r>
        </a:p>
      </dgm:t>
    </dgm:pt>
    <dgm:pt modelId="{039228FF-93DA-43D5-A54B-751A326F7F09}" type="parTrans" cxnId="{9A528B00-80DA-4D4E-96D4-08E560260D47}">
      <dgm:prSet/>
      <dgm:spPr/>
      <dgm:t>
        <a:bodyPr/>
        <a:lstStyle/>
        <a:p>
          <a:endParaRPr lang="en-US"/>
        </a:p>
      </dgm:t>
    </dgm:pt>
    <dgm:pt modelId="{B90636D3-9A51-47BF-BF25-20A2ED395643}" type="sibTrans" cxnId="{9A528B00-80DA-4D4E-96D4-08E560260D47}">
      <dgm:prSet/>
      <dgm:spPr/>
      <dgm:t>
        <a:bodyPr/>
        <a:lstStyle/>
        <a:p>
          <a:endParaRPr lang="en-US"/>
        </a:p>
      </dgm:t>
    </dgm:pt>
    <dgm:pt modelId="{4952A31B-67DC-467C-89AD-EDB73B7CEA16}">
      <dgm:prSet phldrT="[Text]" custT="1"/>
      <dgm:spPr/>
      <dgm:t>
        <a:bodyPr/>
        <a:lstStyle/>
        <a:p>
          <a:r>
            <a:rPr lang="en-US" sz="950"/>
            <a:t>Web hosting, Mobile applications, Application programming interface, IoT, Mobile telecommunications, data centres, cloud computing, network infrastructure, Internet backbone, fixed broadband, automation software, user devices(laptops, mobiles)</a:t>
          </a:r>
        </a:p>
      </dgm:t>
    </dgm:pt>
    <dgm:pt modelId="{40C93F8C-A573-4365-A67C-B4F886035907}" type="parTrans" cxnId="{224CAA92-0A2F-4348-9031-E5A244110D99}">
      <dgm:prSet/>
      <dgm:spPr/>
      <dgm:t>
        <a:bodyPr/>
        <a:lstStyle/>
        <a:p>
          <a:endParaRPr lang="en-US"/>
        </a:p>
      </dgm:t>
    </dgm:pt>
    <dgm:pt modelId="{C1C41F0F-EDD8-4D70-8A48-9BDD3B6FE651}" type="sibTrans" cxnId="{224CAA92-0A2F-4348-9031-E5A244110D99}">
      <dgm:prSet/>
      <dgm:spPr/>
      <dgm:t>
        <a:bodyPr/>
        <a:lstStyle/>
        <a:p>
          <a:endParaRPr lang="en-US"/>
        </a:p>
      </dgm:t>
    </dgm:pt>
    <dgm:pt modelId="{AF8A9602-8752-4FA4-895D-009B3FC2C106}">
      <dgm:prSet phldrT="[Text]"/>
      <dgm:spPr/>
      <dgm:t>
        <a:bodyPr/>
        <a:lstStyle/>
        <a:p>
          <a:r>
            <a:rPr lang="en-US"/>
            <a:t>Channels</a:t>
          </a:r>
        </a:p>
      </dgm:t>
    </dgm:pt>
    <dgm:pt modelId="{9462E00F-3D53-4E67-AE32-BBB9E513E944}" type="parTrans" cxnId="{6C82ED04-42E2-4330-B3D6-3B4E87F725E6}">
      <dgm:prSet/>
      <dgm:spPr/>
      <dgm:t>
        <a:bodyPr/>
        <a:lstStyle/>
        <a:p>
          <a:endParaRPr lang="en-US"/>
        </a:p>
      </dgm:t>
    </dgm:pt>
    <dgm:pt modelId="{72813A06-B54E-49D6-AF72-37B62700E2D9}" type="sibTrans" cxnId="{6C82ED04-42E2-4330-B3D6-3B4E87F725E6}">
      <dgm:prSet/>
      <dgm:spPr/>
      <dgm:t>
        <a:bodyPr/>
        <a:lstStyle/>
        <a:p>
          <a:endParaRPr lang="en-US"/>
        </a:p>
      </dgm:t>
    </dgm:pt>
    <dgm:pt modelId="{19D19874-1C5A-42AF-8E79-F258B1AD0EC8}">
      <dgm:prSet phldrT="[Text]" custT="1"/>
      <dgm:spPr/>
      <dgm:t>
        <a:bodyPr/>
        <a:lstStyle/>
        <a:p>
          <a:r>
            <a:rPr lang="en-US" sz="1200"/>
            <a:t>Systems and software - operating systems, app store, security. </a:t>
          </a:r>
        </a:p>
        <a:p>
          <a:r>
            <a:rPr lang="en-US" sz="1200"/>
            <a:t>Hardware - smartphones, Digital media receivers </a:t>
          </a:r>
        </a:p>
      </dgm:t>
    </dgm:pt>
    <dgm:pt modelId="{65EEEFAC-AE17-41BC-A8E9-9411763B0431}" type="parTrans" cxnId="{49E8B6C8-9F4B-44D9-B1DC-E1228377BA50}">
      <dgm:prSet/>
      <dgm:spPr/>
      <dgm:t>
        <a:bodyPr/>
        <a:lstStyle/>
        <a:p>
          <a:endParaRPr lang="en-US"/>
        </a:p>
      </dgm:t>
    </dgm:pt>
    <dgm:pt modelId="{E71C402B-E9F7-4FB7-B066-34C1B10CE946}" type="sibTrans" cxnId="{49E8B6C8-9F4B-44D9-B1DC-E1228377BA50}">
      <dgm:prSet/>
      <dgm:spPr/>
      <dgm:t>
        <a:bodyPr/>
        <a:lstStyle/>
        <a:p>
          <a:endParaRPr lang="en-US"/>
        </a:p>
      </dgm:t>
    </dgm:pt>
    <dgm:pt modelId="{4DF31E4B-C99D-4F14-B061-704FC86184C2}">
      <dgm:prSet phldrT="[Text]"/>
      <dgm:spPr/>
      <dgm:t>
        <a:bodyPr/>
        <a:lstStyle/>
        <a:p>
          <a:r>
            <a:rPr lang="en-US"/>
            <a:t>Customer</a:t>
          </a:r>
        </a:p>
      </dgm:t>
    </dgm:pt>
    <dgm:pt modelId="{A427AA01-4CE6-4EFA-AF4A-62F15D7E5A6B}" type="parTrans" cxnId="{AC7AB288-33C1-4BE0-8552-A5BD3803676C}">
      <dgm:prSet/>
      <dgm:spPr/>
      <dgm:t>
        <a:bodyPr/>
        <a:lstStyle/>
        <a:p>
          <a:endParaRPr lang="en-US"/>
        </a:p>
      </dgm:t>
    </dgm:pt>
    <dgm:pt modelId="{BE2A4D65-B59F-4DC4-987D-5ED1B8E038D9}" type="sibTrans" cxnId="{AC7AB288-33C1-4BE0-8552-A5BD3803676C}">
      <dgm:prSet/>
      <dgm:spPr/>
      <dgm:t>
        <a:bodyPr/>
        <a:lstStyle/>
        <a:p>
          <a:endParaRPr lang="en-US"/>
        </a:p>
      </dgm:t>
    </dgm:pt>
    <dgm:pt modelId="{2847B5FB-4868-4856-BE94-07135AF5509F}">
      <dgm:prSet phldrT="[Text]"/>
      <dgm:spPr/>
      <dgm:t>
        <a:bodyPr/>
        <a:lstStyle/>
        <a:p>
          <a:r>
            <a:rPr lang="en-US"/>
            <a:t>Content</a:t>
          </a:r>
        </a:p>
      </dgm:t>
    </dgm:pt>
    <dgm:pt modelId="{3A841371-D7A3-408B-83E2-EB9691CDDD79}" type="sibTrans" cxnId="{B1A53698-592B-4619-86B0-86BE189D1AED}">
      <dgm:prSet/>
      <dgm:spPr/>
      <dgm:t>
        <a:bodyPr/>
        <a:lstStyle/>
        <a:p>
          <a:endParaRPr lang="en-US"/>
        </a:p>
      </dgm:t>
    </dgm:pt>
    <dgm:pt modelId="{25F89875-3A0E-4E23-95F3-F96A0CCB2E7E}" type="parTrans" cxnId="{B1A53698-592B-4619-86B0-86BE189D1AED}">
      <dgm:prSet/>
      <dgm:spPr/>
      <dgm:t>
        <a:bodyPr/>
        <a:lstStyle/>
        <a:p>
          <a:endParaRPr lang="en-US"/>
        </a:p>
      </dgm:t>
    </dgm:pt>
    <dgm:pt modelId="{BA80C248-843E-4C8A-9942-587CF441644E}" type="pres">
      <dgm:prSet presAssocID="{7F6479D4-A361-4781-BA4C-A422A59FD050}" presName="Name0" presStyleCnt="0">
        <dgm:presLayoutVars>
          <dgm:dir/>
          <dgm:animLvl val="lvl"/>
          <dgm:resizeHandles val="exact"/>
        </dgm:presLayoutVars>
      </dgm:prSet>
      <dgm:spPr/>
    </dgm:pt>
    <dgm:pt modelId="{A25769F2-1400-4132-B864-9083437A5185}" type="pres">
      <dgm:prSet presAssocID="{2847B5FB-4868-4856-BE94-07135AF5509F}" presName="compositeNode" presStyleCnt="0">
        <dgm:presLayoutVars>
          <dgm:bulletEnabled val="1"/>
        </dgm:presLayoutVars>
      </dgm:prSet>
      <dgm:spPr/>
    </dgm:pt>
    <dgm:pt modelId="{9D26FE07-4EF9-49B3-83BE-F3E7B5B9D2F4}" type="pres">
      <dgm:prSet presAssocID="{2847B5FB-4868-4856-BE94-07135AF5509F}" presName="bgRect" presStyleLbl="node1" presStyleIdx="0" presStyleCnt="4"/>
      <dgm:spPr/>
    </dgm:pt>
    <dgm:pt modelId="{7C6AB13E-E6E0-442A-912F-F43E77107A73}" type="pres">
      <dgm:prSet presAssocID="{2847B5FB-4868-4856-BE94-07135AF5509F}" presName="parentNode" presStyleLbl="node1" presStyleIdx="0" presStyleCnt="4">
        <dgm:presLayoutVars>
          <dgm:chMax val="0"/>
          <dgm:bulletEnabled val="1"/>
        </dgm:presLayoutVars>
      </dgm:prSet>
      <dgm:spPr/>
    </dgm:pt>
    <dgm:pt modelId="{93503301-D035-4249-AA56-A73A20A0E0D5}" type="pres">
      <dgm:prSet presAssocID="{2847B5FB-4868-4856-BE94-07135AF5509F}" presName="childNode" presStyleLbl="node1" presStyleIdx="0" presStyleCnt="4">
        <dgm:presLayoutVars>
          <dgm:bulletEnabled val="1"/>
        </dgm:presLayoutVars>
      </dgm:prSet>
      <dgm:spPr/>
    </dgm:pt>
    <dgm:pt modelId="{063595C3-5D10-4796-A9E1-07EA0D7E3ECF}" type="pres">
      <dgm:prSet presAssocID="{3A841371-D7A3-408B-83E2-EB9691CDDD79}" presName="hSp" presStyleCnt="0"/>
      <dgm:spPr/>
    </dgm:pt>
    <dgm:pt modelId="{6F92C9DF-EE5F-4EED-9C66-92FBDBABE418}" type="pres">
      <dgm:prSet presAssocID="{3A841371-D7A3-408B-83E2-EB9691CDDD79}" presName="vProcSp" presStyleCnt="0"/>
      <dgm:spPr/>
    </dgm:pt>
    <dgm:pt modelId="{3F203E76-0C44-459B-9660-73137C04E107}" type="pres">
      <dgm:prSet presAssocID="{3A841371-D7A3-408B-83E2-EB9691CDDD79}" presName="vSp1" presStyleCnt="0"/>
      <dgm:spPr/>
    </dgm:pt>
    <dgm:pt modelId="{A83DDED8-611F-48AD-8BE9-31EE2F2011E8}" type="pres">
      <dgm:prSet presAssocID="{3A841371-D7A3-408B-83E2-EB9691CDDD79}" presName="simulatedConn" presStyleLbl="solidFgAcc1" presStyleIdx="0" presStyleCnt="3"/>
      <dgm:spPr/>
    </dgm:pt>
    <dgm:pt modelId="{11B4D6C2-6B71-4039-8169-53952527D090}" type="pres">
      <dgm:prSet presAssocID="{3A841371-D7A3-408B-83E2-EB9691CDDD79}" presName="vSp2" presStyleCnt="0"/>
      <dgm:spPr/>
    </dgm:pt>
    <dgm:pt modelId="{734A0BEF-8CD8-446C-83A9-764CBE77226F}" type="pres">
      <dgm:prSet presAssocID="{3A841371-D7A3-408B-83E2-EB9691CDDD79}" presName="sibTrans" presStyleCnt="0"/>
      <dgm:spPr/>
    </dgm:pt>
    <dgm:pt modelId="{B002EF81-5B6D-4134-B7A8-AE758A367529}" type="pres">
      <dgm:prSet presAssocID="{9255E8C3-8C18-4006-A0C8-9C85529624C8}" presName="compositeNode" presStyleCnt="0">
        <dgm:presLayoutVars>
          <dgm:bulletEnabled val="1"/>
        </dgm:presLayoutVars>
      </dgm:prSet>
      <dgm:spPr/>
    </dgm:pt>
    <dgm:pt modelId="{1BCD8637-62B7-4619-96BA-FCAE30D5A8B2}" type="pres">
      <dgm:prSet presAssocID="{9255E8C3-8C18-4006-A0C8-9C85529624C8}" presName="bgRect" presStyleLbl="node1" presStyleIdx="1" presStyleCnt="4"/>
      <dgm:spPr/>
    </dgm:pt>
    <dgm:pt modelId="{2036088D-68B6-4741-813E-42113143FFCB}" type="pres">
      <dgm:prSet presAssocID="{9255E8C3-8C18-4006-A0C8-9C85529624C8}" presName="parentNode" presStyleLbl="node1" presStyleIdx="1" presStyleCnt="4">
        <dgm:presLayoutVars>
          <dgm:chMax val="0"/>
          <dgm:bulletEnabled val="1"/>
        </dgm:presLayoutVars>
      </dgm:prSet>
      <dgm:spPr/>
    </dgm:pt>
    <dgm:pt modelId="{E6F7FAEF-55D5-463B-8AAF-C2AFBA919C96}" type="pres">
      <dgm:prSet presAssocID="{9255E8C3-8C18-4006-A0C8-9C85529624C8}" presName="childNode" presStyleLbl="node1" presStyleIdx="1" presStyleCnt="4">
        <dgm:presLayoutVars>
          <dgm:bulletEnabled val="1"/>
        </dgm:presLayoutVars>
      </dgm:prSet>
      <dgm:spPr/>
    </dgm:pt>
    <dgm:pt modelId="{CB2E22A2-5DAC-49A5-AECB-E714D7BD8A84}" type="pres">
      <dgm:prSet presAssocID="{B90636D3-9A51-47BF-BF25-20A2ED395643}" presName="hSp" presStyleCnt="0"/>
      <dgm:spPr/>
    </dgm:pt>
    <dgm:pt modelId="{7AC5D47B-3FAA-4B8D-8089-BC4664399201}" type="pres">
      <dgm:prSet presAssocID="{B90636D3-9A51-47BF-BF25-20A2ED395643}" presName="vProcSp" presStyleCnt="0"/>
      <dgm:spPr/>
    </dgm:pt>
    <dgm:pt modelId="{79D04247-0F53-4721-A89A-1AA82AAE4241}" type="pres">
      <dgm:prSet presAssocID="{B90636D3-9A51-47BF-BF25-20A2ED395643}" presName="vSp1" presStyleCnt="0"/>
      <dgm:spPr/>
    </dgm:pt>
    <dgm:pt modelId="{BEFB2B5E-39B8-49B1-BA08-4D9309398E19}" type="pres">
      <dgm:prSet presAssocID="{B90636D3-9A51-47BF-BF25-20A2ED395643}" presName="simulatedConn" presStyleLbl="solidFgAcc1" presStyleIdx="1" presStyleCnt="3"/>
      <dgm:spPr/>
    </dgm:pt>
    <dgm:pt modelId="{C226008F-0911-45DE-8692-F80C46F4BF19}" type="pres">
      <dgm:prSet presAssocID="{B90636D3-9A51-47BF-BF25-20A2ED395643}" presName="vSp2" presStyleCnt="0"/>
      <dgm:spPr/>
    </dgm:pt>
    <dgm:pt modelId="{B290247B-3B16-4463-97B8-1729B30CCABF}" type="pres">
      <dgm:prSet presAssocID="{B90636D3-9A51-47BF-BF25-20A2ED395643}" presName="sibTrans" presStyleCnt="0"/>
      <dgm:spPr/>
    </dgm:pt>
    <dgm:pt modelId="{97524342-7D97-4838-AC75-10E5725B8AAC}" type="pres">
      <dgm:prSet presAssocID="{AF8A9602-8752-4FA4-895D-009B3FC2C106}" presName="compositeNode" presStyleCnt="0">
        <dgm:presLayoutVars>
          <dgm:bulletEnabled val="1"/>
        </dgm:presLayoutVars>
      </dgm:prSet>
      <dgm:spPr/>
    </dgm:pt>
    <dgm:pt modelId="{1021E065-FB21-492E-8318-B7A51494D47C}" type="pres">
      <dgm:prSet presAssocID="{AF8A9602-8752-4FA4-895D-009B3FC2C106}" presName="bgRect" presStyleLbl="node1" presStyleIdx="2" presStyleCnt="4"/>
      <dgm:spPr/>
    </dgm:pt>
    <dgm:pt modelId="{2C64FE24-1D6D-4A55-9045-A4746DD09009}" type="pres">
      <dgm:prSet presAssocID="{AF8A9602-8752-4FA4-895D-009B3FC2C106}" presName="parentNode" presStyleLbl="node1" presStyleIdx="2" presStyleCnt="4">
        <dgm:presLayoutVars>
          <dgm:chMax val="0"/>
          <dgm:bulletEnabled val="1"/>
        </dgm:presLayoutVars>
      </dgm:prSet>
      <dgm:spPr/>
    </dgm:pt>
    <dgm:pt modelId="{B58EEA9A-7EDB-4D5A-B8FC-CFF05B6295DB}" type="pres">
      <dgm:prSet presAssocID="{AF8A9602-8752-4FA4-895D-009B3FC2C106}" presName="childNode" presStyleLbl="node1" presStyleIdx="2" presStyleCnt="4">
        <dgm:presLayoutVars>
          <dgm:bulletEnabled val="1"/>
        </dgm:presLayoutVars>
      </dgm:prSet>
      <dgm:spPr/>
    </dgm:pt>
    <dgm:pt modelId="{18F0AFF2-FC46-4AB0-87B1-6223C01BBE44}" type="pres">
      <dgm:prSet presAssocID="{72813A06-B54E-49D6-AF72-37B62700E2D9}" presName="hSp" presStyleCnt="0"/>
      <dgm:spPr/>
    </dgm:pt>
    <dgm:pt modelId="{C7BF0E58-0541-44B7-AB1B-BED7DFA5D226}" type="pres">
      <dgm:prSet presAssocID="{72813A06-B54E-49D6-AF72-37B62700E2D9}" presName="vProcSp" presStyleCnt="0"/>
      <dgm:spPr/>
    </dgm:pt>
    <dgm:pt modelId="{9B887D73-6E74-45C6-AEF6-70188D4386B5}" type="pres">
      <dgm:prSet presAssocID="{72813A06-B54E-49D6-AF72-37B62700E2D9}" presName="vSp1" presStyleCnt="0"/>
      <dgm:spPr/>
    </dgm:pt>
    <dgm:pt modelId="{9B463DE6-26BF-4F76-B650-28E52C59A860}" type="pres">
      <dgm:prSet presAssocID="{72813A06-B54E-49D6-AF72-37B62700E2D9}" presName="simulatedConn" presStyleLbl="solidFgAcc1" presStyleIdx="2" presStyleCnt="3"/>
      <dgm:spPr/>
    </dgm:pt>
    <dgm:pt modelId="{7FF31744-B495-44DD-9FB8-5516862CC7A8}" type="pres">
      <dgm:prSet presAssocID="{72813A06-B54E-49D6-AF72-37B62700E2D9}" presName="vSp2" presStyleCnt="0"/>
      <dgm:spPr/>
    </dgm:pt>
    <dgm:pt modelId="{31315A97-93FE-4AF1-98E3-B7D804EF4F01}" type="pres">
      <dgm:prSet presAssocID="{72813A06-B54E-49D6-AF72-37B62700E2D9}" presName="sibTrans" presStyleCnt="0"/>
      <dgm:spPr/>
    </dgm:pt>
    <dgm:pt modelId="{58C55929-3CD7-46F4-A33C-D930100DCCD8}" type="pres">
      <dgm:prSet presAssocID="{4DF31E4B-C99D-4F14-B061-704FC86184C2}" presName="compositeNode" presStyleCnt="0">
        <dgm:presLayoutVars>
          <dgm:bulletEnabled val="1"/>
        </dgm:presLayoutVars>
      </dgm:prSet>
      <dgm:spPr/>
    </dgm:pt>
    <dgm:pt modelId="{71D0CD59-714D-4B2E-BEF6-D1BF0B180FDC}" type="pres">
      <dgm:prSet presAssocID="{4DF31E4B-C99D-4F14-B061-704FC86184C2}" presName="bgRect" presStyleLbl="node1" presStyleIdx="3" presStyleCnt="4"/>
      <dgm:spPr/>
    </dgm:pt>
    <dgm:pt modelId="{2A6AC4BE-F463-4C0F-8FE5-0640D9D01A7F}" type="pres">
      <dgm:prSet presAssocID="{4DF31E4B-C99D-4F14-B061-704FC86184C2}" presName="parentNode" presStyleLbl="node1" presStyleIdx="3" presStyleCnt="4">
        <dgm:presLayoutVars>
          <dgm:chMax val="0"/>
          <dgm:bulletEnabled val="1"/>
        </dgm:presLayoutVars>
      </dgm:prSet>
      <dgm:spPr/>
    </dgm:pt>
  </dgm:ptLst>
  <dgm:cxnLst>
    <dgm:cxn modelId="{9A528B00-80DA-4D4E-96D4-08E560260D47}" srcId="{7F6479D4-A361-4781-BA4C-A422A59FD050}" destId="{9255E8C3-8C18-4006-A0C8-9C85529624C8}" srcOrd="1" destOrd="0" parTransId="{039228FF-93DA-43D5-A54B-751A326F7F09}" sibTransId="{B90636D3-9A51-47BF-BF25-20A2ED395643}"/>
    <dgm:cxn modelId="{6561A902-156C-475A-9BE4-DA728AFF8929}" type="presOf" srcId="{19D19874-1C5A-42AF-8E79-F258B1AD0EC8}" destId="{B58EEA9A-7EDB-4D5A-B8FC-CFF05B6295DB}" srcOrd="0" destOrd="0" presId="urn:microsoft.com/office/officeart/2005/8/layout/hProcess7"/>
    <dgm:cxn modelId="{6C82ED04-42E2-4330-B3D6-3B4E87F725E6}" srcId="{7F6479D4-A361-4781-BA4C-A422A59FD050}" destId="{AF8A9602-8752-4FA4-895D-009B3FC2C106}" srcOrd="2" destOrd="0" parTransId="{9462E00F-3D53-4E67-AE32-BBB9E513E944}" sibTransId="{72813A06-B54E-49D6-AF72-37B62700E2D9}"/>
    <dgm:cxn modelId="{6C264312-D864-4EAC-B092-0B0AED1D31FE}" type="presOf" srcId="{4DF31E4B-C99D-4F14-B061-704FC86184C2}" destId="{2A6AC4BE-F463-4C0F-8FE5-0640D9D01A7F}" srcOrd="1" destOrd="0" presId="urn:microsoft.com/office/officeart/2005/8/layout/hProcess7"/>
    <dgm:cxn modelId="{D66B0B13-B83F-4E87-9344-BC8ADC89FE5D}" type="presOf" srcId="{2847B5FB-4868-4856-BE94-07135AF5509F}" destId="{7C6AB13E-E6E0-442A-912F-F43E77107A73}" srcOrd="1" destOrd="0" presId="urn:microsoft.com/office/officeart/2005/8/layout/hProcess7"/>
    <dgm:cxn modelId="{127DCF3A-8CE3-4B2D-8090-07D0B3DB71A7}" type="presOf" srcId="{7F6479D4-A361-4781-BA4C-A422A59FD050}" destId="{BA80C248-843E-4C8A-9942-587CF441644E}" srcOrd="0" destOrd="0" presId="urn:microsoft.com/office/officeart/2005/8/layout/hProcess7"/>
    <dgm:cxn modelId="{156F966B-CFDC-45C6-BB4E-38D9094F2C2B}" type="presOf" srcId="{AF8A9602-8752-4FA4-895D-009B3FC2C106}" destId="{2C64FE24-1D6D-4A55-9045-A4746DD09009}" srcOrd="1" destOrd="0" presId="urn:microsoft.com/office/officeart/2005/8/layout/hProcess7"/>
    <dgm:cxn modelId="{7CC6B96F-283F-4DA4-9DFE-772D2611A121}" type="presOf" srcId="{2847B5FB-4868-4856-BE94-07135AF5509F}" destId="{9D26FE07-4EF9-49B3-83BE-F3E7B5B9D2F4}" srcOrd="0" destOrd="0" presId="urn:microsoft.com/office/officeart/2005/8/layout/hProcess7"/>
    <dgm:cxn modelId="{28D74052-0D49-43F8-BFCA-10D838425532}" type="presOf" srcId="{4952A31B-67DC-467C-89AD-EDB73B7CEA16}" destId="{E6F7FAEF-55D5-463B-8AAF-C2AFBA919C96}" srcOrd="0" destOrd="0" presId="urn:microsoft.com/office/officeart/2005/8/layout/hProcess7"/>
    <dgm:cxn modelId="{DD5AD679-CAEB-4427-A053-50C23964C40B}" type="presOf" srcId="{9255E8C3-8C18-4006-A0C8-9C85529624C8}" destId="{1BCD8637-62B7-4619-96BA-FCAE30D5A8B2}" srcOrd="0" destOrd="0" presId="urn:microsoft.com/office/officeart/2005/8/layout/hProcess7"/>
    <dgm:cxn modelId="{7CF98B7A-1E72-499A-8C2A-1A37A3695C38}" type="presOf" srcId="{52B3E988-9CE6-4D76-8305-FEC767A05A7B}" destId="{93503301-D035-4249-AA56-A73A20A0E0D5}" srcOrd="0" destOrd="0" presId="urn:microsoft.com/office/officeart/2005/8/layout/hProcess7"/>
    <dgm:cxn modelId="{86549B7B-16CD-4942-97D8-FC2A4DDE83BC}" srcId="{2847B5FB-4868-4856-BE94-07135AF5509F}" destId="{52B3E988-9CE6-4D76-8305-FEC767A05A7B}" srcOrd="0" destOrd="0" parTransId="{1C472625-4AD4-4BE7-9B0F-E4BD591CE8F4}" sibTransId="{091E4C35-CE6E-45EE-9CFE-3E4F60A98196}"/>
    <dgm:cxn modelId="{6C52AB7C-EB3F-48EF-A268-24430F7E9AAA}" type="presOf" srcId="{4DF31E4B-C99D-4F14-B061-704FC86184C2}" destId="{71D0CD59-714D-4B2E-BEF6-D1BF0B180FDC}" srcOrd="0" destOrd="0" presId="urn:microsoft.com/office/officeart/2005/8/layout/hProcess7"/>
    <dgm:cxn modelId="{AC7AB288-33C1-4BE0-8552-A5BD3803676C}" srcId="{7F6479D4-A361-4781-BA4C-A422A59FD050}" destId="{4DF31E4B-C99D-4F14-B061-704FC86184C2}" srcOrd="3" destOrd="0" parTransId="{A427AA01-4CE6-4EFA-AF4A-62F15D7E5A6B}" sibTransId="{BE2A4D65-B59F-4DC4-987D-5ED1B8E038D9}"/>
    <dgm:cxn modelId="{224CAA92-0A2F-4348-9031-E5A244110D99}" srcId="{9255E8C3-8C18-4006-A0C8-9C85529624C8}" destId="{4952A31B-67DC-467C-89AD-EDB73B7CEA16}" srcOrd="0" destOrd="0" parTransId="{40C93F8C-A573-4365-A67C-B4F886035907}" sibTransId="{C1C41F0F-EDD8-4D70-8A48-9BDD3B6FE651}"/>
    <dgm:cxn modelId="{B1A53698-592B-4619-86B0-86BE189D1AED}" srcId="{7F6479D4-A361-4781-BA4C-A422A59FD050}" destId="{2847B5FB-4868-4856-BE94-07135AF5509F}" srcOrd="0" destOrd="0" parTransId="{25F89875-3A0E-4E23-95F3-F96A0CCB2E7E}" sibTransId="{3A841371-D7A3-408B-83E2-EB9691CDDD79}"/>
    <dgm:cxn modelId="{B30398B0-22A0-4BC6-9D08-D939AB35C011}" type="presOf" srcId="{9255E8C3-8C18-4006-A0C8-9C85529624C8}" destId="{2036088D-68B6-4741-813E-42113143FFCB}" srcOrd="1" destOrd="0" presId="urn:microsoft.com/office/officeart/2005/8/layout/hProcess7"/>
    <dgm:cxn modelId="{49E8B6C8-9F4B-44D9-B1DC-E1228377BA50}" srcId="{AF8A9602-8752-4FA4-895D-009B3FC2C106}" destId="{19D19874-1C5A-42AF-8E79-F258B1AD0EC8}" srcOrd="0" destOrd="0" parTransId="{65EEEFAC-AE17-41BC-A8E9-9411763B0431}" sibTransId="{E71C402B-E9F7-4FB7-B066-34C1B10CE946}"/>
    <dgm:cxn modelId="{056650EB-CE7E-4E74-AF64-84FC673A8639}" type="presOf" srcId="{AF8A9602-8752-4FA4-895D-009B3FC2C106}" destId="{1021E065-FB21-492E-8318-B7A51494D47C}" srcOrd="0" destOrd="0" presId="urn:microsoft.com/office/officeart/2005/8/layout/hProcess7"/>
    <dgm:cxn modelId="{134A61BC-3DB7-4807-AB1C-A8255C486EF8}" type="presParOf" srcId="{BA80C248-843E-4C8A-9942-587CF441644E}" destId="{A25769F2-1400-4132-B864-9083437A5185}" srcOrd="0" destOrd="0" presId="urn:microsoft.com/office/officeart/2005/8/layout/hProcess7"/>
    <dgm:cxn modelId="{42FEEEDC-D11D-45D2-9E4E-729E3326FBFC}" type="presParOf" srcId="{A25769F2-1400-4132-B864-9083437A5185}" destId="{9D26FE07-4EF9-49B3-83BE-F3E7B5B9D2F4}" srcOrd="0" destOrd="0" presId="urn:microsoft.com/office/officeart/2005/8/layout/hProcess7"/>
    <dgm:cxn modelId="{8FD63ABE-10F7-46D0-AB58-90CE69CCBC6A}" type="presParOf" srcId="{A25769F2-1400-4132-B864-9083437A5185}" destId="{7C6AB13E-E6E0-442A-912F-F43E77107A73}" srcOrd="1" destOrd="0" presId="urn:microsoft.com/office/officeart/2005/8/layout/hProcess7"/>
    <dgm:cxn modelId="{F41BE779-ECA3-4265-800C-AE84103E633C}" type="presParOf" srcId="{A25769F2-1400-4132-B864-9083437A5185}" destId="{93503301-D035-4249-AA56-A73A20A0E0D5}" srcOrd="2" destOrd="0" presId="urn:microsoft.com/office/officeart/2005/8/layout/hProcess7"/>
    <dgm:cxn modelId="{D5C7BC4A-6B4C-4947-8A70-15891AAFD668}" type="presParOf" srcId="{BA80C248-843E-4C8A-9942-587CF441644E}" destId="{063595C3-5D10-4796-A9E1-07EA0D7E3ECF}" srcOrd="1" destOrd="0" presId="urn:microsoft.com/office/officeart/2005/8/layout/hProcess7"/>
    <dgm:cxn modelId="{2FFA72A7-6940-42EF-9C51-07F4146EE1CC}" type="presParOf" srcId="{BA80C248-843E-4C8A-9942-587CF441644E}" destId="{6F92C9DF-EE5F-4EED-9C66-92FBDBABE418}" srcOrd="2" destOrd="0" presId="urn:microsoft.com/office/officeart/2005/8/layout/hProcess7"/>
    <dgm:cxn modelId="{347EB98B-8937-4664-8328-A6EFC61E7C54}" type="presParOf" srcId="{6F92C9DF-EE5F-4EED-9C66-92FBDBABE418}" destId="{3F203E76-0C44-459B-9660-73137C04E107}" srcOrd="0" destOrd="0" presId="urn:microsoft.com/office/officeart/2005/8/layout/hProcess7"/>
    <dgm:cxn modelId="{3796D511-4FE7-4355-8C47-390ED8477CBB}" type="presParOf" srcId="{6F92C9DF-EE5F-4EED-9C66-92FBDBABE418}" destId="{A83DDED8-611F-48AD-8BE9-31EE2F2011E8}" srcOrd="1" destOrd="0" presId="urn:microsoft.com/office/officeart/2005/8/layout/hProcess7"/>
    <dgm:cxn modelId="{E7635DA8-2667-4E49-8409-2AB3183481D3}" type="presParOf" srcId="{6F92C9DF-EE5F-4EED-9C66-92FBDBABE418}" destId="{11B4D6C2-6B71-4039-8169-53952527D090}" srcOrd="2" destOrd="0" presId="urn:microsoft.com/office/officeart/2005/8/layout/hProcess7"/>
    <dgm:cxn modelId="{F95E0651-F552-4CF5-BA01-66950D951849}" type="presParOf" srcId="{BA80C248-843E-4C8A-9942-587CF441644E}" destId="{734A0BEF-8CD8-446C-83A9-764CBE77226F}" srcOrd="3" destOrd="0" presId="urn:microsoft.com/office/officeart/2005/8/layout/hProcess7"/>
    <dgm:cxn modelId="{82CC667C-7148-4106-9F22-CA10878CBCC2}" type="presParOf" srcId="{BA80C248-843E-4C8A-9942-587CF441644E}" destId="{B002EF81-5B6D-4134-B7A8-AE758A367529}" srcOrd="4" destOrd="0" presId="urn:microsoft.com/office/officeart/2005/8/layout/hProcess7"/>
    <dgm:cxn modelId="{8589145D-43D2-4AF2-B906-97B079FEC5C1}" type="presParOf" srcId="{B002EF81-5B6D-4134-B7A8-AE758A367529}" destId="{1BCD8637-62B7-4619-96BA-FCAE30D5A8B2}" srcOrd="0" destOrd="0" presId="urn:microsoft.com/office/officeart/2005/8/layout/hProcess7"/>
    <dgm:cxn modelId="{DE39C919-47CA-43E5-A548-94F4BF6C55A6}" type="presParOf" srcId="{B002EF81-5B6D-4134-B7A8-AE758A367529}" destId="{2036088D-68B6-4741-813E-42113143FFCB}" srcOrd="1" destOrd="0" presId="urn:microsoft.com/office/officeart/2005/8/layout/hProcess7"/>
    <dgm:cxn modelId="{52B16D2F-2317-468A-A9BC-58873D59487E}" type="presParOf" srcId="{B002EF81-5B6D-4134-B7A8-AE758A367529}" destId="{E6F7FAEF-55D5-463B-8AAF-C2AFBA919C96}" srcOrd="2" destOrd="0" presId="urn:microsoft.com/office/officeart/2005/8/layout/hProcess7"/>
    <dgm:cxn modelId="{5B0F4D66-0997-4153-97D9-DED66A677EEE}" type="presParOf" srcId="{BA80C248-843E-4C8A-9942-587CF441644E}" destId="{CB2E22A2-5DAC-49A5-AECB-E714D7BD8A84}" srcOrd="5" destOrd="0" presId="urn:microsoft.com/office/officeart/2005/8/layout/hProcess7"/>
    <dgm:cxn modelId="{F093022D-B228-4A4D-91A5-F2B3CBCA3041}" type="presParOf" srcId="{BA80C248-843E-4C8A-9942-587CF441644E}" destId="{7AC5D47B-3FAA-4B8D-8089-BC4664399201}" srcOrd="6" destOrd="0" presId="urn:microsoft.com/office/officeart/2005/8/layout/hProcess7"/>
    <dgm:cxn modelId="{5564C3E2-77E7-4704-B278-1356C3E9CE2E}" type="presParOf" srcId="{7AC5D47B-3FAA-4B8D-8089-BC4664399201}" destId="{79D04247-0F53-4721-A89A-1AA82AAE4241}" srcOrd="0" destOrd="0" presId="urn:microsoft.com/office/officeart/2005/8/layout/hProcess7"/>
    <dgm:cxn modelId="{EBAFD3D4-BD39-4824-9783-ADF395DB3239}" type="presParOf" srcId="{7AC5D47B-3FAA-4B8D-8089-BC4664399201}" destId="{BEFB2B5E-39B8-49B1-BA08-4D9309398E19}" srcOrd="1" destOrd="0" presId="urn:microsoft.com/office/officeart/2005/8/layout/hProcess7"/>
    <dgm:cxn modelId="{1DD126A0-C423-4EF5-8C6B-A4B6CC0FF278}" type="presParOf" srcId="{7AC5D47B-3FAA-4B8D-8089-BC4664399201}" destId="{C226008F-0911-45DE-8692-F80C46F4BF19}" srcOrd="2" destOrd="0" presId="urn:microsoft.com/office/officeart/2005/8/layout/hProcess7"/>
    <dgm:cxn modelId="{9BED0BD0-BC0F-420B-A869-7B8A2D12087A}" type="presParOf" srcId="{BA80C248-843E-4C8A-9942-587CF441644E}" destId="{B290247B-3B16-4463-97B8-1729B30CCABF}" srcOrd="7" destOrd="0" presId="urn:microsoft.com/office/officeart/2005/8/layout/hProcess7"/>
    <dgm:cxn modelId="{BF848C36-57D3-43AD-AA6A-69EE39A3727E}" type="presParOf" srcId="{BA80C248-843E-4C8A-9942-587CF441644E}" destId="{97524342-7D97-4838-AC75-10E5725B8AAC}" srcOrd="8" destOrd="0" presId="urn:microsoft.com/office/officeart/2005/8/layout/hProcess7"/>
    <dgm:cxn modelId="{3FDB0CEE-7E06-478C-93FB-82373E5EDC87}" type="presParOf" srcId="{97524342-7D97-4838-AC75-10E5725B8AAC}" destId="{1021E065-FB21-492E-8318-B7A51494D47C}" srcOrd="0" destOrd="0" presId="urn:microsoft.com/office/officeart/2005/8/layout/hProcess7"/>
    <dgm:cxn modelId="{015A6D7D-D427-40B8-A02C-F5A2D56938B9}" type="presParOf" srcId="{97524342-7D97-4838-AC75-10E5725B8AAC}" destId="{2C64FE24-1D6D-4A55-9045-A4746DD09009}" srcOrd="1" destOrd="0" presId="urn:microsoft.com/office/officeart/2005/8/layout/hProcess7"/>
    <dgm:cxn modelId="{CFC87AB7-953C-4051-B18F-42E02CA9ACA6}" type="presParOf" srcId="{97524342-7D97-4838-AC75-10E5725B8AAC}" destId="{B58EEA9A-7EDB-4D5A-B8FC-CFF05B6295DB}" srcOrd="2" destOrd="0" presId="urn:microsoft.com/office/officeart/2005/8/layout/hProcess7"/>
    <dgm:cxn modelId="{58584B86-7FCF-415F-8293-2F402D09B2F2}" type="presParOf" srcId="{BA80C248-843E-4C8A-9942-587CF441644E}" destId="{18F0AFF2-FC46-4AB0-87B1-6223C01BBE44}" srcOrd="9" destOrd="0" presId="urn:microsoft.com/office/officeart/2005/8/layout/hProcess7"/>
    <dgm:cxn modelId="{E4ACF114-E1E7-4A08-A300-B1C2E7312A29}" type="presParOf" srcId="{BA80C248-843E-4C8A-9942-587CF441644E}" destId="{C7BF0E58-0541-44B7-AB1B-BED7DFA5D226}" srcOrd="10" destOrd="0" presId="urn:microsoft.com/office/officeart/2005/8/layout/hProcess7"/>
    <dgm:cxn modelId="{D6EF3798-E4EF-4033-B02A-28A49F964D3D}" type="presParOf" srcId="{C7BF0E58-0541-44B7-AB1B-BED7DFA5D226}" destId="{9B887D73-6E74-45C6-AEF6-70188D4386B5}" srcOrd="0" destOrd="0" presId="urn:microsoft.com/office/officeart/2005/8/layout/hProcess7"/>
    <dgm:cxn modelId="{42B9F669-7C3F-4342-84D9-D35E62F7D0F7}" type="presParOf" srcId="{C7BF0E58-0541-44B7-AB1B-BED7DFA5D226}" destId="{9B463DE6-26BF-4F76-B650-28E52C59A860}" srcOrd="1" destOrd="0" presId="urn:microsoft.com/office/officeart/2005/8/layout/hProcess7"/>
    <dgm:cxn modelId="{3575D676-F2D0-46C5-99CC-79071ADD7FBD}" type="presParOf" srcId="{C7BF0E58-0541-44B7-AB1B-BED7DFA5D226}" destId="{7FF31744-B495-44DD-9FB8-5516862CC7A8}" srcOrd="2" destOrd="0" presId="urn:microsoft.com/office/officeart/2005/8/layout/hProcess7"/>
    <dgm:cxn modelId="{DC7CA8B0-6B09-4B65-987C-386089B0DD45}" type="presParOf" srcId="{BA80C248-843E-4C8A-9942-587CF441644E}" destId="{31315A97-93FE-4AF1-98E3-B7D804EF4F01}" srcOrd="11" destOrd="0" presId="urn:microsoft.com/office/officeart/2005/8/layout/hProcess7"/>
    <dgm:cxn modelId="{7531B5A9-1909-4DC0-BB7D-33B5C2845755}" type="presParOf" srcId="{BA80C248-843E-4C8A-9942-587CF441644E}" destId="{58C55929-3CD7-46F4-A33C-D930100DCCD8}" srcOrd="12" destOrd="0" presId="urn:microsoft.com/office/officeart/2005/8/layout/hProcess7"/>
    <dgm:cxn modelId="{B73918F7-69E6-48B0-903C-5DC08FAB03D8}" type="presParOf" srcId="{58C55929-3CD7-46F4-A33C-D930100DCCD8}" destId="{71D0CD59-714D-4B2E-BEF6-D1BF0B180FDC}" srcOrd="0" destOrd="0" presId="urn:microsoft.com/office/officeart/2005/8/layout/hProcess7"/>
    <dgm:cxn modelId="{B8C4D121-84A6-4F7F-88F2-EC5A1A2619CE}" type="presParOf" srcId="{58C55929-3CD7-46F4-A33C-D930100DCCD8}" destId="{2A6AC4BE-F463-4C0F-8FE5-0640D9D01A7F}" srcOrd="1" destOrd="0" presId="urn:microsoft.com/office/officeart/2005/8/layout/hProcess7"/>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388D766-1512-4B2D-9B91-F5C603D189AF}" type="doc">
      <dgm:prSet loTypeId="urn:microsoft.com/office/officeart/2005/8/layout/chevron1" loCatId="process" qsTypeId="urn:microsoft.com/office/officeart/2005/8/quickstyle/simple1" qsCatId="simple" csTypeId="urn:microsoft.com/office/officeart/2005/8/colors/accent0_3" csCatId="mainScheme" phldr="1"/>
      <dgm:spPr/>
      <dgm:t>
        <a:bodyPr/>
        <a:lstStyle/>
        <a:p>
          <a:endParaRPr lang="en-US"/>
        </a:p>
      </dgm:t>
    </dgm:pt>
    <dgm:pt modelId="{82BAB5BD-EF34-47E4-B03F-388746EBF7BA}">
      <dgm:prSet phldrT="[Text]" custT="1"/>
      <dgm:spPr/>
      <dgm:t>
        <a:bodyPr/>
        <a:lstStyle/>
        <a:p>
          <a:r>
            <a:rPr lang="en-US" sz="1600"/>
            <a:t>Content</a:t>
          </a:r>
        </a:p>
      </dgm:t>
    </dgm:pt>
    <dgm:pt modelId="{5B056F8B-ACBA-4551-8A08-FFF92E4BE44F}" type="parTrans" cxnId="{7CC75D45-70B0-4726-8564-217C75633FA5}">
      <dgm:prSet/>
      <dgm:spPr/>
      <dgm:t>
        <a:bodyPr/>
        <a:lstStyle/>
        <a:p>
          <a:endParaRPr lang="en-US"/>
        </a:p>
      </dgm:t>
    </dgm:pt>
    <dgm:pt modelId="{9E55F6AF-991B-4762-8588-5239A1F310A5}" type="sibTrans" cxnId="{7CC75D45-70B0-4726-8564-217C75633FA5}">
      <dgm:prSet/>
      <dgm:spPr/>
      <dgm:t>
        <a:bodyPr/>
        <a:lstStyle/>
        <a:p>
          <a:endParaRPr lang="en-US"/>
        </a:p>
      </dgm:t>
    </dgm:pt>
    <dgm:pt modelId="{E0E1A349-7E8F-486B-B752-2D54AF92C75C}">
      <dgm:prSet phldrT="[Text]"/>
      <dgm:spPr/>
      <dgm:t>
        <a:bodyPr/>
        <a:lstStyle/>
        <a:p>
          <a:r>
            <a:rPr lang="en-US"/>
            <a:t>Digital Infrastructure</a:t>
          </a:r>
        </a:p>
      </dgm:t>
    </dgm:pt>
    <dgm:pt modelId="{B5C28D0B-EDB7-4D33-AC52-DE7132A491A7}" type="parTrans" cxnId="{F6D413DA-D77E-49F9-9070-8C000A88E70C}">
      <dgm:prSet/>
      <dgm:spPr/>
      <dgm:t>
        <a:bodyPr/>
        <a:lstStyle/>
        <a:p>
          <a:endParaRPr lang="en-US"/>
        </a:p>
      </dgm:t>
    </dgm:pt>
    <dgm:pt modelId="{14762B35-E8D6-4E2D-B92C-9A4211B3D090}" type="sibTrans" cxnId="{F6D413DA-D77E-49F9-9070-8C000A88E70C}">
      <dgm:prSet/>
      <dgm:spPr/>
      <dgm:t>
        <a:bodyPr/>
        <a:lstStyle/>
        <a:p>
          <a:endParaRPr lang="en-US"/>
        </a:p>
      </dgm:t>
    </dgm:pt>
    <dgm:pt modelId="{BCEB139D-1725-4920-B05C-C5DCDD658FF2}">
      <dgm:prSet phldrT="[Text]" custT="1"/>
      <dgm:spPr/>
      <dgm:t>
        <a:bodyPr/>
        <a:lstStyle/>
        <a:p>
          <a:r>
            <a:rPr lang="en-US" sz="1600"/>
            <a:t>Marketing</a:t>
          </a:r>
        </a:p>
      </dgm:t>
    </dgm:pt>
    <dgm:pt modelId="{DEC7A0AC-567C-4217-9D46-677CCD9A2FD1}" type="parTrans" cxnId="{AAADD3AE-FD5A-4FB3-9F69-2F1ED77FB3BB}">
      <dgm:prSet/>
      <dgm:spPr/>
      <dgm:t>
        <a:bodyPr/>
        <a:lstStyle/>
        <a:p>
          <a:endParaRPr lang="en-US"/>
        </a:p>
      </dgm:t>
    </dgm:pt>
    <dgm:pt modelId="{0A98FE4A-211F-45B7-9733-504C51D7DD56}" type="sibTrans" cxnId="{AAADD3AE-FD5A-4FB3-9F69-2F1ED77FB3BB}">
      <dgm:prSet/>
      <dgm:spPr/>
      <dgm:t>
        <a:bodyPr/>
        <a:lstStyle/>
        <a:p>
          <a:endParaRPr lang="en-US"/>
        </a:p>
      </dgm:t>
    </dgm:pt>
    <dgm:pt modelId="{BD22E496-8F36-4EC0-A15C-AE313554D1BB}">
      <dgm:prSet phldrT="[Text]" custT="1"/>
      <dgm:spPr/>
      <dgm:t>
        <a:bodyPr/>
        <a:lstStyle/>
        <a:p>
          <a:r>
            <a:rPr lang="en-US" sz="1600"/>
            <a:t>Customer</a:t>
          </a:r>
        </a:p>
      </dgm:t>
    </dgm:pt>
    <dgm:pt modelId="{D4CFE52E-155D-42F5-8509-E4FCAFC67CAD}" type="parTrans" cxnId="{48D08E25-5ED5-42ED-9896-CD5FAAEFAA95}">
      <dgm:prSet/>
      <dgm:spPr/>
      <dgm:t>
        <a:bodyPr/>
        <a:lstStyle/>
        <a:p>
          <a:endParaRPr lang="en-US"/>
        </a:p>
      </dgm:t>
    </dgm:pt>
    <dgm:pt modelId="{1D629F4C-17E8-455C-9794-FC8E9C3AEB69}" type="sibTrans" cxnId="{48D08E25-5ED5-42ED-9896-CD5FAAEFAA95}">
      <dgm:prSet/>
      <dgm:spPr/>
      <dgm:t>
        <a:bodyPr/>
        <a:lstStyle/>
        <a:p>
          <a:endParaRPr lang="en-US"/>
        </a:p>
      </dgm:t>
    </dgm:pt>
    <dgm:pt modelId="{46AA9448-289A-46D9-B803-ABD42A4F8D33}" type="pres">
      <dgm:prSet presAssocID="{0388D766-1512-4B2D-9B91-F5C603D189AF}" presName="Name0" presStyleCnt="0">
        <dgm:presLayoutVars>
          <dgm:dir/>
          <dgm:animLvl val="lvl"/>
          <dgm:resizeHandles val="exact"/>
        </dgm:presLayoutVars>
      </dgm:prSet>
      <dgm:spPr/>
    </dgm:pt>
    <dgm:pt modelId="{121DA23C-EC5D-42AB-8B59-CCAACCD67A36}" type="pres">
      <dgm:prSet presAssocID="{82BAB5BD-EF34-47E4-B03F-388746EBF7BA}" presName="parTxOnly" presStyleLbl="node1" presStyleIdx="0" presStyleCnt="4">
        <dgm:presLayoutVars>
          <dgm:chMax val="0"/>
          <dgm:chPref val="0"/>
          <dgm:bulletEnabled val="1"/>
        </dgm:presLayoutVars>
      </dgm:prSet>
      <dgm:spPr/>
    </dgm:pt>
    <dgm:pt modelId="{B96CF14C-0FB0-45B2-B348-28C4B31C6809}" type="pres">
      <dgm:prSet presAssocID="{9E55F6AF-991B-4762-8588-5239A1F310A5}" presName="parTxOnlySpace" presStyleCnt="0"/>
      <dgm:spPr/>
    </dgm:pt>
    <dgm:pt modelId="{3CBDF647-3791-4F91-8D56-1C546DE56A70}" type="pres">
      <dgm:prSet presAssocID="{E0E1A349-7E8F-486B-B752-2D54AF92C75C}" presName="parTxOnly" presStyleLbl="node1" presStyleIdx="1" presStyleCnt="4">
        <dgm:presLayoutVars>
          <dgm:chMax val="0"/>
          <dgm:chPref val="0"/>
          <dgm:bulletEnabled val="1"/>
        </dgm:presLayoutVars>
      </dgm:prSet>
      <dgm:spPr/>
    </dgm:pt>
    <dgm:pt modelId="{FD228073-E70E-46A7-9E9A-648C9C4E54F3}" type="pres">
      <dgm:prSet presAssocID="{14762B35-E8D6-4E2D-B92C-9A4211B3D090}" presName="parTxOnlySpace" presStyleCnt="0"/>
      <dgm:spPr/>
    </dgm:pt>
    <dgm:pt modelId="{A298DF14-DF5B-41FF-8C28-00AB0C8765C0}" type="pres">
      <dgm:prSet presAssocID="{BCEB139D-1725-4920-B05C-C5DCDD658FF2}" presName="parTxOnly" presStyleLbl="node1" presStyleIdx="2" presStyleCnt="4">
        <dgm:presLayoutVars>
          <dgm:chMax val="0"/>
          <dgm:chPref val="0"/>
          <dgm:bulletEnabled val="1"/>
        </dgm:presLayoutVars>
      </dgm:prSet>
      <dgm:spPr/>
    </dgm:pt>
    <dgm:pt modelId="{7DB5FC8D-0EE9-481E-8B0C-448AD3B7B961}" type="pres">
      <dgm:prSet presAssocID="{0A98FE4A-211F-45B7-9733-504C51D7DD56}" presName="parTxOnlySpace" presStyleCnt="0"/>
      <dgm:spPr/>
    </dgm:pt>
    <dgm:pt modelId="{A9FF649C-1B85-4CFD-B5F5-5B64F6D6A08C}" type="pres">
      <dgm:prSet presAssocID="{BD22E496-8F36-4EC0-A15C-AE313554D1BB}" presName="parTxOnly" presStyleLbl="node1" presStyleIdx="3" presStyleCnt="4">
        <dgm:presLayoutVars>
          <dgm:chMax val="0"/>
          <dgm:chPref val="0"/>
          <dgm:bulletEnabled val="1"/>
        </dgm:presLayoutVars>
      </dgm:prSet>
      <dgm:spPr/>
    </dgm:pt>
  </dgm:ptLst>
  <dgm:cxnLst>
    <dgm:cxn modelId="{48D08E25-5ED5-42ED-9896-CD5FAAEFAA95}" srcId="{0388D766-1512-4B2D-9B91-F5C603D189AF}" destId="{BD22E496-8F36-4EC0-A15C-AE313554D1BB}" srcOrd="3" destOrd="0" parTransId="{D4CFE52E-155D-42F5-8509-E4FCAFC67CAD}" sibTransId="{1D629F4C-17E8-455C-9794-FC8E9C3AEB69}"/>
    <dgm:cxn modelId="{C48FEA32-BEDE-4801-AE50-63BF19DF5932}" type="presOf" srcId="{BCEB139D-1725-4920-B05C-C5DCDD658FF2}" destId="{A298DF14-DF5B-41FF-8C28-00AB0C8765C0}" srcOrd="0" destOrd="0" presId="urn:microsoft.com/office/officeart/2005/8/layout/chevron1"/>
    <dgm:cxn modelId="{7CC75D45-70B0-4726-8564-217C75633FA5}" srcId="{0388D766-1512-4B2D-9B91-F5C603D189AF}" destId="{82BAB5BD-EF34-47E4-B03F-388746EBF7BA}" srcOrd="0" destOrd="0" parTransId="{5B056F8B-ACBA-4551-8A08-FFF92E4BE44F}" sibTransId="{9E55F6AF-991B-4762-8588-5239A1F310A5}"/>
    <dgm:cxn modelId="{360FE858-C46E-4B18-8F9F-AE47ACFED932}" type="presOf" srcId="{0388D766-1512-4B2D-9B91-F5C603D189AF}" destId="{46AA9448-289A-46D9-B803-ABD42A4F8D33}" srcOrd="0" destOrd="0" presId="urn:microsoft.com/office/officeart/2005/8/layout/chevron1"/>
    <dgm:cxn modelId="{D59CD38E-AE5E-4EAB-88C3-6E2368C97350}" type="presOf" srcId="{BD22E496-8F36-4EC0-A15C-AE313554D1BB}" destId="{A9FF649C-1B85-4CFD-B5F5-5B64F6D6A08C}" srcOrd="0" destOrd="0" presId="urn:microsoft.com/office/officeart/2005/8/layout/chevron1"/>
    <dgm:cxn modelId="{AAADD3AE-FD5A-4FB3-9F69-2F1ED77FB3BB}" srcId="{0388D766-1512-4B2D-9B91-F5C603D189AF}" destId="{BCEB139D-1725-4920-B05C-C5DCDD658FF2}" srcOrd="2" destOrd="0" parTransId="{DEC7A0AC-567C-4217-9D46-677CCD9A2FD1}" sibTransId="{0A98FE4A-211F-45B7-9733-504C51D7DD56}"/>
    <dgm:cxn modelId="{F6D413DA-D77E-49F9-9070-8C000A88E70C}" srcId="{0388D766-1512-4B2D-9B91-F5C603D189AF}" destId="{E0E1A349-7E8F-486B-B752-2D54AF92C75C}" srcOrd="1" destOrd="0" parTransId="{B5C28D0B-EDB7-4D33-AC52-DE7132A491A7}" sibTransId="{14762B35-E8D6-4E2D-B92C-9A4211B3D090}"/>
    <dgm:cxn modelId="{0DB35BDC-7C54-4D87-AEA8-927B1F316EB8}" type="presOf" srcId="{82BAB5BD-EF34-47E4-B03F-388746EBF7BA}" destId="{121DA23C-EC5D-42AB-8B59-CCAACCD67A36}" srcOrd="0" destOrd="0" presId="urn:microsoft.com/office/officeart/2005/8/layout/chevron1"/>
    <dgm:cxn modelId="{8DFDB5E3-DD88-458C-9851-6A45E9EE5C12}" type="presOf" srcId="{E0E1A349-7E8F-486B-B752-2D54AF92C75C}" destId="{3CBDF647-3791-4F91-8D56-1C546DE56A70}" srcOrd="0" destOrd="0" presId="urn:microsoft.com/office/officeart/2005/8/layout/chevron1"/>
    <dgm:cxn modelId="{B0FE5826-8BC7-4BD5-BCCC-85E362732BC9}" type="presParOf" srcId="{46AA9448-289A-46D9-B803-ABD42A4F8D33}" destId="{121DA23C-EC5D-42AB-8B59-CCAACCD67A36}" srcOrd="0" destOrd="0" presId="urn:microsoft.com/office/officeart/2005/8/layout/chevron1"/>
    <dgm:cxn modelId="{0A617170-2726-464D-832C-A067154172D7}" type="presParOf" srcId="{46AA9448-289A-46D9-B803-ABD42A4F8D33}" destId="{B96CF14C-0FB0-45B2-B348-28C4B31C6809}" srcOrd="1" destOrd="0" presId="urn:microsoft.com/office/officeart/2005/8/layout/chevron1"/>
    <dgm:cxn modelId="{4DF1011C-58D0-4743-97FE-C651B1A28315}" type="presParOf" srcId="{46AA9448-289A-46D9-B803-ABD42A4F8D33}" destId="{3CBDF647-3791-4F91-8D56-1C546DE56A70}" srcOrd="2" destOrd="0" presId="urn:microsoft.com/office/officeart/2005/8/layout/chevron1"/>
    <dgm:cxn modelId="{53F8DB6F-7653-40A0-A54D-3D51985AA24E}" type="presParOf" srcId="{46AA9448-289A-46D9-B803-ABD42A4F8D33}" destId="{FD228073-E70E-46A7-9E9A-648C9C4E54F3}" srcOrd="3" destOrd="0" presId="urn:microsoft.com/office/officeart/2005/8/layout/chevron1"/>
    <dgm:cxn modelId="{FA3C52FE-FCEA-4B8D-8385-42EAE3A52021}" type="presParOf" srcId="{46AA9448-289A-46D9-B803-ABD42A4F8D33}" destId="{A298DF14-DF5B-41FF-8C28-00AB0C8765C0}" srcOrd="4" destOrd="0" presId="urn:microsoft.com/office/officeart/2005/8/layout/chevron1"/>
    <dgm:cxn modelId="{B5D75CC2-0FE0-4E0A-A438-6FFF482751B8}" type="presParOf" srcId="{46AA9448-289A-46D9-B803-ABD42A4F8D33}" destId="{7DB5FC8D-0EE9-481E-8B0C-448AD3B7B961}" srcOrd="5" destOrd="0" presId="urn:microsoft.com/office/officeart/2005/8/layout/chevron1"/>
    <dgm:cxn modelId="{5A889A16-CB1F-4D31-A551-777CEFF43ED2}" type="presParOf" srcId="{46AA9448-289A-46D9-B803-ABD42A4F8D33}" destId="{A9FF649C-1B85-4CFD-B5F5-5B64F6D6A08C}" srcOrd="6" destOrd="0" presId="urn:microsoft.com/office/officeart/2005/8/layout/chevron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26FE07-4EF9-49B3-83BE-F3E7B5B9D2F4}">
      <dsp:nvSpPr>
        <dsp:cNvPr id="0" name=""/>
        <dsp:cNvSpPr/>
      </dsp:nvSpPr>
      <dsp:spPr>
        <a:xfrm>
          <a:off x="2661" y="60679"/>
          <a:ext cx="1600666" cy="1920800"/>
        </a:xfrm>
        <a:prstGeom prst="roundRect">
          <a:avLst>
            <a:gd name="adj" fmla="val 5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1722" rIns="80010" bIns="0" numCol="1" spcCol="1270" anchor="t" anchorCtr="0">
          <a:noAutofit/>
        </a:bodyPr>
        <a:lstStyle/>
        <a:p>
          <a:pPr marL="0" lvl="0" indent="0" algn="r" defTabSz="800100">
            <a:lnSpc>
              <a:spcPct val="90000"/>
            </a:lnSpc>
            <a:spcBef>
              <a:spcPct val="0"/>
            </a:spcBef>
            <a:spcAft>
              <a:spcPct val="35000"/>
            </a:spcAft>
            <a:buNone/>
          </a:pPr>
          <a:r>
            <a:rPr lang="en-US" sz="1800" kern="1200"/>
            <a:t>Content</a:t>
          </a:r>
        </a:p>
      </dsp:txBody>
      <dsp:txXfrm rot="16200000">
        <a:off x="-624800" y="688141"/>
        <a:ext cx="1575056" cy="320133"/>
      </dsp:txXfrm>
    </dsp:sp>
    <dsp:sp modelId="{93503301-D035-4249-AA56-A73A20A0E0D5}">
      <dsp:nvSpPr>
        <dsp:cNvPr id="0" name=""/>
        <dsp:cNvSpPr/>
      </dsp:nvSpPr>
      <dsp:spPr>
        <a:xfrm>
          <a:off x="322794" y="60679"/>
          <a:ext cx="1192496" cy="19208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7719" rIns="0" bIns="0" numCol="1" spcCol="1270" anchor="t" anchorCtr="0">
          <a:noAutofit/>
        </a:bodyPr>
        <a:lstStyle/>
        <a:p>
          <a:pPr marL="0" lvl="0" indent="0" algn="l" defTabSz="488950">
            <a:lnSpc>
              <a:spcPct val="90000"/>
            </a:lnSpc>
            <a:spcBef>
              <a:spcPct val="0"/>
            </a:spcBef>
            <a:spcAft>
              <a:spcPct val="35000"/>
            </a:spcAft>
            <a:buNone/>
          </a:pPr>
          <a:r>
            <a:rPr lang="en-US" sz="1100" kern="1200"/>
            <a:t>Premium content: music, video, publishing, gaming, licensing</a:t>
          </a:r>
        </a:p>
        <a:p>
          <a:pPr marL="0" lvl="0" indent="0" algn="l" defTabSz="488950">
            <a:lnSpc>
              <a:spcPct val="90000"/>
            </a:lnSpc>
            <a:spcBef>
              <a:spcPct val="0"/>
            </a:spcBef>
            <a:spcAft>
              <a:spcPct val="35000"/>
            </a:spcAft>
            <a:buNone/>
          </a:pPr>
          <a:endParaRPr lang="en-US" sz="1100" kern="1200"/>
        </a:p>
        <a:p>
          <a:pPr marL="0" lvl="0" indent="0" algn="l" defTabSz="488950">
            <a:lnSpc>
              <a:spcPct val="90000"/>
            </a:lnSpc>
            <a:spcBef>
              <a:spcPct val="0"/>
            </a:spcBef>
            <a:spcAft>
              <a:spcPct val="35000"/>
            </a:spcAft>
            <a:buNone/>
          </a:pPr>
          <a:r>
            <a:rPr lang="en-US" sz="1100" kern="1200"/>
            <a:t>Made for Digital: professional content, user generated content</a:t>
          </a:r>
        </a:p>
      </dsp:txBody>
      <dsp:txXfrm>
        <a:off x="322794" y="60679"/>
        <a:ext cx="1192496" cy="1920800"/>
      </dsp:txXfrm>
    </dsp:sp>
    <dsp:sp modelId="{1BCD8637-62B7-4619-96BA-FCAE30D5A8B2}">
      <dsp:nvSpPr>
        <dsp:cNvPr id="0" name=""/>
        <dsp:cNvSpPr/>
      </dsp:nvSpPr>
      <dsp:spPr>
        <a:xfrm>
          <a:off x="1659351" y="60679"/>
          <a:ext cx="1600666" cy="1920800"/>
        </a:xfrm>
        <a:prstGeom prst="roundRect">
          <a:avLst>
            <a:gd name="adj" fmla="val 5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1722" rIns="80010" bIns="0" numCol="1" spcCol="1270" anchor="t" anchorCtr="0">
          <a:noAutofit/>
        </a:bodyPr>
        <a:lstStyle/>
        <a:p>
          <a:pPr marL="0" lvl="0" indent="0" algn="r" defTabSz="800100">
            <a:lnSpc>
              <a:spcPct val="90000"/>
            </a:lnSpc>
            <a:spcBef>
              <a:spcPct val="0"/>
            </a:spcBef>
            <a:spcAft>
              <a:spcPct val="35000"/>
            </a:spcAft>
            <a:buNone/>
          </a:pPr>
          <a:r>
            <a:rPr lang="en-US" sz="1800" kern="1200"/>
            <a:t>Infrastructure</a:t>
          </a:r>
        </a:p>
      </dsp:txBody>
      <dsp:txXfrm rot="16200000">
        <a:off x="1031889" y="688141"/>
        <a:ext cx="1575056" cy="320133"/>
      </dsp:txXfrm>
    </dsp:sp>
    <dsp:sp modelId="{A83DDED8-611F-48AD-8BE9-31EE2F2011E8}">
      <dsp:nvSpPr>
        <dsp:cNvPr id="0" name=""/>
        <dsp:cNvSpPr/>
      </dsp:nvSpPr>
      <dsp:spPr>
        <a:xfrm rot="5400000">
          <a:off x="1526259" y="1586737"/>
          <a:ext cx="282189" cy="240100"/>
        </a:xfrm>
        <a:prstGeom prst="flowChartExtra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6F7FAEF-55D5-463B-8AAF-C2AFBA919C96}">
      <dsp:nvSpPr>
        <dsp:cNvPr id="0" name=""/>
        <dsp:cNvSpPr/>
      </dsp:nvSpPr>
      <dsp:spPr>
        <a:xfrm>
          <a:off x="1979484" y="60679"/>
          <a:ext cx="1192496" cy="19208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22275">
            <a:lnSpc>
              <a:spcPct val="90000"/>
            </a:lnSpc>
            <a:spcBef>
              <a:spcPct val="0"/>
            </a:spcBef>
            <a:spcAft>
              <a:spcPct val="35000"/>
            </a:spcAft>
            <a:buNone/>
          </a:pPr>
          <a:r>
            <a:rPr lang="en-US" sz="950" kern="1200"/>
            <a:t>Web hosting, Mobile applications, Application programming interface, IoT, Mobile telecommunications, data centres, cloud computing, network infrastructure, Internet backbone, fixed broadband, automation software, user devices(laptops, mobiles)</a:t>
          </a:r>
        </a:p>
      </dsp:txBody>
      <dsp:txXfrm>
        <a:off x="1979484" y="60679"/>
        <a:ext cx="1192496" cy="1920800"/>
      </dsp:txXfrm>
    </dsp:sp>
    <dsp:sp modelId="{1021E065-FB21-492E-8318-B7A51494D47C}">
      <dsp:nvSpPr>
        <dsp:cNvPr id="0" name=""/>
        <dsp:cNvSpPr/>
      </dsp:nvSpPr>
      <dsp:spPr>
        <a:xfrm>
          <a:off x="3316041" y="60679"/>
          <a:ext cx="1600666" cy="1920800"/>
        </a:xfrm>
        <a:prstGeom prst="roundRect">
          <a:avLst>
            <a:gd name="adj" fmla="val 5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1722" rIns="80010" bIns="0" numCol="1" spcCol="1270" anchor="t" anchorCtr="0">
          <a:noAutofit/>
        </a:bodyPr>
        <a:lstStyle/>
        <a:p>
          <a:pPr marL="0" lvl="0" indent="0" algn="r" defTabSz="800100">
            <a:lnSpc>
              <a:spcPct val="90000"/>
            </a:lnSpc>
            <a:spcBef>
              <a:spcPct val="0"/>
            </a:spcBef>
            <a:spcAft>
              <a:spcPct val="35000"/>
            </a:spcAft>
            <a:buNone/>
          </a:pPr>
          <a:r>
            <a:rPr lang="en-US" sz="1800" kern="1200"/>
            <a:t>Channels</a:t>
          </a:r>
        </a:p>
      </dsp:txBody>
      <dsp:txXfrm rot="16200000">
        <a:off x="2688580" y="688141"/>
        <a:ext cx="1575056" cy="320133"/>
      </dsp:txXfrm>
    </dsp:sp>
    <dsp:sp modelId="{BEFB2B5E-39B8-49B1-BA08-4D9309398E19}">
      <dsp:nvSpPr>
        <dsp:cNvPr id="0" name=""/>
        <dsp:cNvSpPr/>
      </dsp:nvSpPr>
      <dsp:spPr>
        <a:xfrm rot="5400000">
          <a:off x="3182950" y="1586737"/>
          <a:ext cx="282189" cy="240100"/>
        </a:xfrm>
        <a:prstGeom prst="flowChartExtra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58EEA9A-7EDB-4D5A-B8FC-CFF05B6295DB}">
      <dsp:nvSpPr>
        <dsp:cNvPr id="0" name=""/>
        <dsp:cNvSpPr/>
      </dsp:nvSpPr>
      <dsp:spPr>
        <a:xfrm>
          <a:off x="3636175" y="60679"/>
          <a:ext cx="1192496" cy="19208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41148" rIns="0" bIns="0" numCol="1" spcCol="1270" anchor="t" anchorCtr="0">
          <a:noAutofit/>
        </a:bodyPr>
        <a:lstStyle/>
        <a:p>
          <a:pPr marL="0" lvl="0" indent="0" algn="l" defTabSz="533400">
            <a:lnSpc>
              <a:spcPct val="90000"/>
            </a:lnSpc>
            <a:spcBef>
              <a:spcPct val="0"/>
            </a:spcBef>
            <a:spcAft>
              <a:spcPct val="35000"/>
            </a:spcAft>
            <a:buNone/>
          </a:pPr>
          <a:r>
            <a:rPr lang="en-US" sz="1200" kern="1200"/>
            <a:t>Systems and software - operating systems, app store, security. </a:t>
          </a:r>
        </a:p>
        <a:p>
          <a:pPr marL="0" lvl="0" indent="0" algn="l" defTabSz="533400">
            <a:lnSpc>
              <a:spcPct val="90000"/>
            </a:lnSpc>
            <a:spcBef>
              <a:spcPct val="0"/>
            </a:spcBef>
            <a:spcAft>
              <a:spcPct val="35000"/>
            </a:spcAft>
            <a:buNone/>
          </a:pPr>
          <a:r>
            <a:rPr lang="en-US" sz="1200" kern="1200"/>
            <a:t>Hardware - smartphones, Digital media receivers </a:t>
          </a:r>
        </a:p>
      </dsp:txBody>
      <dsp:txXfrm>
        <a:off x="3636175" y="60679"/>
        <a:ext cx="1192496" cy="1920800"/>
      </dsp:txXfrm>
    </dsp:sp>
    <dsp:sp modelId="{71D0CD59-714D-4B2E-BEF6-D1BF0B180FDC}">
      <dsp:nvSpPr>
        <dsp:cNvPr id="0" name=""/>
        <dsp:cNvSpPr/>
      </dsp:nvSpPr>
      <dsp:spPr>
        <a:xfrm>
          <a:off x="4972731" y="60679"/>
          <a:ext cx="1600666" cy="1920800"/>
        </a:xfrm>
        <a:prstGeom prst="roundRect">
          <a:avLst>
            <a:gd name="adj" fmla="val 5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1722" rIns="80010" bIns="0" numCol="1" spcCol="1270" anchor="t" anchorCtr="0">
          <a:noAutofit/>
        </a:bodyPr>
        <a:lstStyle/>
        <a:p>
          <a:pPr marL="0" lvl="0" indent="0" algn="r" defTabSz="800100">
            <a:lnSpc>
              <a:spcPct val="90000"/>
            </a:lnSpc>
            <a:spcBef>
              <a:spcPct val="0"/>
            </a:spcBef>
            <a:spcAft>
              <a:spcPct val="35000"/>
            </a:spcAft>
            <a:buNone/>
          </a:pPr>
          <a:r>
            <a:rPr lang="en-US" sz="1800" kern="1200"/>
            <a:t>Customer</a:t>
          </a:r>
        </a:p>
      </dsp:txBody>
      <dsp:txXfrm rot="16200000">
        <a:off x="4345270" y="688141"/>
        <a:ext cx="1575056" cy="320133"/>
      </dsp:txXfrm>
    </dsp:sp>
    <dsp:sp modelId="{9B463DE6-26BF-4F76-B650-28E52C59A860}">
      <dsp:nvSpPr>
        <dsp:cNvPr id="0" name=""/>
        <dsp:cNvSpPr/>
      </dsp:nvSpPr>
      <dsp:spPr>
        <a:xfrm rot="5400000">
          <a:off x="4839640" y="1586737"/>
          <a:ext cx="282189" cy="240100"/>
        </a:xfrm>
        <a:prstGeom prst="flowChartExtra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1DA23C-EC5D-42AB-8B59-CCAACCD67A36}">
      <dsp:nvSpPr>
        <dsp:cNvPr id="0" name=""/>
        <dsp:cNvSpPr/>
      </dsp:nvSpPr>
      <dsp:spPr>
        <a:xfrm>
          <a:off x="3053" y="12472"/>
          <a:ext cx="1777550" cy="711020"/>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Content</a:t>
          </a:r>
        </a:p>
      </dsp:txBody>
      <dsp:txXfrm>
        <a:off x="358563" y="12472"/>
        <a:ext cx="1066530" cy="711020"/>
      </dsp:txXfrm>
    </dsp:sp>
    <dsp:sp modelId="{3CBDF647-3791-4F91-8D56-1C546DE56A70}">
      <dsp:nvSpPr>
        <dsp:cNvPr id="0" name=""/>
        <dsp:cNvSpPr/>
      </dsp:nvSpPr>
      <dsp:spPr>
        <a:xfrm>
          <a:off x="1602849" y="12472"/>
          <a:ext cx="1777550" cy="711020"/>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US" sz="1300" kern="1200"/>
            <a:t>Digital Infrastructure</a:t>
          </a:r>
        </a:p>
      </dsp:txBody>
      <dsp:txXfrm>
        <a:off x="1958359" y="12472"/>
        <a:ext cx="1066530" cy="711020"/>
      </dsp:txXfrm>
    </dsp:sp>
    <dsp:sp modelId="{A298DF14-DF5B-41FF-8C28-00AB0C8765C0}">
      <dsp:nvSpPr>
        <dsp:cNvPr id="0" name=""/>
        <dsp:cNvSpPr/>
      </dsp:nvSpPr>
      <dsp:spPr>
        <a:xfrm>
          <a:off x="3202644" y="12472"/>
          <a:ext cx="1777550" cy="711020"/>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Marketing</a:t>
          </a:r>
        </a:p>
      </dsp:txBody>
      <dsp:txXfrm>
        <a:off x="3558154" y="12472"/>
        <a:ext cx="1066530" cy="711020"/>
      </dsp:txXfrm>
    </dsp:sp>
    <dsp:sp modelId="{A9FF649C-1B85-4CFD-B5F5-5B64F6D6A08C}">
      <dsp:nvSpPr>
        <dsp:cNvPr id="0" name=""/>
        <dsp:cNvSpPr/>
      </dsp:nvSpPr>
      <dsp:spPr>
        <a:xfrm>
          <a:off x="4802440" y="12472"/>
          <a:ext cx="1777550" cy="711020"/>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Customer</a:t>
          </a:r>
        </a:p>
      </dsp:txBody>
      <dsp:txXfrm>
        <a:off x="5157950" y="12472"/>
        <a:ext cx="1066530" cy="71102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1586</TotalTime>
  <Pages>15</Pages>
  <Words>2586</Words>
  <Characters>14745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hazey</dc:creator>
  <cp:keywords/>
  <dc:description/>
  <cp:lastModifiedBy>hazey</cp:lastModifiedBy>
  <cp:revision>4</cp:revision>
  <dcterms:created xsi:type="dcterms:W3CDTF">2019-11-20T20:13:00Z</dcterms:created>
  <dcterms:modified xsi:type="dcterms:W3CDTF">2019-11-25T19:43:00Z</dcterms:modified>
</cp:coreProperties>
</file>