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C23F6" w14:textId="77777777" w:rsidR="00825269" w:rsidRPr="001F31CD" w:rsidRDefault="001F31CD" w:rsidP="001F31CD">
      <w:pPr>
        <w:jc w:val="center"/>
        <w:rPr>
          <w:rFonts w:ascii="Times New Roman" w:hAnsi="Times New Roman" w:cs="Times New Roman"/>
          <w:b/>
          <w:bCs/>
          <w:sz w:val="32"/>
          <w:szCs w:val="32"/>
        </w:rPr>
      </w:pPr>
      <w:r w:rsidRPr="001F31CD">
        <w:rPr>
          <w:rFonts w:ascii="Times New Roman" w:hAnsi="Times New Roman" w:cs="Times New Roman"/>
          <w:b/>
          <w:bCs/>
          <w:sz w:val="32"/>
          <w:szCs w:val="32"/>
        </w:rPr>
        <w:t>It has been suggested that critical study be concerned with the ‘material, aesthetic and ideological planes’ of texts. Discuss ‘bookhood’ as an aspect of the ‘material plane’ of texts and consider whether it may ever have relationships to the ‘aesthetic’ and ‘ideological’.</w:t>
      </w:r>
    </w:p>
    <w:p w14:paraId="25BC5422" w14:textId="77777777" w:rsidR="001F31CD" w:rsidRPr="001F31CD" w:rsidRDefault="001F31CD" w:rsidP="001F31CD">
      <w:pPr>
        <w:jc w:val="center"/>
        <w:rPr>
          <w:rFonts w:ascii="Times New Roman" w:hAnsi="Times New Roman" w:cs="Times New Roman"/>
          <w:sz w:val="24"/>
          <w:szCs w:val="24"/>
        </w:rPr>
      </w:pPr>
    </w:p>
    <w:p w14:paraId="038F0475" w14:textId="00D65145" w:rsidR="005C1925" w:rsidRDefault="000A0724" w:rsidP="00812DEE">
      <w:pPr>
        <w:spacing w:line="276" w:lineRule="auto"/>
        <w:jc w:val="both"/>
        <w:rPr>
          <w:rFonts w:ascii="Times New Roman" w:hAnsi="Times New Roman" w:cs="Times New Roman"/>
        </w:rPr>
      </w:pPr>
      <w:r>
        <w:rPr>
          <w:rFonts w:ascii="Times New Roman" w:hAnsi="Times New Roman" w:cs="Times New Roman"/>
        </w:rPr>
        <w:t>Specific</w:t>
      </w:r>
      <w:r w:rsidR="006106F8">
        <w:rPr>
          <w:rFonts w:ascii="Times New Roman" w:hAnsi="Times New Roman" w:cs="Times New Roman"/>
        </w:rPr>
        <w:t xml:space="preserve"> attributes arising within the culture defines the emergence of civilisation</w:t>
      </w:r>
      <w:r>
        <w:rPr>
          <w:rFonts w:ascii="Times New Roman" w:hAnsi="Times New Roman" w:cs="Times New Roman"/>
        </w:rPr>
        <w:t>,</w:t>
      </w:r>
      <w:r w:rsidR="00E67E9F">
        <w:rPr>
          <w:rFonts w:ascii="Times New Roman" w:hAnsi="Times New Roman" w:cs="Times New Roman"/>
        </w:rPr>
        <w:t xml:space="preserve"> and one of the vital ingredients </w:t>
      </w:r>
      <w:r w:rsidR="00053A99">
        <w:rPr>
          <w:rFonts w:ascii="Times New Roman" w:hAnsi="Times New Roman" w:cs="Times New Roman"/>
        </w:rPr>
        <w:t>is the use of writing</w:t>
      </w:r>
      <w:r w:rsidR="00E8456A">
        <w:rPr>
          <w:rStyle w:val="FootnoteReference"/>
          <w:rFonts w:ascii="Times New Roman" w:hAnsi="Times New Roman" w:cs="Times New Roman"/>
        </w:rPr>
        <w:footnoteReference w:id="1"/>
      </w:r>
      <w:r w:rsidR="00053A99">
        <w:rPr>
          <w:rFonts w:ascii="Times New Roman" w:hAnsi="Times New Roman" w:cs="Times New Roman"/>
        </w:rPr>
        <w:t xml:space="preserve">. </w:t>
      </w:r>
      <w:r w:rsidR="00FF7AE5">
        <w:rPr>
          <w:rFonts w:ascii="Times New Roman" w:hAnsi="Times New Roman" w:cs="Times New Roman"/>
        </w:rPr>
        <w:t>The discovery of lost texts</w:t>
      </w:r>
      <w:r w:rsidR="00053A99">
        <w:rPr>
          <w:rFonts w:ascii="Times New Roman" w:hAnsi="Times New Roman" w:cs="Times New Roman"/>
        </w:rPr>
        <w:t xml:space="preserve"> has thus </w:t>
      </w:r>
      <w:r w:rsidR="005F554A">
        <w:rPr>
          <w:rFonts w:ascii="Times New Roman" w:hAnsi="Times New Roman" w:cs="Times New Roman"/>
        </w:rPr>
        <w:t xml:space="preserve">allowed us to </w:t>
      </w:r>
      <w:r w:rsidR="00FF7AE5">
        <w:rPr>
          <w:rFonts w:ascii="Times New Roman" w:hAnsi="Times New Roman" w:cs="Times New Roman"/>
        </w:rPr>
        <w:t>recover</w:t>
      </w:r>
      <w:r w:rsidR="00461E2B">
        <w:rPr>
          <w:rFonts w:ascii="Times New Roman" w:hAnsi="Times New Roman" w:cs="Times New Roman"/>
        </w:rPr>
        <w:t xml:space="preserve"> scores of </w:t>
      </w:r>
      <w:r w:rsidR="00FF7AE5">
        <w:rPr>
          <w:rFonts w:ascii="Times New Roman" w:hAnsi="Times New Roman" w:cs="Times New Roman"/>
        </w:rPr>
        <w:t>missing</w:t>
      </w:r>
      <w:r w:rsidR="00461E2B">
        <w:rPr>
          <w:rFonts w:ascii="Times New Roman" w:hAnsi="Times New Roman" w:cs="Times New Roman"/>
        </w:rPr>
        <w:t xml:space="preserve"> information</w:t>
      </w:r>
      <w:r w:rsidR="007A7D80">
        <w:rPr>
          <w:rFonts w:ascii="Times New Roman" w:hAnsi="Times New Roman" w:cs="Times New Roman"/>
        </w:rPr>
        <w:t xml:space="preserve"> and reconstruct our history</w:t>
      </w:r>
      <w:r w:rsidR="00A80E77">
        <w:rPr>
          <w:rFonts w:ascii="Times New Roman" w:hAnsi="Times New Roman" w:cs="Times New Roman"/>
        </w:rPr>
        <w:t xml:space="preserve">, and this is just </w:t>
      </w:r>
      <w:r w:rsidR="00223EC9">
        <w:rPr>
          <w:rFonts w:ascii="Times New Roman" w:hAnsi="Times New Roman" w:cs="Times New Roman"/>
        </w:rPr>
        <w:t xml:space="preserve">one of the </w:t>
      </w:r>
      <w:r w:rsidR="00ED60AE">
        <w:rPr>
          <w:rFonts w:ascii="Times New Roman" w:hAnsi="Times New Roman" w:cs="Times New Roman"/>
        </w:rPr>
        <w:t xml:space="preserve">immense impacts that writing has </w:t>
      </w:r>
      <w:r w:rsidR="00A702F4">
        <w:rPr>
          <w:rFonts w:ascii="Times New Roman" w:hAnsi="Times New Roman" w:cs="Times New Roman"/>
        </w:rPr>
        <w:t>had.</w:t>
      </w:r>
      <w:r w:rsidR="007A7D80">
        <w:rPr>
          <w:rFonts w:ascii="Times New Roman" w:hAnsi="Times New Roman" w:cs="Times New Roman"/>
        </w:rPr>
        <w:t xml:space="preserve"> </w:t>
      </w:r>
      <w:r w:rsidR="00D75C4A">
        <w:rPr>
          <w:rFonts w:ascii="Times New Roman" w:hAnsi="Times New Roman" w:cs="Times New Roman"/>
        </w:rPr>
        <w:t xml:space="preserve">Within </w:t>
      </w:r>
      <w:r w:rsidR="00077E9E">
        <w:rPr>
          <w:rFonts w:ascii="Times New Roman" w:hAnsi="Times New Roman" w:cs="Times New Roman"/>
        </w:rPr>
        <w:t xml:space="preserve">critical theory discourse concerning literature, </w:t>
      </w:r>
      <w:r w:rsidR="003712F6">
        <w:rPr>
          <w:rFonts w:ascii="Times New Roman" w:hAnsi="Times New Roman" w:cs="Times New Roman"/>
        </w:rPr>
        <w:t>scholars focus on the ‘material, aesthetic and ideological’ planes of texts</w:t>
      </w:r>
      <w:r w:rsidR="001E392F">
        <w:rPr>
          <w:rFonts w:ascii="Times New Roman" w:hAnsi="Times New Roman" w:cs="Times New Roman"/>
        </w:rPr>
        <w:t xml:space="preserve">. </w:t>
      </w:r>
      <w:r w:rsidR="00BD0004">
        <w:rPr>
          <w:rFonts w:ascii="Times New Roman" w:hAnsi="Times New Roman" w:cs="Times New Roman"/>
        </w:rPr>
        <w:t>A text is a readable written document on a physical medium with the function of communicating information, narrating and entertaining and is only understood as ‘book’ once the pages are bound.</w:t>
      </w:r>
      <w:r w:rsidR="00BD0004">
        <w:rPr>
          <w:rStyle w:val="FootnoteReference"/>
          <w:rFonts w:ascii="Times New Roman" w:hAnsi="Times New Roman" w:cs="Times New Roman"/>
        </w:rPr>
        <w:footnoteReference w:id="2"/>
      </w:r>
      <w:r w:rsidR="00BD0004">
        <w:rPr>
          <w:rFonts w:ascii="Times New Roman" w:hAnsi="Times New Roman" w:cs="Times New Roman"/>
        </w:rPr>
        <w:t xml:space="preserve"> </w:t>
      </w:r>
      <w:r w:rsidR="00966922" w:rsidRPr="00A65DA8">
        <w:rPr>
          <w:rFonts w:ascii="Times New Roman" w:hAnsi="Times New Roman" w:cs="Times New Roman"/>
        </w:rPr>
        <w:t xml:space="preserve">The study of bookhood is </w:t>
      </w:r>
      <w:r w:rsidR="00966922">
        <w:rPr>
          <w:rFonts w:ascii="Times New Roman" w:hAnsi="Times New Roman" w:cs="Times New Roman"/>
        </w:rPr>
        <w:t>essential</w:t>
      </w:r>
      <w:r w:rsidR="00966922" w:rsidRPr="00A65DA8">
        <w:rPr>
          <w:rFonts w:ascii="Times New Roman" w:hAnsi="Times New Roman" w:cs="Times New Roman"/>
        </w:rPr>
        <w:t xml:space="preserve"> in understanding the experience of reading, as the experience is affected by the medium of which they are encountered.</w:t>
      </w:r>
      <w:r w:rsidR="00966922">
        <w:rPr>
          <w:rFonts w:ascii="Times New Roman" w:hAnsi="Times New Roman" w:cs="Times New Roman"/>
        </w:rPr>
        <w:t xml:space="preserve"> </w:t>
      </w:r>
      <w:r w:rsidR="00667D50">
        <w:rPr>
          <w:rFonts w:ascii="Times New Roman" w:hAnsi="Times New Roman" w:cs="Times New Roman"/>
        </w:rPr>
        <w:t xml:space="preserve">The following essay will discuss bookhood </w:t>
      </w:r>
      <w:r w:rsidR="002A7C54">
        <w:rPr>
          <w:rFonts w:ascii="Times New Roman" w:hAnsi="Times New Roman" w:cs="Times New Roman"/>
        </w:rPr>
        <w:t>consider</w:t>
      </w:r>
      <w:r w:rsidR="00147260">
        <w:rPr>
          <w:rFonts w:ascii="Times New Roman" w:hAnsi="Times New Roman" w:cs="Times New Roman"/>
        </w:rPr>
        <w:t>ing</w:t>
      </w:r>
      <w:r w:rsidR="002A7C54">
        <w:rPr>
          <w:rFonts w:ascii="Times New Roman" w:hAnsi="Times New Roman" w:cs="Times New Roman"/>
        </w:rPr>
        <w:t xml:space="preserve"> the </w:t>
      </w:r>
      <w:r w:rsidR="00053275">
        <w:rPr>
          <w:rFonts w:ascii="Times New Roman" w:hAnsi="Times New Roman" w:cs="Times New Roman"/>
        </w:rPr>
        <w:t>interconnectivity of mat</w:t>
      </w:r>
      <w:r w:rsidR="000C1FF1">
        <w:rPr>
          <w:rFonts w:ascii="Times New Roman" w:hAnsi="Times New Roman" w:cs="Times New Roman"/>
        </w:rPr>
        <w:t>erial, aesthetic and ideological</w:t>
      </w:r>
      <w:r w:rsidR="00D067C1">
        <w:rPr>
          <w:rFonts w:ascii="Times New Roman" w:hAnsi="Times New Roman" w:cs="Times New Roman"/>
        </w:rPr>
        <w:t xml:space="preserve"> </w:t>
      </w:r>
      <w:r w:rsidR="00E07746">
        <w:rPr>
          <w:rFonts w:ascii="Times New Roman" w:hAnsi="Times New Roman" w:cs="Times New Roman"/>
        </w:rPr>
        <w:t>–</w:t>
      </w:r>
      <w:r w:rsidR="00D067C1">
        <w:rPr>
          <w:rFonts w:ascii="Times New Roman" w:hAnsi="Times New Roman" w:cs="Times New Roman"/>
        </w:rPr>
        <w:t xml:space="preserve"> </w:t>
      </w:r>
      <w:r w:rsidR="00E07746">
        <w:rPr>
          <w:rFonts w:ascii="Times New Roman" w:hAnsi="Times New Roman" w:cs="Times New Roman"/>
        </w:rPr>
        <w:t xml:space="preserve">providing a brief glimpse into the complexity of </w:t>
      </w:r>
      <w:r w:rsidR="00A818C6">
        <w:rPr>
          <w:rFonts w:ascii="Times New Roman" w:hAnsi="Times New Roman" w:cs="Times New Roman"/>
        </w:rPr>
        <w:t>books and their study</w:t>
      </w:r>
      <w:r w:rsidR="000C1FF1">
        <w:rPr>
          <w:rFonts w:ascii="Times New Roman" w:hAnsi="Times New Roman" w:cs="Times New Roman"/>
        </w:rPr>
        <w:t xml:space="preserve">. </w:t>
      </w:r>
      <w:r w:rsidR="00B46392">
        <w:rPr>
          <w:rFonts w:ascii="Times New Roman" w:hAnsi="Times New Roman" w:cs="Times New Roman"/>
        </w:rPr>
        <w:t>Book historians focus on understanding the place of book</w:t>
      </w:r>
      <w:r w:rsidR="00DD22BA">
        <w:rPr>
          <w:rFonts w:ascii="Times New Roman" w:hAnsi="Times New Roman" w:cs="Times New Roman"/>
        </w:rPr>
        <w:t>s and reading with individuals and cultures in the past, present and future.</w:t>
      </w:r>
      <w:r w:rsidR="006D184C">
        <w:rPr>
          <w:rStyle w:val="FootnoteReference"/>
          <w:rFonts w:ascii="Times New Roman" w:hAnsi="Times New Roman" w:cs="Times New Roman"/>
        </w:rPr>
        <w:footnoteReference w:id="3"/>
      </w:r>
      <w:r w:rsidR="00DD22BA">
        <w:rPr>
          <w:rFonts w:ascii="Times New Roman" w:hAnsi="Times New Roman" w:cs="Times New Roman"/>
        </w:rPr>
        <w:t xml:space="preserve"> </w:t>
      </w:r>
      <w:r w:rsidR="00E7774D">
        <w:rPr>
          <w:rFonts w:ascii="Times New Roman" w:hAnsi="Times New Roman" w:cs="Times New Roman"/>
        </w:rPr>
        <w:t xml:space="preserve">This discourse continues to deepen in intricacy </w:t>
      </w:r>
      <w:r w:rsidR="003852A7">
        <w:rPr>
          <w:rFonts w:ascii="Times New Roman" w:hAnsi="Times New Roman" w:cs="Times New Roman"/>
        </w:rPr>
        <w:t xml:space="preserve">constantly as researchers from various disciplines </w:t>
      </w:r>
      <w:r w:rsidR="003C36D9">
        <w:rPr>
          <w:rFonts w:ascii="Times New Roman" w:hAnsi="Times New Roman" w:cs="Times New Roman"/>
        </w:rPr>
        <w:t>approach from their perspectives</w:t>
      </w:r>
      <w:r w:rsidR="003C71D1">
        <w:rPr>
          <w:rFonts w:ascii="Times New Roman" w:hAnsi="Times New Roman" w:cs="Times New Roman"/>
        </w:rPr>
        <w:t xml:space="preserve"> </w:t>
      </w:r>
      <w:r w:rsidR="001B21E9">
        <w:rPr>
          <w:rFonts w:ascii="Times New Roman" w:hAnsi="Times New Roman" w:cs="Times New Roman"/>
        </w:rPr>
        <w:t>– new metho</w:t>
      </w:r>
      <w:r w:rsidR="00EE329E">
        <w:rPr>
          <w:rFonts w:ascii="Times New Roman" w:hAnsi="Times New Roman" w:cs="Times New Roman"/>
        </w:rPr>
        <w:t xml:space="preserve">ds, according to Alexis Weedon, should be encouraged and sought after for the valuable </w:t>
      </w:r>
      <w:r w:rsidR="00F26F0B">
        <w:rPr>
          <w:rFonts w:ascii="Times New Roman" w:hAnsi="Times New Roman" w:cs="Times New Roman"/>
        </w:rPr>
        <w:t>insights they could provide.</w:t>
      </w:r>
      <w:r w:rsidR="00F26F0B">
        <w:rPr>
          <w:rStyle w:val="FootnoteReference"/>
          <w:rFonts w:ascii="Times New Roman" w:hAnsi="Times New Roman" w:cs="Times New Roman"/>
        </w:rPr>
        <w:footnoteReference w:id="4"/>
      </w:r>
    </w:p>
    <w:p w14:paraId="47668295" w14:textId="193CC6CF" w:rsidR="006822F2" w:rsidRDefault="006822F2" w:rsidP="00812DEE">
      <w:pPr>
        <w:spacing w:line="276" w:lineRule="auto"/>
        <w:jc w:val="both"/>
        <w:rPr>
          <w:rFonts w:ascii="Times New Roman" w:hAnsi="Times New Roman" w:cs="Times New Roman"/>
        </w:rPr>
      </w:pPr>
      <w:r>
        <w:rPr>
          <w:rFonts w:ascii="Times New Roman" w:hAnsi="Times New Roman" w:cs="Times New Roman"/>
        </w:rPr>
        <w:t xml:space="preserve">When considering the relationship between a books’ material, aesthetic and ideological planes, it is essential to contemplate structuralism. </w:t>
      </w:r>
      <w:r w:rsidRPr="00035AF8">
        <w:rPr>
          <w:rFonts w:ascii="Times New Roman" w:hAnsi="Times New Roman" w:cs="Times New Roman"/>
        </w:rPr>
        <w:t xml:space="preserve">Structuralism focuses on how things are meaningfully organised and </w:t>
      </w:r>
      <w:r>
        <w:rPr>
          <w:rFonts w:ascii="Times New Roman" w:hAnsi="Times New Roman" w:cs="Times New Roman"/>
        </w:rPr>
        <w:t>the complex relationships between them, stating that everything we say</w:t>
      </w:r>
      <w:r w:rsidR="00F45083">
        <w:rPr>
          <w:rFonts w:ascii="Times New Roman" w:hAnsi="Times New Roman" w:cs="Times New Roman"/>
        </w:rPr>
        <w:t>,</w:t>
      </w:r>
      <w:r>
        <w:rPr>
          <w:rFonts w:ascii="Times New Roman" w:hAnsi="Times New Roman" w:cs="Times New Roman"/>
        </w:rPr>
        <w:t xml:space="preserve"> do and perceive is based upon the principles that structure us.</w:t>
      </w:r>
      <w:r>
        <w:rPr>
          <w:rStyle w:val="FootnoteReference"/>
          <w:rFonts w:ascii="Times New Roman" w:hAnsi="Times New Roman" w:cs="Times New Roman"/>
        </w:rPr>
        <w:footnoteReference w:id="5"/>
      </w:r>
      <w:r>
        <w:rPr>
          <w:rFonts w:ascii="Times New Roman" w:hAnsi="Times New Roman" w:cs="Times New Roman"/>
        </w:rPr>
        <w:t xml:space="preserve"> Things cannot be understood in isolation and must always be viewed within the context of their more substantial structures.</w:t>
      </w:r>
      <w:r>
        <w:rPr>
          <w:rStyle w:val="FootnoteReference"/>
          <w:rFonts w:ascii="Times New Roman" w:hAnsi="Times New Roman" w:cs="Times New Roman"/>
        </w:rPr>
        <w:footnoteReference w:id="6"/>
      </w:r>
      <w:r>
        <w:rPr>
          <w:rFonts w:ascii="Times New Roman" w:hAnsi="Times New Roman" w:cs="Times New Roman"/>
        </w:rPr>
        <w:t xml:space="preserve"> Initially, this method emerged through the study of linguistics and argued that language could be restrictive in understanding concepts; thus different linguistic groups have different social systems and perceptions on the world. This means that language divides the phenomenal world in different ways and culture is structured and produced through language.</w:t>
      </w:r>
      <w:r>
        <w:rPr>
          <w:rStyle w:val="FootnoteReference"/>
          <w:rFonts w:ascii="Times New Roman" w:hAnsi="Times New Roman" w:cs="Times New Roman"/>
        </w:rPr>
        <w:footnoteReference w:id="7"/>
      </w:r>
      <w:r>
        <w:rPr>
          <w:rFonts w:ascii="Times New Roman" w:hAnsi="Times New Roman" w:cs="Times New Roman"/>
        </w:rPr>
        <w:t xml:space="preserve"> Books, having been developed on the foundations of everything before, immortalise the discourse of the moment it was written but is relational to the socio-political, religious and historical context of its creation. Books are the material manifestation of languages’ immaterial structural principles that govern its’ culture. It is nearly impossible to avoid being near books, they are “the most </w:t>
      </w:r>
      <w:r>
        <w:rPr>
          <w:rFonts w:ascii="Times New Roman" w:hAnsi="Times New Roman" w:cs="Times New Roman"/>
        </w:rPr>
        <w:lastRenderedPageBreak/>
        <w:t>widely dispersed artefacts in world culture and […] still the commonest form of transmitting information and knowledge.”</w:t>
      </w:r>
      <w:r>
        <w:rPr>
          <w:rStyle w:val="FootnoteReference"/>
          <w:rFonts w:ascii="Times New Roman" w:hAnsi="Times New Roman" w:cs="Times New Roman"/>
        </w:rPr>
        <w:footnoteReference w:id="8"/>
      </w:r>
    </w:p>
    <w:p w14:paraId="383C5CCF" w14:textId="68F3306E" w:rsidR="00DF30DC" w:rsidRDefault="00206DFD" w:rsidP="00812DEE">
      <w:pPr>
        <w:spacing w:line="276" w:lineRule="auto"/>
        <w:jc w:val="both"/>
        <w:rPr>
          <w:rFonts w:ascii="Times New Roman" w:hAnsi="Times New Roman" w:cs="Times New Roman"/>
        </w:rPr>
      </w:pPr>
      <w:r w:rsidRPr="008530BA">
        <w:rPr>
          <w:rFonts w:ascii="Times New Roman" w:hAnsi="Times New Roman" w:cs="Times New Roman"/>
        </w:rPr>
        <w:t>To begin the discussion of ‘bookhood</w:t>
      </w:r>
      <w:r w:rsidR="009A1BC3" w:rsidRPr="008530BA">
        <w:rPr>
          <w:rFonts w:ascii="Times New Roman" w:hAnsi="Times New Roman" w:cs="Times New Roman"/>
        </w:rPr>
        <w:t xml:space="preserve">’, </w:t>
      </w:r>
      <w:r w:rsidR="005F5907">
        <w:rPr>
          <w:rFonts w:ascii="Times New Roman" w:hAnsi="Times New Roman" w:cs="Times New Roman"/>
        </w:rPr>
        <w:t>it is imperative to understand what is meant by</w:t>
      </w:r>
      <w:r w:rsidR="00F53FD5">
        <w:rPr>
          <w:rFonts w:ascii="Times New Roman" w:hAnsi="Times New Roman" w:cs="Times New Roman"/>
        </w:rPr>
        <w:t xml:space="preserve"> a</w:t>
      </w:r>
      <w:r w:rsidR="005F5907">
        <w:rPr>
          <w:rFonts w:ascii="Times New Roman" w:hAnsi="Times New Roman" w:cs="Times New Roman"/>
        </w:rPr>
        <w:t xml:space="preserve"> book</w:t>
      </w:r>
      <w:r w:rsidR="00C67606">
        <w:rPr>
          <w:rFonts w:ascii="Times New Roman" w:hAnsi="Times New Roman" w:cs="Times New Roman"/>
        </w:rPr>
        <w:t xml:space="preserve">. </w:t>
      </w:r>
      <w:r w:rsidR="00434005">
        <w:rPr>
          <w:rFonts w:ascii="Times New Roman" w:hAnsi="Times New Roman" w:cs="Times New Roman"/>
        </w:rPr>
        <w:t xml:space="preserve">The history of communication is key to understanding this, and </w:t>
      </w:r>
      <w:r w:rsidR="00C2409C">
        <w:rPr>
          <w:rFonts w:ascii="Times New Roman" w:hAnsi="Times New Roman" w:cs="Times New Roman"/>
        </w:rPr>
        <w:t>a model by Marshall McLuhan</w:t>
      </w:r>
      <w:r w:rsidR="00467EBA">
        <w:rPr>
          <w:rFonts w:ascii="Times New Roman" w:hAnsi="Times New Roman" w:cs="Times New Roman"/>
        </w:rPr>
        <w:t xml:space="preserve"> that divides its development into key stages</w:t>
      </w:r>
      <w:r w:rsidR="00F75966">
        <w:rPr>
          <w:rFonts w:ascii="Times New Roman" w:hAnsi="Times New Roman" w:cs="Times New Roman"/>
        </w:rPr>
        <w:t xml:space="preserve"> </w:t>
      </w:r>
      <w:r w:rsidR="00DD007F">
        <w:rPr>
          <w:rFonts w:ascii="Times New Roman" w:hAnsi="Times New Roman" w:cs="Times New Roman"/>
        </w:rPr>
        <w:t>proposed</w:t>
      </w:r>
      <w:r w:rsidR="00467EBA">
        <w:rPr>
          <w:rFonts w:ascii="Times New Roman" w:hAnsi="Times New Roman" w:cs="Times New Roman"/>
        </w:rPr>
        <w:t>:</w:t>
      </w:r>
      <w:r w:rsidR="003610A0">
        <w:rPr>
          <w:rFonts w:ascii="Times New Roman" w:hAnsi="Times New Roman" w:cs="Times New Roman"/>
        </w:rPr>
        <w:t xml:space="preserve"> </w:t>
      </w:r>
    </w:p>
    <w:p w14:paraId="248ED10A" w14:textId="097AC29E" w:rsidR="00250DF9" w:rsidRDefault="003610A0" w:rsidP="00812DEE">
      <w:pPr>
        <w:spacing w:line="276" w:lineRule="auto"/>
        <w:ind w:left="720"/>
        <w:jc w:val="both"/>
        <w:rPr>
          <w:rFonts w:ascii="Times New Roman" w:hAnsi="Times New Roman" w:cs="Times New Roman"/>
        </w:rPr>
      </w:pPr>
      <w:r>
        <w:rPr>
          <w:rFonts w:ascii="Times New Roman" w:hAnsi="Times New Roman" w:cs="Times New Roman"/>
        </w:rPr>
        <w:t xml:space="preserve">1) the movement from oral to written cultures (subdivided into the development of the </w:t>
      </w:r>
      <w:r w:rsidR="00040903">
        <w:rPr>
          <w:rFonts w:ascii="Times New Roman" w:hAnsi="Times New Roman" w:cs="Times New Roman"/>
        </w:rPr>
        <w:t>alphabet</w:t>
      </w:r>
      <w:r>
        <w:rPr>
          <w:rFonts w:ascii="Times New Roman" w:hAnsi="Times New Roman" w:cs="Times New Roman"/>
        </w:rPr>
        <w:t xml:space="preserve">, the acquisition of language, the creation of economic trading structures, the </w:t>
      </w:r>
      <w:r w:rsidR="00040903">
        <w:rPr>
          <w:rFonts w:ascii="Times New Roman" w:hAnsi="Times New Roman" w:cs="Times New Roman"/>
        </w:rPr>
        <w:t>acquisition</w:t>
      </w:r>
      <w:r>
        <w:rPr>
          <w:rFonts w:ascii="Times New Roman" w:hAnsi="Times New Roman" w:cs="Times New Roman"/>
        </w:rPr>
        <w:t xml:space="preserve"> of writing tools – ink, paper, codices – and the fixing of systems of writing); 2) the movement from literary to printing (the development of manuscript culture, the development of printing, its gradual insertion into cultural and social institutions, its provision of materials for mass consumption within an increasingly industrialized society); and 3) the movement from print to computer-generated content (a transformative phase we are currently experiencing).</w:t>
      </w:r>
      <w:r>
        <w:rPr>
          <w:rStyle w:val="FootnoteReference"/>
          <w:rFonts w:ascii="Times New Roman" w:hAnsi="Times New Roman" w:cs="Times New Roman"/>
        </w:rPr>
        <w:footnoteReference w:id="9"/>
      </w:r>
      <w:r w:rsidR="00315C61">
        <w:rPr>
          <w:rFonts w:ascii="Times New Roman" w:hAnsi="Times New Roman" w:cs="Times New Roman"/>
        </w:rPr>
        <w:t xml:space="preserve"> </w:t>
      </w:r>
    </w:p>
    <w:p w14:paraId="33FAB753" w14:textId="1FEEBB29" w:rsidR="003610A0" w:rsidRDefault="00315C61" w:rsidP="00812DEE">
      <w:pPr>
        <w:spacing w:line="276" w:lineRule="auto"/>
        <w:jc w:val="both"/>
        <w:rPr>
          <w:rFonts w:ascii="Times New Roman" w:hAnsi="Times New Roman" w:cs="Times New Roman"/>
        </w:rPr>
      </w:pPr>
      <w:r>
        <w:rPr>
          <w:rFonts w:ascii="Times New Roman" w:hAnsi="Times New Roman" w:cs="Times New Roman"/>
        </w:rPr>
        <w:t>The</w:t>
      </w:r>
      <w:r w:rsidR="005B315B">
        <w:rPr>
          <w:rFonts w:ascii="Times New Roman" w:hAnsi="Times New Roman" w:cs="Times New Roman"/>
        </w:rPr>
        <w:t xml:space="preserve"> common</w:t>
      </w:r>
      <w:r>
        <w:rPr>
          <w:rFonts w:ascii="Times New Roman" w:hAnsi="Times New Roman" w:cs="Times New Roman"/>
        </w:rPr>
        <w:t xml:space="preserve"> </w:t>
      </w:r>
      <w:r w:rsidR="00143D38">
        <w:rPr>
          <w:rFonts w:ascii="Times New Roman" w:hAnsi="Times New Roman" w:cs="Times New Roman"/>
        </w:rPr>
        <w:t xml:space="preserve">codex paved </w:t>
      </w:r>
      <w:r w:rsidR="00B240AD">
        <w:rPr>
          <w:rFonts w:ascii="Times New Roman" w:hAnsi="Times New Roman" w:cs="Times New Roman"/>
        </w:rPr>
        <w:t xml:space="preserve">the </w:t>
      </w:r>
      <w:r w:rsidR="00143D38">
        <w:rPr>
          <w:rFonts w:ascii="Times New Roman" w:hAnsi="Times New Roman" w:cs="Times New Roman"/>
        </w:rPr>
        <w:t>way for the book</w:t>
      </w:r>
      <w:r w:rsidR="008E38D1">
        <w:rPr>
          <w:rFonts w:ascii="Times New Roman" w:hAnsi="Times New Roman" w:cs="Times New Roman"/>
        </w:rPr>
        <w:t>, having replaced the long-winding rolls of parchment with “a collection of leaves hinged at the left […] given</w:t>
      </w:r>
      <w:r w:rsidR="00C47D53">
        <w:rPr>
          <w:rFonts w:ascii="Times New Roman" w:hAnsi="Times New Roman" w:cs="Times New Roman"/>
        </w:rPr>
        <w:t xml:space="preserve"> paper covers, or none, or covers of cloth, pasteboard, plastic, leather, or even human skin.</w:t>
      </w:r>
      <w:r w:rsidR="00581EDD">
        <w:rPr>
          <w:rFonts w:ascii="Times New Roman" w:hAnsi="Times New Roman" w:cs="Times New Roman"/>
        </w:rPr>
        <w:t>”</w:t>
      </w:r>
      <w:r w:rsidR="00CF2042">
        <w:rPr>
          <w:rStyle w:val="FootnoteReference"/>
          <w:rFonts w:ascii="Times New Roman" w:hAnsi="Times New Roman" w:cs="Times New Roman"/>
        </w:rPr>
        <w:footnoteReference w:id="10"/>
      </w:r>
    </w:p>
    <w:p w14:paraId="3AFAF9D1" w14:textId="68FBBDE2" w:rsidR="00AD161F" w:rsidRDefault="00C85CC0" w:rsidP="00812DEE">
      <w:pPr>
        <w:spacing w:line="276" w:lineRule="auto"/>
        <w:jc w:val="both"/>
        <w:rPr>
          <w:rFonts w:ascii="Times New Roman" w:hAnsi="Times New Roman" w:cs="Times New Roman"/>
        </w:rPr>
      </w:pPr>
      <w:r w:rsidRPr="00DA1B29">
        <w:rPr>
          <w:rFonts w:ascii="Times New Roman" w:hAnsi="Times New Roman" w:cs="Times New Roman"/>
        </w:rPr>
        <w:t>In academic discourse</w:t>
      </w:r>
      <w:r w:rsidR="00B240AD">
        <w:rPr>
          <w:rFonts w:ascii="Times New Roman" w:hAnsi="Times New Roman" w:cs="Times New Roman"/>
        </w:rPr>
        <w:t>,</w:t>
      </w:r>
      <w:r w:rsidRPr="00DA1B29">
        <w:rPr>
          <w:rFonts w:ascii="Times New Roman" w:hAnsi="Times New Roman" w:cs="Times New Roman"/>
        </w:rPr>
        <w:t xml:space="preserve"> several theories observe books as objective material items. Marxist cultural theory, a form of historical materialism, is focused on the materiality of writing, book production and reading. Analytical bibliography is interested in the making of the book, its physical composition and the mechanics of the printing process, book production and history of printing methods. Thus, bibliography is concerned with manuscripts, </w:t>
      </w:r>
      <w:r w:rsidR="00B43D59">
        <w:rPr>
          <w:rFonts w:ascii="Times New Roman" w:hAnsi="Times New Roman" w:cs="Times New Roman"/>
        </w:rPr>
        <w:t xml:space="preserve">the </w:t>
      </w:r>
      <w:r w:rsidRPr="00DA1B29">
        <w:rPr>
          <w:rFonts w:ascii="Times New Roman" w:hAnsi="Times New Roman" w:cs="Times New Roman"/>
        </w:rPr>
        <w:t>study of paper, ink and the form of script</w:t>
      </w:r>
      <w:r w:rsidR="007E5BCB">
        <w:rPr>
          <w:rFonts w:ascii="Times New Roman" w:hAnsi="Times New Roman" w:cs="Times New Roman"/>
        </w:rPr>
        <w:t>,</w:t>
      </w:r>
      <w:r w:rsidRPr="00DA1B29">
        <w:rPr>
          <w:rFonts w:ascii="Times New Roman" w:hAnsi="Times New Roman" w:cs="Times New Roman"/>
        </w:rPr>
        <w:t xml:space="preserve"> </w:t>
      </w:r>
      <w:r w:rsidR="007E5BCB">
        <w:rPr>
          <w:rFonts w:ascii="Times New Roman" w:hAnsi="Times New Roman" w:cs="Times New Roman"/>
        </w:rPr>
        <w:t>t</w:t>
      </w:r>
      <w:r w:rsidRPr="00DA1B29">
        <w:rPr>
          <w:rFonts w:ascii="Times New Roman" w:hAnsi="Times New Roman" w:cs="Times New Roman"/>
        </w:rPr>
        <w:t>o underst</w:t>
      </w:r>
      <w:r w:rsidR="007E5BCB">
        <w:rPr>
          <w:rFonts w:ascii="Times New Roman" w:hAnsi="Times New Roman" w:cs="Times New Roman"/>
        </w:rPr>
        <w:t>and</w:t>
      </w:r>
      <w:r w:rsidRPr="00DA1B29">
        <w:rPr>
          <w:rFonts w:ascii="Times New Roman" w:hAnsi="Times New Roman" w:cs="Times New Roman"/>
        </w:rPr>
        <w:t xml:space="preserve"> how the editor adapted the original work. There is also interest in the relationship in which the text is transmitted; concerned with the materiality of a book to ensure content is transferred efficiently. Bibliographers, however, often ignored the </w:t>
      </w:r>
      <w:r w:rsidR="009D3AA5">
        <w:rPr>
          <w:rFonts w:ascii="Times New Roman" w:hAnsi="Times New Roman" w:cs="Times New Roman"/>
        </w:rPr>
        <w:t>broa</w:t>
      </w:r>
      <w:r w:rsidRPr="00DA1B29">
        <w:rPr>
          <w:rFonts w:ascii="Times New Roman" w:hAnsi="Times New Roman" w:cs="Times New Roman"/>
        </w:rPr>
        <w:t>der context and the social implications o</w:t>
      </w:r>
      <w:r w:rsidR="00D62264">
        <w:rPr>
          <w:rFonts w:ascii="Times New Roman" w:hAnsi="Times New Roman" w:cs="Times New Roman"/>
        </w:rPr>
        <w:t>f</w:t>
      </w:r>
      <w:r w:rsidRPr="00DA1B29">
        <w:rPr>
          <w:rFonts w:ascii="Times New Roman" w:hAnsi="Times New Roman" w:cs="Times New Roman"/>
        </w:rPr>
        <w:t xml:space="preserve"> books.</w:t>
      </w:r>
      <w:r w:rsidRPr="00DA1B29">
        <w:rPr>
          <w:rStyle w:val="FootnoteReference"/>
          <w:rFonts w:ascii="Times New Roman" w:hAnsi="Times New Roman" w:cs="Times New Roman"/>
        </w:rPr>
        <w:footnoteReference w:id="11"/>
      </w:r>
      <w:r w:rsidRPr="00DA1B29">
        <w:rPr>
          <w:rFonts w:ascii="Times New Roman" w:hAnsi="Times New Roman" w:cs="Times New Roman"/>
        </w:rPr>
        <w:t xml:space="preserve"> Later in the discipline, it</w:t>
      </w:r>
      <w:r w:rsidR="00D62264">
        <w:rPr>
          <w:rFonts w:ascii="Times New Roman" w:hAnsi="Times New Roman" w:cs="Times New Roman"/>
        </w:rPr>
        <w:t xml:space="preserve"> i</w:t>
      </w:r>
      <w:r w:rsidRPr="00DA1B29">
        <w:rPr>
          <w:rFonts w:ascii="Times New Roman" w:hAnsi="Times New Roman" w:cs="Times New Roman"/>
        </w:rPr>
        <w:t>s decreed that the meaning of the text is always produced for its historical and social context.</w:t>
      </w:r>
      <w:r w:rsidRPr="00DA1B29">
        <w:rPr>
          <w:rStyle w:val="FootnoteReference"/>
          <w:rFonts w:ascii="Times New Roman" w:hAnsi="Times New Roman" w:cs="Times New Roman"/>
        </w:rPr>
        <w:footnoteReference w:id="12"/>
      </w:r>
      <w:r w:rsidR="00306773">
        <w:rPr>
          <w:rFonts w:ascii="Times New Roman" w:hAnsi="Times New Roman" w:cs="Times New Roman"/>
        </w:rPr>
        <w:t xml:space="preserve"> </w:t>
      </w:r>
      <w:r w:rsidR="00905996">
        <w:rPr>
          <w:rFonts w:ascii="Times New Roman" w:hAnsi="Times New Roman" w:cs="Times New Roman"/>
        </w:rPr>
        <w:t>Northrop Frye</w:t>
      </w:r>
      <w:r w:rsidR="00E957EB">
        <w:rPr>
          <w:rFonts w:ascii="Times New Roman" w:hAnsi="Times New Roman" w:cs="Times New Roman"/>
        </w:rPr>
        <w:t xml:space="preserve"> </w:t>
      </w:r>
      <w:r w:rsidR="006719B9">
        <w:rPr>
          <w:rFonts w:ascii="Times New Roman" w:hAnsi="Times New Roman" w:cs="Times New Roman"/>
        </w:rPr>
        <w:t>pa</w:t>
      </w:r>
      <w:r w:rsidR="00D62264">
        <w:rPr>
          <w:rFonts w:ascii="Times New Roman" w:hAnsi="Times New Roman" w:cs="Times New Roman"/>
        </w:rPr>
        <w:t>i</w:t>
      </w:r>
      <w:r w:rsidR="006719B9">
        <w:rPr>
          <w:rFonts w:ascii="Times New Roman" w:hAnsi="Times New Roman" w:cs="Times New Roman"/>
        </w:rPr>
        <w:t>d particular attention to “the socially symbolic power of the book as a physical artefact” and</w:t>
      </w:r>
      <w:r w:rsidR="002277F9">
        <w:rPr>
          <w:rFonts w:ascii="Times New Roman" w:hAnsi="Times New Roman" w:cs="Times New Roman"/>
        </w:rPr>
        <w:t xml:space="preserve"> also had “various explorations of the metaphorical</w:t>
      </w:r>
      <w:r w:rsidR="00F8433E">
        <w:rPr>
          <w:rFonts w:ascii="Times New Roman" w:hAnsi="Times New Roman" w:cs="Times New Roman"/>
        </w:rPr>
        <w:t xml:space="preserve"> possibilities of this artefact</w:t>
      </w:r>
      <w:r w:rsidR="002661F2">
        <w:rPr>
          <w:rFonts w:ascii="Times New Roman" w:hAnsi="Times New Roman" w:cs="Times New Roman"/>
        </w:rPr>
        <w:t>”</w:t>
      </w:r>
      <w:r w:rsidR="004D4126">
        <w:rPr>
          <w:rFonts w:ascii="Times New Roman" w:hAnsi="Times New Roman" w:cs="Times New Roman"/>
        </w:rPr>
        <w:t>.</w:t>
      </w:r>
      <w:r w:rsidR="004D4126">
        <w:rPr>
          <w:rStyle w:val="FootnoteReference"/>
          <w:rFonts w:ascii="Times New Roman" w:hAnsi="Times New Roman" w:cs="Times New Roman"/>
        </w:rPr>
        <w:footnoteReference w:id="13"/>
      </w:r>
      <w:r w:rsidR="00B20E15">
        <w:rPr>
          <w:rFonts w:ascii="Times New Roman" w:hAnsi="Times New Roman" w:cs="Times New Roman"/>
        </w:rPr>
        <w:t xml:space="preserve"> This demonstrates the philosophical dimensio</w:t>
      </w:r>
      <w:r w:rsidR="00AD4304">
        <w:rPr>
          <w:rFonts w:ascii="Times New Roman" w:hAnsi="Times New Roman" w:cs="Times New Roman"/>
        </w:rPr>
        <w:t>n of understanding bookhood and the intricacy of the topic</w:t>
      </w:r>
      <w:r w:rsidR="00511D34">
        <w:rPr>
          <w:rFonts w:ascii="Times New Roman" w:hAnsi="Times New Roman" w:cs="Times New Roman"/>
        </w:rPr>
        <w:t xml:space="preserve">, highlighting that the book is much more than the materials it is made from. </w:t>
      </w:r>
      <w:r w:rsidR="00EE16D2">
        <w:rPr>
          <w:rFonts w:ascii="Times New Roman" w:hAnsi="Times New Roman" w:cs="Times New Roman"/>
        </w:rPr>
        <w:t>These</w:t>
      </w:r>
      <w:r w:rsidR="00F35FAE">
        <w:rPr>
          <w:rFonts w:ascii="Times New Roman" w:hAnsi="Times New Roman" w:cs="Times New Roman"/>
        </w:rPr>
        <w:t xml:space="preserve"> </w:t>
      </w:r>
      <w:r w:rsidR="00F55906">
        <w:rPr>
          <w:rFonts w:ascii="Times New Roman" w:hAnsi="Times New Roman" w:cs="Times New Roman"/>
        </w:rPr>
        <w:t>material</w:t>
      </w:r>
      <w:r w:rsidR="009E6846">
        <w:rPr>
          <w:rFonts w:ascii="Times New Roman" w:hAnsi="Times New Roman" w:cs="Times New Roman"/>
        </w:rPr>
        <w:t xml:space="preserve">ity methods are </w:t>
      </w:r>
      <w:r w:rsidR="00C27C01">
        <w:rPr>
          <w:rFonts w:ascii="Times New Roman" w:hAnsi="Times New Roman" w:cs="Times New Roman"/>
        </w:rPr>
        <w:t>reminiscent</w:t>
      </w:r>
      <w:r w:rsidR="009E6846">
        <w:rPr>
          <w:rFonts w:ascii="Times New Roman" w:hAnsi="Times New Roman" w:cs="Times New Roman"/>
        </w:rPr>
        <w:t xml:space="preserve"> of Igor Kopytoff’s </w:t>
      </w:r>
      <w:r w:rsidR="009E6846">
        <w:rPr>
          <w:rFonts w:ascii="Times New Roman" w:hAnsi="Times New Roman" w:cs="Times New Roman"/>
          <w:i/>
          <w:iCs/>
        </w:rPr>
        <w:t>Biography of an Object</w:t>
      </w:r>
      <w:r w:rsidR="00B2466F">
        <w:rPr>
          <w:rStyle w:val="FootnoteReference"/>
          <w:rFonts w:ascii="Times New Roman" w:hAnsi="Times New Roman" w:cs="Times New Roman"/>
          <w:i/>
          <w:iCs/>
        </w:rPr>
        <w:footnoteReference w:id="14"/>
      </w:r>
      <w:r w:rsidR="00F56072">
        <w:rPr>
          <w:rFonts w:ascii="Times New Roman" w:hAnsi="Times New Roman" w:cs="Times New Roman"/>
        </w:rPr>
        <w:t xml:space="preserve">, which </w:t>
      </w:r>
      <w:r w:rsidR="00C27C01">
        <w:rPr>
          <w:rFonts w:ascii="Times New Roman" w:hAnsi="Times New Roman" w:cs="Times New Roman"/>
        </w:rPr>
        <w:t>proposes methodology focusing on</w:t>
      </w:r>
      <w:r w:rsidR="00881202">
        <w:rPr>
          <w:rFonts w:ascii="Times New Roman" w:hAnsi="Times New Roman" w:cs="Times New Roman"/>
        </w:rPr>
        <w:t xml:space="preserve"> the identity of the item</w:t>
      </w:r>
      <w:r w:rsidR="002809CC">
        <w:rPr>
          <w:rFonts w:ascii="Times New Roman" w:hAnsi="Times New Roman" w:cs="Times New Roman"/>
        </w:rPr>
        <w:t>.</w:t>
      </w:r>
      <w:r w:rsidR="00B2466F">
        <w:rPr>
          <w:rFonts w:ascii="Times New Roman" w:hAnsi="Times New Roman" w:cs="Times New Roman"/>
        </w:rPr>
        <w:t xml:space="preserve"> </w:t>
      </w:r>
      <w:r w:rsidR="009115B1">
        <w:rPr>
          <w:rFonts w:ascii="Times New Roman" w:hAnsi="Times New Roman" w:cs="Times New Roman"/>
        </w:rPr>
        <w:t>‘Bookhood’ implies the identity of the book</w:t>
      </w:r>
      <w:r w:rsidR="006238C0">
        <w:rPr>
          <w:rFonts w:ascii="Times New Roman" w:hAnsi="Times New Roman" w:cs="Times New Roman"/>
        </w:rPr>
        <w:t xml:space="preserve"> – what makes a book, a book?</w:t>
      </w:r>
      <w:r w:rsidR="00C66AF2">
        <w:rPr>
          <w:rFonts w:ascii="Times New Roman" w:hAnsi="Times New Roman" w:cs="Times New Roman"/>
        </w:rPr>
        <w:t xml:space="preserve"> What gives this book its’ own identity?</w:t>
      </w:r>
    </w:p>
    <w:p w14:paraId="27A08B12" w14:textId="4D7EA250" w:rsidR="00926F0E" w:rsidRDefault="00711370" w:rsidP="00812DEE">
      <w:pPr>
        <w:spacing w:line="276" w:lineRule="auto"/>
        <w:jc w:val="both"/>
        <w:rPr>
          <w:rFonts w:ascii="Times New Roman" w:hAnsi="Times New Roman" w:cs="Times New Roman"/>
        </w:rPr>
      </w:pPr>
      <w:r>
        <w:rPr>
          <w:rFonts w:ascii="Times New Roman" w:hAnsi="Times New Roman" w:cs="Times New Roman"/>
        </w:rPr>
        <w:t>Eloquently</w:t>
      </w:r>
      <w:r w:rsidR="00E747E7">
        <w:rPr>
          <w:rFonts w:ascii="Times New Roman" w:hAnsi="Times New Roman" w:cs="Times New Roman"/>
        </w:rPr>
        <w:t xml:space="preserve"> </w:t>
      </w:r>
      <w:r w:rsidR="00A219A3">
        <w:rPr>
          <w:rFonts w:ascii="Times New Roman" w:hAnsi="Times New Roman" w:cs="Times New Roman"/>
        </w:rPr>
        <w:t xml:space="preserve">and cynically </w:t>
      </w:r>
      <w:r w:rsidR="00E747E7">
        <w:rPr>
          <w:rFonts w:ascii="Times New Roman" w:hAnsi="Times New Roman" w:cs="Times New Roman"/>
        </w:rPr>
        <w:t>defined as ‘tree flakes encased in dead cow’</w:t>
      </w:r>
      <w:r w:rsidR="00467A77">
        <w:rPr>
          <w:rStyle w:val="FootnoteReference"/>
          <w:rFonts w:ascii="Times New Roman" w:hAnsi="Times New Roman" w:cs="Times New Roman"/>
        </w:rPr>
        <w:footnoteReference w:id="15"/>
      </w:r>
      <w:r w:rsidR="00A219A3">
        <w:rPr>
          <w:rFonts w:ascii="Times New Roman" w:hAnsi="Times New Roman" w:cs="Times New Roman"/>
        </w:rPr>
        <w:t xml:space="preserve">, books </w:t>
      </w:r>
      <w:r w:rsidR="00353604">
        <w:rPr>
          <w:rFonts w:ascii="Times New Roman" w:hAnsi="Times New Roman" w:cs="Times New Roman"/>
        </w:rPr>
        <w:t xml:space="preserve">have been capturing imaginations for centuries and, if you were to ask </w:t>
      </w:r>
      <w:r w:rsidR="005D267B">
        <w:rPr>
          <w:rFonts w:ascii="Times New Roman" w:hAnsi="Times New Roman" w:cs="Times New Roman"/>
        </w:rPr>
        <w:t xml:space="preserve">the public while on a </w:t>
      </w:r>
      <w:r w:rsidR="00CA0E9A">
        <w:rPr>
          <w:rFonts w:ascii="Times New Roman" w:hAnsi="Times New Roman" w:cs="Times New Roman"/>
        </w:rPr>
        <w:t>high-street</w:t>
      </w:r>
      <w:r w:rsidR="005D267B">
        <w:rPr>
          <w:rFonts w:ascii="Times New Roman" w:hAnsi="Times New Roman" w:cs="Times New Roman"/>
        </w:rPr>
        <w:t>, it would be undoub</w:t>
      </w:r>
      <w:r w:rsidR="00EA7CA4">
        <w:rPr>
          <w:rFonts w:ascii="Times New Roman" w:hAnsi="Times New Roman" w:cs="Times New Roman"/>
        </w:rPr>
        <w:t>tful that some will describe books in a magical</w:t>
      </w:r>
      <w:r w:rsidR="00F60829">
        <w:rPr>
          <w:rFonts w:ascii="Times New Roman" w:hAnsi="Times New Roman" w:cs="Times New Roman"/>
        </w:rPr>
        <w:t>, adoring</w:t>
      </w:r>
      <w:r w:rsidR="00EA7CA4">
        <w:rPr>
          <w:rFonts w:ascii="Times New Roman" w:hAnsi="Times New Roman" w:cs="Times New Roman"/>
        </w:rPr>
        <w:t xml:space="preserve"> way, while others will scoff </w:t>
      </w:r>
      <w:r w:rsidR="00CA0E9A">
        <w:rPr>
          <w:rFonts w:ascii="Times New Roman" w:hAnsi="Times New Roman" w:cs="Times New Roman"/>
        </w:rPr>
        <w:t>at the idea</w:t>
      </w:r>
      <w:r w:rsidR="00F60829">
        <w:rPr>
          <w:rFonts w:ascii="Times New Roman" w:hAnsi="Times New Roman" w:cs="Times New Roman"/>
        </w:rPr>
        <w:t xml:space="preserve"> </w:t>
      </w:r>
      <w:r w:rsidR="00F60829">
        <w:rPr>
          <w:rFonts w:ascii="Times New Roman" w:hAnsi="Times New Roman" w:cs="Times New Roman"/>
        </w:rPr>
        <w:lastRenderedPageBreak/>
        <w:t>of reading a book</w:t>
      </w:r>
      <w:r w:rsidR="00CA0E9A">
        <w:rPr>
          <w:rFonts w:ascii="Times New Roman" w:hAnsi="Times New Roman" w:cs="Times New Roman"/>
        </w:rPr>
        <w:t xml:space="preserve">. </w:t>
      </w:r>
      <w:r w:rsidR="00062706">
        <w:rPr>
          <w:rFonts w:ascii="Times New Roman" w:hAnsi="Times New Roman" w:cs="Times New Roman"/>
        </w:rPr>
        <w:t xml:space="preserve">To the modern mind, books might appear </w:t>
      </w:r>
      <w:r w:rsidR="00D3402F">
        <w:rPr>
          <w:rFonts w:ascii="Times New Roman" w:hAnsi="Times New Roman" w:cs="Times New Roman"/>
        </w:rPr>
        <w:t>outdated</w:t>
      </w:r>
      <w:r w:rsidR="00062706">
        <w:rPr>
          <w:rFonts w:ascii="Times New Roman" w:hAnsi="Times New Roman" w:cs="Times New Roman"/>
        </w:rPr>
        <w:t>, ancient forms of communication sharing</w:t>
      </w:r>
      <w:r w:rsidR="00D3402F">
        <w:rPr>
          <w:rFonts w:ascii="Times New Roman" w:hAnsi="Times New Roman" w:cs="Times New Roman"/>
        </w:rPr>
        <w:t xml:space="preserve">. </w:t>
      </w:r>
      <w:r w:rsidR="00436791">
        <w:rPr>
          <w:rFonts w:ascii="Times New Roman" w:hAnsi="Times New Roman" w:cs="Times New Roman"/>
        </w:rPr>
        <w:t xml:space="preserve">This is not quite the case. </w:t>
      </w:r>
      <w:r w:rsidR="00A91536">
        <w:rPr>
          <w:rFonts w:ascii="Times New Roman" w:hAnsi="Times New Roman" w:cs="Times New Roman"/>
        </w:rPr>
        <w:t xml:space="preserve">The concept of a book is </w:t>
      </w:r>
      <w:r w:rsidR="005949CD">
        <w:rPr>
          <w:rFonts w:ascii="Times New Roman" w:hAnsi="Times New Roman" w:cs="Times New Roman"/>
        </w:rPr>
        <w:t>relatively new, and according to the developmental progress paradigm</w:t>
      </w:r>
      <w:r w:rsidR="00962D40">
        <w:rPr>
          <w:rFonts w:ascii="Times New Roman" w:hAnsi="Times New Roman" w:cs="Times New Roman"/>
        </w:rPr>
        <w:t xml:space="preserve">, more primitive forms make way for more advanced </w:t>
      </w:r>
      <w:r w:rsidR="00A62F6C">
        <w:rPr>
          <w:rFonts w:ascii="Times New Roman" w:hAnsi="Times New Roman" w:cs="Times New Roman"/>
        </w:rPr>
        <w:t>type</w:t>
      </w:r>
      <w:r w:rsidR="00925475">
        <w:rPr>
          <w:rFonts w:ascii="Times New Roman" w:hAnsi="Times New Roman" w:cs="Times New Roman"/>
        </w:rPr>
        <w:t xml:space="preserve">s that build on </w:t>
      </w:r>
      <w:r w:rsidR="00B206A2">
        <w:rPr>
          <w:rFonts w:ascii="Times New Roman" w:hAnsi="Times New Roman" w:cs="Times New Roman"/>
        </w:rPr>
        <w:t xml:space="preserve">the </w:t>
      </w:r>
      <w:r w:rsidR="00925475">
        <w:rPr>
          <w:rFonts w:ascii="Times New Roman" w:hAnsi="Times New Roman" w:cs="Times New Roman"/>
        </w:rPr>
        <w:t>foundation of the former</w:t>
      </w:r>
      <w:r w:rsidR="00370508">
        <w:rPr>
          <w:rFonts w:ascii="Times New Roman" w:hAnsi="Times New Roman" w:cs="Times New Roman"/>
        </w:rPr>
        <w:t xml:space="preserve"> – the printed book succe</w:t>
      </w:r>
      <w:r w:rsidR="00502B53">
        <w:rPr>
          <w:rFonts w:ascii="Times New Roman" w:hAnsi="Times New Roman" w:cs="Times New Roman"/>
        </w:rPr>
        <w:t xml:space="preserve">eded the </w:t>
      </w:r>
      <w:r w:rsidR="00B76B8C">
        <w:rPr>
          <w:rFonts w:ascii="Times New Roman" w:hAnsi="Times New Roman" w:cs="Times New Roman"/>
        </w:rPr>
        <w:t>paper codex,</w:t>
      </w:r>
      <w:r w:rsidR="003453D9">
        <w:rPr>
          <w:rFonts w:ascii="Times New Roman" w:hAnsi="Times New Roman" w:cs="Times New Roman"/>
        </w:rPr>
        <w:t xml:space="preserve"> who </w:t>
      </w:r>
      <w:r w:rsidR="00B960B7">
        <w:rPr>
          <w:rFonts w:ascii="Times New Roman" w:hAnsi="Times New Roman" w:cs="Times New Roman"/>
        </w:rPr>
        <w:t xml:space="preserve">had </w:t>
      </w:r>
      <w:r w:rsidR="007A1AFE">
        <w:rPr>
          <w:rFonts w:ascii="Times New Roman" w:hAnsi="Times New Roman" w:cs="Times New Roman"/>
        </w:rPr>
        <w:t>replac</w:t>
      </w:r>
      <w:r w:rsidR="00B960B7">
        <w:rPr>
          <w:rFonts w:ascii="Times New Roman" w:hAnsi="Times New Roman" w:cs="Times New Roman"/>
        </w:rPr>
        <w:t>ed manuscript code</w:t>
      </w:r>
      <w:r w:rsidR="00311945">
        <w:rPr>
          <w:rFonts w:ascii="Times New Roman" w:hAnsi="Times New Roman" w:cs="Times New Roman"/>
        </w:rPr>
        <w:t>x</w:t>
      </w:r>
      <w:r w:rsidR="00E3016B">
        <w:rPr>
          <w:rFonts w:ascii="Times New Roman" w:hAnsi="Times New Roman" w:cs="Times New Roman"/>
        </w:rPr>
        <w:t xml:space="preserve">. The codex </w:t>
      </w:r>
      <w:r w:rsidR="004F5F1C">
        <w:rPr>
          <w:rFonts w:ascii="Times New Roman" w:hAnsi="Times New Roman" w:cs="Times New Roman"/>
        </w:rPr>
        <w:t xml:space="preserve">had its foundation in the proto-books of clay tablets of </w:t>
      </w:r>
      <w:r w:rsidR="00060368">
        <w:rPr>
          <w:rFonts w:ascii="Times New Roman" w:hAnsi="Times New Roman" w:cs="Times New Roman"/>
        </w:rPr>
        <w:t xml:space="preserve">the </w:t>
      </w:r>
      <w:r w:rsidR="004F5F1C">
        <w:rPr>
          <w:rFonts w:ascii="Times New Roman" w:hAnsi="Times New Roman" w:cs="Times New Roman"/>
        </w:rPr>
        <w:t>cuneiform script</w:t>
      </w:r>
      <w:r w:rsidR="00E050F4">
        <w:rPr>
          <w:rFonts w:ascii="Times New Roman" w:hAnsi="Times New Roman" w:cs="Times New Roman"/>
        </w:rPr>
        <w:t xml:space="preserve"> and the papyrus rolls of hieroglyphs</w:t>
      </w:r>
      <w:r w:rsidR="00925475">
        <w:rPr>
          <w:rFonts w:ascii="Times New Roman" w:hAnsi="Times New Roman" w:cs="Times New Roman"/>
        </w:rPr>
        <w:t>.</w:t>
      </w:r>
      <w:r w:rsidR="00A35A24">
        <w:rPr>
          <w:rStyle w:val="FootnoteReference"/>
          <w:rFonts w:ascii="Times New Roman" w:hAnsi="Times New Roman" w:cs="Times New Roman"/>
        </w:rPr>
        <w:footnoteReference w:id="16"/>
      </w:r>
      <w:r w:rsidR="00A35A24">
        <w:rPr>
          <w:rFonts w:ascii="Times New Roman" w:hAnsi="Times New Roman" w:cs="Times New Roman"/>
        </w:rPr>
        <w:t xml:space="preserve"> </w:t>
      </w:r>
      <w:r w:rsidR="00BA36B4">
        <w:rPr>
          <w:rFonts w:ascii="Times New Roman" w:hAnsi="Times New Roman" w:cs="Times New Roman"/>
        </w:rPr>
        <w:t xml:space="preserve">In the Western world, a chronological narrative is the </w:t>
      </w:r>
      <w:r w:rsidR="00A04A86">
        <w:rPr>
          <w:rFonts w:ascii="Times New Roman" w:hAnsi="Times New Roman" w:cs="Times New Roman"/>
        </w:rPr>
        <w:t>standard formula for historical works</w:t>
      </w:r>
      <w:r w:rsidR="007A1AFE">
        <w:rPr>
          <w:rFonts w:ascii="Times New Roman" w:hAnsi="Times New Roman" w:cs="Times New Roman"/>
        </w:rPr>
        <w:t>,</w:t>
      </w:r>
      <w:r w:rsidR="00A04A86">
        <w:rPr>
          <w:rFonts w:ascii="Times New Roman" w:hAnsi="Times New Roman" w:cs="Times New Roman"/>
        </w:rPr>
        <w:t xml:space="preserve"> and so, this discussion begins </w:t>
      </w:r>
      <w:r w:rsidR="007B39F3">
        <w:rPr>
          <w:rFonts w:ascii="Times New Roman" w:hAnsi="Times New Roman" w:cs="Times New Roman"/>
        </w:rPr>
        <w:t xml:space="preserve">in prehistory. </w:t>
      </w:r>
      <w:r w:rsidR="00874286">
        <w:rPr>
          <w:rFonts w:ascii="Times New Roman" w:hAnsi="Times New Roman" w:cs="Times New Roman"/>
        </w:rPr>
        <w:t xml:space="preserve">The story of the book </w:t>
      </w:r>
      <w:r w:rsidR="00EF1416">
        <w:rPr>
          <w:rFonts w:ascii="Times New Roman" w:hAnsi="Times New Roman" w:cs="Times New Roman"/>
        </w:rPr>
        <w:t xml:space="preserve">has its beginnings </w:t>
      </w:r>
      <w:r w:rsidR="00756434">
        <w:rPr>
          <w:rFonts w:ascii="Times New Roman" w:hAnsi="Times New Roman" w:cs="Times New Roman"/>
        </w:rPr>
        <w:t>set in the fertile lands of Mesopotamia, where the rise of writing as an economic tool saw to the rise of complex civilisation</w:t>
      </w:r>
      <w:r w:rsidR="005520BC">
        <w:rPr>
          <w:rFonts w:ascii="Times New Roman" w:hAnsi="Times New Roman" w:cs="Times New Roman"/>
        </w:rPr>
        <w:t xml:space="preserve">. The material conduits for scribed data </w:t>
      </w:r>
      <w:r w:rsidR="004E31DC">
        <w:rPr>
          <w:rFonts w:ascii="Times New Roman" w:hAnsi="Times New Roman" w:cs="Times New Roman"/>
        </w:rPr>
        <w:t>were standardi</w:t>
      </w:r>
      <w:r w:rsidR="00AD1752">
        <w:rPr>
          <w:rFonts w:ascii="Times New Roman" w:hAnsi="Times New Roman" w:cs="Times New Roman"/>
        </w:rPr>
        <w:t>s</w:t>
      </w:r>
      <w:r w:rsidR="004E31DC">
        <w:rPr>
          <w:rFonts w:ascii="Times New Roman" w:hAnsi="Times New Roman" w:cs="Times New Roman"/>
        </w:rPr>
        <w:t>ed after long-term</w:t>
      </w:r>
      <w:r w:rsidR="00996C55">
        <w:rPr>
          <w:rFonts w:ascii="Times New Roman" w:hAnsi="Times New Roman" w:cs="Times New Roman"/>
        </w:rPr>
        <w:t xml:space="preserve"> </w:t>
      </w:r>
      <w:r w:rsidR="00E30A18">
        <w:rPr>
          <w:rFonts w:ascii="Times New Roman" w:hAnsi="Times New Roman" w:cs="Times New Roman"/>
        </w:rPr>
        <w:t>experimentation</w:t>
      </w:r>
      <w:r w:rsidR="00B9691A">
        <w:rPr>
          <w:rFonts w:ascii="Times New Roman" w:hAnsi="Times New Roman" w:cs="Times New Roman"/>
        </w:rPr>
        <w:t>,</w:t>
      </w:r>
      <w:r w:rsidR="00196AEC">
        <w:rPr>
          <w:rFonts w:ascii="Times New Roman" w:hAnsi="Times New Roman" w:cs="Times New Roman"/>
        </w:rPr>
        <w:t xml:space="preserve"> consisting of trial and error</w:t>
      </w:r>
      <w:r w:rsidR="00B9691A">
        <w:rPr>
          <w:rFonts w:ascii="Times New Roman" w:hAnsi="Times New Roman" w:cs="Times New Roman"/>
        </w:rPr>
        <w:t>,</w:t>
      </w:r>
      <w:r w:rsidR="00410D1B">
        <w:rPr>
          <w:rFonts w:ascii="Times New Roman" w:hAnsi="Times New Roman" w:cs="Times New Roman"/>
        </w:rPr>
        <w:t xml:space="preserve"> revealed the most effective and ergonomic</w:t>
      </w:r>
      <w:r w:rsidR="00A22DB1">
        <w:rPr>
          <w:rFonts w:ascii="Times New Roman" w:hAnsi="Times New Roman" w:cs="Times New Roman"/>
        </w:rPr>
        <w:t xml:space="preserve"> material</w:t>
      </w:r>
      <w:r w:rsidR="0008402B">
        <w:rPr>
          <w:rFonts w:ascii="Times New Roman" w:hAnsi="Times New Roman" w:cs="Times New Roman"/>
        </w:rPr>
        <w:t xml:space="preserve"> for the geographical region that </w:t>
      </w:r>
      <w:r w:rsidR="00CB2315">
        <w:rPr>
          <w:rFonts w:ascii="Times New Roman" w:hAnsi="Times New Roman" w:cs="Times New Roman"/>
        </w:rPr>
        <w:t>suited the function of knowledge transfer across space and time</w:t>
      </w:r>
      <w:r w:rsidR="00CB2315">
        <w:rPr>
          <w:rStyle w:val="FootnoteReference"/>
          <w:rFonts w:ascii="Times New Roman" w:hAnsi="Times New Roman" w:cs="Times New Roman"/>
        </w:rPr>
        <w:footnoteReference w:id="17"/>
      </w:r>
      <w:r w:rsidR="00CB2315">
        <w:rPr>
          <w:rFonts w:ascii="Times New Roman" w:hAnsi="Times New Roman" w:cs="Times New Roman"/>
        </w:rPr>
        <w:t>.</w:t>
      </w:r>
      <w:r w:rsidR="00FC3EFD">
        <w:rPr>
          <w:rFonts w:ascii="Times New Roman" w:hAnsi="Times New Roman" w:cs="Times New Roman"/>
        </w:rPr>
        <w:t xml:space="preserve"> However,</w:t>
      </w:r>
      <w:r w:rsidR="00CF1C92">
        <w:rPr>
          <w:rFonts w:ascii="Times New Roman" w:hAnsi="Times New Roman" w:cs="Times New Roman"/>
        </w:rPr>
        <w:t xml:space="preserve"> Kotula and Curie-Sklo</w:t>
      </w:r>
      <w:r w:rsidR="00CE63A5">
        <w:rPr>
          <w:rFonts w:ascii="Times New Roman" w:hAnsi="Times New Roman" w:cs="Times New Roman"/>
        </w:rPr>
        <w:t>dowska argue that</w:t>
      </w:r>
      <w:r w:rsidR="00FC3EFD">
        <w:rPr>
          <w:rFonts w:ascii="Times New Roman" w:hAnsi="Times New Roman" w:cs="Times New Roman"/>
        </w:rPr>
        <w:t xml:space="preserve"> the use of symbols a</w:t>
      </w:r>
      <w:r w:rsidR="00201D1D">
        <w:rPr>
          <w:rFonts w:ascii="Times New Roman" w:hAnsi="Times New Roman" w:cs="Times New Roman"/>
        </w:rPr>
        <w:t xml:space="preserve">nd pre-writing forms to convey knowledge and express </w:t>
      </w:r>
      <w:r w:rsidR="002C547A">
        <w:rPr>
          <w:rFonts w:ascii="Times New Roman" w:hAnsi="Times New Roman" w:cs="Times New Roman"/>
        </w:rPr>
        <w:t>ideas can be traced back to the Paleolithic</w:t>
      </w:r>
      <w:r w:rsidR="00264C68">
        <w:rPr>
          <w:rFonts w:ascii="Times New Roman" w:hAnsi="Times New Roman" w:cs="Times New Roman"/>
        </w:rPr>
        <w:t xml:space="preserve">, a time of </w:t>
      </w:r>
      <w:r w:rsidR="00EE3CE4">
        <w:rPr>
          <w:rFonts w:ascii="Times New Roman" w:hAnsi="Times New Roman" w:cs="Times New Roman"/>
        </w:rPr>
        <w:t>cultural</w:t>
      </w:r>
      <w:r w:rsidR="007B097F">
        <w:rPr>
          <w:rFonts w:ascii="Times New Roman" w:hAnsi="Times New Roman" w:cs="Times New Roman"/>
        </w:rPr>
        <w:t xml:space="preserve"> progress </w:t>
      </w:r>
      <w:r w:rsidR="00E94C43">
        <w:rPr>
          <w:rFonts w:ascii="Times New Roman" w:hAnsi="Times New Roman" w:cs="Times New Roman"/>
        </w:rPr>
        <w:t xml:space="preserve">bearing characteristics </w:t>
      </w:r>
      <w:r w:rsidR="00EE3CE4">
        <w:rPr>
          <w:rFonts w:ascii="Times New Roman" w:hAnsi="Times New Roman" w:cs="Times New Roman"/>
        </w:rPr>
        <w:t>of attempts to communicate and store information</w:t>
      </w:r>
      <w:r w:rsidR="00CE63A5">
        <w:rPr>
          <w:rStyle w:val="FootnoteReference"/>
          <w:rFonts w:ascii="Times New Roman" w:hAnsi="Times New Roman" w:cs="Times New Roman"/>
        </w:rPr>
        <w:footnoteReference w:id="18"/>
      </w:r>
      <w:r w:rsidR="00CF1C92">
        <w:rPr>
          <w:rFonts w:ascii="Times New Roman" w:hAnsi="Times New Roman" w:cs="Times New Roman"/>
        </w:rPr>
        <w:t>.</w:t>
      </w:r>
      <w:r w:rsidR="00CB349C">
        <w:rPr>
          <w:rFonts w:ascii="Times New Roman" w:hAnsi="Times New Roman" w:cs="Times New Roman"/>
        </w:rPr>
        <w:t xml:space="preserve"> Due to books being functionality focused on transmitting knowledge across space</w:t>
      </w:r>
      <w:r w:rsidR="00AD1752">
        <w:rPr>
          <w:rFonts w:ascii="Times New Roman" w:hAnsi="Times New Roman" w:cs="Times New Roman"/>
        </w:rPr>
        <w:t>-</w:t>
      </w:r>
      <w:r w:rsidR="00CB349C">
        <w:rPr>
          <w:rFonts w:ascii="Times New Roman" w:hAnsi="Times New Roman" w:cs="Times New Roman"/>
        </w:rPr>
        <w:t>time</w:t>
      </w:r>
      <w:r w:rsidR="00CF690B">
        <w:rPr>
          <w:rFonts w:ascii="Times New Roman" w:hAnsi="Times New Roman" w:cs="Times New Roman"/>
        </w:rPr>
        <w:t xml:space="preserve">, an artefact can be </w:t>
      </w:r>
      <w:r w:rsidR="00ED2092">
        <w:rPr>
          <w:rFonts w:ascii="Times New Roman" w:hAnsi="Times New Roman" w:cs="Times New Roman"/>
        </w:rPr>
        <w:t>included</w:t>
      </w:r>
      <w:r w:rsidR="00CF690B">
        <w:rPr>
          <w:rFonts w:ascii="Times New Roman" w:hAnsi="Times New Roman" w:cs="Times New Roman"/>
        </w:rPr>
        <w:t xml:space="preserve"> in the category of ‘book’</w:t>
      </w:r>
      <w:r w:rsidR="00BC7624">
        <w:rPr>
          <w:rStyle w:val="FootnoteReference"/>
          <w:rFonts w:ascii="Times New Roman" w:hAnsi="Times New Roman" w:cs="Times New Roman"/>
        </w:rPr>
        <w:footnoteReference w:id="19"/>
      </w:r>
      <w:r w:rsidR="00ED3C28">
        <w:rPr>
          <w:rFonts w:ascii="Times New Roman" w:hAnsi="Times New Roman" w:cs="Times New Roman"/>
        </w:rPr>
        <w:t>. It</w:t>
      </w:r>
      <w:r w:rsidR="00CF690B">
        <w:rPr>
          <w:rFonts w:ascii="Times New Roman" w:hAnsi="Times New Roman" w:cs="Times New Roman"/>
        </w:rPr>
        <w:t xml:space="preserve"> is with this notion in mind that </w:t>
      </w:r>
      <w:r w:rsidR="005F1BE9">
        <w:rPr>
          <w:rFonts w:ascii="Times New Roman" w:hAnsi="Times New Roman" w:cs="Times New Roman"/>
        </w:rPr>
        <w:t>Kotula and Curie</w:t>
      </w:r>
      <w:r w:rsidR="00ED2092">
        <w:rPr>
          <w:rFonts w:ascii="Times New Roman" w:hAnsi="Times New Roman" w:cs="Times New Roman"/>
        </w:rPr>
        <w:t>-</w:t>
      </w:r>
      <w:r w:rsidR="005F1BE9">
        <w:rPr>
          <w:rFonts w:ascii="Times New Roman" w:hAnsi="Times New Roman" w:cs="Times New Roman"/>
        </w:rPr>
        <w:t xml:space="preserve">Sklodowska </w:t>
      </w:r>
      <w:r w:rsidR="00B64C89">
        <w:rPr>
          <w:rFonts w:ascii="Times New Roman" w:hAnsi="Times New Roman" w:cs="Times New Roman"/>
        </w:rPr>
        <w:t xml:space="preserve">declare </w:t>
      </w:r>
      <w:r w:rsidR="000B49F9">
        <w:rPr>
          <w:rFonts w:ascii="Times New Roman" w:hAnsi="Times New Roman" w:cs="Times New Roman"/>
          <w:i/>
          <w:iCs/>
        </w:rPr>
        <w:t xml:space="preserve">Homo sapien neanderthalensis </w:t>
      </w:r>
      <w:r w:rsidR="000B49F9">
        <w:rPr>
          <w:rFonts w:ascii="Times New Roman" w:hAnsi="Times New Roman" w:cs="Times New Roman"/>
        </w:rPr>
        <w:t xml:space="preserve">and </w:t>
      </w:r>
      <w:r w:rsidR="000B49F9">
        <w:rPr>
          <w:rFonts w:ascii="Times New Roman" w:hAnsi="Times New Roman" w:cs="Times New Roman"/>
          <w:i/>
          <w:iCs/>
        </w:rPr>
        <w:t xml:space="preserve">Homo sapien sapien </w:t>
      </w:r>
      <w:r w:rsidR="000B49F9">
        <w:rPr>
          <w:rFonts w:ascii="Times New Roman" w:hAnsi="Times New Roman" w:cs="Times New Roman"/>
        </w:rPr>
        <w:t>to b</w:t>
      </w:r>
      <w:r w:rsidR="001140CD">
        <w:rPr>
          <w:rFonts w:ascii="Times New Roman" w:hAnsi="Times New Roman" w:cs="Times New Roman"/>
        </w:rPr>
        <w:t xml:space="preserve">e </w:t>
      </w:r>
      <w:r w:rsidR="002C1DC3">
        <w:rPr>
          <w:rFonts w:ascii="Times New Roman" w:hAnsi="Times New Roman" w:cs="Times New Roman"/>
        </w:rPr>
        <w:t>primary</w:t>
      </w:r>
      <w:r w:rsidR="001140CD">
        <w:rPr>
          <w:rFonts w:ascii="Times New Roman" w:hAnsi="Times New Roman" w:cs="Times New Roman"/>
        </w:rPr>
        <w:t xml:space="preserve"> authors</w:t>
      </w:r>
      <w:r w:rsidR="00ED3C28">
        <w:rPr>
          <w:rFonts w:ascii="Times New Roman" w:hAnsi="Times New Roman" w:cs="Times New Roman"/>
        </w:rPr>
        <w:t xml:space="preserve"> of </w:t>
      </w:r>
      <w:r w:rsidR="0080372F">
        <w:rPr>
          <w:rFonts w:ascii="Times New Roman" w:hAnsi="Times New Roman" w:cs="Times New Roman"/>
        </w:rPr>
        <w:t xml:space="preserve">primitive </w:t>
      </w:r>
      <w:r w:rsidR="00767E69">
        <w:rPr>
          <w:rFonts w:ascii="Times New Roman" w:hAnsi="Times New Roman" w:cs="Times New Roman"/>
        </w:rPr>
        <w:t xml:space="preserve">written communication and thus may </w:t>
      </w:r>
      <w:r w:rsidR="000434A2">
        <w:rPr>
          <w:rFonts w:ascii="Times New Roman" w:hAnsi="Times New Roman" w:cs="Times New Roman"/>
        </w:rPr>
        <w:t>have indirectly influenced the styli</w:t>
      </w:r>
      <w:r w:rsidR="00AD1752">
        <w:rPr>
          <w:rFonts w:ascii="Times New Roman" w:hAnsi="Times New Roman" w:cs="Times New Roman"/>
        </w:rPr>
        <w:t>s</w:t>
      </w:r>
      <w:r w:rsidR="000434A2">
        <w:rPr>
          <w:rFonts w:ascii="Times New Roman" w:hAnsi="Times New Roman" w:cs="Times New Roman"/>
        </w:rPr>
        <w:t xml:space="preserve">ation of contemporary books </w:t>
      </w:r>
      <w:r w:rsidR="00710C91">
        <w:rPr>
          <w:rFonts w:ascii="Times New Roman" w:hAnsi="Times New Roman" w:cs="Times New Roman"/>
        </w:rPr>
        <w:t xml:space="preserve">due to the human </w:t>
      </w:r>
      <w:r w:rsidR="00D325D8">
        <w:rPr>
          <w:rFonts w:ascii="Times New Roman" w:hAnsi="Times New Roman" w:cs="Times New Roman"/>
        </w:rPr>
        <w:t>tendency of imitation</w:t>
      </w:r>
      <w:r w:rsidR="001140CD">
        <w:rPr>
          <w:rStyle w:val="FootnoteReference"/>
          <w:rFonts w:ascii="Times New Roman" w:hAnsi="Times New Roman" w:cs="Times New Roman"/>
        </w:rPr>
        <w:footnoteReference w:id="20"/>
      </w:r>
      <w:r w:rsidR="00D325D8">
        <w:rPr>
          <w:rFonts w:ascii="Times New Roman" w:hAnsi="Times New Roman" w:cs="Times New Roman"/>
        </w:rPr>
        <w:t>.</w:t>
      </w:r>
    </w:p>
    <w:p w14:paraId="753AC15C" w14:textId="77777777" w:rsidR="00C07F61" w:rsidRDefault="00386038" w:rsidP="00812DEE">
      <w:pPr>
        <w:spacing w:line="276" w:lineRule="auto"/>
        <w:jc w:val="both"/>
        <w:rPr>
          <w:rFonts w:ascii="Times New Roman" w:hAnsi="Times New Roman" w:cs="Times New Roman"/>
        </w:rPr>
      </w:pPr>
      <w:r>
        <w:rPr>
          <w:rFonts w:ascii="Times New Roman" w:hAnsi="Times New Roman" w:cs="Times New Roman"/>
        </w:rPr>
        <w:t xml:space="preserve">After cave walls, there was </w:t>
      </w:r>
      <w:r w:rsidR="00C30DF0">
        <w:rPr>
          <w:rFonts w:ascii="Times New Roman" w:hAnsi="Times New Roman" w:cs="Times New Roman"/>
        </w:rPr>
        <w:t xml:space="preserve">symbolic silence from the ancients </w:t>
      </w:r>
      <w:r w:rsidR="0046113D">
        <w:rPr>
          <w:rFonts w:ascii="Times New Roman" w:hAnsi="Times New Roman" w:cs="Times New Roman"/>
        </w:rPr>
        <w:t xml:space="preserve">until the </w:t>
      </w:r>
      <w:r w:rsidR="00907988">
        <w:rPr>
          <w:rFonts w:ascii="Times New Roman" w:hAnsi="Times New Roman" w:cs="Times New Roman"/>
        </w:rPr>
        <w:t xml:space="preserve">emergence of civilisation in the Fertile Crescent. Cuneiform, the wedge-shaped script of </w:t>
      </w:r>
      <w:r w:rsidR="00F037F7">
        <w:rPr>
          <w:rFonts w:ascii="Times New Roman" w:hAnsi="Times New Roman" w:cs="Times New Roman"/>
        </w:rPr>
        <w:t xml:space="preserve">the Sumerians, </w:t>
      </w:r>
      <w:r w:rsidR="00997C56">
        <w:rPr>
          <w:rFonts w:ascii="Times New Roman" w:hAnsi="Times New Roman" w:cs="Times New Roman"/>
        </w:rPr>
        <w:t xml:space="preserve">belonged on the medium of clay tablets; the hieroglyphs of Egypt were </w:t>
      </w:r>
      <w:r w:rsidR="000F231D">
        <w:rPr>
          <w:rFonts w:ascii="Times New Roman" w:hAnsi="Times New Roman" w:cs="Times New Roman"/>
        </w:rPr>
        <w:t>initially</w:t>
      </w:r>
      <w:r w:rsidR="00997C56">
        <w:rPr>
          <w:rFonts w:ascii="Times New Roman" w:hAnsi="Times New Roman" w:cs="Times New Roman"/>
        </w:rPr>
        <w:t xml:space="preserve"> </w:t>
      </w:r>
      <w:r w:rsidR="005F3D64">
        <w:rPr>
          <w:rFonts w:ascii="Times New Roman" w:hAnsi="Times New Roman" w:cs="Times New Roman"/>
        </w:rPr>
        <w:t>on stone monuments</w:t>
      </w:r>
      <w:r w:rsidR="00385994">
        <w:rPr>
          <w:rFonts w:ascii="Times New Roman" w:hAnsi="Times New Roman" w:cs="Times New Roman"/>
        </w:rPr>
        <w:t>,</w:t>
      </w:r>
      <w:r w:rsidR="005F3D64">
        <w:rPr>
          <w:rFonts w:ascii="Times New Roman" w:hAnsi="Times New Roman" w:cs="Times New Roman"/>
        </w:rPr>
        <w:t xml:space="preserve"> </w:t>
      </w:r>
      <w:r w:rsidR="008831F4">
        <w:rPr>
          <w:rFonts w:ascii="Times New Roman" w:hAnsi="Times New Roman" w:cs="Times New Roman"/>
        </w:rPr>
        <w:t xml:space="preserve">and even in later Egyptian history, the script was limited to sacred texts; </w:t>
      </w:r>
      <w:r w:rsidR="005236F6">
        <w:rPr>
          <w:rFonts w:ascii="Times New Roman" w:hAnsi="Times New Roman" w:cs="Times New Roman"/>
        </w:rPr>
        <w:t>papyrus was used later in the world of antiquity</w:t>
      </w:r>
      <w:r w:rsidR="00135DFD">
        <w:rPr>
          <w:rFonts w:ascii="Times New Roman" w:hAnsi="Times New Roman" w:cs="Times New Roman"/>
        </w:rPr>
        <w:t xml:space="preserve"> followed by the use of parchment</w:t>
      </w:r>
      <w:r w:rsidR="006741A2">
        <w:rPr>
          <w:rFonts w:ascii="Times New Roman" w:hAnsi="Times New Roman" w:cs="Times New Roman"/>
        </w:rPr>
        <w:t xml:space="preserve"> in the medieval </w:t>
      </w:r>
      <w:r w:rsidR="006A7951">
        <w:rPr>
          <w:rFonts w:ascii="Times New Roman" w:hAnsi="Times New Roman" w:cs="Times New Roman"/>
        </w:rPr>
        <w:t>period</w:t>
      </w:r>
      <w:r w:rsidR="00B83EFF">
        <w:rPr>
          <w:rFonts w:ascii="Times New Roman" w:hAnsi="Times New Roman" w:cs="Times New Roman"/>
        </w:rPr>
        <w:t xml:space="preserve">. </w:t>
      </w:r>
      <w:r w:rsidR="000E2BA6">
        <w:rPr>
          <w:rFonts w:ascii="Times New Roman" w:hAnsi="Times New Roman" w:cs="Times New Roman"/>
        </w:rPr>
        <w:t>These were rolls</w:t>
      </w:r>
      <w:r w:rsidR="004A1362">
        <w:rPr>
          <w:rFonts w:ascii="Times New Roman" w:hAnsi="Times New Roman" w:cs="Times New Roman"/>
        </w:rPr>
        <w:t xml:space="preserve"> and often proved impractical</w:t>
      </w:r>
      <w:r w:rsidR="006F7AD5">
        <w:rPr>
          <w:rFonts w:ascii="Times New Roman" w:hAnsi="Times New Roman" w:cs="Times New Roman"/>
        </w:rPr>
        <w:t xml:space="preserve"> – </w:t>
      </w:r>
      <w:r w:rsidR="00243CC0">
        <w:rPr>
          <w:rFonts w:ascii="Times New Roman" w:hAnsi="Times New Roman" w:cs="Times New Roman"/>
        </w:rPr>
        <w:t>The English law</w:t>
      </w:r>
      <w:r w:rsidR="00933D3E">
        <w:rPr>
          <w:rFonts w:ascii="Times New Roman" w:hAnsi="Times New Roman" w:cs="Times New Roman"/>
        </w:rPr>
        <w:t xml:space="preserve">book </w:t>
      </w:r>
      <w:r w:rsidR="00933D3E">
        <w:rPr>
          <w:rFonts w:ascii="Times New Roman" w:hAnsi="Times New Roman" w:cs="Times New Roman"/>
          <w:i/>
          <w:iCs/>
        </w:rPr>
        <w:t>G</w:t>
      </w:r>
      <w:r w:rsidR="00FA7C67">
        <w:rPr>
          <w:rFonts w:ascii="Times New Roman" w:hAnsi="Times New Roman" w:cs="Times New Roman"/>
          <w:i/>
          <w:iCs/>
        </w:rPr>
        <w:t>lanvill</w:t>
      </w:r>
      <w:r w:rsidR="00FA7C67">
        <w:rPr>
          <w:rFonts w:ascii="Times New Roman" w:hAnsi="Times New Roman" w:cs="Times New Roman"/>
        </w:rPr>
        <w:t>, a roll created in the</w:t>
      </w:r>
      <w:r w:rsidR="00FA7C67">
        <w:rPr>
          <w:rFonts w:ascii="Times New Roman" w:hAnsi="Times New Roman" w:cs="Times New Roman"/>
          <w:i/>
          <w:iCs/>
        </w:rPr>
        <w:t xml:space="preserve"> </w:t>
      </w:r>
      <w:r w:rsidR="006F7AD5">
        <w:rPr>
          <w:rFonts w:ascii="Times New Roman" w:hAnsi="Times New Roman" w:cs="Times New Roman"/>
        </w:rPr>
        <w:t>th</w:t>
      </w:r>
      <w:r w:rsidR="00243CC0">
        <w:rPr>
          <w:rFonts w:ascii="Times New Roman" w:hAnsi="Times New Roman" w:cs="Times New Roman"/>
        </w:rPr>
        <w:t>irteenth century</w:t>
      </w:r>
      <w:r w:rsidR="00FA7C67">
        <w:rPr>
          <w:rFonts w:ascii="Times New Roman" w:hAnsi="Times New Roman" w:cs="Times New Roman"/>
        </w:rPr>
        <w:t xml:space="preserve">, was said to be </w:t>
      </w:r>
      <w:r w:rsidR="00070996">
        <w:rPr>
          <w:rFonts w:ascii="Times New Roman" w:hAnsi="Times New Roman" w:cs="Times New Roman"/>
        </w:rPr>
        <w:t>eight feet long.</w:t>
      </w:r>
      <w:r w:rsidR="00070996">
        <w:rPr>
          <w:rStyle w:val="FootnoteReference"/>
          <w:rFonts w:ascii="Times New Roman" w:hAnsi="Times New Roman" w:cs="Times New Roman"/>
        </w:rPr>
        <w:footnoteReference w:id="21"/>
      </w:r>
      <w:r w:rsidR="00243CC0">
        <w:rPr>
          <w:rFonts w:ascii="Times New Roman" w:hAnsi="Times New Roman" w:cs="Times New Roman"/>
        </w:rPr>
        <w:t xml:space="preserve"> </w:t>
      </w:r>
      <w:r w:rsidR="001342BA">
        <w:rPr>
          <w:rFonts w:ascii="Times New Roman" w:hAnsi="Times New Roman" w:cs="Times New Roman"/>
        </w:rPr>
        <w:t>Parchment manuscripts dominated the “medieval millennium”</w:t>
      </w:r>
      <w:r w:rsidR="001342BA">
        <w:rPr>
          <w:rStyle w:val="FootnoteReference"/>
          <w:rFonts w:ascii="Times New Roman" w:hAnsi="Times New Roman" w:cs="Times New Roman"/>
        </w:rPr>
        <w:footnoteReference w:id="22"/>
      </w:r>
      <w:r w:rsidR="00471AF9">
        <w:rPr>
          <w:rFonts w:ascii="Times New Roman" w:hAnsi="Times New Roman" w:cs="Times New Roman"/>
        </w:rPr>
        <w:t xml:space="preserve"> </w:t>
      </w:r>
      <w:r w:rsidR="00D66B83">
        <w:rPr>
          <w:rFonts w:ascii="Times New Roman" w:hAnsi="Times New Roman" w:cs="Times New Roman"/>
        </w:rPr>
        <w:t xml:space="preserve">developed from </w:t>
      </w:r>
      <w:r w:rsidR="0012540F">
        <w:rPr>
          <w:rFonts w:ascii="Times New Roman" w:hAnsi="Times New Roman" w:cs="Times New Roman"/>
        </w:rPr>
        <w:t xml:space="preserve">privileging </w:t>
      </w:r>
      <w:r w:rsidR="00D66B83">
        <w:rPr>
          <w:rFonts w:ascii="Times New Roman" w:hAnsi="Times New Roman" w:cs="Times New Roman"/>
        </w:rPr>
        <w:t>clerical Lat</w:t>
      </w:r>
      <w:r w:rsidR="007A0B81">
        <w:rPr>
          <w:rFonts w:ascii="Times New Roman" w:hAnsi="Times New Roman" w:cs="Times New Roman"/>
        </w:rPr>
        <w:t xml:space="preserve">in </w:t>
      </w:r>
      <w:r w:rsidR="003A2813">
        <w:rPr>
          <w:rFonts w:ascii="Times New Roman" w:hAnsi="Times New Roman" w:cs="Times New Roman"/>
        </w:rPr>
        <w:t>rolls</w:t>
      </w:r>
      <w:r w:rsidR="00421C6E">
        <w:rPr>
          <w:rFonts w:ascii="Times New Roman" w:hAnsi="Times New Roman" w:cs="Times New Roman"/>
        </w:rPr>
        <w:t xml:space="preserve"> to the </w:t>
      </w:r>
      <w:r w:rsidR="001C3343">
        <w:rPr>
          <w:rFonts w:ascii="Times New Roman" w:hAnsi="Times New Roman" w:cs="Times New Roman"/>
        </w:rPr>
        <w:t>lay-people multi-language</w:t>
      </w:r>
      <w:r w:rsidR="003A0A7E">
        <w:rPr>
          <w:rFonts w:ascii="Times New Roman" w:hAnsi="Times New Roman" w:cs="Times New Roman"/>
        </w:rPr>
        <w:t xml:space="preserve">d and literacy level codices. </w:t>
      </w:r>
      <w:r w:rsidR="00F56A3D">
        <w:rPr>
          <w:rFonts w:ascii="Times New Roman" w:hAnsi="Times New Roman" w:cs="Times New Roman"/>
        </w:rPr>
        <w:t xml:space="preserve">Although Christian teachings remained at the heart of literature </w:t>
      </w:r>
      <w:r w:rsidR="00200A2C">
        <w:rPr>
          <w:rFonts w:ascii="Times New Roman" w:hAnsi="Times New Roman" w:cs="Times New Roman"/>
        </w:rPr>
        <w:t xml:space="preserve">due to enforcement from the priestly class, </w:t>
      </w:r>
      <w:r w:rsidR="008A3D4E">
        <w:rPr>
          <w:rFonts w:ascii="Times New Roman" w:hAnsi="Times New Roman" w:cs="Times New Roman"/>
        </w:rPr>
        <w:t xml:space="preserve">the market expansion </w:t>
      </w:r>
      <w:r w:rsidR="008B00AB">
        <w:rPr>
          <w:rFonts w:ascii="Times New Roman" w:hAnsi="Times New Roman" w:cs="Times New Roman"/>
        </w:rPr>
        <w:t xml:space="preserve">was so extensive that </w:t>
      </w:r>
      <w:r w:rsidR="00BC10E0">
        <w:rPr>
          <w:rFonts w:ascii="Times New Roman" w:hAnsi="Times New Roman" w:cs="Times New Roman"/>
        </w:rPr>
        <w:t>literacy by the 1300s was common</w:t>
      </w:r>
      <w:r w:rsidR="007D11D6">
        <w:rPr>
          <w:rFonts w:ascii="Times New Roman" w:hAnsi="Times New Roman" w:cs="Times New Roman"/>
        </w:rPr>
        <w:t>;</w:t>
      </w:r>
      <w:r w:rsidR="00F44517">
        <w:rPr>
          <w:rFonts w:ascii="Times New Roman" w:hAnsi="Times New Roman" w:cs="Times New Roman"/>
        </w:rPr>
        <w:t xml:space="preserve"> </w:t>
      </w:r>
    </w:p>
    <w:p w14:paraId="54F600AB" w14:textId="0CFA362D" w:rsidR="00C07F61" w:rsidRDefault="00F44517" w:rsidP="00812DEE">
      <w:pPr>
        <w:spacing w:line="276" w:lineRule="auto"/>
        <w:ind w:left="720"/>
        <w:jc w:val="both"/>
        <w:rPr>
          <w:rFonts w:ascii="Times New Roman" w:hAnsi="Times New Roman" w:cs="Times New Roman"/>
        </w:rPr>
      </w:pPr>
      <w:r>
        <w:rPr>
          <w:rFonts w:ascii="Times New Roman" w:hAnsi="Times New Roman" w:cs="Times New Roman"/>
        </w:rPr>
        <w:t xml:space="preserve">Before 1100, book production had been primarily ecclesiastical and monastic. By 1400, it was mainly </w:t>
      </w:r>
      <w:r w:rsidR="00E82FAD">
        <w:rPr>
          <w:rFonts w:ascii="Times New Roman" w:hAnsi="Times New Roman" w:cs="Times New Roman"/>
        </w:rPr>
        <w:t>commercial, whether it was a</w:t>
      </w:r>
      <w:r w:rsidR="00FA4036">
        <w:rPr>
          <w:rFonts w:ascii="Times New Roman" w:hAnsi="Times New Roman" w:cs="Times New Roman"/>
        </w:rPr>
        <w:t>imed at the schools and the professions […] or at the wealthy lay people in town and country.</w:t>
      </w:r>
      <w:r w:rsidR="003B10B5">
        <w:rPr>
          <w:rStyle w:val="FootnoteReference"/>
          <w:rFonts w:ascii="Times New Roman" w:hAnsi="Times New Roman" w:cs="Times New Roman"/>
        </w:rPr>
        <w:footnoteReference w:id="23"/>
      </w:r>
      <w:r w:rsidR="00CE39FD">
        <w:rPr>
          <w:rFonts w:ascii="Times New Roman" w:hAnsi="Times New Roman" w:cs="Times New Roman"/>
        </w:rPr>
        <w:t xml:space="preserve"> </w:t>
      </w:r>
    </w:p>
    <w:p w14:paraId="33C8C2D1" w14:textId="6A18D025" w:rsidR="00982985" w:rsidRDefault="00DB54E2" w:rsidP="00812DEE">
      <w:pPr>
        <w:spacing w:line="276" w:lineRule="auto"/>
        <w:jc w:val="both"/>
        <w:rPr>
          <w:rFonts w:ascii="Times New Roman" w:hAnsi="Times New Roman" w:cs="Times New Roman"/>
        </w:rPr>
      </w:pPr>
      <w:r>
        <w:rPr>
          <w:rFonts w:ascii="Times New Roman" w:hAnsi="Times New Roman" w:cs="Times New Roman"/>
        </w:rPr>
        <w:lastRenderedPageBreak/>
        <w:t xml:space="preserve">The consumption </w:t>
      </w:r>
      <w:r w:rsidR="006A60B1">
        <w:rPr>
          <w:rFonts w:ascii="Times New Roman" w:hAnsi="Times New Roman" w:cs="Times New Roman"/>
        </w:rPr>
        <w:t>of books</w:t>
      </w:r>
      <w:r>
        <w:rPr>
          <w:rFonts w:ascii="Times New Roman" w:hAnsi="Times New Roman" w:cs="Times New Roman"/>
        </w:rPr>
        <w:t xml:space="preserve"> </w:t>
      </w:r>
      <w:r w:rsidR="004435C1">
        <w:rPr>
          <w:rFonts w:ascii="Times New Roman" w:hAnsi="Times New Roman" w:cs="Times New Roman"/>
        </w:rPr>
        <w:t>eventually saw the development of the printing press</w:t>
      </w:r>
      <w:r w:rsidR="00B8627A">
        <w:rPr>
          <w:rStyle w:val="FootnoteReference"/>
          <w:rFonts w:ascii="Times New Roman" w:hAnsi="Times New Roman" w:cs="Times New Roman"/>
        </w:rPr>
        <w:footnoteReference w:id="24"/>
      </w:r>
      <w:r w:rsidR="004435C1">
        <w:rPr>
          <w:rFonts w:ascii="Times New Roman" w:hAnsi="Times New Roman" w:cs="Times New Roman"/>
        </w:rPr>
        <w:t xml:space="preserve"> – this eventually became an art</w:t>
      </w:r>
      <w:r w:rsidR="000E5549">
        <w:rPr>
          <w:rFonts w:ascii="Times New Roman" w:hAnsi="Times New Roman" w:cs="Times New Roman"/>
        </w:rPr>
        <w:t xml:space="preserve"> </w:t>
      </w:r>
      <w:r w:rsidR="004435C1">
        <w:rPr>
          <w:rFonts w:ascii="Times New Roman" w:hAnsi="Times New Roman" w:cs="Times New Roman"/>
        </w:rPr>
        <w:t>form within its own right</w:t>
      </w:r>
      <w:r w:rsidR="00470330">
        <w:rPr>
          <w:rStyle w:val="FootnoteReference"/>
          <w:rFonts w:ascii="Times New Roman" w:hAnsi="Times New Roman" w:cs="Times New Roman"/>
        </w:rPr>
        <w:footnoteReference w:id="25"/>
      </w:r>
      <w:r w:rsidR="000E5549">
        <w:rPr>
          <w:rFonts w:ascii="Times New Roman" w:hAnsi="Times New Roman" w:cs="Times New Roman"/>
        </w:rPr>
        <w:t>, raising the status attributed to owning a book after it had been made so common.</w:t>
      </w:r>
    </w:p>
    <w:p w14:paraId="03BEF5A1" w14:textId="7760E0D0" w:rsidR="004B3D4E" w:rsidRPr="00CC2D83" w:rsidRDefault="008C560D" w:rsidP="00812DEE">
      <w:pPr>
        <w:spacing w:line="276" w:lineRule="auto"/>
        <w:jc w:val="both"/>
        <w:rPr>
          <w:rFonts w:ascii="Times New Roman" w:hAnsi="Times New Roman" w:cs="Times New Roman"/>
        </w:rPr>
      </w:pPr>
      <w:r w:rsidRPr="008C560D">
        <w:rPr>
          <w:rFonts w:ascii="Times New Roman" w:hAnsi="Times New Roman" w:cs="Times New Roman"/>
        </w:rPr>
        <w:t>Social critics saw the dramatic increase in the consumption of literature through various media and the acceptance of its incorporation within a capitalist, industrial process as a predicament for choice, diversity and quality</w:t>
      </w:r>
      <w:r w:rsidRPr="008C560D">
        <w:rPr>
          <w:rStyle w:val="FootnoteReference"/>
          <w:rFonts w:ascii="Times New Roman" w:hAnsi="Times New Roman" w:cs="Times New Roman"/>
        </w:rPr>
        <w:footnoteReference w:id="26"/>
      </w:r>
      <w:r w:rsidRPr="008C560D">
        <w:rPr>
          <w:rFonts w:ascii="Times New Roman" w:hAnsi="Times New Roman" w:cs="Times New Roman"/>
        </w:rPr>
        <w:t>. Literature has gradually expanded from scholarly works to include pseudo-science, amateur fiction and</w:t>
      </w:r>
      <w:r w:rsidR="00C257A4">
        <w:rPr>
          <w:rFonts w:ascii="Times New Roman" w:hAnsi="Times New Roman" w:cs="Times New Roman"/>
        </w:rPr>
        <w:t>, in the contemporary period,</w:t>
      </w:r>
      <w:r w:rsidRPr="008C560D">
        <w:rPr>
          <w:rFonts w:ascii="Times New Roman" w:hAnsi="Times New Roman" w:cs="Times New Roman"/>
        </w:rPr>
        <w:t xml:space="preserve"> internet memes</w:t>
      </w:r>
      <w:r w:rsidR="00AD1752">
        <w:rPr>
          <w:rFonts w:ascii="Times New Roman" w:hAnsi="Times New Roman" w:cs="Times New Roman"/>
        </w:rPr>
        <w:t>;</w:t>
      </w:r>
      <w:r w:rsidRPr="008C560D">
        <w:rPr>
          <w:rFonts w:ascii="Times New Roman" w:hAnsi="Times New Roman" w:cs="Times New Roman"/>
        </w:rPr>
        <w:t xml:space="preserve"> thus its content</w:t>
      </w:r>
      <w:r w:rsidR="004A3C05">
        <w:rPr>
          <w:rFonts w:ascii="Times New Roman" w:hAnsi="Times New Roman" w:cs="Times New Roman"/>
        </w:rPr>
        <w:t xml:space="preserve"> as a whole</w:t>
      </w:r>
      <w:r w:rsidRPr="008C560D">
        <w:rPr>
          <w:rFonts w:ascii="Times New Roman" w:hAnsi="Times New Roman" w:cs="Times New Roman"/>
        </w:rPr>
        <w:t xml:space="preserve"> </w:t>
      </w:r>
      <w:r w:rsidR="00DA3570">
        <w:rPr>
          <w:rFonts w:ascii="Times New Roman" w:hAnsi="Times New Roman" w:cs="Times New Roman"/>
        </w:rPr>
        <w:t xml:space="preserve">is </w:t>
      </w:r>
      <w:r w:rsidRPr="008C560D">
        <w:rPr>
          <w:rFonts w:ascii="Times New Roman" w:hAnsi="Times New Roman" w:cs="Times New Roman"/>
        </w:rPr>
        <w:t xml:space="preserve">decreasing in intellectual quality and authority. </w:t>
      </w:r>
      <w:r w:rsidR="00AD1752">
        <w:rPr>
          <w:rFonts w:ascii="Times New Roman" w:hAnsi="Times New Roman" w:cs="Times New Roman"/>
        </w:rPr>
        <w:t>Nascent</w:t>
      </w:r>
      <w:r>
        <w:rPr>
          <w:rFonts w:ascii="Times New Roman" w:hAnsi="Times New Roman" w:cs="Times New Roman"/>
        </w:rPr>
        <w:t xml:space="preserve"> academics housed in today’s universities must </w:t>
      </w:r>
      <w:r w:rsidR="00904B5F">
        <w:rPr>
          <w:rFonts w:ascii="Times New Roman" w:hAnsi="Times New Roman" w:cs="Times New Roman"/>
        </w:rPr>
        <w:t xml:space="preserve">wade through the </w:t>
      </w:r>
      <w:r w:rsidR="0013451E">
        <w:rPr>
          <w:rFonts w:ascii="Times New Roman" w:hAnsi="Times New Roman" w:cs="Times New Roman"/>
        </w:rPr>
        <w:t>bod</w:t>
      </w:r>
      <w:r w:rsidR="00C233F4">
        <w:rPr>
          <w:rFonts w:ascii="Times New Roman" w:hAnsi="Times New Roman" w:cs="Times New Roman"/>
        </w:rPr>
        <w:t>y</w:t>
      </w:r>
      <w:r w:rsidR="00904B5F">
        <w:rPr>
          <w:rFonts w:ascii="Times New Roman" w:hAnsi="Times New Roman" w:cs="Times New Roman"/>
        </w:rPr>
        <w:t xml:space="preserve"> of literature with keen eyes</w:t>
      </w:r>
      <w:r w:rsidR="00651974">
        <w:rPr>
          <w:rFonts w:ascii="Times New Roman" w:hAnsi="Times New Roman" w:cs="Times New Roman"/>
        </w:rPr>
        <w:t xml:space="preserve"> </w:t>
      </w:r>
      <w:r w:rsidR="00FB390B">
        <w:rPr>
          <w:rFonts w:ascii="Times New Roman" w:hAnsi="Times New Roman" w:cs="Times New Roman"/>
        </w:rPr>
        <w:t xml:space="preserve">to avoid </w:t>
      </w:r>
      <w:r w:rsidR="00C47368">
        <w:rPr>
          <w:rFonts w:ascii="Times New Roman" w:hAnsi="Times New Roman" w:cs="Times New Roman"/>
        </w:rPr>
        <w:t>academic</w:t>
      </w:r>
      <w:r w:rsidR="00C03090">
        <w:rPr>
          <w:rFonts w:ascii="Times New Roman" w:hAnsi="Times New Roman" w:cs="Times New Roman"/>
        </w:rPr>
        <w:t xml:space="preserve"> blunders based on </w:t>
      </w:r>
      <w:r w:rsidR="0073652B">
        <w:rPr>
          <w:rFonts w:ascii="Times New Roman" w:hAnsi="Times New Roman" w:cs="Times New Roman"/>
        </w:rPr>
        <w:t xml:space="preserve">erroneous source material. </w:t>
      </w:r>
      <w:r w:rsidR="00485C55">
        <w:rPr>
          <w:rFonts w:ascii="Times New Roman" w:hAnsi="Times New Roman" w:cs="Times New Roman"/>
        </w:rPr>
        <w:t xml:space="preserve">When asked, students may </w:t>
      </w:r>
      <w:r w:rsidR="0019482C">
        <w:rPr>
          <w:rFonts w:ascii="Times New Roman" w:hAnsi="Times New Roman" w:cs="Times New Roman"/>
        </w:rPr>
        <w:t>state that some author</w:t>
      </w:r>
      <w:r w:rsidR="00377635">
        <w:rPr>
          <w:rFonts w:ascii="Times New Roman" w:hAnsi="Times New Roman" w:cs="Times New Roman"/>
        </w:rPr>
        <w:t>it</w:t>
      </w:r>
      <w:r w:rsidR="0042296F">
        <w:rPr>
          <w:rFonts w:ascii="Times New Roman" w:hAnsi="Times New Roman" w:cs="Times New Roman"/>
        </w:rPr>
        <w:t>ati</w:t>
      </w:r>
      <w:r w:rsidR="00965DC3">
        <w:rPr>
          <w:rFonts w:ascii="Times New Roman" w:hAnsi="Times New Roman" w:cs="Times New Roman"/>
        </w:rPr>
        <w:t xml:space="preserve">ve </w:t>
      </w:r>
      <w:r w:rsidR="0019482C">
        <w:rPr>
          <w:rFonts w:ascii="Times New Roman" w:hAnsi="Times New Roman" w:cs="Times New Roman"/>
        </w:rPr>
        <w:t xml:space="preserve">sources </w:t>
      </w:r>
      <w:r w:rsidR="00FA336E">
        <w:rPr>
          <w:rFonts w:ascii="Times New Roman" w:hAnsi="Times New Roman" w:cs="Times New Roman"/>
        </w:rPr>
        <w:t xml:space="preserve">are </w:t>
      </w:r>
      <w:r w:rsidR="00632187">
        <w:rPr>
          <w:rFonts w:ascii="Times New Roman" w:hAnsi="Times New Roman" w:cs="Times New Roman"/>
        </w:rPr>
        <w:t xml:space="preserve">unenjoyable or </w:t>
      </w:r>
      <w:r w:rsidR="0013451E">
        <w:rPr>
          <w:rFonts w:ascii="Times New Roman" w:hAnsi="Times New Roman" w:cs="Times New Roman"/>
        </w:rPr>
        <w:t>challenging</w:t>
      </w:r>
      <w:r w:rsidR="00632187">
        <w:rPr>
          <w:rFonts w:ascii="Times New Roman" w:hAnsi="Times New Roman" w:cs="Times New Roman"/>
        </w:rPr>
        <w:t xml:space="preserve"> due to purposefully convoluted </w:t>
      </w:r>
      <w:r w:rsidR="00DA059D">
        <w:rPr>
          <w:rFonts w:ascii="Times New Roman" w:hAnsi="Times New Roman" w:cs="Times New Roman"/>
        </w:rPr>
        <w:t xml:space="preserve">language </w:t>
      </w:r>
      <w:r w:rsidR="009642FE">
        <w:rPr>
          <w:rFonts w:ascii="Times New Roman" w:hAnsi="Times New Roman" w:cs="Times New Roman"/>
        </w:rPr>
        <w:t xml:space="preserve">that is outdated for contemporary </w:t>
      </w:r>
      <w:r w:rsidR="00BD656F">
        <w:rPr>
          <w:rFonts w:ascii="Times New Roman" w:hAnsi="Times New Roman" w:cs="Times New Roman"/>
        </w:rPr>
        <w:t>readers.</w:t>
      </w:r>
      <w:r w:rsidR="00CC2D83">
        <w:rPr>
          <w:rFonts w:ascii="Times New Roman" w:hAnsi="Times New Roman" w:cs="Times New Roman"/>
        </w:rPr>
        <w:t xml:space="preserve"> </w:t>
      </w:r>
      <w:r w:rsidR="004B3D4E" w:rsidRPr="00CC2D83">
        <w:rPr>
          <w:rFonts w:ascii="Times New Roman" w:hAnsi="Times New Roman" w:cs="Times New Roman"/>
        </w:rPr>
        <w:t>In the developed world, books are not the only medium and students are instead encouraged to get accustomed to on-screen reading, to keep up with updating technology. It appears that the future of the book has a crucial issue of aliteracy: “those who can read but will not read books.”</w:t>
      </w:r>
      <w:r w:rsidR="004B3D4E" w:rsidRPr="00CC2D83">
        <w:rPr>
          <w:rStyle w:val="FootnoteReference"/>
          <w:rFonts w:ascii="Times New Roman" w:hAnsi="Times New Roman" w:cs="Times New Roman"/>
        </w:rPr>
        <w:footnoteReference w:id="27"/>
      </w:r>
      <w:r w:rsidR="00F9020B">
        <w:rPr>
          <w:rFonts w:ascii="Times New Roman" w:hAnsi="Times New Roman" w:cs="Times New Roman"/>
        </w:rPr>
        <w:t xml:space="preserve"> </w:t>
      </w:r>
      <w:r w:rsidR="00DB165D">
        <w:rPr>
          <w:rFonts w:ascii="Times New Roman" w:hAnsi="Times New Roman" w:cs="Times New Roman"/>
        </w:rPr>
        <w:t xml:space="preserve">Contrastingly to </w:t>
      </w:r>
      <w:r w:rsidR="004A2F19">
        <w:rPr>
          <w:rFonts w:ascii="Times New Roman" w:hAnsi="Times New Roman" w:cs="Times New Roman"/>
        </w:rPr>
        <w:t xml:space="preserve">the criticism, Northrop Frye </w:t>
      </w:r>
      <w:r w:rsidR="003733A6">
        <w:rPr>
          <w:rFonts w:ascii="Times New Roman" w:hAnsi="Times New Roman" w:cs="Times New Roman"/>
        </w:rPr>
        <w:t>believe</w:t>
      </w:r>
      <w:r w:rsidR="003A1326">
        <w:rPr>
          <w:rFonts w:ascii="Times New Roman" w:hAnsi="Times New Roman" w:cs="Times New Roman"/>
        </w:rPr>
        <w:t>d</w:t>
      </w:r>
      <w:r w:rsidR="003733A6">
        <w:rPr>
          <w:rFonts w:ascii="Times New Roman" w:hAnsi="Times New Roman" w:cs="Times New Roman"/>
        </w:rPr>
        <w:t xml:space="preserve"> print</w:t>
      </w:r>
      <w:r w:rsidR="00D60705">
        <w:rPr>
          <w:rFonts w:ascii="Times New Roman" w:hAnsi="Times New Roman" w:cs="Times New Roman"/>
        </w:rPr>
        <w:t xml:space="preserve"> “</w:t>
      </w:r>
      <w:r w:rsidR="003A0B54">
        <w:rPr>
          <w:rFonts w:ascii="Times New Roman" w:hAnsi="Times New Roman" w:cs="Times New Roman"/>
        </w:rPr>
        <w:t>possesses the ‘unique power of staying around to be read again</w:t>
      </w:r>
      <w:r w:rsidR="003D5E96">
        <w:rPr>
          <w:rFonts w:ascii="Times New Roman" w:hAnsi="Times New Roman" w:cs="Times New Roman"/>
        </w:rPr>
        <w:t>,’ which is ‘the primary</w:t>
      </w:r>
      <w:r w:rsidR="002A42F0">
        <w:rPr>
          <w:rFonts w:ascii="Times New Roman" w:hAnsi="Times New Roman" w:cs="Times New Roman"/>
        </w:rPr>
        <w:t xml:space="preserve"> safeguard of an open society’”</w:t>
      </w:r>
      <w:r w:rsidR="00720B17">
        <w:rPr>
          <w:rStyle w:val="FootnoteReference"/>
          <w:rFonts w:ascii="Times New Roman" w:hAnsi="Times New Roman" w:cs="Times New Roman"/>
        </w:rPr>
        <w:footnoteReference w:id="28"/>
      </w:r>
      <w:r w:rsidR="009227F5">
        <w:rPr>
          <w:rFonts w:ascii="Times New Roman" w:hAnsi="Times New Roman" w:cs="Times New Roman"/>
        </w:rPr>
        <w:t xml:space="preserve"> indicating his inclination towards </w:t>
      </w:r>
      <w:r w:rsidR="00720B17">
        <w:rPr>
          <w:rFonts w:ascii="Times New Roman" w:hAnsi="Times New Roman" w:cs="Times New Roman"/>
        </w:rPr>
        <w:t xml:space="preserve">literacy and access to books as being </w:t>
      </w:r>
      <w:r w:rsidR="00D5249D">
        <w:rPr>
          <w:rFonts w:ascii="Times New Roman" w:hAnsi="Times New Roman" w:cs="Times New Roman"/>
        </w:rPr>
        <w:t>necessary</w:t>
      </w:r>
      <w:r w:rsidR="00720B17">
        <w:rPr>
          <w:rFonts w:ascii="Times New Roman" w:hAnsi="Times New Roman" w:cs="Times New Roman"/>
        </w:rPr>
        <w:t xml:space="preserve"> for cultural and individual development.</w:t>
      </w:r>
    </w:p>
    <w:p w14:paraId="163F5D97" w14:textId="1C2FC749" w:rsidR="006F7EE4" w:rsidRPr="00DA1B29" w:rsidRDefault="003D612C" w:rsidP="00812DEE">
      <w:pPr>
        <w:spacing w:line="276" w:lineRule="auto"/>
        <w:jc w:val="both"/>
        <w:rPr>
          <w:rFonts w:ascii="Times New Roman" w:hAnsi="Times New Roman" w:cs="Times New Roman"/>
        </w:rPr>
      </w:pPr>
      <w:r w:rsidRPr="00DA1B29">
        <w:rPr>
          <w:rFonts w:ascii="Times New Roman" w:hAnsi="Times New Roman" w:cs="Times New Roman"/>
        </w:rPr>
        <w:t xml:space="preserve">When human history is taught, </w:t>
      </w:r>
      <w:r w:rsidR="007F15C7" w:rsidRPr="00DA1B29">
        <w:rPr>
          <w:rFonts w:ascii="Times New Roman" w:hAnsi="Times New Roman" w:cs="Times New Roman"/>
        </w:rPr>
        <w:t>it’s said that books were shaped and created by economic, political and social factors</w:t>
      </w:r>
      <w:r w:rsidR="00634576" w:rsidRPr="00DA1B29">
        <w:rPr>
          <w:rStyle w:val="FootnoteReference"/>
          <w:rFonts w:ascii="Times New Roman" w:hAnsi="Times New Roman" w:cs="Times New Roman"/>
        </w:rPr>
        <w:footnoteReference w:id="29"/>
      </w:r>
      <w:r w:rsidR="00836E33" w:rsidRPr="00DA1B29">
        <w:rPr>
          <w:rFonts w:ascii="Times New Roman" w:hAnsi="Times New Roman" w:cs="Times New Roman"/>
        </w:rPr>
        <w:t xml:space="preserve">; that </w:t>
      </w:r>
      <w:r w:rsidR="00B85631">
        <w:rPr>
          <w:rFonts w:ascii="Times New Roman" w:hAnsi="Times New Roman" w:cs="Times New Roman"/>
        </w:rPr>
        <w:t>the winner or the elite wrote books</w:t>
      </w:r>
      <w:r w:rsidR="00836E33" w:rsidRPr="00DA1B29">
        <w:rPr>
          <w:rFonts w:ascii="Times New Roman" w:hAnsi="Times New Roman" w:cs="Times New Roman"/>
        </w:rPr>
        <w:t xml:space="preserve">. </w:t>
      </w:r>
      <w:r w:rsidR="00DC7DB9" w:rsidRPr="00DA1B29">
        <w:rPr>
          <w:rFonts w:ascii="Times New Roman" w:hAnsi="Times New Roman" w:cs="Times New Roman"/>
        </w:rPr>
        <w:t xml:space="preserve">In </w:t>
      </w:r>
      <w:r w:rsidR="00EF07BA" w:rsidRPr="00DA1B29">
        <w:rPr>
          <w:rFonts w:ascii="Times New Roman" w:hAnsi="Times New Roman" w:cs="Times New Roman"/>
        </w:rPr>
        <w:t>truth</w:t>
      </w:r>
      <w:r w:rsidR="00DC7DB9" w:rsidRPr="00DA1B29">
        <w:rPr>
          <w:rFonts w:ascii="Times New Roman" w:hAnsi="Times New Roman" w:cs="Times New Roman"/>
        </w:rPr>
        <w:t xml:space="preserve">, reading </w:t>
      </w:r>
      <w:r w:rsidR="00995F71" w:rsidRPr="00DA1B29">
        <w:rPr>
          <w:rFonts w:ascii="Times New Roman" w:hAnsi="Times New Roman" w:cs="Times New Roman"/>
        </w:rPr>
        <w:t xml:space="preserve">and writing </w:t>
      </w:r>
      <w:r w:rsidR="00DC7DB9" w:rsidRPr="00DA1B29">
        <w:rPr>
          <w:rFonts w:ascii="Times New Roman" w:hAnsi="Times New Roman" w:cs="Times New Roman"/>
        </w:rPr>
        <w:t>ha</w:t>
      </w:r>
      <w:r w:rsidR="00B85631">
        <w:rPr>
          <w:rFonts w:ascii="Times New Roman" w:hAnsi="Times New Roman" w:cs="Times New Roman"/>
        </w:rPr>
        <w:t>ve</w:t>
      </w:r>
      <w:r w:rsidR="00DC7DB9" w:rsidRPr="00DA1B29">
        <w:rPr>
          <w:rFonts w:ascii="Times New Roman" w:hAnsi="Times New Roman" w:cs="Times New Roman"/>
        </w:rPr>
        <w:t xml:space="preserve"> mostly remained restricted to a small, elite, group consisting of bureaucrats, scribes and priests</w:t>
      </w:r>
      <w:r w:rsidR="00DC7DB9" w:rsidRPr="00DA1B29">
        <w:rPr>
          <w:rStyle w:val="FootnoteReference"/>
          <w:rFonts w:ascii="Times New Roman" w:hAnsi="Times New Roman" w:cs="Times New Roman"/>
        </w:rPr>
        <w:footnoteReference w:id="30"/>
      </w:r>
      <w:r w:rsidR="00DC7DB9" w:rsidRPr="00DA1B29">
        <w:rPr>
          <w:rFonts w:ascii="Times New Roman" w:hAnsi="Times New Roman" w:cs="Times New Roman"/>
        </w:rPr>
        <w:t>.</w:t>
      </w:r>
      <w:r w:rsidR="00097C80" w:rsidRPr="00DA1B29">
        <w:rPr>
          <w:rFonts w:ascii="Times New Roman" w:hAnsi="Times New Roman" w:cs="Times New Roman"/>
        </w:rPr>
        <w:t xml:space="preserve"> </w:t>
      </w:r>
      <w:r w:rsidR="00BC740B" w:rsidRPr="00DA1B29">
        <w:rPr>
          <w:rFonts w:ascii="Times New Roman" w:hAnsi="Times New Roman" w:cs="Times New Roman"/>
        </w:rPr>
        <w:t xml:space="preserve">Books, as previously discussed, must be understood within their context of creation and </w:t>
      </w:r>
      <w:r w:rsidR="0070739C" w:rsidRPr="00DA1B29">
        <w:rPr>
          <w:rFonts w:ascii="Times New Roman" w:hAnsi="Times New Roman" w:cs="Times New Roman"/>
        </w:rPr>
        <w:t>consequently</w:t>
      </w:r>
      <w:r w:rsidR="00BC740B" w:rsidRPr="00DA1B29">
        <w:rPr>
          <w:rFonts w:ascii="Times New Roman" w:hAnsi="Times New Roman" w:cs="Times New Roman"/>
        </w:rPr>
        <w:t xml:space="preserve"> are likely representations of the ideology possessed by </w:t>
      </w:r>
      <w:r w:rsidR="00DA4B1B" w:rsidRPr="00DA1B29">
        <w:rPr>
          <w:rFonts w:ascii="Times New Roman" w:hAnsi="Times New Roman" w:cs="Times New Roman"/>
        </w:rPr>
        <w:t xml:space="preserve">the </w:t>
      </w:r>
      <w:r w:rsidR="00B72B0D" w:rsidRPr="00DA1B29">
        <w:rPr>
          <w:rFonts w:ascii="Times New Roman" w:hAnsi="Times New Roman" w:cs="Times New Roman"/>
        </w:rPr>
        <w:t>aris</w:t>
      </w:r>
      <w:r w:rsidR="00A07A1E" w:rsidRPr="00DA1B29">
        <w:rPr>
          <w:rFonts w:ascii="Times New Roman" w:hAnsi="Times New Roman" w:cs="Times New Roman"/>
        </w:rPr>
        <w:t xml:space="preserve">tocracy </w:t>
      </w:r>
      <w:r w:rsidR="00AB522B" w:rsidRPr="00DA1B29">
        <w:rPr>
          <w:rFonts w:ascii="Times New Roman" w:hAnsi="Times New Roman" w:cs="Times New Roman"/>
        </w:rPr>
        <w:t>of society</w:t>
      </w:r>
      <w:r w:rsidR="00136D64" w:rsidRPr="00DA1B29">
        <w:rPr>
          <w:rFonts w:ascii="Times New Roman" w:hAnsi="Times New Roman" w:cs="Times New Roman"/>
        </w:rPr>
        <w:t xml:space="preserve">. </w:t>
      </w:r>
      <w:r w:rsidR="00CF0A4C" w:rsidRPr="00DA1B29">
        <w:rPr>
          <w:rFonts w:ascii="Times New Roman" w:hAnsi="Times New Roman" w:cs="Times New Roman"/>
        </w:rPr>
        <w:t xml:space="preserve">Ideology is also identified in </w:t>
      </w:r>
      <w:r w:rsidR="00DE3548" w:rsidRPr="00DA1B29">
        <w:rPr>
          <w:rFonts w:ascii="Times New Roman" w:hAnsi="Times New Roman" w:cs="Times New Roman"/>
        </w:rPr>
        <w:t>language;</w:t>
      </w:r>
      <w:r w:rsidR="00D01DBB" w:rsidRPr="00DA1B29">
        <w:rPr>
          <w:rFonts w:ascii="Times New Roman" w:hAnsi="Times New Roman" w:cs="Times New Roman"/>
        </w:rPr>
        <w:t xml:space="preserve"> it </w:t>
      </w:r>
      <w:r w:rsidR="0070739C">
        <w:rPr>
          <w:rFonts w:ascii="Times New Roman" w:hAnsi="Times New Roman" w:cs="Times New Roman"/>
        </w:rPr>
        <w:t>is</w:t>
      </w:r>
      <w:r w:rsidR="00D01DBB" w:rsidRPr="00DA1B29">
        <w:rPr>
          <w:rFonts w:ascii="Times New Roman" w:hAnsi="Times New Roman" w:cs="Times New Roman"/>
        </w:rPr>
        <w:t xml:space="preserve"> said that culture can be read like languages due to the </w:t>
      </w:r>
      <w:r w:rsidR="00BE18E6" w:rsidRPr="00DA1B29">
        <w:rPr>
          <w:rFonts w:ascii="Times New Roman" w:hAnsi="Times New Roman" w:cs="Times New Roman"/>
        </w:rPr>
        <w:t xml:space="preserve">parallelism in the </w:t>
      </w:r>
      <w:r w:rsidR="00D01DBB" w:rsidRPr="00DA1B29">
        <w:rPr>
          <w:rFonts w:ascii="Times New Roman" w:hAnsi="Times New Roman" w:cs="Times New Roman"/>
        </w:rPr>
        <w:t>structures that govern them</w:t>
      </w:r>
      <w:r w:rsidR="00DE3548" w:rsidRPr="00DA1B29">
        <w:rPr>
          <w:rStyle w:val="FootnoteReference"/>
          <w:rFonts w:ascii="Times New Roman" w:hAnsi="Times New Roman" w:cs="Times New Roman"/>
        </w:rPr>
        <w:footnoteReference w:id="31"/>
      </w:r>
      <w:r w:rsidR="00DE3548" w:rsidRPr="00DA1B29">
        <w:rPr>
          <w:rFonts w:ascii="Times New Roman" w:hAnsi="Times New Roman" w:cs="Times New Roman"/>
        </w:rPr>
        <w:t>.</w:t>
      </w:r>
      <w:r w:rsidR="007366C0" w:rsidRPr="00DA1B29">
        <w:rPr>
          <w:rFonts w:ascii="Times New Roman" w:hAnsi="Times New Roman" w:cs="Times New Roman"/>
        </w:rPr>
        <w:t xml:space="preserve"> </w:t>
      </w:r>
      <w:r w:rsidR="0097202F" w:rsidRPr="00DA1B29">
        <w:rPr>
          <w:rFonts w:ascii="Times New Roman" w:hAnsi="Times New Roman" w:cs="Times New Roman"/>
        </w:rPr>
        <w:t>Language is cultural, defined as such due to the cultural</w:t>
      </w:r>
      <w:r w:rsidR="00B85EE3">
        <w:rPr>
          <w:rFonts w:ascii="Times New Roman" w:hAnsi="Times New Roman" w:cs="Times New Roman"/>
        </w:rPr>
        <w:t>-</w:t>
      </w:r>
      <w:r w:rsidR="0097202F" w:rsidRPr="00DA1B29">
        <w:rPr>
          <w:rFonts w:ascii="Times New Roman" w:hAnsi="Times New Roman" w:cs="Times New Roman"/>
        </w:rPr>
        <w:t>linguistic diversity rather than a shared pan-human language that develops naturally, therefore it is wound intrinsically with socio-cultural affairs, identity and knowledge.</w:t>
      </w:r>
      <w:r w:rsidR="0097202F" w:rsidRPr="00DA1B29">
        <w:rPr>
          <w:rStyle w:val="FootnoteReference"/>
          <w:rFonts w:ascii="Times New Roman" w:hAnsi="Times New Roman" w:cs="Times New Roman"/>
        </w:rPr>
        <w:footnoteReference w:id="32"/>
      </w:r>
      <w:r w:rsidR="0097202F" w:rsidRPr="00DA1B29">
        <w:rPr>
          <w:rFonts w:ascii="Times New Roman" w:hAnsi="Times New Roman" w:cs="Times New Roman"/>
        </w:rPr>
        <w:t xml:space="preserve"> </w:t>
      </w:r>
      <w:r w:rsidR="001B3EC2" w:rsidRPr="00DA1B29">
        <w:rPr>
          <w:rFonts w:ascii="Times New Roman" w:hAnsi="Times New Roman" w:cs="Times New Roman"/>
        </w:rPr>
        <w:t>Within the</w:t>
      </w:r>
      <w:r w:rsidR="00B91C8D" w:rsidRPr="00DA1B29">
        <w:rPr>
          <w:rFonts w:ascii="Times New Roman" w:hAnsi="Times New Roman" w:cs="Times New Roman"/>
        </w:rPr>
        <w:t xml:space="preserve"> world of ancient Rome, </w:t>
      </w:r>
      <w:r w:rsidR="00D901D0" w:rsidRPr="00DA1B29">
        <w:rPr>
          <w:rFonts w:ascii="Times New Roman" w:hAnsi="Times New Roman" w:cs="Times New Roman"/>
        </w:rPr>
        <w:t xml:space="preserve">the </w:t>
      </w:r>
      <w:r w:rsidR="00B85EE3">
        <w:rPr>
          <w:rFonts w:ascii="Times New Roman" w:hAnsi="Times New Roman" w:cs="Times New Roman"/>
        </w:rPr>
        <w:t>first</w:t>
      </w:r>
      <w:r w:rsidR="00D901D0" w:rsidRPr="00DA1B29">
        <w:rPr>
          <w:rFonts w:ascii="Times New Roman" w:hAnsi="Times New Roman" w:cs="Times New Roman"/>
        </w:rPr>
        <w:t xml:space="preserve"> </w:t>
      </w:r>
      <w:r w:rsidR="00D901D0" w:rsidRPr="00DA1B29">
        <w:rPr>
          <w:rFonts w:ascii="Times New Roman" w:hAnsi="Times New Roman" w:cs="Times New Roman"/>
          <w:i/>
          <w:iCs/>
        </w:rPr>
        <w:t xml:space="preserve">lingua franca </w:t>
      </w:r>
      <w:r w:rsidR="00D901D0" w:rsidRPr="00DA1B29">
        <w:rPr>
          <w:rFonts w:ascii="Times New Roman" w:hAnsi="Times New Roman" w:cs="Times New Roman"/>
        </w:rPr>
        <w:t xml:space="preserve">of the region was Greek due to the </w:t>
      </w:r>
      <w:r w:rsidR="00386EE6" w:rsidRPr="00DA1B29">
        <w:rPr>
          <w:rFonts w:ascii="Times New Roman" w:hAnsi="Times New Roman" w:cs="Times New Roman"/>
        </w:rPr>
        <w:t>respect</w:t>
      </w:r>
      <w:r w:rsidR="00CC25A0" w:rsidRPr="00DA1B29">
        <w:rPr>
          <w:rFonts w:ascii="Times New Roman" w:hAnsi="Times New Roman" w:cs="Times New Roman"/>
        </w:rPr>
        <w:t xml:space="preserve"> attributed to </w:t>
      </w:r>
      <w:r w:rsidR="007E2746" w:rsidRPr="00DA1B29">
        <w:rPr>
          <w:rFonts w:ascii="Times New Roman" w:hAnsi="Times New Roman" w:cs="Times New Roman"/>
        </w:rPr>
        <w:t>Grecian</w:t>
      </w:r>
      <w:r w:rsidR="00CC25A0" w:rsidRPr="00DA1B29">
        <w:rPr>
          <w:rFonts w:ascii="Times New Roman" w:hAnsi="Times New Roman" w:cs="Times New Roman"/>
        </w:rPr>
        <w:t xml:space="preserve"> </w:t>
      </w:r>
      <w:r w:rsidR="00386EE6" w:rsidRPr="00DA1B29">
        <w:rPr>
          <w:rFonts w:ascii="Times New Roman" w:hAnsi="Times New Roman" w:cs="Times New Roman"/>
        </w:rPr>
        <w:t>literature.</w:t>
      </w:r>
      <w:r w:rsidR="00386EE6" w:rsidRPr="00DA1B29">
        <w:rPr>
          <w:rStyle w:val="FootnoteReference"/>
          <w:rFonts w:ascii="Times New Roman" w:hAnsi="Times New Roman" w:cs="Times New Roman"/>
        </w:rPr>
        <w:footnoteReference w:id="33"/>
      </w:r>
      <w:r w:rsidR="000A6970" w:rsidRPr="00DA1B29">
        <w:rPr>
          <w:rFonts w:ascii="Times New Roman" w:hAnsi="Times New Roman" w:cs="Times New Roman"/>
        </w:rPr>
        <w:t xml:space="preserve"> The use of Greek as the foundation for </w:t>
      </w:r>
      <w:r w:rsidR="00A67922" w:rsidRPr="00DA1B29">
        <w:rPr>
          <w:rFonts w:ascii="Times New Roman" w:hAnsi="Times New Roman" w:cs="Times New Roman"/>
        </w:rPr>
        <w:t xml:space="preserve">Western </w:t>
      </w:r>
      <w:r w:rsidR="000A6970" w:rsidRPr="00DA1B29">
        <w:rPr>
          <w:rFonts w:ascii="Times New Roman" w:hAnsi="Times New Roman" w:cs="Times New Roman"/>
        </w:rPr>
        <w:t>literature</w:t>
      </w:r>
      <w:r w:rsidR="007E2746" w:rsidRPr="00DA1B29">
        <w:rPr>
          <w:rFonts w:ascii="Times New Roman" w:hAnsi="Times New Roman" w:cs="Times New Roman"/>
        </w:rPr>
        <w:t xml:space="preserve">, </w:t>
      </w:r>
      <w:r w:rsidR="00016A29" w:rsidRPr="00DA1B29">
        <w:rPr>
          <w:rFonts w:ascii="Times New Roman" w:hAnsi="Times New Roman" w:cs="Times New Roman"/>
        </w:rPr>
        <w:t xml:space="preserve">due to the </w:t>
      </w:r>
      <w:r w:rsidR="00442C7F">
        <w:rPr>
          <w:rFonts w:ascii="Times New Roman" w:hAnsi="Times New Roman" w:cs="Times New Roman"/>
        </w:rPr>
        <w:t xml:space="preserve">expansion of the </w:t>
      </w:r>
      <w:r w:rsidR="00016A29" w:rsidRPr="00DA1B29">
        <w:rPr>
          <w:rFonts w:ascii="Times New Roman" w:hAnsi="Times New Roman" w:cs="Times New Roman"/>
        </w:rPr>
        <w:t>Roman Empire</w:t>
      </w:r>
      <w:r w:rsidR="00C42EF9" w:rsidRPr="00DA1B29">
        <w:rPr>
          <w:rFonts w:ascii="Times New Roman" w:hAnsi="Times New Roman" w:cs="Times New Roman"/>
        </w:rPr>
        <w:t>,</w:t>
      </w:r>
      <w:r w:rsidR="000A6970" w:rsidRPr="00DA1B29">
        <w:rPr>
          <w:rFonts w:ascii="Times New Roman" w:hAnsi="Times New Roman" w:cs="Times New Roman"/>
        </w:rPr>
        <w:t xml:space="preserve"> causes </w:t>
      </w:r>
      <w:r w:rsidR="002F7EA2" w:rsidRPr="00DA1B29">
        <w:rPr>
          <w:rFonts w:ascii="Times New Roman" w:hAnsi="Times New Roman" w:cs="Times New Roman"/>
        </w:rPr>
        <w:t>that ideology to seep into any culture that is linguistically derived</w:t>
      </w:r>
      <w:r w:rsidR="00C06361">
        <w:rPr>
          <w:rFonts w:ascii="Times New Roman" w:hAnsi="Times New Roman" w:cs="Times New Roman"/>
        </w:rPr>
        <w:t xml:space="preserve"> from,</w:t>
      </w:r>
      <w:r w:rsidR="002F7EA2" w:rsidRPr="00DA1B29">
        <w:rPr>
          <w:rFonts w:ascii="Times New Roman" w:hAnsi="Times New Roman" w:cs="Times New Roman"/>
        </w:rPr>
        <w:t xml:space="preserve"> or </w:t>
      </w:r>
      <w:r w:rsidR="00A67922" w:rsidRPr="00DA1B29">
        <w:rPr>
          <w:rFonts w:ascii="Times New Roman" w:hAnsi="Times New Roman" w:cs="Times New Roman"/>
        </w:rPr>
        <w:t>convolutedly amalgamated with</w:t>
      </w:r>
      <w:r w:rsidR="00C06361">
        <w:rPr>
          <w:rFonts w:ascii="Times New Roman" w:hAnsi="Times New Roman" w:cs="Times New Roman"/>
        </w:rPr>
        <w:t>,</w:t>
      </w:r>
      <w:r w:rsidR="003F1FA8" w:rsidRPr="00DA1B29">
        <w:rPr>
          <w:rFonts w:ascii="Times New Roman" w:hAnsi="Times New Roman" w:cs="Times New Roman"/>
        </w:rPr>
        <w:t xml:space="preserve"> to have linked ideologies</w:t>
      </w:r>
      <w:r w:rsidR="00A67922" w:rsidRPr="00DA1B29">
        <w:rPr>
          <w:rFonts w:ascii="Times New Roman" w:hAnsi="Times New Roman" w:cs="Times New Roman"/>
        </w:rPr>
        <w:t xml:space="preserve">. </w:t>
      </w:r>
      <w:r w:rsidR="00C315D1" w:rsidRPr="00DA1B29">
        <w:rPr>
          <w:rFonts w:ascii="Times New Roman" w:hAnsi="Times New Roman" w:cs="Times New Roman"/>
        </w:rPr>
        <w:t xml:space="preserve">One of the </w:t>
      </w:r>
      <w:r w:rsidR="003C3C97" w:rsidRPr="00DA1B29">
        <w:rPr>
          <w:rFonts w:ascii="Times New Roman" w:hAnsi="Times New Roman" w:cs="Times New Roman"/>
        </w:rPr>
        <w:t xml:space="preserve">dramatic changes caused by the Roman Empire </w:t>
      </w:r>
      <w:r w:rsidR="003F358D">
        <w:rPr>
          <w:rFonts w:ascii="Times New Roman" w:hAnsi="Times New Roman" w:cs="Times New Roman"/>
        </w:rPr>
        <w:t>i</w:t>
      </w:r>
      <w:r w:rsidR="003C3C97" w:rsidRPr="00DA1B29">
        <w:rPr>
          <w:rFonts w:ascii="Times New Roman" w:hAnsi="Times New Roman" w:cs="Times New Roman"/>
        </w:rPr>
        <w:t xml:space="preserve">n the Western world was the </w:t>
      </w:r>
      <w:r w:rsidR="00474146" w:rsidRPr="00DA1B29">
        <w:rPr>
          <w:rFonts w:ascii="Times New Roman" w:hAnsi="Times New Roman" w:cs="Times New Roman"/>
        </w:rPr>
        <w:t>integration</w:t>
      </w:r>
      <w:r w:rsidR="0039072B" w:rsidRPr="00DA1B29">
        <w:rPr>
          <w:rFonts w:ascii="Times New Roman" w:hAnsi="Times New Roman" w:cs="Times New Roman"/>
        </w:rPr>
        <w:t xml:space="preserve"> of Christianity</w:t>
      </w:r>
      <w:r w:rsidR="00137E1D" w:rsidRPr="00DA1B29">
        <w:rPr>
          <w:rFonts w:ascii="Times New Roman" w:hAnsi="Times New Roman" w:cs="Times New Roman"/>
        </w:rPr>
        <w:t xml:space="preserve">. </w:t>
      </w:r>
      <w:r w:rsidR="009415FA" w:rsidRPr="00DA1B29">
        <w:rPr>
          <w:rFonts w:ascii="Times New Roman" w:hAnsi="Times New Roman" w:cs="Times New Roman"/>
        </w:rPr>
        <w:t xml:space="preserve">The impact of religion as a cultural driving force causes sacred texts </w:t>
      </w:r>
      <w:r w:rsidR="007D5605" w:rsidRPr="00DA1B29">
        <w:rPr>
          <w:rFonts w:ascii="Times New Roman" w:hAnsi="Times New Roman" w:cs="Times New Roman"/>
        </w:rPr>
        <w:t xml:space="preserve">and the </w:t>
      </w:r>
      <w:r w:rsidR="006F7EE4" w:rsidRPr="00DA1B29">
        <w:rPr>
          <w:rFonts w:ascii="Times New Roman" w:hAnsi="Times New Roman" w:cs="Times New Roman"/>
        </w:rPr>
        <w:t>ability to read them</w:t>
      </w:r>
      <w:r w:rsidR="00023893">
        <w:rPr>
          <w:rFonts w:ascii="Times New Roman" w:hAnsi="Times New Roman" w:cs="Times New Roman"/>
        </w:rPr>
        <w:t xml:space="preserve"> to</w:t>
      </w:r>
      <w:r w:rsidR="006F7EE4" w:rsidRPr="00DA1B29">
        <w:rPr>
          <w:rFonts w:ascii="Times New Roman" w:hAnsi="Times New Roman" w:cs="Times New Roman"/>
        </w:rPr>
        <w:t xml:space="preserve"> grant both sacred and secular influence and power</w:t>
      </w:r>
      <w:r w:rsidR="00023893">
        <w:rPr>
          <w:rFonts w:ascii="Times New Roman" w:hAnsi="Times New Roman" w:cs="Times New Roman"/>
        </w:rPr>
        <w:t xml:space="preserve"> due to their transcen</w:t>
      </w:r>
      <w:r w:rsidR="008D4931">
        <w:rPr>
          <w:rFonts w:ascii="Times New Roman" w:hAnsi="Times New Roman" w:cs="Times New Roman"/>
        </w:rPr>
        <w:t>dent</w:t>
      </w:r>
      <w:r w:rsidR="00023893">
        <w:rPr>
          <w:rFonts w:ascii="Times New Roman" w:hAnsi="Times New Roman" w:cs="Times New Roman"/>
        </w:rPr>
        <w:t xml:space="preserve">al </w:t>
      </w:r>
      <w:r w:rsidR="00023893">
        <w:rPr>
          <w:rFonts w:ascii="Times New Roman" w:hAnsi="Times New Roman" w:cs="Times New Roman"/>
        </w:rPr>
        <w:lastRenderedPageBreak/>
        <w:t>nature</w:t>
      </w:r>
      <w:r w:rsidR="006F7EE4" w:rsidRPr="00DA1B29">
        <w:rPr>
          <w:rFonts w:ascii="Times New Roman" w:hAnsi="Times New Roman" w:cs="Times New Roman"/>
        </w:rPr>
        <w:t>.</w:t>
      </w:r>
      <w:r w:rsidR="006F7EE4" w:rsidRPr="00DA1B29">
        <w:rPr>
          <w:rStyle w:val="FootnoteReference"/>
          <w:rFonts w:ascii="Times New Roman" w:hAnsi="Times New Roman" w:cs="Times New Roman"/>
        </w:rPr>
        <w:footnoteReference w:id="34"/>
      </w:r>
      <w:r w:rsidR="00312202" w:rsidRPr="00DA1B29">
        <w:rPr>
          <w:rFonts w:ascii="Times New Roman" w:hAnsi="Times New Roman" w:cs="Times New Roman"/>
        </w:rPr>
        <w:t xml:space="preserve"> This enhanced the </w:t>
      </w:r>
      <w:r w:rsidR="00D500E9" w:rsidRPr="00DA1B29">
        <w:rPr>
          <w:rFonts w:ascii="Times New Roman" w:hAnsi="Times New Roman" w:cs="Times New Roman"/>
        </w:rPr>
        <w:t>i</w:t>
      </w:r>
      <w:r w:rsidR="00D30E23">
        <w:rPr>
          <w:rFonts w:ascii="Times New Roman" w:hAnsi="Times New Roman" w:cs="Times New Roman"/>
        </w:rPr>
        <w:t>mpact</w:t>
      </w:r>
      <w:r w:rsidR="005C7BAE" w:rsidRPr="00DA1B29">
        <w:rPr>
          <w:rFonts w:ascii="Times New Roman" w:hAnsi="Times New Roman" w:cs="Times New Roman"/>
        </w:rPr>
        <w:t xml:space="preserve"> </w:t>
      </w:r>
      <w:r w:rsidR="00C83E46" w:rsidRPr="00DA1B29">
        <w:rPr>
          <w:rFonts w:ascii="Times New Roman" w:hAnsi="Times New Roman" w:cs="Times New Roman"/>
        </w:rPr>
        <w:t>of</w:t>
      </w:r>
      <w:r w:rsidR="00DF66A8" w:rsidRPr="00DA1B29">
        <w:rPr>
          <w:rFonts w:ascii="Times New Roman" w:hAnsi="Times New Roman" w:cs="Times New Roman"/>
        </w:rPr>
        <w:t>,</w:t>
      </w:r>
      <w:r w:rsidR="00C83E46" w:rsidRPr="00DA1B29">
        <w:rPr>
          <w:rFonts w:ascii="Times New Roman" w:hAnsi="Times New Roman" w:cs="Times New Roman"/>
        </w:rPr>
        <w:t xml:space="preserve"> </w:t>
      </w:r>
      <w:r w:rsidR="005C7BAE" w:rsidRPr="00DA1B29">
        <w:rPr>
          <w:rFonts w:ascii="Times New Roman" w:hAnsi="Times New Roman" w:cs="Times New Roman"/>
        </w:rPr>
        <w:t xml:space="preserve">and </w:t>
      </w:r>
      <w:r w:rsidR="00C83E46" w:rsidRPr="00DA1B29">
        <w:rPr>
          <w:rFonts w:ascii="Times New Roman" w:hAnsi="Times New Roman" w:cs="Times New Roman"/>
        </w:rPr>
        <w:t xml:space="preserve">the </w:t>
      </w:r>
      <w:r w:rsidR="008736C9" w:rsidRPr="00DA1B29">
        <w:rPr>
          <w:rFonts w:ascii="Times New Roman" w:hAnsi="Times New Roman" w:cs="Times New Roman"/>
        </w:rPr>
        <w:t>high</w:t>
      </w:r>
      <w:r w:rsidR="00AA7A48" w:rsidRPr="00DA1B29">
        <w:rPr>
          <w:rFonts w:ascii="Times New Roman" w:hAnsi="Times New Roman" w:cs="Times New Roman"/>
        </w:rPr>
        <w:t>-</w:t>
      </w:r>
      <w:r w:rsidR="008736C9" w:rsidRPr="00DA1B29">
        <w:rPr>
          <w:rFonts w:ascii="Times New Roman" w:hAnsi="Times New Roman" w:cs="Times New Roman"/>
        </w:rPr>
        <w:t>status</w:t>
      </w:r>
      <w:r w:rsidR="00C83E46" w:rsidRPr="00DA1B29">
        <w:rPr>
          <w:rFonts w:ascii="Times New Roman" w:hAnsi="Times New Roman" w:cs="Times New Roman"/>
        </w:rPr>
        <w:t xml:space="preserve"> </w:t>
      </w:r>
      <w:r w:rsidR="005C7BAE" w:rsidRPr="00DA1B29">
        <w:rPr>
          <w:rFonts w:ascii="Times New Roman" w:hAnsi="Times New Roman" w:cs="Times New Roman"/>
        </w:rPr>
        <w:t>ideology connected with</w:t>
      </w:r>
      <w:r w:rsidR="00DF66A8" w:rsidRPr="00DA1B29">
        <w:rPr>
          <w:rFonts w:ascii="Times New Roman" w:hAnsi="Times New Roman" w:cs="Times New Roman"/>
        </w:rPr>
        <w:t>,</w:t>
      </w:r>
      <w:r w:rsidR="005C7BAE" w:rsidRPr="00DA1B29">
        <w:rPr>
          <w:rFonts w:ascii="Times New Roman" w:hAnsi="Times New Roman" w:cs="Times New Roman"/>
        </w:rPr>
        <w:t xml:space="preserve"> books</w:t>
      </w:r>
      <w:r w:rsidR="00752599" w:rsidRPr="00DA1B29">
        <w:rPr>
          <w:rFonts w:ascii="Times New Roman" w:hAnsi="Times New Roman" w:cs="Times New Roman"/>
        </w:rPr>
        <w:t xml:space="preserve"> and </w:t>
      </w:r>
      <w:r w:rsidR="00040C33" w:rsidRPr="00DA1B29">
        <w:rPr>
          <w:rFonts w:ascii="Times New Roman" w:hAnsi="Times New Roman" w:cs="Times New Roman"/>
        </w:rPr>
        <w:t xml:space="preserve">continued the dominating assertion </w:t>
      </w:r>
      <w:r w:rsidR="00EE0AA2" w:rsidRPr="00DA1B29">
        <w:rPr>
          <w:rFonts w:ascii="Times New Roman" w:hAnsi="Times New Roman" w:cs="Times New Roman"/>
        </w:rPr>
        <w:t>of the authority of the s</w:t>
      </w:r>
      <w:r w:rsidR="00CE2284" w:rsidRPr="00DA1B29">
        <w:rPr>
          <w:rFonts w:ascii="Times New Roman" w:hAnsi="Times New Roman" w:cs="Times New Roman"/>
        </w:rPr>
        <w:t>tate</w:t>
      </w:r>
      <w:r w:rsidR="00094FC4" w:rsidRPr="00DA1B29">
        <w:rPr>
          <w:rFonts w:ascii="Times New Roman" w:hAnsi="Times New Roman" w:cs="Times New Roman"/>
        </w:rPr>
        <w:t xml:space="preserve"> due to restricted authorship. </w:t>
      </w:r>
      <w:r w:rsidR="005C7BAE" w:rsidRPr="00DA1B29">
        <w:rPr>
          <w:rFonts w:ascii="Times New Roman" w:hAnsi="Times New Roman" w:cs="Times New Roman"/>
        </w:rPr>
        <w:t xml:space="preserve"> </w:t>
      </w:r>
    </w:p>
    <w:p w14:paraId="4BD369D4" w14:textId="77777777" w:rsidR="00EE70A7" w:rsidRDefault="001843A8" w:rsidP="00812DEE">
      <w:pPr>
        <w:spacing w:line="276" w:lineRule="auto"/>
        <w:jc w:val="both"/>
        <w:rPr>
          <w:rFonts w:ascii="Times New Roman" w:hAnsi="Times New Roman" w:cs="Times New Roman"/>
        </w:rPr>
      </w:pPr>
      <w:r w:rsidRPr="00DA1B29">
        <w:rPr>
          <w:rFonts w:ascii="Times New Roman" w:hAnsi="Times New Roman" w:cs="Times New Roman"/>
        </w:rPr>
        <w:t>The connection of language, literature and cultu</w:t>
      </w:r>
      <w:r w:rsidR="00C416B3" w:rsidRPr="00DA1B29">
        <w:rPr>
          <w:rFonts w:ascii="Times New Roman" w:hAnsi="Times New Roman" w:cs="Times New Roman"/>
        </w:rPr>
        <w:t>re formulates</w:t>
      </w:r>
      <w:r w:rsidR="00EF4F6B" w:rsidRPr="00DA1B29">
        <w:rPr>
          <w:rFonts w:ascii="Times New Roman" w:hAnsi="Times New Roman" w:cs="Times New Roman"/>
        </w:rPr>
        <w:t xml:space="preserve"> a</w:t>
      </w:r>
      <w:r w:rsidR="00C416B3" w:rsidRPr="00DA1B29">
        <w:rPr>
          <w:rFonts w:ascii="Times New Roman" w:hAnsi="Times New Roman" w:cs="Times New Roman"/>
        </w:rPr>
        <w:t xml:space="preserve"> shared identity</w:t>
      </w:r>
      <w:r w:rsidR="00CC76BB" w:rsidRPr="00DA1B29">
        <w:rPr>
          <w:rFonts w:ascii="Times New Roman" w:hAnsi="Times New Roman" w:cs="Times New Roman"/>
        </w:rPr>
        <w:t xml:space="preserve">, often manifesting in </w:t>
      </w:r>
      <w:r w:rsidR="00EF4F6B" w:rsidRPr="00DA1B29">
        <w:rPr>
          <w:rFonts w:ascii="Times New Roman" w:hAnsi="Times New Roman" w:cs="Times New Roman"/>
        </w:rPr>
        <w:t xml:space="preserve">nationality. </w:t>
      </w:r>
      <w:r w:rsidR="000C4170" w:rsidRPr="00DA1B29">
        <w:rPr>
          <w:rFonts w:ascii="Times New Roman" w:hAnsi="Times New Roman" w:cs="Times New Roman"/>
        </w:rPr>
        <w:t xml:space="preserve">Due to the </w:t>
      </w:r>
      <w:r w:rsidR="004B595D" w:rsidRPr="00DA1B29">
        <w:rPr>
          <w:rFonts w:ascii="Times New Roman" w:hAnsi="Times New Roman" w:cs="Times New Roman"/>
        </w:rPr>
        <w:t>social perception of books equalling high class</w:t>
      </w:r>
      <w:r w:rsidR="00745B56" w:rsidRPr="00DA1B29">
        <w:rPr>
          <w:rFonts w:ascii="Times New Roman" w:hAnsi="Times New Roman" w:cs="Times New Roman"/>
        </w:rPr>
        <w:t xml:space="preserve">, </w:t>
      </w:r>
      <w:r w:rsidR="000B0267" w:rsidRPr="00DA1B29">
        <w:rPr>
          <w:rFonts w:ascii="Times New Roman" w:hAnsi="Times New Roman" w:cs="Times New Roman"/>
        </w:rPr>
        <w:t>scholarly exc</w:t>
      </w:r>
      <w:r w:rsidR="00DE42BE" w:rsidRPr="00DA1B29">
        <w:rPr>
          <w:rFonts w:ascii="Times New Roman" w:hAnsi="Times New Roman" w:cs="Times New Roman"/>
        </w:rPr>
        <w:t xml:space="preserve">ellence, sacred </w:t>
      </w:r>
      <w:r w:rsidR="009B45C5" w:rsidRPr="00DA1B29">
        <w:rPr>
          <w:rFonts w:ascii="Times New Roman" w:hAnsi="Times New Roman" w:cs="Times New Roman"/>
        </w:rPr>
        <w:t xml:space="preserve">connection and </w:t>
      </w:r>
      <w:r w:rsidR="00595E96" w:rsidRPr="00DA1B29">
        <w:rPr>
          <w:rFonts w:ascii="Times New Roman" w:hAnsi="Times New Roman" w:cs="Times New Roman"/>
        </w:rPr>
        <w:t>power</w:t>
      </w:r>
      <w:r w:rsidR="00F1506B" w:rsidRPr="00DA1B29">
        <w:rPr>
          <w:rFonts w:ascii="Times New Roman" w:hAnsi="Times New Roman" w:cs="Times New Roman"/>
        </w:rPr>
        <w:t>, the</w:t>
      </w:r>
      <w:r w:rsidR="00F246C1" w:rsidRPr="00DA1B29">
        <w:rPr>
          <w:rFonts w:ascii="Times New Roman" w:hAnsi="Times New Roman" w:cs="Times New Roman"/>
        </w:rPr>
        <w:t xml:space="preserve">y were a valued commodity. </w:t>
      </w:r>
      <w:r w:rsidR="00B311D1" w:rsidRPr="00DA1B29">
        <w:rPr>
          <w:rFonts w:ascii="Times New Roman" w:hAnsi="Times New Roman" w:cs="Times New Roman"/>
        </w:rPr>
        <w:t xml:space="preserve">As </w:t>
      </w:r>
      <w:r w:rsidR="00EB6EBA" w:rsidRPr="00DA1B29">
        <w:rPr>
          <w:rFonts w:ascii="Times New Roman" w:hAnsi="Times New Roman" w:cs="Times New Roman"/>
        </w:rPr>
        <w:t xml:space="preserve">Finklestein and McCLeery state: </w:t>
      </w:r>
    </w:p>
    <w:p w14:paraId="0DEF1F05" w14:textId="08C6D340" w:rsidR="00EE70A7" w:rsidRDefault="00EB6EBA" w:rsidP="00812DEE">
      <w:pPr>
        <w:spacing w:line="276" w:lineRule="auto"/>
        <w:ind w:left="720"/>
        <w:jc w:val="both"/>
        <w:rPr>
          <w:rFonts w:ascii="Times New Roman" w:hAnsi="Times New Roman" w:cs="Times New Roman"/>
        </w:rPr>
      </w:pPr>
      <w:r w:rsidRPr="007E290C">
        <w:rPr>
          <w:rFonts w:ascii="Times New Roman" w:hAnsi="Times New Roman" w:cs="Times New Roman"/>
        </w:rPr>
        <w:t>By defining books as a cultural good, an educational necessity, a defence against the erosion of national language or identity, that state can support both proactively and passively their publication and reading.</w:t>
      </w:r>
      <w:r w:rsidRPr="007E290C">
        <w:rPr>
          <w:rStyle w:val="FootnoteReference"/>
          <w:rFonts w:ascii="Times New Roman" w:hAnsi="Times New Roman" w:cs="Times New Roman"/>
        </w:rPr>
        <w:footnoteReference w:id="35"/>
      </w:r>
      <w:r w:rsidR="007E290C">
        <w:rPr>
          <w:rFonts w:ascii="Times New Roman" w:hAnsi="Times New Roman" w:cs="Times New Roman"/>
        </w:rPr>
        <w:t xml:space="preserve"> </w:t>
      </w:r>
    </w:p>
    <w:p w14:paraId="7573A757" w14:textId="088FC116" w:rsidR="006F7EE4" w:rsidRPr="00DA1B29" w:rsidRDefault="00EB6EBA" w:rsidP="00812DEE">
      <w:pPr>
        <w:spacing w:line="276" w:lineRule="auto"/>
        <w:jc w:val="both"/>
        <w:rPr>
          <w:rFonts w:ascii="Times New Roman" w:hAnsi="Times New Roman" w:cs="Times New Roman"/>
        </w:rPr>
      </w:pPr>
      <w:r w:rsidRPr="00DA1B29">
        <w:rPr>
          <w:rFonts w:ascii="Times New Roman" w:hAnsi="Times New Roman" w:cs="Times New Roman"/>
        </w:rPr>
        <w:t xml:space="preserve">The state can, therefore, enforce </w:t>
      </w:r>
      <w:r w:rsidR="002C3795" w:rsidRPr="00DA1B29">
        <w:rPr>
          <w:rFonts w:ascii="Times New Roman" w:hAnsi="Times New Roman" w:cs="Times New Roman"/>
        </w:rPr>
        <w:t xml:space="preserve">ideology beneficial for their </w:t>
      </w:r>
      <w:r w:rsidR="00943E58">
        <w:rPr>
          <w:rFonts w:ascii="Times New Roman" w:hAnsi="Times New Roman" w:cs="Times New Roman"/>
        </w:rPr>
        <w:t xml:space="preserve">individual, or sometimes entirely selfish, </w:t>
      </w:r>
      <w:r w:rsidR="002C3795" w:rsidRPr="00DA1B29">
        <w:rPr>
          <w:rFonts w:ascii="Times New Roman" w:hAnsi="Times New Roman" w:cs="Times New Roman"/>
        </w:rPr>
        <w:t>worldviews and goals through the medium of literature</w:t>
      </w:r>
      <w:r w:rsidR="000B1D17" w:rsidRPr="00DA1B29">
        <w:rPr>
          <w:rFonts w:ascii="Times New Roman" w:hAnsi="Times New Roman" w:cs="Times New Roman"/>
        </w:rPr>
        <w:t xml:space="preserve">. </w:t>
      </w:r>
      <w:r w:rsidR="003B3019" w:rsidRPr="00DA1B29">
        <w:rPr>
          <w:rFonts w:ascii="Times New Roman" w:hAnsi="Times New Roman" w:cs="Times New Roman"/>
        </w:rPr>
        <w:t>Cr</w:t>
      </w:r>
      <w:r w:rsidR="00C623BA" w:rsidRPr="00DA1B29">
        <w:rPr>
          <w:rFonts w:ascii="Times New Roman" w:hAnsi="Times New Roman" w:cs="Times New Roman"/>
        </w:rPr>
        <w:t>itics have also stated writing serves the institutional power a</w:t>
      </w:r>
      <w:r w:rsidR="0057455B" w:rsidRPr="00DA1B29">
        <w:rPr>
          <w:rFonts w:ascii="Times New Roman" w:hAnsi="Times New Roman" w:cs="Times New Roman"/>
        </w:rPr>
        <w:t>nd is used for political gain</w:t>
      </w:r>
      <w:r w:rsidR="00D66C3E" w:rsidRPr="00DA1B29">
        <w:rPr>
          <w:rFonts w:ascii="Times New Roman" w:hAnsi="Times New Roman" w:cs="Times New Roman"/>
        </w:rPr>
        <w:t xml:space="preserve">, </w:t>
      </w:r>
      <w:r w:rsidR="003A4C57" w:rsidRPr="00DA1B29">
        <w:rPr>
          <w:rFonts w:ascii="Times New Roman" w:hAnsi="Times New Roman" w:cs="Times New Roman"/>
        </w:rPr>
        <w:t>class structure enforcement</w:t>
      </w:r>
      <w:r w:rsidR="0057455B" w:rsidRPr="00DA1B29">
        <w:rPr>
          <w:rFonts w:ascii="Times New Roman" w:hAnsi="Times New Roman" w:cs="Times New Roman"/>
        </w:rPr>
        <w:t xml:space="preserve"> and c</w:t>
      </w:r>
      <w:r w:rsidR="00D66C3E" w:rsidRPr="00DA1B29">
        <w:rPr>
          <w:rFonts w:ascii="Times New Roman" w:hAnsi="Times New Roman" w:cs="Times New Roman"/>
        </w:rPr>
        <w:t>ultural coloni</w:t>
      </w:r>
      <w:r w:rsidR="00C4589C">
        <w:rPr>
          <w:rFonts w:ascii="Times New Roman" w:hAnsi="Times New Roman" w:cs="Times New Roman"/>
        </w:rPr>
        <w:t>s</w:t>
      </w:r>
      <w:r w:rsidR="00D66C3E" w:rsidRPr="00DA1B29">
        <w:rPr>
          <w:rFonts w:ascii="Times New Roman" w:hAnsi="Times New Roman" w:cs="Times New Roman"/>
        </w:rPr>
        <w:t>ation</w:t>
      </w:r>
      <w:r w:rsidR="003A4C57" w:rsidRPr="00DA1B29">
        <w:rPr>
          <w:rFonts w:ascii="Times New Roman" w:hAnsi="Times New Roman" w:cs="Times New Roman"/>
        </w:rPr>
        <w:t>.</w:t>
      </w:r>
      <w:r w:rsidR="008D1A41" w:rsidRPr="00DA1B29">
        <w:rPr>
          <w:rStyle w:val="FootnoteReference"/>
          <w:rFonts w:ascii="Times New Roman" w:hAnsi="Times New Roman" w:cs="Times New Roman"/>
        </w:rPr>
        <w:footnoteReference w:id="36"/>
      </w:r>
      <w:r w:rsidR="00813FFF" w:rsidRPr="00DA1B29">
        <w:rPr>
          <w:rFonts w:ascii="Times New Roman" w:hAnsi="Times New Roman" w:cs="Times New Roman"/>
        </w:rPr>
        <w:t xml:space="preserve"> </w:t>
      </w:r>
      <w:r w:rsidR="00132717">
        <w:rPr>
          <w:rFonts w:ascii="Times New Roman" w:hAnsi="Times New Roman" w:cs="Times New Roman"/>
        </w:rPr>
        <w:t xml:space="preserve">As Finklestein and McCleery </w:t>
      </w:r>
      <w:r w:rsidR="009A4D66">
        <w:rPr>
          <w:rFonts w:ascii="Times New Roman" w:hAnsi="Times New Roman" w:cs="Times New Roman"/>
        </w:rPr>
        <w:t>state clearly; “</w:t>
      </w:r>
      <w:r w:rsidR="00E612EE">
        <w:rPr>
          <w:rFonts w:ascii="Times New Roman" w:hAnsi="Times New Roman" w:cs="Times New Roman"/>
        </w:rPr>
        <w:t>‘</w:t>
      </w:r>
      <w:r w:rsidR="001D4713">
        <w:rPr>
          <w:rFonts w:ascii="Times New Roman" w:hAnsi="Times New Roman" w:cs="Times New Roman"/>
        </w:rPr>
        <w:t>cultural status’ is acquired, lost or retained by literary elites”</w:t>
      </w:r>
      <w:r w:rsidR="00142FA3">
        <w:rPr>
          <w:rFonts w:ascii="Times New Roman" w:hAnsi="Times New Roman" w:cs="Times New Roman"/>
        </w:rPr>
        <w:t>.</w:t>
      </w:r>
      <w:r w:rsidR="00142FA3">
        <w:rPr>
          <w:rStyle w:val="FootnoteReference"/>
          <w:rFonts w:ascii="Times New Roman" w:hAnsi="Times New Roman" w:cs="Times New Roman"/>
        </w:rPr>
        <w:footnoteReference w:id="37"/>
      </w:r>
      <w:r w:rsidR="00067337">
        <w:rPr>
          <w:rFonts w:ascii="Times New Roman" w:hAnsi="Times New Roman" w:cs="Times New Roman"/>
        </w:rPr>
        <w:t xml:space="preserve"> </w:t>
      </w:r>
      <w:r w:rsidR="00BB1482" w:rsidRPr="00DA1B29">
        <w:rPr>
          <w:rFonts w:ascii="Times New Roman" w:hAnsi="Times New Roman" w:cs="Times New Roman"/>
        </w:rPr>
        <w:t>A</w:t>
      </w:r>
      <w:r w:rsidR="00AC2A23" w:rsidRPr="00DA1B29">
        <w:rPr>
          <w:rFonts w:ascii="Times New Roman" w:hAnsi="Times New Roman" w:cs="Times New Roman"/>
        </w:rPr>
        <w:t xml:space="preserve">s books became more </w:t>
      </w:r>
      <w:r w:rsidR="00E85401" w:rsidRPr="00DA1B29">
        <w:rPr>
          <w:rFonts w:ascii="Times New Roman" w:hAnsi="Times New Roman" w:cs="Times New Roman"/>
        </w:rPr>
        <w:t>accessible and people increasingly literate, the texts began a stirring that caused questioning of the dogma</w:t>
      </w:r>
      <w:r w:rsidR="00E3148A">
        <w:rPr>
          <w:rFonts w:ascii="Times New Roman" w:hAnsi="Times New Roman" w:cs="Times New Roman"/>
        </w:rPr>
        <w:t>,</w:t>
      </w:r>
      <w:r w:rsidR="00E85401" w:rsidRPr="00DA1B29">
        <w:rPr>
          <w:rFonts w:ascii="Times New Roman" w:hAnsi="Times New Roman" w:cs="Times New Roman"/>
        </w:rPr>
        <w:t xml:space="preserve"> emancipation from authority and the clarification of a </w:t>
      </w:r>
      <w:r w:rsidR="003720AD" w:rsidRPr="00DA1B29">
        <w:rPr>
          <w:rFonts w:ascii="Times New Roman" w:hAnsi="Times New Roman" w:cs="Times New Roman"/>
        </w:rPr>
        <w:t>“new sense of identity.”</w:t>
      </w:r>
      <w:r w:rsidR="003720AD" w:rsidRPr="00DA1B29">
        <w:rPr>
          <w:rStyle w:val="FootnoteReference"/>
          <w:rFonts w:ascii="Times New Roman" w:hAnsi="Times New Roman" w:cs="Times New Roman"/>
        </w:rPr>
        <w:t xml:space="preserve"> </w:t>
      </w:r>
      <w:r w:rsidR="003720AD" w:rsidRPr="00DA1B29">
        <w:rPr>
          <w:rStyle w:val="FootnoteReference"/>
          <w:rFonts w:ascii="Times New Roman" w:hAnsi="Times New Roman" w:cs="Times New Roman"/>
        </w:rPr>
        <w:footnoteReference w:id="38"/>
      </w:r>
      <w:r w:rsidR="003720AD" w:rsidRPr="00DA1B29">
        <w:rPr>
          <w:rFonts w:ascii="Times New Roman" w:hAnsi="Times New Roman" w:cs="Times New Roman"/>
        </w:rPr>
        <w:t xml:space="preserve"> </w:t>
      </w:r>
      <w:r w:rsidR="00E46773" w:rsidRPr="00DA1B29">
        <w:rPr>
          <w:rFonts w:ascii="Times New Roman" w:hAnsi="Times New Roman" w:cs="Times New Roman"/>
        </w:rPr>
        <w:t>Despite</w:t>
      </w:r>
      <w:r w:rsidR="003720AD" w:rsidRPr="00DA1B29">
        <w:rPr>
          <w:rFonts w:ascii="Times New Roman" w:hAnsi="Times New Roman" w:cs="Times New Roman"/>
        </w:rPr>
        <w:t xml:space="preserve"> the improving</w:t>
      </w:r>
      <w:r w:rsidR="00E46773" w:rsidRPr="00DA1B29">
        <w:rPr>
          <w:rFonts w:ascii="Times New Roman" w:hAnsi="Times New Roman" w:cs="Times New Roman"/>
        </w:rPr>
        <w:t xml:space="preserve"> accessibility, do not be fooled into thinking that this meant </w:t>
      </w:r>
      <w:r w:rsidR="006E3328" w:rsidRPr="00DA1B29">
        <w:rPr>
          <w:rFonts w:ascii="Times New Roman" w:hAnsi="Times New Roman" w:cs="Times New Roman"/>
        </w:rPr>
        <w:t>the average</w:t>
      </w:r>
      <w:r w:rsidR="00E46773" w:rsidRPr="00DA1B29">
        <w:rPr>
          <w:rFonts w:ascii="Times New Roman" w:hAnsi="Times New Roman" w:cs="Times New Roman"/>
        </w:rPr>
        <w:t xml:space="preserve"> </w:t>
      </w:r>
      <w:r w:rsidR="00E22F5D" w:rsidRPr="00DA1B29">
        <w:rPr>
          <w:rFonts w:ascii="Times New Roman" w:hAnsi="Times New Roman" w:cs="Times New Roman"/>
        </w:rPr>
        <w:t>common</w:t>
      </w:r>
      <w:r w:rsidR="006E3328" w:rsidRPr="00DA1B29">
        <w:rPr>
          <w:rFonts w:ascii="Times New Roman" w:hAnsi="Times New Roman" w:cs="Times New Roman"/>
        </w:rPr>
        <w:t>-</w:t>
      </w:r>
      <w:r w:rsidR="00E22F5D" w:rsidRPr="00DA1B29">
        <w:rPr>
          <w:rFonts w:ascii="Times New Roman" w:hAnsi="Times New Roman" w:cs="Times New Roman"/>
        </w:rPr>
        <w:t>or</w:t>
      </w:r>
      <w:r w:rsidR="006E3328" w:rsidRPr="00DA1B29">
        <w:rPr>
          <w:rFonts w:ascii="Times New Roman" w:hAnsi="Times New Roman" w:cs="Times New Roman"/>
        </w:rPr>
        <w:t>-</w:t>
      </w:r>
      <w:r w:rsidR="00E22F5D" w:rsidRPr="00DA1B29">
        <w:rPr>
          <w:rFonts w:ascii="Times New Roman" w:hAnsi="Times New Roman" w:cs="Times New Roman"/>
        </w:rPr>
        <w:t>g</w:t>
      </w:r>
      <w:r w:rsidR="006E3328" w:rsidRPr="00DA1B29">
        <w:rPr>
          <w:rFonts w:ascii="Times New Roman" w:hAnsi="Times New Roman" w:cs="Times New Roman"/>
        </w:rPr>
        <w:t>arden</w:t>
      </w:r>
      <w:r w:rsidR="00E46773" w:rsidRPr="00DA1B29">
        <w:rPr>
          <w:rFonts w:ascii="Times New Roman" w:hAnsi="Times New Roman" w:cs="Times New Roman"/>
        </w:rPr>
        <w:t xml:space="preserve"> working class could own a book – the privilege was still restricted to the wealthy or those truly passionate about reading</w:t>
      </w:r>
      <w:r w:rsidR="00E46773" w:rsidRPr="00DA1B29">
        <w:rPr>
          <w:rStyle w:val="FootnoteReference"/>
          <w:rFonts w:ascii="Times New Roman" w:hAnsi="Times New Roman" w:cs="Times New Roman"/>
        </w:rPr>
        <w:footnoteReference w:id="39"/>
      </w:r>
      <w:r w:rsidR="00E46773" w:rsidRPr="00DA1B29">
        <w:rPr>
          <w:rFonts w:ascii="Times New Roman" w:hAnsi="Times New Roman" w:cs="Times New Roman"/>
        </w:rPr>
        <w:t>.</w:t>
      </w:r>
      <w:r w:rsidR="0020311F" w:rsidRPr="00DA1B29">
        <w:rPr>
          <w:rFonts w:ascii="Times New Roman" w:hAnsi="Times New Roman" w:cs="Times New Roman"/>
        </w:rPr>
        <w:t xml:space="preserve"> </w:t>
      </w:r>
      <w:r w:rsidR="00EE0267" w:rsidRPr="00DA1B29">
        <w:rPr>
          <w:rFonts w:ascii="Times New Roman" w:hAnsi="Times New Roman" w:cs="Times New Roman"/>
        </w:rPr>
        <w:t xml:space="preserve">Due to the states’ </w:t>
      </w:r>
      <w:r w:rsidR="00FE27C5" w:rsidRPr="00DA1B29">
        <w:rPr>
          <w:rFonts w:ascii="Times New Roman" w:hAnsi="Times New Roman" w:cs="Times New Roman"/>
        </w:rPr>
        <w:t xml:space="preserve">concern with literature, peoples have been known to grow cautious of </w:t>
      </w:r>
      <w:r w:rsidR="00A901C0" w:rsidRPr="00DA1B29">
        <w:rPr>
          <w:rFonts w:ascii="Times New Roman" w:hAnsi="Times New Roman" w:cs="Times New Roman"/>
        </w:rPr>
        <w:t>published works</w:t>
      </w:r>
      <w:r w:rsidR="00CD7CD4" w:rsidRPr="00DA1B29">
        <w:rPr>
          <w:rFonts w:ascii="Times New Roman" w:hAnsi="Times New Roman" w:cs="Times New Roman"/>
        </w:rPr>
        <w:t>. However, there is v</w:t>
      </w:r>
      <w:r w:rsidR="006F7EE4" w:rsidRPr="00DA1B29">
        <w:rPr>
          <w:rFonts w:ascii="Times New Roman" w:hAnsi="Times New Roman" w:cs="Times New Roman"/>
        </w:rPr>
        <w:t>ery little political censorship in British books now, despite popular belief.</w:t>
      </w:r>
      <w:r w:rsidR="006F7EE4" w:rsidRPr="00DA1B29">
        <w:rPr>
          <w:rStyle w:val="FootnoteReference"/>
          <w:rFonts w:ascii="Times New Roman" w:hAnsi="Times New Roman" w:cs="Times New Roman"/>
        </w:rPr>
        <w:footnoteReference w:id="40"/>
      </w:r>
      <w:r w:rsidR="00EC694A">
        <w:rPr>
          <w:rFonts w:ascii="Times New Roman" w:hAnsi="Times New Roman" w:cs="Times New Roman"/>
        </w:rPr>
        <w:t xml:space="preserve"> The book, however, is </w:t>
      </w:r>
      <w:r w:rsidR="00810A35">
        <w:rPr>
          <w:rFonts w:ascii="Times New Roman" w:hAnsi="Times New Roman" w:cs="Times New Roman"/>
        </w:rPr>
        <w:t xml:space="preserve">productive in displaying </w:t>
      </w:r>
      <w:r w:rsidR="00681C5F">
        <w:rPr>
          <w:rFonts w:ascii="Times New Roman" w:hAnsi="Times New Roman" w:cs="Times New Roman"/>
        </w:rPr>
        <w:t>how the means of consumption and production</w:t>
      </w:r>
      <w:r w:rsidR="0019523E">
        <w:rPr>
          <w:rFonts w:ascii="Times New Roman" w:hAnsi="Times New Roman" w:cs="Times New Roman"/>
        </w:rPr>
        <w:t xml:space="preserve"> impact literature’s authority</w:t>
      </w:r>
      <w:r w:rsidR="00314602">
        <w:rPr>
          <w:rFonts w:ascii="Times New Roman" w:hAnsi="Times New Roman" w:cs="Times New Roman"/>
        </w:rPr>
        <w:t xml:space="preserve"> and</w:t>
      </w:r>
      <w:r w:rsidR="0019523E">
        <w:rPr>
          <w:rFonts w:ascii="Times New Roman" w:hAnsi="Times New Roman" w:cs="Times New Roman"/>
        </w:rPr>
        <w:t xml:space="preserve"> meaning</w:t>
      </w:r>
      <w:r w:rsidR="00314602">
        <w:rPr>
          <w:rFonts w:ascii="Times New Roman" w:hAnsi="Times New Roman" w:cs="Times New Roman"/>
        </w:rPr>
        <w:t>.</w:t>
      </w:r>
      <w:r w:rsidR="00E84620">
        <w:rPr>
          <w:rStyle w:val="FootnoteReference"/>
          <w:rFonts w:ascii="Times New Roman" w:hAnsi="Times New Roman" w:cs="Times New Roman"/>
        </w:rPr>
        <w:footnoteReference w:id="41"/>
      </w:r>
    </w:p>
    <w:p w14:paraId="3635A29B" w14:textId="215ED4D7" w:rsidR="00416384" w:rsidRPr="00DA1B29" w:rsidRDefault="00F5097A" w:rsidP="00812DEE">
      <w:pPr>
        <w:spacing w:line="276" w:lineRule="auto"/>
        <w:jc w:val="both"/>
        <w:rPr>
          <w:rFonts w:ascii="Times New Roman" w:hAnsi="Times New Roman" w:cs="Times New Roman"/>
        </w:rPr>
      </w:pPr>
      <w:r w:rsidRPr="00DA1B29">
        <w:rPr>
          <w:rFonts w:ascii="Times New Roman" w:hAnsi="Times New Roman" w:cs="Times New Roman"/>
        </w:rPr>
        <w:t>The modern literature market is often enhanced by the creation of book-based movies or television shows. Books can be re-released with special edition covers and reach international audiences – English books often rank high in book billboard charts despite being made available in non-English native speaking countries.</w:t>
      </w:r>
      <w:r w:rsidRPr="00DA1B29">
        <w:rPr>
          <w:rStyle w:val="FootnoteReference"/>
          <w:rFonts w:ascii="Times New Roman" w:hAnsi="Times New Roman" w:cs="Times New Roman"/>
        </w:rPr>
        <w:footnoteReference w:id="42"/>
      </w:r>
      <w:r w:rsidRPr="00DA1B29">
        <w:rPr>
          <w:rFonts w:ascii="Times New Roman" w:hAnsi="Times New Roman" w:cs="Times New Roman"/>
        </w:rPr>
        <w:t xml:space="preserve"> This opens literature to </w:t>
      </w:r>
      <w:r w:rsidR="006110DD" w:rsidRPr="00DA1B29">
        <w:rPr>
          <w:rFonts w:ascii="Times New Roman" w:hAnsi="Times New Roman" w:cs="Times New Roman"/>
        </w:rPr>
        <w:t>make</w:t>
      </w:r>
      <w:r w:rsidRPr="00DA1B29">
        <w:rPr>
          <w:rFonts w:ascii="Times New Roman" w:hAnsi="Times New Roman" w:cs="Times New Roman"/>
        </w:rPr>
        <w:t xml:space="preserve"> the content more accessible and </w:t>
      </w:r>
      <w:r w:rsidR="00317556" w:rsidRPr="00DA1B29">
        <w:rPr>
          <w:rFonts w:ascii="Times New Roman" w:hAnsi="Times New Roman" w:cs="Times New Roman"/>
        </w:rPr>
        <w:t xml:space="preserve">accommodating to contemporary audiences </w:t>
      </w:r>
      <w:r w:rsidR="000B367E" w:rsidRPr="00DA1B29">
        <w:rPr>
          <w:rFonts w:ascii="Times New Roman" w:hAnsi="Times New Roman" w:cs="Times New Roman"/>
        </w:rPr>
        <w:t xml:space="preserve">while affirming its’ place within popular culture. </w:t>
      </w:r>
      <w:r w:rsidR="00677D1F" w:rsidRPr="00DA1B29">
        <w:rPr>
          <w:rFonts w:ascii="Times New Roman" w:hAnsi="Times New Roman" w:cs="Times New Roman"/>
        </w:rPr>
        <w:t xml:space="preserve">The </w:t>
      </w:r>
      <w:r w:rsidR="00F7466C" w:rsidRPr="00DA1B29">
        <w:rPr>
          <w:rFonts w:ascii="Times New Roman" w:hAnsi="Times New Roman" w:cs="Times New Roman"/>
        </w:rPr>
        <w:t>explosion of the use of memes on social media has caused the immortalisation of certain literature-based movie moments</w:t>
      </w:r>
      <w:r w:rsidR="006E31E1" w:rsidRPr="00DA1B29">
        <w:rPr>
          <w:rFonts w:ascii="Times New Roman" w:hAnsi="Times New Roman" w:cs="Times New Roman"/>
        </w:rPr>
        <w:t xml:space="preserve"> causing</w:t>
      </w:r>
      <w:r w:rsidR="00197669" w:rsidRPr="00DA1B29">
        <w:rPr>
          <w:rFonts w:ascii="Times New Roman" w:hAnsi="Times New Roman" w:cs="Times New Roman"/>
        </w:rPr>
        <w:t xml:space="preserve"> people who have never directly interacted with literature </w:t>
      </w:r>
      <w:r w:rsidR="006E31E1" w:rsidRPr="00DA1B29">
        <w:rPr>
          <w:rFonts w:ascii="Times New Roman" w:hAnsi="Times New Roman" w:cs="Times New Roman"/>
        </w:rPr>
        <w:t>to</w:t>
      </w:r>
      <w:r w:rsidR="00197669" w:rsidRPr="00DA1B29">
        <w:rPr>
          <w:rFonts w:ascii="Times New Roman" w:hAnsi="Times New Roman" w:cs="Times New Roman"/>
        </w:rPr>
        <w:t xml:space="preserve"> be knowledgeable of its content</w:t>
      </w:r>
      <w:r w:rsidR="006E31E1" w:rsidRPr="00DA1B29">
        <w:rPr>
          <w:rFonts w:ascii="Times New Roman" w:hAnsi="Times New Roman" w:cs="Times New Roman"/>
        </w:rPr>
        <w:t>.</w:t>
      </w:r>
      <w:r w:rsidR="00CF71BF" w:rsidRPr="00DA1B29">
        <w:rPr>
          <w:rFonts w:ascii="Times New Roman" w:hAnsi="Times New Roman" w:cs="Times New Roman"/>
        </w:rPr>
        <w:t xml:space="preserve"> </w:t>
      </w:r>
      <w:r w:rsidR="00BC436A" w:rsidRPr="00DA1B29">
        <w:rPr>
          <w:rFonts w:ascii="Times New Roman" w:hAnsi="Times New Roman" w:cs="Times New Roman"/>
        </w:rPr>
        <w:t xml:space="preserve">Concerning ideology, the accessibility and variety of mediums transmitting </w:t>
      </w:r>
      <w:r w:rsidR="00AE0687" w:rsidRPr="00DA1B29">
        <w:rPr>
          <w:rFonts w:ascii="Times New Roman" w:hAnsi="Times New Roman" w:cs="Times New Roman"/>
        </w:rPr>
        <w:t>it means it reaches a</w:t>
      </w:r>
      <w:r w:rsidR="00072685" w:rsidRPr="00DA1B29">
        <w:rPr>
          <w:rFonts w:ascii="Times New Roman" w:hAnsi="Times New Roman" w:cs="Times New Roman"/>
        </w:rPr>
        <w:t>n</w:t>
      </w:r>
      <w:r w:rsidR="00AE0687" w:rsidRPr="00DA1B29">
        <w:rPr>
          <w:rFonts w:ascii="Times New Roman" w:hAnsi="Times New Roman" w:cs="Times New Roman"/>
        </w:rPr>
        <w:t xml:space="preserve"> immensely </w:t>
      </w:r>
      <w:r w:rsidR="00C765CE">
        <w:rPr>
          <w:rFonts w:ascii="Times New Roman" w:hAnsi="Times New Roman" w:cs="Times New Roman"/>
        </w:rPr>
        <w:t>broad</w:t>
      </w:r>
      <w:r w:rsidR="00AE0687" w:rsidRPr="00DA1B29">
        <w:rPr>
          <w:rFonts w:ascii="Times New Roman" w:hAnsi="Times New Roman" w:cs="Times New Roman"/>
        </w:rPr>
        <w:t xml:space="preserve"> </w:t>
      </w:r>
      <w:r w:rsidR="00072685" w:rsidRPr="00DA1B29">
        <w:rPr>
          <w:rFonts w:ascii="Times New Roman" w:hAnsi="Times New Roman" w:cs="Times New Roman"/>
        </w:rPr>
        <w:t xml:space="preserve">and diverse audience, often on international levels. This has led some critics to </w:t>
      </w:r>
      <w:r w:rsidR="00BE27BC" w:rsidRPr="00DA1B29">
        <w:rPr>
          <w:rFonts w:ascii="Times New Roman" w:hAnsi="Times New Roman" w:cs="Times New Roman"/>
        </w:rPr>
        <w:t xml:space="preserve">highlight the globalisation of cultures through the sharing of literature mediums. </w:t>
      </w:r>
    </w:p>
    <w:p w14:paraId="19D47059" w14:textId="4A9249A6" w:rsidR="00987B9C" w:rsidRDefault="00A23A3E" w:rsidP="00812DEE">
      <w:pPr>
        <w:spacing w:line="276" w:lineRule="auto"/>
        <w:jc w:val="both"/>
        <w:rPr>
          <w:rFonts w:ascii="Times New Roman" w:hAnsi="Times New Roman" w:cs="Times New Roman"/>
        </w:rPr>
      </w:pPr>
      <w:r w:rsidRPr="00D17F8C">
        <w:rPr>
          <w:rFonts w:ascii="Times New Roman" w:hAnsi="Times New Roman" w:cs="Times New Roman"/>
        </w:rPr>
        <w:t>Previously, it was noted that the book is considered a prestigious commod</w:t>
      </w:r>
      <w:r w:rsidR="00422578" w:rsidRPr="00D17F8C">
        <w:rPr>
          <w:rFonts w:ascii="Times New Roman" w:hAnsi="Times New Roman" w:cs="Times New Roman"/>
        </w:rPr>
        <w:t xml:space="preserve">ity. </w:t>
      </w:r>
      <w:r w:rsidR="00F21E51">
        <w:rPr>
          <w:rFonts w:ascii="Times New Roman" w:hAnsi="Times New Roman" w:cs="Times New Roman"/>
        </w:rPr>
        <w:t xml:space="preserve">To </w:t>
      </w:r>
      <w:r w:rsidR="004D1238">
        <w:rPr>
          <w:rFonts w:ascii="Times New Roman" w:hAnsi="Times New Roman" w:cs="Times New Roman"/>
        </w:rPr>
        <w:t>observ</w:t>
      </w:r>
      <w:r w:rsidR="00F21E51">
        <w:rPr>
          <w:rFonts w:ascii="Times New Roman" w:hAnsi="Times New Roman" w:cs="Times New Roman"/>
        </w:rPr>
        <w:t>e the theory of Igor Ko</w:t>
      </w:r>
      <w:r w:rsidR="00422578" w:rsidRPr="00D17F8C">
        <w:rPr>
          <w:rFonts w:ascii="Times New Roman" w:hAnsi="Times New Roman" w:cs="Times New Roman"/>
        </w:rPr>
        <w:t>Put</w:t>
      </w:r>
      <w:r w:rsidR="00F120C0">
        <w:rPr>
          <w:rFonts w:ascii="Times New Roman" w:hAnsi="Times New Roman" w:cs="Times New Roman"/>
        </w:rPr>
        <w:t>,</w:t>
      </w:r>
      <w:r w:rsidR="00422578" w:rsidRPr="00D17F8C">
        <w:rPr>
          <w:rFonts w:ascii="Times New Roman" w:hAnsi="Times New Roman" w:cs="Times New Roman"/>
        </w:rPr>
        <w:t xml:space="preserve"> simply b</w:t>
      </w:r>
      <w:r w:rsidR="00BB3675" w:rsidRPr="00D17F8C">
        <w:rPr>
          <w:rFonts w:ascii="Times New Roman" w:hAnsi="Times New Roman" w:cs="Times New Roman"/>
        </w:rPr>
        <w:t>ut incompletely</w:t>
      </w:r>
      <w:r w:rsidR="00F120C0">
        <w:rPr>
          <w:rFonts w:ascii="Times New Roman" w:hAnsi="Times New Roman" w:cs="Times New Roman"/>
        </w:rPr>
        <w:t>,</w:t>
      </w:r>
      <w:r w:rsidR="00390C44" w:rsidRPr="00D17F8C">
        <w:rPr>
          <w:rFonts w:ascii="Times New Roman" w:hAnsi="Times New Roman" w:cs="Times New Roman"/>
        </w:rPr>
        <w:t xml:space="preserve"> by </w:t>
      </w:r>
      <w:r w:rsidR="00EC20B4" w:rsidRPr="00D17F8C">
        <w:rPr>
          <w:rFonts w:ascii="Times New Roman" w:hAnsi="Times New Roman" w:cs="Times New Roman"/>
        </w:rPr>
        <w:t>Finklestein and McCleery</w:t>
      </w:r>
      <w:r w:rsidR="000718FC" w:rsidRPr="00D17F8C">
        <w:rPr>
          <w:rFonts w:ascii="Times New Roman" w:hAnsi="Times New Roman" w:cs="Times New Roman"/>
        </w:rPr>
        <w:t>: “the manuscript, a collectable commodity, gave way to the printed book, a tradeable commodity</w:t>
      </w:r>
      <w:r w:rsidR="00130730" w:rsidRPr="00D17F8C">
        <w:rPr>
          <w:rFonts w:ascii="Times New Roman" w:hAnsi="Times New Roman" w:cs="Times New Roman"/>
        </w:rPr>
        <w:t>.”</w:t>
      </w:r>
      <w:r w:rsidR="00130730">
        <w:rPr>
          <w:rStyle w:val="FootnoteReference"/>
          <w:rFonts w:ascii="Times New Roman" w:hAnsi="Times New Roman" w:cs="Times New Roman"/>
        </w:rPr>
        <w:footnoteReference w:id="43"/>
      </w:r>
      <w:r w:rsidR="00130730" w:rsidRPr="00D17F8C">
        <w:rPr>
          <w:rFonts w:ascii="Times New Roman" w:hAnsi="Times New Roman" w:cs="Times New Roman"/>
        </w:rPr>
        <w:t xml:space="preserve"> This highlights the </w:t>
      </w:r>
      <w:r w:rsidR="00BB3675" w:rsidRPr="00D17F8C">
        <w:rPr>
          <w:rFonts w:ascii="Times New Roman" w:hAnsi="Times New Roman" w:cs="Times New Roman"/>
        </w:rPr>
        <w:t>decrease</w:t>
      </w:r>
      <w:r w:rsidR="00130730" w:rsidRPr="00D17F8C">
        <w:rPr>
          <w:rFonts w:ascii="Times New Roman" w:hAnsi="Times New Roman" w:cs="Times New Roman"/>
        </w:rPr>
        <w:t xml:space="preserve"> in value</w:t>
      </w:r>
      <w:r w:rsidR="001A45AB" w:rsidRPr="00D17F8C">
        <w:rPr>
          <w:rFonts w:ascii="Times New Roman" w:hAnsi="Times New Roman" w:cs="Times New Roman"/>
        </w:rPr>
        <w:t xml:space="preserve"> from the handcrafted elegance of a manuscript to the mass-production of printed books</w:t>
      </w:r>
      <w:r w:rsidR="00BB3675" w:rsidRPr="00D17F8C">
        <w:rPr>
          <w:rFonts w:ascii="Times New Roman" w:hAnsi="Times New Roman" w:cs="Times New Roman"/>
        </w:rPr>
        <w:t xml:space="preserve">. However, this does not account for modern </w:t>
      </w:r>
      <w:r w:rsidR="00094ECD" w:rsidRPr="00D17F8C">
        <w:rPr>
          <w:rFonts w:ascii="Times New Roman" w:hAnsi="Times New Roman" w:cs="Times New Roman"/>
        </w:rPr>
        <w:t xml:space="preserve">readers passionate about book collections, who will seek out </w:t>
      </w:r>
      <w:r w:rsidR="006F2583" w:rsidRPr="00D17F8C">
        <w:rPr>
          <w:rFonts w:ascii="Times New Roman" w:hAnsi="Times New Roman" w:cs="Times New Roman"/>
        </w:rPr>
        <w:t xml:space="preserve">limited </w:t>
      </w:r>
      <w:r w:rsidR="002323A8">
        <w:rPr>
          <w:rFonts w:ascii="Times New Roman" w:hAnsi="Times New Roman" w:cs="Times New Roman"/>
        </w:rPr>
        <w:lastRenderedPageBreak/>
        <w:t>e</w:t>
      </w:r>
      <w:r w:rsidR="006F2583" w:rsidRPr="00D17F8C">
        <w:rPr>
          <w:rFonts w:ascii="Times New Roman" w:hAnsi="Times New Roman" w:cs="Times New Roman"/>
        </w:rPr>
        <w:t xml:space="preserve">dition prints or even </w:t>
      </w:r>
      <w:r w:rsidR="00D60F8C" w:rsidRPr="00D17F8C">
        <w:rPr>
          <w:rFonts w:ascii="Times New Roman" w:hAnsi="Times New Roman" w:cs="Times New Roman"/>
        </w:rPr>
        <w:t>the aesthetic of a book series all sharing the same cover design.</w:t>
      </w:r>
      <w:r w:rsidR="00053339" w:rsidRPr="00D17F8C">
        <w:rPr>
          <w:rFonts w:ascii="Times New Roman" w:hAnsi="Times New Roman" w:cs="Times New Roman"/>
        </w:rPr>
        <w:t xml:space="preserve"> </w:t>
      </w:r>
      <w:r w:rsidR="00BC3206">
        <w:rPr>
          <w:rFonts w:ascii="Times New Roman" w:hAnsi="Times New Roman" w:cs="Times New Roman"/>
        </w:rPr>
        <w:t xml:space="preserve">Readers still </w:t>
      </w:r>
      <w:r w:rsidR="006421FA">
        <w:rPr>
          <w:rFonts w:ascii="Times New Roman" w:hAnsi="Times New Roman" w:cs="Times New Roman"/>
        </w:rPr>
        <w:t xml:space="preserve">passionately </w:t>
      </w:r>
      <w:r w:rsidR="00BC3206">
        <w:rPr>
          <w:rFonts w:ascii="Times New Roman" w:hAnsi="Times New Roman" w:cs="Times New Roman"/>
        </w:rPr>
        <w:t xml:space="preserve">collect </w:t>
      </w:r>
      <w:r w:rsidR="008C579C">
        <w:rPr>
          <w:rFonts w:ascii="Times New Roman" w:hAnsi="Times New Roman" w:cs="Times New Roman"/>
        </w:rPr>
        <w:t>book</w:t>
      </w:r>
      <w:r w:rsidR="008C579C" w:rsidRPr="00D17F8C">
        <w:rPr>
          <w:rFonts w:ascii="Times New Roman" w:hAnsi="Times New Roman" w:cs="Times New Roman"/>
        </w:rPr>
        <w:t>s;</w:t>
      </w:r>
      <w:r w:rsidR="00053339" w:rsidRPr="00D17F8C">
        <w:rPr>
          <w:rFonts w:ascii="Times New Roman" w:hAnsi="Times New Roman" w:cs="Times New Roman"/>
        </w:rPr>
        <w:t xml:space="preserve"> their </w:t>
      </w:r>
      <w:r w:rsidR="00BC3206" w:rsidRPr="00D17F8C">
        <w:rPr>
          <w:rFonts w:ascii="Times New Roman" w:hAnsi="Times New Roman" w:cs="Times New Roman"/>
        </w:rPr>
        <w:t>presentation</w:t>
      </w:r>
      <w:r w:rsidR="00053339" w:rsidRPr="00D17F8C">
        <w:rPr>
          <w:rFonts w:ascii="Times New Roman" w:hAnsi="Times New Roman" w:cs="Times New Roman"/>
        </w:rPr>
        <w:t xml:space="preserve"> </w:t>
      </w:r>
      <w:r w:rsidR="00BC3206">
        <w:rPr>
          <w:rFonts w:ascii="Times New Roman" w:hAnsi="Times New Roman" w:cs="Times New Roman"/>
        </w:rPr>
        <w:t>increases the aesthetic of the room</w:t>
      </w:r>
      <w:r w:rsidR="00053339" w:rsidRPr="00D17F8C">
        <w:rPr>
          <w:rFonts w:ascii="Times New Roman" w:hAnsi="Times New Roman" w:cs="Times New Roman"/>
        </w:rPr>
        <w:t xml:space="preserve"> as well as </w:t>
      </w:r>
      <w:r w:rsidR="00D068B3" w:rsidRPr="00D17F8C">
        <w:rPr>
          <w:rFonts w:ascii="Times New Roman" w:hAnsi="Times New Roman" w:cs="Times New Roman"/>
        </w:rPr>
        <w:t>conveying ident</w:t>
      </w:r>
      <w:r w:rsidR="0054748B" w:rsidRPr="00D17F8C">
        <w:rPr>
          <w:rFonts w:ascii="Times New Roman" w:hAnsi="Times New Roman" w:cs="Times New Roman"/>
        </w:rPr>
        <w:t>ity through the content of such books</w:t>
      </w:r>
      <w:r w:rsidR="00AE2668">
        <w:rPr>
          <w:rFonts w:ascii="Times New Roman" w:hAnsi="Times New Roman" w:cs="Times New Roman"/>
        </w:rPr>
        <w:t xml:space="preserve">, and they are a </w:t>
      </w:r>
      <w:r w:rsidR="004C54DF">
        <w:rPr>
          <w:rFonts w:ascii="Times New Roman" w:hAnsi="Times New Roman" w:cs="Times New Roman"/>
        </w:rPr>
        <w:t>great conversation starter</w:t>
      </w:r>
      <w:r w:rsidR="00B97427">
        <w:rPr>
          <w:rFonts w:ascii="Times New Roman" w:hAnsi="Times New Roman" w:cs="Times New Roman"/>
        </w:rPr>
        <w:t xml:space="preserve"> and, seemingly contrastingly, perfect for escapism and relaxation</w:t>
      </w:r>
      <w:r w:rsidR="0054748B" w:rsidRPr="00D17F8C">
        <w:rPr>
          <w:rFonts w:ascii="Times New Roman" w:hAnsi="Times New Roman" w:cs="Times New Roman"/>
        </w:rPr>
        <w:t>.</w:t>
      </w:r>
      <w:r w:rsidR="00AC63AE" w:rsidRPr="00D17F8C">
        <w:rPr>
          <w:rFonts w:ascii="Times New Roman" w:hAnsi="Times New Roman" w:cs="Times New Roman"/>
        </w:rPr>
        <w:t xml:space="preserve"> </w:t>
      </w:r>
      <w:r w:rsidR="00B33925" w:rsidRPr="00D17F8C">
        <w:rPr>
          <w:rFonts w:ascii="Times New Roman" w:hAnsi="Times New Roman" w:cs="Times New Roman"/>
        </w:rPr>
        <w:t xml:space="preserve">Even with the rise of the </w:t>
      </w:r>
      <w:r w:rsidR="00C01DD2" w:rsidRPr="00D17F8C">
        <w:rPr>
          <w:rFonts w:ascii="Times New Roman" w:hAnsi="Times New Roman" w:cs="Times New Roman"/>
        </w:rPr>
        <w:t>unattractive but innovative</w:t>
      </w:r>
      <w:r w:rsidR="00D17F8C" w:rsidRPr="00D17F8C">
        <w:rPr>
          <w:rFonts w:ascii="Times New Roman" w:hAnsi="Times New Roman" w:cs="Times New Roman"/>
        </w:rPr>
        <w:t>,</w:t>
      </w:r>
      <w:r w:rsidR="00C01DD2" w:rsidRPr="00D17F8C">
        <w:rPr>
          <w:rFonts w:ascii="Times New Roman" w:hAnsi="Times New Roman" w:cs="Times New Roman"/>
        </w:rPr>
        <w:t xml:space="preserve"> useful </w:t>
      </w:r>
      <w:r w:rsidR="00D17F8C" w:rsidRPr="00D17F8C">
        <w:rPr>
          <w:rFonts w:ascii="Times New Roman" w:hAnsi="Times New Roman" w:cs="Times New Roman"/>
        </w:rPr>
        <w:t xml:space="preserve">and economic </w:t>
      </w:r>
      <w:r w:rsidR="00C01DD2" w:rsidRPr="00D17F8C">
        <w:rPr>
          <w:rFonts w:ascii="Times New Roman" w:hAnsi="Times New Roman" w:cs="Times New Roman"/>
        </w:rPr>
        <w:t xml:space="preserve">e-reader, </w:t>
      </w:r>
      <w:r w:rsidR="00D17F8C" w:rsidRPr="00D17F8C">
        <w:rPr>
          <w:rFonts w:ascii="Times New Roman" w:hAnsi="Times New Roman" w:cs="Times New Roman"/>
        </w:rPr>
        <w:t>printed books are still often prized collections.</w:t>
      </w:r>
      <w:r w:rsidR="009A1D93">
        <w:rPr>
          <w:rFonts w:ascii="Times New Roman" w:hAnsi="Times New Roman" w:cs="Times New Roman"/>
        </w:rPr>
        <w:t xml:space="preserve"> </w:t>
      </w:r>
      <w:r w:rsidR="009A1D93" w:rsidRPr="009A1D93">
        <w:rPr>
          <w:rFonts w:ascii="Times New Roman" w:hAnsi="Times New Roman" w:cs="Times New Roman"/>
        </w:rPr>
        <w:t>Books</w:t>
      </w:r>
      <w:r w:rsidR="003F0F75">
        <w:rPr>
          <w:rFonts w:ascii="Times New Roman" w:hAnsi="Times New Roman" w:cs="Times New Roman"/>
        </w:rPr>
        <w:t xml:space="preserve"> are</w:t>
      </w:r>
      <w:r w:rsidR="009A1D93" w:rsidRPr="009A1D93">
        <w:rPr>
          <w:rFonts w:ascii="Times New Roman" w:hAnsi="Times New Roman" w:cs="Times New Roman"/>
        </w:rPr>
        <w:t xml:space="preserve"> identified as precious commodities</w:t>
      </w:r>
      <w:r w:rsidR="003F0F75">
        <w:rPr>
          <w:rFonts w:ascii="Times New Roman" w:hAnsi="Times New Roman" w:cs="Times New Roman"/>
        </w:rPr>
        <w:t xml:space="preserve"> -</w:t>
      </w:r>
      <w:r w:rsidR="009A1D93" w:rsidRPr="009A1D93">
        <w:rPr>
          <w:rFonts w:ascii="Times New Roman" w:hAnsi="Times New Roman" w:cs="Times New Roman"/>
        </w:rPr>
        <w:t xml:space="preserve"> not for their economic value but for the knowledge they grant the individual and community</w:t>
      </w:r>
      <w:r w:rsidR="009A1D93">
        <w:rPr>
          <w:rStyle w:val="FootnoteReference"/>
          <w:rFonts w:ascii="Times New Roman" w:hAnsi="Times New Roman" w:cs="Times New Roman"/>
        </w:rPr>
        <w:footnoteReference w:id="44"/>
      </w:r>
      <w:r w:rsidR="009A1D93" w:rsidRPr="009A1D93">
        <w:rPr>
          <w:rFonts w:ascii="Times New Roman" w:hAnsi="Times New Roman" w:cs="Times New Roman"/>
        </w:rPr>
        <w:t>.</w:t>
      </w:r>
      <w:r w:rsidR="00AB2389">
        <w:rPr>
          <w:rFonts w:ascii="Times New Roman" w:hAnsi="Times New Roman" w:cs="Times New Roman"/>
        </w:rPr>
        <w:t xml:space="preserve"> </w:t>
      </w:r>
    </w:p>
    <w:p w14:paraId="2D35A6B9" w14:textId="3BDC4D09" w:rsidR="00987B9C" w:rsidRPr="00A54FA0" w:rsidRDefault="00987B9C" w:rsidP="00812DEE">
      <w:pPr>
        <w:spacing w:line="276" w:lineRule="auto"/>
        <w:jc w:val="both"/>
        <w:rPr>
          <w:rFonts w:ascii="Times New Roman" w:hAnsi="Times New Roman" w:cs="Times New Roman"/>
        </w:rPr>
      </w:pPr>
      <w:r>
        <w:rPr>
          <w:rFonts w:ascii="Times New Roman" w:hAnsi="Times New Roman" w:cs="Times New Roman"/>
        </w:rPr>
        <w:t>Publications, such as paperback,</w:t>
      </w:r>
      <w:r w:rsidR="000C22A2">
        <w:rPr>
          <w:rFonts w:ascii="Times New Roman" w:hAnsi="Times New Roman" w:cs="Times New Roman"/>
        </w:rPr>
        <w:t xml:space="preserve"> hardback,</w:t>
      </w:r>
      <w:r>
        <w:rPr>
          <w:rFonts w:ascii="Times New Roman" w:hAnsi="Times New Roman" w:cs="Times New Roman"/>
        </w:rPr>
        <w:t xml:space="preserve"> leather-bound hardbacks, limited editions and e-files, </w:t>
      </w:r>
      <w:r w:rsidR="000C22A2">
        <w:rPr>
          <w:rFonts w:ascii="Times New Roman" w:hAnsi="Times New Roman" w:cs="Times New Roman"/>
        </w:rPr>
        <w:t xml:space="preserve">still have </w:t>
      </w:r>
      <w:r w:rsidR="00FC2E19">
        <w:rPr>
          <w:rFonts w:ascii="Times New Roman" w:hAnsi="Times New Roman" w:cs="Times New Roman"/>
        </w:rPr>
        <w:t>s</w:t>
      </w:r>
      <w:r w:rsidR="00FE04FB">
        <w:rPr>
          <w:rFonts w:ascii="Times New Roman" w:hAnsi="Times New Roman" w:cs="Times New Roman"/>
        </w:rPr>
        <w:t>ubstantial</w:t>
      </w:r>
      <w:r w:rsidR="00FC2E19">
        <w:rPr>
          <w:rFonts w:ascii="Times New Roman" w:hAnsi="Times New Roman" w:cs="Times New Roman"/>
        </w:rPr>
        <w:t xml:space="preserve"> cultural implications and have differ</w:t>
      </w:r>
      <w:r w:rsidR="006421FA">
        <w:rPr>
          <w:rFonts w:ascii="Times New Roman" w:hAnsi="Times New Roman" w:cs="Times New Roman"/>
        </w:rPr>
        <w:t>ent</w:t>
      </w:r>
      <w:r w:rsidR="00FC2E19">
        <w:rPr>
          <w:rFonts w:ascii="Times New Roman" w:hAnsi="Times New Roman" w:cs="Times New Roman"/>
        </w:rPr>
        <w:t xml:space="preserve"> value and prestige attributed to them. </w:t>
      </w:r>
      <w:r w:rsidR="00FD4358">
        <w:rPr>
          <w:rFonts w:ascii="Times New Roman" w:hAnsi="Times New Roman" w:cs="Times New Roman"/>
        </w:rPr>
        <w:t>This is often connected</w:t>
      </w:r>
      <w:r w:rsidR="00A1610C">
        <w:rPr>
          <w:rFonts w:ascii="Times New Roman" w:hAnsi="Times New Roman" w:cs="Times New Roman"/>
        </w:rPr>
        <w:t xml:space="preserve"> with the beauty of the </w:t>
      </w:r>
      <w:r w:rsidR="00071C6B">
        <w:rPr>
          <w:rFonts w:ascii="Times New Roman" w:hAnsi="Times New Roman" w:cs="Times New Roman"/>
        </w:rPr>
        <w:t xml:space="preserve">book. A common saying in English is; ‘don’t judge a book by its’ cover’. It is intended to by a </w:t>
      </w:r>
      <w:r w:rsidR="007B32CE">
        <w:rPr>
          <w:rFonts w:ascii="Times New Roman" w:hAnsi="Times New Roman" w:cs="Times New Roman"/>
        </w:rPr>
        <w:t xml:space="preserve">metaphor </w:t>
      </w:r>
      <w:r w:rsidR="002D5130">
        <w:rPr>
          <w:rFonts w:ascii="Times New Roman" w:hAnsi="Times New Roman" w:cs="Times New Roman"/>
        </w:rPr>
        <w:t xml:space="preserve">highlighting that you should withhold judgment until you know the full context, yet, most readers will tell you that they instinctively </w:t>
      </w:r>
      <w:r w:rsidR="000F4820">
        <w:rPr>
          <w:rFonts w:ascii="Times New Roman" w:hAnsi="Times New Roman" w:cs="Times New Roman"/>
        </w:rPr>
        <w:t xml:space="preserve">judge books by their covers and are drawn to those that are aesthetically appealing. </w:t>
      </w:r>
      <w:r w:rsidR="00657CED">
        <w:rPr>
          <w:rFonts w:ascii="Times New Roman" w:hAnsi="Times New Roman" w:cs="Times New Roman"/>
        </w:rPr>
        <w:t>The aesthetic quality of the book is presumed to be linked to the prestige of the book</w:t>
      </w:r>
      <w:r w:rsidR="00A54FA0">
        <w:rPr>
          <w:rFonts w:ascii="Times New Roman" w:hAnsi="Times New Roman" w:cs="Times New Roman"/>
        </w:rPr>
        <w:t xml:space="preserve"> – </w:t>
      </w:r>
      <w:r w:rsidR="00FE04FB">
        <w:rPr>
          <w:rFonts w:ascii="Times New Roman" w:hAnsi="Times New Roman" w:cs="Times New Roman"/>
        </w:rPr>
        <w:t>Ellen Dissanayake suggested</w:t>
      </w:r>
      <w:r w:rsidR="00E67B54" w:rsidRPr="00E67B54">
        <w:rPr>
          <w:rFonts w:ascii="Times New Roman" w:hAnsi="Times New Roman" w:cs="Times New Roman"/>
          <w:color w:val="000000"/>
          <w:shd w:val="clear" w:color="auto" w:fill="FFFFFF"/>
        </w:rPr>
        <w:t xml:space="preserve"> </w:t>
      </w:r>
      <w:r w:rsidR="00A54FA0">
        <w:rPr>
          <w:rFonts w:ascii="Times New Roman" w:hAnsi="Times New Roman" w:cs="Times New Roman"/>
        </w:rPr>
        <w:t xml:space="preserve">that humanity should have been named </w:t>
      </w:r>
      <w:r w:rsidR="00A54FA0">
        <w:rPr>
          <w:rFonts w:ascii="Times New Roman" w:hAnsi="Times New Roman" w:cs="Times New Roman"/>
          <w:i/>
          <w:iCs/>
        </w:rPr>
        <w:t>Homo aestheticus</w:t>
      </w:r>
      <w:r w:rsidR="001F4030">
        <w:rPr>
          <w:rFonts w:ascii="Times New Roman" w:hAnsi="Times New Roman" w:cs="Times New Roman"/>
        </w:rPr>
        <w:t xml:space="preserve">, </w:t>
      </w:r>
      <w:r w:rsidR="006465E4">
        <w:rPr>
          <w:rFonts w:ascii="Times New Roman" w:hAnsi="Times New Roman" w:cs="Times New Roman"/>
        </w:rPr>
        <w:t xml:space="preserve">proposing that the </w:t>
      </w:r>
      <w:r w:rsidR="00C40F22">
        <w:rPr>
          <w:rFonts w:ascii="Times New Roman" w:hAnsi="Times New Roman" w:cs="Times New Roman"/>
        </w:rPr>
        <w:t xml:space="preserve">allure to the aesthetic is </w:t>
      </w:r>
      <w:r w:rsidR="00A95E77">
        <w:rPr>
          <w:rFonts w:ascii="Times New Roman" w:hAnsi="Times New Roman" w:cs="Times New Roman"/>
        </w:rPr>
        <w:t>intrin</w:t>
      </w:r>
      <w:r w:rsidR="00444F6D">
        <w:rPr>
          <w:rFonts w:ascii="Times New Roman" w:hAnsi="Times New Roman" w:cs="Times New Roman"/>
        </w:rPr>
        <w:t>si</w:t>
      </w:r>
      <w:r w:rsidR="00A95E77">
        <w:rPr>
          <w:rFonts w:ascii="Times New Roman" w:hAnsi="Times New Roman" w:cs="Times New Roman"/>
        </w:rPr>
        <w:t>cally bound to our evolution</w:t>
      </w:r>
      <w:r w:rsidR="00E4125C">
        <w:rPr>
          <w:rFonts w:ascii="Times New Roman" w:hAnsi="Times New Roman" w:cs="Times New Roman"/>
        </w:rPr>
        <w:t xml:space="preserve"> and a </w:t>
      </w:r>
      <w:r w:rsidR="003E25C4">
        <w:rPr>
          <w:rFonts w:ascii="Times New Roman" w:hAnsi="Times New Roman" w:cs="Times New Roman"/>
        </w:rPr>
        <w:t>foundational driving force of culture</w:t>
      </w:r>
      <w:r w:rsidR="008B5FFE">
        <w:rPr>
          <w:rStyle w:val="FootnoteReference"/>
          <w:rFonts w:ascii="Times New Roman" w:hAnsi="Times New Roman" w:cs="Times New Roman"/>
        </w:rPr>
        <w:footnoteReference w:id="45"/>
      </w:r>
      <w:r w:rsidR="00444F6D">
        <w:rPr>
          <w:rFonts w:ascii="Times New Roman" w:hAnsi="Times New Roman" w:cs="Times New Roman"/>
        </w:rPr>
        <w:t xml:space="preserve">, so </w:t>
      </w:r>
      <w:r w:rsidR="003E25C4">
        <w:rPr>
          <w:rFonts w:ascii="Times New Roman" w:hAnsi="Times New Roman" w:cs="Times New Roman"/>
        </w:rPr>
        <w:t xml:space="preserve">it is unsurprising that </w:t>
      </w:r>
      <w:r w:rsidR="007109A9">
        <w:rPr>
          <w:rFonts w:ascii="Times New Roman" w:hAnsi="Times New Roman" w:cs="Times New Roman"/>
        </w:rPr>
        <w:t xml:space="preserve">the ideology around </w:t>
      </w:r>
      <w:r w:rsidR="00BE3D59">
        <w:rPr>
          <w:rFonts w:ascii="Times New Roman" w:hAnsi="Times New Roman" w:cs="Times New Roman"/>
        </w:rPr>
        <w:t xml:space="preserve">beautiful books </w:t>
      </w:r>
      <w:r w:rsidR="00437463">
        <w:rPr>
          <w:rFonts w:ascii="Times New Roman" w:hAnsi="Times New Roman" w:cs="Times New Roman"/>
        </w:rPr>
        <w:t xml:space="preserve">is </w:t>
      </w:r>
      <w:r w:rsidR="0096630E">
        <w:rPr>
          <w:rFonts w:ascii="Times New Roman" w:hAnsi="Times New Roman" w:cs="Times New Roman"/>
        </w:rPr>
        <w:t>associated</w:t>
      </w:r>
      <w:r w:rsidR="00437463">
        <w:rPr>
          <w:rFonts w:ascii="Times New Roman" w:hAnsi="Times New Roman" w:cs="Times New Roman"/>
        </w:rPr>
        <w:t xml:space="preserve"> with high status</w:t>
      </w:r>
      <w:r w:rsidR="00B3735E">
        <w:rPr>
          <w:rFonts w:ascii="Times New Roman" w:hAnsi="Times New Roman" w:cs="Times New Roman"/>
        </w:rPr>
        <w:t xml:space="preserve">. </w:t>
      </w:r>
      <w:r w:rsidR="0088351A">
        <w:rPr>
          <w:rFonts w:ascii="Times New Roman" w:hAnsi="Times New Roman" w:cs="Times New Roman"/>
        </w:rPr>
        <w:t xml:space="preserve"> </w:t>
      </w:r>
      <w:r w:rsidR="00D75659">
        <w:rPr>
          <w:rFonts w:ascii="Times New Roman" w:hAnsi="Times New Roman" w:cs="Times New Roman"/>
        </w:rPr>
        <w:t xml:space="preserve"> </w:t>
      </w:r>
    </w:p>
    <w:p w14:paraId="5270848C" w14:textId="58E1BB68" w:rsidR="006F5A5E" w:rsidRDefault="00287FE1" w:rsidP="00812DEE">
      <w:pPr>
        <w:spacing w:line="276" w:lineRule="auto"/>
        <w:jc w:val="both"/>
        <w:rPr>
          <w:rFonts w:ascii="Times New Roman" w:hAnsi="Times New Roman" w:cs="Times New Roman"/>
        </w:rPr>
      </w:pPr>
      <w:r>
        <w:rPr>
          <w:rFonts w:ascii="Times New Roman" w:hAnsi="Times New Roman" w:cs="Times New Roman"/>
        </w:rPr>
        <w:t>To conclude,</w:t>
      </w:r>
      <w:r w:rsidR="007F2982">
        <w:rPr>
          <w:rFonts w:ascii="Times New Roman" w:hAnsi="Times New Roman" w:cs="Times New Roman"/>
        </w:rPr>
        <w:t xml:space="preserve"> bookhood, and books, are incredibl</w:t>
      </w:r>
      <w:r w:rsidR="0096630E">
        <w:rPr>
          <w:rFonts w:ascii="Times New Roman" w:hAnsi="Times New Roman" w:cs="Times New Roman"/>
        </w:rPr>
        <w:t>y</w:t>
      </w:r>
      <w:r w:rsidR="007F2982">
        <w:rPr>
          <w:rFonts w:ascii="Times New Roman" w:hAnsi="Times New Roman" w:cs="Times New Roman"/>
        </w:rPr>
        <w:t xml:space="preserve"> complex when studied under the critical eye of an academic. </w:t>
      </w:r>
      <w:r w:rsidR="00290EFF">
        <w:rPr>
          <w:rFonts w:ascii="Times New Roman" w:hAnsi="Times New Roman" w:cs="Times New Roman"/>
        </w:rPr>
        <w:t>The complexity of books and bookhood has</w:t>
      </w:r>
      <w:r w:rsidR="00D72983">
        <w:rPr>
          <w:rFonts w:ascii="Times New Roman" w:hAnsi="Times New Roman" w:cs="Times New Roman"/>
        </w:rPr>
        <w:t>, in reality,</w:t>
      </w:r>
      <w:r w:rsidR="00290EFF">
        <w:rPr>
          <w:rFonts w:ascii="Times New Roman" w:hAnsi="Times New Roman" w:cs="Times New Roman"/>
        </w:rPr>
        <w:t xml:space="preserve"> barely been touched upon here</w:t>
      </w:r>
      <w:r w:rsidR="00D72983">
        <w:rPr>
          <w:rFonts w:ascii="Times New Roman" w:hAnsi="Times New Roman" w:cs="Times New Roman"/>
        </w:rPr>
        <w:t xml:space="preserve">. It is a topic that could be elaborated on </w:t>
      </w:r>
      <w:r w:rsidR="00DE7D83">
        <w:rPr>
          <w:rFonts w:ascii="Times New Roman" w:hAnsi="Times New Roman" w:cs="Times New Roman"/>
        </w:rPr>
        <w:t>for considerable more length.</w:t>
      </w:r>
      <w:r w:rsidR="00807EBC">
        <w:rPr>
          <w:rFonts w:ascii="Times New Roman" w:hAnsi="Times New Roman" w:cs="Times New Roman"/>
        </w:rPr>
        <w:t xml:space="preserve"> </w:t>
      </w:r>
      <w:r w:rsidR="000069FC">
        <w:rPr>
          <w:rFonts w:ascii="Times New Roman" w:hAnsi="Times New Roman" w:cs="Times New Roman"/>
        </w:rPr>
        <w:t xml:space="preserve">Nevertheless, </w:t>
      </w:r>
      <w:r w:rsidR="00D17AE6">
        <w:rPr>
          <w:rFonts w:ascii="Times New Roman" w:hAnsi="Times New Roman" w:cs="Times New Roman"/>
        </w:rPr>
        <w:t xml:space="preserve">the relationship between the ideological, material and aesthetic </w:t>
      </w:r>
      <w:r w:rsidR="00A16E56">
        <w:rPr>
          <w:rFonts w:ascii="Times New Roman" w:hAnsi="Times New Roman" w:cs="Times New Roman"/>
        </w:rPr>
        <w:t>has been</w:t>
      </w:r>
      <w:r w:rsidR="00D17AE6">
        <w:rPr>
          <w:rFonts w:ascii="Times New Roman" w:hAnsi="Times New Roman" w:cs="Times New Roman"/>
        </w:rPr>
        <w:t xml:space="preserve"> clearly defined</w:t>
      </w:r>
      <w:r w:rsidR="0070078D">
        <w:rPr>
          <w:rFonts w:ascii="Times New Roman" w:hAnsi="Times New Roman" w:cs="Times New Roman"/>
        </w:rPr>
        <w:t xml:space="preserve"> – </w:t>
      </w:r>
      <w:r w:rsidR="00793723">
        <w:rPr>
          <w:rFonts w:ascii="Times New Roman" w:hAnsi="Times New Roman" w:cs="Times New Roman"/>
        </w:rPr>
        <w:t xml:space="preserve">the correlation of social status and book ownership </w:t>
      </w:r>
      <w:r w:rsidR="0057020F">
        <w:rPr>
          <w:rFonts w:ascii="Times New Roman" w:hAnsi="Times New Roman" w:cs="Times New Roman"/>
        </w:rPr>
        <w:t xml:space="preserve">has created an intricate web </w:t>
      </w:r>
      <w:r w:rsidR="00D60031">
        <w:rPr>
          <w:rFonts w:ascii="Times New Roman" w:hAnsi="Times New Roman" w:cs="Times New Roman"/>
        </w:rPr>
        <w:t>of asserting power through language</w:t>
      </w:r>
      <w:r w:rsidR="00192631">
        <w:rPr>
          <w:rFonts w:ascii="Times New Roman" w:hAnsi="Times New Roman" w:cs="Times New Roman"/>
        </w:rPr>
        <w:t xml:space="preserve">, </w:t>
      </w:r>
      <w:r w:rsidR="00234F7B">
        <w:rPr>
          <w:rFonts w:ascii="Times New Roman" w:hAnsi="Times New Roman" w:cs="Times New Roman"/>
        </w:rPr>
        <w:t>in beautifully bound tom</w:t>
      </w:r>
      <w:r w:rsidR="006D4793">
        <w:rPr>
          <w:rFonts w:ascii="Times New Roman" w:hAnsi="Times New Roman" w:cs="Times New Roman"/>
        </w:rPr>
        <w:t>es.</w:t>
      </w:r>
      <w:r w:rsidR="00A54FA0">
        <w:rPr>
          <w:rFonts w:ascii="Times New Roman" w:hAnsi="Times New Roman" w:cs="Times New Roman"/>
        </w:rPr>
        <w:t xml:space="preserve"> </w:t>
      </w:r>
      <w:r w:rsidR="0073026A">
        <w:rPr>
          <w:rFonts w:ascii="Times New Roman" w:hAnsi="Times New Roman" w:cs="Times New Roman"/>
        </w:rPr>
        <w:t xml:space="preserve">The </w:t>
      </w:r>
      <w:r w:rsidR="00BE0A20">
        <w:rPr>
          <w:rFonts w:ascii="Times New Roman" w:hAnsi="Times New Roman" w:cs="Times New Roman"/>
        </w:rPr>
        <w:t>millennia</w:t>
      </w:r>
      <w:r w:rsidR="0096630E">
        <w:rPr>
          <w:rFonts w:ascii="Times New Roman" w:hAnsi="Times New Roman" w:cs="Times New Roman"/>
        </w:rPr>
        <w:t>-</w:t>
      </w:r>
      <w:r w:rsidR="0073026A">
        <w:rPr>
          <w:rFonts w:ascii="Times New Roman" w:hAnsi="Times New Roman" w:cs="Times New Roman"/>
        </w:rPr>
        <w:t>old c</w:t>
      </w:r>
      <w:r w:rsidR="00AA168F">
        <w:rPr>
          <w:rFonts w:ascii="Times New Roman" w:hAnsi="Times New Roman" w:cs="Times New Roman"/>
        </w:rPr>
        <w:t>onnection to literary being restricted to high</w:t>
      </w:r>
      <w:r w:rsidR="0096630E">
        <w:rPr>
          <w:rFonts w:ascii="Times New Roman" w:hAnsi="Times New Roman" w:cs="Times New Roman"/>
        </w:rPr>
        <w:t>-</w:t>
      </w:r>
      <w:r w:rsidR="00AA168F">
        <w:rPr>
          <w:rFonts w:ascii="Times New Roman" w:hAnsi="Times New Roman" w:cs="Times New Roman"/>
        </w:rPr>
        <w:t xml:space="preserve">status individuals, </w:t>
      </w:r>
      <w:r w:rsidR="001B05DC">
        <w:rPr>
          <w:rFonts w:ascii="Times New Roman" w:hAnsi="Times New Roman" w:cs="Times New Roman"/>
        </w:rPr>
        <w:t xml:space="preserve">producing authoritative information </w:t>
      </w:r>
      <w:r w:rsidR="00BE0A20">
        <w:rPr>
          <w:rFonts w:ascii="Times New Roman" w:hAnsi="Times New Roman" w:cs="Times New Roman"/>
        </w:rPr>
        <w:t>has formulated an aesthetic, magical and powerful notion of what a book is.</w:t>
      </w:r>
      <w:r w:rsidR="00D32AB6">
        <w:rPr>
          <w:rFonts w:ascii="Times New Roman" w:hAnsi="Times New Roman" w:cs="Times New Roman"/>
        </w:rPr>
        <w:t xml:space="preserve"> This ideology is continuously enforced by the production of </w:t>
      </w:r>
      <w:r w:rsidR="00CB28E0">
        <w:rPr>
          <w:rFonts w:ascii="Times New Roman" w:hAnsi="Times New Roman" w:cs="Times New Roman"/>
        </w:rPr>
        <w:t xml:space="preserve">publications, socially bound in </w:t>
      </w:r>
      <w:r w:rsidR="0096630E">
        <w:rPr>
          <w:rFonts w:ascii="Times New Roman" w:hAnsi="Times New Roman" w:cs="Times New Roman"/>
        </w:rPr>
        <w:t xml:space="preserve">the </w:t>
      </w:r>
      <w:r w:rsidR="00E829DC">
        <w:rPr>
          <w:rFonts w:ascii="Times New Roman" w:hAnsi="Times New Roman" w:cs="Times New Roman"/>
        </w:rPr>
        <w:t xml:space="preserve">hierarchy of prestige, </w:t>
      </w:r>
      <w:r w:rsidR="00067EB5">
        <w:rPr>
          <w:rFonts w:ascii="Times New Roman" w:hAnsi="Times New Roman" w:cs="Times New Roman"/>
        </w:rPr>
        <w:t xml:space="preserve">asserted further by </w:t>
      </w:r>
      <w:r w:rsidR="00DA5F7B">
        <w:rPr>
          <w:rFonts w:ascii="Times New Roman" w:hAnsi="Times New Roman" w:cs="Times New Roman"/>
        </w:rPr>
        <w:t xml:space="preserve">the material aesthetic of the </w:t>
      </w:r>
      <w:r w:rsidR="00140001">
        <w:rPr>
          <w:rFonts w:ascii="Times New Roman" w:hAnsi="Times New Roman" w:cs="Times New Roman"/>
        </w:rPr>
        <w:t>edition</w:t>
      </w:r>
      <w:r w:rsidR="00DA5F7B">
        <w:rPr>
          <w:rFonts w:ascii="Times New Roman" w:hAnsi="Times New Roman" w:cs="Times New Roman"/>
        </w:rPr>
        <w:t xml:space="preserve"> and the material form of the </w:t>
      </w:r>
      <w:r w:rsidR="00140001">
        <w:rPr>
          <w:rFonts w:ascii="Times New Roman" w:hAnsi="Times New Roman" w:cs="Times New Roman"/>
        </w:rPr>
        <w:t>text</w:t>
      </w:r>
      <w:r w:rsidR="00DA5F7B">
        <w:rPr>
          <w:rFonts w:ascii="Times New Roman" w:hAnsi="Times New Roman" w:cs="Times New Roman"/>
        </w:rPr>
        <w:t xml:space="preserve">. </w:t>
      </w:r>
      <w:r w:rsidR="00321598">
        <w:rPr>
          <w:rFonts w:ascii="Times New Roman" w:hAnsi="Times New Roman" w:cs="Times New Roman"/>
        </w:rPr>
        <w:t>All three planes are bound to eac</w:t>
      </w:r>
      <w:r w:rsidR="005565FF">
        <w:rPr>
          <w:rFonts w:ascii="Times New Roman" w:hAnsi="Times New Roman" w:cs="Times New Roman"/>
        </w:rPr>
        <w:t>h</w:t>
      </w:r>
      <w:r w:rsidR="00C31662">
        <w:rPr>
          <w:rFonts w:ascii="Times New Roman" w:hAnsi="Times New Roman" w:cs="Times New Roman"/>
        </w:rPr>
        <w:t xml:space="preserve"> </w:t>
      </w:r>
      <w:r w:rsidR="005565FF">
        <w:rPr>
          <w:rFonts w:ascii="Times New Roman" w:hAnsi="Times New Roman" w:cs="Times New Roman"/>
        </w:rPr>
        <w:t xml:space="preserve">other in a </w:t>
      </w:r>
      <w:r w:rsidR="00C31662">
        <w:rPr>
          <w:rFonts w:ascii="Times New Roman" w:hAnsi="Times New Roman" w:cs="Times New Roman"/>
        </w:rPr>
        <w:t>multifaceted</w:t>
      </w:r>
      <w:r w:rsidR="005565FF">
        <w:rPr>
          <w:rFonts w:ascii="Times New Roman" w:hAnsi="Times New Roman" w:cs="Times New Roman"/>
        </w:rPr>
        <w:t xml:space="preserve"> relationship tha</w:t>
      </w:r>
      <w:r w:rsidR="001D1B20">
        <w:rPr>
          <w:rFonts w:ascii="Times New Roman" w:hAnsi="Times New Roman" w:cs="Times New Roman"/>
        </w:rPr>
        <w:t>t</w:t>
      </w:r>
      <w:r w:rsidR="00C31662">
        <w:rPr>
          <w:rFonts w:ascii="Times New Roman" w:hAnsi="Times New Roman" w:cs="Times New Roman"/>
        </w:rPr>
        <w:t xml:space="preserve"> </w:t>
      </w:r>
      <w:r w:rsidR="008A5684">
        <w:rPr>
          <w:rFonts w:ascii="Times New Roman" w:hAnsi="Times New Roman" w:cs="Times New Roman"/>
        </w:rPr>
        <w:t xml:space="preserve">can barely be touched upon in </w:t>
      </w:r>
      <w:r w:rsidR="00742002">
        <w:rPr>
          <w:rFonts w:ascii="Times New Roman" w:hAnsi="Times New Roman" w:cs="Times New Roman"/>
        </w:rPr>
        <w:t>a small essay, but the</w:t>
      </w:r>
      <w:r w:rsidR="00CD7850">
        <w:rPr>
          <w:rFonts w:ascii="Times New Roman" w:hAnsi="Times New Roman" w:cs="Times New Roman"/>
        </w:rPr>
        <w:t>re is the</w:t>
      </w:r>
      <w:r w:rsidR="00742002">
        <w:rPr>
          <w:rFonts w:ascii="Times New Roman" w:hAnsi="Times New Roman" w:cs="Times New Roman"/>
        </w:rPr>
        <w:t xml:space="preserve"> potential for a philosophical rabbit hole</w:t>
      </w:r>
      <w:r w:rsidR="00D662DE">
        <w:rPr>
          <w:rFonts w:ascii="Times New Roman" w:hAnsi="Times New Roman" w:cs="Times New Roman"/>
        </w:rPr>
        <w:t xml:space="preserve"> – as Megan Benton beautifully </w:t>
      </w:r>
      <w:r w:rsidR="00FF2455">
        <w:rPr>
          <w:rFonts w:ascii="Times New Roman" w:hAnsi="Times New Roman" w:cs="Times New Roman"/>
        </w:rPr>
        <w:t>concludes; “As we become more aware of the rich, aesthetic powers of the boo</w:t>
      </w:r>
      <w:r w:rsidR="005C33C5">
        <w:rPr>
          <w:rFonts w:ascii="Times New Roman" w:hAnsi="Times New Roman" w:cs="Times New Roman"/>
        </w:rPr>
        <w:t>k</w:t>
      </w:r>
      <w:r w:rsidR="00FF2455">
        <w:rPr>
          <w:rFonts w:ascii="Times New Roman" w:hAnsi="Times New Roman" w:cs="Times New Roman"/>
        </w:rPr>
        <w:t xml:space="preserve"> itself, beyond those of its text, our experiences as readers can only grow more full and meaningful.”</w:t>
      </w:r>
      <w:r w:rsidR="00FF2455">
        <w:rPr>
          <w:rStyle w:val="FootnoteReference"/>
          <w:rFonts w:ascii="Times New Roman" w:hAnsi="Times New Roman" w:cs="Times New Roman"/>
        </w:rPr>
        <w:footnoteReference w:id="46"/>
      </w:r>
      <w:r w:rsidR="00543972">
        <w:rPr>
          <w:rFonts w:ascii="Times New Roman" w:hAnsi="Times New Roman" w:cs="Times New Roman"/>
        </w:rPr>
        <w:t xml:space="preserve"> </w:t>
      </w:r>
      <w:r w:rsidR="00FE139D">
        <w:rPr>
          <w:rFonts w:ascii="Times New Roman" w:hAnsi="Times New Roman" w:cs="Times New Roman"/>
        </w:rPr>
        <w:t xml:space="preserve">The book holds </w:t>
      </w:r>
      <w:r w:rsidR="00CC098B">
        <w:rPr>
          <w:rFonts w:ascii="Times New Roman" w:hAnsi="Times New Roman" w:cs="Times New Roman"/>
        </w:rPr>
        <w:t xml:space="preserve">powerful, individual yet </w:t>
      </w:r>
      <w:r w:rsidR="0014488F">
        <w:rPr>
          <w:rFonts w:ascii="Times New Roman" w:hAnsi="Times New Roman" w:cs="Times New Roman"/>
        </w:rPr>
        <w:t>con</w:t>
      </w:r>
      <w:r w:rsidR="006B02D9">
        <w:rPr>
          <w:rFonts w:ascii="Times New Roman" w:hAnsi="Times New Roman" w:cs="Times New Roman"/>
        </w:rPr>
        <w:t>tradictorily</w:t>
      </w:r>
      <w:r w:rsidR="00CC098B">
        <w:rPr>
          <w:rFonts w:ascii="Times New Roman" w:hAnsi="Times New Roman" w:cs="Times New Roman"/>
        </w:rPr>
        <w:t xml:space="preserve"> </w:t>
      </w:r>
      <w:r w:rsidR="003F0F92">
        <w:rPr>
          <w:rFonts w:ascii="Times New Roman" w:hAnsi="Times New Roman" w:cs="Times New Roman"/>
        </w:rPr>
        <w:t>cultural</w:t>
      </w:r>
      <w:r w:rsidR="00FE139D">
        <w:rPr>
          <w:rFonts w:ascii="Times New Roman" w:hAnsi="Times New Roman" w:cs="Times New Roman"/>
        </w:rPr>
        <w:t xml:space="preserve"> identity, captivated within </w:t>
      </w:r>
      <w:r w:rsidR="00D03945">
        <w:rPr>
          <w:rFonts w:ascii="Times New Roman" w:hAnsi="Times New Roman" w:cs="Times New Roman"/>
        </w:rPr>
        <w:t>the woven strings of aesthetic, ideological and material</w:t>
      </w:r>
      <w:r w:rsidR="008B589C">
        <w:rPr>
          <w:rFonts w:ascii="Times New Roman" w:hAnsi="Times New Roman" w:cs="Times New Roman"/>
        </w:rPr>
        <w:t xml:space="preserve">. </w:t>
      </w:r>
    </w:p>
    <w:p w14:paraId="66DF5A7F" w14:textId="219FB28C" w:rsidR="00812DEE" w:rsidRDefault="00812DEE" w:rsidP="00812DEE">
      <w:pPr>
        <w:spacing w:line="276" w:lineRule="auto"/>
        <w:jc w:val="both"/>
        <w:rPr>
          <w:rFonts w:ascii="Times New Roman" w:hAnsi="Times New Roman" w:cs="Times New Roman"/>
        </w:rPr>
      </w:pPr>
    </w:p>
    <w:p w14:paraId="06917ABB" w14:textId="161E118E" w:rsidR="00812DEE" w:rsidRDefault="00812DEE" w:rsidP="00812DEE">
      <w:pPr>
        <w:spacing w:line="276" w:lineRule="auto"/>
        <w:jc w:val="both"/>
        <w:rPr>
          <w:rFonts w:ascii="Times New Roman" w:hAnsi="Times New Roman" w:cs="Times New Roman"/>
        </w:rPr>
      </w:pPr>
    </w:p>
    <w:p w14:paraId="1A944237" w14:textId="44BCF25A" w:rsidR="00812DEE" w:rsidRDefault="00812DEE" w:rsidP="00812DEE">
      <w:pPr>
        <w:spacing w:line="276" w:lineRule="auto"/>
        <w:jc w:val="both"/>
        <w:rPr>
          <w:rFonts w:ascii="Times New Roman" w:hAnsi="Times New Roman" w:cs="Times New Roman"/>
        </w:rPr>
      </w:pPr>
    </w:p>
    <w:p w14:paraId="02AD0F8B" w14:textId="77777777" w:rsidR="00812DEE" w:rsidRPr="00287FE1" w:rsidRDefault="00812DEE" w:rsidP="00812DEE">
      <w:pPr>
        <w:spacing w:line="276" w:lineRule="auto"/>
        <w:jc w:val="both"/>
        <w:rPr>
          <w:rFonts w:ascii="Times New Roman" w:hAnsi="Times New Roman" w:cs="Times New Roman"/>
        </w:rPr>
      </w:pPr>
    </w:p>
    <w:p w14:paraId="712D5DAD" w14:textId="07CC5180" w:rsidR="00FA58F0" w:rsidRDefault="00FA58F0" w:rsidP="00F04BC3">
      <w:pPr>
        <w:rPr>
          <w:rFonts w:ascii="Times New Roman" w:hAnsi="Times New Roman" w:cs="Times New Roman"/>
          <w:sz w:val="24"/>
          <w:szCs w:val="24"/>
        </w:rPr>
      </w:pPr>
    </w:p>
    <w:p w14:paraId="445F5D96" w14:textId="21BFDF2E" w:rsidR="00812DEE" w:rsidRPr="00812DEE" w:rsidRDefault="00812DEE" w:rsidP="00812DEE">
      <w:pPr>
        <w:jc w:val="right"/>
        <w:rPr>
          <w:rFonts w:ascii="Times New Roman" w:hAnsi="Times New Roman" w:cs="Times New Roman"/>
          <w:b/>
          <w:bCs/>
        </w:rPr>
      </w:pPr>
      <w:r w:rsidRPr="00812DEE">
        <w:rPr>
          <w:rFonts w:ascii="Times New Roman" w:hAnsi="Times New Roman" w:cs="Times New Roman"/>
          <w:b/>
          <w:bCs/>
        </w:rPr>
        <w:t>Words: 3450</w:t>
      </w:r>
    </w:p>
    <w:p w14:paraId="3472C1A5" w14:textId="7679C6C7" w:rsidR="007E290C" w:rsidRPr="00812DEE" w:rsidRDefault="007E290C" w:rsidP="00F04BC3">
      <w:pPr>
        <w:rPr>
          <w:rFonts w:ascii="Times New Roman" w:hAnsi="Times New Roman" w:cs="Times New Roman"/>
          <w:b/>
          <w:bCs/>
          <w:sz w:val="28"/>
          <w:szCs w:val="28"/>
        </w:rPr>
      </w:pPr>
      <w:r w:rsidRPr="00812DEE">
        <w:rPr>
          <w:rFonts w:ascii="Times New Roman" w:hAnsi="Times New Roman" w:cs="Times New Roman"/>
          <w:b/>
          <w:bCs/>
          <w:sz w:val="28"/>
          <w:szCs w:val="28"/>
        </w:rPr>
        <w:lastRenderedPageBreak/>
        <w:t>References</w:t>
      </w:r>
    </w:p>
    <w:p w14:paraId="7CDEB8CE" w14:textId="361B9E7D" w:rsidR="00B06BC1" w:rsidRPr="00B06BC1" w:rsidRDefault="00B06BC1" w:rsidP="002418B6">
      <w:pPr>
        <w:rPr>
          <w:rFonts w:ascii="Times New Roman" w:hAnsi="Times New Roman" w:cs="Times New Roman"/>
          <w:color w:val="000000"/>
          <w:sz w:val="20"/>
          <w:szCs w:val="20"/>
          <w:shd w:val="clear" w:color="auto" w:fill="FFFFFF"/>
        </w:rPr>
      </w:pPr>
      <w:r w:rsidRPr="00B06BC1">
        <w:rPr>
          <w:rFonts w:ascii="Times New Roman" w:hAnsi="Times New Roman" w:cs="Times New Roman"/>
          <w:color w:val="000000"/>
          <w:sz w:val="20"/>
          <w:szCs w:val="20"/>
          <w:shd w:val="clear" w:color="auto" w:fill="FFFFFF"/>
        </w:rPr>
        <w:t>Argyris, Dean J, "The Greek Influence On Rome | Greek Reporter Europe", </w:t>
      </w:r>
      <w:r w:rsidRPr="00B06BC1">
        <w:rPr>
          <w:rFonts w:ascii="Times New Roman" w:hAnsi="Times New Roman" w:cs="Times New Roman"/>
          <w:i/>
          <w:iCs/>
          <w:color w:val="000000"/>
          <w:sz w:val="20"/>
          <w:szCs w:val="20"/>
          <w:shd w:val="clear" w:color="auto" w:fill="FFFFFF"/>
        </w:rPr>
        <w:t>Eu.Greekreporter.Com</w:t>
      </w:r>
      <w:r w:rsidRPr="00B06BC1">
        <w:rPr>
          <w:rFonts w:ascii="Times New Roman" w:hAnsi="Times New Roman" w:cs="Times New Roman"/>
          <w:color w:val="000000"/>
          <w:sz w:val="20"/>
          <w:szCs w:val="20"/>
          <w:shd w:val="clear" w:color="auto" w:fill="FFFFFF"/>
        </w:rPr>
        <w:t>, 2013 &lt;Https://Eu.Greekreporter.Com/2013/03/15/The-Greek-Influence-On-Rome/&gt; [Accessed 23 November 2019]</w:t>
      </w:r>
    </w:p>
    <w:p w14:paraId="0764B5C5" w14:textId="35162C2F" w:rsidR="00B06BC1" w:rsidRPr="00B06BC1" w:rsidRDefault="00B06BC1" w:rsidP="0006292D">
      <w:pPr>
        <w:rPr>
          <w:rFonts w:ascii="Times New Roman" w:hAnsi="Times New Roman" w:cs="Times New Roman"/>
          <w:sz w:val="20"/>
          <w:szCs w:val="20"/>
        </w:rPr>
      </w:pPr>
      <w:r w:rsidRPr="00B06BC1">
        <w:rPr>
          <w:rFonts w:ascii="Times New Roman" w:hAnsi="Times New Roman" w:cs="Times New Roman"/>
          <w:sz w:val="20"/>
          <w:szCs w:val="20"/>
        </w:rPr>
        <w:t xml:space="preserve">Banham, R., ‘The Industrialization Of The Book 1800-1970’, </w:t>
      </w:r>
      <w:r w:rsidRPr="00B06BC1">
        <w:rPr>
          <w:rFonts w:ascii="Times New Roman" w:hAnsi="Times New Roman" w:cs="Times New Roman"/>
          <w:i/>
          <w:iCs/>
          <w:sz w:val="20"/>
          <w:szCs w:val="20"/>
        </w:rPr>
        <w:t>A Companion To The History Of The Book</w:t>
      </w:r>
      <w:r w:rsidRPr="00B06BC1">
        <w:rPr>
          <w:rFonts w:ascii="Times New Roman" w:hAnsi="Times New Roman" w:cs="Times New Roman"/>
          <w:sz w:val="20"/>
          <w:szCs w:val="20"/>
        </w:rPr>
        <w:t xml:space="preserve"> Ed. By Simon Eliot And Jonathon Rose (Oxford: Blackwell Publishing, 2007)</w:t>
      </w:r>
    </w:p>
    <w:p w14:paraId="3D9DEEA7" w14:textId="1AF31890"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Barry, B., </w:t>
      </w:r>
      <w:r w:rsidRPr="00B06BC1">
        <w:rPr>
          <w:rFonts w:ascii="Times New Roman" w:hAnsi="Times New Roman" w:cs="Times New Roman"/>
          <w:i/>
          <w:iCs/>
          <w:sz w:val="20"/>
          <w:szCs w:val="20"/>
        </w:rPr>
        <w:t>Beginning Theory: An Introduction To Literary And Cultural</w:t>
      </w:r>
      <w:r w:rsidRPr="00B06BC1">
        <w:rPr>
          <w:rFonts w:ascii="Times New Roman" w:hAnsi="Times New Roman" w:cs="Times New Roman"/>
          <w:sz w:val="20"/>
          <w:szCs w:val="20"/>
        </w:rPr>
        <w:t xml:space="preserve"> Theory (Manchester: Manchester University Press, 1997)</w:t>
      </w:r>
    </w:p>
    <w:p w14:paraId="6ED95D53" w14:textId="2CAD9E58"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Bruce G. Trigger, </w:t>
      </w:r>
      <w:r w:rsidRPr="00B06BC1">
        <w:rPr>
          <w:rFonts w:ascii="Times New Roman" w:hAnsi="Times New Roman" w:cs="Times New Roman"/>
          <w:i/>
          <w:iCs/>
          <w:color w:val="000000"/>
          <w:sz w:val="20"/>
          <w:szCs w:val="20"/>
          <w:shd w:val="clear" w:color="auto" w:fill="FFFFFF"/>
        </w:rPr>
        <w:t>Understanding Early Civilizations: A Comparative Study</w:t>
      </w:r>
      <w:r w:rsidRPr="00B06BC1">
        <w:rPr>
          <w:rFonts w:ascii="Times New Roman" w:hAnsi="Times New Roman" w:cs="Times New Roman"/>
          <w:color w:val="000000"/>
          <w:sz w:val="20"/>
          <w:szCs w:val="20"/>
          <w:shd w:val="clear" w:color="auto" w:fill="FFFFFF"/>
        </w:rPr>
        <w:t>, (Cambridge: Cambridge University Press, 2007)</w:t>
      </w:r>
    </w:p>
    <w:p w14:paraId="23DE1F22" w14:textId="7B3415C5" w:rsidR="00B06BC1" w:rsidRPr="00B06BC1" w:rsidRDefault="00B06BC1" w:rsidP="00F81471">
      <w:pPr>
        <w:rPr>
          <w:rFonts w:ascii="Times New Roman" w:hAnsi="Times New Roman" w:cs="Times New Roman"/>
          <w:sz w:val="20"/>
          <w:szCs w:val="20"/>
        </w:rPr>
      </w:pPr>
      <w:r w:rsidRPr="00B06BC1">
        <w:rPr>
          <w:rFonts w:ascii="Times New Roman" w:hAnsi="Times New Roman" w:cs="Times New Roman"/>
          <w:sz w:val="20"/>
          <w:szCs w:val="20"/>
        </w:rPr>
        <w:t>Clanchy, M. T., ‘Parchment And Paper: Manuscript Culture 1100-1500’</w:t>
      </w:r>
      <w:r w:rsidRPr="00B06BC1">
        <w:rPr>
          <w:rFonts w:ascii="Times New Roman" w:hAnsi="Times New Roman" w:cs="Times New Roman"/>
          <w:i/>
          <w:iCs/>
          <w:sz w:val="20"/>
          <w:szCs w:val="20"/>
        </w:rPr>
        <w:t xml:space="preserve">, A Companion To The History Of The Book </w:t>
      </w:r>
      <w:r w:rsidRPr="00B06BC1">
        <w:rPr>
          <w:rFonts w:ascii="Times New Roman" w:hAnsi="Times New Roman" w:cs="Times New Roman"/>
          <w:sz w:val="20"/>
          <w:szCs w:val="20"/>
        </w:rPr>
        <w:t>Ed. By Simon Eliot And Jonathon Rose (Oxford: Blackwell Publishing, 2007)</w:t>
      </w:r>
    </w:p>
    <w:p w14:paraId="1B5D1712" w14:textId="59162033"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color w:val="000000"/>
          <w:sz w:val="20"/>
          <w:szCs w:val="20"/>
          <w:shd w:val="clear" w:color="auto" w:fill="FFFFFF"/>
        </w:rPr>
        <w:t>Decook, Travis, "Northrop Frye And The Book As Metaphor And Material Artefact", </w:t>
      </w:r>
      <w:r w:rsidRPr="00B06BC1">
        <w:rPr>
          <w:rFonts w:ascii="Times New Roman" w:hAnsi="Times New Roman" w:cs="Times New Roman"/>
          <w:i/>
          <w:iCs/>
          <w:color w:val="000000"/>
          <w:sz w:val="20"/>
          <w:szCs w:val="20"/>
          <w:shd w:val="clear" w:color="auto" w:fill="FFFFFF"/>
        </w:rPr>
        <w:t>University Of Toronto Quarterly</w:t>
      </w:r>
      <w:r w:rsidRPr="00B06BC1">
        <w:rPr>
          <w:rFonts w:ascii="Times New Roman" w:hAnsi="Times New Roman" w:cs="Times New Roman"/>
          <w:color w:val="000000"/>
          <w:sz w:val="20"/>
          <w:szCs w:val="20"/>
          <w:shd w:val="clear" w:color="auto" w:fill="FFFFFF"/>
        </w:rPr>
        <w:t>, 81 (2012), 37-49 &lt;Https://Doi.Org/10.3138/Utq.81.1.037&gt;</w:t>
      </w:r>
    </w:p>
    <w:p w14:paraId="5D4ADE76" w14:textId="433B3C73" w:rsidR="00B06BC1" w:rsidRPr="00B06BC1" w:rsidRDefault="00B06BC1" w:rsidP="002418B6">
      <w:pPr>
        <w:rPr>
          <w:rFonts w:ascii="Times New Roman" w:hAnsi="Times New Roman" w:cs="Times New Roman"/>
          <w:color w:val="000000"/>
          <w:sz w:val="20"/>
          <w:szCs w:val="20"/>
          <w:shd w:val="clear" w:color="auto" w:fill="FFFFFF"/>
        </w:rPr>
      </w:pPr>
      <w:r w:rsidRPr="00B06BC1">
        <w:rPr>
          <w:rFonts w:ascii="Times New Roman" w:hAnsi="Times New Roman" w:cs="Times New Roman"/>
          <w:color w:val="000000"/>
          <w:sz w:val="20"/>
          <w:szCs w:val="20"/>
          <w:shd w:val="clear" w:color="auto" w:fill="FFFFFF"/>
        </w:rPr>
        <w:t xml:space="preserve">Dissanayake, E., </w:t>
      </w:r>
      <w:hyperlink r:id="rId7" w:tgtFrame="_blank" w:history="1">
        <w:r w:rsidRPr="00B06BC1">
          <w:rPr>
            <w:rStyle w:val="Hyperlink"/>
            <w:rFonts w:ascii="Times New Roman" w:hAnsi="Times New Roman" w:cs="Times New Roman"/>
            <w:i/>
            <w:iCs/>
            <w:color w:val="auto"/>
            <w:sz w:val="20"/>
            <w:szCs w:val="20"/>
            <w:u w:val="none"/>
            <w:bdr w:val="none" w:sz="0" w:space="0" w:color="auto" w:frame="1"/>
            <w:shd w:val="clear" w:color="auto" w:fill="FFFFFF"/>
          </w:rPr>
          <w:t>Homo Aestheticus: Where Art Comes From And Why</w:t>
        </w:r>
      </w:hyperlink>
      <w:r w:rsidRPr="00B06BC1">
        <w:rPr>
          <w:rFonts w:ascii="Times New Roman" w:hAnsi="Times New Roman" w:cs="Times New Roman"/>
          <w:sz w:val="20"/>
          <w:szCs w:val="20"/>
          <w:shd w:val="clear" w:color="auto" w:fill="FFFFFF"/>
        </w:rPr>
        <w:t xml:space="preserve">, </w:t>
      </w:r>
      <w:r w:rsidRPr="00B06BC1">
        <w:rPr>
          <w:rFonts w:ascii="Times New Roman" w:hAnsi="Times New Roman" w:cs="Times New Roman"/>
          <w:color w:val="000000"/>
          <w:sz w:val="20"/>
          <w:szCs w:val="20"/>
          <w:shd w:val="clear" w:color="auto" w:fill="FFFFFF"/>
        </w:rPr>
        <w:t>(Washington: University Of Washington Press, 1995)</w:t>
      </w:r>
    </w:p>
    <w:p w14:paraId="1C45354D" w14:textId="0884CCEC"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Eliot, Simon And Jonathon Rose, </w:t>
      </w:r>
      <w:r w:rsidRPr="00B06BC1">
        <w:rPr>
          <w:rFonts w:ascii="Times New Roman" w:hAnsi="Times New Roman" w:cs="Times New Roman"/>
          <w:i/>
          <w:iCs/>
          <w:sz w:val="20"/>
          <w:szCs w:val="20"/>
        </w:rPr>
        <w:t>A Companion To The History Of The Book</w:t>
      </w:r>
      <w:r w:rsidRPr="00B06BC1">
        <w:rPr>
          <w:rFonts w:ascii="Times New Roman" w:hAnsi="Times New Roman" w:cs="Times New Roman"/>
          <w:sz w:val="20"/>
          <w:szCs w:val="20"/>
        </w:rPr>
        <w:t xml:space="preserve"> (Oxford: Blackwell Publishing, 2007)</w:t>
      </w:r>
    </w:p>
    <w:p w14:paraId="261A9C0C" w14:textId="6F2B30B8"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Finkelstein, David And Alistair Mccleery, </w:t>
      </w:r>
      <w:r w:rsidRPr="00B06BC1">
        <w:rPr>
          <w:rFonts w:ascii="Times New Roman" w:hAnsi="Times New Roman" w:cs="Times New Roman"/>
          <w:i/>
          <w:iCs/>
          <w:sz w:val="20"/>
          <w:szCs w:val="20"/>
        </w:rPr>
        <w:t>An Introduction To Book History</w:t>
      </w:r>
      <w:r w:rsidRPr="00B06BC1">
        <w:rPr>
          <w:rFonts w:ascii="Times New Roman" w:hAnsi="Times New Roman" w:cs="Times New Roman"/>
          <w:sz w:val="20"/>
          <w:szCs w:val="20"/>
        </w:rPr>
        <w:t xml:space="preserve"> (London: Routledge, 2005)</w:t>
      </w:r>
    </w:p>
    <w:p w14:paraId="1CDF2288" w14:textId="77777777" w:rsidR="00B63E8A" w:rsidRPr="00B63E8A" w:rsidRDefault="00B63E8A" w:rsidP="002418B6">
      <w:pPr>
        <w:rPr>
          <w:rFonts w:ascii="Times New Roman" w:hAnsi="Times New Roman" w:cs="Times New Roman"/>
          <w:color w:val="000000"/>
          <w:sz w:val="20"/>
          <w:szCs w:val="20"/>
          <w:shd w:val="clear" w:color="auto" w:fill="FFFFFF"/>
        </w:rPr>
      </w:pPr>
      <w:r w:rsidRPr="00B63E8A">
        <w:rPr>
          <w:rFonts w:ascii="Times New Roman" w:hAnsi="Times New Roman" w:cs="Times New Roman"/>
          <w:color w:val="000000"/>
          <w:sz w:val="20"/>
          <w:szCs w:val="20"/>
          <w:shd w:val="clear" w:color="auto" w:fill="FFFFFF"/>
        </w:rPr>
        <w:t>Frye, Northrop, </w:t>
      </w:r>
      <w:r w:rsidRPr="00B63E8A">
        <w:rPr>
          <w:rFonts w:ascii="Times New Roman" w:hAnsi="Times New Roman" w:cs="Times New Roman"/>
          <w:i/>
          <w:iCs/>
          <w:color w:val="000000"/>
          <w:sz w:val="20"/>
          <w:szCs w:val="20"/>
          <w:shd w:val="clear" w:color="auto" w:fill="FFFFFF"/>
        </w:rPr>
        <w:t>The Critical Path</w:t>
      </w:r>
      <w:r w:rsidRPr="00B63E8A">
        <w:rPr>
          <w:rFonts w:ascii="Times New Roman" w:hAnsi="Times New Roman" w:cs="Times New Roman"/>
          <w:color w:val="000000"/>
          <w:sz w:val="20"/>
          <w:szCs w:val="20"/>
          <w:shd w:val="clear" w:color="auto" w:fill="FFFFFF"/>
        </w:rPr>
        <w:t> (Brighton: Harvester Press, 1986)</w:t>
      </w:r>
    </w:p>
    <w:p w14:paraId="0D6F1EFB" w14:textId="25CBF768"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Gowen, K., ‘Semiotics And Structuralism’, </w:t>
      </w:r>
      <w:r w:rsidRPr="00B06BC1">
        <w:rPr>
          <w:rFonts w:ascii="Times New Roman" w:hAnsi="Times New Roman" w:cs="Times New Roman"/>
          <w:i/>
          <w:iCs/>
          <w:sz w:val="20"/>
          <w:szCs w:val="20"/>
        </w:rPr>
        <w:t>Routledge Companion To Critical Theory</w:t>
      </w:r>
      <w:r w:rsidRPr="00B06BC1">
        <w:rPr>
          <w:rFonts w:ascii="Times New Roman" w:hAnsi="Times New Roman" w:cs="Times New Roman"/>
          <w:sz w:val="20"/>
          <w:szCs w:val="20"/>
        </w:rPr>
        <w:t xml:space="preserve"> Ed. By Simon Malpas And Paul Wake (</w:t>
      </w:r>
      <w:r>
        <w:rPr>
          <w:rFonts w:ascii="Times New Roman" w:hAnsi="Times New Roman" w:cs="Times New Roman"/>
          <w:sz w:val="20"/>
          <w:szCs w:val="20"/>
        </w:rPr>
        <w:t>New York:</w:t>
      </w:r>
      <w:r w:rsidRPr="00B06BC1">
        <w:rPr>
          <w:rFonts w:ascii="Times New Roman" w:hAnsi="Times New Roman" w:cs="Times New Roman"/>
          <w:sz w:val="20"/>
          <w:szCs w:val="20"/>
        </w:rPr>
        <w:t xml:space="preserve"> Routledge, 2006)</w:t>
      </w:r>
    </w:p>
    <w:p w14:paraId="7B044BF0" w14:textId="1381AEC8"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Greetham, D., ‘What Is Textual Scholarship?’, </w:t>
      </w:r>
      <w:r w:rsidRPr="00B06BC1">
        <w:rPr>
          <w:rFonts w:ascii="Times New Roman" w:hAnsi="Times New Roman" w:cs="Times New Roman"/>
          <w:i/>
          <w:iCs/>
          <w:sz w:val="20"/>
          <w:szCs w:val="20"/>
        </w:rPr>
        <w:t>A Companion To The History Of The Book</w:t>
      </w:r>
      <w:r w:rsidRPr="00B06BC1">
        <w:rPr>
          <w:rFonts w:ascii="Times New Roman" w:hAnsi="Times New Roman" w:cs="Times New Roman"/>
          <w:sz w:val="20"/>
          <w:szCs w:val="20"/>
        </w:rPr>
        <w:t xml:space="preserve"> Ed. By Simon Eliot And Jonathon Rose (Oxford: Blackwell Publishing, 2007)</w:t>
      </w:r>
    </w:p>
    <w:p w14:paraId="6EE21E56" w14:textId="01E9E2A0"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Howard-Hill, T. H., ‘Why Bibliography Matters’, </w:t>
      </w:r>
      <w:r w:rsidRPr="00B06BC1">
        <w:rPr>
          <w:rFonts w:ascii="Times New Roman" w:hAnsi="Times New Roman" w:cs="Times New Roman"/>
          <w:i/>
          <w:iCs/>
          <w:sz w:val="20"/>
          <w:szCs w:val="20"/>
        </w:rPr>
        <w:t>A Companion To The History Of The Book</w:t>
      </w:r>
      <w:r w:rsidRPr="00B06BC1">
        <w:rPr>
          <w:rFonts w:ascii="Times New Roman" w:hAnsi="Times New Roman" w:cs="Times New Roman"/>
          <w:sz w:val="20"/>
          <w:szCs w:val="20"/>
        </w:rPr>
        <w:t xml:space="preserve"> Ed. By Simon Eliot And Jonathon Rose (Oxford: Blackwell Publishing, 2007)</w:t>
      </w:r>
    </w:p>
    <w:p w14:paraId="73B2B5A9" w14:textId="032F1F59" w:rsidR="00B06BC1" w:rsidRPr="00B06BC1" w:rsidRDefault="00B06BC1" w:rsidP="002418B6">
      <w:pPr>
        <w:rPr>
          <w:rFonts w:ascii="Times New Roman" w:hAnsi="Times New Roman" w:cs="Times New Roman"/>
          <w:color w:val="181817"/>
          <w:sz w:val="20"/>
          <w:szCs w:val="20"/>
          <w:shd w:val="clear" w:color="auto" w:fill="FFFFFF"/>
        </w:rPr>
      </w:pPr>
      <w:r w:rsidRPr="00B06BC1">
        <w:rPr>
          <w:rFonts w:ascii="Times New Roman" w:hAnsi="Times New Roman" w:cs="Times New Roman"/>
          <w:color w:val="181817"/>
          <w:sz w:val="20"/>
          <w:szCs w:val="20"/>
          <w:shd w:val="clear" w:color="auto" w:fill="FFFFFF"/>
        </w:rPr>
        <w:t xml:space="preserve">Kopytoff, Igor, ‘The Cultural Biography Of Things: Commoditization As Process’, </w:t>
      </w:r>
      <w:r w:rsidRPr="00B06BC1">
        <w:rPr>
          <w:rFonts w:ascii="Times New Roman" w:hAnsi="Times New Roman" w:cs="Times New Roman"/>
          <w:i/>
          <w:iCs/>
          <w:color w:val="181817"/>
          <w:sz w:val="20"/>
          <w:szCs w:val="20"/>
          <w:bdr w:val="none" w:sz="0" w:space="0" w:color="auto" w:frame="1"/>
          <w:shd w:val="clear" w:color="auto" w:fill="FFFFFF"/>
        </w:rPr>
        <w:t>The Social Life Of Things: Commodities In Cultural Perspective</w:t>
      </w:r>
      <w:r w:rsidRPr="00B06BC1">
        <w:rPr>
          <w:rFonts w:ascii="Times New Roman" w:hAnsi="Times New Roman" w:cs="Times New Roman"/>
          <w:color w:val="181817"/>
          <w:sz w:val="20"/>
          <w:szCs w:val="20"/>
          <w:shd w:val="clear" w:color="auto" w:fill="FFFFFF"/>
        </w:rPr>
        <w:t xml:space="preserve">, Ed. By Arjun Appadurai (Cambridge: Cambridge University Press, 1986), Pp. 64–92 </w:t>
      </w:r>
      <w:hyperlink r:id="rId8" w:history="1">
        <w:r w:rsidRPr="00B06BC1">
          <w:rPr>
            <w:rStyle w:val="Hyperlink"/>
            <w:rFonts w:ascii="Times New Roman" w:hAnsi="Times New Roman" w:cs="Times New Roman"/>
            <w:sz w:val="20"/>
            <w:szCs w:val="20"/>
            <w:shd w:val="clear" w:color="auto" w:fill="FFFFFF"/>
          </w:rPr>
          <w:t>Http://Dx.Doi.Org/10.1017/CBO9780511819582.004</w:t>
        </w:r>
      </w:hyperlink>
    </w:p>
    <w:p w14:paraId="29F00E4E" w14:textId="60BDC212"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Kotula, Sebastian And Maria Curie-Sklodowska, </w:t>
      </w:r>
      <w:r w:rsidRPr="00B06BC1">
        <w:rPr>
          <w:rFonts w:ascii="Times New Roman" w:hAnsi="Times New Roman" w:cs="Times New Roman"/>
          <w:i/>
          <w:iCs/>
          <w:sz w:val="20"/>
          <w:szCs w:val="20"/>
        </w:rPr>
        <w:t>Origins Of The Book: Early Beginnings</w:t>
      </w:r>
      <w:r w:rsidRPr="00B06BC1">
        <w:rPr>
          <w:rFonts w:ascii="Times New Roman" w:hAnsi="Times New Roman" w:cs="Times New Roman"/>
          <w:sz w:val="20"/>
          <w:szCs w:val="20"/>
        </w:rPr>
        <w:t xml:space="preserve"> (Lublin: International Journal Of The Book, 2019)</w:t>
      </w:r>
    </w:p>
    <w:p w14:paraId="79618E30" w14:textId="4F471690"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Malpas, Simon And Paul Wake, </w:t>
      </w:r>
      <w:r w:rsidRPr="00B06BC1">
        <w:rPr>
          <w:rFonts w:ascii="Times New Roman" w:hAnsi="Times New Roman" w:cs="Times New Roman"/>
          <w:i/>
          <w:iCs/>
          <w:sz w:val="20"/>
          <w:szCs w:val="20"/>
        </w:rPr>
        <w:t>Routledge Companion To Critical Theory</w:t>
      </w:r>
      <w:r w:rsidRPr="00B06BC1">
        <w:rPr>
          <w:rFonts w:ascii="Times New Roman" w:hAnsi="Times New Roman" w:cs="Times New Roman"/>
          <w:sz w:val="20"/>
          <w:szCs w:val="20"/>
        </w:rPr>
        <w:t xml:space="preserve"> (New York: Routledge, 2006)</w:t>
      </w:r>
    </w:p>
    <w:p w14:paraId="374C4399" w14:textId="37D54629" w:rsidR="00B06BC1" w:rsidRPr="00B06BC1" w:rsidRDefault="00B06BC1" w:rsidP="002418B6">
      <w:pPr>
        <w:rPr>
          <w:rFonts w:ascii="Times New Roman" w:hAnsi="Times New Roman" w:cs="Times New Roman"/>
          <w:sz w:val="20"/>
          <w:szCs w:val="20"/>
        </w:rPr>
      </w:pPr>
      <w:r w:rsidRPr="00B06BC1">
        <w:rPr>
          <w:rFonts w:ascii="Times New Roman" w:hAnsi="Times New Roman" w:cs="Times New Roman"/>
          <w:sz w:val="20"/>
          <w:szCs w:val="20"/>
        </w:rPr>
        <w:t xml:space="preserve">Megan, B., ‘The Book As Art’, </w:t>
      </w:r>
      <w:r w:rsidRPr="00B06BC1">
        <w:rPr>
          <w:rFonts w:ascii="Times New Roman" w:hAnsi="Times New Roman" w:cs="Times New Roman"/>
          <w:i/>
          <w:iCs/>
          <w:sz w:val="20"/>
          <w:szCs w:val="20"/>
        </w:rPr>
        <w:t>A Companion To The History Of The Book</w:t>
      </w:r>
      <w:r w:rsidRPr="00B06BC1">
        <w:rPr>
          <w:rFonts w:ascii="Times New Roman" w:hAnsi="Times New Roman" w:cs="Times New Roman"/>
          <w:sz w:val="20"/>
          <w:szCs w:val="20"/>
        </w:rPr>
        <w:t xml:space="preserve"> Ed. By Simon Eliot And Jonathon Rose (Oxford: Blackwell Publishing, 2007)</w:t>
      </w:r>
    </w:p>
    <w:p w14:paraId="7A5D19A8" w14:textId="45EBE07A" w:rsidR="00B06BC1" w:rsidRPr="00B06BC1" w:rsidRDefault="00B06BC1" w:rsidP="00090256">
      <w:pPr>
        <w:rPr>
          <w:rFonts w:ascii="Times New Roman" w:hAnsi="Times New Roman" w:cs="Times New Roman"/>
          <w:sz w:val="20"/>
          <w:szCs w:val="20"/>
        </w:rPr>
      </w:pPr>
      <w:r w:rsidRPr="00B06BC1">
        <w:rPr>
          <w:rFonts w:ascii="Times New Roman" w:hAnsi="Times New Roman" w:cs="Times New Roman"/>
          <w:sz w:val="20"/>
          <w:szCs w:val="20"/>
        </w:rPr>
        <w:t xml:space="preserve">Mitchell, W., </w:t>
      </w:r>
      <w:r w:rsidRPr="00B06BC1">
        <w:rPr>
          <w:rFonts w:ascii="Times New Roman" w:hAnsi="Times New Roman" w:cs="Times New Roman"/>
          <w:i/>
          <w:iCs/>
          <w:sz w:val="20"/>
          <w:szCs w:val="20"/>
        </w:rPr>
        <w:t xml:space="preserve">City Of Bits: Space, Place, And The Infobahn, </w:t>
      </w:r>
      <w:r w:rsidRPr="00B06BC1">
        <w:rPr>
          <w:rFonts w:ascii="Times New Roman" w:hAnsi="Times New Roman" w:cs="Times New Roman"/>
          <w:sz w:val="20"/>
          <w:szCs w:val="20"/>
        </w:rPr>
        <w:t>(Cambridge: MIT Press, 1995)</w:t>
      </w:r>
    </w:p>
    <w:p w14:paraId="60AE3186" w14:textId="2358B8AF" w:rsidR="00B06BC1" w:rsidRPr="00B06BC1" w:rsidRDefault="00B06BC1" w:rsidP="00090256">
      <w:pPr>
        <w:rPr>
          <w:rFonts w:ascii="Times New Roman" w:hAnsi="Times New Roman" w:cs="Times New Roman"/>
          <w:sz w:val="20"/>
          <w:szCs w:val="20"/>
        </w:rPr>
      </w:pPr>
      <w:r w:rsidRPr="00B06BC1">
        <w:rPr>
          <w:rFonts w:ascii="Times New Roman" w:hAnsi="Times New Roman" w:cs="Times New Roman"/>
          <w:sz w:val="20"/>
          <w:szCs w:val="20"/>
        </w:rPr>
        <w:t xml:space="preserve">Weedon, A., ‘The Uses Of Quantification’, </w:t>
      </w:r>
      <w:r w:rsidRPr="00B06BC1">
        <w:rPr>
          <w:rFonts w:ascii="Times New Roman" w:hAnsi="Times New Roman" w:cs="Times New Roman"/>
          <w:i/>
          <w:iCs/>
          <w:sz w:val="20"/>
          <w:szCs w:val="20"/>
        </w:rPr>
        <w:t>A Companion To The History Of The Book</w:t>
      </w:r>
      <w:r w:rsidRPr="00B06BC1">
        <w:rPr>
          <w:rFonts w:ascii="Times New Roman" w:hAnsi="Times New Roman" w:cs="Times New Roman"/>
          <w:sz w:val="20"/>
          <w:szCs w:val="20"/>
        </w:rPr>
        <w:t xml:space="preserve"> Ed. By Simon Eliot And Jonathon Rose (Oxford: Blackwell Publishing, 2007)</w:t>
      </w:r>
    </w:p>
    <w:p w14:paraId="0A859090" w14:textId="77777777" w:rsidR="00AF5155" w:rsidRPr="002418B6" w:rsidRDefault="00AF5155" w:rsidP="002418B6">
      <w:pPr>
        <w:rPr>
          <w:rFonts w:ascii="Times New Roman" w:hAnsi="Times New Roman" w:cs="Times New Roman"/>
          <w:sz w:val="16"/>
          <w:szCs w:val="16"/>
        </w:rPr>
      </w:pPr>
    </w:p>
    <w:p w14:paraId="0C6F3238" w14:textId="77777777" w:rsidR="00143833" w:rsidRDefault="00143833" w:rsidP="006F1EE6">
      <w:pPr>
        <w:rPr>
          <w:rFonts w:ascii="Times New Roman" w:hAnsi="Times New Roman" w:cs="Times New Roman"/>
          <w:sz w:val="24"/>
          <w:szCs w:val="24"/>
        </w:rPr>
      </w:pPr>
    </w:p>
    <w:p w14:paraId="336F23AA" w14:textId="77777777" w:rsidR="007E290C" w:rsidRPr="004B3D4E" w:rsidRDefault="007E290C" w:rsidP="00F04BC3">
      <w:pPr>
        <w:rPr>
          <w:rFonts w:ascii="Times New Roman" w:hAnsi="Times New Roman" w:cs="Times New Roman"/>
          <w:sz w:val="24"/>
          <w:szCs w:val="24"/>
        </w:rPr>
      </w:pPr>
    </w:p>
    <w:sectPr w:rsidR="007E290C" w:rsidRPr="004B3D4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F8CF8" w14:textId="77777777" w:rsidR="004043EA" w:rsidRDefault="004043EA" w:rsidP="00E8456A">
      <w:pPr>
        <w:spacing w:after="0" w:line="240" w:lineRule="auto"/>
      </w:pPr>
      <w:r>
        <w:separator/>
      </w:r>
    </w:p>
  </w:endnote>
  <w:endnote w:type="continuationSeparator" w:id="0">
    <w:p w14:paraId="68CE696E" w14:textId="77777777" w:rsidR="004043EA" w:rsidRDefault="004043EA" w:rsidP="00E84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652740"/>
      <w:docPartObj>
        <w:docPartGallery w:val="Page Numbers (Bottom of Page)"/>
        <w:docPartUnique/>
      </w:docPartObj>
    </w:sdtPr>
    <w:sdtEndPr>
      <w:rPr>
        <w:rFonts w:ascii="Times New Roman" w:hAnsi="Times New Roman" w:cs="Times New Roman"/>
        <w:noProof/>
      </w:rPr>
    </w:sdtEndPr>
    <w:sdtContent>
      <w:p w14:paraId="0481AD8A" w14:textId="46CC4678" w:rsidR="00812DEE" w:rsidRPr="00812DEE" w:rsidRDefault="00812DEE">
        <w:pPr>
          <w:pStyle w:val="Footer"/>
          <w:jc w:val="center"/>
          <w:rPr>
            <w:rFonts w:ascii="Times New Roman" w:hAnsi="Times New Roman" w:cs="Times New Roman"/>
          </w:rPr>
        </w:pPr>
        <w:r w:rsidRPr="00812DEE">
          <w:rPr>
            <w:rFonts w:ascii="Times New Roman" w:hAnsi="Times New Roman" w:cs="Times New Roman"/>
          </w:rPr>
          <w:fldChar w:fldCharType="begin"/>
        </w:r>
        <w:r w:rsidRPr="00812DEE">
          <w:rPr>
            <w:rFonts w:ascii="Times New Roman" w:hAnsi="Times New Roman" w:cs="Times New Roman"/>
          </w:rPr>
          <w:instrText xml:space="preserve"> PAGE   \* MERGEFORMAT </w:instrText>
        </w:r>
        <w:r w:rsidRPr="00812DEE">
          <w:rPr>
            <w:rFonts w:ascii="Times New Roman" w:hAnsi="Times New Roman" w:cs="Times New Roman"/>
          </w:rPr>
          <w:fldChar w:fldCharType="separate"/>
        </w:r>
        <w:r w:rsidRPr="00812DEE">
          <w:rPr>
            <w:rFonts w:ascii="Times New Roman" w:hAnsi="Times New Roman" w:cs="Times New Roman"/>
            <w:noProof/>
          </w:rPr>
          <w:t>2</w:t>
        </w:r>
        <w:r w:rsidRPr="00812DEE">
          <w:rPr>
            <w:rFonts w:ascii="Times New Roman" w:hAnsi="Times New Roman" w:cs="Times New Roman"/>
            <w:noProof/>
          </w:rPr>
          <w:fldChar w:fldCharType="end"/>
        </w:r>
      </w:p>
    </w:sdtContent>
  </w:sdt>
  <w:p w14:paraId="22AFBBDB" w14:textId="77777777" w:rsidR="00812DEE" w:rsidRDefault="00812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55AF4" w14:textId="77777777" w:rsidR="004043EA" w:rsidRDefault="004043EA" w:rsidP="00E8456A">
      <w:pPr>
        <w:spacing w:after="0" w:line="240" w:lineRule="auto"/>
      </w:pPr>
      <w:r>
        <w:separator/>
      </w:r>
    </w:p>
  </w:footnote>
  <w:footnote w:type="continuationSeparator" w:id="0">
    <w:p w14:paraId="0812BB29" w14:textId="77777777" w:rsidR="004043EA" w:rsidRDefault="004043EA" w:rsidP="00E8456A">
      <w:pPr>
        <w:spacing w:after="0" w:line="240" w:lineRule="auto"/>
      </w:pPr>
      <w:r>
        <w:continuationSeparator/>
      </w:r>
    </w:p>
  </w:footnote>
  <w:footnote w:id="1">
    <w:p w14:paraId="1041E43E" w14:textId="0C27F457"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Bruce G. Trigger, </w:t>
      </w:r>
      <w:r w:rsidRPr="00776319">
        <w:rPr>
          <w:rFonts w:ascii="Times New Roman" w:hAnsi="Times New Roman" w:cs="Times New Roman"/>
          <w:i/>
          <w:iCs/>
          <w:color w:val="000000"/>
          <w:shd w:val="clear" w:color="auto" w:fill="FFFFFF"/>
        </w:rPr>
        <w:t>Understanding Early Civilizations: A Comparative Study</w:t>
      </w:r>
      <w:r w:rsidRPr="00776319">
        <w:rPr>
          <w:rFonts w:ascii="Times New Roman" w:hAnsi="Times New Roman" w:cs="Times New Roman"/>
          <w:color w:val="000000"/>
          <w:shd w:val="clear" w:color="auto" w:fill="FFFFFF"/>
        </w:rPr>
        <w:t xml:space="preserve">, (Cambridge: Cambridge </w:t>
      </w:r>
      <w:r w:rsidR="008256E2">
        <w:rPr>
          <w:rFonts w:ascii="Times New Roman" w:hAnsi="Times New Roman" w:cs="Times New Roman"/>
          <w:color w:val="000000"/>
          <w:shd w:val="clear" w:color="auto" w:fill="FFFFFF"/>
        </w:rPr>
        <w:t xml:space="preserve">    </w:t>
      </w:r>
      <w:r w:rsidRPr="00776319">
        <w:rPr>
          <w:rFonts w:ascii="Times New Roman" w:hAnsi="Times New Roman" w:cs="Times New Roman"/>
          <w:color w:val="000000"/>
          <w:shd w:val="clear" w:color="auto" w:fill="FFFFFF"/>
        </w:rPr>
        <w:t>University Press, 2007)</w:t>
      </w:r>
    </w:p>
  </w:footnote>
  <w:footnote w:id="2">
    <w:p w14:paraId="0C46CA60" w14:textId="2EBDC00C" w:rsidR="004043EA" w:rsidRPr="00776319" w:rsidRDefault="004043EA" w:rsidP="00BD0004">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2-3</w:t>
      </w:r>
      <w:bookmarkStart w:id="0" w:name="_GoBack"/>
      <w:bookmarkEnd w:id="0"/>
    </w:p>
  </w:footnote>
  <w:footnote w:id="3">
    <w:p w14:paraId="7F37EB31" w14:textId="798A21F9"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00F4314B">
        <w:rPr>
          <w:rFonts w:ascii="Times New Roman" w:hAnsi="Times New Roman" w:cs="Times New Roman"/>
        </w:rPr>
        <w:t xml:space="preserve"> Ibid.</w:t>
      </w:r>
      <w:r w:rsidRPr="00776319">
        <w:rPr>
          <w:rFonts w:ascii="Times New Roman" w:hAnsi="Times New Roman" w:cs="Times New Roman"/>
        </w:rPr>
        <w:t>, p. 4</w:t>
      </w:r>
    </w:p>
  </w:footnote>
  <w:footnote w:id="4">
    <w:p w14:paraId="39BB9302" w14:textId="333FB98A"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Alexis Weedon, </w:t>
      </w:r>
      <w:r w:rsidRPr="00776319">
        <w:rPr>
          <w:rFonts w:ascii="Times New Roman" w:hAnsi="Times New Roman" w:cs="Times New Roman"/>
          <w:i/>
          <w:iCs/>
        </w:rPr>
        <w:t xml:space="preserve">The Uses of Quantification </w:t>
      </w:r>
      <w:r w:rsidRPr="00776319">
        <w:rPr>
          <w:rFonts w:ascii="Times New Roman" w:hAnsi="Times New Roman" w:cs="Times New Roman"/>
        </w:rPr>
        <w:t xml:space="preserve">in </w:t>
      </w:r>
      <w:r w:rsidRPr="00776319">
        <w:rPr>
          <w:rFonts w:ascii="Times New Roman" w:hAnsi="Times New Roman" w:cs="Times New Roman"/>
          <w:i/>
          <w:iCs/>
        </w:rPr>
        <w:t>A companion to The History of the Book</w:t>
      </w:r>
      <w:r w:rsidRPr="00776319">
        <w:rPr>
          <w:rFonts w:ascii="Times New Roman" w:hAnsi="Times New Roman" w:cs="Times New Roman"/>
        </w:rPr>
        <w:t xml:space="preserve"> (Oxford: Blackwell Publishing, 2007), p. 47</w:t>
      </w:r>
    </w:p>
  </w:footnote>
  <w:footnote w:id="5">
    <w:p w14:paraId="42AC5C34" w14:textId="53B3C956" w:rsidR="004043EA" w:rsidRPr="00776319" w:rsidRDefault="004043EA" w:rsidP="006822F2">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Katie Gowen, ‘Semiotics and Structuralism’ in </w:t>
      </w:r>
      <w:r w:rsidRPr="00776319">
        <w:rPr>
          <w:rFonts w:ascii="Times New Roman" w:hAnsi="Times New Roman" w:cs="Times New Roman"/>
          <w:i/>
          <w:iCs/>
        </w:rPr>
        <w:t>Routledge Companion to Critical Theory</w:t>
      </w:r>
      <w:r w:rsidRPr="00776319">
        <w:rPr>
          <w:rFonts w:ascii="Times New Roman" w:hAnsi="Times New Roman" w:cs="Times New Roman"/>
        </w:rPr>
        <w:t xml:space="preserve"> (London: Routledge, 2006), p.</w:t>
      </w:r>
      <w:r w:rsidR="001E489F">
        <w:rPr>
          <w:rFonts w:ascii="Times New Roman" w:hAnsi="Times New Roman" w:cs="Times New Roman"/>
        </w:rPr>
        <w:t xml:space="preserve"> </w:t>
      </w:r>
      <w:r w:rsidRPr="00776319">
        <w:rPr>
          <w:rFonts w:ascii="Times New Roman" w:hAnsi="Times New Roman" w:cs="Times New Roman"/>
        </w:rPr>
        <w:t>3</w:t>
      </w:r>
    </w:p>
  </w:footnote>
  <w:footnote w:id="6">
    <w:p w14:paraId="695A1B11" w14:textId="102E03B6" w:rsidR="004043EA" w:rsidRPr="00776319" w:rsidRDefault="004043EA" w:rsidP="006822F2">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Peter Barry, </w:t>
      </w:r>
      <w:r w:rsidRPr="00776319">
        <w:rPr>
          <w:rFonts w:ascii="Times New Roman" w:hAnsi="Times New Roman" w:cs="Times New Roman"/>
          <w:i/>
          <w:iCs/>
        </w:rPr>
        <w:t xml:space="preserve">Beginning Theory: an Introduction to Literary and Cultural Theory </w:t>
      </w:r>
      <w:r w:rsidRPr="00776319">
        <w:rPr>
          <w:rFonts w:ascii="Times New Roman" w:hAnsi="Times New Roman" w:cs="Times New Roman"/>
        </w:rPr>
        <w:t>(Manchester: Manchester University Press, 1997), p.</w:t>
      </w:r>
      <w:r w:rsidR="001E489F">
        <w:rPr>
          <w:rFonts w:ascii="Times New Roman" w:hAnsi="Times New Roman" w:cs="Times New Roman"/>
        </w:rPr>
        <w:t xml:space="preserve"> </w:t>
      </w:r>
      <w:r w:rsidRPr="00776319">
        <w:rPr>
          <w:rFonts w:ascii="Times New Roman" w:hAnsi="Times New Roman" w:cs="Times New Roman"/>
        </w:rPr>
        <w:t>39</w:t>
      </w:r>
    </w:p>
  </w:footnote>
  <w:footnote w:id="7">
    <w:p w14:paraId="40CD55C2" w14:textId="505122E0" w:rsidR="004043EA" w:rsidRPr="00776319" w:rsidRDefault="004043EA" w:rsidP="006822F2">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Katie Gowen, ‘Semiotics and Structuralism’ in </w:t>
      </w:r>
      <w:r w:rsidRPr="00776319">
        <w:rPr>
          <w:rFonts w:ascii="Times New Roman" w:hAnsi="Times New Roman" w:cs="Times New Roman"/>
          <w:i/>
          <w:iCs/>
        </w:rPr>
        <w:t>Routledge Companion to Critical Theory</w:t>
      </w:r>
      <w:r w:rsidRPr="00776319">
        <w:rPr>
          <w:rFonts w:ascii="Times New Roman" w:hAnsi="Times New Roman" w:cs="Times New Roman"/>
        </w:rPr>
        <w:t xml:space="preserve"> (New York: Routledge, 2006), p.</w:t>
      </w:r>
      <w:r w:rsidR="001E489F">
        <w:rPr>
          <w:rFonts w:ascii="Times New Roman" w:hAnsi="Times New Roman" w:cs="Times New Roman"/>
        </w:rPr>
        <w:t xml:space="preserve"> </w:t>
      </w:r>
      <w:r w:rsidRPr="00776319">
        <w:rPr>
          <w:rFonts w:ascii="Times New Roman" w:hAnsi="Times New Roman" w:cs="Times New Roman"/>
        </w:rPr>
        <w:t>5-6</w:t>
      </w:r>
    </w:p>
  </w:footnote>
  <w:footnote w:id="8">
    <w:p w14:paraId="205FD39D" w14:textId="77777777" w:rsidR="004043EA" w:rsidRPr="00776319" w:rsidRDefault="004043EA" w:rsidP="006822F2">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T. H. Howard-Hill, ‘Why Bibliography Matters’ in </w:t>
      </w:r>
      <w:r w:rsidRPr="00776319">
        <w:rPr>
          <w:rFonts w:ascii="Times New Roman" w:hAnsi="Times New Roman" w:cs="Times New Roman"/>
          <w:i/>
          <w:iCs/>
        </w:rPr>
        <w:t>A companion to The History of the Book</w:t>
      </w:r>
      <w:r w:rsidRPr="00776319">
        <w:rPr>
          <w:rFonts w:ascii="Times New Roman" w:hAnsi="Times New Roman" w:cs="Times New Roman"/>
        </w:rPr>
        <w:t xml:space="preserve"> (Oxford: Blackwell Publishing, 2007), p. 9</w:t>
      </w:r>
    </w:p>
  </w:footnote>
  <w:footnote w:id="9">
    <w:p w14:paraId="57B25BCB" w14:textId="7CD4F0FD"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17.</w:t>
      </w:r>
    </w:p>
  </w:footnote>
  <w:footnote w:id="10">
    <w:p w14:paraId="15F6B49B" w14:textId="4BB21742"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T. H. Howard-Hill, ‘Why Bibliography Matters’ in </w:t>
      </w:r>
      <w:r w:rsidRPr="00776319">
        <w:rPr>
          <w:rFonts w:ascii="Times New Roman" w:hAnsi="Times New Roman" w:cs="Times New Roman"/>
          <w:i/>
          <w:iCs/>
        </w:rPr>
        <w:t>A companion to The History of the Book</w:t>
      </w:r>
      <w:r w:rsidRPr="00776319">
        <w:rPr>
          <w:rFonts w:ascii="Times New Roman" w:hAnsi="Times New Roman" w:cs="Times New Roman"/>
        </w:rPr>
        <w:t xml:space="preserve"> (Oxford: Blackwell Publishing, 2007), p. 9</w:t>
      </w:r>
    </w:p>
  </w:footnote>
  <w:footnote w:id="11">
    <w:p w14:paraId="298C8452" w14:textId="35A101F5" w:rsidR="004043EA" w:rsidRPr="00776319" w:rsidRDefault="004043EA" w:rsidP="00C85CC0">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10.</w:t>
      </w:r>
    </w:p>
  </w:footnote>
  <w:footnote w:id="12">
    <w:p w14:paraId="0EBD0BDE" w14:textId="108767AD" w:rsidR="004043EA" w:rsidRPr="00776319" w:rsidRDefault="004043EA" w:rsidP="00C85CC0">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8E16E5">
        <w:rPr>
          <w:rFonts w:ascii="Times New Roman" w:hAnsi="Times New Roman" w:cs="Times New Roman"/>
        </w:rPr>
        <w:t>Ibid.,</w:t>
      </w:r>
      <w:r w:rsidRPr="00776319">
        <w:rPr>
          <w:rFonts w:ascii="Times New Roman" w:hAnsi="Times New Roman" w:cs="Times New Roman"/>
        </w:rPr>
        <w:t xml:space="preserve"> p. 11</w:t>
      </w:r>
    </w:p>
  </w:footnote>
  <w:footnote w:id="13">
    <w:p w14:paraId="35E354E6" w14:textId="3F508EE9"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Pr="00776319">
        <w:rPr>
          <w:rFonts w:ascii="Times New Roman" w:hAnsi="Times New Roman" w:cs="Times New Roman"/>
          <w:color w:val="000000"/>
          <w:shd w:val="clear" w:color="auto" w:fill="FFFFFF"/>
        </w:rPr>
        <w:t>Travis Decook, "Northrop Frye And The Book As Metaphor And Material Artefact", </w:t>
      </w:r>
      <w:r w:rsidRPr="00776319">
        <w:rPr>
          <w:rFonts w:ascii="Times New Roman" w:hAnsi="Times New Roman" w:cs="Times New Roman"/>
          <w:i/>
          <w:iCs/>
          <w:color w:val="000000"/>
          <w:shd w:val="clear" w:color="auto" w:fill="FFFFFF"/>
        </w:rPr>
        <w:t>University Of Toronto Quarterly</w:t>
      </w:r>
      <w:r w:rsidRPr="00776319">
        <w:rPr>
          <w:rFonts w:ascii="Times New Roman" w:hAnsi="Times New Roman" w:cs="Times New Roman"/>
          <w:color w:val="000000"/>
          <w:shd w:val="clear" w:color="auto" w:fill="FFFFFF"/>
        </w:rPr>
        <w:t>, 81.1 (2012), p. 39-39. &lt;https://doi.org/10.3138/utq.81.1.037&gt;</w:t>
      </w:r>
    </w:p>
  </w:footnote>
  <w:footnote w:id="14">
    <w:p w14:paraId="372EB51A" w14:textId="261F801C" w:rsidR="004043EA" w:rsidRPr="00776319" w:rsidRDefault="004043EA" w:rsidP="00493193">
      <w:pPr>
        <w:pStyle w:val="NoSpacing"/>
        <w:rPr>
          <w:rFonts w:ascii="Times New Roman" w:hAnsi="Times New Roman" w:cs="Times New Roman"/>
          <w:sz w:val="20"/>
          <w:szCs w:val="20"/>
        </w:rPr>
      </w:pPr>
      <w:r w:rsidRPr="00776319">
        <w:rPr>
          <w:rStyle w:val="FootnoteReference"/>
          <w:rFonts w:ascii="Times New Roman" w:hAnsi="Times New Roman" w:cs="Times New Roman"/>
          <w:sz w:val="20"/>
          <w:szCs w:val="20"/>
        </w:rPr>
        <w:footnoteRef/>
      </w:r>
      <w:r w:rsidRPr="00776319">
        <w:rPr>
          <w:rFonts w:ascii="Times New Roman" w:hAnsi="Times New Roman" w:cs="Times New Roman"/>
          <w:sz w:val="20"/>
          <w:szCs w:val="20"/>
        </w:rPr>
        <w:t xml:space="preserve"> </w:t>
      </w:r>
      <w:r w:rsidRPr="00776319">
        <w:rPr>
          <w:rFonts w:ascii="Times New Roman" w:hAnsi="Times New Roman" w:cs="Times New Roman"/>
          <w:sz w:val="20"/>
          <w:szCs w:val="20"/>
          <w:shd w:val="clear" w:color="auto" w:fill="FFFFFF"/>
        </w:rPr>
        <w:t xml:space="preserve">Igor Kopytoff, ‘The Cultural Biography of Things: Commoditization as Process’, </w:t>
      </w:r>
      <w:r w:rsidRPr="00776319">
        <w:rPr>
          <w:rFonts w:ascii="Times New Roman" w:hAnsi="Times New Roman" w:cs="Times New Roman"/>
          <w:i/>
          <w:iCs/>
          <w:sz w:val="20"/>
          <w:szCs w:val="20"/>
          <w:bdr w:val="none" w:sz="0" w:space="0" w:color="auto" w:frame="1"/>
          <w:shd w:val="clear" w:color="auto" w:fill="FFFFFF"/>
        </w:rPr>
        <w:t>The Social Life of Things: Commodities in Cultural Perspective</w:t>
      </w:r>
      <w:r w:rsidRPr="00776319">
        <w:rPr>
          <w:rFonts w:ascii="Times New Roman" w:hAnsi="Times New Roman" w:cs="Times New Roman"/>
          <w:sz w:val="20"/>
          <w:szCs w:val="20"/>
          <w:shd w:val="clear" w:color="auto" w:fill="FFFFFF"/>
        </w:rPr>
        <w:t>, ed. by Arjun Appadurai (Cambridge: Cambridge University Press, 1986), pp. 64–92 &lt;http://dx.doi.org/10.1017/CBO9780511819582.004&gt;</w:t>
      </w:r>
    </w:p>
  </w:footnote>
  <w:footnote w:id="15">
    <w:p w14:paraId="49A242B5" w14:textId="6828AE2A"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Mitchell, W., </w:t>
      </w:r>
      <w:r w:rsidRPr="00776319">
        <w:rPr>
          <w:rFonts w:ascii="Times New Roman" w:hAnsi="Times New Roman" w:cs="Times New Roman"/>
          <w:i/>
          <w:iCs/>
        </w:rPr>
        <w:t xml:space="preserve">City of Bits: space, place, and the infobahn, </w:t>
      </w:r>
      <w:r w:rsidRPr="00776319">
        <w:rPr>
          <w:rFonts w:ascii="Times New Roman" w:hAnsi="Times New Roman" w:cs="Times New Roman"/>
        </w:rPr>
        <w:t>(Cambridge: MIT Press, 1995), p. 56</w:t>
      </w:r>
    </w:p>
  </w:footnote>
  <w:footnote w:id="16">
    <w:p w14:paraId="603E4919" w14:textId="67E11193"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Sebastian Kotula and Maria Curie-Sklodowska, </w:t>
      </w:r>
      <w:r w:rsidRPr="00776319">
        <w:rPr>
          <w:rFonts w:ascii="Times New Roman" w:hAnsi="Times New Roman" w:cs="Times New Roman"/>
          <w:i/>
          <w:iCs/>
        </w:rPr>
        <w:t xml:space="preserve">Origins of the Book: Early Beginnings </w:t>
      </w:r>
      <w:r w:rsidRPr="00776319">
        <w:rPr>
          <w:rFonts w:ascii="Times New Roman" w:hAnsi="Times New Roman" w:cs="Times New Roman"/>
        </w:rPr>
        <w:t>(Lublin: International Journal of the Book, 2019), p. 1</w:t>
      </w:r>
    </w:p>
  </w:footnote>
  <w:footnote w:id="17">
    <w:p w14:paraId="141FE6DC" w14:textId="7B475057"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A06400">
        <w:rPr>
          <w:rFonts w:ascii="Times New Roman" w:hAnsi="Times New Roman" w:cs="Times New Roman"/>
        </w:rPr>
        <w:t>Ibid.,</w:t>
      </w:r>
      <w:r w:rsidRPr="00776319">
        <w:rPr>
          <w:rFonts w:ascii="Times New Roman" w:hAnsi="Times New Roman" w:cs="Times New Roman"/>
        </w:rPr>
        <w:t xml:space="preserve"> p. 1</w:t>
      </w:r>
    </w:p>
  </w:footnote>
  <w:footnote w:id="18">
    <w:p w14:paraId="22EAB750" w14:textId="2FF49B52"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A06400">
        <w:rPr>
          <w:rFonts w:ascii="Times New Roman" w:hAnsi="Times New Roman" w:cs="Times New Roman"/>
        </w:rPr>
        <w:t>Ibid.,</w:t>
      </w:r>
      <w:r w:rsidRPr="00776319">
        <w:rPr>
          <w:rFonts w:ascii="Times New Roman" w:hAnsi="Times New Roman" w:cs="Times New Roman"/>
        </w:rPr>
        <w:t xml:space="preserve"> p. 1, 4</w:t>
      </w:r>
    </w:p>
  </w:footnote>
  <w:footnote w:id="19">
    <w:p w14:paraId="4C290C14" w14:textId="4156BF9F"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A06400">
        <w:rPr>
          <w:rFonts w:ascii="Times New Roman" w:hAnsi="Times New Roman" w:cs="Times New Roman"/>
        </w:rPr>
        <w:t>Ibid.,</w:t>
      </w:r>
      <w:r w:rsidRPr="00776319">
        <w:rPr>
          <w:rFonts w:ascii="Times New Roman" w:hAnsi="Times New Roman" w:cs="Times New Roman"/>
        </w:rPr>
        <w:t xml:space="preserve"> p. 3</w:t>
      </w:r>
    </w:p>
  </w:footnote>
  <w:footnote w:id="20">
    <w:p w14:paraId="7F717508" w14:textId="3861CEDF"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A06400">
        <w:rPr>
          <w:rFonts w:ascii="Times New Roman" w:hAnsi="Times New Roman" w:cs="Times New Roman"/>
        </w:rPr>
        <w:t>Ibid.,</w:t>
      </w:r>
      <w:r w:rsidRPr="00776319">
        <w:rPr>
          <w:rFonts w:ascii="Times New Roman" w:hAnsi="Times New Roman" w:cs="Times New Roman"/>
        </w:rPr>
        <w:t xml:space="preserve"> p. 5</w:t>
      </w:r>
    </w:p>
  </w:footnote>
  <w:footnote w:id="21">
    <w:p w14:paraId="198ACA8E" w14:textId="0ACEC99C"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M. T. Clanchy, ‘Parchment and Paper: Manuscript Culture 1100-1500’</w:t>
      </w:r>
      <w:r w:rsidRPr="00776319">
        <w:rPr>
          <w:rFonts w:ascii="Times New Roman" w:hAnsi="Times New Roman" w:cs="Times New Roman"/>
          <w:i/>
          <w:iCs/>
        </w:rPr>
        <w:t xml:space="preserve"> </w:t>
      </w:r>
      <w:r w:rsidRPr="00776319">
        <w:rPr>
          <w:rFonts w:ascii="Times New Roman" w:hAnsi="Times New Roman" w:cs="Times New Roman"/>
        </w:rPr>
        <w:t xml:space="preserve">in </w:t>
      </w:r>
      <w:r w:rsidRPr="00776319">
        <w:rPr>
          <w:rFonts w:ascii="Times New Roman" w:hAnsi="Times New Roman" w:cs="Times New Roman"/>
          <w:i/>
          <w:iCs/>
        </w:rPr>
        <w:t>A companion to The History of the Book</w:t>
      </w:r>
      <w:r w:rsidRPr="00776319">
        <w:rPr>
          <w:rFonts w:ascii="Times New Roman" w:hAnsi="Times New Roman" w:cs="Times New Roman"/>
        </w:rPr>
        <w:t xml:space="preserve"> ed. by Simon Eliot and Jonathon Rose (Oxford: Blackwell Publishing, 2007), p. 194</w:t>
      </w:r>
    </w:p>
  </w:footnote>
  <w:footnote w:id="22">
    <w:p w14:paraId="550562BB" w14:textId="33A15D09"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A06400">
        <w:rPr>
          <w:rFonts w:ascii="Times New Roman" w:hAnsi="Times New Roman" w:cs="Times New Roman"/>
        </w:rPr>
        <w:t>Ibid.,</w:t>
      </w:r>
      <w:r w:rsidRPr="00776319">
        <w:rPr>
          <w:rFonts w:ascii="Times New Roman" w:hAnsi="Times New Roman" w:cs="Times New Roman"/>
        </w:rPr>
        <w:t xml:space="preserve"> p. 194</w:t>
      </w:r>
    </w:p>
  </w:footnote>
  <w:footnote w:id="23">
    <w:p w14:paraId="29EF1B42" w14:textId="4222B3F6"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M. T. Clanchy, ‘Parchment and Paper: Manuscript Culture 1100-1500’</w:t>
      </w:r>
      <w:r w:rsidRPr="00776319">
        <w:rPr>
          <w:rFonts w:ascii="Times New Roman" w:hAnsi="Times New Roman" w:cs="Times New Roman"/>
          <w:i/>
          <w:iCs/>
        </w:rPr>
        <w:t xml:space="preserve"> </w:t>
      </w:r>
      <w:r w:rsidRPr="00776319">
        <w:rPr>
          <w:rFonts w:ascii="Times New Roman" w:hAnsi="Times New Roman" w:cs="Times New Roman"/>
        </w:rPr>
        <w:t xml:space="preserve">in </w:t>
      </w:r>
      <w:r w:rsidRPr="00776319">
        <w:rPr>
          <w:rFonts w:ascii="Times New Roman" w:hAnsi="Times New Roman" w:cs="Times New Roman"/>
          <w:i/>
          <w:iCs/>
        </w:rPr>
        <w:t>A companion to The History of the Book</w:t>
      </w:r>
      <w:r w:rsidRPr="00776319">
        <w:rPr>
          <w:rFonts w:ascii="Times New Roman" w:hAnsi="Times New Roman" w:cs="Times New Roman"/>
        </w:rPr>
        <w:t xml:space="preserve"> ed. by Simon Eliot and Jonathon Rose (Oxford: Blackwell Publishing, 2007), p. 204</w:t>
      </w:r>
    </w:p>
  </w:footnote>
  <w:footnote w:id="24">
    <w:p w14:paraId="44F68597" w14:textId="77EF9D11"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D7632A">
        <w:rPr>
          <w:rFonts w:ascii="Times New Roman" w:hAnsi="Times New Roman" w:cs="Times New Roman"/>
        </w:rPr>
        <w:t>Ibid.,</w:t>
      </w:r>
      <w:r w:rsidRPr="00776319">
        <w:rPr>
          <w:rFonts w:ascii="Times New Roman" w:hAnsi="Times New Roman" w:cs="Times New Roman"/>
        </w:rPr>
        <w:t xml:space="preserve"> p. 195</w:t>
      </w:r>
    </w:p>
  </w:footnote>
  <w:footnote w:id="25">
    <w:p w14:paraId="65B35F3D" w14:textId="63E7EAEF"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Rob Banham, ‘The Industrialization of the Book 1800-1970’ in </w:t>
      </w:r>
      <w:r w:rsidRPr="00776319">
        <w:rPr>
          <w:rFonts w:ascii="Times New Roman" w:hAnsi="Times New Roman" w:cs="Times New Roman"/>
          <w:i/>
          <w:iCs/>
        </w:rPr>
        <w:t>companion to The History of the Book</w:t>
      </w:r>
      <w:r w:rsidRPr="00776319">
        <w:rPr>
          <w:rFonts w:ascii="Times New Roman" w:hAnsi="Times New Roman" w:cs="Times New Roman"/>
        </w:rPr>
        <w:t xml:space="preserve"> (Oxford: Blackwell Publishing, 2007), p. 273</w:t>
      </w:r>
    </w:p>
  </w:footnote>
  <w:footnote w:id="26">
    <w:p w14:paraId="4309F296" w14:textId="6C535120" w:rsidR="004043EA" w:rsidRPr="00776319" w:rsidRDefault="004043EA" w:rsidP="008C560D">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124</w:t>
      </w:r>
    </w:p>
  </w:footnote>
  <w:footnote w:id="27">
    <w:p w14:paraId="236F3387" w14:textId="535C27D1" w:rsidR="004043EA" w:rsidRPr="00776319" w:rsidRDefault="004043EA" w:rsidP="004B3D4E">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D7632A">
        <w:rPr>
          <w:rFonts w:ascii="Times New Roman" w:hAnsi="Times New Roman" w:cs="Times New Roman"/>
        </w:rPr>
        <w:t>Ibid.,</w:t>
      </w:r>
      <w:r w:rsidRPr="00776319">
        <w:rPr>
          <w:rFonts w:ascii="Times New Roman" w:hAnsi="Times New Roman" w:cs="Times New Roman"/>
        </w:rPr>
        <w:t xml:space="preserve"> p. 127</w:t>
      </w:r>
    </w:p>
  </w:footnote>
  <w:footnote w:id="28">
    <w:p w14:paraId="78A054FB" w14:textId="428376E0"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Pr="00776319">
        <w:rPr>
          <w:rFonts w:ascii="Times New Roman" w:hAnsi="Times New Roman" w:cs="Times New Roman"/>
          <w:color w:val="000000"/>
          <w:shd w:val="clear" w:color="auto" w:fill="FFFFFF"/>
        </w:rPr>
        <w:t>Frye, Northrop, </w:t>
      </w:r>
      <w:r w:rsidRPr="00776319">
        <w:rPr>
          <w:rFonts w:ascii="Times New Roman" w:hAnsi="Times New Roman" w:cs="Times New Roman"/>
          <w:i/>
          <w:iCs/>
          <w:color w:val="000000"/>
          <w:shd w:val="clear" w:color="auto" w:fill="FFFFFF"/>
        </w:rPr>
        <w:t>The Critical Path</w:t>
      </w:r>
      <w:r w:rsidRPr="00776319">
        <w:rPr>
          <w:rFonts w:ascii="Times New Roman" w:hAnsi="Times New Roman" w:cs="Times New Roman"/>
          <w:color w:val="000000"/>
          <w:shd w:val="clear" w:color="auto" w:fill="FFFFFF"/>
        </w:rPr>
        <w:t xml:space="preserve"> (Brighton: Harvester Press, 1986), </w:t>
      </w:r>
      <w:r w:rsidRPr="00776319">
        <w:rPr>
          <w:rFonts w:ascii="Times New Roman" w:hAnsi="Times New Roman" w:cs="Times New Roman"/>
        </w:rPr>
        <w:t xml:space="preserve">p. 154 as cited in </w:t>
      </w:r>
      <w:r w:rsidRPr="00776319">
        <w:rPr>
          <w:rFonts w:ascii="Times New Roman" w:hAnsi="Times New Roman" w:cs="Times New Roman"/>
          <w:color w:val="000000"/>
          <w:shd w:val="clear" w:color="auto" w:fill="FFFFFF"/>
        </w:rPr>
        <w:t>Decook, Travis, "Northrop Frye And The Book As Metaphor And Material Artefact", </w:t>
      </w:r>
      <w:r w:rsidRPr="00776319">
        <w:rPr>
          <w:rFonts w:ascii="Times New Roman" w:hAnsi="Times New Roman" w:cs="Times New Roman"/>
          <w:i/>
          <w:iCs/>
          <w:color w:val="000000"/>
          <w:shd w:val="clear" w:color="auto" w:fill="FFFFFF"/>
        </w:rPr>
        <w:t>University Of Toronto Quarterly</w:t>
      </w:r>
      <w:r w:rsidRPr="00776319">
        <w:rPr>
          <w:rFonts w:ascii="Times New Roman" w:hAnsi="Times New Roman" w:cs="Times New Roman"/>
          <w:color w:val="000000"/>
          <w:shd w:val="clear" w:color="auto" w:fill="FFFFFF"/>
        </w:rPr>
        <w:t>, 81 (2012), p. 41. &lt;https://doi.org/10.3138/utq.81.1.037&gt;</w:t>
      </w:r>
      <w:r w:rsidRPr="00776319">
        <w:rPr>
          <w:rFonts w:ascii="Times New Roman" w:hAnsi="Times New Roman" w:cs="Times New Roman"/>
        </w:rPr>
        <w:t xml:space="preserve"> </w:t>
      </w:r>
    </w:p>
  </w:footnote>
  <w:footnote w:id="29">
    <w:p w14:paraId="0BCA98BC" w14:textId="3E1FFDAB"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Sebastian Kotula and Maria Curie-Sklodowska, </w:t>
      </w:r>
      <w:r w:rsidRPr="00776319">
        <w:rPr>
          <w:rFonts w:ascii="Times New Roman" w:hAnsi="Times New Roman" w:cs="Times New Roman"/>
          <w:i/>
          <w:iCs/>
        </w:rPr>
        <w:t xml:space="preserve">Origins of the Book: Early Beginnings </w:t>
      </w:r>
      <w:r w:rsidRPr="00776319">
        <w:rPr>
          <w:rFonts w:ascii="Times New Roman" w:hAnsi="Times New Roman" w:cs="Times New Roman"/>
        </w:rPr>
        <w:t>(Lublin: International Journal of the Book, 2019), p. 6</w:t>
      </w:r>
    </w:p>
  </w:footnote>
  <w:footnote w:id="30">
    <w:p w14:paraId="1F81D1C4" w14:textId="1870E578" w:rsidR="004043EA" w:rsidRPr="00776319" w:rsidRDefault="004043EA" w:rsidP="00DC7DB9">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102</w:t>
      </w:r>
    </w:p>
  </w:footnote>
  <w:footnote w:id="31">
    <w:p w14:paraId="78996B4B" w14:textId="30FA969D"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Peter Barry, </w:t>
      </w:r>
      <w:r w:rsidRPr="00776319">
        <w:rPr>
          <w:rFonts w:ascii="Times New Roman" w:hAnsi="Times New Roman" w:cs="Times New Roman"/>
          <w:i/>
          <w:iCs/>
        </w:rPr>
        <w:t xml:space="preserve">Beginning Theory: an Introduction to Literary and Cultural Theory </w:t>
      </w:r>
      <w:r w:rsidRPr="00776319">
        <w:rPr>
          <w:rFonts w:ascii="Times New Roman" w:hAnsi="Times New Roman" w:cs="Times New Roman"/>
        </w:rPr>
        <w:t>(Manchester: Manchester University Press, 1997), p.</w:t>
      </w:r>
      <w:r w:rsidR="005557CB">
        <w:rPr>
          <w:rFonts w:ascii="Times New Roman" w:hAnsi="Times New Roman" w:cs="Times New Roman"/>
        </w:rPr>
        <w:t xml:space="preserve"> </w:t>
      </w:r>
      <w:r w:rsidRPr="00776319">
        <w:rPr>
          <w:rFonts w:ascii="Times New Roman" w:hAnsi="Times New Roman" w:cs="Times New Roman"/>
        </w:rPr>
        <w:t>47</w:t>
      </w:r>
    </w:p>
  </w:footnote>
  <w:footnote w:id="32">
    <w:p w14:paraId="3EB565F7" w14:textId="0677578E" w:rsidR="004043EA" w:rsidRPr="00776319" w:rsidRDefault="004043EA" w:rsidP="0097202F">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Simon Malpas and Paul Wake, </w:t>
      </w:r>
      <w:r w:rsidRPr="00776319">
        <w:rPr>
          <w:rFonts w:ascii="Times New Roman" w:hAnsi="Times New Roman" w:cs="Times New Roman"/>
          <w:i/>
          <w:iCs/>
        </w:rPr>
        <w:t>Routledge Companion to Critical Theory</w:t>
      </w:r>
      <w:r w:rsidRPr="00776319">
        <w:rPr>
          <w:rFonts w:ascii="Times New Roman" w:hAnsi="Times New Roman" w:cs="Times New Roman"/>
        </w:rPr>
        <w:t xml:space="preserve"> (New York: Routledge, 2006), p. xi</w:t>
      </w:r>
    </w:p>
  </w:footnote>
  <w:footnote w:id="33">
    <w:p w14:paraId="494CCFFA" w14:textId="6EECC438"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Pr="00776319">
        <w:rPr>
          <w:rFonts w:ascii="Times New Roman" w:hAnsi="Times New Roman" w:cs="Times New Roman"/>
          <w:color w:val="000000"/>
          <w:shd w:val="clear" w:color="auto" w:fill="FFFFFF"/>
        </w:rPr>
        <w:t>Dean J Argyris, "The Greek Influence On Rome | Greek Reporter Europe", </w:t>
      </w:r>
      <w:r w:rsidRPr="00776319">
        <w:rPr>
          <w:rFonts w:ascii="Times New Roman" w:hAnsi="Times New Roman" w:cs="Times New Roman"/>
          <w:i/>
          <w:iCs/>
          <w:color w:val="000000"/>
          <w:shd w:val="clear" w:color="auto" w:fill="FFFFFF"/>
        </w:rPr>
        <w:t>Eu.Greekreporter.Com</w:t>
      </w:r>
      <w:r w:rsidRPr="00776319">
        <w:rPr>
          <w:rFonts w:ascii="Times New Roman" w:hAnsi="Times New Roman" w:cs="Times New Roman"/>
          <w:color w:val="000000"/>
          <w:shd w:val="clear" w:color="auto" w:fill="FFFFFF"/>
        </w:rPr>
        <w:t>, 2013 &lt;https://eu.greekreporter.com/2013/03/15/the-greek-influence-on-rome/&gt; [Accessed 23 November 2019].</w:t>
      </w:r>
    </w:p>
  </w:footnote>
  <w:footnote w:id="34">
    <w:p w14:paraId="17F6340A" w14:textId="63C8FF64" w:rsidR="004043EA" w:rsidRPr="00776319" w:rsidRDefault="004043EA" w:rsidP="006F7EE4">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103</w:t>
      </w:r>
    </w:p>
  </w:footnote>
  <w:footnote w:id="35">
    <w:p w14:paraId="64E65970" w14:textId="34A61D90" w:rsidR="004043EA" w:rsidRPr="00776319" w:rsidRDefault="004043EA" w:rsidP="00EB6EB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D7632A">
        <w:rPr>
          <w:rFonts w:ascii="Times New Roman" w:hAnsi="Times New Roman" w:cs="Times New Roman"/>
        </w:rPr>
        <w:t>Ibid.,</w:t>
      </w:r>
      <w:r w:rsidRPr="00776319">
        <w:rPr>
          <w:rFonts w:ascii="Times New Roman" w:hAnsi="Times New Roman" w:cs="Times New Roman"/>
        </w:rPr>
        <w:t xml:space="preserve"> 130</w:t>
      </w:r>
    </w:p>
  </w:footnote>
  <w:footnote w:id="36">
    <w:p w14:paraId="782A0897" w14:textId="723E4809"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6B32B4">
        <w:rPr>
          <w:rFonts w:ascii="Times New Roman" w:hAnsi="Times New Roman" w:cs="Times New Roman"/>
        </w:rPr>
        <w:t xml:space="preserve">Ibid., </w:t>
      </w:r>
      <w:r w:rsidRPr="00776319">
        <w:rPr>
          <w:rFonts w:ascii="Times New Roman" w:hAnsi="Times New Roman" w:cs="Times New Roman"/>
        </w:rPr>
        <w:t>p. 5</w:t>
      </w:r>
    </w:p>
  </w:footnote>
  <w:footnote w:id="37">
    <w:p w14:paraId="707177F7" w14:textId="649EA17D"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008256E2">
        <w:rPr>
          <w:rFonts w:ascii="Times New Roman" w:hAnsi="Times New Roman" w:cs="Times New Roman"/>
        </w:rPr>
        <w:t xml:space="preserve"> </w:t>
      </w:r>
      <w:r w:rsidR="006B32B4">
        <w:rPr>
          <w:rFonts w:ascii="Times New Roman" w:hAnsi="Times New Roman" w:cs="Times New Roman"/>
        </w:rPr>
        <w:t>Ibid.</w:t>
      </w:r>
      <w:r w:rsidRPr="00776319">
        <w:rPr>
          <w:rFonts w:ascii="Times New Roman" w:hAnsi="Times New Roman" w:cs="Times New Roman"/>
        </w:rPr>
        <w:t>, p. 22</w:t>
      </w:r>
    </w:p>
  </w:footnote>
  <w:footnote w:id="38">
    <w:p w14:paraId="43D6ADBE" w14:textId="435D1294" w:rsidR="004043EA" w:rsidRPr="00776319" w:rsidRDefault="004043EA" w:rsidP="003720AD">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8256E2">
        <w:rPr>
          <w:rFonts w:ascii="Times New Roman" w:hAnsi="Times New Roman" w:cs="Times New Roman"/>
        </w:rPr>
        <w:t>Ibid.,</w:t>
      </w:r>
      <w:r w:rsidRPr="00776319">
        <w:rPr>
          <w:rFonts w:ascii="Times New Roman" w:hAnsi="Times New Roman" w:cs="Times New Roman"/>
        </w:rPr>
        <w:t xml:space="preserve"> p. 108</w:t>
      </w:r>
    </w:p>
  </w:footnote>
  <w:footnote w:id="39">
    <w:p w14:paraId="16EAD573" w14:textId="1275918A" w:rsidR="004043EA" w:rsidRPr="00776319" w:rsidRDefault="004043EA" w:rsidP="00E46773">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8256E2">
        <w:rPr>
          <w:rFonts w:ascii="Times New Roman" w:hAnsi="Times New Roman" w:cs="Times New Roman"/>
        </w:rPr>
        <w:t>Ibid.,</w:t>
      </w:r>
      <w:r w:rsidRPr="00776319">
        <w:rPr>
          <w:rFonts w:ascii="Times New Roman" w:hAnsi="Times New Roman" w:cs="Times New Roman"/>
        </w:rPr>
        <w:t xml:space="preserve"> p. 110</w:t>
      </w:r>
    </w:p>
  </w:footnote>
  <w:footnote w:id="40">
    <w:p w14:paraId="0083E3D1" w14:textId="17C8EE95" w:rsidR="004043EA" w:rsidRPr="00776319" w:rsidRDefault="004043EA" w:rsidP="006F7EE4">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8256E2">
        <w:rPr>
          <w:rFonts w:ascii="Times New Roman" w:hAnsi="Times New Roman" w:cs="Times New Roman"/>
        </w:rPr>
        <w:t>Ibid.,</w:t>
      </w:r>
      <w:r w:rsidRPr="00776319">
        <w:rPr>
          <w:rFonts w:ascii="Times New Roman" w:hAnsi="Times New Roman" w:cs="Times New Roman"/>
        </w:rPr>
        <w:t xml:space="preserve"> p. 130</w:t>
      </w:r>
    </w:p>
  </w:footnote>
  <w:footnote w:id="41">
    <w:p w14:paraId="2CC2406F" w14:textId="4173EFF2"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Greetham, ‘What is Textual Scholarship?’ in </w:t>
      </w:r>
      <w:r w:rsidRPr="00776319">
        <w:rPr>
          <w:rFonts w:ascii="Times New Roman" w:hAnsi="Times New Roman" w:cs="Times New Roman"/>
          <w:i/>
          <w:iCs/>
        </w:rPr>
        <w:t xml:space="preserve">A companion to The History of the Book </w:t>
      </w:r>
      <w:r w:rsidRPr="00776319">
        <w:rPr>
          <w:rFonts w:ascii="Times New Roman" w:hAnsi="Times New Roman" w:cs="Times New Roman"/>
        </w:rPr>
        <w:t>ed. by Simon Eliot and Jonathon Rose (Oxford: Blackwell Publishing, 2007), p.</w:t>
      </w:r>
      <w:r w:rsidR="005557CB">
        <w:rPr>
          <w:rFonts w:ascii="Times New Roman" w:hAnsi="Times New Roman" w:cs="Times New Roman"/>
        </w:rPr>
        <w:t xml:space="preserve"> </w:t>
      </w:r>
      <w:r w:rsidRPr="00776319">
        <w:rPr>
          <w:rFonts w:ascii="Times New Roman" w:hAnsi="Times New Roman" w:cs="Times New Roman"/>
        </w:rPr>
        <w:t>3</w:t>
      </w:r>
      <w:r w:rsidR="005557CB">
        <w:rPr>
          <w:rFonts w:ascii="Times New Roman" w:hAnsi="Times New Roman" w:cs="Times New Roman"/>
        </w:rPr>
        <w:t>0</w:t>
      </w:r>
    </w:p>
  </w:footnote>
  <w:footnote w:id="42">
    <w:p w14:paraId="676CB519" w14:textId="77777777" w:rsidR="004043EA" w:rsidRPr="00776319" w:rsidRDefault="004043EA" w:rsidP="00F5097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125.</w:t>
      </w:r>
    </w:p>
  </w:footnote>
  <w:footnote w:id="43">
    <w:p w14:paraId="645A4245" w14:textId="2AF03716"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008256E2">
        <w:rPr>
          <w:rFonts w:ascii="Times New Roman" w:hAnsi="Times New Roman" w:cs="Times New Roman"/>
        </w:rPr>
        <w:t>Ibid.,</w:t>
      </w:r>
      <w:r w:rsidRPr="00776319">
        <w:rPr>
          <w:rFonts w:ascii="Times New Roman" w:hAnsi="Times New Roman" w:cs="Times New Roman"/>
        </w:rPr>
        <w:t xml:space="preserve"> p. 5</w:t>
      </w:r>
    </w:p>
  </w:footnote>
  <w:footnote w:id="44">
    <w:p w14:paraId="5E647A6A" w14:textId="76F4DDDC" w:rsidR="004043EA" w:rsidRPr="00776319" w:rsidRDefault="004043EA" w:rsidP="009A1D93">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David Finkelstein and Alistair McCleery, </w:t>
      </w:r>
      <w:r w:rsidRPr="00776319">
        <w:rPr>
          <w:rFonts w:ascii="Times New Roman" w:hAnsi="Times New Roman" w:cs="Times New Roman"/>
          <w:i/>
          <w:iCs/>
        </w:rPr>
        <w:t>An Introduction to Book History</w:t>
      </w:r>
      <w:r w:rsidRPr="00776319">
        <w:rPr>
          <w:rFonts w:ascii="Times New Roman" w:hAnsi="Times New Roman" w:cs="Times New Roman"/>
        </w:rPr>
        <w:t xml:space="preserve"> (London: Routledge, 2005), p. 110</w:t>
      </w:r>
    </w:p>
  </w:footnote>
  <w:footnote w:id="45">
    <w:p w14:paraId="18013247" w14:textId="4CB28067"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w:t>
      </w:r>
      <w:r w:rsidRPr="00776319">
        <w:rPr>
          <w:rFonts w:ascii="Times New Roman" w:hAnsi="Times New Roman" w:cs="Times New Roman"/>
          <w:color w:val="000000"/>
          <w:shd w:val="clear" w:color="auto" w:fill="FFFFFF"/>
        </w:rPr>
        <w:t>Dissanayake, Ellen (1995). </w:t>
      </w:r>
      <w:hyperlink r:id="rId1" w:tgtFrame="_blank" w:history="1">
        <w:r w:rsidRPr="00776319">
          <w:rPr>
            <w:rStyle w:val="Hyperlink"/>
            <w:rFonts w:ascii="Times New Roman" w:hAnsi="Times New Roman" w:cs="Times New Roman"/>
            <w:color w:val="1559B5"/>
            <w:bdr w:val="none" w:sz="0" w:space="0" w:color="auto" w:frame="1"/>
            <w:shd w:val="clear" w:color="auto" w:fill="FFFFFF"/>
          </w:rPr>
          <w:t>Homo Aestheticus: Where Art Comes From and Why</w:t>
        </w:r>
      </w:hyperlink>
      <w:r w:rsidRPr="00776319">
        <w:rPr>
          <w:rFonts w:ascii="Times New Roman" w:hAnsi="Times New Roman" w:cs="Times New Roman"/>
          <w:color w:val="000000"/>
          <w:shd w:val="clear" w:color="auto" w:fill="FFFFFF"/>
        </w:rPr>
        <w:t>. University of Washington Press. </w:t>
      </w:r>
      <w:hyperlink r:id="rId2" w:tooltip="International Standard Book Number" w:history="1">
        <w:r w:rsidRPr="00776319">
          <w:rPr>
            <w:rStyle w:val="Hyperlink"/>
            <w:rFonts w:ascii="Times New Roman" w:hAnsi="Times New Roman" w:cs="Times New Roman"/>
            <w:color w:val="1559B5"/>
            <w:bdr w:val="none" w:sz="0" w:space="0" w:color="auto" w:frame="1"/>
            <w:shd w:val="clear" w:color="auto" w:fill="FFFFFF"/>
          </w:rPr>
          <w:t>ISBN</w:t>
        </w:r>
      </w:hyperlink>
      <w:r w:rsidRPr="00776319">
        <w:rPr>
          <w:rFonts w:ascii="Times New Roman" w:hAnsi="Times New Roman" w:cs="Times New Roman"/>
          <w:color w:val="000000"/>
          <w:shd w:val="clear" w:color="auto" w:fill="FFFFFF"/>
        </w:rPr>
        <w:t> </w:t>
      </w:r>
      <w:hyperlink r:id="rId3" w:history="1">
        <w:r w:rsidRPr="00776319">
          <w:rPr>
            <w:rStyle w:val="Hyperlink"/>
            <w:rFonts w:ascii="Times New Roman" w:hAnsi="Times New Roman" w:cs="Times New Roman"/>
            <w:color w:val="1559B5"/>
            <w:bdr w:val="none" w:sz="0" w:space="0" w:color="auto" w:frame="1"/>
            <w:shd w:val="clear" w:color="auto" w:fill="FFFFFF"/>
          </w:rPr>
          <w:t>0295974796</w:t>
        </w:r>
      </w:hyperlink>
    </w:p>
  </w:footnote>
  <w:footnote w:id="46">
    <w:p w14:paraId="032F0873" w14:textId="058020E9" w:rsidR="004043EA" w:rsidRPr="00776319" w:rsidRDefault="004043EA">
      <w:pPr>
        <w:pStyle w:val="FootnoteText"/>
        <w:rPr>
          <w:rFonts w:ascii="Times New Roman" w:hAnsi="Times New Roman" w:cs="Times New Roman"/>
        </w:rPr>
      </w:pPr>
      <w:r w:rsidRPr="00776319">
        <w:rPr>
          <w:rStyle w:val="FootnoteReference"/>
          <w:rFonts w:ascii="Times New Roman" w:hAnsi="Times New Roman" w:cs="Times New Roman"/>
        </w:rPr>
        <w:footnoteRef/>
      </w:r>
      <w:r w:rsidRPr="00776319">
        <w:rPr>
          <w:rFonts w:ascii="Times New Roman" w:hAnsi="Times New Roman" w:cs="Times New Roman"/>
        </w:rPr>
        <w:t xml:space="preserve"> Megan Benton, The Book as Art in </w:t>
      </w:r>
      <w:r w:rsidRPr="00776319">
        <w:rPr>
          <w:rFonts w:ascii="Times New Roman" w:hAnsi="Times New Roman" w:cs="Times New Roman"/>
          <w:i/>
          <w:iCs/>
        </w:rPr>
        <w:t>A companion to The History of the Book</w:t>
      </w:r>
      <w:r w:rsidRPr="00776319">
        <w:rPr>
          <w:rFonts w:ascii="Times New Roman" w:hAnsi="Times New Roman" w:cs="Times New Roman"/>
        </w:rPr>
        <w:t xml:space="preserve"> (Oxford: Blackwell Publishing, 2007), p. 507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A9379" w14:textId="77777777" w:rsidR="00812DEE" w:rsidRDefault="00812DEE" w:rsidP="00812DEE">
    <w:pPr>
      <w:pStyle w:val="Header"/>
      <w:jc w:val="right"/>
      <w:rPr>
        <w:rFonts w:ascii="Times New Roman" w:hAnsi="Times New Roman" w:cs="Times New Roman"/>
        <w:i/>
        <w:iCs/>
      </w:rPr>
    </w:pPr>
    <w:r>
      <w:rPr>
        <w:rFonts w:ascii="Times New Roman" w:hAnsi="Times New Roman" w:cs="Times New Roman"/>
        <w:i/>
        <w:iCs/>
      </w:rPr>
      <w:t>1600109 for HPEN6014</w:t>
    </w:r>
  </w:p>
  <w:p w14:paraId="04A55923" w14:textId="77777777" w:rsidR="00812DEE" w:rsidRDefault="00812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C2AC8"/>
    <w:multiLevelType w:val="hybridMultilevel"/>
    <w:tmpl w:val="C158F570"/>
    <w:lvl w:ilvl="0" w:tplc="DF86CDAC">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0242AE"/>
    <w:multiLevelType w:val="hybridMultilevel"/>
    <w:tmpl w:val="A8125410"/>
    <w:lvl w:ilvl="0" w:tplc="B57CC29E">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yMDY3MDQxNjWwMDBR0lEKTi0uzszPAykwqwUAX2lAUCwAAAA="/>
  </w:docVars>
  <w:rsids>
    <w:rsidRoot w:val="001F31CD"/>
    <w:rsid w:val="00002C1A"/>
    <w:rsid w:val="000069FC"/>
    <w:rsid w:val="00007FF3"/>
    <w:rsid w:val="000138B6"/>
    <w:rsid w:val="000154A2"/>
    <w:rsid w:val="00016A29"/>
    <w:rsid w:val="000201CA"/>
    <w:rsid w:val="00023893"/>
    <w:rsid w:val="0003003E"/>
    <w:rsid w:val="00035AF8"/>
    <w:rsid w:val="00036F2D"/>
    <w:rsid w:val="00040903"/>
    <w:rsid w:val="00040C33"/>
    <w:rsid w:val="000434A2"/>
    <w:rsid w:val="00047196"/>
    <w:rsid w:val="00053275"/>
    <w:rsid w:val="00053339"/>
    <w:rsid w:val="00053A99"/>
    <w:rsid w:val="00054C9E"/>
    <w:rsid w:val="00057B0C"/>
    <w:rsid w:val="00060368"/>
    <w:rsid w:val="00062706"/>
    <w:rsid w:val="0006292D"/>
    <w:rsid w:val="0006454E"/>
    <w:rsid w:val="00064A43"/>
    <w:rsid w:val="00067337"/>
    <w:rsid w:val="00067EB5"/>
    <w:rsid w:val="00070996"/>
    <w:rsid w:val="000713FB"/>
    <w:rsid w:val="000718FC"/>
    <w:rsid w:val="00071C6B"/>
    <w:rsid w:val="00072685"/>
    <w:rsid w:val="00076EF9"/>
    <w:rsid w:val="00077E9E"/>
    <w:rsid w:val="00081A77"/>
    <w:rsid w:val="00082467"/>
    <w:rsid w:val="00083A9D"/>
    <w:rsid w:val="0008402B"/>
    <w:rsid w:val="00084234"/>
    <w:rsid w:val="00090256"/>
    <w:rsid w:val="0009143B"/>
    <w:rsid w:val="00094ECD"/>
    <w:rsid w:val="00094FC4"/>
    <w:rsid w:val="00097089"/>
    <w:rsid w:val="00097C80"/>
    <w:rsid w:val="000A0724"/>
    <w:rsid w:val="000A1ABF"/>
    <w:rsid w:val="000A290E"/>
    <w:rsid w:val="000A4747"/>
    <w:rsid w:val="000A6970"/>
    <w:rsid w:val="000A7728"/>
    <w:rsid w:val="000B0267"/>
    <w:rsid w:val="000B1D17"/>
    <w:rsid w:val="000B324F"/>
    <w:rsid w:val="000B367E"/>
    <w:rsid w:val="000B49F9"/>
    <w:rsid w:val="000C1FF1"/>
    <w:rsid w:val="000C2216"/>
    <w:rsid w:val="000C22A2"/>
    <w:rsid w:val="000C4170"/>
    <w:rsid w:val="000C5761"/>
    <w:rsid w:val="000C5A19"/>
    <w:rsid w:val="000C7267"/>
    <w:rsid w:val="000D6A0F"/>
    <w:rsid w:val="000E15A6"/>
    <w:rsid w:val="000E2BA6"/>
    <w:rsid w:val="000E5549"/>
    <w:rsid w:val="000E66A0"/>
    <w:rsid w:val="000F231D"/>
    <w:rsid w:val="000F4820"/>
    <w:rsid w:val="001001F6"/>
    <w:rsid w:val="001016DA"/>
    <w:rsid w:val="001038B0"/>
    <w:rsid w:val="0011221C"/>
    <w:rsid w:val="00113F1E"/>
    <w:rsid w:val="001140CD"/>
    <w:rsid w:val="00114572"/>
    <w:rsid w:val="0011724F"/>
    <w:rsid w:val="00117917"/>
    <w:rsid w:val="00120660"/>
    <w:rsid w:val="001212E1"/>
    <w:rsid w:val="00123ED4"/>
    <w:rsid w:val="00124842"/>
    <w:rsid w:val="001250FA"/>
    <w:rsid w:val="0012540F"/>
    <w:rsid w:val="001306D2"/>
    <w:rsid w:val="00130730"/>
    <w:rsid w:val="001311C7"/>
    <w:rsid w:val="00132717"/>
    <w:rsid w:val="001342BA"/>
    <w:rsid w:val="0013451E"/>
    <w:rsid w:val="00135DFD"/>
    <w:rsid w:val="00136D64"/>
    <w:rsid w:val="00137E1D"/>
    <w:rsid w:val="00140001"/>
    <w:rsid w:val="001423B4"/>
    <w:rsid w:val="00142FA3"/>
    <w:rsid w:val="00143833"/>
    <w:rsid w:val="00143D38"/>
    <w:rsid w:val="0014488F"/>
    <w:rsid w:val="00146489"/>
    <w:rsid w:val="00147260"/>
    <w:rsid w:val="00154DD9"/>
    <w:rsid w:val="00156E0D"/>
    <w:rsid w:val="00157F85"/>
    <w:rsid w:val="001603A2"/>
    <w:rsid w:val="001622EF"/>
    <w:rsid w:val="00162802"/>
    <w:rsid w:val="0016450D"/>
    <w:rsid w:val="00164E6A"/>
    <w:rsid w:val="00170A5E"/>
    <w:rsid w:val="00176108"/>
    <w:rsid w:val="001825DE"/>
    <w:rsid w:val="00182697"/>
    <w:rsid w:val="001837D8"/>
    <w:rsid w:val="00183B6F"/>
    <w:rsid w:val="001843A8"/>
    <w:rsid w:val="00192631"/>
    <w:rsid w:val="0019482C"/>
    <w:rsid w:val="0019523E"/>
    <w:rsid w:val="00196AEC"/>
    <w:rsid w:val="00197669"/>
    <w:rsid w:val="001A3B47"/>
    <w:rsid w:val="001A3DD9"/>
    <w:rsid w:val="001A45AB"/>
    <w:rsid w:val="001A4EDA"/>
    <w:rsid w:val="001B05DC"/>
    <w:rsid w:val="001B21E9"/>
    <w:rsid w:val="001B3EC2"/>
    <w:rsid w:val="001B7419"/>
    <w:rsid w:val="001B7860"/>
    <w:rsid w:val="001C3343"/>
    <w:rsid w:val="001C3901"/>
    <w:rsid w:val="001C602F"/>
    <w:rsid w:val="001D1072"/>
    <w:rsid w:val="001D1B20"/>
    <w:rsid w:val="001D3754"/>
    <w:rsid w:val="001D4713"/>
    <w:rsid w:val="001D73D5"/>
    <w:rsid w:val="001E392F"/>
    <w:rsid w:val="001E3F3A"/>
    <w:rsid w:val="001E489F"/>
    <w:rsid w:val="001E57C2"/>
    <w:rsid w:val="001F0D18"/>
    <w:rsid w:val="001F31CD"/>
    <w:rsid w:val="001F4030"/>
    <w:rsid w:val="001F75B6"/>
    <w:rsid w:val="00200A2C"/>
    <w:rsid w:val="00201D1D"/>
    <w:rsid w:val="00202C1A"/>
    <w:rsid w:val="0020311F"/>
    <w:rsid w:val="00206DFD"/>
    <w:rsid w:val="002104D9"/>
    <w:rsid w:val="00223EC9"/>
    <w:rsid w:val="002277F9"/>
    <w:rsid w:val="002323A8"/>
    <w:rsid w:val="00233645"/>
    <w:rsid w:val="00234F7B"/>
    <w:rsid w:val="002418B6"/>
    <w:rsid w:val="00243CC0"/>
    <w:rsid w:val="0024412E"/>
    <w:rsid w:val="00245630"/>
    <w:rsid w:val="0024566E"/>
    <w:rsid w:val="00247A47"/>
    <w:rsid w:val="00250DF9"/>
    <w:rsid w:val="00252E3A"/>
    <w:rsid w:val="00255C21"/>
    <w:rsid w:val="002572C8"/>
    <w:rsid w:val="00264C68"/>
    <w:rsid w:val="002659B1"/>
    <w:rsid w:val="002661F2"/>
    <w:rsid w:val="00267F0D"/>
    <w:rsid w:val="002751CA"/>
    <w:rsid w:val="002809CC"/>
    <w:rsid w:val="00281202"/>
    <w:rsid w:val="00287FE1"/>
    <w:rsid w:val="00290EFF"/>
    <w:rsid w:val="002955CD"/>
    <w:rsid w:val="002973F8"/>
    <w:rsid w:val="002A14FA"/>
    <w:rsid w:val="002A2BCA"/>
    <w:rsid w:val="002A42F0"/>
    <w:rsid w:val="002A6475"/>
    <w:rsid w:val="002A7C54"/>
    <w:rsid w:val="002B019E"/>
    <w:rsid w:val="002B0F16"/>
    <w:rsid w:val="002B1CD9"/>
    <w:rsid w:val="002B2474"/>
    <w:rsid w:val="002B4079"/>
    <w:rsid w:val="002C1DC3"/>
    <w:rsid w:val="002C2937"/>
    <w:rsid w:val="002C3795"/>
    <w:rsid w:val="002C4359"/>
    <w:rsid w:val="002C547A"/>
    <w:rsid w:val="002C67CC"/>
    <w:rsid w:val="002C7C4D"/>
    <w:rsid w:val="002C7E4B"/>
    <w:rsid w:val="002D5130"/>
    <w:rsid w:val="002F4B22"/>
    <w:rsid w:val="002F7EA2"/>
    <w:rsid w:val="00300615"/>
    <w:rsid w:val="00301716"/>
    <w:rsid w:val="00303205"/>
    <w:rsid w:val="00306773"/>
    <w:rsid w:val="00310729"/>
    <w:rsid w:val="00311945"/>
    <w:rsid w:val="00312202"/>
    <w:rsid w:val="0031269F"/>
    <w:rsid w:val="00313641"/>
    <w:rsid w:val="00314602"/>
    <w:rsid w:val="00314A8C"/>
    <w:rsid w:val="00315C61"/>
    <w:rsid w:val="00317556"/>
    <w:rsid w:val="00321598"/>
    <w:rsid w:val="00321D65"/>
    <w:rsid w:val="00323DE1"/>
    <w:rsid w:val="00324D0B"/>
    <w:rsid w:val="00330B00"/>
    <w:rsid w:val="00334B8E"/>
    <w:rsid w:val="00335391"/>
    <w:rsid w:val="00335827"/>
    <w:rsid w:val="00336A4B"/>
    <w:rsid w:val="003413B7"/>
    <w:rsid w:val="003453D9"/>
    <w:rsid w:val="00345FE2"/>
    <w:rsid w:val="00351E40"/>
    <w:rsid w:val="00352DCF"/>
    <w:rsid w:val="00353604"/>
    <w:rsid w:val="00356EEC"/>
    <w:rsid w:val="003576D8"/>
    <w:rsid w:val="00357AD0"/>
    <w:rsid w:val="003610A0"/>
    <w:rsid w:val="003641DC"/>
    <w:rsid w:val="00366615"/>
    <w:rsid w:val="0036719F"/>
    <w:rsid w:val="00370508"/>
    <w:rsid w:val="00370F43"/>
    <w:rsid w:val="003712F6"/>
    <w:rsid w:val="003720AD"/>
    <w:rsid w:val="00372E43"/>
    <w:rsid w:val="003733A6"/>
    <w:rsid w:val="00377635"/>
    <w:rsid w:val="003852A7"/>
    <w:rsid w:val="00385994"/>
    <w:rsid w:val="00386038"/>
    <w:rsid w:val="00386EE6"/>
    <w:rsid w:val="0039072B"/>
    <w:rsid w:val="00390C44"/>
    <w:rsid w:val="003A0A7E"/>
    <w:rsid w:val="003A0B54"/>
    <w:rsid w:val="003A1326"/>
    <w:rsid w:val="003A2813"/>
    <w:rsid w:val="003A4937"/>
    <w:rsid w:val="003A4C57"/>
    <w:rsid w:val="003B10B5"/>
    <w:rsid w:val="003B16E0"/>
    <w:rsid w:val="003B3019"/>
    <w:rsid w:val="003B478D"/>
    <w:rsid w:val="003B47A3"/>
    <w:rsid w:val="003B58DD"/>
    <w:rsid w:val="003C081B"/>
    <w:rsid w:val="003C341F"/>
    <w:rsid w:val="003C36D9"/>
    <w:rsid w:val="003C3C97"/>
    <w:rsid w:val="003C71D1"/>
    <w:rsid w:val="003D0C4A"/>
    <w:rsid w:val="003D4B0C"/>
    <w:rsid w:val="003D5E96"/>
    <w:rsid w:val="003D612C"/>
    <w:rsid w:val="003E25C4"/>
    <w:rsid w:val="003E2686"/>
    <w:rsid w:val="003F0C45"/>
    <w:rsid w:val="003F0F75"/>
    <w:rsid w:val="003F0F92"/>
    <w:rsid w:val="003F1FA8"/>
    <w:rsid w:val="003F27C1"/>
    <w:rsid w:val="003F2F70"/>
    <w:rsid w:val="003F358D"/>
    <w:rsid w:val="003F4C63"/>
    <w:rsid w:val="003F4E2E"/>
    <w:rsid w:val="004007BE"/>
    <w:rsid w:val="00403124"/>
    <w:rsid w:val="004043EA"/>
    <w:rsid w:val="004055CA"/>
    <w:rsid w:val="00405887"/>
    <w:rsid w:val="004061B3"/>
    <w:rsid w:val="004065F5"/>
    <w:rsid w:val="00407C1A"/>
    <w:rsid w:val="00410D1B"/>
    <w:rsid w:val="00411E7D"/>
    <w:rsid w:val="004139B3"/>
    <w:rsid w:val="00416384"/>
    <w:rsid w:val="0042057A"/>
    <w:rsid w:val="00421C6E"/>
    <w:rsid w:val="00422578"/>
    <w:rsid w:val="0042296F"/>
    <w:rsid w:val="004310B9"/>
    <w:rsid w:val="00434005"/>
    <w:rsid w:val="004361A7"/>
    <w:rsid w:val="00436791"/>
    <w:rsid w:val="00437463"/>
    <w:rsid w:val="00440EE8"/>
    <w:rsid w:val="00442C7F"/>
    <w:rsid w:val="004435C1"/>
    <w:rsid w:val="00444D50"/>
    <w:rsid w:val="00444F6D"/>
    <w:rsid w:val="004543DD"/>
    <w:rsid w:val="004568FA"/>
    <w:rsid w:val="00457FAC"/>
    <w:rsid w:val="0046113D"/>
    <w:rsid w:val="00461E2B"/>
    <w:rsid w:val="00462FEC"/>
    <w:rsid w:val="00467A77"/>
    <w:rsid w:val="00467EBA"/>
    <w:rsid w:val="00470117"/>
    <w:rsid w:val="00470330"/>
    <w:rsid w:val="00471AF9"/>
    <w:rsid w:val="00471D17"/>
    <w:rsid w:val="004720DA"/>
    <w:rsid w:val="00474146"/>
    <w:rsid w:val="00474B3B"/>
    <w:rsid w:val="00476DA6"/>
    <w:rsid w:val="00485C55"/>
    <w:rsid w:val="00490B94"/>
    <w:rsid w:val="00492556"/>
    <w:rsid w:val="00493193"/>
    <w:rsid w:val="00493F63"/>
    <w:rsid w:val="00495319"/>
    <w:rsid w:val="00497A75"/>
    <w:rsid w:val="004A1362"/>
    <w:rsid w:val="004A2F19"/>
    <w:rsid w:val="004A3C05"/>
    <w:rsid w:val="004A448A"/>
    <w:rsid w:val="004A687F"/>
    <w:rsid w:val="004A7EEA"/>
    <w:rsid w:val="004B1E5A"/>
    <w:rsid w:val="004B3D4E"/>
    <w:rsid w:val="004B3F2F"/>
    <w:rsid w:val="004B595D"/>
    <w:rsid w:val="004B6148"/>
    <w:rsid w:val="004C3DDD"/>
    <w:rsid w:val="004C54DF"/>
    <w:rsid w:val="004D016F"/>
    <w:rsid w:val="004D0F0E"/>
    <w:rsid w:val="004D1238"/>
    <w:rsid w:val="004D26D6"/>
    <w:rsid w:val="004D3646"/>
    <w:rsid w:val="004D4126"/>
    <w:rsid w:val="004D49F5"/>
    <w:rsid w:val="004D770B"/>
    <w:rsid w:val="004E31DC"/>
    <w:rsid w:val="004F0791"/>
    <w:rsid w:val="004F42C8"/>
    <w:rsid w:val="004F5F1C"/>
    <w:rsid w:val="00502B53"/>
    <w:rsid w:val="0050340D"/>
    <w:rsid w:val="00504B77"/>
    <w:rsid w:val="005101B8"/>
    <w:rsid w:val="00511D34"/>
    <w:rsid w:val="005127AD"/>
    <w:rsid w:val="00514001"/>
    <w:rsid w:val="00515D31"/>
    <w:rsid w:val="00516B8C"/>
    <w:rsid w:val="00520BA8"/>
    <w:rsid w:val="00521427"/>
    <w:rsid w:val="00521AC5"/>
    <w:rsid w:val="005236F6"/>
    <w:rsid w:val="0053132B"/>
    <w:rsid w:val="005333F5"/>
    <w:rsid w:val="005412A9"/>
    <w:rsid w:val="00542746"/>
    <w:rsid w:val="00543972"/>
    <w:rsid w:val="00544BD6"/>
    <w:rsid w:val="0054748B"/>
    <w:rsid w:val="00550C07"/>
    <w:rsid w:val="005520BC"/>
    <w:rsid w:val="005557CB"/>
    <w:rsid w:val="005557DF"/>
    <w:rsid w:val="005565FF"/>
    <w:rsid w:val="00561415"/>
    <w:rsid w:val="0056680F"/>
    <w:rsid w:val="0057020F"/>
    <w:rsid w:val="00570DCA"/>
    <w:rsid w:val="00570E93"/>
    <w:rsid w:val="00571C0C"/>
    <w:rsid w:val="005735B0"/>
    <w:rsid w:val="0057455B"/>
    <w:rsid w:val="005819D1"/>
    <w:rsid w:val="00581EDD"/>
    <w:rsid w:val="00582893"/>
    <w:rsid w:val="00584C6A"/>
    <w:rsid w:val="005872B8"/>
    <w:rsid w:val="005949CD"/>
    <w:rsid w:val="00595304"/>
    <w:rsid w:val="00595E96"/>
    <w:rsid w:val="005A0F61"/>
    <w:rsid w:val="005A1997"/>
    <w:rsid w:val="005A5D0F"/>
    <w:rsid w:val="005A6673"/>
    <w:rsid w:val="005B0524"/>
    <w:rsid w:val="005B315B"/>
    <w:rsid w:val="005B358D"/>
    <w:rsid w:val="005C0714"/>
    <w:rsid w:val="005C0910"/>
    <w:rsid w:val="005C1925"/>
    <w:rsid w:val="005C33C5"/>
    <w:rsid w:val="005C7BAE"/>
    <w:rsid w:val="005D0ACA"/>
    <w:rsid w:val="005D267B"/>
    <w:rsid w:val="005D3CC2"/>
    <w:rsid w:val="005D586C"/>
    <w:rsid w:val="005E12CA"/>
    <w:rsid w:val="005E1E2D"/>
    <w:rsid w:val="005F1BE9"/>
    <w:rsid w:val="005F3D64"/>
    <w:rsid w:val="005F554A"/>
    <w:rsid w:val="005F5907"/>
    <w:rsid w:val="0061046B"/>
    <w:rsid w:val="006106F8"/>
    <w:rsid w:val="006110DD"/>
    <w:rsid w:val="00613B3F"/>
    <w:rsid w:val="0061548E"/>
    <w:rsid w:val="00616412"/>
    <w:rsid w:val="006238C0"/>
    <w:rsid w:val="00632187"/>
    <w:rsid w:val="0063368B"/>
    <w:rsid w:val="00634576"/>
    <w:rsid w:val="00634770"/>
    <w:rsid w:val="006421FA"/>
    <w:rsid w:val="00643855"/>
    <w:rsid w:val="00644518"/>
    <w:rsid w:val="00645657"/>
    <w:rsid w:val="006465E4"/>
    <w:rsid w:val="00650B2C"/>
    <w:rsid w:val="00651974"/>
    <w:rsid w:val="006519AC"/>
    <w:rsid w:val="00652960"/>
    <w:rsid w:val="0065398F"/>
    <w:rsid w:val="00653CE9"/>
    <w:rsid w:val="00654D7C"/>
    <w:rsid w:val="00657CED"/>
    <w:rsid w:val="00657FBC"/>
    <w:rsid w:val="00663E86"/>
    <w:rsid w:val="00665AEF"/>
    <w:rsid w:val="006668F9"/>
    <w:rsid w:val="00667D50"/>
    <w:rsid w:val="006719B9"/>
    <w:rsid w:val="00673CA6"/>
    <w:rsid w:val="006741A2"/>
    <w:rsid w:val="00674298"/>
    <w:rsid w:val="006752A1"/>
    <w:rsid w:val="00677D1F"/>
    <w:rsid w:val="00680AF0"/>
    <w:rsid w:val="00681C5F"/>
    <w:rsid w:val="006822F2"/>
    <w:rsid w:val="0068784B"/>
    <w:rsid w:val="0069369A"/>
    <w:rsid w:val="006A2354"/>
    <w:rsid w:val="006A34A9"/>
    <w:rsid w:val="006A4FA3"/>
    <w:rsid w:val="006A60B1"/>
    <w:rsid w:val="006A7951"/>
    <w:rsid w:val="006B02D9"/>
    <w:rsid w:val="006B0CC1"/>
    <w:rsid w:val="006B32B4"/>
    <w:rsid w:val="006B3409"/>
    <w:rsid w:val="006B66D1"/>
    <w:rsid w:val="006C19F9"/>
    <w:rsid w:val="006C33C5"/>
    <w:rsid w:val="006C5C87"/>
    <w:rsid w:val="006C6AE0"/>
    <w:rsid w:val="006D184C"/>
    <w:rsid w:val="006D20AA"/>
    <w:rsid w:val="006D4793"/>
    <w:rsid w:val="006D7C1E"/>
    <w:rsid w:val="006E09CD"/>
    <w:rsid w:val="006E0E9B"/>
    <w:rsid w:val="006E31E1"/>
    <w:rsid w:val="006E3328"/>
    <w:rsid w:val="006E5C9A"/>
    <w:rsid w:val="006F1EE6"/>
    <w:rsid w:val="006F2583"/>
    <w:rsid w:val="006F5A5E"/>
    <w:rsid w:val="006F7AD5"/>
    <w:rsid w:val="006F7EE4"/>
    <w:rsid w:val="0070078D"/>
    <w:rsid w:val="0070093F"/>
    <w:rsid w:val="00701D95"/>
    <w:rsid w:val="00701F04"/>
    <w:rsid w:val="00702B16"/>
    <w:rsid w:val="0070659C"/>
    <w:rsid w:val="00706A65"/>
    <w:rsid w:val="0070739C"/>
    <w:rsid w:val="007109A9"/>
    <w:rsid w:val="00710C91"/>
    <w:rsid w:val="00711370"/>
    <w:rsid w:val="00711A3D"/>
    <w:rsid w:val="0071291F"/>
    <w:rsid w:val="007170A2"/>
    <w:rsid w:val="00720B17"/>
    <w:rsid w:val="0072228E"/>
    <w:rsid w:val="0073026A"/>
    <w:rsid w:val="00734EF6"/>
    <w:rsid w:val="0073652B"/>
    <w:rsid w:val="007366C0"/>
    <w:rsid w:val="007366C4"/>
    <w:rsid w:val="00740451"/>
    <w:rsid w:val="00742002"/>
    <w:rsid w:val="00745B56"/>
    <w:rsid w:val="007477E3"/>
    <w:rsid w:val="00752599"/>
    <w:rsid w:val="00756434"/>
    <w:rsid w:val="0075646F"/>
    <w:rsid w:val="00757A12"/>
    <w:rsid w:val="00757F8E"/>
    <w:rsid w:val="00762185"/>
    <w:rsid w:val="00762AAF"/>
    <w:rsid w:val="00762F37"/>
    <w:rsid w:val="00764C0D"/>
    <w:rsid w:val="00765947"/>
    <w:rsid w:val="00766B38"/>
    <w:rsid w:val="00767E69"/>
    <w:rsid w:val="00772F4B"/>
    <w:rsid w:val="00776319"/>
    <w:rsid w:val="00777463"/>
    <w:rsid w:val="00783400"/>
    <w:rsid w:val="00787416"/>
    <w:rsid w:val="00791341"/>
    <w:rsid w:val="00793723"/>
    <w:rsid w:val="007A0B81"/>
    <w:rsid w:val="007A1AFE"/>
    <w:rsid w:val="007A6FD5"/>
    <w:rsid w:val="007A7D80"/>
    <w:rsid w:val="007B097F"/>
    <w:rsid w:val="007B32CE"/>
    <w:rsid w:val="007B39F3"/>
    <w:rsid w:val="007B4544"/>
    <w:rsid w:val="007C0076"/>
    <w:rsid w:val="007C14C7"/>
    <w:rsid w:val="007C23D1"/>
    <w:rsid w:val="007C3C34"/>
    <w:rsid w:val="007C60E8"/>
    <w:rsid w:val="007C7955"/>
    <w:rsid w:val="007C7BF1"/>
    <w:rsid w:val="007D11D6"/>
    <w:rsid w:val="007D3C3C"/>
    <w:rsid w:val="007D5605"/>
    <w:rsid w:val="007D673C"/>
    <w:rsid w:val="007E2746"/>
    <w:rsid w:val="007E290C"/>
    <w:rsid w:val="007E2EB2"/>
    <w:rsid w:val="007E5BCB"/>
    <w:rsid w:val="007F0222"/>
    <w:rsid w:val="007F15C7"/>
    <w:rsid w:val="007F2982"/>
    <w:rsid w:val="0080372F"/>
    <w:rsid w:val="00807EBC"/>
    <w:rsid w:val="00810A35"/>
    <w:rsid w:val="00811849"/>
    <w:rsid w:val="00812DEE"/>
    <w:rsid w:val="00812EEC"/>
    <w:rsid w:val="00813FFF"/>
    <w:rsid w:val="00816C90"/>
    <w:rsid w:val="00820D68"/>
    <w:rsid w:val="00825269"/>
    <w:rsid w:val="008256E2"/>
    <w:rsid w:val="00835E6C"/>
    <w:rsid w:val="0083634F"/>
    <w:rsid w:val="00836E33"/>
    <w:rsid w:val="0083708A"/>
    <w:rsid w:val="008376D2"/>
    <w:rsid w:val="00842881"/>
    <w:rsid w:val="00847888"/>
    <w:rsid w:val="00852755"/>
    <w:rsid w:val="008530BA"/>
    <w:rsid w:val="00861565"/>
    <w:rsid w:val="00861602"/>
    <w:rsid w:val="00863076"/>
    <w:rsid w:val="0086372D"/>
    <w:rsid w:val="0086376A"/>
    <w:rsid w:val="0086425C"/>
    <w:rsid w:val="008736C9"/>
    <w:rsid w:val="00874286"/>
    <w:rsid w:val="00876299"/>
    <w:rsid w:val="00881202"/>
    <w:rsid w:val="0088268E"/>
    <w:rsid w:val="008831F4"/>
    <w:rsid w:val="0088351A"/>
    <w:rsid w:val="0088403B"/>
    <w:rsid w:val="00884600"/>
    <w:rsid w:val="00890604"/>
    <w:rsid w:val="00891B4C"/>
    <w:rsid w:val="00892700"/>
    <w:rsid w:val="00896E0B"/>
    <w:rsid w:val="00897902"/>
    <w:rsid w:val="008A361C"/>
    <w:rsid w:val="008A3D4E"/>
    <w:rsid w:val="008A4B5A"/>
    <w:rsid w:val="008A4B6F"/>
    <w:rsid w:val="008A5684"/>
    <w:rsid w:val="008A5DD7"/>
    <w:rsid w:val="008A6B77"/>
    <w:rsid w:val="008A78FA"/>
    <w:rsid w:val="008A7D9A"/>
    <w:rsid w:val="008B00AB"/>
    <w:rsid w:val="008B1A5B"/>
    <w:rsid w:val="008B2568"/>
    <w:rsid w:val="008B39DB"/>
    <w:rsid w:val="008B4A57"/>
    <w:rsid w:val="008B589C"/>
    <w:rsid w:val="008B5FFE"/>
    <w:rsid w:val="008B6221"/>
    <w:rsid w:val="008C12CD"/>
    <w:rsid w:val="008C560D"/>
    <w:rsid w:val="008C579C"/>
    <w:rsid w:val="008C6B64"/>
    <w:rsid w:val="008D1A41"/>
    <w:rsid w:val="008D4931"/>
    <w:rsid w:val="008D613C"/>
    <w:rsid w:val="008E16E5"/>
    <w:rsid w:val="008E352D"/>
    <w:rsid w:val="008E38D1"/>
    <w:rsid w:val="0090385E"/>
    <w:rsid w:val="00903FC9"/>
    <w:rsid w:val="00904B5F"/>
    <w:rsid w:val="00905996"/>
    <w:rsid w:val="00905C55"/>
    <w:rsid w:val="00907988"/>
    <w:rsid w:val="009105BE"/>
    <w:rsid w:val="009115B1"/>
    <w:rsid w:val="00912B42"/>
    <w:rsid w:val="00917E60"/>
    <w:rsid w:val="0092007C"/>
    <w:rsid w:val="00920833"/>
    <w:rsid w:val="00920A3D"/>
    <w:rsid w:val="00921BC5"/>
    <w:rsid w:val="009227F5"/>
    <w:rsid w:val="00925475"/>
    <w:rsid w:val="00926A0A"/>
    <w:rsid w:val="00926F0E"/>
    <w:rsid w:val="00930E61"/>
    <w:rsid w:val="009335DB"/>
    <w:rsid w:val="00933D3E"/>
    <w:rsid w:val="00936FAD"/>
    <w:rsid w:val="009401D0"/>
    <w:rsid w:val="009415FA"/>
    <w:rsid w:val="00941C8D"/>
    <w:rsid w:val="00943E58"/>
    <w:rsid w:val="00953EE5"/>
    <w:rsid w:val="00962D40"/>
    <w:rsid w:val="00963F28"/>
    <w:rsid w:val="009642FE"/>
    <w:rsid w:val="009654FA"/>
    <w:rsid w:val="00965DC3"/>
    <w:rsid w:val="0096630E"/>
    <w:rsid w:val="00966922"/>
    <w:rsid w:val="0097042D"/>
    <w:rsid w:val="0097202F"/>
    <w:rsid w:val="00972A6F"/>
    <w:rsid w:val="00972E57"/>
    <w:rsid w:val="00977B3F"/>
    <w:rsid w:val="00981E0A"/>
    <w:rsid w:val="00982985"/>
    <w:rsid w:val="009846E8"/>
    <w:rsid w:val="00987B9C"/>
    <w:rsid w:val="009919FD"/>
    <w:rsid w:val="00995F71"/>
    <w:rsid w:val="00996C55"/>
    <w:rsid w:val="00996E91"/>
    <w:rsid w:val="00996FBB"/>
    <w:rsid w:val="00997C56"/>
    <w:rsid w:val="009A0624"/>
    <w:rsid w:val="009A1BC3"/>
    <w:rsid w:val="009A1D93"/>
    <w:rsid w:val="009A26CF"/>
    <w:rsid w:val="009A4578"/>
    <w:rsid w:val="009A4D66"/>
    <w:rsid w:val="009B41E0"/>
    <w:rsid w:val="009B432B"/>
    <w:rsid w:val="009B45C5"/>
    <w:rsid w:val="009B4E1A"/>
    <w:rsid w:val="009C0C52"/>
    <w:rsid w:val="009D012A"/>
    <w:rsid w:val="009D321E"/>
    <w:rsid w:val="009D3AA5"/>
    <w:rsid w:val="009E6846"/>
    <w:rsid w:val="009F46E3"/>
    <w:rsid w:val="00A01020"/>
    <w:rsid w:val="00A03030"/>
    <w:rsid w:val="00A04A86"/>
    <w:rsid w:val="00A0507C"/>
    <w:rsid w:val="00A06400"/>
    <w:rsid w:val="00A07A1E"/>
    <w:rsid w:val="00A07CA0"/>
    <w:rsid w:val="00A133B8"/>
    <w:rsid w:val="00A14118"/>
    <w:rsid w:val="00A15326"/>
    <w:rsid w:val="00A1610C"/>
    <w:rsid w:val="00A16B1C"/>
    <w:rsid w:val="00A16E56"/>
    <w:rsid w:val="00A219A3"/>
    <w:rsid w:val="00A22DB1"/>
    <w:rsid w:val="00A23A3E"/>
    <w:rsid w:val="00A316CE"/>
    <w:rsid w:val="00A329CC"/>
    <w:rsid w:val="00A34CBC"/>
    <w:rsid w:val="00A35A24"/>
    <w:rsid w:val="00A3601E"/>
    <w:rsid w:val="00A36671"/>
    <w:rsid w:val="00A3771D"/>
    <w:rsid w:val="00A44DA3"/>
    <w:rsid w:val="00A4693F"/>
    <w:rsid w:val="00A51020"/>
    <w:rsid w:val="00A54FA0"/>
    <w:rsid w:val="00A62F6C"/>
    <w:rsid w:val="00A65DA8"/>
    <w:rsid w:val="00A67922"/>
    <w:rsid w:val="00A702F4"/>
    <w:rsid w:val="00A71FBB"/>
    <w:rsid w:val="00A730C0"/>
    <w:rsid w:val="00A80E77"/>
    <w:rsid w:val="00A818C6"/>
    <w:rsid w:val="00A83982"/>
    <w:rsid w:val="00A85415"/>
    <w:rsid w:val="00A87964"/>
    <w:rsid w:val="00A901C0"/>
    <w:rsid w:val="00A91536"/>
    <w:rsid w:val="00A91D0E"/>
    <w:rsid w:val="00A93187"/>
    <w:rsid w:val="00A937B0"/>
    <w:rsid w:val="00A949F8"/>
    <w:rsid w:val="00A95E77"/>
    <w:rsid w:val="00A966F0"/>
    <w:rsid w:val="00AA168F"/>
    <w:rsid w:val="00AA3C7C"/>
    <w:rsid w:val="00AA414B"/>
    <w:rsid w:val="00AA7A48"/>
    <w:rsid w:val="00AB03ED"/>
    <w:rsid w:val="00AB1E68"/>
    <w:rsid w:val="00AB1F36"/>
    <w:rsid w:val="00AB2389"/>
    <w:rsid w:val="00AB39AC"/>
    <w:rsid w:val="00AB522B"/>
    <w:rsid w:val="00AB54AC"/>
    <w:rsid w:val="00AC2A23"/>
    <w:rsid w:val="00AC2A82"/>
    <w:rsid w:val="00AC3344"/>
    <w:rsid w:val="00AC3A0F"/>
    <w:rsid w:val="00AC5250"/>
    <w:rsid w:val="00AC63AE"/>
    <w:rsid w:val="00AD161F"/>
    <w:rsid w:val="00AD1752"/>
    <w:rsid w:val="00AD2C5E"/>
    <w:rsid w:val="00AD4304"/>
    <w:rsid w:val="00AD54B0"/>
    <w:rsid w:val="00AE0687"/>
    <w:rsid w:val="00AE2668"/>
    <w:rsid w:val="00AF2EA9"/>
    <w:rsid w:val="00AF5155"/>
    <w:rsid w:val="00AF5A50"/>
    <w:rsid w:val="00B06BC1"/>
    <w:rsid w:val="00B07AEB"/>
    <w:rsid w:val="00B15398"/>
    <w:rsid w:val="00B17058"/>
    <w:rsid w:val="00B206A2"/>
    <w:rsid w:val="00B20E15"/>
    <w:rsid w:val="00B21F05"/>
    <w:rsid w:val="00B240AD"/>
    <w:rsid w:val="00B2466F"/>
    <w:rsid w:val="00B246FA"/>
    <w:rsid w:val="00B30F0D"/>
    <w:rsid w:val="00B311D1"/>
    <w:rsid w:val="00B32158"/>
    <w:rsid w:val="00B32FBF"/>
    <w:rsid w:val="00B33925"/>
    <w:rsid w:val="00B33E84"/>
    <w:rsid w:val="00B34DE4"/>
    <w:rsid w:val="00B35C08"/>
    <w:rsid w:val="00B36610"/>
    <w:rsid w:val="00B3735E"/>
    <w:rsid w:val="00B43A32"/>
    <w:rsid w:val="00B43D59"/>
    <w:rsid w:val="00B46392"/>
    <w:rsid w:val="00B509FB"/>
    <w:rsid w:val="00B576F3"/>
    <w:rsid w:val="00B62393"/>
    <w:rsid w:val="00B63E8A"/>
    <w:rsid w:val="00B64C89"/>
    <w:rsid w:val="00B64F95"/>
    <w:rsid w:val="00B72B0D"/>
    <w:rsid w:val="00B73E12"/>
    <w:rsid w:val="00B76B8C"/>
    <w:rsid w:val="00B83EFF"/>
    <w:rsid w:val="00B848EA"/>
    <w:rsid w:val="00B85631"/>
    <w:rsid w:val="00B85DDE"/>
    <w:rsid w:val="00B85EE3"/>
    <w:rsid w:val="00B8627A"/>
    <w:rsid w:val="00B90110"/>
    <w:rsid w:val="00B91128"/>
    <w:rsid w:val="00B91C8D"/>
    <w:rsid w:val="00B960B7"/>
    <w:rsid w:val="00B9691A"/>
    <w:rsid w:val="00B972E0"/>
    <w:rsid w:val="00B97427"/>
    <w:rsid w:val="00BA2AAC"/>
    <w:rsid w:val="00BA36B4"/>
    <w:rsid w:val="00BA372C"/>
    <w:rsid w:val="00BA5E50"/>
    <w:rsid w:val="00BA7590"/>
    <w:rsid w:val="00BB1482"/>
    <w:rsid w:val="00BB2048"/>
    <w:rsid w:val="00BB3675"/>
    <w:rsid w:val="00BB7689"/>
    <w:rsid w:val="00BC0879"/>
    <w:rsid w:val="00BC09E6"/>
    <w:rsid w:val="00BC10E0"/>
    <w:rsid w:val="00BC2B94"/>
    <w:rsid w:val="00BC3206"/>
    <w:rsid w:val="00BC35A8"/>
    <w:rsid w:val="00BC436A"/>
    <w:rsid w:val="00BC740B"/>
    <w:rsid w:val="00BC7624"/>
    <w:rsid w:val="00BD0004"/>
    <w:rsid w:val="00BD656F"/>
    <w:rsid w:val="00BE0A20"/>
    <w:rsid w:val="00BE18E6"/>
    <w:rsid w:val="00BE27BC"/>
    <w:rsid w:val="00BE3D59"/>
    <w:rsid w:val="00BE6CC6"/>
    <w:rsid w:val="00BF4A4C"/>
    <w:rsid w:val="00BF4A55"/>
    <w:rsid w:val="00C01DD2"/>
    <w:rsid w:val="00C024DA"/>
    <w:rsid w:val="00C03090"/>
    <w:rsid w:val="00C03488"/>
    <w:rsid w:val="00C051A4"/>
    <w:rsid w:val="00C06361"/>
    <w:rsid w:val="00C07F61"/>
    <w:rsid w:val="00C1653B"/>
    <w:rsid w:val="00C233F4"/>
    <w:rsid w:val="00C2409C"/>
    <w:rsid w:val="00C257A4"/>
    <w:rsid w:val="00C27C01"/>
    <w:rsid w:val="00C30DF0"/>
    <w:rsid w:val="00C315D1"/>
    <w:rsid w:val="00C31662"/>
    <w:rsid w:val="00C346B7"/>
    <w:rsid w:val="00C40F22"/>
    <w:rsid w:val="00C41198"/>
    <w:rsid w:val="00C416B3"/>
    <w:rsid w:val="00C41B81"/>
    <w:rsid w:val="00C42EF9"/>
    <w:rsid w:val="00C4589C"/>
    <w:rsid w:val="00C47368"/>
    <w:rsid w:val="00C47D53"/>
    <w:rsid w:val="00C5098D"/>
    <w:rsid w:val="00C61BD9"/>
    <w:rsid w:val="00C623BA"/>
    <w:rsid w:val="00C63099"/>
    <w:rsid w:val="00C66AF2"/>
    <w:rsid w:val="00C67606"/>
    <w:rsid w:val="00C709F0"/>
    <w:rsid w:val="00C71C77"/>
    <w:rsid w:val="00C74617"/>
    <w:rsid w:val="00C74FC4"/>
    <w:rsid w:val="00C765CE"/>
    <w:rsid w:val="00C807EA"/>
    <w:rsid w:val="00C80FD4"/>
    <w:rsid w:val="00C8351A"/>
    <w:rsid w:val="00C83E46"/>
    <w:rsid w:val="00C85108"/>
    <w:rsid w:val="00C85AAF"/>
    <w:rsid w:val="00C85CC0"/>
    <w:rsid w:val="00C87C41"/>
    <w:rsid w:val="00C917F6"/>
    <w:rsid w:val="00C932F4"/>
    <w:rsid w:val="00C97862"/>
    <w:rsid w:val="00CA0E9A"/>
    <w:rsid w:val="00CA1CA2"/>
    <w:rsid w:val="00CB1F7C"/>
    <w:rsid w:val="00CB2315"/>
    <w:rsid w:val="00CB28E0"/>
    <w:rsid w:val="00CB349C"/>
    <w:rsid w:val="00CB353B"/>
    <w:rsid w:val="00CB4C8A"/>
    <w:rsid w:val="00CB7295"/>
    <w:rsid w:val="00CB753E"/>
    <w:rsid w:val="00CC098B"/>
    <w:rsid w:val="00CC25A0"/>
    <w:rsid w:val="00CC2D83"/>
    <w:rsid w:val="00CC4C7F"/>
    <w:rsid w:val="00CC76BB"/>
    <w:rsid w:val="00CD2E18"/>
    <w:rsid w:val="00CD4FF2"/>
    <w:rsid w:val="00CD5BB9"/>
    <w:rsid w:val="00CD6426"/>
    <w:rsid w:val="00CD6BF0"/>
    <w:rsid w:val="00CD7850"/>
    <w:rsid w:val="00CD7CD4"/>
    <w:rsid w:val="00CE2284"/>
    <w:rsid w:val="00CE39FD"/>
    <w:rsid w:val="00CE57B3"/>
    <w:rsid w:val="00CE63A5"/>
    <w:rsid w:val="00CF028D"/>
    <w:rsid w:val="00CF0A4C"/>
    <w:rsid w:val="00CF1C92"/>
    <w:rsid w:val="00CF2042"/>
    <w:rsid w:val="00CF690B"/>
    <w:rsid w:val="00CF71BF"/>
    <w:rsid w:val="00D01DBB"/>
    <w:rsid w:val="00D0365F"/>
    <w:rsid w:val="00D03945"/>
    <w:rsid w:val="00D0426B"/>
    <w:rsid w:val="00D048EF"/>
    <w:rsid w:val="00D067C1"/>
    <w:rsid w:val="00D068B3"/>
    <w:rsid w:val="00D13607"/>
    <w:rsid w:val="00D1635E"/>
    <w:rsid w:val="00D1769B"/>
    <w:rsid w:val="00D17AE6"/>
    <w:rsid w:val="00D17F8C"/>
    <w:rsid w:val="00D20C44"/>
    <w:rsid w:val="00D22841"/>
    <w:rsid w:val="00D24216"/>
    <w:rsid w:val="00D25A2A"/>
    <w:rsid w:val="00D30083"/>
    <w:rsid w:val="00D300A0"/>
    <w:rsid w:val="00D30E23"/>
    <w:rsid w:val="00D31CE7"/>
    <w:rsid w:val="00D320CE"/>
    <w:rsid w:val="00D325D8"/>
    <w:rsid w:val="00D32AB6"/>
    <w:rsid w:val="00D3402F"/>
    <w:rsid w:val="00D341F1"/>
    <w:rsid w:val="00D34FDC"/>
    <w:rsid w:val="00D372A1"/>
    <w:rsid w:val="00D42B38"/>
    <w:rsid w:val="00D44194"/>
    <w:rsid w:val="00D4654B"/>
    <w:rsid w:val="00D500E9"/>
    <w:rsid w:val="00D51663"/>
    <w:rsid w:val="00D5249D"/>
    <w:rsid w:val="00D53A0C"/>
    <w:rsid w:val="00D53DB7"/>
    <w:rsid w:val="00D554AE"/>
    <w:rsid w:val="00D60031"/>
    <w:rsid w:val="00D60705"/>
    <w:rsid w:val="00D60F8C"/>
    <w:rsid w:val="00D62264"/>
    <w:rsid w:val="00D636CB"/>
    <w:rsid w:val="00D64838"/>
    <w:rsid w:val="00D65856"/>
    <w:rsid w:val="00D662DE"/>
    <w:rsid w:val="00D66B83"/>
    <w:rsid w:val="00D66C3E"/>
    <w:rsid w:val="00D70201"/>
    <w:rsid w:val="00D71297"/>
    <w:rsid w:val="00D722B6"/>
    <w:rsid w:val="00D72983"/>
    <w:rsid w:val="00D75659"/>
    <w:rsid w:val="00D75C4A"/>
    <w:rsid w:val="00D7632A"/>
    <w:rsid w:val="00D76BC3"/>
    <w:rsid w:val="00D823F3"/>
    <w:rsid w:val="00D901D0"/>
    <w:rsid w:val="00D93306"/>
    <w:rsid w:val="00DA059D"/>
    <w:rsid w:val="00DA1B29"/>
    <w:rsid w:val="00DA3570"/>
    <w:rsid w:val="00DA4B1B"/>
    <w:rsid w:val="00DA5F7B"/>
    <w:rsid w:val="00DA693C"/>
    <w:rsid w:val="00DA7AF0"/>
    <w:rsid w:val="00DB0831"/>
    <w:rsid w:val="00DB14FD"/>
    <w:rsid w:val="00DB165D"/>
    <w:rsid w:val="00DB54E2"/>
    <w:rsid w:val="00DC031A"/>
    <w:rsid w:val="00DC2817"/>
    <w:rsid w:val="00DC294D"/>
    <w:rsid w:val="00DC3B3E"/>
    <w:rsid w:val="00DC7DB9"/>
    <w:rsid w:val="00DD007F"/>
    <w:rsid w:val="00DD1D0B"/>
    <w:rsid w:val="00DD22BA"/>
    <w:rsid w:val="00DD5E45"/>
    <w:rsid w:val="00DD6988"/>
    <w:rsid w:val="00DE10DA"/>
    <w:rsid w:val="00DE3548"/>
    <w:rsid w:val="00DE42BE"/>
    <w:rsid w:val="00DE7D83"/>
    <w:rsid w:val="00DF26A1"/>
    <w:rsid w:val="00DF30DC"/>
    <w:rsid w:val="00DF66A8"/>
    <w:rsid w:val="00DF6C02"/>
    <w:rsid w:val="00E00CFC"/>
    <w:rsid w:val="00E02552"/>
    <w:rsid w:val="00E04181"/>
    <w:rsid w:val="00E050F4"/>
    <w:rsid w:val="00E07746"/>
    <w:rsid w:val="00E13DE7"/>
    <w:rsid w:val="00E1480A"/>
    <w:rsid w:val="00E22BB8"/>
    <w:rsid w:val="00E22F5D"/>
    <w:rsid w:val="00E24596"/>
    <w:rsid w:val="00E2510D"/>
    <w:rsid w:val="00E255FD"/>
    <w:rsid w:val="00E274B0"/>
    <w:rsid w:val="00E3016B"/>
    <w:rsid w:val="00E30A18"/>
    <w:rsid w:val="00E3148A"/>
    <w:rsid w:val="00E35910"/>
    <w:rsid w:val="00E4125C"/>
    <w:rsid w:val="00E4317E"/>
    <w:rsid w:val="00E46773"/>
    <w:rsid w:val="00E47DE1"/>
    <w:rsid w:val="00E523E4"/>
    <w:rsid w:val="00E52AA5"/>
    <w:rsid w:val="00E5382D"/>
    <w:rsid w:val="00E544F3"/>
    <w:rsid w:val="00E550E8"/>
    <w:rsid w:val="00E60E20"/>
    <w:rsid w:val="00E612EE"/>
    <w:rsid w:val="00E67B54"/>
    <w:rsid w:val="00E67E9F"/>
    <w:rsid w:val="00E67FD9"/>
    <w:rsid w:val="00E70FE0"/>
    <w:rsid w:val="00E71D0D"/>
    <w:rsid w:val="00E71EBB"/>
    <w:rsid w:val="00E74411"/>
    <w:rsid w:val="00E747E7"/>
    <w:rsid w:val="00E749A2"/>
    <w:rsid w:val="00E75E83"/>
    <w:rsid w:val="00E7774D"/>
    <w:rsid w:val="00E7787F"/>
    <w:rsid w:val="00E829DC"/>
    <w:rsid w:val="00E82FAD"/>
    <w:rsid w:val="00E8456A"/>
    <w:rsid w:val="00E84620"/>
    <w:rsid w:val="00E85401"/>
    <w:rsid w:val="00E859C9"/>
    <w:rsid w:val="00E9214C"/>
    <w:rsid w:val="00E94C43"/>
    <w:rsid w:val="00E957EB"/>
    <w:rsid w:val="00EA42C6"/>
    <w:rsid w:val="00EA5252"/>
    <w:rsid w:val="00EA65CD"/>
    <w:rsid w:val="00EA7CA4"/>
    <w:rsid w:val="00EB6D16"/>
    <w:rsid w:val="00EB6EBA"/>
    <w:rsid w:val="00EB71CF"/>
    <w:rsid w:val="00EC07C1"/>
    <w:rsid w:val="00EC0B0C"/>
    <w:rsid w:val="00EC20B4"/>
    <w:rsid w:val="00EC3FCD"/>
    <w:rsid w:val="00EC694A"/>
    <w:rsid w:val="00ED101A"/>
    <w:rsid w:val="00ED15B1"/>
    <w:rsid w:val="00ED2092"/>
    <w:rsid w:val="00ED3C28"/>
    <w:rsid w:val="00ED60AE"/>
    <w:rsid w:val="00EE0267"/>
    <w:rsid w:val="00EE0AA2"/>
    <w:rsid w:val="00EE16D2"/>
    <w:rsid w:val="00EE291B"/>
    <w:rsid w:val="00EE3193"/>
    <w:rsid w:val="00EE329E"/>
    <w:rsid w:val="00EE3CE4"/>
    <w:rsid w:val="00EE70A7"/>
    <w:rsid w:val="00EF07BA"/>
    <w:rsid w:val="00EF1416"/>
    <w:rsid w:val="00EF19B5"/>
    <w:rsid w:val="00EF429A"/>
    <w:rsid w:val="00EF4F6B"/>
    <w:rsid w:val="00EF7BF3"/>
    <w:rsid w:val="00F037F7"/>
    <w:rsid w:val="00F045A1"/>
    <w:rsid w:val="00F04BC3"/>
    <w:rsid w:val="00F067CE"/>
    <w:rsid w:val="00F10D49"/>
    <w:rsid w:val="00F120C0"/>
    <w:rsid w:val="00F12F68"/>
    <w:rsid w:val="00F14E1F"/>
    <w:rsid w:val="00F1506B"/>
    <w:rsid w:val="00F20FD0"/>
    <w:rsid w:val="00F21E51"/>
    <w:rsid w:val="00F22621"/>
    <w:rsid w:val="00F234D8"/>
    <w:rsid w:val="00F23971"/>
    <w:rsid w:val="00F246C1"/>
    <w:rsid w:val="00F26F0B"/>
    <w:rsid w:val="00F33532"/>
    <w:rsid w:val="00F342B2"/>
    <w:rsid w:val="00F35FAE"/>
    <w:rsid w:val="00F36C90"/>
    <w:rsid w:val="00F41404"/>
    <w:rsid w:val="00F4314B"/>
    <w:rsid w:val="00F43249"/>
    <w:rsid w:val="00F44517"/>
    <w:rsid w:val="00F45083"/>
    <w:rsid w:val="00F5097A"/>
    <w:rsid w:val="00F50E2F"/>
    <w:rsid w:val="00F53834"/>
    <w:rsid w:val="00F53FD5"/>
    <w:rsid w:val="00F55906"/>
    <w:rsid w:val="00F56072"/>
    <w:rsid w:val="00F56A3D"/>
    <w:rsid w:val="00F57CA5"/>
    <w:rsid w:val="00F60829"/>
    <w:rsid w:val="00F613D7"/>
    <w:rsid w:val="00F6333B"/>
    <w:rsid w:val="00F67321"/>
    <w:rsid w:val="00F67BEC"/>
    <w:rsid w:val="00F70F8A"/>
    <w:rsid w:val="00F73407"/>
    <w:rsid w:val="00F7427C"/>
    <w:rsid w:val="00F7466C"/>
    <w:rsid w:val="00F75966"/>
    <w:rsid w:val="00F76CFA"/>
    <w:rsid w:val="00F774AB"/>
    <w:rsid w:val="00F81471"/>
    <w:rsid w:val="00F81B4E"/>
    <w:rsid w:val="00F8433E"/>
    <w:rsid w:val="00F9020B"/>
    <w:rsid w:val="00F93FCB"/>
    <w:rsid w:val="00F9594F"/>
    <w:rsid w:val="00F95D68"/>
    <w:rsid w:val="00F966FB"/>
    <w:rsid w:val="00F96F86"/>
    <w:rsid w:val="00FA336E"/>
    <w:rsid w:val="00FA3EA4"/>
    <w:rsid w:val="00FA4036"/>
    <w:rsid w:val="00FA58F0"/>
    <w:rsid w:val="00FA7C67"/>
    <w:rsid w:val="00FB26A6"/>
    <w:rsid w:val="00FB390B"/>
    <w:rsid w:val="00FB4846"/>
    <w:rsid w:val="00FB5106"/>
    <w:rsid w:val="00FB6333"/>
    <w:rsid w:val="00FC0EF8"/>
    <w:rsid w:val="00FC2E19"/>
    <w:rsid w:val="00FC3EFD"/>
    <w:rsid w:val="00FC5F6A"/>
    <w:rsid w:val="00FD159D"/>
    <w:rsid w:val="00FD3365"/>
    <w:rsid w:val="00FD40DD"/>
    <w:rsid w:val="00FD4358"/>
    <w:rsid w:val="00FD5E92"/>
    <w:rsid w:val="00FD6155"/>
    <w:rsid w:val="00FE04FB"/>
    <w:rsid w:val="00FE139D"/>
    <w:rsid w:val="00FE24FF"/>
    <w:rsid w:val="00FE27C5"/>
    <w:rsid w:val="00FF2455"/>
    <w:rsid w:val="00FF4CF4"/>
    <w:rsid w:val="00FF6329"/>
    <w:rsid w:val="00FF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8DAB"/>
  <w15:chartTrackingRefBased/>
  <w15:docId w15:val="{701FCF7B-6B35-43B9-A61B-B3876C23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3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1E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1E6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B1E68"/>
    <w:pPr>
      <w:ind w:left="720"/>
      <w:contextualSpacing/>
    </w:pPr>
  </w:style>
  <w:style w:type="character" w:styleId="Hyperlink">
    <w:name w:val="Hyperlink"/>
    <w:basedOn w:val="DefaultParagraphFont"/>
    <w:uiPriority w:val="99"/>
    <w:unhideWhenUsed/>
    <w:rsid w:val="00C80FD4"/>
    <w:rPr>
      <w:color w:val="0000FF"/>
      <w:u w:val="single"/>
    </w:rPr>
  </w:style>
  <w:style w:type="character" w:customStyle="1" w:styleId="matches">
    <w:name w:val="matches"/>
    <w:basedOn w:val="DefaultParagraphFont"/>
    <w:rsid w:val="00C80FD4"/>
  </w:style>
  <w:style w:type="character" w:customStyle="1" w:styleId="Heading1Char">
    <w:name w:val="Heading 1 Char"/>
    <w:basedOn w:val="DefaultParagraphFont"/>
    <w:link w:val="Heading1"/>
    <w:uiPriority w:val="9"/>
    <w:rsid w:val="00595304"/>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E845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456A"/>
    <w:rPr>
      <w:sz w:val="20"/>
      <w:szCs w:val="20"/>
    </w:rPr>
  </w:style>
  <w:style w:type="character" w:styleId="FootnoteReference">
    <w:name w:val="footnote reference"/>
    <w:basedOn w:val="DefaultParagraphFont"/>
    <w:uiPriority w:val="99"/>
    <w:semiHidden/>
    <w:unhideWhenUsed/>
    <w:rsid w:val="00E8456A"/>
    <w:rPr>
      <w:vertAlign w:val="superscript"/>
    </w:rPr>
  </w:style>
  <w:style w:type="paragraph" w:styleId="EndnoteText">
    <w:name w:val="endnote text"/>
    <w:basedOn w:val="Normal"/>
    <w:link w:val="EndnoteTextChar"/>
    <w:uiPriority w:val="99"/>
    <w:semiHidden/>
    <w:unhideWhenUsed/>
    <w:rsid w:val="001D73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73D5"/>
    <w:rPr>
      <w:sz w:val="20"/>
      <w:szCs w:val="20"/>
    </w:rPr>
  </w:style>
  <w:style w:type="character" w:styleId="EndnoteReference">
    <w:name w:val="endnote reference"/>
    <w:basedOn w:val="DefaultParagraphFont"/>
    <w:uiPriority w:val="99"/>
    <w:semiHidden/>
    <w:unhideWhenUsed/>
    <w:rsid w:val="001D73D5"/>
    <w:rPr>
      <w:vertAlign w:val="superscript"/>
    </w:rPr>
  </w:style>
  <w:style w:type="paragraph" w:styleId="NormalWeb">
    <w:name w:val="Normal (Web)"/>
    <w:basedOn w:val="Normal"/>
    <w:uiPriority w:val="99"/>
    <w:semiHidden/>
    <w:unhideWhenUsed/>
    <w:rsid w:val="00143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3833"/>
    <w:rPr>
      <w:i/>
      <w:iCs/>
    </w:rPr>
  </w:style>
  <w:style w:type="paragraph" w:styleId="NoSpacing">
    <w:name w:val="No Spacing"/>
    <w:uiPriority w:val="1"/>
    <w:qFormat/>
    <w:rsid w:val="002418B6"/>
    <w:pPr>
      <w:spacing w:after="0" w:line="240" w:lineRule="auto"/>
    </w:pPr>
  </w:style>
  <w:style w:type="character" w:styleId="UnresolvedMention">
    <w:name w:val="Unresolved Mention"/>
    <w:basedOn w:val="DefaultParagraphFont"/>
    <w:uiPriority w:val="99"/>
    <w:semiHidden/>
    <w:unhideWhenUsed/>
    <w:rsid w:val="00B06BC1"/>
    <w:rPr>
      <w:color w:val="605E5C"/>
      <w:shd w:val="clear" w:color="auto" w:fill="E1DFDD"/>
    </w:rPr>
  </w:style>
  <w:style w:type="paragraph" w:styleId="Header">
    <w:name w:val="header"/>
    <w:basedOn w:val="Normal"/>
    <w:link w:val="HeaderChar"/>
    <w:uiPriority w:val="99"/>
    <w:unhideWhenUsed/>
    <w:rsid w:val="00812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DEE"/>
  </w:style>
  <w:style w:type="paragraph" w:styleId="Footer">
    <w:name w:val="footer"/>
    <w:basedOn w:val="Normal"/>
    <w:link w:val="FooterChar"/>
    <w:uiPriority w:val="99"/>
    <w:unhideWhenUsed/>
    <w:rsid w:val="00812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708944">
      <w:bodyDiv w:val="1"/>
      <w:marLeft w:val="0"/>
      <w:marRight w:val="0"/>
      <w:marTop w:val="0"/>
      <w:marBottom w:val="0"/>
      <w:divBdr>
        <w:top w:val="none" w:sz="0" w:space="0" w:color="auto"/>
        <w:left w:val="none" w:sz="0" w:space="0" w:color="auto"/>
        <w:bottom w:val="none" w:sz="0" w:space="0" w:color="auto"/>
        <w:right w:val="none" w:sz="0" w:space="0" w:color="auto"/>
      </w:divBdr>
    </w:div>
    <w:div w:id="840192991">
      <w:bodyDiv w:val="1"/>
      <w:marLeft w:val="0"/>
      <w:marRight w:val="0"/>
      <w:marTop w:val="0"/>
      <w:marBottom w:val="0"/>
      <w:divBdr>
        <w:top w:val="none" w:sz="0" w:space="0" w:color="auto"/>
        <w:left w:val="none" w:sz="0" w:space="0" w:color="auto"/>
        <w:bottom w:val="none" w:sz="0" w:space="0" w:color="auto"/>
        <w:right w:val="none" w:sz="0" w:space="0" w:color="auto"/>
      </w:divBdr>
    </w:div>
    <w:div w:id="1195653131">
      <w:bodyDiv w:val="1"/>
      <w:marLeft w:val="0"/>
      <w:marRight w:val="0"/>
      <w:marTop w:val="0"/>
      <w:marBottom w:val="0"/>
      <w:divBdr>
        <w:top w:val="none" w:sz="0" w:space="0" w:color="auto"/>
        <w:left w:val="none" w:sz="0" w:space="0" w:color="auto"/>
        <w:bottom w:val="none" w:sz="0" w:space="0" w:color="auto"/>
        <w:right w:val="none" w:sz="0" w:space="0" w:color="auto"/>
      </w:divBdr>
    </w:div>
    <w:div w:id="124344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7/CBO9780511819582.004" TargetMode="External"/><Relationship Id="rId3" Type="http://schemas.openxmlformats.org/officeDocument/2006/relationships/settings" Target="settings.xml"/><Relationship Id="rId7" Type="http://schemas.openxmlformats.org/officeDocument/2006/relationships/hyperlink" Target="https://books.google.com/books?id=Z9cHCwAAQBA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wikiwand.com/en/Special:BookSources/0295974796" TargetMode="External"/><Relationship Id="rId2" Type="http://schemas.openxmlformats.org/officeDocument/2006/relationships/hyperlink" Target="https://www.wikiwand.com/en/International_Standard_Book_Number" TargetMode="External"/><Relationship Id="rId1" Type="http://schemas.openxmlformats.org/officeDocument/2006/relationships/hyperlink" Target="https://books.google.com/books?id=Z9cHCw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3219</Words>
  <Characters>18350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Alexander</dc:creator>
  <cp:keywords/>
  <dc:description/>
  <cp:lastModifiedBy>Danielle Alexander</cp:lastModifiedBy>
  <cp:revision>4</cp:revision>
  <dcterms:created xsi:type="dcterms:W3CDTF">2019-11-23T23:08:00Z</dcterms:created>
  <dcterms:modified xsi:type="dcterms:W3CDTF">2019-11-23T23:10:00Z</dcterms:modified>
</cp:coreProperties>
</file>