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3FE72D" w14:textId="02C13304" w:rsidR="00432F1D" w:rsidRDefault="00432F1D" w:rsidP="00432F1D">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rPr>
        <mc:AlternateContent>
          <mc:Choice Requires="wps">
            <w:drawing>
              <wp:anchor distT="0" distB="0" distL="114300" distR="114300" simplePos="0" relativeHeight="251659264" behindDoc="0" locked="0" layoutInCell="1" allowOverlap="1" wp14:anchorId="55EF06E4" wp14:editId="66389110">
                <wp:simplePos x="0" y="0"/>
                <wp:positionH relativeFrom="page">
                  <wp:posOffset>-370936</wp:posOffset>
                </wp:positionH>
                <wp:positionV relativeFrom="page">
                  <wp:posOffset>207034</wp:posOffset>
                </wp:positionV>
                <wp:extent cx="759125" cy="948906"/>
                <wp:effectExtent l="0" t="0" r="854075" b="3810"/>
                <wp:wrapSquare wrapText="bothSides"/>
                <wp:docPr id="154" name="Text Box 163"/>
                <wp:cNvGraphicFramePr/>
                <a:graphic xmlns:a="http://schemas.openxmlformats.org/drawingml/2006/main">
                  <a:graphicData uri="http://schemas.microsoft.com/office/word/2010/wordprocessingShape">
                    <wps:wsp>
                      <wps:cNvSpPr txBox="1"/>
                      <wps:spPr>
                        <a:xfrm>
                          <a:off x="0" y="0"/>
                          <a:ext cx="759125" cy="94890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7187D8" w14:textId="77777777" w:rsidR="00432F1D" w:rsidRPr="00897CCD" w:rsidRDefault="00000000" w:rsidP="00432F1D">
                            <w:pPr>
                              <w:jc w:val="right"/>
                              <w:rPr>
                                <w:color w:val="4F81BD" w:themeColor="accent1"/>
                                <w:sz w:val="64"/>
                                <w:szCs w:val="64"/>
                                <w:lang w:val="en-GB"/>
                              </w:rPr>
                            </w:pPr>
                            <w:sdt>
                              <w:sdtPr>
                                <w:rPr>
                                  <w:caps/>
                                  <w:color w:val="4F81BD" w:themeColor="accent1"/>
                                  <w:sz w:val="64"/>
                                  <w:szCs w:val="64"/>
                                  <w:lang w:val="en-GB"/>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Content>
                                <w:r w:rsidR="00432F1D">
                                  <w:rPr>
                                    <w:caps/>
                                    <w:color w:val="4F81BD" w:themeColor="accent1"/>
                                    <w:sz w:val="64"/>
                                    <w:szCs w:val="64"/>
                                    <w:lang w:val="en-GB"/>
                                  </w:rPr>
                                  <w:t xml:space="preserve">     </w:t>
                                </w:r>
                              </w:sdtContent>
                            </w:sdt>
                          </w:p>
                          <w:p w14:paraId="70755DAE" w14:textId="77777777" w:rsidR="00432F1D" w:rsidRPr="008C12FA" w:rsidRDefault="00432F1D" w:rsidP="00432F1D">
                            <w:pPr>
                              <w:jc w:val="right"/>
                              <w:rPr>
                                <w:smallCaps/>
                                <w:color w:val="404040" w:themeColor="text1" w:themeTint="BF"/>
                                <w:sz w:val="36"/>
                                <w:szCs w:val="36"/>
                                <w:lang w:val="en-GB"/>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55EF06E4" id="_x0000_t202" coordsize="21600,21600" o:spt="202" path="m,l,21600r21600,l21600,xe">
                <v:stroke joinstyle="miter"/>
                <v:path gradientshapeok="t" o:connecttype="rect"/>
              </v:shapetype>
              <v:shape id="Text Box 163" o:spid="_x0000_s1026" type="#_x0000_t202" style="position:absolute;left:0;text-align:left;margin-left:-29.2pt;margin-top:16.3pt;width:59.75pt;height:74.7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CEtOagIAADcFAAAOAAAAZHJzL2Uyb0RvYy54bWysVN9v2jAQfp+0/8Hy+0hgg0FEqBgV06Sq&#13;&#10;rUanPhvHhmiOz7MNCfvre3YSqNheOu3Fudx9d75fn+c3TaXIUVhXgs7pcJBSIjSHotS7nP54Wn+Y&#13;&#10;UuI80wVToEVOT8LRm8X7d/PaZGIEe1CFsASDaJfVJqd7702WJI7vRcXcAIzQaJRgK+bx1+6SwrIa&#13;&#10;o1cqGaXpJKnBFsYCF86h9rY10kWML6Xg/kFKJzxROcXcfDxtPLfhTBZzlu0sM/uSd2mwf8iiYqXG&#13;&#10;S8+hbpln5GDLP0JVJbfgQPoBhyoBKUsuYg1YzTC9qmazZ0bEWrA5zpzb5P5fWH5/3JhHS3zzBRoc&#13;&#10;YGhIbVzmUBnqaaStwhczJWjHFp7ObRONJxyVn8ez4WhMCUfT7NN0lk5ClOTibKzzXwVUJAg5tTiV&#13;&#10;2Cx2vHO+hfaQcJeGdalUnIzSpM7p5OM4jQ5nCwZXOmBFnHEX5pJ4lPxJiYBR+ruQpCxi/kERt0us&#13;&#10;lCVHhnvBOBfax9JjXEQHlMQk3uLY4S9ZvcW5raO/GbQ/O1elBhurv0q7+NmnLFs89vxV3UH0zbbp&#13;&#10;BrqF4oRzttBSwBm+LnEad8z5R2Zx53G0yGP/gIdUgF2HTqJkD/b33/QBj6uIVkpq5FBO3a8Ds4IS&#13;&#10;9U3jkg4naYokRdrFXxRsFCbT8TSot71aH6oV4CSG+FgYHsUA9qoXpYXqGZm+DBeiiWmO1+Z024sr&#13;&#10;35IaXwoulssIQoYZ5u/0xvAQOgwmrNlT88ys6XbR4xLfQ080ll2tZIsNnhqWBw+yjPsaets2tOs5&#13;&#10;sjNufPeSBPq//o+oy3u3eAEAAP//AwBQSwMEFAAGAAgAAAAhACkuQ8nkAAAADgEAAA8AAABkcnMv&#13;&#10;ZG93bnJldi54bWxMj0FLw0AQhe+C/2EZwVu7SdqGkGZTRCNCPVktxds2GTeh2dmQ3bbx3zue9DIw&#13;&#10;zPfevFdsJtuLC46+c6QgnkcgkGrXdGQUfLw/zzIQPmhqdO8IFXyjh015e1PovHFXesPLLhjBJuRz&#13;&#10;raANYcil9HWLVvu5G5D49uVGqwOvo5HNqK9sbnuZRFEqre6IP7R6wMcW69PubBVUW3rBV7Mw2yVV&#13;&#10;B1etTnr/GSl1fzc9rXk8rEEEnMKfAn47cH4oOdjRnanxolcwW2VLRhUskhQEA2kcgzgymCURyLKQ&#13;&#10;/2uUPwAAAP//AwBQSwECLQAUAAYACAAAACEAtoM4kv4AAADhAQAAEwAAAAAAAAAAAAAAAAAAAAAA&#13;&#10;W0NvbnRlbnRfVHlwZXNdLnhtbFBLAQItABQABgAIAAAAIQA4/SH/1gAAAJQBAAALAAAAAAAAAAAA&#13;&#10;AAAAAC8BAABfcmVscy8ucmVsc1BLAQItABQABgAIAAAAIQDmCEtOagIAADcFAAAOAAAAAAAAAAAA&#13;&#10;AAAAAC4CAABkcnMvZTJvRG9jLnhtbFBLAQItABQABgAIAAAAIQApLkPJ5AAAAA4BAAAPAAAAAAAA&#13;&#10;AAAAAAAAAMQEAABkcnMvZG93bnJldi54bWxQSwUGAAAAAAQABADzAAAA1QUAAAAA&#13;&#10;" filled="f" stroked="f" strokeweight=".5pt">
                <v:textbox inset="126pt,0,54pt,0">
                  <w:txbxContent>
                    <w:p w14:paraId="7A7187D8" w14:textId="77777777" w:rsidR="00432F1D" w:rsidRPr="00897CCD" w:rsidRDefault="00432F1D" w:rsidP="00432F1D">
                      <w:pPr>
                        <w:jc w:val="right"/>
                        <w:rPr>
                          <w:color w:val="4F81BD" w:themeColor="accent1"/>
                          <w:sz w:val="64"/>
                          <w:szCs w:val="64"/>
                          <w:lang w:val="en-GB"/>
                        </w:rPr>
                      </w:pPr>
                      <w:sdt>
                        <w:sdtPr>
                          <w:rPr>
                            <w:caps/>
                            <w:color w:val="4F81BD" w:themeColor="accent1"/>
                            <w:sz w:val="64"/>
                            <w:szCs w:val="64"/>
                            <w:lang w:val="en-GB"/>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Content>
                          <w:r>
                            <w:rPr>
                              <w:caps/>
                              <w:color w:val="4F81BD" w:themeColor="accent1"/>
                              <w:sz w:val="64"/>
                              <w:szCs w:val="64"/>
                              <w:lang w:val="en-GB"/>
                            </w:rPr>
                            <w:t xml:space="preserve">     </w:t>
                          </w:r>
                        </w:sdtContent>
                      </w:sdt>
                    </w:p>
                    <w:p w14:paraId="70755DAE" w14:textId="77777777" w:rsidR="00432F1D" w:rsidRPr="008C12FA" w:rsidRDefault="00432F1D" w:rsidP="00432F1D">
                      <w:pPr>
                        <w:jc w:val="right"/>
                        <w:rPr>
                          <w:smallCaps/>
                          <w:color w:val="404040" w:themeColor="text1" w:themeTint="BF"/>
                          <w:sz w:val="36"/>
                          <w:szCs w:val="36"/>
                          <w:lang w:val="en-GB"/>
                        </w:rPr>
                      </w:pPr>
                    </w:p>
                  </w:txbxContent>
                </v:textbox>
                <w10:wrap type="square" anchorx="page" anchory="page"/>
              </v:shape>
            </w:pict>
          </mc:Fallback>
        </mc:AlternateContent>
      </w:r>
      <w:r>
        <w:rPr>
          <w:rFonts w:ascii="Times New Roman" w:hAnsi="Times New Roman"/>
          <w:b/>
          <w:sz w:val="24"/>
          <w:szCs w:val="24"/>
        </w:rPr>
        <w:tab/>
      </w:r>
      <w:sdt>
        <w:sdtPr>
          <w:rPr>
            <w:rFonts w:ascii="Times New Roman" w:hAnsi="Times New Roman" w:cs="Times New Roman"/>
            <w:color w:val="000000" w:themeColor="text1"/>
          </w:rPr>
          <w:id w:val="-911542587"/>
          <w:docPartObj>
            <w:docPartGallery w:val="Cover Pages"/>
            <w:docPartUnique/>
          </w:docPartObj>
        </w:sdtPr>
        <w:sdtContent>
          <w:r w:rsidRPr="00F3304A">
            <w:rPr>
              <w:rFonts w:ascii="Times New Roman" w:hAnsi="Times New Roman" w:cs="Times New Roman"/>
              <w:noProof/>
              <w:color w:val="000000" w:themeColor="text1"/>
            </w:rPr>
            <mc:AlternateContent>
              <mc:Choice Requires="wpg">
                <w:drawing>
                  <wp:anchor distT="0" distB="0" distL="114300" distR="114300" simplePos="0" relativeHeight="251661312" behindDoc="0" locked="0" layoutInCell="1" allowOverlap="1" wp14:anchorId="61A747E0" wp14:editId="697D474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6DC298B" id="Group 157" o:spid="_x0000_s1026" style="position:absolute;margin-left:0;margin-top:0;width:8in;height:95.7pt;z-index:25166131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8Ns9wgAAAOEAAAAPAAAAZHJzL2Rvd25yZXYueG1sRI/NqsJA&#13;&#10;DEb3F3yHIcLd6dSCP1RHEYvgXVp9gNCJbbGTKZ1R69ubhXA3IeEj5+NsdoNr1ZP60Hg2MJsmoIhL&#13;&#10;bxuuDFwvx8kKVIjIFlvPZOBNAXbb0c8GM+tffKZnESslEA4ZGqhj7DKtQ1mTwzD1HbFkN987jHL2&#13;&#10;lbY9vgTuWp0myUI7bFgaauzoUFN5Lx5OeotVPudlSvR34GSYHdO8ujtjfsdDvpaxX4OKNMT/jy/i&#13;&#10;ZMVhLg5iJBvo7QcAAP//AwBQSwECLQAUAAYACAAAACEA2+H2y+4AAACFAQAAEwAAAAAAAAAAAAAA&#13;&#10;AAAAAAAAW0NvbnRlbnRfVHlwZXNdLnhtbFBLAQItABQABgAIAAAAIQBa9CxbvwAAABUBAAALAAAA&#13;&#10;AAAAAAAAAAAAAB8BAABfcmVscy8ucmVsc1BLAQItABQABgAIAAAAIQDp8Ns9wgAAAOEAAAAPAAAA&#13;&#10;AAAAAAAAAAAAAAcCAABkcnMvZG93bnJldi54bWxQSwUGAAAAAAMAAwC3AAAA9gIAAAAA&#13;&#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poruyAAAAOEAAAAPAAAAZHJzL2Rvd25yZXYueG1sRI/BagIx&#13;&#10;EIbvhb5DmIK3ml2hYlejSGvVW6kt6HFIxt1lN5Mlie769qZQ6GWY4ef/hm+xGmwrruRD7VhBPs5A&#13;&#10;EGtnai4V/Hx/PM9AhIhssHVMCm4UYLV8fFhgYVzPX3Q9xFIkCIcCFVQxdoWUQVdkMYxdR5yys/MW&#13;&#10;Yzp9KY3HPsFtKydZNpUWa04fKuzorSLdHC5WQb+Wr/507PV+km+259lno8OuUWr0NLzP01jPQUQa&#13;&#10;4n/jD7E3yeElh1+jtIFc3gEAAP//AwBQSwECLQAUAAYACAAAACEA2+H2y+4AAACFAQAAEwAAAAAA&#13;&#10;AAAAAAAAAAAAAAAAW0NvbnRlbnRfVHlwZXNdLnhtbFBLAQItABQABgAIAAAAIQBa9CxbvwAAABUB&#13;&#10;AAALAAAAAAAAAAAAAAAAAB8BAABfcmVscy8ucmVsc1BLAQItABQABgAIAAAAIQBbporuyAAAAOEA&#13;&#10;AAAPAAAAAAAAAAAAAAAAAAcCAABkcnMvZG93bnJldi54bWxQSwUGAAAAAAMAAwC3AAAA/AIAAAAA&#13;&#10;" stroked="f" strokeweight="2pt">
                      <v:fill r:id="rId9" o:title="" recolor="t" rotate="t" type="frame"/>
                    </v:rect>
                    <w10:wrap anchorx="page" anchory="page"/>
                  </v:group>
                </w:pict>
              </mc:Fallback>
            </mc:AlternateContent>
          </w:r>
          <w:r w:rsidRPr="00F3304A">
            <w:rPr>
              <w:rFonts w:ascii="Times New Roman" w:hAnsi="Times New Roman" w:cs="Times New Roman"/>
              <w:noProof/>
              <w:color w:val="000000" w:themeColor="text1"/>
            </w:rPr>
            <mc:AlternateContent>
              <mc:Choice Requires="wps">
                <w:drawing>
                  <wp:anchor distT="0" distB="0" distL="114300" distR="114300" simplePos="0" relativeHeight="251660288" behindDoc="0" locked="0" layoutInCell="1" allowOverlap="1" wp14:anchorId="0625102B" wp14:editId="56EA082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5D325D" w14:textId="77777777" w:rsidR="00432F1D" w:rsidRDefault="00432F1D" w:rsidP="00432F1D">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0625102B" id="Text Box 159" o:spid="_x0000_s1027"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S/rawIAAD8FAAAOAAAAZHJzL2Uyb0RvYy54bWysVN9P2zAQfp+0/8Hy+0gKtOsiUtSBmCZV&#13;&#10;gAYTz65j02iOz7OvTbq/fmcnaRHbC9NenIvvu9/f+eKyawzbKR9qsCWfnOScKSuhqu1zyb8/3nyY&#13;&#10;cxZQ2EoYsKrkexX45eL9u4vWFeoUNmAq5Rk5saFoXck3iK7IsiA3qhHhBJyypNTgG4H065+zyouW&#13;&#10;vDcmO83zWdaCr5wHqUKg2+teyRfJv9ZK4p3WQSEzJafcMJ0+net4ZosLUTx74Ta1HNIQ/5BFI2pL&#13;&#10;QQ+urgUKtvX1H66aWnoIoPFEQpOB1rVUqQaqZpK/quZhI5xKtVBzgju0Kfw/t/J29+DuPcPuM3Q0&#13;&#10;wNiQ1oUi0GWsp9O+iV/KlJGeWrg/tE11yCRdfjybTGkWnEnSfZqcn5NMbrKjtfMBvyhoWBRK7mks&#13;&#10;qVtitwrYQ0dIDGbhpjYmjcZY1pZ8djbNk8FBQ86NjViVhjy4OWaeJNwbFTHGflOa1VUqIF4keqkr&#13;&#10;49lOEDGElMpiqj35JXREaUriLYYD/pjVW4z7OsbIYPFg3NQWfKr+VdrVjzFl3eOp5y/qjiJ2644K&#13;&#10;fzHYNVR7mreHfhWCkzc1DWUlAt4LT9ynOdI+4x0d2gA1HwaJsw34X3+7j3iiJGk5a2mXSh5+boVX&#13;&#10;nJmvlsg6meV5IgimX4rgkzCbT+eRN+vx2m6bK6CBTOjRcDKJEYxmFLWH5ok2fhkDkkpYSWFLvh7F&#13;&#10;K+yXm14MqZbLBKJNcwJX9sHJ6DrOJ7LtsXsS3g2URCLzLYwLJ4pXzOyx0dLCcoug60Tb2OK+oUPr&#13;&#10;aUsT8YcXJT4DL/8T6vjuLX4DAAD//wMAUEsDBBQABgAIAAAAIQBSrlBx3wAAAAsBAAAPAAAAZHJz&#13;&#10;L2Rvd25yZXYueG1sTE/BSsNAFLwL/sPyBC9id1uilDSbIq2Cgpe2QnvcZJ9JMPs2ZDdt6tf76kUv&#13;&#10;wxuGmTeTLUfXiiP2ofGkYTpRIJBKbxuqNHzsXu7nIEI0ZE3rCTWcMcAyv77KTGr9iTZ43MZKcAiF&#13;&#10;1GioY+xSKUNZozNh4jsk1j5970xk2lfS9ubE4a6VM6UepTMN8YfadLiqsfzaDk7D+k3Nz7vk++69&#13;&#10;O6yKvXqW6nWQWt/ejOsFw9MCRMQx/jngsoH7Q87FCj+QDaLVwGviL1606cOMecFXkiiQeSb/b8h/&#13;&#10;AAAA//8DAFBLAQItABQABgAIAAAAIQC2gziS/gAAAOEBAAATAAAAAAAAAAAAAAAAAAAAAABbQ29u&#13;&#10;dGVudF9UeXBlc10ueG1sUEsBAi0AFAAGAAgAAAAhADj9If/WAAAAlAEAAAsAAAAAAAAAAAAAAAAA&#13;&#10;LwEAAF9yZWxzLy5yZWxzUEsBAi0AFAAGAAgAAAAhAP5pL+trAgAAPwUAAA4AAAAAAAAAAAAAAAAA&#13;&#10;LgIAAGRycy9lMm9Eb2MueG1sUEsBAi0AFAAGAAgAAAAhAFKuUHHfAAAACwEAAA8AAAAAAAAAAAAA&#13;&#10;AAAAxQQAAGRycy9kb3ducmV2LnhtbFBLBQYAAAAABAAEAPMAAADRBQAAAAA=&#13;&#10;" filled="f" stroked="f" strokeweight=".5pt">
                    <v:textbox inset="126pt,0,54pt,0">
                      <w:txbxContent>
                        <w:p w14:paraId="185D325D" w14:textId="77777777" w:rsidR="00432F1D" w:rsidRDefault="00432F1D" w:rsidP="00432F1D">
                          <w:pPr>
                            <w:pStyle w:val="NoSpacing"/>
                            <w:jc w:val="right"/>
                            <w:rPr>
                              <w:color w:val="595959" w:themeColor="text1" w:themeTint="A6"/>
                              <w:sz w:val="18"/>
                              <w:szCs w:val="18"/>
                            </w:rPr>
                          </w:pPr>
                        </w:p>
                      </w:txbxContent>
                    </v:textbox>
                    <w10:wrap type="square" anchorx="page" anchory="page"/>
                  </v:shape>
                </w:pict>
              </mc:Fallback>
            </mc:AlternateContent>
          </w:r>
        </w:sdtContent>
      </w:sdt>
    </w:p>
    <w:p w14:paraId="7C788C01" w14:textId="166EB45C" w:rsidR="005D4720" w:rsidRPr="00DC1191" w:rsidRDefault="00000000" w:rsidP="00432F1D">
      <w:pPr>
        <w:tabs>
          <w:tab w:val="left" w:pos="2011"/>
          <w:tab w:val="center" w:pos="4657"/>
        </w:tabs>
        <w:spacing w:before="1900" w:line="360" w:lineRule="auto"/>
        <w:jc w:val="left"/>
        <w:rPr>
          <w:rFonts w:ascii="Times New Roman" w:hAnsi="Times New Roman"/>
          <w:sz w:val="32"/>
          <w:szCs w:val="32"/>
        </w:rPr>
      </w:pPr>
      <w:r w:rsidRPr="00DC1191">
        <w:rPr>
          <w:rFonts w:ascii="Times New Roman" w:hAnsi="Times New Roman"/>
          <w:b/>
          <w:sz w:val="32"/>
          <w:szCs w:val="32"/>
        </w:rPr>
        <w:t>Problem Analysis and Logical Solution for</w:t>
      </w:r>
      <w:r w:rsidRPr="00DC1191">
        <w:rPr>
          <w:rFonts w:ascii="Times New Roman" w:hAnsi="Times New Roman"/>
          <w:b/>
          <w:sz w:val="32"/>
          <w:szCs w:val="32"/>
        </w:rPr>
        <w:br/>
        <w:t>Scheduling Student Group Project Meetings</w:t>
      </w:r>
    </w:p>
    <w:p w14:paraId="379FF395" w14:textId="77777777" w:rsidR="005D4720" w:rsidRPr="00DC1191" w:rsidRDefault="00000000">
      <w:pPr>
        <w:spacing w:before="400" w:line="360" w:lineRule="auto"/>
        <w:jc w:val="center"/>
        <w:rPr>
          <w:rFonts w:ascii="Times New Roman" w:hAnsi="Times New Roman"/>
          <w:sz w:val="32"/>
          <w:szCs w:val="32"/>
        </w:rPr>
      </w:pPr>
      <w:r w:rsidRPr="00DC1191">
        <w:rPr>
          <w:rFonts w:ascii="Times New Roman" w:hAnsi="Times New Roman"/>
          <w:b/>
          <w:sz w:val="32"/>
          <w:szCs w:val="32"/>
        </w:rPr>
        <w:t xml:space="preserve">ACCA4019: </w:t>
      </w:r>
      <w:proofErr w:type="spellStart"/>
      <w:r w:rsidRPr="00DC1191">
        <w:rPr>
          <w:rFonts w:ascii="Times New Roman" w:hAnsi="Times New Roman"/>
          <w:b/>
          <w:sz w:val="32"/>
          <w:szCs w:val="32"/>
        </w:rPr>
        <w:t>Analysing</w:t>
      </w:r>
      <w:proofErr w:type="spellEnd"/>
      <w:r w:rsidRPr="00DC1191">
        <w:rPr>
          <w:rFonts w:ascii="Times New Roman" w:hAnsi="Times New Roman"/>
          <w:b/>
          <w:sz w:val="32"/>
          <w:szCs w:val="32"/>
        </w:rPr>
        <w:t xml:space="preserve"> and Solving Problems</w:t>
      </w:r>
    </w:p>
    <w:p w14:paraId="0E50604B" w14:textId="77777777" w:rsidR="005D4720" w:rsidRPr="00DC1191" w:rsidRDefault="00000000">
      <w:pPr>
        <w:spacing w:line="360" w:lineRule="auto"/>
        <w:jc w:val="center"/>
        <w:rPr>
          <w:rFonts w:ascii="Times New Roman" w:hAnsi="Times New Roman"/>
          <w:sz w:val="32"/>
          <w:szCs w:val="32"/>
        </w:rPr>
      </w:pPr>
      <w:r w:rsidRPr="00DC1191">
        <w:rPr>
          <w:rFonts w:ascii="Times New Roman" w:hAnsi="Times New Roman"/>
          <w:sz w:val="32"/>
          <w:szCs w:val="32"/>
        </w:rPr>
        <w:t>Component 2: Problem Analysis and Solution Development</w:t>
      </w:r>
    </w:p>
    <w:p w14:paraId="40C424E9" w14:textId="3FC8C54D" w:rsidR="00DC1191" w:rsidRPr="00DC1191" w:rsidRDefault="00000000">
      <w:pPr>
        <w:spacing w:before="2000" w:line="360" w:lineRule="auto"/>
        <w:jc w:val="left"/>
        <w:rPr>
          <w:rFonts w:ascii="Times New Roman" w:hAnsi="Times New Roman"/>
          <w:sz w:val="40"/>
          <w:szCs w:val="40"/>
        </w:rPr>
      </w:pPr>
      <w:r w:rsidRPr="00DC1191">
        <w:rPr>
          <w:rFonts w:ascii="Times New Roman" w:hAnsi="Times New Roman"/>
          <w:sz w:val="40"/>
          <w:szCs w:val="40"/>
        </w:rPr>
        <w:t>Student name: _</w:t>
      </w:r>
      <w:r w:rsidR="00D37E17" w:rsidRPr="00DC1191">
        <w:rPr>
          <w:rFonts w:ascii="Times New Roman" w:hAnsi="Times New Roman"/>
          <w:sz w:val="40"/>
          <w:szCs w:val="40"/>
        </w:rPr>
        <w:t>MOHAMMAD HASAN TOHIN</w:t>
      </w:r>
      <w:r w:rsidRPr="00DC1191">
        <w:rPr>
          <w:rFonts w:ascii="Times New Roman" w:hAnsi="Times New Roman"/>
          <w:sz w:val="40"/>
          <w:szCs w:val="40"/>
        </w:rPr>
        <w:br/>
        <w:t xml:space="preserve">Student ID: </w:t>
      </w:r>
      <w:r w:rsidR="00D37E17" w:rsidRPr="00DC1191">
        <w:rPr>
          <w:rFonts w:ascii="Times New Roman" w:hAnsi="Times New Roman"/>
          <w:sz w:val="40"/>
          <w:szCs w:val="40"/>
        </w:rPr>
        <w:t>2514325</w:t>
      </w:r>
      <w:r w:rsidRPr="00DC1191">
        <w:rPr>
          <w:rFonts w:ascii="Times New Roman" w:hAnsi="Times New Roman"/>
          <w:sz w:val="40"/>
          <w:szCs w:val="40"/>
        </w:rPr>
        <w:br/>
        <w:t xml:space="preserve">Submission date: </w:t>
      </w:r>
      <w:r w:rsidR="00D37E17" w:rsidRPr="00DC1191">
        <w:rPr>
          <w:rFonts w:ascii="Times New Roman" w:hAnsi="Times New Roman"/>
          <w:sz w:val="40"/>
          <w:szCs w:val="40"/>
        </w:rPr>
        <w:t>12/08/2026</w:t>
      </w:r>
      <w:r w:rsidRPr="00DC1191">
        <w:rPr>
          <w:rFonts w:ascii="Times New Roman" w:hAnsi="Times New Roman"/>
          <w:sz w:val="40"/>
          <w:szCs w:val="40"/>
        </w:rPr>
        <w:br/>
        <w:t xml:space="preserve">word count: 2,000 </w:t>
      </w:r>
      <w:proofErr w:type="spellStart"/>
      <w:r w:rsidRPr="00DC1191">
        <w:rPr>
          <w:rFonts w:ascii="Times New Roman" w:hAnsi="Times New Roman"/>
          <w:sz w:val="40"/>
          <w:szCs w:val="40"/>
        </w:rPr>
        <w:t>approx</w:t>
      </w:r>
      <w:proofErr w:type="spellEnd"/>
    </w:p>
    <w:p w14:paraId="34A4DB7D" w14:textId="5992AE24" w:rsidR="00DC1191" w:rsidRPr="00DC1191" w:rsidRDefault="00DC1191" w:rsidP="00DC1191">
      <w:pPr>
        <w:rPr>
          <w:sz w:val="40"/>
          <w:szCs w:val="40"/>
          <w:lang w:val="en-GB"/>
        </w:rPr>
      </w:pPr>
      <w:r w:rsidRPr="00DC1191">
        <w:rPr>
          <w:sz w:val="40"/>
          <w:szCs w:val="40"/>
          <w:lang w:val="en-GB"/>
        </w:rPr>
        <w:t>Group:2</w:t>
      </w:r>
    </w:p>
    <w:p w14:paraId="4F0F9178" w14:textId="77777777" w:rsidR="00DC1191" w:rsidRPr="00DC1191" w:rsidRDefault="00DC1191" w:rsidP="00DC1191">
      <w:pPr>
        <w:rPr>
          <w:color w:val="595959" w:themeColor="text1" w:themeTint="A6"/>
          <w:sz w:val="40"/>
          <w:szCs w:val="40"/>
          <w:lang w:val="en-GB"/>
        </w:rPr>
      </w:pPr>
      <w:r w:rsidRPr="00DC1191">
        <w:rPr>
          <w:sz w:val="40"/>
          <w:szCs w:val="40"/>
          <w:lang w:val="en-GB"/>
        </w:rPr>
        <w:t xml:space="preserve">Lecturer’s Name: Dr </w:t>
      </w:r>
      <w:proofErr w:type="spellStart"/>
      <w:r w:rsidRPr="00DC1191">
        <w:rPr>
          <w:sz w:val="40"/>
          <w:szCs w:val="40"/>
          <w:lang w:val="en-GB"/>
        </w:rPr>
        <w:t>Redhwan</w:t>
      </w:r>
      <w:proofErr w:type="spellEnd"/>
      <w:r w:rsidRPr="00DC1191">
        <w:rPr>
          <w:sz w:val="40"/>
          <w:szCs w:val="40"/>
          <w:lang w:val="en-GB"/>
        </w:rPr>
        <w:t xml:space="preserve"> Al-</w:t>
      </w:r>
      <w:proofErr w:type="spellStart"/>
      <w:r w:rsidRPr="00DC1191">
        <w:rPr>
          <w:sz w:val="40"/>
          <w:szCs w:val="40"/>
          <w:lang w:val="en-GB"/>
        </w:rPr>
        <w:t>amri</w:t>
      </w:r>
      <w:proofErr w:type="spellEnd"/>
    </w:p>
    <w:p w14:paraId="327951C5" w14:textId="77777777" w:rsidR="005D4720" w:rsidRDefault="00000000">
      <w:pPr>
        <w:spacing w:line="360" w:lineRule="auto"/>
      </w:pPr>
      <w:r>
        <w:br w:type="page"/>
      </w:r>
    </w:p>
    <w:p w14:paraId="51E1A888" w14:textId="77777777" w:rsidR="00D37E17" w:rsidRDefault="00D37E17">
      <w:pPr>
        <w:spacing w:line="360" w:lineRule="auto"/>
        <w:rPr>
          <w:rFonts w:ascii="Times New Roman" w:hAnsi="Times New Roman"/>
          <w:sz w:val="24"/>
          <w:szCs w:val="24"/>
        </w:rPr>
      </w:pPr>
    </w:p>
    <w:p w14:paraId="7342CC7A" w14:textId="77777777" w:rsidR="005D4720" w:rsidRDefault="00000000">
      <w:pPr>
        <w:pStyle w:val="Heading1"/>
        <w:spacing w:before="0" w:line="360" w:lineRule="auto"/>
        <w:rPr>
          <w:rFonts w:ascii="Times New Roman" w:hAnsi="Times New Roman"/>
          <w:sz w:val="24"/>
          <w:szCs w:val="24"/>
        </w:rPr>
      </w:pPr>
      <w:r>
        <w:rPr>
          <w:rFonts w:ascii="Times New Roman" w:hAnsi="Times New Roman"/>
          <w:sz w:val="24"/>
          <w:szCs w:val="24"/>
        </w:rPr>
        <w:t>1 Problem Deconstruction</w:t>
      </w:r>
    </w:p>
    <w:p w14:paraId="64AB6352" w14:textId="77777777" w:rsidR="005D4720" w:rsidRDefault="00000000">
      <w:pPr>
        <w:pStyle w:val="Heading2"/>
        <w:spacing w:line="360" w:lineRule="auto"/>
        <w:rPr>
          <w:rFonts w:ascii="Times New Roman" w:hAnsi="Times New Roman"/>
          <w:szCs w:val="24"/>
        </w:rPr>
      </w:pPr>
      <w:r>
        <w:rPr>
          <w:rFonts w:ascii="Times New Roman" w:hAnsi="Times New Roman"/>
          <w:szCs w:val="24"/>
        </w:rPr>
        <w:t>1.1 Scenario and Problem Breakdown</w:t>
      </w:r>
    </w:p>
    <w:p w14:paraId="1E0E3C80" w14:textId="77777777" w:rsidR="005D4720" w:rsidRDefault="00000000">
      <w:pPr>
        <w:spacing w:line="360" w:lineRule="auto"/>
        <w:rPr>
          <w:rFonts w:ascii="Times New Roman" w:hAnsi="Times New Roman"/>
          <w:sz w:val="24"/>
          <w:szCs w:val="24"/>
        </w:rPr>
      </w:pPr>
      <w:r>
        <w:rPr>
          <w:rFonts w:ascii="Times New Roman" w:hAnsi="Times New Roman"/>
          <w:sz w:val="24"/>
          <w:szCs w:val="24"/>
        </w:rPr>
        <w:t xml:space="preserve">One formal coordination meeting is required each week for a five-member computing project group at Northbridge College. A full hour must be scheduled before the Friday project deadline. Different lecture timetables, paid work, travel and personal commitments are carried by the members, so a fixed time cannot be assumed. Uneven participation and </w:t>
      </w:r>
      <w:proofErr w:type="spellStart"/>
      <w:r>
        <w:rPr>
          <w:rFonts w:ascii="Times New Roman" w:hAnsi="Times New Roman"/>
          <w:sz w:val="24"/>
          <w:szCs w:val="24"/>
        </w:rPr>
        <w:t>organisational</w:t>
      </w:r>
      <w:proofErr w:type="spellEnd"/>
      <w:r>
        <w:rPr>
          <w:rFonts w:ascii="Times New Roman" w:hAnsi="Times New Roman"/>
          <w:sz w:val="24"/>
          <w:szCs w:val="24"/>
        </w:rPr>
        <w:t xml:space="preserve"> difficulty have been reported in higher-education group work, while apparent free-riding may reflect practical barriers [1]-[3]. Coordination problems can be created by separated working patterns [4], [5]. A time must therefore be found at which every member can attend without a clash and before the deadline.</w:t>
      </w:r>
    </w:p>
    <w:p w14:paraId="2333A9B5" w14:textId="77777777" w:rsidR="005D4720" w:rsidRDefault="00000000">
      <w:pPr>
        <w:spacing w:line="360" w:lineRule="auto"/>
        <w:rPr>
          <w:rFonts w:ascii="Times New Roman" w:hAnsi="Times New Roman"/>
          <w:sz w:val="24"/>
          <w:szCs w:val="24"/>
        </w:rPr>
      </w:pPr>
      <w:r>
        <w:rPr>
          <w:rFonts w:ascii="Times New Roman" w:hAnsi="Times New Roman"/>
          <w:sz w:val="24"/>
          <w:szCs w:val="24"/>
        </w:rPr>
        <w:t>The problem was subdivided into four tasks. Availability must be collected consistently. Possible one-hour periods must then be generated and checked against every member's schedule and the deadline. Valid periods must finally be compared so that the least disruptive option can be selected. The system boundary is shown in Figure 1. Student availability and the tutor's deadline are received, earlier inconvenience may be considered when choices are tied, and the group is given either a confirmed time or a failure notice. Personal explanations remain outside the boundary.</w:t>
      </w:r>
    </w:p>
    <w:p w14:paraId="100248DE" w14:textId="77777777" w:rsidR="005D4720" w:rsidRDefault="00000000">
      <w:pPr>
        <w:spacing w:line="360" w:lineRule="auto"/>
        <w:jc w:val="center"/>
        <w:rPr>
          <w:rFonts w:ascii="Times New Roman" w:hAnsi="Times New Roman"/>
          <w:sz w:val="24"/>
          <w:szCs w:val="24"/>
        </w:rPr>
      </w:pPr>
      <w:r>
        <w:rPr>
          <w:noProof/>
        </w:rPr>
        <w:drawing>
          <wp:inline distT="0" distB="0" distL="0" distR="0" wp14:anchorId="7AD7426B" wp14:editId="2F1C0BEB">
            <wp:extent cx="6082030" cy="3690620"/>
            <wp:effectExtent l="0" t="0" r="0" b="0"/>
            <wp:docPr id="1" name="Picture 1" descr="System boundary showing five students, tutor, scheduling process, earlier inconvenience record and project group output." title="Weekly scheduling system bound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ystem boundary showing five students, tutor, scheduling process, earlier inconvenience record and project group output." title="Weekly scheduling system boundary"/>
                    <pic:cNvPicPr>
                      <a:picLocks noChangeAspect="1" noChangeArrowheads="1"/>
                    </pic:cNvPicPr>
                  </pic:nvPicPr>
                  <pic:blipFill>
                    <a:blip r:embed="rId10"/>
                    <a:stretch>
                      <a:fillRect/>
                    </a:stretch>
                  </pic:blipFill>
                  <pic:spPr bwMode="auto">
                    <a:xfrm>
                      <a:off x="0" y="0"/>
                      <a:ext cx="6082030" cy="3690620"/>
                    </a:xfrm>
                    <a:prstGeom prst="rect">
                      <a:avLst/>
                    </a:prstGeom>
                    <a:noFill/>
                  </pic:spPr>
                </pic:pic>
              </a:graphicData>
            </a:graphic>
          </wp:inline>
        </w:drawing>
      </w:r>
    </w:p>
    <w:p w14:paraId="42B22465" w14:textId="77777777" w:rsidR="005D4720" w:rsidRDefault="00000000">
      <w:pPr>
        <w:pStyle w:val="Caption"/>
        <w:keepNext/>
        <w:spacing w:line="360" w:lineRule="auto"/>
        <w:jc w:val="center"/>
        <w:rPr>
          <w:rFonts w:ascii="Times New Roman" w:hAnsi="Times New Roman"/>
          <w:sz w:val="24"/>
          <w:szCs w:val="24"/>
        </w:rPr>
      </w:pPr>
      <w:r>
        <w:rPr>
          <w:rFonts w:ascii="Times New Roman" w:hAnsi="Times New Roman"/>
          <w:sz w:val="24"/>
          <w:szCs w:val="24"/>
        </w:rPr>
        <w:lastRenderedPageBreak/>
        <w:t>Figure 1. System boundary and information flow for weekly meeting scheduling</w:t>
      </w:r>
    </w:p>
    <w:p w14:paraId="472B15ED" w14:textId="77777777" w:rsidR="005D4720" w:rsidRDefault="00000000">
      <w:pPr>
        <w:pStyle w:val="Heading2"/>
        <w:spacing w:line="360" w:lineRule="auto"/>
        <w:rPr>
          <w:rFonts w:ascii="Times New Roman" w:hAnsi="Times New Roman"/>
          <w:szCs w:val="24"/>
        </w:rPr>
      </w:pPr>
      <w:r>
        <w:rPr>
          <w:rFonts w:ascii="Times New Roman" w:hAnsi="Times New Roman"/>
          <w:szCs w:val="24"/>
        </w:rPr>
        <w:t>1.2 Requirements and Constraints</w:t>
      </w:r>
    </w:p>
    <w:p w14:paraId="5AF4F9C4" w14:textId="0CDE51FE" w:rsidR="005D4720" w:rsidRDefault="00000000">
      <w:pPr>
        <w:spacing w:line="360" w:lineRule="auto"/>
        <w:rPr>
          <w:rFonts w:ascii="Times New Roman" w:hAnsi="Times New Roman"/>
          <w:sz w:val="24"/>
          <w:szCs w:val="24"/>
        </w:rPr>
      </w:pPr>
      <w:r>
        <w:rPr>
          <w:rFonts w:ascii="Times New Roman" w:hAnsi="Times New Roman"/>
          <w:sz w:val="24"/>
          <w:szCs w:val="24"/>
        </w:rPr>
        <w:t xml:space="preserve">Requirements were </w:t>
      </w:r>
      <w:proofErr w:type="spellStart"/>
      <w:r>
        <w:rPr>
          <w:rFonts w:ascii="Times New Roman" w:hAnsi="Times New Roman"/>
          <w:sz w:val="24"/>
          <w:szCs w:val="24"/>
        </w:rPr>
        <w:t>prioritised</w:t>
      </w:r>
      <w:proofErr w:type="spellEnd"/>
      <w:r>
        <w:rPr>
          <w:rFonts w:ascii="Times New Roman" w:hAnsi="Times New Roman"/>
          <w:sz w:val="24"/>
          <w:szCs w:val="24"/>
        </w:rPr>
        <w:t xml:space="preserve"> through Must have, </w:t>
      </w:r>
      <w:r w:rsidR="00432F1D">
        <w:rPr>
          <w:rFonts w:ascii="Times New Roman" w:hAnsi="Times New Roman"/>
          <w:sz w:val="24"/>
          <w:szCs w:val="24"/>
        </w:rPr>
        <w:t>should</w:t>
      </w:r>
      <w:r>
        <w:rPr>
          <w:rFonts w:ascii="Times New Roman" w:hAnsi="Times New Roman"/>
          <w:sz w:val="24"/>
          <w:szCs w:val="24"/>
        </w:rPr>
        <w:t xml:space="preserve"> have, </w:t>
      </w:r>
      <w:r w:rsidR="00F82B20">
        <w:rPr>
          <w:rFonts w:ascii="Times New Roman" w:hAnsi="Times New Roman"/>
          <w:sz w:val="24"/>
          <w:szCs w:val="24"/>
        </w:rPr>
        <w:t>could</w:t>
      </w:r>
      <w:r>
        <w:rPr>
          <w:rFonts w:ascii="Times New Roman" w:hAnsi="Times New Roman"/>
          <w:sz w:val="24"/>
          <w:szCs w:val="24"/>
        </w:rPr>
        <w:t xml:space="preserve"> have and Won't have categories (</w:t>
      </w:r>
      <w:proofErr w:type="spellStart"/>
      <w:r>
        <w:rPr>
          <w:rFonts w:ascii="Times New Roman" w:hAnsi="Times New Roman"/>
          <w:sz w:val="24"/>
          <w:szCs w:val="24"/>
        </w:rPr>
        <w:t>MoSCoW</w:t>
      </w:r>
      <w:proofErr w:type="spellEnd"/>
      <w:r>
        <w:rPr>
          <w:rFonts w:ascii="Times New Roman" w:hAnsi="Times New Roman"/>
          <w:sz w:val="24"/>
          <w:szCs w:val="24"/>
        </w:rPr>
        <w:t xml:space="preserve">). The method was introduced for rapid application development by Clegg and Barker [6]. A Must requirement was treated as a condition whose absence would make the solution fail. Should items improve a valid result, </w:t>
      </w:r>
      <w:r w:rsidR="00432F1D">
        <w:rPr>
          <w:rFonts w:ascii="Times New Roman" w:hAnsi="Times New Roman"/>
          <w:sz w:val="24"/>
          <w:szCs w:val="24"/>
        </w:rPr>
        <w:t>could</w:t>
      </w:r>
      <w:r>
        <w:rPr>
          <w:rFonts w:ascii="Times New Roman" w:hAnsi="Times New Roman"/>
          <w:sz w:val="24"/>
          <w:szCs w:val="24"/>
        </w:rPr>
        <w:t xml:space="preserve"> items remain optional, and </w:t>
      </w:r>
      <w:proofErr w:type="gramStart"/>
      <w:r>
        <w:rPr>
          <w:rFonts w:ascii="Times New Roman" w:hAnsi="Times New Roman"/>
          <w:sz w:val="24"/>
          <w:szCs w:val="24"/>
        </w:rPr>
        <w:t>Won't</w:t>
      </w:r>
      <w:proofErr w:type="gramEnd"/>
      <w:r>
        <w:rPr>
          <w:rFonts w:ascii="Times New Roman" w:hAnsi="Times New Roman"/>
          <w:sz w:val="24"/>
          <w:szCs w:val="24"/>
        </w:rPr>
        <w:t xml:space="preserve"> items are excluded. Priorities and acceptance tests are recorded in Table 1. Because </w:t>
      </w:r>
      <w:proofErr w:type="spellStart"/>
      <w:r>
        <w:rPr>
          <w:rFonts w:ascii="Times New Roman" w:hAnsi="Times New Roman"/>
          <w:sz w:val="24"/>
          <w:szCs w:val="24"/>
        </w:rPr>
        <w:t>prioritisation</w:t>
      </w:r>
      <w:proofErr w:type="spellEnd"/>
      <w:r>
        <w:rPr>
          <w:rFonts w:ascii="Times New Roman" w:hAnsi="Times New Roman"/>
          <w:sz w:val="24"/>
          <w:szCs w:val="24"/>
        </w:rPr>
        <w:t xml:space="preserve"> can be affected by stakeholder judgement, scale and inconsistent classification, observable tests were attached to each category [7]-[9].</w:t>
      </w:r>
    </w:p>
    <w:p w14:paraId="031EB7C9" w14:textId="77777777" w:rsidR="005D4720" w:rsidRDefault="00000000">
      <w:pPr>
        <w:pStyle w:val="Caption"/>
        <w:keepNext/>
        <w:spacing w:line="360" w:lineRule="auto"/>
        <w:jc w:val="center"/>
        <w:rPr>
          <w:rFonts w:ascii="Times New Roman" w:hAnsi="Times New Roman"/>
          <w:sz w:val="24"/>
          <w:szCs w:val="24"/>
        </w:rPr>
      </w:pPr>
      <w:r>
        <w:rPr>
          <w:rFonts w:ascii="Times New Roman" w:hAnsi="Times New Roman"/>
          <w:sz w:val="24"/>
          <w:szCs w:val="24"/>
        </w:rPr>
        <w:t xml:space="preserve">Table 1. </w:t>
      </w:r>
      <w:proofErr w:type="spellStart"/>
      <w:r>
        <w:rPr>
          <w:rFonts w:ascii="Times New Roman" w:hAnsi="Times New Roman"/>
          <w:sz w:val="24"/>
          <w:szCs w:val="24"/>
        </w:rPr>
        <w:t>MoSCoW</w:t>
      </w:r>
      <w:proofErr w:type="spellEnd"/>
      <w:r>
        <w:rPr>
          <w:rFonts w:ascii="Times New Roman" w:hAnsi="Times New Roman"/>
          <w:sz w:val="24"/>
          <w:szCs w:val="24"/>
        </w:rPr>
        <w:t xml:space="preserve"> requirements and acceptance tests</w:t>
      </w:r>
    </w:p>
    <w:tbl>
      <w:tblPr>
        <w:tblStyle w:val="TableGrid"/>
        <w:tblW w:w="9314" w:type="dxa"/>
        <w:jc w:val="center"/>
        <w:tblLayout w:type="fixed"/>
        <w:tblCellMar>
          <w:top w:w="55" w:type="dxa"/>
          <w:left w:w="55" w:type="dxa"/>
          <w:bottom w:w="55" w:type="dxa"/>
          <w:right w:w="55" w:type="dxa"/>
        </w:tblCellMar>
        <w:tblLook w:val="04A0" w:firstRow="1" w:lastRow="0" w:firstColumn="1" w:lastColumn="0" w:noHBand="0" w:noVBand="1"/>
      </w:tblPr>
      <w:tblGrid>
        <w:gridCol w:w="1583"/>
        <w:gridCol w:w="4626"/>
        <w:gridCol w:w="3105"/>
      </w:tblGrid>
      <w:tr w:rsidR="005D4720" w14:paraId="3466A8F2" w14:textId="77777777">
        <w:trPr>
          <w:cantSplit/>
          <w:jc w:val="center"/>
        </w:trPr>
        <w:tc>
          <w:tcPr>
            <w:tcW w:w="1583" w:type="dxa"/>
            <w:tcBorders>
              <w:right w:val="nil"/>
            </w:tcBorders>
            <w:vAlign w:val="center"/>
          </w:tcPr>
          <w:p w14:paraId="4C7D5CDB" w14:textId="77777777" w:rsidR="005D4720" w:rsidRDefault="00000000">
            <w:pPr>
              <w:spacing w:line="360" w:lineRule="auto"/>
              <w:jc w:val="left"/>
              <w:rPr>
                <w:rFonts w:ascii="Liberation Serif" w:hAnsi="Liberation Serif"/>
                <w:color w:val="auto"/>
                <w:sz w:val="24"/>
                <w:szCs w:val="24"/>
              </w:rPr>
            </w:pPr>
            <w:r>
              <w:rPr>
                <w:rFonts w:ascii="Liberation Serif" w:hAnsi="Liberation Serif"/>
                <w:b/>
                <w:color w:val="auto"/>
                <w:sz w:val="24"/>
                <w:szCs w:val="24"/>
              </w:rPr>
              <w:t>Priority</w:t>
            </w:r>
          </w:p>
        </w:tc>
        <w:tc>
          <w:tcPr>
            <w:tcW w:w="4626" w:type="dxa"/>
            <w:tcBorders>
              <w:right w:val="nil"/>
            </w:tcBorders>
            <w:vAlign w:val="center"/>
          </w:tcPr>
          <w:p w14:paraId="0060184E" w14:textId="77777777" w:rsidR="005D4720" w:rsidRDefault="00000000">
            <w:pPr>
              <w:spacing w:line="360" w:lineRule="auto"/>
              <w:jc w:val="left"/>
              <w:rPr>
                <w:rFonts w:ascii="Liberation Serif" w:hAnsi="Liberation Serif"/>
                <w:color w:val="auto"/>
                <w:sz w:val="24"/>
                <w:szCs w:val="24"/>
              </w:rPr>
            </w:pPr>
            <w:r>
              <w:rPr>
                <w:rFonts w:ascii="Liberation Serif" w:hAnsi="Liberation Serif"/>
                <w:b/>
                <w:color w:val="auto"/>
                <w:sz w:val="24"/>
                <w:szCs w:val="24"/>
              </w:rPr>
              <w:t>Requirements selected</w:t>
            </w:r>
          </w:p>
        </w:tc>
        <w:tc>
          <w:tcPr>
            <w:tcW w:w="3105" w:type="dxa"/>
            <w:vAlign w:val="center"/>
          </w:tcPr>
          <w:p w14:paraId="01910B2F" w14:textId="77777777" w:rsidR="005D4720" w:rsidRDefault="00000000">
            <w:pPr>
              <w:spacing w:line="360" w:lineRule="auto"/>
              <w:jc w:val="left"/>
              <w:rPr>
                <w:rFonts w:ascii="Liberation Serif" w:hAnsi="Liberation Serif"/>
                <w:color w:val="auto"/>
                <w:sz w:val="24"/>
                <w:szCs w:val="24"/>
              </w:rPr>
            </w:pPr>
            <w:r>
              <w:rPr>
                <w:rFonts w:ascii="Liberation Serif" w:hAnsi="Liberation Serif"/>
                <w:b/>
                <w:color w:val="auto"/>
                <w:sz w:val="24"/>
                <w:szCs w:val="24"/>
              </w:rPr>
              <w:t>Acceptance test</w:t>
            </w:r>
          </w:p>
        </w:tc>
      </w:tr>
      <w:tr w:rsidR="005D4720" w14:paraId="28C35ED5" w14:textId="77777777">
        <w:trPr>
          <w:jc w:val="center"/>
        </w:trPr>
        <w:tc>
          <w:tcPr>
            <w:tcW w:w="1583" w:type="dxa"/>
            <w:tcBorders>
              <w:top w:val="nil"/>
              <w:right w:val="nil"/>
            </w:tcBorders>
          </w:tcPr>
          <w:p w14:paraId="616C2DD5" w14:textId="77777777" w:rsidR="005D4720" w:rsidRDefault="00000000">
            <w:pPr>
              <w:spacing w:after="0" w:line="360" w:lineRule="auto"/>
              <w:jc w:val="left"/>
              <w:rPr>
                <w:rFonts w:ascii="Liberation Serif" w:hAnsi="Liberation Serif"/>
                <w:color w:val="auto"/>
                <w:sz w:val="24"/>
                <w:szCs w:val="24"/>
              </w:rPr>
            </w:pPr>
            <w:r>
              <w:rPr>
                <w:rFonts w:ascii="Liberation Serif" w:hAnsi="Liberation Serif"/>
                <w:color w:val="auto"/>
                <w:sz w:val="24"/>
                <w:szCs w:val="24"/>
              </w:rPr>
              <w:t>Must have</w:t>
            </w:r>
          </w:p>
        </w:tc>
        <w:tc>
          <w:tcPr>
            <w:tcW w:w="4626" w:type="dxa"/>
            <w:tcBorders>
              <w:top w:val="nil"/>
              <w:right w:val="nil"/>
            </w:tcBorders>
          </w:tcPr>
          <w:p w14:paraId="0E272258" w14:textId="77777777" w:rsidR="005D4720" w:rsidRDefault="00000000">
            <w:pPr>
              <w:spacing w:after="0" w:line="360" w:lineRule="auto"/>
              <w:jc w:val="left"/>
              <w:rPr>
                <w:rFonts w:ascii="Liberation Serif" w:hAnsi="Liberation Serif"/>
                <w:color w:val="auto"/>
                <w:sz w:val="24"/>
                <w:szCs w:val="24"/>
              </w:rPr>
            </w:pPr>
            <w:r>
              <w:rPr>
                <w:rFonts w:ascii="Liberation Serif" w:hAnsi="Liberation Serif"/>
                <w:color w:val="auto"/>
                <w:sz w:val="24"/>
                <w:szCs w:val="24"/>
              </w:rPr>
              <w:t>Complete input; full 60-minute period; every member available; finish before deadline; no-solution output.</w:t>
            </w:r>
          </w:p>
        </w:tc>
        <w:tc>
          <w:tcPr>
            <w:tcW w:w="3105" w:type="dxa"/>
            <w:tcBorders>
              <w:top w:val="nil"/>
            </w:tcBorders>
          </w:tcPr>
          <w:p w14:paraId="0E5D34E8" w14:textId="77777777" w:rsidR="005D4720" w:rsidRDefault="00000000">
            <w:pPr>
              <w:spacing w:after="0" w:line="360" w:lineRule="auto"/>
              <w:jc w:val="left"/>
              <w:rPr>
                <w:rFonts w:ascii="Liberation Serif" w:hAnsi="Liberation Serif"/>
                <w:color w:val="auto"/>
                <w:sz w:val="24"/>
                <w:szCs w:val="24"/>
              </w:rPr>
            </w:pPr>
            <w:r>
              <w:rPr>
                <w:rFonts w:ascii="Liberation Serif" w:hAnsi="Liberation Serif"/>
                <w:color w:val="auto"/>
                <w:sz w:val="24"/>
                <w:szCs w:val="24"/>
              </w:rPr>
              <w:t>Every selected period passes all compulsory checks. Missing input produces no booking.</w:t>
            </w:r>
          </w:p>
        </w:tc>
      </w:tr>
      <w:tr w:rsidR="005D4720" w14:paraId="1ABFC449" w14:textId="77777777">
        <w:trPr>
          <w:cantSplit/>
          <w:jc w:val="center"/>
        </w:trPr>
        <w:tc>
          <w:tcPr>
            <w:tcW w:w="1583" w:type="dxa"/>
            <w:tcBorders>
              <w:top w:val="nil"/>
              <w:right w:val="nil"/>
            </w:tcBorders>
          </w:tcPr>
          <w:p w14:paraId="6A19CDD8" w14:textId="77777777" w:rsidR="005D4720" w:rsidRDefault="00000000">
            <w:pPr>
              <w:spacing w:after="0" w:line="360" w:lineRule="auto"/>
              <w:jc w:val="left"/>
              <w:rPr>
                <w:rFonts w:ascii="Liberation Serif" w:hAnsi="Liberation Serif"/>
                <w:color w:val="auto"/>
                <w:sz w:val="24"/>
                <w:szCs w:val="24"/>
              </w:rPr>
            </w:pPr>
            <w:r>
              <w:rPr>
                <w:rFonts w:ascii="Liberation Serif" w:hAnsi="Liberation Serif"/>
                <w:color w:val="auto"/>
                <w:sz w:val="24"/>
                <w:szCs w:val="24"/>
              </w:rPr>
              <w:t>Should have</w:t>
            </w:r>
          </w:p>
        </w:tc>
        <w:tc>
          <w:tcPr>
            <w:tcW w:w="4626" w:type="dxa"/>
            <w:tcBorders>
              <w:top w:val="nil"/>
              <w:right w:val="nil"/>
            </w:tcBorders>
          </w:tcPr>
          <w:p w14:paraId="7AFAC7B5" w14:textId="77777777" w:rsidR="005D4720" w:rsidRDefault="00000000">
            <w:pPr>
              <w:spacing w:after="0" w:line="360" w:lineRule="auto"/>
              <w:jc w:val="left"/>
              <w:rPr>
                <w:rFonts w:ascii="Liberation Serif" w:hAnsi="Liberation Serif"/>
                <w:color w:val="auto"/>
                <w:sz w:val="24"/>
                <w:szCs w:val="24"/>
              </w:rPr>
            </w:pPr>
            <w:r>
              <w:rPr>
                <w:rFonts w:ascii="Liberation Serif" w:hAnsi="Liberation Serif"/>
                <w:color w:val="auto"/>
                <w:sz w:val="24"/>
                <w:szCs w:val="24"/>
              </w:rPr>
              <w:t>Select the lowest conflict score; consider earlier inconvenience; resolve remaining ties consistently.</w:t>
            </w:r>
          </w:p>
        </w:tc>
        <w:tc>
          <w:tcPr>
            <w:tcW w:w="3105" w:type="dxa"/>
            <w:tcBorders>
              <w:top w:val="nil"/>
            </w:tcBorders>
          </w:tcPr>
          <w:p w14:paraId="01CC6EB5" w14:textId="77777777" w:rsidR="005D4720" w:rsidRDefault="00000000">
            <w:pPr>
              <w:spacing w:after="0" w:line="360" w:lineRule="auto"/>
              <w:jc w:val="left"/>
              <w:rPr>
                <w:rFonts w:ascii="Liberation Serif" w:hAnsi="Liberation Serif"/>
                <w:color w:val="auto"/>
                <w:sz w:val="24"/>
                <w:szCs w:val="24"/>
              </w:rPr>
            </w:pPr>
            <w:r>
              <w:rPr>
                <w:rFonts w:ascii="Liberation Serif" w:hAnsi="Liberation Serif"/>
                <w:color w:val="auto"/>
                <w:sz w:val="24"/>
                <w:szCs w:val="24"/>
              </w:rPr>
              <w:t>Every feasible period is scored. Equal scores use earlier burden and then the earliest start.</w:t>
            </w:r>
          </w:p>
        </w:tc>
      </w:tr>
      <w:tr w:rsidR="005D4720" w14:paraId="76B7CAF1" w14:textId="77777777">
        <w:trPr>
          <w:cantSplit/>
          <w:jc w:val="center"/>
        </w:trPr>
        <w:tc>
          <w:tcPr>
            <w:tcW w:w="1583" w:type="dxa"/>
            <w:tcBorders>
              <w:top w:val="nil"/>
              <w:right w:val="nil"/>
            </w:tcBorders>
          </w:tcPr>
          <w:p w14:paraId="49D9F6A5" w14:textId="77777777" w:rsidR="005D4720" w:rsidRDefault="00000000">
            <w:pPr>
              <w:spacing w:after="0" w:line="360" w:lineRule="auto"/>
              <w:jc w:val="left"/>
              <w:rPr>
                <w:rFonts w:ascii="Liberation Serif" w:hAnsi="Liberation Serif"/>
                <w:color w:val="auto"/>
                <w:sz w:val="24"/>
                <w:szCs w:val="24"/>
              </w:rPr>
            </w:pPr>
            <w:r>
              <w:rPr>
                <w:rFonts w:ascii="Liberation Serif" w:hAnsi="Liberation Serif"/>
                <w:color w:val="auto"/>
                <w:sz w:val="24"/>
                <w:szCs w:val="24"/>
              </w:rPr>
              <w:t>Could have</w:t>
            </w:r>
          </w:p>
        </w:tc>
        <w:tc>
          <w:tcPr>
            <w:tcW w:w="4626" w:type="dxa"/>
            <w:tcBorders>
              <w:top w:val="nil"/>
              <w:right w:val="nil"/>
            </w:tcBorders>
          </w:tcPr>
          <w:p w14:paraId="49D7E56B" w14:textId="77777777" w:rsidR="005D4720" w:rsidRDefault="00000000">
            <w:pPr>
              <w:spacing w:after="0" w:line="360" w:lineRule="auto"/>
              <w:jc w:val="left"/>
              <w:rPr>
                <w:rFonts w:ascii="Liberation Serif" w:hAnsi="Liberation Serif"/>
                <w:color w:val="auto"/>
                <w:sz w:val="24"/>
                <w:szCs w:val="24"/>
              </w:rPr>
            </w:pPr>
            <w:r>
              <w:rPr>
                <w:rFonts w:ascii="Liberation Serif" w:hAnsi="Liberation Serif"/>
                <w:color w:val="auto"/>
                <w:sz w:val="24"/>
                <w:szCs w:val="24"/>
              </w:rPr>
              <w:t>Calendar export and reminders after confirmation.</w:t>
            </w:r>
          </w:p>
        </w:tc>
        <w:tc>
          <w:tcPr>
            <w:tcW w:w="3105" w:type="dxa"/>
            <w:tcBorders>
              <w:top w:val="nil"/>
            </w:tcBorders>
          </w:tcPr>
          <w:p w14:paraId="7A890CAA" w14:textId="77777777" w:rsidR="005D4720" w:rsidRDefault="00000000">
            <w:pPr>
              <w:spacing w:after="0" w:line="360" w:lineRule="auto"/>
              <w:jc w:val="left"/>
              <w:rPr>
                <w:rFonts w:ascii="Liberation Serif" w:hAnsi="Liberation Serif"/>
                <w:color w:val="auto"/>
                <w:sz w:val="24"/>
                <w:szCs w:val="24"/>
              </w:rPr>
            </w:pPr>
            <w:r>
              <w:rPr>
                <w:rFonts w:ascii="Liberation Serif" w:hAnsi="Liberation Serif"/>
                <w:color w:val="auto"/>
                <w:sz w:val="24"/>
                <w:szCs w:val="24"/>
              </w:rPr>
              <w:t>The process still works when these items are absent.</w:t>
            </w:r>
          </w:p>
        </w:tc>
      </w:tr>
      <w:tr w:rsidR="005D4720" w14:paraId="6D2AB52E" w14:textId="77777777">
        <w:trPr>
          <w:cantSplit/>
          <w:jc w:val="center"/>
        </w:trPr>
        <w:tc>
          <w:tcPr>
            <w:tcW w:w="1583" w:type="dxa"/>
            <w:tcBorders>
              <w:top w:val="nil"/>
              <w:right w:val="nil"/>
            </w:tcBorders>
          </w:tcPr>
          <w:p w14:paraId="03F1830E" w14:textId="77777777" w:rsidR="005D4720" w:rsidRDefault="00000000">
            <w:pPr>
              <w:spacing w:after="0" w:line="360" w:lineRule="auto"/>
              <w:jc w:val="left"/>
              <w:rPr>
                <w:rFonts w:ascii="Liberation Serif" w:hAnsi="Liberation Serif"/>
                <w:color w:val="auto"/>
                <w:sz w:val="24"/>
                <w:szCs w:val="24"/>
              </w:rPr>
            </w:pPr>
            <w:r>
              <w:rPr>
                <w:rFonts w:ascii="Liberation Serif" w:hAnsi="Liberation Serif"/>
                <w:color w:val="auto"/>
                <w:sz w:val="24"/>
                <w:szCs w:val="24"/>
              </w:rPr>
              <w:t>Won't have</w:t>
            </w:r>
          </w:p>
        </w:tc>
        <w:tc>
          <w:tcPr>
            <w:tcW w:w="4626" w:type="dxa"/>
            <w:tcBorders>
              <w:top w:val="nil"/>
              <w:right w:val="nil"/>
            </w:tcBorders>
          </w:tcPr>
          <w:p w14:paraId="633D5B2B" w14:textId="77777777" w:rsidR="005D4720" w:rsidRDefault="00000000">
            <w:pPr>
              <w:spacing w:after="0" w:line="360" w:lineRule="auto"/>
              <w:jc w:val="left"/>
              <w:rPr>
                <w:rFonts w:ascii="Liberation Serif" w:hAnsi="Liberation Serif"/>
                <w:color w:val="auto"/>
                <w:sz w:val="24"/>
                <w:szCs w:val="24"/>
              </w:rPr>
            </w:pPr>
            <w:r>
              <w:rPr>
                <w:rFonts w:ascii="Liberation Serif" w:hAnsi="Liberation Serif"/>
                <w:color w:val="auto"/>
                <w:sz w:val="24"/>
                <w:szCs w:val="24"/>
              </w:rPr>
              <w:t>Task allocation, room booking, majority attendance and availability prediction.</w:t>
            </w:r>
          </w:p>
        </w:tc>
        <w:tc>
          <w:tcPr>
            <w:tcW w:w="3105" w:type="dxa"/>
            <w:tcBorders>
              <w:top w:val="nil"/>
            </w:tcBorders>
          </w:tcPr>
          <w:p w14:paraId="43DF6B78" w14:textId="77777777" w:rsidR="005D4720" w:rsidRDefault="00000000">
            <w:pPr>
              <w:spacing w:after="0" w:line="360" w:lineRule="auto"/>
              <w:jc w:val="left"/>
              <w:rPr>
                <w:rFonts w:ascii="Liberation Serif" w:hAnsi="Liberation Serif"/>
                <w:color w:val="auto"/>
                <w:sz w:val="24"/>
                <w:szCs w:val="24"/>
              </w:rPr>
            </w:pPr>
            <w:r>
              <w:rPr>
                <w:rFonts w:ascii="Liberation Serif" w:hAnsi="Liberation Serif"/>
                <w:color w:val="auto"/>
                <w:sz w:val="24"/>
                <w:szCs w:val="24"/>
              </w:rPr>
              <w:t>No input or decision is used for these activities.</w:t>
            </w:r>
          </w:p>
        </w:tc>
      </w:tr>
    </w:tbl>
    <w:p w14:paraId="1A7596B5" w14:textId="77777777" w:rsidR="005D4720" w:rsidRDefault="00000000">
      <w:pPr>
        <w:spacing w:line="360" w:lineRule="auto"/>
        <w:rPr>
          <w:rFonts w:ascii="Times New Roman" w:hAnsi="Times New Roman"/>
          <w:sz w:val="24"/>
          <w:szCs w:val="24"/>
        </w:rPr>
      </w:pPr>
      <w:r>
        <w:rPr>
          <w:rFonts w:ascii="Times New Roman" w:hAnsi="Times New Roman"/>
          <w:sz w:val="24"/>
          <w:szCs w:val="24"/>
        </w:rPr>
        <w:t>Hard constraints were separated from preferences. Attendance by all members, a complete sixty-minute duration and completion before the deadline were treated as hard constraints. Preferred days, earlier starts and lower inconvenience were treated as soft preferences. This distinction prevents a convenient but invalid period from being selected. Availability is assumed to be accurate, submitted before the search and recorded in one time zone. Missing or contradictory records must be corrected before selection.</w:t>
      </w:r>
    </w:p>
    <w:p w14:paraId="2C234DEF" w14:textId="77777777" w:rsidR="005D4720" w:rsidRDefault="00000000">
      <w:pPr>
        <w:spacing w:line="360" w:lineRule="auto"/>
        <w:rPr>
          <w:rFonts w:ascii="Times New Roman" w:hAnsi="Times New Roman"/>
          <w:sz w:val="24"/>
          <w:szCs w:val="24"/>
        </w:rPr>
      </w:pPr>
      <w:r>
        <w:rPr>
          <w:rFonts w:ascii="Times New Roman" w:hAnsi="Times New Roman"/>
          <w:sz w:val="24"/>
          <w:szCs w:val="24"/>
        </w:rPr>
        <w:t xml:space="preserve">A period from 14:00 to 15:00 is valid only when both thirty-minute intervals are marked available by all five members. One unavailable interval causes rejection. This rule converts </w:t>
      </w:r>
      <w:r>
        <w:rPr>
          <w:rFonts w:ascii="Times New Roman" w:hAnsi="Times New Roman"/>
          <w:sz w:val="24"/>
          <w:szCs w:val="24"/>
        </w:rPr>
        <w:lastRenderedPageBreak/>
        <w:t>'suitable meeting time' into a testable condition and prevents partial attendance or a shortened meeting from being accepted without permission.</w:t>
      </w:r>
    </w:p>
    <w:p w14:paraId="61719BCB" w14:textId="77777777" w:rsidR="005D4720" w:rsidRDefault="00000000">
      <w:pPr>
        <w:pStyle w:val="Heading2"/>
        <w:spacing w:line="360" w:lineRule="auto"/>
        <w:rPr>
          <w:rFonts w:ascii="Times New Roman" w:hAnsi="Times New Roman"/>
          <w:szCs w:val="24"/>
        </w:rPr>
      </w:pPr>
      <w:r>
        <w:rPr>
          <w:rFonts w:ascii="Times New Roman" w:hAnsi="Times New Roman"/>
          <w:szCs w:val="24"/>
        </w:rPr>
        <w:t>1.3 Inputs, Processes, Outputs and Variables</w:t>
      </w:r>
    </w:p>
    <w:p w14:paraId="5E72B002" w14:textId="77777777" w:rsidR="005D4720" w:rsidRDefault="00000000">
      <w:pPr>
        <w:spacing w:line="360" w:lineRule="auto"/>
        <w:rPr>
          <w:rFonts w:ascii="Times New Roman" w:hAnsi="Times New Roman"/>
          <w:sz w:val="24"/>
          <w:szCs w:val="24"/>
        </w:rPr>
      </w:pPr>
      <w:r>
        <w:rPr>
          <w:rFonts w:ascii="Times New Roman" w:hAnsi="Times New Roman"/>
          <w:sz w:val="24"/>
          <w:szCs w:val="24"/>
        </w:rPr>
        <w:t>Input-Process-Output (IPO) analysis was used to connect the scenario with the flowchart. Inputs consist of the member list, available periods, duration, deadline and any earlier inconvenience record. Processing consists of validation, candidate generation, conflict checking, comparison and selection. The output is either a confirmed period or a clear no-common-time message. Variables in Table 2 were given consistent names so that decisions and loops could be followed. This abstraction reflects computational thinking, in which relevant information is represented to support an ordered solution [10], [11]. The same representation makes decisions visible to group members who are not programmers and supports checking by the tutor.</w:t>
      </w:r>
    </w:p>
    <w:p w14:paraId="70D720D4" w14:textId="77777777" w:rsidR="005D4720" w:rsidRDefault="00000000">
      <w:pPr>
        <w:pStyle w:val="Caption"/>
        <w:keepNext/>
        <w:spacing w:line="360" w:lineRule="auto"/>
        <w:jc w:val="center"/>
        <w:rPr>
          <w:rFonts w:ascii="Times New Roman" w:hAnsi="Times New Roman"/>
          <w:sz w:val="24"/>
          <w:szCs w:val="24"/>
        </w:rPr>
      </w:pPr>
      <w:r>
        <w:rPr>
          <w:rFonts w:ascii="Times New Roman" w:hAnsi="Times New Roman"/>
          <w:sz w:val="24"/>
          <w:szCs w:val="24"/>
        </w:rPr>
        <w:t>Table 2. Variables used in the scheduling process</w:t>
      </w:r>
    </w:p>
    <w:tbl>
      <w:tblPr>
        <w:tblStyle w:val="TableGrid"/>
        <w:tblW w:w="9314" w:type="dxa"/>
        <w:jc w:val="center"/>
        <w:tblLayout w:type="fixed"/>
        <w:tblCellMar>
          <w:top w:w="55" w:type="dxa"/>
          <w:left w:w="55" w:type="dxa"/>
          <w:bottom w:w="55" w:type="dxa"/>
          <w:right w:w="55" w:type="dxa"/>
        </w:tblCellMar>
        <w:tblLook w:val="04A0" w:firstRow="1" w:lastRow="0" w:firstColumn="1" w:lastColumn="0" w:noHBand="0" w:noVBand="1"/>
      </w:tblPr>
      <w:tblGrid>
        <w:gridCol w:w="2033"/>
        <w:gridCol w:w="2149"/>
        <w:gridCol w:w="5132"/>
      </w:tblGrid>
      <w:tr w:rsidR="005D4720" w14:paraId="76FBBD84" w14:textId="77777777">
        <w:trPr>
          <w:cantSplit/>
          <w:jc w:val="center"/>
        </w:trPr>
        <w:tc>
          <w:tcPr>
            <w:tcW w:w="2033" w:type="dxa"/>
            <w:tcBorders>
              <w:right w:val="nil"/>
            </w:tcBorders>
          </w:tcPr>
          <w:p w14:paraId="081358A2" w14:textId="77777777" w:rsidR="005D4720" w:rsidRDefault="00000000">
            <w:pPr>
              <w:spacing w:line="360" w:lineRule="auto"/>
              <w:jc w:val="left"/>
              <w:rPr>
                <w:rFonts w:ascii="Liberation Serif" w:hAnsi="Liberation Serif"/>
                <w:color w:val="auto"/>
                <w:sz w:val="24"/>
                <w:szCs w:val="24"/>
              </w:rPr>
            </w:pPr>
            <w:r>
              <w:rPr>
                <w:rFonts w:ascii="Liberation Serif" w:hAnsi="Liberation Serif"/>
                <w:b/>
                <w:color w:val="auto"/>
                <w:sz w:val="24"/>
                <w:szCs w:val="24"/>
              </w:rPr>
              <w:t>Variable</w:t>
            </w:r>
          </w:p>
        </w:tc>
        <w:tc>
          <w:tcPr>
            <w:tcW w:w="2149" w:type="dxa"/>
            <w:tcBorders>
              <w:right w:val="nil"/>
            </w:tcBorders>
          </w:tcPr>
          <w:p w14:paraId="693BFCD1" w14:textId="77777777" w:rsidR="005D4720" w:rsidRDefault="00000000">
            <w:pPr>
              <w:spacing w:line="360" w:lineRule="auto"/>
              <w:jc w:val="left"/>
              <w:rPr>
                <w:rFonts w:ascii="Liberation Serif" w:hAnsi="Liberation Serif"/>
                <w:color w:val="auto"/>
                <w:sz w:val="24"/>
                <w:szCs w:val="24"/>
              </w:rPr>
            </w:pPr>
            <w:r>
              <w:rPr>
                <w:rFonts w:ascii="Liberation Serif" w:hAnsi="Liberation Serif"/>
                <w:b/>
                <w:color w:val="auto"/>
                <w:sz w:val="24"/>
                <w:szCs w:val="24"/>
              </w:rPr>
              <w:t>Type</w:t>
            </w:r>
          </w:p>
        </w:tc>
        <w:tc>
          <w:tcPr>
            <w:tcW w:w="5132" w:type="dxa"/>
          </w:tcPr>
          <w:p w14:paraId="3D5EC015" w14:textId="77777777" w:rsidR="005D4720" w:rsidRDefault="00000000">
            <w:pPr>
              <w:spacing w:line="360" w:lineRule="auto"/>
              <w:jc w:val="left"/>
              <w:rPr>
                <w:rFonts w:ascii="Liberation Serif" w:hAnsi="Liberation Serif"/>
                <w:color w:val="auto"/>
                <w:sz w:val="24"/>
                <w:szCs w:val="24"/>
              </w:rPr>
            </w:pPr>
            <w:r>
              <w:rPr>
                <w:rFonts w:ascii="Liberation Serif" w:hAnsi="Liberation Serif"/>
                <w:b/>
                <w:color w:val="auto"/>
                <w:sz w:val="24"/>
                <w:szCs w:val="24"/>
              </w:rPr>
              <w:t>Purpose</w:t>
            </w:r>
          </w:p>
        </w:tc>
      </w:tr>
      <w:tr w:rsidR="005D4720" w14:paraId="4C8F0812" w14:textId="77777777">
        <w:trPr>
          <w:cantSplit/>
          <w:jc w:val="center"/>
        </w:trPr>
        <w:tc>
          <w:tcPr>
            <w:tcW w:w="2033" w:type="dxa"/>
            <w:tcBorders>
              <w:top w:val="nil"/>
              <w:right w:val="nil"/>
            </w:tcBorders>
          </w:tcPr>
          <w:p w14:paraId="32A273A1" w14:textId="77777777" w:rsidR="005D4720" w:rsidRDefault="00000000">
            <w:pPr>
              <w:spacing w:after="0" w:line="360" w:lineRule="auto"/>
              <w:jc w:val="left"/>
              <w:rPr>
                <w:rFonts w:ascii="Liberation Serif" w:hAnsi="Liberation Serif"/>
                <w:color w:val="auto"/>
                <w:sz w:val="24"/>
                <w:szCs w:val="24"/>
              </w:rPr>
            </w:pPr>
            <w:proofErr w:type="spellStart"/>
            <w:r>
              <w:rPr>
                <w:rFonts w:ascii="Liberation Serif" w:hAnsi="Liberation Serif"/>
                <w:color w:val="auto"/>
                <w:sz w:val="24"/>
                <w:szCs w:val="24"/>
              </w:rPr>
              <w:t>memberAvailability</w:t>
            </w:r>
            <w:proofErr w:type="spellEnd"/>
          </w:p>
        </w:tc>
        <w:tc>
          <w:tcPr>
            <w:tcW w:w="2149" w:type="dxa"/>
            <w:tcBorders>
              <w:top w:val="nil"/>
              <w:right w:val="nil"/>
            </w:tcBorders>
          </w:tcPr>
          <w:p w14:paraId="1D3AB8F0" w14:textId="77777777" w:rsidR="005D4720" w:rsidRDefault="00000000">
            <w:pPr>
              <w:spacing w:after="0" w:line="360" w:lineRule="auto"/>
              <w:jc w:val="left"/>
              <w:rPr>
                <w:rFonts w:ascii="Liberation Serif" w:hAnsi="Liberation Serif"/>
                <w:color w:val="auto"/>
                <w:sz w:val="24"/>
                <w:szCs w:val="24"/>
              </w:rPr>
            </w:pPr>
            <w:r>
              <w:rPr>
                <w:rFonts w:ascii="Liberation Serif" w:hAnsi="Liberation Serif"/>
                <w:color w:val="auto"/>
                <w:sz w:val="24"/>
                <w:szCs w:val="24"/>
              </w:rPr>
              <w:t>Input</w:t>
            </w:r>
          </w:p>
        </w:tc>
        <w:tc>
          <w:tcPr>
            <w:tcW w:w="5132" w:type="dxa"/>
            <w:tcBorders>
              <w:top w:val="nil"/>
            </w:tcBorders>
          </w:tcPr>
          <w:p w14:paraId="70D593AB" w14:textId="77777777" w:rsidR="005D4720" w:rsidRDefault="00000000">
            <w:pPr>
              <w:spacing w:after="0" w:line="360" w:lineRule="auto"/>
              <w:jc w:val="left"/>
              <w:rPr>
                <w:rFonts w:ascii="Liberation Serif" w:hAnsi="Liberation Serif"/>
                <w:color w:val="auto"/>
                <w:sz w:val="24"/>
                <w:szCs w:val="24"/>
              </w:rPr>
            </w:pPr>
            <w:r>
              <w:rPr>
                <w:rFonts w:ascii="Liberation Serif" w:hAnsi="Liberation Serif"/>
                <w:color w:val="auto"/>
                <w:sz w:val="24"/>
                <w:szCs w:val="24"/>
              </w:rPr>
              <w:t>Available thirty-minute intervals supplied for each member.</w:t>
            </w:r>
          </w:p>
        </w:tc>
      </w:tr>
      <w:tr w:rsidR="005D4720" w14:paraId="4E80686D" w14:textId="77777777">
        <w:trPr>
          <w:jc w:val="center"/>
        </w:trPr>
        <w:tc>
          <w:tcPr>
            <w:tcW w:w="2033" w:type="dxa"/>
            <w:tcBorders>
              <w:top w:val="nil"/>
              <w:right w:val="nil"/>
            </w:tcBorders>
          </w:tcPr>
          <w:p w14:paraId="26358B9C" w14:textId="77777777" w:rsidR="005D4720" w:rsidRDefault="00000000">
            <w:pPr>
              <w:spacing w:after="0" w:line="360" w:lineRule="auto"/>
              <w:jc w:val="left"/>
              <w:rPr>
                <w:rFonts w:ascii="Liberation Serif" w:hAnsi="Liberation Serif"/>
                <w:color w:val="auto"/>
                <w:sz w:val="24"/>
                <w:szCs w:val="24"/>
              </w:rPr>
            </w:pPr>
            <w:proofErr w:type="spellStart"/>
            <w:r>
              <w:rPr>
                <w:rFonts w:ascii="Liberation Serif" w:hAnsi="Liberation Serif"/>
                <w:color w:val="auto"/>
                <w:sz w:val="24"/>
                <w:szCs w:val="24"/>
              </w:rPr>
              <w:t>meetingDuration</w:t>
            </w:r>
            <w:proofErr w:type="spellEnd"/>
          </w:p>
        </w:tc>
        <w:tc>
          <w:tcPr>
            <w:tcW w:w="2149" w:type="dxa"/>
            <w:tcBorders>
              <w:top w:val="nil"/>
              <w:right w:val="nil"/>
            </w:tcBorders>
          </w:tcPr>
          <w:p w14:paraId="6F3996D1" w14:textId="77777777" w:rsidR="005D4720" w:rsidRDefault="00000000">
            <w:pPr>
              <w:spacing w:after="0" w:line="360" w:lineRule="auto"/>
              <w:jc w:val="left"/>
              <w:rPr>
                <w:rFonts w:ascii="Liberation Serif" w:hAnsi="Liberation Serif"/>
                <w:color w:val="auto"/>
                <w:sz w:val="24"/>
                <w:szCs w:val="24"/>
              </w:rPr>
            </w:pPr>
            <w:r>
              <w:rPr>
                <w:rFonts w:ascii="Liberation Serif" w:hAnsi="Liberation Serif"/>
                <w:color w:val="auto"/>
                <w:sz w:val="24"/>
                <w:szCs w:val="24"/>
              </w:rPr>
              <w:t>Constant</w:t>
            </w:r>
          </w:p>
        </w:tc>
        <w:tc>
          <w:tcPr>
            <w:tcW w:w="5132" w:type="dxa"/>
            <w:tcBorders>
              <w:top w:val="nil"/>
            </w:tcBorders>
          </w:tcPr>
          <w:p w14:paraId="0F5BC425" w14:textId="77777777" w:rsidR="005D4720" w:rsidRDefault="00000000">
            <w:pPr>
              <w:spacing w:after="0" w:line="360" w:lineRule="auto"/>
              <w:jc w:val="left"/>
              <w:rPr>
                <w:rFonts w:ascii="Liberation Serif" w:hAnsi="Liberation Serif"/>
                <w:color w:val="auto"/>
                <w:sz w:val="24"/>
                <w:szCs w:val="24"/>
              </w:rPr>
            </w:pPr>
            <w:r>
              <w:rPr>
                <w:rFonts w:ascii="Liberation Serif" w:hAnsi="Liberation Serif"/>
                <w:color w:val="auto"/>
                <w:sz w:val="24"/>
                <w:szCs w:val="24"/>
              </w:rPr>
              <w:t>Required meeting length, fixed at sixty minutes.</w:t>
            </w:r>
          </w:p>
        </w:tc>
      </w:tr>
      <w:tr w:rsidR="005D4720" w14:paraId="2058E5E5" w14:textId="77777777">
        <w:trPr>
          <w:cantSplit/>
          <w:jc w:val="center"/>
        </w:trPr>
        <w:tc>
          <w:tcPr>
            <w:tcW w:w="2033" w:type="dxa"/>
            <w:tcBorders>
              <w:top w:val="nil"/>
              <w:right w:val="nil"/>
            </w:tcBorders>
          </w:tcPr>
          <w:p w14:paraId="2F330526" w14:textId="77777777" w:rsidR="005D4720" w:rsidRDefault="00000000">
            <w:pPr>
              <w:spacing w:after="0" w:line="360" w:lineRule="auto"/>
              <w:jc w:val="left"/>
              <w:rPr>
                <w:rFonts w:ascii="Liberation Serif" w:hAnsi="Liberation Serif"/>
                <w:color w:val="auto"/>
                <w:sz w:val="24"/>
                <w:szCs w:val="24"/>
              </w:rPr>
            </w:pPr>
            <w:r>
              <w:rPr>
                <w:rFonts w:ascii="Liberation Serif" w:hAnsi="Liberation Serif"/>
                <w:color w:val="auto"/>
                <w:sz w:val="24"/>
                <w:szCs w:val="24"/>
              </w:rPr>
              <w:t>deadline</w:t>
            </w:r>
          </w:p>
        </w:tc>
        <w:tc>
          <w:tcPr>
            <w:tcW w:w="2149" w:type="dxa"/>
            <w:tcBorders>
              <w:top w:val="nil"/>
              <w:right w:val="nil"/>
            </w:tcBorders>
          </w:tcPr>
          <w:p w14:paraId="53595DB1" w14:textId="77777777" w:rsidR="005D4720" w:rsidRDefault="00000000">
            <w:pPr>
              <w:spacing w:after="0" w:line="360" w:lineRule="auto"/>
              <w:jc w:val="left"/>
              <w:rPr>
                <w:rFonts w:ascii="Liberation Serif" w:hAnsi="Liberation Serif"/>
                <w:color w:val="auto"/>
                <w:sz w:val="24"/>
                <w:szCs w:val="24"/>
              </w:rPr>
            </w:pPr>
            <w:r>
              <w:rPr>
                <w:rFonts w:ascii="Liberation Serif" w:hAnsi="Liberation Serif"/>
                <w:color w:val="auto"/>
                <w:sz w:val="24"/>
                <w:szCs w:val="24"/>
              </w:rPr>
              <w:t>Input</w:t>
            </w:r>
          </w:p>
        </w:tc>
        <w:tc>
          <w:tcPr>
            <w:tcW w:w="5132" w:type="dxa"/>
            <w:tcBorders>
              <w:top w:val="nil"/>
            </w:tcBorders>
          </w:tcPr>
          <w:p w14:paraId="266C35CE" w14:textId="77777777" w:rsidR="005D4720" w:rsidRDefault="00000000">
            <w:pPr>
              <w:spacing w:after="0" w:line="360" w:lineRule="auto"/>
              <w:jc w:val="left"/>
              <w:rPr>
                <w:rFonts w:ascii="Liberation Serif" w:hAnsi="Liberation Serif"/>
                <w:color w:val="auto"/>
                <w:sz w:val="24"/>
                <w:szCs w:val="24"/>
              </w:rPr>
            </w:pPr>
            <w:r>
              <w:rPr>
                <w:rFonts w:ascii="Liberation Serif" w:hAnsi="Liberation Serif"/>
                <w:color w:val="auto"/>
                <w:sz w:val="24"/>
                <w:szCs w:val="24"/>
              </w:rPr>
              <w:t>Latest time by which the meeting must finish.</w:t>
            </w:r>
          </w:p>
        </w:tc>
      </w:tr>
      <w:tr w:rsidR="005D4720" w14:paraId="43AEA685" w14:textId="77777777">
        <w:trPr>
          <w:cantSplit/>
          <w:jc w:val="center"/>
        </w:trPr>
        <w:tc>
          <w:tcPr>
            <w:tcW w:w="2033" w:type="dxa"/>
            <w:tcBorders>
              <w:top w:val="nil"/>
              <w:right w:val="nil"/>
            </w:tcBorders>
          </w:tcPr>
          <w:p w14:paraId="0D7855AA" w14:textId="77777777" w:rsidR="005D4720" w:rsidRDefault="00000000">
            <w:pPr>
              <w:spacing w:after="0" w:line="360" w:lineRule="auto"/>
              <w:jc w:val="left"/>
              <w:rPr>
                <w:rFonts w:ascii="Liberation Serif" w:hAnsi="Liberation Serif"/>
                <w:color w:val="auto"/>
                <w:sz w:val="24"/>
                <w:szCs w:val="24"/>
              </w:rPr>
            </w:pPr>
            <w:proofErr w:type="spellStart"/>
            <w:r>
              <w:rPr>
                <w:rFonts w:ascii="Liberation Serif" w:hAnsi="Liberation Serif"/>
                <w:color w:val="auto"/>
                <w:sz w:val="24"/>
                <w:szCs w:val="24"/>
              </w:rPr>
              <w:t>candidateStart</w:t>
            </w:r>
            <w:proofErr w:type="spellEnd"/>
          </w:p>
        </w:tc>
        <w:tc>
          <w:tcPr>
            <w:tcW w:w="2149" w:type="dxa"/>
            <w:tcBorders>
              <w:top w:val="nil"/>
              <w:right w:val="nil"/>
            </w:tcBorders>
          </w:tcPr>
          <w:p w14:paraId="5C7B1B92" w14:textId="77777777" w:rsidR="005D4720" w:rsidRDefault="00000000">
            <w:pPr>
              <w:spacing w:after="0" w:line="360" w:lineRule="auto"/>
              <w:jc w:val="left"/>
              <w:rPr>
                <w:rFonts w:ascii="Liberation Serif" w:hAnsi="Liberation Serif"/>
                <w:color w:val="auto"/>
                <w:sz w:val="24"/>
                <w:szCs w:val="24"/>
              </w:rPr>
            </w:pPr>
            <w:r>
              <w:rPr>
                <w:rFonts w:ascii="Liberation Serif" w:hAnsi="Liberation Serif"/>
                <w:color w:val="auto"/>
                <w:sz w:val="24"/>
                <w:szCs w:val="24"/>
              </w:rPr>
              <w:t>Working variable</w:t>
            </w:r>
          </w:p>
        </w:tc>
        <w:tc>
          <w:tcPr>
            <w:tcW w:w="5132" w:type="dxa"/>
            <w:tcBorders>
              <w:top w:val="nil"/>
            </w:tcBorders>
          </w:tcPr>
          <w:p w14:paraId="79DD8E72" w14:textId="77777777" w:rsidR="005D4720" w:rsidRDefault="00000000">
            <w:pPr>
              <w:spacing w:after="0" w:line="360" w:lineRule="auto"/>
              <w:jc w:val="left"/>
              <w:rPr>
                <w:rFonts w:ascii="Liberation Serif" w:hAnsi="Liberation Serif"/>
                <w:color w:val="auto"/>
                <w:sz w:val="24"/>
                <w:szCs w:val="24"/>
              </w:rPr>
            </w:pPr>
            <w:r>
              <w:rPr>
                <w:rFonts w:ascii="Liberation Serif" w:hAnsi="Liberation Serif"/>
                <w:color w:val="auto"/>
                <w:sz w:val="24"/>
                <w:szCs w:val="24"/>
              </w:rPr>
              <w:t>Start time currently being checked.</w:t>
            </w:r>
          </w:p>
        </w:tc>
      </w:tr>
      <w:tr w:rsidR="005D4720" w14:paraId="7C4E17CC" w14:textId="77777777">
        <w:trPr>
          <w:cantSplit/>
          <w:jc w:val="center"/>
        </w:trPr>
        <w:tc>
          <w:tcPr>
            <w:tcW w:w="2033" w:type="dxa"/>
            <w:tcBorders>
              <w:top w:val="nil"/>
              <w:right w:val="nil"/>
            </w:tcBorders>
          </w:tcPr>
          <w:p w14:paraId="1E3726F1" w14:textId="77777777" w:rsidR="005D4720" w:rsidRDefault="00000000">
            <w:pPr>
              <w:spacing w:after="0" w:line="360" w:lineRule="auto"/>
              <w:jc w:val="left"/>
              <w:rPr>
                <w:rFonts w:ascii="Liberation Serif" w:hAnsi="Liberation Serif"/>
                <w:color w:val="auto"/>
                <w:sz w:val="24"/>
                <w:szCs w:val="24"/>
              </w:rPr>
            </w:pPr>
            <w:proofErr w:type="spellStart"/>
            <w:r>
              <w:rPr>
                <w:rFonts w:ascii="Liberation Serif" w:hAnsi="Liberation Serif"/>
                <w:color w:val="auto"/>
                <w:sz w:val="24"/>
                <w:szCs w:val="24"/>
              </w:rPr>
              <w:t>candidateEnd</w:t>
            </w:r>
            <w:proofErr w:type="spellEnd"/>
          </w:p>
        </w:tc>
        <w:tc>
          <w:tcPr>
            <w:tcW w:w="2149" w:type="dxa"/>
            <w:tcBorders>
              <w:top w:val="nil"/>
              <w:right w:val="nil"/>
            </w:tcBorders>
          </w:tcPr>
          <w:p w14:paraId="44DDB13C" w14:textId="77777777" w:rsidR="005D4720" w:rsidRDefault="00000000">
            <w:pPr>
              <w:spacing w:after="0" w:line="360" w:lineRule="auto"/>
              <w:jc w:val="left"/>
              <w:rPr>
                <w:rFonts w:ascii="Liberation Serif" w:hAnsi="Liberation Serif"/>
                <w:color w:val="auto"/>
                <w:sz w:val="24"/>
                <w:szCs w:val="24"/>
              </w:rPr>
            </w:pPr>
            <w:r>
              <w:rPr>
                <w:rFonts w:ascii="Liberation Serif" w:hAnsi="Liberation Serif"/>
                <w:color w:val="auto"/>
                <w:sz w:val="24"/>
                <w:szCs w:val="24"/>
              </w:rPr>
              <w:t>Working variable</w:t>
            </w:r>
          </w:p>
        </w:tc>
        <w:tc>
          <w:tcPr>
            <w:tcW w:w="5132" w:type="dxa"/>
            <w:tcBorders>
              <w:top w:val="nil"/>
            </w:tcBorders>
          </w:tcPr>
          <w:p w14:paraId="07E521CB" w14:textId="77777777" w:rsidR="005D4720" w:rsidRDefault="00000000">
            <w:pPr>
              <w:spacing w:after="0" w:line="360" w:lineRule="auto"/>
              <w:jc w:val="left"/>
              <w:rPr>
                <w:rFonts w:ascii="Liberation Serif" w:hAnsi="Liberation Serif"/>
                <w:color w:val="auto"/>
                <w:sz w:val="24"/>
                <w:szCs w:val="24"/>
              </w:rPr>
            </w:pPr>
            <w:r>
              <w:rPr>
                <w:rFonts w:ascii="Liberation Serif" w:hAnsi="Liberation Serif"/>
                <w:color w:val="auto"/>
                <w:sz w:val="24"/>
                <w:szCs w:val="24"/>
              </w:rPr>
              <w:t>Finishing time calculated from the start and duration.</w:t>
            </w:r>
          </w:p>
        </w:tc>
      </w:tr>
      <w:tr w:rsidR="005D4720" w14:paraId="6C490F5A" w14:textId="77777777">
        <w:trPr>
          <w:cantSplit/>
          <w:jc w:val="center"/>
        </w:trPr>
        <w:tc>
          <w:tcPr>
            <w:tcW w:w="2033" w:type="dxa"/>
            <w:tcBorders>
              <w:top w:val="nil"/>
              <w:right w:val="nil"/>
            </w:tcBorders>
          </w:tcPr>
          <w:p w14:paraId="5AF3F002" w14:textId="77777777" w:rsidR="005D4720" w:rsidRDefault="00000000">
            <w:pPr>
              <w:spacing w:after="0" w:line="360" w:lineRule="auto"/>
              <w:jc w:val="left"/>
              <w:rPr>
                <w:rFonts w:ascii="Liberation Serif" w:hAnsi="Liberation Serif"/>
                <w:color w:val="auto"/>
                <w:sz w:val="24"/>
                <w:szCs w:val="24"/>
              </w:rPr>
            </w:pPr>
            <w:proofErr w:type="spellStart"/>
            <w:r>
              <w:rPr>
                <w:rFonts w:ascii="Liberation Serif" w:hAnsi="Liberation Serif"/>
                <w:color w:val="auto"/>
                <w:sz w:val="24"/>
                <w:szCs w:val="24"/>
              </w:rPr>
              <w:t>conflictScore</w:t>
            </w:r>
            <w:proofErr w:type="spellEnd"/>
          </w:p>
        </w:tc>
        <w:tc>
          <w:tcPr>
            <w:tcW w:w="2149" w:type="dxa"/>
            <w:tcBorders>
              <w:top w:val="nil"/>
              <w:right w:val="nil"/>
            </w:tcBorders>
          </w:tcPr>
          <w:p w14:paraId="5B4B6327" w14:textId="77777777" w:rsidR="005D4720" w:rsidRDefault="00000000">
            <w:pPr>
              <w:spacing w:after="0" w:line="360" w:lineRule="auto"/>
              <w:jc w:val="left"/>
              <w:rPr>
                <w:rFonts w:ascii="Liberation Serif" w:hAnsi="Liberation Serif"/>
                <w:color w:val="auto"/>
                <w:sz w:val="24"/>
                <w:szCs w:val="24"/>
              </w:rPr>
            </w:pPr>
            <w:r>
              <w:rPr>
                <w:rFonts w:ascii="Liberation Serif" w:hAnsi="Liberation Serif"/>
                <w:color w:val="auto"/>
                <w:sz w:val="24"/>
                <w:szCs w:val="24"/>
              </w:rPr>
              <w:t>Working variable</w:t>
            </w:r>
          </w:p>
        </w:tc>
        <w:tc>
          <w:tcPr>
            <w:tcW w:w="5132" w:type="dxa"/>
            <w:tcBorders>
              <w:top w:val="nil"/>
            </w:tcBorders>
          </w:tcPr>
          <w:p w14:paraId="7627B49E" w14:textId="77777777" w:rsidR="005D4720" w:rsidRDefault="00000000">
            <w:pPr>
              <w:spacing w:after="0" w:line="360" w:lineRule="auto"/>
              <w:jc w:val="left"/>
              <w:rPr>
                <w:rFonts w:ascii="Liberation Serif" w:hAnsi="Liberation Serif"/>
                <w:color w:val="auto"/>
                <w:sz w:val="24"/>
                <w:szCs w:val="24"/>
              </w:rPr>
            </w:pPr>
            <w:r>
              <w:rPr>
                <w:rFonts w:ascii="Liberation Serif" w:hAnsi="Liberation Serif"/>
                <w:color w:val="auto"/>
                <w:sz w:val="24"/>
                <w:szCs w:val="24"/>
              </w:rPr>
              <w:t>Total preference cost assigned to a feasible period.</w:t>
            </w:r>
          </w:p>
        </w:tc>
      </w:tr>
      <w:tr w:rsidR="005D4720" w14:paraId="090A2074" w14:textId="77777777">
        <w:trPr>
          <w:cantSplit/>
          <w:jc w:val="center"/>
        </w:trPr>
        <w:tc>
          <w:tcPr>
            <w:tcW w:w="2033" w:type="dxa"/>
            <w:tcBorders>
              <w:top w:val="nil"/>
              <w:right w:val="nil"/>
            </w:tcBorders>
          </w:tcPr>
          <w:p w14:paraId="49DED692" w14:textId="77777777" w:rsidR="005D4720" w:rsidRDefault="00000000">
            <w:pPr>
              <w:spacing w:after="0" w:line="360" w:lineRule="auto"/>
              <w:jc w:val="left"/>
              <w:rPr>
                <w:rFonts w:ascii="Liberation Serif" w:hAnsi="Liberation Serif"/>
                <w:color w:val="auto"/>
                <w:sz w:val="24"/>
                <w:szCs w:val="24"/>
              </w:rPr>
            </w:pPr>
            <w:proofErr w:type="spellStart"/>
            <w:r>
              <w:rPr>
                <w:rFonts w:ascii="Liberation Serif" w:hAnsi="Liberation Serif"/>
                <w:color w:val="auto"/>
                <w:sz w:val="24"/>
                <w:szCs w:val="24"/>
              </w:rPr>
              <w:t>priorBurden</w:t>
            </w:r>
            <w:proofErr w:type="spellEnd"/>
          </w:p>
        </w:tc>
        <w:tc>
          <w:tcPr>
            <w:tcW w:w="2149" w:type="dxa"/>
            <w:tcBorders>
              <w:top w:val="nil"/>
              <w:right w:val="nil"/>
            </w:tcBorders>
          </w:tcPr>
          <w:p w14:paraId="04DA8804" w14:textId="77777777" w:rsidR="005D4720" w:rsidRDefault="00000000">
            <w:pPr>
              <w:spacing w:after="0" w:line="360" w:lineRule="auto"/>
              <w:jc w:val="left"/>
              <w:rPr>
                <w:rFonts w:ascii="Liberation Serif" w:hAnsi="Liberation Serif"/>
                <w:color w:val="auto"/>
                <w:sz w:val="24"/>
                <w:szCs w:val="24"/>
              </w:rPr>
            </w:pPr>
            <w:r>
              <w:rPr>
                <w:rFonts w:ascii="Liberation Serif" w:hAnsi="Liberation Serif"/>
                <w:color w:val="auto"/>
                <w:sz w:val="24"/>
                <w:szCs w:val="24"/>
              </w:rPr>
              <w:t>Working variable</w:t>
            </w:r>
          </w:p>
        </w:tc>
        <w:tc>
          <w:tcPr>
            <w:tcW w:w="5132" w:type="dxa"/>
            <w:tcBorders>
              <w:top w:val="nil"/>
            </w:tcBorders>
          </w:tcPr>
          <w:p w14:paraId="4EA0C749" w14:textId="77777777" w:rsidR="005D4720" w:rsidRDefault="00000000">
            <w:pPr>
              <w:spacing w:after="0" w:line="360" w:lineRule="auto"/>
              <w:jc w:val="left"/>
              <w:rPr>
                <w:rFonts w:ascii="Liberation Serif" w:hAnsi="Liberation Serif"/>
                <w:color w:val="auto"/>
                <w:sz w:val="24"/>
                <w:szCs w:val="24"/>
              </w:rPr>
            </w:pPr>
            <w:r>
              <w:rPr>
                <w:rFonts w:ascii="Liberation Serif" w:hAnsi="Liberation Serif"/>
                <w:color w:val="auto"/>
                <w:sz w:val="24"/>
                <w:szCs w:val="24"/>
              </w:rPr>
              <w:t>Earlier inconvenience used only when current scores are equal.</w:t>
            </w:r>
          </w:p>
        </w:tc>
      </w:tr>
      <w:tr w:rsidR="005D4720" w14:paraId="5EA4456B" w14:textId="77777777">
        <w:trPr>
          <w:cantSplit/>
          <w:jc w:val="center"/>
        </w:trPr>
        <w:tc>
          <w:tcPr>
            <w:tcW w:w="2033" w:type="dxa"/>
            <w:tcBorders>
              <w:top w:val="nil"/>
              <w:right w:val="nil"/>
            </w:tcBorders>
          </w:tcPr>
          <w:p w14:paraId="648BA8F4" w14:textId="77777777" w:rsidR="005D4720" w:rsidRDefault="00000000">
            <w:pPr>
              <w:spacing w:after="0" w:line="360" w:lineRule="auto"/>
              <w:jc w:val="left"/>
              <w:rPr>
                <w:rFonts w:ascii="Liberation Serif" w:hAnsi="Liberation Serif"/>
                <w:color w:val="auto"/>
                <w:sz w:val="24"/>
                <w:szCs w:val="24"/>
              </w:rPr>
            </w:pPr>
            <w:proofErr w:type="spellStart"/>
            <w:r>
              <w:rPr>
                <w:rFonts w:ascii="Liberation Serif" w:hAnsi="Liberation Serif"/>
                <w:color w:val="auto"/>
                <w:sz w:val="24"/>
                <w:szCs w:val="24"/>
              </w:rPr>
              <w:t>bestScore</w:t>
            </w:r>
            <w:proofErr w:type="spellEnd"/>
          </w:p>
        </w:tc>
        <w:tc>
          <w:tcPr>
            <w:tcW w:w="2149" w:type="dxa"/>
            <w:tcBorders>
              <w:top w:val="nil"/>
              <w:right w:val="nil"/>
            </w:tcBorders>
          </w:tcPr>
          <w:p w14:paraId="5CDD75ED" w14:textId="77777777" w:rsidR="005D4720" w:rsidRDefault="00000000">
            <w:pPr>
              <w:spacing w:after="0" w:line="360" w:lineRule="auto"/>
              <w:jc w:val="left"/>
              <w:rPr>
                <w:rFonts w:ascii="Liberation Serif" w:hAnsi="Liberation Serif"/>
                <w:color w:val="auto"/>
                <w:sz w:val="24"/>
                <w:szCs w:val="24"/>
              </w:rPr>
            </w:pPr>
            <w:r>
              <w:rPr>
                <w:rFonts w:ascii="Liberation Serif" w:hAnsi="Liberation Serif"/>
                <w:color w:val="auto"/>
                <w:sz w:val="24"/>
                <w:szCs w:val="24"/>
              </w:rPr>
              <w:t>Working variable</w:t>
            </w:r>
          </w:p>
        </w:tc>
        <w:tc>
          <w:tcPr>
            <w:tcW w:w="5132" w:type="dxa"/>
            <w:tcBorders>
              <w:top w:val="nil"/>
            </w:tcBorders>
          </w:tcPr>
          <w:p w14:paraId="3701E468" w14:textId="77777777" w:rsidR="005D4720" w:rsidRDefault="00000000">
            <w:pPr>
              <w:spacing w:after="0" w:line="360" w:lineRule="auto"/>
              <w:jc w:val="left"/>
              <w:rPr>
                <w:rFonts w:ascii="Liberation Serif" w:hAnsi="Liberation Serif"/>
                <w:color w:val="auto"/>
                <w:sz w:val="24"/>
                <w:szCs w:val="24"/>
              </w:rPr>
            </w:pPr>
            <w:r>
              <w:rPr>
                <w:rFonts w:ascii="Liberation Serif" w:hAnsi="Liberation Serif"/>
                <w:color w:val="auto"/>
                <w:sz w:val="24"/>
                <w:szCs w:val="24"/>
              </w:rPr>
              <w:t>Lowest preference cost found so far.</w:t>
            </w:r>
          </w:p>
        </w:tc>
      </w:tr>
      <w:tr w:rsidR="005D4720" w14:paraId="4618AD5D" w14:textId="77777777">
        <w:trPr>
          <w:cantSplit/>
          <w:jc w:val="center"/>
        </w:trPr>
        <w:tc>
          <w:tcPr>
            <w:tcW w:w="2033" w:type="dxa"/>
            <w:tcBorders>
              <w:top w:val="nil"/>
              <w:right w:val="nil"/>
            </w:tcBorders>
          </w:tcPr>
          <w:p w14:paraId="5F07F954" w14:textId="77777777" w:rsidR="005D4720" w:rsidRDefault="00000000">
            <w:pPr>
              <w:spacing w:after="0" w:line="360" w:lineRule="auto"/>
              <w:jc w:val="left"/>
              <w:rPr>
                <w:rFonts w:ascii="Liberation Serif" w:hAnsi="Liberation Serif"/>
                <w:color w:val="auto"/>
                <w:sz w:val="24"/>
                <w:szCs w:val="24"/>
              </w:rPr>
            </w:pPr>
            <w:proofErr w:type="spellStart"/>
            <w:r>
              <w:rPr>
                <w:rFonts w:ascii="Liberation Serif" w:hAnsi="Liberation Serif"/>
                <w:color w:val="auto"/>
                <w:sz w:val="24"/>
                <w:szCs w:val="24"/>
              </w:rPr>
              <w:t>bestSlot</w:t>
            </w:r>
            <w:proofErr w:type="spellEnd"/>
          </w:p>
        </w:tc>
        <w:tc>
          <w:tcPr>
            <w:tcW w:w="2149" w:type="dxa"/>
            <w:tcBorders>
              <w:top w:val="nil"/>
              <w:right w:val="nil"/>
            </w:tcBorders>
          </w:tcPr>
          <w:p w14:paraId="4FF4F517" w14:textId="77777777" w:rsidR="005D4720" w:rsidRDefault="00000000">
            <w:pPr>
              <w:spacing w:after="0" w:line="360" w:lineRule="auto"/>
              <w:jc w:val="left"/>
              <w:rPr>
                <w:rFonts w:ascii="Liberation Serif" w:hAnsi="Liberation Serif"/>
                <w:color w:val="auto"/>
                <w:sz w:val="24"/>
                <w:szCs w:val="24"/>
              </w:rPr>
            </w:pPr>
            <w:r>
              <w:rPr>
                <w:rFonts w:ascii="Liberation Serif" w:hAnsi="Liberation Serif"/>
                <w:color w:val="auto"/>
                <w:sz w:val="24"/>
                <w:szCs w:val="24"/>
              </w:rPr>
              <w:t>Output</w:t>
            </w:r>
          </w:p>
        </w:tc>
        <w:tc>
          <w:tcPr>
            <w:tcW w:w="5132" w:type="dxa"/>
            <w:tcBorders>
              <w:top w:val="nil"/>
            </w:tcBorders>
          </w:tcPr>
          <w:p w14:paraId="036B4A93" w14:textId="77777777" w:rsidR="005D4720" w:rsidRDefault="00000000">
            <w:pPr>
              <w:spacing w:after="0" w:line="360" w:lineRule="auto"/>
              <w:jc w:val="left"/>
              <w:rPr>
                <w:rFonts w:ascii="Liberation Serif" w:hAnsi="Liberation Serif"/>
                <w:color w:val="auto"/>
                <w:sz w:val="24"/>
                <w:szCs w:val="24"/>
              </w:rPr>
            </w:pPr>
            <w:r>
              <w:rPr>
                <w:rFonts w:ascii="Liberation Serif" w:hAnsi="Liberation Serif"/>
                <w:color w:val="auto"/>
                <w:sz w:val="24"/>
                <w:szCs w:val="24"/>
              </w:rPr>
              <w:t>Selected date, start time and finish time.</w:t>
            </w:r>
          </w:p>
        </w:tc>
      </w:tr>
    </w:tbl>
    <w:p w14:paraId="3BBF98F6" w14:textId="77777777" w:rsidR="005D4720" w:rsidRDefault="00000000">
      <w:pPr>
        <w:pStyle w:val="Heading1"/>
        <w:spacing w:line="360" w:lineRule="auto"/>
        <w:rPr>
          <w:rFonts w:ascii="Times New Roman" w:hAnsi="Times New Roman"/>
          <w:sz w:val="24"/>
          <w:szCs w:val="24"/>
        </w:rPr>
      </w:pPr>
      <w:r>
        <w:rPr>
          <w:rFonts w:ascii="Times New Roman" w:hAnsi="Times New Roman"/>
          <w:sz w:val="24"/>
          <w:szCs w:val="24"/>
        </w:rPr>
        <w:t>2 Proposed Solution and Explanation</w:t>
      </w:r>
    </w:p>
    <w:p w14:paraId="405BD67B" w14:textId="77777777" w:rsidR="005D4720" w:rsidRDefault="00000000">
      <w:pPr>
        <w:pStyle w:val="Heading2"/>
        <w:spacing w:line="360" w:lineRule="auto"/>
        <w:rPr>
          <w:rFonts w:ascii="Times New Roman" w:hAnsi="Times New Roman"/>
          <w:szCs w:val="24"/>
        </w:rPr>
      </w:pPr>
      <w:r>
        <w:rPr>
          <w:rFonts w:ascii="Times New Roman" w:hAnsi="Times New Roman"/>
          <w:szCs w:val="24"/>
        </w:rPr>
        <w:t>2.1 Selected Scheduling Logic</w:t>
      </w:r>
    </w:p>
    <w:p w14:paraId="1E40009B" w14:textId="77777777" w:rsidR="005D4720" w:rsidRDefault="00000000">
      <w:pPr>
        <w:spacing w:line="360" w:lineRule="auto"/>
        <w:rPr>
          <w:rFonts w:ascii="Times New Roman" w:hAnsi="Times New Roman"/>
          <w:sz w:val="24"/>
          <w:szCs w:val="24"/>
        </w:rPr>
      </w:pPr>
      <w:r>
        <w:rPr>
          <w:rFonts w:ascii="Times New Roman" w:hAnsi="Times New Roman"/>
          <w:sz w:val="24"/>
          <w:szCs w:val="24"/>
        </w:rPr>
        <w:t xml:space="preserve">A constraint-first method was selected. Every possible meeting period is tested against compulsory conditions before convenience is considered. This order matters because a low </w:t>
      </w:r>
      <w:r>
        <w:rPr>
          <w:rFonts w:ascii="Times New Roman" w:hAnsi="Times New Roman"/>
          <w:sz w:val="24"/>
          <w:szCs w:val="24"/>
        </w:rPr>
        <w:lastRenderedPageBreak/>
        <w:t xml:space="preserve">preference cost must never compensate for one person's absence. In educational timetabling, hard conditions are commonly separated from soft conditions used to compare valid schedules [13]. Constraint-based scheduling also depends on domains and stated decision rules [14]. The present problem is smaller, so a straightforward search can be used instead of a specialist </w:t>
      </w:r>
      <w:proofErr w:type="spellStart"/>
      <w:r>
        <w:rPr>
          <w:rFonts w:ascii="Times New Roman" w:hAnsi="Times New Roman"/>
          <w:sz w:val="24"/>
          <w:szCs w:val="24"/>
        </w:rPr>
        <w:t>optimisation</w:t>
      </w:r>
      <w:proofErr w:type="spellEnd"/>
      <w:r>
        <w:rPr>
          <w:rFonts w:ascii="Times New Roman" w:hAnsi="Times New Roman"/>
          <w:sz w:val="24"/>
          <w:szCs w:val="24"/>
        </w:rPr>
        <w:t xml:space="preserve"> package.</w:t>
      </w:r>
    </w:p>
    <w:p w14:paraId="1863FE92" w14:textId="77777777" w:rsidR="005D4720" w:rsidRDefault="00000000">
      <w:pPr>
        <w:spacing w:line="360" w:lineRule="auto"/>
        <w:rPr>
          <w:rFonts w:ascii="Times New Roman" w:hAnsi="Times New Roman"/>
          <w:sz w:val="24"/>
          <w:szCs w:val="24"/>
        </w:rPr>
      </w:pPr>
      <w:r>
        <w:rPr>
          <w:rFonts w:ascii="Times New Roman" w:hAnsi="Times New Roman"/>
          <w:sz w:val="24"/>
          <w:szCs w:val="24"/>
        </w:rPr>
        <w:t>Availability is recorded in thirty-minute intervals from Monday to Thursday. Two adjacent intervals are therefore required for a sixty-minute meeting. Before the search begins, the member count, time format, duration and deadline are checked. If any value is missing, outside the permitted range or internally inconsistent, the input is returned for correction. No candidate list is produced at that point. An apparently successful result is prevented from being built on incomplete information.</w:t>
      </w:r>
    </w:p>
    <w:p w14:paraId="4F29ECB9" w14:textId="77777777" w:rsidR="005D4720" w:rsidRDefault="00000000">
      <w:pPr>
        <w:spacing w:line="360" w:lineRule="auto"/>
        <w:rPr>
          <w:rFonts w:ascii="Times New Roman" w:hAnsi="Times New Roman"/>
          <w:sz w:val="24"/>
          <w:szCs w:val="24"/>
        </w:rPr>
      </w:pPr>
      <w:r>
        <w:rPr>
          <w:rFonts w:ascii="Times New Roman" w:hAnsi="Times New Roman"/>
          <w:sz w:val="24"/>
          <w:szCs w:val="24"/>
        </w:rPr>
        <w:t xml:space="preserve">Once validation has been completed, every possible starting time is produced in chronological order. A candidate is removed when its finishing time would pass the weekly deadline or the allowed meeting window. For each remaining candidate, the first member's availability is checked for </w:t>
      </w:r>
      <w:proofErr w:type="gramStart"/>
      <w:r>
        <w:rPr>
          <w:rFonts w:ascii="Times New Roman" w:hAnsi="Times New Roman"/>
          <w:sz w:val="24"/>
          <w:szCs w:val="24"/>
        </w:rPr>
        <w:t>both thirty</w:t>
      </w:r>
      <w:proofErr w:type="gramEnd"/>
      <w:r>
        <w:rPr>
          <w:rFonts w:ascii="Times New Roman" w:hAnsi="Times New Roman"/>
          <w:sz w:val="24"/>
          <w:szCs w:val="24"/>
        </w:rPr>
        <w:t xml:space="preserve">-minute intervals. The same check is then repeated for every other member. If one person is unavailable for either interval, the candidate is rejected </w:t>
      </w:r>
      <w:proofErr w:type="gramStart"/>
      <w:r>
        <w:rPr>
          <w:rFonts w:ascii="Times New Roman" w:hAnsi="Times New Roman"/>
          <w:sz w:val="24"/>
          <w:szCs w:val="24"/>
        </w:rPr>
        <w:t>immediately</w:t>
      </w:r>
      <w:proofErr w:type="gramEnd"/>
      <w:r>
        <w:rPr>
          <w:rFonts w:ascii="Times New Roman" w:hAnsi="Times New Roman"/>
          <w:sz w:val="24"/>
          <w:szCs w:val="24"/>
        </w:rPr>
        <w:t xml:space="preserve"> and the next start is examined. If all members remain available for the complete hour, the period is stored as feasible.</w:t>
      </w:r>
    </w:p>
    <w:p w14:paraId="166B4C34" w14:textId="77777777" w:rsidR="005D4720" w:rsidRDefault="00000000">
      <w:pPr>
        <w:spacing w:line="360" w:lineRule="auto"/>
        <w:rPr>
          <w:rFonts w:ascii="Times New Roman" w:hAnsi="Times New Roman"/>
          <w:sz w:val="24"/>
          <w:szCs w:val="24"/>
        </w:rPr>
      </w:pPr>
      <w:r>
        <w:rPr>
          <w:rFonts w:ascii="Times New Roman" w:hAnsi="Times New Roman"/>
          <w:sz w:val="24"/>
          <w:szCs w:val="24"/>
        </w:rPr>
        <w:t xml:space="preserve">A conflict score is assigned only to feasible periods. Each available interval is marked by every member as preferred, acceptable or undesirable but possible. Scores of zero, one and two are assigned respectively. The two interval values are added for each member, and the group total is calculated. The candidate with the lowest total is treated as the least disruptive choice. Where totals are equal, the period associated with </w:t>
      </w:r>
      <w:proofErr w:type="gramStart"/>
      <w:r>
        <w:rPr>
          <w:rFonts w:ascii="Times New Roman" w:hAnsi="Times New Roman"/>
          <w:sz w:val="24"/>
          <w:szCs w:val="24"/>
        </w:rPr>
        <w:t>less earlier</w:t>
      </w:r>
      <w:proofErr w:type="gramEnd"/>
      <w:r>
        <w:rPr>
          <w:rFonts w:ascii="Times New Roman" w:hAnsi="Times New Roman"/>
          <w:sz w:val="24"/>
          <w:szCs w:val="24"/>
        </w:rPr>
        <w:t xml:space="preserve"> inconvenience is preferred; if equality remains, the earliest start is selected. The tie rules are stated in advance so that identical input produces the same output.</w:t>
      </w:r>
    </w:p>
    <w:p w14:paraId="2D5715F2" w14:textId="77777777" w:rsidR="005D4720" w:rsidRDefault="00000000">
      <w:pPr>
        <w:spacing w:line="360" w:lineRule="auto"/>
        <w:rPr>
          <w:rFonts w:ascii="Times New Roman" w:hAnsi="Times New Roman"/>
          <w:sz w:val="24"/>
          <w:szCs w:val="24"/>
        </w:rPr>
      </w:pPr>
      <w:r>
        <w:rPr>
          <w:rFonts w:ascii="Times New Roman" w:hAnsi="Times New Roman"/>
          <w:sz w:val="24"/>
          <w:szCs w:val="24"/>
        </w:rPr>
        <w:t xml:space="preserve">An empty best-slot record is created before candidate checking begins. The best score is set above any possible preference total. When the first feasible period is found, it is stored automatically. Later feasible periods replace it only when the declared comparison rules produce a better choice. This </w:t>
      </w:r>
      <w:proofErr w:type="spellStart"/>
      <w:r>
        <w:rPr>
          <w:rFonts w:ascii="Times New Roman" w:hAnsi="Times New Roman"/>
          <w:sz w:val="24"/>
          <w:szCs w:val="24"/>
        </w:rPr>
        <w:t>initialisation</w:t>
      </w:r>
      <w:proofErr w:type="spellEnd"/>
      <w:r>
        <w:rPr>
          <w:rFonts w:ascii="Times New Roman" w:hAnsi="Times New Roman"/>
          <w:sz w:val="24"/>
          <w:szCs w:val="24"/>
        </w:rPr>
        <w:t xml:space="preserve"> step is needed because the first comparison would otherwise have no valid reference value.</w:t>
      </w:r>
    </w:p>
    <w:p w14:paraId="00F1C174" w14:textId="77777777" w:rsidR="005D4720" w:rsidRDefault="00000000">
      <w:pPr>
        <w:pStyle w:val="Heading2"/>
        <w:spacing w:line="360" w:lineRule="auto"/>
        <w:rPr>
          <w:rFonts w:ascii="Times New Roman" w:hAnsi="Times New Roman"/>
          <w:szCs w:val="24"/>
        </w:rPr>
      </w:pPr>
      <w:r>
        <w:rPr>
          <w:rFonts w:ascii="Times New Roman" w:hAnsi="Times New Roman"/>
          <w:szCs w:val="24"/>
        </w:rPr>
        <w:t>2.2 Flowchart and Step-by-Step Explanation</w:t>
      </w:r>
    </w:p>
    <w:p w14:paraId="55973F21" w14:textId="77777777" w:rsidR="005D4720" w:rsidRDefault="00000000">
      <w:pPr>
        <w:spacing w:line="360" w:lineRule="auto"/>
        <w:rPr>
          <w:rFonts w:ascii="Times New Roman" w:hAnsi="Times New Roman"/>
          <w:sz w:val="24"/>
          <w:szCs w:val="24"/>
        </w:rPr>
      </w:pPr>
      <w:r>
        <w:rPr>
          <w:rFonts w:ascii="Times New Roman" w:hAnsi="Times New Roman"/>
          <w:sz w:val="24"/>
          <w:szCs w:val="24"/>
        </w:rPr>
        <w:t xml:space="preserve">The central procedure is presented in Figure 2. The process is opened by the Start terminator, after which the required schedules, duration and deadline are entered. A decision diamond is </w:t>
      </w:r>
      <w:r>
        <w:rPr>
          <w:rFonts w:ascii="Times New Roman" w:hAnsi="Times New Roman"/>
          <w:sz w:val="24"/>
          <w:szCs w:val="24"/>
        </w:rPr>
        <w:lastRenderedPageBreak/>
        <w:t>used to test whether the information is complete and valid. A No branch returns the information for correction. A Yes branch allows candidate periods to be created. This validation loop has been kept visible because missing availability can produce a false scheduling success.</w:t>
      </w:r>
    </w:p>
    <w:p w14:paraId="265DB37A" w14:textId="77777777" w:rsidR="005D4720" w:rsidRDefault="00000000">
      <w:pPr>
        <w:spacing w:line="360" w:lineRule="auto"/>
        <w:rPr>
          <w:rFonts w:ascii="Times New Roman" w:hAnsi="Times New Roman"/>
          <w:sz w:val="24"/>
          <w:szCs w:val="24"/>
        </w:rPr>
      </w:pPr>
      <w:r>
        <w:rPr>
          <w:rFonts w:ascii="Times New Roman" w:hAnsi="Times New Roman"/>
          <w:sz w:val="24"/>
          <w:szCs w:val="24"/>
        </w:rPr>
        <w:t xml:space="preserve">At the next decision, an unexamined candidate is sought. If none remains and no valid period has been stored, a no-solution message is produced. Members are asked to revise availability or seek tutor support, and the process ends without an invalid booking. If a candidate remains, its duration and finishing time are checked. A failed period is </w:t>
      </w:r>
      <w:proofErr w:type="gramStart"/>
      <w:r>
        <w:rPr>
          <w:rFonts w:ascii="Times New Roman" w:hAnsi="Times New Roman"/>
          <w:sz w:val="24"/>
          <w:szCs w:val="24"/>
        </w:rPr>
        <w:t>rejected</w:t>
      </w:r>
      <w:proofErr w:type="gramEnd"/>
      <w:r>
        <w:rPr>
          <w:rFonts w:ascii="Times New Roman" w:hAnsi="Times New Roman"/>
          <w:sz w:val="24"/>
          <w:szCs w:val="24"/>
        </w:rPr>
        <w:t xml:space="preserve"> and control returns through connector A.</w:t>
      </w:r>
    </w:p>
    <w:p w14:paraId="73BB1021" w14:textId="77777777" w:rsidR="005D4720" w:rsidRDefault="00000000">
      <w:pPr>
        <w:spacing w:line="360" w:lineRule="auto"/>
        <w:rPr>
          <w:rFonts w:ascii="Times New Roman" w:hAnsi="Times New Roman"/>
          <w:sz w:val="24"/>
          <w:szCs w:val="24"/>
        </w:rPr>
        <w:sectPr w:rsidR="005D4720">
          <w:headerReference w:type="even" r:id="rId11"/>
          <w:headerReference w:type="default" r:id="rId12"/>
          <w:footerReference w:type="even" r:id="rId13"/>
          <w:footerReference w:type="default" r:id="rId14"/>
          <w:headerReference w:type="first" r:id="rId15"/>
          <w:footerReference w:type="first" r:id="rId16"/>
          <w:pgSz w:w="11906" w:h="16838"/>
          <w:pgMar w:top="1152" w:right="1296" w:bottom="1152" w:left="1296" w:header="0" w:footer="504" w:gutter="0"/>
          <w:cols w:space="720"/>
          <w:formProt w:val="0"/>
          <w:docGrid w:linePitch="360"/>
        </w:sectPr>
      </w:pPr>
      <w:r>
        <w:rPr>
          <w:rFonts w:ascii="Times New Roman" w:hAnsi="Times New Roman"/>
          <w:sz w:val="24"/>
          <w:szCs w:val="24"/>
        </w:rPr>
        <w:t>When the time test is passed, universal attendance is checked. Both intervals must be available for each member. If the condition is false, the period is discarded. If the condition is true, its preference score is calculated. The score is compared with the best choice stored so far. A lower score replaces the stored choice. Equal scores are resolved through earlier inconvenience and then start time. A higher score causes no change. Control then returns through connector A.</w:t>
      </w:r>
    </w:p>
    <w:p w14:paraId="6A66C6C2" w14:textId="77777777" w:rsidR="005D4720" w:rsidRDefault="00000000">
      <w:pPr>
        <w:spacing w:after="0" w:line="360" w:lineRule="auto"/>
        <w:jc w:val="center"/>
        <w:rPr>
          <w:rFonts w:ascii="Times New Roman" w:hAnsi="Times New Roman"/>
          <w:sz w:val="24"/>
          <w:szCs w:val="24"/>
        </w:rPr>
      </w:pPr>
      <w:r>
        <w:rPr>
          <w:noProof/>
        </w:rPr>
        <w:lastRenderedPageBreak/>
        <w:drawing>
          <wp:inline distT="0" distB="0" distL="0" distR="0" wp14:anchorId="6201F263" wp14:editId="7FBCACC2">
            <wp:extent cx="6144895" cy="6172200"/>
            <wp:effectExtent l="0" t="0" r="0" b="0"/>
            <wp:docPr id="2" name="Picture 2" descr="Flowchart showing input validation, candidate generation, deadline checking, universal attendance, preference scoring, selection, no-solution handling and termination." title="Group meeting scheduling flow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Flowchart showing input validation, candidate generation, deadline checking, universal attendance, preference scoring, selection, no-solution handling and termination." title="Group meeting scheduling flowchart"/>
                    <pic:cNvPicPr>
                      <a:picLocks noChangeAspect="1" noChangeArrowheads="1"/>
                    </pic:cNvPicPr>
                  </pic:nvPicPr>
                  <pic:blipFill>
                    <a:blip r:embed="rId17"/>
                    <a:stretch>
                      <a:fillRect/>
                    </a:stretch>
                  </pic:blipFill>
                  <pic:spPr bwMode="auto">
                    <a:xfrm>
                      <a:off x="0" y="0"/>
                      <a:ext cx="6144895" cy="6172200"/>
                    </a:xfrm>
                    <a:prstGeom prst="rect">
                      <a:avLst/>
                    </a:prstGeom>
                    <a:noFill/>
                  </pic:spPr>
                </pic:pic>
              </a:graphicData>
            </a:graphic>
          </wp:inline>
        </w:drawing>
      </w:r>
    </w:p>
    <w:p w14:paraId="03E3FB96" w14:textId="77777777" w:rsidR="005D4720" w:rsidRDefault="00000000">
      <w:pPr>
        <w:pStyle w:val="Caption"/>
        <w:keepNext/>
        <w:spacing w:after="120" w:line="360" w:lineRule="auto"/>
        <w:jc w:val="center"/>
        <w:rPr>
          <w:rFonts w:ascii="Times New Roman" w:hAnsi="Times New Roman"/>
          <w:sz w:val="24"/>
          <w:szCs w:val="24"/>
        </w:rPr>
        <w:sectPr w:rsidR="005D4720">
          <w:footerReference w:type="even" r:id="rId18"/>
          <w:footerReference w:type="default" r:id="rId19"/>
          <w:footerReference w:type="first" r:id="rId20"/>
          <w:pgSz w:w="16838" w:h="11906" w:orient="landscape"/>
          <w:pgMar w:top="648" w:right="792" w:bottom="648" w:left="792" w:header="0" w:footer="504" w:gutter="0"/>
          <w:cols w:space="720"/>
          <w:formProt w:val="0"/>
          <w:docGrid w:linePitch="360"/>
        </w:sectPr>
      </w:pPr>
      <w:r>
        <w:rPr>
          <w:rFonts w:ascii="Times New Roman" w:hAnsi="Times New Roman"/>
          <w:sz w:val="24"/>
          <w:szCs w:val="24"/>
        </w:rPr>
        <w:t>Figure 2. Flowchart for the group-meeting scheduling process</w:t>
      </w:r>
    </w:p>
    <w:p w14:paraId="5C376DAD" w14:textId="77777777" w:rsidR="005D4720" w:rsidRDefault="00000000">
      <w:pPr>
        <w:spacing w:line="360" w:lineRule="auto"/>
        <w:rPr>
          <w:rFonts w:ascii="Times New Roman" w:hAnsi="Times New Roman"/>
          <w:sz w:val="24"/>
          <w:szCs w:val="24"/>
        </w:rPr>
      </w:pPr>
      <w:r>
        <w:rPr>
          <w:rFonts w:ascii="Times New Roman" w:hAnsi="Times New Roman"/>
          <w:sz w:val="24"/>
          <w:szCs w:val="24"/>
        </w:rPr>
        <w:lastRenderedPageBreak/>
        <w:t>After the last candidate is processed, the stored result is inspected. Where a best period exists, its date and start and finish times are displayed. The result is confirmed only because all hard tests have been passed. Where no best period exists, the no-solution branch is followed. One successful output and one controlled failure output are therefore provided. Both terminate. The final output can then be recorded for use by the whole group.</w:t>
      </w:r>
    </w:p>
    <w:p w14:paraId="55776AED" w14:textId="77777777" w:rsidR="005D4720" w:rsidRDefault="00000000">
      <w:pPr>
        <w:spacing w:line="360" w:lineRule="auto"/>
        <w:rPr>
          <w:rFonts w:ascii="Times New Roman" w:hAnsi="Times New Roman"/>
          <w:sz w:val="24"/>
          <w:szCs w:val="24"/>
        </w:rPr>
      </w:pPr>
      <w:r>
        <w:rPr>
          <w:rFonts w:ascii="Times New Roman" w:hAnsi="Times New Roman"/>
          <w:sz w:val="24"/>
          <w:szCs w:val="24"/>
        </w:rPr>
        <w:t>Sequence, selection and iteration are shown in the flowchart. Sequence is used when data is entered, validated and converted into candidate periods. Selection is used at each decision diamond. Iteration is used while candidates and members are checked. Computational thinking has been described as formulating problems and representing solutions so that they can be carried out by an information-processing agent [10]. Its common practices include decomposition, abstraction and algorithm design [11]. Those practices are represented without claiming that software must be written.</w:t>
      </w:r>
    </w:p>
    <w:p w14:paraId="614DE135" w14:textId="77777777" w:rsidR="005D4720" w:rsidRDefault="00000000">
      <w:pPr>
        <w:spacing w:line="360" w:lineRule="auto"/>
        <w:rPr>
          <w:rFonts w:ascii="Times New Roman" w:hAnsi="Times New Roman"/>
          <w:sz w:val="24"/>
          <w:szCs w:val="24"/>
        </w:rPr>
      </w:pPr>
      <w:r>
        <w:rPr>
          <w:rFonts w:ascii="Times New Roman" w:hAnsi="Times New Roman"/>
          <w:sz w:val="24"/>
          <w:szCs w:val="24"/>
        </w:rPr>
        <w:t>Deadline compliance is checked twice. Candidate generation removes late starts, while the decision inside the loop checks the finishing time. The second test may appear repetitive, but protection is provided when the meeting duration or deadline has been corrected. A boundary case ending exactly at the deadline is accepted because the meeting has not passed it.</w:t>
      </w:r>
    </w:p>
    <w:p w14:paraId="03C5A9AA" w14:textId="77777777" w:rsidR="005D4720" w:rsidRDefault="00000000">
      <w:pPr>
        <w:spacing w:line="360" w:lineRule="auto"/>
        <w:rPr>
          <w:rFonts w:ascii="Times New Roman" w:hAnsi="Times New Roman"/>
          <w:sz w:val="24"/>
          <w:szCs w:val="24"/>
        </w:rPr>
      </w:pPr>
      <w:r>
        <w:rPr>
          <w:rFonts w:ascii="Times New Roman" w:hAnsi="Times New Roman"/>
          <w:sz w:val="24"/>
          <w:szCs w:val="24"/>
        </w:rPr>
        <w:t>A workflow-based scheduling agent was reported by Cranshaw et al., in which automatic steps were combined with human handling when exceptions could not be resolved [17]. The same principle has been applied in a limited form. Routine checks are performed by the proposed process, but an unresolved lack of common availability is returned to the group or tutor. No member is removed without agreement. The recovery action remains visible.</w:t>
      </w:r>
    </w:p>
    <w:p w14:paraId="510A9874" w14:textId="77777777" w:rsidR="005D4720" w:rsidRDefault="00000000">
      <w:pPr>
        <w:pStyle w:val="Heading2"/>
        <w:spacing w:line="360" w:lineRule="auto"/>
        <w:rPr>
          <w:rFonts w:ascii="Times New Roman" w:hAnsi="Times New Roman"/>
          <w:szCs w:val="24"/>
        </w:rPr>
      </w:pPr>
      <w:r>
        <w:rPr>
          <w:rFonts w:ascii="Times New Roman" w:hAnsi="Times New Roman"/>
          <w:szCs w:val="24"/>
        </w:rPr>
        <w:t>2.3 Assumptions and No-Solution Handling</w:t>
      </w:r>
    </w:p>
    <w:p w14:paraId="1E876EBD" w14:textId="77777777" w:rsidR="005D4720" w:rsidRDefault="00000000">
      <w:pPr>
        <w:spacing w:line="360" w:lineRule="auto"/>
        <w:rPr>
          <w:rFonts w:ascii="Times New Roman" w:hAnsi="Times New Roman"/>
          <w:sz w:val="24"/>
          <w:szCs w:val="24"/>
        </w:rPr>
      </w:pPr>
      <w:r>
        <w:rPr>
          <w:rFonts w:ascii="Times New Roman" w:hAnsi="Times New Roman"/>
          <w:sz w:val="24"/>
          <w:szCs w:val="24"/>
        </w:rPr>
        <w:t xml:space="preserve">The result is limited by three assumptions. Availability may change after submission, a preference number may not carry the same meaning for every student, and an agreed meeting may still be missed. The need for explicit responses to changing information, rather than assumed stability, has been shown in uncertain scheduling research [15], [16]. These issues cannot be removed by the flowchart. They can be reduced when prompt updates are required, the selected period is </w:t>
      </w:r>
      <w:proofErr w:type="gramStart"/>
      <w:r>
        <w:rPr>
          <w:rFonts w:ascii="Times New Roman" w:hAnsi="Times New Roman"/>
          <w:sz w:val="24"/>
          <w:szCs w:val="24"/>
        </w:rPr>
        <w:t>confirmed</w:t>
      </w:r>
      <w:proofErr w:type="gramEnd"/>
      <w:r>
        <w:rPr>
          <w:rFonts w:ascii="Times New Roman" w:hAnsi="Times New Roman"/>
          <w:sz w:val="24"/>
          <w:szCs w:val="24"/>
        </w:rPr>
        <w:t xml:space="preserve"> and the process is reopened after a genuine change. Room booking, reminders, task allocation and prediction of future availability were excluded because they were not required for the scheduling problem.</w:t>
      </w:r>
    </w:p>
    <w:p w14:paraId="4CAFFEE8" w14:textId="77777777" w:rsidR="005D4720" w:rsidRDefault="00000000">
      <w:pPr>
        <w:pStyle w:val="Heading1"/>
        <w:spacing w:line="360" w:lineRule="auto"/>
        <w:rPr>
          <w:rFonts w:ascii="Times New Roman" w:hAnsi="Times New Roman"/>
          <w:sz w:val="24"/>
          <w:szCs w:val="24"/>
        </w:rPr>
      </w:pPr>
      <w:r>
        <w:rPr>
          <w:rFonts w:ascii="Times New Roman" w:hAnsi="Times New Roman"/>
          <w:sz w:val="24"/>
          <w:szCs w:val="24"/>
        </w:rPr>
        <w:lastRenderedPageBreak/>
        <w:t>3 Reflection and Justification</w:t>
      </w:r>
    </w:p>
    <w:p w14:paraId="16D2F79B" w14:textId="77777777" w:rsidR="005D4720" w:rsidRDefault="00000000">
      <w:pPr>
        <w:pStyle w:val="Heading2"/>
        <w:spacing w:line="360" w:lineRule="auto"/>
        <w:rPr>
          <w:rFonts w:ascii="Times New Roman" w:hAnsi="Times New Roman"/>
          <w:szCs w:val="24"/>
        </w:rPr>
      </w:pPr>
      <w:r>
        <w:rPr>
          <w:rFonts w:ascii="Times New Roman" w:hAnsi="Times New Roman"/>
          <w:szCs w:val="24"/>
        </w:rPr>
        <w:t>3.1 Abstract Thinking, Subdividing and Systems Thinking</w:t>
      </w:r>
    </w:p>
    <w:p w14:paraId="3671A94F" w14:textId="77777777" w:rsidR="005D4720" w:rsidRDefault="00000000">
      <w:pPr>
        <w:spacing w:line="360" w:lineRule="auto"/>
        <w:rPr>
          <w:rFonts w:ascii="Times New Roman" w:hAnsi="Times New Roman"/>
          <w:sz w:val="24"/>
          <w:szCs w:val="24"/>
        </w:rPr>
      </w:pPr>
      <w:r>
        <w:rPr>
          <w:rFonts w:ascii="Times New Roman" w:hAnsi="Times New Roman"/>
          <w:sz w:val="24"/>
          <w:szCs w:val="24"/>
        </w:rPr>
        <w:t>Abstract thinking and subdividing were applied. The difficulty of '</w:t>
      </w:r>
      <w:proofErr w:type="spellStart"/>
      <w:r>
        <w:rPr>
          <w:rFonts w:ascii="Times New Roman" w:hAnsi="Times New Roman"/>
          <w:sz w:val="24"/>
          <w:szCs w:val="24"/>
        </w:rPr>
        <w:t>organising</w:t>
      </w:r>
      <w:proofErr w:type="spellEnd"/>
      <w:r>
        <w:rPr>
          <w:rFonts w:ascii="Times New Roman" w:hAnsi="Times New Roman"/>
          <w:sz w:val="24"/>
          <w:szCs w:val="24"/>
        </w:rPr>
        <w:t xml:space="preserve"> a group meeting' was reduced to inputs, conditions, repeated checks and outputs. Personal reasons for unavailability were removed because they are not needed to decide whether a period can be used. Availability, duration and deadline were retained because validity depends on them. The problem was simplified without removing a necessary condition.</w:t>
      </w:r>
    </w:p>
    <w:p w14:paraId="417917C9" w14:textId="77777777" w:rsidR="005D4720" w:rsidRDefault="00000000">
      <w:pPr>
        <w:spacing w:line="360" w:lineRule="auto"/>
        <w:rPr>
          <w:rFonts w:ascii="Times New Roman" w:hAnsi="Times New Roman"/>
          <w:sz w:val="24"/>
          <w:szCs w:val="24"/>
        </w:rPr>
      </w:pPr>
      <w:r>
        <w:rPr>
          <w:rFonts w:ascii="Times New Roman" w:hAnsi="Times New Roman"/>
          <w:sz w:val="24"/>
          <w:szCs w:val="24"/>
        </w:rPr>
        <w:t>Decomposition was used when the work was separated into validation, candidate generation, attendance checking, preference comparison and output. Each part can be understood alone, but the result is produced only when the parts are ordered correctly. If scoring were performed before attendance checking, a convenient period could be chosen even though one member could not attend.</w:t>
      </w:r>
    </w:p>
    <w:p w14:paraId="5D925CEC" w14:textId="77777777" w:rsidR="005D4720" w:rsidRDefault="00000000">
      <w:pPr>
        <w:spacing w:line="360" w:lineRule="auto"/>
        <w:rPr>
          <w:rFonts w:ascii="Times New Roman" w:hAnsi="Times New Roman"/>
          <w:sz w:val="24"/>
          <w:szCs w:val="24"/>
        </w:rPr>
      </w:pPr>
      <w:r>
        <w:rPr>
          <w:rFonts w:ascii="Times New Roman" w:hAnsi="Times New Roman"/>
          <w:sz w:val="24"/>
          <w:szCs w:val="24"/>
        </w:rPr>
        <w:t>Systems thinking was applied because one weekly choice can affect later cooperation. A system is understood through its elements, relationships, perspectives and boundary decisions [12]. Student schedules, the tutor's deadline, the group output and earlier inconvenience were therefore treated as connected parts. A period that seems acceptable once may become unfair when the same member repeatedly receives it.</w:t>
      </w:r>
    </w:p>
    <w:p w14:paraId="5303C0F2" w14:textId="77777777" w:rsidR="005D4720" w:rsidRDefault="00000000">
      <w:pPr>
        <w:pStyle w:val="Heading2"/>
        <w:spacing w:line="360" w:lineRule="auto"/>
        <w:rPr>
          <w:rFonts w:ascii="Times New Roman" w:hAnsi="Times New Roman"/>
          <w:szCs w:val="24"/>
        </w:rPr>
      </w:pPr>
      <w:r>
        <w:rPr>
          <w:rFonts w:ascii="Times New Roman" w:hAnsi="Times New Roman"/>
          <w:szCs w:val="24"/>
        </w:rPr>
        <w:t>3.2 Justification and Limitations</w:t>
      </w:r>
    </w:p>
    <w:p w14:paraId="520DDD61" w14:textId="77777777" w:rsidR="005D4720" w:rsidRDefault="00000000">
      <w:pPr>
        <w:spacing w:line="360" w:lineRule="auto"/>
        <w:rPr>
          <w:rFonts w:ascii="Times New Roman" w:hAnsi="Times New Roman"/>
          <w:sz w:val="24"/>
          <w:szCs w:val="24"/>
        </w:rPr>
      </w:pPr>
      <w:r>
        <w:rPr>
          <w:rFonts w:ascii="Times New Roman" w:hAnsi="Times New Roman"/>
          <w:sz w:val="24"/>
          <w:szCs w:val="24"/>
        </w:rPr>
        <w:t>The approach was preferred to first-available scheduling because repeated inconvenience can be produced by a chronological rule. Majority attendance was rejected because all members must be accommodated. A weighted total was used only after feasibility had been established. Overall efficiency has been separated from burden distribution in fair-allocation research [18]-[21]. The comparison cannot settle every fairness question, but it prevents an invalid or repeatedly difficult period from being accepted merely because the group total is low.</w:t>
      </w:r>
    </w:p>
    <w:p w14:paraId="78F2A76E" w14:textId="77777777" w:rsidR="005D4720" w:rsidRDefault="00000000">
      <w:pPr>
        <w:spacing w:line="360" w:lineRule="auto"/>
        <w:rPr>
          <w:rFonts w:ascii="Times New Roman" w:hAnsi="Times New Roman"/>
          <w:sz w:val="24"/>
          <w:szCs w:val="24"/>
        </w:rPr>
      </w:pPr>
      <w:r>
        <w:rPr>
          <w:rFonts w:ascii="Times New Roman" w:hAnsi="Times New Roman"/>
          <w:sz w:val="24"/>
          <w:szCs w:val="24"/>
        </w:rPr>
        <w:t>A tension between simplicity and choice quality was identified. First-fit scheduling would be shorter, but inconvenience would not be compared. A mathematical model could compare more factors, yet the logic would be harder to inspect. The selected score occupies the middle ground: conflicts are reduced, while decisions can still be traced through Figure 2. Larger timetabling problems may justify advanced methods [13], [14], but that scale is absent here.</w:t>
      </w:r>
    </w:p>
    <w:p w14:paraId="100E14F5" w14:textId="77777777" w:rsidR="005D4720" w:rsidRDefault="00000000">
      <w:pPr>
        <w:spacing w:line="360" w:lineRule="auto"/>
        <w:rPr>
          <w:rFonts w:ascii="Times New Roman" w:hAnsi="Times New Roman"/>
          <w:sz w:val="24"/>
          <w:szCs w:val="24"/>
        </w:rPr>
      </w:pPr>
      <w:r>
        <w:rPr>
          <w:rFonts w:ascii="Times New Roman" w:hAnsi="Times New Roman"/>
          <w:sz w:val="24"/>
          <w:szCs w:val="24"/>
        </w:rPr>
        <w:t xml:space="preserve">Several limitations remain. Complete and honest availability is required. Preference labels are subjective, so equal scores may hide different difficulty. Earlier inconvenience records scheduling burden but cannot measure personal impact. The earliest-time tie rule may </w:t>
      </w:r>
      <w:proofErr w:type="spellStart"/>
      <w:r>
        <w:rPr>
          <w:rFonts w:ascii="Times New Roman" w:hAnsi="Times New Roman"/>
          <w:sz w:val="24"/>
          <w:szCs w:val="24"/>
        </w:rPr>
        <w:t>favour</w:t>
      </w:r>
      <w:proofErr w:type="spellEnd"/>
      <w:r>
        <w:rPr>
          <w:rFonts w:ascii="Times New Roman" w:hAnsi="Times New Roman"/>
          <w:sz w:val="24"/>
          <w:szCs w:val="24"/>
        </w:rPr>
        <w:t xml:space="preserve"> </w:t>
      </w:r>
      <w:r>
        <w:rPr>
          <w:rFonts w:ascii="Times New Roman" w:hAnsi="Times New Roman"/>
          <w:sz w:val="24"/>
          <w:szCs w:val="24"/>
        </w:rPr>
        <w:lastRenderedPageBreak/>
        <w:t>members who prefer mornings. One hour is assumed to be sufficient, while online and physical attendance are treated alike. These assumptions should be agreed before use.</w:t>
      </w:r>
    </w:p>
    <w:p w14:paraId="0746C75C" w14:textId="77777777" w:rsidR="005D4720" w:rsidRDefault="00000000">
      <w:pPr>
        <w:spacing w:line="360" w:lineRule="auto"/>
        <w:rPr>
          <w:rFonts w:ascii="Times New Roman" w:hAnsi="Times New Roman"/>
          <w:sz w:val="24"/>
          <w:szCs w:val="24"/>
        </w:rPr>
      </w:pPr>
      <w:r>
        <w:rPr>
          <w:rFonts w:ascii="Times New Roman" w:hAnsi="Times New Roman"/>
          <w:sz w:val="24"/>
          <w:szCs w:val="24"/>
        </w:rPr>
        <w:t>The no-solution route is part of the solution. Some weeks may contain no common hour. Under those conditions, an honest failure message is more accurate than a forced booking. Availability can then be revised or tutor support requested. No hard constraint is silently relaxed.</w:t>
      </w:r>
    </w:p>
    <w:p w14:paraId="415ACB6B" w14:textId="77777777" w:rsidR="005D4720" w:rsidRDefault="00000000">
      <w:pPr>
        <w:spacing w:line="360" w:lineRule="auto"/>
        <w:rPr>
          <w:rFonts w:ascii="Times New Roman" w:hAnsi="Times New Roman"/>
          <w:sz w:val="24"/>
          <w:szCs w:val="24"/>
        </w:rPr>
      </w:pPr>
      <w:r>
        <w:rPr>
          <w:rFonts w:ascii="Times New Roman" w:hAnsi="Times New Roman"/>
          <w:sz w:val="24"/>
          <w:szCs w:val="24"/>
        </w:rPr>
        <w:t>The approach is appropriate because each required objective is represented by a visible test. All members must be available, conflicts must be absent and the selected hour must finish before the deadline. A clear response is provided when no solution exists. A valid time is never invented. The process is logical, repeatable and suitable for the stated problem. Responsibility remains with the group since the result depends on data supplied by its members.</w:t>
      </w:r>
    </w:p>
    <w:p w14:paraId="533AAE26" w14:textId="77777777" w:rsidR="005D4720" w:rsidRDefault="00000000">
      <w:pPr>
        <w:pStyle w:val="Heading1"/>
        <w:spacing w:line="360" w:lineRule="auto"/>
        <w:rPr>
          <w:rFonts w:ascii="Times New Roman" w:hAnsi="Times New Roman"/>
          <w:sz w:val="24"/>
          <w:szCs w:val="24"/>
        </w:rPr>
      </w:pPr>
      <w:r>
        <w:br w:type="page"/>
      </w:r>
    </w:p>
    <w:p w14:paraId="0D37BF53" w14:textId="77777777" w:rsidR="005D4720" w:rsidRDefault="00000000">
      <w:pPr>
        <w:pStyle w:val="Heading1"/>
        <w:spacing w:before="0" w:line="360" w:lineRule="auto"/>
        <w:rPr>
          <w:rFonts w:ascii="Times New Roman" w:hAnsi="Times New Roman"/>
          <w:sz w:val="24"/>
          <w:szCs w:val="24"/>
        </w:rPr>
      </w:pPr>
      <w:r>
        <w:rPr>
          <w:rFonts w:ascii="Times New Roman" w:hAnsi="Times New Roman"/>
          <w:sz w:val="24"/>
          <w:szCs w:val="24"/>
        </w:rPr>
        <w:lastRenderedPageBreak/>
        <w:t>References</w:t>
      </w:r>
    </w:p>
    <w:p w14:paraId="2EB38CA0" w14:textId="77777777" w:rsidR="005D4720" w:rsidRDefault="00000000">
      <w:pPr>
        <w:spacing w:after="80" w:line="360" w:lineRule="auto"/>
        <w:ind w:left="403" w:hanging="403"/>
        <w:rPr>
          <w:rFonts w:ascii="Times New Roman" w:hAnsi="Times New Roman"/>
          <w:sz w:val="24"/>
          <w:szCs w:val="24"/>
        </w:rPr>
      </w:pPr>
      <w:r>
        <w:rPr>
          <w:rFonts w:ascii="Times New Roman" w:hAnsi="Times New Roman"/>
          <w:sz w:val="24"/>
          <w:szCs w:val="24"/>
        </w:rPr>
        <w:t xml:space="preserve">[1] N. Francis, C. Pritchard, Z. </w:t>
      </w:r>
      <w:proofErr w:type="spellStart"/>
      <w:r>
        <w:rPr>
          <w:rFonts w:ascii="Times New Roman" w:hAnsi="Times New Roman"/>
          <w:sz w:val="24"/>
          <w:szCs w:val="24"/>
        </w:rPr>
        <w:t>Prytherch</w:t>
      </w:r>
      <w:proofErr w:type="spellEnd"/>
      <w:r>
        <w:rPr>
          <w:rFonts w:ascii="Times New Roman" w:hAnsi="Times New Roman"/>
          <w:sz w:val="24"/>
          <w:szCs w:val="24"/>
        </w:rPr>
        <w:t xml:space="preserve">, and S. Rutherford, “Making teamwork work: enhancing teamwork and assessment in higher education,” FEBS Open Bio, vol. 15, no. 1, pp. 35-47, 2025, </w:t>
      </w:r>
      <w:proofErr w:type="spellStart"/>
      <w:r>
        <w:rPr>
          <w:rFonts w:ascii="Times New Roman" w:hAnsi="Times New Roman"/>
          <w:sz w:val="24"/>
          <w:szCs w:val="24"/>
        </w:rPr>
        <w:t>doi</w:t>
      </w:r>
      <w:proofErr w:type="spellEnd"/>
      <w:r>
        <w:rPr>
          <w:rFonts w:ascii="Times New Roman" w:hAnsi="Times New Roman"/>
          <w:sz w:val="24"/>
          <w:szCs w:val="24"/>
        </w:rPr>
        <w:t>: 10.1002/2211-5463.13936.</w:t>
      </w:r>
    </w:p>
    <w:p w14:paraId="392695D1" w14:textId="77777777" w:rsidR="005D4720" w:rsidRDefault="00000000">
      <w:pPr>
        <w:spacing w:after="80" w:line="360" w:lineRule="auto"/>
        <w:ind w:left="403" w:hanging="403"/>
        <w:rPr>
          <w:rFonts w:ascii="Times New Roman" w:hAnsi="Times New Roman"/>
          <w:sz w:val="24"/>
          <w:szCs w:val="24"/>
        </w:rPr>
      </w:pPr>
      <w:r>
        <w:rPr>
          <w:rFonts w:ascii="Times New Roman" w:hAnsi="Times New Roman"/>
          <w:sz w:val="24"/>
          <w:szCs w:val="24"/>
        </w:rPr>
        <w:t xml:space="preserve">[2] E. Hammar Chiriac, “Group work as an incentive for learning: students’ experiences of group work,” Frontiers in Psychology, vol. 5, Art. no. 558, 2014, </w:t>
      </w:r>
      <w:proofErr w:type="spellStart"/>
      <w:r>
        <w:rPr>
          <w:rFonts w:ascii="Times New Roman" w:hAnsi="Times New Roman"/>
          <w:sz w:val="24"/>
          <w:szCs w:val="24"/>
        </w:rPr>
        <w:t>doi</w:t>
      </w:r>
      <w:proofErr w:type="spellEnd"/>
      <w:r>
        <w:rPr>
          <w:rFonts w:ascii="Times New Roman" w:hAnsi="Times New Roman"/>
          <w:sz w:val="24"/>
          <w:szCs w:val="24"/>
        </w:rPr>
        <w:t>: 10.3389/fpsyg.2014.00558.</w:t>
      </w:r>
    </w:p>
    <w:p w14:paraId="184E358A" w14:textId="77777777" w:rsidR="005D4720" w:rsidRDefault="00000000">
      <w:pPr>
        <w:spacing w:after="80" w:line="360" w:lineRule="auto"/>
        <w:ind w:left="403" w:hanging="403"/>
        <w:rPr>
          <w:rFonts w:ascii="Times New Roman" w:hAnsi="Times New Roman"/>
          <w:sz w:val="24"/>
          <w:szCs w:val="24"/>
        </w:rPr>
      </w:pPr>
      <w:r>
        <w:rPr>
          <w:rFonts w:ascii="Times New Roman" w:hAnsi="Times New Roman"/>
          <w:sz w:val="24"/>
          <w:szCs w:val="24"/>
        </w:rPr>
        <w:t xml:space="preserve">[3] D. Hall and S. </w:t>
      </w:r>
      <w:proofErr w:type="spellStart"/>
      <w:r>
        <w:rPr>
          <w:rFonts w:ascii="Times New Roman" w:hAnsi="Times New Roman"/>
          <w:sz w:val="24"/>
          <w:szCs w:val="24"/>
        </w:rPr>
        <w:t>Buzwell</w:t>
      </w:r>
      <w:proofErr w:type="spellEnd"/>
      <w:r>
        <w:rPr>
          <w:rFonts w:ascii="Times New Roman" w:hAnsi="Times New Roman"/>
          <w:sz w:val="24"/>
          <w:szCs w:val="24"/>
        </w:rPr>
        <w:t xml:space="preserve">, “The problem of </w:t>
      </w:r>
      <w:proofErr w:type="gramStart"/>
      <w:r>
        <w:rPr>
          <w:rFonts w:ascii="Times New Roman" w:hAnsi="Times New Roman"/>
          <w:sz w:val="24"/>
          <w:szCs w:val="24"/>
        </w:rPr>
        <w:t>free-riding</w:t>
      </w:r>
      <w:proofErr w:type="gramEnd"/>
      <w:r>
        <w:rPr>
          <w:rFonts w:ascii="Times New Roman" w:hAnsi="Times New Roman"/>
          <w:sz w:val="24"/>
          <w:szCs w:val="24"/>
        </w:rPr>
        <w:t xml:space="preserve"> in group projects: Looking beyond social loafing as reason for non-contribution,” Active Learning in Higher Education, vol. 14, no. 1, pp. 37-49, 2013, </w:t>
      </w:r>
      <w:proofErr w:type="spellStart"/>
      <w:r>
        <w:rPr>
          <w:rFonts w:ascii="Times New Roman" w:hAnsi="Times New Roman"/>
          <w:sz w:val="24"/>
          <w:szCs w:val="24"/>
        </w:rPr>
        <w:t>doi</w:t>
      </w:r>
      <w:proofErr w:type="spellEnd"/>
      <w:r>
        <w:rPr>
          <w:rFonts w:ascii="Times New Roman" w:hAnsi="Times New Roman"/>
          <w:sz w:val="24"/>
          <w:szCs w:val="24"/>
        </w:rPr>
        <w:t>: 10.1177/1469787412467123.</w:t>
      </w:r>
    </w:p>
    <w:p w14:paraId="0B68B4F8" w14:textId="77777777" w:rsidR="005D4720" w:rsidRDefault="00000000">
      <w:pPr>
        <w:spacing w:after="80" w:line="360" w:lineRule="auto"/>
        <w:ind w:left="403" w:hanging="403"/>
        <w:rPr>
          <w:rFonts w:ascii="Times New Roman" w:hAnsi="Times New Roman"/>
          <w:sz w:val="24"/>
          <w:szCs w:val="24"/>
        </w:rPr>
      </w:pPr>
      <w:r>
        <w:rPr>
          <w:rFonts w:ascii="Times New Roman" w:hAnsi="Times New Roman"/>
          <w:sz w:val="24"/>
          <w:szCs w:val="24"/>
        </w:rPr>
        <w:t xml:space="preserve">[4] L. Yang et al., “The effects of remote work on collaboration among information workers,” Nature Human </w:t>
      </w:r>
      <w:proofErr w:type="spellStart"/>
      <w:r>
        <w:rPr>
          <w:rFonts w:ascii="Times New Roman" w:hAnsi="Times New Roman"/>
          <w:sz w:val="24"/>
          <w:szCs w:val="24"/>
        </w:rPr>
        <w:t>Behaviour</w:t>
      </w:r>
      <w:proofErr w:type="spellEnd"/>
      <w:r>
        <w:rPr>
          <w:rFonts w:ascii="Times New Roman" w:hAnsi="Times New Roman"/>
          <w:sz w:val="24"/>
          <w:szCs w:val="24"/>
        </w:rPr>
        <w:t xml:space="preserve">, vol. 6, no. 1, pp. 43-54, 2022, </w:t>
      </w:r>
      <w:proofErr w:type="spellStart"/>
      <w:r>
        <w:rPr>
          <w:rFonts w:ascii="Times New Roman" w:hAnsi="Times New Roman"/>
          <w:sz w:val="24"/>
          <w:szCs w:val="24"/>
        </w:rPr>
        <w:t>doi</w:t>
      </w:r>
      <w:proofErr w:type="spellEnd"/>
      <w:r>
        <w:rPr>
          <w:rFonts w:ascii="Times New Roman" w:hAnsi="Times New Roman"/>
          <w:sz w:val="24"/>
          <w:szCs w:val="24"/>
        </w:rPr>
        <w:t>: 10.1038/s41562-021-01196-4.</w:t>
      </w:r>
    </w:p>
    <w:p w14:paraId="4AF34CA9" w14:textId="77777777" w:rsidR="005D4720" w:rsidRDefault="00000000">
      <w:pPr>
        <w:spacing w:after="80" w:line="360" w:lineRule="auto"/>
        <w:ind w:left="403" w:hanging="403"/>
        <w:rPr>
          <w:rFonts w:ascii="Times New Roman" w:hAnsi="Times New Roman"/>
          <w:sz w:val="24"/>
          <w:szCs w:val="24"/>
        </w:rPr>
      </w:pPr>
      <w:r>
        <w:rPr>
          <w:rFonts w:ascii="Times New Roman" w:hAnsi="Times New Roman"/>
          <w:sz w:val="24"/>
          <w:szCs w:val="24"/>
        </w:rPr>
        <w:t xml:space="preserve">[5] S. Morrison-Smith and J. Ruiz, “Challenges and barriers in virtual teams: a literature review,” SN Applied Sciences, vol. 2, no. 6, Art. no. 1096, 2020, </w:t>
      </w:r>
      <w:proofErr w:type="spellStart"/>
      <w:r>
        <w:rPr>
          <w:rFonts w:ascii="Times New Roman" w:hAnsi="Times New Roman"/>
          <w:sz w:val="24"/>
          <w:szCs w:val="24"/>
        </w:rPr>
        <w:t>doi</w:t>
      </w:r>
      <w:proofErr w:type="spellEnd"/>
      <w:r>
        <w:rPr>
          <w:rFonts w:ascii="Times New Roman" w:hAnsi="Times New Roman"/>
          <w:sz w:val="24"/>
          <w:szCs w:val="24"/>
        </w:rPr>
        <w:t>: 10.1007/s42452-020-2801-5.</w:t>
      </w:r>
    </w:p>
    <w:p w14:paraId="72D0BC91" w14:textId="77777777" w:rsidR="005D4720" w:rsidRDefault="00000000">
      <w:pPr>
        <w:spacing w:after="80" w:line="360" w:lineRule="auto"/>
        <w:ind w:left="403" w:hanging="403"/>
        <w:rPr>
          <w:rFonts w:ascii="Times New Roman" w:hAnsi="Times New Roman"/>
          <w:sz w:val="24"/>
          <w:szCs w:val="24"/>
        </w:rPr>
      </w:pPr>
      <w:r>
        <w:rPr>
          <w:rFonts w:ascii="Times New Roman" w:hAnsi="Times New Roman"/>
          <w:sz w:val="24"/>
          <w:szCs w:val="24"/>
        </w:rPr>
        <w:t>[6] D. Clegg and R. Barker, CASE Method Fast-Track: A RAD Approach. Reading, MA, USA: Addison-Wesley, 1994.</w:t>
      </w:r>
    </w:p>
    <w:p w14:paraId="4CDF0A53" w14:textId="77777777" w:rsidR="005D4720" w:rsidRDefault="00000000">
      <w:pPr>
        <w:spacing w:after="80" w:line="360" w:lineRule="auto"/>
        <w:ind w:left="403" w:hanging="403"/>
        <w:rPr>
          <w:rFonts w:ascii="Times New Roman" w:hAnsi="Times New Roman"/>
          <w:sz w:val="24"/>
          <w:szCs w:val="24"/>
        </w:rPr>
      </w:pPr>
      <w:r>
        <w:rPr>
          <w:rFonts w:ascii="Times New Roman" w:hAnsi="Times New Roman"/>
          <w:sz w:val="24"/>
          <w:szCs w:val="24"/>
        </w:rPr>
        <w:t xml:space="preserve">[7] R. C. Ais, É. Ferreira de Souza, and A. C. Correa Souza, “Requirement Prioritization in Software Engineering: </w:t>
      </w:r>
      <w:proofErr w:type="gramStart"/>
      <w:r>
        <w:rPr>
          <w:rFonts w:ascii="Times New Roman" w:hAnsi="Times New Roman"/>
          <w:sz w:val="24"/>
          <w:szCs w:val="24"/>
        </w:rPr>
        <w:t>a</w:t>
      </w:r>
      <w:proofErr w:type="gramEnd"/>
      <w:r>
        <w:rPr>
          <w:rFonts w:ascii="Times New Roman" w:hAnsi="Times New Roman"/>
          <w:sz w:val="24"/>
          <w:szCs w:val="24"/>
        </w:rPr>
        <w:t xml:space="preserve"> Systematic Literature Review Update,” Journal on Interactive Systems, vol. 17, no. 1, pp. 48-68, 2026, </w:t>
      </w:r>
      <w:proofErr w:type="spellStart"/>
      <w:r>
        <w:rPr>
          <w:rFonts w:ascii="Times New Roman" w:hAnsi="Times New Roman"/>
          <w:sz w:val="24"/>
          <w:szCs w:val="24"/>
        </w:rPr>
        <w:t>doi</w:t>
      </w:r>
      <w:proofErr w:type="spellEnd"/>
      <w:r>
        <w:rPr>
          <w:rFonts w:ascii="Times New Roman" w:hAnsi="Times New Roman"/>
          <w:sz w:val="24"/>
          <w:szCs w:val="24"/>
        </w:rPr>
        <w:t>: 10.5753/jis.2026.5371.</w:t>
      </w:r>
    </w:p>
    <w:p w14:paraId="239BF18A" w14:textId="77777777" w:rsidR="005D4720" w:rsidRDefault="00000000">
      <w:pPr>
        <w:spacing w:after="80" w:line="360" w:lineRule="auto"/>
        <w:ind w:left="403" w:hanging="403"/>
        <w:rPr>
          <w:rFonts w:ascii="Times New Roman" w:hAnsi="Times New Roman"/>
          <w:sz w:val="24"/>
          <w:szCs w:val="24"/>
        </w:rPr>
      </w:pPr>
      <w:r>
        <w:rPr>
          <w:rFonts w:ascii="Times New Roman" w:hAnsi="Times New Roman"/>
          <w:sz w:val="24"/>
          <w:szCs w:val="24"/>
        </w:rPr>
        <w:t xml:space="preserve">[8] M. Yaseen, W. Mehmood, F. Hameed, and M. A. Nauman, “Scalability and Limitations of Existing Software Requirements Prioritization Techniques: A Systematic Literature Review,” Journal of Software: Evolution and Process, vol. 37, no. 8, Art. no. e70039, 2025, </w:t>
      </w:r>
      <w:proofErr w:type="spellStart"/>
      <w:r>
        <w:rPr>
          <w:rFonts w:ascii="Times New Roman" w:hAnsi="Times New Roman"/>
          <w:sz w:val="24"/>
          <w:szCs w:val="24"/>
        </w:rPr>
        <w:t>doi</w:t>
      </w:r>
      <w:proofErr w:type="spellEnd"/>
      <w:r>
        <w:rPr>
          <w:rFonts w:ascii="Times New Roman" w:hAnsi="Times New Roman"/>
          <w:sz w:val="24"/>
          <w:szCs w:val="24"/>
        </w:rPr>
        <w:t>: 10.1002/smr.70039.</w:t>
      </w:r>
    </w:p>
    <w:p w14:paraId="308DF760" w14:textId="77777777" w:rsidR="005D4720" w:rsidRDefault="00000000">
      <w:pPr>
        <w:spacing w:after="80" w:line="360" w:lineRule="auto"/>
        <w:ind w:left="403" w:hanging="403"/>
        <w:rPr>
          <w:rFonts w:ascii="Times New Roman" w:hAnsi="Times New Roman"/>
          <w:sz w:val="24"/>
          <w:szCs w:val="24"/>
        </w:rPr>
      </w:pPr>
      <w:r>
        <w:rPr>
          <w:rFonts w:ascii="Times New Roman" w:hAnsi="Times New Roman"/>
          <w:sz w:val="24"/>
          <w:szCs w:val="24"/>
        </w:rPr>
        <w:t xml:space="preserve">[9] F. </w:t>
      </w:r>
      <w:proofErr w:type="spellStart"/>
      <w:r>
        <w:rPr>
          <w:rFonts w:ascii="Times New Roman" w:hAnsi="Times New Roman"/>
          <w:sz w:val="24"/>
          <w:szCs w:val="24"/>
        </w:rPr>
        <w:t>Hujainah</w:t>
      </w:r>
      <w:proofErr w:type="spellEnd"/>
      <w:r>
        <w:rPr>
          <w:rFonts w:ascii="Times New Roman" w:hAnsi="Times New Roman"/>
          <w:sz w:val="24"/>
          <w:szCs w:val="24"/>
        </w:rPr>
        <w:t xml:space="preserve">, R. B. Abu Bakar, M. A. </w:t>
      </w:r>
      <w:proofErr w:type="spellStart"/>
      <w:r>
        <w:rPr>
          <w:rFonts w:ascii="Times New Roman" w:hAnsi="Times New Roman"/>
          <w:sz w:val="24"/>
          <w:szCs w:val="24"/>
        </w:rPr>
        <w:t>Abdulgabber</w:t>
      </w:r>
      <w:proofErr w:type="spellEnd"/>
      <w:r>
        <w:rPr>
          <w:rFonts w:ascii="Times New Roman" w:hAnsi="Times New Roman"/>
          <w:sz w:val="24"/>
          <w:szCs w:val="24"/>
        </w:rPr>
        <w:t xml:space="preserve">, and K. Z. </w:t>
      </w:r>
      <w:proofErr w:type="spellStart"/>
      <w:r>
        <w:rPr>
          <w:rFonts w:ascii="Times New Roman" w:hAnsi="Times New Roman"/>
          <w:sz w:val="24"/>
          <w:szCs w:val="24"/>
        </w:rPr>
        <w:t>Zamli</w:t>
      </w:r>
      <w:proofErr w:type="spellEnd"/>
      <w:r>
        <w:rPr>
          <w:rFonts w:ascii="Times New Roman" w:hAnsi="Times New Roman"/>
          <w:sz w:val="24"/>
          <w:szCs w:val="24"/>
        </w:rPr>
        <w:t xml:space="preserve">, “Software Requirements </w:t>
      </w:r>
      <w:proofErr w:type="spellStart"/>
      <w:r>
        <w:rPr>
          <w:rFonts w:ascii="Times New Roman" w:hAnsi="Times New Roman"/>
          <w:sz w:val="24"/>
          <w:szCs w:val="24"/>
        </w:rPr>
        <w:t>Prioritisation</w:t>
      </w:r>
      <w:proofErr w:type="spellEnd"/>
      <w:r>
        <w:rPr>
          <w:rFonts w:ascii="Times New Roman" w:hAnsi="Times New Roman"/>
          <w:sz w:val="24"/>
          <w:szCs w:val="24"/>
        </w:rPr>
        <w:t xml:space="preserve">: A Systematic Literature Review on Significance, Stakeholders, Techniques and Challenges,” IEEE Access, vol. 6, pp. 71497-71523, 2018, </w:t>
      </w:r>
      <w:proofErr w:type="spellStart"/>
      <w:r>
        <w:rPr>
          <w:rFonts w:ascii="Times New Roman" w:hAnsi="Times New Roman"/>
          <w:sz w:val="24"/>
          <w:szCs w:val="24"/>
        </w:rPr>
        <w:t>doi</w:t>
      </w:r>
      <w:proofErr w:type="spellEnd"/>
      <w:r>
        <w:rPr>
          <w:rFonts w:ascii="Times New Roman" w:hAnsi="Times New Roman"/>
          <w:sz w:val="24"/>
          <w:szCs w:val="24"/>
        </w:rPr>
        <w:t>: 10.1109/ACCESS.2018.2881755.</w:t>
      </w:r>
    </w:p>
    <w:p w14:paraId="5157F936" w14:textId="77777777" w:rsidR="005D4720" w:rsidRDefault="00000000">
      <w:pPr>
        <w:spacing w:after="80" w:line="360" w:lineRule="auto"/>
        <w:ind w:left="403" w:hanging="403"/>
        <w:rPr>
          <w:rFonts w:ascii="Times New Roman" w:hAnsi="Times New Roman"/>
          <w:sz w:val="24"/>
          <w:szCs w:val="24"/>
        </w:rPr>
      </w:pPr>
      <w:r>
        <w:rPr>
          <w:rFonts w:ascii="Times New Roman" w:hAnsi="Times New Roman"/>
          <w:sz w:val="24"/>
          <w:szCs w:val="24"/>
        </w:rPr>
        <w:t xml:space="preserve">[10] J. M. Wing, “Computational thinking,” Communications of the ACM, vol. 49, no. 3, pp. 33-35, 2006, </w:t>
      </w:r>
      <w:proofErr w:type="spellStart"/>
      <w:r>
        <w:rPr>
          <w:rFonts w:ascii="Times New Roman" w:hAnsi="Times New Roman"/>
          <w:sz w:val="24"/>
          <w:szCs w:val="24"/>
        </w:rPr>
        <w:t>doi</w:t>
      </w:r>
      <w:proofErr w:type="spellEnd"/>
      <w:r>
        <w:rPr>
          <w:rFonts w:ascii="Times New Roman" w:hAnsi="Times New Roman"/>
          <w:sz w:val="24"/>
          <w:szCs w:val="24"/>
        </w:rPr>
        <w:t>: 10.1145/1118178.1118215.</w:t>
      </w:r>
    </w:p>
    <w:p w14:paraId="37007691" w14:textId="77777777" w:rsidR="005D4720" w:rsidRDefault="00000000">
      <w:pPr>
        <w:spacing w:after="80" w:line="360" w:lineRule="auto"/>
        <w:ind w:left="403" w:hanging="403"/>
        <w:rPr>
          <w:rFonts w:ascii="Times New Roman" w:hAnsi="Times New Roman"/>
          <w:sz w:val="24"/>
          <w:szCs w:val="24"/>
        </w:rPr>
      </w:pPr>
      <w:r>
        <w:rPr>
          <w:rFonts w:ascii="Times New Roman" w:hAnsi="Times New Roman"/>
          <w:sz w:val="24"/>
          <w:szCs w:val="24"/>
        </w:rPr>
        <w:t xml:space="preserve">[11] V. J. Shute, C. Sun, and J. Asbell-Clarke, “Demystifying computational thinking,” Educational Research Review, vol. 22, pp. 142-158, 2017, </w:t>
      </w:r>
      <w:proofErr w:type="spellStart"/>
      <w:r>
        <w:rPr>
          <w:rFonts w:ascii="Times New Roman" w:hAnsi="Times New Roman"/>
          <w:sz w:val="24"/>
          <w:szCs w:val="24"/>
        </w:rPr>
        <w:t>doi</w:t>
      </w:r>
      <w:proofErr w:type="spellEnd"/>
      <w:r>
        <w:rPr>
          <w:rFonts w:ascii="Times New Roman" w:hAnsi="Times New Roman"/>
          <w:sz w:val="24"/>
          <w:szCs w:val="24"/>
        </w:rPr>
        <w:t>: 10.1016/j.edurev.2017.09.003.</w:t>
      </w:r>
    </w:p>
    <w:p w14:paraId="27D16C5F" w14:textId="77777777" w:rsidR="005D4720" w:rsidRDefault="00000000">
      <w:pPr>
        <w:spacing w:after="80" w:line="360" w:lineRule="auto"/>
        <w:ind w:left="403" w:hanging="403"/>
        <w:rPr>
          <w:rFonts w:ascii="Times New Roman" w:hAnsi="Times New Roman"/>
          <w:sz w:val="24"/>
          <w:szCs w:val="24"/>
        </w:rPr>
      </w:pPr>
      <w:r>
        <w:rPr>
          <w:rFonts w:ascii="Times New Roman" w:hAnsi="Times New Roman"/>
          <w:sz w:val="24"/>
          <w:szCs w:val="24"/>
        </w:rPr>
        <w:lastRenderedPageBreak/>
        <w:t xml:space="preserve">[12] R. D. Arnold and J. P. Wade, “A Definition of Systems Thinking: A Systems Approach,” Procedia Computer Science, vol. 44, pp. 669-678, 2015, </w:t>
      </w:r>
      <w:proofErr w:type="spellStart"/>
      <w:r>
        <w:rPr>
          <w:rFonts w:ascii="Times New Roman" w:hAnsi="Times New Roman"/>
          <w:sz w:val="24"/>
          <w:szCs w:val="24"/>
        </w:rPr>
        <w:t>doi</w:t>
      </w:r>
      <w:proofErr w:type="spellEnd"/>
      <w:r>
        <w:rPr>
          <w:rFonts w:ascii="Times New Roman" w:hAnsi="Times New Roman"/>
          <w:sz w:val="24"/>
          <w:szCs w:val="24"/>
        </w:rPr>
        <w:t>: 10.1016/j.procs.2015.03.050.</w:t>
      </w:r>
    </w:p>
    <w:p w14:paraId="28374E3B" w14:textId="77777777" w:rsidR="005D4720" w:rsidRDefault="00000000">
      <w:pPr>
        <w:spacing w:after="80" w:line="360" w:lineRule="auto"/>
        <w:ind w:left="403" w:hanging="403"/>
        <w:rPr>
          <w:rFonts w:ascii="Times New Roman" w:hAnsi="Times New Roman"/>
          <w:sz w:val="24"/>
          <w:szCs w:val="24"/>
        </w:rPr>
      </w:pPr>
      <w:r>
        <w:rPr>
          <w:rFonts w:ascii="Times New Roman" w:hAnsi="Times New Roman"/>
          <w:sz w:val="24"/>
          <w:szCs w:val="24"/>
        </w:rPr>
        <w:t xml:space="preserve">[13] S. </w:t>
      </w:r>
      <w:proofErr w:type="spellStart"/>
      <w:r>
        <w:rPr>
          <w:rFonts w:ascii="Times New Roman" w:hAnsi="Times New Roman"/>
          <w:sz w:val="24"/>
          <w:szCs w:val="24"/>
        </w:rPr>
        <w:t>Ceschia</w:t>
      </w:r>
      <w:proofErr w:type="spellEnd"/>
      <w:r>
        <w:rPr>
          <w:rFonts w:ascii="Times New Roman" w:hAnsi="Times New Roman"/>
          <w:sz w:val="24"/>
          <w:szCs w:val="24"/>
        </w:rPr>
        <w:t xml:space="preserve">, L. Di </w:t>
      </w:r>
      <w:proofErr w:type="spellStart"/>
      <w:r>
        <w:rPr>
          <w:rFonts w:ascii="Times New Roman" w:hAnsi="Times New Roman"/>
          <w:sz w:val="24"/>
          <w:szCs w:val="24"/>
        </w:rPr>
        <w:t>Gaspero</w:t>
      </w:r>
      <w:proofErr w:type="spellEnd"/>
      <w:r>
        <w:rPr>
          <w:rFonts w:ascii="Times New Roman" w:hAnsi="Times New Roman"/>
          <w:sz w:val="24"/>
          <w:szCs w:val="24"/>
        </w:rPr>
        <w:t xml:space="preserve">, and A. </w:t>
      </w:r>
      <w:proofErr w:type="spellStart"/>
      <w:r>
        <w:rPr>
          <w:rFonts w:ascii="Times New Roman" w:hAnsi="Times New Roman"/>
          <w:sz w:val="24"/>
          <w:szCs w:val="24"/>
        </w:rPr>
        <w:t>Schaerf</w:t>
      </w:r>
      <w:proofErr w:type="spellEnd"/>
      <w:r>
        <w:rPr>
          <w:rFonts w:ascii="Times New Roman" w:hAnsi="Times New Roman"/>
          <w:sz w:val="24"/>
          <w:szCs w:val="24"/>
        </w:rPr>
        <w:t xml:space="preserve">, “Educational timetabling: Problems, benchmarks, and state-of-the-art results,” European Journal of Operational Research, vol. 308, no. 1, pp. 1-18, 2023, </w:t>
      </w:r>
      <w:proofErr w:type="spellStart"/>
      <w:r>
        <w:rPr>
          <w:rFonts w:ascii="Times New Roman" w:hAnsi="Times New Roman"/>
          <w:sz w:val="24"/>
          <w:szCs w:val="24"/>
        </w:rPr>
        <w:t>doi</w:t>
      </w:r>
      <w:proofErr w:type="spellEnd"/>
      <w:r>
        <w:rPr>
          <w:rFonts w:ascii="Times New Roman" w:hAnsi="Times New Roman"/>
          <w:sz w:val="24"/>
          <w:szCs w:val="24"/>
        </w:rPr>
        <w:t>: 10.1016/j.ejor.2022.07.011.</w:t>
      </w:r>
    </w:p>
    <w:p w14:paraId="6CC0FF7A" w14:textId="77777777" w:rsidR="005D4720" w:rsidRDefault="00000000">
      <w:pPr>
        <w:spacing w:after="80" w:line="360" w:lineRule="auto"/>
        <w:ind w:left="403" w:hanging="403"/>
        <w:rPr>
          <w:rFonts w:ascii="Times New Roman" w:hAnsi="Times New Roman"/>
          <w:sz w:val="24"/>
          <w:szCs w:val="24"/>
        </w:rPr>
      </w:pPr>
      <w:r>
        <w:rPr>
          <w:rFonts w:ascii="Times New Roman" w:hAnsi="Times New Roman"/>
          <w:sz w:val="24"/>
          <w:szCs w:val="24"/>
        </w:rPr>
        <w:t xml:space="preserve">[14] P. Laborie, J. </w:t>
      </w:r>
      <w:proofErr w:type="spellStart"/>
      <w:r>
        <w:rPr>
          <w:rFonts w:ascii="Times New Roman" w:hAnsi="Times New Roman"/>
          <w:sz w:val="24"/>
          <w:szCs w:val="24"/>
        </w:rPr>
        <w:t>Rogerie</w:t>
      </w:r>
      <w:proofErr w:type="spellEnd"/>
      <w:r>
        <w:rPr>
          <w:rFonts w:ascii="Times New Roman" w:hAnsi="Times New Roman"/>
          <w:sz w:val="24"/>
          <w:szCs w:val="24"/>
        </w:rPr>
        <w:t xml:space="preserve">, P. Shaw, and P. </w:t>
      </w:r>
      <w:proofErr w:type="spellStart"/>
      <w:r>
        <w:rPr>
          <w:rFonts w:ascii="Times New Roman" w:hAnsi="Times New Roman"/>
          <w:sz w:val="24"/>
          <w:szCs w:val="24"/>
        </w:rPr>
        <w:t>Vilím</w:t>
      </w:r>
      <w:proofErr w:type="spellEnd"/>
      <w:r>
        <w:rPr>
          <w:rFonts w:ascii="Times New Roman" w:hAnsi="Times New Roman"/>
          <w:sz w:val="24"/>
          <w:szCs w:val="24"/>
        </w:rPr>
        <w:t xml:space="preserve">, “IBM ILOG CP optimizer for scheduling: 20+ years of scheduling with constraints at IBM/ILOG,” Constraints, vol. 23, no. 2, pp. 210-250, 2018, </w:t>
      </w:r>
      <w:proofErr w:type="spellStart"/>
      <w:r>
        <w:rPr>
          <w:rFonts w:ascii="Times New Roman" w:hAnsi="Times New Roman"/>
          <w:sz w:val="24"/>
          <w:szCs w:val="24"/>
        </w:rPr>
        <w:t>doi</w:t>
      </w:r>
      <w:proofErr w:type="spellEnd"/>
      <w:r>
        <w:rPr>
          <w:rFonts w:ascii="Times New Roman" w:hAnsi="Times New Roman"/>
          <w:sz w:val="24"/>
          <w:szCs w:val="24"/>
        </w:rPr>
        <w:t>: 10.1007/s10601-018-9281-x.</w:t>
      </w:r>
    </w:p>
    <w:p w14:paraId="4315E78D" w14:textId="77777777" w:rsidR="005D4720" w:rsidRDefault="00000000">
      <w:pPr>
        <w:spacing w:after="80" w:line="360" w:lineRule="auto"/>
        <w:ind w:left="403" w:hanging="403"/>
        <w:rPr>
          <w:rFonts w:ascii="Times New Roman" w:hAnsi="Times New Roman"/>
          <w:sz w:val="24"/>
          <w:szCs w:val="24"/>
        </w:rPr>
      </w:pPr>
      <w:r>
        <w:rPr>
          <w:rFonts w:ascii="Times New Roman" w:hAnsi="Times New Roman"/>
          <w:sz w:val="24"/>
          <w:szCs w:val="24"/>
        </w:rPr>
        <w:t xml:space="preserve">[15] M. </w:t>
      </w:r>
      <w:proofErr w:type="spellStart"/>
      <w:r>
        <w:rPr>
          <w:rFonts w:ascii="Times New Roman" w:hAnsi="Times New Roman"/>
          <w:sz w:val="24"/>
          <w:szCs w:val="24"/>
        </w:rPr>
        <w:t>Aghileh</w:t>
      </w:r>
      <w:proofErr w:type="spellEnd"/>
      <w:r>
        <w:rPr>
          <w:rFonts w:ascii="Times New Roman" w:hAnsi="Times New Roman"/>
          <w:sz w:val="24"/>
          <w:szCs w:val="24"/>
        </w:rPr>
        <w:t xml:space="preserve">, A. Tereso, F. </w:t>
      </w:r>
      <w:proofErr w:type="spellStart"/>
      <w:r>
        <w:rPr>
          <w:rFonts w:ascii="Times New Roman" w:hAnsi="Times New Roman"/>
          <w:sz w:val="24"/>
          <w:szCs w:val="24"/>
        </w:rPr>
        <w:t>Alvelos</w:t>
      </w:r>
      <w:proofErr w:type="spellEnd"/>
      <w:r>
        <w:rPr>
          <w:rFonts w:ascii="Times New Roman" w:hAnsi="Times New Roman"/>
          <w:sz w:val="24"/>
          <w:szCs w:val="24"/>
        </w:rPr>
        <w:t xml:space="preserve">, and M. O. M. Lopes, “Multi-project scheduling under uncertainty and resource flexibility: a systematic literature review,” Production &amp; Manufacturing Research, vol. 12, no. 1, Art. no. 2319574, 2024, </w:t>
      </w:r>
      <w:proofErr w:type="spellStart"/>
      <w:r>
        <w:rPr>
          <w:rFonts w:ascii="Times New Roman" w:hAnsi="Times New Roman"/>
          <w:sz w:val="24"/>
          <w:szCs w:val="24"/>
        </w:rPr>
        <w:t>doi</w:t>
      </w:r>
      <w:proofErr w:type="spellEnd"/>
      <w:r>
        <w:rPr>
          <w:rFonts w:ascii="Times New Roman" w:hAnsi="Times New Roman"/>
          <w:sz w:val="24"/>
          <w:szCs w:val="24"/>
        </w:rPr>
        <w:t>: 10.1080/21693277.2024.2319574.</w:t>
      </w:r>
    </w:p>
    <w:p w14:paraId="3A60EC5B" w14:textId="77777777" w:rsidR="005D4720" w:rsidRDefault="00000000">
      <w:pPr>
        <w:spacing w:after="80" w:line="360" w:lineRule="auto"/>
        <w:ind w:left="403" w:hanging="403"/>
        <w:rPr>
          <w:rFonts w:ascii="Times New Roman" w:hAnsi="Times New Roman"/>
          <w:sz w:val="24"/>
          <w:szCs w:val="24"/>
        </w:rPr>
      </w:pPr>
      <w:r>
        <w:rPr>
          <w:rFonts w:ascii="Times New Roman" w:hAnsi="Times New Roman"/>
          <w:sz w:val="24"/>
          <w:szCs w:val="24"/>
        </w:rPr>
        <w:t xml:space="preserve">[16] N. Zhang, Y. Zhang, S. Song, and C. L. P. Chen, “A Review of Robust Machine Scheduling,” IEEE Transactions on Automation Science and Engineering, vol. 21, no. 2, pp. 1323-1334, 2024, </w:t>
      </w:r>
      <w:proofErr w:type="spellStart"/>
      <w:r>
        <w:rPr>
          <w:rFonts w:ascii="Times New Roman" w:hAnsi="Times New Roman"/>
          <w:sz w:val="24"/>
          <w:szCs w:val="24"/>
        </w:rPr>
        <w:t>doi</w:t>
      </w:r>
      <w:proofErr w:type="spellEnd"/>
      <w:r>
        <w:rPr>
          <w:rFonts w:ascii="Times New Roman" w:hAnsi="Times New Roman"/>
          <w:sz w:val="24"/>
          <w:szCs w:val="24"/>
        </w:rPr>
        <w:t>: 10.1109/TASE.2023.3246223.</w:t>
      </w:r>
    </w:p>
    <w:p w14:paraId="33583A9F" w14:textId="77777777" w:rsidR="005D4720" w:rsidRDefault="00000000">
      <w:pPr>
        <w:spacing w:after="80" w:line="360" w:lineRule="auto"/>
        <w:ind w:left="403" w:hanging="403"/>
        <w:rPr>
          <w:rFonts w:ascii="Times New Roman" w:hAnsi="Times New Roman"/>
          <w:sz w:val="24"/>
          <w:szCs w:val="24"/>
        </w:rPr>
      </w:pPr>
      <w:r>
        <w:rPr>
          <w:rFonts w:ascii="Times New Roman" w:hAnsi="Times New Roman"/>
          <w:sz w:val="24"/>
          <w:szCs w:val="24"/>
        </w:rPr>
        <w:t xml:space="preserve">[17] J. Cranshaw, E. </w:t>
      </w:r>
      <w:proofErr w:type="spellStart"/>
      <w:r>
        <w:rPr>
          <w:rFonts w:ascii="Times New Roman" w:hAnsi="Times New Roman"/>
          <w:sz w:val="24"/>
          <w:szCs w:val="24"/>
        </w:rPr>
        <w:t>Elwany</w:t>
      </w:r>
      <w:proofErr w:type="spellEnd"/>
      <w:r>
        <w:rPr>
          <w:rFonts w:ascii="Times New Roman" w:hAnsi="Times New Roman"/>
          <w:sz w:val="24"/>
          <w:szCs w:val="24"/>
        </w:rPr>
        <w:t xml:space="preserve">, T. Newman, R. </w:t>
      </w:r>
      <w:proofErr w:type="spellStart"/>
      <w:r>
        <w:rPr>
          <w:rFonts w:ascii="Times New Roman" w:hAnsi="Times New Roman"/>
          <w:sz w:val="24"/>
          <w:szCs w:val="24"/>
        </w:rPr>
        <w:t>Kocielnik</w:t>
      </w:r>
      <w:proofErr w:type="spellEnd"/>
      <w:r>
        <w:rPr>
          <w:rFonts w:ascii="Times New Roman" w:hAnsi="Times New Roman"/>
          <w:sz w:val="24"/>
          <w:szCs w:val="24"/>
        </w:rPr>
        <w:t>, B. Yu, S. Soni, J. Teevan, and A. Monroy-Hernández, “</w:t>
      </w:r>
      <w:proofErr w:type="spellStart"/>
      <w:r>
        <w:rPr>
          <w:rFonts w:ascii="Times New Roman" w:hAnsi="Times New Roman"/>
          <w:sz w:val="24"/>
          <w:szCs w:val="24"/>
        </w:rPr>
        <w:t>Calendar.help</w:t>
      </w:r>
      <w:proofErr w:type="spellEnd"/>
      <w:r>
        <w:rPr>
          <w:rFonts w:ascii="Times New Roman" w:hAnsi="Times New Roman"/>
          <w:sz w:val="24"/>
          <w:szCs w:val="24"/>
        </w:rPr>
        <w:t xml:space="preserve">: Designing a Workflow-Based Scheduling Agent with Humans in the Loop,” in Proceedings of the 2017 CHI Conference on Human Factors in Computing Systems, Denver, CO, USA, 2017, pp. 2382-2393, </w:t>
      </w:r>
      <w:proofErr w:type="spellStart"/>
      <w:r>
        <w:rPr>
          <w:rFonts w:ascii="Times New Roman" w:hAnsi="Times New Roman"/>
          <w:sz w:val="24"/>
          <w:szCs w:val="24"/>
        </w:rPr>
        <w:t>doi</w:t>
      </w:r>
      <w:proofErr w:type="spellEnd"/>
      <w:r>
        <w:rPr>
          <w:rFonts w:ascii="Times New Roman" w:hAnsi="Times New Roman"/>
          <w:sz w:val="24"/>
          <w:szCs w:val="24"/>
        </w:rPr>
        <w:t>: 10.1145/3025453.3025780.</w:t>
      </w:r>
    </w:p>
    <w:p w14:paraId="5ACDBE40" w14:textId="77777777" w:rsidR="005D4720" w:rsidRDefault="00000000">
      <w:pPr>
        <w:spacing w:after="80" w:line="360" w:lineRule="auto"/>
        <w:ind w:left="403" w:hanging="403"/>
        <w:rPr>
          <w:rFonts w:ascii="Times New Roman" w:hAnsi="Times New Roman"/>
          <w:sz w:val="24"/>
          <w:szCs w:val="24"/>
        </w:rPr>
      </w:pPr>
      <w:r>
        <w:rPr>
          <w:rFonts w:ascii="Times New Roman" w:hAnsi="Times New Roman"/>
          <w:sz w:val="24"/>
          <w:szCs w:val="24"/>
        </w:rPr>
        <w:t xml:space="preserve">[18] D. Bertsimas, V. F. Farias, and N. </w:t>
      </w:r>
      <w:proofErr w:type="spellStart"/>
      <w:r>
        <w:rPr>
          <w:rFonts w:ascii="Times New Roman" w:hAnsi="Times New Roman"/>
          <w:sz w:val="24"/>
          <w:szCs w:val="24"/>
        </w:rPr>
        <w:t>Trichakis</w:t>
      </w:r>
      <w:proofErr w:type="spellEnd"/>
      <w:r>
        <w:rPr>
          <w:rFonts w:ascii="Times New Roman" w:hAnsi="Times New Roman"/>
          <w:sz w:val="24"/>
          <w:szCs w:val="24"/>
        </w:rPr>
        <w:t xml:space="preserve">, “The Price of Fairness,” Operations Research, vol. 59, no. 1, pp. 17-31, 2011, </w:t>
      </w:r>
      <w:proofErr w:type="spellStart"/>
      <w:r>
        <w:rPr>
          <w:rFonts w:ascii="Times New Roman" w:hAnsi="Times New Roman"/>
          <w:sz w:val="24"/>
          <w:szCs w:val="24"/>
        </w:rPr>
        <w:t>doi</w:t>
      </w:r>
      <w:proofErr w:type="spellEnd"/>
      <w:r>
        <w:rPr>
          <w:rFonts w:ascii="Times New Roman" w:hAnsi="Times New Roman"/>
          <w:sz w:val="24"/>
          <w:szCs w:val="24"/>
        </w:rPr>
        <w:t>: 10.1287/opre.1100.0865.</w:t>
      </w:r>
    </w:p>
    <w:p w14:paraId="22088AF2" w14:textId="77777777" w:rsidR="005D4720" w:rsidRDefault="00000000">
      <w:pPr>
        <w:spacing w:after="80" w:line="360" w:lineRule="auto"/>
        <w:ind w:left="403" w:hanging="403"/>
        <w:rPr>
          <w:rFonts w:ascii="Times New Roman" w:hAnsi="Times New Roman"/>
          <w:sz w:val="24"/>
          <w:szCs w:val="24"/>
        </w:rPr>
      </w:pPr>
      <w:r>
        <w:rPr>
          <w:rFonts w:ascii="Times New Roman" w:hAnsi="Times New Roman"/>
          <w:sz w:val="24"/>
          <w:szCs w:val="24"/>
        </w:rPr>
        <w:t xml:space="preserve">[19] Ö. Karsu and A. Morton, “Inequity averse optimization in operational research,” European Journal of Operational Research, vol. 245, no. 2, pp. 343-359, 2015, </w:t>
      </w:r>
      <w:proofErr w:type="spellStart"/>
      <w:r>
        <w:rPr>
          <w:rFonts w:ascii="Times New Roman" w:hAnsi="Times New Roman"/>
          <w:sz w:val="24"/>
          <w:szCs w:val="24"/>
        </w:rPr>
        <w:t>doi</w:t>
      </w:r>
      <w:proofErr w:type="spellEnd"/>
      <w:r>
        <w:rPr>
          <w:rFonts w:ascii="Times New Roman" w:hAnsi="Times New Roman"/>
          <w:sz w:val="24"/>
          <w:szCs w:val="24"/>
        </w:rPr>
        <w:t>: 10.1016/j.ejor.2015.02.035.</w:t>
      </w:r>
    </w:p>
    <w:p w14:paraId="3CC73CC2" w14:textId="77777777" w:rsidR="005D4720" w:rsidRDefault="00000000">
      <w:pPr>
        <w:spacing w:after="80" w:line="360" w:lineRule="auto"/>
        <w:ind w:left="403" w:hanging="403"/>
        <w:rPr>
          <w:rFonts w:ascii="Times New Roman" w:hAnsi="Times New Roman"/>
          <w:sz w:val="24"/>
          <w:szCs w:val="24"/>
        </w:rPr>
      </w:pPr>
      <w:r>
        <w:rPr>
          <w:rFonts w:ascii="Times New Roman" w:hAnsi="Times New Roman"/>
          <w:sz w:val="24"/>
          <w:szCs w:val="24"/>
        </w:rPr>
        <w:t>[20] M. Cosmi, G. Nicosia, and A. Pacifici, “Computing Fair Solutions in Single Machine Scheduling,” IFAC-</w:t>
      </w:r>
      <w:proofErr w:type="spellStart"/>
      <w:r>
        <w:rPr>
          <w:rFonts w:ascii="Times New Roman" w:hAnsi="Times New Roman"/>
          <w:sz w:val="24"/>
          <w:szCs w:val="24"/>
        </w:rPr>
        <w:t>PapersOnLine</w:t>
      </w:r>
      <w:proofErr w:type="spellEnd"/>
      <w:r>
        <w:rPr>
          <w:rFonts w:ascii="Times New Roman" w:hAnsi="Times New Roman"/>
          <w:sz w:val="24"/>
          <w:szCs w:val="24"/>
        </w:rPr>
        <w:t xml:space="preserve">, vol. 55, no. 10, pp. 2185-2190, 2022, </w:t>
      </w:r>
      <w:proofErr w:type="spellStart"/>
      <w:r>
        <w:rPr>
          <w:rFonts w:ascii="Times New Roman" w:hAnsi="Times New Roman"/>
          <w:sz w:val="24"/>
          <w:szCs w:val="24"/>
        </w:rPr>
        <w:t>doi</w:t>
      </w:r>
      <w:proofErr w:type="spellEnd"/>
      <w:r>
        <w:rPr>
          <w:rFonts w:ascii="Times New Roman" w:hAnsi="Times New Roman"/>
          <w:sz w:val="24"/>
          <w:szCs w:val="24"/>
        </w:rPr>
        <w:t>: 10.1016/j.ifacol.2022.10.032.</w:t>
      </w:r>
    </w:p>
    <w:p w14:paraId="4272A5F5" w14:textId="77777777" w:rsidR="005D4720" w:rsidRDefault="00000000">
      <w:pPr>
        <w:spacing w:after="80" w:line="360" w:lineRule="auto"/>
        <w:ind w:left="403" w:hanging="403"/>
        <w:rPr>
          <w:rFonts w:ascii="Times New Roman" w:hAnsi="Times New Roman"/>
          <w:sz w:val="24"/>
          <w:szCs w:val="24"/>
        </w:rPr>
      </w:pPr>
      <w:r>
        <w:rPr>
          <w:rFonts w:ascii="Times New Roman" w:hAnsi="Times New Roman"/>
          <w:sz w:val="24"/>
          <w:szCs w:val="24"/>
        </w:rPr>
        <w:t xml:space="preserve">[21] W. </w:t>
      </w:r>
      <w:proofErr w:type="spellStart"/>
      <w:r>
        <w:rPr>
          <w:rFonts w:ascii="Times New Roman" w:hAnsi="Times New Roman"/>
          <w:sz w:val="24"/>
          <w:szCs w:val="24"/>
        </w:rPr>
        <w:t>Ogryczak</w:t>
      </w:r>
      <w:proofErr w:type="spellEnd"/>
      <w:r>
        <w:rPr>
          <w:rFonts w:ascii="Times New Roman" w:hAnsi="Times New Roman"/>
          <w:sz w:val="24"/>
          <w:szCs w:val="24"/>
        </w:rPr>
        <w:t xml:space="preserve">, H. Luss, M. </w:t>
      </w:r>
      <w:proofErr w:type="spellStart"/>
      <w:r>
        <w:rPr>
          <w:rFonts w:ascii="Times New Roman" w:hAnsi="Times New Roman"/>
          <w:sz w:val="24"/>
          <w:szCs w:val="24"/>
        </w:rPr>
        <w:t>Pióro</w:t>
      </w:r>
      <w:proofErr w:type="spellEnd"/>
      <w:r>
        <w:rPr>
          <w:rFonts w:ascii="Times New Roman" w:hAnsi="Times New Roman"/>
          <w:sz w:val="24"/>
          <w:szCs w:val="24"/>
        </w:rPr>
        <w:t xml:space="preserve">, D. Nace, and A. Tomaszewski, “Fair Optimization and Networks: A Survey,” Journal of Applied Mathematics, vol. 2014, Art. no. 612018, pp. 1-25, 2014, </w:t>
      </w:r>
      <w:proofErr w:type="spellStart"/>
      <w:r>
        <w:rPr>
          <w:rFonts w:ascii="Times New Roman" w:hAnsi="Times New Roman"/>
          <w:sz w:val="24"/>
          <w:szCs w:val="24"/>
        </w:rPr>
        <w:t>doi</w:t>
      </w:r>
      <w:proofErr w:type="spellEnd"/>
      <w:r>
        <w:rPr>
          <w:rFonts w:ascii="Times New Roman" w:hAnsi="Times New Roman"/>
          <w:sz w:val="24"/>
          <w:szCs w:val="24"/>
        </w:rPr>
        <w:t>: 10.1155/2014/612018.</w:t>
      </w:r>
    </w:p>
    <w:p w14:paraId="51245B81" w14:textId="575AFA0B" w:rsidR="005D4720" w:rsidRPr="00D42C25" w:rsidRDefault="00000000" w:rsidP="00D42C25">
      <w:pPr>
        <w:spacing w:after="80" w:line="360" w:lineRule="auto"/>
        <w:ind w:left="403" w:hanging="403"/>
        <w:rPr>
          <w:rFonts w:ascii="Times New Roman" w:hAnsi="Times New Roman"/>
          <w:sz w:val="24"/>
          <w:szCs w:val="24"/>
        </w:rPr>
      </w:pPr>
      <w:r>
        <w:br w:type="page"/>
      </w:r>
    </w:p>
    <w:sectPr w:rsidR="005D4720" w:rsidRPr="00D42C25">
      <w:footerReference w:type="even" r:id="rId21"/>
      <w:footerReference w:type="default" r:id="rId22"/>
      <w:footerReference w:type="first" r:id="rId23"/>
      <w:pgSz w:w="11906" w:h="16838"/>
      <w:pgMar w:top="1152" w:right="1296" w:bottom="1152" w:left="1296" w:header="0" w:footer="504" w:gutter="0"/>
      <w:cols w:space="720"/>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24900D" w14:textId="77777777" w:rsidR="00830F93" w:rsidRDefault="00830F93">
      <w:pPr>
        <w:spacing w:after="0" w:line="240" w:lineRule="auto"/>
      </w:pPr>
      <w:r>
        <w:separator/>
      </w:r>
    </w:p>
  </w:endnote>
  <w:endnote w:type="continuationSeparator" w:id="0">
    <w:p w14:paraId="3632920D" w14:textId="77777777" w:rsidR="00830F93" w:rsidRDefault="00830F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1"/>
    <w:family w:val="roman"/>
    <w:pitch w:val="variable"/>
    <w:sig w:usb0="E0002EFF" w:usb1="C000785B" w:usb2="00000009" w:usb3="00000000" w:csb0="000001FF" w:csb1="00000000"/>
  </w:font>
  <w:font w:name="Cambria">
    <w:panose1 w:val="02040503050406030204"/>
    <w:charset w:val="01"/>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1"/>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altName w:val="Courier New"/>
    <w:panose1 w:val="02070309020205020404"/>
    <w:charset w:val="01"/>
    <w:family w:val="roman"/>
    <w:pitch w:val="variable"/>
  </w:font>
  <w:font w:name="Liberation Sans">
    <w:altName w:val="Arial"/>
    <w:panose1 w:val="020B0604020202020204"/>
    <w:charset w:val="01"/>
    <w:family w:val="swiss"/>
    <w:pitch w:val="variable"/>
  </w:font>
  <w:font w:name="Tahoma">
    <w:panose1 w:val="020B0604030504040204"/>
    <w:charset w:val="00"/>
    <w:family w:val="swiss"/>
    <w:notTrueType/>
    <w:pitch w:val="variable"/>
    <w:sig w:usb0="E1002EFF" w:usb1="C000605B" w:usb2="00000029" w:usb3="00000000" w:csb0="000101FF" w:csb1="00000000"/>
  </w:font>
  <w:font w:name="FreeSans">
    <w:altName w:val="Cambria"/>
    <w:panose1 w:val="020B0604020202020204"/>
    <w:charset w:val="00"/>
    <w:family w:val="roman"/>
    <w:pitch w:val="default"/>
  </w:font>
  <w:font w:name="Liberation Serif">
    <w:altName w:val="Times New Roman"/>
    <w:panose1 w:val="020B0604020202020204"/>
    <w:charset w:val="01"/>
    <w:family w:val="roman"/>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68C6AE" w14:textId="77777777" w:rsidR="005D4720" w:rsidRDefault="005D472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D7E7A1" w14:textId="77777777" w:rsidR="005D4720" w:rsidRDefault="00000000">
    <w:pPr>
      <w:pStyle w:val="Footer"/>
      <w:jc w:val="center"/>
    </w:pPr>
    <w:r>
      <w:fldChar w:fldCharType="begin"/>
    </w:r>
    <w:r>
      <w:instrText xml:space="preserve"> PAGE </w:instrText>
    </w:r>
    <w:r>
      <w:fldChar w:fldCharType="separate"/>
    </w:r>
    <w:r>
      <w:t>6</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2D2D4F" w14:textId="77777777" w:rsidR="005D4720" w:rsidRDefault="00000000">
    <w:pPr>
      <w:pStyle w:val="Footer"/>
      <w:jc w:val="center"/>
    </w:pPr>
    <w:r>
      <w:fldChar w:fldCharType="begin"/>
    </w:r>
    <w:r>
      <w:instrText xml:space="preserve"> PAGE </w:instrText>
    </w:r>
    <w:r>
      <w:fldChar w:fldCharType="separate"/>
    </w:r>
    <w:r>
      <w:t>6</w:t>
    </w:r>
    <w:r>
      <w:fldChar w:fldCharType="end"/>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C61487" w14:textId="77777777" w:rsidR="005D4720" w:rsidRDefault="005D4720">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528059" w14:textId="77777777" w:rsidR="005D4720" w:rsidRDefault="00000000">
    <w:pPr>
      <w:pStyle w:val="Footer"/>
      <w:jc w:val="center"/>
    </w:pPr>
    <w:r>
      <w:fldChar w:fldCharType="begin"/>
    </w:r>
    <w:r>
      <w:instrText xml:space="preserve"> PAGE </w:instrText>
    </w:r>
    <w:r>
      <w:fldChar w:fldCharType="separate"/>
    </w:r>
    <w:r>
      <w:t>7</w:t>
    </w:r>
    <w:r>
      <w:fldChar w:fldCharType="end"/>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88017C" w14:textId="77777777" w:rsidR="005D4720" w:rsidRDefault="00000000">
    <w:pPr>
      <w:pStyle w:val="Footer"/>
      <w:jc w:val="center"/>
    </w:pPr>
    <w:r>
      <w:fldChar w:fldCharType="begin"/>
    </w:r>
    <w:r>
      <w:instrText xml:space="preserve"> PAGE </w:instrText>
    </w:r>
    <w:r>
      <w:fldChar w:fldCharType="separate"/>
    </w:r>
    <w:r>
      <w:t>7</w:t>
    </w:r>
    <w:r>
      <w:fldChar w:fldCharType="end"/>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A08E16" w14:textId="77777777" w:rsidR="005D4720" w:rsidRDefault="005D4720">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322851" w14:textId="77777777" w:rsidR="005D4720" w:rsidRDefault="00000000">
    <w:pPr>
      <w:pStyle w:val="Footer"/>
      <w:jc w:val="center"/>
    </w:pPr>
    <w:r>
      <w:rPr>
        <w:sz w:val="18"/>
      </w:rPr>
      <w:fldChar w:fldCharType="begin"/>
    </w:r>
    <w:r>
      <w:rPr>
        <w:sz w:val="18"/>
      </w:rPr>
      <w:instrText xml:space="preserve"> PAGE </w:instrText>
    </w:r>
    <w:r>
      <w:rPr>
        <w:sz w:val="18"/>
      </w:rPr>
      <w:fldChar w:fldCharType="separate"/>
    </w:r>
    <w:r>
      <w:rPr>
        <w:sz w:val="18"/>
      </w:rPr>
      <w:t>13</w:t>
    </w:r>
    <w:r>
      <w:rPr>
        <w:sz w:val="18"/>
      </w:rPr>
      <w:fldChar w:fldCharType="end"/>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E75046" w14:textId="77777777" w:rsidR="005D4720" w:rsidRDefault="00000000">
    <w:pPr>
      <w:pStyle w:val="Footer"/>
      <w:jc w:val="center"/>
    </w:pPr>
    <w:r>
      <w:rPr>
        <w:sz w:val="18"/>
      </w:rPr>
      <w:fldChar w:fldCharType="begin"/>
    </w:r>
    <w:r>
      <w:rPr>
        <w:sz w:val="18"/>
      </w:rPr>
      <w:instrText xml:space="preserve"> PAGE </w:instrText>
    </w:r>
    <w:r>
      <w:rPr>
        <w:sz w:val="18"/>
      </w:rPr>
      <w:fldChar w:fldCharType="separate"/>
    </w:r>
    <w:r>
      <w:rPr>
        <w:sz w:val="18"/>
      </w:rPr>
      <w:t>13</w:t>
    </w:r>
    <w:r>
      <w:rPr>
        <w:sz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02EFD8" w14:textId="77777777" w:rsidR="00830F93" w:rsidRDefault="00830F93">
      <w:pPr>
        <w:spacing w:after="0" w:line="240" w:lineRule="auto"/>
      </w:pPr>
      <w:r>
        <w:separator/>
      </w:r>
    </w:p>
  </w:footnote>
  <w:footnote w:type="continuationSeparator" w:id="0">
    <w:p w14:paraId="00ED0F01" w14:textId="77777777" w:rsidR="00830F93" w:rsidRDefault="00830F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43A250" w14:textId="77777777" w:rsidR="00D42C25" w:rsidRDefault="00D42C2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98BDF8" w14:textId="77777777" w:rsidR="00D42C25" w:rsidRPr="00D42C25" w:rsidRDefault="00D42C25">
    <w:pPr>
      <w:pStyle w:val="Header"/>
      <w:rPr>
        <w:lang w:val="en-GB"/>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D99CD6" w14:textId="77777777" w:rsidR="00D42C25" w:rsidRDefault="00D42C2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31E9E"/>
    <w:multiLevelType w:val="multilevel"/>
    <w:tmpl w:val="83140658"/>
    <w:lvl w:ilvl="0">
      <w:start w:val="1"/>
      <w:numFmt w:val="bullet"/>
      <w:pStyle w:val="ListBullet3"/>
      <w:lvlText w:val=""/>
      <w:lvlJc w:val="left"/>
      <w:pPr>
        <w:tabs>
          <w:tab w:val="num" w:pos="1080"/>
        </w:tabs>
        <w:ind w:left="1080" w:hanging="360"/>
      </w:pPr>
      <w:rPr>
        <w:rFonts w:ascii="Symbol" w:hAnsi="Symbol" w:cs="Symbol" w:hint="default"/>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1" w15:restartNumberingAfterBreak="0">
    <w:nsid w:val="06DE1FC5"/>
    <w:multiLevelType w:val="multilevel"/>
    <w:tmpl w:val="E126142E"/>
    <w:lvl w:ilvl="0">
      <w:start w:val="1"/>
      <w:numFmt w:val="decimal"/>
      <w:pStyle w:val="ListNumber"/>
      <w:lvlText w:val="%1."/>
      <w:lvlJc w:val="left"/>
      <w:pPr>
        <w:tabs>
          <w:tab w:val="num" w:pos="360"/>
        </w:tabs>
        <w:ind w:left="36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2" w15:restartNumberingAfterBreak="0">
    <w:nsid w:val="168A706F"/>
    <w:multiLevelType w:val="multilevel"/>
    <w:tmpl w:val="4C106BF2"/>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3" w15:restartNumberingAfterBreak="0">
    <w:nsid w:val="359316B0"/>
    <w:multiLevelType w:val="multilevel"/>
    <w:tmpl w:val="1116DFAE"/>
    <w:lvl w:ilvl="0">
      <w:start w:val="1"/>
      <w:numFmt w:val="decimal"/>
      <w:pStyle w:val="ListNumber2"/>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4" w15:restartNumberingAfterBreak="0">
    <w:nsid w:val="4DF57183"/>
    <w:multiLevelType w:val="multilevel"/>
    <w:tmpl w:val="0ECCFDB0"/>
    <w:lvl w:ilvl="0">
      <w:start w:val="1"/>
      <w:numFmt w:val="decimal"/>
      <w:pStyle w:val="ListNumber3"/>
      <w:lvlText w:val="%1."/>
      <w:lvlJc w:val="left"/>
      <w:pPr>
        <w:tabs>
          <w:tab w:val="num" w:pos="1080"/>
        </w:tabs>
        <w:ind w:left="108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5" w15:restartNumberingAfterBreak="0">
    <w:nsid w:val="58087C7A"/>
    <w:multiLevelType w:val="multilevel"/>
    <w:tmpl w:val="2FAAEF06"/>
    <w:lvl w:ilvl="0">
      <w:start w:val="1"/>
      <w:numFmt w:val="bullet"/>
      <w:pStyle w:val="ListBullet"/>
      <w:lvlText w:val=""/>
      <w:lvlJc w:val="left"/>
      <w:pPr>
        <w:tabs>
          <w:tab w:val="num" w:pos="360"/>
        </w:tabs>
        <w:ind w:left="360" w:hanging="360"/>
      </w:pPr>
      <w:rPr>
        <w:rFonts w:ascii="Symbol" w:hAnsi="Symbol" w:cs="Symbol" w:hint="default"/>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6" w15:restartNumberingAfterBreak="0">
    <w:nsid w:val="5C353294"/>
    <w:multiLevelType w:val="multilevel"/>
    <w:tmpl w:val="2D0EEA02"/>
    <w:lvl w:ilvl="0">
      <w:start w:val="1"/>
      <w:numFmt w:val="bullet"/>
      <w:pStyle w:val="ListBullet2"/>
      <w:lvlText w:val=""/>
      <w:lvlJc w:val="left"/>
      <w:pPr>
        <w:tabs>
          <w:tab w:val="num" w:pos="720"/>
        </w:tabs>
        <w:ind w:left="720" w:hanging="360"/>
      </w:pPr>
      <w:rPr>
        <w:rFonts w:ascii="Symbol" w:hAnsi="Symbol" w:cs="Symbol" w:hint="default"/>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num w:numId="1" w16cid:durableId="217933928">
    <w:abstractNumId w:val="5"/>
  </w:num>
  <w:num w:numId="2" w16cid:durableId="304244001">
    <w:abstractNumId w:val="6"/>
  </w:num>
  <w:num w:numId="3" w16cid:durableId="372655302">
    <w:abstractNumId w:val="0"/>
  </w:num>
  <w:num w:numId="4" w16cid:durableId="2012173648">
    <w:abstractNumId w:val="1"/>
  </w:num>
  <w:num w:numId="5" w16cid:durableId="1797218603">
    <w:abstractNumId w:val="3"/>
  </w:num>
  <w:num w:numId="6" w16cid:durableId="1025014790">
    <w:abstractNumId w:val="4"/>
  </w:num>
  <w:num w:numId="7" w16cid:durableId="17139673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7"/>
  <w:proofState w:spelling="clean" w:grammar="clean"/>
  <w:defaultTabStop w:val="720"/>
  <w:autoHyphenation/>
  <w:hyphenationZone w:val="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D4720"/>
    <w:rsid w:val="00204A62"/>
    <w:rsid w:val="00432F1D"/>
    <w:rsid w:val="004C1580"/>
    <w:rsid w:val="005D4720"/>
    <w:rsid w:val="00830F93"/>
    <w:rsid w:val="00B52EC3"/>
    <w:rsid w:val="00C2122C"/>
    <w:rsid w:val="00D37E17"/>
    <w:rsid w:val="00D42C25"/>
    <w:rsid w:val="00DC1191"/>
    <w:rsid w:val="00F82B20"/>
  </w:rsids>
  <m:mathPr>
    <m:mathFont m:val="Cambria Math"/>
    <m:brkBin m:val="before"/>
    <m:brkBinSub m:val="--"/>
    <m:smallFrac m:val="0"/>
    <m:dispDef/>
    <m:lMargin m:val="0"/>
    <m:rMargin m:val="0"/>
    <m:defJc m:val="centerGroup"/>
    <m:wrapIndent m:val="1440"/>
    <m:intLim m:val="subSup"/>
    <m:naryLim m:val="undOvr"/>
  </m:mathPr>
  <w:themeFontLang w:val="en-US" w:eastAsia="ja-JP"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B08AB6"/>
  <w15:docId w15:val="{1A6BAB10-5AF3-3D45-8C1A-C29B67A19C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276" w:lineRule="auto"/>
      <w:jc w:val="both"/>
    </w:pPr>
    <w:rPr>
      <w:rFonts w:ascii="Arial" w:eastAsia="Arial" w:hAnsi="Arial"/>
      <w:color w:val="000000"/>
    </w:rPr>
  </w:style>
  <w:style w:type="paragraph" w:styleId="Heading1">
    <w:name w:val="heading 1"/>
    <w:basedOn w:val="Normal"/>
    <w:next w:val="Normal"/>
    <w:link w:val="Heading1Char"/>
    <w:uiPriority w:val="9"/>
    <w:qFormat/>
    <w:rsid w:val="00FC693F"/>
    <w:pPr>
      <w:keepNext/>
      <w:keepLines/>
      <w:spacing w:before="240"/>
      <w:outlineLvl w:val="0"/>
    </w:pPr>
    <w:rPr>
      <w:rFonts w:asciiTheme="majorHAnsi" w:eastAsiaTheme="majorEastAsia" w:hAnsiTheme="majorHAnsi" w:cstheme="majorBidi"/>
      <w:b/>
      <w:bCs/>
      <w:sz w:val="30"/>
      <w:szCs w:val="28"/>
    </w:rPr>
  </w:style>
  <w:style w:type="paragraph" w:styleId="Heading2">
    <w:name w:val="heading 2"/>
    <w:basedOn w:val="Normal"/>
    <w:next w:val="Normal"/>
    <w:link w:val="Heading2Char"/>
    <w:uiPriority w:val="9"/>
    <w:unhideWhenUsed/>
    <w:qFormat/>
    <w:rsid w:val="00FC693F"/>
    <w:pPr>
      <w:keepNext/>
      <w:keepLines/>
      <w:spacing w:before="180" w:after="80"/>
      <w:outlineLvl w:val="1"/>
    </w:pPr>
    <w:rPr>
      <w:rFonts w:asciiTheme="majorHAnsi" w:eastAsiaTheme="majorEastAsia" w:hAnsiTheme="majorHAnsi" w:cstheme="majorBidi"/>
      <w:b/>
      <w:bCs/>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erChar">
    <w:name w:val="Header Char"/>
    <w:basedOn w:val="DefaultParagraphFont"/>
    <w:link w:val="Header"/>
    <w:uiPriority w:val="99"/>
    <w:qFormat/>
    <w:rsid w:val="00E618BF"/>
  </w:style>
  <w:style w:type="character" w:customStyle="1" w:styleId="FooterChar">
    <w:name w:val="Footer Char"/>
    <w:basedOn w:val="DefaultParagraphFont"/>
    <w:link w:val="Footer"/>
    <w:uiPriority w:val="99"/>
    <w:qFormat/>
    <w:rsid w:val="00E618BF"/>
  </w:style>
  <w:style w:type="character" w:customStyle="1" w:styleId="Heading1Char">
    <w:name w:val="Heading 1 Char"/>
    <w:basedOn w:val="DefaultParagraphFont"/>
    <w:link w:val="Heading1"/>
    <w:uiPriority w:val="9"/>
    <w:qFormat/>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qFormat/>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qFormat/>
    <w:rsid w:val="00FC693F"/>
    <w:rPr>
      <w:rFonts w:asciiTheme="majorHAnsi" w:eastAsiaTheme="majorEastAsia" w:hAnsiTheme="majorHAnsi" w:cstheme="majorBidi"/>
      <w:b/>
      <w:bCs/>
      <w:color w:val="4F81BD" w:themeColor="accent1"/>
    </w:rPr>
  </w:style>
  <w:style w:type="character" w:customStyle="1" w:styleId="TitleChar">
    <w:name w:val="Title Char"/>
    <w:basedOn w:val="DefaultParagraphFont"/>
    <w:link w:val="Title"/>
    <w:uiPriority w:val="10"/>
    <w:qFormat/>
    <w:rsid w:val="00FC693F"/>
    <w:rPr>
      <w:rFonts w:asciiTheme="majorHAnsi" w:eastAsiaTheme="majorEastAsia" w:hAnsiTheme="majorHAnsi" w:cstheme="majorBidi"/>
      <w:color w:val="17365D" w:themeColor="text2" w:themeShade="BF"/>
      <w:spacing w:val="5"/>
      <w:kern w:val="2"/>
      <w:sz w:val="52"/>
      <w:szCs w:val="52"/>
    </w:rPr>
  </w:style>
  <w:style w:type="character" w:customStyle="1" w:styleId="SubtitleChar">
    <w:name w:val="Subtitle Char"/>
    <w:basedOn w:val="DefaultParagraphFont"/>
    <w:link w:val="Subtitle"/>
    <w:uiPriority w:val="11"/>
    <w:qFormat/>
    <w:rsid w:val="00FC693F"/>
    <w:rPr>
      <w:rFonts w:asciiTheme="majorHAnsi" w:eastAsiaTheme="majorEastAsia" w:hAnsiTheme="majorHAnsi" w:cstheme="majorBidi"/>
      <w:i/>
      <w:iCs/>
      <w:color w:val="4F81BD" w:themeColor="accent1"/>
      <w:spacing w:val="15"/>
      <w:sz w:val="24"/>
      <w:szCs w:val="24"/>
    </w:rPr>
  </w:style>
  <w:style w:type="character" w:customStyle="1" w:styleId="BodyTextChar">
    <w:name w:val="Body Text Char"/>
    <w:basedOn w:val="DefaultParagraphFont"/>
    <w:link w:val="BodyText"/>
    <w:uiPriority w:val="99"/>
    <w:qFormat/>
    <w:rsid w:val="00AA1D8D"/>
  </w:style>
  <w:style w:type="character" w:customStyle="1" w:styleId="BodyText2Char">
    <w:name w:val="Body Text 2 Char"/>
    <w:basedOn w:val="DefaultParagraphFont"/>
    <w:link w:val="BodyText2"/>
    <w:uiPriority w:val="99"/>
    <w:qFormat/>
    <w:rsid w:val="00AA1D8D"/>
  </w:style>
  <w:style w:type="character" w:customStyle="1" w:styleId="BodyText3Char">
    <w:name w:val="Body Text 3 Char"/>
    <w:basedOn w:val="DefaultParagraphFont"/>
    <w:link w:val="BodyText3"/>
    <w:uiPriority w:val="99"/>
    <w:qFormat/>
    <w:rsid w:val="00AA1D8D"/>
    <w:rPr>
      <w:sz w:val="16"/>
      <w:szCs w:val="16"/>
    </w:rPr>
  </w:style>
  <w:style w:type="character" w:customStyle="1" w:styleId="MacroTextChar">
    <w:name w:val="Macro Text Char"/>
    <w:basedOn w:val="DefaultParagraphFont"/>
    <w:link w:val="MacroText"/>
    <w:uiPriority w:val="99"/>
    <w:qFormat/>
    <w:rsid w:val="0029639D"/>
    <w:rPr>
      <w:rFonts w:ascii="Courier" w:hAnsi="Courier"/>
      <w:sz w:val="20"/>
      <w:szCs w:val="20"/>
    </w:rPr>
  </w:style>
  <w:style w:type="character" w:customStyle="1" w:styleId="QuoteChar">
    <w:name w:val="Quote Char"/>
    <w:basedOn w:val="DefaultParagraphFont"/>
    <w:link w:val="Quote"/>
    <w:uiPriority w:val="29"/>
    <w:qFormat/>
    <w:rsid w:val="00FC693F"/>
    <w:rPr>
      <w:i/>
      <w:iCs/>
      <w:color w:val="000000" w:themeColor="text1"/>
    </w:rPr>
  </w:style>
  <w:style w:type="character" w:customStyle="1" w:styleId="Heading4Char">
    <w:name w:val="Heading 4 Char"/>
    <w:basedOn w:val="DefaultParagraphFont"/>
    <w:link w:val="Heading4"/>
    <w:uiPriority w:val="9"/>
    <w:semiHidden/>
    <w:qFormat/>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qFormat/>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qFormat/>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qFormat/>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qFormat/>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qFormat/>
    <w:rsid w:val="00FC693F"/>
    <w:rPr>
      <w:rFonts w:asciiTheme="majorHAnsi" w:eastAsiaTheme="majorEastAsia" w:hAnsiTheme="majorHAnsi" w:cstheme="majorBidi"/>
      <w:i/>
      <w:iCs/>
      <w:color w:val="404040" w:themeColor="text1" w:themeTint="BF"/>
      <w:sz w:val="20"/>
      <w:szCs w:val="20"/>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character" w:customStyle="1" w:styleId="IntenseQuoteChar">
    <w:name w:val="Intense Quote Char"/>
    <w:basedOn w:val="DefaultParagraphFont"/>
    <w:link w:val="IntenseQuote"/>
    <w:uiPriority w:val="30"/>
    <w:qFormat/>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customStyle="1" w:styleId="Heading">
    <w:name w:val="Heading"/>
    <w:basedOn w:val="Normal"/>
    <w:next w:val="BodyText"/>
    <w:qFormat/>
    <w:pPr>
      <w:keepNext/>
      <w:spacing w:before="240"/>
    </w:pPr>
    <w:rPr>
      <w:rFonts w:ascii="Liberation Sans" w:eastAsia="Tahoma" w:hAnsi="Liberation Sans" w:cs="FreeSans"/>
      <w:sz w:val="28"/>
      <w:szCs w:val="28"/>
    </w:rPr>
  </w:style>
  <w:style w:type="paragraph" w:styleId="BodyText">
    <w:name w:val="Body Text"/>
    <w:basedOn w:val="Normal"/>
    <w:link w:val="BodyTextChar"/>
    <w:uiPriority w:val="99"/>
    <w:unhideWhenUsed/>
    <w:rsid w:val="00AA1D8D"/>
  </w:style>
  <w:style w:type="paragraph" w:styleId="List">
    <w:name w:val="List"/>
    <w:basedOn w:val="Normal"/>
    <w:uiPriority w:val="99"/>
    <w:unhideWhenUsed/>
    <w:rsid w:val="00AA1D8D"/>
    <w:pPr>
      <w:ind w:left="360" w:hanging="360"/>
      <w:contextualSpacing/>
    </w:pPr>
  </w:style>
  <w:style w:type="paragraph" w:styleId="Caption">
    <w:name w:val="caption"/>
    <w:basedOn w:val="Normal"/>
    <w:next w:val="Normal"/>
    <w:uiPriority w:val="35"/>
    <w:semiHidden/>
    <w:unhideWhenUsed/>
    <w:qFormat/>
    <w:rsid w:val="00FC693F"/>
    <w:pPr>
      <w:spacing w:before="60" w:after="140" w:line="240" w:lineRule="auto"/>
    </w:pPr>
    <w:rPr>
      <w:b/>
      <w:bCs/>
      <w:i/>
      <w:sz w:val="19"/>
      <w:szCs w:val="18"/>
    </w:rPr>
  </w:style>
  <w:style w:type="paragraph" w:customStyle="1" w:styleId="Index">
    <w:name w:val="Index"/>
    <w:basedOn w:val="Normal"/>
    <w:qFormat/>
    <w:pPr>
      <w:suppressLineNumbers/>
    </w:pPr>
    <w:rPr>
      <w:rFonts w:cs="FreeSans"/>
    </w:rPr>
  </w:style>
  <w:style w:type="paragraph" w:customStyle="1" w:styleId="HeaderandFooter">
    <w:name w:val="Header and Footer"/>
    <w:basedOn w:val="Normal"/>
    <w:qFormat/>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paragraph" w:styleId="NoSpacing">
    <w:name w:val="No Spacing"/>
    <w:link w:val="NoSpacingChar"/>
    <w:uiPriority w:val="1"/>
    <w:qFormat/>
    <w:rsid w:val="00FC693F"/>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
      <w:sz w:val="52"/>
      <w:szCs w:val="52"/>
    </w:rPr>
  </w:style>
  <w:style w:type="paragraph" w:styleId="Subtitle">
    <w:name w:val="Subtitle"/>
    <w:basedOn w:val="Normal"/>
    <w:next w:val="Normal"/>
    <w:link w:val="SubtitleChar"/>
    <w:uiPriority w:val="11"/>
    <w:qFormat/>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2">
    <w:name w:val="Body Text 2"/>
    <w:basedOn w:val="Normal"/>
    <w:link w:val="BodyText2Char"/>
    <w:uiPriority w:val="99"/>
    <w:unhideWhenUsed/>
    <w:qFormat/>
    <w:rsid w:val="00AA1D8D"/>
    <w:pPr>
      <w:spacing w:line="480" w:lineRule="auto"/>
    </w:pPr>
  </w:style>
  <w:style w:type="paragraph" w:styleId="BodyText3">
    <w:name w:val="Body Text 3"/>
    <w:basedOn w:val="Normal"/>
    <w:link w:val="BodyText3Char"/>
    <w:uiPriority w:val="99"/>
    <w:unhideWhenUsed/>
    <w:qFormat/>
    <w:rsid w:val="00AA1D8D"/>
    <w:rPr>
      <w:sz w:val="16"/>
      <w:szCs w:val="16"/>
    </w:rPr>
  </w:style>
  <w:style w:type="paragraph" w:styleId="List2">
    <w:name w:val="List 2"/>
    <w:basedOn w:val="Normal"/>
    <w:uiPriority w:val="99"/>
    <w:unhideWhenUsed/>
    <w:qFormat/>
    <w:rsid w:val="00326F90"/>
    <w:pPr>
      <w:ind w:left="720" w:hanging="360"/>
      <w:contextualSpacing/>
    </w:pPr>
  </w:style>
  <w:style w:type="paragraph" w:styleId="List3">
    <w:name w:val="List 3"/>
    <w:basedOn w:val="Normal"/>
    <w:uiPriority w:val="99"/>
    <w:unhideWhenUsed/>
    <w:qFormat/>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4"/>
      </w:numPr>
      <w:contextualSpacing/>
    </w:pPr>
  </w:style>
  <w:style w:type="paragraph" w:styleId="ListNumber2">
    <w:name w:val="List Number 2"/>
    <w:basedOn w:val="Normal"/>
    <w:uiPriority w:val="99"/>
    <w:unhideWhenUsed/>
    <w:rsid w:val="0029639D"/>
    <w:pPr>
      <w:numPr>
        <w:numId w:val="5"/>
      </w:numPr>
      <w:contextualSpacing/>
    </w:pPr>
  </w:style>
  <w:style w:type="paragraph" w:styleId="ListNumber3">
    <w:name w:val="List Number 3"/>
    <w:basedOn w:val="Normal"/>
    <w:uiPriority w:val="99"/>
    <w:unhideWhenUsed/>
    <w:rsid w:val="0029639D"/>
    <w:pPr>
      <w:numPr>
        <w:numId w:val="6"/>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qFormat/>
    <w:rsid w:val="0029639D"/>
    <w:pPr>
      <w:tabs>
        <w:tab w:val="left" w:pos="576"/>
        <w:tab w:val="left" w:pos="1152"/>
        <w:tab w:val="left" w:pos="1728"/>
        <w:tab w:val="left" w:pos="2304"/>
        <w:tab w:val="left" w:pos="2880"/>
        <w:tab w:val="left" w:pos="3456"/>
        <w:tab w:val="left" w:pos="4032"/>
      </w:tabs>
      <w:spacing w:after="200" w:line="276" w:lineRule="auto"/>
    </w:pPr>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paragraph" w:styleId="IndexHeading">
    <w:name w:val="index heading"/>
    <w:basedOn w:val="Heading"/>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000000" w:themeColor="text1"/>
          <w:left w:val="single" w:sz="8" w:space="0" w:color="000000" w:themeColor="text1"/>
          <w:bottom w:val="single" w:sz="8" w:space="0" w:color="000000" w:themeColor="text1"/>
          <w:right w:val="single" w:sz="8" w:space="0" w:color="000000" w:themeColor="text1"/>
          <w:insideH w:val="nil"/>
          <w:insideV w:val="nil"/>
        </w:tcBorders>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000000" w:themeColor="text1"/>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4F81BD" w:themeColor="accent1"/>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0504D" w:themeColor="accent2"/>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9BBB59" w:themeColor="accent3"/>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8064A2" w:themeColor="accent4"/>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4BACC6" w:themeColor="accent5"/>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79646" w:themeColor="accent6"/>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4F81BD" w:themeColor="accent1"/>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C0504D" w:themeColor="accent2"/>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9BBB59" w:themeColor="accent3"/>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8064A2" w:themeColor="accent4"/>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4BACC6" w:themeColor="accent5"/>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F79646" w:themeColor="accent6"/>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NoSpacingChar">
    <w:name w:val="No Spacing Char"/>
    <w:basedOn w:val="DefaultParagraphFont"/>
    <w:link w:val="NoSpacing"/>
    <w:uiPriority w:val="1"/>
    <w:rsid w:val="00432F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footer" Target="footer4.xml"/><Relationship Id="rId3" Type="http://schemas.openxmlformats.org/officeDocument/2006/relationships/styles" Target="styles.xml"/><Relationship Id="rId21" Type="http://schemas.openxmlformats.org/officeDocument/2006/relationships/footer" Target="footer7.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image" Target="media/image4.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oter" Target="footer3.xml"/><Relationship Id="rId20" Type="http://schemas.openxmlformats.org/officeDocument/2006/relationships/footer" Target="footer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eader" Target="header3.xml"/><Relationship Id="rId23" Type="http://schemas.openxmlformats.org/officeDocument/2006/relationships/footer" Target="footer9.xml"/><Relationship Id="rId10" Type="http://schemas.openxmlformats.org/officeDocument/2006/relationships/image" Target="media/image3.png"/><Relationship Id="rId19" Type="http://schemas.openxmlformats.org/officeDocument/2006/relationships/footer" Target="footer5.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 Id="rId22" Type="http://schemas.openxmlformats.org/officeDocument/2006/relationships/footer" Target="footer8.xml"/></Relationships>
</file>

<file path=word/theme/theme1.xml><?xml version="1.0" encoding="utf-8"?>
<a:theme xmlns:a="http://schemas.openxmlformats.org/drawingml/2006/main"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majorFont>
      <a:minorFont>
        <a:latin typeface="Cambria"/>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a:gradFill>
        <a:gradFill>
          <a:gsLst>
            <a:gs pos="0">
              <a:schemeClr val="phClr">
                <a:tint val="100000"/>
                <a:shade val="100000"/>
              </a:schemeClr>
            </a:gs>
            <a:gs pos="100000">
              <a:schemeClr val="phClr">
                <a:tint val="50000"/>
                <a:shade val="100000"/>
              </a:schemeClr>
            </a:gs>
          </a:gsLst>
          <a:lin ang="16200000" scaled="0"/>
          <a:tileRect/>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a:gradFill>
        <a:gradFill>
          <a:gsLst>
            <a:gs pos="0">
              <a:schemeClr val="phClr">
                <a:tint val="80000"/>
              </a:schemeClr>
            </a:gs>
            <a:gs pos="100000">
              <a:schemeClr val="phClr">
                <a:shade val="30000"/>
              </a:schemeClr>
            </a:gs>
          </a:gsLst>
          <a:path path="circle">
            <a:fillToRect l="50000" t="50000" r="50000" b="50000"/>
          </a:path>
          <a:tileRect/>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13</Pages>
  <Words>3026</Words>
  <Characters>17250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description/>
  <cp:lastModifiedBy>Mohammad Hasan Tohin (2514325)</cp:lastModifiedBy>
  <cp:revision>6</cp:revision>
  <dcterms:created xsi:type="dcterms:W3CDTF">2026-07-30T18:41:00Z</dcterms:created>
  <dcterms:modified xsi:type="dcterms:W3CDTF">2026-08-10T21:58:00Z</dcterms:modified>
  <dc:language>en-US</dc:language>
</cp:coreProperties>
</file>