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00017" w14:textId="77777777" w:rsidR="000C5952" w:rsidRPr="008E5E34" w:rsidRDefault="000C5952" w:rsidP="000C5952">
      <w:pPr>
        <w:spacing w:after="0" w:line="240" w:lineRule="auto"/>
        <w:jc w:val="center"/>
        <w:rPr>
          <w:rFonts w:ascii="Sylfaen" w:hAnsi="Sylfaen" w:cs="Aparajita"/>
          <w:iCs/>
          <w:sz w:val="28"/>
          <w:szCs w:val="28"/>
        </w:rPr>
      </w:pPr>
      <w:r w:rsidRPr="008E5E34">
        <w:rPr>
          <w:rFonts w:ascii="Sylfaen" w:hAnsi="Sylfaen" w:cs="Aparajita"/>
          <w:iCs/>
          <w:sz w:val="28"/>
          <w:szCs w:val="28"/>
        </w:rPr>
        <w:t>HPEN 7007</w:t>
      </w:r>
    </w:p>
    <w:p w14:paraId="7C5056FB" w14:textId="77777777" w:rsidR="000C5952" w:rsidRPr="008E5E34" w:rsidRDefault="000C5952" w:rsidP="000C5952">
      <w:pPr>
        <w:spacing w:line="240" w:lineRule="auto"/>
        <w:jc w:val="center"/>
        <w:rPr>
          <w:rFonts w:ascii="Sylfaen" w:hAnsi="Sylfaen" w:cs="Aparajita"/>
          <w:i/>
          <w:iCs/>
          <w:sz w:val="28"/>
          <w:szCs w:val="28"/>
        </w:rPr>
      </w:pPr>
      <w:r w:rsidRPr="008E5E34">
        <w:rPr>
          <w:rFonts w:ascii="Sylfaen" w:hAnsi="Sylfaen" w:cs="Aparajita"/>
          <w:i/>
          <w:iCs/>
          <w:sz w:val="28"/>
          <w:szCs w:val="28"/>
        </w:rPr>
        <w:t>Language Variation and Change</w:t>
      </w:r>
    </w:p>
    <w:p w14:paraId="6FD5C6F3" w14:textId="2E03365D" w:rsidR="00F74F1F" w:rsidRDefault="00F74F1F" w:rsidP="000C5952">
      <w:pPr>
        <w:spacing w:after="0" w:line="240" w:lineRule="auto"/>
        <w:jc w:val="center"/>
        <w:rPr>
          <w:rFonts w:ascii="Sylfaen" w:hAnsi="Sylfaen" w:cs="Aparajita"/>
          <w:spacing w:val="-3"/>
          <w:sz w:val="28"/>
          <w:szCs w:val="28"/>
        </w:rPr>
      </w:pPr>
      <w:r>
        <w:rPr>
          <w:rFonts w:ascii="Sylfaen" w:hAnsi="Sylfaen" w:cs="Aparajita"/>
          <w:noProof/>
          <w:spacing w:val="-3"/>
          <w:sz w:val="28"/>
          <w:szCs w:val="28"/>
        </w:rPr>
        <w:drawing>
          <wp:inline distT="0" distB="0" distL="0" distR="0" wp14:anchorId="4C4952A5" wp14:editId="44513667">
            <wp:extent cx="1552575" cy="133350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52575" cy="1333500"/>
                    </a:xfrm>
                    <a:prstGeom prst="rect">
                      <a:avLst/>
                    </a:prstGeom>
                  </pic:spPr>
                </pic:pic>
              </a:graphicData>
            </a:graphic>
          </wp:inline>
        </w:drawing>
      </w:r>
    </w:p>
    <w:p w14:paraId="3125D937" w14:textId="6317BDDD" w:rsidR="000C5952" w:rsidRPr="008E5E34" w:rsidRDefault="005A6A98" w:rsidP="000C5952">
      <w:pPr>
        <w:spacing w:after="0" w:line="240" w:lineRule="auto"/>
        <w:jc w:val="center"/>
        <w:rPr>
          <w:rFonts w:ascii="Sylfaen" w:hAnsi="Sylfaen" w:cs="Aparajita"/>
          <w:spacing w:val="-3"/>
          <w:sz w:val="28"/>
          <w:szCs w:val="28"/>
        </w:rPr>
      </w:pPr>
      <w:r>
        <w:rPr>
          <w:rFonts w:ascii="Sylfaen" w:hAnsi="Sylfaen" w:cs="Aparajita"/>
          <w:spacing w:val="-3"/>
          <w:sz w:val="28"/>
          <w:szCs w:val="28"/>
        </w:rPr>
        <w:t xml:space="preserve">GRAMMAR IN </w:t>
      </w:r>
      <w:r w:rsidR="000C5952" w:rsidRPr="008E5E34">
        <w:rPr>
          <w:rFonts w:ascii="Sylfaen" w:hAnsi="Sylfaen" w:cs="Aparajita"/>
          <w:spacing w:val="-3"/>
          <w:sz w:val="28"/>
          <w:szCs w:val="28"/>
        </w:rPr>
        <w:t>EARLY MODERN ENGLISH</w:t>
      </w:r>
    </w:p>
    <w:p w14:paraId="7F6EA583" w14:textId="3787BCF9" w:rsidR="000C5952" w:rsidRDefault="000C5952" w:rsidP="000C5952">
      <w:pPr>
        <w:spacing w:after="0" w:line="240" w:lineRule="auto"/>
        <w:rPr>
          <w:rFonts w:ascii="Sylfaen" w:hAnsi="Sylfaen" w:cs="Times New Roman"/>
          <w:sz w:val="28"/>
          <w:szCs w:val="28"/>
        </w:rPr>
      </w:pPr>
    </w:p>
    <w:p w14:paraId="6D6964E9" w14:textId="7EB7DE4C" w:rsidR="00322AB3" w:rsidRPr="00DE5E7F" w:rsidRDefault="00322AB3" w:rsidP="000C5952">
      <w:pPr>
        <w:spacing w:after="0" w:line="240" w:lineRule="auto"/>
        <w:rPr>
          <w:rFonts w:ascii="Sylfaen" w:hAnsi="Sylfaen" w:cs="Times New Roman"/>
          <w:sz w:val="20"/>
          <w:szCs w:val="20"/>
        </w:rPr>
      </w:pPr>
      <w:r w:rsidRPr="00DE5E7F">
        <w:rPr>
          <w:rFonts w:ascii="Segoe UI" w:hAnsi="Segoe UI" w:cs="Segoe UI"/>
          <w:color w:val="373A3C"/>
          <w:sz w:val="20"/>
          <w:szCs w:val="20"/>
          <w:shd w:val="clear" w:color="auto" w:fill="FFF6AE"/>
        </w:rPr>
        <w:t>This lecture analyses a range of aspects of grammar in Early Modern English. The lecture begins with a consideration of inflexions and then more general synthetic and analytic aspects of the language. It proceeds to examine, in turn, noun phrases and verb phrases. In relation to noun phrases, the lecture considers the genitive, the plural, the comparative and superlative, and relative clauses in both Present Day and Early Modern English. In relation to the verb phrase, the lecture considers -</w:t>
      </w:r>
      <w:r w:rsidRPr="00DE5E7F">
        <w:rPr>
          <w:rStyle w:val="Emphasis"/>
          <w:rFonts w:ascii="Segoe UI" w:hAnsi="Segoe UI" w:cs="Segoe UI"/>
          <w:color w:val="373A3C"/>
          <w:sz w:val="20"/>
          <w:szCs w:val="20"/>
          <w:shd w:val="clear" w:color="auto" w:fill="FFF6AE"/>
        </w:rPr>
        <w:t>est</w:t>
      </w:r>
      <w:r w:rsidRPr="00DE5E7F">
        <w:rPr>
          <w:rFonts w:ascii="Segoe UI" w:hAnsi="Segoe UI" w:cs="Segoe UI"/>
          <w:color w:val="373A3C"/>
          <w:sz w:val="20"/>
          <w:szCs w:val="20"/>
          <w:shd w:val="clear" w:color="auto" w:fill="FFF6AE"/>
        </w:rPr>
        <w:t> and -</w:t>
      </w:r>
      <w:r w:rsidRPr="00DE5E7F">
        <w:rPr>
          <w:rStyle w:val="Emphasis"/>
          <w:rFonts w:ascii="Segoe UI" w:hAnsi="Segoe UI" w:cs="Segoe UI"/>
          <w:color w:val="373A3C"/>
          <w:sz w:val="20"/>
          <w:szCs w:val="20"/>
          <w:shd w:val="clear" w:color="auto" w:fill="FFF6AE"/>
        </w:rPr>
        <w:t>th</w:t>
      </w:r>
      <w:r w:rsidRPr="00DE5E7F">
        <w:rPr>
          <w:rFonts w:ascii="Segoe UI" w:hAnsi="Segoe UI" w:cs="Segoe UI"/>
          <w:color w:val="373A3C"/>
          <w:sz w:val="20"/>
          <w:szCs w:val="20"/>
          <w:shd w:val="clear" w:color="auto" w:fill="FFF6AE"/>
        </w:rPr>
        <w:t> endings in Early Modern English, uses of 'do', interrogatives and negatives</w:t>
      </w:r>
      <w:r w:rsidR="00ED7ED8">
        <w:rPr>
          <w:rFonts w:ascii="Segoe UI" w:hAnsi="Segoe UI" w:cs="Segoe UI"/>
          <w:color w:val="373A3C"/>
          <w:sz w:val="20"/>
          <w:szCs w:val="20"/>
          <w:shd w:val="clear" w:color="auto" w:fill="FFF6AE"/>
        </w:rPr>
        <w:t>, and modal auxiliary verbs</w:t>
      </w:r>
      <w:r w:rsidRPr="00DE5E7F">
        <w:rPr>
          <w:rFonts w:ascii="Segoe UI" w:hAnsi="Segoe UI" w:cs="Segoe UI"/>
          <w:color w:val="373A3C"/>
          <w:sz w:val="20"/>
          <w:szCs w:val="20"/>
          <w:shd w:val="clear" w:color="auto" w:fill="FFF6AE"/>
        </w:rPr>
        <w:t>.</w:t>
      </w:r>
    </w:p>
    <w:p w14:paraId="68DC940F" w14:textId="77777777" w:rsidR="00322AB3" w:rsidRPr="008E5E34" w:rsidRDefault="00322AB3" w:rsidP="000C5952">
      <w:pPr>
        <w:spacing w:after="0" w:line="240" w:lineRule="auto"/>
        <w:rPr>
          <w:rFonts w:ascii="Sylfaen" w:hAnsi="Sylfaen" w:cs="Times New Roman"/>
          <w:sz w:val="28"/>
          <w:szCs w:val="28"/>
        </w:rPr>
      </w:pPr>
    </w:p>
    <w:p w14:paraId="08B60030" w14:textId="2A83EA4A" w:rsidR="0088134E" w:rsidRDefault="00DE5E7F" w:rsidP="00F23EDA">
      <w:pPr>
        <w:spacing w:after="0" w:line="276" w:lineRule="auto"/>
        <w:rPr>
          <w:rFonts w:ascii="Sylfaen" w:hAnsi="Sylfaen" w:cs="Times New Roman"/>
          <w:sz w:val="24"/>
          <w:szCs w:val="24"/>
        </w:rPr>
      </w:pPr>
      <w:r>
        <w:rPr>
          <w:rFonts w:ascii="Sylfaen" w:hAnsi="Sylfaen" w:cs="Times New Roman"/>
          <w:sz w:val="24"/>
          <w:szCs w:val="24"/>
        </w:rPr>
        <w:t xml:space="preserve">One of the </w:t>
      </w:r>
      <w:r w:rsidR="002E7893" w:rsidRPr="00AE7E42">
        <w:rPr>
          <w:rFonts w:ascii="Sylfaen" w:hAnsi="Sylfaen" w:cs="Times New Roman"/>
          <w:sz w:val="24"/>
          <w:szCs w:val="24"/>
        </w:rPr>
        <w:t>major changes that has occurred in English, beginning with Anglo-Saxon (also referred to as Old English), is a general reduction in morphology</w:t>
      </w:r>
      <w:r w:rsidR="00182A4D" w:rsidRPr="00AE7E42">
        <w:rPr>
          <w:rFonts w:ascii="Sylfaen" w:hAnsi="Sylfaen" w:cs="Times New Roman"/>
          <w:sz w:val="24"/>
          <w:szCs w:val="24"/>
        </w:rPr>
        <w:t xml:space="preserve"> (</w:t>
      </w:r>
      <w:r w:rsidR="002E7893" w:rsidRPr="00AE7E42">
        <w:rPr>
          <w:rFonts w:ascii="Sylfaen" w:hAnsi="Sylfaen" w:cs="Times New Roman"/>
          <w:sz w:val="24"/>
          <w:szCs w:val="24"/>
        </w:rPr>
        <w:t xml:space="preserve">that is, changes in the form and structure of individual words to signal meaning and </w:t>
      </w:r>
      <w:r w:rsidR="00182A4D" w:rsidRPr="00AE7E42">
        <w:rPr>
          <w:rFonts w:ascii="Sylfaen" w:hAnsi="Sylfaen" w:cs="Times New Roman"/>
          <w:sz w:val="24"/>
          <w:szCs w:val="24"/>
        </w:rPr>
        <w:t xml:space="preserve">grammatical </w:t>
      </w:r>
      <w:r w:rsidR="002E7893" w:rsidRPr="00AE7E42">
        <w:rPr>
          <w:rFonts w:ascii="Sylfaen" w:hAnsi="Sylfaen" w:cs="Times New Roman"/>
          <w:sz w:val="24"/>
          <w:szCs w:val="24"/>
        </w:rPr>
        <w:t>function</w:t>
      </w:r>
      <w:r w:rsidR="00182A4D" w:rsidRPr="00AE7E42">
        <w:rPr>
          <w:rFonts w:ascii="Sylfaen" w:hAnsi="Sylfaen" w:cs="Times New Roman"/>
          <w:sz w:val="24"/>
          <w:szCs w:val="24"/>
        </w:rPr>
        <w:t>)</w:t>
      </w:r>
      <w:r w:rsidR="002E7893" w:rsidRPr="00AE7E42">
        <w:rPr>
          <w:rFonts w:ascii="Sylfaen" w:hAnsi="Sylfaen" w:cs="Times New Roman"/>
          <w:sz w:val="24"/>
          <w:szCs w:val="24"/>
        </w:rPr>
        <w:t>.  The effect of this is that</w:t>
      </w:r>
      <w:r w:rsidR="008108DB">
        <w:rPr>
          <w:rFonts w:ascii="Sylfaen" w:hAnsi="Sylfaen" w:cs="Times New Roman"/>
          <w:sz w:val="24"/>
          <w:szCs w:val="24"/>
        </w:rPr>
        <w:t xml:space="preserve"> Present Day</w:t>
      </w:r>
      <w:r w:rsidR="002E7893" w:rsidRPr="00AE7E42">
        <w:rPr>
          <w:rFonts w:ascii="Sylfaen" w:hAnsi="Sylfaen" w:cs="Times New Roman"/>
          <w:sz w:val="24"/>
          <w:szCs w:val="24"/>
        </w:rPr>
        <w:t xml:space="preserve"> English relies more and more on syntax</w:t>
      </w:r>
      <w:r w:rsidR="009F3867" w:rsidRPr="00AE7E42">
        <w:rPr>
          <w:rFonts w:ascii="Sylfaen" w:hAnsi="Sylfaen" w:cs="Times New Roman"/>
          <w:sz w:val="24"/>
          <w:szCs w:val="24"/>
        </w:rPr>
        <w:t xml:space="preserve"> </w:t>
      </w:r>
      <w:r w:rsidR="002E7893" w:rsidRPr="00AE7E42">
        <w:rPr>
          <w:rFonts w:ascii="Sylfaen" w:hAnsi="Sylfaen" w:cs="Times New Roman"/>
          <w:sz w:val="24"/>
          <w:szCs w:val="24"/>
        </w:rPr>
        <w:t xml:space="preserve">to </w:t>
      </w:r>
      <w:r w:rsidR="009F3867" w:rsidRPr="00AE7E42">
        <w:rPr>
          <w:rFonts w:ascii="Sylfaen" w:hAnsi="Sylfaen" w:cs="Times New Roman"/>
          <w:sz w:val="24"/>
          <w:szCs w:val="24"/>
        </w:rPr>
        <w:t>generate meaning.</w:t>
      </w:r>
      <w:r w:rsidR="008108DB">
        <w:rPr>
          <w:rFonts w:ascii="Sylfaen" w:hAnsi="Sylfaen" w:cs="Times New Roman"/>
          <w:sz w:val="24"/>
          <w:szCs w:val="24"/>
        </w:rPr>
        <w:t xml:space="preserve"> However, while it is true that nouns in English do not have distinct forms for subject and object function (as they did in Old English</w:t>
      </w:r>
      <w:r w:rsidR="0088134E">
        <w:rPr>
          <w:rFonts w:ascii="Sylfaen" w:hAnsi="Sylfaen" w:cs="Times New Roman"/>
          <w:sz w:val="24"/>
          <w:szCs w:val="24"/>
        </w:rPr>
        <w:t xml:space="preserve">), some pronouns do. </w:t>
      </w:r>
      <w:r w:rsidR="0088134E">
        <w:rPr>
          <w:rFonts w:ascii="Sylfaen" w:hAnsi="Sylfaen" w:cs="Times New Roman"/>
          <w:i/>
          <w:sz w:val="24"/>
          <w:szCs w:val="24"/>
        </w:rPr>
        <w:t>He</w:t>
      </w:r>
      <w:r w:rsidR="0088134E">
        <w:rPr>
          <w:rFonts w:ascii="Sylfaen" w:hAnsi="Sylfaen" w:cs="Times New Roman"/>
          <w:sz w:val="24"/>
          <w:szCs w:val="24"/>
        </w:rPr>
        <w:t xml:space="preserve">, for example, becomes </w:t>
      </w:r>
      <w:r w:rsidR="0088134E">
        <w:rPr>
          <w:rFonts w:ascii="Sylfaen" w:hAnsi="Sylfaen" w:cs="Times New Roman"/>
          <w:i/>
          <w:sz w:val="24"/>
          <w:szCs w:val="24"/>
        </w:rPr>
        <w:t>him</w:t>
      </w:r>
      <w:r w:rsidR="0088134E">
        <w:rPr>
          <w:rFonts w:ascii="Sylfaen" w:hAnsi="Sylfaen" w:cs="Times New Roman"/>
          <w:sz w:val="24"/>
          <w:szCs w:val="24"/>
        </w:rPr>
        <w:t xml:space="preserve"> when it is the object of a sentence. And nouns do change to mark some other grammatical functions. So</w:t>
      </w:r>
      <w:r>
        <w:rPr>
          <w:rFonts w:ascii="Sylfaen" w:hAnsi="Sylfaen" w:cs="Times New Roman"/>
          <w:sz w:val="24"/>
          <w:szCs w:val="24"/>
        </w:rPr>
        <w:t>,</w:t>
      </w:r>
      <w:r w:rsidR="0088134E">
        <w:rPr>
          <w:rFonts w:ascii="Sylfaen" w:hAnsi="Sylfaen" w:cs="Times New Roman"/>
          <w:sz w:val="24"/>
          <w:szCs w:val="24"/>
        </w:rPr>
        <w:t xml:space="preserve"> we can put an –</w:t>
      </w:r>
      <w:r w:rsidR="0088134E" w:rsidRPr="0088134E">
        <w:rPr>
          <w:rFonts w:ascii="Sylfaen" w:hAnsi="Sylfaen" w:cs="Times New Roman"/>
          <w:i/>
          <w:sz w:val="24"/>
          <w:szCs w:val="24"/>
        </w:rPr>
        <w:t>’s</w:t>
      </w:r>
      <w:r w:rsidR="0088134E">
        <w:rPr>
          <w:rFonts w:ascii="Sylfaen" w:hAnsi="Sylfaen" w:cs="Times New Roman"/>
          <w:sz w:val="24"/>
          <w:szCs w:val="24"/>
        </w:rPr>
        <w:t xml:space="preserve"> on the end of one to indicate possession. Another occasion on which we use a suffix is to make a noun plural. Adjectives also change; -</w:t>
      </w:r>
      <w:r w:rsidR="0088134E">
        <w:rPr>
          <w:rFonts w:ascii="Sylfaen" w:hAnsi="Sylfaen" w:cs="Times New Roman"/>
          <w:i/>
          <w:sz w:val="24"/>
          <w:szCs w:val="24"/>
        </w:rPr>
        <w:t>er</w:t>
      </w:r>
      <w:r w:rsidR="0088134E">
        <w:rPr>
          <w:rFonts w:ascii="Sylfaen" w:hAnsi="Sylfaen" w:cs="Times New Roman"/>
          <w:sz w:val="24"/>
          <w:szCs w:val="24"/>
        </w:rPr>
        <w:t xml:space="preserve"> added to an adjective like </w:t>
      </w:r>
      <w:r w:rsidR="0088134E">
        <w:rPr>
          <w:rFonts w:ascii="Sylfaen" w:hAnsi="Sylfaen" w:cs="Times New Roman"/>
          <w:i/>
          <w:sz w:val="24"/>
          <w:szCs w:val="24"/>
        </w:rPr>
        <w:t>dark</w:t>
      </w:r>
      <w:r w:rsidR="0088134E">
        <w:rPr>
          <w:rFonts w:ascii="Sylfaen" w:hAnsi="Sylfaen" w:cs="Times New Roman"/>
          <w:sz w:val="24"/>
          <w:szCs w:val="24"/>
        </w:rPr>
        <w:t xml:space="preserve"> (form</w:t>
      </w:r>
      <w:r w:rsidR="00A01004">
        <w:rPr>
          <w:rFonts w:ascii="Sylfaen" w:hAnsi="Sylfaen" w:cs="Times New Roman"/>
          <w:sz w:val="24"/>
          <w:szCs w:val="24"/>
        </w:rPr>
        <w:t>ing</w:t>
      </w:r>
      <w:r w:rsidR="0088134E">
        <w:rPr>
          <w:rFonts w:ascii="Sylfaen" w:hAnsi="Sylfaen" w:cs="Times New Roman"/>
          <w:sz w:val="24"/>
          <w:szCs w:val="24"/>
        </w:rPr>
        <w:t xml:space="preserve"> </w:t>
      </w:r>
      <w:r w:rsidR="0088134E">
        <w:rPr>
          <w:rFonts w:ascii="Sylfaen" w:hAnsi="Sylfaen" w:cs="Times New Roman"/>
          <w:i/>
          <w:sz w:val="24"/>
          <w:szCs w:val="24"/>
        </w:rPr>
        <w:t>darker</w:t>
      </w:r>
      <w:r w:rsidR="0088134E">
        <w:rPr>
          <w:rFonts w:ascii="Sylfaen" w:hAnsi="Sylfaen" w:cs="Times New Roman"/>
          <w:sz w:val="24"/>
          <w:szCs w:val="24"/>
        </w:rPr>
        <w:t>) indicates a concept of ‘more than’, called the comparative form. Or consider the suffix –</w:t>
      </w:r>
      <w:r w:rsidR="0088134E">
        <w:rPr>
          <w:rFonts w:ascii="Sylfaen" w:hAnsi="Sylfaen" w:cs="Times New Roman"/>
          <w:i/>
          <w:sz w:val="24"/>
          <w:szCs w:val="24"/>
        </w:rPr>
        <w:t>ed</w:t>
      </w:r>
      <w:r w:rsidR="0088134E">
        <w:rPr>
          <w:rFonts w:ascii="Sylfaen" w:hAnsi="Sylfaen" w:cs="Times New Roman"/>
          <w:sz w:val="24"/>
          <w:szCs w:val="24"/>
        </w:rPr>
        <w:t xml:space="preserve"> when added to a verb. One use of this is to express past time, so the difference between </w:t>
      </w:r>
      <w:r w:rsidR="0088134E">
        <w:rPr>
          <w:rFonts w:ascii="Sylfaen" w:hAnsi="Sylfaen" w:cs="Times New Roman"/>
          <w:i/>
          <w:sz w:val="24"/>
          <w:szCs w:val="24"/>
        </w:rPr>
        <w:t>They walk to work</w:t>
      </w:r>
      <w:r w:rsidR="0088134E">
        <w:rPr>
          <w:rFonts w:ascii="Sylfaen" w:hAnsi="Sylfaen" w:cs="Times New Roman"/>
          <w:sz w:val="24"/>
          <w:szCs w:val="24"/>
        </w:rPr>
        <w:t xml:space="preserve"> and </w:t>
      </w:r>
      <w:r w:rsidR="0088134E">
        <w:rPr>
          <w:rFonts w:ascii="Sylfaen" w:hAnsi="Sylfaen" w:cs="Times New Roman"/>
          <w:i/>
          <w:sz w:val="24"/>
          <w:szCs w:val="24"/>
        </w:rPr>
        <w:t>They walked to work</w:t>
      </w:r>
      <w:r w:rsidR="0088134E">
        <w:rPr>
          <w:rFonts w:ascii="Sylfaen" w:hAnsi="Sylfaen" w:cs="Times New Roman"/>
          <w:sz w:val="24"/>
          <w:szCs w:val="24"/>
        </w:rPr>
        <w:t xml:space="preserve"> is in the time when it happened, and here that is marked solely by the presence or absence of –</w:t>
      </w:r>
      <w:r w:rsidR="0088134E">
        <w:rPr>
          <w:rFonts w:ascii="Sylfaen" w:hAnsi="Sylfaen" w:cs="Times New Roman"/>
          <w:i/>
          <w:sz w:val="24"/>
          <w:szCs w:val="24"/>
        </w:rPr>
        <w:t>ed</w:t>
      </w:r>
      <w:r w:rsidR="0088134E">
        <w:rPr>
          <w:rFonts w:ascii="Sylfaen" w:hAnsi="Sylfaen" w:cs="Times New Roman"/>
          <w:sz w:val="24"/>
          <w:szCs w:val="24"/>
        </w:rPr>
        <w:t>.</w:t>
      </w:r>
    </w:p>
    <w:p w14:paraId="33A1AEE9" w14:textId="77777777" w:rsidR="0088134E" w:rsidRDefault="0088134E" w:rsidP="00F23EDA">
      <w:pPr>
        <w:spacing w:after="0" w:line="276" w:lineRule="auto"/>
        <w:rPr>
          <w:rFonts w:ascii="Sylfaen" w:hAnsi="Sylfaen" w:cs="Times New Roman"/>
          <w:sz w:val="24"/>
          <w:szCs w:val="24"/>
        </w:rPr>
      </w:pPr>
    </w:p>
    <w:p w14:paraId="73C8A9B9" w14:textId="334DD788" w:rsidR="00DF32F9" w:rsidRDefault="0088134E" w:rsidP="00F23EDA">
      <w:pPr>
        <w:spacing w:after="0" w:line="276" w:lineRule="auto"/>
        <w:rPr>
          <w:rFonts w:ascii="Sylfaen" w:hAnsi="Sylfaen" w:cs="Times New Roman"/>
          <w:sz w:val="24"/>
          <w:szCs w:val="24"/>
        </w:rPr>
      </w:pPr>
      <w:r>
        <w:rPr>
          <w:rFonts w:ascii="Sylfaen" w:hAnsi="Sylfaen" w:cs="Times New Roman"/>
          <w:sz w:val="24"/>
          <w:szCs w:val="24"/>
        </w:rPr>
        <w:t xml:space="preserve">We have considered affixes (prefixes and suffixes) when we were looking at word invention. The affixes we are considering now are particular, because they are fulfilling grammatical functions. They are known as ‘inflexions’. Some languages are highly inflected, and are what we call synthetic languages. English by no means avoids inflexions, though is not nearly so synthetic as some languages, like Latin or Russian. But Old English was much more inflected than Present Day English. The question therefore arises: what other means are available for conveying grammatical information, when </w:t>
      </w:r>
      <w:r>
        <w:rPr>
          <w:rFonts w:ascii="Sylfaen" w:hAnsi="Sylfaen" w:cs="Times New Roman"/>
          <w:sz w:val="24"/>
          <w:szCs w:val="24"/>
        </w:rPr>
        <w:lastRenderedPageBreak/>
        <w:t>inflexions are not used?</w:t>
      </w:r>
      <w:r w:rsidR="009F3867" w:rsidRPr="00AE7E42">
        <w:rPr>
          <w:rFonts w:ascii="Sylfaen" w:hAnsi="Sylfaen" w:cs="Times New Roman"/>
          <w:sz w:val="24"/>
          <w:szCs w:val="24"/>
        </w:rPr>
        <w:t xml:space="preserve"> </w:t>
      </w:r>
      <w:r w:rsidR="00B67A54">
        <w:rPr>
          <w:rFonts w:ascii="Sylfaen" w:hAnsi="Sylfaen" w:cs="Times New Roman"/>
          <w:sz w:val="24"/>
          <w:szCs w:val="24"/>
        </w:rPr>
        <w:t>Well, part of the answer should have been provided by what is said above – syntax</w:t>
      </w:r>
      <w:r w:rsidR="00DF32F9">
        <w:rPr>
          <w:rFonts w:ascii="Sylfaen" w:hAnsi="Sylfaen" w:cs="Times New Roman"/>
          <w:sz w:val="24"/>
          <w:szCs w:val="24"/>
        </w:rPr>
        <w:t xml:space="preserve">. </w:t>
      </w:r>
      <w:r w:rsidR="00DE5E7F">
        <w:rPr>
          <w:rFonts w:ascii="Sylfaen" w:hAnsi="Sylfaen" w:cs="Times New Roman"/>
          <w:sz w:val="24"/>
          <w:szCs w:val="24"/>
        </w:rPr>
        <w:t>S</w:t>
      </w:r>
      <w:r w:rsidR="00DF32F9">
        <w:rPr>
          <w:rFonts w:ascii="Sylfaen" w:hAnsi="Sylfaen" w:cs="Times New Roman"/>
          <w:sz w:val="24"/>
          <w:szCs w:val="24"/>
        </w:rPr>
        <w:t xml:space="preserve">yntax </w:t>
      </w:r>
      <w:r w:rsidR="00DE5E7F">
        <w:rPr>
          <w:rFonts w:ascii="Sylfaen" w:hAnsi="Sylfaen" w:cs="Times New Roman"/>
          <w:sz w:val="24"/>
          <w:szCs w:val="24"/>
        </w:rPr>
        <w:t>i</w:t>
      </w:r>
      <w:r w:rsidR="00DF32F9">
        <w:rPr>
          <w:rFonts w:ascii="Sylfaen" w:hAnsi="Sylfaen" w:cs="Times New Roman"/>
          <w:sz w:val="24"/>
          <w:szCs w:val="24"/>
        </w:rPr>
        <w:t>s</w:t>
      </w:r>
      <w:r w:rsidR="00B67A54">
        <w:rPr>
          <w:rFonts w:ascii="Sylfaen" w:hAnsi="Sylfaen" w:cs="Times New Roman"/>
          <w:sz w:val="24"/>
          <w:szCs w:val="24"/>
        </w:rPr>
        <w:t xml:space="preserve"> t</w:t>
      </w:r>
      <w:r w:rsidR="00105DD3" w:rsidRPr="00AE7E42">
        <w:rPr>
          <w:rFonts w:ascii="Sylfaen" w:hAnsi="Sylfaen" w:cs="Times New Roman"/>
          <w:sz w:val="24"/>
          <w:szCs w:val="24"/>
        </w:rPr>
        <w:t>he structure and organi</w:t>
      </w:r>
      <w:r w:rsidR="00AE7E42">
        <w:rPr>
          <w:rFonts w:ascii="Sylfaen" w:hAnsi="Sylfaen" w:cs="Times New Roman"/>
          <w:sz w:val="24"/>
          <w:szCs w:val="24"/>
        </w:rPr>
        <w:t>s</w:t>
      </w:r>
      <w:r w:rsidR="00105DD3" w:rsidRPr="00AE7E42">
        <w:rPr>
          <w:rFonts w:ascii="Sylfaen" w:hAnsi="Sylfaen" w:cs="Times New Roman"/>
          <w:sz w:val="24"/>
          <w:szCs w:val="24"/>
        </w:rPr>
        <w:t>ation of phrases and clauses with</w:t>
      </w:r>
      <w:r w:rsidR="00B602BF" w:rsidRPr="00AE7E42">
        <w:rPr>
          <w:rFonts w:ascii="Sylfaen" w:hAnsi="Sylfaen" w:cs="Times New Roman"/>
          <w:sz w:val="24"/>
          <w:szCs w:val="24"/>
        </w:rPr>
        <w:t>in</w:t>
      </w:r>
      <w:r w:rsidR="00105DD3" w:rsidRPr="00AE7E42">
        <w:rPr>
          <w:rFonts w:ascii="Sylfaen" w:hAnsi="Sylfaen" w:cs="Times New Roman"/>
          <w:sz w:val="24"/>
          <w:szCs w:val="24"/>
        </w:rPr>
        <w:t xml:space="preserve"> a sentence, and the arrangement of sentences within paragraphs.</w:t>
      </w:r>
      <w:r w:rsidR="00B67A54">
        <w:rPr>
          <w:rFonts w:ascii="Sylfaen" w:hAnsi="Sylfaen" w:cs="Times New Roman"/>
          <w:sz w:val="24"/>
          <w:szCs w:val="24"/>
        </w:rPr>
        <w:t xml:space="preserve"> We shall return to this in the second part of this lecture.</w:t>
      </w:r>
      <w:r w:rsidR="00DF32F9">
        <w:rPr>
          <w:rFonts w:ascii="Sylfaen" w:hAnsi="Sylfaen" w:cs="Times New Roman"/>
          <w:sz w:val="24"/>
          <w:szCs w:val="24"/>
        </w:rPr>
        <w:t xml:space="preserve"> But syntax is also the ordering of individual words in a sentence. </w:t>
      </w:r>
    </w:p>
    <w:p w14:paraId="3EFCB09D" w14:textId="77777777" w:rsidR="00DF32F9" w:rsidRDefault="00DF32F9" w:rsidP="00F23EDA">
      <w:pPr>
        <w:spacing w:after="0" w:line="276" w:lineRule="auto"/>
        <w:rPr>
          <w:rFonts w:ascii="Sylfaen" w:hAnsi="Sylfaen" w:cs="Times New Roman"/>
          <w:sz w:val="24"/>
          <w:szCs w:val="24"/>
        </w:rPr>
      </w:pPr>
    </w:p>
    <w:p w14:paraId="7EA6224C" w14:textId="3DEAD266" w:rsidR="00B67A54" w:rsidRDefault="00B67A54" w:rsidP="00F23EDA">
      <w:pPr>
        <w:spacing w:after="0" w:line="276" w:lineRule="auto"/>
        <w:rPr>
          <w:rFonts w:ascii="Sylfaen" w:hAnsi="Sylfaen" w:cs="Times New Roman"/>
          <w:sz w:val="24"/>
          <w:szCs w:val="24"/>
        </w:rPr>
      </w:pPr>
      <w:r>
        <w:rPr>
          <w:rFonts w:ascii="Sylfaen" w:hAnsi="Sylfaen" w:cs="Times New Roman"/>
          <w:sz w:val="24"/>
          <w:szCs w:val="24"/>
        </w:rPr>
        <w:t>Besides inflexions, there are two further means</w:t>
      </w:r>
      <w:r w:rsidR="00DF32F9">
        <w:rPr>
          <w:rFonts w:ascii="Sylfaen" w:hAnsi="Sylfaen" w:cs="Times New Roman"/>
          <w:sz w:val="24"/>
          <w:szCs w:val="24"/>
        </w:rPr>
        <w:t xml:space="preserve"> of conveying grammatical information, and one is syntax, including word order</w:t>
      </w:r>
      <w:r>
        <w:rPr>
          <w:rFonts w:ascii="Sylfaen" w:hAnsi="Sylfaen" w:cs="Times New Roman"/>
          <w:sz w:val="24"/>
          <w:szCs w:val="24"/>
        </w:rPr>
        <w:t xml:space="preserve">. </w:t>
      </w:r>
      <w:r w:rsidR="00DF32F9">
        <w:rPr>
          <w:rFonts w:ascii="Sylfaen" w:hAnsi="Sylfaen" w:cs="Times New Roman"/>
          <w:sz w:val="24"/>
          <w:szCs w:val="24"/>
        </w:rPr>
        <w:t xml:space="preserve">The other is </w:t>
      </w:r>
      <w:r>
        <w:rPr>
          <w:rFonts w:ascii="Sylfaen" w:hAnsi="Sylfaen" w:cs="Times New Roman"/>
          <w:sz w:val="24"/>
          <w:szCs w:val="24"/>
        </w:rPr>
        <w:t xml:space="preserve">by using phrases which contain what are called ‘function words’, like </w:t>
      </w:r>
      <w:r>
        <w:rPr>
          <w:rFonts w:ascii="Sylfaen" w:hAnsi="Sylfaen" w:cs="Times New Roman"/>
          <w:i/>
          <w:sz w:val="24"/>
          <w:szCs w:val="24"/>
        </w:rPr>
        <w:t>to</w:t>
      </w:r>
      <w:r>
        <w:rPr>
          <w:rFonts w:ascii="Sylfaen" w:hAnsi="Sylfaen" w:cs="Times New Roman"/>
          <w:sz w:val="24"/>
          <w:szCs w:val="24"/>
        </w:rPr>
        <w:t xml:space="preserve">, </w:t>
      </w:r>
      <w:r>
        <w:rPr>
          <w:rFonts w:ascii="Sylfaen" w:hAnsi="Sylfaen" w:cs="Times New Roman"/>
          <w:i/>
          <w:sz w:val="24"/>
          <w:szCs w:val="24"/>
        </w:rPr>
        <w:t>by</w:t>
      </w:r>
      <w:r>
        <w:rPr>
          <w:rFonts w:ascii="Sylfaen" w:hAnsi="Sylfaen" w:cs="Times New Roman"/>
          <w:sz w:val="24"/>
          <w:szCs w:val="24"/>
        </w:rPr>
        <w:t xml:space="preserve">, </w:t>
      </w:r>
      <w:r>
        <w:rPr>
          <w:rFonts w:ascii="Sylfaen" w:hAnsi="Sylfaen" w:cs="Times New Roman"/>
          <w:i/>
          <w:sz w:val="24"/>
          <w:szCs w:val="24"/>
        </w:rPr>
        <w:t>from</w:t>
      </w:r>
      <w:r>
        <w:rPr>
          <w:rFonts w:ascii="Sylfaen" w:hAnsi="Sylfaen" w:cs="Times New Roman"/>
          <w:sz w:val="24"/>
          <w:szCs w:val="24"/>
        </w:rPr>
        <w:t xml:space="preserve">. The expression of ‘dativeness’ in Present Day English is a case in point, </w:t>
      </w:r>
      <w:r w:rsidR="00B76FF8">
        <w:rPr>
          <w:rFonts w:ascii="Sylfaen" w:hAnsi="Sylfaen" w:cs="Times New Roman"/>
          <w:sz w:val="24"/>
          <w:szCs w:val="24"/>
        </w:rPr>
        <w:t xml:space="preserve">where the indirect object – the recipient or beneficiary of an action – is indicated. An alternative way of expressing possession (genitive) is also available to us in Present Day English, using the function word </w:t>
      </w:r>
      <w:r w:rsidR="00B76FF8">
        <w:rPr>
          <w:rFonts w:ascii="Sylfaen" w:hAnsi="Sylfaen" w:cs="Times New Roman"/>
          <w:i/>
          <w:sz w:val="24"/>
          <w:szCs w:val="24"/>
        </w:rPr>
        <w:t>of</w:t>
      </w:r>
      <w:r w:rsidR="00B76FF8">
        <w:rPr>
          <w:rFonts w:ascii="Sylfaen" w:hAnsi="Sylfaen" w:cs="Times New Roman"/>
          <w:sz w:val="24"/>
          <w:szCs w:val="24"/>
        </w:rPr>
        <w:t>. But how do we, in Present Day English, express the information about whether a noun is the subject or object of a sentence – nominative or accusative? The answer is by word order.</w:t>
      </w:r>
    </w:p>
    <w:p w14:paraId="448D09B1" w14:textId="36878761" w:rsidR="00B76FF8" w:rsidRDefault="00B76FF8" w:rsidP="00F23EDA">
      <w:pPr>
        <w:spacing w:after="0" w:line="276" w:lineRule="auto"/>
        <w:rPr>
          <w:rFonts w:ascii="Sylfaen" w:hAnsi="Sylfaen" w:cs="Times New Roman"/>
          <w:sz w:val="24"/>
          <w:szCs w:val="24"/>
        </w:rPr>
      </w:pPr>
    </w:p>
    <w:p w14:paraId="08617580" w14:textId="0D6D4471" w:rsidR="00B76FF8" w:rsidRPr="00B76FF8" w:rsidRDefault="00B76FF8" w:rsidP="00F23EDA">
      <w:pPr>
        <w:spacing w:after="0" w:line="276" w:lineRule="auto"/>
        <w:rPr>
          <w:rFonts w:ascii="Sylfaen" w:hAnsi="Sylfaen" w:cs="Times New Roman"/>
          <w:sz w:val="24"/>
          <w:szCs w:val="24"/>
        </w:rPr>
      </w:pPr>
      <w:r>
        <w:rPr>
          <w:rFonts w:ascii="Sylfaen" w:hAnsi="Sylfaen" w:cs="Times New Roman"/>
          <w:sz w:val="24"/>
          <w:szCs w:val="24"/>
        </w:rPr>
        <w:t>Some languages use function words and word order more than inflexions to express</w:t>
      </w:r>
      <w:r w:rsidR="00DF32F9">
        <w:rPr>
          <w:rFonts w:ascii="Sylfaen" w:hAnsi="Sylfaen" w:cs="Times New Roman"/>
          <w:sz w:val="24"/>
          <w:szCs w:val="24"/>
        </w:rPr>
        <w:t xml:space="preserve"> grammatical information, and such languages are called analytic ones. English was once quite synthetic, but today is more analytic. Chronologically, Shakespeare lies exactly half</w:t>
      </w:r>
      <w:r w:rsidR="00DE5E7F">
        <w:rPr>
          <w:rFonts w:ascii="Sylfaen" w:hAnsi="Sylfaen" w:cs="Times New Roman"/>
          <w:sz w:val="24"/>
          <w:szCs w:val="24"/>
        </w:rPr>
        <w:t>-</w:t>
      </w:r>
      <w:r w:rsidR="00DF32F9">
        <w:rPr>
          <w:rFonts w:ascii="Sylfaen" w:hAnsi="Sylfaen" w:cs="Times New Roman"/>
          <w:sz w:val="24"/>
          <w:szCs w:val="24"/>
        </w:rPr>
        <w:t>way between the end of the Old English period and the present day. What we find in Shakespeare’s language is more suffixes than today, but fewer than in Old English. Early Modern English is a half-way house.</w:t>
      </w:r>
      <w:r w:rsidR="00F23EDA">
        <w:rPr>
          <w:rFonts w:ascii="Sylfaen" w:hAnsi="Sylfaen" w:cs="Times New Roman"/>
          <w:sz w:val="24"/>
          <w:szCs w:val="24"/>
        </w:rPr>
        <w:t xml:space="preserve"> As regards inflexions and some other grammatical areas, Shakespeare’s language is simpler than Old English, and more complex than Present Day English. But it is possible to discern a clear movement of the language in the direction of what it is today – the language was settling down into Modern or Present Day English.</w:t>
      </w:r>
      <w:r w:rsidR="00DF32F9">
        <w:rPr>
          <w:rFonts w:ascii="Sylfaen" w:hAnsi="Sylfaen" w:cs="Times New Roman"/>
          <w:sz w:val="24"/>
          <w:szCs w:val="24"/>
        </w:rPr>
        <w:t xml:space="preserve"> </w:t>
      </w:r>
      <w:r w:rsidR="00F23EDA">
        <w:rPr>
          <w:rFonts w:ascii="Sylfaen" w:hAnsi="Sylfaen" w:cs="Times New Roman"/>
          <w:sz w:val="24"/>
          <w:szCs w:val="24"/>
        </w:rPr>
        <w:t xml:space="preserve">As our session on Early Modern vocabulary and invention suggested, the Early Modern period was a time of linguistic fluctuation, and as with vocabulary we will find in the area of grammar much variation. </w:t>
      </w:r>
    </w:p>
    <w:p w14:paraId="5FCDF510" w14:textId="232A3FCB" w:rsidR="00105DD3" w:rsidRDefault="00105DD3" w:rsidP="00F23EDA">
      <w:pPr>
        <w:spacing w:after="0" w:line="276" w:lineRule="auto"/>
        <w:rPr>
          <w:rFonts w:ascii="Sylfaen" w:hAnsi="Sylfaen" w:cs="Times New Roman"/>
          <w:sz w:val="24"/>
          <w:szCs w:val="24"/>
        </w:rPr>
      </w:pPr>
    </w:p>
    <w:p w14:paraId="40A4C58D" w14:textId="796B566F" w:rsidR="00DE43BE" w:rsidRDefault="00F23EDA" w:rsidP="004335C2">
      <w:pPr>
        <w:spacing w:after="0" w:line="276" w:lineRule="auto"/>
        <w:rPr>
          <w:rFonts w:ascii="Sylfaen" w:hAnsi="Sylfaen" w:cs="Times New Roman"/>
          <w:sz w:val="24"/>
          <w:szCs w:val="24"/>
        </w:rPr>
      </w:pPr>
      <w:r>
        <w:rPr>
          <w:rFonts w:ascii="Sylfaen" w:hAnsi="Sylfaen" w:cs="Times New Roman"/>
          <w:sz w:val="24"/>
          <w:szCs w:val="24"/>
        </w:rPr>
        <w:t>As a starting point, here</w:t>
      </w:r>
      <w:r w:rsidR="00DE43BE">
        <w:rPr>
          <w:rFonts w:ascii="Sylfaen" w:hAnsi="Sylfaen" w:cs="Times New Roman"/>
          <w:sz w:val="24"/>
          <w:szCs w:val="24"/>
        </w:rPr>
        <w:t>, on the next page,</w:t>
      </w:r>
      <w:r>
        <w:rPr>
          <w:rFonts w:ascii="Sylfaen" w:hAnsi="Sylfaen" w:cs="Times New Roman"/>
          <w:sz w:val="24"/>
          <w:szCs w:val="24"/>
        </w:rPr>
        <w:t xml:space="preserve"> is part of a scene from </w:t>
      </w:r>
      <w:r>
        <w:rPr>
          <w:rFonts w:ascii="Sylfaen" w:hAnsi="Sylfaen" w:cs="Times New Roman"/>
          <w:i/>
          <w:sz w:val="24"/>
          <w:szCs w:val="24"/>
        </w:rPr>
        <w:t>Antony and Cleopatra</w:t>
      </w:r>
      <w:r w:rsidR="00DE43BE">
        <w:rPr>
          <w:rFonts w:ascii="Sylfaen" w:hAnsi="Sylfaen" w:cs="Times New Roman"/>
          <w:sz w:val="24"/>
          <w:szCs w:val="24"/>
        </w:rPr>
        <w:t xml:space="preserve"> (III.vi.65-81).</w:t>
      </w:r>
      <w:r>
        <w:rPr>
          <w:rFonts w:ascii="Sylfaen" w:hAnsi="Sylfaen" w:cs="Times New Roman"/>
          <w:sz w:val="24"/>
          <w:szCs w:val="24"/>
        </w:rPr>
        <w:t xml:space="preserve"> Octavia is Caesar’s sister, and she has been married (for political, diplomatic reasons) to Antony, whose true love is Cleopatra. In this scene, Octavia returns quietly to Rome. Her brother, Caesar, asks where Antony is. ‘In Athens’, she replies. But Caesar tells his ‘most wronged sister’ that she is mistaken. In fact Antony and his lover Cleopatra (described here as ‘a whore’) are mustering troops ready for a war against Rome</w:t>
      </w:r>
      <w:r w:rsidR="00B64282">
        <w:rPr>
          <w:rFonts w:ascii="Sylfaen" w:hAnsi="Sylfaen" w:cs="Times New Roman"/>
          <w:sz w:val="24"/>
          <w:szCs w:val="24"/>
        </w:rPr>
        <w:t>. Octavia is shocked (‘Ay me, most wretched’). Read through the passage, paying particular attention to grammatical features, and considering how the grammar is different from Present Day English.</w:t>
      </w:r>
    </w:p>
    <w:p w14:paraId="157CDA2C" w14:textId="77777777" w:rsidR="00B64282" w:rsidRDefault="00B64282" w:rsidP="00F23EDA">
      <w:pPr>
        <w:spacing w:after="0" w:line="276" w:lineRule="auto"/>
        <w:rPr>
          <w:rFonts w:ascii="Sylfaen" w:hAnsi="Sylfaen" w:cs="Times New Roman"/>
          <w:sz w:val="24"/>
          <w:szCs w:val="24"/>
        </w:rPr>
      </w:pPr>
    </w:p>
    <w:p w14:paraId="3874D4A4" w14:textId="538F325E"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i/>
          <w:sz w:val="24"/>
          <w:szCs w:val="24"/>
        </w:rPr>
        <w:lastRenderedPageBreak/>
        <w:t>Caesar</w:t>
      </w:r>
      <w:r>
        <w:rPr>
          <w:rFonts w:ascii="Sylfaen" w:hAnsi="Sylfaen" w:cs="Times New Roman"/>
          <w:sz w:val="24"/>
          <w:szCs w:val="24"/>
        </w:rPr>
        <w:tab/>
        <w:t>No, my most wronged sister; Cleopatra</w:t>
      </w:r>
    </w:p>
    <w:p w14:paraId="750E5B63" w14:textId="357E4C21"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Hath nodded him to her. He hath given his empire</w:t>
      </w:r>
    </w:p>
    <w:p w14:paraId="493B6CC6" w14:textId="315A4C66"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Up to a whore; who now are levying</w:t>
      </w:r>
    </w:p>
    <w:p w14:paraId="7031AACF" w14:textId="57448C58"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The kings o’th’ earth for war. He hath assembled</w:t>
      </w:r>
    </w:p>
    <w:p w14:paraId="7BC8E38E" w14:textId="552235DC"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Bocchus, the King of Libya; Archelaus,</w:t>
      </w:r>
    </w:p>
    <w:p w14:paraId="1C792558" w14:textId="6C757356"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Of Cappadocia; Philadelphos, King</w:t>
      </w:r>
    </w:p>
    <w:p w14:paraId="70D6892C" w14:textId="2AE50106"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Of Paphlagonia; the Thracian king, Adallas;</w:t>
      </w:r>
    </w:p>
    <w:p w14:paraId="2E65098A" w14:textId="73B613A5"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King Mauchus of Arabia; King of Pont;</w:t>
      </w:r>
    </w:p>
    <w:p w14:paraId="2B1CA4D1" w14:textId="306AA948"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Herod of Jewry; Mithridates, King</w:t>
      </w:r>
    </w:p>
    <w:p w14:paraId="06ECF1D9" w14:textId="5747BDC3"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Of Comagene; Polemon and Amyntas,</w:t>
      </w:r>
    </w:p>
    <w:p w14:paraId="7647BCBA" w14:textId="1653B29B"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The Kings of Mede and Lycaonia;</w:t>
      </w:r>
    </w:p>
    <w:p w14:paraId="23F79C0F" w14:textId="70A68E85"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With a more larger list of sceptres.</w:t>
      </w:r>
    </w:p>
    <w:p w14:paraId="34003A2D" w14:textId="2F0DDDEB"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i/>
          <w:sz w:val="24"/>
          <w:szCs w:val="24"/>
        </w:rPr>
        <w:t>Octavia</w:t>
      </w:r>
      <w:r>
        <w:rPr>
          <w:rFonts w:ascii="Sylfaen" w:hAnsi="Sylfaen" w:cs="Times New Roman"/>
          <w:sz w:val="24"/>
          <w:szCs w:val="24"/>
        </w:rPr>
        <w:tab/>
        <w:t xml:space="preserve">                                         Ay me, most wretched,</w:t>
      </w:r>
    </w:p>
    <w:p w14:paraId="42073AE4" w14:textId="2FA6A4D3"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That have my heart parted betwixt two friends</w:t>
      </w:r>
    </w:p>
    <w:p w14:paraId="270E0886" w14:textId="05FA42D9" w:rsidR="00B64282" w:rsidRDefault="00B64282"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That does afflict each other!</w:t>
      </w:r>
    </w:p>
    <w:p w14:paraId="6CE33B86" w14:textId="217F1CCA" w:rsidR="00DE43BE" w:rsidRDefault="00DE43BE" w:rsidP="00B64282">
      <w:pPr>
        <w:tabs>
          <w:tab w:val="left" w:pos="1134"/>
        </w:tabs>
        <w:spacing w:after="0" w:line="276" w:lineRule="auto"/>
        <w:rPr>
          <w:rFonts w:ascii="Sylfaen" w:hAnsi="Sylfaen" w:cs="Times New Roman"/>
          <w:sz w:val="24"/>
          <w:szCs w:val="24"/>
        </w:rPr>
      </w:pPr>
      <w:r>
        <w:rPr>
          <w:rFonts w:ascii="Sylfaen" w:hAnsi="Sylfaen" w:cs="Times New Roman"/>
          <w:i/>
          <w:sz w:val="24"/>
          <w:szCs w:val="24"/>
        </w:rPr>
        <w:t>Caesar</w:t>
      </w:r>
      <w:r>
        <w:rPr>
          <w:rFonts w:ascii="Sylfaen" w:hAnsi="Sylfaen" w:cs="Times New Roman"/>
          <w:sz w:val="24"/>
          <w:szCs w:val="24"/>
        </w:rPr>
        <w:tab/>
        <w:t xml:space="preserve">                                              Welcome hither.</w:t>
      </w:r>
    </w:p>
    <w:p w14:paraId="24804228" w14:textId="4CB860C3" w:rsidR="00DE43BE" w:rsidRDefault="00DE43BE"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Your letters did withhold our breaking forth,</w:t>
      </w:r>
    </w:p>
    <w:p w14:paraId="5864ECAF" w14:textId="3A924A7E" w:rsidR="00DE43BE" w:rsidRDefault="00DE43BE"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Till we perceived both how you were wrong led</w:t>
      </w:r>
    </w:p>
    <w:p w14:paraId="19408E08" w14:textId="3E469B15" w:rsidR="00DE43BE" w:rsidRPr="00DE43BE" w:rsidRDefault="00DE43BE"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tab/>
        <w:t>And we in negligent danger.</w:t>
      </w:r>
    </w:p>
    <w:p w14:paraId="29B4AF6B" w14:textId="614BFFB1" w:rsidR="00B64282" w:rsidRDefault="00B64282" w:rsidP="00B64282">
      <w:pPr>
        <w:tabs>
          <w:tab w:val="left" w:pos="1134"/>
        </w:tabs>
        <w:spacing w:after="0" w:line="276" w:lineRule="auto"/>
        <w:rPr>
          <w:rFonts w:ascii="Sylfaen" w:hAnsi="Sylfaen" w:cs="Times New Roman"/>
          <w:sz w:val="24"/>
          <w:szCs w:val="24"/>
        </w:rPr>
      </w:pPr>
    </w:p>
    <w:p w14:paraId="3B9D00BE" w14:textId="0714C192" w:rsidR="00DE43BE" w:rsidRDefault="00DE43BE">
      <w:pPr>
        <w:spacing w:line="259" w:lineRule="auto"/>
        <w:rPr>
          <w:rFonts w:ascii="Sylfaen" w:hAnsi="Sylfaen" w:cs="Times New Roman"/>
          <w:sz w:val="24"/>
          <w:szCs w:val="24"/>
        </w:rPr>
      </w:pPr>
      <w:r>
        <w:rPr>
          <w:rFonts w:ascii="Sylfaen" w:hAnsi="Sylfaen" w:cs="Times New Roman"/>
          <w:sz w:val="24"/>
          <w:szCs w:val="24"/>
        </w:rPr>
        <w:br w:type="page"/>
      </w:r>
    </w:p>
    <w:p w14:paraId="4252B6C3" w14:textId="7BCDF4B5" w:rsidR="00B64282" w:rsidRDefault="00DE43BE" w:rsidP="00B64282">
      <w:pPr>
        <w:tabs>
          <w:tab w:val="left" w:pos="1134"/>
        </w:tabs>
        <w:spacing w:after="0" w:line="276" w:lineRule="auto"/>
        <w:rPr>
          <w:rFonts w:ascii="Sylfaen" w:hAnsi="Sylfaen" w:cs="Times New Roman"/>
          <w:sz w:val="24"/>
          <w:szCs w:val="24"/>
        </w:rPr>
      </w:pPr>
      <w:r>
        <w:rPr>
          <w:rFonts w:ascii="Sylfaen" w:hAnsi="Sylfaen" w:cs="Times New Roman"/>
          <w:sz w:val="24"/>
          <w:szCs w:val="24"/>
        </w:rPr>
        <w:lastRenderedPageBreak/>
        <w:t xml:space="preserve">Here is a partial list of the differences between the grammar in the above passage, from </w:t>
      </w:r>
      <w:r>
        <w:rPr>
          <w:rFonts w:ascii="Sylfaen" w:hAnsi="Sylfaen" w:cs="Times New Roman"/>
          <w:i/>
          <w:sz w:val="24"/>
          <w:szCs w:val="24"/>
        </w:rPr>
        <w:t>Antony and Cleopatra</w:t>
      </w:r>
      <w:r>
        <w:rPr>
          <w:rFonts w:ascii="Sylfaen" w:hAnsi="Sylfaen" w:cs="Times New Roman"/>
          <w:sz w:val="24"/>
          <w:szCs w:val="24"/>
        </w:rPr>
        <w:t>, and Present Day English.</w:t>
      </w:r>
    </w:p>
    <w:p w14:paraId="2731AD8E" w14:textId="163D8368" w:rsidR="00DE43BE" w:rsidRDefault="00DE43BE" w:rsidP="00B64282">
      <w:pPr>
        <w:tabs>
          <w:tab w:val="left" w:pos="1134"/>
        </w:tabs>
        <w:spacing w:after="0" w:line="276" w:lineRule="auto"/>
        <w:rPr>
          <w:rFonts w:ascii="Sylfaen" w:hAnsi="Sylfaen" w:cs="Times New Roman"/>
          <w:sz w:val="24"/>
          <w:szCs w:val="24"/>
        </w:rPr>
      </w:pPr>
    </w:p>
    <w:p w14:paraId="50E6FD2E" w14:textId="111EFB99" w:rsidR="00DE43BE" w:rsidRDefault="00DE43BE" w:rsidP="00DE43BE">
      <w:pPr>
        <w:pStyle w:val="ListParagraph"/>
        <w:numPr>
          <w:ilvl w:val="0"/>
          <w:numId w:val="5"/>
        </w:numPr>
        <w:tabs>
          <w:tab w:val="left" w:pos="1134"/>
        </w:tabs>
        <w:spacing w:after="0" w:line="276" w:lineRule="auto"/>
        <w:rPr>
          <w:rFonts w:ascii="Sylfaen" w:hAnsi="Sylfaen" w:cs="Times New Roman"/>
          <w:sz w:val="24"/>
          <w:szCs w:val="24"/>
        </w:rPr>
      </w:pPr>
      <w:r>
        <w:rPr>
          <w:rFonts w:ascii="Sylfaen" w:hAnsi="Sylfaen" w:cs="Times New Roman"/>
          <w:i/>
          <w:sz w:val="24"/>
          <w:szCs w:val="24"/>
        </w:rPr>
        <w:t>Hath</w:t>
      </w:r>
      <w:r>
        <w:rPr>
          <w:rFonts w:ascii="Sylfaen" w:hAnsi="Sylfaen" w:cs="Times New Roman"/>
          <w:sz w:val="24"/>
          <w:szCs w:val="24"/>
        </w:rPr>
        <w:t>. We do not use the –</w:t>
      </w:r>
      <w:r>
        <w:rPr>
          <w:rFonts w:ascii="Sylfaen" w:hAnsi="Sylfaen" w:cs="Times New Roman"/>
          <w:i/>
          <w:sz w:val="24"/>
          <w:szCs w:val="24"/>
        </w:rPr>
        <w:t>th</w:t>
      </w:r>
      <w:r>
        <w:rPr>
          <w:rFonts w:ascii="Sylfaen" w:hAnsi="Sylfaen" w:cs="Times New Roman"/>
          <w:sz w:val="24"/>
          <w:szCs w:val="24"/>
        </w:rPr>
        <w:t xml:space="preserve"> verb ending today, but instead have an –</w:t>
      </w:r>
      <w:r w:rsidRPr="00DE43BE">
        <w:rPr>
          <w:rFonts w:ascii="Sylfaen" w:hAnsi="Sylfaen" w:cs="Times New Roman"/>
          <w:i/>
          <w:sz w:val="24"/>
          <w:szCs w:val="24"/>
        </w:rPr>
        <w:t>s</w:t>
      </w:r>
      <w:r>
        <w:rPr>
          <w:rFonts w:ascii="Sylfaen" w:hAnsi="Sylfaen" w:cs="Times New Roman"/>
          <w:sz w:val="24"/>
          <w:szCs w:val="24"/>
        </w:rPr>
        <w:t xml:space="preserve"> inflexion. This latter also occurs in the same passage: Octavia says ‘does’ and not ‘doth’.</w:t>
      </w:r>
    </w:p>
    <w:p w14:paraId="6CA6CAB3" w14:textId="510128E9" w:rsidR="00DE43BE" w:rsidRDefault="00DE43BE" w:rsidP="00DE43BE">
      <w:pPr>
        <w:pStyle w:val="ListParagraph"/>
        <w:numPr>
          <w:ilvl w:val="0"/>
          <w:numId w:val="5"/>
        </w:numPr>
        <w:tabs>
          <w:tab w:val="left" w:pos="1134"/>
        </w:tabs>
        <w:spacing w:after="0" w:line="276" w:lineRule="auto"/>
        <w:rPr>
          <w:rFonts w:ascii="Sylfaen" w:hAnsi="Sylfaen" w:cs="Times New Roman"/>
          <w:sz w:val="24"/>
          <w:szCs w:val="24"/>
        </w:rPr>
      </w:pPr>
      <w:r>
        <w:rPr>
          <w:rFonts w:ascii="Sylfaen" w:hAnsi="Sylfaen" w:cs="Times New Roman"/>
          <w:i/>
          <w:sz w:val="24"/>
          <w:szCs w:val="24"/>
        </w:rPr>
        <w:t>More larger</w:t>
      </w:r>
      <w:r>
        <w:rPr>
          <w:rFonts w:ascii="Sylfaen" w:hAnsi="Sylfaen" w:cs="Times New Roman"/>
          <w:sz w:val="24"/>
          <w:szCs w:val="24"/>
        </w:rPr>
        <w:t xml:space="preserve">. In Present Day English we would say </w:t>
      </w:r>
      <w:r>
        <w:rPr>
          <w:rFonts w:ascii="Sylfaen" w:hAnsi="Sylfaen" w:cs="Times New Roman"/>
          <w:i/>
          <w:sz w:val="24"/>
          <w:szCs w:val="24"/>
        </w:rPr>
        <w:t>larger</w:t>
      </w:r>
      <w:r>
        <w:rPr>
          <w:rFonts w:ascii="Sylfaen" w:hAnsi="Sylfaen" w:cs="Times New Roman"/>
          <w:sz w:val="24"/>
          <w:szCs w:val="24"/>
        </w:rPr>
        <w:t xml:space="preserve"> or even possibly </w:t>
      </w:r>
      <w:r>
        <w:rPr>
          <w:rFonts w:ascii="Sylfaen" w:hAnsi="Sylfaen" w:cs="Times New Roman"/>
          <w:i/>
          <w:sz w:val="24"/>
          <w:szCs w:val="24"/>
        </w:rPr>
        <w:t>more large</w:t>
      </w:r>
      <w:r>
        <w:rPr>
          <w:rFonts w:ascii="Sylfaen" w:hAnsi="Sylfaen" w:cs="Times New Roman"/>
          <w:sz w:val="24"/>
          <w:szCs w:val="24"/>
        </w:rPr>
        <w:t xml:space="preserve">, but not </w:t>
      </w:r>
      <w:r>
        <w:rPr>
          <w:rFonts w:ascii="Sylfaen" w:hAnsi="Sylfaen" w:cs="Times New Roman"/>
          <w:i/>
          <w:sz w:val="24"/>
          <w:szCs w:val="24"/>
        </w:rPr>
        <w:t>more larger</w:t>
      </w:r>
      <w:r>
        <w:rPr>
          <w:rFonts w:ascii="Sylfaen" w:hAnsi="Sylfaen" w:cs="Times New Roman"/>
          <w:sz w:val="24"/>
          <w:szCs w:val="24"/>
        </w:rPr>
        <w:t>.</w:t>
      </w:r>
    </w:p>
    <w:p w14:paraId="348B515B" w14:textId="44740778" w:rsidR="00DE43BE" w:rsidRDefault="00DE43BE" w:rsidP="00DE43BE">
      <w:pPr>
        <w:pStyle w:val="ListParagraph"/>
        <w:numPr>
          <w:ilvl w:val="0"/>
          <w:numId w:val="5"/>
        </w:numPr>
        <w:tabs>
          <w:tab w:val="left" w:pos="1134"/>
        </w:tabs>
        <w:spacing w:after="0" w:line="276" w:lineRule="auto"/>
        <w:rPr>
          <w:rFonts w:ascii="Sylfaen" w:hAnsi="Sylfaen" w:cs="Times New Roman"/>
          <w:sz w:val="24"/>
          <w:szCs w:val="24"/>
        </w:rPr>
      </w:pPr>
      <w:r>
        <w:rPr>
          <w:rFonts w:ascii="Sylfaen" w:hAnsi="Sylfaen" w:cs="Times New Roman"/>
          <w:i/>
          <w:sz w:val="24"/>
          <w:szCs w:val="24"/>
        </w:rPr>
        <w:t>That have</w:t>
      </w:r>
      <w:r>
        <w:rPr>
          <w:rFonts w:ascii="Sylfaen" w:hAnsi="Sylfaen" w:cs="Times New Roman"/>
          <w:sz w:val="24"/>
          <w:szCs w:val="24"/>
        </w:rPr>
        <w:t xml:space="preserve">, </w:t>
      </w:r>
      <w:r>
        <w:rPr>
          <w:rFonts w:ascii="Sylfaen" w:hAnsi="Sylfaen" w:cs="Times New Roman"/>
          <w:i/>
          <w:sz w:val="24"/>
          <w:szCs w:val="24"/>
        </w:rPr>
        <w:t>that does</w:t>
      </w:r>
      <w:r>
        <w:rPr>
          <w:rFonts w:ascii="Sylfaen" w:hAnsi="Sylfaen" w:cs="Times New Roman"/>
          <w:sz w:val="24"/>
          <w:szCs w:val="24"/>
        </w:rPr>
        <w:t xml:space="preserve">. We would probably use </w:t>
      </w:r>
      <w:r>
        <w:rPr>
          <w:rFonts w:ascii="Sylfaen" w:hAnsi="Sylfaen" w:cs="Times New Roman"/>
          <w:i/>
          <w:sz w:val="24"/>
          <w:szCs w:val="24"/>
        </w:rPr>
        <w:t>who</w:t>
      </w:r>
      <w:r>
        <w:rPr>
          <w:rFonts w:ascii="Sylfaen" w:hAnsi="Sylfaen" w:cs="Times New Roman"/>
          <w:sz w:val="24"/>
          <w:szCs w:val="24"/>
        </w:rPr>
        <w:t xml:space="preserve"> and </w:t>
      </w:r>
      <w:r>
        <w:rPr>
          <w:rFonts w:ascii="Sylfaen" w:hAnsi="Sylfaen" w:cs="Times New Roman"/>
          <w:i/>
          <w:sz w:val="24"/>
          <w:szCs w:val="24"/>
        </w:rPr>
        <w:t>which</w:t>
      </w:r>
      <w:r>
        <w:rPr>
          <w:rFonts w:ascii="Sylfaen" w:hAnsi="Sylfaen" w:cs="Times New Roman"/>
          <w:sz w:val="24"/>
          <w:szCs w:val="24"/>
        </w:rPr>
        <w:t xml:space="preserve"> here.</w:t>
      </w:r>
    </w:p>
    <w:p w14:paraId="324F696D" w14:textId="74FC92A4" w:rsidR="00DE43BE" w:rsidRPr="00DE43BE" w:rsidRDefault="00DE43BE" w:rsidP="00DE43BE">
      <w:pPr>
        <w:pStyle w:val="ListParagraph"/>
        <w:numPr>
          <w:ilvl w:val="0"/>
          <w:numId w:val="5"/>
        </w:numPr>
        <w:tabs>
          <w:tab w:val="left" w:pos="1134"/>
        </w:tabs>
        <w:spacing w:after="0" w:line="276" w:lineRule="auto"/>
        <w:rPr>
          <w:rFonts w:ascii="Sylfaen" w:hAnsi="Sylfaen" w:cs="Times New Roman"/>
          <w:sz w:val="24"/>
          <w:szCs w:val="24"/>
        </w:rPr>
      </w:pPr>
      <w:r>
        <w:rPr>
          <w:rFonts w:ascii="Sylfaen" w:hAnsi="Sylfaen" w:cs="Times New Roman"/>
          <w:i/>
          <w:sz w:val="24"/>
          <w:szCs w:val="24"/>
        </w:rPr>
        <w:t>did withhold</w:t>
      </w:r>
      <w:r>
        <w:rPr>
          <w:rFonts w:ascii="Sylfaen" w:hAnsi="Sylfaen" w:cs="Times New Roman"/>
          <w:sz w:val="24"/>
          <w:szCs w:val="24"/>
        </w:rPr>
        <w:t xml:space="preserve">, </w:t>
      </w:r>
      <w:r>
        <w:rPr>
          <w:rFonts w:ascii="Sylfaen" w:hAnsi="Sylfaen" w:cs="Times New Roman"/>
          <w:i/>
          <w:sz w:val="24"/>
          <w:szCs w:val="24"/>
        </w:rPr>
        <w:t>does afflict</w:t>
      </w:r>
      <w:r>
        <w:rPr>
          <w:rFonts w:ascii="Sylfaen" w:hAnsi="Sylfaen" w:cs="Times New Roman"/>
          <w:sz w:val="24"/>
          <w:szCs w:val="24"/>
        </w:rPr>
        <w:t xml:space="preserve">. In normal circumstances, Present Day English would not use the verb </w:t>
      </w:r>
      <w:r>
        <w:rPr>
          <w:rFonts w:ascii="Sylfaen" w:hAnsi="Sylfaen" w:cs="Times New Roman"/>
          <w:i/>
          <w:sz w:val="24"/>
          <w:szCs w:val="24"/>
        </w:rPr>
        <w:t>do</w:t>
      </w:r>
      <w:r>
        <w:rPr>
          <w:rFonts w:ascii="Sylfaen" w:hAnsi="Sylfaen" w:cs="Times New Roman"/>
          <w:sz w:val="24"/>
          <w:szCs w:val="24"/>
        </w:rPr>
        <w:t xml:space="preserve"> here. We would say </w:t>
      </w:r>
      <w:r>
        <w:rPr>
          <w:rFonts w:ascii="Sylfaen" w:hAnsi="Sylfaen" w:cs="Times New Roman"/>
          <w:i/>
          <w:sz w:val="24"/>
          <w:szCs w:val="24"/>
        </w:rPr>
        <w:t>withheld</w:t>
      </w:r>
      <w:r>
        <w:rPr>
          <w:rFonts w:ascii="Sylfaen" w:hAnsi="Sylfaen" w:cs="Times New Roman"/>
          <w:sz w:val="24"/>
          <w:szCs w:val="24"/>
        </w:rPr>
        <w:t xml:space="preserve"> for </w:t>
      </w:r>
      <w:r>
        <w:rPr>
          <w:rFonts w:ascii="Sylfaen" w:hAnsi="Sylfaen" w:cs="Times New Roman"/>
          <w:i/>
          <w:sz w:val="24"/>
          <w:szCs w:val="24"/>
        </w:rPr>
        <w:t>did withhold</w:t>
      </w:r>
      <w:r>
        <w:rPr>
          <w:rFonts w:ascii="Sylfaen" w:hAnsi="Sylfaen" w:cs="Times New Roman"/>
          <w:sz w:val="24"/>
          <w:szCs w:val="24"/>
        </w:rPr>
        <w:t xml:space="preserve">, and </w:t>
      </w:r>
      <w:r>
        <w:rPr>
          <w:rFonts w:ascii="Sylfaen" w:hAnsi="Sylfaen" w:cs="Times New Roman"/>
          <w:i/>
          <w:sz w:val="24"/>
          <w:szCs w:val="24"/>
        </w:rPr>
        <w:t>afflicts</w:t>
      </w:r>
      <w:r>
        <w:rPr>
          <w:rFonts w:ascii="Sylfaen" w:hAnsi="Sylfaen" w:cs="Times New Roman"/>
          <w:sz w:val="24"/>
          <w:szCs w:val="24"/>
        </w:rPr>
        <w:t xml:space="preserve"> for </w:t>
      </w:r>
      <w:r>
        <w:rPr>
          <w:rFonts w:ascii="Sylfaen" w:hAnsi="Sylfaen" w:cs="Times New Roman"/>
          <w:i/>
          <w:sz w:val="24"/>
          <w:szCs w:val="24"/>
        </w:rPr>
        <w:t>does afflict</w:t>
      </w:r>
      <w:r>
        <w:rPr>
          <w:rFonts w:ascii="Sylfaen" w:hAnsi="Sylfaen" w:cs="Times New Roman"/>
          <w:sz w:val="24"/>
          <w:szCs w:val="24"/>
        </w:rPr>
        <w:t>.</w:t>
      </w:r>
    </w:p>
    <w:p w14:paraId="42268DBB" w14:textId="12DAA8FB" w:rsidR="00B64282" w:rsidRDefault="00B64282" w:rsidP="00F23EDA">
      <w:pPr>
        <w:spacing w:after="0" w:line="276" w:lineRule="auto"/>
        <w:rPr>
          <w:rFonts w:ascii="Sylfaen" w:hAnsi="Sylfaen" w:cs="Times New Roman"/>
          <w:sz w:val="24"/>
          <w:szCs w:val="24"/>
        </w:rPr>
      </w:pPr>
    </w:p>
    <w:p w14:paraId="69916B77" w14:textId="5054D752" w:rsidR="00DE43BE" w:rsidRDefault="00DE43BE" w:rsidP="00F23EDA">
      <w:pPr>
        <w:spacing w:after="0" w:line="276" w:lineRule="auto"/>
        <w:rPr>
          <w:rFonts w:ascii="Sylfaen" w:hAnsi="Sylfaen" w:cs="Times New Roman"/>
          <w:sz w:val="24"/>
          <w:szCs w:val="24"/>
        </w:rPr>
      </w:pPr>
      <w:r>
        <w:rPr>
          <w:rFonts w:ascii="Sylfaen" w:hAnsi="Sylfaen" w:cs="Times New Roman"/>
          <w:sz w:val="24"/>
          <w:szCs w:val="24"/>
        </w:rPr>
        <w:t>To give shape to our discussion, we shall divide the grammatical features to be considered into ‘noun-related’ (noun phrases), and ‘verb-related’ (verb phrases).</w:t>
      </w:r>
      <w:r w:rsidR="00AB2876">
        <w:rPr>
          <w:rFonts w:ascii="Sylfaen" w:hAnsi="Sylfaen" w:cs="Times New Roman"/>
          <w:sz w:val="24"/>
          <w:szCs w:val="24"/>
        </w:rPr>
        <w:t xml:space="preserve"> Let’s begin by looking at the genitive in the noun phrase.</w:t>
      </w:r>
    </w:p>
    <w:p w14:paraId="61D5399B" w14:textId="42EB6493" w:rsidR="00AB2876" w:rsidRDefault="00AB2876" w:rsidP="00F23EDA">
      <w:pPr>
        <w:spacing w:after="0" w:line="276" w:lineRule="auto"/>
        <w:rPr>
          <w:rFonts w:ascii="Sylfaen" w:hAnsi="Sylfaen" w:cs="Times New Roman"/>
          <w:sz w:val="24"/>
          <w:szCs w:val="24"/>
        </w:rPr>
      </w:pPr>
    </w:p>
    <w:p w14:paraId="5B7E2727" w14:textId="006EB8C3" w:rsidR="00AB2876" w:rsidRDefault="00AB2876" w:rsidP="00F23EDA">
      <w:pPr>
        <w:spacing w:after="0" w:line="276" w:lineRule="auto"/>
        <w:rPr>
          <w:rFonts w:ascii="Sylfaen" w:hAnsi="Sylfaen" w:cs="Times New Roman"/>
          <w:sz w:val="24"/>
          <w:szCs w:val="24"/>
        </w:rPr>
      </w:pPr>
      <w:r>
        <w:rPr>
          <w:rFonts w:ascii="Sylfaen" w:hAnsi="Sylfaen" w:cs="Times New Roman"/>
          <w:sz w:val="24"/>
          <w:szCs w:val="24"/>
        </w:rPr>
        <w:t xml:space="preserve">Here are two short speeches from Act II, Scene ii of </w:t>
      </w:r>
      <w:r>
        <w:rPr>
          <w:rFonts w:ascii="Sylfaen" w:hAnsi="Sylfaen" w:cs="Times New Roman"/>
          <w:i/>
          <w:sz w:val="24"/>
          <w:szCs w:val="24"/>
        </w:rPr>
        <w:t>Antony and Cleopatra</w:t>
      </w:r>
      <w:r>
        <w:rPr>
          <w:rFonts w:ascii="Sylfaen" w:hAnsi="Sylfaen" w:cs="Times New Roman"/>
          <w:sz w:val="24"/>
          <w:szCs w:val="24"/>
        </w:rPr>
        <w:t>.</w:t>
      </w:r>
      <w:r w:rsidR="00B13619">
        <w:rPr>
          <w:rFonts w:ascii="Sylfaen" w:hAnsi="Sylfaen" w:cs="Times New Roman"/>
          <w:sz w:val="24"/>
          <w:szCs w:val="24"/>
        </w:rPr>
        <w:t xml:space="preserve"> An ‘original spelling’ edition of Shakespeare has been used here.</w:t>
      </w:r>
    </w:p>
    <w:p w14:paraId="32B2BACD" w14:textId="2EFD7786" w:rsidR="00B13619" w:rsidRDefault="00B13619" w:rsidP="00F23EDA">
      <w:pPr>
        <w:spacing w:after="0" w:line="276" w:lineRule="auto"/>
        <w:rPr>
          <w:rFonts w:ascii="Sylfaen" w:hAnsi="Sylfaen" w:cs="Times New Roman"/>
          <w:sz w:val="24"/>
          <w:szCs w:val="24"/>
        </w:rPr>
      </w:pPr>
    </w:p>
    <w:p w14:paraId="4CDF2C84" w14:textId="1189F3E0" w:rsidR="00B13619" w:rsidRDefault="00B13619" w:rsidP="00F23EDA">
      <w:pPr>
        <w:spacing w:after="0" w:line="276" w:lineRule="auto"/>
        <w:rPr>
          <w:rFonts w:ascii="Sylfaen" w:hAnsi="Sylfaen" w:cs="Times New Roman"/>
          <w:sz w:val="24"/>
          <w:szCs w:val="24"/>
        </w:rPr>
      </w:pPr>
      <w:r>
        <w:rPr>
          <w:rFonts w:ascii="Sylfaen" w:hAnsi="Sylfaen" w:cs="Times New Roman"/>
          <w:sz w:val="24"/>
          <w:szCs w:val="24"/>
        </w:rPr>
        <w:t>(a)</w:t>
      </w:r>
    </w:p>
    <w:p w14:paraId="6E85125D" w14:textId="589BF641"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i/>
          <w:sz w:val="24"/>
          <w:szCs w:val="24"/>
        </w:rPr>
        <w:t>Enobarbus</w:t>
      </w:r>
      <w:r>
        <w:rPr>
          <w:rFonts w:ascii="Sylfaen" w:hAnsi="Sylfaen" w:cs="Times New Roman"/>
          <w:sz w:val="24"/>
          <w:szCs w:val="24"/>
        </w:rPr>
        <w:tab/>
        <w:t xml:space="preserve">                                              I shall intreat him</w:t>
      </w:r>
    </w:p>
    <w:p w14:paraId="021E646A" w14:textId="0B36F86B"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ab/>
        <w:t>To answer like himselfe: if Caesar moue him,</w:t>
      </w:r>
    </w:p>
    <w:p w14:paraId="56E4DADD" w14:textId="1DF276FF"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ab/>
        <w:t>Let Anthony looke ouer Caesars head,</w:t>
      </w:r>
    </w:p>
    <w:p w14:paraId="79CBD6B8" w14:textId="1A055CA2"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ab/>
        <w:t>And speake as lowd as Mars. By Iupiter,</w:t>
      </w:r>
    </w:p>
    <w:p w14:paraId="5ABF82B9" w14:textId="36659F91"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ab/>
        <w:t>Were I the wearer of Anthonio’s Beard,</w:t>
      </w:r>
    </w:p>
    <w:p w14:paraId="73A74C93" w14:textId="77BDDAC9"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ab/>
        <w:t>I would not shaue’t to day.</w:t>
      </w:r>
    </w:p>
    <w:p w14:paraId="497F5BDD" w14:textId="40BF4CDD" w:rsidR="00B13619" w:rsidRDefault="00B13619" w:rsidP="00B13619">
      <w:pPr>
        <w:tabs>
          <w:tab w:val="left" w:pos="1134"/>
        </w:tabs>
        <w:spacing w:after="0" w:line="276" w:lineRule="auto"/>
        <w:rPr>
          <w:rFonts w:ascii="Sylfaen" w:hAnsi="Sylfaen" w:cs="Times New Roman"/>
          <w:sz w:val="24"/>
          <w:szCs w:val="24"/>
        </w:rPr>
      </w:pPr>
    </w:p>
    <w:p w14:paraId="05F48FEF" w14:textId="25F686D0"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(b)</w:t>
      </w:r>
    </w:p>
    <w:p w14:paraId="7D9EB1AD" w14:textId="634014D2"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i/>
          <w:sz w:val="24"/>
          <w:szCs w:val="24"/>
        </w:rPr>
        <w:t>Maecenas</w:t>
      </w:r>
      <w:r>
        <w:rPr>
          <w:rFonts w:ascii="Sylfaen" w:hAnsi="Sylfaen" w:cs="Times New Roman"/>
          <w:sz w:val="24"/>
          <w:szCs w:val="24"/>
        </w:rPr>
        <w:tab/>
        <w:t>If Beauty, Wisedome, Modesty, can settle</w:t>
      </w:r>
    </w:p>
    <w:p w14:paraId="2C6B9827" w14:textId="767994DE" w:rsid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ab/>
        <w:t>The heart of Antony, Octavia is</w:t>
      </w:r>
    </w:p>
    <w:p w14:paraId="31510674" w14:textId="62B43515" w:rsidR="00B13619" w:rsidRPr="00B13619" w:rsidRDefault="00B13619" w:rsidP="00B13619">
      <w:pPr>
        <w:tabs>
          <w:tab w:val="left" w:pos="1134"/>
        </w:tabs>
        <w:spacing w:after="0" w:line="276" w:lineRule="auto"/>
        <w:rPr>
          <w:rFonts w:ascii="Sylfaen" w:hAnsi="Sylfaen" w:cs="Times New Roman"/>
          <w:sz w:val="24"/>
          <w:szCs w:val="24"/>
        </w:rPr>
      </w:pPr>
      <w:r>
        <w:rPr>
          <w:rFonts w:ascii="Sylfaen" w:hAnsi="Sylfaen" w:cs="Times New Roman"/>
          <w:sz w:val="24"/>
          <w:szCs w:val="24"/>
        </w:rPr>
        <w:tab/>
        <w:t>A blessed Lottery to him.</w:t>
      </w:r>
    </w:p>
    <w:p w14:paraId="5E8CAAFF" w14:textId="77777777" w:rsidR="00B13619" w:rsidRPr="00AB2876" w:rsidRDefault="00B13619" w:rsidP="00F23EDA">
      <w:pPr>
        <w:spacing w:after="0" w:line="276" w:lineRule="auto"/>
        <w:rPr>
          <w:rFonts w:ascii="Sylfaen" w:hAnsi="Sylfaen" w:cs="Times New Roman"/>
          <w:sz w:val="24"/>
          <w:szCs w:val="24"/>
        </w:rPr>
      </w:pPr>
    </w:p>
    <w:p w14:paraId="4845C87B" w14:textId="6E33937D" w:rsidR="00F23EDA" w:rsidRDefault="00B13619" w:rsidP="00F23EDA">
      <w:pPr>
        <w:spacing w:after="0" w:line="276" w:lineRule="auto"/>
        <w:rPr>
          <w:rFonts w:ascii="Sylfaen" w:hAnsi="Sylfaen" w:cs="Times New Roman"/>
          <w:sz w:val="24"/>
          <w:szCs w:val="24"/>
        </w:rPr>
      </w:pPr>
      <w:r>
        <w:rPr>
          <w:rFonts w:ascii="Sylfaen" w:hAnsi="Sylfaen" w:cs="Times New Roman"/>
          <w:sz w:val="24"/>
          <w:szCs w:val="24"/>
        </w:rPr>
        <w:t>The two main ways of expressing the genitive are by using the inflexion –</w:t>
      </w:r>
      <w:r>
        <w:rPr>
          <w:rFonts w:ascii="Sylfaen" w:hAnsi="Sylfaen" w:cs="Times New Roman"/>
          <w:i/>
          <w:sz w:val="24"/>
          <w:szCs w:val="24"/>
        </w:rPr>
        <w:t>’s</w:t>
      </w:r>
      <w:r>
        <w:rPr>
          <w:rFonts w:ascii="Sylfaen" w:hAnsi="Sylfaen" w:cs="Times New Roman"/>
          <w:sz w:val="24"/>
          <w:szCs w:val="24"/>
        </w:rPr>
        <w:t xml:space="preserve"> </w:t>
      </w:r>
      <w:r w:rsidR="000F4242">
        <w:rPr>
          <w:rFonts w:ascii="Sylfaen" w:hAnsi="Sylfaen" w:cs="Times New Roman"/>
          <w:sz w:val="24"/>
          <w:szCs w:val="24"/>
        </w:rPr>
        <w:t xml:space="preserve">(a synthetic way of doing it), and with the function word </w:t>
      </w:r>
      <w:r w:rsidR="000F4242">
        <w:rPr>
          <w:rFonts w:ascii="Sylfaen" w:hAnsi="Sylfaen" w:cs="Times New Roman"/>
          <w:i/>
          <w:sz w:val="24"/>
          <w:szCs w:val="24"/>
        </w:rPr>
        <w:t>of</w:t>
      </w:r>
      <w:r w:rsidR="000F4242">
        <w:rPr>
          <w:rFonts w:ascii="Sylfaen" w:hAnsi="Sylfaen" w:cs="Times New Roman"/>
          <w:sz w:val="24"/>
          <w:szCs w:val="24"/>
        </w:rPr>
        <w:t xml:space="preserve"> (an analytic way). Both these ways are still used in Present Day English, where there is often a difference in the context of use. We tend to use –</w:t>
      </w:r>
      <w:r w:rsidR="000F4242">
        <w:rPr>
          <w:rFonts w:ascii="Sylfaen" w:hAnsi="Sylfaen" w:cs="Times New Roman"/>
          <w:i/>
          <w:sz w:val="24"/>
          <w:szCs w:val="24"/>
        </w:rPr>
        <w:t>’s</w:t>
      </w:r>
      <w:r w:rsidR="000F4242">
        <w:rPr>
          <w:rFonts w:ascii="Sylfaen" w:hAnsi="Sylfaen" w:cs="Times New Roman"/>
          <w:sz w:val="24"/>
          <w:szCs w:val="24"/>
        </w:rPr>
        <w:t xml:space="preserve"> for people, and </w:t>
      </w:r>
      <w:r w:rsidR="000F4242" w:rsidRPr="00C5575C">
        <w:rPr>
          <w:rFonts w:ascii="Sylfaen" w:hAnsi="Sylfaen" w:cs="Times New Roman"/>
          <w:i/>
          <w:sz w:val="24"/>
          <w:szCs w:val="24"/>
        </w:rPr>
        <w:t>of</w:t>
      </w:r>
      <w:r w:rsidR="000F4242">
        <w:rPr>
          <w:rFonts w:ascii="Sylfaen" w:hAnsi="Sylfaen" w:cs="Times New Roman"/>
          <w:sz w:val="24"/>
          <w:szCs w:val="24"/>
        </w:rPr>
        <w:t xml:space="preserve"> for inanimate objects (</w:t>
      </w:r>
      <w:r w:rsidR="000F4242">
        <w:rPr>
          <w:rFonts w:ascii="Sylfaen" w:hAnsi="Sylfaen" w:cs="Times New Roman"/>
          <w:i/>
          <w:sz w:val="24"/>
          <w:szCs w:val="24"/>
        </w:rPr>
        <w:t>Rachel’s notes</w:t>
      </w:r>
      <w:r w:rsidR="000F4242">
        <w:rPr>
          <w:rFonts w:ascii="Sylfaen" w:hAnsi="Sylfaen" w:cs="Times New Roman"/>
          <w:sz w:val="24"/>
          <w:szCs w:val="24"/>
        </w:rPr>
        <w:t xml:space="preserve"> versus </w:t>
      </w:r>
      <w:r w:rsidR="000F4242">
        <w:rPr>
          <w:rFonts w:ascii="Sylfaen" w:hAnsi="Sylfaen" w:cs="Times New Roman"/>
          <w:i/>
          <w:sz w:val="24"/>
          <w:szCs w:val="24"/>
        </w:rPr>
        <w:t>the door of the house</w:t>
      </w:r>
      <w:r w:rsidR="000F4242">
        <w:rPr>
          <w:rFonts w:ascii="Sylfaen" w:hAnsi="Sylfaen" w:cs="Times New Roman"/>
          <w:sz w:val="24"/>
          <w:szCs w:val="24"/>
        </w:rPr>
        <w:t xml:space="preserve">). The same is found in Shakespeare, but there is an example in passage (b) </w:t>
      </w:r>
      <w:r w:rsidR="000F4242">
        <w:rPr>
          <w:rFonts w:ascii="Sylfaen" w:hAnsi="Sylfaen" w:cs="Times New Roman"/>
          <w:sz w:val="24"/>
          <w:szCs w:val="24"/>
        </w:rPr>
        <w:lastRenderedPageBreak/>
        <w:t>that shows this is not always the case. Sometimes the apostrophe is left out in the synthetic version of the genitive.</w:t>
      </w:r>
    </w:p>
    <w:p w14:paraId="4BAE13DA" w14:textId="3A6F784E" w:rsidR="000F4242" w:rsidRDefault="000F4242" w:rsidP="00F23EDA">
      <w:pPr>
        <w:spacing w:after="0" w:line="276" w:lineRule="auto"/>
        <w:rPr>
          <w:rFonts w:ascii="Sylfaen" w:hAnsi="Sylfaen" w:cs="Times New Roman"/>
          <w:sz w:val="24"/>
          <w:szCs w:val="24"/>
        </w:rPr>
      </w:pPr>
    </w:p>
    <w:p w14:paraId="61672AB7" w14:textId="7DB4020B" w:rsidR="000F4242" w:rsidRDefault="000F4242" w:rsidP="00F23EDA">
      <w:pPr>
        <w:spacing w:after="0" w:line="276" w:lineRule="auto"/>
        <w:rPr>
          <w:rFonts w:ascii="Sylfaen" w:hAnsi="Sylfaen" w:cs="Times New Roman"/>
          <w:sz w:val="24"/>
          <w:szCs w:val="24"/>
        </w:rPr>
      </w:pPr>
      <w:r>
        <w:rPr>
          <w:rFonts w:ascii="Sylfaen" w:hAnsi="Sylfaen" w:cs="Times New Roman"/>
          <w:sz w:val="24"/>
          <w:szCs w:val="24"/>
        </w:rPr>
        <w:t>There are other genitive forms in Shakespeare. Two rare but interesting ones are worth a mention. These two passages exemplify the first (the relevant forms are underlined):</w:t>
      </w:r>
    </w:p>
    <w:p w14:paraId="7DBF5EB2" w14:textId="54595FA6" w:rsidR="000F4242" w:rsidRDefault="000F4242" w:rsidP="00F23EDA">
      <w:pPr>
        <w:spacing w:after="0" w:line="276" w:lineRule="auto"/>
        <w:rPr>
          <w:rFonts w:ascii="Sylfaen" w:hAnsi="Sylfaen" w:cs="Times New Roman"/>
          <w:sz w:val="24"/>
          <w:szCs w:val="24"/>
        </w:rPr>
      </w:pPr>
    </w:p>
    <w:p w14:paraId="03B73B80" w14:textId="7DB2A501" w:rsidR="000F4242" w:rsidRDefault="000F4242" w:rsidP="00F23EDA">
      <w:pPr>
        <w:spacing w:after="0" w:line="276" w:lineRule="auto"/>
        <w:rPr>
          <w:rFonts w:ascii="Sylfaen" w:hAnsi="Sylfaen" w:cs="Times New Roman"/>
          <w:sz w:val="24"/>
          <w:szCs w:val="24"/>
        </w:rPr>
      </w:pPr>
      <w:r>
        <w:rPr>
          <w:rFonts w:ascii="Sylfaen" w:hAnsi="Sylfaen" w:cs="Times New Roman"/>
          <w:sz w:val="24"/>
          <w:szCs w:val="24"/>
        </w:rPr>
        <w:t>(a)</w:t>
      </w:r>
      <w:r>
        <w:rPr>
          <w:rFonts w:ascii="Sylfaen" w:hAnsi="Sylfaen" w:cs="Times New Roman"/>
          <w:sz w:val="24"/>
          <w:szCs w:val="24"/>
        </w:rPr>
        <w:tab/>
        <w:t xml:space="preserve">Now where’s the Bastard’s braves and </w:t>
      </w:r>
      <w:r>
        <w:rPr>
          <w:rFonts w:ascii="Sylfaen" w:hAnsi="Sylfaen" w:cs="Times New Roman"/>
          <w:sz w:val="24"/>
          <w:szCs w:val="24"/>
          <w:u w:val="single"/>
        </w:rPr>
        <w:t>Charles his gleeks</w:t>
      </w:r>
      <w:r>
        <w:rPr>
          <w:rFonts w:ascii="Sylfaen" w:hAnsi="Sylfaen" w:cs="Times New Roman"/>
          <w:sz w:val="24"/>
          <w:szCs w:val="24"/>
        </w:rPr>
        <w:t>?</w:t>
      </w:r>
    </w:p>
    <w:p w14:paraId="49711DA2" w14:textId="645356C5" w:rsidR="000F4242" w:rsidRDefault="000F4242" w:rsidP="00F23EDA">
      <w:pPr>
        <w:spacing w:after="0" w:line="276" w:lineRule="auto"/>
        <w:rPr>
          <w:rFonts w:ascii="Sylfaen" w:hAnsi="Sylfaen" w:cs="Times New Roman"/>
          <w:sz w:val="24"/>
          <w:szCs w:val="24"/>
        </w:rPr>
      </w:pPr>
      <w:r>
        <w:rPr>
          <w:rFonts w:ascii="Sylfaen" w:hAnsi="Sylfaen" w:cs="Times New Roman"/>
          <w:sz w:val="24"/>
          <w:szCs w:val="24"/>
        </w:rPr>
        <w:tab/>
        <w:t>(</w:t>
      </w:r>
      <w:r>
        <w:rPr>
          <w:rFonts w:ascii="Sylfaen" w:hAnsi="Sylfaen" w:cs="Times New Roman"/>
          <w:i/>
          <w:sz w:val="24"/>
          <w:szCs w:val="24"/>
        </w:rPr>
        <w:t>1 Henry VI</w:t>
      </w:r>
      <w:r>
        <w:rPr>
          <w:rFonts w:ascii="Sylfaen" w:hAnsi="Sylfaen" w:cs="Times New Roman"/>
          <w:sz w:val="24"/>
          <w:szCs w:val="24"/>
        </w:rPr>
        <w:t xml:space="preserve"> III.ii.123)</w:t>
      </w:r>
    </w:p>
    <w:p w14:paraId="6C34BFB8" w14:textId="2A64B6A9" w:rsidR="000F4242" w:rsidRDefault="000F4242" w:rsidP="00F23EDA">
      <w:pPr>
        <w:spacing w:after="0" w:line="276" w:lineRule="auto"/>
        <w:rPr>
          <w:rFonts w:ascii="Sylfaen" w:hAnsi="Sylfaen" w:cs="Times New Roman"/>
          <w:sz w:val="24"/>
          <w:szCs w:val="24"/>
        </w:rPr>
      </w:pPr>
      <w:r>
        <w:rPr>
          <w:rFonts w:ascii="Sylfaen" w:hAnsi="Sylfaen" w:cs="Times New Roman"/>
          <w:sz w:val="24"/>
          <w:szCs w:val="24"/>
        </w:rPr>
        <w:t>(b)</w:t>
      </w:r>
      <w:r>
        <w:rPr>
          <w:rFonts w:ascii="Sylfaen" w:hAnsi="Sylfaen" w:cs="Times New Roman"/>
          <w:sz w:val="24"/>
          <w:szCs w:val="24"/>
        </w:rPr>
        <w:tab/>
        <w:t xml:space="preserve">Once in a seafight ’gainst the </w:t>
      </w:r>
      <w:r w:rsidRPr="000F4242">
        <w:rPr>
          <w:rFonts w:ascii="Sylfaen" w:hAnsi="Sylfaen" w:cs="Times New Roman"/>
          <w:sz w:val="24"/>
          <w:szCs w:val="24"/>
          <w:u w:val="single"/>
        </w:rPr>
        <w:t>Count his galleys</w:t>
      </w:r>
    </w:p>
    <w:p w14:paraId="74C0295D" w14:textId="2FA05533" w:rsidR="000F4242" w:rsidRDefault="000F4242" w:rsidP="00F23EDA">
      <w:pPr>
        <w:spacing w:after="0" w:line="276" w:lineRule="auto"/>
        <w:rPr>
          <w:rFonts w:ascii="Sylfaen" w:hAnsi="Sylfaen" w:cs="Times New Roman"/>
          <w:sz w:val="24"/>
          <w:szCs w:val="24"/>
        </w:rPr>
      </w:pPr>
      <w:r>
        <w:rPr>
          <w:rFonts w:ascii="Sylfaen" w:hAnsi="Sylfaen" w:cs="Times New Roman"/>
          <w:sz w:val="24"/>
          <w:szCs w:val="24"/>
        </w:rPr>
        <w:tab/>
        <w:t>I did some service</w:t>
      </w:r>
    </w:p>
    <w:p w14:paraId="34F14C09" w14:textId="2F893798" w:rsidR="000F4242" w:rsidRPr="000F4242" w:rsidRDefault="000F4242" w:rsidP="00F23EDA">
      <w:pPr>
        <w:spacing w:after="0" w:line="276" w:lineRule="auto"/>
        <w:rPr>
          <w:rFonts w:ascii="Sylfaen" w:hAnsi="Sylfaen" w:cs="Times New Roman"/>
          <w:sz w:val="24"/>
          <w:szCs w:val="24"/>
        </w:rPr>
      </w:pPr>
      <w:r>
        <w:rPr>
          <w:rFonts w:ascii="Sylfaen" w:hAnsi="Sylfaen" w:cs="Times New Roman"/>
          <w:sz w:val="24"/>
          <w:szCs w:val="24"/>
        </w:rPr>
        <w:tab/>
        <w:t>(</w:t>
      </w:r>
      <w:r>
        <w:rPr>
          <w:rFonts w:ascii="Sylfaen" w:hAnsi="Sylfaen" w:cs="Times New Roman"/>
          <w:i/>
          <w:sz w:val="24"/>
          <w:szCs w:val="24"/>
        </w:rPr>
        <w:t>Twelfth Night</w:t>
      </w:r>
      <w:r>
        <w:rPr>
          <w:rFonts w:ascii="Sylfaen" w:hAnsi="Sylfaen" w:cs="Times New Roman"/>
          <w:sz w:val="24"/>
          <w:szCs w:val="24"/>
        </w:rPr>
        <w:t xml:space="preserve"> III.iii.28)</w:t>
      </w:r>
    </w:p>
    <w:p w14:paraId="27D1F112" w14:textId="5FADE251" w:rsidR="00B67A54" w:rsidRDefault="00B67A54" w:rsidP="007A5D04">
      <w:pPr>
        <w:spacing w:after="0" w:line="276" w:lineRule="auto"/>
        <w:rPr>
          <w:rFonts w:ascii="Sylfaen" w:hAnsi="Sylfaen" w:cs="Times New Roman"/>
          <w:sz w:val="24"/>
          <w:szCs w:val="24"/>
        </w:rPr>
      </w:pPr>
    </w:p>
    <w:p w14:paraId="2CD01DD3" w14:textId="1C4FD250" w:rsidR="000F4242" w:rsidRDefault="000F4242" w:rsidP="007A5D04">
      <w:pPr>
        <w:spacing w:after="0" w:line="276" w:lineRule="auto"/>
        <w:rPr>
          <w:rFonts w:ascii="Sylfaen" w:hAnsi="Sylfaen" w:cs="Times New Roman"/>
          <w:sz w:val="24"/>
          <w:szCs w:val="24"/>
        </w:rPr>
      </w:pPr>
      <w:r>
        <w:rPr>
          <w:rFonts w:ascii="Sylfaen" w:hAnsi="Sylfaen" w:cs="Times New Roman"/>
          <w:sz w:val="24"/>
          <w:szCs w:val="24"/>
        </w:rPr>
        <w:t xml:space="preserve">At first sight it is tempting to think that the </w:t>
      </w:r>
      <w:r>
        <w:rPr>
          <w:rFonts w:ascii="Sylfaen" w:hAnsi="Sylfaen" w:cs="Times New Roman"/>
          <w:i/>
          <w:sz w:val="24"/>
          <w:szCs w:val="24"/>
        </w:rPr>
        <w:t>his</w:t>
      </w:r>
      <w:r>
        <w:rPr>
          <w:rFonts w:ascii="Sylfaen" w:hAnsi="Sylfaen" w:cs="Times New Roman"/>
          <w:sz w:val="24"/>
          <w:szCs w:val="24"/>
        </w:rPr>
        <w:t xml:space="preserve"> in these cases is associated with gender, since Charles and the Count are both masculine. But a non-Shakespeare example from 1607 suggests this is not true. The example is ‘Mrs Sands his maid’ (meaning ‘Mrs Sand’s maid’), and here the referent is clearly feminine.</w:t>
      </w:r>
      <w:r w:rsidR="007A5D04">
        <w:rPr>
          <w:rFonts w:ascii="Sylfaen" w:hAnsi="Sylfaen" w:cs="Times New Roman"/>
          <w:sz w:val="24"/>
          <w:szCs w:val="24"/>
        </w:rPr>
        <w:t xml:space="preserve"> The form is probably something to do with pronunciation. In Middle English the –</w:t>
      </w:r>
      <w:r w:rsidR="007A5D04">
        <w:rPr>
          <w:rFonts w:ascii="Sylfaen" w:hAnsi="Sylfaen" w:cs="Times New Roman"/>
          <w:i/>
          <w:sz w:val="24"/>
          <w:szCs w:val="24"/>
        </w:rPr>
        <w:t>’s</w:t>
      </w:r>
      <w:r w:rsidR="007A5D04">
        <w:rPr>
          <w:rFonts w:ascii="Sylfaen" w:hAnsi="Sylfaen" w:cs="Times New Roman"/>
          <w:sz w:val="24"/>
          <w:szCs w:val="24"/>
        </w:rPr>
        <w:t xml:space="preserve"> genitive was often pronounced and written </w:t>
      </w:r>
      <w:r w:rsidR="007A5D04">
        <w:rPr>
          <w:rFonts w:ascii="Sylfaen" w:hAnsi="Sylfaen" w:cs="Times New Roman"/>
          <w:i/>
          <w:sz w:val="24"/>
          <w:szCs w:val="24"/>
        </w:rPr>
        <w:t>is</w:t>
      </w:r>
      <w:r w:rsidR="007A5D04">
        <w:rPr>
          <w:rFonts w:ascii="Sylfaen" w:hAnsi="Sylfaen" w:cs="Times New Roman"/>
          <w:sz w:val="24"/>
          <w:szCs w:val="24"/>
        </w:rPr>
        <w:t xml:space="preserve"> or </w:t>
      </w:r>
      <w:r w:rsidR="007A5D04">
        <w:rPr>
          <w:rFonts w:ascii="Sylfaen" w:hAnsi="Sylfaen" w:cs="Times New Roman"/>
          <w:i/>
          <w:sz w:val="24"/>
          <w:szCs w:val="24"/>
        </w:rPr>
        <w:t>ys</w:t>
      </w:r>
      <w:r w:rsidR="007A5D04">
        <w:rPr>
          <w:rFonts w:ascii="Sylfaen" w:hAnsi="Sylfaen" w:cs="Times New Roman"/>
          <w:sz w:val="24"/>
          <w:szCs w:val="24"/>
        </w:rPr>
        <w:t xml:space="preserve">. So </w:t>
      </w:r>
      <w:r w:rsidR="007A5D04" w:rsidRPr="007A5D04">
        <w:rPr>
          <w:rFonts w:ascii="Sylfaen" w:hAnsi="Sylfaen" w:cs="Times New Roman"/>
          <w:i/>
          <w:sz w:val="24"/>
          <w:szCs w:val="24"/>
        </w:rPr>
        <w:t>Count’s</w:t>
      </w:r>
      <w:r w:rsidR="007A5D04">
        <w:rPr>
          <w:rFonts w:ascii="Sylfaen" w:hAnsi="Sylfaen" w:cs="Times New Roman"/>
          <w:sz w:val="24"/>
          <w:szCs w:val="24"/>
        </w:rPr>
        <w:t xml:space="preserve">, for example, could be written </w:t>
      </w:r>
      <w:r w:rsidR="007A5D04">
        <w:rPr>
          <w:rFonts w:ascii="Sylfaen" w:hAnsi="Sylfaen" w:cs="Times New Roman"/>
          <w:i/>
          <w:sz w:val="24"/>
          <w:szCs w:val="24"/>
        </w:rPr>
        <w:t>Countys</w:t>
      </w:r>
      <w:r w:rsidR="007A5D04">
        <w:rPr>
          <w:rFonts w:ascii="Sylfaen" w:hAnsi="Sylfaen" w:cs="Times New Roman"/>
          <w:sz w:val="24"/>
          <w:szCs w:val="24"/>
        </w:rPr>
        <w:t xml:space="preserve">. Consequently </w:t>
      </w:r>
      <w:r w:rsidR="007A5D04">
        <w:rPr>
          <w:rFonts w:ascii="Sylfaen" w:hAnsi="Sylfaen" w:cs="Times New Roman"/>
          <w:i/>
          <w:sz w:val="24"/>
          <w:szCs w:val="24"/>
        </w:rPr>
        <w:t>Countys galleys</w:t>
      </w:r>
      <w:r w:rsidR="007A5D04">
        <w:rPr>
          <w:rFonts w:ascii="Sylfaen" w:hAnsi="Sylfaen" w:cs="Times New Roman"/>
          <w:sz w:val="24"/>
          <w:szCs w:val="24"/>
        </w:rPr>
        <w:t xml:space="preserve"> would look and sound rather like </w:t>
      </w:r>
      <w:r w:rsidR="007A5D04">
        <w:rPr>
          <w:rFonts w:ascii="Sylfaen" w:hAnsi="Sylfaen" w:cs="Times New Roman"/>
          <w:i/>
          <w:sz w:val="24"/>
          <w:szCs w:val="24"/>
        </w:rPr>
        <w:t>Count his galleys</w:t>
      </w:r>
      <w:r w:rsidR="007A5D04">
        <w:rPr>
          <w:rFonts w:ascii="Sylfaen" w:hAnsi="Sylfaen" w:cs="Times New Roman"/>
          <w:sz w:val="24"/>
          <w:szCs w:val="24"/>
        </w:rPr>
        <w:t>, so people may have assumed that the two forms were the same, and used one for the other.</w:t>
      </w:r>
    </w:p>
    <w:p w14:paraId="3D441224" w14:textId="06B957C6" w:rsidR="007A5D04" w:rsidRDefault="007A5D04" w:rsidP="007A5D04">
      <w:pPr>
        <w:spacing w:after="0" w:line="276" w:lineRule="auto"/>
        <w:rPr>
          <w:rFonts w:ascii="Sylfaen" w:hAnsi="Sylfaen" w:cs="Times New Roman"/>
          <w:sz w:val="24"/>
          <w:szCs w:val="24"/>
        </w:rPr>
      </w:pPr>
    </w:p>
    <w:p w14:paraId="0F68FA09" w14:textId="401818D0" w:rsidR="007A5D04" w:rsidRDefault="007A5D04" w:rsidP="007A5D04">
      <w:pPr>
        <w:spacing w:after="0" w:line="276" w:lineRule="auto"/>
        <w:rPr>
          <w:rFonts w:ascii="Sylfaen" w:hAnsi="Sylfaen" w:cs="Times New Roman"/>
          <w:sz w:val="24"/>
          <w:szCs w:val="24"/>
        </w:rPr>
      </w:pPr>
      <w:r>
        <w:rPr>
          <w:rFonts w:ascii="Sylfaen" w:hAnsi="Sylfaen" w:cs="Times New Roman"/>
          <w:sz w:val="24"/>
          <w:szCs w:val="24"/>
        </w:rPr>
        <w:t xml:space="preserve">The other rare but interesting genitive in Shakespeare was much more common earlier, thus indicating the ‘half-way house’ nature of Early Modern English. To show earlier usage, two more examples are added from Thomas Malory’s romance </w:t>
      </w:r>
      <w:r>
        <w:rPr>
          <w:rFonts w:ascii="Sylfaen" w:hAnsi="Sylfaen" w:cs="Times New Roman"/>
          <w:i/>
          <w:sz w:val="24"/>
          <w:szCs w:val="24"/>
        </w:rPr>
        <w:t>Morte d’arthur</w:t>
      </w:r>
      <w:r>
        <w:rPr>
          <w:rFonts w:ascii="Sylfaen" w:hAnsi="Sylfaen" w:cs="Times New Roman"/>
          <w:sz w:val="24"/>
          <w:szCs w:val="24"/>
        </w:rPr>
        <w:t xml:space="preserve"> which appeared in print in 1485. In each case, work out what we would say in Present Day English. Then try to explain what is happening here:</w:t>
      </w:r>
    </w:p>
    <w:p w14:paraId="777CC4E4" w14:textId="616E3CDF" w:rsidR="007A5D04" w:rsidRDefault="007A5D04" w:rsidP="007A5D04">
      <w:pPr>
        <w:spacing w:after="0" w:line="276" w:lineRule="auto"/>
        <w:rPr>
          <w:rFonts w:ascii="Sylfaen" w:hAnsi="Sylfaen" w:cs="Times New Roman"/>
          <w:sz w:val="24"/>
          <w:szCs w:val="24"/>
        </w:rPr>
      </w:pPr>
    </w:p>
    <w:p w14:paraId="5D2225FB" w14:textId="3DD20BEC" w:rsidR="007A5D04" w:rsidRDefault="007A5D04" w:rsidP="007A5D04">
      <w:pPr>
        <w:spacing w:after="0" w:line="276" w:lineRule="auto"/>
        <w:rPr>
          <w:rFonts w:ascii="Sylfaen" w:hAnsi="Sylfaen" w:cs="Times New Roman"/>
          <w:sz w:val="24"/>
          <w:szCs w:val="24"/>
        </w:rPr>
      </w:pPr>
      <w:r>
        <w:rPr>
          <w:rFonts w:ascii="Sylfaen" w:hAnsi="Sylfaen" w:cs="Times New Roman"/>
          <w:sz w:val="24"/>
          <w:szCs w:val="24"/>
        </w:rPr>
        <w:t>(a)</w:t>
      </w:r>
      <w:r>
        <w:rPr>
          <w:rFonts w:ascii="Sylfaen" w:hAnsi="Sylfaen" w:cs="Times New Roman"/>
          <w:sz w:val="24"/>
          <w:szCs w:val="24"/>
        </w:rPr>
        <w:tab/>
        <w:t>The Prince’s heart of Calidon (</w:t>
      </w:r>
      <w:r>
        <w:rPr>
          <w:rFonts w:ascii="Sylfaen" w:hAnsi="Sylfaen" w:cs="Times New Roman"/>
          <w:i/>
          <w:sz w:val="24"/>
          <w:szCs w:val="24"/>
        </w:rPr>
        <w:t>2 Henry VI</w:t>
      </w:r>
      <w:r>
        <w:rPr>
          <w:rFonts w:ascii="Sylfaen" w:hAnsi="Sylfaen" w:cs="Times New Roman"/>
          <w:sz w:val="24"/>
          <w:szCs w:val="24"/>
        </w:rPr>
        <w:t xml:space="preserve"> I.i.233)</w:t>
      </w:r>
    </w:p>
    <w:p w14:paraId="3E203DD8" w14:textId="783F18E4" w:rsidR="007A5D04" w:rsidRDefault="007A5D04" w:rsidP="007A5D04">
      <w:pPr>
        <w:spacing w:after="0" w:line="276" w:lineRule="auto"/>
        <w:rPr>
          <w:rFonts w:ascii="Sylfaen" w:hAnsi="Sylfaen" w:cs="Times New Roman"/>
          <w:sz w:val="24"/>
          <w:szCs w:val="24"/>
        </w:rPr>
      </w:pPr>
      <w:r>
        <w:rPr>
          <w:rFonts w:ascii="Sylfaen" w:hAnsi="Sylfaen" w:cs="Times New Roman"/>
          <w:sz w:val="24"/>
          <w:szCs w:val="24"/>
        </w:rPr>
        <w:t>(b)</w:t>
      </w:r>
      <w:r>
        <w:rPr>
          <w:rFonts w:ascii="Sylfaen" w:hAnsi="Sylfaen" w:cs="Times New Roman"/>
          <w:sz w:val="24"/>
          <w:szCs w:val="24"/>
        </w:rPr>
        <w:tab/>
        <w:t>And stolest away the ladies’ hearts of France (</w:t>
      </w:r>
      <w:r>
        <w:rPr>
          <w:rFonts w:ascii="Sylfaen" w:hAnsi="Sylfaen" w:cs="Times New Roman"/>
          <w:i/>
          <w:sz w:val="24"/>
          <w:szCs w:val="24"/>
        </w:rPr>
        <w:t>2 Henry VI</w:t>
      </w:r>
      <w:r>
        <w:rPr>
          <w:rFonts w:ascii="Sylfaen" w:hAnsi="Sylfaen" w:cs="Times New Roman"/>
          <w:sz w:val="24"/>
          <w:szCs w:val="24"/>
        </w:rPr>
        <w:t xml:space="preserve"> I.iii.50)</w:t>
      </w:r>
    </w:p>
    <w:p w14:paraId="27AACFB3" w14:textId="3E25691E" w:rsidR="007A5D04" w:rsidRDefault="007A5D04" w:rsidP="007A5D04">
      <w:pPr>
        <w:spacing w:after="0" w:line="276" w:lineRule="auto"/>
        <w:rPr>
          <w:rFonts w:ascii="Sylfaen" w:hAnsi="Sylfaen" w:cs="Times New Roman"/>
          <w:sz w:val="24"/>
          <w:szCs w:val="24"/>
        </w:rPr>
      </w:pPr>
      <w:r>
        <w:rPr>
          <w:rFonts w:ascii="Sylfaen" w:hAnsi="Sylfaen" w:cs="Times New Roman"/>
          <w:sz w:val="24"/>
          <w:szCs w:val="24"/>
        </w:rPr>
        <w:t>(c)</w:t>
      </w:r>
      <w:r>
        <w:rPr>
          <w:rFonts w:ascii="Sylfaen" w:hAnsi="Sylfaen" w:cs="Times New Roman"/>
          <w:sz w:val="24"/>
          <w:szCs w:val="24"/>
        </w:rPr>
        <w:tab/>
        <w:t>The king’s daughter of England (Malory)</w:t>
      </w:r>
    </w:p>
    <w:p w14:paraId="3C3E7439" w14:textId="30D67664" w:rsidR="007A5D04" w:rsidRDefault="007A5D04" w:rsidP="007A5D04">
      <w:pPr>
        <w:spacing w:after="0" w:line="276" w:lineRule="auto"/>
        <w:rPr>
          <w:rFonts w:ascii="Sylfaen" w:hAnsi="Sylfaen" w:cs="Times New Roman"/>
          <w:sz w:val="24"/>
          <w:szCs w:val="24"/>
        </w:rPr>
      </w:pPr>
      <w:r>
        <w:rPr>
          <w:rFonts w:ascii="Sylfaen" w:hAnsi="Sylfaen" w:cs="Times New Roman"/>
          <w:sz w:val="24"/>
          <w:szCs w:val="24"/>
        </w:rPr>
        <w:t>(d)</w:t>
      </w:r>
      <w:r>
        <w:rPr>
          <w:rFonts w:ascii="Sylfaen" w:hAnsi="Sylfaen" w:cs="Times New Roman"/>
          <w:sz w:val="24"/>
          <w:szCs w:val="24"/>
        </w:rPr>
        <w:tab/>
        <w:t>King Howell’s daughter of Brittany (Malory)</w:t>
      </w:r>
    </w:p>
    <w:p w14:paraId="2E88A27C" w14:textId="782EA6E4" w:rsidR="007A5D04" w:rsidRDefault="007A5D04" w:rsidP="007A5D04">
      <w:pPr>
        <w:spacing w:after="0" w:line="276" w:lineRule="auto"/>
        <w:rPr>
          <w:rFonts w:ascii="Sylfaen" w:hAnsi="Sylfaen" w:cs="Times New Roman"/>
          <w:sz w:val="24"/>
          <w:szCs w:val="24"/>
        </w:rPr>
      </w:pPr>
    </w:p>
    <w:p w14:paraId="31BEA816" w14:textId="18A317C2" w:rsidR="00DB5563" w:rsidRDefault="007A5D04" w:rsidP="007A5D04">
      <w:pPr>
        <w:spacing w:after="0" w:line="276" w:lineRule="auto"/>
        <w:rPr>
          <w:rFonts w:ascii="Sylfaen" w:hAnsi="Sylfaen" w:cs="Times New Roman"/>
          <w:sz w:val="24"/>
          <w:szCs w:val="24"/>
        </w:rPr>
      </w:pPr>
      <w:r>
        <w:rPr>
          <w:rFonts w:ascii="Sylfaen" w:hAnsi="Sylfaen" w:cs="Times New Roman"/>
          <w:sz w:val="24"/>
          <w:szCs w:val="24"/>
        </w:rPr>
        <w:t xml:space="preserve">This construction is called the ‘split genitive’. Each example contains two genitives. So (a) for example, means </w:t>
      </w:r>
      <w:r w:rsidRPr="007A5D04">
        <w:rPr>
          <w:rFonts w:ascii="Sylfaen" w:hAnsi="Sylfaen" w:cs="Times New Roman"/>
          <w:i/>
          <w:sz w:val="24"/>
          <w:szCs w:val="24"/>
        </w:rPr>
        <w:t>The heart of the Prince of Calidon</w:t>
      </w:r>
      <w:r>
        <w:rPr>
          <w:rFonts w:ascii="Sylfaen" w:hAnsi="Sylfaen" w:cs="Times New Roman"/>
          <w:sz w:val="24"/>
          <w:szCs w:val="24"/>
        </w:rPr>
        <w:t>. In Present Day English we would put the –</w:t>
      </w:r>
      <w:r w:rsidRPr="007A5D04">
        <w:rPr>
          <w:rFonts w:ascii="Sylfaen" w:hAnsi="Sylfaen" w:cs="Times New Roman"/>
          <w:i/>
          <w:sz w:val="24"/>
          <w:szCs w:val="24"/>
        </w:rPr>
        <w:t>’s</w:t>
      </w:r>
      <w:r>
        <w:rPr>
          <w:rFonts w:ascii="Sylfaen" w:hAnsi="Sylfaen" w:cs="Times New Roman"/>
          <w:sz w:val="24"/>
          <w:szCs w:val="24"/>
        </w:rPr>
        <w:t xml:space="preserve"> genitive on the last word of the phrase: </w:t>
      </w:r>
      <w:r>
        <w:rPr>
          <w:rFonts w:ascii="Sylfaen" w:hAnsi="Sylfaen" w:cs="Times New Roman"/>
          <w:i/>
          <w:sz w:val="24"/>
          <w:szCs w:val="24"/>
        </w:rPr>
        <w:t>the Prince of Calidon’s</w:t>
      </w:r>
      <w:r w:rsidR="00DB5563">
        <w:rPr>
          <w:rFonts w:ascii="Sylfaen" w:hAnsi="Sylfaen" w:cs="Times New Roman"/>
          <w:sz w:val="24"/>
          <w:szCs w:val="24"/>
        </w:rPr>
        <w:t xml:space="preserve">, </w:t>
      </w:r>
      <w:r w:rsidR="00DB5563">
        <w:rPr>
          <w:rFonts w:ascii="Sylfaen" w:hAnsi="Sylfaen" w:cs="Times New Roman"/>
          <w:i/>
          <w:sz w:val="24"/>
          <w:szCs w:val="24"/>
        </w:rPr>
        <w:t>the ladies of France’s</w:t>
      </w:r>
      <w:r w:rsidR="00DB5563">
        <w:rPr>
          <w:rFonts w:ascii="Sylfaen" w:hAnsi="Sylfaen" w:cs="Times New Roman"/>
          <w:sz w:val="24"/>
          <w:szCs w:val="24"/>
        </w:rPr>
        <w:t>. But in Middle English it was common to put the –</w:t>
      </w:r>
      <w:r w:rsidR="00DB5563" w:rsidRPr="00DB5563">
        <w:rPr>
          <w:rFonts w:ascii="Sylfaen" w:hAnsi="Sylfaen" w:cs="Times New Roman"/>
          <w:i/>
          <w:sz w:val="24"/>
          <w:szCs w:val="24"/>
        </w:rPr>
        <w:t>’s</w:t>
      </w:r>
      <w:r w:rsidR="00DB5563">
        <w:rPr>
          <w:rFonts w:ascii="Sylfaen" w:hAnsi="Sylfaen" w:cs="Times New Roman"/>
          <w:sz w:val="24"/>
          <w:szCs w:val="24"/>
        </w:rPr>
        <w:t xml:space="preserve"> ending on the main word of the phrase: </w:t>
      </w:r>
      <w:r w:rsidR="00DB5563">
        <w:rPr>
          <w:rFonts w:ascii="Sylfaen" w:hAnsi="Sylfaen" w:cs="Times New Roman"/>
          <w:i/>
          <w:sz w:val="24"/>
          <w:szCs w:val="24"/>
        </w:rPr>
        <w:t>The Prince’s</w:t>
      </w:r>
      <w:r w:rsidR="00DB5563">
        <w:rPr>
          <w:rFonts w:ascii="Sylfaen" w:hAnsi="Sylfaen" w:cs="Times New Roman"/>
          <w:sz w:val="24"/>
          <w:szCs w:val="24"/>
        </w:rPr>
        <w:t xml:space="preserve">, </w:t>
      </w:r>
      <w:r w:rsidR="00DB5563">
        <w:rPr>
          <w:rFonts w:ascii="Sylfaen" w:hAnsi="Sylfaen" w:cs="Times New Roman"/>
          <w:i/>
          <w:sz w:val="24"/>
          <w:szCs w:val="24"/>
        </w:rPr>
        <w:t>the ladies’</w:t>
      </w:r>
      <w:r w:rsidR="00DB5563">
        <w:rPr>
          <w:rFonts w:ascii="Sylfaen" w:hAnsi="Sylfaen" w:cs="Times New Roman"/>
          <w:sz w:val="24"/>
          <w:szCs w:val="24"/>
        </w:rPr>
        <w:t xml:space="preserve">, etc. If you then follow this with </w:t>
      </w:r>
      <w:r w:rsidR="00DB5563" w:rsidRPr="00DB5563">
        <w:rPr>
          <w:rFonts w:ascii="Sylfaen" w:hAnsi="Sylfaen" w:cs="Times New Roman"/>
          <w:i/>
          <w:sz w:val="24"/>
          <w:szCs w:val="24"/>
        </w:rPr>
        <w:t>heart</w:t>
      </w:r>
      <w:r w:rsidR="00DB5563">
        <w:rPr>
          <w:rFonts w:ascii="Sylfaen" w:hAnsi="Sylfaen" w:cs="Times New Roman"/>
          <w:sz w:val="24"/>
          <w:szCs w:val="24"/>
        </w:rPr>
        <w:t xml:space="preserve">, </w:t>
      </w:r>
      <w:r w:rsidR="00DB5563" w:rsidRPr="00DB5563">
        <w:rPr>
          <w:rFonts w:ascii="Sylfaen" w:hAnsi="Sylfaen" w:cs="Times New Roman"/>
          <w:i/>
          <w:sz w:val="24"/>
          <w:szCs w:val="24"/>
        </w:rPr>
        <w:t>hearts</w:t>
      </w:r>
      <w:r w:rsidR="00DB5563">
        <w:rPr>
          <w:rFonts w:ascii="Sylfaen" w:hAnsi="Sylfaen" w:cs="Times New Roman"/>
          <w:sz w:val="24"/>
          <w:szCs w:val="24"/>
        </w:rPr>
        <w:t xml:space="preserve">, etc, there is no place for the </w:t>
      </w:r>
      <w:r w:rsidR="00DB5563">
        <w:rPr>
          <w:rFonts w:ascii="Sylfaen" w:hAnsi="Sylfaen" w:cs="Times New Roman"/>
          <w:i/>
          <w:sz w:val="24"/>
          <w:szCs w:val="24"/>
        </w:rPr>
        <w:t>of</w:t>
      </w:r>
      <w:r w:rsidR="00DB5563">
        <w:rPr>
          <w:rFonts w:ascii="Sylfaen" w:hAnsi="Sylfaen" w:cs="Times New Roman"/>
          <w:sz w:val="24"/>
          <w:szCs w:val="24"/>
        </w:rPr>
        <w:t xml:space="preserve"> phrase to go than at the end. But this structure was indeed rare </w:t>
      </w:r>
      <w:r w:rsidR="00DB5563">
        <w:rPr>
          <w:rFonts w:ascii="Sylfaen" w:hAnsi="Sylfaen" w:cs="Times New Roman"/>
          <w:sz w:val="24"/>
          <w:szCs w:val="24"/>
        </w:rPr>
        <w:lastRenderedPageBreak/>
        <w:t>in Shakespeare, and very often he follows what has become the Present Day English forms.</w:t>
      </w:r>
    </w:p>
    <w:p w14:paraId="43D33F99" w14:textId="2C5164B9" w:rsidR="00DB5563" w:rsidRDefault="00DB5563" w:rsidP="007A5D04">
      <w:pPr>
        <w:spacing w:after="0" w:line="276" w:lineRule="auto"/>
        <w:rPr>
          <w:rFonts w:ascii="Sylfaen" w:hAnsi="Sylfaen" w:cs="Times New Roman"/>
          <w:sz w:val="24"/>
          <w:szCs w:val="24"/>
        </w:rPr>
      </w:pPr>
    </w:p>
    <w:p w14:paraId="4991CCE5" w14:textId="6C997575" w:rsidR="00DB5563" w:rsidRDefault="00DB5563" w:rsidP="007A5D04">
      <w:pPr>
        <w:spacing w:after="0" w:line="276" w:lineRule="auto"/>
        <w:rPr>
          <w:rFonts w:ascii="Sylfaen" w:hAnsi="Sylfaen" w:cs="Times New Roman"/>
          <w:sz w:val="24"/>
          <w:szCs w:val="24"/>
        </w:rPr>
      </w:pPr>
      <w:r>
        <w:rPr>
          <w:rFonts w:ascii="Sylfaen" w:hAnsi="Sylfaen" w:cs="Times New Roman"/>
          <w:sz w:val="24"/>
          <w:szCs w:val="24"/>
        </w:rPr>
        <w:t xml:space="preserve">Some noun plurals are what is called ‘strong’: e.g. </w:t>
      </w:r>
      <w:r>
        <w:rPr>
          <w:rFonts w:ascii="Sylfaen" w:hAnsi="Sylfaen" w:cs="Times New Roman"/>
          <w:i/>
          <w:sz w:val="24"/>
          <w:szCs w:val="24"/>
        </w:rPr>
        <w:t>oxen</w:t>
      </w:r>
      <w:r>
        <w:rPr>
          <w:rFonts w:ascii="Sylfaen" w:hAnsi="Sylfaen" w:cs="Times New Roman"/>
          <w:sz w:val="24"/>
          <w:szCs w:val="24"/>
        </w:rPr>
        <w:t xml:space="preserve">. Strong plurals were common in Old English, but over time there has been a movement towards regularity and standardisation, and many have now disappeared. Today they are uncommon, but not rare. Another Present Day English example is </w:t>
      </w:r>
      <w:r>
        <w:rPr>
          <w:rFonts w:ascii="Sylfaen" w:hAnsi="Sylfaen" w:cs="Times New Roman"/>
          <w:i/>
          <w:sz w:val="24"/>
          <w:szCs w:val="24"/>
        </w:rPr>
        <w:t>foot &gt; feet</w:t>
      </w:r>
      <w:r>
        <w:rPr>
          <w:rFonts w:ascii="Sylfaen" w:hAnsi="Sylfaen" w:cs="Times New Roman"/>
          <w:sz w:val="24"/>
          <w:szCs w:val="24"/>
        </w:rPr>
        <w:t>. Once again, Shakespearean English is a half-way house, simpler than Old English but slightly more complex than Present Day English, with a movement towards settling down into Present Day English forms. Here are two examples of irregular noun plurals in Shakespeare which today are regular.</w:t>
      </w:r>
    </w:p>
    <w:p w14:paraId="563BECB5" w14:textId="5E817AD0" w:rsidR="00DB5563" w:rsidRDefault="00DB5563" w:rsidP="007A5D04">
      <w:pPr>
        <w:spacing w:after="0" w:line="276" w:lineRule="auto"/>
        <w:rPr>
          <w:rFonts w:ascii="Sylfaen" w:hAnsi="Sylfaen" w:cs="Times New Roman"/>
          <w:sz w:val="24"/>
          <w:szCs w:val="24"/>
        </w:rPr>
      </w:pPr>
    </w:p>
    <w:p w14:paraId="28516C88" w14:textId="45194694" w:rsidR="00DB5563" w:rsidRDefault="00DB5563" w:rsidP="007A5D04">
      <w:pPr>
        <w:spacing w:after="0" w:line="276" w:lineRule="auto"/>
        <w:rPr>
          <w:rFonts w:ascii="Sylfaen" w:hAnsi="Sylfaen" w:cs="Times New Roman"/>
          <w:sz w:val="24"/>
          <w:szCs w:val="24"/>
        </w:rPr>
      </w:pPr>
      <w:r>
        <w:rPr>
          <w:rFonts w:ascii="Sylfaen" w:hAnsi="Sylfaen" w:cs="Times New Roman"/>
          <w:sz w:val="24"/>
          <w:szCs w:val="24"/>
        </w:rPr>
        <w:t>(a)</w:t>
      </w:r>
      <w:r>
        <w:rPr>
          <w:rFonts w:ascii="Sylfaen" w:hAnsi="Sylfaen" w:cs="Times New Roman"/>
          <w:sz w:val="24"/>
          <w:szCs w:val="24"/>
        </w:rPr>
        <w:tab/>
        <w:t>Spare none but such as go in clouted shooen (</w:t>
      </w:r>
      <w:r>
        <w:rPr>
          <w:rFonts w:ascii="Sylfaen" w:hAnsi="Sylfaen" w:cs="Times New Roman"/>
          <w:i/>
          <w:sz w:val="24"/>
          <w:szCs w:val="24"/>
        </w:rPr>
        <w:t>2 Henry VI</w:t>
      </w:r>
      <w:r>
        <w:rPr>
          <w:rFonts w:ascii="Sylfaen" w:hAnsi="Sylfaen" w:cs="Times New Roman"/>
          <w:sz w:val="24"/>
          <w:szCs w:val="24"/>
        </w:rPr>
        <w:t xml:space="preserve"> IV.iii.174)</w:t>
      </w:r>
    </w:p>
    <w:p w14:paraId="75B5681D" w14:textId="3BE7DB28" w:rsidR="00DB5563" w:rsidRDefault="00DB5563" w:rsidP="007A5D04">
      <w:pPr>
        <w:spacing w:after="0" w:line="276" w:lineRule="auto"/>
        <w:rPr>
          <w:rFonts w:ascii="Sylfaen" w:hAnsi="Sylfaen" w:cs="Times New Roman"/>
          <w:sz w:val="24"/>
          <w:szCs w:val="24"/>
        </w:rPr>
      </w:pPr>
      <w:r>
        <w:rPr>
          <w:rFonts w:ascii="Sylfaen" w:hAnsi="Sylfaen" w:cs="Times New Roman"/>
          <w:sz w:val="24"/>
          <w:szCs w:val="24"/>
        </w:rPr>
        <w:t>(b)</w:t>
      </w:r>
      <w:r>
        <w:rPr>
          <w:rFonts w:ascii="Sylfaen" w:hAnsi="Sylfaen" w:cs="Times New Roman"/>
          <w:sz w:val="24"/>
          <w:szCs w:val="24"/>
        </w:rPr>
        <w:tab/>
        <w:t>Even so the maid with swelling drops gan wet</w:t>
      </w:r>
    </w:p>
    <w:p w14:paraId="48CF5576" w14:textId="1C9AE651" w:rsidR="00DB5563" w:rsidRDefault="00DB5563" w:rsidP="007A5D04">
      <w:pPr>
        <w:spacing w:after="0" w:line="276" w:lineRule="auto"/>
        <w:rPr>
          <w:rFonts w:ascii="Sylfaen" w:hAnsi="Sylfaen" w:cs="Times New Roman"/>
          <w:sz w:val="24"/>
          <w:szCs w:val="24"/>
        </w:rPr>
      </w:pPr>
      <w:r>
        <w:rPr>
          <w:rFonts w:ascii="Sylfaen" w:hAnsi="Sylfaen" w:cs="Times New Roman"/>
          <w:sz w:val="24"/>
          <w:szCs w:val="24"/>
        </w:rPr>
        <w:tab/>
        <w:t>Her circled eien enforced, by simpathie (</w:t>
      </w:r>
      <w:r>
        <w:rPr>
          <w:rFonts w:ascii="Sylfaen" w:hAnsi="Sylfaen" w:cs="Times New Roman"/>
          <w:i/>
          <w:sz w:val="24"/>
          <w:szCs w:val="24"/>
        </w:rPr>
        <w:t>The Rape of Lucrece</w:t>
      </w:r>
      <w:r>
        <w:rPr>
          <w:rFonts w:ascii="Sylfaen" w:hAnsi="Sylfaen" w:cs="Times New Roman"/>
          <w:sz w:val="24"/>
          <w:szCs w:val="24"/>
        </w:rPr>
        <w:t xml:space="preserve"> 1228)</w:t>
      </w:r>
    </w:p>
    <w:p w14:paraId="7D827B9A" w14:textId="3D5CAAAC" w:rsidR="00DB5563" w:rsidRDefault="00DB5563" w:rsidP="007A5D04">
      <w:pPr>
        <w:spacing w:after="0" w:line="276" w:lineRule="auto"/>
        <w:rPr>
          <w:rFonts w:ascii="Sylfaen" w:hAnsi="Sylfaen" w:cs="Times New Roman"/>
          <w:sz w:val="24"/>
          <w:szCs w:val="24"/>
        </w:rPr>
      </w:pPr>
    </w:p>
    <w:p w14:paraId="270C50DE" w14:textId="70C54EE8" w:rsidR="00DB5563" w:rsidRDefault="00DB5563" w:rsidP="007A5D04">
      <w:pPr>
        <w:spacing w:after="0" w:line="276" w:lineRule="auto"/>
        <w:rPr>
          <w:rFonts w:ascii="Sylfaen" w:hAnsi="Sylfaen" w:cs="Times New Roman"/>
          <w:sz w:val="24"/>
          <w:szCs w:val="24"/>
        </w:rPr>
      </w:pPr>
      <w:r>
        <w:rPr>
          <w:rFonts w:ascii="Sylfaen" w:hAnsi="Sylfaen" w:cs="Times New Roman"/>
          <w:sz w:val="24"/>
          <w:szCs w:val="24"/>
        </w:rPr>
        <w:t xml:space="preserve">But even forms like </w:t>
      </w:r>
      <w:r>
        <w:rPr>
          <w:rFonts w:ascii="Sylfaen" w:hAnsi="Sylfaen" w:cs="Times New Roman"/>
          <w:i/>
          <w:sz w:val="24"/>
          <w:szCs w:val="24"/>
        </w:rPr>
        <w:t>shooen</w:t>
      </w:r>
      <w:r>
        <w:rPr>
          <w:rFonts w:ascii="Sylfaen" w:hAnsi="Sylfaen" w:cs="Times New Roman"/>
          <w:sz w:val="24"/>
          <w:szCs w:val="24"/>
        </w:rPr>
        <w:t xml:space="preserve"> are on the way out</w:t>
      </w:r>
      <w:r w:rsidR="003D44D4">
        <w:rPr>
          <w:rFonts w:ascii="Sylfaen" w:hAnsi="Sylfaen" w:cs="Times New Roman"/>
          <w:sz w:val="24"/>
          <w:szCs w:val="24"/>
        </w:rPr>
        <w:t xml:space="preserve"> – there are far fewer examples of </w:t>
      </w:r>
      <w:r w:rsidR="003D44D4">
        <w:rPr>
          <w:rFonts w:ascii="Sylfaen" w:hAnsi="Sylfaen" w:cs="Times New Roman"/>
          <w:i/>
          <w:sz w:val="24"/>
          <w:szCs w:val="24"/>
        </w:rPr>
        <w:t>shooen</w:t>
      </w:r>
      <w:r w:rsidR="003D44D4">
        <w:rPr>
          <w:rFonts w:ascii="Sylfaen" w:hAnsi="Sylfaen" w:cs="Times New Roman"/>
          <w:sz w:val="24"/>
          <w:szCs w:val="24"/>
        </w:rPr>
        <w:t xml:space="preserve"> than o</w:t>
      </w:r>
      <w:r w:rsidR="000B52A6">
        <w:rPr>
          <w:rFonts w:ascii="Sylfaen" w:hAnsi="Sylfaen" w:cs="Times New Roman"/>
          <w:sz w:val="24"/>
          <w:szCs w:val="24"/>
        </w:rPr>
        <w:t>f</w:t>
      </w:r>
      <w:r w:rsidR="003D44D4">
        <w:rPr>
          <w:rFonts w:ascii="Sylfaen" w:hAnsi="Sylfaen" w:cs="Times New Roman"/>
          <w:sz w:val="24"/>
          <w:szCs w:val="24"/>
        </w:rPr>
        <w:t xml:space="preserve"> </w:t>
      </w:r>
      <w:r w:rsidR="003D44D4">
        <w:rPr>
          <w:rFonts w:ascii="Sylfaen" w:hAnsi="Sylfaen" w:cs="Times New Roman"/>
          <w:i/>
          <w:sz w:val="24"/>
          <w:szCs w:val="24"/>
        </w:rPr>
        <w:t>shoes</w:t>
      </w:r>
      <w:r w:rsidR="003D44D4">
        <w:rPr>
          <w:rFonts w:ascii="Sylfaen" w:hAnsi="Sylfaen" w:cs="Times New Roman"/>
          <w:sz w:val="24"/>
          <w:szCs w:val="24"/>
        </w:rPr>
        <w:t xml:space="preserve"> in Shakespeare. So why the variation? Sometimes Shakespeare’s reason for choosing the strong plural is rhyme:</w:t>
      </w:r>
    </w:p>
    <w:p w14:paraId="5A764422" w14:textId="10BDE305" w:rsidR="003D44D4" w:rsidRDefault="003D44D4" w:rsidP="007A5D04">
      <w:pPr>
        <w:spacing w:after="0" w:line="276" w:lineRule="auto"/>
        <w:rPr>
          <w:rFonts w:ascii="Sylfaen" w:hAnsi="Sylfaen" w:cs="Times New Roman"/>
          <w:sz w:val="24"/>
          <w:szCs w:val="24"/>
        </w:rPr>
      </w:pPr>
    </w:p>
    <w:p w14:paraId="5FBB020B" w14:textId="22BFECB9" w:rsidR="003D44D4" w:rsidRDefault="003D44D4" w:rsidP="007A5D04">
      <w:pPr>
        <w:spacing w:after="0" w:line="276" w:lineRule="auto"/>
        <w:rPr>
          <w:rFonts w:ascii="Sylfaen" w:hAnsi="Sylfaen" w:cs="Times New Roman"/>
          <w:sz w:val="24"/>
          <w:szCs w:val="24"/>
        </w:rPr>
      </w:pPr>
      <w:r>
        <w:rPr>
          <w:rFonts w:ascii="Sylfaen" w:hAnsi="Sylfaen" w:cs="Times New Roman"/>
          <w:sz w:val="24"/>
          <w:szCs w:val="24"/>
        </w:rPr>
        <w:t>(c)</w:t>
      </w:r>
      <w:r>
        <w:rPr>
          <w:rFonts w:ascii="Sylfaen" w:hAnsi="Sylfaen" w:cs="Times New Roman"/>
          <w:sz w:val="24"/>
          <w:szCs w:val="24"/>
        </w:rPr>
        <w:tab/>
        <w:t>If the scorned of your bright eine</w:t>
      </w:r>
    </w:p>
    <w:p w14:paraId="37E938DE" w14:textId="1DC98BFC" w:rsidR="003D44D4" w:rsidRDefault="003D44D4" w:rsidP="007A5D04">
      <w:pPr>
        <w:spacing w:after="0" w:line="276" w:lineRule="auto"/>
        <w:rPr>
          <w:rFonts w:ascii="Sylfaen" w:hAnsi="Sylfaen" w:cs="Times New Roman"/>
          <w:sz w:val="24"/>
          <w:szCs w:val="24"/>
        </w:rPr>
      </w:pPr>
      <w:r>
        <w:rPr>
          <w:rFonts w:ascii="Sylfaen" w:hAnsi="Sylfaen" w:cs="Times New Roman"/>
          <w:sz w:val="24"/>
          <w:szCs w:val="24"/>
        </w:rPr>
        <w:tab/>
        <w:t>Have power to raise such love in mine (</w:t>
      </w:r>
      <w:r>
        <w:rPr>
          <w:rFonts w:ascii="Sylfaen" w:hAnsi="Sylfaen" w:cs="Times New Roman"/>
          <w:i/>
          <w:sz w:val="24"/>
          <w:szCs w:val="24"/>
        </w:rPr>
        <w:t>As You Like It</w:t>
      </w:r>
      <w:r>
        <w:rPr>
          <w:rFonts w:ascii="Sylfaen" w:hAnsi="Sylfaen" w:cs="Times New Roman"/>
          <w:sz w:val="24"/>
          <w:szCs w:val="24"/>
        </w:rPr>
        <w:t xml:space="preserve"> IV.iii.50)</w:t>
      </w:r>
    </w:p>
    <w:p w14:paraId="580C0EE6" w14:textId="78312992" w:rsidR="003D44D4" w:rsidRDefault="003D44D4" w:rsidP="007A5D04">
      <w:pPr>
        <w:spacing w:after="0" w:line="276" w:lineRule="auto"/>
        <w:rPr>
          <w:rFonts w:ascii="Sylfaen" w:hAnsi="Sylfaen" w:cs="Times New Roman"/>
          <w:sz w:val="24"/>
          <w:szCs w:val="24"/>
        </w:rPr>
      </w:pPr>
    </w:p>
    <w:p w14:paraId="1114B905" w14:textId="77C0B852" w:rsidR="003D44D4" w:rsidRPr="003D44D4" w:rsidRDefault="003D44D4" w:rsidP="007A5D04">
      <w:pPr>
        <w:spacing w:after="0" w:line="276" w:lineRule="auto"/>
        <w:rPr>
          <w:rFonts w:ascii="Sylfaen" w:hAnsi="Sylfaen" w:cs="Times New Roman"/>
          <w:sz w:val="24"/>
          <w:szCs w:val="24"/>
        </w:rPr>
      </w:pPr>
      <w:r>
        <w:rPr>
          <w:rFonts w:ascii="Sylfaen" w:hAnsi="Sylfaen" w:cs="Times New Roman"/>
          <w:sz w:val="24"/>
          <w:szCs w:val="24"/>
        </w:rPr>
        <w:t>On other occasions, Shakespeare uses strong forms to suggest archaic speech.</w:t>
      </w:r>
    </w:p>
    <w:p w14:paraId="281565C9" w14:textId="20C38191" w:rsidR="00DB5563" w:rsidRDefault="00DB5563" w:rsidP="007A5D04">
      <w:pPr>
        <w:spacing w:after="0" w:line="276" w:lineRule="auto"/>
        <w:rPr>
          <w:rFonts w:ascii="Sylfaen" w:hAnsi="Sylfaen" w:cs="Times New Roman"/>
          <w:sz w:val="24"/>
          <w:szCs w:val="24"/>
        </w:rPr>
      </w:pPr>
    </w:p>
    <w:p w14:paraId="78069ECB" w14:textId="019C5445" w:rsidR="00D40FAC" w:rsidRDefault="003D44D4" w:rsidP="007A5D04">
      <w:pPr>
        <w:spacing w:after="0" w:line="276" w:lineRule="auto"/>
        <w:rPr>
          <w:rFonts w:ascii="Sylfaen" w:hAnsi="Sylfaen" w:cs="Times New Roman"/>
          <w:sz w:val="24"/>
          <w:szCs w:val="24"/>
        </w:rPr>
      </w:pPr>
      <w:r>
        <w:rPr>
          <w:rFonts w:ascii="Sylfaen" w:hAnsi="Sylfaen" w:cs="Times New Roman"/>
          <w:sz w:val="24"/>
          <w:szCs w:val="24"/>
        </w:rPr>
        <w:t>At the beginning of this lecture, we considered how the comparative form of an adjective in Present Day English can be formed by adding an inflexion, -</w:t>
      </w:r>
      <w:r>
        <w:rPr>
          <w:rFonts w:ascii="Sylfaen" w:hAnsi="Sylfaen" w:cs="Times New Roman"/>
          <w:i/>
          <w:sz w:val="24"/>
          <w:szCs w:val="24"/>
        </w:rPr>
        <w:t>er</w:t>
      </w:r>
      <w:r>
        <w:rPr>
          <w:rFonts w:ascii="Sylfaen" w:hAnsi="Sylfaen" w:cs="Times New Roman"/>
          <w:sz w:val="24"/>
          <w:szCs w:val="24"/>
        </w:rPr>
        <w:t>. Not all Present Day English adjectives form the comparative with –</w:t>
      </w:r>
      <w:r>
        <w:rPr>
          <w:rFonts w:ascii="Sylfaen" w:hAnsi="Sylfaen" w:cs="Times New Roman"/>
          <w:i/>
          <w:sz w:val="24"/>
          <w:szCs w:val="24"/>
        </w:rPr>
        <w:t>er</w:t>
      </w:r>
      <w:r>
        <w:rPr>
          <w:rFonts w:ascii="Sylfaen" w:hAnsi="Sylfaen" w:cs="Times New Roman"/>
          <w:sz w:val="24"/>
          <w:szCs w:val="24"/>
        </w:rPr>
        <w:t xml:space="preserve">. If the adjective has three syllables or more, then our preference is for an analytic, and we use the function word </w:t>
      </w:r>
      <w:r>
        <w:rPr>
          <w:rFonts w:ascii="Sylfaen" w:hAnsi="Sylfaen" w:cs="Times New Roman"/>
          <w:i/>
          <w:sz w:val="24"/>
          <w:szCs w:val="24"/>
        </w:rPr>
        <w:t>more</w:t>
      </w:r>
      <w:r>
        <w:rPr>
          <w:rFonts w:ascii="Sylfaen" w:hAnsi="Sylfaen" w:cs="Times New Roman"/>
          <w:sz w:val="24"/>
          <w:szCs w:val="24"/>
        </w:rPr>
        <w:t xml:space="preserve"> instead of adding an inflexion</w:t>
      </w:r>
      <w:r w:rsidR="00D40FAC">
        <w:rPr>
          <w:rFonts w:ascii="Sylfaen" w:hAnsi="Sylfaen" w:cs="Times New Roman"/>
          <w:sz w:val="24"/>
          <w:szCs w:val="24"/>
        </w:rPr>
        <w:t xml:space="preserve">: e.g. </w:t>
      </w:r>
      <w:r w:rsidR="00D40FAC" w:rsidRPr="00D40FAC">
        <w:rPr>
          <w:rFonts w:ascii="Sylfaen" w:hAnsi="Sylfaen" w:cs="Times New Roman"/>
          <w:i/>
          <w:sz w:val="24"/>
          <w:szCs w:val="24"/>
        </w:rPr>
        <w:t>more fabulous</w:t>
      </w:r>
      <w:r>
        <w:rPr>
          <w:rFonts w:ascii="Sylfaen" w:hAnsi="Sylfaen" w:cs="Times New Roman"/>
          <w:sz w:val="24"/>
          <w:szCs w:val="24"/>
        </w:rPr>
        <w:t xml:space="preserve">. If the adjective has two syllables, then we can accept either form. So with the two-syllabled adjective </w:t>
      </w:r>
      <w:r>
        <w:rPr>
          <w:rFonts w:ascii="Sylfaen" w:hAnsi="Sylfaen" w:cs="Times New Roman"/>
          <w:i/>
          <w:sz w:val="24"/>
          <w:szCs w:val="24"/>
        </w:rPr>
        <w:t>easy</w:t>
      </w:r>
      <w:r>
        <w:rPr>
          <w:rFonts w:ascii="Sylfaen" w:hAnsi="Sylfaen" w:cs="Times New Roman"/>
          <w:sz w:val="24"/>
          <w:szCs w:val="24"/>
        </w:rPr>
        <w:t xml:space="preserve">, many Present Day English speakers will accept both </w:t>
      </w:r>
      <w:r>
        <w:rPr>
          <w:rFonts w:ascii="Sylfaen" w:hAnsi="Sylfaen" w:cs="Times New Roman"/>
          <w:i/>
          <w:sz w:val="24"/>
          <w:szCs w:val="24"/>
        </w:rPr>
        <w:t>easier</w:t>
      </w:r>
      <w:r>
        <w:rPr>
          <w:rFonts w:ascii="Sylfaen" w:hAnsi="Sylfaen" w:cs="Times New Roman"/>
          <w:sz w:val="24"/>
          <w:szCs w:val="24"/>
        </w:rPr>
        <w:t xml:space="preserve"> and </w:t>
      </w:r>
      <w:r>
        <w:rPr>
          <w:rFonts w:ascii="Sylfaen" w:hAnsi="Sylfaen" w:cs="Times New Roman"/>
          <w:i/>
          <w:sz w:val="24"/>
          <w:szCs w:val="24"/>
        </w:rPr>
        <w:t>more easy</w:t>
      </w:r>
      <w:r>
        <w:rPr>
          <w:rFonts w:ascii="Sylfaen" w:hAnsi="Sylfaen" w:cs="Times New Roman"/>
          <w:sz w:val="24"/>
          <w:szCs w:val="24"/>
        </w:rPr>
        <w:t>. There is another adjectival form which follows similar rules. It is called the ‘superlative’. The inflexion is –</w:t>
      </w:r>
      <w:r>
        <w:rPr>
          <w:rFonts w:ascii="Sylfaen" w:hAnsi="Sylfaen" w:cs="Times New Roman"/>
          <w:i/>
          <w:sz w:val="24"/>
          <w:szCs w:val="24"/>
        </w:rPr>
        <w:t>est</w:t>
      </w:r>
      <w:r>
        <w:rPr>
          <w:rFonts w:ascii="Sylfaen" w:hAnsi="Sylfaen" w:cs="Times New Roman"/>
          <w:sz w:val="24"/>
          <w:szCs w:val="24"/>
        </w:rPr>
        <w:t>, and we find</w:t>
      </w:r>
      <w:r w:rsidR="00D40FAC">
        <w:rPr>
          <w:rFonts w:ascii="Sylfaen" w:hAnsi="Sylfaen" w:cs="Times New Roman"/>
          <w:sz w:val="24"/>
          <w:szCs w:val="24"/>
        </w:rPr>
        <w:t xml:space="preserve"> </w:t>
      </w:r>
      <w:r w:rsidR="00D40FAC">
        <w:rPr>
          <w:rFonts w:ascii="Sylfaen" w:hAnsi="Sylfaen" w:cs="Times New Roman"/>
          <w:i/>
          <w:sz w:val="24"/>
          <w:szCs w:val="24"/>
        </w:rPr>
        <w:t>darkest</w:t>
      </w:r>
      <w:r w:rsidR="00D40FAC">
        <w:rPr>
          <w:rFonts w:ascii="Sylfaen" w:hAnsi="Sylfaen" w:cs="Times New Roman"/>
          <w:sz w:val="24"/>
          <w:szCs w:val="24"/>
        </w:rPr>
        <w:t xml:space="preserve">, </w:t>
      </w:r>
      <w:r w:rsidR="00D40FAC">
        <w:rPr>
          <w:rFonts w:ascii="Sylfaen" w:hAnsi="Sylfaen" w:cs="Times New Roman"/>
          <w:i/>
          <w:sz w:val="24"/>
          <w:szCs w:val="24"/>
        </w:rPr>
        <w:t>most fabulous</w:t>
      </w:r>
      <w:r w:rsidR="00D40FAC">
        <w:rPr>
          <w:rFonts w:ascii="Sylfaen" w:hAnsi="Sylfaen" w:cs="Times New Roman"/>
          <w:sz w:val="24"/>
          <w:szCs w:val="24"/>
        </w:rPr>
        <w:t xml:space="preserve">, and either </w:t>
      </w:r>
      <w:r w:rsidR="00D40FAC">
        <w:rPr>
          <w:rFonts w:ascii="Sylfaen" w:hAnsi="Sylfaen" w:cs="Times New Roman"/>
          <w:i/>
          <w:sz w:val="24"/>
          <w:szCs w:val="24"/>
        </w:rPr>
        <w:t>easiest</w:t>
      </w:r>
      <w:r w:rsidR="00D40FAC">
        <w:rPr>
          <w:rFonts w:ascii="Sylfaen" w:hAnsi="Sylfaen" w:cs="Times New Roman"/>
          <w:sz w:val="24"/>
          <w:szCs w:val="24"/>
        </w:rPr>
        <w:t xml:space="preserve"> or </w:t>
      </w:r>
      <w:r w:rsidR="00D40FAC">
        <w:rPr>
          <w:rFonts w:ascii="Sylfaen" w:hAnsi="Sylfaen" w:cs="Times New Roman"/>
          <w:i/>
          <w:sz w:val="24"/>
          <w:szCs w:val="24"/>
        </w:rPr>
        <w:t>most easy</w:t>
      </w:r>
      <w:r w:rsidR="00D40FAC">
        <w:rPr>
          <w:rFonts w:ascii="Sylfaen" w:hAnsi="Sylfaen" w:cs="Times New Roman"/>
          <w:sz w:val="24"/>
          <w:szCs w:val="24"/>
        </w:rPr>
        <w:t>. Adjectives taking certain endings, like –</w:t>
      </w:r>
      <w:r w:rsidR="00D40FAC">
        <w:rPr>
          <w:rFonts w:ascii="Sylfaen" w:hAnsi="Sylfaen" w:cs="Times New Roman"/>
          <w:i/>
          <w:sz w:val="24"/>
          <w:szCs w:val="24"/>
        </w:rPr>
        <w:t>id</w:t>
      </w:r>
      <w:r w:rsidR="00D40FAC">
        <w:rPr>
          <w:rFonts w:ascii="Sylfaen" w:hAnsi="Sylfaen" w:cs="Times New Roman"/>
          <w:sz w:val="24"/>
          <w:szCs w:val="24"/>
        </w:rPr>
        <w:t>,</w:t>
      </w:r>
      <w:r w:rsidR="002D551B">
        <w:rPr>
          <w:rFonts w:ascii="Sylfaen" w:hAnsi="Sylfaen" w:cs="Times New Roman"/>
          <w:sz w:val="24"/>
          <w:szCs w:val="24"/>
        </w:rPr>
        <w:t xml:space="preserve"> –</w:t>
      </w:r>
      <w:r w:rsidR="00D40FAC">
        <w:rPr>
          <w:rFonts w:ascii="Sylfaen" w:hAnsi="Sylfaen" w:cs="Times New Roman"/>
          <w:i/>
          <w:sz w:val="24"/>
          <w:szCs w:val="24"/>
        </w:rPr>
        <w:t>ain</w:t>
      </w:r>
      <w:r w:rsidR="00D40FAC">
        <w:rPr>
          <w:rFonts w:ascii="Sylfaen" w:hAnsi="Sylfaen" w:cs="Times New Roman"/>
          <w:sz w:val="24"/>
          <w:szCs w:val="24"/>
        </w:rPr>
        <w:t xml:space="preserve"> and –</w:t>
      </w:r>
      <w:r w:rsidR="00D40FAC">
        <w:rPr>
          <w:rFonts w:ascii="Sylfaen" w:hAnsi="Sylfaen" w:cs="Times New Roman"/>
          <w:i/>
          <w:sz w:val="24"/>
          <w:szCs w:val="24"/>
        </w:rPr>
        <w:t>ect</w:t>
      </w:r>
      <w:r w:rsidR="00D40FAC">
        <w:rPr>
          <w:rFonts w:ascii="Sylfaen" w:hAnsi="Sylfaen" w:cs="Times New Roman"/>
          <w:sz w:val="24"/>
          <w:szCs w:val="24"/>
        </w:rPr>
        <w:t xml:space="preserve">, prefer the </w:t>
      </w:r>
      <w:r w:rsidR="00D40FAC">
        <w:rPr>
          <w:rFonts w:ascii="Sylfaen" w:hAnsi="Sylfaen" w:cs="Times New Roman"/>
          <w:i/>
          <w:sz w:val="24"/>
          <w:szCs w:val="24"/>
        </w:rPr>
        <w:t>more</w:t>
      </w:r>
      <w:r w:rsidR="00D40FAC">
        <w:rPr>
          <w:rFonts w:ascii="Sylfaen" w:hAnsi="Sylfaen" w:cs="Times New Roman"/>
          <w:sz w:val="24"/>
          <w:szCs w:val="24"/>
        </w:rPr>
        <w:t xml:space="preserve"> rather than the –</w:t>
      </w:r>
      <w:r w:rsidR="00D40FAC">
        <w:rPr>
          <w:rFonts w:ascii="Sylfaen" w:hAnsi="Sylfaen" w:cs="Times New Roman"/>
          <w:i/>
          <w:sz w:val="24"/>
          <w:szCs w:val="24"/>
        </w:rPr>
        <w:t>er</w:t>
      </w:r>
      <w:r w:rsidR="00D40FAC">
        <w:rPr>
          <w:rFonts w:ascii="Sylfaen" w:hAnsi="Sylfaen" w:cs="Times New Roman"/>
          <w:sz w:val="24"/>
          <w:szCs w:val="24"/>
        </w:rPr>
        <w:t xml:space="preserve"> form, regardless of length. So today we find </w:t>
      </w:r>
      <w:r w:rsidR="00D40FAC">
        <w:rPr>
          <w:rFonts w:ascii="Sylfaen" w:hAnsi="Sylfaen" w:cs="Times New Roman"/>
          <w:i/>
          <w:sz w:val="24"/>
          <w:szCs w:val="24"/>
        </w:rPr>
        <w:t>more horrid</w:t>
      </w:r>
      <w:r w:rsidR="00D40FAC">
        <w:rPr>
          <w:rFonts w:ascii="Sylfaen" w:hAnsi="Sylfaen" w:cs="Times New Roman"/>
          <w:sz w:val="24"/>
          <w:szCs w:val="24"/>
        </w:rPr>
        <w:t xml:space="preserve">, </w:t>
      </w:r>
      <w:r w:rsidR="00D40FAC">
        <w:rPr>
          <w:rFonts w:ascii="Sylfaen" w:hAnsi="Sylfaen" w:cs="Times New Roman"/>
          <w:i/>
          <w:sz w:val="24"/>
          <w:szCs w:val="24"/>
        </w:rPr>
        <w:t>more certain</w:t>
      </w:r>
      <w:r w:rsidR="00D40FAC">
        <w:rPr>
          <w:rFonts w:ascii="Sylfaen" w:hAnsi="Sylfaen" w:cs="Times New Roman"/>
          <w:sz w:val="24"/>
          <w:szCs w:val="24"/>
        </w:rPr>
        <w:t xml:space="preserve">, </w:t>
      </w:r>
      <w:r w:rsidR="00D40FAC">
        <w:rPr>
          <w:rFonts w:ascii="Sylfaen" w:hAnsi="Sylfaen" w:cs="Times New Roman"/>
          <w:i/>
          <w:sz w:val="24"/>
          <w:szCs w:val="24"/>
        </w:rPr>
        <w:t>more perfect</w:t>
      </w:r>
      <w:r w:rsidR="00D40FAC">
        <w:rPr>
          <w:rFonts w:ascii="Sylfaen" w:hAnsi="Sylfaen" w:cs="Times New Roman"/>
          <w:sz w:val="24"/>
          <w:szCs w:val="24"/>
        </w:rPr>
        <w:t xml:space="preserve"> rather than the –</w:t>
      </w:r>
      <w:r w:rsidR="00D40FAC">
        <w:rPr>
          <w:rFonts w:ascii="Sylfaen" w:hAnsi="Sylfaen" w:cs="Times New Roman"/>
          <w:i/>
          <w:sz w:val="24"/>
          <w:szCs w:val="24"/>
        </w:rPr>
        <w:t>er</w:t>
      </w:r>
      <w:r w:rsidR="00D40FAC">
        <w:rPr>
          <w:rFonts w:ascii="Sylfaen" w:hAnsi="Sylfaen" w:cs="Times New Roman"/>
          <w:sz w:val="24"/>
          <w:szCs w:val="24"/>
        </w:rPr>
        <w:t xml:space="preserve"> equivalents. A final point about the Present Day English rules is that we do not like ‘double’ </w:t>
      </w:r>
      <w:r w:rsidR="00D40FAC">
        <w:rPr>
          <w:rFonts w:ascii="Sylfaen" w:hAnsi="Sylfaen" w:cs="Times New Roman"/>
          <w:sz w:val="24"/>
          <w:szCs w:val="24"/>
        </w:rPr>
        <w:lastRenderedPageBreak/>
        <w:t xml:space="preserve">comparatives or superlatives, where both methods are used together. Forms like </w:t>
      </w:r>
      <w:r w:rsidR="00D40FAC">
        <w:rPr>
          <w:rFonts w:ascii="Sylfaen" w:hAnsi="Sylfaen" w:cs="Times New Roman"/>
          <w:i/>
          <w:sz w:val="24"/>
          <w:szCs w:val="24"/>
        </w:rPr>
        <w:t>more easier</w:t>
      </w:r>
      <w:r w:rsidR="00D40FAC">
        <w:rPr>
          <w:rFonts w:ascii="Sylfaen" w:hAnsi="Sylfaen" w:cs="Times New Roman"/>
          <w:sz w:val="24"/>
          <w:szCs w:val="24"/>
        </w:rPr>
        <w:t xml:space="preserve"> or </w:t>
      </w:r>
      <w:r w:rsidR="00D40FAC">
        <w:rPr>
          <w:rFonts w:ascii="Sylfaen" w:hAnsi="Sylfaen" w:cs="Times New Roman"/>
          <w:i/>
          <w:sz w:val="24"/>
          <w:szCs w:val="24"/>
        </w:rPr>
        <w:t>most darkest</w:t>
      </w:r>
      <w:r w:rsidR="00D40FAC">
        <w:rPr>
          <w:rFonts w:ascii="Sylfaen" w:hAnsi="Sylfaen" w:cs="Times New Roman"/>
          <w:sz w:val="24"/>
          <w:szCs w:val="24"/>
        </w:rPr>
        <w:t xml:space="preserve"> tend to be frowned upon!</w:t>
      </w:r>
    </w:p>
    <w:p w14:paraId="69428A9A" w14:textId="77777777" w:rsidR="00D40FAC" w:rsidRDefault="00D40FAC" w:rsidP="007A5D04">
      <w:pPr>
        <w:spacing w:after="0" w:line="276" w:lineRule="auto"/>
        <w:rPr>
          <w:rFonts w:ascii="Sylfaen" w:hAnsi="Sylfaen" w:cs="Times New Roman"/>
          <w:sz w:val="24"/>
          <w:szCs w:val="24"/>
        </w:rPr>
      </w:pPr>
    </w:p>
    <w:p w14:paraId="161A384B" w14:textId="77777777" w:rsidR="000B2574" w:rsidRDefault="00D40FAC" w:rsidP="007A5D04">
      <w:pPr>
        <w:spacing w:after="0" w:line="276" w:lineRule="auto"/>
        <w:rPr>
          <w:rFonts w:ascii="Sylfaen" w:hAnsi="Sylfaen" w:cs="Times New Roman"/>
          <w:sz w:val="24"/>
          <w:szCs w:val="24"/>
        </w:rPr>
      </w:pPr>
      <w:r>
        <w:rPr>
          <w:rFonts w:ascii="Sylfaen" w:hAnsi="Sylfaen" w:cs="Times New Roman"/>
          <w:sz w:val="24"/>
          <w:szCs w:val="24"/>
        </w:rPr>
        <w:t xml:space="preserve">Given what has been said in this lecture, you will not be surprised to learn that the synthetic way of expressing comparative and superlative was the Old English one. The analytic method – using the function words </w:t>
      </w:r>
      <w:r>
        <w:rPr>
          <w:rFonts w:ascii="Sylfaen" w:hAnsi="Sylfaen" w:cs="Times New Roman"/>
          <w:i/>
          <w:sz w:val="24"/>
          <w:szCs w:val="24"/>
        </w:rPr>
        <w:t>more</w:t>
      </w:r>
      <w:r>
        <w:rPr>
          <w:rFonts w:ascii="Sylfaen" w:hAnsi="Sylfaen" w:cs="Times New Roman"/>
          <w:sz w:val="24"/>
          <w:szCs w:val="24"/>
        </w:rPr>
        <w:t xml:space="preserve"> and </w:t>
      </w:r>
      <w:r>
        <w:rPr>
          <w:rFonts w:ascii="Sylfaen" w:hAnsi="Sylfaen" w:cs="Times New Roman"/>
          <w:i/>
          <w:sz w:val="24"/>
          <w:szCs w:val="24"/>
        </w:rPr>
        <w:t>most</w:t>
      </w:r>
      <w:r>
        <w:rPr>
          <w:rFonts w:ascii="Sylfaen" w:hAnsi="Sylfaen" w:cs="Times New Roman"/>
          <w:sz w:val="24"/>
          <w:szCs w:val="24"/>
        </w:rPr>
        <w:t xml:space="preserve"> – can be related to the French influence on the language. As for Shakespeare, much of the time his expressions reflect what have become Present Day English rules. But Shakespeare, inhabiting the half-way house between Old English and Present Day English, sometimes uses inflexions where we would not have them, and </w:t>
      </w:r>
      <w:r>
        <w:rPr>
          <w:rFonts w:ascii="Sylfaen" w:hAnsi="Sylfaen" w:cs="Times New Roman"/>
          <w:i/>
          <w:sz w:val="24"/>
          <w:szCs w:val="24"/>
        </w:rPr>
        <w:t>more/most</w:t>
      </w:r>
      <w:r>
        <w:rPr>
          <w:rFonts w:ascii="Sylfaen" w:hAnsi="Sylfaen" w:cs="Times New Roman"/>
          <w:sz w:val="24"/>
          <w:szCs w:val="24"/>
        </w:rPr>
        <w:t xml:space="preserve"> where we would use an inflexion. </w:t>
      </w:r>
      <w:r w:rsidR="000B2574">
        <w:rPr>
          <w:rFonts w:ascii="Sylfaen" w:hAnsi="Sylfaen" w:cs="Times New Roman"/>
          <w:sz w:val="24"/>
          <w:szCs w:val="24"/>
        </w:rPr>
        <w:t xml:space="preserve">So when the Steward in </w:t>
      </w:r>
      <w:r w:rsidR="000B2574">
        <w:rPr>
          <w:rFonts w:ascii="Sylfaen" w:hAnsi="Sylfaen" w:cs="Times New Roman"/>
          <w:i/>
          <w:sz w:val="24"/>
          <w:szCs w:val="24"/>
        </w:rPr>
        <w:t>All’s Well That Ends Well</w:t>
      </w:r>
      <w:r w:rsidR="000B2574">
        <w:rPr>
          <w:rFonts w:ascii="Sylfaen" w:hAnsi="Sylfaen" w:cs="Times New Roman"/>
          <w:sz w:val="24"/>
          <w:szCs w:val="24"/>
        </w:rPr>
        <w:t xml:space="preserve"> (I.iii.102) is asked whether he knows Helena, he replies: ‘I was … more near her than I think she wished me.’ In </w:t>
      </w:r>
      <w:r w:rsidR="000B2574">
        <w:rPr>
          <w:rFonts w:ascii="Sylfaen" w:hAnsi="Sylfaen" w:cs="Times New Roman"/>
          <w:i/>
          <w:sz w:val="24"/>
          <w:szCs w:val="24"/>
        </w:rPr>
        <w:t>Coriolanus</w:t>
      </w:r>
      <w:r w:rsidR="000B2574">
        <w:rPr>
          <w:rFonts w:ascii="Sylfaen" w:hAnsi="Sylfaen" w:cs="Times New Roman"/>
          <w:sz w:val="24"/>
          <w:szCs w:val="24"/>
        </w:rPr>
        <w:t xml:space="preserve"> (IV.vi.90) we find ‘violentest contrariety’. Indeed </w:t>
      </w:r>
      <w:r w:rsidR="000B2574">
        <w:rPr>
          <w:rFonts w:ascii="Sylfaen" w:hAnsi="Sylfaen" w:cs="Times New Roman"/>
          <w:i/>
          <w:sz w:val="24"/>
          <w:szCs w:val="24"/>
        </w:rPr>
        <w:t>horrider</w:t>
      </w:r>
      <w:r w:rsidR="000B2574">
        <w:rPr>
          <w:rFonts w:ascii="Sylfaen" w:hAnsi="Sylfaen" w:cs="Times New Roman"/>
          <w:sz w:val="24"/>
          <w:szCs w:val="24"/>
        </w:rPr>
        <w:t xml:space="preserve">, </w:t>
      </w:r>
      <w:r w:rsidR="000B2574">
        <w:rPr>
          <w:rFonts w:ascii="Sylfaen" w:hAnsi="Sylfaen" w:cs="Times New Roman"/>
          <w:i/>
          <w:sz w:val="24"/>
          <w:szCs w:val="24"/>
        </w:rPr>
        <w:t>certainer</w:t>
      </w:r>
      <w:r w:rsidR="000B2574">
        <w:rPr>
          <w:rFonts w:ascii="Sylfaen" w:hAnsi="Sylfaen" w:cs="Times New Roman"/>
          <w:sz w:val="24"/>
          <w:szCs w:val="24"/>
        </w:rPr>
        <w:t xml:space="preserve">, and </w:t>
      </w:r>
      <w:r w:rsidR="000B2574">
        <w:rPr>
          <w:rFonts w:ascii="Sylfaen" w:hAnsi="Sylfaen" w:cs="Times New Roman"/>
          <w:i/>
          <w:sz w:val="24"/>
          <w:szCs w:val="24"/>
        </w:rPr>
        <w:t>perfecter</w:t>
      </w:r>
      <w:r w:rsidR="000B2574">
        <w:rPr>
          <w:rFonts w:ascii="Sylfaen" w:hAnsi="Sylfaen" w:cs="Times New Roman"/>
          <w:sz w:val="24"/>
          <w:szCs w:val="24"/>
        </w:rPr>
        <w:t xml:space="preserve"> are all found in Shakespeare.</w:t>
      </w:r>
    </w:p>
    <w:p w14:paraId="65B9BF70" w14:textId="77777777" w:rsidR="000B2574" w:rsidRDefault="000B2574" w:rsidP="007A5D04">
      <w:pPr>
        <w:spacing w:after="0" w:line="276" w:lineRule="auto"/>
        <w:rPr>
          <w:rFonts w:ascii="Sylfaen" w:hAnsi="Sylfaen" w:cs="Times New Roman"/>
          <w:sz w:val="24"/>
          <w:szCs w:val="24"/>
        </w:rPr>
      </w:pPr>
    </w:p>
    <w:p w14:paraId="3882A471" w14:textId="77777777" w:rsidR="000B2574" w:rsidRDefault="000B2574" w:rsidP="007A5D04">
      <w:pPr>
        <w:spacing w:after="0" w:line="276" w:lineRule="auto"/>
        <w:rPr>
          <w:rFonts w:ascii="Sylfaen" w:hAnsi="Sylfaen" w:cs="Times New Roman"/>
          <w:sz w:val="24"/>
          <w:szCs w:val="24"/>
        </w:rPr>
      </w:pPr>
      <w:r>
        <w:rPr>
          <w:rFonts w:ascii="Sylfaen" w:hAnsi="Sylfaen" w:cs="Times New Roman"/>
          <w:sz w:val="24"/>
          <w:szCs w:val="24"/>
        </w:rPr>
        <w:t>In Shakespeare are also found ‘double comparatives/superlatives’:</w:t>
      </w:r>
    </w:p>
    <w:p w14:paraId="5E89D2C8" w14:textId="77777777" w:rsidR="000B2574" w:rsidRDefault="000B2574" w:rsidP="007A5D04">
      <w:pPr>
        <w:spacing w:after="0" w:line="276" w:lineRule="auto"/>
        <w:rPr>
          <w:rFonts w:ascii="Sylfaen" w:hAnsi="Sylfaen" w:cs="Times New Roman"/>
          <w:sz w:val="24"/>
          <w:szCs w:val="24"/>
        </w:rPr>
      </w:pPr>
      <w:r>
        <w:rPr>
          <w:rFonts w:ascii="Sylfaen" w:hAnsi="Sylfaen" w:cs="Times New Roman"/>
          <w:sz w:val="24"/>
          <w:szCs w:val="24"/>
        </w:rPr>
        <w:t>‘With a more larger list of scepters’ (</w:t>
      </w:r>
      <w:r>
        <w:rPr>
          <w:rFonts w:ascii="Sylfaen" w:hAnsi="Sylfaen" w:cs="Times New Roman"/>
          <w:i/>
          <w:sz w:val="24"/>
          <w:szCs w:val="24"/>
        </w:rPr>
        <w:t>Antony and Cleopatra</w:t>
      </w:r>
      <w:r>
        <w:rPr>
          <w:rFonts w:ascii="Sylfaen" w:hAnsi="Sylfaen" w:cs="Times New Roman"/>
          <w:sz w:val="24"/>
          <w:szCs w:val="24"/>
        </w:rPr>
        <w:t xml:space="preserve"> III.vi.76)</w:t>
      </w:r>
    </w:p>
    <w:p w14:paraId="52D0401F" w14:textId="77777777" w:rsidR="000B2574" w:rsidRDefault="000B2574" w:rsidP="007A5D04">
      <w:pPr>
        <w:spacing w:after="0" w:line="276" w:lineRule="auto"/>
        <w:rPr>
          <w:rFonts w:ascii="Sylfaen" w:hAnsi="Sylfaen" w:cs="Times New Roman"/>
          <w:sz w:val="24"/>
          <w:szCs w:val="24"/>
        </w:rPr>
      </w:pPr>
      <w:r>
        <w:rPr>
          <w:rFonts w:ascii="Sylfaen" w:hAnsi="Sylfaen" w:cs="Times New Roman"/>
          <w:sz w:val="24"/>
          <w:szCs w:val="24"/>
        </w:rPr>
        <w:t>‘and for the more better assurance, tell them that I, Pyramus, am not Pyramus’ (</w:t>
      </w:r>
      <w:r>
        <w:rPr>
          <w:rFonts w:ascii="Sylfaen" w:hAnsi="Sylfaen" w:cs="Times New Roman"/>
          <w:i/>
          <w:sz w:val="24"/>
          <w:szCs w:val="24"/>
        </w:rPr>
        <w:t>A Midsummer Night’s Dream</w:t>
      </w:r>
      <w:r>
        <w:rPr>
          <w:rFonts w:ascii="Sylfaen" w:hAnsi="Sylfaen" w:cs="Times New Roman"/>
          <w:sz w:val="24"/>
          <w:szCs w:val="24"/>
        </w:rPr>
        <w:t xml:space="preserve"> III.i.19)</w:t>
      </w:r>
    </w:p>
    <w:p w14:paraId="7E5DAA0A" w14:textId="77777777" w:rsidR="000B2574" w:rsidRDefault="000B2574" w:rsidP="007A5D04">
      <w:pPr>
        <w:spacing w:after="0" w:line="276" w:lineRule="auto"/>
        <w:rPr>
          <w:rFonts w:ascii="Sylfaen" w:hAnsi="Sylfaen" w:cs="Times New Roman"/>
          <w:sz w:val="24"/>
          <w:szCs w:val="24"/>
        </w:rPr>
      </w:pPr>
      <w:r>
        <w:rPr>
          <w:rFonts w:ascii="Sylfaen" w:hAnsi="Sylfaen" w:cs="Times New Roman"/>
          <w:sz w:val="24"/>
          <w:szCs w:val="24"/>
        </w:rPr>
        <w:t>‘This was the most unkindest cut of all’ (</w:t>
      </w:r>
      <w:r>
        <w:rPr>
          <w:rFonts w:ascii="Sylfaen" w:hAnsi="Sylfaen" w:cs="Times New Roman"/>
          <w:i/>
          <w:sz w:val="24"/>
          <w:szCs w:val="24"/>
        </w:rPr>
        <w:t>Julius Caesar</w:t>
      </w:r>
      <w:r>
        <w:rPr>
          <w:rFonts w:ascii="Sylfaen" w:hAnsi="Sylfaen" w:cs="Times New Roman"/>
          <w:sz w:val="24"/>
          <w:szCs w:val="24"/>
        </w:rPr>
        <w:t xml:space="preserve"> III.ii.184)</w:t>
      </w:r>
    </w:p>
    <w:p w14:paraId="08F89B60" w14:textId="77777777" w:rsidR="000B2574" w:rsidRDefault="000B2574" w:rsidP="007A5D04">
      <w:pPr>
        <w:spacing w:after="0" w:line="276" w:lineRule="auto"/>
        <w:rPr>
          <w:rFonts w:ascii="Sylfaen" w:hAnsi="Sylfaen" w:cs="Times New Roman"/>
          <w:sz w:val="24"/>
          <w:szCs w:val="24"/>
        </w:rPr>
      </w:pPr>
    </w:p>
    <w:p w14:paraId="074E599E" w14:textId="22988B7B" w:rsidR="003D44D4" w:rsidRDefault="000B2574" w:rsidP="007A5D04">
      <w:pPr>
        <w:spacing w:after="0" w:line="276" w:lineRule="auto"/>
        <w:rPr>
          <w:rFonts w:ascii="Sylfaen" w:hAnsi="Sylfaen" w:cs="Times New Roman"/>
          <w:sz w:val="24"/>
          <w:szCs w:val="24"/>
        </w:rPr>
      </w:pPr>
      <w:r>
        <w:rPr>
          <w:rFonts w:ascii="Sylfaen" w:hAnsi="Sylfaen" w:cs="Times New Roman"/>
          <w:sz w:val="24"/>
          <w:szCs w:val="24"/>
        </w:rPr>
        <w:t>The examples show that variation was permissible.</w:t>
      </w:r>
    </w:p>
    <w:p w14:paraId="512BC187" w14:textId="5381C0FF" w:rsidR="000B2574" w:rsidRDefault="000B2574" w:rsidP="007A5D04">
      <w:pPr>
        <w:spacing w:after="0" w:line="276" w:lineRule="auto"/>
        <w:rPr>
          <w:rFonts w:ascii="Sylfaen" w:hAnsi="Sylfaen" w:cs="Times New Roman"/>
          <w:sz w:val="24"/>
          <w:szCs w:val="24"/>
        </w:rPr>
      </w:pPr>
    </w:p>
    <w:p w14:paraId="2C8E1C7D" w14:textId="3816A038" w:rsidR="002B571B" w:rsidRDefault="000B2574" w:rsidP="007A5D04">
      <w:pPr>
        <w:spacing w:after="0" w:line="276" w:lineRule="auto"/>
        <w:rPr>
          <w:rFonts w:ascii="Sylfaen" w:hAnsi="Sylfaen" w:cs="Times New Roman"/>
          <w:sz w:val="24"/>
          <w:szCs w:val="24"/>
        </w:rPr>
      </w:pPr>
      <w:r>
        <w:rPr>
          <w:rFonts w:ascii="Sylfaen" w:hAnsi="Sylfaen" w:cs="Times New Roman"/>
          <w:sz w:val="24"/>
          <w:szCs w:val="24"/>
        </w:rPr>
        <w:t>Another area where we find English in transition is in th</w:t>
      </w:r>
      <w:r w:rsidR="002B571B">
        <w:rPr>
          <w:rFonts w:ascii="Sylfaen" w:hAnsi="Sylfaen" w:cs="Times New Roman"/>
          <w:sz w:val="24"/>
          <w:szCs w:val="24"/>
        </w:rPr>
        <w:t>e formation of relative clauses. This area relates to the first part of the assessment task for this class.</w:t>
      </w:r>
      <w:r>
        <w:rPr>
          <w:rFonts w:ascii="Sylfaen" w:hAnsi="Sylfaen" w:cs="Times New Roman"/>
          <w:sz w:val="24"/>
          <w:szCs w:val="24"/>
        </w:rPr>
        <w:t xml:space="preserve"> </w:t>
      </w:r>
      <w:r w:rsidR="002B571B">
        <w:rPr>
          <w:rFonts w:ascii="Sylfaen" w:hAnsi="Sylfaen" w:cs="Times New Roman"/>
          <w:sz w:val="24"/>
          <w:szCs w:val="24"/>
        </w:rPr>
        <w:t xml:space="preserve">Relative clauses are </w:t>
      </w:r>
      <w:r>
        <w:rPr>
          <w:rFonts w:ascii="Sylfaen" w:hAnsi="Sylfaen" w:cs="Times New Roman"/>
          <w:sz w:val="24"/>
          <w:szCs w:val="24"/>
        </w:rPr>
        <w:t xml:space="preserve">usually (though not always) recognisable by the presence of a word like </w:t>
      </w:r>
      <w:r>
        <w:rPr>
          <w:rFonts w:ascii="Sylfaen" w:hAnsi="Sylfaen" w:cs="Times New Roman"/>
          <w:i/>
          <w:sz w:val="24"/>
          <w:szCs w:val="24"/>
        </w:rPr>
        <w:t>who</w:t>
      </w:r>
      <w:r>
        <w:rPr>
          <w:rFonts w:ascii="Sylfaen" w:hAnsi="Sylfaen" w:cs="Times New Roman"/>
          <w:sz w:val="24"/>
          <w:szCs w:val="24"/>
        </w:rPr>
        <w:t xml:space="preserve">, </w:t>
      </w:r>
      <w:r>
        <w:rPr>
          <w:rFonts w:ascii="Sylfaen" w:hAnsi="Sylfaen" w:cs="Times New Roman"/>
          <w:i/>
          <w:sz w:val="24"/>
          <w:szCs w:val="24"/>
        </w:rPr>
        <w:t>which</w:t>
      </w:r>
      <w:r>
        <w:rPr>
          <w:rFonts w:ascii="Sylfaen" w:hAnsi="Sylfaen" w:cs="Times New Roman"/>
          <w:sz w:val="24"/>
          <w:szCs w:val="24"/>
        </w:rPr>
        <w:t xml:space="preserve">, </w:t>
      </w:r>
      <w:r>
        <w:rPr>
          <w:rFonts w:ascii="Sylfaen" w:hAnsi="Sylfaen" w:cs="Times New Roman"/>
          <w:i/>
          <w:sz w:val="24"/>
          <w:szCs w:val="24"/>
        </w:rPr>
        <w:t>whom</w:t>
      </w:r>
      <w:r>
        <w:rPr>
          <w:rFonts w:ascii="Sylfaen" w:hAnsi="Sylfaen" w:cs="Times New Roman"/>
          <w:sz w:val="24"/>
          <w:szCs w:val="24"/>
        </w:rPr>
        <w:t xml:space="preserve">, or </w:t>
      </w:r>
      <w:r>
        <w:rPr>
          <w:rFonts w:ascii="Sylfaen" w:hAnsi="Sylfaen" w:cs="Times New Roman"/>
          <w:i/>
          <w:sz w:val="24"/>
          <w:szCs w:val="24"/>
        </w:rPr>
        <w:t>whose</w:t>
      </w:r>
      <w:r>
        <w:rPr>
          <w:rFonts w:ascii="Sylfaen" w:hAnsi="Sylfaen" w:cs="Times New Roman"/>
          <w:sz w:val="24"/>
          <w:szCs w:val="24"/>
        </w:rPr>
        <w:t>.</w:t>
      </w:r>
      <w:r w:rsidR="002B571B">
        <w:rPr>
          <w:rFonts w:ascii="Sylfaen" w:hAnsi="Sylfaen" w:cs="Times New Roman"/>
          <w:sz w:val="24"/>
          <w:szCs w:val="24"/>
        </w:rPr>
        <w:t xml:space="preserve"> </w:t>
      </w:r>
      <w:r>
        <w:rPr>
          <w:rFonts w:ascii="Sylfaen" w:hAnsi="Sylfaen" w:cs="Times New Roman"/>
          <w:sz w:val="24"/>
          <w:szCs w:val="24"/>
        </w:rPr>
        <w:t xml:space="preserve">These clauses modify (or give additional information about) a noun. </w:t>
      </w:r>
      <w:r w:rsidR="002D7DF0">
        <w:rPr>
          <w:rFonts w:ascii="Sylfaen" w:hAnsi="Sylfaen" w:cs="Times New Roman"/>
          <w:sz w:val="24"/>
          <w:szCs w:val="24"/>
        </w:rPr>
        <w:t xml:space="preserve">In the sentence </w:t>
      </w:r>
      <w:r w:rsidR="002D7DF0">
        <w:rPr>
          <w:rFonts w:ascii="Sylfaen" w:hAnsi="Sylfaen" w:cs="Times New Roman"/>
          <w:i/>
          <w:sz w:val="24"/>
          <w:szCs w:val="24"/>
        </w:rPr>
        <w:t>The woman who loves Geoffrey lives in Italy</w:t>
      </w:r>
      <w:r w:rsidR="002D7DF0">
        <w:rPr>
          <w:rFonts w:ascii="Sylfaen" w:hAnsi="Sylfaen" w:cs="Times New Roman"/>
          <w:sz w:val="24"/>
          <w:szCs w:val="24"/>
        </w:rPr>
        <w:t xml:space="preserve">, the relative clause </w:t>
      </w:r>
      <w:r w:rsidR="002D7DF0">
        <w:rPr>
          <w:rFonts w:ascii="Sylfaen" w:hAnsi="Sylfaen" w:cs="Times New Roman"/>
          <w:i/>
          <w:sz w:val="24"/>
          <w:szCs w:val="24"/>
        </w:rPr>
        <w:t>who loves Geoff</w:t>
      </w:r>
      <w:r w:rsidR="00153B5F">
        <w:rPr>
          <w:rFonts w:ascii="Sylfaen" w:hAnsi="Sylfaen" w:cs="Times New Roman"/>
          <w:i/>
          <w:sz w:val="24"/>
          <w:szCs w:val="24"/>
        </w:rPr>
        <w:t>r</w:t>
      </w:r>
      <w:r w:rsidR="002D7DF0">
        <w:rPr>
          <w:rFonts w:ascii="Sylfaen" w:hAnsi="Sylfaen" w:cs="Times New Roman"/>
          <w:i/>
          <w:sz w:val="24"/>
          <w:szCs w:val="24"/>
        </w:rPr>
        <w:t>ey</w:t>
      </w:r>
      <w:r w:rsidR="002D7DF0">
        <w:rPr>
          <w:rFonts w:ascii="Sylfaen" w:hAnsi="Sylfaen" w:cs="Times New Roman"/>
          <w:sz w:val="24"/>
          <w:szCs w:val="24"/>
        </w:rPr>
        <w:t xml:space="preserve"> modifies the noun </w:t>
      </w:r>
      <w:r w:rsidR="002D7DF0">
        <w:rPr>
          <w:rFonts w:ascii="Sylfaen" w:hAnsi="Sylfaen" w:cs="Times New Roman"/>
          <w:i/>
          <w:sz w:val="24"/>
          <w:szCs w:val="24"/>
        </w:rPr>
        <w:t>woman</w:t>
      </w:r>
      <w:r w:rsidR="002D7DF0">
        <w:rPr>
          <w:rFonts w:ascii="Sylfaen" w:hAnsi="Sylfaen" w:cs="Times New Roman"/>
          <w:sz w:val="24"/>
          <w:szCs w:val="24"/>
        </w:rPr>
        <w:t xml:space="preserve">. The relative word </w:t>
      </w:r>
      <w:r w:rsidR="002D7DF0">
        <w:rPr>
          <w:rFonts w:ascii="Sylfaen" w:hAnsi="Sylfaen" w:cs="Times New Roman"/>
          <w:i/>
          <w:sz w:val="24"/>
          <w:szCs w:val="24"/>
        </w:rPr>
        <w:t>who</w:t>
      </w:r>
      <w:r w:rsidR="002D7DF0">
        <w:rPr>
          <w:rFonts w:ascii="Sylfaen" w:hAnsi="Sylfaen" w:cs="Times New Roman"/>
          <w:sz w:val="24"/>
          <w:szCs w:val="24"/>
        </w:rPr>
        <w:t xml:space="preserve"> refers to </w:t>
      </w:r>
      <w:r w:rsidR="002D7DF0">
        <w:rPr>
          <w:rFonts w:ascii="Sylfaen" w:hAnsi="Sylfaen" w:cs="Times New Roman"/>
          <w:i/>
          <w:sz w:val="24"/>
          <w:szCs w:val="24"/>
        </w:rPr>
        <w:t>the woman</w:t>
      </w:r>
      <w:r w:rsidR="002D7DF0">
        <w:rPr>
          <w:rFonts w:ascii="Sylfaen" w:hAnsi="Sylfaen" w:cs="Times New Roman"/>
          <w:sz w:val="24"/>
          <w:szCs w:val="24"/>
        </w:rPr>
        <w:t xml:space="preserve">. It is possible to say </w:t>
      </w:r>
      <w:r w:rsidR="002D7DF0">
        <w:rPr>
          <w:rFonts w:ascii="Sylfaen" w:hAnsi="Sylfaen" w:cs="Times New Roman"/>
          <w:i/>
          <w:sz w:val="24"/>
          <w:szCs w:val="24"/>
        </w:rPr>
        <w:t>The woman that loves Geoffrey lives in Italy</w:t>
      </w:r>
      <w:r w:rsidR="002D7DF0">
        <w:rPr>
          <w:rFonts w:ascii="Sylfaen" w:hAnsi="Sylfaen" w:cs="Times New Roman"/>
          <w:sz w:val="24"/>
          <w:szCs w:val="24"/>
        </w:rPr>
        <w:t>. But sometimes</w:t>
      </w:r>
      <w:r w:rsidR="002D7DF0">
        <w:rPr>
          <w:rFonts w:ascii="Sylfaen" w:hAnsi="Sylfaen" w:cs="Times New Roman"/>
          <w:i/>
          <w:sz w:val="24"/>
          <w:szCs w:val="24"/>
        </w:rPr>
        <w:t xml:space="preserve"> that</w:t>
      </w:r>
      <w:r w:rsidR="002D7DF0">
        <w:rPr>
          <w:rFonts w:ascii="Sylfaen" w:hAnsi="Sylfaen" w:cs="Times New Roman"/>
          <w:sz w:val="24"/>
          <w:szCs w:val="24"/>
        </w:rPr>
        <w:t xml:space="preserve"> cannot be used. This is when the relative is clearly giving you ‘less important’ additional information</w:t>
      </w:r>
      <w:r w:rsidR="00C97827">
        <w:rPr>
          <w:rFonts w:ascii="Sylfaen" w:hAnsi="Sylfaen" w:cs="Times New Roman"/>
          <w:sz w:val="24"/>
          <w:szCs w:val="24"/>
        </w:rPr>
        <w:t xml:space="preserve">, and this is often signalled by commas being put round the clause. In the sentence </w:t>
      </w:r>
      <w:r w:rsidR="00C97827">
        <w:rPr>
          <w:rFonts w:ascii="Sylfaen" w:hAnsi="Sylfaen" w:cs="Times New Roman"/>
          <w:i/>
          <w:sz w:val="24"/>
          <w:szCs w:val="24"/>
        </w:rPr>
        <w:t>Geoffrey’s friend, whom I met last year, lives i</w:t>
      </w:r>
      <w:r w:rsidR="00153B5F">
        <w:rPr>
          <w:rFonts w:ascii="Sylfaen" w:hAnsi="Sylfaen" w:cs="Times New Roman"/>
          <w:i/>
          <w:sz w:val="24"/>
          <w:szCs w:val="24"/>
        </w:rPr>
        <w:t>n</w:t>
      </w:r>
      <w:r w:rsidR="00C97827">
        <w:rPr>
          <w:rFonts w:ascii="Sylfaen" w:hAnsi="Sylfaen" w:cs="Times New Roman"/>
          <w:i/>
          <w:sz w:val="24"/>
          <w:szCs w:val="24"/>
        </w:rPr>
        <w:t xml:space="preserve"> Italy</w:t>
      </w:r>
      <w:r w:rsidR="00C97827">
        <w:rPr>
          <w:rFonts w:ascii="Sylfaen" w:hAnsi="Sylfaen" w:cs="Times New Roman"/>
          <w:sz w:val="24"/>
          <w:szCs w:val="24"/>
        </w:rPr>
        <w:t xml:space="preserve">, the information that you met the friend last year is less important, additional information. The main information is that the friend lives in Italy. Note also that the relative word </w:t>
      </w:r>
      <w:r w:rsidR="00C97827">
        <w:rPr>
          <w:rFonts w:ascii="Sylfaen" w:hAnsi="Sylfaen" w:cs="Times New Roman"/>
          <w:i/>
          <w:sz w:val="24"/>
          <w:szCs w:val="24"/>
        </w:rPr>
        <w:t>who</w:t>
      </w:r>
      <w:r w:rsidR="00C97827">
        <w:rPr>
          <w:rFonts w:ascii="Sylfaen" w:hAnsi="Sylfaen" w:cs="Times New Roman"/>
          <w:sz w:val="24"/>
          <w:szCs w:val="24"/>
        </w:rPr>
        <w:t xml:space="preserve"> has a different accusative form – </w:t>
      </w:r>
      <w:r w:rsidR="00C97827">
        <w:rPr>
          <w:rFonts w:ascii="Sylfaen" w:hAnsi="Sylfaen" w:cs="Times New Roman"/>
          <w:i/>
          <w:sz w:val="24"/>
          <w:szCs w:val="24"/>
        </w:rPr>
        <w:t>whom</w:t>
      </w:r>
      <w:r w:rsidR="00C97827">
        <w:rPr>
          <w:rFonts w:ascii="Sylfaen" w:hAnsi="Sylfaen" w:cs="Times New Roman"/>
          <w:sz w:val="24"/>
          <w:szCs w:val="24"/>
        </w:rPr>
        <w:t xml:space="preserve">, and this is used when the relative word stands for the object in the sentence which becomes the relative clause. </w:t>
      </w:r>
    </w:p>
    <w:p w14:paraId="21A4A4BF" w14:textId="77777777" w:rsidR="002B571B" w:rsidRDefault="002B571B" w:rsidP="007A5D04">
      <w:pPr>
        <w:spacing w:after="0" w:line="276" w:lineRule="auto"/>
        <w:rPr>
          <w:rFonts w:ascii="Sylfaen" w:hAnsi="Sylfaen" w:cs="Times New Roman"/>
          <w:sz w:val="24"/>
          <w:szCs w:val="24"/>
        </w:rPr>
      </w:pPr>
    </w:p>
    <w:p w14:paraId="33D5CF94" w14:textId="74C784ED" w:rsidR="000B2574" w:rsidRDefault="00C97827" w:rsidP="007A5D04">
      <w:pPr>
        <w:spacing w:after="0" w:line="276" w:lineRule="auto"/>
        <w:rPr>
          <w:rFonts w:ascii="Sylfaen" w:hAnsi="Sylfaen" w:cs="Times New Roman"/>
          <w:sz w:val="24"/>
          <w:szCs w:val="24"/>
        </w:rPr>
      </w:pPr>
      <w:r>
        <w:rPr>
          <w:rFonts w:ascii="Sylfaen" w:hAnsi="Sylfaen" w:cs="Times New Roman"/>
          <w:sz w:val="24"/>
          <w:szCs w:val="24"/>
        </w:rPr>
        <w:lastRenderedPageBreak/>
        <w:t xml:space="preserve">There is a special circumstance when you can leave out the relative word in Present Day English, and it relates to this nominative/accusative distinction. The relative word can be omitted when it stands for the object of the sentence underlying the relative clause. So, for example, the sentence </w:t>
      </w:r>
      <w:r>
        <w:rPr>
          <w:rFonts w:ascii="Sylfaen" w:hAnsi="Sylfaen" w:cs="Times New Roman"/>
          <w:i/>
          <w:sz w:val="24"/>
          <w:szCs w:val="24"/>
        </w:rPr>
        <w:t>The woman whom Geoffrey loves lives in Italy</w:t>
      </w:r>
      <w:r>
        <w:rPr>
          <w:rFonts w:ascii="Sylfaen" w:hAnsi="Sylfaen" w:cs="Times New Roman"/>
          <w:sz w:val="24"/>
          <w:szCs w:val="24"/>
        </w:rPr>
        <w:t xml:space="preserve"> could be viewed as a combination of two underlying sentences. The one that becomes the main sentence is </w:t>
      </w:r>
      <w:r>
        <w:rPr>
          <w:rFonts w:ascii="Sylfaen" w:hAnsi="Sylfaen" w:cs="Times New Roman"/>
          <w:i/>
          <w:sz w:val="24"/>
          <w:szCs w:val="24"/>
        </w:rPr>
        <w:t>The woman lives in Italy</w:t>
      </w:r>
      <w:r>
        <w:rPr>
          <w:rFonts w:ascii="Sylfaen" w:hAnsi="Sylfaen" w:cs="Times New Roman"/>
          <w:sz w:val="24"/>
          <w:szCs w:val="24"/>
        </w:rPr>
        <w:t xml:space="preserve">. The other one, which becomes the relative clause, is </w:t>
      </w:r>
      <w:r>
        <w:rPr>
          <w:rFonts w:ascii="Sylfaen" w:hAnsi="Sylfaen" w:cs="Times New Roman"/>
          <w:i/>
          <w:sz w:val="24"/>
          <w:szCs w:val="24"/>
        </w:rPr>
        <w:t>Geoffrey loves the woman</w:t>
      </w:r>
      <w:r>
        <w:rPr>
          <w:rFonts w:ascii="Sylfaen" w:hAnsi="Sylfaen" w:cs="Times New Roman"/>
          <w:sz w:val="24"/>
          <w:szCs w:val="24"/>
        </w:rPr>
        <w:t>.</w:t>
      </w:r>
      <w:r w:rsidR="002B571B">
        <w:rPr>
          <w:rFonts w:ascii="Sylfaen" w:hAnsi="Sylfaen" w:cs="Times New Roman"/>
          <w:sz w:val="24"/>
          <w:szCs w:val="24"/>
        </w:rPr>
        <w:t xml:space="preserve"> And it is possible to say </w:t>
      </w:r>
      <w:r w:rsidR="002B571B">
        <w:rPr>
          <w:rFonts w:ascii="Sylfaen" w:hAnsi="Sylfaen" w:cs="Times New Roman"/>
          <w:i/>
          <w:sz w:val="24"/>
          <w:szCs w:val="24"/>
        </w:rPr>
        <w:t>The woman Geoffrey loves lives in Italy</w:t>
      </w:r>
      <w:r w:rsidR="002B571B">
        <w:rPr>
          <w:rFonts w:ascii="Sylfaen" w:hAnsi="Sylfaen" w:cs="Times New Roman"/>
          <w:sz w:val="24"/>
          <w:szCs w:val="24"/>
        </w:rPr>
        <w:t xml:space="preserve">. But you cannot omit the relative word if it stands for the subject. So </w:t>
      </w:r>
      <w:r w:rsidR="002B571B">
        <w:rPr>
          <w:rFonts w:ascii="Sylfaen" w:hAnsi="Sylfaen" w:cs="Times New Roman"/>
          <w:i/>
          <w:sz w:val="24"/>
          <w:szCs w:val="24"/>
        </w:rPr>
        <w:t>The woman who loves Geoffrey lives in Italy</w:t>
      </w:r>
      <w:r w:rsidR="002B571B">
        <w:rPr>
          <w:rFonts w:ascii="Sylfaen" w:hAnsi="Sylfaen" w:cs="Times New Roman"/>
          <w:sz w:val="24"/>
          <w:szCs w:val="24"/>
        </w:rPr>
        <w:t xml:space="preserve"> cannot be shortened to </w:t>
      </w:r>
      <w:r w:rsidR="002B571B">
        <w:rPr>
          <w:rFonts w:ascii="Sylfaen" w:hAnsi="Sylfaen" w:cs="Times New Roman"/>
          <w:i/>
          <w:sz w:val="24"/>
          <w:szCs w:val="24"/>
        </w:rPr>
        <w:t xml:space="preserve">The woman loves Geoffrey lives in </w:t>
      </w:r>
      <w:r w:rsidR="00406B71">
        <w:rPr>
          <w:rFonts w:ascii="Sylfaen" w:hAnsi="Sylfaen" w:cs="Times New Roman"/>
          <w:i/>
          <w:sz w:val="24"/>
          <w:szCs w:val="24"/>
        </w:rPr>
        <w:t>Italy</w:t>
      </w:r>
      <w:r w:rsidR="002B571B">
        <w:rPr>
          <w:rFonts w:ascii="Sylfaen" w:hAnsi="Sylfaen" w:cs="Times New Roman"/>
          <w:sz w:val="24"/>
          <w:szCs w:val="24"/>
        </w:rPr>
        <w:t>.</w:t>
      </w:r>
    </w:p>
    <w:p w14:paraId="6A6BE363" w14:textId="79388CDD" w:rsidR="002B571B" w:rsidRDefault="002B571B" w:rsidP="007A5D04">
      <w:pPr>
        <w:spacing w:after="0" w:line="276" w:lineRule="auto"/>
        <w:rPr>
          <w:rFonts w:ascii="Sylfaen" w:hAnsi="Sylfaen" w:cs="Times New Roman"/>
          <w:sz w:val="24"/>
          <w:szCs w:val="24"/>
        </w:rPr>
      </w:pPr>
    </w:p>
    <w:p w14:paraId="09810462" w14:textId="37E11C07" w:rsidR="002B571B" w:rsidRPr="002B571B" w:rsidRDefault="002B571B" w:rsidP="007A5D04">
      <w:pPr>
        <w:spacing w:after="0" w:line="276" w:lineRule="auto"/>
        <w:rPr>
          <w:rFonts w:ascii="Sylfaen" w:hAnsi="Sylfaen" w:cs="Times New Roman"/>
          <w:sz w:val="24"/>
          <w:szCs w:val="24"/>
        </w:rPr>
      </w:pPr>
      <w:r>
        <w:rPr>
          <w:rFonts w:ascii="Sylfaen" w:hAnsi="Sylfaen" w:cs="Times New Roman"/>
          <w:sz w:val="24"/>
          <w:szCs w:val="24"/>
        </w:rPr>
        <w:t xml:space="preserve">In Present Day English it is usual for the relative word to come immediately after the noun it modifies. </w:t>
      </w:r>
      <w:r>
        <w:rPr>
          <w:rFonts w:ascii="Sylfaen" w:hAnsi="Sylfaen" w:cs="Times New Roman"/>
          <w:i/>
          <w:sz w:val="24"/>
          <w:szCs w:val="24"/>
        </w:rPr>
        <w:t>Geoffrey’s friend, whom I met last year, lives i</w:t>
      </w:r>
      <w:r w:rsidR="00693280">
        <w:rPr>
          <w:rFonts w:ascii="Sylfaen" w:hAnsi="Sylfaen" w:cs="Times New Roman"/>
          <w:i/>
          <w:sz w:val="24"/>
          <w:szCs w:val="24"/>
        </w:rPr>
        <w:t>n</w:t>
      </w:r>
      <w:r>
        <w:rPr>
          <w:rFonts w:ascii="Sylfaen" w:hAnsi="Sylfaen" w:cs="Times New Roman"/>
          <w:i/>
          <w:sz w:val="24"/>
          <w:szCs w:val="24"/>
        </w:rPr>
        <w:t xml:space="preserve"> Italy</w:t>
      </w:r>
      <w:r>
        <w:rPr>
          <w:rFonts w:ascii="Sylfaen" w:hAnsi="Sylfaen" w:cs="Times New Roman"/>
          <w:sz w:val="24"/>
          <w:szCs w:val="24"/>
        </w:rPr>
        <w:t xml:space="preserve">, is acceptable, but </w:t>
      </w:r>
      <w:r>
        <w:rPr>
          <w:rFonts w:ascii="Sylfaen" w:hAnsi="Sylfaen" w:cs="Times New Roman"/>
          <w:i/>
          <w:sz w:val="24"/>
          <w:szCs w:val="24"/>
        </w:rPr>
        <w:t>Geoffrey’s friend lives in Italy, whom I met last year</w:t>
      </w:r>
      <w:r>
        <w:rPr>
          <w:rFonts w:ascii="Sylfaen" w:hAnsi="Sylfaen" w:cs="Times New Roman"/>
          <w:sz w:val="24"/>
          <w:szCs w:val="24"/>
        </w:rPr>
        <w:t xml:space="preserve">, is not, even though it is clear enough that </w:t>
      </w:r>
      <w:r>
        <w:rPr>
          <w:rFonts w:ascii="Sylfaen" w:hAnsi="Sylfaen" w:cs="Times New Roman"/>
          <w:i/>
          <w:sz w:val="24"/>
          <w:szCs w:val="24"/>
        </w:rPr>
        <w:t>whom</w:t>
      </w:r>
      <w:r>
        <w:rPr>
          <w:rFonts w:ascii="Sylfaen" w:hAnsi="Sylfaen" w:cs="Times New Roman"/>
          <w:sz w:val="24"/>
          <w:szCs w:val="24"/>
        </w:rPr>
        <w:t xml:space="preserve"> refers to the friend (and could not refer to Italy). But consider that word order is less important in a language where inflexions carry grammatical information.</w:t>
      </w:r>
    </w:p>
    <w:p w14:paraId="0F495359" w14:textId="605EF7FC" w:rsidR="003D44D4" w:rsidRDefault="003D44D4" w:rsidP="007A5D04">
      <w:pPr>
        <w:spacing w:after="0" w:line="276" w:lineRule="auto"/>
        <w:rPr>
          <w:rFonts w:ascii="Sylfaen" w:hAnsi="Sylfaen" w:cs="Times New Roman"/>
          <w:sz w:val="24"/>
          <w:szCs w:val="24"/>
        </w:rPr>
      </w:pPr>
    </w:p>
    <w:p w14:paraId="5FC07F6D" w14:textId="77777777" w:rsidR="002F3D3A" w:rsidRPr="0078023C" w:rsidRDefault="002F3D3A" w:rsidP="002F3D3A">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76E570C8" w14:textId="77777777" w:rsidR="002F3D3A" w:rsidRPr="0078023C" w:rsidRDefault="002F3D3A" w:rsidP="002F3D3A">
      <w:pPr>
        <w:spacing w:after="0" w:line="276" w:lineRule="auto"/>
        <w:rPr>
          <w:rFonts w:ascii="Sylfaen" w:hAnsi="Sylfaen" w:cs="Times New Roman"/>
          <w:b/>
          <w:sz w:val="24"/>
          <w:szCs w:val="24"/>
        </w:rPr>
      </w:pPr>
      <w:r w:rsidRPr="0078023C">
        <w:rPr>
          <w:rFonts w:ascii="Sylfaen" w:hAnsi="Sylfaen" w:cs="Times New Roman"/>
          <w:b/>
          <w:sz w:val="24"/>
          <w:szCs w:val="24"/>
        </w:rPr>
        <w:t>Part One</w:t>
      </w:r>
      <w:r>
        <w:rPr>
          <w:rFonts w:ascii="Sylfaen" w:hAnsi="Sylfaen" w:cs="Times New Roman"/>
          <w:b/>
          <w:sz w:val="24"/>
          <w:szCs w:val="24"/>
        </w:rPr>
        <w:t xml:space="preserve"> of three parts:</w:t>
      </w:r>
    </w:p>
    <w:p w14:paraId="06AEF5EE" w14:textId="38C6434D" w:rsidR="007A5D04" w:rsidRDefault="002F3D3A" w:rsidP="002F3D3A">
      <w:pPr>
        <w:spacing w:after="0" w:line="276" w:lineRule="auto"/>
        <w:rPr>
          <w:rFonts w:ascii="Sylfaen" w:hAnsi="Sylfaen" w:cs="Times New Roman"/>
          <w:bCs/>
          <w:sz w:val="24"/>
          <w:szCs w:val="24"/>
        </w:rPr>
      </w:pPr>
      <w:r>
        <w:rPr>
          <w:rFonts w:ascii="Sylfaen" w:hAnsi="Sylfaen" w:cs="Times New Roman"/>
          <w:bCs/>
          <w:sz w:val="24"/>
          <w:szCs w:val="24"/>
        </w:rPr>
        <w:t>Below are twelve short examples of relative clauses, put into four groups. All are taken from Shakespeare. They have been chosen because they depart from Present Day English rules for forming the relative. In each example, decide what would be said in Present Day English. Then attempt to state the rule that has been broken and how.</w:t>
      </w:r>
    </w:p>
    <w:p w14:paraId="2910A4A2" w14:textId="37AA660F" w:rsidR="002F3D3A" w:rsidRDefault="002F3D3A" w:rsidP="002F3D3A">
      <w:pPr>
        <w:spacing w:after="0" w:line="276" w:lineRule="auto"/>
        <w:rPr>
          <w:rFonts w:ascii="Sylfaen" w:hAnsi="Sylfaen" w:cs="Times New Roman"/>
          <w:bCs/>
          <w:sz w:val="24"/>
          <w:szCs w:val="24"/>
        </w:rPr>
      </w:pPr>
    </w:p>
    <w:p w14:paraId="2FA4F4A0" w14:textId="79A70CD0" w:rsidR="002F3D3A" w:rsidRDefault="002F3D3A" w:rsidP="002F3D3A">
      <w:pPr>
        <w:spacing w:after="0" w:line="276" w:lineRule="auto"/>
        <w:rPr>
          <w:rFonts w:ascii="Sylfaen" w:hAnsi="Sylfaen" w:cs="Times New Roman"/>
          <w:bCs/>
          <w:sz w:val="24"/>
          <w:szCs w:val="24"/>
        </w:rPr>
      </w:pPr>
      <w:r>
        <w:rPr>
          <w:rFonts w:ascii="Sylfaen" w:hAnsi="Sylfaen" w:cs="Times New Roman"/>
          <w:bCs/>
          <w:sz w:val="24"/>
          <w:szCs w:val="24"/>
        </w:rPr>
        <w:t>Group 1</w:t>
      </w:r>
    </w:p>
    <w:p w14:paraId="14BA833E" w14:textId="17CE11F7" w:rsidR="002F3D3A" w:rsidRDefault="002F3D3A"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bCs/>
          <w:sz w:val="24"/>
          <w:szCs w:val="24"/>
        </w:rPr>
        <w:t>Here Morocco is describing two caskets, one of gold and one of silver</w:t>
      </w:r>
      <w:r>
        <w:rPr>
          <w:rFonts w:ascii="Sylfaen" w:hAnsi="Sylfaen" w:cs="Times New Roman"/>
          <w:sz w:val="24"/>
          <w:szCs w:val="24"/>
        </w:rPr>
        <w:t>:</w:t>
      </w:r>
    </w:p>
    <w:p w14:paraId="35B61C67" w14:textId="66DD9BEC" w:rsidR="002F3D3A" w:rsidRDefault="002F3D3A" w:rsidP="002F3D3A">
      <w:pPr>
        <w:pStyle w:val="ListParagraph"/>
        <w:spacing w:after="0" w:line="276" w:lineRule="auto"/>
        <w:rPr>
          <w:rFonts w:ascii="Sylfaen" w:hAnsi="Sylfaen" w:cs="Times New Roman"/>
          <w:sz w:val="24"/>
          <w:szCs w:val="24"/>
        </w:rPr>
      </w:pPr>
      <w:r>
        <w:rPr>
          <w:rFonts w:ascii="Sylfaen" w:hAnsi="Sylfaen" w:cs="Times New Roman"/>
          <w:sz w:val="24"/>
          <w:szCs w:val="24"/>
        </w:rPr>
        <w:t>The first of gold who this inscription bears,</w:t>
      </w:r>
    </w:p>
    <w:p w14:paraId="5249AB67" w14:textId="7A360748" w:rsidR="002F3D3A" w:rsidRDefault="002F3D3A" w:rsidP="002F3D3A">
      <w:pPr>
        <w:pStyle w:val="ListParagraph"/>
        <w:spacing w:after="0" w:line="276" w:lineRule="auto"/>
        <w:rPr>
          <w:rFonts w:ascii="Sylfaen" w:hAnsi="Sylfaen" w:cs="Times New Roman"/>
          <w:sz w:val="24"/>
          <w:szCs w:val="24"/>
        </w:rPr>
      </w:pPr>
      <w:r>
        <w:rPr>
          <w:rFonts w:ascii="Sylfaen" w:hAnsi="Sylfaen" w:cs="Times New Roman"/>
          <w:sz w:val="24"/>
          <w:szCs w:val="24"/>
        </w:rPr>
        <w:t>‘Who chooseth me, shall gain what men desire’.</w:t>
      </w:r>
    </w:p>
    <w:p w14:paraId="6F416C00" w14:textId="57032F4E" w:rsidR="002F3D3A" w:rsidRDefault="002F3D3A" w:rsidP="002F3D3A">
      <w:pPr>
        <w:pStyle w:val="ListParagraph"/>
        <w:spacing w:after="0" w:line="276" w:lineRule="auto"/>
        <w:rPr>
          <w:rFonts w:ascii="Sylfaen" w:hAnsi="Sylfaen" w:cs="Times New Roman"/>
          <w:sz w:val="24"/>
          <w:szCs w:val="24"/>
        </w:rPr>
      </w:pPr>
      <w:r>
        <w:rPr>
          <w:rFonts w:ascii="Sylfaen" w:hAnsi="Sylfaen" w:cs="Times New Roman"/>
          <w:sz w:val="24"/>
          <w:szCs w:val="24"/>
        </w:rPr>
        <w:t>The second silver, which this promise carries …,</w:t>
      </w:r>
    </w:p>
    <w:p w14:paraId="303AB275" w14:textId="016774D4" w:rsidR="002F3D3A" w:rsidRPr="00976E65" w:rsidRDefault="002F3D3A" w:rsidP="002F3D3A">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The Merchant of Venice</w:t>
      </w:r>
      <w:r>
        <w:rPr>
          <w:rFonts w:ascii="Sylfaen" w:hAnsi="Sylfaen" w:cs="Times New Roman"/>
          <w:sz w:val="24"/>
          <w:szCs w:val="24"/>
        </w:rPr>
        <w:t xml:space="preserve"> II.vii.4)</w:t>
      </w:r>
    </w:p>
    <w:p w14:paraId="3BD9372F" w14:textId="77777777" w:rsidR="002F3D3A" w:rsidRDefault="002F3D3A" w:rsidP="002F3D3A">
      <w:pPr>
        <w:pStyle w:val="ListParagraph"/>
        <w:spacing w:after="0" w:line="276" w:lineRule="auto"/>
        <w:rPr>
          <w:rFonts w:ascii="Sylfaen" w:hAnsi="Sylfaen" w:cs="Times New Roman"/>
          <w:sz w:val="24"/>
          <w:szCs w:val="24"/>
        </w:rPr>
      </w:pPr>
    </w:p>
    <w:p w14:paraId="21062F16" w14:textId="77777777" w:rsidR="00930DAB" w:rsidRDefault="002F3D3A"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 xml:space="preserve">John Mortimer, which now is dead </w:t>
      </w:r>
    </w:p>
    <w:p w14:paraId="1726D13B" w14:textId="4B83F977" w:rsidR="002F3D3A" w:rsidRDefault="002F3D3A" w:rsidP="00930DAB">
      <w:pPr>
        <w:pStyle w:val="ListParagraph"/>
        <w:spacing w:after="0" w:line="276" w:lineRule="auto"/>
        <w:rPr>
          <w:rFonts w:ascii="Sylfaen" w:hAnsi="Sylfaen" w:cs="Times New Roman"/>
          <w:sz w:val="24"/>
          <w:szCs w:val="24"/>
        </w:rPr>
      </w:pPr>
      <w:r>
        <w:rPr>
          <w:rFonts w:ascii="Sylfaen" w:hAnsi="Sylfaen" w:cs="Times New Roman"/>
          <w:sz w:val="24"/>
          <w:szCs w:val="24"/>
        </w:rPr>
        <w:t>(</w:t>
      </w:r>
      <w:r w:rsidRPr="002F3D3A">
        <w:rPr>
          <w:rFonts w:ascii="Sylfaen" w:hAnsi="Sylfaen" w:cs="Times New Roman"/>
          <w:i/>
          <w:sz w:val="24"/>
          <w:szCs w:val="24"/>
        </w:rPr>
        <w:t>2 Henry VI</w:t>
      </w:r>
      <w:r>
        <w:rPr>
          <w:rFonts w:ascii="Sylfaen" w:hAnsi="Sylfaen" w:cs="Times New Roman"/>
          <w:sz w:val="24"/>
          <w:szCs w:val="24"/>
        </w:rPr>
        <w:t xml:space="preserve"> III.i.372)</w:t>
      </w:r>
    </w:p>
    <w:p w14:paraId="64FD2854" w14:textId="3E46A6BF" w:rsidR="002F3D3A" w:rsidRPr="002F3D3A" w:rsidRDefault="002F3D3A" w:rsidP="002F3D3A">
      <w:pPr>
        <w:spacing w:after="0" w:line="276" w:lineRule="auto"/>
        <w:rPr>
          <w:rFonts w:ascii="Sylfaen" w:hAnsi="Sylfaen" w:cs="Times New Roman"/>
          <w:sz w:val="24"/>
          <w:szCs w:val="24"/>
        </w:rPr>
      </w:pPr>
    </w:p>
    <w:p w14:paraId="796C4BB2" w14:textId="48135701" w:rsidR="00930DAB" w:rsidRDefault="00930DAB" w:rsidP="00930DAB">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Rotten opinion, who hath writ me down</w:t>
      </w:r>
    </w:p>
    <w:p w14:paraId="1A95AD8A" w14:textId="4AA0EB44" w:rsid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After my seeming</w:t>
      </w:r>
    </w:p>
    <w:p w14:paraId="7C9EBB4C" w14:textId="2E661FBA" w:rsidR="00930DAB" w:rsidRP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2 Henry IV</w:t>
      </w:r>
      <w:r>
        <w:rPr>
          <w:rFonts w:ascii="Sylfaen" w:hAnsi="Sylfaen" w:cs="Times New Roman"/>
          <w:sz w:val="24"/>
          <w:szCs w:val="24"/>
        </w:rPr>
        <w:t xml:space="preserve"> V.ii.128)</w:t>
      </w:r>
    </w:p>
    <w:p w14:paraId="3C68DF4C" w14:textId="2B40F986" w:rsidR="00930DAB" w:rsidRDefault="00930DAB" w:rsidP="00930DAB">
      <w:pPr>
        <w:spacing w:after="0" w:line="276" w:lineRule="auto"/>
        <w:rPr>
          <w:rFonts w:ascii="Sylfaen" w:hAnsi="Sylfaen" w:cs="Times New Roman"/>
          <w:sz w:val="24"/>
          <w:szCs w:val="24"/>
        </w:rPr>
      </w:pPr>
    </w:p>
    <w:p w14:paraId="76B163F7" w14:textId="77777777" w:rsidR="004B4E23" w:rsidRDefault="004B4E23" w:rsidP="00930DAB">
      <w:pPr>
        <w:spacing w:after="0" w:line="276" w:lineRule="auto"/>
        <w:rPr>
          <w:rFonts w:ascii="Sylfaen" w:hAnsi="Sylfaen" w:cs="Times New Roman"/>
          <w:sz w:val="24"/>
          <w:szCs w:val="24"/>
        </w:rPr>
      </w:pPr>
    </w:p>
    <w:p w14:paraId="640F8FB4" w14:textId="25C2CD2B" w:rsidR="00930DAB" w:rsidRPr="00930DAB" w:rsidRDefault="00930DAB" w:rsidP="00930DAB">
      <w:pPr>
        <w:spacing w:after="0" w:line="276" w:lineRule="auto"/>
        <w:rPr>
          <w:rFonts w:ascii="Sylfaen" w:hAnsi="Sylfaen" w:cs="Times New Roman"/>
          <w:sz w:val="24"/>
          <w:szCs w:val="24"/>
        </w:rPr>
      </w:pPr>
      <w:r>
        <w:rPr>
          <w:rFonts w:ascii="Sylfaen" w:hAnsi="Sylfaen" w:cs="Times New Roman"/>
          <w:sz w:val="24"/>
          <w:szCs w:val="24"/>
        </w:rPr>
        <w:t>Group 2</w:t>
      </w:r>
    </w:p>
    <w:p w14:paraId="0C51B1E0" w14:textId="5CAA68F2" w:rsidR="00930DAB" w:rsidRDefault="00930DAB"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Let fame, that all hunt after in their lives</w:t>
      </w:r>
    </w:p>
    <w:p w14:paraId="1088EFCC" w14:textId="4E499F30" w:rsidR="00930DAB" w:rsidRP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Love’s Labour’s Lost</w:t>
      </w:r>
      <w:r>
        <w:rPr>
          <w:rFonts w:ascii="Sylfaen" w:hAnsi="Sylfaen" w:cs="Times New Roman"/>
          <w:sz w:val="24"/>
          <w:szCs w:val="24"/>
        </w:rPr>
        <w:t xml:space="preserve"> I.i.i)</w:t>
      </w:r>
    </w:p>
    <w:p w14:paraId="0118DC28" w14:textId="4AFE5D9D" w:rsidR="00930DAB" w:rsidRPr="00930DAB" w:rsidRDefault="00930DAB" w:rsidP="00930DAB">
      <w:pPr>
        <w:spacing w:after="0" w:line="276" w:lineRule="auto"/>
        <w:rPr>
          <w:rFonts w:ascii="Sylfaen" w:hAnsi="Sylfaen" w:cs="Times New Roman"/>
          <w:sz w:val="24"/>
          <w:szCs w:val="24"/>
        </w:rPr>
      </w:pPr>
    </w:p>
    <w:p w14:paraId="2FB941FF" w14:textId="3EC8A6F6" w:rsidR="00930DAB" w:rsidRDefault="00930DAB"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The great globe itself | Yea, all which it inherit</w:t>
      </w:r>
    </w:p>
    <w:p w14:paraId="32B9F326" w14:textId="00D14757" w:rsidR="00930DAB" w:rsidRPr="00930DAB" w:rsidRDefault="00930DAB" w:rsidP="00930DAB">
      <w:pPr>
        <w:spacing w:after="0" w:line="276" w:lineRule="auto"/>
        <w:ind w:left="720"/>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The Tempest</w:t>
      </w:r>
      <w:r>
        <w:rPr>
          <w:rFonts w:ascii="Sylfaen" w:hAnsi="Sylfaen" w:cs="Times New Roman"/>
          <w:sz w:val="24"/>
          <w:szCs w:val="24"/>
        </w:rPr>
        <w:t xml:space="preserve"> IV.i.153)</w:t>
      </w:r>
    </w:p>
    <w:p w14:paraId="1D83C60F" w14:textId="0B3421CF" w:rsidR="00930DAB" w:rsidRDefault="00930DAB" w:rsidP="00930DAB">
      <w:pPr>
        <w:spacing w:after="0" w:line="276" w:lineRule="auto"/>
        <w:rPr>
          <w:rFonts w:ascii="Sylfaen" w:hAnsi="Sylfaen" w:cs="Times New Roman"/>
          <w:sz w:val="24"/>
          <w:szCs w:val="24"/>
        </w:rPr>
      </w:pPr>
    </w:p>
    <w:p w14:paraId="6A01C3AF" w14:textId="77777777" w:rsidR="004B4E23" w:rsidRDefault="004B4E23" w:rsidP="00930DAB">
      <w:pPr>
        <w:spacing w:after="0" w:line="276" w:lineRule="auto"/>
        <w:rPr>
          <w:rFonts w:ascii="Sylfaen" w:hAnsi="Sylfaen" w:cs="Times New Roman"/>
          <w:sz w:val="24"/>
          <w:szCs w:val="24"/>
        </w:rPr>
      </w:pPr>
    </w:p>
    <w:p w14:paraId="21CC0D02" w14:textId="30C9C3F8" w:rsidR="00930DAB" w:rsidRPr="00930DAB" w:rsidRDefault="00930DAB" w:rsidP="00930DAB">
      <w:pPr>
        <w:spacing w:after="0" w:line="276" w:lineRule="auto"/>
        <w:rPr>
          <w:rFonts w:ascii="Sylfaen" w:hAnsi="Sylfaen" w:cs="Times New Roman"/>
          <w:sz w:val="24"/>
          <w:szCs w:val="24"/>
        </w:rPr>
      </w:pPr>
      <w:r>
        <w:rPr>
          <w:rFonts w:ascii="Sylfaen" w:hAnsi="Sylfaen" w:cs="Times New Roman"/>
          <w:sz w:val="24"/>
          <w:szCs w:val="24"/>
        </w:rPr>
        <w:t>Group 3</w:t>
      </w:r>
    </w:p>
    <w:p w14:paraId="17EBE153" w14:textId="754158BE" w:rsidR="00930DAB" w:rsidRDefault="00930DAB"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And should you fall, he is the next will mount</w:t>
      </w:r>
    </w:p>
    <w:p w14:paraId="3D516841" w14:textId="3480D725" w:rsidR="00930DAB" w:rsidRP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2 Henry VI</w:t>
      </w:r>
      <w:r>
        <w:rPr>
          <w:rFonts w:ascii="Sylfaen" w:hAnsi="Sylfaen" w:cs="Times New Roman"/>
          <w:sz w:val="24"/>
          <w:szCs w:val="24"/>
        </w:rPr>
        <w:t xml:space="preserve"> III.i.22)</w:t>
      </w:r>
    </w:p>
    <w:p w14:paraId="5FA7AD8C" w14:textId="77777777" w:rsidR="00930DAB" w:rsidRDefault="00930DAB" w:rsidP="00930DAB">
      <w:pPr>
        <w:pStyle w:val="ListParagraph"/>
        <w:spacing w:after="0" w:line="276" w:lineRule="auto"/>
        <w:rPr>
          <w:rFonts w:ascii="Sylfaen" w:hAnsi="Sylfaen" w:cs="Times New Roman"/>
          <w:sz w:val="24"/>
          <w:szCs w:val="24"/>
        </w:rPr>
      </w:pPr>
    </w:p>
    <w:p w14:paraId="505FC6F9" w14:textId="6962C460" w:rsidR="00930DAB" w:rsidRDefault="00930DAB"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I have a brother is condemned to die</w:t>
      </w:r>
    </w:p>
    <w:p w14:paraId="0D148865" w14:textId="7FC864A9" w:rsidR="00930DAB" w:rsidRP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Measure for Measure</w:t>
      </w:r>
      <w:r>
        <w:rPr>
          <w:rFonts w:ascii="Sylfaen" w:hAnsi="Sylfaen" w:cs="Times New Roman"/>
          <w:sz w:val="24"/>
          <w:szCs w:val="24"/>
        </w:rPr>
        <w:t xml:space="preserve"> II.ii.33)</w:t>
      </w:r>
    </w:p>
    <w:p w14:paraId="05BF0F97" w14:textId="77777777" w:rsidR="00930DAB" w:rsidRPr="00930DAB" w:rsidRDefault="00930DAB" w:rsidP="00930DAB">
      <w:pPr>
        <w:spacing w:after="0" w:line="276" w:lineRule="auto"/>
        <w:rPr>
          <w:rFonts w:ascii="Sylfaen" w:hAnsi="Sylfaen" w:cs="Times New Roman"/>
          <w:sz w:val="24"/>
          <w:szCs w:val="24"/>
        </w:rPr>
      </w:pPr>
    </w:p>
    <w:p w14:paraId="5A93F78E" w14:textId="661EA577" w:rsidR="00930DAB" w:rsidRDefault="00930DAB"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I have a mind presages me such thrift</w:t>
      </w:r>
    </w:p>
    <w:p w14:paraId="40BEC5FC" w14:textId="436D8AE1" w:rsid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That I should questionless be fortunate</w:t>
      </w:r>
    </w:p>
    <w:p w14:paraId="5C75C230" w14:textId="6A5145DD" w:rsidR="00930DAB" w:rsidRP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The Merchant of Venice</w:t>
      </w:r>
      <w:r>
        <w:rPr>
          <w:rFonts w:ascii="Sylfaen" w:hAnsi="Sylfaen" w:cs="Times New Roman"/>
          <w:sz w:val="24"/>
          <w:szCs w:val="24"/>
        </w:rPr>
        <w:t xml:space="preserve"> I.i.175)</w:t>
      </w:r>
    </w:p>
    <w:p w14:paraId="20B0837B" w14:textId="275D2421" w:rsidR="00930DAB" w:rsidRDefault="00930DAB" w:rsidP="00930DAB">
      <w:pPr>
        <w:spacing w:after="0" w:line="276" w:lineRule="auto"/>
        <w:rPr>
          <w:rFonts w:ascii="Sylfaen" w:hAnsi="Sylfaen" w:cs="Times New Roman"/>
          <w:sz w:val="24"/>
          <w:szCs w:val="24"/>
        </w:rPr>
      </w:pPr>
    </w:p>
    <w:p w14:paraId="3B3FD078" w14:textId="77777777" w:rsidR="004B4E23" w:rsidRDefault="004B4E23" w:rsidP="00930DAB">
      <w:pPr>
        <w:spacing w:after="0" w:line="276" w:lineRule="auto"/>
        <w:rPr>
          <w:rFonts w:ascii="Sylfaen" w:hAnsi="Sylfaen" w:cs="Times New Roman"/>
          <w:sz w:val="24"/>
          <w:szCs w:val="24"/>
        </w:rPr>
      </w:pPr>
    </w:p>
    <w:p w14:paraId="4B45F95F" w14:textId="42881335" w:rsidR="00930DAB" w:rsidRPr="00930DAB" w:rsidRDefault="00930DAB" w:rsidP="00930DAB">
      <w:pPr>
        <w:spacing w:after="0" w:line="276" w:lineRule="auto"/>
        <w:rPr>
          <w:rFonts w:ascii="Sylfaen" w:hAnsi="Sylfaen" w:cs="Times New Roman"/>
          <w:sz w:val="24"/>
          <w:szCs w:val="24"/>
        </w:rPr>
      </w:pPr>
      <w:r>
        <w:rPr>
          <w:rFonts w:ascii="Sylfaen" w:hAnsi="Sylfaen" w:cs="Times New Roman"/>
          <w:sz w:val="24"/>
          <w:szCs w:val="24"/>
        </w:rPr>
        <w:t>Group 4</w:t>
      </w:r>
    </w:p>
    <w:p w14:paraId="65B978C0" w14:textId="6C909793" w:rsidR="00930DAB" w:rsidRDefault="00930DAB"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This island’s mine by Sycorax my mother which thou takest from me</w:t>
      </w:r>
    </w:p>
    <w:p w14:paraId="0213C1DD" w14:textId="7B3F8B28" w:rsidR="00930DAB" w:rsidRDefault="00930DAB" w:rsidP="00930DAB">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The Tempest</w:t>
      </w:r>
      <w:r>
        <w:rPr>
          <w:rFonts w:ascii="Sylfaen" w:hAnsi="Sylfaen" w:cs="Times New Roman"/>
          <w:sz w:val="24"/>
          <w:szCs w:val="24"/>
        </w:rPr>
        <w:t xml:space="preserve"> I.ii.333)</w:t>
      </w:r>
    </w:p>
    <w:p w14:paraId="4FCA8886" w14:textId="77777777" w:rsidR="00930DAB" w:rsidRPr="00930DAB" w:rsidRDefault="00930DAB" w:rsidP="00930DAB">
      <w:pPr>
        <w:pStyle w:val="ListParagraph"/>
        <w:spacing w:after="0" w:line="276" w:lineRule="auto"/>
        <w:rPr>
          <w:rFonts w:ascii="Sylfaen" w:hAnsi="Sylfaen" w:cs="Times New Roman"/>
          <w:sz w:val="24"/>
          <w:szCs w:val="24"/>
        </w:rPr>
      </w:pPr>
    </w:p>
    <w:p w14:paraId="33C4E71B" w14:textId="5EB2226B" w:rsidR="00930DAB" w:rsidRDefault="004B4E23"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 xml:space="preserve">           Old Lord, I cannot blame thee,</w:t>
      </w:r>
    </w:p>
    <w:p w14:paraId="32D5DBC3" w14:textId="35C455C0" w:rsidR="00930DAB" w:rsidRDefault="004B4E23" w:rsidP="004B4E23">
      <w:pPr>
        <w:pStyle w:val="ListParagraph"/>
        <w:spacing w:after="0" w:line="276" w:lineRule="auto"/>
        <w:rPr>
          <w:rFonts w:ascii="Sylfaen" w:hAnsi="Sylfaen" w:cs="Times New Roman"/>
          <w:sz w:val="24"/>
          <w:szCs w:val="24"/>
        </w:rPr>
      </w:pPr>
      <w:r>
        <w:rPr>
          <w:rFonts w:ascii="Sylfaen" w:hAnsi="Sylfaen" w:cs="Times New Roman"/>
          <w:sz w:val="24"/>
          <w:szCs w:val="24"/>
        </w:rPr>
        <w:t>Who am myself attached with weariness</w:t>
      </w:r>
    </w:p>
    <w:p w14:paraId="481A69A9" w14:textId="0A95827C" w:rsidR="004B4E23" w:rsidRDefault="004B4E23" w:rsidP="004B4E23">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The Tempest</w:t>
      </w:r>
      <w:r>
        <w:rPr>
          <w:rFonts w:ascii="Sylfaen" w:hAnsi="Sylfaen" w:cs="Times New Roman"/>
          <w:sz w:val="24"/>
          <w:szCs w:val="24"/>
        </w:rPr>
        <w:t xml:space="preserve"> III.iii.5)</w:t>
      </w:r>
    </w:p>
    <w:p w14:paraId="24BB8AD7" w14:textId="77777777" w:rsidR="004B4E23" w:rsidRPr="004B4E23" w:rsidRDefault="004B4E23" w:rsidP="004B4E23">
      <w:pPr>
        <w:pStyle w:val="ListParagraph"/>
        <w:spacing w:after="0" w:line="276" w:lineRule="auto"/>
        <w:rPr>
          <w:rFonts w:ascii="Sylfaen" w:hAnsi="Sylfaen" w:cs="Times New Roman"/>
          <w:sz w:val="24"/>
          <w:szCs w:val="24"/>
        </w:rPr>
      </w:pPr>
    </w:p>
    <w:p w14:paraId="01354172" w14:textId="3221D6A3" w:rsidR="00930DAB" w:rsidRDefault="004B4E23" w:rsidP="002F3D3A">
      <w:pPr>
        <w:pStyle w:val="ListParagraph"/>
        <w:numPr>
          <w:ilvl w:val="0"/>
          <w:numId w:val="6"/>
        </w:numPr>
        <w:spacing w:after="0" w:line="276" w:lineRule="auto"/>
        <w:rPr>
          <w:rFonts w:ascii="Sylfaen" w:hAnsi="Sylfaen" w:cs="Times New Roman"/>
          <w:sz w:val="24"/>
          <w:szCs w:val="24"/>
        </w:rPr>
      </w:pPr>
      <w:r>
        <w:rPr>
          <w:rFonts w:ascii="Sylfaen" w:hAnsi="Sylfaen" w:cs="Times New Roman"/>
          <w:sz w:val="24"/>
          <w:szCs w:val="24"/>
        </w:rPr>
        <w:t>As if it were Cain’s jawbone that did the first murder</w:t>
      </w:r>
    </w:p>
    <w:p w14:paraId="5733E668" w14:textId="49ACA4FE" w:rsidR="004B4E23" w:rsidRPr="004B4E23" w:rsidRDefault="004B4E23" w:rsidP="004B4E23">
      <w:pPr>
        <w:pStyle w:val="ListParagraph"/>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sz w:val="24"/>
          <w:szCs w:val="24"/>
        </w:rPr>
        <w:t>Hamlet</w:t>
      </w:r>
      <w:r>
        <w:rPr>
          <w:rFonts w:ascii="Sylfaen" w:hAnsi="Sylfaen" w:cs="Times New Roman"/>
          <w:sz w:val="24"/>
          <w:szCs w:val="24"/>
        </w:rPr>
        <w:t xml:space="preserve"> V.i.85)</w:t>
      </w:r>
    </w:p>
    <w:p w14:paraId="70602487" w14:textId="77777777" w:rsidR="00930DAB" w:rsidRDefault="00930DAB" w:rsidP="004B4E23">
      <w:pPr>
        <w:pStyle w:val="ListParagraph"/>
        <w:spacing w:after="0" w:line="276" w:lineRule="auto"/>
        <w:rPr>
          <w:rFonts w:ascii="Sylfaen" w:hAnsi="Sylfaen" w:cs="Times New Roman"/>
          <w:sz w:val="24"/>
          <w:szCs w:val="24"/>
        </w:rPr>
      </w:pPr>
    </w:p>
    <w:p w14:paraId="7EC4EF6F" w14:textId="77777777" w:rsidR="00A90208" w:rsidRDefault="00A90208" w:rsidP="004B4E23">
      <w:pPr>
        <w:spacing w:after="0" w:line="276" w:lineRule="auto"/>
        <w:rPr>
          <w:rFonts w:ascii="Sylfaen" w:hAnsi="Sylfaen" w:cs="Times New Roman"/>
          <w:sz w:val="24"/>
          <w:szCs w:val="24"/>
        </w:rPr>
      </w:pPr>
    </w:p>
    <w:p w14:paraId="284F036E" w14:textId="65C4B1C8" w:rsidR="002F3D3A" w:rsidRDefault="00A90208" w:rsidP="004B4E23">
      <w:pPr>
        <w:spacing w:after="0" w:line="276" w:lineRule="auto"/>
        <w:rPr>
          <w:rFonts w:ascii="Sylfaen" w:hAnsi="Sylfaen" w:cs="Times New Roman"/>
          <w:sz w:val="24"/>
          <w:szCs w:val="24"/>
        </w:rPr>
      </w:pPr>
      <w:r>
        <w:rPr>
          <w:rFonts w:ascii="Sylfaen" w:hAnsi="Sylfaen" w:cs="Times New Roman"/>
          <w:sz w:val="24"/>
          <w:szCs w:val="24"/>
        </w:rPr>
        <w:t>We shall now turn our attention to the verb phrase</w:t>
      </w:r>
      <w:r w:rsidR="00810F7F">
        <w:rPr>
          <w:rFonts w:ascii="Sylfaen" w:hAnsi="Sylfaen" w:cs="Times New Roman"/>
          <w:sz w:val="24"/>
          <w:szCs w:val="24"/>
        </w:rPr>
        <w:t>, and this will relate to the second part of the assignment task</w:t>
      </w:r>
      <w:r>
        <w:rPr>
          <w:rFonts w:ascii="Sylfaen" w:hAnsi="Sylfaen" w:cs="Times New Roman"/>
          <w:sz w:val="24"/>
          <w:szCs w:val="24"/>
        </w:rPr>
        <w:t>. One ending that is not in regular use today is the –</w:t>
      </w:r>
      <w:r>
        <w:rPr>
          <w:rFonts w:ascii="Sylfaen" w:hAnsi="Sylfaen" w:cs="Times New Roman"/>
          <w:i/>
          <w:sz w:val="24"/>
          <w:szCs w:val="24"/>
        </w:rPr>
        <w:t>est</w:t>
      </w:r>
      <w:r>
        <w:rPr>
          <w:rFonts w:ascii="Sylfaen" w:hAnsi="Sylfaen" w:cs="Times New Roman"/>
          <w:sz w:val="24"/>
          <w:szCs w:val="24"/>
        </w:rPr>
        <w:t xml:space="preserve"> form. It is associated with the </w:t>
      </w:r>
      <w:r>
        <w:rPr>
          <w:rFonts w:ascii="Sylfaen" w:hAnsi="Sylfaen" w:cs="Times New Roman"/>
          <w:i/>
          <w:sz w:val="24"/>
          <w:szCs w:val="24"/>
        </w:rPr>
        <w:t>thou</w:t>
      </w:r>
      <w:r>
        <w:rPr>
          <w:rFonts w:ascii="Sylfaen" w:hAnsi="Sylfaen" w:cs="Times New Roman"/>
          <w:sz w:val="24"/>
          <w:szCs w:val="24"/>
        </w:rPr>
        <w:t xml:space="preserve"> pronoun – as in </w:t>
      </w:r>
      <w:r>
        <w:rPr>
          <w:rFonts w:ascii="Sylfaen" w:hAnsi="Sylfaen" w:cs="Times New Roman"/>
          <w:i/>
          <w:sz w:val="24"/>
          <w:szCs w:val="24"/>
        </w:rPr>
        <w:t>thou lookest</w:t>
      </w:r>
      <w:r>
        <w:rPr>
          <w:rFonts w:ascii="Sylfaen" w:hAnsi="Sylfaen" w:cs="Times New Roman"/>
          <w:sz w:val="24"/>
          <w:szCs w:val="24"/>
        </w:rPr>
        <w:t xml:space="preserve">. In Early Modern English, </w:t>
      </w:r>
      <w:r>
        <w:rPr>
          <w:rFonts w:ascii="Sylfaen" w:hAnsi="Sylfaen" w:cs="Times New Roman"/>
          <w:i/>
          <w:sz w:val="24"/>
          <w:szCs w:val="24"/>
        </w:rPr>
        <w:t>thou</w:t>
      </w:r>
      <w:r>
        <w:rPr>
          <w:rFonts w:ascii="Sylfaen" w:hAnsi="Sylfaen" w:cs="Times New Roman"/>
          <w:sz w:val="24"/>
          <w:szCs w:val="24"/>
        </w:rPr>
        <w:t xml:space="preserve"> was being replaced by </w:t>
      </w:r>
      <w:r>
        <w:rPr>
          <w:rFonts w:ascii="Sylfaen" w:hAnsi="Sylfaen" w:cs="Times New Roman"/>
          <w:i/>
          <w:sz w:val="24"/>
          <w:szCs w:val="24"/>
        </w:rPr>
        <w:t>you</w:t>
      </w:r>
      <w:r>
        <w:rPr>
          <w:rFonts w:ascii="Sylfaen" w:hAnsi="Sylfaen" w:cs="Times New Roman"/>
          <w:sz w:val="24"/>
          <w:szCs w:val="24"/>
        </w:rPr>
        <w:t xml:space="preserve">, and as </w:t>
      </w:r>
      <w:r>
        <w:rPr>
          <w:rFonts w:ascii="Sylfaen" w:hAnsi="Sylfaen" w:cs="Times New Roman"/>
          <w:i/>
          <w:sz w:val="24"/>
          <w:szCs w:val="24"/>
        </w:rPr>
        <w:t>thou</w:t>
      </w:r>
      <w:r>
        <w:rPr>
          <w:rFonts w:ascii="Sylfaen" w:hAnsi="Sylfaen" w:cs="Times New Roman"/>
          <w:sz w:val="24"/>
          <w:szCs w:val="24"/>
        </w:rPr>
        <w:t xml:space="preserve"> died, -</w:t>
      </w:r>
      <w:r>
        <w:rPr>
          <w:rFonts w:ascii="Sylfaen" w:hAnsi="Sylfaen" w:cs="Times New Roman"/>
          <w:i/>
          <w:sz w:val="24"/>
          <w:szCs w:val="24"/>
        </w:rPr>
        <w:t>est</w:t>
      </w:r>
      <w:r>
        <w:rPr>
          <w:rFonts w:ascii="Sylfaen" w:hAnsi="Sylfaen" w:cs="Times New Roman"/>
          <w:sz w:val="24"/>
          <w:szCs w:val="24"/>
        </w:rPr>
        <w:t xml:space="preserve"> went with it. Much more interesting to the </w:t>
      </w:r>
      <w:r>
        <w:rPr>
          <w:rFonts w:ascii="Sylfaen" w:hAnsi="Sylfaen" w:cs="Times New Roman"/>
          <w:sz w:val="24"/>
          <w:szCs w:val="24"/>
        </w:rPr>
        <w:lastRenderedPageBreak/>
        <w:t>linguist are the forms associated with the third person singular and with singular nouns. There are two different forms used in Early Modern English. One is the –</w:t>
      </w:r>
      <w:r>
        <w:rPr>
          <w:rFonts w:ascii="Sylfaen" w:hAnsi="Sylfaen" w:cs="Times New Roman"/>
          <w:i/>
          <w:sz w:val="24"/>
          <w:szCs w:val="24"/>
        </w:rPr>
        <w:t>s</w:t>
      </w:r>
      <w:r>
        <w:rPr>
          <w:rFonts w:ascii="Sylfaen" w:hAnsi="Sylfaen" w:cs="Times New Roman"/>
          <w:sz w:val="24"/>
          <w:szCs w:val="24"/>
        </w:rPr>
        <w:t xml:space="preserve"> ending that we have today. The other is a form that we do not have today: -</w:t>
      </w:r>
      <w:r>
        <w:rPr>
          <w:rFonts w:ascii="Sylfaen" w:hAnsi="Sylfaen" w:cs="Times New Roman"/>
          <w:i/>
          <w:sz w:val="24"/>
          <w:szCs w:val="24"/>
        </w:rPr>
        <w:t>th</w:t>
      </w:r>
      <w:r>
        <w:rPr>
          <w:rFonts w:ascii="Sylfaen" w:hAnsi="Sylfaen" w:cs="Times New Roman"/>
          <w:sz w:val="24"/>
          <w:szCs w:val="24"/>
        </w:rPr>
        <w:t xml:space="preserve">. This is the Old English form. </w:t>
      </w:r>
      <w:r w:rsidR="00574283">
        <w:rPr>
          <w:rFonts w:ascii="Sylfaen" w:hAnsi="Sylfaen" w:cs="Times New Roman"/>
          <w:sz w:val="24"/>
          <w:szCs w:val="24"/>
        </w:rPr>
        <w:t xml:space="preserve">It is a linguistic truth that very commonly-used verbs are often the least susceptible to change: the strongest habits are the hardest to alter, and the sheer frequency of some verbs helps to reinforce their existing forms. The verbs </w:t>
      </w:r>
      <w:r w:rsidR="00574283">
        <w:rPr>
          <w:rFonts w:ascii="Sylfaen" w:hAnsi="Sylfaen" w:cs="Times New Roman"/>
          <w:i/>
          <w:sz w:val="24"/>
          <w:szCs w:val="24"/>
        </w:rPr>
        <w:t>have</w:t>
      </w:r>
      <w:r w:rsidR="00574283">
        <w:rPr>
          <w:rFonts w:ascii="Sylfaen" w:hAnsi="Sylfaen" w:cs="Times New Roman"/>
          <w:sz w:val="24"/>
          <w:szCs w:val="24"/>
        </w:rPr>
        <w:t xml:space="preserve"> and </w:t>
      </w:r>
      <w:r w:rsidR="00574283">
        <w:rPr>
          <w:rFonts w:ascii="Sylfaen" w:hAnsi="Sylfaen" w:cs="Times New Roman"/>
          <w:i/>
          <w:sz w:val="24"/>
          <w:szCs w:val="24"/>
        </w:rPr>
        <w:t>do</w:t>
      </w:r>
      <w:r w:rsidR="00574283">
        <w:rPr>
          <w:rFonts w:ascii="Sylfaen" w:hAnsi="Sylfaen" w:cs="Times New Roman"/>
          <w:sz w:val="24"/>
          <w:szCs w:val="24"/>
        </w:rPr>
        <w:t xml:space="preserve"> are very common, and Shakespeare uses the ‘traditional’ –</w:t>
      </w:r>
      <w:r w:rsidR="00574283">
        <w:rPr>
          <w:rFonts w:ascii="Sylfaen" w:hAnsi="Sylfaen" w:cs="Times New Roman"/>
          <w:i/>
          <w:sz w:val="24"/>
          <w:szCs w:val="24"/>
        </w:rPr>
        <w:t>th</w:t>
      </w:r>
      <w:r w:rsidR="00574283">
        <w:rPr>
          <w:rFonts w:ascii="Sylfaen" w:hAnsi="Sylfaen" w:cs="Times New Roman"/>
          <w:sz w:val="24"/>
          <w:szCs w:val="24"/>
        </w:rPr>
        <w:t xml:space="preserve"> ending in </w:t>
      </w:r>
      <w:r w:rsidR="00574283">
        <w:rPr>
          <w:rFonts w:ascii="Sylfaen" w:hAnsi="Sylfaen" w:cs="Times New Roman"/>
          <w:i/>
          <w:sz w:val="24"/>
          <w:szCs w:val="24"/>
        </w:rPr>
        <w:t>hath</w:t>
      </w:r>
      <w:r w:rsidR="00574283">
        <w:rPr>
          <w:rFonts w:ascii="Sylfaen" w:hAnsi="Sylfaen" w:cs="Times New Roman"/>
          <w:sz w:val="24"/>
          <w:szCs w:val="24"/>
        </w:rPr>
        <w:t xml:space="preserve"> and </w:t>
      </w:r>
      <w:r w:rsidR="00574283">
        <w:rPr>
          <w:rFonts w:ascii="Sylfaen" w:hAnsi="Sylfaen" w:cs="Times New Roman"/>
          <w:i/>
          <w:sz w:val="24"/>
          <w:szCs w:val="24"/>
        </w:rPr>
        <w:t>doth</w:t>
      </w:r>
      <w:r w:rsidR="00574283">
        <w:rPr>
          <w:rFonts w:ascii="Sylfaen" w:hAnsi="Sylfaen" w:cs="Times New Roman"/>
          <w:sz w:val="24"/>
          <w:szCs w:val="24"/>
        </w:rPr>
        <w:t xml:space="preserve"> very frequently.</w:t>
      </w:r>
    </w:p>
    <w:p w14:paraId="18448871" w14:textId="761BEC1D" w:rsidR="00574283" w:rsidRDefault="00574283" w:rsidP="004B4E23">
      <w:pPr>
        <w:spacing w:after="0" w:line="276" w:lineRule="auto"/>
        <w:rPr>
          <w:rFonts w:ascii="Sylfaen" w:hAnsi="Sylfaen" w:cs="Times New Roman"/>
          <w:sz w:val="24"/>
          <w:szCs w:val="24"/>
        </w:rPr>
      </w:pPr>
    </w:p>
    <w:p w14:paraId="5F409E09" w14:textId="69EA5544" w:rsidR="003104D8" w:rsidRPr="003104D8" w:rsidRDefault="00574283" w:rsidP="004B4E23">
      <w:pPr>
        <w:spacing w:after="0" w:line="276" w:lineRule="auto"/>
        <w:rPr>
          <w:rFonts w:ascii="Sylfaen" w:hAnsi="Sylfaen" w:cs="Times New Roman"/>
          <w:sz w:val="24"/>
          <w:szCs w:val="24"/>
        </w:rPr>
      </w:pPr>
      <w:r>
        <w:rPr>
          <w:rFonts w:ascii="Sylfaen" w:hAnsi="Sylfaen" w:cs="Times New Roman"/>
          <w:i/>
          <w:sz w:val="24"/>
          <w:szCs w:val="24"/>
        </w:rPr>
        <w:t>Do</w:t>
      </w:r>
      <w:r>
        <w:rPr>
          <w:rFonts w:ascii="Sylfaen" w:hAnsi="Sylfaen" w:cs="Times New Roman"/>
          <w:sz w:val="24"/>
          <w:szCs w:val="24"/>
        </w:rPr>
        <w:t xml:space="preserve"> is an important word in Present Day English grammar. In some of its grammatical uses, it functions in a way that is comparatively rare in the world’s languages. One of the main grammatical uses of </w:t>
      </w:r>
      <w:r>
        <w:rPr>
          <w:rFonts w:ascii="Sylfaen" w:hAnsi="Sylfaen" w:cs="Times New Roman"/>
          <w:i/>
          <w:sz w:val="24"/>
          <w:szCs w:val="24"/>
        </w:rPr>
        <w:t>do</w:t>
      </w:r>
      <w:r>
        <w:rPr>
          <w:rFonts w:ascii="Sylfaen" w:hAnsi="Sylfaen" w:cs="Times New Roman"/>
          <w:sz w:val="24"/>
          <w:szCs w:val="24"/>
        </w:rPr>
        <w:t xml:space="preserve"> is in the formation of questions (or interrogative sentences). So, the sentence </w:t>
      </w:r>
      <w:r>
        <w:rPr>
          <w:rFonts w:ascii="Sylfaen" w:hAnsi="Sylfaen" w:cs="Times New Roman"/>
          <w:i/>
          <w:sz w:val="24"/>
          <w:szCs w:val="24"/>
        </w:rPr>
        <w:t>Ruby loves Geoffrey</w:t>
      </w:r>
      <w:r>
        <w:rPr>
          <w:rFonts w:ascii="Sylfaen" w:hAnsi="Sylfaen" w:cs="Times New Roman"/>
          <w:sz w:val="24"/>
          <w:szCs w:val="24"/>
        </w:rPr>
        <w:t xml:space="preserve"> is non-interrogative, or ‘affirmative’</w:t>
      </w:r>
      <w:r w:rsidR="00EF6C95">
        <w:rPr>
          <w:rFonts w:ascii="Sylfaen" w:hAnsi="Sylfaen" w:cs="Times New Roman"/>
          <w:sz w:val="24"/>
          <w:szCs w:val="24"/>
        </w:rPr>
        <w:t xml:space="preserve"> declarative</w:t>
      </w:r>
      <w:r>
        <w:rPr>
          <w:rFonts w:ascii="Sylfaen" w:hAnsi="Sylfaen" w:cs="Times New Roman"/>
          <w:sz w:val="24"/>
          <w:szCs w:val="24"/>
        </w:rPr>
        <w:t xml:space="preserve">, whereas </w:t>
      </w:r>
      <w:r>
        <w:rPr>
          <w:rFonts w:ascii="Sylfaen" w:hAnsi="Sylfaen" w:cs="Times New Roman"/>
          <w:i/>
          <w:sz w:val="24"/>
          <w:szCs w:val="24"/>
        </w:rPr>
        <w:t>Does Ruby love Geoffrey</w:t>
      </w:r>
      <w:r>
        <w:rPr>
          <w:rFonts w:ascii="Sylfaen" w:hAnsi="Sylfaen" w:cs="Times New Roman"/>
          <w:sz w:val="24"/>
          <w:szCs w:val="24"/>
        </w:rPr>
        <w:t xml:space="preserve"> is interrogative. You form the interrogative by using an appropriate part of the verb </w:t>
      </w:r>
      <w:r>
        <w:rPr>
          <w:rFonts w:ascii="Sylfaen" w:hAnsi="Sylfaen" w:cs="Times New Roman"/>
          <w:i/>
          <w:sz w:val="24"/>
          <w:szCs w:val="24"/>
        </w:rPr>
        <w:t>do</w:t>
      </w:r>
      <w:r>
        <w:rPr>
          <w:rFonts w:ascii="Sylfaen" w:hAnsi="Sylfaen" w:cs="Times New Roman"/>
          <w:sz w:val="24"/>
          <w:szCs w:val="24"/>
        </w:rPr>
        <w:t xml:space="preserve"> – </w:t>
      </w:r>
      <w:r>
        <w:rPr>
          <w:rFonts w:ascii="Sylfaen" w:hAnsi="Sylfaen" w:cs="Times New Roman"/>
          <w:i/>
          <w:sz w:val="24"/>
          <w:szCs w:val="24"/>
        </w:rPr>
        <w:t>do</w:t>
      </w:r>
      <w:r>
        <w:rPr>
          <w:rFonts w:ascii="Sylfaen" w:hAnsi="Sylfaen" w:cs="Times New Roman"/>
          <w:sz w:val="24"/>
          <w:szCs w:val="24"/>
        </w:rPr>
        <w:t xml:space="preserve"> or </w:t>
      </w:r>
      <w:r>
        <w:rPr>
          <w:rFonts w:ascii="Sylfaen" w:hAnsi="Sylfaen" w:cs="Times New Roman"/>
          <w:i/>
          <w:sz w:val="24"/>
          <w:szCs w:val="24"/>
        </w:rPr>
        <w:t>does</w:t>
      </w:r>
      <w:r>
        <w:rPr>
          <w:rFonts w:ascii="Sylfaen" w:hAnsi="Sylfaen" w:cs="Times New Roman"/>
          <w:sz w:val="24"/>
          <w:szCs w:val="24"/>
        </w:rPr>
        <w:t xml:space="preserve"> if the time is present, </w:t>
      </w:r>
      <w:r>
        <w:rPr>
          <w:rFonts w:ascii="Sylfaen" w:hAnsi="Sylfaen" w:cs="Times New Roman"/>
          <w:i/>
          <w:sz w:val="24"/>
          <w:szCs w:val="24"/>
        </w:rPr>
        <w:t>did</w:t>
      </w:r>
      <w:r>
        <w:rPr>
          <w:rFonts w:ascii="Sylfaen" w:hAnsi="Sylfaen" w:cs="Times New Roman"/>
          <w:sz w:val="24"/>
          <w:szCs w:val="24"/>
        </w:rPr>
        <w:t xml:space="preserve"> if it is past. After the subject then comes the verb in its infinitive form – this is invariable.</w:t>
      </w:r>
      <w:r w:rsidR="003104D8">
        <w:rPr>
          <w:rFonts w:ascii="Sylfaen" w:hAnsi="Sylfaen" w:cs="Times New Roman"/>
          <w:sz w:val="24"/>
          <w:szCs w:val="24"/>
        </w:rPr>
        <w:t xml:space="preserve"> It is the </w:t>
      </w:r>
      <w:r w:rsidR="003104D8">
        <w:rPr>
          <w:rFonts w:ascii="Sylfaen" w:hAnsi="Sylfaen" w:cs="Times New Roman"/>
          <w:i/>
          <w:sz w:val="24"/>
          <w:szCs w:val="24"/>
        </w:rPr>
        <w:t>do</w:t>
      </w:r>
      <w:r w:rsidR="003104D8">
        <w:rPr>
          <w:rFonts w:ascii="Sylfaen" w:hAnsi="Sylfaen" w:cs="Times New Roman"/>
          <w:sz w:val="24"/>
          <w:szCs w:val="24"/>
        </w:rPr>
        <w:t xml:space="preserve"> which carries the tense. Another important use of </w:t>
      </w:r>
      <w:r w:rsidR="003104D8">
        <w:rPr>
          <w:rFonts w:ascii="Sylfaen" w:hAnsi="Sylfaen" w:cs="Times New Roman"/>
          <w:i/>
          <w:sz w:val="24"/>
          <w:szCs w:val="24"/>
        </w:rPr>
        <w:t>do</w:t>
      </w:r>
      <w:r w:rsidR="003104D8">
        <w:rPr>
          <w:rFonts w:ascii="Sylfaen" w:hAnsi="Sylfaen" w:cs="Times New Roman"/>
          <w:sz w:val="24"/>
          <w:szCs w:val="24"/>
        </w:rPr>
        <w:t xml:space="preserve"> in Present Day English is with negative sentences – </w:t>
      </w:r>
      <w:r w:rsidR="003104D8">
        <w:rPr>
          <w:rFonts w:ascii="Sylfaen" w:hAnsi="Sylfaen" w:cs="Times New Roman"/>
          <w:i/>
          <w:sz w:val="24"/>
          <w:szCs w:val="24"/>
        </w:rPr>
        <w:t>do not</w:t>
      </w:r>
      <w:r w:rsidR="003104D8">
        <w:rPr>
          <w:rFonts w:ascii="Sylfaen" w:hAnsi="Sylfaen" w:cs="Times New Roman"/>
          <w:sz w:val="24"/>
          <w:szCs w:val="24"/>
        </w:rPr>
        <w:t xml:space="preserve">, </w:t>
      </w:r>
      <w:r w:rsidR="003104D8">
        <w:rPr>
          <w:rFonts w:ascii="Sylfaen" w:hAnsi="Sylfaen" w:cs="Times New Roman"/>
          <w:i/>
          <w:sz w:val="24"/>
          <w:szCs w:val="24"/>
        </w:rPr>
        <w:t>does not</w:t>
      </w:r>
      <w:r w:rsidR="003104D8">
        <w:rPr>
          <w:rFonts w:ascii="Sylfaen" w:hAnsi="Sylfaen" w:cs="Times New Roman"/>
          <w:sz w:val="24"/>
          <w:szCs w:val="24"/>
        </w:rPr>
        <w:t xml:space="preserve">, </w:t>
      </w:r>
      <w:r w:rsidR="003104D8">
        <w:rPr>
          <w:rFonts w:ascii="Sylfaen" w:hAnsi="Sylfaen" w:cs="Times New Roman"/>
          <w:i/>
          <w:sz w:val="24"/>
          <w:szCs w:val="24"/>
        </w:rPr>
        <w:t>did not</w:t>
      </w:r>
      <w:r w:rsidR="003104D8">
        <w:rPr>
          <w:rFonts w:ascii="Sylfaen" w:hAnsi="Sylfaen" w:cs="Times New Roman"/>
          <w:sz w:val="24"/>
          <w:szCs w:val="24"/>
        </w:rPr>
        <w:t>, followed by the infinitive.</w:t>
      </w:r>
    </w:p>
    <w:p w14:paraId="659D5FB2" w14:textId="2838C453" w:rsidR="003104D8" w:rsidRDefault="003104D8" w:rsidP="004B4E23">
      <w:pPr>
        <w:spacing w:after="0" w:line="276" w:lineRule="auto"/>
        <w:rPr>
          <w:rFonts w:ascii="Sylfaen" w:hAnsi="Sylfaen" w:cs="Times New Roman"/>
          <w:sz w:val="24"/>
          <w:szCs w:val="24"/>
        </w:rPr>
      </w:pPr>
    </w:p>
    <w:p w14:paraId="24D07EBE" w14:textId="3DFFBCBE" w:rsidR="003104D8" w:rsidRDefault="003104D8" w:rsidP="004B4E23">
      <w:pPr>
        <w:spacing w:after="0" w:line="276" w:lineRule="auto"/>
        <w:rPr>
          <w:rFonts w:ascii="Sylfaen" w:hAnsi="Sylfaen" w:cs="Times New Roman"/>
          <w:sz w:val="24"/>
          <w:szCs w:val="24"/>
        </w:rPr>
      </w:pPr>
      <w:r>
        <w:rPr>
          <w:rFonts w:ascii="Sylfaen" w:hAnsi="Sylfaen" w:cs="Times New Roman"/>
          <w:sz w:val="24"/>
          <w:szCs w:val="24"/>
        </w:rPr>
        <w:t xml:space="preserve">A further use of </w:t>
      </w:r>
      <w:r>
        <w:rPr>
          <w:rFonts w:ascii="Sylfaen" w:hAnsi="Sylfaen" w:cs="Times New Roman"/>
          <w:i/>
          <w:sz w:val="24"/>
          <w:szCs w:val="24"/>
        </w:rPr>
        <w:t>do</w:t>
      </w:r>
      <w:r>
        <w:rPr>
          <w:rFonts w:ascii="Sylfaen" w:hAnsi="Sylfaen" w:cs="Times New Roman"/>
          <w:sz w:val="24"/>
          <w:szCs w:val="24"/>
        </w:rPr>
        <w:t xml:space="preserve"> in Present Day English is in positive affirmative sentences, such as </w:t>
      </w:r>
      <w:r>
        <w:rPr>
          <w:rFonts w:ascii="Sylfaen" w:hAnsi="Sylfaen" w:cs="Times New Roman"/>
          <w:i/>
          <w:sz w:val="24"/>
          <w:szCs w:val="24"/>
        </w:rPr>
        <w:t>Ruby does love Geoffrey</w:t>
      </w:r>
      <w:r>
        <w:rPr>
          <w:rFonts w:ascii="Sylfaen" w:hAnsi="Sylfaen" w:cs="Times New Roman"/>
          <w:sz w:val="24"/>
          <w:szCs w:val="24"/>
        </w:rPr>
        <w:t>. You would use this form for emphasis, or sometimes to contradict a previous statement. For example, you might say it if someone has just asserted that Ruby did not love Geoffrey.</w:t>
      </w:r>
    </w:p>
    <w:p w14:paraId="16F8A0BD" w14:textId="1D634B9D" w:rsidR="003104D8" w:rsidRDefault="003104D8" w:rsidP="004B4E23">
      <w:pPr>
        <w:spacing w:after="0" w:line="276" w:lineRule="auto"/>
        <w:rPr>
          <w:rFonts w:ascii="Sylfaen" w:hAnsi="Sylfaen" w:cs="Times New Roman"/>
          <w:sz w:val="24"/>
          <w:szCs w:val="24"/>
        </w:rPr>
      </w:pPr>
    </w:p>
    <w:p w14:paraId="0558965D" w14:textId="55697CF8" w:rsidR="003104D8" w:rsidRPr="003104D8" w:rsidRDefault="003104D8" w:rsidP="004B4E23">
      <w:pPr>
        <w:spacing w:after="0" w:line="276" w:lineRule="auto"/>
        <w:rPr>
          <w:rFonts w:ascii="Sylfaen" w:hAnsi="Sylfaen" w:cs="Times New Roman"/>
          <w:sz w:val="24"/>
          <w:szCs w:val="24"/>
        </w:rPr>
      </w:pPr>
      <w:r>
        <w:rPr>
          <w:rFonts w:ascii="Sylfaen" w:hAnsi="Sylfaen" w:cs="Times New Roman"/>
          <w:sz w:val="24"/>
          <w:szCs w:val="24"/>
        </w:rPr>
        <w:t xml:space="preserve">So much for Present Day English. What about in the Early Modern period? There are examples in Shakespeare of positive/affirmatives formed with and without the use of </w:t>
      </w:r>
      <w:r>
        <w:rPr>
          <w:rFonts w:ascii="Sylfaen" w:hAnsi="Sylfaen" w:cs="Times New Roman"/>
          <w:i/>
          <w:sz w:val="24"/>
          <w:szCs w:val="24"/>
        </w:rPr>
        <w:t>do</w:t>
      </w:r>
      <w:r>
        <w:rPr>
          <w:rFonts w:ascii="Sylfaen" w:hAnsi="Sylfaen" w:cs="Times New Roman"/>
          <w:sz w:val="24"/>
          <w:szCs w:val="24"/>
        </w:rPr>
        <w:t>. Variation is also found in in</w:t>
      </w:r>
      <w:r w:rsidR="00810F7F">
        <w:rPr>
          <w:rFonts w:ascii="Sylfaen" w:hAnsi="Sylfaen" w:cs="Times New Roman"/>
          <w:sz w:val="24"/>
          <w:szCs w:val="24"/>
        </w:rPr>
        <w:t>terrogative and negative forms.</w:t>
      </w:r>
    </w:p>
    <w:p w14:paraId="6CCD070E" w14:textId="77777777" w:rsidR="00930DAB" w:rsidRPr="002D7DF0" w:rsidRDefault="00930DAB" w:rsidP="002D7DF0">
      <w:pPr>
        <w:spacing w:after="0" w:line="276" w:lineRule="auto"/>
        <w:rPr>
          <w:rFonts w:ascii="Sylfaen" w:hAnsi="Sylfaen" w:cs="Times New Roman"/>
          <w:sz w:val="24"/>
          <w:szCs w:val="24"/>
        </w:rPr>
      </w:pPr>
    </w:p>
    <w:p w14:paraId="288DC9D7" w14:textId="77777777" w:rsidR="00810F7F" w:rsidRDefault="00810F7F" w:rsidP="00810F7F">
      <w:pPr>
        <w:spacing w:after="0" w:line="276" w:lineRule="auto"/>
        <w:rPr>
          <w:rFonts w:ascii="Sylfaen" w:hAnsi="Sylfaen" w:cs="Times New Roman"/>
          <w:sz w:val="24"/>
          <w:szCs w:val="24"/>
        </w:rPr>
      </w:pPr>
    </w:p>
    <w:p w14:paraId="6285167E" w14:textId="77777777" w:rsidR="00810F7F" w:rsidRPr="0078023C" w:rsidRDefault="00810F7F" w:rsidP="00810F7F">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26BCD45D" w14:textId="369B6ABB" w:rsidR="00810F7F" w:rsidRPr="0078023C" w:rsidRDefault="00810F7F" w:rsidP="00810F7F">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Two of three parts:</w:t>
      </w:r>
    </w:p>
    <w:p w14:paraId="7A435E69" w14:textId="48070C7B" w:rsidR="002F3D3A" w:rsidRDefault="00810F7F" w:rsidP="002D7DF0">
      <w:pPr>
        <w:spacing w:after="0" w:line="276" w:lineRule="auto"/>
        <w:rPr>
          <w:rFonts w:ascii="Sylfaen" w:hAnsi="Sylfaen" w:cs="Times New Roman"/>
          <w:sz w:val="24"/>
          <w:szCs w:val="24"/>
        </w:rPr>
      </w:pPr>
      <w:r>
        <w:rPr>
          <w:rFonts w:ascii="Sylfaen" w:hAnsi="Sylfaen" w:cs="Times New Roman"/>
          <w:sz w:val="24"/>
          <w:szCs w:val="24"/>
        </w:rPr>
        <w:t>Below are some interrogatives and negatives from Shakespeare plays. Does Shakespeare follow Present Day English rules? To work this out systematically, begin by marking each sentence as interrogative or negative. If you find the rules different from the present day ones, state what they are, and formulate how the negatives/interrogatives would be said in Present Day English.</w:t>
      </w:r>
    </w:p>
    <w:p w14:paraId="5176A738" w14:textId="2114A65F" w:rsidR="00810F7F" w:rsidRDefault="00810F7F" w:rsidP="002D7DF0">
      <w:pPr>
        <w:spacing w:after="0" w:line="276" w:lineRule="auto"/>
        <w:rPr>
          <w:rFonts w:ascii="Sylfaen" w:hAnsi="Sylfaen" w:cs="Times New Roman"/>
          <w:sz w:val="24"/>
          <w:szCs w:val="24"/>
        </w:rPr>
      </w:pPr>
    </w:p>
    <w:p w14:paraId="303F5F55" w14:textId="780EF683" w:rsidR="00810F7F" w:rsidRDefault="00810F7F" w:rsidP="002D7DF0">
      <w:pPr>
        <w:spacing w:after="0" w:line="276" w:lineRule="auto"/>
        <w:rPr>
          <w:rFonts w:ascii="Sylfaen" w:hAnsi="Sylfaen" w:cs="Times New Roman"/>
          <w:sz w:val="24"/>
          <w:szCs w:val="24"/>
        </w:rPr>
      </w:pPr>
      <w:r>
        <w:rPr>
          <w:rFonts w:ascii="Sylfaen" w:hAnsi="Sylfaen" w:cs="Times New Roman"/>
          <w:sz w:val="24"/>
          <w:szCs w:val="24"/>
        </w:rPr>
        <w:t>(a) I did not think to draw my sword ’gainst Pompey (</w:t>
      </w:r>
      <w:r>
        <w:rPr>
          <w:rFonts w:ascii="Sylfaen" w:hAnsi="Sylfaen" w:cs="Times New Roman"/>
          <w:i/>
          <w:sz w:val="24"/>
          <w:szCs w:val="24"/>
        </w:rPr>
        <w:t>Antony and Cleopatra</w:t>
      </w:r>
      <w:r>
        <w:rPr>
          <w:rFonts w:ascii="Sylfaen" w:hAnsi="Sylfaen" w:cs="Times New Roman"/>
          <w:sz w:val="24"/>
          <w:szCs w:val="24"/>
        </w:rPr>
        <w:t xml:space="preserve"> II.ii.159)</w:t>
      </w:r>
    </w:p>
    <w:p w14:paraId="711403E9" w14:textId="0110824A" w:rsidR="00810F7F" w:rsidRDefault="00810F7F" w:rsidP="002D7DF0">
      <w:pPr>
        <w:spacing w:after="0" w:line="276" w:lineRule="auto"/>
        <w:rPr>
          <w:rFonts w:ascii="Sylfaen" w:hAnsi="Sylfaen" w:cs="Times New Roman"/>
          <w:sz w:val="24"/>
          <w:szCs w:val="24"/>
        </w:rPr>
      </w:pPr>
      <w:r>
        <w:rPr>
          <w:rFonts w:ascii="Sylfaen" w:hAnsi="Sylfaen" w:cs="Times New Roman"/>
          <w:sz w:val="24"/>
          <w:szCs w:val="24"/>
        </w:rPr>
        <w:t>(b) Or else you like not of my company (</w:t>
      </w:r>
      <w:r>
        <w:rPr>
          <w:rFonts w:ascii="Sylfaen" w:hAnsi="Sylfaen" w:cs="Times New Roman"/>
          <w:i/>
          <w:sz w:val="24"/>
          <w:szCs w:val="24"/>
        </w:rPr>
        <w:t>The Taming of the Shrew</w:t>
      </w:r>
      <w:r>
        <w:rPr>
          <w:rFonts w:ascii="Sylfaen" w:hAnsi="Sylfaen" w:cs="Times New Roman"/>
          <w:sz w:val="24"/>
          <w:szCs w:val="24"/>
        </w:rPr>
        <w:t xml:space="preserve"> II.i.65)</w:t>
      </w:r>
    </w:p>
    <w:p w14:paraId="7163082D" w14:textId="319B62F3" w:rsidR="00810F7F" w:rsidRDefault="00810F7F" w:rsidP="002D7DF0">
      <w:pPr>
        <w:spacing w:after="0" w:line="276" w:lineRule="auto"/>
        <w:rPr>
          <w:rFonts w:ascii="Sylfaen" w:hAnsi="Sylfaen" w:cs="Times New Roman"/>
          <w:sz w:val="24"/>
          <w:szCs w:val="24"/>
        </w:rPr>
      </w:pPr>
      <w:r>
        <w:rPr>
          <w:rFonts w:ascii="Sylfaen" w:hAnsi="Sylfaen" w:cs="Times New Roman"/>
          <w:sz w:val="24"/>
          <w:szCs w:val="24"/>
        </w:rPr>
        <w:lastRenderedPageBreak/>
        <w:t>(c) Signor Gremio, came you from the church? (</w:t>
      </w:r>
      <w:r>
        <w:rPr>
          <w:rFonts w:ascii="Sylfaen" w:hAnsi="Sylfaen" w:cs="Times New Roman"/>
          <w:i/>
          <w:sz w:val="24"/>
          <w:szCs w:val="24"/>
        </w:rPr>
        <w:t>The Taming of the Shrew</w:t>
      </w:r>
      <w:r>
        <w:rPr>
          <w:rFonts w:ascii="Sylfaen" w:hAnsi="Sylfaen" w:cs="Times New Roman"/>
          <w:sz w:val="24"/>
          <w:szCs w:val="24"/>
        </w:rPr>
        <w:t xml:space="preserve"> III.ii.148)</w:t>
      </w:r>
    </w:p>
    <w:p w14:paraId="312FD2F4" w14:textId="1E06728B" w:rsidR="00810F7F" w:rsidRDefault="00810F7F" w:rsidP="002D7DF0">
      <w:pPr>
        <w:spacing w:after="0" w:line="276" w:lineRule="auto"/>
        <w:rPr>
          <w:rFonts w:ascii="Sylfaen" w:hAnsi="Sylfaen" w:cs="Times New Roman"/>
          <w:sz w:val="24"/>
          <w:szCs w:val="24"/>
        </w:rPr>
      </w:pPr>
      <w:r>
        <w:rPr>
          <w:rFonts w:ascii="Sylfaen" w:hAnsi="Sylfaen" w:cs="Times New Roman"/>
          <w:sz w:val="24"/>
          <w:szCs w:val="24"/>
        </w:rPr>
        <w:t>(d) Revolt our subjects? (</w:t>
      </w:r>
      <w:r>
        <w:rPr>
          <w:rFonts w:ascii="Sylfaen" w:hAnsi="Sylfaen" w:cs="Times New Roman"/>
          <w:i/>
          <w:sz w:val="24"/>
          <w:szCs w:val="24"/>
        </w:rPr>
        <w:t>Richard II</w:t>
      </w:r>
      <w:r>
        <w:rPr>
          <w:rFonts w:ascii="Sylfaen" w:hAnsi="Sylfaen" w:cs="Times New Roman"/>
          <w:sz w:val="24"/>
          <w:szCs w:val="24"/>
        </w:rPr>
        <w:t xml:space="preserve"> III.ii.100)</w:t>
      </w:r>
    </w:p>
    <w:p w14:paraId="7864F843" w14:textId="3F93D75B" w:rsidR="00810F7F" w:rsidRDefault="00810F7F" w:rsidP="002D7DF0">
      <w:pPr>
        <w:spacing w:after="0" w:line="276" w:lineRule="auto"/>
        <w:rPr>
          <w:rFonts w:ascii="Sylfaen" w:hAnsi="Sylfaen" w:cs="Times New Roman"/>
          <w:sz w:val="24"/>
          <w:szCs w:val="24"/>
        </w:rPr>
      </w:pPr>
      <w:r>
        <w:rPr>
          <w:rFonts w:ascii="Sylfaen" w:hAnsi="Sylfaen" w:cs="Times New Roman"/>
          <w:sz w:val="24"/>
          <w:szCs w:val="24"/>
        </w:rPr>
        <w:t>(e) Why did you laugh, when I said, Man delights me not (</w:t>
      </w:r>
      <w:r>
        <w:rPr>
          <w:rFonts w:ascii="Sylfaen" w:hAnsi="Sylfaen" w:cs="Times New Roman"/>
          <w:i/>
          <w:sz w:val="24"/>
          <w:szCs w:val="24"/>
        </w:rPr>
        <w:t>Hamlet</w:t>
      </w:r>
      <w:r>
        <w:rPr>
          <w:rFonts w:ascii="Sylfaen" w:hAnsi="Sylfaen" w:cs="Times New Roman"/>
          <w:sz w:val="24"/>
          <w:szCs w:val="24"/>
        </w:rPr>
        <w:t xml:space="preserve"> II.ii.313)</w:t>
      </w:r>
    </w:p>
    <w:p w14:paraId="25B9A34A" w14:textId="313A09D0" w:rsidR="00810F7F" w:rsidRDefault="00810F7F" w:rsidP="002D7DF0">
      <w:pPr>
        <w:spacing w:after="0" w:line="276" w:lineRule="auto"/>
        <w:rPr>
          <w:rFonts w:ascii="Sylfaen" w:hAnsi="Sylfaen" w:cs="Times New Roman"/>
          <w:sz w:val="24"/>
          <w:szCs w:val="24"/>
        </w:rPr>
      </w:pPr>
      <w:r>
        <w:rPr>
          <w:rFonts w:ascii="Sylfaen" w:hAnsi="Sylfaen" w:cs="Times New Roman"/>
          <w:sz w:val="24"/>
          <w:szCs w:val="24"/>
        </w:rPr>
        <w:t>(f) Tut, I came not to hear this (</w:t>
      </w:r>
      <w:r>
        <w:rPr>
          <w:rFonts w:ascii="Sylfaen" w:hAnsi="Sylfaen" w:cs="Times New Roman"/>
          <w:i/>
          <w:sz w:val="24"/>
          <w:szCs w:val="24"/>
        </w:rPr>
        <w:t>1 Henry IV</w:t>
      </w:r>
      <w:r>
        <w:rPr>
          <w:rFonts w:ascii="Sylfaen" w:hAnsi="Sylfaen" w:cs="Times New Roman"/>
          <w:sz w:val="24"/>
          <w:szCs w:val="24"/>
        </w:rPr>
        <w:t xml:space="preserve"> IV.iii.89)</w:t>
      </w:r>
    </w:p>
    <w:p w14:paraId="1A973769" w14:textId="7F508362" w:rsidR="00810F7F" w:rsidRDefault="00810F7F" w:rsidP="002D7DF0">
      <w:pPr>
        <w:spacing w:after="0" w:line="276" w:lineRule="auto"/>
        <w:rPr>
          <w:rFonts w:ascii="Sylfaen" w:hAnsi="Sylfaen" w:cs="Times New Roman"/>
          <w:sz w:val="24"/>
          <w:szCs w:val="24"/>
        </w:rPr>
      </w:pPr>
      <w:r>
        <w:rPr>
          <w:rFonts w:ascii="Sylfaen" w:hAnsi="Sylfaen" w:cs="Times New Roman"/>
          <w:sz w:val="24"/>
          <w:szCs w:val="24"/>
        </w:rPr>
        <w:t>(g) No, sir, it does not please me (</w:t>
      </w:r>
      <w:r>
        <w:rPr>
          <w:rFonts w:ascii="Sylfaen" w:hAnsi="Sylfaen" w:cs="Times New Roman"/>
          <w:i/>
          <w:sz w:val="24"/>
          <w:szCs w:val="24"/>
        </w:rPr>
        <w:t>Henry VIII</w:t>
      </w:r>
      <w:r>
        <w:rPr>
          <w:rFonts w:ascii="Sylfaen" w:hAnsi="Sylfaen" w:cs="Times New Roman"/>
          <w:sz w:val="24"/>
          <w:szCs w:val="24"/>
        </w:rPr>
        <w:t xml:space="preserve"> V.iii.134)</w:t>
      </w:r>
    </w:p>
    <w:p w14:paraId="4ECD40CF" w14:textId="796B06D3" w:rsidR="00810F7F" w:rsidRPr="005E2C3E" w:rsidRDefault="00810F7F" w:rsidP="002D7DF0">
      <w:pPr>
        <w:spacing w:after="0" w:line="276" w:lineRule="auto"/>
        <w:rPr>
          <w:rFonts w:ascii="Sylfaen" w:hAnsi="Sylfaen" w:cs="Times New Roman"/>
          <w:sz w:val="24"/>
          <w:szCs w:val="24"/>
        </w:rPr>
      </w:pPr>
      <w:r>
        <w:rPr>
          <w:rFonts w:ascii="Sylfaen" w:hAnsi="Sylfaen" w:cs="Times New Roman"/>
          <w:sz w:val="24"/>
          <w:szCs w:val="24"/>
        </w:rPr>
        <w:t>(h) Now, fair one, does your business follow us? (</w:t>
      </w:r>
      <w:r w:rsidR="005E2C3E">
        <w:rPr>
          <w:rFonts w:ascii="Sylfaen" w:hAnsi="Sylfaen" w:cs="Times New Roman"/>
          <w:i/>
          <w:sz w:val="24"/>
          <w:szCs w:val="24"/>
        </w:rPr>
        <w:t>All’s Well That Ends Well</w:t>
      </w:r>
      <w:r w:rsidR="005E2C3E">
        <w:rPr>
          <w:rFonts w:ascii="Sylfaen" w:hAnsi="Sylfaen" w:cs="Times New Roman"/>
          <w:sz w:val="24"/>
          <w:szCs w:val="24"/>
        </w:rPr>
        <w:t xml:space="preserve"> II.i.99)</w:t>
      </w:r>
    </w:p>
    <w:p w14:paraId="15D76943" w14:textId="77777777" w:rsidR="002F3D3A" w:rsidRDefault="002F3D3A" w:rsidP="007A5D04">
      <w:pPr>
        <w:spacing w:after="0" w:line="276" w:lineRule="auto"/>
        <w:rPr>
          <w:rFonts w:ascii="Sylfaen" w:hAnsi="Sylfaen" w:cs="Times New Roman"/>
          <w:sz w:val="24"/>
          <w:szCs w:val="24"/>
        </w:rPr>
      </w:pPr>
    </w:p>
    <w:p w14:paraId="760CDEE2" w14:textId="77777777" w:rsidR="00EF6C95" w:rsidRDefault="00EF6C95" w:rsidP="007A5D04">
      <w:pPr>
        <w:spacing w:after="0" w:line="276" w:lineRule="auto"/>
        <w:rPr>
          <w:rFonts w:ascii="Sylfaen" w:hAnsi="Sylfaen" w:cs="Times New Roman"/>
          <w:sz w:val="24"/>
          <w:szCs w:val="24"/>
        </w:rPr>
      </w:pPr>
    </w:p>
    <w:p w14:paraId="432D2969" w14:textId="4E9A2588" w:rsidR="00EF6C95" w:rsidRDefault="00EF6C95" w:rsidP="007A5D04">
      <w:pPr>
        <w:spacing w:after="0" w:line="276" w:lineRule="auto"/>
        <w:rPr>
          <w:rFonts w:ascii="Sylfaen" w:hAnsi="Sylfaen" w:cs="Times New Roman"/>
          <w:sz w:val="24"/>
          <w:szCs w:val="24"/>
        </w:rPr>
      </w:pPr>
      <w:r>
        <w:rPr>
          <w:rFonts w:ascii="Sylfaen" w:hAnsi="Sylfaen" w:cs="Times New Roman"/>
          <w:sz w:val="24"/>
          <w:szCs w:val="24"/>
        </w:rPr>
        <w:t xml:space="preserve">In the above we have looked at the formation of interrogatives and negatives using </w:t>
      </w:r>
      <w:r w:rsidRPr="00EF6C95">
        <w:rPr>
          <w:rFonts w:ascii="Sylfaen" w:hAnsi="Sylfaen" w:cs="Times New Roman"/>
          <w:i/>
          <w:iCs/>
          <w:sz w:val="24"/>
          <w:szCs w:val="24"/>
        </w:rPr>
        <w:t>do</w:t>
      </w:r>
      <w:r>
        <w:rPr>
          <w:rFonts w:ascii="Sylfaen" w:hAnsi="Sylfaen" w:cs="Times New Roman"/>
          <w:sz w:val="24"/>
          <w:szCs w:val="24"/>
        </w:rPr>
        <w:t xml:space="preserve">. We also considered alternative ways, sometimes found in Shakespeare, of forming these two sentence types – using inversion of subject and verb (interrogative), and simply putting the word </w:t>
      </w:r>
      <w:r>
        <w:rPr>
          <w:rFonts w:ascii="Sylfaen" w:hAnsi="Sylfaen" w:cs="Times New Roman"/>
          <w:i/>
          <w:iCs/>
          <w:sz w:val="24"/>
          <w:szCs w:val="24"/>
        </w:rPr>
        <w:t>not</w:t>
      </w:r>
      <w:r>
        <w:rPr>
          <w:rFonts w:ascii="Sylfaen" w:hAnsi="Sylfaen" w:cs="Times New Roman"/>
          <w:sz w:val="24"/>
          <w:szCs w:val="24"/>
        </w:rPr>
        <w:t xml:space="preserve"> after the verb (negative). In fact there is a group of verbs in Present Day English which regularly use these latter ways, and which do not (barring a few rare exceptions) use </w:t>
      </w:r>
      <w:r>
        <w:rPr>
          <w:rFonts w:ascii="Sylfaen" w:hAnsi="Sylfaen" w:cs="Times New Roman"/>
          <w:i/>
          <w:iCs/>
          <w:sz w:val="24"/>
          <w:szCs w:val="24"/>
        </w:rPr>
        <w:t>do</w:t>
      </w:r>
      <w:r>
        <w:rPr>
          <w:rFonts w:ascii="Sylfaen" w:hAnsi="Sylfaen" w:cs="Times New Roman"/>
          <w:sz w:val="24"/>
          <w:szCs w:val="24"/>
        </w:rPr>
        <w:t xml:space="preserve"> at all. These are called </w:t>
      </w:r>
      <w:r>
        <w:rPr>
          <w:rFonts w:ascii="Sylfaen" w:hAnsi="Sylfaen" w:cs="Times New Roman"/>
          <w:sz w:val="24"/>
          <w:szCs w:val="24"/>
          <w:u w:val="single"/>
        </w:rPr>
        <w:t>modal auxiliary verbs</w:t>
      </w:r>
      <w:r>
        <w:rPr>
          <w:rFonts w:ascii="Sylfaen" w:hAnsi="Sylfaen" w:cs="Times New Roman"/>
          <w:sz w:val="24"/>
          <w:szCs w:val="24"/>
        </w:rPr>
        <w:t xml:space="preserve">, and include </w:t>
      </w:r>
      <w:r>
        <w:rPr>
          <w:rFonts w:ascii="Sylfaen" w:hAnsi="Sylfaen" w:cs="Times New Roman"/>
          <w:i/>
          <w:iCs/>
          <w:sz w:val="24"/>
          <w:szCs w:val="24"/>
        </w:rPr>
        <w:t>must</w:t>
      </w:r>
      <w:r>
        <w:rPr>
          <w:rFonts w:ascii="Sylfaen" w:hAnsi="Sylfaen" w:cs="Times New Roman"/>
          <w:sz w:val="24"/>
          <w:szCs w:val="24"/>
        </w:rPr>
        <w:t xml:space="preserve">, </w:t>
      </w:r>
      <w:r>
        <w:rPr>
          <w:rFonts w:ascii="Sylfaen" w:hAnsi="Sylfaen" w:cs="Times New Roman"/>
          <w:i/>
          <w:iCs/>
          <w:sz w:val="24"/>
          <w:szCs w:val="24"/>
        </w:rPr>
        <w:t>can</w:t>
      </w:r>
      <w:r>
        <w:rPr>
          <w:rFonts w:ascii="Sylfaen" w:hAnsi="Sylfaen" w:cs="Times New Roman"/>
          <w:sz w:val="24"/>
          <w:szCs w:val="24"/>
        </w:rPr>
        <w:t xml:space="preserve">, and </w:t>
      </w:r>
      <w:r>
        <w:rPr>
          <w:rFonts w:ascii="Sylfaen" w:hAnsi="Sylfaen" w:cs="Times New Roman"/>
          <w:i/>
          <w:iCs/>
          <w:sz w:val="24"/>
          <w:szCs w:val="24"/>
        </w:rPr>
        <w:t>may</w:t>
      </w:r>
      <w:r>
        <w:rPr>
          <w:rFonts w:ascii="Sylfaen" w:hAnsi="Sylfaen" w:cs="Times New Roman"/>
          <w:sz w:val="24"/>
          <w:szCs w:val="24"/>
        </w:rPr>
        <w:t xml:space="preserve">. If (as is usual) they are followed by a main verb, then that is in the infinitive: </w:t>
      </w:r>
      <w:r>
        <w:rPr>
          <w:rFonts w:ascii="Sylfaen" w:hAnsi="Sylfaen" w:cs="Times New Roman"/>
          <w:i/>
          <w:iCs/>
          <w:sz w:val="24"/>
          <w:szCs w:val="24"/>
        </w:rPr>
        <w:t>You must go, she can swim</w:t>
      </w:r>
      <w:r>
        <w:rPr>
          <w:rFonts w:ascii="Sylfaen" w:hAnsi="Sylfaen" w:cs="Times New Roman"/>
          <w:sz w:val="24"/>
          <w:szCs w:val="24"/>
        </w:rPr>
        <w:t xml:space="preserve">. The interrogative and negative forms of this first example are not </w:t>
      </w:r>
      <w:r>
        <w:rPr>
          <w:rFonts w:ascii="Sylfaen" w:hAnsi="Sylfaen" w:cs="Times New Roman"/>
          <w:i/>
          <w:iCs/>
          <w:sz w:val="24"/>
          <w:szCs w:val="24"/>
        </w:rPr>
        <w:t>Do you must go?</w:t>
      </w:r>
      <w:r>
        <w:rPr>
          <w:rFonts w:ascii="Sylfaen" w:hAnsi="Sylfaen" w:cs="Times New Roman"/>
          <w:sz w:val="24"/>
          <w:szCs w:val="24"/>
        </w:rPr>
        <w:t xml:space="preserve"> and </w:t>
      </w:r>
      <w:r>
        <w:rPr>
          <w:rFonts w:ascii="Sylfaen" w:hAnsi="Sylfaen" w:cs="Times New Roman"/>
          <w:i/>
          <w:iCs/>
          <w:sz w:val="24"/>
          <w:szCs w:val="24"/>
        </w:rPr>
        <w:t>You don’t must go</w:t>
      </w:r>
      <w:r>
        <w:rPr>
          <w:rFonts w:ascii="Sylfaen" w:hAnsi="Sylfaen" w:cs="Times New Roman"/>
          <w:sz w:val="24"/>
          <w:szCs w:val="24"/>
        </w:rPr>
        <w:t xml:space="preserve">, but </w:t>
      </w:r>
      <w:r>
        <w:rPr>
          <w:rFonts w:ascii="Sylfaen" w:hAnsi="Sylfaen" w:cs="Times New Roman"/>
          <w:i/>
          <w:iCs/>
          <w:sz w:val="24"/>
          <w:szCs w:val="24"/>
        </w:rPr>
        <w:t>Must you go?</w:t>
      </w:r>
      <w:r>
        <w:rPr>
          <w:rFonts w:ascii="Sylfaen" w:hAnsi="Sylfaen" w:cs="Times New Roman"/>
          <w:sz w:val="24"/>
          <w:szCs w:val="24"/>
        </w:rPr>
        <w:t xml:space="preserve">, and </w:t>
      </w:r>
      <w:r>
        <w:rPr>
          <w:rFonts w:ascii="Sylfaen" w:hAnsi="Sylfaen" w:cs="Times New Roman"/>
          <w:i/>
          <w:iCs/>
          <w:sz w:val="24"/>
          <w:szCs w:val="24"/>
        </w:rPr>
        <w:t>You must not go</w:t>
      </w:r>
      <w:r>
        <w:rPr>
          <w:rFonts w:ascii="Sylfaen" w:hAnsi="Sylfaen" w:cs="Times New Roman"/>
          <w:sz w:val="24"/>
          <w:szCs w:val="24"/>
        </w:rPr>
        <w:t xml:space="preserve">. </w:t>
      </w:r>
    </w:p>
    <w:p w14:paraId="02D5AEFD" w14:textId="77777777" w:rsidR="00EF6C95" w:rsidRDefault="00EF6C95" w:rsidP="007A5D04">
      <w:pPr>
        <w:spacing w:after="0" w:line="276" w:lineRule="auto"/>
        <w:rPr>
          <w:rFonts w:ascii="Sylfaen" w:hAnsi="Sylfaen" w:cs="Times New Roman"/>
          <w:sz w:val="24"/>
          <w:szCs w:val="24"/>
        </w:rPr>
      </w:pPr>
    </w:p>
    <w:p w14:paraId="4AE90715" w14:textId="0B421459" w:rsidR="00EF6C95" w:rsidRPr="00EF6C95" w:rsidRDefault="00EF6C95" w:rsidP="007A5D04">
      <w:pPr>
        <w:spacing w:after="0" w:line="276" w:lineRule="auto"/>
        <w:rPr>
          <w:rFonts w:ascii="Sylfaen" w:hAnsi="Sylfaen" w:cs="Times New Roman"/>
          <w:sz w:val="24"/>
          <w:szCs w:val="24"/>
        </w:rPr>
      </w:pPr>
      <w:r>
        <w:rPr>
          <w:rFonts w:ascii="Sylfaen" w:hAnsi="Sylfaen" w:cs="Times New Roman"/>
          <w:sz w:val="24"/>
          <w:szCs w:val="24"/>
        </w:rPr>
        <w:t>Many of these modal auxiliary verbs in Early Modern English are as they are now, but there are some slight differences in meanings, just sufficient to lead to occasional comprehension problems.</w:t>
      </w:r>
    </w:p>
    <w:p w14:paraId="32CB8FA1" w14:textId="777A27EC" w:rsidR="007A5D04" w:rsidRDefault="007A5D04" w:rsidP="007A5D04">
      <w:pPr>
        <w:spacing w:after="0" w:line="276" w:lineRule="auto"/>
        <w:rPr>
          <w:rFonts w:ascii="Sylfaen" w:hAnsi="Sylfaen" w:cs="Times New Roman"/>
          <w:sz w:val="24"/>
          <w:szCs w:val="24"/>
        </w:rPr>
      </w:pPr>
    </w:p>
    <w:p w14:paraId="367AE91B" w14:textId="77777777" w:rsidR="00EF6C95" w:rsidRDefault="00EF6C95" w:rsidP="007A5D04">
      <w:pPr>
        <w:spacing w:after="0" w:line="276" w:lineRule="auto"/>
        <w:rPr>
          <w:rFonts w:ascii="Sylfaen" w:hAnsi="Sylfaen" w:cs="Times New Roman"/>
          <w:sz w:val="24"/>
          <w:szCs w:val="24"/>
        </w:rPr>
      </w:pPr>
    </w:p>
    <w:p w14:paraId="3FFF340A" w14:textId="77777777" w:rsidR="005D6EEB" w:rsidRPr="0078023C" w:rsidRDefault="005D6EEB" w:rsidP="005D6EEB">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3C7C33CE" w14:textId="77777777" w:rsidR="005D6EEB" w:rsidRPr="0078023C" w:rsidRDefault="005D6EEB" w:rsidP="005D6EEB">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Three of three parts:</w:t>
      </w:r>
    </w:p>
    <w:p w14:paraId="5DAF5385" w14:textId="25C6579F" w:rsidR="00EF6C95" w:rsidRDefault="008D3B35" w:rsidP="007A5D04">
      <w:pPr>
        <w:spacing w:after="0" w:line="276" w:lineRule="auto"/>
        <w:rPr>
          <w:rFonts w:ascii="Sylfaen" w:hAnsi="Sylfaen" w:cs="Times New Roman"/>
          <w:sz w:val="24"/>
          <w:szCs w:val="24"/>
        </w:rPr>
      </w:pPr>
      <w:r>
        <w:rPr>
          <w:rFonts w:ascii="Sylfaen" w:hAnsi="Sylfaen" w:cs="Times New Roman"/>
          <w:sz w:val="24"/>
          <w:szCs w:val="24"/>
        </w:rPr>
        <w:t>The following are five examples of modal auxiliaries (though sometimes being used as main verbs) in Shakespeare. All of them bar one are still used in Present Day English, but you will probably find the uses here a little unfamiliar. Consider what the modal auxiliaries (underlined) might mean in these sentences, and what they mean in Present Day English.</w:t>
      </w:r>
    </w:p>
    <w:p w14:paraId="4D5A2FE8" w14:textId="77777777" w:rsidR="008D3B35" w:rsidRDefault="008D3B35" w:rsidP="007A5D04">
      <w:pPr>
        <w:spacing w:after="0" w:line="276" w:lineRule="auto"/>
        <w:rPr>
          <w:rFonts w:ascii="Sylfaen" w:hAnsi="Sylfaen" w:cs="Times New Roman"/>
          <w:sz w:val="24"/>
          <w:szCs w:val="24"/>
        </w:rPr>
      </w:pPr>
    </w:p>
    <w:p w14:paraId="6F50B88D" w14:textId="01A1C4E2" w:rsidR="008D3B35" w:rsidRDefault="008D3B35" w:rsidP="008D3B35">
      <w:pPr>
        <w:pStyle w:val="ListParagraph"/>
        <w:numPr>
          <w:ilvl w:val="0"/>
          <w:numId w:val="7"/>
        </w:numPr>
        <w:spacing w:after="0" w:line="276" w:lineRule="auto"/>
        <w:rPr>
          <w:rFonts w:ascii="Sylfaen" w:hAnsi="Sylfaen" w:cs="Times New Roman"/>
          <w:sz w:val="24"/>
          <w:szCs w:val="24"/>
        </w:rPr>
      </w:pPr>
      <w:r w:rsidRPr="008D3B35">
        <w:rPr>
          <w:rFonts w:ascii="Sylfaen" w:hAnsi="Sylfaen" w:cs="Times New Roman"/>
          <w:sz w:val="24"/>
          <w:szCs w:val="24"/>
        </w:rPr>
        <w:t>King Claudius pays a compliment to the French (</w:t>
      </w:r>
      <w:r w:rsidRPr="008D3B35">
        <w:rPr>
          <w:rFonts w:ascii="Sylfaen" w:hAnsi="Sylfaen" w:cs="Times New Roman"/>
          <w:i/>
          <w:iCs/>
          <w:sz w:val="24"/>
          <w:szCs w:val="24"/>
        </w:rPr>
        <w:t>Hamlet</w:t>
      </w:r>
      <w:r w:rsidRPr="008D3B35">
        <w:rPr>
          <w:rFonts w:ascii="Sylfaen" w:hAnsi="Sylfaen" w:cs="Times New Roman"/>
          <w:sz w:val="24"/>
          <w:szCs w:val="24"/>
        </w:rPr>
        <w:t xml:space="preserve"> IV.vii.85):</w:t>
      </w:r>
    </w:p>
    <w:p w14:paraId="79A7F270" w14:textId="3001D809" w:rsidR="008D3B35" w:rsidRDefault="008D3B35" w:rsidP="008D3B35">
      <w:pPr>
        <w:pStyle w:val="ListParagraph"/>
        <w:spacing w:after="0" w:line="276" w:lineRule="auto"/>
        <w:rPr>
          <w:rFonts w:ascii="Sylfaen" w:hAnsi="Sylfaen" w:cs="Times New Roman"/>
          <w:sz w:val="24"/>
          <w:szCs w:val="24"/>
        </w:rPr>
      </w:pPr>
      <w:r>
        <w:rPr>
          <w:rFonts w:ascii="Sylfaen" w:hAnsi="Sylfaen" w:cs="Times New Roman"/>
          <w:sz w:val="24"/>
          <w:szCs w:val="24"/>
        </w:rPr>
        <w:t>Here was a gentleman of Normandy,</w:t>
      </w:r>
    </w:p>
    <w:p w14:paraId="3C101863" w14:textId="1DE1ECEA" w:rsidR="008D3B35" w:rsidRDefault="008D3B35" w:rsidP="008D3B35">
      <w:pPr>
        <w:pStyle w:val="ListParagraph"/>
        <w:spacing w:after="0" w:line="276" w:lineRule="auto"/>
        <w:rPr>
          <w:rFonts w:ascii="Sylfaen" w:hAnsi="Sylfaen" w:cs="Times New Roman"/>
          <w:sz w:val="24"/>
          <w:szCs w:val="24"/>
        </w:rPr>
      </w:pPr>
      <w:r>
        <w:rPr>
          <w:rFonts w:ascii="Sylfaen" w:hAnsi="Sylfaen" w:cs="Times New Roman"/>
          <w:sz w:val="24"/>
          <w:szCs w:val="24"/>
        </w:rPr>
        <w:t>I have seen myself, and served against, the French,</w:t>
      </w:r>
    </w:p>
    <w:p w14:paraId="6AB3C9BF" w14:textId="393E3399" w:rsidR="008D3B35" w:rsidRDefault="008D3B35" w:rsidP="008D3B35">
      <w:pPr>
        <w:pStyle w:val="ListParagraph"/>
        <w:spacing w:after="0" w:line="276" w:lineRule="auto"/>
        <w:rPr>
          <w:rFonts w:ascii="Sylfaen" w:hAnsi="Sylfaen" w:cs="Times New Roman"/>
          <w:sz w:val="24"/>
          <w:szCs w:val="24"/>
        </w:rPr>
      </w:pPr>
      <w:r>
        <w:rPr>
          <w:rFonts w:ascii="Sylfaen" w:hAnsi="Sylfaen" w:cs="Times New Roman"/>
          <w:sz w:val="24"/>
          <w:szCs w:val="24"/>
        </w:rPr>
        <w:t xml:space="preserve">And they </w:t>
      </w:r>
      <w:r w:rsidRPr="008D3B35">
        <w:rPr>
          <w:rFonts w:ascii="Sylfaen" w:hAnsi="Sylfaen" w:cs="Times New Roman"/>
          <w:sz w:val="24"/>
          <w:szCs w:val="24"/>
          <w:u w:val="single"/>
        </w:rPr>
        <w:t>can</w:t>
      </w:r>
      <w:r w:rsidRPr="008D3B35">
        <w:rPr>
          <w:rFonts w:ascii="Sylfaen" w:hAnsi="Sylfaen" w:cs="Times New Roman"/>
          <w:sz w:val="24"/>
          <w:szCs w:val="24"/>
        </w:rPr>
        <w:t xml:space="preserve"> </w:t>
      </w:r>
      <w:r>
        <w:rPr>
          <w:rFonts w:ascii="Sylfaen" w:hAnsi="Sylfaen" w:cs="Times New Roman"/>
          <w:sz w:val="24"/>
          <w:szCs w:val="24"/>
        </w:rPr>
        <w:t>well on horseback</w:t>
      </w:r>
    </w:p>
    <w:p w14:paraId="2FCD464C" w14:textId="77777777" w:rsidR="008D3B35" w:rsidRDefault="008D3B35" w:rsidP="008D3B35">
      <w:pPr>
        <w:pStyle w:val="ListParagraph"/>
        <w:spacing w:after="0" w:line="276" w:lineRule="auto"/>
        <w:rPr>
          <w:rFonts w:ascii="Sylfaen" w:hAnsi="Sylfaen" w:cs="Times New Roman"/>
          <w:sz w:val="24"/>
          <w:szCs w:val="24"/>
        </w:rPr>
      </w:pPr>
    </w:p>
    <w:p w14:paraId="22D1992C" w14:textId="03716A43" w:rsidR="008D3B35" w:rsidRDefault="008D3B35" w:rsidP="008D3B35">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King Henry is trying to remember who was present when former King Richard said something prophetic (</w:t>
      </w:r>
      <w:r>
        <w:rPr>
          <w:rFonts w:ascii="Sylfaen" w:hAnsi="Sylfaen" w:cs="Times New Roman"/>
          <w:i/>
          <w:sz w:val="24"/>
          <w:szCs w:val="24"/>
        </w:rPr>
        <w:t>2 Henry IV</w:t>
      </w:r>
      <w:r>
        <w:rPr>
          <w:rFonts w:ascii="Sylfaen" w:hAnsi="Sylfaen" w:cs="Times New Roman"/>
          <w:sz w:val="24"/>
          <w:szCs w:val="24"/>
        </w:rPr>
        <w:t xml:space="preserve"> III.i.62):</w:t>
      </w:r>
    </w:p>
    <w:p w14:paraId="5B6DDA6B" w14:textId="77777777" w:rsidR="008D3B35" w:rsidRDefault="008D3B35" w:rsidP="008D3B35">
      <w:pPr>
        <w:pStyle w:val="ListParagraph"/>
        <w:spacing w:after="0" w:line="276" w:lineRule="auto"/>
        <w:ind w:left="2160" w:firstLine="720"/>
        <w:rPr>
          <w:rFonts w:ascii="Sylfaen" w:hAnsi="Sylfaen" w:cs="Times New Roman"/>
          <w:sz w:val="24"/>
          <w:szCs w:val="24"/>
        </w:rPr>
      </w:pPr>
      <w:r>
        <w:rPr>
          <w:rFonts w:ascii="Sylfaen" w:hAnsi="Sylfaen" w:cs="Times New Roman"/>
          <w:sz w:val="24"/>
          <w:szCs w:val="24"/>
        </w:rPr>
        <w:lastRenderedPageBreak/>
        <w:t xml:space="preserve">But which of you was by – </w:t>
      </w:r>
    </w:p>
    <w:p w14:paraId="1F3A5F5C" w14:textId="77777777" w:rsidR="008D3B35" w:rsidRDefault="008D3B35" w:rsidP="008D3B35">
      <w:pPr>
        <w:pStyle w:val="ListParagraph"/>
        <w:spacing w:after="0" w:line="276" w:lineRule="auto"/>
        <w:rPr>
          <w:rFonts w:ascii="Sylfaen" w:hAnsi="Sylfaen" w:cs="Times New Roman"/>
          <w:sz w:val="24"/>
          <w:szCs w:val="24"/>
        </w:rPr>
      </w:pPr>
      <w:r>
        <w:rPr>
          <w:rFonts w:ascii="Sylfaen" w:hAnsi="Sylfaen" w:cs="Times New Roman"/>
          <w:sz w:val="24"/>
          <w:szCs w:val="24"/>
        </w:rPr>
        <w:t xml:space="preserve">(to Warwick) You, cousin Nevil, as I </w:t>
      </w:r>
      <w:r w:rsidRPr="008D3B35">
        <w:rPr>
          <w:rFonts w:ascii="Sylfaen" w:hAnsi="Sylfaen" w:cs="Times New Roman"/>
          <w:sz w:val="24"/>
          <w:szCs w:val="24"/>
          <w:u w:val="single"/>
        </w:rPr>
        <w:t>may</w:t>
      </w:r>
      <w:r>
        <w:rPr>
          <w:rFonts w:ascii="Sylfaen" w:hAnsi="Sylfaen" w:cs="Times New Roman"/>
          <w:sz w:val="24"/>
          <w:szCs w:val="24"/>
        </w:rPr>
        <w:t xml:space="preserve"> remember – </w:t>
      </w:r>
    </w:p>
    <w:p w14:paraId="5846A109" w14:textId="3541C9A2" w:rsidR="008D3B35" w:rsidRDefault="008D3B35" w:rsidP="008D3B35">
      <w:pPr>
        <w:pStyle w:val="ListParagraph"/>
        <w:spacing w:after="0" w:line="276" w:lineRule="auto"/>
        <w:rPr>
          <w:rFonts w:ascii="Sylfaen" w:hAnsi="Sylfaen" w:cs="Times New Roman"/>
          <w:sz w:val="24"/>
          <w:szCs w:val="24"/>
        </w:rPr>
      </w:pPr>
      <w:r>
        <w:rPr>
          <w:rFonts w:ascii="Sylfaen" w:hAnsi="Sylfaen" w:cs="Times New Roman"/>
          <w:sz w:val="24"/>
          <w:szCs w:val="24"/>
        </w:rPr>
        <w:t xml:space="preserve">When Richard, with his eye brimful </w:t>
      </w:r>
      <w:r w:rsidR="00972F77">
        <w:rPr>
          <w:rFonts w:ascii="Sylfaen" w:hAnsi="Sylfaen" w:cs="Times New Roman"/>
          <w:sz w:val="24"/>
          <w:szCs w:val="24"/>
        </w:rPr>
        <w:t>of tears,</w:t>
      </w:r>
    </w:p>
    <w:p w14:paraId="0B06DF16" w14:textId="0970580E" w:rsidR="00972F77" w:rsidRDefault="00972F77" w:rsidP="008D3B35">
      <w:pPr>
        <w:pStyle w:val="ListParagraph"/>
        <w:spacing w:after="0" w:line="276" w:lineRule="auto"/>
        <w:rPr>
          <w:rFonts w:ascii="Sylfaen" w:hAnsi="Sylfaen" w:cs="Times New Roman"/>
          <w:sz w:val="24"/>
          <w:szCs w:val="24"/>
        </w:rPr>
      </w:pPr>
      <w:r>
        <w:rPr>
          <w:rFonts w:ascii="Sylfaen" w:hAnsi="Sylfaen" w:cs="Times New Roman"/>
          <w:sz w:val="24"/>
          <w:szCs w:val="24"/>
        </w:rPr>
        <w:t>Then checked and rated by Northumberland,</w:t>
      </w:r>
    </w:p>
    <w:p w14:paraId="249892BE" w14:textId="1E312480" w:rsidR="00972F77" w:rsidRDefault="00972F77" w:rsidP="008D3B35">
      <w:pPr>
        <w:pStyle w:val="ListParagraph"/>
        <w:spacing w:after="0" w:line="276" w:lineRule="auto"/>
        <w:rPr>
          <w:rFonts w:ascii="Sylfaen" w:hAnsi="Sylfaen" w:cs="Times New Roman"/>
          <w:sz w:val="24"/>
          <w:szCs w:val="24"/>
        </w:rPr>
      </w:pPr>
      <w:r>
        <w:rPr>
          <w:rFonts w:ascii="Sylfaen" w:hAnsi="Sylfaen" w:cs="Times New Roman"/>
          <w:sz w:val="24"/>
          <w:szCs w:val="24"/>
        </w:rPr>
        <w:t>Did speak these words, now proved a prophecy?</w:t>
      </w:r>
    </w:p>
    <w:p w14:paraId="0C082A75" w14:textId="77777777" w:rsidR="00972F77" w:rsidRDefault="00972F77" w:rsidP="008D3B35">
      <w:pPr>
        <w:pStyle w:val="ListParagraph"/>
        <w:spacing w:after="0" w:line="276" w:lineRule="auto"/>
        <w:rPr>
          <w:rFonts w:ascii="Sylfaen" w:hAnsi="Sylfaen" w:cs="Times New Roman"/>
          <w:sz w:val="24"/>
          <w:szCs w:val="24"/>
        </w:rPr>
      </w:pPr>
    </w:p>
    <w:p w14:paraId="41BFAC32" w14:textId="34B97143" w:rsidR="008D3B35" w:rsidRDefault="00972F77" w:rsidP="008D3B35">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Ulysses expresses what happens when political order disappears (</w:t>
      </w:r>
      <w:r>
        <w:rPr>
          <w:rFonts w:ascii="Sylfaen" w:hAnsi="Sylfaen" w:cs="Times New Roman"/>
          <w:i/>
          <w:iCs/>
          <w:sz w:val="24"/>
          <w:szCs w:val="24"/>
        </w:rPr>
        <w:t>Troilus and Cressida</w:t>
      </w:r>
      <w:r>
        <w:rPr>
          <w:rFonts w:ascii="Sylfaen" w:hAnsi="Sylfaen" w:cs="Times New Roman"/>
          <w:sz w:val="24"/>
          <w:szCs w:val="24"/>
        </w:rPr>
        <w:t xml:space="preserve"> I.iii.110):</w:t>
      </w:r>
    </w:p>
    <w:p w14:paraId="74ADCA1B" w14:textId="4F6EA24A"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Take but degree away, untune that string,</w:t>
      </w:r>
    </w:p>
    <w:p w14:paraId="69CF6E6E" w14:textId="44BB226E"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And hark what discard follows!</w:t>
      </w:r>
    </w:p>
    <w:p w14:paraId="49D2BBAA" w14:textId="47602E28"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 the bounded waters</w:t>
      </w:r>
    </w:p>
    <w:p w14:paraId="1ACE4C13" w14:textId="0CD6C0FA" w:rsidR="00972F77" w:rsidRDefault="00972F77" w:rsidP="00972F77">
      <w:pPr>
        <w:pStyle w:val="ListParagraph"/>
        <w:spacing w:after="0" w:line="276" w:lineRule="auto"/>
        <w:rPr>
          <w:rFonts w:ascii="Sylfaen" w:hAnsi="Sylfaen" w:cs="Times New Roman"/>
          <w:sz w:val="24"/>
          <w:szCs w:val="24"/>
        </w:rPr>
      </w:pPr>
      <w:r w:rsidRPr="00972F77">
        <w:rPr>
          <w:rFonts w:ascii="Sylfaen" w:hAnsi="Sylfaen" w:cs="Times New Roman"/>
          <w:sz w:val="24"/>
          <w:szCs w:val="24"/>
          <w:u w:val="single"/>
        </w:rPr>
        <w:t>Should</w:t>
      </w:r>
      <w:r>
        <w:rPr>
          <w:rFonts w:ascii="Sylfaen" w:hAnsi="Sylfaen" w:cs="Times New Roman"/>
          <w:sz w:val="24"/>
          <w:szCs w:val="24"/>
        </w:rPr>
        <w:t xml:space="preserve"> lift their bosoms higher than the shores,</w:t>
      </w:r>
    </w:p>
    <w:p w14:paraId="523A3121" w14:textId="77777777" w:rsidR="00972F77" w:rsidRDefault="00972F77" w:rsidP="00972F77">
      <w:pPr>
        <w:pStyle w:val="ListParagraph"/>
        <w:spacing w:after="0" w:line="276" w:lineRule="auto"/>
        <w:rPr>
          <w:rFonts w:ascii="Sylfaen" w:hAnsi="Sylfaen" w:cs="Times New Roman"/>
          <w:sz w:val="24"/>
          <w:szCs w:val="24"/>
        </w:rPr>
      </w:pPr>
    </w:p>
    <w:p w14:paraId="5493D7EF" w14:textId="7D1AED05" w:rsidR="00972F77" w:rsidRDefault="00972F77" w:rsidP="008D3B35">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Despite advice from the Duke of York, King Richard expresses his intention of confiscating everything that Bolingbroke owns (</w:t>
      </w:r>
      <w:r>
        <w:rPr>
          <w:rFonts w:ascii="Sylfaen" w:hAnsi="Sylfaen" w:cs="Times New Roman"/>
          <w:i/>
          <w:iCs/>
          <w:sz w:val="24"/>
          <w:szCs w:val="24"/>
        </w:rPr>
        <w:t>Richard II</w:t>
      </w:r>
      <w:r>
        <w:rPr>
          <w:rFonts w:ascii="Sylfaen" w:hAnsi="Sylfaen" w:cs="Times New Roman"/>
          <w:sz w:val="24"/>
          <w:szCs w:val="24"/>
        </w:rPr>
        <w:t xml:space="preserve">  II.i.209):</w:t>
      </w:r>
    </w:p>
    <w:p w14:paraId="65C39C7E" w14:textId="147E6280"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 xml:space="preserve">Think what you </w:t>
      </w:r>
      <w:r w:rsidRPr="00972F77">
        <w:rPr>
          <w:rFonts w:ascii="Sylfaen" w:hAnsi="Sylfaen" w:cs="Times New Roman"/>
          <w:sz w:val="24"/>
          <w:szCs w:val="24"/>
          <w:u w:val="single"/>
        </w:rPr>
        <w:t>will</w:t>
      </w:r>
      <w:r>
        <w:rPr>
          <w:rFonts w:ascii="Sylfaen" w:hAnsi="Sylfaen" w:cs="Times New Roman"/>
          <w:sz w:val="24"/>
          <w:szCs w:val="24"/>
        </w:rPr>
        <w:t>, we seize into our hands</w:t>
      </w:r>
    </w:p>
    <w:p w14:paraId="368B02EE" w14:textId="0FDB4E78"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His plate, his goods, his money, and his lands.</w:t>
      </w:r>
    </w:p>
    <w:p w14:paraId="0F9F449B" w14:textId="77777777" w:rsidR="00972F77" w:rsidRDefault="00972F77" w:rsidP="00972F77">
      <w:pPr>
        <w:pStyle w:val="ListParagraph"/>
        <w:spacing w:after="0" w:line="276" w:lineRule="auto"/>
        <w:rPr>
          <w:rFonts w:ascii="Sylfaen" w:hAnsi="Sylfaen" w:cs="Times New Roman"/>
          <w:sz w:val="24"/>
          <w:szCs w:val="24"/>
        </w:rPr>
      </w:pPr>
    </w:p>
    <w:p w14:paraId="0E53F1D4" w14:textId="727545A9" w:rsidR="00972F77" w:rsidRDefault="00972F77" w:rsidP="008D3B35">
      <w:pPr>
        <w:pStyle w:val="ListParagraph"/>
        <w:numPr>
          <w:ilvl w:val="0"/>
          <w:numId w:val="7"/>
        </w:numPr>
        <w:spacing w:after="0" w:line="276" w:lineRule="auto"/>
        <w:rPr>
          <w:rFonts w:ascii="Sylfaen" w:hAnsi="Sylfaen" w:cs="Times New Roman"/>
          <w:sz w:val="24"/>
          <w:szCs w:val="24"/>
        </w:rPr>
      </w:pPr>
      <w:r>
        <w:rPr>
          <w:rFonts w:ascii="Sylfaen" w:hAnsi="Sylfaen" w:cs="Times New Roman"/>
          <w:sz w:val="24"/>
          <w:szCs w:val="24"/>
        </w:rPr>
        <w:t xml:space="preserve">In </w:t>
      </w:r>
      <w:r>
        <w:rPr>
          <w:rFonts w:ascii="Sylfaen" w:hAnsi="Sylfaen" w:cs="Times New Roman"/>
          <w:i/>
          <w:iCs/>
          <w:sz w:val="24"/>
          <w:szCs w:val="24"/>
        </w:rPr>
        <w:t>Henry IV, Part 1</w:t>
      </w:r>
      <w:r>
        <w:rPr>
          <w:rFonts w:ascii="Sylfaen" w:hAnsi="Sylfaen" w:cs="Times New Roman"/>
          <w:sz w:val="24"/>
          <w:szCs w:val="24"/>
        </w:rPr>
        <w:t>, the Early of Worcester talks about the hostility he feels that Prince Hal had towards him (V.i.59):</w:t>
      </w:r>
    </w:p>
    <w:p w14:paraId="1654A8AC" w14:textId="0809D547"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You used us so</w:t>
      </w:r>
    </w:p>
    <w:p w14:paraId="671039C1" w14:textId="2EB4018F"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w:t>
      </w:r>
    </w:p>
    <w:p w14:paraId="5C5A49A1" w14:textId="5A908ED8" w:rsidR="00972F77" w:rsidRDefault="00972F77" w:rsidP="00972F77">
      <w:pPr>
        <w:pStyle w:val="ListParagraph"/>
        <w:spacing w:after="0" w:line="276" w:lineRule="auto"/>
        <w:rPr>
          <w:rFonts w:ascii="Sylfaen" w:hAnsi="Sylfaen" w:cs="Times New Roman"/>
          <w:sz w:val="24"/>
          <w:szCs w:val="24"/>
        </w:rPr>
      </w:pPr>
      <w:r>
        <w:rPr>
          <w:rFonts w:ascii="Sylfaen" w:hAnsi="Sylfaen" w:cs="Times New Roman"/>
          <w:sz w:val="24"/>
          <w:szCs w:val="24"/>
        </w:rPr>
        <w:t xml:space="preserve">That even our love </w:t>
      </w:r>
      <w:r w:rsidRPr="00972F77">
        <w:rPr>
          <w:rFonts w:ascii="Sylfaen" w:hAnsi="Sylfaen" w:cs="Times New Roman"/>
          <w:sz w:val="24"/>
          <w:szCs w:val="24"/>
          <w:u w:val="single"/>
        </w:rPr>
        <w:t>durst</w:t>
      </w:r>
      <w:r>
        <w:rPr>
          <w:rFonts w:ascii="Sylfaen" w:hAnsi="Sylfaen" w:cs="Times New Roman"/>
          <w:sz w:val="24"/>
          <w:szCs w:val="24"/>
        </w:rPr>
        <w:t xml:space="preserve"> not come near your sight</w:t>
      </w:r>
    </w:p>
    <w:p w14:paraId="75DC72A3" w14:textId="77777777" w:rsidR="00972F77" w:rsidRDefault="00972F77" w:rsidP="00972F77">
      <w:pPr>
        <w:spacing w:after="0" w:line="276" w:lineRule="auto"/>
        <w:rPr>
          <w:rFonts w:ascii="Sylfaen" w:hAnsi="Sylfaen" w:cs="Times New Roman"/>
          <w:sz w:val="24"/>
          <w:szCs w:val="24"/>
        </w:rPr>
      </w:pPr>
    </w:p>
    <w:p w14:paraId="63E59E00" w14:textId="7289A08D" w:rsidR="00027166" w:rsidRDefault="00985EC7" w:rsidP="00972F77">
      <w:pPr>
        <w:spacing w:after="0" w:line="276" w:lineRule="auto"/>
        <w:rPr>
          <w:rFonts w:ascii="Sylfaen" w:hAnsi="Sylfaen" w:cs="Times New Roman"/>
          <w:sz w:val="24"/>
          <w:szCs w:val="24"/>
        </w:rPr>
      </w:pPr>
      <w:r>
        <w:rPr>
          <w:rFonts w:ascii="Sylfaen" w:hAnsi="Sylfaen" w:cs="Times New Roman"/>
          <w:sz w:val="24"/>
          <w:szCs w:val="24"/>
        </w:rPr>
        <w:t>The following notes may help you in undertaking this task, but you will need to think further about the specifically Early Modern meanings of the modal auxiliaries in the examples above.</w:t>
      </w:r>
    </w:p>
    <w:p w14:paraId="66D1D27C" w14:textId="77777777" w:rsidR="00985EC7" w:rsidRDefault="00985EC7" w:rsidP="00972F77">
      <w:pPr>
        <w:spacing w:after="0" w:line="276" w:lineRule="auto"/>
        <w:rPr>
          <w:rFonts w:ascii="Sylfaen" w:hAnsi="Sylfaen" w:cs="Times New Roman"/>
          <w:sz w:val="24"/>
          <w:szCs w:val="24"/>
        </w:rPr>
      </w:pPr>
    </w:p>
    <w:p w14:paraId="426C64E3" w14:textId="55734073" w:rsidR="00EF6C95" w:rsidRDefault="00027166" w:rsidP="007A5D04">
      <w:pPr>
        <w:spacing w:after="0" w:line="276" w:lineRule="auto"/>
        <w:rPr>
          <w:rFonts w:ascii="Sylfaen" w:hAnsi="Sylfaen" w:cs="Times New Roman"/>
          <w:iCs/>
          <w:sz w:val="24"/>
          <w:szCs w:val="24"/>
        </w:rPr>
      </w:pPr>
      <w:r w:rsidRPr="00027166">
        <w:rPr>
          <w:rFonts w:ascii="Sylfaen" w:hAnsi="Sylfaen" w:cs="Times New Roman"/>
          <w:i/>
          <w:sz w:val="24"/>
          <w:szCs w:val="24"/>
        </w:rPr>
        <w:t>Can</w:t>
      </w:r>
      <w:r>
        <w:rPr>
          <w:rFonts w:ascii="Sylfaen" w:hAnsi="Sylfaen" w:cs="Times New Roman"/>
          <w:iCs/>
          <w:sz w:val="24"/>
          <w:szCs w:val="24"/>
        </w:rPr>
        <w:t xml:space="preserve"> is an example of a Renaissance modal auxiliary with a slightly different semantic coverage from today. In Present Day English its main uses are to express possibility, ability, or permission. In the sentence </w:t>
      </w:r>
      <w:r>
        <w:rPr>
          <w:rFonts w:ascii="Sylfaen" w:hAnsi="Sylfaen" w:cs="Times New Roman"/>
          <w:i/>
          <w:sz w:val="24"/>
          <w:szCs w:val="24"/>
        </w:rPr>
        <w:t>He can swim</w:t>
      </w:r>
      <w:r>
        <w:rPr>
          <w:rFonts w:ascii="Sylfaen" w:hAnsi="Sylfaen" w:cs="Times New Roman"/>
          <w:iCs/>
          <w:sz w:val="24"/>
          <w:szCs w:val="24"/>
        </w:rPr>
        <w:t xml:space="preserve"> the last two are likely</w:t>
      </w:r>
      <w:r w:rsidR="00985EC7">
        <w:rPr>
          <w:rFonts w:ascii="Sylfaen" w:hAnsi="Sylfaen" w:cs="Times New Roman"/>
          <w:iCs/>
          <w:sz w:val="24"/>
          <w:szCs w:val="24"/>
        </w:rPr>
        <w:t xml:space="preserve"> – it can mean ‘he is able to swim’ or ‘he is permitted to swim’. </w:t>
      </w:r>
    </w:p>
    <w:p w14:paraId="58AE4E6D" w14:textId="77777777" w:rsidR="00985EC7" w:rsidRDefault="00985EC7" w:rsidP="007A5D04">
      <w:pPr>
        <w:spacing w:after="0" w:line="276" w:lineRule="auto"/>
        <w:rPr>
          <w:rFonts w:ascii="Sylfaen" w:hAnsi="Sylfaen" w:cs="Times New Roman"/>
          <w:iCs/>
          <w:sz w:val="24"/>
          <w:szCs w:val="24"/>
        </w:rPr>
      </w:pPr>
    </w:p>
    <w:p w14:paraId="4BA1912E" w14:textId="1ACFE99C" w:rsidR="00985EC7" w:rsidRDefault="00985EC7" w:rsidP="007A5D04">
      <w:pPr>
        <w:spacing w:after="0" w:line="276" w:lineRule="auto"/>
        <w:rPr>
          <w:rFonts w:ascii="Sylfaen" w:hAnsi="Sylfaen" w:cs="Times New Roman"/>
          <w:iCs/>
          <w:sz w:val="24"/>
          <w:szCs w:val="24"/>
        </w:rPr>
      </w:pPr>
      <w:r>
        <w:rPr>
          <w:rFonts w:ascii="Sylfaen" w:hAnsi="Sylfaen" w:cs="Times New Roman"/>
          <w:iCs/>
          <w:sz w:val="24"/>
          <w:szCs w:val="24"/>
        </w:rPr>
        <w:t xml:space="preserve">Another modal that has an interesting semantic history is </w:t>
      </w:r>
      <w:r>
        <w:rPr>
          <w:rFonts w:ascii="Sylfaen" w:hAnsi="Sylfaen" w:cs="Times New Roman"/>
          <w:i/>
          <w:sz w:val="24"/>
          <w:szCs w:val="24"/>
        </w:rPr>
        <w:t>may</w:t>
      </w:r>
      <w:r>
        <w:rPr>
          <w:rFonts w:ascii="Sylfaen" w:hAnsi="Sylfaen" w:cs="Times New Roman"/>
          <w:iCs/>
          <w:sz w:val="24"/>
          <w:szCs w:val="24"/>
        </w:rPr>
        <w:t>. It</w:t>
      </w:r>
      <w:r w:rsidR="009F5267">
        <w:rPr>
          <w:rFonts w:ascii="Sylfaen" w:hAnsi="Sylfaen" w:cs="Times New Roman"/>
          <w:iCs/>
          <w:sz w:val="24"/>
          <w:szCs w:val="24"/>
        </w:rPr>
        <w:t>s</w:t>
      </w:r>
      <w:r>
        <w:rPr>
          <w:rFonts w:ascii="Sylfaen" w:hAnsi="Sylfaen" w:cs="Times New Roman"/>
          <w:iCs/>
          <w:sz w:val="24"/>
          <w:szCs w:val="24"/>
        </w:rPr>
        <w:t xml:space="preserve"> associated form </w:t>
      </w:r>
      <w:r>
        <w:rPr>
          <w:rFonts w:ascii="Sylfaen" w:hAnsi="Sylfaen" w:cs="Times New Roman"/>
          <w:i/>
          <w:sz w:val="24"/>
          <w:szCs w:val="24"/>
        </w:rPr>
        <w:t>might</w:t>
      </w:r>
      <w:r>
        <w:rPr>
          <w:rFonts w:ascii="Sylfaen" w:hAnsi="Sylfaen" w:cs="Times New Roman"/>
          <w:iCs/>
          <w:sz w:val="24"/>
          <w:szCs w:val="24"/>
        </w:rPr>
        <w:t xml:space="preserve"> gives a clue to its original meaning. In Present Day English it can indicate permission or possibility: </w:t>
      </w:r>
      <w:r>
        <w:rPr>
          <w:rFonts w:ascii="Sylfaen" w:hAnsi="Sylfaen" w:cs="Times New Roman"/>
          <w:i/>
          <w:sz w:val="24"/>
          <w:szCs w:val="24"/>
        </w:rPr>
        <w:t>He may come</w:t>
      </w:r>
      <w:r>
        <w:rPr>
          <w:rFonts w:ascii="Sylfaen" w:hAnsi="Sylfaen" w:cs="Times New Roman"/>
          <w:iCs/>
          <w:sz w:val="24"/>
          <w:szCs w:val="24"/>
        </w:rPr>
        <w:t xml:space="preserve"> could have either one of these meanings.</w:t>
      </w:r>
    </w:p>
    <w:p w14:paraId="46130686" w14:textId="77777777" w:rsidR="00985EC7" w:rsidRDefault="00985EC7" w:rsidP="007A5D04">
      <w:pPr>
        <w:spacing w:after="0" w:line="276" w:lineRule="auto"/>
        <w:rPr>
          <w:rFonts w:ascii="Sylfaen" w:hAnsi="Sylfaen" w:cs="Times New Roman"/>
          <w:iCs/>
          <w:sz w:val="24"/>
          <w:szCs w:val="24"/>
        </w:rPr>
      </w:pPr>
    </w:p>
    <w:p w14:paraId="66A02B44" w14:textId="06E065A8" w:rsidR="00985EC7" w:rsidRDefault="00985EC7" w:rsidP="007A5D04">
      <w:pPr>
        <w:spacing w:after="0" w:line="276" w:lineRule="auto"/>
        <w:rPr>
          <w:rFonts w:ascii="Sylfaen" w:hAnsi="Sylfaen" w:cs="Times New Roman"/>
          <w:iCs/>
          <w:sz w:val="24"/>
          <w:szCs w:val="24"/>
        </w:rPr>
      </w:pPr>
      <w:r>
        <w:rPr>
          <w:rFonts w:ascii="Sylfaen" w:hAnsi="Sylfaen" w:cs="Times New Roman"/>
          <w:iCs/>
          <w:sz w:val="24"/>
          <w:szCs w:val="24"/>
        </w:rPr>
        <w:lastRenderedPageBreak/>
        <w:t xml:space="preserve">In Present Day English, some speakers make no distinction between </w:t>
      </w:r>
      <w:r w:rsidRPr="00985EC7">
        <w:rPr>
          <w:rFonts w:ascii="Sylfaen" w:hAnsi="Sylfaen" w:cs="Times New Roman"/>
          <w:i/>
          <w:sz w:val="24"/>
          <w:szCs w:val="24"/>
        </w:rPr>
        <w:t>shall</w:t>
      </w:r>
      <w:r>
        <w:rPr>
          <w:rFonts w:ascii="Sylfaen" w:hAnsi="Sylfaen" w:cs="Times New Roman"/>
          <w:iCs/>
          <w:sz w:val="24"/>
          <w:szCs w:val="24"/>
        </w:rPr>
        <w:t xml:space="preserve"> and </w:t>
      </w:r>
      <w:r w:rsidRPr="00985EC7">
        <w:rPr>
          <w:rFonts w:ascii="Sylfaen" w:hAnsi="Sylfaen" w:cs="Times New Roman"/>
          <w:i/>
          <w:sz w:val="24"/>
          <w:szCs w:val="24"/>
        </w:rPr>
        <w:t>will</w:t>
      </w:r>
      <w:r>
        <w:rPr>
          <w:rFonts w:ascii="Sylfaen" w:hAnsi="Sylfaen" w:cs="Times New Roman"/>
          <w:iCs/>
          <w:sz w:val="24"/>
          <w:szCs w:val="24"/>
        </w:rPr>
        <w:t xml:space="preserve">, and will as readily say </w:t>
      </w:r>
      <w:r>
        <w:rPr>
          <w:rFonts w:ascii="Sylfaen" w:hAnsi="Sylfaen" w:cs="Times New Roman"/>
          <w:i/>
          <w:sz w:val="24"/>
          <w:szCs w:val="24"/>
        </w:rPr>
        <w:t>I shall come</w:t>
      </w:r>
      <w:r>
        <w:rPr>
          <w:rFonts w:ascii="Sylfaen" w:hAnsi="Sylfaen" w:cs="Times New Roman"/>
          <w:iCs/>
          <w:sz w:val="24"/>
          <w:szCs w:val="24"/>
        </w:rPr>
        <w:t xml:space="preserve"> as </w:t>
      </w:r>
      <w:r>
        <w:rPr>
          <w:rFonts w:ascii="Sylfaen" w:hAnsi="Sylfaen" w:cs="Times New Roman"/>
          <w:i/>
          <w:sz w:val="24"/>
          <w:szCs w:val="24"/>
        </w:rPr>
        <w:t>I will come</w:t>
      </w:r>
      <w:r>
        <w:rPr>
          <w:rFonts w:ascii="Sylfaen" w:hAnsi="Sylfaen" w:cs="Times New Roman"/>
          <w:iCs/>
          <w:sz w:val="24"/>
          <w:szCs w:val="24"/>
        </w:rPr>
        <w:t xml:space="preserve">. People will, however, distinguish the associated forms </w:t>
      </w:r>
      <w:r>
        <w:rPr>
          <w:rFonts w:ascii="Sylfaen" w:hAnsi="Sylfaen" w:cs="Times New Roman"/>
          <w:i/>
          <w:sz w:val="24"/>
          <w:szCs w:val="24"/>
        </w:rPr>
        <w:t>should</w:t>
      </w:r>
      <w:r>
        <w:rPr>
          <w:rFonts w:ascii="Sylfaen" w:hAnsi="Sylfaen" w:cs="Times New Roman"/>
          <w:iCs/>
          <w:sz w:val="24"/>
          <w:szCs w:val="24"/>
        </w:rPr>
        <w:t xml:space="preserve"> and </w:t>
      </w:r>
      <w:r>
        <w:rPr>
          <w:rFonts w:ascii="Sylfaen" w:hAnsi="Sylfaen" w:cs="Times New Roman"/>
          <w:i/>
          <w:sz w:val="24"/>
          <w:szCs w:val="24"/>
        </w:rPr>
        <w:t>would</w:t>
      </w:r>
      <w:r>
        <w:rPr>
          <w:rFonts w:ascii="Sylfaen" w:hAnsi="Sylfaen" w:cs="Times New Roman"/>
          <w:iCs/>
          <w:sz w:val="24"/>
          <w:szCs w:val="24"/>
        </w:rPr>
        <w:t xml:space="preserve">. </w:t>
      </w:r>
      <w:r>
        <w:rPr>
          <w:rFonts w:ascii="Sylfaen" w:hAnsi="Sylfaen" w:cs="Times New Roman"/>
          <w:i/>
          <w:sz w:val="24"/>
          <w:szCs w:val="24"/>
        </w:rPr>
        <w:t>He should brush his teeth every day</w:t>
      </w:r>
      <w:r>
        <w:rPr>
          <w:rFonts w:ascii="Sylfaen" w:hAnsi="Sylfaen" w:cs="Times New Roman"/>
          <w:iCs/>
          <w:sz w:val="24"/>
          <w:szCs w:val="24"/>
        </w:rPr>
        <w:t xml:space="preserve"> suggests a moral obligation, while </w:t>
      </w:r>
      <w:r>
        <w:rPr>
          <w:rFonts w:ascii="Sylfaen" w:hAnsi="Sylfaen" w:cs="Times New Roman"/>
          <w:i/>
          <w:sz w:val="24"/>
          <w:szCs w:val="24"/>
        </w:rPr>
        <w:t>He would brush his teeth every day</w:t>
      </w:r>
      <w:r>
        <w:rPr>
          <w:rFonts w:ascii="Sylfaen" w:hAnsi="Sylfaen" w:cs="Times New Roman"/>
          <w:iCs/>
          <w:sz w:val="24"/>
          <w:szCs w:val="24"/>
        </w:rPr>
        <w:t xml:space="preserve"> can suggest a habit. Is this difference found in Shakespeare?</w:t>
      </w:r>
    </w:p>
    <w:p w14:paraId="03D74EE9" w14:textId="77777777" w:rsidR="00985EC7" w:rsidRDefault="00985EC7" w:rsidP="007A5D04">
      <w:pPr>
        <w:spacing w:after="0" w:line="276" w:lineRule="auto"/>
        <w:rPr>
          <w:rFonts w:ascii="Sylfaen" w:hAnsi="Sylfaen" w:cs="Times New Roman"/>
          <w:iCs/>
          <w:sz w:val="24"/>
          <w:szCs w:val="24"/>
        </w:rPr>
      </w:pPr>
    </w:p>
    <w:p w14:paraId="36A24460" w14:textId="310D33E3" w:rsidR="00985EC7" w:rsidRDefault="00985EC7" w:rsidP="007A5D04">
      <w:pPr>
        <w:spacing w:after="0" w:line="276" w:lineRule="auto"/>
        <w:rPr>
          <w:rFonts w:ascii="Sylfaen" w:hAnsi="Sylfaen" w:cs="Times New Roman"/>
          <w:iCs/>
          <w:sz w:val="24"/>
          <w:szCs w:val="24"/>
        </w:rPr>
      </w:pPr>
      <w:r>
        <w:rPr>
          <w:rFonts w:ascii="Sylfaen" w:hAnsi="Sylfaen" w:cs="Times New Roman"/>
          <w:i/>
          <w:sz w:val="24"/>
          <w:szCs w:val="24"/>
        </w:rPr>
        <w:t>Will</w:t>
      </w:r>
      <w:r>
        <w:rPr>
          <w:rFonts w:ascii="Sylfaen" w:hAnsi="Sylfaen" w:cs="Times New Roman"/>
          <w:iCs/>
          <w:sz w:val="24"/>
          <w:szCs w:val="24"/>
        </w:rPr>
        <w:t xml:space="preserve"> is another modal which has a slightly different semantic coverage from Present Day English. Today is often simply means futurity: </w:t>
      </w:r>
      <w:r>
        <w:rPr>
          <w:rFonts w:ascii="Sylfaen" w:hAnsi="Sylfaen" w:cs="Times New Roman"/>
          <w:i/>
          <w:sz w:val="24"/>
          <w:szCs w:val="24"/>
        </w:rPr>
        <w:t>I will go there tomorrow</w:t>
      </w:r>
      <w:r>
        <w:rPr>
          <w:rFonts w:ascii="Sylfaen" w:hAnsi="Sylfaen" w:cs="Times New Roman"/>
          <w:iCs/>
          <w:sz w:val="24"/>
          <w:szCs w:val="24"/>
        </w:rPr>
        <w:t xml:space="preserve"> can simply be indicating something that will happen in the future. </w:t>
      </w:r>
      <w:r w:rsidR="005336F0">
        <w:rPr>
          <w:rFonts w:ascii="Sylfaen" w:hAnsi="Sylfaen" w:cs="Times New Roman"/>
          <w:iCs/>
          <w:sz w:val="24"/>
          <w:szCs w:val="24"/>
        </w:rPr>
        <w:t>However, its original sense is slightly different and can be found in Shakespeare in example (d).</w:t>
      </w:r>
    </w:p>
    <w:p w14:paraId="3DA463B1" w14:textId="77777777" w:rsidR="005336F0" w:rsidRDefault="005336F0" w:rsidP="007A5D04">
      <w:pPr>
        <w:spacing w:after="0" w:line="276" w:lineRule="auto"/>
        <w:rPr>
          <w:rFonts w:ascii="Sylfaen" w:hAnsi="Sylfaen" w:cs="Times New Roman"/>
          <w:iCs/>
          <w:sz w:val="24"/>
          <w:szCs w:val="24"/>
        </w:rPr>
      </w:pPr>
    </w:p>
    <w:p w14:paraId="6FE5BBF7" w14:textId="1A20C128" w:rsidR="005336F0" w:rsidRPr="005336F0" w:rsidRDefault="005336F0" w:rsidP="007A5D04">
      <w:pPr>
        <w:spacing w:after="0" w:line="276" w:lineRule="auto"/>
        <w:rPr>
          <w:rFonts w:ascii="Sylfaen" w:hAnsi="Sylfaen" w:cs="Times New Roman"/>
          <w:iCs/>
          <w:sz w:val="24"/>
          <w:szCs w:val="24"/>
        </w:rPr>
      </w:pPr>
      <w:r>
        <w:rPr>
          <w:rFonts w:ascii="Sylfaen" w:hAnsi="Sylfaen" w:cs="Times New Roman"/>
          <w:iCs/>
          <w:sz w:val="24"/>
          <w:szCs w:val="24"/>
        </w:rPr>
        <w:t xml:space="preserve">The forms </w:t>
      </w:r>
      <w:r>
        <w:rPr>
          <w:rFonts w:ascii="Sylfaen" w:hAnsi="Sylfaen" w:cs="Times New Roman"/>
          <w:i/>
          <w:sz w:val="24"/>
          <w:szCs w:val="24"/>
        </w:rPr>
        <w:t>might</w:t>
      </w:r>
      <w:r>
        <w:rPr>
          <w:rFonts w:ascii="Sylfaen" w:hAnsi="Sylfaen" w:cs="Times New Roman"/>
          <w:iCs/>
          <w:sz w:val="24"/>
          <w:szCs w:val="24"/>
        </w:rPr>
        <w:t xml:space="preserve"> and </w:t>
      </w:r>
      <w:r>
        <w:rPr>
          <w:rFonts w:ascii="Sylfaen" w:hAnsi="Sylfaen" w:cs="Times New Roman"/>
          <w:i/>
          <w:sz w:val="24"/>
          <w:szCs w:val="24"/>
        </w:rPr>
        <w:t>would</w:t>
      </w:r>
      <w:r>
        <w:rPr>
          <w:rFonts w:ascii="Sylfaen" w:hAnsi="Sylfaen" w:cs="Times New Roman"/>
          <w:iCs/>
          <w:sz w:val="24"/>
          <w:szCs w:val="24"/>
        </w:rPr>
        <w:t xml:space="preserve"> are ‘related to’ </w:t>
      </w:r>
      <w:r>
        <w:rPr>
          <w:rFonts w:ascii="Sylfaen" w:hAnsi="Sylfaen" w:cs="Times New Roman"/>
          <w:i/>
          <w:sz w:val="24"/>
          <w:szCs w:val="24"/>
        </w:rPr>
        <w:t>may</w:t>
      </w:r>
      <w:r>
        <w:rPr>
          <w:rFonts w:ascii="Sylfaen" w:hAnsi="Sylfaen" w:cs="Times New Roman"/>
          <w:iCs/>
          <w:sz w:val="24"/>
          <w:szCs w:val="24"/>
        </w:rPr>
        <w:t xml:space="preserve"> and </w:t>
      </w:r>
      <w:r>
        <w:rPr>
          <w:rFonts w:ascii="Sylfaen" w:hAnsi="Sylfaen" w:cs="Times New Roman"/>
          <w:i/>
          <w:sz w:val="24"/>
          <w:szCs w:val="24"/>
        </w:rPr>
        <w:t>will</w:t>
      </w:r>
      <w:r>
        <w:rPr>
          <w:rFonts w:ascii="Sylfaen" w:hAnsi="Sylfaen" w:cs="Times New Roman"/>
          <w:iCs/>
          <w:sz w:val="24"/>
          <w:szCs w:val="24"/>
        </w:rPr>
        <w:t xml:space="preserve">. There are some ways in which they can be considered as past tense forms of these verbs. But it is dangerous to call them these because in many respects they change meaning in a way that goes beyond tense. For example, the difference between </w:t>
      </w:r>
      <w:r>
        <w:rPr>
          <w:rFonts w:ascii="Sylfaen" w:hAnsi="Sylfaen" w:cs="Times New Roman"/>
          <w:i/>
          <w:sz w:val="24"/>
          <w:szCs w:val="24"/>
        </w:rPr>
        <w:t>He may come</w:t>
      </w:r>
      <w:r>
        <w:rPr>
          <w:rFonts w:ascii="Sylfaen" w:hAnsi="Sylfaen" w:cs="Times New Roman"/>
          <w:iCs/>
          <w:sz w:val="24"/>
          <w:szCs w:val="24"/>
        </w:rPr>
        <w:t xml:space="preserve"> and </w:t>
      </w:r>
      <w:r>
        <w:rPr>
          <w:rFonts w:ascii="Sylfaen" w:hAnsi="Sylfaen" w:cs="Times New Roman"/>
          <w:i/>
          <w:sz w:val="24"/>
          <w:szCs w:val="24"/>
        </w:rPr>
        <w:t>He might come</w:t>
      </w:r>
      <w:r>
        <w:rPr>
          <w:rFonts w:ascii="Sylfaen" w:hAnsi="Sylfaen" w:cs="Times New Roman"/>
          <w:iCs/>
          <w:sz w:val="24"/>
          <w:szCs w:val="24"/>
        </w:rPr>
        <w:t xml:space="preserve"> is not to do with tense but with degree of possibility, </w:t>
      </w:r>
      <w:r>
        <w:rPr>
          <w:rFonts w:ascii="Sylfaen" w:hAnsi="Sylfaen" w:cs="Times New Roman"/>
          <w:i/>
          <w:sz w:val="24"/>
          <w:szCs w:val="24"/>
        </w:rPr>
        <w:t>might</w:t>
      </w:r>
      <w:r>
        <w:rPr>
          <w:rFonts w:ascii="Sylfaen" w:hAnsi="Sylfaen" w:cs="Times New Roman"/>
          <w:iCs/>
          <w:sz w:val="24"/>
          <w:szCs w:val="24"/>
        </w:rPr>
        <w:t xml:space="preserve"> being much more tentative than </w:t>
      </w:r>
      <w:r>
        <w:rPr>
          <w:rFonts w:ascii="Sylfaen" w:hAnsi="Sylfaen" w:cs="Times New Roman"/>
          <w:i/>
          <w:sz w:val="24"/>
          <w:szCs w:val="24"/>
        </w:rPr>
        <w:t>may</w:t>
      </w:r>
      <w:r>
        <w:rPr>
          <w:rFonts w:ascii="Sylfaen" w:hAnsi="Sylfaen" w:cs="Times New Roman"/>
          <w:iCs/>
          <w:sz w:val="24"/>
          <w:szCs w:val="24"/>
        </w:rPr>
        <w:t xml:space="preserve">. That the difference is not to do with tense is shown by the fact that both the examples have their own past forms – </w:t>
      </w:r>
      <w:r>
        <w:rPr>
          <w:rFonts w:ascii="Sylfaen" w:hAnsi="Sylfaen" w:cs="Times New Roman"/>
          <w:i/>
          <w:sz w:val="24"/>
          <w:szCs w:val="24"/>
        </w:rPr>
        <w:t>He may have come</w:t>
      </w:r>
      <w:r>
        <w:rPr>
          <w:rFonts w:ascii="Sylfaen" w:hAnsi="Sylfaen" w:cs="Times New Roman"/>
          <w:iCs/>
          <w:sz w:val="24"/>
          <w:szCs w:val="24"/>
        </w:rPr>
        <w:t xml:space="preserve"> and </w:t>
      </w:r>
      <w:r>
        <w:rPr>
          <w:rFonts w:ascii="Sylfaen" w:hAnsi="Sylfaen" w:cs="Times New Roman"/>
          <w:i/>
          <w:sz w:val="24"/>
          <w:szCs w:val="24"/>
        </w:rPr>
        <w:t>He might have come</w:t>
      </w:r>
      <w:r>
        <w:rPr>
          <w:rFonts w:ascii="Sylfaen" w:hAnsi="Sylfaen" w:cs="Times New Roman"/>
          <w:iCs/>
          <w:sz w:val="24"/>
          <w:szCs w:val="24"/>
        </w:rPr>
        <w:t xml:space="preserve">. In example (e) above occurs a word that is not used today: </w:t>
      </w:r>
      <w:r>
        <w:rPr>
          <w:rFonts w:ascii="Sylfaen" w:hAnsi="Sylfaen" w:cs="Times New Roman"/>
          <w:i/>
          <w:sz w:val="24"/>
          <w:szCs w:val="24"/>
        </w:rPr>
        <w:t>durst</w:t>
      </w:r>
      <w:r>
        <w:rPr>
          <w:rFonts w:ascii="Sylfaen" w:hAnsi="Sylfaen" w:cs="Times New Roman"/>
          <w:iCs/>
          <w:sz w:val="24"/>
          <w:szCs w:val="24"/>
        </w:rPr>
        <w:t>. Is this the past tense of a verb? If so, what verb?</w:t>
      </w:r>
    </w:p>
    <w:p w14:paraId="6CAF7159" w14:textId="77777777" w:rsidR="00985EC7" w:rsidRPr="00985EC7" w:rsidRDefault="00985EC7" w:rsidP="007A5D04">
      <w:pPr>
        <w:spacing w:after="0" w:line="276" w:lineRule="auto"/>
        <w:rPr>
          <w:rFonts w:ascii="Sylfaen" w:hAnsi="Sylfaen" w:cs="Times New Roman"/>
          <w:iCs/>
          <w:sz w:val="24"/>
          <w:szCs w:val="24"/>
        </w:rPr>
      </w:pPr>
    </w:p>
    <w:sectPr w:rsidR="00985EC7" w:rsidRPr="00985EC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DFB4E" w14:textId="77777777" w:rsidR="00A90208" w:rsidRDefault="00A90208" w:rsidP="002E7893">
      <w:pPr>
        <w:spacing w:after="0" w:line="240" w:lineRule="auto"/>
      </w:pPr>
      <w:r>
        <w:separator/>
      </w:r>
    </w:p>
  </w:endnote>
  <w:endnote w:type="continuationSeparator" w:id="0">
    <w:p w14:paraId="4240553A" w14:textId="77777777" w:rsidR="00A90208" w:rsidRDefault="00A90208" w:rsidP="002E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455E9" w14:textId="77777777" w:rsidR="00A90208" w:rsidRDefault="00A90208" w:rsidP="002E7893">
      <w:pPr>
        <w:spacing w:after="0" w:line="240" w:lineRule="auto"/>
      </w:pPr>
      <w:r>
        <w:separator/>
      </w:r>
    </w:p>
  </w:footnote>
  <w:footnote w:type="continuationSeparator" w:id="0">
    <w:p w14:paraId="08E5328D" w14:textId="77777777" w:rsidR="00A90208" w:rsidRDefault="00A90208" w:rsidP="002E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712826"/>
      <w:docPartObj>
        <w:docPartGallery w:val="Page Numbers (Top of Page)"/>
        <w:docPartUnique/>
      </w:docPartObj>
    </w:sdtPr>
    <w:sdtEndPr>
      <w:rPr>
        <w:noProof/>
      </w:rPr>
    </w:sdtEndPr>
    <w:sdtContent>
      <w:p w14:paraId="067D9650" w14:textId="7434FEFC" w:rsidR="00A90208" w:rsidRDefault="00A90208">
        <w:pPr>
          <w:pStyle w:val="Header"/>
          <w:jc w:val="center"/>
        </w:pPr>
        <w:r>
          <w:fldChar w:fldCharType="begin"/>
        </w:r>
        <w:r>
          <w:instrText xml:space="preserve"> PAGE   \* MERGEFORMAT </w:instrText>
        </w:r>
        <w:r>
          <w:fldChar w:fldCharType="separate"/>
        </w:r>
        <w:r w:rsidR="00674B18">
          <w:rPr>
            <w:noProof/>
          </w:rPr>
          <w:t>12</w:t>
        </w:r>
        <w:r>
          <w:rPr>
            <w:noProof/>
          </w:rPr>
          <w:fldChar w:fldCharType="end"/>
        </w:r>
      </w:p>
    </w:sdtContent>
  </w:sdt>
  <w:p w14:paraId="1F89151E" w14:textId="77777777" w:rsidR="00A90208" w:rsidRDefault="00A90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B36"/>
    <w:multiLevelType w:val="hybridMultilevel"/>
    <w:tmpl w:val="EE0AABAA"/>
    <w:lvl w:ilvl="0" w:tplc="8E4EE70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4D763E"/>
    <w:multiLevelType w:val="hybridMultilevel"/>
    <w:tmpl w:val="B3F088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9621E"/>
    <w:multiLevelType w:val="hybridMultilevel"/>
    <w:tmpl w:val="DEDE68EC"/>
    <w:lvl w:ilvl="0" w:tplc="2E5C0B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2B312B"/>
    <w:multiLevelType w:val="hybridMultilevel"/>
    <w:tmpl w:val="42BA23E2"/>
    <w:lvl w:ilvl="0" w:tplc="CEB48E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647411"/>
    <w:multiLevelType w:val="hybridMultilevel"/>
    <w:tmpl w:val="17FA1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61E41"/>
    <w:multiLevelType w:val="hybridMultilevel"/>
    <w:tmpl w:val="5FB88E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466506">
    <w:abstractNumId w:val="3"/>
  </w:num>
  <w:num w:numId="2" w16cid:durableId="1159494690">
    <w:abstractNumId w:val="2"/>
  </w:num>
  <w:num w:numId="3" w16cid:durableId="10057462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7342027">
    <w:abstractNumId w:val="0"/>
  </w:num>
  <w:num w:numId="5" w16cid:durableId="689528943">
    <w:abstractNumId w:val="5"/>
  </w:num>
  <w:num w:numId="6" w16cid:durableId="514153534">
    <w:abstractNumId w:val="1"/>
  </w:num>
  <w:num w:numId="7" w16cid:durableId="4351008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41"/>
    <w:rsid w:val="00005A69"/>
    <w:rsid w:val="00027166"/>
    <w:rsid w:val="00072001"/>
    <w:rsid w:val="00090E01"/>
    <w:rsid w:val="000A58D7"/>
    <w:rsid w:val="000B2574"/>
    <w:rsid w:val="000B52A6"/>
    <w:rsid w:val="000C5952"/>
    <w:rsid w:val="000F4242"/>
    <w:rsid w:val="001029D8"/>
    <w:rsid w:val="00105DD3"/>
    <w:rsid w:val="00120079"/>
    <w:rsid w:val="00153B5F"/>
    <w:rsid w:val="00181C1D"/>
    <w:rsid w:val="00182A4D"/>
    <w:rsid w:val="0019462F"/>
    <w:rsid w:val="001B5DD6"/>
    <w:rsid w:val="001E1D77"/>
    <w:rsid w:val="001E3C64"/>
    <w:rsid w:val="0020352A"/>
    <w:rsid w:val="002435CD"/>
    <w:rsid w:val="002B571B"/>
    <w:rsid w:val="002D551B"/>
    <w:rsid w:val="002D7DF0"/>
    <w:rsid w:val="002E7893"/>
    <w:rsid w:val="002F3D3A"/>
    <w:rsid w:val="002F438E"/>
    <w:rsid w:val="003104D8"/>
    <w:rsid w:val="0031170E"/>
    <w:rsid w:val="00322AB3"/>
    <w:rsid w:val="00373887"/>
    <w:rsid w:val="003D44D4"/>
    <w:rsid w:val="003E49CA"/>
    <w:rsid w:val="00406B71"/>
    <w:rsid w:val="004102AD"/>
    <w:rsid w:val="004311E7"/>
    <w:rsid w:val="004335C2"/>
    <w:rsid w:val="00443CA6"/>
    <w:rsid w:val="00460D58"/>
    <w:rsid w:val="00462789"/>
    <w:rsid w:val="004A4BA8"/>
    <w:rsid w:val="004B3A8B"/>
    <w:rsid w:val="004B4E23"/>
    <w:rsid w:val="004C2692"/>
    <w:rsid w:val="004F5808"/>
    <w:rsid w:val="005336F0"/>
    <w:rsid w:val="00574283"/>
    <w:rsid w:val="00593D9B"/>
    <w:rsid w:val="005A3C5A"/>
    <w:rsid w:val="005A6A98"/>
    <w:rsid w:val="005B4C74"/>
    <w:rsid w:val="005C4035"/>
    <w:rsid w:val="005D6EEB"/>
    <w:rsid w:val="005E2C3E"/>
    <w:rsid w:val="005E3C8D"/>
    <w:rsid w:val="005E5D19"/>
    <w:rsid w:val="00674B18"/>
    <w:rsid w:val="0069256D"/>
    <w:rsid w:val="00693280"/>
    <w:rsid w:val="006A7696"/>
    <w:rsid w:val="006D3088"/>
    <w:rsid w:val="00706145"/>
    <w:rsid w:val="00712DFE"/>
    <w:rsid w:val="0078023C"/>
    <w:rsid w:val="007A5D04"/>
    <w:rsid w:val="007A6345"/>
    <w:rsid w:val="007F7AC4"/>
    <w:rsid w:val="008108DB"/>
    <w:rsid w:val="00810F7F"/>
    <w:rsid w:val="0081195D"/>
    <w:rsid w:val="008141FF"/>
    <w:rsid w:val="0088134E"/>
    <w:rsid w:val="008D3B35"/>
    <w:rsid w:val="008F617C"/>
    <w:rsid w:val="0091723D"/>
    <w:rsid w:val="00930DAB"/>
    <w:rsid w:val="00942D56"/>
    <w:rsid w:val="00961166"/>
    <w:rsid w:val="00972F77"/>
    <w:rsid w:val="00985EC7"/>
    <w:rsid w:val="009A52DA"/>
    <w:rsid w:val="009B3962"/>
    <w:rsid w:val="009D1C11"/>
    <w:rsid w:val="009F3867"/>
    <w:rsid w:val="009F4541"/>
    <w:rsid w:val="009F5267"/>
    <w:rsid w:val="00A01004"/>
    <w:rsid w:val="00A71C9A"/>
    <w:rsid w:val="00A90208"/>
    <w:rsid w:val="00AA4E37"/>
    <w:rsid w:val="00AB2876"/>
    <w:rsid w:val="00AD6B05"/>
    <w:rsid w:val="00AE7E42"/>
    <w:rsid w:val="00B13619"/>
    <w:rsid w:val="00B41897"/>
    <w:rsid w:val="00B52565"/>
    <w:rsid w:val="00B602BF"/>
    <w:rsid w:val="00B63E15"/>
    <w:rsid w:val="00B64191"/>
    <w:rsid w:val="00B64282"/>
    <w:rsid w:val="00B67A54"/>
    <w:rsid w:val="00B76FF8"/>
    <w:rsid w:val="00C1073E"/>
    <w:rsid w:val="00C22E02"/>
    <w:rsid w:val="00C50925"/>
    <w:rsid w:val="00C5575C"/>
    <w:rsid w:val="00C97827"/>
    <w:rsid w:val="00CB3603"/>
    <w:rsid w:val="00CF4FBE"/>
    <w:rsid w:val="00D26332"/>
    <w:rsid w:val="00D40FAC"/>
    <w:rsid w:val="00D46B54"/>
    <w:rsid w:val="00DB5563"/>
    <w:rsid w:val="00DC4D1D"/>
    <w:rsid w:val="00DE0BEA"/>
    <w:rsid w:val="00DE43BE"/>
    <w:rsid w:val="00DE5E7F"/>
    <w:rsid w:val="00DF32F9"/>
    <w:rsid w:val="00DF5E2E"/>
    <w:rsid w:val="00E13A4E"/>
    <w:rsid w:val="00E70920"/>
    <w:rsid w:val="00EC7DE3"/>
    <w:rsid w:val="00ED7ED8"/>
    <w:rsid w:val="00EF6C95"/>
    <w:rsid w:val="00F207EB"/>
    <w:rsid w:val="00F23EDA"/>
    <w:rsid w:val="00F74F1F"/>
    <w:rsid w:val="00FC2F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7FA8F94"/>
  <w15:chartTrackingRefBased/>
  <w15:docId w15:val="{3525D420-AC24-425E-AABE-8C36C61B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D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DD3"/>
    <w:pPr>
      <w:ind w:left="720"/>
      <w:contextualSpacing/>
    </w:pPr>
  </w:style>
  <w:style w:type="paragraph" w:styleId="Header">
    <w:name w:val="header"/>
    <w:basedOn w:val="Normal"/>
    <w:link w:val="HeaderChar"/>
    <w:uiPriority w:val="99"/>
    <w:unhideWhenUsed/>
    <w:rsid w:val="002E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93"/>
  </w:style>
  <w:style w:type="paragraph" w:styleId="Footer">
    <w:name w:val="footer"/>
    <w:basedOn w:val="Normal"/>
    <w:link w:val="FooterChar"/>
    <w:uiPriority w:val="99"/>
    <w:unhideWhenUsed/>
    <w:rsid w:val="002E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93"/>
  </w:style>
  <w:style w:type="character" w:styleId="Emphasis">
    <w:name w:val="Emphasis"/>
    <w:basedOn w:val="DefaultParagraphFont"/>
    <w:uiPriority w:val="20"/>
    <w:qFormat/>
    <w:rsid w:val="00322A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3263">
      <w:bodyDiv w:val="1"/>
      <w:marLeft w:val="0"/>
      <w:marRight w:val="0"/>
      <w:marTop w:val="0"/>
      <w:marBottom w:val="0"/>
      <w:divBdr>
        <w:top w:val="none" w:sz="0" w:space="0" w:color="auto"/>
        <w:left w:val="none" w:sz="0" w:space="0" w:color="auto"/>
        <w:bottom w:val="none" w:sz="0" w:space="0" w:color="auto"/>
        <w:right w:val="none" w:sz="0" w:space="0" w:color="auto"/>
      </w:divBdr>
    </w:div>
    <w:div w:id="363020208">
      <w:bodyDiv w:val="1"/>
      <w:marLeft w:val="0"/>
      <w:marRight w:val="0"/>
      <w:marTop w:val="0"/>
      <w:marBottom w:val="0"/>
      <w:divBdr>
        <w:top w:val="none" w:sz="0" w:space="0" w:color="auto"/>
        <w:left w:val="none" w:sz="0" w:space="0" w:color="auto"/>
        <w:bottom w:val="none" w:sz="0" w:space="0" w:color="auto"/>
        <w:right w:val="none" w:sz="0" w:space="0" w:color="auto"/>
      </w:divBdr>
    </w:div>
    <w:div w:id="59305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e6f34a6b7336df78fca1bf0febb064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fbf40df1d57443a6bcfecea015e408b"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A6725-738B-4D18-A309-0053FEE378CC}">
  <ds:schemaRefs>
    <ds:schemaRef ds:uri="http://schemas.microsoft.com/sharepoint/v3/contenttype/forms"/>
  </ds:schemaRefs>
</ds:datastoreItem>
</file>

<file path=customXml/itemProps2.xml><?xml version="1.0" encoding="utf-8"?>
<ds:datastoreItem xmlns:ds="http://schemas.openxmlformats.org/officeDocument/2006/customXml" ds:itemID="{5E48A0B4-4801-497A-833E-E895A9A685E5}">
  <ds:schemaRefs>
    <ds:schemaRef ds:uri="http://schemas.openxmlformats.org/package/2006/metadata/core-properties"/>
    <ds:schemaRef ds:uri="http://purl.org/dc/elements/1.1/"/>
    <ds:schemaRef ds:uri="d2d6d51c-be45-489c-bfaa-c0c3d4c0c982"/>
    <ds:schemaRef ds:uri="http://www.w3.org/XML/1998/namespace"/>
    <ds:schemaRef ds:uri="696490a5-0429-499a-a254-a60426c02ef0"/>
    <ds:schemaRef ds:uri="http://purl.org/dc/terms/"/>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6645156-6497-4528-B95F-22E40C0F1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13</Pages>
  <Words>3864</Words>
  <Characters>22025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Peter Mitchell</cp:lastModifiedBy>
  <cp:revision>26</cp:revision>
  <dcterms:created xsi:type="dcterms:W3CDTF">2021-05-10T22:31:00Z</dcterms:created>
  <dcterms:modified xsi:type="dcterms:W3CDTF">2026-02-09T16:37:00Z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