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99025" w14:textId="7CD8978C" w:rsidR="00C21A5C" w:rsidRPr="00C21A5C" w:rsidRDefault="00C21A5C" w:rsidP="00C21A5C">
      <w:r w:rsidRPr="00C21A5C">
        <w:rPr>
          <w:b/>
          <w:bCs/>
        </w:rPr>
        <w:t xml:space="preserve">Critical Review </w:t>
      </w:r>
      <w:r>
        <w:rPr>
          <w:b/>
          <w:bCs/>
        </w:rPr>
        <w:t>Solutions</w:t>
      </w:r>
    </w:p>
    <w:p w14:paraId="2A6BAE63" w14:textId="77777777" w:rsidR="00C21A5C" w:rsidRPr="00C21A5C" w:rsidRDefault="00C21A5C" w:rsidP="00C21A5C">
      <w:pPr>
        <w:rPr>
          <w:b/>
          <w:bCs/>
        </w:rPr>
      </w:pPr>
      <w:r w:rsidRPr="00C21A5C">
        <w:rPr>
          <w:b/>
          <w:bCs/>
        </w:rPr>
        <w:t>1. Accounting is sometimes described as ‘the language of business’. Why do you think this is the case? Is this an apt description of what accounting is?</w:t>
      </w:r>
    </w:p>
    <w:p w14:paraId="30A5FC77" w14:textId="3AC74C95" w:rsidR="00C21A5C" w:rsidRPr="00C21A5C" w:rsidRDefault="00C21A5C" w:rsidP="00C21A5C">
      <w:r w:rsidRPr="00C21A5C">
        <w:rPr>
          <w:b/>
          <w:bCs/>
        </w:rPr>
        <w:t>Answer:</w:t>
      </w:r>
      <w:r w:rsidRPr="00C21A5C">
        <w:br/>
        <w:t>Yes, it is an apt description. Accounting communicates financial information in a structured and standardized way, much like a language. It allows stakeholders—managers, investors, regulators, and others—to understand the financial health, performance, and operations of a business. Just as language enables communication between people, accounting enables communication between a business and its stakeholders through financial statements, reports, and metrics.</w:t>
      </w:r>
    </w:p>
    <w:p w14:paraId="6AD3335A" w14:textId="77777777" w:rsidR="00C21A5C" w:rsidRPr="00C21A5C" w:rsidRDefault="00C21A5C" w:rsidP="00C21A5C">
      <w:pPr>
        <w:rPr>
          <w:b/>
          <w:bCs/>
        </w:rPr>
      </w:pPr>
      <w:r w:rsidRPr="00C21A5C">
        <w:rPr>
          <w:b/>
          <w:bCs/>
        </w:rPr>
        <w:t>2. Do you think that incomplete financial information, or unverified financial information, should be presented to managers? Why?</w:t>
      </w:r>
    </w:p>
    <w:p w14:paraId="386EC5CF" w14:textId="2ED90E46" w:rsidR="00C21A5C" w:rsidRPr="00C21A5C" w:rsidRDefault="00C21A5C" w:rsidP="00C21A5C">
      <w:r w:rsidRPr="00C21A5C">
        <w:rPr>
          <w:b/>
          <w:bCs/>
        </w:rPr>
        <w:t>Answer:</w:t>
      </w:r>
      <w:r w:rsidRPr="00C21A5C">
        <w:br/>
        <w:t xml:space="preserve">Generally, incomplete or unverified financial information should be used with caution. However, in some cases, </w:t>
      </w:r>
      <w:r w:rsidRPr="00C21A5C">
        <w:rPr>
          <w:b/>
          <w:bCs/>
        </w:rPr>
        <w:t>preliminary data</w:t>
      </w:r>
      <w:r w:rsidRPr="00C21A5C">
        <w:t xml:space="preserve"> may be useful for </w:t>
      </w:r>
      <w:r w:rsidRPr="00C21A5C">
        <w:rPr>
          <w:b/>
          <w:bCs/>
        </w:rPr>
        <w:t>short-term decision-making</w:t>
      </w:r>
      <w:r w:rsidRPr="00C21A5C">
        <w:t xml:space="preserve">, provided it is clearly </w:t>
      </w:r>
      <w:proofErr w:type="spellStart"/>
      <w:r w:rsidRPr="00C21A5C">
        <w:t>labeled</w:t>
      </w:r>
      <w:proofErr w:type="spellEnd"/>
      <w:r w:rsidRPr="00C21A5C">
        <w:t xml:space="preserve"> as such. Managers need timely information, and waiting for full verification may delay critical decisions. That said, presenting such data without proper context or disclaimers can lead to </w:t>
      </w:r>
      <w:r w:rsidRPr="00C21A5C">
        <w:rPr>
          <w:b/>
          <w:bCs/>
        </w:rPr>
        <w:t>misinformed decisions</w:t>
      </w:r>
      <w:r w:rsidRPr="00C21A5C">
        <w:t>, so transparency about limitations is essential.</w:t>
      </w:r>
    </w:p>
    <w:p w14:paraId="0CA7560B" w14:textId="77777777" w:rsidR="00C21A5C" w:rsidRPr="00C21A5C" w:rsidRDefault="00C21A5C" w:rsidP="00C21A5C">
      <w:pPr>
        <w:rPr>
          <w:b/>
          <w:bCs/>
        </w:rPr>
      </w:pPr>
      <w:r w:rsidRPr="00C21A5C">
        <w:rPr>
          <w:b/>
          <w:bCs/>
        </w:rPr>
        <w:t>3. Management accounting has been described as ‘the eyes and ears of management’. What do you think this expression means?</w:t>
      </w:r>
    </w:p>
    <w:p w14:paraId="33075EAB" w14:textId="6118BA70" w:rsidR="00C21A5C" w:rsidRPr="00C21A5C" w:rsidRDefault="00C21A5C" w:rsidP="00C21A5C">
      <w:r w:rsidRPr="00C21A5C">
        <w:rPr>
          <w:b/>
          <w:bCs/>
        </w:rPr>
        <w:t>Answer:</w:t>
      </w:r>
      <w:r w:rsidRPr="00C21A5C">
        <w:br/>
        <w:t xml:space="preserve">This metaphor suggests that management accounting provides </w:t>
      </w:r>
      <w:r w:rsidRPr="00C21A5C">
        <w:rPr>
          <w:b/>
          <w:bCs/>
        </w:rPr>
        <w:t>real-time, internal insights</w:t>
      </w:r>
      <w:r w:rsidRPr="00C21A5C">
        <w:t xml:space="preserve"> into the operations of a business. It helps managers monitor performance, identify problems, and make informed decisions. Just as eyes and ears help a person perceive and respond to their environment, management accounting helps managers </w:t>
      </w:r>
      <w:r w:rsidRPr="00C21A5C">
        <w:rPr>
          <w:b/>
          <w:bCs/>
        </w:rPr>
        <w:t>observe trends</w:t>
      </w:r>
      <w:r w:rsidRPr="00C21A5C">
        <w:t xml:space="preserve">, </w:t>
      </w:r>
      <w:r w:rsidRPr="00C21A5C">
        <w:rPr>
          <w:b/>
          <w:bCs/>
        </w:rPr>
        <w:t>track costs</w:t>
      </w:r>
      <w:r w:rsidRPr="00C21A5C">
        <w:t xml:space="preserve">, and </w:t>
      </w:r>
      <w:r w:rsidRPr="00C21A5C">
        <w:rPr>
          <w:b/>
          <w:bCs/>
        </w:rPr>
        <w:t>respond strategically</w:t>
      </w:r>
      <w:r w:rsidRPr="00C21A5C">
        <w:t xml:space="preserve"> to business challenges.</w:t>
      </w:r>
    </w:p>
    <w:p w14:paraId="3CC78570" w14:textId="77777777" w:rsidR="00C21A5C" w:rsidRPr="00C21A5C" w:rsidRDefault="00C21A5C" w:rsidP="00C21A5C">
      <w:pPr>
        <w:rPr>
          <w:b/>
          <w:bCs/>
        </w:rPr>
      </w:pPr>
      <w:r w:rsidRPr="00C21A5C">
        <w:rPr>
          <w:b/>
          <w:bCs/>
        </w:rPr>
        <w:t>4. Financial accounting statements tend to reflect past events. In view of this, how can they be of any assistance to a user in making a decision when decisions, by their very nature, can only be made about future actions?</w:t>
      </w:r>
    </w:p>
    <w:p w14:paraId="18D555BB" w14:textId="21956F39" w:rsidR="00C21A5C" w:rsidRPr="00C21A5C" w:rsidRDefault="00C21A5C" w:rsidP="00C21A5C">
      <w:r w:rsidRPr="00C21A5C">
        <w:rPr>
          <w:b/>
          <w:bCs/>
        </w:rPr>
        <w:t>Answer:</w:t>
      </w:r>
      <w:r w:rsidRPr="00C21A5C">
        <w:br/>
        <w:t xml:space="preserve">Past financial data provides a </w:t>
      </w:r>
      <w:r w:rsidRPr="00C21A5C">
        <w:rPr>
          <w:b/>
          <w:bCs/>
        </w:rPr>
        <w:t>foundation for forecasting</w:t>
      </w:r>
      <w:r w:rsidRPr="00C21A5C">
        <w:t xml:space="preserve"> and </w:t>
      </w:r>
      <w:r w:rsidRPr="00C21A5C">
        <w:rPr>
          <w:b/>
          <w:bCs/>
        </w:rPr>
        <w:t>trend analysis</w:t>
      </w:r>
      <w:r w:rsidRPr="00C21A5C">
        <w:t xml:space="preserve">. Users can assess profitability, liquidity, and financial stability over time to make informed predictions about future performance. For example, investors may use historical earnings to estimate future returns, while managers may use cost trends to plan budgets. Although decisions are forward-looking, they are often based on </w:t>
      </w:r>
      <w:r w:rsidRPr="00C21A5C">
        <w:rPr>
          <w:b/>
          <w:bCs/>
        </w:rPr>
        <w:t>patterns and insights</w:t>
      </w:r>
      <w:r w:rsidRPr="00C21A5C">
        <w:t xml:space="preserve"> derived from past data.</w:t>
      </w:r>
    </w:p>
    <w:p w14:paraId="4B46A3A0" w14:textId="77777777" w:rsidR="00C21A5C" w:rsidRPr="00C21A5C" w:rsidRDefault="00C21A5C" w:rsidP="00C21A5C">
      <w:pPr>
        <w:rPr>
          <w:b/>
          <w:bCs/>
        </w:rPr>
      </w:pPr>
      <w:r w:rsidRPr="00C21A5C">
        <w:rPr>
          <w:b/>
          <w:bCs/>
        </w:rPr>
        <w:lastRenderedPageBreak/>
        <w:t>5. What are the two key qualities, or characteristics, that accounting information should possess?</w:t>
      </w:r>
    </w:p>
    <w:p w14:paraId="70000FE8" w14:textId="77777777" w:rsidR="00C21A5C" w:rsidRPr="00C21A5C" w:rsidRDefault="00C21A5C" w:rsidP="00C21A5C">
      <w:r w:rsidRPr="00C21A5C">
        <w:rPr>
          <w:b/>
          <w:bCs/>
        </w:rPr>
        <w:t>Answer:</w:t>
      </w:r>
      <w:r w:rsidRPr="00C21A5C">
        <w:br/>
        <w:t>The two key qualities are:</w:t>
      </w:r>
    </w:p>
    <w:p w14:paraId="4D6F2EDE" w14:textId="77777777" w:rsidR="00C21A5C" w:rsidRPr="00C21A5C" w:rsidRDefault="00C21A5C" w:rsidP="00C21A5C">
      <w:pPr>
        <w:numPr>
          <w:ilvl w:val="0"/>
          <w:numId w:val="1"/>
        </w:numPr>
      </w:pPr>
      <w:r w:rsidRPr="00C21A5C">
        <w:rPr>
          <w:b/>
          <w:bCs/>
        </w:rPr>
        <w:t>Relevance</w:t>
      </w:r>
      <w:r w:rsidRPr="00C21A5C">
        <w:t>: Information must be useful for decision-making and timely.</w:t>
      </w:r>
    </w:p>
    <w:p w14:paraId="3D65D097" w14:textId="77777777" w:rsidR="00C21A5C" w:rsidRPr="00C21A5C" w:rsidRDefault="00C21A5C" w:rsidP="00C21A5C">
      <w:pPr>
        <w:numPr>
          <w:ilvl w:val="0"/>
          <w:numId w:val="1"/>
        </w:numPr>
      </w:pPr>
      <w:r w:rsidRPr="00C21A5C">
        <w:rPr>
          <w:b/>
          <w:bCs/>
        </w:rPr>
        <w:t>Reliability (or Faithful Representation)</w:t>
      </w:r>
      <w:r w:rsidRPr="00C21A5C">
        <w:t>: Information must be accurate, complete, and free from bias or error.</w:t>
      </w:r>
    </w:p>
    <w:p w14:paraId="74603FC4" w14:textId="77777777" w:rsidR="00987EEB" w:rsidRDefault="00987EEB"/>
    <w:sectPr w:rsidR="00987E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F02B3"/>
    <w:multiLevelType w:val="multilevel"/>
    <w:tmpl w:val="79427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9343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A5C"/>
    <w:rsid w:val="003629D1"/>
    <w:rsid w:val="005A7004"/>
    <w:rsid w:val="00987EEB"/>
    <w:rsid w:val="00B15BE4"/>
    <w:rsid w:val="00C21A5C"/>
    <w:rsid w:val="00E364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E41A8B"/>
  <w15:chartTrackingRefBased/>
  <w15:docId w15:val="{583283E0-8072-4DD6-9607-77D95B9A8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1A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1A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1A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1A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1A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1A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A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A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A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A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1A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1A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1A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1A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1A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A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A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A5C"/>
    <w:rPr>
      <w:rFonts w:eastAsiaTheme="majorEastAsia" w:cstheme="majorBidi"/>
      <w:color w:val="272727" w:themeColor="text1" w:themeTint="D8"/>
    </w:rPr>
  </w:style>
  <w:style w:type="paragraph" w:styleId="Title">
    <w:name w:val="Title"/>
    <w:basedOn w:val="Normal"/>
    <w:next w:val="Normal"/>
    <w:link w:val="TitleChar"/>
    <w:uiPriority w:val="10"/>
    <w:qFormat/>
    <w:rsid w:val="00C21A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A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A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1A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A5C"/>
    <w:pPr>
      <w:spacing w:before="160"/>
      <w:jc w:val="center"/>
    </w:pPr>
    <w:rPr>
      <w:i/>
      <w:iCs/>
      <w:color w:val="404040" w:themeColor="text1" w:themeTint="BF"/>
    </w:rPr>
  </w:style>
  <w:style w:type="character" w:customStyle="1" w:styleId="QuoteChar">
    <w:name w:val="Quote Char"/>
    <w:basedOn w:val="DefaultParagraphFont"/>
    <w:link w:val="Quote"/>
    <w:uiPriority w:val="29"/>
    <w:rsid w:val="00C21A5C"/>
    <w:rPr>
      <w:i/>
      <w:iCs/>
      <w:color w:val="404040" w:themeColor="text1" w:themeTint="BF"/>
    </w:rPr>
  </w:style>
  <w:style w:type="paragraph" w:styleId="ListParagraph">
    <w:name w:val="List Paragraph"/>
    <w:basedOn w:val="Normal"/>
    <w:uiPriority w:val="34"/>
    <w:qFormat/>
    <w:rsid w:val="00C21A5C"/>
    <w:pPr>
      <w:ind w:left="720"/>
      <w:contextualSpacing/>
    </w:pPr>
  </w:style>
  <w:style w:type="character" w:styleId="IntenseEmphasis">
    <w:name w:val="Intense Emphasis"/>
    <w:basedOn w:val="DefaultParagraphFont"/>
    <w:uiPriority w:val="21"/>
    <w:qFormat/>
    <w:rsid w:val="00C21A5C"/>
    <w:rPr>
      <w:i/>
      <w:iCs/>
      <w:color w:val="0F4761" w:themeColor="accent1" w:themeShade="BF"/>
    </w:rPr>
  </w:style>
  <w:style w:type="paragraph" w:styleId="IntenseQuote">
    <w:name w:val="Intense Quote"/>
    <w:basedOn w:val="Normal"/>
    <w:next w:val="Normal"/>
    <w:link w:val="IntenseQuoteChar"/>
    <w:uiPriority w:val="30"/>
    <w:qFormat/>
    <w:rsid w:val="00C21A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1A5C"/>
    <w:rPr>
      <w:i/>
      <w:iCs/>
      <w:color w:val="0F4761" w:themeColor="accent1" w:themeShade="BF"/>
    </w:rPr>
  </w:style>
  <w:style w:type="character" w:styleId="IntenseReference">
    <w:name w:val="Intense Reference"/>
    <w:basedOn w:val="DefaultParagraphFont"/>
    <w:uiPriority w:val="32"/>
    <w:qFormat/>
    <w:rsid w:val="00C21A5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825383">
      <w:bodyDiv w:val="1"/>
      <w:marLeft w:val="0"/>
      <w:marRight w:val="0"/>
      <w:marTop w:val="0"/>
      <w:marBottom w:val="0"/>
      <w:divBdr>
        <w:top w:val="none" w:sz="0" w:space="0" w:color="auto"/>
        <w:left w:val="none" w:sz="0" w:space="0" w:color="auto"/>
        <w:bottom w:val="none" w:sz="0" w:space="0" w:color="auto"/>
        <w:right w:val="none" w:sz="0" w:space="0" w:color="auto"/>
      </w:divBdr>
      <w:divsChild>
        <w:div w:id="493782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400</Words>
  <Characters>2387</Characters>
  <Application>Microsoft Office Word</Application>
  <DocSecurity>0</DocSecurity>
  <Lines>47</Lines>
  <Paragraphs>16</Paragraphs>
  <ScaleCrop>false</ScaleCrop>
  <Company>University of Wales Trinity Saint David</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Yeboah</dc:creator>
  <cp:keywords/>
  <dc:description/>
  <cp:lastModifiedBy>Patrick Yeboah</cp:lastModifiedBy>
  <cp:revision>1</cp:revision>
  <dcterms:created xsi:type="dcterms:W3CDTF">2025-09-08T11:53:00Z</dcterms:created>
  <dcterms:modified xsi:type="dcterms:W3CDTF">2025-09-08T11:54:00Z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e1f8ff58-9960-4b05-aeb5-11794050332b</vt:lpwstr>
  </property>
</Properties>
</file>