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C48593" w14:textId="77777777" w:rsidR="00BC40D5" w:rsidRDefault="00BC40D5" w:rsidP="00BC40D5">
      <w:pPr>
        <w:spacing w:line="480" w:lineRule="auto"/>
        <w:jc w:val="center"/>
        <w:rPr>
          <w:rFonts w:ascii="Arial" w:hAnsi="Arial" w:cs="Arial"/>
          <w:b/>
          <w:bCs/>
          <w:color w:val="222222"/>
          <w:sz w:val="24"/>
          <w:shd w:val="clear" w:color="auto" w:fill="FFFFFF"/>
        </w:rPr>
      </w:pPr>
    </w:p>
    <w:p w14:paraId="20C7AB92" w14:textId="1E047A0B" w:rsidR="00BC40D5" w:rsidRDefault="00BC40D5" w:rsidP="00BC40D5">
      <w:pPr>
        <w:jc w:val="center"/>
        <w:rPr>
          <w:rFonts w:ascii="Arial" w:hAnsi="Arial" w:cs="Arial"/>
          <w:b/>
          <w:color w:val="222222"/>
          <w:sz w:val="36"/>
          <w:szCs w:val="32"/>
          <w:shd w:val="clear" w:color="auto" w:fill="FFFFFF"/>
        </w:rPr>
      </w:pPr>
      <w:r w:rsidRPr="00BC40D5">
        <w:rPr>
          <w:rFonts w:ascii="Arial" w:hAnsi="Arial" w:cs="Arial"/>
          <w:b/>
          <w:bCs/>
          <w:color w:val="222222"/>
          <w:sz w:val="36"/>
          <w:szCs w:val="32"/>
          <w:shd w:val="clear" w:color="auto" w:fill="FFFFFF"/>
        </w:rPr>
        <w:t>The effectiveness of Eye Movement Desensitisation and Reprocessing</w:t>
      </w:r>
      <w:r w:rsidRPr="00BC40D5">
        <w:rPr>
          <w:rFonts w:ascii="Arial" w:hAnsi="Arial" w:cs="Arial"/>
          <w:b/>
          <w:color w:val="222222"/>
          <w:sz w:val="36"/>
          <w:szCs w:val="32"/>
          <w:shd w:val="clear" w:color="auto" w:fill="FFFFFF"/>
        </w:rPr>
        <w:t> (EMDR) on war veterans with PTSD.</w:t>
      </w:r>
    </w:p>
    <w:p w14:paraId="2CCAC313" w14:textId="77777777" w:rsidR="00957F8C" w:rsidRDefault="00957F8C" w:rsidP="00BC40D5">
      <w:pPr>
        <w:jc w:val="center"/>
        <w:rPr>
          <w:rFonts w:ascii="Arial" w:hAnsi="Arial" w:cs="Arial"/>
          <w:b/>
          <w:color w:val="222222"/>
          <w:sz w:val="36"/>
          <w:szCs w:val="32"/>
          <w:shd w:val="clear" w:color="auto" w:fill="FFFFFF"/>
        </w:rPr>
      </w:pPr>
    </w:p>
    <w:p w14:paraId="540B7C5B" w14:textId="79AA89E3" w:rsidR="00BC40D5" w:rsidRDefault="00957F8C" w:rsidP="00BC40D5">
      <w:pPr>
        <w:jc w:val="center"/>
        <w:rPr>
          <w:rFonts w:ascii="Arial" w:hAnsi="Arial" w:cs="Arial"/>
          <w:b/>
          <w:color w:val="222222"/>
          <w:sz w:val="36"/>
          <w:szCs w:val="32"/>
          <w:shd w:val="clear" w:color="auto" w:fill="FFFFFF"/>
        </w:rPr>
      </w:pPr>
      <w:r>
        <w:rPr>
          <w:rFonts w:ascii="Arial" w:hAnsi="Arial" w:cs="Arial"/>
          <w:b/>
          <w:color w:val="222222"/>
          <w:sz w:val="36"/>
          <w:szCs w:val="32"/>
          <w:shd w:val="clear" w:color="auto" w:fill="FFFFFF"/>
        </w:rPr>
        <w:t>BA Counselling and Psychology</w:t>
      </w:r>
    </w:p>
    <w:p w14:paraId="1E78CF70" w14:textId="77777777" w:rsidR="00957F8C" w:rsidRDefault="00957F8C" w:rsidP="00BC40D5">
      <w:pPr>
        <w:jc w:val="center"/>
        <w:rPr>
          <w:rFonts w:ascii="Arial" w:hAnsi="Arial" w:cs="Arial"/>
          <w:b/>
          <w:color w:val="222222"/>
          <w:sz w:val="36"/>
          <w:szCs w:val="32"/>
          <w:shd w:val="clear" w:color="auto" w:fill="FFFFFF"/>
        </w:rPr>
      </w:pPr>
    </w:p>
    <w:p w14:paraId="4429B2D0" w14:textId="1BBACCD6" w:rsidR="00957F8C" w:rsidRDefault="00957F8C" w:rsidP="00BC40D5">
      <w:pPr>
        <w:jc w:val="center"/>
        <w:rPr>
          <w:rFonts w:ascii="Arial" w:hAnsi="Arial" w:cs="Arial"/>
          <w:b/>
          <w:color w:val="222222"/>
          <w:sz w:val="36"/>
          <w:szCs w:val="32"/>
          <w:shd w:val="clear" w:color="auto" w:fill="FFFFFF"/>
        </w:rPr>
      </w:pPr>
      <w:r>
        <w:rPr>
          <w:rFonts w:ascii="Arial" w:hAnsi="Arial" w:cs="Arial"/>
          <w:b/>
          <w:color w:val="222222"/>
          <w:sz w:val="36"/>
          <w:szCs w:val="32"/>
          <w:shd w:val="clear" w:color="auto" w:fill="FFFFFF"/>
        </w:rPr>
        <w:t>University of Wales Trinity Saint David</w:t>
      </w:r>
    </w:p>
    <w:p w14:paraId="6850FCB7" w14:textId="77777777" w:rsidR="00957F8C" w:rsidRDefault="00957F8C" w:rsidP="00BC40D5">
      <w:pPr>
        <w:jc w:val="center"/>
        <w:rPr>
          <w:rFonts w:ascii="Arial" w:hAnsi="Arial" w:cs="Arial"/>
          <w:b/>
          <w:color w:val="222222"/>
          <w:sz w:val="36"/>
          <w:szCs w:val="32"/>
          <w:shd w:val="clear" w:color="auto" w:fill="FFFFFF"/>
        </w:rPr>
      </w:pPr>
    </w:p>
    <w:p w14:paraId="0040949C" w14:textId="2F92639E" w:rsidR="00957F8C" w:rsidRPr="00BC40D5" w:rsidRDefault="00957F8C" w:rsidP="00BC40D5">
      <w:pPr>
        <w:jc w:val="center"/>
        <w:rPr>
          <w:rFonts w:ascii="Arial" w:hAnsi="Arial" w:cs="Arial"/>
          <w:b/>
          <w:color w:val="222222"/>
          <w:sz w:val="36"/>
          <w:szCs w:val="32"/>
          <w:shd w:val="clear" w:color="auto" w:fill="FFFFFF"/>
        </w:rPr>
      </w:pPr>
      <w:r>
        <w:rPr>
          <w:rFonts w:ascii="Arial" w:hAnsi="Arial" w:cs="Arial"/>
          <w:b/>
          <w:color w:val="222222"/>
          <w:sz w:val="36"/>
          <w:szCs w:val="32"/>
          <w:shd w:val="clear" w:color="auto" w:fill="FFFFFF"/>
        </w:rPr>
        <w:t>Lucie Isaac</w:t>
      </w:r>
    </w:p>
    <w:p w14:paraId="70D82A77" w14:textId="77777777" w:rsidR="00BC40D5" w:rsidRDefault="00BC40D5" w:rsidP="00BC40D5">
      <w:pPr>
        <w:spacing w:line="480" w:lineRule="auto"/>
        <w:jc w:val="center"/>
        <w:rPr>
          <w:rFonts w:ascii="Arial" w:hAnsi="Arial" w:cs="Arial"/>
          <w:b/>
          <w:bCs/>
          <w:color w:val="222222"/>
          <w:sz w:val="24"/>
          <w:shd w:val="clear" w:color="auto" w:fill="FFFFFF"/>
        </w:rPr>
      </w:pPr>
    </w:p>
    <w:p w14:paraId="0D7388A0" w14:textId="77777777" w:rsidR="00BC40D5" w:rsidRDefault="00BC40D5" w:rsidP="00BC40D5">
      <w:pPr>
        <w:spacing w:line="480" w:lineRule="auto"/>
        <w:jc w:val="center"/>
        <w:rPr>
          <w:rFonts w:ascii="Arial" w:hAnsi="Arial" w:cs="Arial"/>
          <w:b/>
          <w:bCs/>
          <w:color w:val="222222"/>
          <w:sz w:val="24"/>
          <w:shd w:val="clear" w:color="auto" w:fill="FFFFFF"/>
        </w:rPr>
      </w:pPr>
    </w:p>
    <w:p w14:paraId="3F36849B" w14:textId="77777777" w:rsidR="00BC40D5" w:rsidRDefault="00BC40D5" w:rsidP="00BC40D5">
      <w:pPr>
        <w:spacing w:line="480" w:lineRule="auto"/>
        <w:jc w:val="center"/>
        <w:rPr>
          <w:rFonts w:ascii="Arial" w:hAnsi="Arial" w:cs="Arial"/>
          <w:b/>
          <w:bCs/>
          <w:color w:val="222222"/>
          <w:sz w:val="24"/>
          <w:shd w:val="clear" w:color="auto" w:fill="FFFFFF"/>
        </w:rPr>
      </w:pPr>
    </w:p>
    <w:p w14:paraId="2DE35CF0" w14:textId="77777777" w:rsidR="00BC40D5" w:rsidRDefault="00BC40D5" w:rsidP="00BC40D5">
      <w:pPr>
        <w:spacing w:line="480" w:lineRule="auto"/>
        <w:jc w:val="center"/>
        <w:rPr>
          <w:rFonts w:ascii="Arial" w:hAnsi="Arial" w:cs="Arial"/>
          <w:b/>
          <w:bCs/>
          <w:color w:val="222222"/>
          <w:sz w:val="24"/>
          <w:shd w:val="clear" w:color="auto" w:fill="FFFFFF"/>
        </w:rPr>
      </w:pPr>
    </w:p>
    <w:p w14:paraId="3E50C8F8" w14:textId="77777777" w:rsidR="00BC40D5" w:rsidRDefault="00BC40D5" w:rsidP="00BC40D5">
      <w:pPr>
        <w:spacing w:line="480" w:lineRule="auto"/>
        <w:jc w:val="center"/>
        <w:rPr>
          <w:rFonts w:ascii="Arial" w:hAnsi="Arial" w:cs="Arial"/>
          <w:b/>
          <w:bCs/>
          <w:color w:val="222222"/>
          <w:sz w:val="24"/>
          <w:shd w:val="clear" w:color="auto" w:fill="FFFFFF"/>
        </w:rPr>
      </w:pPr>
    </w:p>
    <w:p w14:paraId="32081FD1" w14:textId="77777777" w:rsidR="00BC40D5" w:rsidRDefault="00BC40D5" w:rsidP="00BC40D5">
      <w:pPr>
        <w:spacing w:line="480" w:lineRule="auto"/>
        <w:jc w:val="center"/>
        <w:rPr>
          <w:rFonts w:ascii="Arial" w:hAnsi="Arial" w:cs="Arial"/>
          <w:b/>
          <w:bCs/>
          <w:color w:val="222222"/>
          <w:sz w:val="24"/>
          <w:shd w:val="clear" w:color="auto" w:fill="FFFFFF"/>
        </w:rPr>
      </w:pPr>
    </w:p>
    <w:p w14:paraId="6E8261E7" w14:textId="77777777" w:rsidR="00BC40D5" w:rsidRDefault="00BC40D5" w:rsidP="00BC40D5">
      <w:pPr>
        <w:spacing w:line="480" w:lineRule="auto"/>
        <w:jc w:val="center"/>
        <w:rPr>
          <w:rFonts w:ascii="Arial" w:hAnsi="Arial" w:cs="Arial"/>
          <w:b/>
          <w:bCs/>
          <w:color w:val="222222"/>
          <w:sz w:val="24"/>
          <w:shd w:val="clear" w:color="auto" w:fill="FFFFFF"/>
        </w:rPr>
      </w:pPr>
    </w:p>
    <w:p w14:paraId="6E96EAFE" w14:textId="77777777" w:rsidR="00BC40D5" w:rsidRDefault="00BC40D5" w:rsidP="00BC40D5">
      <w:pPr>
        <w:spacing w:line="480" w:lineRule="auto"/>
        <w:jc w:val="center"/>
        <w:rPr>
          <w:rFonts w:ascii="Arial" w:hAnsi="Arial" w:cs="Arial"/>
          <w:b/>
          <w:bCs/>
          <w:color w:val="222222"/>
          <w:sz w:val="24"/>
          <w:shd w:val="clear" w:color="auto" w:fill="FFFFFF"/>
        </w:rPr>
      </w:pPr>
    </w:p>
    <w:p w14:paraId="65AD8B1A" w14:textId="77777777" w:rsidR="00BC40D5" w:rsidRDefault="00BC40D5" w:rsidP="00BC40D5">
      <w:pPr>
        <w:spacing w:line="480" w:lineRule="auto"/>
        <w:jc w:val="center"/>
        <w:rPr>
          <w:rFonts w:ascii="Arial" w:hAnsi="Arial" w:cs="Arial"/>
          <w:b/>
          <w:bCs/>
          <w:color w:val="222222"/>
          <w:sz w:val="24"/>
          <w:shd w:val="clear" w:color="auto" w:fill="FFFFFF"/>
        </w:rPr>
      </w:pPr>
    </w:p>
    <w:p w14:paraId="1B8FACD5" w14:textId="77777777" w:rsidR="00BC40D5" w:rsidRDefault="00BC40D5" w:rsidP="00BC40D5">
      <w:pPr>
        <w:spacing w:line="480" w:lineRule="auto"/>
        <w:jc w:val="center"/>
        <w:rPr>
          <w:rFonts w:ascii="Arial" w:hAnsi="Arial" w:cs="Arial"/>
          <w:b/>
          <w:bCs/>
          <w:color w:val="222222"/>
          <w:sz w:val="24"/>
          <w:shd w:val="clear" w:color="auto" w:fill="FFFFFF"/>
        </w:rPr>
      </w:pPr>
    </w:p>
    <w:p w14:paraId="278C4819" w14:textId="77777777" w:rsidR="00BC40D5" w:rsidRDefault="00BC40D5" w:rsidP="00BC40D5">
      <w:pPr>
        <w:spacing w:line="480" w:lineRule="auto"/>
        <w:jc w:val="center"/>
        <w:rPr>
          <w:rFonts w:ascii="Arial" w:hAnsi="Arial" w:cs="Arial"/>
          <w:b/>
          <w:bCs/>
          <w:color w:val="222222"/>
          <w:sz w:val="24"/>
          <w:shd w:val="clear" w:color="auto" w:fill="FFFFFF"/>
        </w:rPr>
      </w:pPr>
    </w:p>
    <w:p w14:paraId="72EE43D7" w14:textId="2B4A907E" w:rsidR="0068408F" w:rsidRPr="00957F8C" w:rsidRDefault="00BC40D5" w:rsidP="00957F8C">
      <w:pPr>
        <w:spacing w:line="480" w:lineRule="auto"/>
        <w:jc w:val="center"/>
        <w:rPr>
          <w:rFonts w:ascii="Arial" w:hAnsi="Arial" w:cs="Arial"/>
          <w:b/>
          <w:color w:val="222222"/>
          <w:sz w:val="24"/>
          <w:u w:val="single"/>
          <w:shd w:val="clear" w:color="auto" w:fill="FFFFFF"/>
        </w:rPr>
      </w:pPr>
      <w:r w:rsidRPr="00957F8C">
        <w:rPr>
          <w:rFonts w:ascii="Arial" w:hAnsi="Arial" w:cs="Arial"/>
          <w:b/>
          <w:bCs/>
          <w:color w:val="222222"/>
          <w:sz w:val="24"/>
          <w:u w:val="single"/>
          <w:shd w:val="clear" w:color="auto" w:fill="FFFFFF"/>
        </w:rPr>
        <w:lastRenderedPageBreak/>
        <w:t>The effectiveness of Eye Movement Desensitisation and Reprocessing</w:t>
      </w:r>
      <w:r w:rsidRPr="00957F8C">
        <w:rPr>
          <w:rFonts w:ascii="Arial" w:hAnsi="Arial" w:cs="Arial"/>
          <w:b/>
          <w:color w:val="222222"/>
          <w:sz w:val="24"/>
          <w:u w:val="single"/>
          <w:shd w:val="clear" w:color="auto" w:fill="FFFFFF"/>
        </w:rPr>
        <w:t> (EMDR) on war veterans with PTSD.</w:t>
      </w:r>
    </w:p>
    <w:p w14:paraId="363757B1" w14:textId="2604271E" w:rsidR="001F505C" w:rsidRDefault="008D4CA5" w:rsidP="00BC40D5">
      <w:pPr>
        <w:spacing w:after="0" w:line="480" w:lineRule="auto"/>
        <w:ind w:firstLine="720"/>
        <w:rPr>
          <w:rFonts w:ascii="Arial" w:hAnsi="Arial" w:cs="Arial"/>
          <w:color w:val="000000" w:themeColor="text1"/>
          <w:sz w:val="24"/>
          <w:szCs w:val="24"/>
        </w:rPr>
      </w:pPr>
      <w:r w:rsidRPr="00BC40D5">
        <w:rPr>
          <w:rFonts w:ascii="Arial" w:hAnsi="Arial" w:cs="Arial"/>
          <w:color w:val="000000" w:themeColor="text1"/>
          <w:sz w:val="24"/>
          <w:szCs w:val="24"/>
        </w:rPr>
        <w:t xml:space="preserve">The purpose of this literature review is to examine the effectiveness of Eye Movement Desensitisation and Reprocessing (EMDR) on war veterans with PTSD. </w:t>
      </w:r>
      <w:r w:rsidR="00424F76" w:rsidRPr="00BC40D5">
        <w:rPr>
          <w:rFonts w:ascii="Arial" w:hAnsi="Arial" w:cs="Arial"/>
          <w:color w:val="000000" w:themeColor="text1"/>
          <w:sz w:val="24"/>
          <w:szCs w:val="24"/>
        </w:rPr>
        <w:t xml:space="preserve">There are a few aims that will be achieved during this </w:t>
      </w:r>
      <w:r w:rsidR="00352553" w:rsidRPr="00BC40D5">
        <w:rPr>
          <w:rFonts w:ascii="Arial" w:hAnsi="Arial" w:cs="Arial"/>
          <w:color w:val="000000" w:themeColor="text1"/>
          <w:sz w:val="24"/>
          <w:szCs w:val="24"/>
        </w:rPr>
        <w:t xml:space="preserve">literature review, the first one is to gain a </w:t>
      </w:r>
      <w:r w:rsidR="00477841" w:rsidRPr="00BC40D5">
        <w:rPr>
          <w:rFonts w:ascii="Arial" w:hAnsi="Arial" w:cs="Arial"/>
          <w:color w:val="000000" w:themeColor="text1"/>
          <w:sz w:val="24"/>
          <w:szCs w:val="24"/>
        </w:rPr>
        <w:t>full understand of what PTSD is and what EMDR is</w:t>
      </w:r>
      <w:r w:rsidR="001F505C" w:rsidRPr="00BC40D5">
        <w:rPr>
          <w:rFonts w:ascii="Arial" w:hAnsi="Arial" w:cs="Arial"/>
          <w:color w:val="000000" w:themeColor="text1"/>
          <w:sz w:val="24"/>
          <w:szCs w:val="24"/>
        </w:rPr>
        <w:t>. The second aim it to</w:t>
      </w:r>
      <w:r w:rsidR="005D7B6B" w:rsidRPr="00BC40D5">
        <w:rPr>
          <w:rFonts w:ascii="Arial" w:hAnsi="Arial" w:cs="Arial"/>
          <w:color w:val="000000" w:themeColor="text1"/>
          <w:sz w:val="24"/>
          <w:szCs w:val="24"/>
        </w:rPr>
        <w:t xml:space="preserve"> analyse appropriate </w:t>
      </w:r>
      <w:r w:rsidR="004237B5" w:rsidRPr="00BC40D5">
        <w:rPr>
          <w:rFonts w:ascii="Arial" w:hAnsi="Arial" w:cs="Arial"/>
          <w:color w:val="000000" w:themeColor="text1"/>
          <w:sz w:val="24"/>
          <w:szCs w:val="24"/>
        </w:rPr>
        <w:t xml:space="preserve">literature related to the topic area and the third is to </w:t>
      </w:r>
      <w:r w:rsidR="00076841" w:rsidRPr="00BC40D5">
        <w:rPr>
          <w:rFonts w:ascii="Arial" w:hAnsi="Arial" w:cs="Arial"/>
          <w:color w:val="000000" w:themeColor="text1"/>
          <w:sz w:val="24"/>
          <w:szCs w:val="24"/>
        </w:rPr>
        <w:t>truly understand whether</w:t>
      </w:r>
      <w:r w:rsidR="00985885" w:rsidRPr="00BC40D5">
        <w:rPr>
          <w:rFonts w:ascii="Arial" w:hAnsi="Arial" w:cs="Arial"/>
          <w:color w:val="000000" w:themeColor="text1"/>
          <w:sz w:val="24"/>
          <w:szCs w:val="24"/>
        </w:rPr>
        <w:t xml:space="preserve"> EMDR is effective on war veterans with PTSD.</w:t>
      </w:r>
      <w:r w:rsidR="001F505C" w:rsidRPr="00BC40D5">
        <w:rPr>
          <w:rFonts w:ascii="Arial" w:hAnsi="Arial" w:cs="Arial"/>
          <w:color w:val="000000" w:themeColor="text1"/>
          <w:sz w:val="24"/>
          <w:szCs w:val="24"/>
        </w:rPr>
        <w:t xml:space="preserve"> </w:t>
      </w:r>
      <w:r w:rsidRPr="00BC40D5">
        <w:rPr>
          <w:rFonts w:ascii="Arial" w:hAnsi="Arial" w:cs="Arial"/>
          <w:color w:val="000000" w:themeColor="text1"/>
          <w:sz w:val="24"/>
          <w:szCs w:val="24"/>
        </w:rPr>
        <w:t xml:space="preserve">This subject has been chosen due to the fact it is extremely interesting and something that not a lot of people discuss, that being, the </w:t>
      </w:r>
      <w:r w:rsidR="00F221AB" w:rsidRPr="00BC40D5">
        <w:rPr>
          <w:rFonts w:ascii="Arial" w:hAnsi="Arial" w:cs="Arial"/>
          <w:color w:val="000000" w:themeColor="text1"/>
          <w:sz w:val="24"/>
          <w:szCs w:val="24"/>
        </w:rPr>
        <w:t xml:space="preserve">people in </w:t>
      </w:r>
      <w:r w:rsidRPr="00BC40D5">
        <w:rPr>
          <w:rFonts w:ascii="Arial" w:hAnsi="Arial" w:cs="Arial"/>
          <w:color w:val="000000" w:themeColor="text1"/>
          <w:sz w:val="24"/>
          <w:szCs w:val="24"/>
        </w:rPr>
        <w:t>war</w:t>
      </w:r>
      <w:r w:rsidR="00FF54AA" w:rsidRPr="00BC40D5">
        <w:rPr>
          <w:rFonts w:ascii="Arial" w:hAnsi="Arial" w:cs="Arial"/>
          <w:color w:val="000000" w:themeColor="text1"/>
          <w:sz w:val="24"/>
          <w:szCs w:val="24"/>
        </w:rPr>
        <w:t xml:space="preserve">. It is evident throughout the literature how an individual gains PTSD </w:t>
      </w:r>
      <w:r w:rsidR="00C4227E" w:rsidRPr="00BC40D5">
        <w:rPr>
          <w:rFonts w:ascii="Arial" w:hAnsi="Arial" w:cs="Arial"/>
          <w:color w:val="000000" w:themeColor="text1"/>
          <w:sz w:val="24"/>
          <w:szCs w:val="24"/>
        </w:rPr>
        <w:t>from experiencing war</w:t>
      </w:r>
      <w:r w:rsidR="00B2197C" w:rsidRPr="00BC40D5">
        <w:rPr>
          <w:rFonts w:ascii="Arial" w:hAnsi="Arial" w:cs="Arial"/>
          <w:color w:val="000000" w:themeColor="text1"/>
          <w:sz w:val="24"/>
          <w:szCs w:val="24"/>
        </w:rPr>
        <w:t>.</w:t>
      </w:r>
      <w:r w:rsidR="00245395" w:rsidRPr="00BC40D5">
        <w:rPr>
          <w:rFonts w:ascii="Arial" w:hAnsi="Arial" w:cs="Arial"/>
          <w:color w:val="000000" w:themeColor="text1"/>
          <w:sz w:val="24"/>
          <w:szCs w:val="24"/>
        </w:rPr>
        <w:t xml:space="preserve"> What will also be discussed within this literature review is </w:t>
      </w:r>
      <w:r w:rsidR="006B220A" w:rsidRPr="00BC40D5">
        <w:rPr>
          <w:rFonts w:ascii="Arial" w:hAnsi="Arial" w:cs="Arial"/>
          <w:color w:val="000000" w:themeColor="text1"/>
          <w:sz w:val="24"/>
          <w:szCs w:val="24"/>
        </w:rPr>
        <w:t>the effectiveness of EMDR just on individuals with PTSD.</w:t>
      </w:r>
      <w:r w:rsidR="006969A1" w:rsidRPr="00BC40D5">
        <w:rPr>
          <w:rFonts w:ascii="Arial" w:hAnsi="Arial" w:cs="Arial"/>
          <w:color w:val="000000" w:themeColor="text1"/>
          <w:sz w:val="24"/>
          <w:szCs w:val="24"/>
        </w:rPr>
        <w:t xml:space="preserve"> This will then flow into how it effects war veterans and also </w:t>
      </w:r>
      <w:r w:rsidR="00416F10" w:rsidRPr="00BC40D5">
        <w:rPr>
          <w:rFonts w:ascii="Arial" w:hAnsi="Arial" w:cs="Arial"/>
          <w:color w:val="000000" w:themeColor="text1"/>
          <w:sz w:val="24"/>
          <w:szCs w:val="24"/>
        </w:rPr>
        <w:t>critique any literature used.</w:t>
      </w:r>
      <w:r w:rsidR="00C96863" w:rsidRPr="00BC40D5">
        <w:rPr>
          <w:rFonts w:ascii="Arial" w:hAnsi="Arial" w:cs="Arial"/>
          <w:color w:val="000000" w:themeColor="text1"/>
          <w:sz w:val="24"/>
          <w:szCs w:val="24"/>
        </w:rPr>
        <w:t xml:space="preserve"> As noted within WHO (2013) guidelines</w:t>
      </w:r>
      <w:r w:rsidR="00215677" w:rsidRPr="00BC40D5">
        <w:rPr>
          <w:rFonts w:ascii="Arial" w:hAnsi="Arial" w:cs="Arial"/>
          <w:color w:val="000000" w:themeColor="text1"/>
          <w:sz w:val="24"/>
          <w:szCs w:val="24"/>
        </w:rPr>
        <w:t xml:space="preserve"> within EMDR, is that traumatic material may not be </w:t>
      </w:r>
      <w:r w:rsidR="00A45571" w:rsidRPr="00BC40D5">
        <w:rPr>
          <w:rFonts w:ascii="Arial" w:hAnsi="Arial" w:cs="Arial"/>
          <w:color w:val="000000" w:themeColor="text1"/>
          <w:sz w:val="24"/>
          <w:szCs w:val="24"/>
        </w:rPr>
        <w:t>verbalised</w:t>
      </w:r>
      <w:r w:rsidR="00215677" w:rsidRPr="00BC40D5">
        <w:rPr>
          <w:rFonts w:ascii="Arial" w:hAnsi="Arial" w:cs="Arial"/>
          <w:color w:val="000000" w:themeColor="text1"/>
          <w:sz w:val="24"/>
          <w:szCs w:val="24"/>
        </w:rPr>
        <w:t xml:space="preserve">, yet instead, patients are instructed to have a moment of thought about their </w:t>
      </w:r>
      <w:r w:rsidR="00A45571" w:rsidRPr="00BC40D5">
        <w:rPr>
          <w:rFonts w:ascii="Arial" w:hAnsi="Arial" w:cs="Arial"/>
          <w:color w:val="000000" w:themeColor="text1"/>
          <w:sz w:val="24"/>
          <w:szCs w:val="24"/>
        </w:rPr>
        <w:t xml:space="preserve">traumatic memories without having to verbalise them to another person, as some people find verbalising their traumatic pasts extremely daunting. </w:t>
      </w:r>
    </w:p>
    <w:p w14:paraId="085D834B" w14:textId="77777777" w:rsidR="00957F8C" w:rsidRPr="00BC40D5" w:rsidRDefault="00957F8C" w:rsidP="00BC40D5">
      <w:pPr>
        <w:spacing w:after="0" w:line="480" w:lineRule="auto"/>
        <w:ind w:firstLine="720"/>
        <w:rPr>
          <w:rFonts w:ascii="Arial" w:hAnsi="Arial" w:cs="Arial"/>
          <w:color w:val="000000" w:themeColor="text1"/>
          <w:sz w:val="24"/>
          <w:szCs w:val="24"/>
        </w:rPr>
      </w:pPr>
    </w:p>
    <w:p w14:paraId="76640F6B" w14:textId="3E8AD7A9" w:rsidR="008D4CA5" w:rsidRDefault="008D4CA5"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 xml:space="preserve">War veterans are known to have extreme mental health problems, with 2.7% of the UK armed forces showing signs of mental health disorders in 2018/19 (Ministry of Defence, 2019). This figure may not seem large to many, but when it is considered that there are 157,235 that have completed training and are within the British army and 39,634 who are within the army reserve (The British Army, 2018). This means that out of all these individuals, whether they are in the army or on the reserved list, 5,315 individuals have extreme mental health problems, this only acknowledges the number of individuals who are still fighting for their country, and has not taken into account the </w:t>
      </w:r>
      <w:r w:rsidRPr="00BC40D5">
        <w:rPr>
          <w:rFonts w:ascii="Arial" w:hAnsi="Arial" w:cs="Arial"/>
          <w:color w:val="000000" w:themeColor="text1"/>
          <w:sz w:val="24"/>
          <w:szCs w:val="24"/>
          <w:shd w:val="clear" w:color="auto" w:fill="FFFFFF"/>
        </w:rPr>
        <w:lastRenderedPageBreak/>
        <w:t>thousands of individuals who have left the war, but something that must be taken into consideration, is what happens to the brain when someone has PTSD.</w:t>
      </w:r>
    </w:p>
    <w:p w14:paraId="6F803F2A"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46350D29" w14:textId="7C937DC5" w:rsidR="002A7E2C" w:rsidRDefault="0068408F" w:rsidP="00BC40D5">
      <w:pPr>
        <w:spacing w:after="0" w:line="480" w:lineRule="auto"/>
        <w:ind w:firstLine="720"/>
        <w:rPr>
          <w:rFonts w:ascii="Arial" w:hAnsi="Arial" w:cs="Arial"/>
          <w:color w:val="000000" w:themeColor="text1"/>
          <w:sz w:val="24"/>
          <w:szCs w:val="24"/>
        </w:rPr>
      </w:pPr>
      <w:r w:rsidRPr="00BC40D5">
        <w:rPr>
          <w:rFonts w:ascii="Arial" w:hAnsi="Arial" w:cs="Arial"/>
          <w:color w:val="000000" w:themeColor="text1"/>
          <w:sz w:val="24"/>
          <w:szCs w:val="24"/>
        </w:rPr>
        <w:t xml:space="preserve">The nervous system has a reflexive and automatic way of responding to stressful events, according to </w:t>
      </w:r>
      <w:r w:rsidR="001E6537" w:rsidRPr="00BC40D5">
        <w:rPr>
          <w:rFonts w:ascii="Arial" w:hAnsi="Arial" w:cs="Arial"/>
          <w:color w:val="000000" w:themeColor="text1"/>
          <w:sz w:val="24"/>
          <w:szCs w:val="24"/>
        </w:rPr>
        <w:t>Smith</w:t>
      </w:r>
      <w:r w:rsidR="00352AA3" w:rsidRPr="00BC40D5">
        <w:rPr>
          <w:rFonts w:ascii="Arial" w:hAnsi="Arial" w:cs="Arial"/>
          <w:color w:val="000000" w:themeColor="text1"/>
          <w:sz w:val="24"/>
          <w:szCs w:val="24"/>
        </w:rPr>
        <w:t xml:space="preserve"> et al.,</w:t>
      </w:r>
      <w:r w:rsidR="00DB56DA" w:rsidRPr="00BC40D5">
        <w:rPr>
          <w:rFonts w:ascii="Arial" w:hAnsi="Arial" w:cs="Arial"/>
          <w:color w:val="000000" w:themeColor="text1"/>
          <w:sz w:val="24"/>
          <w:szCs w:val="24"/>
        </w:rPr>
        <w:t xml:space="preserve"> (201</w:t>
      </w:r>
      <w:r w:rsidR="00E47577" w:rsidRPr="00BC40D5">
        <w:rPr>
          <w:rFonts w:ascii="Arial" w:hAnsi="Arial" w:cs="Arial"/>
          <w:color w:val="000000" w:themeColor="text1"/>
          <w:sz w:val="24"/>
          <w:szCs w:val="24"/>
        </w:rPr>
        <w:t>9</w:t>
      </w:r>
      <w:r w:rsidR="00DB56DA" w:rsidRPr="00BC40D5">
        <w:rPr>
          <w:rFonts w:ascii="Arial" w:hAnsi="Arial" w:cs="Arial"/>
          <w:color w:val="000000" w:themeColor="text1"/>
          <w:sz w:val="24"/>
          <w:szCs w:val="24"/>
        </w:rPr>
        <w:t xml:space="preserve">) </w:t>
      </w:r>
      <w:r w:rsidRPr="00BC40D5">
        <w:rPr>
          <w:rFonts w:ascii="Arial" w:hAnsi="Arial" w:cs="Arial"/>
          <w:color w:val="000000" w:themeColor="text1"/>
          <w:sz w:val="24"/>
          <w:szCs w:val="24"/>
        </w:rPr>
        <w:t>one is mobilisation, also known as fight or flight. This usually occurs when an individual is required to defend themselves or survive within the danger of a combat situation. The person’s heart begins to pound faster, their blood pressure rises, and muscles become tighter, increasing their overall strength and reaction speed. Once the danger has passed, the nervous system begins to calm down, lowering the heart rate and blood pressure back to normal. Another way the nervous system responds to a stressful event is by immobilisation. This occurs when the individual has experienced high levels of stress within a situation and even though the danger has departed, the person often finds themselves ‘stuck’ and the nervous system is unable to move on from the event, this is known as Post Traumatic Stress Disorder, also referred to as PTSD</w:t>
      </w:r>
      <w:r w:rsidR="00F5471B" w:rsidRPr="00BC40D5">
        <w:rPr>
          <w:rFonts w:ascii="Arial" w:hAnsi="Arial" w:cs="Arial"/>
          <w:color w:val="000000" w:themeColor="text1"/>
          <w:sz w:val="24"/>
          <w:szCs w:val="24"/>
        </w:rPr>
        <w:t xml:space="preserve"> (</w:t>
      </w:r>
      <w:proofErr w:type="spellStart"/>
      <w:r w:rsidR="00F5471B" w:rsidRPr="00BC40D5">
        <w:rPr>
          <w:rFonts w:ascii="Arial" w:hAnsi="Arial" w:cs="Arial"/>
          <w:color w:val="000000" w:themeColor="text1"/>
          <w:sz w:val="24"/>
          <w:szCs w:val="24"/>
        </w:rPr>
        <w:t>Brainline</w:t>
      </w:r>
      <w:proofErr w:type="spellEnd"/>
      <w:r w:rsidR="00F5471B" w:rsidRPr="00BC40D5">
        <w:rPr>
          <w:rFonts w:ascii="Arial" w:hAnsi="Arial" w:cs="Arial"/>
          <w:color w:val="000000" w:themeColor="text1"/>
          <w:sz w:val="24"/>
          <w:szCs w:val="24"/>
        </w:rPr>
        <w:t>, 2019).</w:t>
      </w:r>
    </w:p>
    <w:p w14:paraId="414CE8C6" w14:textId="77777777" w:rsidR="00957F8C" w:rsidRPr="00BC40D5" w:rsidRDefault="00957F8C" w:rsidP="00BC40D5">
      <w:pPr>
        <w:spacing w:after="0" w:line="480" w:lineRule="auto"/>
        <w:ind w:firstLine="720"/>
        <w:rPr>
          <w:rFonts w:ascii="Arial" w:hAnsi="Arial" w:cs="Arial"/>
          <w:color w:val="000000" w:themeColor="text1"/>
          <w:sz w:val="24"/>
          <w:szCs w:val="24"/>
        </w:rPr>
      </w:pPr>
    </w:p>
    <w:p w14:paraId="36233977" w14:textId="46EB33C9" w:rsidR="0068408F" w:rsidRDefault="002A7E2C" w:rsidP="00957F8C">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rPr>
        <w:t>Numerous i</w:t>
      </w:r>
      <w:r w:rsidR="0068408F" w:rsidRPr="00BC40D5">
        <w:rPr>
          <w:rFonts w:ascii="Arial" w:hAnsi="Arial" w:cs="Arial"/>
          <w:color w:val="000000" w:themeColor="text1"/>
          <w:sz w:val="24"/>
          <w:szCs w:val="24"/>
          <w:shd w:val="clear" w:color="auto" w:fill="FFFFFF"/>
        </w:rPr>
        <w:t xml:space="preserve">ndividuals </w:t>
      </w:r>
      <w:r w:rsidRPr="00BC40D5">
        <w:rPr>
          <w:rFonts w:ascii="Arial" w:hAnsi="Arial" w:cs="Arial"/>
          <w:color w:val="000000" w:themeColor="text1"/>
          <w:sz w:val="24"/>
          <w:szCs w:val="24"/>
          <w:shd w:val="clear" w:color="auto" w:fill="FFFFFF"/>
        </w:rPr>
        <w:t xml:space="preserve">are known to have </w:t>
      </w:r>
      <w:r w:rsidR="0068408F" w:rsidRPr="00BC40D5">
        <w:rPr>
          <w:rFonts w:ascii="Arial" w:hAnsi="Arial" w:cs="Arial"/>
          <w:color w:val="000000" w:themeColor="text1"/>
          <w:sz w:val="24"/>
          <w:szCs w:val="24"/>
          <w:shd w:val="clear" w:color="auto" w:fill="FFFFFF"/>
        </w:rPr>
        <w:t>PTSD</w:t>
      </w:r>
      <w:r w:rsidRPr="00BC40D5">
        <w:rPr>
          <w:rFonts w:ascii="Arial" w:hAnsi="Arial" w:cs="Arial"/>
          <w:color w:val="000000" w:themeColor="text1"/>
          <w:sz w:val="24"/>
          <w:szCs w:val="24"/>
          <w:shd w:val="clear" w:color="auto" w:fill="FFFFFF"/>
        </w:rPr>
        <w:t>,</w:t>
      </w:r>
      <w:r w:rsidR="0068408F" w:rsidRPr="00BC40D5">
        <w:rPr>
          <w:rFonts w:ascii="Arial" w:hAnsi="Arial" w:cs="Arial"/>
          <w:color w:val="000000" w:themeColor="text1"/>
          <w:sz w:val="24"/>
          <w:szCs w:val="24"/>
          <w:shd w:val="clear" w:color="auto" w:fill="FFFFFF"/>
        </w:rPr>
        <w:t xml:space="preserve"> which is an anxiety disorder caused by extremely distressing, frightening or stressful events. Some examples that may cause PTSD are road accidents, health problems or assaults (NHS, 2020). Someone who has PTSD usually relive</w:t>
      </w:r>
      <w:r w:rsidRPr="00BC40D5">
        <w:rPr>
          <w:rFonts w:ascii="Arial" w:hAnsi="Arial" w:cs="Arial"/>
          <w:color w:val="000000" w:themeColor="text1"/>
          <w:sz w:val="24"/>
          <w:szCs w:val="24"/>
          <w:shd w:val="clear" w:color="auto" w:fill="FFFFFF"/>
        </w:rPr>
        <w:t>s</w:t>
      </w:r>
      <w:r w:rsidR="0068408F" w:rsidRPr="00BC40D5">
        <w:rPr>
          <w:rFonts w:ascii="Arial" w:hAnsi="Arial" w:cs="Arial"/>
          <w:color w:val="000000" w:themeColor="text1"/>
          <w:sz w:val="24"/>
          <w:szCs w:val="24"/>
          <w:shd w:val="clear" w:color="auto" w:fill="FFFFFF"/>
        </w:rPr>
        <w:t xml:space="preserve"> past traumatic events through flash backs or nightmares, and may experience feelings of guilt, irritability and isolation. These feelings can last weeks, months or several years</w:t>
      </w:r>
      <w:r w:rsidRPr="00BC40D5">
        <w:rPr>
          <w:rFonts w:ascii="Arial" w:hAnsi="Arial" w:cs="Arial"/>
          <w:color w:val="000000" w:themeColor="text1"/>
          <w:sz w:val="24"/>
          <w:szCs w:val="24"/>
          <w:shd w:val="clear" w:color="auto" w:fill="FFFFFF"/>
        </w:rPr>
        <w:t>,</w:t>
      </w:r>
      <w:r w:rsidR="0068408F" w:rsidRPr="00BC40D5">
        <w:rPr>
          <w:rFonts w:ascii="Arial" w:hAnsi="Arial" w:cs="Arial"/>
          <w:color w:val="000000" w:themeColor="text1"/>
          <w:sz w:val="24"/>
          <w:szCs w:val="24"/>
          <w:shd w:val="clear" w:color="auto" w:fill="FFFFFF"/>
        </w:rPr>
        <w:t xml:space="preserve"> resulting in them having problems sleeping</w:t>
      </w:r>
      <w:r w:rsidRPr="00BC40D5">
        <w:rPr>
          <w:rFonts w:ascii="Arial" w:hAnsi="Arial" w:cs="Arial"/>
          <w:color w:val="000000" w:themeColor="text1"/>
          <w:sz w:val="24"/>
          <w:szCs w:val="24"/>
          <w:shd w:val="clear" w:color="auto" w:fill="FFFFFF"/>
        </w:rPr>
        <w:t xml:space="preserve"> that</w:t>
      </w:r>
      <w:r w:rsidR="0068408F" w:rsidRPr="00BC40D5">
        <w:rPr>
          <w:rFonts w:ascii="Arial" w:hAnsi="Arial" w:cs="Arial"/>
          <w:color w:val="000000" w:themeColor="text1"/>
          <w:sz w:val="24"/>
          <w:szCs w:val="24"/>
          <w:shd w:val="clear" w:color="auto" w:fill="FFFFFF"/>
        </w:rPr>
        <w:t xml:space="preserve"> could lead into serious problems such as difficulty concentrating and insomnia (Mind, 2020). </w:t>
      </w:r>
      <w:r w:rsidR="00FD0BD4" w:rsidRPr="00BC40D5">
        <w:rPr>
          <w:rFonts w:ascii="Arial" w:hAnsi="Arial" w:cs="Arial"/>
          <w:color w:val="000000" w:themeColor="text1"/>
          <w:sz w:val="24"/>
          <w:szCs w:val="24"/>
          <w:shd w:val="clear" w:color="auto" w:fill="FFFFFF"/>
        </w:rPr>
        <w:t>There are three types of PTSD that someone may experience, the first one is Delayed-onset PTSD</w:t>
      </w:r>
      <w:r w:rsidR="005F73F0" w:rsidRPr="00BC40D5">
        <w:rPr>
          <w:rFonts w:ascii="Arial" w:hAnsi="Arial" w:cs="Arial"/>
          <w:color w:val="000000" w:themeColor="text1"/>
          <w:sz w:val="24"/>
          <w:szCs w:val="24"/>
          <w:shd w:val="clear" w:color="auto" w:fill="FFFFFF"/>
        </w:rPr>
        <w:t xml:space="preserve">, this is when someone’s symptoms </w:t>
      </w:r>
      <w:r w:rsidR="00341224" w:rsidRPr="00BC40D5">
        <w:rPr>
          <w:rFonts w:ascii="Arial" w:hAnsi="Arial" w:cs="Arial"/>
          <w:color w:val="000000" w:themeColor="text1"/>
          <w:sz w:val="24"/>
          <w:szCs w:val="24"/>
          <w:shd w:val="clear" w:color="auto" w:fill="FFFFFF"/>
        </w:rPr>
        <w:t xml:space="preserve">emerge during six months after experiencing a </w:t>
      </w:r>
      <w:r w:rsidR="00341224" w:rsidRPr="00BC40D5">
        <w:rPr>
          <w:rFonts w:ascii="Arial" w:hAnsi="Arial" w:cs="Arial"/>
          <w:color w:val="000000" w:themeColor="text1"/>
          <w:sz w:val="24"/>
          <w:szCs w:val="24"/>
          <w:shd w:val="clear" w:color="auto" w:fill="FFFFFF"/>
        </w:rPr>
        <w:lastRenderedPageBreak/>
        <w:t>trauma</w:t>
      </w:r>
      <w:r w:rsidR="00521EFF" w:rsidRPr="00BC40D5">
        <w:rPr>
          <w:rFonts w:ascii="Arial" w:hAnsi="Arial" w:cs="Arial"/>
          <w:color w:val="000000" w:themeColor="text1"/>
          <w:sz w:val="24"/>
          <w:szCs w:val="24"/>
          <w:shd w:val="clear" w:color="auto" w:fill="FFFFFF"/>
        </w:rPr>
        <w:t xml:space="preserve">, the second type is complex PTSD which is when someone experienced trauma during their childhood or if the PTSD had lasted for a long time. </w:t>
      </w:r>
      <w:r w:rsidR="00704F41" w:rsidRPr="00BC40D5">
        <w:rPr>
          <w:rFonts w:ascii="Arial" w:hAnsi="Arial" w:cs="Arial"/>
          <w:color w:val="000000" w:themeColor="text1"/>
          <w:sz w:val="24"/>
          <w:szCs w:val="24"/>
          <w:shd w:val="clear" w:color="auto" w:fill="FFFFFF"/>
        </w:rPr>
        <w:t xml:space="preserve">The final type of PTSD that someone may be diagnosed with is birth trauma, when someone developed PTSD due to a traumatic experience during </w:t>
      </w:r>
      <w:r w:rsidR="00416F10" w:rsidRPr="00BC40D5">
        <w:rPr>
          <w:rFonts w:ascii="Arial" w:hAnsi="Arial" w:cs="Arial"/>
          <w:color w:val="000000" w:themeColor="text1"/>
          <w:sz w:val="24"/>
          <w:szCs w:val="24"/>
          <w:shd w:val="clear" w:color="auto" w:fill="FFFFFF"/>
        </w:rPr>
        <w:t>childbirth</w:t>
      </w:r>
      <w:r w:rsidR="00E923BC" w:rsidRPr="00BC40D5">
        <w:rPr>
          <w:rFonts w:ascii="Arial" w:hAnsi="Arial" w:cs="Arial"/>
          <w:color w:val="000000" w:themeColor="text1"/>
          <w:sz w:val="24"/>
          <w:szCs w:val="24"/>
          <w:shd w:val="clear" w:color="auto" w:fill="FFFFFF"/>
        </w:rPr>
        <w:t xml:space="preserve"> (Mind, 2020). </w:t>
      </w:r>
      <w:r w:rsidR="00661C78" w:rsidRPr="00BC40D5">
        <w:rPr>
          <w:rFonts w:ascii="Arial" w:hAnsi="Arial" w:cs="Arial"/>
          <w:color w:val="000000" w:themeColor="text1"/>
          <w:sz w:val="24"/>
          <w:szCs w:val="24"/>
          <w:shd w:val="clear" w:color="auto" w:fill="FFFFFF"/>
        </w:rPr>
        <w:t xml:space="preserve"> </w:t>
      </w:r>
    </w:p>
    <w:p w14:paraId="482E8CBF" w14:textId="77777777" w:rsidR="00957F8C" w:rsidRPr="00957F8C" w:rsidRDefault="00957F8C" w:rsidP="00957F8C">
      <w:pPr>
        <w:spacing w:after="0" w:line="480" w:lineRule="auto"/>
        <w:ind w:firstLine="720"/>
        <w:rPr>
          <w:rFonts w:ascii="Arial" w:hAnsi="Arial" w:cs="Arial"/>
          <w:color w:val="000000" w:themeColor="text1"/>
          <w:sz w:val="24"/>
          <w:szCs w:val="24"/>
          <w:shd w:val="clear" w:color="auto" w:fill="FFFFFF"/>
        </w:rPr>
      </w:pPr>
    </w:p>
    <w:p w14:paraId="344EC62D" w14:textId="4DC9ADC8" w:rsidR="002A7E2C" w:rsidRDefault="002A7E2C"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The developments within brain imagery has allowed psychologists and scientists to study the brains of people who have little to severe levels of PTSD and can show what regions of the brain are affected. According to Newton (2009), there are a few brain regions that appear to be altered due to PTSD, most conspicuously the hippocampus, the prefrontal cortex and the amygdala. The hippocampus is a rather large region that is involved in memory, specifically the spatial memory (for example as for, and of, places). The prefrontal cortex can be thought of as being a higher and more sophisticated area of the brain, which is involved in less defined activities such as decision making and emotional processing. Finally, the amygdala is the key to the expressions of emotions, especially fear when it comes to PTSD. Brain imagery can see extremely high activity within this region when patients express phobias, stress or anxiety.</w:t>
      </w:r>
    </w:p>
    <w:p w14:paraId="4D1CA99F"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7B651FDF" w14:textId="5F4821A6" w:rsidR="002A7E2C" w:rsidRDefault="002A7E2C"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 xml:space="preserve">Much research has suggested that the brains of individuals with PTSD differ greatly compared to the brains of those without PTSD in two ways. They are extremely hyperactive towards threat within the amygdala and they have a difficult time damping or regulating anxiety and anger within the prefrontal cortex (Greenberg, 2018). It is evident within </w:t>
      </w:r>
      <w:proofErr w:type="spellStart"/>
      <w:r w:rsidRPr="00BC40D5">
        <w:rPr>
          <w:rFonts w:ascii="Arial" w:hAnsi="Arial" w:cs="Arial"/>
          <w:color w:val="000000" w:themeColor="text1"/>
          <w:sz w:val="24"/>
          <w:szCs w:val="24"/>
          <w:shd w:val="clear" w:color="auto" w:fill="FFFFFF"/>
        </w:rPr>
        <w:t>Bremner</w:t>
      </w:r>
      <w:proofErr w:type="spellEnd"/>
      <w:r w:rsidRPr="00BC40D5">
        <w:rPr>
          <w:rFonts w:ascii="Arial" w:hAnsi="Arial" w:cs="Arial"/>
          <w:color w:val="000000" w:themeColor="text1"/>
          <w:sz w:val="24"/>
          <w:szCs w:val="24"/>
          <w:shd w:val="clear" w:color="auto" w:fill="FFFFFF"/>
        </w:rPr>
        <w:t xml:space="preserve"> (2007)</w:t>
      </w:r>
      <w:r w:rsidR="004F5781" w:rsidRPr="00BC40D5">
        <w:rPr>
          <w:rFonts w:ascii="Arial" w:hAnsi="Arial" w:cs="Arial"/>
          <w:color w:val="000000" w:themeColor="text1"/>
          <w:sz w:val="24"/>
          <w:szCs w:val="24"/>
          <w:shd w:val="clear" w:color="auto" w:fill="FFFFFF"/>
        </w:rPr>
        <w:t>’s</w:t>
      </w:r>
      <w:r w:rsidRPr="00BC40D5">
        <w:rPr>
          <w:rFonts w:ascii="Arial" w:hAnsi="Arial" w:cs="Arial"/>
          <w:color w:val="000000" w:themeColor="text1"/>
          <w:sz w:val="24"/>
          <w:szCs w:val="24"/>
          <w:shd w:val="clear" w:color="auto" w:fill="FFFFFF"/>
        </w:rPr>
        <w:t xml:space="preserve"> work that patients with PTSD from traumatic events have been reported to having verbal declarative memory function</w:t>
      </w:r>
      <w:r w:rsidR="004F5781" w:rsidRPr="00BC40D5">
        <w:rPr>
          <w:rFonts w:ascii="Arial" w:hAnsi="Arial" w:cs="Arial"/>
          <w:color w:val="000000" w:themeColor="text1"/>
          <w:sz w:val="24"/>
          <w:szCs w:val="24"/>
          <w:shd w:val="clear" w:color="auto" w:fill="FFFFFF"/>
        </w:rPr>
        <w:t>,</w:t>
      </w:r>
      <w:r w:rsidRPr="00BC40D5">
        <w:rPr>
          <w:rFonts w:ascii="Arial" w:hAnsi="Arial" w:cs="Arial"/>
          <w:color w:val="000000" w:themeColor="text1"/>
          <w:sz w:val="24"/>
          <w:szCs w:val="24"/>
          <w:shd w:val="clear" w:color="auto" w:fill="FFFFFF"/>
        </w:rPr>
        <w:t xml:space="preserve"> which is based upon neuropsychological testing. However, several studies of the mental illness have reported drastic changes within the hippocampal volume</w:t>
      </w:r>
      <w:r w:rsidR="004F5781" w:rsidRPr="00BC40D5">
        <w:rPr>
          <w:rFonts w:ascii="Arial" w:hAnsi="Arial" w:cs="Arial"/>
          <w:color w:val="000000" w:themeColor="text1"/>
          <w:sz w:val="24"/>
          <w:szCs w:val="24"/>
          <w:shd w:val="clear" w:color="auto" w:fill="FFFFFF"/>
        </w:rPr>
        <w:t>,</w:t>
      </w:r>
      <w:r w:rsidRPr="00BC40D5">
        <w:rPr>
          <w:rFonts w:ascii="Arial" w:hAnsi="Arial" w:cs="Arial"/>
          <w:color w:val="000000" w:themeColor="text1"/>
          <w:sz w:val="24"/>
          <w:szCs w:val="24"/>
          <w:shd w:val="clear" w:color="auto" w:fill="FFFFFF"/>
        </w:rPr>
        <w:t xml:space="preserve"> that is associated with the disorder </w:t>
      </w:r>
      <w:r w:rsidR="004F5781" w:rsidRPr="00BC40D5">
        <w:rPr>
          <w:rFonts w:ascii="Arial" w:hAnsi="Arial" w:cs="Arial"/>
          <w:color w:val="000000" w:themeColor="text1"/>
          <w:sz w:val="24"/>
          <w:szCs w:val="24"/>
          <w:shd w:val="clear" w:color="auto" w:fill="FFFFFF"/>
        </w:rPr>
        <w:t xml:space="preserve">that has </w:t>
      </w:r>
      <w:r w:rsidR="004F5781" w:rsidRPr="00BC40D5">
        <w:rPr>
          <w:rFonts w:ascii="Arial" w:hAnsi="Arial" w:cs="Arial"/>
          <w:color w:val="000000" w:themeColor="text1"/>
          <w:sz w:val="24"/>
          <w:szCs w:val="24"/>
          <w:shd w:val="clear" w:color="auto" w:fill="FFFFFF"/>
        </w:rPr>
        <w:lastRenderedPageBreak/>
        <w:t xml:space="preserve">been </w:t>
      </w:r>
      <w:r w:rsidRPr="00BC40D5">
        <w:rPr>
          <w:rFonts w:ascii="Arial" w:hAnsi="Arial" w:cs="Arial"/>
          <w:color w:val="000000" w:themeColor="text1"/>
          <w:sz w:val="24"/>
          <w:szCs w:val="24"/>
          <w:shd w:val="clear" w:color="auto" w:fill="FFFFFF"/>
        </w:rPr>
        <w:t xml:space="preserve">demonstrated by </w:t>
      </w:r>
      <w:proofErr w:type="spellStart"/>
      <w:r w:rsidRPr="00BC40D5">
        <w:rPr>
          <w:rFonts w:ascii="Arial" w:hAnsi="Arial" w:cs="Arial"/>
          <w:color w:val="000000" w:themeColor="text1"/>
          <w:sz w:val="24"/>
          <w:szCs w:val="24"/>
          <w:shd w:val="clear" w:color="auto" w:fill="FFFFFF"/>
        </w:rPr>
        <w:t>Bremner</w:t>
      </w:r>
      <w:proofErr w:type="spellEnd"/>
      <w:r w:rsidRPr="00BC40D5">
        <w:rPr>
          <w:rFonts w:ascii="Arial" w:hAnsi="Arial" w:cs="Arial"/>
          <w:color w:val="000000" w:themeColor="text1"/>
          <w:sz w:val="24"/>
          <w:szCs w:val="24"/>
          <w:shd w:val="clear" w:color="auto" w:fill="FFFFFF"/>
        </w:rPr>
        <w:t xml:space="preserve"> et al., (1995) in Vietnam veterans who all had PTSD. The veterans all showed an 8% reduction within the hippocampus volume who all showed signs of alcohol abuse to try and combat the PTSD episodes</w:t>
      </w:r>
      <w:r w:rsidR="004F5781" w:rsidRPr="00BC40D5">
        <w:rPr>
          <w:rFonts w:ascii="Arial" w:hAnsi="Arial" w:cs="Arial"/>
          <w:color w:val="000000" w:themeColor="text1"/>
          <w:sz w:val="24"/>
          <w:szCs w:val="24"/>
          <w:shd w:val="clear" w:color="auto" w:fill="FFFFFF"/>
        </w:rPr>
        <w:t xml:space="preserve">. </w:t>
      </w:r>
    </w:p>
    <w:p w14:paraId="6D3FB6B1" w14:textId="77777777" w:rsidR="00985DEF" w:rsidRPr="00BC40D5" w:rsidRDefault="00985DEF" w:rsidP="00BC40D5">
      <w:pPr>
        <w:spacing w:after="0" w:line="480" w:lineRule="auto"/>
        <w:ind w:firstLine="720"/>
        <w:rPr>
          <w:rFonts w:ascii="Arial" w:hAnsi="Arial" w:cs="Arial"/>
          <w:color w:val="000000" w:themeColor="text1"/>
          <w:sz w:val="24"/>
          <w:szCs w:val="24"/>
          <w:shd w:val="clear" w:color="auto" w:fill="FFFFFF"/>
        </w:rPr>
      </w:pPr>
    </w:p>
    <w:p w14:paraId="565A5F0D" w14:textId="3F5043B3" w:rsidR="004F5781" w:rsidRDefault="004F5781" w:rsidP="00957F8C">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According to the NHS (2020), PTSD can be treated successful even when it develops into a much more serious matter, or when the PTSD has lasted for several years. There are antidepressants, such as mirtazapine or paroxetine and there is also watchful waiting, which is when the individual will monitor their symptoms to see whether they improve or get worse without treatment. Another type of treatment that can be used and is proved to be very successful is a psychological therapy known as Eye Movement Desensitisation and Reprocessing (EMDR).</w:t>
      </w:r>
    </w:p>
    <w:p w14:paraId="0541F110" w14:textId="77777777" w:rsidR="00957F8C" w:rsidRPr="00BC40D5" w:rsidRDefault="00957F8C" w:rsidP="00957F8C">
      <w:pPr>
        <w:spacing w:after="0" w:line="480" w:lineRule="auto"/>
        <w:ind w:firstLine="720"/>
        <w:rPr>
          <w:rFonts w:ascii="Arial" w:hAnsi="Arial" w:cs="Arial"/>
          <w:color w:val="000000" w:themeColor="text1"/>
          <w:sz w:val="24"/>
          <w:szCs w:val="24"/>
          <w:shd w:val="clear" w:color="auto" w:fill="FFFFFF"/>
        </w:rPr>
      </w:pPr>
    </w:p>
    <w:p w14:paraId="328A0CB1" w14:textId="4D3D50FB" w:rsidR="004F5781" w:rsidRDefault="004F5781"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EMDR is a psychotherapy treatment created by Francine Shapiro in 1987 and was designed to alleviate the distress that was associated with traumatic memories (Shapiro &amp; Maxfield, 2002). Shapiro discovered that when she moved her eyes from side to side, it appeared to reduce the occurrence of distressing memories. This type of structured therapy encourages the patient, who is experiencing PTSD, to briefly focus upon the trauma memory while simultaneously undergoing bilateral stimulation (typically eye movements), which is related to a reduction in the emotion and vividness associated with the trauma memories (APA, 2017).</w:t>
      </w:r>
    </w:p>
    <w:p w14:paraId="44589C4D"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739DEE56" w14:textId="06827C1D" w:rsidR="008D4CA5" w:rsidRDefault="008D4CA5"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 xml:space="preserve">The name EMDR suggests to many people that this type of treatment involves just little eye movements. This is a misconception of the actual therapy. Jenkins (2010), explains that there are eight phases of EMDR that most patients will go through, this first one is history talking. Within this stage, the therapist will learn about the individual and their history, they may also conduct standard </w:t>
      </w:r>
      <w:r w:rsidRPr="00BC40D5">
        <w:rPr>
          <w:rFonts w:ascii="Arial" w:hAnsi="Arial" w:cs="Arial"/>
          <w:color w:val="000000" w:themeColor="text1"/>
          <w:sz w:val="24"/>
          <w:szCs w:val="24"/>
          <w:shd w:val="clear" w:color="auto" w:fill="FFFFFF"/>
        </w:rPr>
        <w:lastRenderedPageBreak/>
        <w:t>assessments that they use. This is usually the time when the participant will share their story about why they are there, from this the therapist will set treatment goals as well as a target sequence plan. The second stage of EMDR is preparation. During this stage, the patient begins to learn about EMDR in depth and ensuring the person’s readiness to further through the phases. The third stage is to assess what the individual wants to achieve. The therapist will ask for the patient the create an image of both positive cognition and negative cognition, and for them to rate how both are on a scale of one to seven.</w:t>
      </w:r>
    </w:p>
    <w:p w14:paraId="56E009EC"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0CCD4A63" w14:textId="3FC32A85" w:rsidR="008D4CA5" w:rsidRDefault="008D4CA5"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The fourth stage of EMDR as stated by Jenkins (2010), is desensitisation. This is when the treatment really begins. During this process, the patient will not speak to the therapist and they will begin to move their eyes from side to side whilst listening to tones or feelings taps. This is when the brain will recycle certain material for the individual’s nervous system to release it. The fifth stage is installation, this is when the therapist will install the positive cognition that the individual first decided upon in the second stage and seeing whether the individual feels different about the positive cognition. The sixth step is a body scan, where the patient mentally scans their body to find any tensions or sensations that signal something is still stuck regarding the target. The seventh stage is closure where the therapist does any final checks on the person. The eighth and final stage is re-evaluation, where the therapist re-evaluates the patient and see whether the PTSD has calmed down or stayed the same, this process is commonly used on war veterans.</w:t>
      </w:r>
    </w:p>
    <w:p w14:paraId="3D42F853"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008C34DA" w14:textId="6BE99513" w:rsidR="0003358F" w:rsidRDefault="0003358F"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EMDR is a relatively safe therapy where there is little negative impact upon the patient, however, with all therapies come risks</w:t>
      </w:r>
      <w:r w:rsidR="005C28D9" w:rsidRPr="00BC40D5">
        <w:rPr>
          <w:rFonts w:ascii="Arial" w:hAnsi="Arial" w:cs="Arial"/>
          <w:color w:val="000000" w:themeColor="text1"/>
          <w:sz w:val="24"/>
          <w:szCs w:val="24"/>
          <w:shd w:val="clear" w:color="auto" w:fill="FFFFFF"/>
        </w:rPr>
        <w:t xml:space="preserve"> and side effects. </w:t>
      </w:r>
      <w:r w:rsidR="008778C0" w:rsidRPr="00BC40D5">
        <w:rPr>
          <w:rFonts w:ascii="Arial" w:hAnsi="Arial" w:cs="Arial"/>
          <w:color w:val="000000" w:themeColor="text1"/>
          <w:sz w:val="24"/>
          <w:szCs w:val="24"/>
          <w:shd w:val="clear" w:color="auto" w:fill="FFFFFF"/>
        </w:rPr>
        <w:t xml:space="preserve">According to The Recovery Village (2019), </w:t>
      </w:r>
      <w:r w:rsidR="00137AFB" w:rsidRPr="00BC40D5">
        <w:rPr>
          <w:rFonts w:ascii="Arial" w:hAnsi="Arial" w:cs="Arial"/>
          <w:color w:val="000000" w:themeColor="text1"/>
          <w:sz w:val="24"/>
          <w:szCs w:val="24"/>
          <w:shd w:val="clear" w:color="auto" w:fill="FFFFFF"/>
        </w:rPr>
        <w:t xml:space="preserve">due to the client being asked to remember disturbing and distressing events, </w:t>
      </w:r>
      <w:r w:rsidR="00D702F3" w:rsidRPr="00BC40D5">
        <w:rPr>
          <w:rFonts w:ascii="Arial" w:hAnsi="Arial" w:cs="Arial"/>
          <w:color w:val="000000" w:themeColor="text1"/>
          <w:sz w:val="24"/>
          <w:szCs w:val="24"/>
          <w:shd w:val="clear" w:color="auto" w:fill="FFFFFF"/>
        </w:rPr>
        <w:t xml:space="preserve">some EMDR therapy </w:t>
      </w:r>
      <w:r w:rsidR="00D702F3" w:rsidRPr="00BC40D5">
        <w:rPr>
          <w:rFonts w:ascii="Arial" w:hAnsi="Arial" w:cs="Arial"/>
          <w:color w:val="000000" w:themeColor="text1"/>
          <w:sz w:val="24"/>
          <w:szCs w:val="24"/>
          <w:shd w:val="clear" w:color="auto" w:fill="FFFFFF"/>
        </w:rPr>
        <w:lastRenderedPageBreak/>
        <w:t>side effects may in</w:t>
      </w:r>
      <w:r w:rsidR="00EE548E" w:rsidRPr="00BC40D5">
        <w:rPr>
          <w:rFonts w:ascii="Arial" w:hAnsi="Arial" w:cs="Arial"/>
          <w:color w:val="000000" w:themeColor="text1"/>
          <w:sz w:val="24"/>
          <w:szCs w:val="24"/>
          <w:shd w:val="clear" w:color="auto" w:fill="FFFFFF"/>
        </w:rPr>
        <w:t>volve high</w:t>
      </w:r>
      <w:r w:rsidR="009F78F8" w:rsidRPr="00BC40D5">
        <w:rPr>
          <w:rFonts w:ascii="Arial" w:hAnsi="Arial" w:cs="Arial"/>
          <w:color w:val="000000" w:themeColor="text1"/>
          <w:sz w:val="24"/>
          <w:szCs w:val="24"/>
          <w:shd w:val="clear" w:color="auto" w:fill="FFFFFF"/>
        </w:rPr>
        <w:t xml:space="preserve"> quantities of emotion distress after or during a session of the therapy. </w:t>
      </w:r>
      <w:r w:rsidR="00AA3A4A" w:rsidRPr="00BC40D5">
        <w:rPr>
          <w:rFonts w:ascii="Arial" w:hAnsi="Arial" w:cs="Arial"/>
          <w:color w:val="000000" w:themeColor="text1"/>
          <w:sz w:val="24"/>
          <w:szCs w:val="24"/>
          <w:shd w:val="clear" w:color="auto" w:fill="FFFFFF"/>
        </w:rPr>
        <w:t xml:space="preserve">Some patients have also reported experiencing some unpleasant dreams that relate back to the </w:t>
      </w:r>
      <w:r w:rsidR="009C4F8F" w:rsidRPr="00BC40D5">
        <w:rPr>
          <w:rFonts w:ascii="Arial" w:hAnsi="Arial" w:cs="Arial"/>
          <w:color w:val="000000" w:themeColor="text1"/>
          <w:sz w:val="24"/>
          <w:szCs w:val="24"/>
          <w:shd w:val="clear" w:color="auto" w:fill="FFFFFF"/>
        </w:rPr>
        <w:t>traumatic memory they are working on p</w:t>
      </w:r>
      <w:r w:rsidR="00A43043" w:rsidRPr="00BC40D5">
        <w:rPr>
          <w:rFonts w:ascii="Arial" w:hAnsi="Arial" w:cs="Arial"/>
          <w:color w:val="000000" w:themeColor="text1"/>
          <w:sz w:val="24"/>
          <w:szCs w:val="24"/>
          <w:shd w:val="clear" w:color="auto" w:fill="FFFFFF"/>
        </w:rPr>
        <w:t>rocess, however, as the therapy continues, these usually subside and are not long term.</w:t>
      </w:r>
      <w:r w:rsidR="001F59CD" w:rsidRPr="00BC40D5">
        <w:rPr>
          <w:rFonts w:ascii="Arial" w:hAnsi="Arial" w:cs="Arial"/>
          <w:color w:val="000000" w:themeColor="text1"/>
          <w:sz w:val="24"/>
          <w:szCs w:val="24"/>
          <w:shd w:val="clear" w:color="auto" w:fill="FFFFFF"/>
        </w:rPr>
        <w:t xml:space="preserve"> </w:t>
      </w:r>
      <w:r w:rsidR="002A5CF0" w:rsidRPr="00BC40D5">
        <w:rPr>
          <w:rFonts w:ascii="Arial" w:hAnsi="Arial" w:cs="Arial"/>
          <w:color w:val="000000" w:themeColor="text1"/>
          <w:sz w:val="24"/>
          <w:szCs w:val="24"/>
          <w:shd w:val="clear" w:color="auto" w:fill="FFFFFF"/>
        </w:rPr>
        <w:t>As EMDR is a psychotherapy,</w:t>
      </w:r>
      <w:r w:rsidR="00D356F1" w:rsidRPr="00BC40D5">
        <w:rPr>
          <w:rFonts w:ascii="Arial" w:hAnsi="Arial" w:cs="Arial"/>
          <w:color w:val="000000" w:themeColor="text1"/>
          <w:sz w:val="24"/>
          <w:szCs w:val="24"/>
          <w:shd w:val="clear" w:color="auto" w:fill="FFFFFF"/>
        </w:rPr>
        <w:t xml:space="preserve"> it is almost expected to have some risk and side effects, as with all </w:t>
      </w:r>
      <w:r w:rsidR="005D60A2" w:rsidRPr="00BC40D5">
        <w:rPr>
          <w:rFonts w:ascii="Arial" w:hAnsi="Arial" w:cs="Arial"/>
          <w:color w:val="000000" w:themeColor="text1"/>
          <w:sz w:val="24"/>
          <w:szCs w:val="24"/>
          <w:shd w:val="clear" w:color="auto" w:fill="FFFFFF"/>
        </w:rPr>
        <w:t>psychotherapies, as long as both the patient and practitioner know what they are doing, there will not be too much harm on either of them.</w:t>
      </w:r>
      <w:r w:rsidR="002A5CF0" w:rsidRPr="00BC40D5">
        <w:rPr>
          <w:rFonts w:ascii="Arial" w:hAnsi="Arial" w:cs="Arial"/>
          <w:color w:val="000000" w:themeColor="text1"/>
          <w:sz w:val="24"/>
          <w:szCs w:val="24"/>
          <w:shd w:val="clear" w:color="auto" w:fill="FFFFFF"/>
        </w:rPr>
        <w:t xml:space="preserve"> </w:t>
      </w:r>
    </w:p>
    <w:p w14:paraId="7B08DAC8"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74E4F0E2" w14:textId="50343431" w:rsidR="002224FC" w:rsidRDefault="00E41F66"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sz w:val="24"/>
          <w:szCs w:val="24"/>
        </w:rPr>
        <w:t>The year 2019 marked the 30</w:t>
      </w:r>
      <w:r w:rsidRPr="00BC40D5">
        <w:rPr>
          <w:rFonts w:ascii="Arial" w:hAnsi="Arial" w:cs="Arial"/>
          <w:sz w:val="24"/>
          <w:szCs w:val="24"/>
          <w:vertAlign w:val="superscript"/>
        </w:rPr>
        <w:t>th</w:t>
      </w:r>
      <w:r w:rsidRPr="00BC40D5">
        <w:rPr>
          <w:rFonts w:ascii="Arial" w:hAnsi="Arial" w:cs="Arial"/>
          <w:sz w:val="24"/>
          <w:szCs w:val="24"/>
        </w:rPr>
        <w:t xml:space="preserve"> anniversary of the creation of EMDR. Noticing the therapy has been around for a long time, it is evident that there has been large quantities of empirical research and evidence as to whether EMDR is effective, especially within patients who have symptoms of PTSD.</w:t>
      </w:r>
      <w:r w:rsidR="002224FC" w:rsidRPr="00BC40D5">
        <w:rPr>
          <w:rFonts w:ascii="Arial" w:hAnsi="Arial" w:cs="Arial"/>
          <w:sz w:val="24"/>
          <w:szCs w:val="24"/>
        </w:rPr>
        <w:t xml:space="preserve"> </w:t>
      </w:r>
      <w:r w:rsidR="002224FC" w:rsidRPr="00BC40D5">
        <w:rPr>
          <w:rFonts w:ascii="Arial" w:hAnsi="Arial" w:cs="Arial"/>
          <w:color w:val="000000" w:themeColor="text1"/>
          <w:sz w:val="24"/>
          <w:szCs w:val="24"/>
          <w:shd w:val="clear" w:color="auto" w:fill="FFFFFF"/>
        </w:rPr>
        <w:t>One of the first studies that investigated the effectiveness of EMDR on PTSD was Shapiro (1989). The study described that the procedure of EMDR involved eliciting a client’s sequence of rhythmic saccadic, large-magnitude eye movements whilst the patients holds the aspect of a traumatic memory. This resulted in a long-lasting reduction in anxiety, changes within the cognitive memory and the termination in sleep disturbances, intrusive thoughts and flashbacks due to the traumatic memory. However, it must be noted that the author, Shapiro, was in fact the person who originally created EMDR, therefore making it biased, because of course, she would find her own work unflawed and perfect. What also must be considered is how old the review is, from 1989 to current time a lot has changed, especially the advancements in technology. However, when in comparison to a more contemporary study, very little to no changes are made by how successful EMDR is on PTSD.</w:t>
      </w:r>
    </w:p>
    <w:p w14:paraId="7DC3132A"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4AF60755" w14:textId="1DBE259E" w:rsidR="00E41F66" w:rsidRDefault="00E41F66" w:rsidP="00BC40D5">
      <w:pPr>
        <w:spacing w:after="0" w:line="480" w:lineRule="auto"/>
        <w:ind w:firstLine="720"/>
        <w:rPr>
          <w:rFonts w:ascii="Arial" w:hAnsi="Arial" w:cs="Arial"/>
          <w:sz w:val="24"/>
          <w:szCs w:val="24"/>
        </w:rPr>
      </w:pPr>
      <w:r w:rsidRPr="00BC40D5">
        <w:rPr>
          <w:rFonts w:ascii="Arial" w:hAnsi="Arial" w:cs="Arial"/>
          <w:sz w:val="24"/>
          <w:szCs w:val="24"/>
        </w:rPr>
        <w:t xml:space="preserve"> Maxfield and </w:t>
      </w:r>
      <w:proofErr w:type="spellStart"/>
      <w:r w:rsidRPr="00BC40D5">
        <w:rPr>
          <w:rFonts w:ascii="Arial" w:hAnsi="Arial" w:cs="Arial"/>
          <w:sz w:val="24"/>
          <w:szCs w:val="24"/>
        </w:rPr>
        <w:t>Hyer</w:t>
      </w:r>
      <w:proofErr w:type="spellEnd"/>
      <w:r w:rsidRPr="00BC40D5">
        <w:rPr>
          <w:rFonts w:ascii="Arial" w:hAnsi="Arial" w:cs="Arial"/>
          <w:sz w:val="24"/>
          <w:szCs w:val="24"/>
        </w:rPr>
        <w:t xml:space="preserve"> (2002)</w:t>
      </w:r>
      <w:r w:rsidR="002224FC" w:rsidRPr="00BC40D5">
        <w:rPr>
          <w:rFonts w:ascii="Arial" w:hAnsi="Arial" w:cs="Arial"/>
          <w:sz w:val="24"/>
          <w:szCs w:val="24"/>
        </w:rPr>
        <w:t xml:space="preserve"> later</w:t>
      </w:r>
      <w:r w:rsidRPr="00BC40D5">
        <w:rPr>
          <w:rFonts w:ascii="Arial" w:hAnsi="Arial" w:cs="Arial"/>
          <w:sz w:val="24"/>
          <w:szCs w:val="24"/>
        </w:rPr>
        <w:t xml:space="preserve"> examined the effectiveness of EMDR on the treatment of PTSD, particularly focusing upon whether the differences within the outcomes of EMDR was related </w:t>
      </w:r>
      <w:r w:rsidRPr="00BC40D5">
        <w:rPr>
          <w:rFonts w:ascii="Arial" w:hAnsi="Arial" w:cs="Arial"/>
          <w:sz w:val="24"/>
          <w:szCs w:val="24"/>
        </w:rPr>
        <w:lastRenderedPageBreak/>
        <w:t xml:space="preserve">to the methodological differences. The research used was reviewed to identify empirical findings, strengths and weaknesses regarding the treatment of EMDR. The results found that the elimination of noise within EMDR appeared to result in precise evaluations. </w:t>
      </w:r>
      <w:r w:rsidR="00DC1B31" w:rsidRPr="00BC40D5">
        <w:rPr>
          <w:rFonts w:ascii="Arial" w:hAnsi="Arial" w:cs="Arial"/>
          <w:sz w:val="24"/>
          <w:szCs w:val="24"/>
        </w:rPr>
        <w:t xml:space="preserve">However, </w:t>
      </w:r>
      <w:r w:rsidR="00E6028D" w:rsidRPr="00BC40D5">
        <w:rPr>
          <w:rFonts w:ascii="Arial" w:hAnsi="Arial" w:cs="Arial"/>
          <w:sz w:val="24"/>
          <w:szCs w:val="24"/>
        </w:rPr>
        <w:t xml:space="preserve">it was not evident how many </w:t>
      </w:r>
      <w:r w:rsidR="00106BFE" w:rsidRPr="00BC40D5">
        <w:rPr>
          <w:rFonts w:ascii="Arial" w:hAnsi="Arial" w:cs="Arial"/>
          <w:sz w:val="24"/>
          <w:szCs w:val="24"/>
        </w:rPr>
        <w:t xml:space="preserve">different resources they used to come up with this answer, it was also not evident whether they </w:t>
      </w:r>
      <w:r w:rsidR="00911A37" w:rsidRPr="00BC40D5">
        <w:rPr>
          <w:rFonts w:ascii="Arial" w:hAnsi="Arial" w:cs="Arial"/>
          <w:sz w:val="24"/>
          <w:szCs w:val="24"/>
        </w:rPr>
        <w:t>test</w:t>
      </w:r>
      <w:r w:rsidR="00106BFE" w:rsidRPr="00BC40D5">
        <w:rPr>
          <w:rFonts w:ascii="Arial" w:hAnsi="Arial" w:cs="Arial"/>
          <w:sz w:val="24"/>
          <w:szCs w:val="24"/>
        </w:rPr>
        <w:t xml:space="preserve"> individuals personally</w:t>
      </w:r>
      <w:r w:rsidR="007964D1" w:rsidRPr="00BC40D5">
        <w:rPr>
          <w:rFonts w:ascii="Arial" w:hAnsi="Arial" w:cs="Arial"/>
          <w:sz w:val="24"/>
          <w:szCs w:val="24"/>
        </w:rPr>
        <w:t xml:space="preserve">. </w:t>
      </w:r>
      <w:r w:rsidRPr="00BC40D5">
        <w:rPr>
          <w:rFonts w:ascii="Arial" w:hAnsi="Arial" w:cs="Arial"/>
          <w:sz w:val="24"/>
          <w:szCs w:val="24"/>
        </w:rPr>
        <w:t>This means that the no</w:t>
      </w:r>
      <w:r w:rsidR="00397707" w:rsidRPr="00BC40D5">
        <w:rPr>
          <w:rFonts w:ascii="Arial" w:hAnsi="Arial" w:cs="Arial"/>
          <w:sz w:val="24"/>
          <w:szCs w:val="24"/>
        </w:rPr>
        <w:t>is</w:t>
      </w:r>
      <w:r w:rsidRPr="00BC40D5">
        <w:rPr>
          <w:rFonts w:ascii="Arial" w:hAnsi="Arial" w:cs="Arial"/>
          <w:sz w:val="24"/>
          <w:szCs w:val="24"/>
        </w:rPr>
        <w:t xml:space="preserve">e element within EMDR may not be necessary as it can be seen to work without it. </w:t>
      </w:r>
      <w:r w:rsidR="006D34F3" w:rsidRPr="00BC40D5">
        <w:rPr>
          <w:rFonts w:ascii="Arial" w:hAnsi="Arial" w:cs="Arial"/>
          <w:sz w:val="24"/>
          <w:szCs w:val="24"/>
        </w:rPr>
        <w:t xml:space="preserve">This </w:t>
      </w:r>
      <w:r w:rsidR="00817FE8" w:rsidRPr="00BC40D5">
        <w:rPr>
          <w:rFonts w:ascii="Arial" w:hAnsi="Arial" w:cs="Arial"/>
          <w:sz w:val="24"/>
          <w:szCs w:val="24"/>
        </w:rPr>
        <w:t xml:space="preserve">research disagrees with Shapiro (1989)’s research as it </w:t>
      </w:r>
      <w:r w:rsidR="00E15BBB" w:rsidRPr="00BC40D5">
        <w:rPr>
          <w:rFonts w:ascii="Arial" w:hAnsi="Arial" w:cs="Arial"/>
          <w:sz w:val="24"/>
          <w:szCs w:val="24"/>
        </w:rPr>
        <w:t>believes</w:t>
      </w:r>
      <w:r w:rsidR="00817FE8" w:rsidRPr="00BC40D5">
        <w:rPr>
          <w:rFonts w:ascii="Arial" w:hAnsi="Arial" w:cs="Arial"/>
          <w:sz w:val="24"/>
          <w:szCs w:val="24"/>
        </w:rPr>
        <w:t xml:space="preserve"> that some aspects of EMDR are not needed</w:t>
      </w:r>
      <w:r w:rsidR="00E15BBB" w:rsidRPr="00BC40D5">
        <w:rPr>
          <w:rFonts w:ascii="Arial" w:hAnsi="Arial" w:cs="Arial"/>
          <w:sz w:val="24"/>
          <w:szCs w:val="24"/>
        </w:rPr>
        <w:t xml:space="preserve"> as it would work without the musical element.</w:t>
      </w:r>
    </w:p>
    <w:p w14:paraId="22B5D4B9" w14:textId="77777777" w:rsidR="00957F8C" w:rsidRPr="00BC40D5" w:rsidRDefault="00957F8C" w:rsidP="00BC40D5">
      <w:pPr>
        <w:spacing w:after="0" w:line="480" w:lineRule="auto"/>
        <w:ind w:firstLine="720"/>
        <w:rPr>
          <w:rFonts w:ascii="Arial" w:hAnsi="Arial" w:cs="Arial"/>
          <w:sz w:val="24"/>
          <w:szCs w:val="24"/>
        </w:rPr>
      </w:pPr>
    </w:p>
    <w:p w14:paraId="5B8423F7" w14:textId="1A202BA2" w:rsidR="00E41F66" w:rsidRDefault="002909A4" w:rsidP="00BC40D5">
      <w:pPr>
        <w:spacing w:after="0" w:line="480" w:lineRule="auto"/>
        <w:ind w:firstLine="720"/>
        <w:rPr>
          <w:rFonts w:ascii="Arial" w:hAnsi="Arial" w:cs="Arial"/>
          <w:sz w:val="24"/>
          <w:szCs w:val="24"/>
        </w:rPr>
      </w:pPr>
      <w:r w:rsidRPr="00BC40D5">
        <w:rPr>
          <w:rFonts w:ascii="Arial" w:hAnsi="Arial" w:cs="Arial"/>
          <w:sz w:val="24"/>
          <w:szCs w:val="24"/>
        </w:rPr>
        <w:tab/>
        <w:t xml:space="preserve">A more recent study </w:t>
      </w:r>
      <w:r w:rsidR="00E8612E" w:rsidRPr="00BC40D5">
        <w:rPr>
          <w:rFonts w:ascii="Arial" w:hAnsi="Arial" w:cs="Arial"/>
          <w:sz w:val="24"/>
          <w:szCs w:val="24"/>
        </w:rPr>
        <w:t>looked more into depth about</w:t>
      </w:r>
      <w:r w:rsidR="004E5DE2" w:rsidRPr="00BC40D5">
        <w:rPr>
          <w:rFonts w:ascii="Arial" w:hAnsi="Arial" w:cs="Arial"/>
          <w:sz w:val="24"/>
          <w:szCs w:val="24"/>
        </w:rPr>
        <w:t xml:space="preserve"> the changes within the severity of PTSD </w:t>
      </w:r>
      <w:r w:rsidR="00C72325" w:rsidRPr="00BC40D5">
        <w:rPr>
          <w:rFonts w:ascii="Arial" w:hAnsi="Arial" w:cs="Arial"/>
          <w:sz w:val="24"/>
          <w:szCs w:val="24"/>
        </w:rPr>
        <w:t xml:space="preserve">symptoms </w:t>
      </w:r>
      <w:r w:rsidR="00D40966" w:rsidRPr="00BC40D5">
        <w:rPr>
          <w:rFonts w:ascii="Arial" w:hAnsi="Arial" w:cs="Arial"/>
          <w:sz w:val="24"/>
          <w:szCs w:val="24"/>
        </w:rPr>
        <w:t xml:space="preserve">such as auditory hallucinations, </w:t>
      </w:r>
      <w:r w:rsidR="000F6D7E" w:rsidRPr="00BC40D5">
        <w:rPr>
          <w:rFonts w:ascii="Arial" w:hAnsi="Arial" w:cs="Arial"/>
          <w:sz w:val="24"/>
          <w:szCs w:val="24"/>
        </w:rPr>
        <w:t>self-injury</w:t>
      </w:r>
      <w:r w:rsidR="00FE3469" w:rsidRPr="00BC40D5">
        <w:rPr>
          <w:rFonts w:ascii="Arial" w:hAnsi="Arial" w:cs="Arial"/>
          <w:sz w:val="24"/>
          <w:szCs w:val="24"/>
        </w:rPr>
        <w:t xml:space="preserve"> and insomnia </w:t>
      </w:r>
      <w:r w:rsidR="00DB58CA" w:rsidRPr="00BC40D5">
        <w:rPr>
          <w:rFonts w:ascii="Arial" w:hAnsi="Arial" w:cs="Arial"/>
          <w:sz w:val="24"/>
          <w:szCs w:val="24"/>
        </w:rPr>
        <w:t>during treatment with EMDR</w:t>
      </w:r>
      <w:r w:rsidR="00C152C0" w:rsidRPr="00BC40D5">
        <w:rPr>
          <w:rFonts w:ascii="Arial" w:hAnsi="Arial" w:cs="Arial"/>
          <w:sz w:val="24"/>
          <w:szCs w:val="24"/>
        </w:rPr>
        <w:t>. The study included forty-seven participants</w:t>
      </w:r>
      <w:r w:rsidR="00E71BBD" w:rsidRPr="00BC40D5">
        <w:rPr>
          <w:rFonts w:ascii="Arial" w:hAnsi="Arial" w:cs="Arial"/>
          <w:sz w:val="24"/>
          <w:szCs w:val="24"/>
        </w:rPr>
        <w:t xml:space="preserve"> of all ages and genders. </w:t>
      </w:r>
      <w:r w:rsidR="00C72325" w:rsidRPr="00BC40D5">
        <w:rPr>
          <w:rFonts w:ascii="Arial" w:hAnsi="Arial" w:cs="Arial"/>
          <w:sz w:val="24"/>
          <w:szCs w:val="24"/>
        </w:rPr>
        <w:t>After the completion of EMDR, there was a significant reduction within the severity of PTSD</w:t>
      </w:r>
      <w:r w:rsidR="00AF61B4" w:rsidRPr="00BC40D5">
        <w:rPr>
          <w:rFonts w:ascii="Arial" w:hAnsi="Arial" w:cs="Arial"/>
          <w:sz w:val="24"/>
          <w:szCs w:val="24"/>
        </w:rPr>
        <w:t xml:space="preserve"> symptoms</w:t>
      </w:r>
      <w:r w:rsidR="00E16087" w:rsidRPr="00BC40D5">
        <w:rPr>
          <w:rFonts w:ascii="Arial" w:hAnsi="Arial" w:cs="Arial"/>
          <w:sz w:val="24"/>
          <w:szCs w:val="24"/>
        </w:rPr>
        <w:t xml:space="preserve"> (</w:t>
      </w:r>
      <w:proofErr w:type="spellStart"/>
      <w:r w:rsidR="00E16087" w:rsidRPr="00BC40D5">
        <w:rPr>
          <w:rFonts w:ascii="Arial" w:hAnsi="Arial" w:cs="Arial"/>
          <w:sz w:val="24"/>
          <w:szCs w:val="24"/>
        </w:rPr>
        <w:t>Slotema</w:t>
      </w:r>
      <w:proofErr w:type="spellEnd"/>
      <w:r w:rsidR="00E16087" w:rsidRPr="00BC40D5">
        <w:rPr>
          <w:rFonts w:ascii="Arial" w:hAnsi="Arial" w:cs="Arial"/>
          <w:sz w:val="24"/>
          <w:szCs w:val="24"/>
        </w:rPr>
        <w:t xml:space="preserve"> et al</w:t>
      </w:r>
      <w:r w:rsidR="008907DF" w:rsidRPr="00BC40D5">
        <w:rPr>
          <w:rFonts w:ascii="Arial" w:hAnsi="Arial" w:cs="Arial"/>
          <w:sz w:val="24"/>
          <w:szCs w:val="24"/>
        </w:rPr>
        <w:t xml:space="preserve">., 2018). A critique to this study is it does not give a real explanation as to </w:t>
      </w:r>
      <w:r w:rsidR="00EA29A5" w:rsidRPr="00BC40D5">
        <w:rPr>
          <w:rFonts w:ascii="Arial" w:hAnsi="Arial" w:cs="Arial"/>
          <w:sz w:val="24"/>
          <w:szCs w:val="24"/>
        </w:rPr>
        <w:t xml:space="preserve">how it worked and if there were </w:t>
      </w:r>
      <w:r w:rsidR="00FD3CAF" w:rsidRPr="00BC40D5">
        <w:rPr>
          <w:rFonts w:ascii="Arial" w:hAnsi="Arial" w:cs="Arial"/>
          <w:sz w:val="24"/>
          <w:szCs w:val="24"/>
        </w:rPr>
        <w:t>check-ups</w:t>
      </w:r>
      <w:r w:rsidR="00EA29A5" w:rsidRPr="00BC40D5">
        <w:rPr>
          <w:rFonts w:ascii="Arial" w:hAnsi="Arial" w:cs="Arial"/>
          <w:sz w:val="24"/>
          <w:szCs w:val="24"/>
        </w:rPr>
        <w:t xml:space="preserve"> to see if the EMDR was long lasting or </w:t>
      </w:r>
      <w:r w:rsidR="00C37BF5" w:rsidRPr="00BC40D5">
        <w:rPr>
          <w:rFonts w:ascii="Arial" w:hAnsi="Arial" w:cs="Arial"/>
          <w:sz w:val="24"/>
          <w:szCs w:val="24"/>
        </w:rPr>
        <w:t xml:space="preserve">not. Another critique is it was not stated </w:t>
      </w:r>
      <w:r w:rsidR="00FE09C7" w:rsidRPr="00BC40D5">
        <w:rPr>
          <w:rFonts w:ascii="Arial" w:hAnsi="Arial" w:cs="Arial"/>
          <w:sz w:val="24"/>
          <w:szCs w:val="24"/>
        </w:rPr>
        <w:t>what age or gender the individuals are who took part within the study, it was stated that there were 40 participants but now how many were female/male.</w:t>
      </w:r>
      <w:r w:rsidR="0080397C" w:rsidRPr="00BC40D5">
        <w:rPr>
          <w:rFonts w:ascii="Arial" w:hAnsi="Arial" w:cs="Arial"/>
          <w:sz w:val="24"/>
          <w:szCs w:val="24"/>
        </w:rPr>
        <w:t xml:space="preserve"> It is also not a very detailed study which means </w:t>
      </w:r>
      <w:r w:rsidR="003222A2" w:rsidRPr="00BC40D5">
        <w:rPr>
          <w:rFonts w:ascii="Arial" w:hAnsi="Arial" w:cs="Arial"/>
          <w:sz w:val="24"/>
          <w:szCs w:val="24"/>
        </w:rPr>
        <w:t>it is not very useful in determining whether EMDR really is useful and effective for those who show signs of PTSD.</w:t>
      </w:r>
    </w:p>
    <w:p w14:paraId="5F36B114" w14:textId="77777777" w:rsidR="00957F8C" w:rsidRPr="00BC40D5" w:rsidRDefault="00957F8C" w:rsidP="00BC40D5">
      <w:pPr>
        <w:spacing w:after="0" w:line="480" w:lineRule="auto"/>
        <w:ind w:firstLine="720"/>
        <w:rPr>
          <w:rFonts w:ascii="Arial" w:hAnsi="Arial" w:cs="Arial"/>
          <w:sz w:val="24"/>
          <w:szCs w:val="24"/>
        </w:rPr>
      </w:pPr>
    </w:p>
    <w:p w14:paraId="2F6D95FF" w14:textId="405098E4" w:rsidR="00957F8C" w:rsidRDefault="00C123D9" w:rsidP="00957F8C">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 xml:space="preserve">In 2006, casualties from the war in Iraqi were fled to a hospital in Rota, Spain, where they were screen for stress related to combat. Four of the casualties requested to have immediate relief of their PTSD prior to returning home to the United States. It was found that one session of EMDR led to a </w:t>
      </w:r>
      <w:r w:rsidRPr="00BC40D5">
        <w:rPr>
          <w:rFonts w:ascii="Arial" w:hAnsi="Arial" w:cs="Arial"/>
          <w:color w:val="000000" w:themeColor="text1"/>
          <w:sz w:val="24"/>
          <w:szCs w:val="24"/>
          <w:shd w:val="clear" w:color="auto" w:fill="FFFFFF"/>
        </w:rPr>
        <w:lastRenderedPageBreak/>
        <w:t>significant improvement in the casualties’ acute stress disorder and PTSD symptoms (Russell, 2006). Compared to earlier interventions, EMDR is shown in this study to be better suited for combat.</w:t>
      </w:r>
    </w:p>
    <w:p w14:paraId="6F062E94" w14:textId="77777777" w:rsidR="00985DEF" w:rsidRPr="00BC40D5" w:rsidRDefault="00985DEF" w:rsidP="00957F8C">
      <w:pPr>
        <w:spacing w:after="0" w:line="480" w:lineRule="auto"/>
        <w:ind w:firstLine="720"/>
        <w:rPr>
          <w:rFonts w:ascii="Arial" w:hAnsi="Arial" w:cs="Arial"/>
          <w:color w:val="000000" w:themeColor="text1"/>
          <w:sz w:val="24"/>
          <w:szCs w:val="24"/>
          <w:shd w:val="clear" w:color="auto" w:fill="FFFFFF"/>
        </w:rPr>
      </w:pPr>
    </w:p>
    <w:p w14:paraId="306A2B9A" w14:textId="1BC6B747" w:rsidR="00192F17" w:rsidRDefault="00192F17" w:rsidP="00BC40D5">
      <w:pPr>
        <w:spacing w:after="0" w:line="480" w:lineRule="auto"/>
        <w:ind w:firstLine="720"/>
        <w:rPr>
          <w:rFonts w:ascii="Arial" w:hAnsi="Arial" w:cs="Arial"/>
          <w:color w:val="000000" w:themeColor="text1"/>
          <w:sz w:val="24"/>
          <w:szCs w:val="24"/>
          <w:shd w:val="clear" w:color="auto" w:fill="FFFFFF"/>
        </w:rPr>
      </w:pPr>
      <w:r w:rsidRPr="00BC40D5">
        <w:rPr>
          <w:rFonts w:ascii="Arial" w:hAnsi="Arial" w:cs="Arial"/>
          <w:color w:val="000000" w:themeColor="text1"/>
          <w:sz w:val="24"/>
          <w:szCs w:val="24"/>
          <w:shd w:val="clear" w:color="auto" w:fill="FFFFFF"/>
        </w:rPr>
        <w:t>Rousseau et al., (2019) states that PTSD is higher among veterans and can lead to extremely disastrous consequences, such as suicide. This study involved 15 veterans who were suffering from PTSD. These participants were all showed a war scenario via virtual reality. The study also looked at whether the different brain regions develo</w:t>
      </w:r>
      <w:r w:rsidR="00397707" w:rsidRPr="00BC40D5">
        <w:rPr>
          <w:rFonts w:ascii="Arial" w:hAnsi="Arial" w:cs="Arial"/>
          <w:color w:val="000000" w:themeColor="text1"/>
          <w:sz w:val="24"/>
          <w:szCs w:val="24"/>
          <w:shd w:val="clear" w:color="auto" w:fill="FFFFFF"/>
        </w:rPr>
        <w:t>ped or changed</w:t>
      </w:r>
      <w:r w:rsidRPr="00BC40D5">
        <w:rPr>
          <w:rFonts w:ascii="Arial" w:hAnsi="Arial" w:cs="Arial"/>
          <w:color w:val="000000" w:themeColor="text1"/>
          <w:sz w:val="24"/>
          <w:szCs w:val="24"/>
          <w:shd w:val="clear" w:color="auto" w:fill="FFFFFF"/>
        </w:rPr>
        <w:t xml:space="preserve"> during the exposure of stress when showed a war scene. The results of this study showed that therapy was extremely effective for the war veterans, which was due to the increased activity within the brain regions and its metabolism upon being showed the war scene. A few criticisms can be made upon this study, one being it did not state how long the participants had been experiencing PTSD due to the war, supposedly, if they only recently had the symptoms of PTSD, it would be easier to treat. One last criticism to be made is the researchers did not state why the enhanced brain activity occurred.</w:t>
      </w:r>
    </w:p>
    <w:p w14:paraId="3171E2C1" w14:textId="77777777" w:rsidR="00957F8C" w:rsidRPr="00BC40D5" w:rsidRDefault="00957F8C" w:rsidP="00BC40D5">
      <w:pPr>
        <w:spacing w:after="0" w:line="480" w:lineRule="auto"/>
        <w:ind w:firstLine="720"/>
        <w:rPr>
          <w:rFonts w:ascii="Arial" w:hAnsi="Arial" w:cs="Arial"/>
          <w:color w:val="000000" w:themeColor="text1"/>
          <w:sz w:val="24"/>
          <w:szCs w:val="24"/>
          <w:shd w:val="clear" w:color="auto" w:fill="FFFFFF"/>
        </w:rPr>
      </w:pPr>
    </w:p>
    <w:p w14:paraId="4D4A0A8D" w14:textId="20BC4A69" w:rsidR="009A1CEE" w:rsidRDefault="006A6CE3" w:rsidP="00957F8C">
      <w:pPr>
        <w:spacing w:after="0" w:line="480" w:lineRule="auto"/>
        <w:ind w:firstLine="720"/>
        <w:rPr>
          <w:rFonts w:ascii="Arial" w:hAnsi="Arial" w:cs="Arial"/>
          <w:sz w:val="24"/>
          <w:szCs w:val="24"/>
        </w:rPr>
      </w:pPr>
      <w:r w:rsidRPr="00BC40D5">
        <w:rPr>
          <w:rFonts w:ascii="Arial" w:eastAsia="Times New Roman" w:hAnsi="Arial" w:cs="Arial"/>
          <w:color w:val="000000"/>
          <w:sz w:val="24"/>
          <w:szCs w:val="24"/>
          <w:bdr w:val="none" w:sz="0" w:space="0" w:color="auto" w:frame="1"/>
          <w:shd w:val="clear" w:color="auto" w:fill="FFFFFF"/>
          <w:lang w:eastAsia="en-GB"/>
        </w:rPr>
        <w:t>A case study that agrees with the previous researcher</w:t>
      </w:r>
      <w:r w:rsidR="00707509" w:rsidRPr="00BC40D5">
        <w:rPr>
          <w:rFonts w:ascii="Arial" w:eastAsia="Times New Roman" w:hAnsi="Arial" w:cs="Arial"/>
          <w:color w:val="000000"/>
          <w:sz w:val="24"/>
          <w:szCs w:val="24"/>
          <w:bdr w:val="none" w:sz="0" w:space="0" w:color="auto" w:frame="1"/>
          <w:shd w:val="clear" w:color="auto" w:fill="FFFFFF"/>
          <w:lang w:eastAsia="en-GB"/>
        </w:rPr>
        <w:t xml:space="preserve"> is </w:t>
      </w:r>
      <w:r w:rsidRPr="00BC40D5">
        <w:rPr>
          <w:rFonts w:ascii="Arial" w:eastAsia="Times New Roman" w:hAnsi="Arial" w:cs="Arial"/>
          <w:color w:val="000000"/>
          <w:sz w:val="24"/>
          <w:szCs w:val="24"/>
          <w:bdr w:val="none" w:sz="0" w:space="0" w:color="auto" w:frame="1"/>
          <w:shd w:val="clear" w:color="auto" w:fill="FFFFFF"/>
          <w:lang w:eastAsia="en-GB"/>
        </w:rPr>
        <w:t xml:space="preserve">by </w:t>
      </w:r>
      <w:proofErr w:type="spellStart"/>
      <w:r w:rsidR="006F5022" w:rsidRPr="00BC40D5">
        <w:rPr>
          <w:rFonts w:ascii="Arial" w:eastAsia="Times New Roman" w:hAnsi="Arial" w:cs="Arial"/>
          <w:color w:val="000000"/>
          <w:sz w:val="24"/>
          <w:szCs w:val="24"/>
          <w:bdr w:val="none" w:sz="0" w:space="0" w:color="auto" w:frame="1"/>
          <w:shd w:val="clear" w:color="auto" w:fill="FFFFFF"/>
          <w:lang w:eastAsia="en-GB"/>
        </w:rPr>
        <w:t>Devilly</w:t>
      </w:r>
      <w:proofErr w:type="spellEnd"/>
      <w:r w:rsidR="006F5022" w:rsidRPr="00BC40D5">
        <w:rPr>
          <w:rFonts w:ascii="Arial" w:eastAsia="Times New Roman" w:hAnsi="Arial" w:cs="Arial"/>
          <w:color w:val="000000"/>
          <w:sz w:val="24"/>
          <w:szCs w:val="24"/>
          <w:bdr w:val="none" w:sz="0" w:space="0" w:color="auto" w:frame="1"/>
          <w:shd w:val="clear" w:color="auto" w:fill="FFFFFF"/>
          <w:lang w:eastAsia="en-GB"/>
        </w:rPr>
        <w:t xml:space="preserve"> et al.,</w:t>
      </w:r>
      <w:r w:rsidRPr="00BC40D5">
        <w:rPr>
          <w:rFonts w:ascii="Arial" w:eastAsia="Times New Roman" w:hAnsi="Arial" w:cs="Arial"/>
          <w:color w:val="000000"/>
          <w:sz w:val="24"/>
          <w:szCs w:val="24"/>
          <w:bdr w:val="none" w:sz="0" w:space="0" w:color="auto" w:frame="1"/>
          <w:shd w:val="clear" w:color="auto" w:fill="FFFFFF"/>
          <w:lang w:eastAsia="en-GB"/>
        </w:rPr>
        <w:t xml:space="preserve"> (</w:t>
      </w:r>
      <w:r w:rsidR="00D271FA" w:rsidRPr="00BC40D5">
        <w:rPr>
          <w:rFonts w:ascii="Arial" w:eastAsia="Times New Roman" w:hAnsi="Arial" w:cs="Arial"/>
          <w:color w:val="000000"/>
          <w:sz w:val="24"/>
          <w:szCs w:val="24"/>
          <w:bdr w:val="none" w:sz="0" w:space="0" w:color="auto" w:frame="1"/>
          <w:shd w:val="clear" w:color="auto" w:fill="FFFFFF"/>
          <w:lang w:eastAsia="en-GB"/>
        </w:rPr>
        <w:t>1999</w:t>
      </w:r>
      <w:r w:rsidRPr="00BC40D5">
        <w:rPr>
          <w:rFonts w:ascii="Arial" w:eastAsia="Times New Roman" w:hAnsi="Arial" w:cs="Arial"/>
          <w:color w:val="000000"/>
          <w:sz w:val="24"/>
          <w:szCs w:val="24"/>
          <w:bdr w:val="none" w:sz="0" w:space="0" w:color="auto" w:frame="1"/>
          <w:shd w:val="clear" w:color="auto" w:fill="FFFFFF"/>
          <w:lang w:eastAsia="en-GB"/>
        </w:rPr>
        <w:t>)</w:t>
      </w:r>
      <w:r w:rsidR="00707509" w:rsidRPr="00BC40D5">
        <w:rPr>
          <w:rFonts w:ascii="Arial" w:eastAsia="Times New Roman" w:hAnsi="Arial" w:cs="Arial"/>
          <w:color w:val="000000"/>
          <w:sz w:val="24"/>
          <w:szCs w:val="24"/>
          <w:bdr w:val="none" w:sz="0" w:space="0" w:color="auto" w:frame="1"/>
          <w:shd w:val="clear" w:color="auto" w:fill="FFFFFF"/>
          <w:lang w:eastAsia="en-GB"/>
        </w:rPr>
        <w:t xml:space="preserve"> who</w:t>
      </w:r>
      <w:r w:rsidRPr="00BC40D5">
        <w:rPr>
          <w:rFonts w:ascii="Arial" w:eastAsia="Times New Roman" w:hAnsi="Arial" w:cs="Arial"/>
          <w:color w:val="000000"/>
          <w:sz w:val="24"/>
          <w:szCs w:val="24"/>
          <w:bdr w:val="none" w:sz="0" w:space="0" w:color="auto" w:frame="1"/>
          <w:shd w:val="clear" w:color="auto" w:fill="FFFFFF"/>
          <w:lang w:eastAsia="en-GB"/>
        </w:rPr>
        <w:t xml:space="preserve"> showed EMDR to be extremely effective in helping to minimise the symptoms of PTSD that is induced by traumatisation due to patients being in the war. The individual within the case study was a war veteran who complained of feeling helpless and having insomnia due to him having flashbacks from war events. He also believes that something is telling him to kill himself. The patient was admitted to EMDR therapy where</w:t>
      </w:r>
      <w:r w:rsidR="000D36DD" w:rsidRPr="00BC40D5">
        <w:rPr>
          <w:rFonts w:ascii="Arial" w:eastAsia="Times New Roman" w:hAnsi="Arial" w:cs="Arial"/>
          <w:color w:val="000000"/>
          <w:sz w:val="24"/>
          <w:szCs w:val="24"/>
          <w:bdr w:val="none" w:sz="0" w:space="0" w:color="auto" w:frame="1"/>
          <w:shd w:val="clear" w:color="auto" w:fill="FFFFFF"/>
          <w:lang w:eastAsia="en-GB"/>
        </w:rPr>
        <w:t xml:space="preserve"> </w:t>
      </w:r>
      <w:r w:rsidRPr="00BC40D5">
        <w:rPr>
          <w:rFonts w:ascii="Arial" w:eastAsia="Times New Roman" w:hAnsi="Arial" w:cs="Arial"/>
          <w:color w:val="000000"/>
          <w:sz w:val="24"/>
          <w:szCs w:val="24"/>
          <w:bdr w:val="none" w:sz="0" w:space="0" w:color="auto" w:frame="1"/>
          <w:shd w:val="clear" w:color="auto" w:fill="FFFFFF"/>
          <w:lang w:eastAsia="en-GB"/>
        </w:rPr>
        <w:t>he took part in all of the stages, on</w:t>
      </w:r>
      <w:r w:rsidR="00E56EBC" w:rsidRPr="00BC40D5">
        <w:rPr>
          <w:rFonts w:ascii="Arial" w:eastAsia="Times New Roman" w:hAnsi="Arial" w:cs="Arial"/>
          <w:color w:val="000000"/>
          <w:sz w:val="24"/>
          <w:szCs w:val="24"/>
          <w:bdr w:val="none" w:sz="0" w:space="0" w:color="auto" w:frame="1"/>
          <w:shd w:val="clear" w:color="auto" w:fill="FFFFFF"/>
          <w:lang w:eastAsia="en-GB"/>
        </w:rPr>
        <w:t>c</w:t>
      </w:r>
      <w:r w:rsidRPr="00BC40D5">
        <w:rPr>
          <w:rFonts w:ascii="Arial" w:eastAsia="Times New Roman" w:hAnsi="Arial" w:cs="Arial"/>
          <w:color w:val="000000"/>
          <w:sz w:val="24"/>
          <w:szCs w:val="24"/>
          <w:bdr w:val="none" w:sz="0" w:space="0" w:color="auto" w:frame="1"/>
          <w:shd w:val="clear" w:color="auto" w:fill="FFFFFF"/>
          <w:lang w:eastAsia="en-GB"/>
        </w:rPr>
        <w:t xml:space="preserve">e he was finished with therapy, he was monitored with regular check-ups each month. The patient had very severe symptoms of PTSD that were significantly condensed during the five sessions of the therapy. The patient now typically avoids stories related to the war or war events. They now regularly attend veteran groups to discuss about </w:t>
      </w:r>
      <w:r w:rsidRPr="00BC40D5">
        <w:rPr>
          <w:rFonts w:ascii="Arial" w:eastAsia="Times New Roman" w:hAnsi="Arial" w:cs="Arial"/>
          <w:color w:val="000000"/>
          <w:sz w:val="24"/>
          <w:szCs w:val="24"/>
          <w:bdr w:val="none" w:sz="0" w:space="0" w:color="auto" w:frame="1"/>
          <w:shd w:val="clear" w:color="auto" w:fill="FFFFFF"/>
          <w:lang w:eastAsia="en-GB"/>
        </w:rPr>
        <w:lastRenderedPageBreak/>
        <w:t>issues and losses they experienced during the war. The study also looks at the Accelerated Information Processing Model (</w:t>
      </w:r>
      <w:proofErr w:type="spellStart"/>
      <w:r w:rsidRPr="00BC40D5">
        <w:rPr>
          <w:rFonts w:ascii="Arial" w:eastAsia="Times New Roman" w:hAnsi="Arial" w:cs="Arial"/>
          <w:color w:val="000000"/>
          <w:sz w:val="24"/>
          <w:szCs w:val="24"/>
          <w:bdr w:val="none" w:sz="0" w:space="0" w:color="auto" w:frame="1"/>
          <w:shd w:val="clear" w:color="auto" w:fill="FFFFFF"/>
          <w:lang w:eastAsia="en-GB"/>
        </w:rPr>
        <w:t>Lipke</w:t>
      </w:r>
      <w:proofErr w:type="spellEnd"/>
      <w:r w:rsidRPr="00BC40D5">
        <w:rPr>
          <w:rFonts w:ascii="Arial" w:eastAsia="Times New Roman" w:hAnsi="Arial" w:cs="Arial"/>
          <w:color w:val="000000"/>
          <w:sz w:val="24"/>
          <w:szCs w:val="24"/>
          <w:bdr w:val="none" w:sz="0" w:space="0" w:color="auto" w:frame="1"/>
          <w:shd w:val="clear" w:color="auto" w:fill="FFFFFF"/>
          <w:lang w:eastAsia="en-GB"/>
        </w:rPr>
        <w:t xml:space="preserve">, </w:t>
      </w:r>
      <w:r w:rsidR="00456123" w:rsidRPr="00BC40D5">
        <w:rPr>
          <w:rFonts w:ascii="Arial" w:eastAsia="Times New Roman" w:hAnsi="Arial" w:cs="Arial"/>
          <w:color w:val="000000"/>
          <w:sz w:val="24"/>
          <w:szCs w:val="24"/>
          <w:bdr w:val="none" w:sz="0" w:space="0" w:color="auto" w:frame="1"/>
          <w:shd w:val="clear" w:color="auto" w:fill="FFFFFF"/>
          <w:lang w:eastAsia="en-GB"/>
        </w:rPr>
        <w:t>2000</w:t>
      </w:r>
      <w:r w:rsidRPr="00BC40D5">
        <w:rPr>
          <w:rFonts w:ascii="Arial" w:eastAsia="Times New Roman" w:hAnsi="Arial" w:cs="Arial"/>
          <w:color w:val="000000"/>
          <w:sz w:val="24"/>
          <w:szCs w:val="24"/>
          <w:bdr w:val="none" w:sz="0" w:space="0" w:color="auto" w:frame="1"/>
          <w:shd w:val="clear" w:color="auto" w:fill="FFFFFF"/>
          <w:lang w:eastAsia="en-GB"/>
        </w:rPr>
        <w:t>), which is a physiological system that, under normal conditions, processes material until it becomes an adaptive resolution that integrates the experience of how it could be used within the future. When trauma does occur, this system does not function correctly, which leaves the information within the neurological stasis.</w:t>
      </w:r>
      <w:r w:rsidR="008F5792" w:rsidRPr="00BC40D5">
        <w:rPr>
          <w:rFonts w:ascii="Arial" w:eastAsia="Times New Roman" w:hAnsi="Arial" w:cs="Arial"/>
          <w:color w:val="000000"/>
          <w:sz w:val="24"/>
          <w:szCs w:val="24"/>
          <w:bdr w:val="none" w:sz="0" w:space="0" w:color="auto" w:frame="1"/>
          <w:shd w:val="clear" w:color="auto" w:fill="FFFFFF"/>
          <w:lang w:eastAsia="en-GB"/>
        </w:rPr>
        <w:t xml:space="preserve"> </w:t>
      </w:r>
      <w:r w:rsidR="008F5792" w:rsidRPr="00BC40D5">
        <w:rPr>
          <w:rFonts w:ascii="Arial" w:hAnsi="Arial" w:cs="Arial"/>
          <w:sz w:val="24"/>
          <w:szCs w:val="24"/>
        </w:rPr>
        <w:t xml:space="preserve">Some criticisms that can be made for this case study is once the study was completed and over with, did he still receive check-ups at all from having EMDR. This is because the study stated that the participant would receive monthly check-ups, but it was not clarified what would happen after therapy. </w:t>
      </w:r>
    </w:p>
    <w:p w14:paraId="727F615A" w14:textId="77777777" w:rsidR="00957F8C" w:rsidRPr="00957F8C" w:rsidRDefault="00957F8C" w:rsidP="00957F8C">
      <w:pPr>
        <w:spacing w:after="0" w:line="480" w:lineRule="auto"/>
        <w:ind w:firstLine="720"/>
        <w:rPr>
          <w:rFonts w:ascii="Arial" w:hAnsi="Arial" w:cs="Arial"/>
          <w:sz w:val="24"/>
          <w:szCs w:val="24"/>
        </w:rPr>
      </w:pPr>
    </w:p>
    <w:p w14:paraId="33E14E7D" w14:textId="4AFAA757" w:rsidR="008D3764" w:rsidRDefault="008D3764" w:rsidP="00BC40D5">
      <w:pPr>
        <w:spacing w:after="0" w:line="480" w:lineRule="auto"/>
        <w:ind w:firstLine="720"/>
        <w:rPr>
          <w:rFonts w:ascii="Arial" w:hAnsi="Arial" w:cs="Arial"/>
          <w:sz w:val="24"/>
          <w:szCs w:val="24"/>
        </w:rPr>
      </w:pPr>
      <w:r w:rsidRPr="00BC40D5">
        <w:rPr>
          <w:rFonts w:ascii="Arial" w:hAnsi="Arial" w:cs="Arial"/>
          <w:color w:val="000000" w:themeColor="text1"/>
          <w:sz w:val="24"/>
          <w:szCs w:val="24"/>
          <w:shd w:val="clear" w:color="auto" w:fill="FFFFFF"/>
        </w:rPr>
        <w:t xml:space="preserve">Silver et al., (2008) looked at how effective EMDR was in the treatment of war veterans. </w:t>
      </w:r>
      <w:r w:rsidRPr="00BC40D5">
        <w:rPr>
          <w:rFonts w:ascii="Arial" w:hAnsi="Arial" w:cs="Arial"/>
          <w:sz w:val="24"/>
          <w:szCs w:val="24"/>
        </w:rPr>
        <w:t>The study used two case examples of combat veterans that illustrated the ability of EMDR to achieve a symptom reduction within a variety of various clinical domains, for example PTSD, without the patient discussing the details of the event or carrying out homework assignments. The study found that EMDR was very successful, even without doing the homework of how EMDR is used, this indicates that the treatment can be significantly effective when employed on consecutive days, making it extremely useful during combat and not just after the patient has come home from war due to being injured or retirement. This study agrees with the findings of Russell (2006) as both disagree with previous literature that it is not helpful for war veterans</w:t>
      </w:r>
      <w:r w:rsidR="00C83E7B" w:rsidRPr="00BC40D5">
        <w:rPr>
          <w:rFonts w:ascii="Arial" w:hAnsi="Arial" w:cs="Arial"/>
          <w:sz w:val="24"/>
          <w:szCs w:val="24"/>
        </w:rPr>
        <w:t>.</w:t>
      </w:r>
      <w:r w:rsidR="00B8317F" w:rsidRPr="00BC40D5">
        <w:rPr>
          <w:rFonts w:ascii="Arial" w:hAnsi="Arial" w:cs="Arial"/>
          <w:sz w:val="24"/>
          <w:szCs w:val="24"/>
        </w:rPr>
        <w:t xml:space="preserve"> Criticisms of this study can be made such as only using two case studies may have limited the level of accuracy of how affective EMDR was, if there was a larger amount of participants within the study, it would have given a much clearer idea of how effective it is. The study did not also say how severe the two participants level of PTSD was, which also gives inaccurate results.</w:t>
      </w:r>
    </w:p>
    <w:p w14:paraId="0CF281C9" w14:textId="77777777" w:rsidR="00957F8C" w:rsidRPr="00BC40D5" w:rsidRDefault="00957F8C" w:rsidP="00BC40D5">
      <w:pPr>
        <w:spacing w:after="0" w:line="480" w:lineRule="auto"/>
        <w:ind w:firstLine="720"/>
        <w:rPr>
          <w:rFonts w:ascii="Arial" w:hAnsi="Arial" w:cs="Arial"/>
          <w:sz w:val="24"/>
          <w:szCs w:val="24"/>
        </w:rPr>
      </w:pPr>
    </w:p>
    <w:p w14:paraId="44D32541" w14:textId="5B0C79C7" w:rsidR="00C83E7B" w:rsidRDefault="004E62DA" w:rsidP="00BC40D5">
      <w:pPr>
        <w:spacing w:after="0" w:line="480" w:lineRule="auto"/>
        <w:ind w:firstLine="720"/>
        <w:rPr>
          <w:rFonts w:ascii="Arial" w:hAnsi="Arial" w:cs="Arial"/>
          <w:color w:val="000000" w:themeColor="text1"/>
          <w:sz w:val="24"/>
          <w:szCs w:val="24"/>
        </w:rPr>
      </w:pPr>
      <w:r w:rsidRPr="00BC40D5">
        <w:rPr>
          <w:rFonts w:ascii="Arial" w:hAnsi="Arial" w:cs="Arial"/>
          <w:color w:val="000000" w:themeColor="text1"/>
          <w:sz w:val="24"/>
          <w:szCs w:val="24"/>
          <w:shd w:val="clear" w:color="auto" w:fill="FFFFFF"/>
        </w:rPr>
        <w:lastRenderedPageBreak/>
        <w:t xml:space="preserve">A study </w:t>
      </w:r>
      <w:r w:rsidR="005312C3" w:rsidRPr="00BC40D5">
        <w:rPr>
          <w:rFonts w:ascii="Arial" w:hAnsi="Arial" w:cs="Arial"/>
          <w:color w:val="000000" w:themeColor="text1"/>
          <w:sz w:val="24"/>
          <w:szCs w:val="24"/>
          <w:shd w:val="clear" w:color="auto" w:fill="FFFFFF"/>
        </w:rPr>
        <w:t xml:space="preserve">that </w:t>
      </w:r>
      <w:r w:rsidRPr="00BC40D5">
        <w:rPr>
          <w:rFonts w:ascii="Arial" w:hAnsi="Arial" w:cs="Arial"/>
          <w:color w:val="000000" w:themeColor="text1"/>
          <w:sz w:val="24"/>
          <w:szCs w:val="24"/>
          <w:shd w:val="clear" w:color="auto" w:fill="FFFFFF"/>
        </w:rPr>
        <w:t>agrees</w:t>
      </w:r>
      <w:r w:rsidR="00C83E7B" w:rsidRPr="00BC40D5">
        <w:rPr>
          <w:rFonts w:ascii="Arial" w:hAnsi="Arial" w:cs="Arial"/>
          <w:color w:val="000000" w:themeColor="text1"/>
          <w:sz w:val="24"/>
          <w:szCs w:val="24"/>
          <w:shd w:val="clear" w:color="auto" w:fill="FFFFFF"/>
        </w:rPr>
        <w:t xml:space="preserve"> with this is</w:t>
      </w:r>
      <w:r w:rsidR="002A3B76" w:rsidRPr="00BC40D5">
        <w:rPr>
          <w:rFonts w:ascii="Arial" w:hAnsi="Arial" w:cs="Arial"/>
          <w:color w:val="000000" w:themeColor="text1"/>
          <w:sz w:val="24"/>
          <w:szCs w:val="24"/>
          <w:shd w:val="clear" w:color="auto" w:fill="FFFFFF"/>
        </w:rPr>
        <w:t xml:space="preserve"> </w:t>
      </w:r>
      <w:r w:rsidR="002A3B76" w:rsidRPr="00BC40D5">
        <w:rPr>
          <w:rFonts w:ascii="Arial" w:hAnsi="Arial" w:cs="Arial"/>
          <w:sz w:val="24"/>
          <w:szCs w:val="24"/>
        </w:rPr>
        <w:t>Hurley (2018)</w:t>
      </w:r>
      <w:r w:rsidR="005312C3" w:rsidRPr="00BC40D5">
        <w:rPr>
          <w:rFonts w:ascii="Arial" w:hAnsi="Arial" w:cs="Arial"/>
          <w:sz w:val="24"/>
          <w:szCs w:val="24"/>
        </w:rPr>
        <w:t xml:space="preserve"> who</w:t>
      </w:r>
      <w:r w:rsidR="002A3B76" w:rsidRPr="00BC40D5">
        <w:rPr>
          <w:rFonts w:ascii="Arial" w:hAnsi="Arial" w:cs="Arial"/>
          <w:sz w:val="24"/>
          <w:szCs w:val="24"/>
        </w:rPr>
        <w:t xml:space="preserve"> investigated the effectiveness of EMDR in treating war veterans who were diagnosed with PTSD. Participants who were involved in the study either took part in a daily intensive EMDR treatment, that was provided twice each day for ten days, and the rest of the participants took part in one session each week. Both methods provided 18-20 sessions of EMDR to veterans diagnosed with PTSD.</w:t>
      </w:r>
      <w:r w:rsidRPr="00BC40D5">
        <w:rPr>
          <w:rFonts w:ascii="Arial" w:hAnsi="Arial" w:cs="Arial"/>
          <w:color w:val="000000" w:themeColor="text1"/>
          <w:sz w:val="24"/>
          <w:szCs w:val="24"/>
          <w:shd w:val="clear" w:color="auto" w:fill="FFFFFF"/>
        </w:rPr>
        <w:t xml:space="preserve"> </w:t>
      </w:r>
      <w:r w:rsidRPr="00BC40D5">
        <w:rPr>
          <w:rFonts w:ascii="Arial" w:hAnsi="Arial" w:cs="Arial"/>
          <w:sz w:val="24"/>
          <w:szCs w:val="24"/>
        </w:rPr>
        <w:t xml:space="preserve">The results found both groups, the twice daily group and the once a week group, both found EMDR </w:t>
      </w:r>
      <w:r w:rsidRPr="00BC40D5">
        <w:rPr>
          <w:rFonts w:ascii="Arial" w:hAnsi="Arial" w:cs="Arial"/>
          <w:color w:val="000000" w:themeColor="text1"/>
          <w:sz w:val="24"/>
          <w:szCs w:val="24"/>
        </w:rPr>
        <w:t xml:space="preserve">very affective. </w:t>
      </w:r>
      <w:r w:rsidR="00333F9C" w:rsidRPr="00BC40D5">
        <w:rPr>
          <w:rFonts w:ascii="Arial" w:hAnsi="Arial" w:cs="Arial"/>
          <w:color w:val="000000" w:themeColor="text1"/>
          <w:sz w:val="24"/>
          <w:szCs w:val="24"/>
          <w:shd w:val="clear" w:color="auto" w:fill="FFFFFF"/>
        </w:rPr>
        <w:t xml:space="preserve">All participants within the study were assessed at three different points, before treatment, after treatment and one year follow ups. </w:t>
      </w:r>
      <w:r w:rsidRPr="00BC40D5">
        <w:rPr>
          <w:rFonts w:ascii="Arial" w:hAnsi="Arial" w:cs="Arial"/>
          <w:color w:val="000000" w:themeColor="text1"/>
          <w:sz w:val="24"/>
          <w:szCs w:val="24"/>
        </w:rPr>
        <w:t xml:space="preserve">However, the twice daily group was found to be extremely significant in improving the veterans’ PTSD symptoms. </w:t>
      </w:r>
    </w:p>
    <w:p w14:paraId="08A8B37E" w14:textId="77777777" w:rsidR="00957F8C" w:rsidRPr="00BC40D5" w:rsidRDefault="00957F8C" w:rsidP="00BC40D5">
      <w:pPr>
        <w:spacing w:after="0" w:line="480" w:lineRule="auto"/>
        <w:ind w:firstLine="720"/>
        <w:rPr>
          <w:rFonts w:ascii="Arial" w:hAnsi="Arial" w:cs="Arial"/>
          <w:sz w:val="24"/>
          <w:szCs w:val="24"/>
        </w:rPr>
      </w:pPr>
    </w:p>
    <w:p w14:paraId="0206F0BB" w14:textId="02745124" w:rsidR="004E6659" w:rsidRDefault="004E6659" w:rsidP="00957F8C">
      <w:pPr>
        <w:spacing w:after="0" w:line="480" w:lineRule="auto"/>
        <w:ind w:firstLine="720"/>
        <w:rPr>
          <w:rFonts w:ascii="Arial" w:hAnsi="Arial" w:cs="Arial"/>
          <w:sz w:val="24"/>
          <w:szCs w:val="24"/>
        </w:rPr>
      </w:pPr>
      <w:proofErr w:type="spellStart"/>
      <w:r w:rsidRPr="004E6659">
        <w:rPr>
          <w:rFonts w:ascii="Arial" w:eastAsia="Times New Roman" w:hAnsi="Arial" w:cs="Arial"/>
          <w:color w:val="000000" w:themeColor="text1"/>
          <w:sz w:val="24"/>
          <w:szCs w:val="24"/>
          <w:bdr w:val="none" w:sz="0" w:space="0" w:color="auto" w:frame="1"/>
          <w:shd w:val="clear" w:color="auto" w:fill="FFFFFF"/>
          <w:lang w:val="en-US"/>
        </w:rPr>
        <w:t>Frappell</w:t>
      </w:r>
      <w:proofErr w:type="spellEnd"/>
      <w:r w:rsidRPr="004E6659">
        <w:rPr>
          <w:rFonts w:ascii="Arial" w:eastAsia="Times New Roman" w:hAnsi="Arial" w:cs="Arial"/>
          <w:color w:val="000000" w:themeColor="text1"/>
          <w:sz w:val="24"/>
          <w:szCs w:val="24"/>
          <w:bdr w:val="none" w:sz="0" w:space="0" w:color="auto" w:frame="1"/>
          <w:shd w:val="clear" w:color="auto" w:fill="FFFFFF"/>
          <w:lang w:val="en-US"/>
        </w:rPr>
        <w:t>-cookie and McCauley (2018) states that psychological injury that has been linked with military service, which can result in a large variety of mental health disorders and symptoms. There have been a large range of barriers when war veterans attempt to seek help, these include the costs and how easy it is to access. The use of EMDR is used largely across the military, even when the individuals are still in war.</w:t>
      </w:r>
      <w:r w:rsidR="0045757B" w:rsidRPr="00BC40D5">
        <w:rPr>
          <w:rFonts w:ascii="Arial" w:eastAsia="Times New Roman" w:hAnsi="Arial" w:cs="Arial"/>
          <w:color w:val="000000" w:themeColor="text1"/>
          <w:sz w:val="24"/>
          <w:szCs w:val="24"/>
          <w:bdr w:val="none" w:sz="0" w:space="0" w:color="auto" w:frame="1"/>
          <w:shd w:val="clear" w:color="auto" w:fill="FFFFFF"/>
          <w:lang w:val="en-US"/>
        </w:rPr>
        <w:t xml:space="preserve"> A study that links with this is </w:t>
      </w:r>
      <w:proofErr w:type="spellStart"/>
      <w:r w:rsidR="0045757B" w:rsidRPr="00BC40D5">
        <w:rPr>
          <w:rFonts w:ascii="Arial" w:hAnsi="Arial" w:cs="Arial"/>
          <w:sz w:val="24"/>
          <w:szCs w:val="24"/>
        </w:rPr>
        <w:t>Lilienfield</w:t>
      </w:r>
      <w:proofErr w:type="spellEnd"/>
      <w:r w:rsidR="0045757B" w:rsidRPr="00BC40D5">
        <w:rPr>
          <w:rFonts w:ascii="Arial" w:hAnsi="Arial" w:cs="Arial"/>
          <w:sz w:val="24"/>
          <w:szCs w:val="24"/>
        </w:rPr>
        <w:t xml:space="preserve"> (2012), who took a very close look at whether EMDR is truly effective for PTSD. The researcher looked at various articles about the effectiveness and whether it </w:t>
      </w:r>
      <w:r w:rsidR="000A7A22" w:rsidRPr="00BC40D5">
        <w:rPr>
          <w:rFonts w:ascii="Arial" w:hAnsi="Arial" w:cs="Arial"/>
          <w:sz w:val="24"/>
          <w:szCs w:val="24"/>
        </w:rPr>
        <w:t>works</w:t>
      </w:r>
      <w:r w:rsidR="0045757B" w:rsidRPr="00BC40D5">
        <w:rPr>
          <w:rFonts w:ascii="Arial" w:hAnsi="Arial" w:cs="Arial"/>
          <w:sz w:val="24"/>
          <w:szCs w:val="24"/>
        </w:rPr>
        <w:t>. The researcher found that EMDR allows improvements to be made, rather than control its conditions where therapists</w:t>
      </w:r>
      <w:r w:rsidR="00457D82" w:rsidRPr="00BC40D5">
        <w:rPr>
          <w:rFonts w:ascii="Arial" w:hAnsi="Arial" w:cs="Arial"/>
          <w:sz w:val="24"/>
          <w:szCs w:val="24"/>
        </w:rPr>
        <w:t>. One criticism to be made of both researchers work, is it was not evident what type of resources they used to gather the overall opinion of the effectiveness of EMDR on PTSD.</w:t>
      </w:r>
    </w:p>
    <w:p w14:paraId="43597C90" w14:textId="77777777" w:rsidR="00957F8C" w:rsidRPr="00957F8C" w:rsidRDefault="00957F8C" w:rsidP="00957F8C">
      <w:pPr>
        <w:spacing w:after="0" w:line="480" w:lineRule="auto"/>
        <w:ind w:firstLine="720"/>
        <w:rPr>
          <w:rFonts w:ascii="Arial" w:hAnsi="Arial" w:cs="Arial"/>
          <w:sz w:val="24"/>
          <w:szCs w:val="24"/>
        </w:rPr>
      </w:pPr>
    </w:p>
    <w:p w14:paraId="49CD942A" w14:textId="25914F44" w:rsidR="00222DE4" w:rsidRPr="00BC40D5" w:rsidRDefault="00222DE4"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proofErr w:type="spellStart"/>
      <w:r w:rsidRPr="00BC40D5">
        <w:rPr>
          <w:rFonts w:ascii="Arial" w:eastAsia="Times New Roman" w:hAnsi="Arial" w:cs="Arial"/>
          <w:color w:val="000000"/>
          <w:sz w:val="24"/>
          <w:szCs w:val="24"/>
          <w:bdr w:val="none" w:sz="0" w:space="0" w:color="auto" w:frame="1"/>
          <w:lang w:eastAsia="en-GB"/>
        </w:rPr>
        <w:t>Raboni</w:t>
      </w:r>
      <w:proofErr w:type="spellEnd"/>
      <w:r w:rsidRPr="00BC40D5">
        <w:rPr>
          <w:rFonts w:ascii="Arial" w:eastAsia="Times New Roman" w:hAnsi="Arial" w:cs="Arial"/>
          <w:color w:val="000000"/>
          <w:sz w:val="24"/>
          <w:szCs w:val="24"/>
          <w:bdr w:val="none" w:sz="0" w:space="0" w:color="auto" w:frame="1"/>
          <w:lang w:eastAsia="en-GB"/>
        </w:rPr>
        <w:t xml:space="preserve"> et al., (2006), looked at whether EMDR helped to improve the negative symptoms of PTSD such as fear, sleep disturbances, flashbacks and arousal. The study included seven patients </w:t>
      </w:r>
      <w:r w:rsidRPr="00BC40D5">
        <w:rPr>
          <w:rFonts w:ascii="Arial" w:eastAsia="Times New Roman" w:hAnsi="Arial" w:cs="Arial"/>
          <w:color w:val="000000"/>
          <w:sz w:val="24"/>
          <w:szCs w:val="24"/>
          <w:bdr w:val="none" w:sz="0" w:space="0" w:color="auto" w:frame="1"/>
          <w:lang w:eastAsia="en-GB"/>
        </w:rPr>
        <w:lastRenderedPageBreak/>
        <w:t>(five females and two males) around the ages of 24-36, who had experienced some type of physical or mental abuse for at least three months. All participants presented sleep concerns due to flashbacks and nightmares which all received EMDR. According to the researcher’s analysis, the patients showed a dramatic increase in their sleep disturbances and the reduce time of waking up after a sleep. The analysis also showed that EMDR resulted in the reduction of stress symptoms, fatigue, anxiety, depression and helped improve quality of life by improving the patient’s quality of sleep and their general wellbeing. This links to the case discussed by</w:t>
      </w:r>
      <w:r w:rsidR="006F5022" w:rsidRPr="00BC40D5">
        <w:rPr>
          <w:rFonts w:ascii="Arial" w:eastAsia="Times New Roman" w:hAnsi="Arial" w:cs="Arial"/>
          <w:color w:val="000000"/>
          <w:sz w:val="24"/>
          <w:szCs w:val="24"/>
          <w:bdr w:val="none" w:sz="0" w:space="0" w:color="auto" w:frame="1"/>
          <w:lang w:eastAsia="en-GB"/>
        </w:rPr>
        <w:t xml:space="preserve"> </w:t>
      </w:r>
      <w:proofErr w:type="spellStart"/>
      <w:r w:rsidR="006D2355" w:rsidRPr="00BC40D5">
        <w:rPr>
          <w:rFonts w:ascii="Arial" w:eastAsia="Times New Roman" w:hAnsi="Arial" w:cs="Arial"/>
          <w:color w:val="000000"/>
          <w:sz w:val="24"/>
          <w:szCs w:val="24"/>
          <w:bdr w:val="none" w:sz="0" w:space="0" w:color="auto" w:frame="1"/>
          <w:lang w:eastAsia="en-GB"/>
        </w:rPr>
        <w:t>Devilly</w:t>
      </w:r>
      <w:proofErr w:type="spellEnd"/>
      <w:r w:rsidR="006D2355" w:rsidRPr="00BC40D5">
        <w:rPr>
          <w:rFonts w:ascii="Arial" w:eastAsia="Times New Roman" w:hAnsi="Arial" w:cs="Arial"/>
          <w:color w:val="000000"/>
          <w:sz w:val="24"/>
          <w:szCs w:val="24"/>
          <w:bdr w:val="none" w:sz="0" w:space="0" w:color="auto" w:frame="1"/>
          <w:lang w:eastAsia="en-GB"/>
        </w:rPr>
        <w:t xml:space="preserve"> </w:t>
      </w:r>
      <w:r w:rsidRPr="00BC40D5">
        <w:rPr>
          <w:rFonts w:ascii="Arial" w:eastAsia="Times New Roman" w:hAnsi="Arial" w:cs="Arial"/>
          <w:color w:val="000000"/>
          <w:sz w:val="24"/>
          <w:szCs w:val="24"/>
          <w:bdr w:val="none" w:sz="0" w:space="0" w:color="auto" w:frame="1"/>
          <w:shd w:val="clear" w:color="auto" w:fill="FFFFFF"/>
          <w:lang w:eastAsia="en-GB"/>
        </w:rPr>
        <w:t>et al., (</w:t>
      </w:r>
      <w:r w:rsidR="00D271FA" w:rsidRPr="00BC40D5">
        <w:rPr>
          <w:rFonts w:ascii="Arial" w:eastAsia="Times New Roman" w:hAnsi="Arial" w:cs="Arial"/>
          <w:color w:val="000000"/>
          <w:sz w:val="24"/>
          <w:szCs w:val="24"/>
          <w:bdr w:val="none" w:sz="0" w:space="0" w:color="auto" w:frame="1"/>
          <w:shd w:val="clear" w:color="auto" w:fill="FFFFFF"/>
          <w:lang w:eastAsia="en-GB"/>
        </w:rPr>
        <w:t>1999</w:t>
      </w:r>
      <w:r w:rsidRPr="00BC40D5">
        <w:rPr>
          <w:rFonts w:ascii="Arial" w:eastAsia="Times New Roman" w:hAnsi="Arial" w:cs="Arial"/>
          <w:color w:val="000000"/>
          <w:sz w:val="24"/>
          <w:szCs w:val="24"/>
          <w:bdr w:val="none" w:sz="0" w:space="0" w:color="auto" w:frame="1"/>
          <w:shd w:val="clear" w:color="auto" w:fill="FFFFFF"/>
          <w:lang w:eastAsia="en-GB"/>
        </w:rPr>
        <w:t>) </w:t>
      </w:r>
      <w:r w:rsidRPr="00BC40D5">
        <w:rPr>
          <w:rFonts w:ascii="Arial" w:eastAsia="Times New Roman" w:hAnsi="Arial" w:cs="Arial"/>
          <w:color w:val="000000"/>
          <w:sz w:val="24"/>
          <w:szCs w:val="24"/>
          <w:bdr w:val="none" w:sz="0" w:space="0" w:color="auto" w:frame="1"/>
          <w:lang w:eastAsia="en-GB"/>
        </w:rPr>
        <w:t>as both researchers found that EMDR helped with the flashbacks and sleep disturbances dramatically. However, this disagrees with Boucher (2014)’s results as they stated that EMDR was ineffective for women, whereas within Raboni’s study, most participants were female. This could be because of how many participants were used and at what age they were being examined. The present study also only included individuals who had experienced PTSD from a traumatic event but only if they had experienced the trauma for more than three months. Within Boucher’s study, the participants could have experienced the trauma for a longer time, therefore finding it was not effective for them.</w:t>
      </w:r>
    </w:p>
    <w:p w14:paraId="79BF83BE" w14:textId="77777777" w:rsidR="000C1C7D" w:rsidRPr="00BC40D5" w:rsidRDefault="000C1C7D"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p>
    <w:p w14:paraId="0E0B6AE1" w14:textId="39808E09" w:rsidR="000C1C7D" w:rsidRDefault="00BA54F2" w:rsidP="00BC40D5">
      <w:pPr>
        <w:spacing w:after="0" w:line="480" w:lineRule="auto"/>
        <w:ind w:firstLine="720"/>
        <w:rPr>
          <w:rFonts w:ascii="Arial" w:hAnsi="Arial" w:cs="Arial"/>
          <w:sz w:val="24"/>
          <w:szCs w:val="24"/>
        </w:rPr>
      </w:pPr>
      <w:r w:rsidRPr="00BC40D5">
        <w:rPr>
          <w:rFonts w:ascii="Arial" w:hAnsi="Arial" w:cs="Arial"/>
          <w:color w:val="000000" w:themeColor="text1"/>
          <w:sz w:val="24"/>
          <w:szCs w:val="24"/>
          <w:shd w:val="clear" w:color="auto" w:fill="FFFFFF"/>
        </w:rPr>
        <w:t>There are many factors that may have a little or large influence on the EMDR therapy given to patients</w:t>
      </w:r>
      <w:r w:rsidR="00287BD8" w:rsidRPr="00BC40D5">
        <w:rPr>
          <w:rFonts w:ascii="Arial" w:hAnsi="Arial" w:cs="Arial"/>
          <w:color w:val="000000" w:themeColor="text1"/>
          <w:sz w:val="24"/>
          <w:szCs w:val="24"/>
          <w:shd w:val="clear" w:color="auto" w:fill="FFFFFF"/>
        </w:rPr>
        <w:t xml:space="preserve">, these factors can either mean the </w:t>
      </w:r>
      <w:r w:rsidR="00591700" w:rsidRPr="00BC40D5">
        <w:rPr>
          <w:rFonts w:ascii="Arial" w:hAnsi="Arial" w:cs="Arial"/>
          <w:color w:val="000000" w:themeColor="text1"/>
          <w:sz w:val="24"/>
          <w:szCs w:val="24"/>
          <w:shd w:val="clear" w:color="auto" w:fill="FFFFFF"/>
        </w:rPr>
        <w:t>quality of EMDR therapy is in</w:t>
      </w:r>
      <w:r w:rsidR="00C26C13" w:rsidRPr="00BC40D5">
        <w:rPr>
          <w:rFonts w:ascii="Arial" w:hAnsi="Arial" w:cs="Arial"/>
          <w:color w:val="000000" w:themeColor="text1"/>
          <w:sz w:val="24"/>
          <w:szCs w:val="24"/>
          <w:shd w:val="clear" w:color="auto" w:fill="FFFFFF"/>
        </w:rPr>
        <w:t>adequate or patients are not able to receive the treatment. One being</w:t>
      </w:r>
      <w:r w:rsidRPr="00BC40D5">
        <w:rPr>
          <w:rFonts w:ascii="Arial" w:hAnsi="Arial" w:cs="Arial"/>
          <w:color w:val="000000" w:themeColor="text1"/>
          <w:sz w:val="24"/>
          <w:szCs w:val="24"/>
          <w:shd w:val="clear" w:color="auto" w:fill="FFFFFF"/>
        </w:rPr>
        <w:t xml:space="preserve"> </w:t>
      </w:r>
      <w:r w:rsidR="002055CC" w:rsidRPr="00BC40D5">
        <w:rPr>
          <w:rFonts w:ascii="Arial" w:hAnsi="Arial" w:cs="Arial"/>
          <w:color w:val="000000" w:themeColor="text1"/>
          <w:sz w:val="24"/>
          <w:szCs w:val="24"/>
          <w:shd w:val="clear" w:color="auto" w:fill="FFFFFF"/>
        </w:rPr>
        <w:t>economic</w:t>
      </w:r>
      <w:r w:rsidRPr="00BC40D5">
        <w:rPr>
          <w:rFonts w:ascii="Arial" w:hAnsi="Arial" w:cs="Arial"/>
          <w:color w:val="000000" w:themeColor="text1"/>
          <w:sz w:val="24"/>
          <w:szCs w:val="24"/>
          <w:shd w:val="clear" w:color="auto" w:fill="FFFFFF"/>
        </w:rPr>
        <w:t xml:space="preserve"> </w:t>
      </w:r>
      <w:r w:rsidR="00663DC2" w:rsidRPr="00BC40D5">
        <w:rPr>
          <w:rFonts w:ascii="Arial" w:hAnsi="Arial" w:cs="Arial"/>
          <w:color w:val="000000" w:themeColor="text1"/>
          <w:sz w:val="24"/>
          <w:szCs w:val="24"/>
          <w:shd w:val="clear" w:color="auto" w:fill="FFFFFF"/>
        </w:rPr>
        <w:t xml:space="preserve">factors. </w:t>
      </w:r>
      <w:r w:rsidR="000C1C7D" w:rsidRPr="00BC40D5">
        <w:rPr>
          <w:rFonts w:ascii="Arial" w:hAnsi="Arial" w:cs="Arial"/>
          <w:color w:val="000000" w:themeColor="text1"/>
          <w:sz w:val="24"/>
          <w:szCs w:val="24"/>
          <w:shd w:val="clear" w:color="auto" w:fill="FFFFFF"/>
        </w:rPr>
        <w:t>It is acknowledged by Wilson et al., (2018) that EMDR therapy is seen to help reduce healthcare costs, whilst maintaining good patient care which is due to substantial improvements within the patients within a rather short time period</w:t>
      </w:r>
      <w:r w:rsidRPr="00BC40D5">
        <w:rPr>
          <w:rFonts w:ascii="Arial" w:hAnsi="Arial" w:cs="Arial"/>
          <w:color w:val="000000" w:themeColor="text1"/>
          <w:sz w:val="24"/>
          <w:szCs w:val="24"/>
          <w:shd w:val="clear" w:color="auto" w:fill="FFFFFF"/>
        </w:rPr>
        <w:t>.</w:t>
      </w:r>
      <w:r w:rsidR="0038522E" w:rsidRPr="00BC40D5">
        <w:rPr>
          <w:rFonts w:ascii="Arial" w:hAnsi="Arial" w:cs="Arial"/>
          <w:color w:val="000000" w:themeColor="text1"/>
          <w:sz w:val="24"/>
          <w:szCs w:val="24"/>
          <w:shd w:val="clear" w:color="auto" w:fill="FFFFFF"/>
        </w:rPr>
        <w:t xml:space="preserve"> </w:t>
      </w:r>
      <w:proofErr w:type="spellStart"/>
      <w:r w:rsidR="0038522E" w:rsidRPr="00BC40D5">
        <w:rPr>
          <w:rFonts w:ascii="Arial" w:hAnsi="Arial" w:cs="Arial"/>
          <w:sz w:val="24"/>
          <w:szCs w:val="24"/>
        </w:rPr>
        <w:t>Jongh</w:t>
      </w:r>
      <w:proofErr w:type="spellEnd"/>
      <w:r w:rsidR="0038522E" w:rsidRPr="00BC40D5">
        <w:rPr>
          <w:rFonts w:ascii="Arial" w:hAnsi="Arial" w:cs="Arial"/>
          <w:sz w:val="24"/>
          <w:szCs w:val="24"/>
        </w:rPr>
        <w:t xml:space="preserve"> el al., (2019) </w:t>
      </w:r>
      <w:r w:rsidR="00556B39" w:rsidRPr="00BC40D5">
        <w:rPr>
          <w:rFonts w:ascii="Arial" w:hAnsi="Arial" w:cs="Arial"/>
          <w:sz w:val="24"/>
          <w:szCs w:val="24"/>
        </w:rPr>
        <w:t xml:space="preserve">also agrees with this by </w:t>
      </w:r>
      <w:r w:rsidR="0038522E" w:rsidRPr="00BC40D5">
        <w:rPr>
          <w:rFonts w:ascii="Arial" w:hAnsi="Arial" w:cs="Arial"/>
          <w:sz w:val="24"/>
          <w:szCs w:val="24"/>
        </w:rPr>
        <w:t>stat</w:t>
      </w:r>
      <w:r w:rsidR="00556B39" w:rsidRPr="00BC40D5">
        <w:rPr>
          <w:rFonts w:ascii="Arial" w:hAnsi="Arial" w:cs="Arial"/>
          <w:sz w:val="24"/>
          <w:szCs w:val="24"/>
        </w:rPr>
        <w:t>ing</w:t>
      </w:r>
      <w:r w:rsidR="0038522E" w:rsidRPr="00BC40D5">
        <w:rPr>
          <w:rFonts w:ascii="Arial" w:hAnsi="Arial" w:cs="Arial"/>
          <w:sz w:val="24"/>
          <w:szCs w:val="24"/>
        </w:rPr>
        <w:t xml:space="preserve"> that EMDR has a possible efficiency advantage, that suggests there are large cost savings compared to other types of treatment. The hypothesised cost </w:t>
      </w:r>
      <w:r w:rsidR="0038522E" w:rsidRPr="00BC40D5">
        <w:rPr>
          <w:rFonts w:ascii="Arial" w:hAnsi="Arial" w:cs="Arial"/>
          <w:sz w:val="24"/>
          <w:szCs w:val="24"/>
        </w:rPr>
        <w:lastRenderedPageBreak/>
        <w:t xml:space="preserve">difference was tested in one of the studies that the researcher looked at, the study investigated the health-economic benefits of the treatment of EMDR therapy. </w:t>
      </w:r>
    </w:p>
    <w:p w14:paraId="13D5CFEE" w14:textId="77777777" w:rsidR="00957F8C" w:rsidRPr="00BC40D5" w:rsidRDefault="00957F8C" w:rsidP="00BC40D5">
      <w:pPr>
        <w:spacing w:after="0" w:line="480" w:lineRule="auto"/>
        <w:ind w:firstLine="720"/>
        <w:rPr>
          <w:rFonts w:ascii="Arial" w:hAnsi="Arial" w:cs="Arial"/>
          <w:sz w:val="24"/>
          <w:szCs w:val="24"/>
        </w:rPr>
      </w:pPr>
    </w:p>
    <w:p w14:paraId="2D042674" w14:textId="1A324800" w:rsidR="009F563F" w:rsidRDefault="001E06FD" w:rsidP="00BC40D5">
      <w:pPr>
        <w:spacing w:after="0" w:line="480" w:lineRule="auto"/>
        <w:ind w:firstLine="720"/>
        <w:rPr>
          <w:rFonts w:ascii="Arial" w:hAnsi="Arial" w:cs="Arial"/>
          <w:sz w:val="24"/>
          <w:szCs w:val="24"/>
        </w:rPr>
      </w:pPr>
      <w:r w:rsidRPr="00BC40D5">
        <w:rPr>
          <w:rFonts w:ascii="Arial" w:hAnsi="Arial" w:cs="Arial"/>
          <w:sz w:val="24"/>
          <w:szCs w:val="24"/>
        </w:rPr>
        <w:t xml:space="preserve">Another type of factor that may influence the way EMDR is given to patients are </w:t>
      </w:r>
      <w:r w:rsidRPr="00BC40D5">
        <w:rPr>
          <w:rFonts w:ascii="Arial" w:hAnsi="Arial" w:cs="Arial"/>
          <w:color w:val="000000" w:themeColor="text1"/>
          <w:sz w:val="24"/>
          <w:szCs w:val="24"/>
          <w:shd w:val="clear" w:color="auto" w:fill="FFFFFF"/>
        </w:rPr>
        <w:t>e</w:t>
      </w:r>
      <w:r w:rsidR="000C1C7D" w:rsidRPr="00BC40D5">
        <w:rPr>
          <w:rFonts w:ascii="Arial" w:hAnsi="Arial" w:cs="Arial"/>
          <w:color w:val="000000" w:themeColor="text1"/>
          <w:sz w:val="24"/>
          <w:szCs w:val="24"/>
          <w:shd w:val="clear" w:color="auto" w:fill="FFFFFF"/>
        </w:rPr>
        <w:t>thical factors</w:t>
      </w:r>
      <w:r w:rsidR="002055CC" w:rsidRPr="00BC40D5">
        <w:rPr>
          <w:rFonts w:ascii="Arial" w:hAnsi="Arial" w:cs="Arial"/>
          <w:color w:val="000000" w:themeColor="text1"/>
          <w:sz w:val="24"/>
          <w:szCs w:val="24"/>
          <w:shd w:val="clear" w:color="auto" w:fill="FFFFFF"/>
        </w:rPr>
        <w:t>.</w:t>
      </w:r>
      <w:r w:rsidR="009F563F" w:rsidRPr="00BC40D5">
        <w:rPr>
          <w:rFonts w:ascii="Arial" w:hAnsi="Arial" w:cs="Arial"/>
          <w:color w:val="000000" w:themeColor="text1"/>
          <w:sz w:val="24"/>
          <w:szCs w:val="24"/>
          <w:shd w:val="clear" w:color="auto" w:fill="FFFFFF"/>
        </w:rPr>
        <w:t xml:space="preserve"> </w:t>
      </w:r>
      <w:r w:rsidR="009F563F" w:rsidRPr="00BC40D5">
        <w:rPr>
          <w:rFonts w:ascii="Arial" w:hAnsi="Arial" w:cs="Arial"/>
          <w:sz w:val="24"/>
          <w:szCs w:val="24"/>
        </w:rPr>
        <w:t>Some of the most noted ethical issues regarding any type of therapy include hurting an individual’s feelings, invading their life (which applies to EMDR quite significantly) and the loss of maintaining boundaries, which is the most common ethical issue that is faced by therapists. If any of these ethical issues occur, it may lead to hearings of an ethics board, loss of license, lawsuits or much more dire consequences. However, as stated by Smith (2003), many therapists say that the best defence against any type of ethical issue, is to have a good offense. Nevertheless, being vigilant does not mean that therapists should spend all their time worrying about where the next pitfall may be, yet, when therapist do end up within ethical quandaries, it is often due to them sliding down a slippery slope too far, which is a result of ignorance. Within EMDR, if the therapist sticks to how they are trained to give the therapy, they will not run into any ethical issues.</w:t>
      </w:r>
    </w:p>
    <w:p w14:paraId="1600D88E" w14:textId="77777777" w:rsidR="00957F8C" w:rsidRPr="00BC40D5" w:rsidRDefault="00957F8C" w:rsidP="00BC40D5">
      <w:pPr>
        <w:spacing w:after="0" w:line="480" w:lineRule="auto"/>
        <w:ind w:firstLine="720"/>
        <w:rPr>
          <w:rFonts w:ascii="Arial" w:hAnsi="Arial" w:cs="Arial"/>
          <w:sz w:val="24"/>
          <w:szCs w:val="24"/>
        </w:rPr>
      </w:pPr>
    </w:p>
    <w:p w14:paraId="67DE563B" w14:textId="60101F3A" w:rsidR="000C1C7D" w:rsidRDefault="009F563F" w:rsidP="00BC40D5">
      <w:pPr>
        <w:spacing w:after="0" w:line="480" w:lineRule="auto"/>
        <w:ind w:firstLine="720"/>
        <w:rPr>
          <w:rFonts w:ascii="Arial" w:hAnsi="Arial" w:cs="Arial"/>
          <w:sz w:val="24"/>
          <w:szCs w:val="24"/>
        </w:rPr>
      </w:pPr>
      <w:r w:rsidRPr="00BC40D5">
        <w:rPr>
          <w:rFonts w:ascii="Arial" w:hAnsi="Arial" w:cs="Arial"/>
          <w:sz w:val="24"/>
          <w:szCs w:val="24"/>
        </w:rPr>
        <w:t xml:space="preserve">When looking at EMDR specifically, it is seen to encounter various possibilities for issues of an ethical nature, although according to Silver (2009), there are two main areas that emphasise the need for clear knowledge of ethical conduct for EMDR researchers, trainers, consultants and clinicians. The first area is the distinctive quality of the EMDR work. Dissimilar to other psychotherapies, EMDR can be conducted without the therapist understanding the specific details of the client’s personal experience, i.e. why they have PTSD. The second area is that the therapy is exceedingly practical within the impact, even though EMDR therapists usually represent a wide variety of mental health </w:t>
      </w:r>
      <w:r w:rsidRPr="00BC40D5">
        <w:rPr>
          <w:rFonts w:ascii="Arial" w:hAnsi="Arial" w:cs="Arial"/>
          <w:sz w:val="24"/>
          <w:szCs w:val="24"/>
        </w:rPr>
        <w:lastRenderedPageBreak/>
        <w:t>disciplines, their organisation has been largely adopted by the ethical code, a code to which some people may not have heard of before. Which means this could be an ethical issue.</w:t>
      </w:r>
    </w:p>
    <w:p w14:paraId="658AD5A0" w14:textId="77777777" w:rsidR="00957F8C" w:rsidRPr="00BC40D5" w:rsidRDefault="00957F8C" w:rsidP="00BC40D5">
      <w:pPr>
        <w:spacing w:after="0" w:line="480" w:lineRule="auto"/>
        <w:ind w:firstLine="720"/>
        <w:rPr>
          <w:rFonts w:ascii="Arial" w:hAnsi="Arial" w:cs="Arial"/>
          <w:sz w:val="24"/>
          <w:szCs w:val="24"/>
        </w:rPr>
      </w:pPr>
    </w:p>
    <w:p w14:paraId="16098EFC" w14:textId="288BB5B3" w:rsidR="00C070BC" w:rsidRDefault="00C070BC" w:rsidP="00BC40D5">
      <w:pPr>
        <w:spacing w:after="0" w:line="480" w:lineRule="auto"/>
        <w:ind w:firstLine="720"/>
        <w:rPr>
          <w:rFonts w:ascii="Arial" w:hAnsi="Arial" w:cs="Arial"/>
          <w:sz w:val="24"/>
          <w:szCs w:val="24"/>
        </w:rPr>
      </w:pPr>
      <w:r w:rsidRPr="00BC40D5">
        <w:rPr>
          <w:rFonts w:ascii="Arial" w:hAnsi="Arial" w:cs="Arial"/>
          <w:sz w:val="24"/>
          <w:szCs w:val="24"/>
        </w:rPr>
        <w:t>There is one critique to be made of all the studies and research discussed within this literature review is that they do not attempt to explain why EMDR works, with very little research into it. However, Pagani et al., (2012) investigated how the neurobiological bases are affected during EMDR and why EMDR works for so many people. This was accomplished by using an electroencephalography (EEG) to monitor neuronal activity during EMDR sessions. The study used ten patients who all had major trauma who underwent all eight stages of EMDR, with EEG recordings were administered during the therapy when patients were at rest with their eyes open and with their eyes closed, when they were listening to a script with their eyes closed, during the second period with their eyes closed and during the final period of rest. The findings showed that within three out of the eight EMDR sessions, the traumatic event that each participant held disappeared with all patients being symptom three after a two-year check-up. The results found a significant increase from the EEG signal within the right visual cortex (VC) which suggests a better sensorial (visual) and cognitive processing of the traumatic memory. This means that the individual is able to visualise the traumatic event clearly and eventually become ‘use’ to it.</w:t>
      </w:r>
    </w:p>
    <w:p w14:paraId="12C664A7" w14:textId="77777777" w:rsidR="00957F8C" w:rsidRPr="00BC40D5" w:rsidRDefault="00957F8C" w:rsidP="00BC40D5">
      <w:pPr>
        <w:spacing w:after="0" w:line="480" w:lineRule="auto"/>
        <w:ind w:firstLine="720"/>
        <w:rPr>
          <w:rFonts w:ascii="Arial" w:hAnsi="Arial" w:cs="Arial"/>
          <w:sz w:val="24"/>
          <w:szCs w:val="24"/>
        </w:rPr>
      </w:pPr>
    </w:p>
    <w:p w14:paraId="0F9AEC92" w14:textId="0B679AE4" w:rsidR="003C0EEE" w:rsidRPr="00BC40D5" w:rsidRDefault="003C0EEE"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r w:rsidRPr="00BC40D5">
        <w:rPr>
          <w:rFonts w:ascii="Arial" w:eastAsia="Times New Roman" w:hAnsi="Arial" w:cs="Arial"/>
          <w:color w:val="000000"/>
          <w:sz w:val="24"/>
          <w:szCs w:val="24"/>
          <w:bdr w:val="none" w:sz="0" w:space="0" w:color="auto" w:frame="1"/>
          <w:lang w:eastAsia="en-GB"/>
        </w:rPr>
        <w:t xml:space="preserve">Another critique to be made of </w:t>
      </w:r>
      <w:r w:rsidR="00CE4C83" w:rsidRPr="00BC40D5">
        <w:rPr>
          <w:rFonts w:ascii="Arial" w:eastAsia="Times New Roman" w:hAnsi="Arial" w:cs="Arial"/>
          <w:color w:val="000000"/>
          <w:sz w:val="24"/>
          <w:szCs w:val="24"/>
          <w:bdr w:val="none" w:sz="0" w:space="0" w:color="auto" w:frame="1"/>
          <w:lang w:eastAsia="en-GB"/>
        </w:rPr>
        <w:t>all</w:t>
      </w:r>
      <w:r w:rsidRPr="00BC40D5">
        <w:rPr>
          <w:rFonts w:ascii="Arial" w:eastAsia="Times New Roman" w:hAnsi="Arial" w:cs="Arial"/>
          <w:color w:val="000000"/>
          <w:sz w:val="24"/>
          <w:szCs w:val="24"/>
          <w:bdr w:val="none" w:sz="0" w:space="0" w:color="auto" w:frame="1"/>
          <w:lang w:eastAsia="en-GB"/>
        </w:rPr>
        <w:t xml:space="preserve"> the studies discussed within this literature </w:t>
      </w:r>
      <w:r w:rsidR="00CE4C83" w:rsidRPr="00BC40D5">
        <w:rPr>
          <w:rFonts w:ascii="Arial" w:eastAsia="Times New Roman" w:hAnsi="Arial" w:cs="Arial"/>
          <w:color w:val="000000"/>
          <w:sz w:val="24"/>
          <w:szCs w:val="24"/>
          <w:bdr w:val="none" w:sz="0" w:space="0" w:color="auto" w:frame="1"/>
          <w:lang w:eastAsia="en-GB"/>
        </w:rPr>
        <w:t xml:space="preserve">is that they </w:t>
      </w:r>
      <w:r w:rsidRPr="00BC40D5">
        <w:rPr>
          <w:rFonts w:ascii="Arial" w:eastAsia="Times New Roman" w:hAnsi="Arial" w:cs="Arial"/>
          <w:color w:val="000000"/>
          <w:sz w:val="24"/>
          <w:szCs w:val="24"/>
          <w:bdr w:val="none" w:sz="0" w:space="0" w:color="auto" w:frame="1"/>
          <w:lang w:eastAsia="en-GB"/>
        </w:rPr>
        <w:t xml:space="preserve">are directed mainly at male war veterans, with very little discussed about the females from war. Boucher (2014) investigated the treatment of women veterans who showed symptoms of PTSD. Her research involved looking at three of the top treatments, these are EMDR, Cognitive Behavioural Therapy and Prolonged Exposure Therapy. The research found that EMDR was less effective on women. The </w:t>
      </w:r>
      <w:r w:rsidRPr="00BC40D5">
        <w:rPr>
          <w:rFonts w:ascii="Arial" w:eastAsia="Times New Roman" w:hAnsi="Arial" w:cs="Arial"/>
          <w:color w:val="000000"/>
          <w:sz w:val="24"/>
          <w:szCs w:val="24"/>
          <w:bdr w:val="none" w:sz="0" w:space="0" w:color="auto" w:frame="1"/>
          <w:lang w:eastAsia="en-GB"/>
        </w:rPr>
        <w:lastRenderedPageBreak/>
        <w:t>researcher believes this is because women are much more interested in treatments that involve discussing their interpersonal problems and emotions, which is the complete opposite to men. Men typically feel that sharing their emotions or feelings is not manly and that they must give off the persona that they lack emotional expression, which has been a long hallmark tradition of masculinity (</w:t>
      </w:r>
      <w:proofErr w:type="spellStart"/>
      <w:r w:rsidRPr="00BC40D5">
        <w:rPr>
          <w:rFonts w:ascii="Arial" w:eastAsia="Times New Roman" w:hAnsi="Arial" w:cs="Arial"/>
          <w:color w:val="000000"/>
          <w:sz w:val="24"/>
          <w:szCs w:val="24"/>
          <w:bdr w:val="none" w:sz="0" w:space="0" w:color="auto" w:frame="1"/>
          <w:lang w:eastAsia="en-GB"/>
        </w:rPr>
        <w:t>Shrira</w:t>
      </w:r>
      <w:proofErr w:type="spellEnd"/>
      <w:r w:rsidRPr="00BC40D5">
        <w:rPr>
          <w:rFonts w:ascii="Arial" w:eastAsia="Times New Roman" w:hAnsi="Arial" w:cs="Arial"/>
          <w:color w:val="000000"/>
          <w:sz w:val="24"/>
          <w:szCs w:val="24"/>
          <w:bdr w:val="none" w:sz="0" w:space="0" w:color="auto" w:frame="1"/>
          <w:lang w:eastAsia="en-GB"/>
        </w:rPr>
        <w:t>, 2016).</w:t>
      </w:r>
    </w:p>
    <w:p w14:paraId="00EFDB15" w14:textId="0CB46350" w:rsidR="00CA03D8" w:rsidRPr="00BC40D5" w:rsidRDefault="00CA03D8"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p>
    <w:p w14:paraId="7F52ADC1" w14:textId="495087DE" w:rsidR="00CA03D8" w:rsidRPr="00BC40D5" w:rsidRDefault="00905CDC" w:rsidP="00BC40D5">
      <w:pPr>
        <w:spacing w:after="0" w:line="480" w:lineRule="auto"/>
        <w:ind w:firstLine="720"/>
        <w:rPr>
          <w:rFonts w:ascii="Arial" w:hAnsi="Arial" w:cs="Arial"/>
          <w:sz w:val="24"/>
          <w:szCs w:val="24"/>
        </w:rPr>
      </w:pPr>
      <w:r w:rsidRPr="00BC40D5">
        <w:rPr>
          <w:rFonts w:ascii="Arial" w:eastAsia="Times New Roman" w:hAnsi="Arial" w:cs="Arial"/>
          <w:color w:val="000000"/>
          <w:sz w:val="24"/>
          <w:szCs w:val="24"/>
          <w:bdr w:val="none" w:sz="0" w:space="0" w:color="auto" w:frame="1"/>
          <w:lang w:eastAsia="en-GB"/>
        </w:rPr>
        <w:t>A theory th</w:t>
      </w:r>
      <w:r w:rsidR="00710AB8" w:rsidRPr="00BC40D5">
        <w:rPr>
          <w:rFonts w:ascii="Arial" w:eastAsia="Times New Roman" w:hAnsi="Arial" w:cs="Arial"/>
          <w:color w:val="000000"/>
          <w:sz w:val="24"/>
          <w:szCs w:val="24"/>
          <w:bdr w:val="none" w:sz="0" w:space="0" w:color="auto" w:frame="1"/>
          <w:lang w:eastAsia="en-GB"/>
        </w:rPr>
        <w:t xml:space="preserve">at explains the requirements for a man to only show masculine traits is the </w:t>
      </w:r>
      <w:r w:rsidR="0038528C" w:rsidRPr="00BC40D5">
        <w:rPr>
          <w:rFonts w:ascii="Arial" w:eastAsia="Times New Roman" w:hAnsi="Arial" w:cs="Arial"/>
          <w:color w:val="000000"/>
          <w:sz w:val="24"/>
          <w:szCs w:val="24"/>
          <w:bdr w:val="none" w:sz="0" w:space="0" w:color="auto" w:frame="1"/>
          <w:lang w:eastAsia="en-GB"/>
        </w:rPr>
        <w:t xml:space="preserve">social learning theory. </w:t>
      </w:r>
      <w:r w:rsidR="002102C9" w:rsidRPr="00BC40D5">
        <w:rPr>
          <w:rFonts w:ascii="Arial" w:hAnsi="Arial" w:cs="Arial"/>
          <w:sz w:val="24"/>
          <w:szCs w:val="24"/>
        </w:rPr>
        <w:t>This theory was created by Bandura</w:t>
      </w:r>
      <w:r w:rsidR="00EB213D" w:rsidRPr="00BC40D5">
        <w:rPr>
          <w:rFonts w:ascii="Arial" w:hAnsi="Arial" w:cs="Arial"/>
          <w:sz w:val="24"/>
          <w:szCs w:val="24"/>
        </w:rPr>
        <w:t xml:space="preserve"> and Walters</w:t>
      </w:r>
      <w:r w:rsidR="002102C9" w:rsidRPr="00BC40D5">
        <w:rPr>
          <w:rFonts w:ascii="Arial" w:hAnsi="Arial" w:cs="Arial"/>
          <w:sz w:val="24"/>
          <w:szCs w:val="24"/>
        </w:rPr>
        <w:t xml:space="preserve"> (1977) which highlighted the prominence of modelling and observing the emotional reactions, attitudes and behaviours of others. The theory explains human’s behaviours in terms of uninterrupted shared interaction between environmental, behavioural and cognitive influences. One of the most known type of social learning situations is a television advert. The advert will suggest that drinking a beverage or using a certain shampoo will make someone much more popular and win over affection from other people. There are also adverts that categorise masculine and feminine characterises. Such as real men eat meat which will make them big and strong, or women only being showed in adverts if they are trying to sell cleaning products, as only women do cleaning. These are typical stereotypes that are portrayed through adverts, which may make children feel they must be exactly like those people otherwise they are not manly enough or girly.</w:t>
      </w:r>
    </w:p>
    <w:p w14:paraId="33FBE735" w14:textId="77777777" w:rsidR="00727BBA" w:rsidRPr="00BC40D5" w:rsidRDefault="00727BBA"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p>
    <w:p w14:paraId="7D66E194" w14:textId="60FD7238" w:rsidR="008E23B1" w:rsidRPr="00BC40D5" w:rsidRDefault="008E23B1" w:rsidP="00BC40D5">
      <w:pPr>
        <w:shd w:val="clear" w:color="auto" w:fill="FFFFFF"/>
        <w:spacing w:after="0" w:line="480" w:lineRule="auto"/>
        <w:ind w:firstLine="720"/>
        <w:rPr>
          <w:rFonts w:ascii="Arial" w:hAnsi="Arial" w:cs="Arial"/>
          <w:color w:val="000000"/>
          <w:sz w:val="24"/>
          <w:szCs w:val="24"/>
        </w:rPr>
      </w:pPr>
      <w:r w:rsidRPr="00BC40D5">
        <w:rPr>
          <w:rFonts w:ascii="Arial" w:hAnsi="Arial" w:cs="Arial"/>
          <w:color w:val="000000"/>
          <w:sz w:val="24"/>
          <w:szCs w:val="24"/>
        </w:rPr>
        <w:t xml:space="preserve">A study that gave the foundations towards this theory is </w:t>
      </w:r>
      <w:proofErr w:type="spellStart"/>
      <w:r w:rsidR="00917BB5" w:rsidRPr="00BC40D5">
        <w:rPr>
          <w:rFonts w:ascii="Arial" w:hAnsi="Arial" w:cs="Arial"/>
          <w:color w:val="000000"/>
          <w:sz w:val="24"/>
          <w:szCs w:val="24"/>
        </w:rPr>
        <w:t>Broverman</w:t>
      </w:r>
      <w:proofErr w:type="spellEnd"/>
      <w:r w:rsidR="00917BB5" w:rsidRPr="00BC40D5">
        <w:rPr>
          <w:rFonts w:ascii="Arial" w:hAnsi="Arial" w:cs="Arial"/>
          <w:color w:val="000000"/>
          <w:sz w:val="24"/>
          <w:szCs w:val="24"/>
        </w:rPr>
        <w:t xml:space="preserve"> et al., (1972)</w:t>
      </w:r>
      <w:r w:rsidR="00A004D2" w:rsidRPr="00BC40D5">
        <w:rPr>
          <w:rFonts w:ascii="Arial" w:hAnsi="Arial" w:cs="Arial"/>
          <w:color w:val="000000"/>
          <w:sz w:val="24"/>
          <w:szCs w:val="24"/>
        </w:rPr>
        <w:t xml:space="preserve"> who conducted a study t</w:t>
      </w:r>
      <w:r w:rsidR="007178B4" w:rsidRPr="00BC40D5">
        <w:rPr>
          <w:rFonts w:ascii="Arial" w:hAnsi="Arial" w:cs="Arial"/>
          <w:color w:val="000000"/>
          <w:sz w:val="24"/>
          <w:szCs w:val="24"/>
        </w:rPr>
        <w:t xml:space="preserve">hat looked upon individuals </w:t>
      </w:r>
      <w:r w:rsidR="00E858FB" w:rsidRPr="00BC40D5">
        <w:rPr>
          <w:rFonts w:ascii="Arial" w:hAnsi="Arial" w:cs="Arial"/>
          <w:color w:val="000000"/>
          <w:sz w:val="24"/>
          <w:szCs w:val="24"/>
        </w:rPr>
        <w:t xml:space="preserve">opinions about the differing characteristics </w:t>
      </w:r>
      <w:r w:rsidR="00AB682D" w:rsidRPr="00BC40D5">
        <w:rPr>
          <w:rFonts w:ascii="Arial" w:hAnsi="Arial" w:cs="Arial"/>
          <w:color w:val="000000"/>
          <w:sz w:val="24"/>
          <w:szCs w:val="24"/>
        </w:rPr>
        <w:t>of women and men that exist upon</w:t>
      </w:r>
      <w:r w:rsidR="00D3105A" w:rsidRPr="00BC40D5">
        <w:rPr>
          <w:rFonts w:ascii="Arial" w:hAnsi="Arial" w:cs="Arial"/>
          <w:color w:val="000000"/>
          <w:sz w:val="24"/>
          <w:szCs w:val="24"/>
        </w:rPr>
        <w:t xml:space="preserve"> different types of groups which is depended on someone’s age, sex, marital status and education. </w:t>
      </w:r>
      <w:r w:rsidR="008768C2" w:rsidRPr="00BC40D5">
        <w:rPr>
          <w:rFonts w:ascii="Arial" w:hAnsi="Arial" w:cs="Arial"/>
          <w:color w:val="000000"/>
          <w:sz w:val="24"/>
          <w:szCs w:val="24"/>
        </w:rPr>
        <w:t xml:space="preserve">It was shown within the study </w:t>
      </w:r>
      <w:r w:rsidR="00BD1151" w:rsidRPr="00BC40D5">
        <w:rPr>
          <w:rFonts w:ascii="Arial" w:hAnsi="Arial" w:cs="Arial"/>
          <w:color w:val="000000"/>
          <w:sz w:val="24"/>
          <w:szCs w:val="24"/>
        </w:rPr>
        <w:t xml:space="preserve">that females showed much more caring and </w:t>
      </w:r>
      <w:r w:rsidR="00BD1151" w:rsidRPr="00BC40D5">
        <w:rPr>
          <w:rFonts w:ascii="Arial" w:hAnsi="Arial" w:cs="Arial"/>
          <w:color w:val="000000"/>
          <w:sz w:val="24"/>
          <w:szCs w:val="24"/>
        </w:rPr>
        <w:lastRenderedPageBreak/>
        <w:t>fragile characteristics, whereas males showed much more aggressive and rough characteristics. The stud</w:t>
      </w:r>
      <w:r w:rsidR="00670EE7" w:rsidRPr="00BC40D5">
        <w:rPr>
          <w:rFonts w:ascii="Arial" w:hAnsi="Arial" w:cs="Arial"/>
          <w:color w:val="000000"/>
          <w:sz w:val="24"/>
          <w:szCs w:val="24"/>
        </w:rPr>
        <w:t xml:space="preserve">y’s findings also showed masculine characteristics were much more </w:t>
      </w:r>
      <w:r w:rsidR="001B1793" w:rsidRPr="00BC40D5">
        <w:rPr>
          <w:rFonts w:ascii="Arial" w:hAnsi="Arial" w:cs="Arial"/>
          <w:color w:val="000000"/>
          <w:sz w:val="24"/>
          <w:szCs w:val="24"/>
        </w:rPr>
        <w:t xml:space="preserve">positively valued more than </w:t>
      </w:r>
      <w:r w:rsidR="00FA3CA2" w:rsidRPr="00BC40D5">
        <w:rPr>
          <w:rFonts w:ascii="Arial" w:hAnsi="Arial" w:cs="Arial"/>
          <w:color w:val="000000"/>
          <w:sz w:val="24"/>
          <w:szCs w:val="24"/>
        </w:rPr>
        <w:t>women</w:t>
      </w:r>
      <w:r w:rsidR="001B1793" w:rsidRPr="00BC40D5">
        <w:rPr>
          <w:rFonts w:ascii="Arial" w:hAnsi="Arial" w:cs="Arial"/>
          <w:color w:val="000000"/>
          <w:sz w:val="24"/>
          <w:szCs w:val="24"/>
        </w:rPr>
        <w:t>.</w:t>
      </w:r>
    </w:p>
    <w:p w14:paraId="45725768" w14:textId="77777777" w:rsidR="003C0EEE" w:rsidRPr="00BC40D5" w:rsidRDefault="003C0EEE" w:rsidP="00BC40D5">
      <w:pPr>
        <w:shd w:val="clear" w:color="auto" w:fill="FFFFFF"/>
        <w:spacing w:after="0" w:line="480" w:lineRule="auto"/>
        <w:ind w:firstLine="720"/>
        <w:rPr>
          <w:rFonts w:ascii="Arial" w:eastAsia="Times New Roman" w:hAnsi="Arial" w:cs="Arial"/>
          <w:color w:val="000000"/>
          <w:sz w:val="24"/>
          <w:szCs w:val="24"/>
          <w:lang w:eastAsia="en-GB"/>
        </w:rPr>
      </w:pPr>
    </w:p>
    <w:p w14:paraId="6990A888" w14:textId="21720DA8" w:rsidR="003C0EEE" w:rsidRPr="00BC40D5" w:rsidRDefault="00F22B1F"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r w:rsidRPr="00BC40D5">
        <w:rPr>
          <w:rFonts w:ascii="Arial" w:eastAsia="Times New Roman" w:hAnsi="Arial" w:cs="Arial"/>
          <w:color w:val="000000"/>
          <w:sz w:val="24"/>
          <w:szCs w:val="24"/>
          <w:bdr w:val="none" w:sz="0" w:space="0" w:color="auto" w:frame="1"/>
          <w:lang w:eastAsia="en-GB"/>
        </w:rPr>
        <w:t xml:space="preserve">A few years after the </w:t>
      </w:r>
      <w:r w:rsidR="00CA03D8" w:rsidRPr="00BC40D5">
        <w:rPr>
          <w:rFonts w:ascii="Arial" w:eastAsia="Times New Roman" w:hAnsi="Arial" w:cs="Arial"/>
          <w:color w:val="000000"/>
          <w:sz w:val="24"/>
          <w:szCs w:val="24"/>
          <w:bdr w:val="none" w:sz="0" w:space="0" w:color="auto" w:frame="1"/>
          <w:lang w:eastAsia="en-GB"/>
        </w:rPr>
        <w:t xml:space="preserve">social learning theory, </w:t>
      </w:r>
      <w:r w:rsidR="003C0EEE" w:rsidRPr="00BC40D5">
        <w:rPr>
          <w:rFonts w:ascii="Arial" w:eastAsia="Times New Roman" w:hAnsi="Arial" w:cs="Arial"/>
          <w:color w:val="000000"/>
          <w:sz w:val="24"/>
          <w:szCs w:val="24"/>
          <w:bdr w:val="none" w:sz="0" w:space="0" w:color="auto" w:frame="1"/>
          <w:lang w:eastAsia="en-GB"/>
        </w:rPr>
        <w:t>Bussey and Bandura (1999) created the social cognitive theory of gender development and differentiation. The theory mostly addresses the psychosocial mechanisms and determinants of which society typically socialises female and male infants into feminine and masculine adults. The development of gender within a young child is an extremely fundamental issue due to some of the most significant aspects of their lives, such as their social life, constraints they may encounter, the talents they may nurture and the conceptions they may hold of others and themselves. The differentiation within gender takes upon an added importance as its one of the many roles and attributes that are selectively promoted within females and males which tend to be valued in different ways, with males generally that are being regarded as effectual, desirable and of higher statu</w:t>
      </w:r>
      <w:r w:rsidR="0039381A" w:rsidRPr="00BC40D5">
        <w:rPr>
          <w:rFonts w:ascii="Arial" w:eastAsia="Times New Roman" w:hAnsi="Arial" w:cs="Arial"/>
          <w:color w:val="000000"/>
          <w:sz w:val="24"/>
          <w:szCs w:val="24"/>
          <w:bdr w:val="none" w:sz="0" w:space="0" w:color="auto" w:frame="1"/>
          <w:lang w:eastAsia="en-GB"/>
        </w:rPr>
        <w:t>s (</w:t>
      </w:r>
      <w:proofErr w:type="spellStart"/>
      <w:r w:rsidR="0039381A" w:rsidRPr="00BC40D5">
        <w:rPr>
          <w:rFonts w:ascii="Arial" w:eastAsia="Times New Roman" w:hAnsi="Arial" w:cs="Arial"/>
          <w:color w:val="000000"/>
          <w:sz w:val="24"/>
          <w:szCs w:val="24"/>
          <w:bdr w:val="none" w:sz="0" w:space="0" w:color="auto" w:frame="1"/>
          <w:lang w:eastAsia="en-GB"/>
        </w:rPr>
        <w:t>Berschied</w:t>
      </w:r>
      <w:proofErr w:type="spellEnd"/>
      <w:r w:rsidR="0039381A" w:rsidRPr="00BC40D5">
        <w:rPr>
          <w:rFonts w:ascii="Arial" w:eastAsia="Times New Roman" w:hAnsi="Arial" w:cs="Arial"/>
          <w:color w:val="000000"/>
          <w:sz w:val="24"/>
          <w:szCs w:val="24"/>
          <w:bdr w:val="none" w:sz="0" w:space="0" w:color="auto" w:frame="1"/>
          <w:lang w:eastAsia="en-GB"/>
        </w:rPr>
        <w:t xml:space="preserve"> et al., 1973). </w:t>
      </w:r>
      <w:r w:rsidR="003C0EEE" w:rsidRPr="00BC40D5">
        <w:rPr>
          <w:rFonts w:ascii="Arial" w:eastAsia="Times New Roman" w:hAnsi="Arial" w:cs="Arial"/>
          <w:color w:val="000000"/>
          <w:sz w:val="24"/>
          <w:szCs w:val="24"/>
          <w:bdr w:val="none" w:sz="0" w:space="0" w:color="auto" w:frame="1"/>
          <w:lang w:eastAsia="en-GB"/>
        </w:rPr>
        <w:t>This theory gives an idea as to why males tend to keep to themselves about issues or problems with themselves, and as to why EMDR is more effective on males compare to females.</w:t>
      </w:r>
    </w:p>
    <w:p w14:paraId="6B4BAA72" w14:textId="77777777" w:rsidR="00DD6C4E" w:rsidRPr="00BC40D5" w:rsidRDefault="00DD6C4E" w:rsidP="00BC40D5">
      <w:pPr>
        <w:shd w:val="clear" w:color="auto" w:fill="FFFFFF"/>
        <w:spacing w:after="0" w:line="480" w:lineRule="auto"/>
        <w:ind w:firstLine="720"/>
        <w:rPr>
          <w:rFonts w:ascii="Arial" w:eastAsia="Times New Roman" w:hAnsi="Arial" w:cs="Arial"/>
          <w:color w:val="000000"/>
          <w:sz w:val="24"/>
          <w:szCs w:val="24"/>
          <w:bdr w:val="none" w:sz="0" w:space="0" w:color="auto" w:frame="1"/>
          <w:lang w:eastAsia="en-GB"/>
        </w:rPr>
      </w:pPr>
    </w:p>
    <w:p w14:paraId="52532712" w14:textId="799DDC8F" w:rsidR="00942156" w:rsidRDefault="00942156" w:rsidP="00BC40D5">
      <w:pPr>
        <w:spacing w:after="0" w:line="480" w:lineRule="auto"/>
        <w:ind w:firstLine="720"/>
        <w:rPr>
          <w:rFonts w:ascii="Arial" w:hAnsi="Arial" w:cs="Arial"/>
          <w:sz w:val="24"/>
          <w:szCs w:val="24"/>
        </w:rPr>
      </w:pPr>
      <w:r w:rsidRPr="00BC40D5">
        <w:rPr>
          <w:rFonts w:ascii="Arial" w:hAnsi="Arial" w:cs="Arial"/>
          <w:sz w:val="24"/>
          <w:szCs w:val="24"/>
        </w:rPr>
        <w:t xml:space="preserve">Throughout this literature review, various literature has been analysed about the level of effectiveness of EMDR on war veterans with PTSD. It is evident that this therapy is exceedingly promising for helping war veterans with PTSD. However, one thing that must be considered is that it was unclear with almost every resource used how severe the level of PTSD was within the war veterans. This creates a type of bias towards the studies as this was not included, however, it is obvious that EMDR does work for veterans. Another critique from the therapy itself, is that no one has </w:t>
      </w:r>
      <w:r w:rsidRPr="00BC40D5">
        <w:rPr>
          <w:rFonts w:ascii="Arial" w:hAnsi="Arial" w:cs="Arial"/>
          <w:sz w:val="24"/>
          <w:szCs w:val="24"/>
        </w:rPr>
        <w:lastRenderedPageBreak/>
        <w:t>yet understood why this therapy works. Most of the literature also described the therapy working for individuals who are still in the war, and quite little was discussed as to what happens after the war, as surely, this is when individuals would need the therapy.</w:t>
      </w:r>
      <w:r w:rsidR="004E62DA" w:rsidRPr="00BC40D5">
        <w:rPr>
          <w:rFonts w:ascii="Arial" w:hAnsi="Arial" w:cs="Arial"/>
          <w:sz w:val="24"/>
          <w:szCs w:val="24"/>
        </w:rPr>
        <w:t xml:space="preserve"> </w:t>
      </w:r>
      <w:r w:rsidR="00114405" w:rsidRPr="00BC40D5">
        <w:rPr>
          <w:rFonts w:ascii="Arial" w:hAnsi="Arial" w:cs="Arial"/>
          <w:sz w:val="24"/>
          <w:szCs w:val="24"/>
        </w:rPr>
        <w:t>It was also found that the more intense the treatment of EMDR (receiving the treatment more than once a week), was much more effective in helping relieve PTSD symptoms within veterans.</w:t>
      </w:r>
      <w:r w:rsidR="0014777F" w:rsidRPr="00BC40D5">
        <w:rPr>
          <w:rFonts w:ascii="Arial" w:hAnsi="Arial" w:cs="Arial"/>
          <w:sz w:val="24"/>
          <w:szCs w:val="24"/>
        </w:rPr>
        <w:t xml:space="preserve"> Various aspects were discussed as to whether</w:t>
      </w:r>
      <w:r w:rsidR="0031227F" w:rsidRPr="00BC40D5">
        <w:rPr>
          <w:rFonts w:ascii="Arial" w:hAnsi="Arial" w:cs="Arial"/>
          <w:sz w:val="24"/>
          <w:szCs w:val="24"/>
        </w:rPr>
        <w:t xml:space="preserve"> PTSD is useful or not</w:t>
      </w:r>
      <w:r w:rsidR="00CF3A66" w:rsidRPr="00BC40D5">
        <w:rPr>
          <w:rFonts w:ascii="Arial" w:hAnsi="Arial" w:cs="Arial"/>
          <w:sz w:val="24"/>
          <w:szCs w:val="24"/>
        </w:rPr>
        <w:t>, this included looking at</w:t>
      </w:r>
      <w:r w:rsidR="002927A1" w:rsidRPr="00BC40D5">
        <w:rPr>
          <w:rFonts w:ascii="Arial" w:hAnsi="Arial" w:cs="Arial"/>
          <w:sz w:val="24"/>
          <w:szCs w:val="24"/>
        </w:rPr>
        <w:t xml:space="preserve"> EMDR from all different sides, especially with the treatment on female war veterans and not just men. This showed that females reacted a lot different towards </w:t>
      </w:r>
      <w:r w:rsidR="0031679A" w:rsidRPr="00BC40D5">
        <w:rPr>
          <w:rFonts w:ascii="Arial" w:hAnsi="Arial" w:cs="Arial"/>
          <w:sz w:val="24"/>
          <w:szCs w:val="24"/>
        </w:rPr>
        <w:t xml:space="preserve">the type of therapy </w:t>
      </w:r>
      <w:r w:rsidR="00D41D39" w:rsidRPr="00BC40D5">
        <w:rPr>
          <w:rFonts w:ascii="Arial" w:hAnsi="Arial" w:cs="Arial"/>
          <w:sz w:val="24"/>
          <w:szCs w:val="24"/>
        </w:rPr>
        <w:t xml:space="preserve">compared to males. It was shown that females prefer to discuss how they are </w:t>
      </w:r>
      <w:r w:rsidR="00985DEF" w:rsidRPr="00BC40D5">
        <w:rPr>
          <w:rFonts w:ascii="Arial" w:hAnsi="Arial" w:cs="Arial"/>
          <w:sz w:val="24"/>
          <w:szCs w:val="24"/>
        </w:rPr>
        <w:t>feeling,</w:t>
      </w:r>
      <w:r w:rsidR="00D41D39" w:rsidRPr="00BC40D5">
        <w:rPr>
          <w:rFonts w:ascii="Arial" w:hAnsi="Arial" w:cs="Arial"/>
          <w:sz w:val="24"/>
          <w:szCs w:val="24"/>
        </w:rPr>
        <w:t xml:space="preserve"> </w:t>
      </w:r>
      <w:bookmarkStart w:id="0" w:name="_GoBack"/>
      <w:bookmarkEnd w:id="0"/>
      <w:r w:rsidR="00D41D39" w:rsidRPr="00BC40D5">
        <w:rPr>
          <w:rFonts w:ascii="Arial" w:hAnsi="Arial" w:cs="Arial"/>
          <w:sz w:val="24"/>
          <w:szCs w:val="24"/>
        </w:rPr>
        <w:t xml:space="preserve">and males prefer to keep it closed up or </w:t>
      </w:r>
      <w:r w:rsidR="00CA297D" w:rsidRPr="00BC40D5">
        <w:rPr>
          <w:rFonts w:ascii="Arial" w:hAnsi="Arial" w:cs="Arial"/>
          <w:sz w:val="24"/>
          <w:szCs w:val="24"/>
        </w:rPr>
        <w:t>choose a therapy which allows the patient to not speak too much about how they are feeling.</w:t>
      </w:r>
      <w:r w:rsidR="0078755C" w:rsidRPr="00BC40D5">
        <w:rPr>
          <w:rFonts w:ascii="Arial" w:hAnsi="Arial" w:cs="Arial"/>
          <w:sz w:val="24"/>
          <w:szCs w:val="24"/>
        </w:rPr>
        <w:t xml:space="preserve"> If this literature review was </w:t>
      </w:r>
      <w:r w:rsidR="00D515FB" w:rsidRPr="00BC40D5">
        <w:rPr>
          <w:rFonts w:ascii="Arial" w:hAnsi="Arial" w:cs="Arial"/>
          <w:sz w:val="24"/>
          <w:szCs w:val="24"/>
        </w:rPr>
        <w:t xml:space="preserve">to be carried out for a second time, </w:t>
      </w:r>
      <w:r w:rsidR="006025FA" w:rsidRPr="00BC40D5">
        <w:rPr>
          <w:rFonts w:ascii="Arial" w:hAnsi="Arial" w:cs="Arial"/>
          <w:sz w:val="24"/>
          <w:szCs w:val="24"/>
        </w:rPr>
        <w:t xml:space="preserve">more research would be required to get a better understanding about whether EMDR was effective for PTSD. A limitation, however, that was found within this study, is that very little research on EMDR not being effective. This obviously means that it is effective however, the fact there is little to no research created about it not being effective is a criticism in itself. </w:t>
      </w:r>
    </w:p>
    <w:p w14:paraId="4B3DAFD3" w14:textId="188F0CFE" w:rsidR="00957F8C" w:rsidRDefault="00957F8C" w:rsidP="00BC40D5">
      <w:pPr>
        <w:spacing w:after="0" w:line="480" w:lineRule="auto"/>
        <w:ind w:firstLine="720"/>
        <w:rPr>
          <w:rFonts w:ascii="Arial" w:hAnsi="Arial" w:cs="Arial"/>
          <w:sz w:val="24"/>
          <w:szCs w:val="24"/>
        </w:rPr>
      </w:pPr>
    </w:p>
    <w:p w14:paraId="42F22FDC" w14:textId="6022DE9D" w:rsidR="00957F8C" w:rsidRDefault="00957F8C" w:rsidP="00BC40D5">
      <w:pPr>
        <w:spacing w:after="0" w:line="480" w:lineRule="auto"/>
        <w:ind w:firstLine="720"/>
        <w:rPr>
          <w:rFonts w:ascii="Arial" w:hAnsi="Arial" w:cs="Arial"/>
          <w:sz w:val="24"/>
          <w:szCs w:val="24"/>
        </w:rPr>
      </w:pPr>
    </w:p>
    <w:p w14:paraId="34C3291E" w14:textId="3E0D35F2" w:rsidR="00957F8C" w:rsidRDefault="00957F8C" w:rsidP="00BC40D5">
      <w:pPr>
        <w:spacing w:after="0" w:line="480" w:lineRule="auto"/>
        <w:ind w:firstLine="720"/>
        <w:rPr>
          <w:rFonts w:ascii="Arial" w:hAnsi="Arial" w:cs="Arial"/>
          <w:sz w:val="24"/>
          <w:szCs w:val="24"/>
        </w:rPr>
      </w:pPr>
    </w:p>
    <w:p w14:paraId="1BDB5AC9" w14:textId="49368AA4" w:rsidR="00957F8C" w:rsidRDefault="00957F8C" w:rsidP="00BC40D5">
      <w:pPr>
        <w:spacing w:after="0" w:line="480" w:lineRule="auto"/>
        <w:ind w:firstLine="720"/>
        <w:rPr>
          <w:rFonts w:ascii="Arial" w:hAnsi="Arial" w:cs="Arial"/>
          <w:sz w:val="24"/>
          <w:szCs w:val="24"/>
        </w:rPr>
      </w:pPr>
    </w:p>
    <w:p w14:paraId="4C718334" w14:textId="39C342A0" w:rsidR="00957F8C" w:rsidRDefault="00957F8C" w:rsidP="00BC40D5">
      <w:pPr>
        <w:spacing w:after="0" w:line="480" w:lineRule="auto"/>
        <w:ind w:firstLine="720"/>
        <w:rPr>
          <w:rFonts w:ascii="Arial" w:hAnsi="Arial" w:cs="Arial"/>
          <w:sz w:val="24"/>
          <w:szCs w:val="24"/>
        </w:rPr>
      </w:pPr>
    </w:p>
    <w:p w14:paraId="12DFBAB6" w14:textId="2C0A8FA4" w:rsidR="00957F8C" w:rsidRDefault="00957F8C" w:rsidP="00BC40D5">
      <w:pPr>
        <w:spacing w:after="0" w:line="480" w:lineRule="auto"/>
        <w:ind w:firstLine="720"/>
        <w:rPr>
          <w:rFonts w:ascii="Arial" w:hAnsi="Arial" w:cs="Arial"/>
          <w:sz w:val="24"/>
          <w:szCs w:val="24"/>
        </w:rPr>
      </w:pPr>
    </w:p>
    <w:p w14:paraId="2C3550E9" w14:textId="146DB551" w:rsidR="00957F8C" w:rsidRDefault="00957F8C" w:rsidP="00BC40D5">
      <w:pPr>
        <w:spacing w:after="0" w:line="480" w:lineRule="auto"/>
        <w:ind w:firstLine="720"/>
        <w:rPr>
          <w:rFonts w:ascii="Arial" w:hAnsi="Arial" w:cs="Arial"/>
          <w:sz w:val="24"/>
          <w:szCs w:val="24"/>
        </w:rPr>
      </w:pPr>
    </w:p>
    <w:p w14:paraId="4FD1A085" w14:textId="3807DBB8" w:rsidR="00957F8C" w:rsidRDefault="00957F8C" w:rsidP="00BC40D5">
      <w:pPr>
        <w:spacing w:after="0" w:line="480" w:lineRule="auto"/>
        <w:ind w:firstLine="720"/>
        <w:rPr>
          <w:rFonts w:ascii="Arial" w:hAnsi="Arial" w:cs="Arial"/>
          <w:sz w:val="24"/>
          <w:szCs w:val="24"/>
        </w:rPr>
      </w:pPr>
    </w:p>
    <w:p w14:paraId="2084EDAC" w14:textId="269EB26F" w:rsidR="00957F8C" w:rsidRDefault="00957F8C" w:rsidP="00BC40D5">
      <w:pPr>
        <w:spacing w:after="0" w:line="480" w:lineRule="auto"/>
        <w:ind w:firstLine="720"/>
        <w:rPr>
          <w:rFonts w:ascii="Arial" w:hAnsi="Arial" w:cs="Arial"/>
          <w:sz w:val="24"/>
          <w:szCs w:val="24"/>
        </w:rPr>
      </w:pPr>
    </w:p>
    <w:p w14:paraId="313002B9" w14:textId="19E5481A" w:rsidR="00957F8C" w:rsidRDefault="00957F8C" w:rsidP="00BC40D5">
      <w:pPr>
        <w:spacing w:after="0" w:line="480" w:lineRule="auto"/>
        <w:ind w:firstLine="720"/>
        <w:rPr>
          <w:rFonts w:ascii="Arial" w:hAnsi="Arial" w:cs="Arial"/>
          <w:sz w:val="24"/>
          <w:szCs w:val="24"/>
        </w:rPr>
      </w:pPr>
    </w:p>
    <w:p w14:paraId="0C0BDF92" w14:textId="3E8C9A83" w:rsidR="00957F8C" w:rsidRDefault="00957F8C" w:rsidP="00BC40D5">
      <w:pPr>
        <w:spacing w:after="0" w:line="480" w:lineRule="auto"/>
        <w:ind w:firstLine="720"/>
        <w:rPr>
          <w:rFonts w:ascii="Arial" w:hAnsi="Arial" w:cs="Arial"/>
          <w:sz w:val="24"/>
          <w:szCs w:val="24"/>
        </w:rPr>
      </w:pPr>
    </w:p>
    <w:p w14:paraId="33106F74" w14:textId="18908325" w:rsidR="00957F8C" w:rsidRDefault="00957F8C" w:rsidP="00BC40D5">
      <w:pPr>
        <w:spacing w:after="0" w:line="480" w:lineRule="auto"/>
        <w:ind w:firstLine="720"/>
        <w:rPr>
          <w:rFonts w:ascii="Arial" w:hAnsi="Arial" w:cs="Arial"/>
          <w:sz w:val="24"/>
          <w:szCs w:val="24"/>
        </w:rPr>
      </w:pPr>
    </w:p>
    <w:p w14:paraId="7B03D949" w14:textId="4542BDE0" w:rsidR="00957F8C" w:rsidRPr="00666EAE" w:rsidRDefault="00957F8C" w:rsidP="00957F8C">
      <w:pPr>
        <w:spacing w:after="0" w:line="480" w:lineRule="auto"/>
        <w:jc w:val="center"/>
        <w:rPr>
          <w:rFonts w:ascii="Arial" w:hAnsi="Arial" w:cs="Arial"/>
          <w:b/>
          <w:bCs/>
          <w:sz w:val="24"/>
          <w:szCs w:val="24"/>
          <w:u w:val="single"/>
        </w:rPr>
      </w:pPr>
      <w:r w:rsidRPr="00666EAE">
        <w:rPr>
          <w:rFonts w:ascii="Arial" w:hAnsi="Arial" w:cs="Arial"/>
          <w:b/>
          <w:bCs/>
          <w:sz w:val="24"/>
          <w:szCs w:val="24"/>
          <w:u w:val="single"/>
        </w:rPr>
        <w:t>References</w:t>
      </w:r>
    </w:p>
    <w:p w14:paraId="20E27E66" w14:textId="77777777" w:rsidR="00666EAE" w:rsidRPr="00957F8C" w:rsidRDefault="00666EAE" w:rsidP="00666EAE">
      <w:pPr>
        <w:spacing w:after="0" w:line="480" w:lineRule="auto"/>
        <w:contextualSpacing/>
        <w:rPr>
          <w:rFonts w:ascii="Arial" w:hAnsi="Arial" w:cs="Arial"/>
          <w:sz w:val="24"/>
          <w:szCs w:val="24"/>
        </w:rPr>
      </w:pPr>
    </w:p>
    <w:p w14:paraId="2C17D903" w14:textId="77777777" w:rsidR="00666EAE" w:rsidRPr="005C4060" w:rsidRDefault="00666EAE" w:rsidP="00666EAE">
      <w:pPr>
        <w:spacing w:after="0" w:line="480" w:lineRule="auto"/>
        <w:ind w:left="720" w:hanging="720"/>
        <w:contextualSpacing/>
        <w:rPr>
          <w:rFonts w:ascii="Arial" w:hAnsi="Arial" w:cs="Arial"/>
          <w:color w:val="000000" w:themeColor="text1"/>
          <w:sz w:val="24"/>
          <w:szCs w:val="24"/>
          <w:shd w:val="clear" w:color="auto" w:fill="FFFFFF"/>
        </w:rPr>
      </w:pPr>
      <w:r w:rsidRPr="005C4060">
        <w:rPr>
          <w:rFonts w:ascii="Arial" w:hAnsi="Arial" w:cs="Arial"/>
          <w:color w:val="000000"/>
          <w:sz w:val="24"/>
          <w:szCs w:val="24"/>
          <w:shd w:val="clear" w:color="auto" w:fill="FFFFFF"/>
        </w:rPr>
        <w:t>APA. (2017). Eye Movement Desensitization and Reprocessing (EMDR) Therapy. Retrieved 4 February 2020, from https://www.apa.org/ptsd-guideline/treatments/eye-movement-reprocessing</w:t>
      </w:r>
    </w:p>
    <w:p w14:paraId="29ED0648"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Bandura, A., &amp; Walters, R. H. (1977). </w:t>
      </w:r>
      <w:r w:rsidRPr="005C4060">
        <w:rPr>
          <w:rFonts w:ascii="Arial" w:hAnsi="Arial" w:cs="Arial"/>
          <w:i/>
          <w:iCs/>
          <w:color w:val="222222"/>
          <w:sz w:val="24"/>
          <w:szCs w:val="24"/>
          <w:shd w:val="clear" w:color="auto" w:fill="FFFFFF"/>
        </w:rPr>
        <w:t>Social learning theory</w:t>
      </w:r>
      <w:r w:rsidRPr="005C4060">
        <w:rPr>
          <w:rFonts w:ascii="Arial" w:hAnsi="Arial" w:cs="Arial"/>
          <w:color w:val="222222"/>
          <w:sz w:val="24"/>
          <w:szCs w:val="24"/>
          <w:shd w:val="clear" w:color="auto" w:fill="FFFFFF"/>
        </w:rPr>
        <w:t> (Vol. 1). Englewood Cliffs, NJ: Prentice-hall.</w:t>
      </w:r>
    </w:p>
    <w:p w14:paraId="0516C8DC"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proofErr w:type="spellStart"/>
      <w:r w:rsidRPr="005C4060">
        <w:rPr>
          <w:rFonts w:ascii="Arial" w:hAnsi="Arial" w:cs="Arial"/>
          <w:color w:val="222222"/>
          <w:sz w:val="24"/>
          <w:szCs w:val="24"/>
          <w:shd w:val="clear" w:color="auto" w:fill="FFFFFF"/>
        </w:rPr>
        <w:t>Berscheid</w:t>
      </w:r>
      <w:proofErr w:type="spellEnd"/>
      <w:r w:rsidRPr="005C4060">
        <w:rPr>
          <w:rFonts w:ascii="Arial" w:hAnsi="Arial" w:cs="Arial"/>
          <w:color w:val="222222"/>
          <w:sz w:val="24"/>
          <w:szCs w:val="24"/>
          <w:shd w:val="clear" w:color="auto" w:fill="FFFFFF"/>
        </w:rPr>
        <w:t xml:space="preserve">, E., </w:t>
      </w:r>
      <w:proofErr w:type="spellStart"/>
      <w:r w:rsidRPr="005C4060">
        <w:rPr>
          <w:rFonts w:ascii="Arial" w:hAnsi="Arial" w:cs="Arial"/>
          <w:color w:val="222222"/>
          <w:sz w:val="24"/>
          <w:szCs w:val="24"/>
          <w:shd w:val="clear" w:color="auto" w:fill="FFFFFF"/>
        </w:rPr>
        <w:t>Walster</w:t>
      </w:r>
      <w:proofErr w:type="spellEnd"/>
      <w:r w:rsidRPr="005C4060">
        <w:rPr>
          <w:rFonts w:ascii="Arial" w:hAnsi="Arial" w:cs="Arial"/>
          <w:color w:val="222222"/>
          <w:sz w:val="24"/>
          <w:szCs w:val="24"/>
          <w:shd w:val="clear" w:color="auto" w:fill="FFFFFF"/>
        </w:rPr>
        <w:t xml:space="preserve">, E., &amp; </w:t>
      </w:r>
      <w:proofErr w:type="spellStart"/>
      <w:r w:rsidRPr="005C4060">
        <w:rPr>
          <w:rFonts w:ascii="Arial" w:hAnsi="Arial" w:cs="Arial"/>
          <w:color w:val="222222"/>
          <w:sz w:val="24"/>
          <w:szCs w:val="24"/>
          <w:shd w:val="clear" w:color="auto" w:fill="FFFFFF"/>
        </w:rPr>
        <w:t>Bohrnstedt</w:t>
      </w:r>
      <w:proofErr w:type="spellEnd"/>
      <w:r w:rsidRPr="005C4060">
        <w:rPr>
          <w:rFonts w:ascii="Arial" w:hAnsi="Arial" w:cs="Arial"/>
          <w:color w:val="222222"/>
          <w:sz w:val="24"/>
          <w:szCs w:val="24"/>
          <w:shd w:val="clear" w:color="auto" w:fill="FFFFFF"/>
        </w:rPr>
        <w:t>, G. (1973). The happy American body: A survey report.</w:t>
      </w:r>
    </w:p>
    <w:p w14:paraId="56244516" w14:textId="77777777" w:rsidR="00666EAE" w:rsidRPr="005C4060" w:rsidRDefault="00666EAE" w:rsidP="00666EAE">
      <w:pPr>
        <w:shd w:val="clear" w:color="auto" w:fill="FFFFFF"/>
        <w:spacing w:after="0" w:line="480" w:lineRule="auto"/>
        <w:ind w:left="720" w:hanging="720"/>
        <w:contextualSpacing/>
        <w:rPr>
          <w:rFonts w:ascii="Arial" w:eastAsia="Times New Roman" w:hAnsi="Arial" w:cs="Arial"/>
          <w:color w:val="000000"/>
          <w:sz w:val="24"/>
          <w:szCs w:val="24"/>
          <w:lang w:eastAsia="en-GB"/>
        </w:rPr>
      </w:pPr>
      <w:r w:rsidRPr="005C4060">
        <w:rPr>
          <w:rFonts w:ascii="Arial" w:eastAsia="Times New Roman" w:hAnsi="Arial" w:cs="Arial"/>
          <w:color w:val="222222"/>
          <w:sz w:val="24"/>
          <w:szCs w:val="24"/>
          <w:bdr w:val="none" w:sz="0" w:space="0" w:color="auto" w:frame="1"/>
          <w:shd w:val="clear" w:color="auto" w:fill="FFFFFF"/>
          <w:lang w:eastAsia="en-GB"/>
        </w:rPr>
        <w:t>Boucher, J. (2014). Treatment of women veterans with PTSD. </w:t>
      </w:r>
      <w:r w:rsidRPr="005C4060">
        <w:rPr>
          <w:rFonts w:ascii="Arial" w:eastAsia="Times New Roman" w:hAnsi="Arial" w:cs="Arial"/>
          <w:i/>
          <w:iCs/>
          <w:color w:val="000000"/>
          <w:sz w:val="24"/>
          <w:szCs w:val="24"/>
          <w:lang w:eastAsia="en-GB"/>
        </w:rPr>
        <w:t>Undergraduate Review</w:t>
      </w:r>
      <w:r w:rsidRPr="005C4060">
        <w:rPr>
          <w:rFonts w:ascii="Arial" w:eastAsia="Times New Roman" w:hAnsi="Arial" w:cs="Arial"/>
          <w:color w:val="000000"/>
          <w:sz w:val="24"/>
          <w:szCs w:val="24"/>
          <w:bdr w:val="none" w:sz="0" w:space="0" w:color="auto" w:frame="1"/>
          <w:lang w:eastAsia="en-GB"/>
        </w:rPr>
        <w:t>, </w:t>
      </w:r>
      <w:r w:rsidRPr="005C4060">
        <w:rPr>
          <w:rFonts w:ascii="Arial" w:eastAsia="Times New Roman" w:hAnsi="Arial" w:cs="Arial"/>
          <w:i/>
          <w:iCs/>
          <w:color w:val="000000"/>
          <w:sz w:val="24"/>
          <w:szCs w:val="24"/>
          <w:lang w:eastAsia="en-GB"/>
        </w:rPr>
        <w:t>10</w:t>
      </w:r>
      <w:r w:rsidRPr="005C4060">
        <w:rPr>
          <w:rFonts w:ascii="Arial" w:eastAsia="Times New Roman" w:hAnsi="Arial" w:cs="Arial"/>
          <w:color w:val="000000"/>
          <w:sz w:val="24"/>
          <w:szCs w:val="24"/>
          <w:bdr w:val="none" w:sz="0" w:space="0" w:color="auto" w:frame="1"/>
          <w:lang w:eastAsia="en-GB"/>
        </w:rPr>
        <w:t>(1), 31-36.</w:t>
      </w:r>
    </w:p>
    <w:p w14:paraId="487B3A6D"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proofErr w:type="spellStart"/>
      <w:r w:rsidRPr="005C4060">
        <w:rPr>
          <w:rFonts w:ascii="Arial" w:hAnsi="Arial" w:cs="Arial"/>
          <w:color w:val="000000"/>
          <w:sz w:val="24"/>
          <w:szCs w:val="24"/>
          <w:shd w:val="clear" w:color="auto" w:fill="FFFFFF"/>
        </w:rPr>
        <w:t>Brainline</w:t>
      </w:r>
      <w:proofErr w:type="spellEnd"/>
      <w:r w:rsidRPr="005C4060">
        <w:rPr>
          <w:rFonts w:ascii="Arial" w:hAnsi="Arial" w:cs="Arial"/>
          <w:color w:val="000000"/>
          <w:sz w:val="24"/>
          <w:szCs w:val="24"/>
          <w:shd w:val="clear" w:color="auto" w:fill="FFFFFF"/>
        </w:rPr>
        <w:t xml:space="preserve">. (2019). How PTSD Affects The Brain | </w:t>
      </w:r>
      <w:proofErr w:type="spellStart"/>
      <w:r w:rsidRPr="005C4060">
        <w:rPr>
          <w:rFonts w:ascii="Arial" w:hAnsi="Arial" w:cs="Arial"/>
          <w:color w:val="000000"/>
          <w:sz w:val="24"/>
          <w:szCs w:val="24"/>
          <w:shd w:val="clear" w:color="auto" w:fill="FFFFFF"/>
        </w:rPr>
        <w:t>BrainLine</w:t>
      </w:r>
      <w:proofErr w:type="spellEnd"/>
      <w:r w:rsidRPr="005C4060">
        <w:rPr>
          <w:rFonts w:ascii="Arial" w:hAnsi="Arial" w:cs="Arial"/>
          <w:color w:val="000000"/>
          <w:sz w:val="24"/>
          <w:szCs w:val="24"/>
          <w:shd w:val="clear" w:color="auto" w:fill="FFFFFF"/>
        </w:rPr>
        <w:t xml:space="preserve">. Retrieved 2 February 2020, from </w:t>
      </w:r>
      <w:hyperlink r:id="rId10" w:history="1">
        <w:r w:rsidRPr="005C4060">
          <w:rPr>
            <w:rStyle w:val="Hyperlink"/>
            <w:rFonts w:ascii="Arial" w:hAnsi="Arial" w:cs="Arial"/>
            <w:sz w:val="24"/>
            <w:szCs w:val="24"/>
            <w:shd w:val="clear" w:color="auto" w:fill="FFFFFF"/>
          </w:rPr>
          <w:t>https://www.brainline.org/article/how-ptsd-affects-brain</w:t>
        </w:r>
      </w:hyperlink>
    </w:p>
    <w:p w14:paraId="3A7D54D8"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proofErr w:type="spellStart"/>
      <w:r w:rsidRPr="005C4060">
        <w:rPr>
          <w:rFonts w:ascii="Arial" w:hAnsi="Arial" w:cs="Arial"/>
          <w:color w:val="222222"/>
          <w:sz w:val="24"/>
          <w:szCs w:val="24"/>
          <w:shd w:val="clear" w:color="auto" w:fill="FFFFFF"/>
        </w:rPr>
        <w:t>Bremner</w:t>
      </w:r>
      <w:proofErr w:type="spellEnd"/>
      <w:r w:rsidRPr="005C4060">
        <w:rPr>
          <w:rFonts w:ascii="Arial" w:hAnsi="Arial" w:cs="Arial"/>
          <w:color w:val="222222"/>
          <w:sz w:val="24"/>
          <w:szCs w:val="24"/>
          <w:shd w:val="clear" w:color="auto" w:fill="FFFFFF"/>
        </w:rPr>
        <w:t>, J. D. (2007). Neuroimaging in posttraumatic stress disorder and other stress-related disorders. </w:t>
      </w:r>
      <w:r w:rsidRPr="005C4060">
        <w:rPr>
          <w:rFonts w:ascii="Arial" w:hAnsi="Arial" w:cs="Arial"/>
          <w:i/>
          <w:iCs/>
          <w:color w:val="222222"/>
          <w:sz w:val="24"/>
          <w:szCs w:val="24"/>
          <w:shd w:val="clear" w:color="auto" w:fill="FFFFFF"/>
        </w:rPr>
        <w:t>Neuroimaging Clinics of North America</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17</w:t>
      </w:r>
      <w:r w:rsidRPr="005C4060">
        <w:rPr>
          <w:rFonts w:ascii="Arial" w:hAnsi="Arial" w:cs="Arial"/>
          <w:color w:val="222222"/>
          <w:sz w:val="24"/>
          <w:szCs w:val="24"/>
          <w:shd w:val="clear" w:color="auto" w:fill="FFFFFF"/>
        </w:rPr>
        <w:t>(4), 523-538.</w:t>
      </w:r>
    </w:p>
    <w:p w14:paraId="752CB5DC" w14:textId="77777777" w:rsidR="00666EAE" w:rsidRPr="005C4060" w:rsidRDefault="00666EAE" w:rsidP="00666EAE">
      <w:pPr>
        <w:spacing w:after="0" w:line="480" w:lineRule="auto"/>
        <w:ind w:left="720" w:hanging="720"/>
        <w:contextualSpacing/>
        <w:rPr>
          <w:rFonts w:ascii="Arial" w:hAnsi="Arial" w:cs="Arial"/>
          <w:color w:val="000000" w:themeColor="text1"/>
          <w:sz w:val="24"/>
          <w:szCs w:val="24"/>
          <w:shd w:val="clear" w:color="auto" w:fill="FFFFFF"/>
        </w:rPr>
      </w:pPr>
      <w:proofErr w:type="spellStart"/>
      <w:r w:rsidRPr="005C4060">
        <w:rPr>
          <w:rFonts w:ascii="Arial" w:hAnsi="Arial" w:cs="Arial"/>
          <w:color w:val="000000" w:themeColor="text1"/>
          <w:sz w:val="24"/>
          <w:szCs w:val="24"/>
          <w:shd w:val="clear" w:color="auto" w:fill="FFFFFF"/>
        </w:rPr>
        <w:t>Bremner</w:t>
      </w:r>
      <w:proofErr w:type="spellEnd"/>
      <w:r w:rsidRPr="005C4060">
        <w:rPr>
          <w:rFonts w:ascii="Arial" w:hAnsi="Arial" w:cs="Arial"/>
          <w:color w:val="000000" w:themeColor="text1"/>
          <w:sz w:val="24"/>
          <w:szCs w:val="24"/>
          <w:shd w:val="clear" w:color="auto" w:fill="FFFFFF"/>
        </w:rPr>
        <w:t xml:space="preserve">, J. D., Randall, P., Scott, T. M., </w:t>
      </w:r>
      <w:proofErr w:type="spellStart"/>
      <w:r w:rsidRPr="005C4060">
        <w:rPr>
          <w:rFonts w:ascii="Arial" w:hAnsi="Arial" w:cs="Arial"/>
          <w:color w:val="000000" w:themeColor="text1"/>
          <w:sz w:val="24"/>
          <w:szCs w:val="24"/>
          <w:shd w:val="clear" w:color="auto" w:fill="FFFFFF"/>
        </w:rPr>
        <w:t>Bronen</w:t>
      </w:r>
      <w:proofErr w:type="spellEnd"/>
      <w:r w:rsidRPr="005C4060">
        <w:rPr>
          <w:rFonts w:ascii="Arial" w:hAnsi="Arial" w:cs="Arial"/>
          <w:color w:val="000000" w:themeColor="text1"/>
          <w:sz w:val="24"/>
          <w:szCs w:val="24"/>
          <w:shd w:val="clear" w:color="auto" w:fill="FFFFFF"/>
        </w:rPr>
        <w:t xml:space="preserve">, R. A., </w:t>
      </w:r>
      <w:proofErr w:type="spellStart"/>
      <w:r w:rsidRPr="005C4060">
        <w:rPr>
          <w:rFonts w:ascii="Arial" w:hAnsi="Arial" w:cs="Arial"/>
          <w:color w:val="000000" w:themeColor="text1"/>
          <w:sz w:val="24"/>
          <w:szCs w:val="24"/>
          <w:shd w:val="clear" w:color="auto" w:fill="FFFFFF"/>
        </w:rPr>
        <w:t>Seibyl</w:t>
      </w:r>
      <w:proofErr w:type="spellEnd"/>
      <w:r w:rsidRPr="005C4060">
        <w:rPr>
          <w:rFonts w:ascii="Arial" w:hAnsi="Arial" w:cs="Arial"/>
          <w:color w:val="000000" w:themeColor="text1"/>
          <w:sz w:val="24"/>
          <w:szCs w:val="24"/>
          <w:shd w:val="clear" w:color="auto" w:fill="FFFFFF"/>
        </w:rPr>
        <w:t>, J. P., Southwick, S. M., ... &amp; Innis, R. B. (1995). MRI-based measurement of hippocampal volume in patients with combat-related posttraumatic stress disorder. </w:t>
      </w:r>
      <w:r w:rsidRPr="005C4060">
        <w:rPr>
          <w:rFonts w:ascii="Arial" w:hAnsi="Arial" w:cs="Arial"/>
          <w:i/>
          <w:iCs/>
          <w:color w:val="000000" w:themeColor="text1"/>
          <w:sz w:val="24"/>
          <w:szCs w:val="24"/>
          <w:shd w:val="clear" w:color="auto" w:fill="FFFFFF"/>
        </w:rPr>
        <w:t>The American journal of psychiatry</w:t>
      </w:r>
      <w:r w:rsidRPr="005C4060">
        <w:rPr>
          <w:rFonts w:ascii="Arial" w:hAnsi="Arial" w:cs="Arial"/>
          <w:color w:val="000000" w:themeColor="text1"/>
          <w:sz w:val="24"/>
          <w:szCs w:val="24"/>
          <w:shd w:val="clear" w:color="auto" w:fill="FFFFFF"/>
        </w:rPr>
        <w:t>, </w:t>
      </w:r>
      <w:r w:rsidRPr="005C4060">
        <w:rPr>
          <w:rFonts w:ascii="Arial" w:hAnsi="Arial" w:cs="Arial"/>
          <w:i/>
          <w:iCs/>
          <w:color w:val="000000" w:themeColor="text1"/>
          <w:sz w:val="24"/>
          <w:szCs w:val="24"/>
          <w:shd w:val="clear" w:color="auto" w:fill="FFFFFF"/>
        </w:rPr>
        <w:t>152</w:t>
      </w:r>
      <w:r w:rsidRPr="005C4060">
        <w:rPr>
          <w:rFonts w:ascii="Arial" w:hAnsi="Arial" w:cs="Arial"/>
          <w:color w:val="000000" w:themeColor="text1"/>
          <w:sz w:val="24"/>
          <w:szCs w:val="24"/>
          <w:shd w:val="clear" w:color="auto" w:fill="FFFFFF"/>
        </w:rPr>
        <w:t>(7), 973.</w:t>
      </w:r>
    </w:p>
    <w:p w14:paraId="4F49BF7E"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proofErr w:type="spellStart"/>
      <w:r w:rsidRPr="005C4060">
        <w:rPr>
          <w:rFonts w:ascii="Arial" w:hAnsi="Arial" w:cs="Arial"/>
          <w:color w:val="222222"/>
          <w:sz w:val="24"/>
          <w:szCs w:val="24"/>
          <w:shd w:val="clear" w:color="auto" w:fill="FFFFFF"/>
        </w:rPr>
        <w:t>Broverman</w:t>
      </w:r>
      <w:proofErr w:type="spellEnd"/>
      <w:r w:rsidRPr="005C4060">
        <w:rPr>
          <w:rFonts w:ascii="Arial" w:hAnsi="Arial" w:cs="Arial"/>
          <w:color w:val="222222"/>
          <w:sz w:val="24"/>
          <w:szCs w:val="24"/>
          <w:shd w:val="clear" w:color="auto" w:fill="FFFFFF"/>
        </w:rPr>
        <w:t xml:space="preserve">, I. K., Vogel, S. R., </w:t>
      </w:r>
      <w:proofErr w:type="spellStart"/>
      <w:r w:rsidRPr="005C4060">
        <w:rPr>
          <w:rFonts w:ascii="Arial" w:hAnsi="Arial" w:cs="Arial"/>
          <w:color w:val="222222"/>
          <w:sz w:val="24"/>
          <w:szCs w:val="24"/>
          <w:shd w:val="clear" w:color="auto" w:fill="FFFFFF"/>
        </w:rPr>
        <w:t>Broverman</w:t>
      </w:r>
      <w:proofErr w:type="spellEnd"/>
      <w:r w:rsidRPr="005C4060">
        <w:rPr>
          <w:rFonts w:ascii="Arial" w:hAnsi="Arial" w:cs="Arial"/>
          <w:color w:val="222222"/>
          <w:sz w:val="24"/>
          <w:szCs w:val="24"/>
          <w:shd w:val="clear" w:color="auto" w:fill="FFFFFF"/>
        </w:rPr>
        <w:t xml:space="preserve">, D. M., Clarkson, F. E., &amp; </w:t>
      </w:r>
      <w:proofErr w:type="spellStart"/>
      <w:r w:rsidRPr="005C4060">
        <w:rPr>
          <w:rFonts w:ascii="Arial" w:hAnsi="Arial" w:cs="Arial"/>
          <w:color w:val="222222"/>
          <w:sz w:val="24"/>
          <w:szCs w:val="24"/>
          <w:shd w:val="clear" w:color="auto" w:fill="FFFFFF"/>
        </w:rPr>
        <w:t>Rosenkrantz</w:t>
      </w:r>
      <w:proofErr w:type="spellEnd"/>
      <w:r w:rsidRPr="005C4060">
        <w:rPr>
          <w:rFonts w:ascii="Arial" w:hAnsi="Arial" w:cs="Arial"/>
          <w:color w:val="222222"/>
          <w:sz w:val="24"/>
          <w:szCs w:val="24"/>
          <w:shd w:val="clear" w:color="auto" w:fill="FFFFFF"/>
        </w:rPr>
        <w:t>, P. S. (1972). Sex</w:t>
      </w:r>
      <w:r w:rsidRPr="005C4060">
        <w:rPr>
          <w:rFonts w:ascii="Cambria Math" w:hAnsi="Cambria Math" w:cs="Cambria Math"/>
          <w:color w:val="222222"/>
          <w:sz w:val="24"/>
          <w:szCs w:val="24"/>
          <w:shd w:val="clear" w:color="auto" w:fill="FFFFFF"/>
        </w:rPr>
        <w:t>‐</w:t>
      </w:r>
      <w:r w:rsidRPr="005C4060">
        <w:rPr>
          <w:rFonts w:ascii="Arial" w:hAnsi="Arial" w:cs="Arial"/>
          <w:color w:val="222222"/>
          <w:sz w:val="24"/>
          <w:szCs w:val="24"/>
          <w:shd w:val="clear" w:color="auto" w:fill="FFFFFF"/>
        </w:rPr>
        <w:t>Role Stereotypes: A Current Appraisal 1. </w:t>
      </w:r>
      <w:r w:rsidRPr="005C4060">
        <w:rPr>
          <w:rFonts w:ascii="Arial" w:hAnsi="Arial" w:cs="Arial"/>
          <w:i/>
          <w:iCs/>
          <w:color w:val="222222"/>
          <w:sz w:val="24"/>
          <w:szCs w:val="24"/>
          <w:shd w:val="clear" w:color="auto" w:fill="FFFFFF"/>
        </w:rPr>
        <w:t>Journal of Social issues</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28</w:t>
      </w:r>
      <w:r w:rsidRPr="005C4060">
        <w:rPr>
          <w:rFonts w:ascii="Arial" w:hAnsi="Arial" w:cs="Arial"/>
          <w:color w:val="222222"/>
          <w:sz w:val="24"/>
          <w:szCs w:val="24"/>
          <w:shd w:val="clear" w:color="auto" w:fill="FFFFFF"/>
        </w:rPr>
        <w:t>(2), 59-78.</w:t>
      </w:r>
    </w:p>
    <w:p w14:paraId="5B44274E" w14:textId="77777777" w:rsidR="00666EAE" w:rsidRPr="005C4060" w:rsidRDefault="00666EAE" w:rsidP="00666EAE">
      <w:pPr>
        <w:shd w:val="clear" w:color="auto" w:fill="FFFFFF"/>
        <w:spacing w:after="0" w:line="480" w:lineRule="auto"/>
        <w:ind w:left="720" w:hanging="720"/>
        <w:contextualSpacing/>
        <w:rPr>
          <w:rFonts w:ascii="Arial" w:eastAsia="Times New Roman" w:hAnsi="Arial" w:cs="Arial"/>
          <w:color w:val="000000"/>
          <w:sz w:val="24"/>
          <w:szCs w:val="24"/>
          <w:bdr w:val="none" w:sz="0" w:space="0" w:color="auto" w:frame="1"/>
          <w:lang w:eastAsia="en-GB"/>
        </w:rPr>
      </w:pPr>
      <w:r w:rsidRPr="005C4060">
        <w:rPr>
          <w:rFonts w:ascii="Arial" w:eastAsia="Times New Roman" w:hAnsi="Arial" w:cs="Arial"/>
          <w:color w:val="222222"/>
          <w:sz w:val="24"/>
          <w:szCs w:val="24"/>
          <w:bdr w:val="none" w:sz="0" w:space="0" w:color="auto" w:frame="1"/>
          <w:shd w:val="clear" w:color="auto" w:fill="FFFFFF"/>
          <w:lang w:eastAsia="en-GB"/>
        </w:rPr>
        <w:t>Bussey, K., &amp; Bandura, A. (1999). Social cognitive theory of gender development and differentiation. </w:t>
      </w:r>
      <w:r w:rsidRPr="005C4060">
        <w:rPr>
          <w:rFonts w:ascii="Arial" w:eastAsia="Times New Roman" w:hAnsi="Arial" w:cs="Arial"/>
          <w:i/>
          <w:iCs/>
          <w:color w:val="000000"/>
          <w:sz w:val="24"/>
          <w:szCs w:val="24"/>
          <w:lang w:eastAsia="en-GB"/>
        </w:rPr>
        <w:t>Psychological review</w:t>
      </w:r>
      <w:r w:rsidRPr="005C4060">
        <w:rPr>
          <w:rFonts w:ascii="Arial" w:eastAsia="Times New Roman" w:hAnsi="Arial" w:cs="Arial"/>
          <w:color w:val="000000"/>
          <w:sz w:val="24"/>
          <w:szCs w:val="24"/>
          <w:bdr w:val="none" w:sz="0" w:space="0" w:color="auto" w:frame="1"/>
          <w:lang w:eastAsia="en-GB"/>
        </w:rPr>
        <w:t>, </w:t>
      </w:r>
      <w:r w:rsidRPr="005C4060">
        <w:rPr>
          <w:rFonts w:ascii="Arial" w:eastAsia="Times New Roman" w:hAnsi="Arial" w:cs="Arial"/>
          <w:i/>
          <w:iCs/>
          <w:color w:val="000000"/>
          <w:sz w:val="24"/>
          <w:szCs w:val="24"/>
          <w:lang w:eastAsia="en-GB"/>
        </w:rPr>
        <w:t>106</w:t>
      </w:r>
      <w:r w:rsidRPr="005C4060">
        <w:rPr>
          <w:rFonts w:ascii="Arial" w:eastAsia="Times New Roman" w:hAnsi="Arial" w:cs="Arial"/>
          <w:color w:val="000000"/>
          <w:sz w:val="24"/>
          <w:szCs w:val="24"/>
          <w:bdr w:val="none" w:sz="0" w:space="0" w:color="auto" w:frame="1"/>
          <w:lang w:eastAsia="en-GB"/>
        </w:rPr>
        <w:t>(4).</w:t>
      </w:r>
    </w:p>
    <w:p w14:paraId="60A4AFB4"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lastRenderedPageBreak/>
        <w:t>Bussey, K., &amp; Bandura, A. (1999). Social cognitive theory of gender development and differentiation. </w:t>
      </w:r>
      <w:r w:rsidRPr="005C4060">
        <w:rPr>
          <w:rFonts w:ascii="Arial" w:hAnsi="Arial" w:cs="Arial"/>
          <w:i/>
          <w:iCs/>
          <w:color w:val="222222"/>
          <w:sz w:val="24"/>
          <w:szCs w:val="24"/>
          <w:shd w:val="clear" w:color="auto" w:fill="FFFFFF"/>
        </w:rPr>
        <w:t>Psychological review</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106</w:t>
      </w:r>
      <w:r w:rsidRPr="005C4060">
        <w:rPr>
          <w:rFonts w:ascii="Arial" w:hAnsi="Arial" w:cs="Arial"/>
          <w:color w:val="222222"/>
          <w:sz w:val="24"/>
          <w:szCs w:val="24"/>
          <w:shd w:val="clear" w:color="auto" w:fill="FFFFFF"/>
        </w:rPr>
        <w:t>(4), 676.</w:t>
      </w:r>
    </w:p>
    <w:p w14:paraId="28F57A76" w14:textId="77777777" w:rsidR="00666EAE" w:rsidRPr="005C4060" w:rsidRDefault="00666EAE" w:rsidP="00666EAE">
      <w:pPr>
        <w:pStyle w:val="NormalWeb"/>
        <w:spacing w:after="0" w:afterAutospacing="0" w:line="480" w:lineRule="auto"/>
        <w:ind w:left="720" w:hanging="720"/>
        <w:contextualSpacing/>
        <w:rPr>
          <w:rFonts w:ascii="Arial" w:hAnsi="Arial" w:cs="Arial"/>
          <w:color w:val="222222"/>
          <w:shd w:val="clear" w:color="auto" w:fill="FFFFFF"/>
        </w:rPr>
      </w:pPr>
      <w:proofErr w:type="spellStart"/>
      <w:r w:rsidRPr="005C4060">
        <w:rPr>
          <w:rFonts w:ascii="Arial" w:hAnsi="Arial" w:cs="Arial"/>
          <w:color w:val="222222"/>
          <w:shd w:val="clear" w:color="auto" w:fill="FFFFFF"/>
        </w:rPr>
        <w:t>Devilly</w:t>
      </w:r>
      <w:proofErr w:type="spellEnd"/>
      <w:r w:rsidRPr="005C4060">
        <w:rPr>
          <w:rFonts w:ascii="Arial" w:hAnsi="Arial" w:cs="Arial"/>
          <w:color w:val="222222"/>
          <w:shd w:val="clear" w:color="auto" w:fill="FFFFFF"/>
        </w:rPr>
        <w:t>, G. J., &amp; Spence, S. H. (1999). The relative efficacy and treatment distress of EMDR and a cognitive-</w:t>
      </w:r>
      <w:proofErr w:type="spellStart"/>
      <w:r w:rsidRPr="005C4060">
        <w:rPr>
          <w:rFonts w:ascii="Arial" w:hAnsi="Arial" w:cs="Arial"/>
          <w:color w:val="222222"/>
          <w:shd w:val="clear" w:color="auto" w:fill="FFFFFF"/>
        </w:rPr>
        <w:t>behavior</w:t>
      </w:r>
      <w:proofErr w:type="spellEnd"/>
      <w:r w:rsidRPr="005C4060">
        <w:rPr>
          <w:rFonts w:ascii="Arial" w:hAnsi="Arial" w:cs="Arial"/>
          <w:color w:val="222222"/>
          <w:shd w:val="clear" w:color="auto" w:fill="FFFFFF"/>
        </w:rPr>
        <w:t xml:space="preserve"> trauma treatment protocol in the amelioration of posttraumatic stress disorder. </w:t>
      </w:r>
      <w:r w:rsidRPr="005C4060">
        <w:rPr>
          <w:rFonts w:ascii="Arial" w:hAnsi="Arial" w:cs="Arial"/>
          <w:i/>
          <w:iCs/>
          <w:color w:val="222222"/>
          <w:shd w:val="clear" w:color="auto" w:fill="FFFFFF"/>
        </w:rPr>
        <w:t>Journal of anxiety disorders</w:t>
      </w:r>
      <w:r w:rsidRPr="005C4060">
        <w:rPr>
          <w:rFonts w:ascii="Arial" w:hAnsi="Arial" w:cs="Arial"/>
          <w:color w:val="222222"/>
          <w:shd w:val="clear" w:color="auto" w:fill="FFFFFF"/>
        </w:rPr>
        <w:t>, </w:t>
      </w:r>
      <w:r w:rsidRPr="005C4060">
        <w:rPr>
          <w:rFonts w:ascii="Arial" w:hAnsi="Arial" w:cs="Arial"/>
          <w:i/>
          <w:iCs/>
          <w:color w:val="222222"/>
          <w:shd w:val="clear" w:color="auto" w:fill="FFFFFF"/>
        </w:rPr>
        <w:t>13</w:t>
      </w:r>
      <w:r w:rsidRPr="005C4060">
        <w:rPr>
          <w:rFonts w:ascii="Arial" w:hAnsi="Arial" w:cs="Arial"/>
          <w:color w:val="222222"/>
          <w:shd w:val="clear" w:color="auto" w:fill="FFFFFF"/>
        </w:rPr>
        <w:t>(1-2), 131-157.</w:t>
      </w:r>
    </w:p>
    <w:p w14:paraId="6C67D42F" w14:textId="77777777" w:rsidR="00666EAE" w:rsidRPr="005C4060" w:rsidRDefault="00666EAE" w:rsidP="00666EAE">
      <w:pPr>
        <w:pStyle w:val="NormalWeb"/>
        <w:spacing w:after="0" w:afterAutospacing="0" w:line="480" w:lineRule="auto"/>
        <w:ind w:left="720" w:hanging="720"/>
        <w:contextualSpacing/>
        <w:rPr>
          <w:rFonts w:ascii="Arial" w:hAnsi="Arial" w:cs="Arial"/>
          <w:color w:val="222222"/>
          <w:shd w:val="clear" w:color="auto" w:fill="FFFFFF"/>
        </w:rPr>
      </w:pPr>
      <w:proofErr w:type="spellStart"/>
      <w:r w:rsidRPr="005C4060">
        <w:rPr>
          <w:rFonts w:ascii="Arial" w:hAnsi="Arial" w:cs="Arial"/>
          <w:color w:val="222222"/>
          <w:shd w:val="clear" w:color="auto" w:fill="FFFFFF"/>
        </w:rPr>
        <w:t>Frappell</w:t>
      </w:r>
      <w:proofErr w:type="spellEnd"/>
      <w:r w:rsidRPr="005C4060">
        <w:rPr>
          <w:rFonts w:ascii="Arial" w:hAnsi="Arial" w:cs="Arial"/>
          <w:color w:val="222222"/>
          <w:shd w:val="clear" w:color="auto" w:fill="FFFFFF"/>
        </w:rPr>
        <w:t>-Cooke, W., &amp; McCauley, M. (2019). Military psychological trauma and therapy: a review of EMDR treatment and supervision in the UK Ministry of Defence. </w:t>
      </w:r>
      <w:r w:rsidRPr="005C4060">
        <w:rPr>
          <w:rFonts w:ascii="Arial" w:hAnsi="Arial" w:cs="Arial"/>
          <w:i/>
          <w:iCs/>
          <w:color w:val="222222"/>
          <w:shd w:val="clear" w:color="auto" w:fill="FFFFFF"/>
        </w:rPr>
        <w:t>Journal of the Royal Army Medical Corps</w:t>
      </w:r>
      <w:r w:rsidRPr="005C4060">
        <w:rPr>
          <w:rFonts w:ascii="Arial" w:hAnsi="Arial" w:cs="Arial"/>
          <w:color w:val="222222"/>
          <w:shd w:val="clear" w:color="auto" w:fill="FFFFFF"/>
        </w:rPr>
        <w:t>, </w:t>
      </w:r>
      <w:r w:rsidRPr="005C4060">
        <w:rPr>
          <w:rFonts w:ascii="Arial" w:hAnsi="Arial" w:cs="Arial"/>
          <w:i/>
          <w:iCs/>
          <w:color w:val="222222"/>
          <w:shd w:val="clear" w:color="auto" w:fill="FFFFFF"/>
        </w:rPr>
        <w:t>165</w:t>
      </w:r>
      <w:r w:rsidRPr="005C4060">
        <w:rPr>
          <w:rFonts w:ascii="Arial" w:hAnsi="Arial" w:cs="Arial"/>
          <w:color w:val="222222"/>
          <w:shd w:val="clear" w:color="auto" w:fill="FFFFFF"/>
        </w:rPr>
        <w:t>(2), 90-93.</w:t>
      </w:r>
    </w:p>
    <w:p w14:paraId="66440EAD"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Greenberg, M. (2018). How PTSD and Trauma Affect Your Brain Functioning. Retrieved 1 February 2020, from </w:t>
      </w:r>
      <w:hyperlink r:id="rId11" w:history="1">
        <w:r w:rsidRPr="005C4060">
          <w:rPr>
            <w:rStyle w:val="Hyperlink"/>
            <w:rFonts w:ascii="Arial" w:hAnsi="Arial" w:cs="Arial"/>
            <w:sz w:val="24"/>
            <w:szCs w:val="24"/>
            <w:shd w:val="clear" w:color="auto" w:fill="FFFFFF"/>
          </w:rPr>
          <w:t>https://www.psychologytoday.com/gb/blog/the-mindful-self-express/201809/how-ptsd-and-trauma-affect-your-brain-functioning</w:t>
        </w:r>
      </w:hyperlink>
    </w:p>
    <w:p w14:paraId="5BF3E993"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Hurley, E. C. (2018). Effective treatment of veterans with PTSD: Comparison between intensive daily and weekly EMDR approaches. </w:t>
      </w:r>
      <w:r w:rsidRPr="005C4060">
        <w:rPr>
          <w:rFonts w:ascii="Arial" w:hAnsi="Arial" w:cs="Arial"/>
          <w:i/>
          <w:iCs/>
          <w:color w:val="222222"/>
          <w:sz w:val="24"/>
          <w:szCs w:val="24"/>
          <w:shd w:val="clear" w:color="auto" w:fill="FFFFFF"/>
        </w:rPr>
        <w:t>Frontiers in psychology</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9</w:t>
      </w:r>
      <w:r w:rsidRPr="005C4060">
        <w:rPr>
          <w:rFonts w:ascii="Arial" w:hAnsi="Arial" w:cs="Arial"/>
          <w:color w:val="222222"/>
          <w:sz w:val="24"/>
          <w:szCs w:val="24"/>
          <w:shd w:val="clear" w:color="auto" w:fill="FFFFFF"/>
        </w:rPr>
        <w:t>, 1458.</w:t>
      </w:r>
    </w:p>
    <w:p w14:paraId="3754875E"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Jenkins, S. (2010). More Than Just Eye Movements: The Eight Phases of EMDR. Retrieved 4 February 2020, from </w:t>
      </w:r>
      <w:hyperlink r:id="rId12" w:history="1">
        <w:r w:rsidRPr="005C4060">
          <w:rPr>
            <w:rStyle w:val="Hyperlink"/>
            <w:rFonts w:ascii="Arial" w:hAnsi="Arial" w:cs="Arial"/>
            <w:sz w:val="24"/>
            <w:szCs w:val="24"/>
            <w:shd w:val="clear" w:color="auto" w:fill="FFFFFF"/>
          </w:rPr>
          <w:t>https://www.goodtherapy.org/blog/eight-phases-of-emdr/</w:t>
        </w:r>
      </w:hyperlink>
    </w:p>
    <w:p w14:paraId="40D9E841"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proofErr w:type="spellStart"/>
      <w:r w:rsidRPr="005C4060">
        <w:rPr>
          <w:rFonts w:ascii="Arial" w:hAnsi="Arial" w:cs="Arial"/>
          <w:color w:val="222222"/>
          <w:sz w:val="24"/>
          <w:szCs w:val="24"/>
          <w:shd w:val="clear" w:color="auto" w:fill="FFFFFF"/>
        </w:rPr>
        <w:t>Jongh</w:t>
      </w:r>
      <w:proofErr w:type="spellEnd"/>
      <w:r w:rsidRPr="005C4060">
        <w:rPr>
          <w:rFonts w:ascii="Arial" w:hAnsi="Arial" w:cs="Arial"/>
          <w:color w:val="222222"/>
          <w:sz w:val="24"/>
          <w:szCs w:val="24"/>
          <w:shd w:val="clear" w:color="auto" w:fill="FFFFFF"/>
        </w:rPr>
        <w:t>, A., Amann, B. L., Hofmann, A., Farrell, D., &amp; Lee, C. W. (2019). The status of EMDR therapy in the treatment of posttraumatic stress disorder 30 years after its introduction. </w:t>
      </w:r>
      <w:r w:rsidRPr="005C4060">
        <w:rPr>
          <w:rFonts w:ascii="Arial" w:hAnsi="Arial" w:cs="Arial"/>
          <w:i/>
          <w:iCs/>
          <w:color w:val="222222"/>
          <w:sz w:val="24"/>
          <w:szCs w:val="24"/>
          <w:shd w:val="clear" w:color="auto" w:fill="FFFFFF"/>
        </w:rPr>
        <w:t>Journal of EMDR Practice and Research</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13</w:t>
      </w:r>
      <w:r w:rsidRPr="005C4060">
        <w:rPr>
          <w:rFonts w:ascii="Arial" w:hAnsi="Arial" w:cs="Arial"/>
          <w:color w:val="222222"/>
          <w:sz w:val="24"/>
          <w:szCs w:val="24"/>
          <w:shd w:val="clear" w:color="auto" w:fill="FFFFFF"/>
        </w:rPr>
        <w:t>(4), 261-267.</w:t>
      </w:r>
    </w:p>
    <w:p w14:paraId="02AFEDEB" w14:textId="77777777" w:rsidR="00666EAE" w:rsidRPr="005C4060" w:rsidRDefault="00666EAE" w:rsidP="00666EAE">
      <w:pPr>
        <w:pStyle w:val="NormalWeb"/>
        <w:spacing w:before="0" w:beforeAutospacing="0" w:after="0" w:afterAutospacing="0" w:line="480" w:lineRule="auto"/>
        <w:ind w:left="720" w:hanging="720"/>
        <w:contextualSpacing/>
        <w:rPr>
          <w:rFonts w:ascii="Arial" w:hAnsi="Arial" w:cs="Arial"/>
          <w:color w:val="000000"/>
          <w:lang w:val="en-US"/>
        </w:rPr>
      </w:pPr>
      <w:r w:rsidRPr="005C4060">
        <w:rPr>
          <w:rFonts w:ascii="Arial" w:hAnsi="Arial" w:cs="Arial"/>
          <w:color w:val="000000"/>
        </w:rPr>
        <w:t>Lilienfeld, S. (2012). EMDR: Taking a Closer Look. </w:t>
      </w:r>
      <w:r w:rsidRPr="005C4060">
        <w:rPr>
          <w:rFonts w:ascii="Arial" w:hAnsi="Arial" w:cs="Arial"/>
          <w:i/>
          <w:iCs/>
          <w:color w:val="000000"/>
        </w:rPr>
        <w:t xml:space="preserve">Scientific American </w:t>
      </w:r>
      <w:proofErr w:type="spellStart"/>
      <w:r w:rsidRPr="005C4060">
        <w:rPr>
          <w:rFonts w:ascii="Arial" w:hAnsi="Arial" w:cs="Arial"/>
          <w:i/>
          <w:iCs/>
          <w:color w:val="000000"/>
        </w:rPr>
        <w:t>sp</w:t>
      </w:r>
      <w:proofErr w:type="spellEnd"/>
      <w:r w:rsidRPr="005C4060">
        <w:rPr>
          <w:rFonts w:ascii="Arial" w:hAnsi="Arial" w:cs="Arial"/>
          <w:color w:val="000000"/>
        </w:rPr>
        <w:t>, [online] 17(4), pp.10–11. Available at: https://www.scientificamerican.com/article/emdr-taking-a-closer-look/.</w:t>
      </w:r>
    </w:p>
    <w:p w14:paraId="3246FDDB" w14:textId="77777777" w:rsidR="00666EAE" w:rsidRPr="005C4060" w:rsidRDefault="00666EAE" w:rsidP="00666EAE">
      <w:pPr>
        <w:spacing w:after="0" w:line="480" w:lineRule="auto"/>
        <w:ind w:left="720" w:hanging="720"/>
        <w:contextualSpacing/>
        <w:rPr>
          <w:rFonts w:ascii="Arial" w:hAnsi="Arial" w:cs="Arial"/>
          <w:color w:val="1B1B1B"/>
          <w:sz w:val="24"/>
          <w:szCs w:val="24"/>
          <w:shd w:val="clear" w:color="auto" w:fill="FFFFFF"/>
        </w:rPr>
      </w:pPr>
      <w:proofErr w:type="spellStart"/>
      <w:r w:rsidRPr="005C4060">
        <w:rPr>
          <w:rFonts w:ascii="Arial" w:hAnsi="Arial" w:cs="Arial"/>
          <w:color w:val="1B1B1B"/>
          <w:sz w:val="24"/>
          <w:szCs w:val="24"/>
          <w:shd w:val="clear" w:color="auto" w:fill="FFFFFF"/>
        </w:rPr>
        <w:t>Lipke</w:t>
      </w:r>
      <w:proofErr w:type="spellEnd"/>
      <w:r w:rsidRPr="005C4060">
        <w:rPr>
          <w:rFonts w:ascii="Arial" w:hAnsi="Arial" w:cs="Arial"/>
          <w:color w:val="1B1B1B"/>
          <w:sz w:val="24"/>
          <w:szCs w:val="24"/>
          <w:shd w:val="clear" w:color="auto" w:fill="FFFFFF"/>
        </w:rPr>
        <w:t>, H. (2000). </w:t>
      </w:r>
      <w:r w:rsidRPr="005C4060">
        <w:rPr>
          <w:rFonts w:ascii="Arial" w:hAnsi="Arial" w:cs="Arial"/>
          <w:i/>
          <w:iCs/>
          <w:color w:val="1B1B1B"/>
          <w:sz w:val="24"/>
          <w:szCs w:val="24"/>
          <w:shd w:val="clear" w:color="auto" w:fill="FFFFFF"/>
        </w:rPr>
        <w:t>EMDR and psychotherapy integration.</w:t>
      </w:r>
      <w:r w:rsidRPr="005C4060">
        <w:rPr>
          <w:rFonts w:ascii="Arial" w:hAnsi="Arial" w:cs="Arial"/>
          <w:color w:val="1B1B1B"/>
          <w:sz w:val="24"/>
          <w:szCs w:val="24"/>
          <w:shd w:val="clear" w:color="auto" w:fill="FFFFFF"/>
        </w:rPr>
        <w:t> Boca Raton, FL: CRC Press.</w:t>
      </w:r>
    </w:p>
    <w:p w14:paraId="688577DA"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lastRenderedPageBreak/>
        <w:t xml:space="preserve">Maxfield, L., &amp; </w:t>
      </w:r>
      <w:proofErr w:type="spellStart"/>
      <w:r w:rsidRPr="005C4060">
        <w:rPr>
          <w:rFonts w:ascii="Arial" w:hAnsi="Arial" w:cs="Arial"/>
          <w:color w:val="000000"/>
          <w:sz w:val="24"/>
          <w:szCs w:val="24"/>
          <w:shd w:val="clear" w:color="auto" w:fill="FFFFFF"/>
        </w:rPr>
        <w:t>Hyer</w:t>
      </w:r>
      <w:proofErr w:type="spellEnd"/>
      <w:r w:rsidRPr="005C4060">
        <w:rPr>
          <w:rFonts w:ascii="Arial" w:hAnsi="Arial" w:cs="Arial"/>
          <w:color w:val="000000"/>
          <w:sz w:val="24"/>
          <w:szCs w:val="24"/>
          <w:shd w:val="clear" w:color="auto" w:fill="FFFFFF"/>
        </w:rPr>
        <w:t xml:space="preserve">, L. (2002). The Relationship between Efficacy and Methodology in Studies Investigating EMDR Treatment of PTSD. Retrieved 1 February 2020, from </w:t>
      </w:r>
      <w:hyperlink r:id="rId13" w:history="1">
        <w:r w:rsidRPr="005C4060">
          <w:rPr>
            <w:rStyle w:val="Hyperlink"/>
            <w:rFonts w:ascii="Arial" w:hAnsi="Arial" w:cs="Arial"/>
            <w:sz w:val="24"/>
            <w:szCs w:val="24"/>
            <w:shd w:val="clear" w:color="auto" w:fill="FFFFFF"/>
          </w:rPr>
          <w:t>http://citeseerx.ist.psu.edu/viewdoc/download?doi=10.1.1.484.8568&amp;rep=rep1&amp;type=pdf</w:t>
        </w:r>
      </w:hyperlink>
    </w:p>
    <w:p w14:paraId="6353C700"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Mind. (2020). </w:t>
      </w:r>
      <w:r w:rsidRPr="005C4060">
        <w:rPr>
          <w:rFonts w:ascii="Arial" w:hAnsi="Arial" w:cs="Arial"/>
          <w:i/>
          <w:iCs/>
          <w:color w:val="000000"/>
          <w:sz w:val="24"/>
          <w:szCs w:val="24"/>
          <w:shd w:val="clear" w:color="auto" w:fill="FFFFFF"/>
        </w:rPr>
        <w:t>About PTSD.</w:t>
      </w:r>
      <w:r w:rsidRPr="005C4060">
        <w:rPr>
          <w:rFonts w:ascii="Arial" w:hAnsi="Arial" w:cs="Arial"/>
          <w:color w:val="000000"/>
          <w:sz w:val="24"/>
          <w:szCs w:val="24"/>
          <w:shd w:val="clear" w:color="auto" w:fill="FFFFFF"/>
        </w:rPr>
        <w:t xml:space="preserve"> Retrieved 12 January 2020, from </w:t>
      </w:r>
      <w:hyperlink r:id="rId14" w:history="1">
        <w:r w:rsidRPr="005C4060">
          <w:rPr>
            <w:rStyle w:val="Hyperlink"/>
            <w:rFonts w:ascii="Arial" w:hAnsi="Arial" w:cs="Arial"/>
            <w:sz w:val="24"/>
            <w:szCs w:val="24"/>
            <w:shd w:val="clear" w:color="auto" w:fill="FFFFFF"/>
          </w:rPr>
          <w:t>https://www.mind.org.uk/information-support/types-of-mental-health-problems/post-traumatic-stress-disorder-ptsd/about-ptsd/</w:t>
        </w:r>
      </w:hyperlink>
    </w:p>
    <w:p w14:paraId="20063EEB"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Ministry of Defence. (2019). UK Armed Forces Mental Health: Annual Summary &amp; Trends Over Time, 2007/08 - 2018/19. Retrieved 1 February 2020, from </w:t>
      </w:r>
      <w:hyperlink r:id="rId15" w:history="1">
        <w:r w:rsidRPr="005C4060">
          <w:rPr>
            <w:rStyle w:val="Hyperlink"/>
            <w:rFonts w:ascii="Arial" w:hAnsi="Arial" w:cs="Arial"/>
            <w:sz w:val="24"/>
            <w:szCs w:val="24"/>
            <w:shd w:val="clear" w:color="auto" w:fill="FFFFFF"/>
          </w:rPr>
          <w:t>https://assets.publishing.service.gov.uk/government/uploads/system/uploads</w:t>
        </w:r>
      </w:hyperlink>
    </w:p>
    <w:p w14:paraId="2AA870C6"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Newton, P. (2009). The Anatomy of Posttraumatic Stress Disorder. Retrieved 7 January 2020, from </w:t>
      </w:r>
      <w:hyperlink r:id="rId16" w:history="1">
        <w:r w:rsidRPr="005C4060">
          <w:rPr>
            <w:rStyle w:val="Hyperlink"/>
            <w:rFonts w:ascii="Arial" w:hAnsi="Arial" w:cs="Arial"/>
            <w:sz w:val="24"/>
            <w:szCs w:val="24"/>
            <w:shd w:val="clear" w:color="auto" w:fill="FFFFFF"/>
          </w:rPr>
          <w:t>https://www.psychologytoday.com/gb/blog/mouse-man/200901/the-anatomy-posttraumatic-stress-disorder</w:t>
        </w:r>
      </w:hyperlink>
    </w:p>
    <w:p w14:paraId="1AFB26A3"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NHS. (2020). Post-traumatic stress disorder (PTSD). Retrieved 4 February 2020, from </w:t>
      </w:r>
      <w:hyperlink r:id="rId17" w:history="1">
        <w:r w:rsidRPr="005C4060">
          <w:rPr>
            <w:rStyle w:val="Hyperlink"/>
            <w:rFonts w:ascii="Arial" w:hAnsi="Arial" w:cs="Arial"/>
            <w:sz w:val="24"/>
            <w:szCs w:val="24"/>
            <w:shd w:val="clear" w:color="auto" w:fill="FFFFFF"/>
          </w:rPr>
          <w:t>https://www.nhs.uk/conditions/post-traumatic-stress-disorder-ptsd/</w:t>
        </w:r>
      </w:hyperlink>
    </w:p>
    <w:p w14:paraId="3005F25D"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 xml:space="preserve">Pagani, M., Di Lorenzo, G., </w:t>
      </w:r>
      <w:proofErr w:type="spellStart"/>
      <w:r w:rsidRPr="005C4060">
        <w:rPr>
          <w:rFonts w:ascii="Arial" w:hAnsi="Arial" w:cs="Arial"/>
          <w:color w:val="222222"/>
          <w:sz w:val="24"/>
          <w:szCs w:val="24"/>
          <w:shd w:val="clear" w:color="auto" w:fill="FFFFFF"/>
        </w:rPr>
        <w:t>Verardo</w:t>
      </w:r>
      <w:proofErr w:type="spellEnd"/>
      <w:r w:rsidRPr="005C4060">
        <w:rPr>
          <w:rFonts w:ascii="Arial" w:hAnsi="Arial" w:cs="Arial"/>
          <w:color w:val="222222"/>
          <w:sz w:val="24"/>
          <w:szCs w:val="24"/>
          <w:shd w:val="clear" w:color="auto" w:fill="FFFFFF"/>
        </w:rPr>
        <w:t xml:space="preserve">, A. R., </w:t>
      </w:r>
      <w:proofErr w:type="spellStart"/>
      <w:r w:rsidRPr="005C4060">
        <w:rPr>
          <w:rFonts w:ascii="Arial" w:hAnsi="Arial" w:cs="Arial"/>
          <w:color w:val="222222"/>
          <w:sz w:val="24"/>
          <w:szCs w:val="24"/>
          <w:shd w:val="clear" w:color="auto" w:fill="FFFFFF"/>
        </w:rPr>
        <w:t>Nicolais</w:t>
      </w:r>
      <w:proofErr w:type="spellEnd"/>
      <w:r w:rsidRPr="005C4060">
        <w:rPr>
          <w:rFonts w:ascii="Arial" w:hAnsi="Arial" w:cs="Arial"/>
          <w:color w:val="222222"/>
          <w:sz w:val="24"/>
          <w:szCs w:val="24"/>
          <w:shd w:val="clear" w:color="auto" w:fill="FFFFFF"/>
        </w:rPr>
        <w:t xml:space="preserve">, G., Monaco, L., </w:t>
      </w:r>
      <w:proofErr w:type="spellStart"/>
      <w:r w:rsidRPr="005C4060">
        <w:rPr>
          <w:rFonts w:ascii="Arial" w:hAnsi="Arial" w:cs="Arial"/>
          <w:color w:val="222222"/>
          <w:sz w:val="24"/>
          <w:szCs w:val="24"/>
          <w:shd w:val="clear" w:color="auto" w:fill="FFFFFF"/>
        </w:rPr>
        <w:t>Lauretti</w:t>
      </w:r>
      <w:proofErr w:type="spellEnd"/>
      <w:r w:rsidRPr="005C4060">
        <w:rPr>
          <w:rFonts w:ascii="Arial" w:hAnsi="Arial" w:cs="Arial"/>
          <w:color w:val="222222"/>
          <w:sz w:val="24"/>
          <w:szCs w:val="24"/>
          <w:shd w:val="clear" w:color="auto" w:fill="FFFFFF"/>
        </w:rPr>
        <w:t xml:space="preserve">, G., ... &amp; </w:t>
      </w:r>
      <w:proofErr w:type="spellStart"/>
      <w:r w:rsidRPr="005C4060">
        <w:rPr>
          <w:rFonts w:ascii="Arial" w:hAnsi="Arial" w:cs="Arial"/>
          <w:color w:val="222222"/>
          <w:sz w:val="24"/>
          <w:szCs w:val="24"/>
          <w:shd w:val="clear" w:color="auto" w:fill="FFFFFF"/>
        </w:rPr>
        <w:t>Siracusano</w:t>
      </w:r>
      <w:proofErr w:type="spellEnd"/>
      <w:r w:rsidRPr="005C4060">
        <w:rPr>
          <w:rFonts w:ascii="Arial" w:hAnsi="Arial" w:cs="Arial"/>
          <w:color w:val="222222"/>
          <w:sz w:val="24"/>
          <w:szCs w:val="24"/>
          <w:shd w:val="clear" w:color="auto" w:fill="FFFFFF"/>
        </w:rPr>
        <w:t>, A. (2012). Neurobiological correlates of EMDR monitoring–an EEG study. </w:t>
      </w:r>
      <w:proofErr w:type="spellStart"/>
      <w:r w:rsidRPr="005C4060">
        <w:rPr>
          <w:rFonts w:ascii="Arial" w:hAnsi="Arial" w:cs="Arial"/>
          <w:i/>
          <w:iCs/>
          <w:color w:val="222222"/>
          <w:sz w:val="24"/>
          <w:szCs w:val="24"/>
          <w:shd w:val="clear" w:color="auto" w:fill="FFFFFF"/>
        </w:rPr>
        <w:t>PLoS</w:t>
      </w:r>
      <w:proofErr w:type="spellEnd"/>
      <w:r w:rsidRPr="005C4060">
        <w:rPr>
          <w:rFonts w:ascii="Arial" w:hAnsi="Arial" w:cs="Arial"/>
          <w:i/>
          <w:iCs/>
          <w:color w:val="222222"/>
          <w:sz w:val="24"/>
          <w:szCs w:val="24"/>
          <w:shd w:val="clear" w:color="auto" w:fill="FFFFFF"/>
        </w:rPr>
        <w:t xml:space="preserve"> one</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7</w:t>
      </w:r>
      <w:r w:rsidRPr="005C4060">
        <w:rPr>
          <w:rFonts w:ascii="Arial" w:hAnsi="Arial" w:cs="Arial"/>
          <w:color w:val="222222"/>
          <w:sz w:val="24"/>
          <w:szCs w:val="24"/>
          <w:shd w:val="clear" w:color="auto" w:fill="FFFFFF"/>
        </w:rPr>
        <w:t>(9), e45753.</w:t>
      </w:r>
    </w:p>
    <w:p w14:paraId="6F2FA7A2"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proofErr w:type="spellStart"/>
      <w:r w:rsidRPr="005C4060">
        <w:rPr>
          <w:rFonts w:ascii="Arial" w:hAnsi="Arial" w:cs="Arial"/>
          <w:color w:val="222222"/>
          <w:sz w:val="24"/>
          <w:szCs w:val="24"/>
          <w:shd w:val="clear" w:color="auto" w:fill="FFFFFF"/>
        </w:rPr>
        <w:t>Raboni</w:t>
      </w:r>
      <w:proofErr w:type="spellEnd"/>
      <w:r w:rsidRPr="005C4060">
        <w:rPr>
          <w:rFonts w:ascii="Arial" w:hAnsi="Arial" w:cs="Arial"/>
          <w:color w:val="222222"/>
          <w:sz w:val="24"/>
          <w:szCs w:val="24"/>
          <w:shd w:val="clear" w:color="auto" w:fill="FFFFFF"/>
        </w:rPr>
        <w:t xml:space="preserve">, M. R., </w:t>
      </w:r>
      <w:proofErr w:type="spellStart"/>
      <w:r w:rsidRPr="005C4060">
        <w:rPr>
          <w:rFonts w:ascii="Arial" w:hAnsi="Arial" w:cs="Arial"/>
          <w:color w:val="222222"/>
          <w:sz w:val="24"/>
          <w:szCs w:val="24"/>
          <w:shd w:val="clear" w:color="auto" w:fill="FFFFFF"/>
        </w:rPr>
        <w:t>Tufik</w:t>
      </w:r>
      <w:proofErr w:type="spellEnd"/>
      <w:r w:rsidRPr="005C4060">
        <w:rPr>
          <w:rFonts w:ascii="Arial" w:hAnsi="Arial" w:cs="Arial"/>
          <w:color w:val="222222"/>
          <w:sz w:val="24"/>
          <w:szCs w:val="24"/>
          <w:shd w:val="clear" w:color="auto" w:fill="FFFFFF"/>
        </w:rPr>
        <w:t xml:space="preserve">, S., &amp; </w:t>
      </w:r>
      <w:proofErr w:type="spellStart"/>
      <w:r w:rsidRPr="005C4060">
        <w:rPr>
          <w:rFonts w:ascii="Arial" w:hAnsi="Arial" w:cs="Arial"/>
          <w:color w:val="222222"/>
          <w:sz w:val="24"/>
          <w:szCs w:val="24"/>
          <w:shd w:val="clear" w:color="auto" w:fill="FFFFFF"/>
        </w:rPr>
        <w:t>Suchecki</w:t>
      </w:r>
      <w:proofErr w:type="spellEnd"/>
      <w:r w:rsidRPr="005C4060">
        <w:rPr>
          <w:rFonts w:ascii="Arial" w:hAnsi="Arial" w:cs="Arial"/>
          <w:color w:val="222222"/>
          <w:sz w:val="24"/>
          <w:szCs w:val="24"/>
          <w:shd w:val="clear" w:color="auto" w:fill="FFFFFF"/>
        </w:rPr>
        <w:t>, D. (2006). Treatment of PTSD by eye movement desensitization reprocessing (EMDR) improves sleep quality, quality of life, and perception of stress. </w:t>
      </w:r>
      <w:r w:rsidRPr="005C4060">
        <w:rPr>
          <w:rFonts w:ascii="Arial" w:hAnsi="Arial" w:cs="Arial"/>
          <w:i/>
          <w:iCs/>
          <w:color w:val="222222"/>
          <w:sz w:val="24"/>
          <w:szCs w:val="24"/>
          <w:shd w:val="clear" w:color="auto" w:fill="FFFFFF"/>
        </w:rPr>
        <w:t>Annals of the New York Academy of Sciences</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1071</w:t>
      </w:r>
      <w:r w:rsidRPr="005C4060">
        <w:rPr>
          <w:rFonts w:ascii="Arial" w:hAnsi="Arial" w:cs="Arial"/>
          <w:color w:val="222222"/>
          <w:sz w:val="24"/>
          <w:szCs w:val="24"/>
          <w:shd w:val="clear" w:color="auto" w:fill="FFFFFF"/>
        </w:rPr>
        <w:t>(1), 508-513.</w:t>
      </w:r>
    </w:p>
    <w:p w14:paraId="123EE77E"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 xml:space="preserve">Rousseau, P. F., </w:t>
      </w:r>
      <w:proofErr w:type="spellStart"/>
      <w:r w:rsidRPr="005C4060">
        <w:rPr>
          <w:rFonts w:ascii="Arial" w:hAnsi="Arial" w:cs="Arial"/>
          <w:color w:val="222222"/>
          <w:sz w:val="24"/>
          <w:szCs w:val="24"/>
          <w:shd w:val="clear" w:color="auto" w:fill="FFFFFF"/>
        </w:rPr>
        <w:t>Malbos</w:t>
      </w:r>
      <w:proofErr w:type="spellEnd"/>
      <w:r w:rsidRPr="005C4060">
        <w:rPr>
          <w:rFonts w:ascii="Arial" w:hAnsi="Arial" w:cs="Arial"/>
          <w:color w:val="222222"/>
          <w:sz w:val="24"/>
          <w:szCs w:val="24"/>
          <w:shd w:val="clear" w:color="auto" w:fill="FFFFFF"/>
        </w:rPr>
        <w:t xml:space="preserve">, E., Verger, A., Nicolas, F., </w:t>
      </w:r>
      <w:proofErr w:type="spellStart"/>
      <w:r w:rsidRPr="005C4060">
        <w:rPr>
          <w:rFonts w:ascii="Arial" w:hAnsi="Arial" w:cs="Arial"/>
          <w:color w:val="222222"/>
          <w:sz w:val="24"/>
          <w:szCs w:val="24"/>
          <w:shd w:val="clear" w:color="auto" w:fill="FFFFFF"/>
        </w:rPr>
        <w:t>Lançon</w:t>
      </w:r>
      <w:proofErr w:type="spellEnd"/>
      <w:r w:rsidRPr="005C4060">
        <w:rPr>
          <w:rFonts w:ascii="Arial" w:hAnsi="Arial" w:cs="Arial"/>
          <w:color w:val="222222"/>
          <w:sz w:val="24"/>
          <w:szCs w:val="24"/>
          <w:shd w:val="clear" w:color="auto" w:fill="FFFFFF"/>
        </w:rPr>
        <w:t xml:space="preserve">, C., </w:t>
      </w:r>
      <w:proofErr w:type="spellStart"/>
      <w:r w:rsidRPr="005C4060">
        <w:rPr>
          <w:rFonts w:ascii="Arial" w:hAnsi="Arial" w:cs="Arial"/>
          <w:color w:val="222222"/>
          <w:sz w:val="24"/>
          <w:szCs w:val="24"/>
          <w:shd w:val="clear" w:color="auto" w:fill="FFFFFF"/>
        </w:rPr>
        <w:t>Khalfa</w:t>
      </w:r>
      <w:proofErr w:type="spellEnd"/>
      <w:r w:rsidRPr="005C4060">
        <w:rPr>
          <w:rFonts w:ascii="Arial" w:hAnsi="Arial" w:cs="Arial"/>
          <w:color w:val="222222"/>
          <w:sz w:val="24"/>
          <w:szCs w:val="24"/>
          <w:shd w:val="clear" w:color="auto" w:fill="FFFFFF"/>
        </w:rPr>
        <w:t xml:space="preserve">, S., &amp; </w:t>
      </w:r>
      <w:proofErr w:type="spellStart"/>
      <w:r w:rsidRPr="005C4060">
        <w:rPr>
          <w:rFonts w:ascii="Arial" w:hAnsi="Arial" w:cs="Arial"/>
          <w:color w:val="222222"/>
          <w:sz w:val="24"/>
          <w:szCs w:val="24"/>
          <w:shd w:val="clear" w:color="auto" w:fill="FFFFFF"/>
        </w:rPr>
        <w:t>Guedj</w:t>
      </w:r>
      <w:proofErr w:type="spellEnd"/>
      <w:r w:rsidRPr="005C4060">
        <w:rPr>
          <w:rFonts w:ascii="Arial" w:hAnsi="Arial" w:cs="Arial"/>
          <w:color w:val="222222"/>
          <w:sz w:val="24"/>
          <w:szCs w:val="24"/>
          <w:shd w:val="clear" w:color="auto" w:fill="FFFFFF"/>
        </w:rPr>
        <w:t xml:space="preserve">, E. (2019). Increase of </w:t>
      </w:r>
      <w:proofErr w:type="spellStart"/>
      <w:r w:rsidRPr="005C4060">
        <w:rPr>
          <w:rFonts w:ascii="Arial" w:hAnsi="Arial" w:cs="Arial"/>
          <w:color w:val="222222"/>
          <w:sz w:val="24"/>
          <w:szCs w:val="24"/>
          <w:shd w:val="clear" w:color="auto" w:fill="FFFFFF"/>
        </w:rPr>
        <w:t>precuneus</w:t>
      </w:r>
      <w:proofErr w:type="spellEnd"/>
      <w:r w:rsidRPr="005C4060">
        <w:rPr>
          <w:rFonts w:ascii="Arial" w:hAnsi="Arial" w:cs="Arial"/>
          <w:color w:val="222222"/>
          <w:sz w:val="24"/>
          <w:szCs w:val="24"/>
          <w:shd w:val="clear" w:color="auto" w:fill="FFFFFF"/>
        </w:rPr>
        <w:t xml:space="preserve"> metabolism correlates with reduction of PTSD symptoms after EMDR therapy in military veterans: an 18F-FDG PET study during virtual reality exposure to war. </w:t>
      </w:r>
      <w:r w:rsidRPr="005C4060">
        <w:rPr>
          <w:rFonts w:ascii="Arial" w:hAnsi="Arial" w:cs="Arial"/>
          <w:i/>
          <w:iCs/>
          <w:color w:val="222222"/>
          <w:sz w:val="24"/>
          <w:szCs w:val="24"/>
          <w:shd w:val="clear" w:color="auto" w:fill="FFFFFF"/>
        </w:rPr>
        <w:t>European journal of nuclear medicine and molecular imaging</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46</w:t>
      </w:r>
      <w:r w:rsidRPr="005C4060">
        <w:rPr>
          <w:rFonts w:ascii="Arial" w:hAnsi="Arial" w:cs="Arial"/>
          <w:color w:val="222222"/>
          <w:sz w:val="24"/>
          <w:szCs w:val="24"/>
          <w:shd w:val="clear" w:color="auto" w:fill="FFFFFF"/>
        </w:rPr>
        <w:t>(9), 1817-1821.</w:t>
      </w:r>
    </w:p>
    <w:p w14:paraId="12438725"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lastRenderedPageBreak/>
        <w:t>Russell, M. C. (2006). Treating combat-related stress disorders: A multiple case study utilizing eye movement desensitization and reprocessing (EMDR) with battlefield casualties from the Iraqi war. </w:t>
      </w:r>
      <w:r w:rsidRPr="005C4060">
        <w:rPr>
          <w:rFonts w:ascii="Arial" w:hAnsi="Arial" w:cs="Arial"/>
          <w:i/>
          <w:iCs/>
          <w:color w:val="222222"/>
          <w:sz w:val="24"/>
          <w:szCs w:val="24"/>
          <w:shd w:val="clear" w:color="auto" w:fill="FFFFFF"/>
        </w:rPr>
        <w:t>Military Psychology</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18</w:t>
      </w:r>
      <w:r w:rsidRPr="005C4060">
        <w:rPr>
          <w:rFonts w:ascii="Arial" w:hAnsi="Arial" w:cs="Arial"/>
          <w:color w:val="222222"/>
          <w:sz w:val="24"/>
          <w:szCs w:val="24"/>
          <w:shd w:val="clear" w:color="auto" w:fill="FFFFFF"/>
        </w:rPr>
        <w:t>(1), 1-18.</w:t>
      </w:r>
    </w:p>
    <w:p w14:paraId="43A45D06"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Shapiro, F. (1989). Eye movement desensitization: A new treatment for post-traumatic stress disorder. </w:t>
      </w:r>
      <w:r w:rsidRPr="005C4060">
        <w:rPr>
          <w:rFonts w:ascii="Arial" w:hAnsi="Arial" w:cs="Arial"/>
          <w:i/>
          <w:iCs/>
          <w:color w:val="222222"/>
          <w:sz w:val="24"/>
          <w:szCs w:val="24"/>
          <w:shd w:val="clear" w:color="auto" w:fill="FFFFFF"/>
        </w:rPr>
        <w:t xml:space="preserve">Journal of </w:t>
      </w:r>
      <w:proofErr w:type="spellStart"/>
      <w:r w:rsidRPr="005C4060">
        <w:rPr>
          <w:rFonts w:ascii="Arial" w:hAnsi="Arial" w:cs="Arial"/>
          <w:i/>
          <w:iCs/>
          <w:color w:val="222222"/>
          <w:sz w:val="24"/>
          <w:szCs w:val="24"/>
          <w:shd w:val="clear" w:color="auto" w:fill="FFFFFF"/>
        </w:rPr>
        <w:t>behavior</w:t>
      </w:r>
      <w:proofErr w:type="spellEnd"/>
      <w:r w:rsidRPr="005C4060">
        <w:rPr>
          <w:rFonts w:ascii="Arial" w:hAnsi="Arial" w:cs="Arial"/>
          <w:i/>
          <w:iCs/>
          <w:color w:val="222222"/>
          <w:sz w:val="24"/>
          <w:szCs w:val="24"/>
          <w:shd w:val="clear" w:color="auto" w:fill="FFFFFF"/>
        </w:rPr>
        <w:t xml:space="preserve"> therapy and experimental psychiatry</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20</w:t>
      </w:r>
      <w:r w:rsidRPr="005C4060">
        <w:rPr>
          <w:rFonts w:ascii="Arial" w:hAnsi="Arial" w:cs="Arial"/>
          <w:color w:val="222222"/>
          <w:sz w:val="24"/>
          <w:szCs w:val="24"/>
          <w:shd w:val="clear" w:color="auto" w:fill="FFFFFF"/>
        </w:rPr>
        <w:t>(3), 211-217.</w:t>
      </w:r>
    </w:p>
    <w:p w14:paraId="13918D11" w14:textId="77777777" w:rsidR="00666EAE" w:rsidRPr="005C4060" w:rsidRDefault="00666EAE" w:rsidP="00666EAE">
      <w:pPr>
        <w:spacing w:after="0" w:line="480" w:lineRule="auto"/>
        <w:ind w:left="720" w:hanging="720"/>
        <w:contextualSpacing/>
        <w:rPr>
          <w:rFonts w:ascii="Arial" w:hAnsi="Arial" w:cs="Arial"/>
          <w:color w:val="000000" w:themeColor="text1"/>
          <w:sz w:val="24"/>
          <w:szCs w:val="24"/>
          <w:shd w:val="clear" w:color="auto" w:fill="FFFFFF"/>
        </w:rPr>
      </w:pPr>
      <w:r w:rsidRPr="005C4060">
        <w:rPr>
          <w:rFonts w:ascii="Arial" w:hAnsi="Arial" w:cs="Arial"/>
          <w:color w:val="000000" w:themeColor="text1"/>
          <w:sz w:val="24"/>
          <w:szCs w:val="24"/>
          <w:shd w:val="clear" w:color="auto" w:fill="FFFFFF"/>
        </w:rPr>
        <w:t>Shapiro, F., &amp; Maxfield, L. (2002). Eye movement desensitization and reprocessing (EMDR): Information processing in the treatment of trauma. </w:t>
      </w:r>
      <w:r w:rsidRPr="005C4060">
        <w:rPr>
          <w:rFonts w:ascii="Arial" w:hAnsi="Arial" w:cs="Arial"/>
          <w:i/>
          <w:iCs/>
          <w:color w:val="000000" w:themeColor="text1"/>
          <w:sz w:val="24"/>
          <w:szCs w:val="24"/>
          <w:shd w:val="clear" w:color="auto" w:fill="FFFFFF"/>
        </w:rPr>
        <w:t>Journal of clinical psychology</w:t>
      </w:r>
      <w:r w:rsidRPr="005C4060">
        <w:rPr>
          <w:rFonts w:ascii="Arial" w:hAnsi="Arial" w:cs="Arial"/>
          <w:color w:val="000000" w:themeColor="text1"/>
          <w:sz w:val="24"/>
          <w:szCs w:val="24"/>
          <w:shd w:val="clear" w:color="auto" w:fill="FFFFFF"/>
        </w:rPr>
        <w:t>, </w:t>
      </w:r>
      <w:r w:rsidRPr="005C4060">
        <w:rPr>
          <w:rFonts w:ascii="Arial" w:hAnsi="Arial" w:cs="Arial"/>
          <w:i/>
          <w:iCs/>
          <w:color w:val="000000" w:themeColor="text1"/>
          <w:sz w:val="24"/>
          <w:szCs w:val="24"/>
          <w:shd w:val="clear" w:color="auto" w:fill="FFFFFF"/>
        </w:rPr>
        <w:t>58</w:t>
      </w:r>
      <w:r w:rsidRPr="005C4060">
        <w:rPr>
          <w:rFonts w:ascii="Arial" w:hAnsi="Arial" w:cs="Arial"/>
          <w:color w:val="000000" w:themeColor="text1"/>
          <w:sz w:val="24"/>
          <w:szCs w:val="24"/>
          <w:shd w:val="clear" w:color="auto" w:fill="FFFFFF"/>
        </w:rPr>
        <w:t>(8), 933-946.</w:t>
      </w:r>
    </w:p>
    <w:p w14:paraId="51DD8F81"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proofErr w:type="spellStart"/>
      <w:r w:rsidRPr="005C4060">
        <w:rPr>
          <w:rFonts w:ascii="Arial" w:hAnsi="Arial" w:cs="Arial"/>
          <w:color w:val="000000"/>
          <w:sz w:val="24"/>
          <w:szCs w:val="24"/>
          <w:shd w:val="clear" w:color="auto" w:fill="FFFFFF"/>
        </w:rPr>
        <w:t>Shrira</w:t>
      </w:r>
      <w:proofErr w:type="spellEnd"/>
      <w:r w:rsidRPr="005C4060">
        <w:rPr>
          <w:rFonts w:ascii="Arial" w:hAnsi="Arial" w:cs="Arial"/>
          <w:color w:val="000000"/>
          <w:sz w:val="24"/>
          <w:szCs w:val="24"/>
          <w:shd w:val="clear" w:color="auto" w:fill="FFFFFF"/>
        </w:rPr>
        <w:t xml:space="preserve">, I. (2016). Why Bottling Up Emotions Is Central to Masculinity. Retrieved 9 January 2020, from </w:t>
      </w:r>
      <w:hyperlink r:id="rId18" w:history="1">
        <w:r w:rsidRPr="005C4060">
          <w:rPr>
            <w:rStyle w:val="Hyperlink"/>
            <w:rFonts w:ascii="Arial" w:hAnsi="Arial" w:cs="Arial"/>
            <w:sz w:val="24"/>
            <w:szCs w:val="24"/>
            <w:shd w:val="clear" w:color="auto" w:fill="FFFFFF"/>
          </w:rPr>
          <w:t>https://www.psychologytoday.com/gb/blog/the-narcissus-in-all-us/201604/why-bottling-emotions-is-central-masculinity</w:t>
        </w:r>
      </w:hyperlink>
    </w:p>
    <w:p w14:paraId="3BD728E5" w14:textId="77777777" w:rsidR="00666EAE" w:rsidRPr="005C4060" w:rsidRDefault="00666EAE" w:rsidP="00666EAE">
      <w:pPr>
        <w:spacing w:after="0" w:line="480" w:lineRule="auto"/>
        <w:ind w:left="720" w:hanging="720"/>
        <w:contextualSpacing/>
        <w:rPr>
          <w:rFonts w:ascii="Arial" w:hAnsi="Arial" w:cs="Arial"/>
          <w:color w:val="222222"/>
          <w:sz w:val="24"/>
          <w:szCs w:val="24"/>
          <w:shd w:val="clear" w:color="auto" w:fill="FFFFFF"/>
        </w:rPr>
      </w:pPr>
      <w:r w:rsidRPr="005C4060">
        <w:rPr>
          <w:rFonts w:ascii="Arial" w:hAnsi="Arial" w:cs="Arial"/>
          <w:color w:val="222222"/>
          <w:sz w:val="24"/>
          <w:szCs w:val="24"/>
          <w:shd w:val="clear" w:color="auto" w:fill="FFFFFF"/>
        </w:rPr>
        <w:t>Silver, S. M., Rogers, S., &amp; Russell, M. (2008). Eye movement desensitization and reprocessing (EMDR) in the treatment of war veterans. </w:t>
      </w:r>
      <w:r w:rsidRPr="005C4060">
        <w:rPr>
          <w:rFonts w:ascii="Arial" w:hAnsi="Arial" w:cs="Arial"/>
          <w:i/>
          <w:iCs/>
          <w:color w:val="222222"/>
          <w:sz w:val="24"/>
          <w:szCs w:val="24"/>
          <w:shd w:val="clear" w:color="auto" w:fill="FFFFFF"/>
        </w:rPr>
        <w:t>Journal of clinical psychology</w:t>
      </w:r>
      <w:r w:rsidRPr="005C4060">
        <w:rPr>
          <w:rFonts w:ascii="Arial" w:hAnsi="Arial" w:cs="Arial"/>
          <w:color w:val="222222"/>
          <w:sz w:val="24"/>
          <w:szCs w:val="24"/>
          <w:shd w:val="clear" w:color="auto" w:fill="FFFFFF"/>
        </w:rPr>
        <w:t>, </w:t>
      </w:r>
      <w:r w:rsidRPr="005C4060">
        <w:rPr>
          <w:rFonts w:ascii="Arial" w:hAnsi="Arial" w:cs="Arial"/>
          <w:i/>
          <w:iCs/>
          <w:color w:val="222222"/>
          <w:sz w:val="24"/>
          <w:szCs w:val="24"/>
          <w:shd w:val="clear" w:color="auto" w:fill="FFFFFF"/>
        </w:rPr>
        <w:t>64</w:t>
      </w:r>
      <w:r w:rsidRPr="005C4060">
        <w:rPr>
          <w:rFonts w:ascii="Arial" w:hAnsi="Arial" w:cs="Arial"/>
          <w:color w:val="222222"/>
          <w:sz w:val="24"/>
          <w:szCs w:val="24"/>
          <w:shd w:val="clear" w:color="auto" w:fill="FFFFFF"/>
        </w:rPr>
        <w:t>(8), 947-957.</w:t>
      </w:r>
    </w:p>
    <w:p w14:paraId="4848BBA6" w14:textId="77777777" w:rsidR="00666EAE" w:rsidRPr="005C4060" w:rsidRDefault="00666EAE" w:rsidP="00666EAE">
      <w:pPr>
        <w:spacing w:after="0" w:line="480" w:lineRule="auto"/>
        <w:ind w:left="720" w:hanging="720"/>
        <w:contextualSpacing/>
        <w:rPr>
          <w:rFonts w:ascii="Arial" w:hAnsi="Arial" w:cs="Arial"/>
          <w:color w:val="1B1B1B"/>
          <w:sz w:val="24"/>
          <w:szCs w:val="24"/>
          <w:shd w:val="clear" w:color="auto" w:fill="FFFFFF"/>
        </w:rPr>
      </w:pPr>
      <w:r w:rsidRPr="005C4060">
        <w:rPr>
          <w:rFonts w:ascii="Arial" w:hAnsi="Arial" w:cs="Arial"/>
          <w:color w:val="1B1B1B"/>
          <w:sz w:val="24"/>
          <w:szCs w:val="24"/>
          <w:shd w:val="clear" w:color="auto" w:fill="FFFFFF"/>
        </w:rPr>
        <w:t>Silver, S.M., Rogers, S., &amp; Russell, M.C. (2009). Eye movement desensitization and reprocessing (EMDR) in the treatment of war veterans. </w:t>
      </w:r>
      <w:r w:rsidRPr="005C4060">
        <w:rPr>
          <w:rFonts w:ascii="Arial" w:hAnsi="Arial" w:cs="Arial"/>
          <w:i/>
          <w:iCs/>
          <w:color w:val="1B1B1B"/>
          <w:sz w:val="24"/>
          <w:szCs w:val="24"/>
          <w:shd w:val="clear" w:color="auto" w:fill="FFFFFF"/>
        </w:rPr>
        <w:t>Journal of Clinical Psychology: In Session, 64, </w:t>
      </w:r>
      <w:r w:rsidRPr="005C4060">
        <w:rPr>
          <w:rFonts w:ascii="Arial" w:hAnsi="Arial" w:cs="Arial"/>
          <w:color w:val="1B1B1B"/>
          <w:sz w:val="24"/>
          <w:szCs w:val="24"/>
          <w:shd w:val="clear" w:color="auto" w:fill="FFFFFF"/>
        </w:rPr>
        <w:t>947—957.</w:t>
      </w:r>
    </w:p>
    <w:p w14:paraId="29539CB5" w14:textId="77777777" w:rsidR="00666EAE" w:rsidRPr="005C4060" w:rsidRDefault="00666EAE" w:rsidP="00666EAE">
      <w:pPr>
        <w:pStyle w:val="NormalWeb"/>
        <w:spacing w:after="0" w:afterAutospacing="0" w:line="480" w:lineRule="auto"/>
        <w:ind w:left="720" w:hanging="720"/>
        <w:contextualSpacing/>
        <w:rPr>
          <w:rFonts w:ascii="Arial" w:hAnsi="Arial" w:cs="Arial"/>
          <w:color w:val="000000"/>
          <w:shd w:val="clear" w:color="auto" w:fill="FFFFFF"/>
        </w:rPr>
      </w:pPr>
      <w:r w:rsidRPr="005C4060">
        <w:rPr>
          <w:rFonts w:ascii="Arial" w:hAnsi="Arial" w:cs="Arial"/>
          <w:color w:val="000000"/>
        </w:rPr>
        <w:t>‌</w:t>
      </w:r>
      <w:proofErr w:type="spellStart"/>
      <w:r w:rsidRPr="005C4060">
        <w:rPr>
          <w:rFonts w:ascii="Arial" w:hAnsi="Arial" w:cs="Arial"/>
          <w:color w:val="000000"/>
          <w:shd w:val="clear" w:color="auto" w:fill="FFFFFF"/>
        </w:rPr>
        <w:t>Slotema</w:t>
      </w:r>
      <w:proofErr w:type="spellEnd"/>
      <w:r w:rsidRPr="005C4060">
        <w:rPr>
          <w:rFonts w:ascii="Arial" w:hAnsi="Arial" w:cs="Arial"/>
          <w:color w:val="000000"/>
          <w:shd w:val="clear" w:color="auto" w:fill="FFFFFF"/>
        </w:rPr>
        <w:t xml:space="preserve">, C., van den Berg, D., Driessen, A., &amp; Franken, I. (2018). Feasibility of EMDR for posttraumatic stress disorder in patients with personality disorders: a pilot study. Retrieved 4 February 2020, from </w:t>
      </w:r>
      <w:hyperlink r:id="rId19" w:history="1">
        <w:r w:rsidRPr="005C4060">
          <w:rPr>
            <w:rStyle w:val="Hyperlink"/>
            <w:rFonts w:ascii="Arial" w:hAnsi="Arial" w:cs="Arial"/>
            <w:shd w:val="clear" w:color="auto" w:fill="FFFFFF"/>
          </w:rPr>
          <w:t>https://www.tandfonline.com/doi/full/10.1080/20008198.2019.1614822</w:t>
        </w:r>
      </w:hyperlink>
    </w:p>
    <w:p w14:paraId="07AF9796"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Smith, D. (2003). 10 ways practitioners can avoid frequent ethical pitfalls. Retrieved 8 January 2020, from </w:t>
      </w:r>
      <w:hyperlink r:id="rId20" w:history="1">
        <w:r w:rsidRPr="005C4060">
          <w:rPr>
            <w:rStyle w:val="Hyperlink"/>
            <w:rFonts w:ascii="Arial" w:hAnsi="Arial" w:cs="Arial"/>
            <w:sz w:val="24"/>
            <w:szCs w:val="24"/>
            <w:shd w:val="clear" w:color="auto" w:fill="FFFFFF"/>
          </w:rPr>
          <w:t>https://www.apa.org/monitor/jan03/10ways</w:t>
        </w:r>
      </w:hyperlink>
    </w:p>
    <w:p w14:paraId="76570212"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Smith, M., Robinson, L., &amp; </w:t>
      </w:r>
      <w:proofErr w:type="spellStart"/>
      <w:r w:rsidRPr="005C4060">
        <w:rPr>
          <w:rFonts w:ascii="Arial" w:hAnsi="Arial" w:cs="Arial"/>
          <w:color w:val="000000"/>
          <w:sz w:val="24"/>
          <w:szCs w:val="24"/>
          <w:shd w:val="clear" w:color="auto" w:fill="FFFFFF"/>
        </w:rPr>
        <w:t>Seagul</w:t>
      </w:r>
      <w:proofErr w:type="spellEnd"/>
      <w:r w:rsidRPr="005C4060">
        <w:rPr>
          <w:rFonts w:ascii="Arial" w:hAnsi="Arial" w:cs="Arial"/>
          <w:color w:val="000000"/>
          <w:sz w:val="24"/>
          <w:szCs w:val="24"/>
          <w:shd w:val="clear" w:color="auto" w:fill="FFFFFF"/>
        </w:rPr>
        <w:t>, J. (2019). PTSD in Military Veterans. Retrieved 4 February 2020, from https://www.helpguide.org/articles/ptsd-trauma/ptsd-in-military-veterans.htm</w:t>
      </w:r>
    </w:p>
    <w:p w14:paraId="02F76FAB"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lastRenderedPageBreak/>
        <w:t xml:space="preserve">The British Army. (2018). The British Army homepage. Retrieved 1 February 2020, from </w:t>
      </w:r>
      <w:hyperlink r:id="rId21" w:history="1">
        <w:r w:rsidRPr="005C4060">
          <w:rPr>
            <w:rStyle w:val="Hyperlink"/>
            <w:rFonts w:ascii="Arial" w:hAnsi="Arial" w:cs="Arial"/>
            <w:sz w:val="24"/>
            <w:szCs w:val="24"/>
            <w:shd w:val="clear" w:color="auto" w:fill="FFFFFF"/>
          </w:rPr>
          <w:t>https://www.army.mod.uk/</w:t>
        </w:r>
      </w:hyperlink>
    </w:p>
    <w:p w14:paraId="6983A1CD" w14:textId="77777777" w:rsidR="00666EAE" w:rsidRPr="005C4060" w:rsidRDefault="00666EAE" w:rsidP="00666EAE">
      <w:pPr>
        <w:spacing w:after="0" w:line="480" w:lineRule="auto"/>
        <w:ind w:left="720" w:hanging="720"/>
        <w:contextualSpacing/>
        <w:rPr>
          <w:rFonts w:ascii="Arial" w:hAnsi="Arial" w:cs="Arial"/>
          <w:color w:val="000000"/>
          <w:sz w:val="24"/>
          <w:szCs w:val="24"/>
          <w:shd w:val="clear" w:color="auto" w:fill="FFFFFF"/>
        </w:rPr>
      </w:pPr>
      <w:r w:rsidRPr="005C4060">
        <w:rPr>
          <w:rFonts w:ascii="Arial" w:hAnsi="Arial" w:cs="Arial"/>
          <w:color w:val="000000"/>
          <w:sz w:val="24"/>
          <w:szCs w:val="24"/>
          <w:shd w:val="clear" w:color="auto" w:fill="FFFFFF"/>
        </w:rPr>
        <w:t xml:space="preserve">The Recovery Village. (2019). EMDR Therapy: Benefits, Risks, Methods &amp; Effectiveness for SUD | The Recovery Village Palm Beach at Baptist Health. Retrieved 2 February 2020, from </w:t>
      </w:r>
      <w:hyperlink r:id="rId22" w:history="1">
        <w:r w:rsidRPr="005C4060">
          <w:rPr>
            <w:rStyle w:val="Hyperlink"/>
            <w:rFonts w:ascii="Arial" w:hAnsi="Arial" w:cs="Arial"/>
            <w:sz w:val="24"/>
            <w:szCs w:val="24"/>
            <w:shd w:val="clear" w:color="auto" w:fill="FFFFFF"/>
          </w:rPr>
          <w:t>https://www.floridarehab.com/treatment/addiction-therapies/emdr-therapy/</w:t>
        </w:r>
      </w:hyperlink>
    </w:p>
    <w:p w14:paraId="79E31588" w14:textId="77777777" w:rsidR="00666EAE" w:rsidRPr="005C4060" w:rsidRDefault="00666EAE" w:rsidP="00666EAE">
      <w:pPr>
        <w:pStyle w:val="NormalWeb"/>
        <w:spacing w:after="0" w:afterAutospacing="0" w:line="480" w:lineRule="auto"/>
        <w:ind w:left="720" w:hanging="720"/>
        <w:contextualSpacing/>
        <w:rPr>
          <w:rFonts w:ascii="Arial" w:hAnsi="Arial" w:cs="Arial"/>
          <w:color w:val="222222"/>
          <w:shd w:val="clear" w:color="auto" w:fill="FFFFFF"/>
        </w:rPr>
      </w:pPr>
      <w:r w:rsidRPr="005C4060">
        <w:rPr>
          <w:rFonts w:ascii="Arial" w:hAnsi="Arial" w:cs="Arial"/>
          <w:color w:val="222222"/>
          <w:shd w:val="clear" w:color="auto" w:fill="FFFFFF"/>
        </w:rPr>
        <w:t>Wilson, G., Farrell, D., Barron, I., Hutchins, J., Whybrow, D., &amp; Kiernan, M. D. (2018). The use of eye-movement desensitization reprocessing (EMDR) therapy in treating post-traumatic stress disorder—a systematic narrative review. </w:t>
      </w:r>
      <w:r w:rsidRPr="005C4060">
        <w:rPr>
          <w:rFonts w:ascii="Arial" w:hAnsi="Arial" w:cs="Arial"/>
          <w:i/>
          <w:iCs/>
          <w:color w:val="222222"/>
          <w:shd w:val="clear" w:color="auto" w:fill="FFFFFF"/>
        </w:rPr>
        <w:t>Frontiers in psychology</w:t>
      </w:r>
      <w:r w:rsidRPr="005C4060">
        <w:rPr>
          <w:rFonts w:ascii="Arial" w:hAnsi="Arial" w:cs="Arial"/>
          <w:color w:val="222222"/>
          <w:shd w:val="clear" w:color="auto" w:fill="FFFFFF"/>
        </w:rPr>
        <w:t>, </w:t>
      </w:r>
      <w:r w:rsidRPr="005C4060">
        <w:rPr>
          <w:rFonts w:ascii="Arial" w:hAnsi="Arial" w:cs="Arial"/>
          <w:i/>
          <w:iCs/>
          <w:color w:val="222222"/>
          <w:shd w:val="clear" w:color="auto" w:fill="FFFFFF"/>
        </w:rPr>
        <w:t>9</w:t>
      </w:r>
      <w:r w:rsidRPr="005C4060">
        <w:rPr>
          <w:rFonts w:ascii="Arial" w:hAnsi="Arial" w:cs="Arial"/>
          <w:color w:val="222222"/>
          <w:shd w:val="clear" w:color="auto" w:fill="FFFFFF"/>
        </w:rPr>
        <w:t>, 923.</w:t>
      </w:r>
    </w:p>
    <w:p w14:paraId="5B0EBBB9" w14:textId="77777777" w:rsidR="00942156" w:rsidRDefault="00942156" w:rsidP="00942156"/>
    <w:p w14:paraId="092B045D" w14:textId="77777777" w:rsidR="00942156" w:rsidRDefault="00942156" w:rsidP="00C070BC">
      <w:pPr>
        <w:ind w:firstLine="720"/>
        <w:rPr>
          <w:rFonts w:ascii="Arial" w:hAnsi="Arial" w:cs="Arial"/>
          <w:sz w:val="24"/>
          <w:szCs w:val="24"/>
        </w:rPr>
      </w:pPr>
    </w:p>
    <w:p w14:paraId="3C6D3691" w14:textId="77777777" w:rsidR="00C83E7B" w:rsidRDefault="00C83E7B" w:rsidP="008D4CA5">
      <w:pPr>
        <w:ind w:firstLine="720"/>
        <w:rPr>
          <w:rFonts w:ascii="Arial" w:hAnsi="Arial" w:cs="Arial"/>
          <w:color w:val="000000" w:themeColor="text1"/>
          <w:sz w:val="24"/>
          <w:shd w:val="clear" w:color="auto" w:fill="FFFFFF"/>
        </w:rPr>
      </w:pPr>
    </w:p>
    <w:p w14:paraId="25E8282F" w14:textId="7EBFFAC4" w:rsidR="004F5781" w:rsidRPr="00155A51" w:rsidRDefault="004F5781" w:rsidP="002A7E2C">
      <w:pPr>
        <w:ind w:firstLine="720"/>
        <w:rPr>
          <w:rFonts w:ascii="Arial" w:hAnsi="Arial" w:cs="Arial"/>
          <w:color w:val="000000" w:themeColor="text1"/>
          <w:sz w:val="24"/>
          <w:shd w:val="clear" w:color="auto" w:fill="FFFFFF"/>
        </w:rPr>
      </w:pPr>
    </w:p>
    <w:p w14:paraId="320816F2" w14:textId="77777777" w:rsidR="002A7E2C" w:rsidRDefault="002A7E2C" w:rsidP="002A7E2C">
      <w:pPr>
        <w:ind w:firstLine="720"/>
        <w:rPr>
          <w:rFonts w:ascii="Arial" w:hAnsi="Arial" w:cs="Arial"/>
          <w:color w:val="000000" w:themeColor="text1"/>
          <w:sz w:val="24"/>
          <w:shd w:val="clear" w:color="auto" w:fill="FFFFFF"/>
        </w:rPr>
      </w:pPr>
    </w:p>
    <w:p w14:paraId="0E281F8B" w14:textId="77777777" w:rsidR="002A7E2C" w:rsidRPr="00155A51" w:rsidRDefault="002A7E2C" w:rsidP="0068408F">
      <w:pPr>
        <w:ind w:firstLine="720"/>
        <w:rPr>
          <w:rFonts w:ascii="Arial" w:hAnsi="Arial" w:cs="Arial"/>
          <w:color w:val="000000" w:themeColor="text1"/>
          <w:sz w:val="24"/>
          <w:szCs w:val="24"/>
        </w:rPr>
      </w:pPr>
    </w:p>
    <w:p w14:paraId="50A20F6A" w14:textId="03B50404" w:rsidR="0068408F" w:rsidRPr="0068408F" w:rsidRDefault="0068408F" w:rsidP="0068408F">
      <w:pPr>
        <w:rPr>
          <w:rFonts w:ascii="Arial" w:hAnsi="Arial" w:cs="Arial"/>
          <w:bCs/>
          <w:color w:val="222222"/>
          <w:sz w:val="24"/>
          <w:shd w:val="clear" w:color="auto" w:fill="FFFFFF"/>
        </w:rPr>
      </w:pPr>
    </w:p>
    <w:p w14:paraId="4189C877" w14:textId="77777777" w:rsidR="00BD527A" w:rsidRPr="0068408F" w:rsidRDefault="00BD527A">
      <w:pPr>
        <w:rPr>
          <w:rFonts w:ascii="Arial" w:hAnsi="Arial" w:cs="Arial"/>
        </w:rPr>
      </w:pPr>
    </w:p>
    <w:sectPr w:rsidR="00BD527A" w:rsidRPr="0068408F" w:rsidSect="0068408F">
      <w:headerReference w:type="default" r:id="rId23"/>
      <w:footerReference w:type="default" r:id="rId24"/>
      <w:pgSz w:w="12240" w:h="15840"/>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3AE51A" w14:textId="77777777" w:rsidR="00D60E1E" w:rsidRDefault="00D60E1E" w:rsidP="007A7883">
      <w:pPr>
        <w:spacing w:after="0" w:line="240" w:lineRule="auto"/>
      </w:pPr>
      <w:r>
        <w:separator/>
      </w:r>
    </w:p>
  </w:endnote>
  <w:endnote w:type="continuationSeparator" w:id="0">
    <w:p w14:paraId="6B96B509" w14:textId="77777777" w:rsidR="00D60E1E" w:rsidRDefault="00D60E1E" w:rsidP="007A7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6084235"/>
      <w:docPartObj>
        <w:docPartGallery w:val="Page Numbers (Bottom of Page)"/>
        <w:docPartUnique/>
      </w:docPartObj>
    </w:sdtPr>
    <w:sdtEndPr/>
    <w:sdtContent>
      <w:sdt>
        <w:sdtPr>
          <w:id w:val="1728636285"/>
          <w:docPartObj>
            <w:docPartGallery w:val="Page Numbers (Top of Page)"/>
            <w:docPartUnique/>
          </w:docPartObj>
        </w:sdtPr>
        <w:sdtEndPr/>
        <w:sdtContent>
          <w:p w14:paraId="2B966946" w14:textId="04755C1D" w:rsidR="007A7883" w:rsidRDefault="007A788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ED906FC" w14:textId="77777777" w:rsidR="007A7883" w:rsidRDefault="007A78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C0EF10" w14:textId="77777777" w:rsidR="00D60E1E" w:rsidRDefault="00D60E1E" w:rsidP="007A7883">
      <w:pPr>
        <w:spacing w:after="0" w:line="240" w:lineRule="auto"/>
      </w:pPr>
      <w:r>
        <w:separator/>
      </w:r>
    </w:p>
  </w:footnote>
  <w:footnote w:type="continuationSeparator" w:id="0">
    <w:p w14:paraId="2651A9D8" w14:textId="77777777" w:rsidR="00D60E1E" w:rsidRDefault="00D60E1E" w:rsidP="007A78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73733E" w14:textId="1246287B" w:rsidR="00957F8C" w:rsidRPr="00957F8C" w:rsidRDefault="00957F8C" w:rsidP="00957F8C">
    <w:pPr>
      <w:rPr>
        <w:rFonts w:ascii="Arial" w:hAnsi="Arial" w:cs="Arial"/>
        <w:color w:val="222222"/>
        <w:sz w:val="20"/>
        <w:szCs w:val="18"/>
        <w:shd w:val="clear" w:color="auto" w:fill="FFFFFF"/>
      </w:rPr>
    </w:pPr>
    <w:r w:rsidRPr="00957F8C">
      <w:rPr>
        <w:rFonts w:ascii="Arial" w:hAnsi="Arial" w:cs="Arial"/>
        <w:color w:val="222222"/>
        <w:sz w:val="20"/>
        <w:szCs w:val="18"/>
        <w:shd w:val="clear" w:color="auto" w:fill="FFFFFF"/>
      </w:rPr>
      <w:t>RUNNING HEAD: The effectiveness of Eye Movement Desensitisation and Reprocessing (EMDR) on war veterans with PTSD.</w:t>
    </w:r>
  </w:p>
  <w:p w14:paraId="56B673B5" w14:textId="77777777" w:rsidR="00957F8C" w:rsidRDefault="00957F8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08F"/>
    <w:rsid w:val="00026604"/>
    <w:rsid w:val="00027DC7"/>
    <w:rsid w:val="0003358F"/>
    <w:rsid w:val="00076841"/>
    <w:rsid w:val="000A083E"/>
    <w:rsid w:val="000A7A22"/>
    <w:rsid w:val="000C1C7D"/>
    <w:rsid w:val="000D36DD"/>
    <w:rsid w:val="000E2CFB"/>
    <w:rsid w:val="000F09ED"/>
    <w:rsid w:val="000F6D7E"/>
    <w:rsid w:val="00106BFE"/>
    <w:rsid w:val="00114405"/>
    <w:rsid w:val="00120155"/>
    <w:rsid w:val="00137AFB"/>
    <w:rsid w:val="0014436A"/>
    <w:rsid w:val="0014777F"/>
    <w:rsid w:val="00192F17"/>
    <w:rsid w:val="001B1793"/>
    <w:rsid w:val="001B2DF3"/>
    <w:rsid w:val="001B4041"/>
    <w:rsid w:val="001B4E2A"/>
    <w:rsid w:val="001B5924"/>
    <w:rsid w:val="001E06FD"/>
    <w:rsid w:val="001E6537"/>
    <w:rsid w:val="001F505C"/>
    <w:rsid w:val="001F59CD"/>
    <w:rsid w:val="001F606E"/>
    <w:rsid w:val="002055CC"/>
    <w:rsid w:val="002102C9"/>
    <w:rsid w:val="002133C5"/>
    <w:rsid w:val="00215677"/>
    <w:rsid w:val="002224FC"/>
    <w:rsid w:val="00222DE4"/>
    <w:rsid w:val="00230D14"/>
    <w:rsid w:val="00245395"/>
    <w:rsid w:val="002720D0"/>
    <w:rsid w:val="00272F1C"/>
    <w:rsid w:val="00277477"/>
    <w:rsid w:val="00287BD8"/>
    <w:rsid w:val="002909A4"/>
    <w:rsid w:val="002927A1"/>
    <w:rsid w:val="00292EC4"/>
    <w:rsid w:val="002A3B76"/>
    <w:rsid w:val="002A5CF0"/>
    <w:rsid w:val="002A7E2C"/>
    <w:rsid w:val="002E7147"/>
    <w:rsid w:val="002F5874"/>
    <w:rsid w:val="00301F76"/>
    <w:rsid w:val="0031227F"/>
    <w:rsid w:val="0031679A"/>
    <w:rsid w:val="003222A2"/>
    <w:rsid w:val="00323E1B"/>
    <w:rsid w:val="00333F9C"/>
    <w:rsid w:val="00341224"/>
    <w:rsid w:val="00352553"/>
    <w:rsid w:val="00352AA3"/>
    <w:rsid w:val="0038522E"/>
    <w:rsid w:val="0038528C"/>
    <w:rsid w:val="003853B3"/>
    <w:rsid w:val="0039381A"/>
    <w:rsid w:val="00393CE0"/>
    <w:rsid w:val="00397707"/>
    <w:rsid w:val="003B0C91"/>
    <w:rsid w:val="003C0EEE"/>
    <w:rsid w:val="003D36D2"/>
    <w:rsid w:val="003D5C9D"/>
    <w:rsid w:val="003E7C0C"/>
    <w:rsid w:val="003F6B2B"/>
    <w:rsid w:val="00416F10"/>
    <w:rsid w:val="004237B5"/>
    <w:rsid w:val="004243E4"/>
    <w:rsid w:val="00424F76"/>
    <w:rsid w:val="00443737"/>
    <w:rsid w:val="00456123"/>
    <w:rsid w:val="0045757B"/>
    <w:rsid w:val="00457D82"/>
    <w:rsid w:val="00466F54"/>
    <w:rsid w:val="00477841"/>
    <w:rsid w:val="00481601"/>
    <w:rsid w:val="004E289B"/>
    <w:rsid w:val="004E5ACB"/>
    <w:rsid w:val="004E5DE2"/>
    <w:rsid w:val="004E62DA"/>
    <w:rsid w:val="004E6659"/>
    <w:rsid w:val="004F2CEB"/>
    <w:rsid w:val="004F5781"/>
    <w:rsid w:val="00521EFF"/>
    <w:rsid w:val="005312C3"/>
    <w:rsid w:val="00556B39"/>
    <w:rsid w:val="00573585"/>
    <w:rsid w:val="00582391"/>
    <w:rsid w:val="00591700"/>
    <w:rsid w:val="005B2C66"/>
    <w:rsid w:val="005B3472"/>
    <w:rsid w:val="005C28D9"/>
    <w:rsid w:val="005D60A2"/>
    <w:rsid w:val="005D7B6B"/>
    <w:rsid w:val="005F73F0"/>
    <w:rsid w:val="006025FA"/>
    <w:rsid w:val="00603C1D"/>
    <w:rsid w:val="006153AF"/>
    <w:rsid w:val="00661C78"/>
    <w:rsid w:val="00663DC2"/>
    <w:rsid w:val="00666EAE"/>
    <w:rsid w:val="00670EE7"/>
    <w:rsid w:val="00675FFE"/>
    <w:rsid w:val="0068408F"/>
    <w:rsid w:val="006969A1"/>
    <w:rsid w:val="006A6CE3"/>
    <w:rsid w:val="006B220A"/>
    <w:rsid w:val="006D2355"/>
    <w:rsid w:val="006D34F3"/>
    <w:rsid w:val="006E0B06"/>
    <w:rsid w:val="006F5022"/>
    <w:rsid w:val="00704F41"/>
    <w:rsid w:val="00707509"/>
    <w:rsid w:val="00710AB8"/>
    <w:rsid w:val="007178B4"/>
    <w:rsid w:val="007253DF"/>
    <w:rsid w:val="00727BBA"/>
    <w:rsid w:val="00734B28"/>
    <w:rsid w:val="0078755C"/>
    <w:rsid w:val="007964D1"/>
    <w:rsid w:val="007A7883"/>
    <w:rsid w:val="007C5A4E"/>
    <w:rsid w:val="007D1280"/>
    <w:rsid w:val="007E2620"/>
    <w:rsid w:val="007E42A1"/>
    <w:rsid w:val="0080397C"/>
    <w:rsid w:val="00817FE8"/>
    <w:rsid w:val="00831C19"/>
    <w:rsid w:val="00855C3D"/>
    <w:rsid w:val="008573EA"/>
    <w:rsid w:val="008768C2"/>
    <w:rsid w:val="008778C0"/>
    <w:rsid w:val="008907DF"/>
    <w:rsid w:val="008A02EB"/>
    <w:rsid w:val="008D3764"/>
    <w:rsid w:val="008D38B8"/>
    <w:rsid w:val="008D4CA5"/>
    <w:rsid w:val="008D5B8A"/>
    <w:rsid w:val="008E23B1"/>
    <w:rsid w:val="008E7B24"/>
    <w:rsid w:val="008F5792"/>
    <w:rsid w:val="008F6A92"/>
    <w:rsid w:val="00902942"/>
    <w:rsid w:val="00905CDC"/>
    <w:rsid w:val="00911A37"/>
    <w:rsid w:val="00917BB5"/>
    <w:rsid w:val="00921A8F"/>
    <w:rsid w:val="00942156"/>
    <w:rsid w:val="00944DB6"/>
    <w:rsid w:val="00957F8C"/>
    <w:rsid w:val="00962F83"/>
    <w:rsid w:val="00985885"/>
    <w:rsid w:val="00985DEF"/>
    <w:rsid w:val="009A1CEE"/>
    <w:rsid w:val="009B697D"/>
    <w:rsid w:val="009B6D76"/>
    <w:rsid w:val="009C4F8F"/>
    <w:rsid w:val="009F563F"/>
    <w:rsid w:val="009F78F8"/>
    <w:rsid w:val="00A004D2"/>
    <w:rsid w:val="00A01964"/>
    <w:rsid w:val="00A109AA"/>
    <w:rsid w:val="00A12343"/>
    <w:rsid w:val="00A37FBE"/>
    <w:rsid w:val="00A43043"/>
    <w:rsid w:val="00A45571"/>
    <w:rsid w:val="00A92477"/>
    <w:rsid w:val="00AA3A4A"/>
    <w:rsid w:val="00AB682D"/>
    <w:rsid w:val="00AB745C"/>
    <w:rsid w:val="00AE1512"/>
    <w:rsid w:val="00AF61B4"/>
    <w:rsid w:val="00B2197C"/>
    <w:rsid w:val="00B3361D"/>
    <w:rsid w:val="00B35ABE"/>
    <w:rsid w:val="00B5098F"/>
    <w:rsid w:val="00B54790"/>
    <w:rsid w:val="00B656FA"/>
    <w:rsid w:val="00B72BCC"/>
    <w:rsid w:val="00B767F2"/>
    <w:rsid w:val="00B8317F"/>
    <w:rsid w:val="00B85B60"/>
    <w:rsid w:val="00BA54F2"/>
    <w:rsid w:val="00BC40D5"/>
    <w:rsid w:val="00BD1151"/>
    <w:rsid w:val="00BD2334"/>
    <w:rsid w:val="00BD527A"/>
    <w:rsid w:val="00BD6375"/>
    <w:rsid w:val="00C0238A"/>
    <w:rsid w:val="00C04661"/>
    <w:rsid w:val="00C070BC"/>
    <w:rsid w:val="00C123D9"/>
    <w:rsid w:val="00C152C0"/>
    <w:rsid w:val="00C26C13"/>
    <w:rsid w:val="00C37BF5"/>
    <w:rsid w:val="00C4227E"/>
    <w:rsid w:val="00C5069C"/>
    <w:rsid w:val="00C72325"/>
    <w:rsid w:val="00C72C45"/>
    <w:rsid w:val="00C74E95"/>
    <w:rsid w:val="00C83E7B"/>
    <w:rsid w:val="00C96863"/>
    <w:rsid w:val="00CA03D8"/>
    <w:rsid w:val="00CA2182"/>
    <w:rsid w:val="00CA297D"/>
    <w:rsid w:val="00CA4B94"/>
    <w:rsid w:val="00CD4FB3"/>
    <w:rsid w:val="00CE4C83"/>
    <w:rsid w:val="00CE6E0E"/>
    <w:rsid w:val="00CF3A11"/>
    <w:rsid w:val="00CF3A66"/>
    <w:rsid w:val="00D21709"/>
    <w:rsid w:val="00D271FA"/>
    <w:rsid w:val="00D3105A"/>
    <w:rsid w:val="00D346D0"/>
    <w:rsid w:val="00D356F1"/>
    <w:rsid w:val="00D40966"/>
    <w:rsid w:val="00D41D39"/>
    <w:rsid w:val="00D515FB"/>
    <w:rsid w:val="00D5784E"/>
    <w:rsid w:val="00D60E1E"/>
    <w:rsid w:val="00D702F3"/>
    <w:rsid w:val="00D91004"/>
    <w:rsid w:val="00DA09C3"/>
    <w:rsid w:val="00DB56DA"/>
    <w:rsid w:val="00DB58CA"/>
    <w:rsid w:val="00DC1B31"/>
    <w:rsid w:val="00DD6C4E"/>
    <w:rsid w:val="00DE5473"/>
    <w:rsid w:val="00E15BBB"/>
    <w:rsid w:val="00E16087"/>
    <w:rsid w:val="00E41F66"/>
    <w:rsid w:val="00E47577"/>
    <w:rsid w:val="00E5505D"/>
    <w:rsid w:val="00E56EBC"/>
    <w:rsid w:val="00E6028D"/>
    <w:rsid w:val="00E60799"/>
    <w:rsid w:val="00E71BBD"/>
    <w:rsid w:val="00E72328"/>
    <w:rsid w:val="00E74F16"/>
    <w:rsid w:val="00E858FB"/>
    <w:rsid w:val="00E8612E"/>
    <w:rsid w:val="00E923BC"/>
    <w:rsid w:val="00EA29A5"/>
    <w:rsid w:val="00EB213D"/>
    <w:rsid w:val="00EB7CF2"/>
    <w:rsid w:val="00EE548E"/>
    <w:rsid w:val="00EF6F35"/>
    <w:rsid w:val="00EF779A"/>
    <w:rsid w:val="00F221AB"/>
    <w:rsid w:val="00F22B1F"/>
    <w:rsid w:val="00F25A89"/>
    <w:rsid w:val="00F355D3"/>
    <w:rsid w:val="00F5471B"/>
    <w:rsid w:val="00F763F7"/>
    <w:rsid w:val="00F811AB"/>
    <w:rsid w:val="00FA3CA2"/>
    <w:rsid w:val="00FA6694"/>
    <w:rsid w:val="00FC6274"/>
    <w:rsid w:val="00FD0BD4"/>
    <w:rsid w:val="00FD3CAF"/>
    <w:rsid w:val="00FE09C7"/>
    <w:rsid w:val="00FE3469"/>
    <w:rsid w:val="00FF2886"/>
    <w:rsid w:val="00FF41B1"/>
    <w:rsid w:val="00FF54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984C5"/>
  <w15:chartTrackingRefBased/>
  <w15:docId w15:val="{27533911-ED59-4A2B-A917-0C7FF625D3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408F"/>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B74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B745C"/>
    <w:rPr>
      <w:color w:val="0000FF"/>
      <w:u w:val="single"/>
    </w:rPr>
  </w:style>
  <w:style w:type="paragraph" w:styleId="Header">
    <w:name w:val="header"/>
    <w:basedOn w:val="Normal"/>
    <w:link w:val="HeaderChar"/>
    <w:uiPriority w:val="99"/>
    <w:unhideWhenUsed/>
    <w:rsid w:val="007A78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7883"/>
    <w:rPr>
      <w:lang w:val="en-GB"/>
    </w:rPr>
  </w:style>
  <w:style w:type="paragraph" w:styleId="Footer">
    <w:name w:val="footer"/>
    <w:basedOn w:val="Normal"/>
    <w:link w:val="FooterChar"/>
    <w:uiPriority w:val="99"/>
    <w:unhideWhenUsed/>
    <w:rsid w:val="007A78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788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7123024">
      <w:bodyDiv w:val="1"/>
      <w:marLeft w:val="0"/>
      <w:marRight w:val="0"/>
      <w:marTop w:val="0"/>
      <w:marBottom w:val="0"/>
      <w:divBdr>
        <w:top w:val="none" w:sz="0" w:space="0" w:color="auto"/>
        <w:left w:val="none" w:sz="0" w:space="0" w:color="auto"/>
        <w:bottom w:val="none" w:sz="0" w:space="0" w:color="auto"/>
        <w:right w:val="none" w:sz="0" w:space="0" w:color="auto"/>
      </w:divBdr>
    </w:div>
    <w:div w:id="1383022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citeseerx.ist.psu.edu/viewdoc/download?doi=10.1.1.484.8568&amp;rep=rep1&amp;type=pdf" TargetMode="External"/><Relationship Id="rId18" Type="http://schemas.openxmlformats.org/officeDocument/2006/relationships/hyperlink" Target="https://www.psychologytoday.com/gb/blog/the-narcissus-in-all-us/201604/why-bottling-emotions-is-central-masculinity"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army.mod.uk/" TargetMode="External"/><Relationship Id="rId7" Type="http://schemas.openxmlformats.org/officeDocument/2006/relationships/webSettings" Target="webSettings.xml"/><Relationship Id="rId12" Type="http://schemas.openxmlformats.org/officeDocument/2006/relationships/hyperlink" Target="https://www.goodtherapy.org/blog/eight-phases-of-emdr/" TargetMode="External"/><Relationship Id="rId17" Type="http://schemas.openxmlformats.org/officeDocument/2006/relationships/hyperlink" Target="https://www.nhs.uk/conditions/post-traumatic-stress-disorder-ptsd/"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sychologytoday.com/gb/blog/mouse-man/200901/the-anatomy-posttraumatic-stress-disorder" TargetMode="External"/><Relationship Id="rId20" Type="http://schemas.openxmlformats.org/officeDocument/2006/relationships/hyperlink" Target="https://www.apa.org/monitor/jan03/10way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psychologytoday.com/gb/blog/the-mindful-self-express/201809/how-ptsd-and-trauma-affect-your-brain-functioning"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assets.publishing.service.gov.uk/government/uploads/system/uploads/attachment_data/file/809561/20190620_Annual_Report_18-19_O.pdf" TargetMode="External"/><Relationship Id="rId23" Type="http://schemas.openxmlformats.org/officeDocument/2006/relationships/header" Target="header1.xml"/><Relationship Id="rId10" Type="http://schemas.openxmlformats.org/officeDocument/2006/relationships/hyperlink" Target="https://www.brainline.org/article/how-ptsd-affects-brain" TargetMode="External"/><Relationship Id="rId19" Type="http://schemas.openxmlformats.org/officeDocument/2006/relationships/hyperlink" Target="https://www.tandfonline.com/doi/full/10.1080/20008198.2019.161482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mind.org.uk/information-support/types-of-mental-health-problems/post-traumatic-stress-disorder-ptsd/about-ptsd/" TargetMode="External"/><Relationship Id="rId22" Type="http://schemas.openxmlformats.org/officeDocument/2006/relationships/hyperlink" Target="https://www.floridarehab.com/treatment/addiction-therapies/emdr-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e1be1d1f5e2becc0db143a565cba548b">
  <xsd:schema xmlns:xsd="http://www.w3.org/2001/XMLSchema" xmlns:xs="http://www.w3.org/2001/XMLSchema" xmlns:p="http://schemas.microsoft.com/office/2006/metadata/properties" xmlns:ns3="e5b087ed-fd45-4b48-bae7-5ede8327259a" targetNamespace="http://schemas.microsoft.com/office/2006/metadata/properties" ma:root="true" ma:fieldsID="29cd5b74f8a56cf0db44b07be56d70dd"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16828-745B-4DDA-BE0A-8273B9D39AA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FF3927B-36AB-4EA7-8ADB-C6C18ACB5939}">
  <ds:schemaRefs>
    <ds:schemaRef ds:uri="http://schemas.microsoft.com/sharepoint/v3/contenttype/forms"/>
  </ds:schemaRefs>
</ds:datastoreItem>
</file>

<file path=customXml/itemProps3.xml><?xml version="1.0" encoding="utf-8"?>
<ds:datastoreItem xmlns:ds="http://schemas.openxmlformats.org/officeDocument/2006/customXml" ds:itemID="{A528E329-D0A3-41AD-A77F-D66A943F03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75EBF92-1C02-408F-AF64-5234CEE79C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5865</Words>
  <Characters>33437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Lucie Isaac (1702765)</dc:creator>
  <cp:keywords/>
  <dc:description/>
  <cp:lastModifiedBy>Lucie Isaac (1702765)</cp:lastModifiedBy>
  <cp:revision>3</cp:revision>
  <dcterms:created xsi:type="dcterms:W3CDTF">2020-02-04T20:53:00Z</dcterms:created>
  <dcterms:modified xsi:type="dcterms:W3CDTF">2020-02-04T20:59:00Z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