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77AA0" w14:textId="53A100D4" w:rsidR="001A47BD" w:rsidRPr="001A47BD" w:rsidRDefault="001A47BD" w:rsidP="001A47BD">
      <w:r w:rsidRPr="001A47BD">
        <w:drawing>
          <wp:inline distT="0" distB="0" distL="0" distR="0" wp14:anchorId="640290BC" wp14:editId="0E5FD7DE">
            <wp:extent cx="1454150" cy="647700"/>
            <wp:effectExtent l="0" t="0" r="0" b="0"/>
            <wp:docPr id="15477829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82906" name="Picture 2" descr="A close-up of a sign&#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54150" cy="647700"/>
                    </a:xfrm>
                    <a:prstGeom prst="rect">
                      <a:avLst/>
                    </a:prstGeom>
                    <a:noFill/>
                    <a:ln>
                      <a:noFill/>
                    </a:ln>
                  </pic:spPr>
                </pic:pic>
              </a:graphicData>
            </a:graphic>
          </wp:inline>
        </w:drawing>
      </w:r>
    </w:p>
    <w:p w14:paraId="51744E61" w14:textId="77777777" w:rsidR="001A47BD" w:rsidRPr="001A47BD" w:rsidRDefault="001A47BD" w:rsidP="001A47BD">
      <w:pPr>
        <w:rPr>
          <w:b/>
        </w:rPr>
      </w:pPr>
      <w:r>
        <w:t xml:space="preserve">                                                                          </w:t>
      </w:r>
    </w:p>
    <w:p w14:paraId="75EFC8A9" w14:textId="77777777" w:rsidR="001A47BD" w:rsidRPr="001A47BD" w:rsidRDefault="001A47BD" w:rsidP="001A47BD">
      <w:pPr>
        <w:rPr>
          <w:b/>
        </w:rPr>
      </w:pPr>
      <w:bookmarkStart w:id="0" w:name="_valm2w6ttdhf"/>
      <w:bookmarkEnd w:id="0"/>
      <w:r w:rsidRPr="001A47BD">
        <w:rPr>
          <w:b/>
        </w:rPr>
        <w:t xml:space="preserve">Understanding and engaging stakeholders </w:t>
      </w:r>
    </w:p>
    <w:p w14:paraId="7DD2AAFB" w14:textId="3DE0DE78" w:rsidR="001A47BD" w:rsidRPr="001A47BD" w:rsidRDefault="001A47BD" w:rsidP="001A47BD">
      <w:pPr>
        <w:rPr>
          <w:b/>
        </w:rPr>
      </w:pPr>
      <w:r w:rsidRPr="001A47BD">
        <w:rPr>
          <w:b/>
        </w:rPr>
        <w:t>Stakeholder engagement plan</w:t>
      </w:r>
    </w:p>
    <w:p w14:paraId="15F662E9" w14:textId="77777777" w:rsidR="001A47BD" w:rsidRPr="001A47BD" w:rsidRDefault="001A47BD" w:rsidP="001A47BD">
      <w:pPr>
        <w:rPr>
          <w:b/>
        </w:rPr>
      </w:pPr>
      <w:r w:rsidRPr="001A47BD">
        <w:rPr>
          <w:b/>
        </w:rPr>
        <w:t>Module Code: LCLM5001</w:t>
      </w:r>
    </w:p>
    <w:p w14:paraId="24592E76" w14:textId="283D44B6" w:rsidR="001A47BD" w:rsidRDefault="001A47BD"/>
    <w:p w14:paraId="23C6B3D5" w14:textId="77777777" w:rsidR="001A47BD" w:rsidRDefault="001A47BD"/>
    <w:p w14:paraId="1A814980" w14:textId="77777777" w:rsidR="001A47BD" w:rsidRPr="001A47BD" w:rsidRDefault="001A47BD" w:rsidP="001A47BD"/>
    <w:p w14:paraId="6CED810C" w14:textId="517EEDCE" w:rsidR="001A47BD" w:rsidRPr="001A47BD" w:rsidRDefault="001A47BD" w:rsidP="001A47BD">
      <w:r w:rsidRPr="001A47BD">
        <w:t xml:space="preserve">LECTURER`S NAME: </w:t>
      </w:r>
    </w:p>
    <w:p w14:paraId="7056DBD9" w14:textId="02CD5886" w:rsidR="001A47BD" w:rsidRDefault="00E8761E">
      <w:r>
        <w:t>STUDENT NAME SECO JALO</w:t>
      </w:r>
    </w:p>
    <w:p w14:paraId="46C12885" w14:textId="001A69EA" w:rsidR="00E8761E" w:rsidRDefault="00E8761E">
      <w:r>
        <w:t>STUDENT ID 2411179</w:t>
      </w:r>
    </w:p>
    <w:p w14:paraId="2A5611C5" w14:textId="77777777" w:rsidR="00E8761E" w:rsidRDefault="00E8761E"/>
    <w:p w14:paraId="7817BF8C" w14:textId="77777777" w:rsidR="001A47BD" w:rsidRDefault="001A47BD">
      <w:r>
        <w:br w:type="page"/>
      </w:r>
    </w:p>
    <w:p w14:paraId="6CACD0CB" w14:textId="77777777" w:rsidR="001A47BD" w:rsidRPr="001A47BD" w:rsidRDefault="001A47BD" w:rsidP="001A47BD">
      <w:r w:rsidRPr="001A47BD">
        <w:rPr>
          <w:b/>
        </w:rPr>
        <w:lastRenderedPageBreak/>
        <w:t>Table of Contents</w:t>
      </w:r>
    </w:p>
    <w:p w14:paraId="3CD2E03A" w14:textId="77777777" w:rsidR="001A47BD" w:rsidRPr="001A47BD" w:rsidRDefault="001A47BD" w:rsidP="001A47BD">
      <w:pPr>
        <w:rPr>
          <w:b/>
        </w:rPr>
      </w:pPr>
      <w:r w:rsidRPr="001A47BD">
        <w:fldChar w:fldCharType="begin"/>
      </w:r>
      <w:r w:rsidRPr="001A47BD">
        <w:instrText xml:space="preserve"> TOC \h \u \z \t "Heading 1,1,Heading 2,2,Heading 3,3,Heading 4,4,Heading 5,5,Heading 6,6,"</w:instrText>
      </w:r>
      <w:r w:rsidRPr="001A47BD">
        <w:fldChar w:fldCharType="separate"/>
      </w:r>
      <w:hyperlink r:id="rId6" w:anchor="_precdviqkthd" w:history="1">
        <w:r w:rsidRPr="001A47BD">
          <w:rPr>
            <w:rStyle w:val="Hyperlink"/>
            <w:b/>
          </w:rPr>
          <w:t>1.0. Introduction to the Chosen Organization</w:t>
        </w:r>
        <w:r w:rsidRPr="001A47BD">
          <w:rPr>
            <w:rStyle w:val="Hyperlink"/>
            <w:b/>
          </w:rPr>
          <w:tab/>
          <w:t>3</w:t>
        </w:r>
      </w:hyperlink>
    </w:p>
    <w:p w14:paraId="00F0DAE1" w14:textId="77777777" w:rsidR="001A47BD" w:rsidRPr="001A47BD" w:rsidRDefault="001A47BD" w:rsidP="001A47BD">
      <w:pPr>
        <w:rPr>
          <w:b/>
        </w:rPr>
      </w:pPr>
      <w:hyperlink r:id="rId7" w:anchor="_1ht06pfeh20s" w:history="1">
        <w:r w:rsidRPr="001A47BD">
          <w:rPr>
            <w:rStyle w:val="Hyperlink"/>
            <w:b/>
          </w:rPr>
          <w:t>2.0. Objectives of the project (SMART)</w:t>
        </w:r>
        <w:r w:rsidRPr="001A47BD">
          <w:rPr>
            <w:rStyle w:val="Hyperlink"/>
            <w:b/>
          </w:rPr>
          <w:tab/>
          <w:t>4</w:t>
        </w:r>
      </w:hyperlink>
    </w:p>
    <w:p w14:paraId="330999FE" w14:textId="77777777" w:rsidR="001A47BD" w:rsidRPr="001A47BD" w:rsidRDefault="001A47BD" w:rsidP="001A47BD">
      <w:pPr>
        <w:rPr>
          <w:b/>
        </w:rPr>
      </w:pPr>
      <w:hyperlink r:id="rId8" w:anchor="_kh0agjb6h2b3" w:history="1">
        <w:r w:rsidRPr="001A47BD">
          <w:rPr>
            <w:rStyle w:val="Hyperlink"/>
            <w:b/>
          </w:rPr>
          <w:t>3.0. Identifying Key Stakeholders</w:t>
        </w:r>
        <w:r w:rsidRPr="001A47BD">
          <w:rPr>
            <w:rStyle w:val="Hyperlink"/>
            <w:b/>
          </w:rPr>
          <w:tab/>
          <w:t>5</w:t>
        </w:r>
      </w:hyperlink>
    </w:p>
    <w:p w14:paraId="12657E38" w14:textId="77777777" w:rsidR="001A47BD" w:rsidRPr="001A47BD" w:rsidRDefault="001A47BD" w:rsidP="001A47BD">
      <w:hyperlink r:id="rId9" w:anchor="_ytyfu9r30mvs" w:history="1">
        <w:r w:rsidRPr="001A47BD">
          <w:rPr>
            <w:rStyle w:val="Hyperlink"/>
          </w:rPr>
          <w:t>3.1. Identification  of the stakeholders</w:t>
        </w:r>
        <w:r w:rsidRPr="001A47BD">
          <w:rPr>
            <w:rStyle w:val="Hyperlink"/>
          </w:rPr>
          <w:tab/>
          <w:t>5</w:t>
        </w:r>
      </w:hyperlink>
    </w:p>
    <w:p w14:paraId="5AA7DA42" w14:textId="77777777" w:rsidR="001A47BD" w:rsidRPr="001A47BD" w:rsidRDefault="001A47BD" w:rsidP="001A47BD">
      <w:hyperlink r:id="rId10" w:anchor="_5as1ejf50h69" w:history="1">
        <w:r w:rsidRPr="001A47BD">
          <w:rPr>
            <w:rStyle w:val="Hyperlink"/>
          </w:rPr>
          <w:t>3.2. Benefits and challenges</w:t>
        </w:r>
        <w:r w:rsidRPr="001A47BD">
          <w:rPr>
            <w:rStyle w:val="Hyperlink"/>
          </w:rPr>
          <w:tab/>
          <w:t>5</w:t>
        </w:r>
      </w:hyperlink>
    </w:p>
    <w:p w14:paraId="746D091A" w14:textId="77777777" w:rsidR="001A47BD" w:rsidRPr="001A47BD" w:rsidRDefault="001A47BD" w:rsidP="001A47BD">
      <w:hyperlink r:id="rId11" w:anchor="_ib5qo8l3v3or" w:history="1">
        <w:r w:rsidRPr="001A47BD">
          <w:rPr>
            <w:rStyle w:val="Hyperlink"/>
          </w:rPr>
          <w:t>3.3. Stakeholder Analysis Tools</w:t>
        </w:r>
        <w:r w:rsidRPr="001A47BD">
          <w:rPr>
            <w:rStyle w:val="Hyperlink"/>
          </w:rPr>
          <w:tab/>
          <w:t>7</w:t>
        </w:r>
      </w:hyperlink>
    </w:p>
    <w:p w14:paraId="16031AFE" w14:textId="77777777" w:rsidR="001A47BD" w:rsidRPr="001A47BD" w:rsidRDefault="001A47BD" w:rsidP="001A47BD">
      <w:pPr>
        <w:rPr>
          <w:b/>
        </w:rPr>
      </w:pPr>
      <w:hyperlink r:id="rId12" w:anchor="_pbeqka9wigma" w:history="1">
        <w:r w:rsidRPr="001A47BD">
          <w:rPr>
            <w:rStyle w:val="Hyperlink"/>
            <w:b/>
          </w:rPr>
          <w:t>4.0. Roles of the Manager in Engaging Stakeholders</w:t>
        </w:r>
        <w:r w:rsidRPr="001A47BD">
          <w:rPr>
            <w:rStyle w:val="Hyperlink"/>
            <w:b/>
          </w:rPr>
          <w:tab/>
          <w:t>10</w:t>
        </w:r>
      </w:hyperlink>
    </w:p>
    <w:p w14:paraId="102F2F29" w14:textId="77777777" w:rsidR="001A47BD" w:rsidRPr="001A47BD" w:rsidRDefault="001A47BD" w:rsidP="001A47BD">
      <w:hyperlink r:id="rId13" w:anchor="_jvd1kd4z9a61" w:history="1">
        <w:r w:rsidRPr="001A47BD">
          <w:rPr>
            <w:rStyle w:val="Hyperlink"/>
          </w:rPr>
          <w:t>4.1. Communication Plan</w:t>
        </w:r>
        <w:r w:rsidRPr="001A47BD">
          <w:rPr>
            <w:rStyle w:val="Hyperlink"/>
          </w:rPr>
          <w:tab/>
          <w:t>10</w:t>
        </w:r>
      </w:hyperlink>
    </w:p>
    <w:p w14:paraId="7D30E3CD" w14:textId="77777777" w:rsidR="001A47BD" w:rsidRPr="001A47BD" w:rsidRDefault="001A47BD" w:rsidP="001A47BD">
      <w:hyperlink r:id="rId14" w:anchor="_td9uyjshdsa3" w:history="1">
        <w:r w:rsidRPr="001A47BD">
          <w:rPr>
            <w:rStyle w:val="Hyperlink"/>
          </w:rPr>
          <w:t>4.2. Level of Engagement</w:t>
        </w:r>
        <w:r w:rsidRPr="001A47BD">
          <w:rPr>
            <w:rStyle w:val="Hyperlink"/>
          </w:rPr>
          <w:tab/>
          <w:t>11</w:t>
        </w:r>
      </w:hyperlink>
    </w:p>
    <w:p w14:paraId="57A01A3F" w14:textId="77777777" w:rsidR="001A47BD" w:rsidRPr="001A47BD" w:rsidRDefault="001A47BD" w:rsidP="001A47BD">
      <w:hyperlink r:id="rId15" w:anchor="_4mliao7cec3x" w:history="1">
        <w:r w:rsidRPr="001A47BD">
          <w:rPr>
            <w:rStyle w:val="Hyperlink"/>
          </w:rPr>
          <w:t>4.3. RACI Matrix</w:t>
        </w:r>
        <w:r w:rsidRPr="001A47BD">
          <w:rPr>
            <w:rStyle w:val="Hyperlink"/>
          </w:rPr>
          <w:tab/>
          <w:t>12</w:t>
        </w:r>
      </w:hyperlink>
    </w:p>
    <w:p w14:paraId="341BB695" w14:textId="77777777" w:rsidR="001A47BD" w:rsidRPr="001A47BD" w:rsidRDefault="001A47BD" w:rsidP="001A47BD">
      <w:pPr>
        <w:rPr>
          <w:b/>
        </w:rPr>
      </w:pPr>
      <w:hyperlink r:id="rId16" w:anchor="_5ssuppltoj5r" w:history="1">
        <w:r w:rsidRPr="001A47BD">
          <w:rPr>
            <w:rStyle w:val="Hyperlink"/>
            <w:b/>
          </w:rPr>
          <w:t>5.0.  Importance of Stakeholder Engagement</w:t>
        </w:r>
        <w:r w:rsidRPr="001A47BD">
          <w:rPr>
            <w:rStyle w:val="Hyperlink"/>
            <w:b/>
          </w:rPr>
          <w:tab/>
          <w:t>13</w:t>
        </w:r>
      </w:hyperlink>
    </w:p>
    <w:p w14:paraId="263847D9" w14:textId="77777777" w:rsidR="001A47BD" w:rsidRPr="001A47BD" w:rsidRDefault="001A47BD" w:rsidP="001A47BD">
      <w:hyperlink r:id="rId17" w:anchor="_kp6ou0fsivz6" w:history="1">
        <w:r w:rsidRPr="001A47BD">
          <w:rPr>
            <w:rStyle w:val="Hyperlink"/>
          </w:rPr>
          <w:t>5.1.  Justification of the statement</w:t>
        </w:r>
        <w:r w:rsidRPr="001A47BD">
          <w:rPr>
            <w:rStyle w:val="Hyperlink"/>
          </w:rPr>
          <w:tab/>
          <w:t>13</w:t>
        </w:r>
      </w:hyperlink>
    </w:p>
    <w:p w14:paraId="582921E1" w14:textId="77777777" w:rsidR="001A47BD" w:rsidRPr="001A47BD" w:rsidRDefault="001A47BD" w:rsidP="001A47BD">
      <w:hyperlink r:id="rId18" w:anchor="_3q3ywtpm9pmu" w:history="1">
        <w:r w:rsidRPr="001A47BD">
          <w:rPr>
            <w:rStyle w:val="Hyperlink"/>
          </w:rPr>
          <w:t>5.2.Impact of sustainable stakeholder engagement on organisational performance</w:t>
        </w:r>
        <w:r w:rsidRPr="001A47BD">
          <w:rPr>
            <w:rStyle w:val="Hyperlink"/>
          </w:rPr>
          <w:tab/>
          <w:t>15</w:t>
        </w:r>
      </w:hyperlink>
    </w:p>
    <w:p w14:paraId="3D058A9B" w14:textId="77777777" w:rsidR="001A47BD" w:rsidRPr="001A47BD" w:rsidRDefault="001A47BD" w:rsidP="001A47BD">
      <w:pPr>
        <w:rPr>
          <w:b/>
        </w:rPr>
      </w:pPr>
      <w:hyperlink r:id="rId19" w:anchor="_rbna2kjbt6z6" w:history="1">
        <w:r w:rsidRPr="001A47BD">
          <w:rPr>
            <w:rStyle w:val="Hyperlink"/>
            <w:b/>
          </w:rPr>
          <w:t>6.0. Recommendation</w:t>
        </w:r>
        <w:r w:rsidRPr="001A47BD">
          <w:rPr>
            <w:rStyle w:val="Hyperlink"/>
            <w:b/>
          </w:rPr>
          <w:tab/>
          <w:t>16</w:t>
        </w:r>
      </w:hyperlink>
    </w:p>
    <w:p w14:paraId="18A33C4B" w14:textId="77777777" w:rsidR="001A47BD" w:rsidRPr="001A47BD" w:rsidRDefault="001A47BD" w:rsidP="001A47BD">
      <w:pPr>
        <w:rPr>
          <w:b/>
        </w:rPr>
      </w:pPr>
      <w:hyperlink r:id="rId20" w:anchor="_4m3unx5oz0zl" w:history="1">
        <w:r w:rsidRPr="001A47BD">
          <w:rPr>
            <w:rStyle w:val="Hyperlink"/>
            <w:b/>
          </w:rPr>
          <w:t>Conclusion</w:t>
        </w:r>
        <w:r w:rsidRPr="001A47BD">
          <w:rPr>
            <w:rStyle w:val="Hyperlink"/>
            <w:b/>
          </w:rPr>
          <w:tab/>
          <w:t>18</w:t>
        </w:r>
      </w:hyperlink>
    </w:p>
    <w:p w14:paraId="77286048" w14:textId="494CD6DF" w:rsidR="001A47BD" w:rsidRDefault="001A47BD" w:rsidP="001A47BD">
      <w:hyperlink r:id="rId21" w:anchor="_ay5t3wk6wop2" w:history="1">
        <w:r w:rsidRPr="001A47BD">
          <w:rPr>
            <w:rStyle w:val="Hyperlink"/>
            <w:b/>
          </w:rPr>
          <w:t>References</w:t>
        </w:r>
        <w:r w:rsidRPr="001A47BD">
          <w:rPr>
            <w:rStyle w:val="Hyperlink"/>
            <w:b/>
          </w:rPr>
          <w:tab/>
          <w:t>19</w:t>
        </w:r>
      </w:hyperlink>
      <w:r w:rsidRPr="001A47BD">
        <w:fldChar w:fldCharType="end"/>
      </w:r>
    </w:p>
    <w:p w14:paraId="1F6D18BD" w14:textId="77777777" w:rsidR="001A47BD" w:rsidRDefault="001A47BD">
      <w:r>
        <w:br w:type="page"/>
      </w:r>
    </w:p>
    <w:p w14:paraId="706303D4" w14:textId="77777777" w:rsidR="001A47BD" w:rsidRPr="001A47BD" w:rsidRDefault="001A47BD" w:rsidP="001A47BD">
      <w:pPr>
        <w:rPr>
          <w:b/>
        </w:rPr>
      </w:pPr>
      <w:r w:rsidRPr="001A47BD">
        <w:rPr>
          <w:b/>
        </w:rPr>
        <w:t xml:space="preserve">1.0. Introduction to the Chosen Organization </w:t>
      </w:r>
    </w:p>
    <w:p w14:paraId="2196D181" w14:textId="77777777" w:rsidR="001A47BD" w:rsidRPr="001A47BD" w:rsidRDefault="001A47BD" w:rsidP="001A47BD">
      <w:r w:rsidRPr="001A47BD">
        <w:t xml:space="preserve">Inditex, a global clothing store based in Spain and started by Amancio Ortega, is known for its names like </w:t>
      </w:r>
      <w:proofErr w:type="spellStart"/>
      <w:r w:rsidRPr="001A47BD">
        <w:t>Pull&amp;Bear</w:t>
      </w:r>
      <w:proofErr w:type="spellEnd"/>
      <w:r w:rsidRPr="001A47BD">
        <w:t xml:space="preserve">, Massimo Dutti, </w:t>
      </w:r>
      <w:proofErr w:type="spellStart"/>
      <w:r w:rsidRPr="001A47BD">
        <w:t>Bershka</w:t>
      </w:r>
      <w:proofErr w:type="spellEnd"/>
      <w:r w:rsidRPr="001A47BD">
        <w:t xml:space="preserve">, and Zara. The company has more than 7,000 stores in 96 areas and is based in </w:t>
      </w:r>
      <w:proofErr w:type="spellStart"/>
      <w:r w:rsidRPr="001A47BD">
        <w:t>Arteixo</w:t>
      </w:r>
      <w:proofErr w:type="spellEnd"/>
      <w:r w:rsidRPr="001A47BD">
        <w:t>, Spain. Inditex has a unique business plan that includes design, production, marketing, and sales. This lets the company respond quickly to market needs (Inditex, 2024). According to the Inditex Annual Report 2023, the company is quite committed to sustainability and is working to lower its impact on the earth and raise working conditions throughout its supply chain.</w:t>
      </w:r>
    </w:p>
    <w:p w14:paraId="31F01483" w14:textId="77777777" w:rsidR="001A47BD" w:rsidRPr="001A47BD" w:rsidRDefault="001A47BD" w:rsidP="001A47BD">
      <w:r w:rsidRPr="001A47BD">
        <w:t xml:space="preserve">In 2024, Inditex will have more than 7,000 stores around the world and 161,000 workers. As a result of strong sales across all its names, the company made €35.95 billion in FY 2023 (Index Annual Report, 2023). With an emphasis on speed and new ideas, Inditex does design, production, and marketing. In </w:t>
      </w:r>
      <w:proofErr w:type="spellStart"/>
      <w:r w:rsidRPr="001A47BD">
        <w:t>Arteixo</w:t>
      </w:r>
      <w:proofErr w:type="spellEnd"/>
      <w:r w:rsidRPr="001A47BD">
        <w:t>, Spain, the company's main design and distribution hubs are based. This is also where the company's offices are (INDITEX, 2022). Inditex is slowly but surely expanding its online business, and it now makes a big chunk of its total income through online sales. As part of its CSR goals, the company has put money into technologies and methods that are better for the earth.</w:t>
      </w:r>
    </w:p>
    <w:p w14:paraId="624FA67A" w14:textId="77777777" w:rsidR="001A47BD" w:rsidRPr="001A47BD" w:rsidRDefault="001A47BD" w:rsidP="001A47BD">
      <w:pPr>
        <w:rPr>
          <w:b/>
          <w:i/>
        </w:rPr>
      </w:pPr>
      <w:r w:rsidRPr="001A47BD">
        <w:rPr>
          <w:b/>
          <w:i/>
        </w:rPr>
        <w:t>Project Scope within Inditex</w:t>
      </w:r>
    </w:p>
    <w:p w14:paraId="24B27BB3" w14:textId="77777777" w:rsidR="001A47BD" w:rsidRPr="001A47BD" w:rsidRDefault="001A47BD" w:rsidP="001A47BD">
      <w:r w:rsidRPr="001A47BD">
        <w:t>The Inditex project is based on a set of strategy steps that will make the company more environmentally friendly and better at managing its logistics. On January 20, 2024, Inditex said it would spend a huge €1.8 billion over two years to update and grow its transportation network, mostly in Spain (Inditex, 2024). For this to happen, both brand-new storage hubs and bigger ones need to be built. The Netherlands' logistics centre has grown, and a new Zara storage centre spanning 286,000 square metres is being built in Zaragoza (Martinez, 2024) are two examples of this. According to Pons and Reid (2023), Inditex is also working towards its sustainable goals by launching projects like the US Zara Pre-Owned selling site and others that promote circular fashion and reduce their negative impact on the environment. If Inditex wants to stay ahead in the fast fashion market, it needs to meet customers' growing demand for sustainable goods and make its operations more efficient (Martinez, 2024).</w:t>
      </w:r>
    </w:p>
    <w:p w14:paraId="6E4052A6" w14:textId="77777777" w:rsidR="001A47BD" w:rsidRPr="001A47BD" w:rsidRDefault="001A47BD" w:rsidP="001A47BD"/>
    <w:p w14:paraId="557C7BB1" w14:textId="1258FFF1" w:rsidR="001A47BD" w:rsidRDefault="001A47BD"/>
    <w:p w14:paraId="7B5F76DF" w14:textId="77777777" w:rsidR="001A47BD" w:rsidRDefault="001A47BD">
      <w:r>
        <w:br w:type="page"/>
      </w:r>
    </w:p>
    <w:p w14:paraId="6E8B2CDF" w14:textId="77777777" w:rsidR="001A47BD" w:rsidRPr="001A47BD" w:rsidRDefault="001A47BD" w:rsidP="001A47BD">
      <w:pPr>
        <w:rPr>
          <w:b/>
        </w:rPr>
      </w:pPr>
      <w:r w:rsidRPr="001A47BD">
        <w:rPr>
          <w:b/>
        </w:rPr>
        <w:t>2.0. Objectives of the project (SMART)</w:t>
      </w:r>
    </w:p>
    <w:tbl>
      <w:tblPr>
        <w:tblW w:w="9855" w:type="dxa"/>
        <w:tblBorders>
          <w:insideH w:val="nil"/>
          <w:insideV w:val="nil"/>
        </w:tblBorders>
        <w:tblLayout w:type="fixed"/>
        <w:tblLook w:val="0600" w:firstRow="0" w:lastRow="0" w:firstColumn="0" w:lastColumn="0" w:noHBand="1" w:noVBand="1"/>
      </w:tblPr>
      <w:tblGrid>
        <w:gridCol w:w="1590"/>
        <w:gridCol w:w="1440"/>
        <w:gridCol w:w="1530"/>
        <w:gridCol w:w="1545"/>
        <w:gridCol w:w="2055"/>
        <w:gridCol w:w="1695"/>
      </w:tblGrid>
      <w:tr w:rsidR="001A47BD" w:rsidRPr="001A47BD" w14:paraId="1EEC724C" w14:textId="77777777">
        <w:trPr>
          <w:trHeight w:val="300"/>
        </w:trPr>
        <w:tc>
          <w:tcPr>
            <w:tcW w:w="1590" w:type="dxa"/>
            <w:tcBorders>
              <w:top w:val="single" w:sz="6" w:space="0" w:color="8EA9DB"/>
              <w:left w:val="single" w:sz="6" w:space="0" w:color="8EA9DB"/>
              <w:bottom w:val="single" w:sz="8" w:space="0" w:color="999999"/>
              <w:right w:val="nil"/>
            </w:tcBorders>
            <w:shd w:val="clear" w:color="auto" w:fill="808080"/>
            <w:tcMar>
              <w:top w:w="0" w:type="dxa"/>
              <w:left w:w="100" w:type="dxa"/>
              <w:bottom w:w="0" w:type="dxa"/>
              <w:right w:w="100" w:type="dxa"/>
            </w:tcMar>
            <w:hideMark/>
          </w:tcPr>
          <w:p w14:paraId="6C456B55" w14:textId="77777777" w:rsidR="001A47BD" w:rsidRPr="001A47BD" w:rsidRDefault="001A47BD" w:rsidP="001A47BD">
            <w:pPr>
              <w:rPr>
                <w:b/>
              </w:rPr>
            </w:pPr>
            <w:r w:rsidRPr="001A47BD">
              <w:rPr>
                <w:b/>
              </w:rPr>
              <w:t>Objective</w:t>
            </w:r>
          </w:p>
        </w:tc>
        <w:tc>
          <w:tcPr>
            <w:tcW w:w="1440" w:type="dxa"/>
            <w:tcBorders>
              <w:top w:val="single" w:sz="6" w:space="0" w:color="8EA9DB"/>
              <w:left w:val="nil"/>
              <w:bottom w:val="nil"/>
              <w:right w:val="nil"/>
            </w:tcBorders>
            <w:shd w:val="clear" w:color="auto" w:fill="4472C4"/>
            <w:tcMar>
              <w:top w:w="0" w:type="dxa"/>
              <w:left w:w="100" w:type="dxa"/>
              <w:bottom w:w="0" w:type="dxa"/>
              <w:right w:w="100" w:type="dxa"/>
            </w:tcMar>
            <w:hideMark/>
          </w:tcPr>
          <w:p w14:paraId="3E3393B1" w14:textId="77777777" w:rsidR="001A47BD" w:rsidRPr="001A47BD" w:rsidRDefault="001A47BD" w:rsidP="001A47BD">
            <w:pPr>
              <w:rPr>
                <w:b/>
              </w:rPr>
            </w:pPr>
            <w:r w:rsidRPr="001A47BD">
              <w:rPr>
                <w:b/>
              </w:rPr>
              <w:t>Specific</w:t>
            </w:r>
          </w:p>
        </w:tc>
        <w:tc>
          <w:tcPr>
            <w:tcW w:w="1530" w:type="dxa"/>
            <w:tcBorders>
              <w:top w:val="single" w:sz="6" w:space="0" w:color="F4B084"/>
              <w:left w:val="single" w:sz="6" w:space="0" w:color="8EA9DB"/>
              <w:bottom w:val="nil"/>
              <w:right w:val="single" w:sz="6" w:space="0" w:color="F4B084"/>
            </w:tcBorders>
            <w:shd w:val="clear" w:color="auto" w:fill="ED7D31"/>
            <w:tcMar>
              <w:top w:w="0" w:type="dxa"/>
              <w:left w:w="100" w:type="dxa"/>
              <w:bottom w:w="0" w:type="dxa"/>
              <w:right w:w="100" w:type="dxa"/>
            </w:tcMar>
            <w:hideMark/>
          </w:tcPr>
          <w:p w14:paraId="5BB5B1DC" w14:textId="77777777" w:rsidR="001A47BD" w:rsidRPr="001A47BD" w:rsidRDefault="001A47BD" w:rsidP="001A47BD">
            <w:pPr>
              <w:rPr>
                <w:b/>
              </w:rPr>
            </w:pPr>
            <w:r w:rsidRPr="001A47BD">
              <w:rPr>
                <w:b/>
              </w:rPr>
              <w:t>Measurable</w:t>
            </w:r>
          </w:p>
        </w:tc>
        <w:tc>
          <w:tcPr>
            <w:tcW w:w="1545" w:type="dxa"/>
            <w:tcBorders>
              <w:top w:val="single" w:sz="6" w:space="0" w:color="FFD966"/>
              <w:left w:val="nil"/>
              <w:bottom w:val="nil"/>
              <w:right w:val="single" w:sz="6" w:space="0" w:color="FFD966"/>
            </w:tcBorders>
            <w:shd w:val="clear" w:color="auto" w:fill="FFC000"/>
            <w:tcMar>
              <w:top w:w="0" w:type="dxa"/>
              <w:left w:w="100" w:type="dxa"/>
              <w:bottom w:w="0" w:type="dxa"/>
              <w:right w:w="100" w:type="dxa"/>
            </w:tcMar>
            <w:hideMark/>
          </w:tcPr>
          <w:p w14:paraId="6475267A" w14:textId="77777777" w:rsidR="001A47BD" w:rsidRPr="001A47BD" w:rsidRDefault="001A47BD" w:rsidP="001A47BD">
            <w:pPr>
              <w:rPr>
                <w:b/>
              </w:rPr>
            </w:pPr>
            <w:r w:rsidRPr="001A47BD">
              <w:rPr>
                <w:b/>
              </w:rPr>
              <w:t>Achievable</w:t>
            </w:r>
          </w:p>
        </w:tc>
        <w:tc>
          <w:tcPr>
            <w:tcW w:w="2055" w:type="dxa"/>
            <w:tcBorders>
              <w:top w:val="single" w:sz="6" w:space="0" w:color="9BC2E6"/>
              <w:left w:val="nil"/>
              <w:bottom w:val="nil"/>
              <w:right w:val="single" w:sz="6" w:space="0" w:color="9BC2E6"/>
            </w:tcBorders>
            <w:shd w:val="clear" w:color="auto" w:fill="5B9BD5"/>
            <w:tcMar>
              <w:top w:w="0" w:type="dxa"/>
              <w:left w:w="100" w:type="dxa"/>
              <w:bottom w:w="0" w:type="dxa"/>
              <w:right w:w="100" w:type="dxa"/>
            </w:tcMar>
            <w:hideMark/>
          </w:tcPr>
          <w:p w14:paraId="7D520330" w14:textId="77777777" w:rsidR="001A47BD" w:rsidRPr="001A47BD" w:rsidRDefault="001A47BD" w:rsidP="001A47BD">
            <w:pPr>
              <w:rPr>
                <w:b/>
              </w:rPr>
            </w:pPr>
            <w:r w:rsidRPr="001A47BD">
              <w:rPr>
                <w:b/>
              </w:rPr>
              <w:t>Relevant</w:t>
            </w:r>
          </w:p>
        </w:tc>
        <w:tc>
          <w:tcPr>
            <w:tcW w:w="1695" w:type="dxa"/>
            <w:tcBorders>
              <w:top w:val="single" w:sz="6" w:space="0" w:color="70AD47"/>
              <w:left w:val="nil"/>
              <w:bottom w:val="nil"/>
              <w:right w:val="single" w:sz="6" w:space="0" w:color="70AD47"/>
            </w:tcBorders>
            <w:shd w:val="clear" w:color="auto" w:fill="70AD47"/>
            <w:tcMar>
              <w:top w:w="0" w:type="dxa"/>
              <w:left w:w="100" w:type="dxa"/>
              <w:bottom w:w="0" w:type="dxa"/>
              <w:right w:w="100" w:type="dxa"/>
            </w:tcMar>
            <w:hideMark/>
          </w:tcPr>
          <w:p w14:paraId="4E5145B8" w14:textId="77777777" w:rsidR="001A47BD" w:rsidRPr="001A47BD" w:rsidRDefault="001A47BD" w:rsidP="001A47BD">
            <w:pPr>
              <w:rPr>
                <w:b/>
              </w:rPr>
            </w:pPr>
            <w:r w:rsidRPr="001A47BD">
              <w:rPr>
                <w:b/>
              </w:rPr>
              <w:t>Time-bound</w:t>
            </w:r>
          </w:p>
        </w:tc>
      </w:tr>
      <w:tr w:rsidR="001A47BD" w:rsidRPr="001A47BD" w14:paraId="353DF919" w14:textId="77777777">
        <w:trPr>
          <w:trHeight w:val="1785"/>
        </w:trPr>
        <w:tc>
          <w:tcPr>
            <w:tcW w:w="1590" w:type="dxa"/>
            <w:tcBorders>
              <w:top w:val="single" w:sz="8" w:space="0" w:color="999999"/>
              <w:left w:val="single" w:sz="8" w:space="0" w:color="999999"/>
              <w:bottom w:val="single" w:sz="8" w:space="0" w:color="999999"/>
              <w:right w:val="single" w:sz="8" w:space="0" w:color="999999"/>
            </w:tcBorders>
            <w:shd w:val="clear" w:color="auto" w:fill="D9D9D9"/>
            <w:tcMar>
              <w:top w:w="0" w:type="dxa"/>
              <w:left w:w="100" w:type="dxa"/>
              <w:bottom w:w="0" w:type="dxa"/>
              <w:right w:w="100" w:type="dxa"/>
            </w:tcMar>
            <w:hideMark/>
          </w:tcPr>
          <w:p w14:paraId="6FE987E7" w14:textId="77777777" w:rsidR="001A47BD" w:rsidRPr="001A47BD" w:rsidRDefault="001A47BD" w:rsidP="001A47BD">
            <w:pPr>
              <w:rPr>
                <w:b/>
              </w:rPr>
            </w:pPr>
            <w:r w:rsidRPr="001A47BD">
              <w:rPr>
                <w:b/>
              </w:rPr>
              <w:t>Improve Stakeholder Engagement</w:t>
            </w:r>
          </w:p>
        </w:tc>
        <w:tc>
          <w:tcPr>
            <w:tcW w:w="1440" w:type="dxa"/>
            <w:tcBorders>
              <w:top w:val="single" w:sz="6" w:space="0" w:color="8EA9DB"/>
              <w:left w:val="single" w:sz="8" w:space="0" w:color="999999"/>
              <w:bottom w:val="nil"/>
              <w:right w:val="nil"/>
            </w:tcBorders>
            <w:shd w:val="clear" w:color="auto" w:fill="D9E1F2"/>
            <w:tcMar>
              <w:top w:w="0" w:type="dxa"/>
              <w:left w:w="100" w:type="dxa"/>
              <w:bottom w:w="0" w:type="dxa"/>
              <w:right w:w="100" w:type="dxa"/>
            </w:tcMar>
            <w:hideMark/>
          </w:tcPr>
          <w:p w14:paraId="6D0F8EE5" w14:textId="77777777" w:rsidR="001A47BD" w:rsidRPr="001A47BD" w:rsidRDefault="001A47BD" w:rsidP="001A47BD">
            <w:r w:rsidRPr="001A47BD">
              <w:t>Develop and implement a comprehensive stakeholder engagement plan.</w:t>
            </w:r>
          </w:p>
        </w:tc>
        <w:tc>
          <w:tcPr>
            <w:tcW w:w="1530" w:type="dxa"/>
            <w:tcBorders>
              <w:top w:val="single" w:sz="6" w:space="0" w:color="F4B084"/>
              <w:left w:val="single" w:sz="6" w:space="0" w:color="8EA9DB"/>
              <w:bottom w:val="nil"/>
              <w:right w:val="single" w:sz="6" w:space="0" w:color="F4B084"/>
            </w:tcBorders>
            <w:shd w:val="clear" w:color="auto" w:fill="FCE4D6"/>
            <w:tcMar>
              <w:top w:w="0" w:type="dxa"/>
              <w:left w:w="100" w:type="dxa"/>
              <w:bottom w:w="0" w:type="dxa"/>
              <w:right w:w="100" w:type="dxa"/>
            </w:tcMar>
            <w:hideMark/>
          </w:tcPr>
          <w:p w14:paraId="08E9C947" w14:textId="77777777" w:rsidR="001A47BD" w:rsidRPr="001A47BD" w:rsidRDefault="001A47BD" w:rsidP="001A47BD">
            <w:r w:rsidRPr="001A47BD">
              <w:t>Engagement levels will be measured through surveys and feedback forms from stakeholders.</w:t>
            </w:r>
          </w:p>
        </w:tc>
        <w:tc>
          <w:tcPr>
            <w:tcW w:w="1545" w:type="dxa"/>
            <w:tcBorders>
              <w:top w:val="single" w:sz="6" w:space="0" w:color="FFD966"/>
              <w:left w:val="nil"/>
              <w:bottom w:val="nil"/>
              <w:right w:val="single" w:sz="6" w:space="0" w:color="FFD966"/>
            </w:tcBorders>
            <w:shd w:val="clear" w:color="auto" w:fill="FFF2CC"/>
            <w:tcMar>
              <w:top w:w="0" w:type="dxa"/>
              <w:left w:w="100" w:type="dxa"/>
              <w:bottom w:w="0" w:type="dxa"/>
              <w:right w:w="100" w:type="dxa"/>
            </w:tcMar>
            <w:hideMark/>
          </w:tcPr>
          <w:p w14:paraId="0BDB536E" w14:textId="77777777" w:rsidR="001A47BD" w:rsidRPr="001A47BD" w:rsidRDefault="001A47BD" w:rsidP="001A47BD">
            <w:r w:rsidRPr="001A47BD">
              <w:t>Allocate resources and assign responsibilities to a dedicated team to ensure implementation.</w:t>
            </w:r>
          </w:p>
        </w:tc>
        <w:tc>
          <w:tcPr>
            <w:tcW w:w="2055" w:type="dxa"/>
            <w:tcBorders>
              <w:top w:val="single" w:sz="6" w:space="0" w:color="9BC2E6"/>
              <w:left w:val="nil"/>
              <w:bottom w:val="nil"/>
              <w:right w:val="single" w:sz="6" w:space="0" w:color="9BC2E6"/>
            </w:tcBorders>
            <w:shd w:val="clear" w:color="auto" w:fill="DDEBF7"/>
            <w:tcMar>
              <w:top w:w="0" w:type="dxa"/>
              <w:left w:w="100" w:type="dxa"/>
              <w:bottom w:w="0" w:type="dxa"/>
              <w:right w:w="100" w:type="dxa"/>
            </w:tcMar>
            <w:hideMark/>
          </w:tcPr>
          <w:p w14:paraId="781C63FF" w14:textId="77777777" w:rsidR="001A47BD" w:rsidRPr="001A47BD" w:rsidRDefault="001A47BD" w:rsidP="001A47BD">
            <w:r w:rsidRPr="001A47BD">
              <w:t>Enhancing stakeholder engagement aligns with Inditex's strategic goals of sustainability and corporate responsibility.</w:t>
            </w:r>
          </w:p>
        </w:tc>
        <w:tc>
          <w:tcPr>
            <w:tcW w:w="1695" w:type="dxa"/>
            <w:tcBorders>
              <w:top w:val="single" w:sz="6" w:space="0" w:color="70AD47"/>
              <w:left w:val="nil"/>
              <w:bottom w:val="nil"/>
              <w:right w:val="single" w:sz="6" w:space="0" w:color="70AD47"/>
            </w:tcBorders>
            <w:tcMar>
              <w:top w:w="0" w:type="dxa"/>
              <w:left w:w="100" w:type="dxa"/>
              <w:bottom w:w="0" w:type="dxa"/>
              <w:right w:w="100" w:type="dxa"/>
            </w:tcMar>
            <w:hideMark/>
          </w:tcPr>
          <w:p w14:paraId="743520F3" w14:textId="77777777" w:rsidR="001A47BD" w:rsidRPr="001A47BD" w:rsidRDefault="001A47BD" w:rsidP="001A47BD">
            <w:r w:rsidRPr="001A47BD">
              <w:t>Complete plan implementation by the end of Q2 2025.</w:t>
            </w:r>
          </w:p>
        </w:tc>
      </w:tr>
      <w:tr w:rsidR="001A47BD" w:rsidRPr="001A47BD" w14:paraId="42A308A4" w14:textId="77777777">
        <w:trPr>
          <w:trHeight w:val="2430"/>
        </w:trPr>
        <w:tc>
          <w:tcPr>
            <w:tcW w:w="1590" w:type="dxa"/>
            <w:tcBorders>
              <w:top w:val="single" w:sz="8" w:space="0" w:color="999999"/>
              <w:left w:val="single" w:sz="8" w:space="0" w:color="999999"/>
              <w:bottom w:val="single" w:sz="8" w:space="0" w:color="999999"/>
              <w:right w:val="single" w:sz="8" w:space="0" w:color="999999"/>
            </w:tcBorders>
            <w:tcMar>
              <w:top w:w="0" w:type="dxa"/>
              <w:left w:w="100" w:type="dxa"/>
              <w:bottom w:w="0" w:type="dxa"/>
              <w:right w:w="100" w:type="dxa"/>
            </w:tcMar>
            <w:hideMark/>
          </w:tcPr>
          <w:p w14:paraId="258A0070" w14:textId="77777777" w:rsidR="001A47BD" w:rsidRPr="001A47BD" w:rsidRDefault="001A47BD" w:rsidP="001A47BD">
            <w:pPr>
              <w:rPr>
                <w:b/>
              </w:rPr>
            </w:pPr>
            <w:r w:rsidRPr="001A47BD">
              <w:rPr>
                <w:b/>
              </w:rPr>
              <w:t>Enhance Communication Strategies</w:t>
            </w:r>
          </w:p>
        </w:tc>
        <w:tc>
          <w:tcPr>
            <w:tcW w:w="1440" w:type="dxa"/>
            <w:tcBorders>
              <w:top w:val="single" w:sz="6" w:space="0" w:color="8EA9DB"/>
              <w:left w:val="single" w:sz="8" w:space="0" w:color="999999"/>
              <w:bottom w:val="nil"/>
              <w:right w:val="nil"/>
            </w:tcBorders>
            <w:tcMar>
              <w:top w:w="0" w:type="dxa"/>
              <w:left w:w="100" w:type="dxa"/>
              <w:bottom w:w="0" w:type="dxa"/>
              <w:right w:w="100" w:type="dxa"/>
            </w:tcMar>
            <w:hideMark/>
          </w:tcPr>
          <w:p w14:paraId="3A3F7FB0" w14:textId="77777777" w:rsidR="001A47BD" w:rsidRPr="001A47BD" w:rsidRDefault="001A47BD" w:rsidP="001A47BD">
            <w:r w:rsidRPr="001A47BD">
              <w:t>Create a detailed communication plan for both internal and external stakeholders.</w:t>
            </w:r>
          </w:p>
        </w:tc>
        <w:tc>
          <w:tcPr>
            <w:tcW w:w="1530" w:type="dxa"/>
            <w:tcBorders>
              <w:top w:val="single" w:sz="6" w:space="0" w:color="F4B084"/>
              <w:left w:val="single" w:sz="6" w:space="0" w:color="8EA9DB"/>
              <w:bottom w:val="nil"/>
              <w:right w:val="single" w:sz="6" w:space="0" w:color="F4B084"/>
            </w:tcBorders>
            <w:tcMar>
              <w:top w:w="0" w:type="dxa"/>
              <w:left w:w="100" w:type="dxa"/>
              <w:bottom w:w="0" w:type="dxa"/>
              <w:right w:w="100" w:type="dxa"/>
            </w:tcMar>
            <w:hideMark/>
          </w:tcPr>
          <w:p w14:paraId="311242DA" w14:textId="77777777" w:rsidR="001A47BD" w:rsidRPr="001A47BD" w:rsidRDefault="001A47BD" w:rsidP="001A47BD">
            <w:r w:rsidRPr="001A47BD">
              <w:t>Track the number of communications sent, responses received, and engagement rates through digital platforms.</w:t>
            </w:r>
          </w:p>
        </w:tc>
        <w:tc>
          <w:tcPr>
            <w:tcW w:w="1545" w:type="dxa"/>
            <w:tcBorders>
              <w:top w:val="single" w:sz="6" w:space="0" w:color="FFD966"/>
              <w:left w:val="nil"/>
              <w:bottom w:val="nil"/>
              <w:right w:val="single" w:sz="6" w:space="0" w:color="FFD966"/>
            </w:tcBorders>
            <w:tcMar>
              <w:top w:w="0" w:type="dxa"/>
              <w:left w:w="100" w:type="dxa"/>
              <w:bottom w:w="0" w:type="dxa"/>
              <w:right w:w="100" w:type="dxa"/>
            </w:tcMar>
            <w:hideMark/>
          </w:tcPr>
          <w:p w14:paraId="249B7CB7" w14:textId="77777777" w:rsidR="001A47BD" w:rsidRPr="001A47BD" w:rsidRDefault="001A47BD" w:rsidP="001A47BD">
            <w:r w:rsidRPr="001A47BD">
              <w:t>Use existing communication channels and digital platforms to disseminate information effectively.</w:t>
            </w:r>
          </w:p>
        </w:tc>
        <w:tc>
          <w:tcPr>
            <w:tcW w:w="2055" w:type="dxa"/>
            <w:tcBorders>
              <w:top w:val="single" w:sz="6" w:space="0" w:color="9BC2E6"/>
              <w:left w:val="nil"/>
              <w:bottom w:val="nil"/>
              <w:right w:val="single" w:sz="6" w:space="0" w:color="9BC2E6"/>
            </w:tcBorders>
            <w:tcMar>
              <w:top w:w="0" w:type="dxa"/>
              <w:left w:w="100" w:type="dxa"/>
              <w:bottom w:w="0" w:type="dxa"/>
              <w:right w:w="100" w:type="dxa"/>
            </w:tcMar>
            <w:hideMark/>
          </w:tcPr>
          <w:p w14:paraId="7C0C31F2" w14:textId="77777777" w:rsidR="001A47BD" w:rsidRPr="001A47BD" w:rsidRDefault="001A47BD" w:rsidP="001A47BD">
            <w:r w:rsidRPr="001A47BD">
              <w:t>Effective communication is critical for transparency and fostering trust among stakeholders.</w:t>
            </w:r>
          </w:p>
        </w:tc>
        <w:tc>
          <w:tcPr>
            <w:tcW w:w="1695" w:type="dxa"/>
            <w:tcBorders>
              <w:top w:val="single" w:sz="6" w:space="0" w:color="70AD47"/>
              <w:left w:val="nil"/>
              <w:bottom w:val="nil"/>
              <w:right w:val="single" w:sz="6" w:space="0" w:color="70AD47"/>
            </w:tcBorders>
            <w:tcMar>
              <w:top w:w="0" w:type="dxa"/>
              <w:left w:w="100" w:type="dxa"/>
              <w:bottom w:w="0" w:type="dxa"/>
              <w:right w:w="100" w:type="dxa"/>
            </w:tcMar>
            <w:hideMark/>
          </w:tcPr>
          <w:p w14:paraId="7AE51D54" w14:textId="77777777" w:rsidR="001A47BD" w:rsidRPr="001A47BD" w:rsidRDefault="001A47BD" w:rsidP="001A47BD">
            <w:r w:rsidRPr="001A47BD">
              <w:t>Roll out the communication plan by the end of Q1 2025.</w:t>
            </w:r>
          </w:p>
        </w:tc>
      </w:tr>
      <w:tr w:rsidR="001A47BD" w:rsidRPr="001A47BD" w14:paraId="28544357" w14:textId="77777777">
        <w:trPr>
          <w:trHeight w:val="2235"/>
        </w:trPr>
        <w:tc>
          <w:tcPr>
            <w:tcW w:w="1590" w:type="dxa"/>
            <w:tcBorders>
              <w:top w:val="single" w:sz="8" w:space="0" w:color="999999"/>
              <w:left w:val="single" w:sz="8" w:space="0" w:color="999999"/>
              <w:bottom w:val="single" w:sz="8" w:space="0" w:color="999999"/>
              <w:right w:val="single" w:sz="8" w:space="0" w:color="999999"/>
            </w:tcBorders>
            <w:shd w:val="clear" w:color="auto" w:fill="D9D9D9"/>
            <w:tcMar>
              <w:top w:w="0" w:type="dxa"/>
              <w:left w:w="100" w:type="dxa"/>
              <w:bottom w:w="0" w:type="dxa"/>
              <w:right w:w="100" w:type="dxa"/>
            </w:tcMar>
            <w:hideMark/>
          </w:tcPr>
          <w:p w14:paraId="038F4F6D" w14:textId="77777777" w:rsidR="001A47BD" w:rsidRPr="001A47BD" w:rsidRDefault="001A47BD" w:rsidP="001A47BD">
            <w:pPr>
              <w:rPr>
                <w:b/>
              </w:rPr>
            </w:pPr>
            <w:r w:rsidRPr="001A47BD">
              <w:rPr>
                <w:b/>
              </w:rPr>
              <w:t>Increase Sustainability Awareness among Stakeholders</w:t>
            </w:r>
          </w:p>
        </w:tc>
        <w:tc>
          <w:tcPr>
            <w:tcW w:w="1440" w:type="dxa"/>
            <w:tcBorders>
              <w:top w:val="single" w:sz="6" w:space="0" w:color="8EA9DB"/>
              <w:left w:val="single" w:sz="8" w:space="0" w:color="999999"/>
              <w:bottom w:val="nil"/>
              <w:right w:val="nil"/>
            </w:tcBorders>
            <w:shd w:val="clear" w:color="auto" w:fill="D9E1F2"/>
            <w:tcMar>
              <w:top w:w="0" w:type="dxa"/>
              <w:left w:w="100" w:type="dxa"/>
              <w:bottom w:w="0" w:type="dxa"/>
              <w:right w:w="100" w:type="dxa"/>
            </w:tcMar>
            <w:hideMark/>
          </w:tcPr>
          <w:p w14:paraId="2BE6C5E4" w14:textId="77777777" w:rsidR="001A47BD" w:rsidRPr="001A47BD" w:rsidRDefault="001A47BD" w:rsidP="001A47BD">
            <w:r w:rsidRPr="001A47BD">
              <w:t>Organise workshops and training sessions to educate stakeholders on Inditex’s sustainability initiatives.</w:t>
            </w:r>
          </w:p>
        </w:tc>
        <w:tc>
          <w:tcPr>
            <w:tcW w:w="1530" w:type="dxa"/>
            <w:tcBorders>
              <w:top w:val="single" w:sz="6" w:space="0" w:color="F4B084"/>
              <w:left w:val="single" w:sz="6" w:space="0" w:color="8EA9DB"/>
              <w:bottom w:val="nil"/>
              <w:right w:val="single" w:sz="6" w:space="0" w:color="F4B084"/>
            </w:tcBorders>
            <w:shd w:val="clear" w:color="auto" w:fill="FCE4D6"/>
            <w:tcMar>
              <w:top w:w="0" w:type="dxa"/>
              <w:left w:w="100" w:type="dxa"/>
              <w:bottom w:w="0" w:type="dxa"/>
              <w:right w:w="100" w:type="dxa"/>
            </w:tcMar>
            <w:hideMark/>
          </w:tcPr>
          <w:p w14:paraId="4F4285A2" w14:textId="77777777" w:rsidR="001A47BD" w:rsidRPr="001A47BD" w:rsidRDefault="001A47BD" w:rsidP="001A47BD">
            <w:r w:rsidRPr="001A47BD">
              <w:t>Measure the number of sessions held and the number of participants in each session.</w:t>
            </w:r>
          </w:p>
        </w:tc>
        <w:tc>
          <w:tcPr>
            <w:tcW w:w="1545" w:type="dxa"/>
            <w:tcBorders>
              <w:top w:val="single" w:sz="6" w:space="0" w:color="FFD966"/>
              <w:left w:val="nil"/>
              <w:bottom w:val="nil"/>
              <w:right w:val="single" w:sz="6" w:space="0" w:color="FFD966"/>
            </w:tcBorders>
            <w:shd w:val="clear" w:color="auto" w:fill="FFF2CC"/>
            <w:tcMar>
              <w:top w:w="0" w:type="dxa"/>
              <w:left w:w="100" w:type="dxa"/>
              <w:bottom w:w="0" w:type="dxa"/>
              <w:right w:w="100" w:type="dxa"/>
            </w:tcMar>
            <w:hideMark/>
          </w:tcPr>
          <w:p w14:paraId="460D6E78" w14:textId="77777777" w:rsidR="001A47BD" w:rsidRPr="001A47BD" w:rsidRDefault="001A47BD" w:rsidP="001A47BD">
            <w:r w:rsidRPr="001A47BD">
              <w:t>Partner with sustainability experts and leverage internal resources to conduct the sessions.</w:t>
            </w:r>
          </w:p>
        </w:tc>
        <w:tc>
          <w:tcPr>
            <w:tcW w:w="2055" w:type="dxa"/>
            <w:tcBorders>
              <w:top w:val="single" w:sz="6" w:space="0" w:color="9BC2E6"/>
              <w:left w:val="nil"/>
              <w:bottom w:val="nil"/>
              <w:right w:val="single" w:sz="6" w:space="0" w:color="9BC2E6"/>
            </w:tcBorders>
            <w:shd w:val="clear" w:color="auto" w:fill="DDEBF7"/>
            <w:tcMar>
              <w:top w:w="0" w:type="dxa"/>
              <w:left w:w="100" w:type="dxa"/>
              <w:bottom w:w="0" w:type="dxa"/>
              <w:right w:w="100" w:type="dxa"/>
            </w:tcMar>
            <w:hideMark/>
          </w:tcPr>
          <w:p w14:paraId="0C53CA8A" w14:textId="77777777" w:rsidR="001A47BD" w:rsidRPr="001A47BD" w:rsidRDefault="001A47BD" w:rsidP="001A47BD">
            <w:r w:rsidRPr="001A47BD">
              <w:t>Raising awareness about sustainability practices supports Inditex’s commitment to environmental responsibility.</w:t>
            </w:r>
          </w:p>
        </w:tc>
        <w:tc>
          <w:tcPr>
            <w:tcW w:w="1695" w:type="dxa"/>
            <w:tcBorders>
              <w:top w:val="single" w:sz="6" w:space="0" w:color="70AD47"/>
              <w:left w:val="nil"/>
              <w:bottom w:val="nil"/>
              <w:right w:val="single" w:sz="6" w:space="0" w:color="70AD47"/>
            </w:tcBorders>
            <w:tcMar>
              <w:top w:w="0" w:type="dxa"/>
              <w:left w:w="100" w:type="dxa"/>
              <w:bottom w:w="0" w:type="dxa"/>
              <w:right w:w="100" w:type="dxa"/>
            </w:tcMar>
            <w:hideMark/>
          </w:tcPr>
          <w:p w14:paraId="058DB48D" w14:textId="77777777" w:rsidR="001A47BD" w:rsidRPr="001A47BD" w:rsidRDefault="001A47BD" w:rsidP="001A47BD">
            <w:r w:rsidRPr="001A47BD">
              <w:t>Conduct at least 5 workshops by the end of Q3 2025.</w:t>
            </w:r>
          </w:p>
        </w:tc>
      </w:tr>
      <w:tr w:rsidR="001A47BD" w:rsidRPr="001A47BD" w14:paraId="4D89FC2B" w14:textId="77777777">
        <w:trPr>
          <w:trHeight w:val="2189"/>
        </w:trPr>
        <w:tc>
          <w:tcPr>
            <w:tcW w:w="1590" w:type="dxa"/>
            <w:tcBorders>
              <w:top w:val="single" w:sz="8" w:space="0" w:color="999999"/>
              <w:left w:val="single" w:sz="8" w:space="0" w:color="999999"/>
              <w:bottom w:val="single" w:sz="8" w:space="0" w:color="999999"/>
              <w:right w:val="single" w:sz="8" w:space="0" w:color="999999"/>
            </w:tcBorders>
            <w:tcMar>
              <w:top w:w="0" w:type="dxa"/>
              <w:left w:w="100" w:type="dxa"/>
              <w:bottom w:w="0" w:type="dxa"/>
              <w:right w:w="100" w:type="dxa"/>
            </w:tcMar>
            <w:hideMark/>
          </w:tcPr>
          <w:p w14:paraId="43A82A56" w14:textId="77777777" w:rsidR="001A47BD" w:rsidRPr="001A47BD" w:rsidRDefault="001A47BD" w:rsidP="001A47BD">
            <w:pPr>
              <w:rPr>
                <w:b/>
              </w:rPr>
            </w:pPr>
            <w:r w:rsidRPr="001A47BD">
              <w:rPr>
                <w:b/>
              </w:rPr>
              <w:t>Improve Supply Chain Transparency</w:t>
            </w:r>
          </w:p>
        </w:tc>
        <w:tc>
          <w:tcPr>
            <w:tcW w:w="1440" w:type="dxa"/>
            <w:tcBorders>
              <w:top w:val="single" w:sz="6" w:space="0" w:color="8EA9DB"/>
              <w:left w:val="single" w:sz="8" w:space="0" w:color="999999"/>
              <w:bottom w:val="nil"/>
              <w:right w:val="nil"/>
            </w:tcBorders>
            <w:tcMar>
              <w:top w:w="0" w:type="dxa"/>
              <w:left w:w="100" w:type="dxa"/>
              <w:bottom w:w="0" w:type="dxa"/>
              <w:right w:w="100" w:type="dxa"/>
            </w:tcMar>
            <w:hideMark/>
          </w:tcPr>
          <w:p w14:paraId="256CF4E5" w14:textId="77777777" w:rsidR="001A47BD" w:rsidRPr="001A47BD" w:rsidRDefault="001A47BD" w:rsidP="001A47BD">
            <w:r w:rsidRPr="001A47BD">
              <w:t>Implement a supply chain transparency tool that allows stakeholders to track the origin and journey of products.</w:t>
            </w:r>
          </w:p>
        </w:tc>
        <w:tc>
          <w:tcPr>
            <w:tcW w:w="1530" w:type="dxa"/>
            <w:tcBorders>
              <w:top w:val="single" w:sz="6" w:space="0" w:color="F4B084"/>
              <w:left w:val="single" w:sz="6" w:space="0" w:color="8EA9DB"/>
              <w:bottom w:val="nil"/>
              <w:right w:val="single" w:sz="6" w:space="0" w:color="F4B084"/>
            </w:tcBorders>
            <w:tcMar>
              <w:top w:w="0" w:type="dxa"/>
              <w:left w:w="100" w:type="dxa"/>
              <w:bottom w:w="0" w:type="dxa"/>
              <w:right w:w="100" w:type="dxa"/>
            </w:tcMar>
            <w:hideMark/>
          </w:tcPr>
          <w:p w14:paraId="5FFBABE3" w14:textId="77777777" w:rsidR="001A47BD" w:rsidRPr="001A47BD" w:rsidRDefault="001A47BD" w:rsidP="001A47BD">
            <w:r w:rsidRPr="001A47BD">
              <w:t>Track the adoption rate and usage frequency of the transparency tool by stakeholders.</w:t>
            </w:r>
          </w:p>
        </w:tc>
        <w:tc>
          <w:tcPr>
            <w:tcW w:w="1545" w:type="dxa"/>
            <w:tcBorders>
              <w:top w:val="single" w:sz="6" w:space="0" w:color="FFD966"/>
              <w:left w:val="nil"/>
              <w:bottom w:val="nil"/>
              <w:right w:val="single" w:sz="6" w:space="0" w:color="FFD966"/>
            </w:tcBorders>
            <w:tcMar>
              <w:top w:w="0" w:type="dxa"/>
              <w:left w:w="100" w:type="dxa"/>
              <w:bottom w:w="0" w:type="dxa"/>
              <w:right w:w="100" w:type="dxa"/>
            </w:tcMar>
            <w:hideMark/>
          </w:tcPr>
          <w:p w14:paraId="54FE143B" w14:textId="77777777" w:rsidR="001A47BD" w:rsidRPr="001A47BD" w:rsidRDefault="001A47BD" w:rsidP="001A47BD">
            <w:r w:rsidRPr="001A47BD">
              <w:t>Develop the tool using existing IT infrastructure and collaborate with supply chain partners for data integration.</w:t>
            </w:r>
          </w:p>
        </w:tc>
        <w:tc>
          <w:tcPr>
            <w:tcW w:w="2055" w:type="dxa"/>
            <w:tcBorders>
              <w:top w:val="single" w:sz="6" w:space="0" w:color="9BC2E6"/>
              <w:left w:val="nil"/>
              <w:bottom w:val="nil"/>
              <w:right w:val="single" w:sz="6" w:space="0" w:color="9BC2E6"/>
            </w:tcBorders>
            <w:tcMar>
              <w:top w:w="0" w:type="dxa"/>
              <w:left w:w="100" w:type="dxa"/>
              <w:bottom w:w="0" w:type="dxa"/>
              <w:right w:w="100" w:type="dxa"/>
            </w:tcMar>
            <w:hideMark/>
          </w:tcPr>
          <w:p w14:paraId="325B036F" w14:textId="77777777" w:rsidR="001A47BD" w:rsidRPr="001A47BD" w:rsidRDefault="001A47BD" w:rsidP="001A47BD">
            <w:r w:rsidRPr="001A47BD">
              <w:t>Enhancing supply chain transparency is essential for maintaining ethical practices and gaining stakeholder trust.</w:t>
            </w:r>
          </w:p>
        </w:tc>
        <w:tc>
          <w:tcPr>
            <w:tcW w:w="1695" w:type="dxa"/>
            <w:tcBorders>
              <w:top w:val="single" w:sz="6" w:space="0" w:color="70AD47"/>
              <w:left w:val="nil"/>
              <w:bottom w:val="nil"/>
              <w:right w:val="single" w:sz="6" w:space="0" w:color="70AD47"/>
            </w:tcBorders>
            <w:tcMar>
              <w:top w:w="0" w:type="dxa"/>
              <w:left w:w="100" w:type="dxa"/>
              <w:bottom w:w="0" w:type="dxa"/>
              <w:right w:w="100" w:type="dxa"/>
            </w:tcMar>
            <w:hideMark/>
          </w:tcPr>
          <w:p w14:paraId="689F97A8" w14:textId="77777777" w:rsidR="001A47BD" w:rsidRPr="001A47BD" w:rsidRDefault="001A47BD" w:rsidP="001A47BD">
            <w:r w:rsidRPr="001A47BD">
              <w:t>Launch the tool by the end of Q4 2025.</w:t>
            </w:r>
          </w:p>
        </w:tc>
      </w:tr>
      <w:tr w:rsidR="001A47BD" w:rsidRPr="001A47BD" w14:paraId="53F19DB5" w14:textId="77777777">
        <w:trPr>
          <w:trHeight w:val="2219"/>
        </w:trPr>
        <w:tc>
          <w:tcPr>
            <w:tcW w:w="1590" w:type="dxa"/>
            <w:tcBorders>
              <w:top w:val="single" w:sz="8" w:space="0" w:color="999999"/>
              <w:left w:val="single" w:sz="8" w:space="0" w:color="999999"/>
              <w:bottom w:val="single" w:sz="8" w:space="0" w:color="999999"/>
              <w:right w:val="single" w:sz="8" w:space="0" w:color="999999"/>
            </w:tcBorders>
            <w:shd w:val="clear" w:color="auto" w:fill="D9D9D9"/>
            <w:tcMar>
              <w:top w:w="0" w:type="dxa"/>
              <w:left w:w="100" w:type="dxa"/>
              <w:bottom w:w="0" w:type="dxa"/>
              <w:right w:w="100" w:type="dxa"/>
            </w:tcMar>
            <w:hideMark/>
          </w:tcPr>
          <w:p w14:paraId="419BEC4A" w14:textId="77777777" w:rsidR="001A47BD" w:rsidRPr="001A47BD" w:rsidRDefault="001A47BD" w:rsidP="001A47BD">
            <w:pPr>
              <w:rPr>
                <w:b/>
              </w:rPr>
            </w:pPr>
            <w:r w:rsidRPr="001A47BD">
              <w:rPr>
                <w:b/>
              </w:rPr>
              <w:t>Increase Customer Satisfaction</w:t>
            </w:r>
          </w:p>
        </w:tc>
        <w:tc>
          <w:tcPr>
            <w:tcW w:w="1440" w:type="dxa"/>
            <w:tcBorders>
              <w:top w:val="single" w:sz="6" w:space="0" w:color="8EA9DB"/>
              <w:left w:val="single" w:sz="8" w:space="0" w:color="999999"/>
              <w:bottom w:val="single" w:sz="6" w:space="0" w:color="8EA9DB"/>
              <w:right w:val="nil"/>
            </w:tcBorders>
            <w:shd w:val="clear" w:color="auto" w:fill="D9E1F2"/>
            <w:tcMar>
              <w:top w:w="0" w:type="dxa"/>
              <w:left w:w="100" w:type="dxa"/>
              <w:bottom w:w="0" w:type="dxa"/>
              <w:right w:w="100" w:type="dxa"/>
            </w:tcMar>
            <w:hideMark/>
          </w:tcPr>
          <w:p w14:paraId="15C4B797" w14:textId="77777777" w:rsidR="001A47BD" w:rsidRPr="001A47BD" w:rsidRDefault="001A47BD" w:rsidP="001A47BD">
            <w:r w:rsidRPr="001A47BD">
              <w:t>Conduct customer satisfaction surveys and use the data to improve products and services.</w:t>
            </w:r>
          </w:p>
        </w:tc>
        <w:tc>
          <w:tcPr>
            <w:tcW w:w="1530" w:type="dxa"/>
            <w:tcBorders>
              <w:top w:val="single" w:sz="6" w:space="0" w:color="F4B084"/>
              <w:left w:val="single" w:sz="6" w:space="0" w:color="8EA9DB"/>
              <w:bottom w:val="single" w:sz="6" w:space="0" w:color="F4B084"/>
              <w:right w:val="single" w:sz="6" w:space="0" w:color="F4B084"/>
            </w:tcBorders>
            <w:shd w:val="clear" w:color="auto" w:fill="FCE4D6"/>
            <w:tcMar>
              <w:top w:w="0" w:type="dxa"/>
              <w:left w:w="100" w:type="dxa"/>
              <w:bottom w:w="0" w:type="dxa"/>
              <w:right w:w="100" w:type="dxa"/>
            </w:tcMar>
            <w:hideMark/>
          </w:tcPr>
          <w:p w14:paraId="36C3D421" w14:textId="77777777" w:rsidR="001A47BD" w:rsidRPr="001A47BD" w:rsidRDefault="001A47BD" w:rsidP="001A47BD">
            <w:r w:rsidRPr="001A47BD">
              <w:t>Measure customer satisfaction scores before and after implementing changes based on survey feedback.</w:t>
            </w:r>
          </w:p>
        </w:tc>
        <w:tc>
          <w:tcPr>
            <w:tcW w:w="1545" w:type="dxa"/>
            <w:tcBorders>
              <w:top w:val="single" w:sz="6" w:space="0" w:color="FFD966"/>
              <w:left w:val="nil"/>
              <w:bottom w:val="single" w:sz="6" w:space="0" w:color="FFD966"/>
              <w:right w:val="single" w:sz="6" w:space="0" w:color="FFD966"/>
            </w:tcBorders>
            <w:shd w:val="clear" w:color="auto" w:fill="FFF2CC"/>
            <w:tcMar>
              <w:top w:w="0" w:type="dxa"/>
              <w:left w:w="100" w:type="dxa"/>
              <w:bottom w:w="0" w:type="dxa"/>
              <w:right w:w="100" w:type="dxa"/>
            </w:tcMar>
            <w:hideMark/>
          </w:tcPr>
          <w:p w14:paraId="11ADB947" w14:textId="77777777" w:rsidR="001A47BD" w:rsidRPr="001A47BD" w:rsidRDefault="001A47BD" w:rsidP="001A47BD">
            <w:r w:rsidRPr="001A47BD">
              <w:t>Use the customer feedback to make data-driven decisions for product and service improvements.</w:t>
            </w:r>
          </w:p>
        </w:tc>
        <w:tc>
          <w:tcPr>
            <w:tcW w:w="2055" w:type="dxa"/>
            <w:tcBorders>
              <w:top w:val="single" w:sz="6" w:space="0" w:color="9BC2E6"/>
              <w:left w:val="nil"/>
              <w:bottom w:val="single" w:sz="6" w:space="0" w:color="9BC2E6"/>
              <w:right w:val="single" w:sz="6" w:space="0" w:color="9BC2E6"/>
            </w:tcBorders>
            <w:shd w:val="clear" w:color="auto" w:fill="DDEBF7"/>
            <w:tcMar>
              <w:top w:w="0" w:type="dxa"/>
              <w:left w:w="100" w:type="dxa"/>
              <w:bottom w:w="0" w:type="dxa"/>
              <w:right w:w="100" w:type="dxa"/>
            </w:tcMar>
            <w:hideMark/>
          </w:tcPr>
          <w:p w14:paraId="50A9909D" w14:textId="77777777" w:rsidR="001A47BD" w:rsidRPr="001A47BD" w:rsidRDefault="001A47BD" w:rsidP="001A47BD">
            <w:r w:rsidRPr="001A47BD">
              <w:t>Customer satisfaction is crucial for retaining and growing Inditex's customer base and improving brand loyalty.</w:t>
            </w:r>
          </w:p>
        </w:tc>
        <w:tc>
          <w:tcPr>
            <w:tcW w:w="1695" w:type="dxa"/>
            <w:tcBorders>
              <w:top w:val="single" w:sz="6" w:space="0" w:color="70AD47"/>
              <w:left w:val="nil"/>
              <w:bottom w:val="single" w:sz="6" w:space="0" w:color="70AD47"/>
              <w:right w:val="single" w:sz="6" w:space="0" w:color="70AD47"/>
            </w:tcBorders>
            <w:tcMar>
              <w:top w:w="0" w:type="dxa"/>
              <w:left w:w="100" w:type="dxa"/>
              <w:bottom w:w="0" w:type="dxa"/>
              <w:right w:w="100" w:type="dxa"/>
            </w:tcMar>
            <w:hideMark/>
          </w:tcPr>
          <w:p w14:paraId="141DBD3E" w14:textId="77777777" w:rsidR="001A47BD" w:rsidRPr="001A47BD" w:rsidRDefault="001A47BD" w:rsidP="001A47BD">
            <w:r w:rsidRPr="001A47BD">
              <w:t>Conduct initial surveys by the end of Q1 2024 and follow-up surveys by the end of Q3 2025.</w:t>
            </w:r>
          </w:p>
        </w:tc>
      </w:tr>
    </w:tbl>
    <w:p w14:paraId="773C0CB5" w14:textId="77777777" w:rsidR="001A47BD" w:rsidRPr="001A47BD" w:rsidRDefault="001A47BD" w:rsidP="001A47BD"/>
    <w:p w14:paraId="30D26427" w14:textId="44C8DF71" w:rsidR="001A47BD" w:rsidRDefault="001A47BD"/>
    <w:p w14:paraId="7D5C1BEE" w14:textId="77777777" w:rsidR="001A47BD" w:rsidRDefault="001A47BD"/>
    <w:p w14:paraId="52164F61" w14:textId="77777777" w:rsidR="001A47BD" w:rsidRPr="001A47BD" w:rsidRDefault="001A47BD" w:rsidP="001A47BD">
      <w:pPr>
        <w:rPr>
          <w:b/>
        </w:rPr>
      </w:pPr>
      <w:r w:rsidRPr="001A47BD">
        <w:rPr>
          <w:b/>
        </w:rPr>
        <w:t>3.0. Identifying Key Stakeholders</w:t>
      </w:r>
    </w:p>
    <w:p w14:paraId="3CF01601" w14:textId="77777777" w:rsidR="001A47BD" w:rsidRPr="001A47BD" w:rsidRDefault="001A47BD" w:rsidP="001A47BD">
      <w:pPr>
        <w:rPr>
          <w:b/>
        </w:rPr>
      </w:pPr>
      <w:bookmarkStart w:id="1" w:name="_ytyfu9r30mvs"/>
      <w:bookmarkEnd w:id="1"/>
      <w:r w:rsidRPr="001A47BD">
        <w:rPr>
          <w:b/>
        </w:rPr>
        <w:t xml:space="preserve">3.1. Identification of the stakeholders  </w:t>
      </w:r>
    </w:p>
    <w:tbl>
      <w:tblPr>
        <w:tblW w:w="9570" w:type="dxa"/>
        <w:tblBorders>
          <w:insideH w:val="nil"/>
          <w:insideV w:val="nil"/>
        </w:tblBorders>
        <w:tblLayout w:type="fixed"/>
        <w:tblLook w:val="0600" w:firstRow="0" w:lastRow="0" w:firstColumn="0" w:lastColumn="0" w:noHBand="1" w:noVBand="1"/>
      </w:tblPr>
      <w:tblGrid>
        <w:gridCol w:w="1635"/>
        <w:gridCol w:w="1710"/>
        <w:gridCol w:w="6225"/>
      </w:tblGrid>
      <w:tr w:rsidR="001A47BD" w:rsidRPr="001A47BD" w14:paraId="1F1789A9" w14:textId="77777777">
        <w:trPr>
          <w:trHeight w:val="570"/>
        </w:trPr>
        <w:tc>
          <w:tcPr>
            <w:tcW w:w="1635" w:type="dxa"/>
            <w:tcBorders>
              <w:top w:val="single" w:sz="6" w:space="0" w:color="F4B084"/>
              <w:left w:val="single" w:sz="6" w:space="0" w:color="F4B084"/>
              <w:bottom w:val="single" w:sz="6" w:space="0" w:color="B7B7B7"/>
              <w:right w:val="nil"/>
            </w:tcBorders>
            <w:shd w:val="clear" w:color="auto" w:fill="ED7D31"/>
            <w:tcMar>
              <w:top w:w="0" w:type="dxa"/>
              <w:left w:w="100" w:type="dxa"/>
              <w:bottom w:w="0" w:type="dxa"/>
              <w:right w:w="100" w:type="dxa"/>
            </w:tcMar>
            <w:hideMark/>
          </w:tcPr>
          <w:p w14:paraId="6188EF11" w14:textId="77777777" w:rsidR="001A47BD" w:rsidRPr="001A47BD" w:rsidRDefault="001A47BD" w:rsidP="001A47BD">
            <w:pPr>
              <w:rPr>
                <w:b/>
              </w:rPr>
            </w:pPr>
            <w:r w:rsidRPr="001A47BD">
              <w:rPr>
                <w:b/>
              </w:rPr>
              <w:t>Stakeholder Type</w:t>
            </w:r>
          </w:p>
        </w:tc>
        <w:tc>
          <w:tcPr>
            <w:tcW w:w="1710" w:type="dxa"/>
            <w:tcBorders>
              <w:top w:val="single" w:sz="6" w:space="0" w:color="F4B084"/>
              <w:left w:val="nil"/>
              <w:bottom w:val="single" w:sz="6" w:space="0" w:color="B7B7B7"/>
              <w:right w:val="nil"/>
            </w:tcBorders>
            <w:shd w:val="clear" w:color="auto" w:fill="ED7D31"/>
            <w:tcMar>
              <w:top w:w="0" w:type="dxa"/>
              <w:left w:w="100" w:type="dxa"/>
              <w:bottom w:w="0" w:type="dxa"/>
              <w:right w:w="100" w:type="dxa"/>
            </w:tcMar>
            <w:hideMark/>
          </w:tcPr>
          <w:p w14:paraId="5D483CAF" w14:textId="77777777" w:rsidR="001A47BD" w:rsidRPr="001A47BD" w:rsidRDefault="001A47BD" w:rsidP="001A47BD">
            <w:pPr>
              <w:rPr>
                <w:b/>
              </w:rPr>
            </w:pPr>
            <w:r w:rsidRPr="001A47BD">
              <w:rPr>
                <w:b/>
              </w:rPr>
              <w:t>Stakeholder Group</w:t>
            </w:r>
          </w:p>
        </w:tc>
        <w:tc>
          <w:tcPr>
            <w:tcW w:w="6225" w:type="dxa"/>
            <w:tcBorders>
              <w:top w:val="single" w:sz="6" w:space="0" w:color="F4B084"/>
              <w:left w:val="nil"/>
              <w:bottom w:val="nil"/>
              <w:right w:val="single" w:sz="6" w:space="0" w:color="F4B084"/>
            </w:tcBorders>
            <w:shd w:val="clear" w:color="auto" w:fill="ED7D31"/>
            <w:tcMar>
              <w:top w:w="0" w:type="dxa"/>
              <w:left w:w="100" w:type="dxa"/>
              <w:bottom w:w="0" w:type="dxa"/>
              <w:right w:w="100" w:type="dxa"/>
            </w:tcMar>
            <w:hideMark/>
          </w:tcPr>
          <w:p w14:paraId="374CF9CA" w14:textId="77777777" w:rsidR="001A47BD" w:rsidRPr="001A47BD" w:rsidRDefault="001A47BD" w:rsidP="001A47BD">
            <w:pPr>
              <w:rPr>
                <w:b/>
              </w:rPr>
            </w:pPr>
            <w:r w:rsidRPr="001A47BD">
              <w:rPr>
                <w:b/>
              </w:rPr>
              <w:t>Roles and Responsibilities</w:t>
            </w:r>
          </w:p>
        </w:tc>
      </w:tr>
      <w:tr w:rsidR="001A47BD" w:rsidRPr="001A47BD" w14:paraId="5440A134" w14:textId="77777777">
        <w:trPr>
          <w:trHeight w:val="870"/>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hideMark/>
          </w:tcPr>
          <w:p w14:paraId="6508D29D" w14:textId="77777777" w:rsidR="001A47BD" w:rsidRPr="001A47BD" w:rsidRDefault="001A47BD" w:rsidP="001A47BD">
            <w:r w:rsidRPr="001A47BD">
              <w:rPr>
                <w:b/>
              </w:rPr>
              <w:t>Internal</w:t>
            </w:r>
          </w:p>
        </w:tc>
        <w:tc>
          <w:tcPr>
            <w:tcW w:w="1710"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hideMark/>
          </w:tcPr>
          <w:p w14:paraId="1E84B00C" w14:textId="77777777" w:rsidR="001A47BD" w:rsidRPr="001A47BD" w:rsidRDefault="001A47BD" w:rsidP="001A47BD">
            <w:pPr>
              <w:rPr>
                <w:b/>
              </w:rPr>
            </w:pPr>
            <w:r w:rsidRPr="001A47BD">
              <w:rPr>
                <w:b/>
              </w:rPr>
              <w:t>Employees</w:t>
            </w:r>
          </w:p>
        </w:tc>
        <w:tc>
          <w:tcPr>
            <w:tcW w:w="6225" w:type="dxa"/>
            <w:tcBorders>
              <w:top w:val="single" w:sz="6" w:space="0" w:color="F4B084"/>
              <w:left w:val="single" w:sz="6" w:space="0" w:color="B7B7B7"/>
              <w:bottom w:val="nil"/>
              <w:right w:val="single" w:sz="6" w:space="0" w:color="F4B084"/>
            </w:tcBorders>
            <w:shd w:val="clear" w:color="auto" w:fill="FCE4D6"/>
            <w:tcMar>
              <w:top w:w="0" w:type="dxa"/>
              <w:left w:w="100" w:type="dxa"/>
              <w:bottom w:w="0" w:type="dxa"/>
              <w:right w:w="100" w:type="dxa"/>
            </w:tcMar>
            <w:hideMark/>
          </w:tcPr>
          <w:p w14:paraId="63627C1F" w14:textId="77777777" w:rsidR="001A47BD" w:rsidRPr="001A47BD" w:rsidRDefault="001A47BD" w:rsidP="001A47BD">
            <w:r w:rsidRPr="001A47BD">
              <w:t>Execute daily operations, contribute to innovation and efficiency, ensure customer satisfaction, and uphold company values and standards.</w:t>
            </w:r>
          </w:p>
        </w:tc>
      </w:tr>
      <w:tr w:rsidR="001A47BD" w:rsidRPr="001A47BD" w14:paraId="649582C7" w14:textId="77777777">
        <w:trPr>
          <w:trHeight w:val="70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4E752FF7"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hideMark/>
          </w:tcPr>
          <w:p w14:paraId="00BDFC0A" w14:textId="77777777" w:rsidR="001A47BD" w:rsidRPr="001A47BD" w:rsidRDefault="001A47BD" w:rsidP="001A47BD">
            <w:pPr>
              <w:rPr>
                <w:b/>
              </w:rPr>
            </w:pPr>
            <w:r w:rsidRPr="001A47BD">
              <w:rPr>
                <w:b/>
              </w:rPr>
              <w:t>Management</w:t>
            </w:r>
          </w:p>
        </w:tc>
        <w:tc>
          <w:tcPr>
            <w:tcW w:w="6225" w:type="dxa"/>
            <w:tcBorders>
              <w:top w:val="single" w:sz="6" w:space="0" w:color="F4B084"/>
              <w:left w:val="single" w:sz="6" w:space="0" w:color="B7B7B7"/>
              <w:bottom w:val="nil"/>
              <w:right w:val="single" w:sz="6" w:space="0" w:color="F4B084"/>
            </w:tcBorders>
            <w:tcMar>
              <w:top w:w="0" w:type="dxa"/>
              <w:left w:w="100" w:type="dxa"/>
              <w:bottom w:w="0" w:type="dxa"/>
              <w:right w:w="100" w:type="dxa"/>
            </w:tcMar>
            <w:hideMark/>
          </w:tcPr>
          <w:p w14:paraId="137AAEED" w14:textId="77777777" w:rsidR="001A47BD" w:rsidRPr="001A47BD" w:rsidRDefault="001A47BD" w:rsidP="001A47BD">
            <w:r w:rsidRPr="001A47BD">
              <w:t>Develop and implement strategic goals, oversee operations, ensure financial health, and maintain corporate governance.</w:t>
            </w:r>
          </w:p>
        </w:tc>
      </w:tr>
      <w:tr w:rsidR="001A47BD" w:rsidRPr="001A47BD" w14:paraId="667C4A34" w14:textId="77777777">
        <w:trPr>
          <w:trHeight w:val="67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56C6F8FA"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hideMark/>
          </w:tcPr>
          <w:p w14:paraId="2A4A6789" w14:textId="77777777" w:rsidR="001A47BD" w:rsidRPr="001A47BD" w:rsidRDefault="001A47BD" w:rsidP="001A47BD">
            <w:pPr>
              <w:rPr>
                <w:b/>
              </w:rPr>
            </w:pPr>
            <w:r w:rsidRPr="001A47BD">
              <w:rPr>
                <w:b/>
              </w:rPr>
              <w:t>Board of Directors</w:t>
            </w:r>
          </w:p>
        </w:tc>
        <w:tc>
          <w:tcPr>
            <w:tcW w:w="6225" w:type="dxa"/>
            <w:tcBorders>
              <w:top w:val="single" w:sz="6" w:space="0" w:color="F4B084"/>
              <w:left w:val="single" w:sz="6" w:space="0" w:color="B7B7B7"/>
              <w:bottom w:val="nil"/>
              <w:right w:val="single" w:sz="6" w:space="0" w:color="F4B084"/>
            </w:tcBorders>
            <w:shd w:val="clear" w:color="auto" w:fill="FCE4D6"/>
            <w:tcMar>
              <w:top w:w="0" w:type="dxa"/>
              <w:left w:w="100" w:type="dxa"/>
              <w:bottom w:w="0" w:type="dxa"/>
              <w:right w:w="100" w:type="dxa"/>
            </w:tcMar>
            <w:hideMark/>
          </w:tcPr>
          <w:p w14:paraId="0372CF03" w14:textId="77777777" w:rsidR="001A47BD" w:rsidRPr="001A47BD" w:rsidRDefault="001A47BD" w:rsidP="001A47BD">
            <w:r w:rsidRPr="001A47BD">
              <w:t>Provide oversight, set strategic direction, and ensure accountability to shareholders.</w:t>
            </w:r>
          </w:p>
        </w:tc>
      </w:tr>
      <w:tr w:rsidR="001A47BD" w:rsidRPr="001A47BD" w14:paraId="17B64E83" w14:textId="77777777">
        <w:trPr>
          <w:trHeight w:val="76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49379BDC"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hideMark/>
          </w:tcPr>
          <w:p w14:paraId="75632122" w14:textId="77777777" w:rsidR="001A47BD" w:rsidRPr="001A47BD" w:rsidRDefault="001A47BD" w:rsidP="001A47BD">
            <w:pPr>
              <w:rPr>
                <w:b/>
              </w:rPr>
            </w:pPr>
            <w:r w:rsidRPr="001A47BD">
              <w:rPr>
                <w:b/>
              </w:rPr>
              <w:t>Shareholders</w:t>
            </w:r>
          </w:p>
        </w:tc>
        <w:tc>
          <w:tcPr>
            <w:tcW w:w="6225" w:type="dxa"/>
            <w:tcBorders>
              <w:top w:val="single" w:sz="6" w:space="0" w:color="F4B084"/>
              <w:left w:val="single" w:sz="6" w:space="0" w:color="B7B7B7"/>
              <w:bottom w:val="single" w:sz="6" w:space="0" w:color="F4B084"/>
              <w:right w:val="single" w:sz="6" w:space="0" w:color="F4B084"/>
            </w:tcBorders>
            <w:tcMar>
              <w:top w:w="0" w:type="dxa"/>
              <w:left w:w="100" w:type="dxa"/>
              <w:bottom w:w="0" w:type="dxa"/>
              <w:right w:w="100" w:type="dxa"/>
            </w:tcMar>
            <w:hideMark/>
          </w:tcPr>
          <w:p w14:paraId="76FB09DD" w14:textId="77777777" w:rsidR="001A47BD" w:rsidRPr="001A47BD" w:rsidRDefault="001A47BD" w:rsidP="001A47BD">
            <w:r w:rsidRPr="001A47BD">
              <w:t>Provide capital, vote on key corporate decisions, and hold management accountable for performance.</w:t>
            </w:r>
          </w:p>
        </w:tc>
      </w:tr>
      <w:tr w:rsidR="001A47BD" w:rsidRPr="001A47BD" w14:paraId="07C393A3" w14:textId="77777777">
        <w:trPr>
          <w:trHeight w:val="735"/>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hideMark/>
          </w:tcPr>
          <w:p w14:paraId="47EEA85E" w14:textId="77777777" w:rsidR="001A47BD" w:rsidRPr="001A47BD" w:rsidRDefault="001A47BD" w:rsidP="001A47BD">
            <w:r w:rsidRPr="001A47BD">
              <w:rPr>
                <w:b/>
              </w:rPr>
              <w:t>External</w:t>
            </w:r>
          </w:p>
        </w:tc>
        <w:tc>
          <w:tcPr>
            <w:tcW w:w="1710"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hideMark/>
          </w:tcPr>
          <w:p w14:paraId="29BE0181" w14:textId="77777777" w:rsidR="001A47BD" w:rsidRPr="001A47BD" w:rsidRDefault="001A47BD" w:rsidP="001A47BD">
            <w:pPr>
              <w:rPr>
                <w:b/>
              </w:rPr>
            </w:pPr>
            <w:r w:rsidRPr="001A47BD">
              <w:rPr>
                <w:b/>
              </w:rPr>
              <w:t>Customers</w:t>
            </w:r>
          </w:p>
        </w:tc>
        <w:tc>
          <w:tcPr>
            <w:tcW w:w="6225" w:type="dxa"/>
            <w:tcBorders>
              <w:top w:val="nil"/>
              <w:left w:val="single" w:sz="6" w:space="0" w:color="B7B7B7"/>
              <w:bottom w:val="nil"/>
              <w:right w:val="single" w:sz="6" w:space="0" w:color="9BC2E6"/>
            </w:tcBorders>
            <w:shd w:val="clear" w:color="auto" w:fill="DDEBF7"/>
            <w:tcMar>
              <w:top w:w="0" w:type="dxa"/>
              <w:left w:w="100" w:type="dxa"/>
              <w:bottom w:w="0" w:type="dxa"/>
              <w:right w:w="100" w:type="dxa"/>
            </w:tcMar>
            <w:hideMark/>
          </w:tcPr>
          <w:p w14:paraId="794C8628" w14:textId="77777777" w:rsidR="001A47BD" w:rsidRPr="001A47BD" w:rsidRDefault="001A47BD" w:rsidP="001A47BD">
            <w:r w:rsidRPr="001A47BD">
              <w:t>Purchase products, provide feedback, influence product development and brand perception.</w:t>
            </w:r>
          </w:p>
        </w:tc>
      </w:tr>
      <w:tr w:rsidR="001A47BD" w:rsidRPr="001A47BD" w14:paraId="1A9FE350" w14:textId="77777777">
        <w:trPr>
          <w:trHeight w:val="73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7503854A"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hideMark/>
          </w:tcPr>
          <w:p w14:paraId="231D671D" w14:textId="77777777" w:rsidR="001A47BD" w:rsidRPr="001A47BD" w:rsidRDefault="001A47BD" w:rsidP="001A47BD">
            <w:pPr>
              <w:rPr>
                <w:b/>
              </w:rPr>
            </w:pPr>
            <w:r w:rsidRPr="001A47BD">
              <w:rPr>
                <w:b/>
              </w:rPr>
              <w:t>Suppliers</w:t>
            </w:r>
          </w:p>
        </w:tc>
        <w:tc>
          <w:tcPr>
            <w:tcW w:w="6225" w:type="dxa"/>
            <w:tcBorders>
              <w:top w:val="single" w:sz="6" w:space="0" w:color="9BC2E6"/>
              <w:left w:val="single" w:sz="6" w:space="0" w:color="B7B7B7"/>
              <w:bottom w:val="nil"/>
              <w:right w:val="single" w:sz="6" w:space="0" w:color="9BC2E6"/>
            </w:tcBorders>
            <w:tcMar>
              <w:top w:w="0" w:type="dxa"/>
              <w:left w:w="100" w:type="dxa"/>
              <w:bottom w:w="0" w:type="dxa"/>
              <w:right w:w="100" w:type="dxa"/>
            </w:tcMar>
            <w:hideMark/>
          </w:tcPr>
          <w:p w14:paraId="3A09877F" w14:textId="77777777" w:rsidR="001A47BD" w:rsidRPr="001A47BD" w:rsidRDefault="001A47BD" w:rsidP="001A47BD">
            <w:r w:rsidRPr="001A47BD">
              <w:t>Provide raw materials, manufacture products, maintain quality standards, and ensure timely delivery.</w:t>
            </w:r>
          </w:p>
        </w:tc>
      </w:tr>
      <w:tr w:rsidR="001A47BD" w:rsidRPr="001A47BD" w14:paraId="6A70ED33" w14:textId="77777777">
        <w:trPr>
          <w:trHeight w:val="85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02E0352E"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hideMark/>
          </w:tcPr>
          <w:p w14:paraId="6E64D344" w14:textId="77777777" w:rsidR="001A47BD" w:rsidRPr="001A47BD" w:rsidRDefault="001A47BD" w:rsidP="001A47BD">
            <w:pPr>
              <w:rPr>
                <w:b/>
              </w:rPr>
            </w:pPr>
            <w:r w:rsidRPr="001A47BD">
              <w:rPr>
                <w:b/>
              </w:rPr>
              <w:t>Regulatory Bodies</w:t>
            </w:r>
          </w:p>
        </w:tc>
        <w:tc>
          <w:tcPr>
            <w:tcW w:w="6225" w:type="dxa"/>
            <w:tcBorders>
              <w:top w:val="single" w:sz="6" w:space="0" w:color="9BC2E6"/>
              <w:left w:val="single" w:sz="6" w:space="0" w:color="B7B7B7"/>
              <w:bottom w:val="nil"/>
              <w:right w:val="single" w:sz="6" w:space="0" w:color="9BC2E6"/>
            </w:tcBorders>
            <w:shd w:val="clear" w:color="auto" w:fill="DDEBF7"/>
            <w:tcMar>
              <w:top w:w="0" w:type="dxa"/>
              <w:left w:w="100" w:type="dxa"/>
              <w:bottom w:w="0" w:type="dxa"/>
              <w:right w:w="100" w:type="dxa"/>
            </w:tcMar>
            <w:hideMark/>
          </w:tcPr>
          <w:p w14:paraId="2D09C254" w14:textId="77777777" w:rsidR="001A47BD" w:rsidRPr="001A47BD" w:rsidRDefault="001A47BD" w:rsidP="001A47BD">
            <w:r w:rsidRPr="001A47BD">
              <w:t>Ensure compliance with laws and regulations, oversee labour practices, environmental impact, and corporate governance.</w:t>
            </w:r>
          </w:p>
        </w:tc>
      </w:tr>
      <w:tr w:rsidR="001A47BD" w:rsidRPr="001A47BD" w14:paraId="718E3803" w14:textId="77777777">
        <w:trPr>
          <w:trHeight w:val="855"/>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0948B1D2"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hideMark/>
          </w:tcPr>
          <w:p w14:paraId="44DA752B" w14:textId="77777777" w:rsidR="001A47BD" w:rsidRPr="001A47BD" w:rsidRDefault="001A47BD" w:rsidP="001A47BD">
            <w:pPr>
              <w:rPr>
                <w:b/>
              </w:rPr>
            </w:pPr>
            <w:r w:rsidRPr="001A47BD">
              <w:rPr>
                <w:b/>
              </w:rPr>
              <w:t>NGOs</w:t>
            </w:r>
          </w:p>
        </w:tc>
        <w:tc>
          <w:tcPr>
            <w:tcW w:w="6225" w:type="dxa"/>
            <w:tcBorders>
              <w:top w:val="single" w:sz="6" w:space="0" w:color="9BC2E6"/>
              <w:left w:val="single" w:sz="6" w:space="0" w:color="B7B7B7"/>
              <w:bottom w:val="nil"/>
              <w:right w:val="single" w:sz="6" w:space="0" w:color="9BC2E6"/>
            </w:tcBorders>
            <w:tcMar>
              <w:top w:w="0" w:type="dxa"/>
              <w:left w:w="100" w:type="dxa"/>
              <w:bottom w:w="0" w:type="dxa"/>
              <w:right w:w="100" w:type="dxa"/>
            </w:tcMar>
            <w:hideMark/>
          </w:tcPr>
          <w:p w14:paraId="0BCDCF16" w14:textId="77777777" w:rsidR="001A47BD" w:rsidRPr="001A47BD" w:rsidRDefault="001A47BD" w:rsidP="001A47BD">
            <w:r w:rsidRPr="001A47BD">
              <w:t>Advocate for ethical practices, monitor corporate behaviour, and collaborate on sustainability and social responsibility initiatives.</w:t>
            </w:r>
          </w:p>
        </w:tc>
      </w:tr>
      <w:tr w:rsidR="001A47BD" w:rsidRPr="001A47BD" w14:paraId="413AEBD8" w14:textId="77777777">
        <w:trPr>
          <w:trHeight w:val="870"/>
        </w:trPr>
        <w:tc>
          <w:tcPr>
            <w:tcW w:w="1635" w:type="dxa"/>
            <w:vMerge/>
            <w:tcBorders>
              <w:top w:val="single" w:sz="6" w:space="0" w:color="B7B7B7"/>
              <w:left w:val="single" w:sz="6" w:space="0" w:color="B7B7B7"/>
              <w:bottom w:val="single" w:sz="6" w:space="0" w:color="B7B7B7"/>
              <w:right w:val="single" w:sz="6" w:space="0" w:color="B7B7B7"/>
            </w:tcBorders>
            <w:vAlign w:val="center"/>
            <w:hideMark/>
          </w:tcPr>
          <w:p w14:paraId="7807ADB1" w14:textId="77777777" w:rsidR="001A47BD" w:rsidRPr="001A47BD" w:rsidRDefault="001A47BD" w:rsidP="001A47BD"/>
        </w:tc>
        <w:tc>
          <w:tcPr>
            <w:tcW w:w="1710"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hideMark/>
          </w:tcPr>
          <w:p w14:paraId="599F6100" w14:textId="77777777" w:rsidR="001A47BD" w:rsidRPr="001A47BD" w:rsidRDefault="001A47BD" w:rsidP="001A47BD">
            <w:pPr>
              <w:rPr>
                <w:b/>
              </w:rPr>
            </w:pPr>
            <w:r w:rsidRPr="001A47BD">
              <w:rPr>
                <w:b/>
              </w:rPr>
              <w:t>Communities</w:t>
            </w:r>
          </w:p>
        </w:tc>
        <w:tc>
          <w:tcPr>
            <w:tcW w:w="6225" w:type="dxa"/>
            <w:tcBorders>
              <w:top w:val="single" w:sz="6" w:space="0" w:color="9BC2E6"/>
              <w:left w:val="single" w:sz="6" w:space="0" w:color="B7B7B7"/>
              <w:bottom w:val="single" w:sz="6" w:space="0" w:color="9BC2E6"/>
              <w:right w:val="single" w:sz="6" w:space="0" w:color="9BC2E6"/>
            </w:tcBorders>
            <w:shd w:val="clear" w:color="auto" w:fill="DDEBF7"/>
            <w:tcMar>
              <w:top w:w="0" w:type="dxa"/>
              <w:left w:w="100" w:type="dxa"/>
              <w:bottom w:w="0" w:type="dxa"/>
              <w:right w:w="100" w:type="dxa"/>
            </w:tcMar>
            <w:hideMark/>
          </w:tcPr>
          <w:p w14:paraId="52592706" w14:textId="77777777" w:rsidR="001A47BD" w:rsidRPr="001A47BD" w:rsidRDefault="001A47BD" w:rsidP="001A47BD">
            <w:r w:rsidRPr="001A47BD">
              <w:t>Engage with the company's CSR activities, provide local labour, and are impacted by the company's environmental and social practices.</w:t>
            </w:r>
          </w:p>
        </w:tc>
      </w:tr>
    </w:tbl>
    <w:p w14:paraId="0C768F12" w14:textId="77777777" w:rsidR="001A47BD" w:rsidRPr="001A47BD" w:rsidRDefault="001A47BD" w:rsidP="001A47BD"/>
    <w:p w14:paraId="47F4190F" w14:textId="77777777" w:rsidR="001A47BD" w:rsidRDefault="001A47BD"/>
    <w:p w14:paraId="5F5D7EED" w14:textId="77777777" w:rsidR="001A47BD" w:rsidRPr="001A47BD" w:rsidRDefault="001A47BD" w:rsidP="001A47BD">
      <w:pPr>
        <w:rPr>
          <w:b/>
        </w:rPr>
      </w:pPr>
      <w:r w:rsidRPr="001A47BD">
        <w:rPr>
          <w:b/>
        </w:rPr>
        <w:t>3.2. Benefits and challenges</w:t>
      </w:r>
    </w:p>
    <w:tbl>
      <w:tblPr>
        <w:tblW w:w="9810" w:type="dxa"/>
        <w:tblBorders>
          <w:insideH w:val="nil"/>
          <w:insideV w:val="nil"/>
        </w:tblBorders>
        <w:tblLayout w:type="fixed"/>
        <w:tblLook w:val="0600" w:firstRow="0" w:lastRow="0" w:firstColumn="0" w:lastColumn="0" w:noHBand="1" w:noVBand="1"/>
      </w:tblPr>
      <w:tblGrid>
        <w:gridCol w:w="1770"/>
        <w:gridCol w:w="3990"/>
        <w:gridCol w:w="4050"/>
      </w:tblGrid>
      <w:tr w:rsidR="001A47BD" w:rsidRPr="001A47BD" w14:paraId="733FB43E" w14:textId="77777777">
        <w:trPr>
          <w:trHeight w:val="600"/>
        </w:trPr>
        <w:tc>
          <w:tcPr>
            <w:tcW w:w="1770" w:type="dxa"/>
            <w:tcBorders>
              <w:top w:val="single" w:sz="18" w:space="0" w:color="FFFFFF"/>
              <w:left w:val="single" w:sz="18" w:space="0" w:color="FFFFFF"/>
              <w:bottom w:val="single" w:sz="18" w:space="0" w:color="FFFFFF"/>
              <w:right w:val="single" w:sz="18" w:space="0" w:color="FFFFFF"/>
            </w:tcBorders>
            <w:shd w:val="clear" w:color="auto" w:fill="000000"/>
            <w:tcMar>
              <w:top w:w="0" w:type="dxa"/>
              <w:left w:w="100" w:type="dxa"/>
              <w:bottom w:w="0" w:type="dxa"/>
              <w:right w:w="100" w:type="dxa"/>
            </w:tcMar>
            <w:hideMark/>
          </w:tcPr>
          <w:p w14:paraId="20DB4355" w14:textId="77777777" w:rsidR="001A47BD" w:rsidRPr="001A47BD" w:rsidRDefault="001A47BD" w:rsidP="001A47BD">
            <w:pPr>
              <w:rPr>
                <w:b/>
              </w:rPr>
            </w:pPr>
            <w:r w:rsidRPr="001A47BD">
              <w:rPr>
                <w:b/>
              </w:rPr>
              <w:t>Stakeholder Group</w:t>
            </w:r>
          </w:p>
        </w:tc>
        <w:tc>
          <w:tcPr>
            <w:tcW w:w="3990" w:type="dxa"/>
            <w:tcBorders>
              <w:top w:val="single" w:sz="18" w:space="0" w:color="FFFFFF"/>
              <w:left w:val="nil"/>
              <w:bottom w:val="single" w:sz="18" w:space="0" w:color="FFFFFF"/>
              <w:right w:val="single" w:sz="18" w:space="0" w:color="FFFFFF"/>
            </w:tcBorders>
            <w:shd w:val="clear" w:color="auto" w:fill="70AD47"/>
            <w:tcMar>
              <w:top w:w="0" w:type="dxa"/>
              <w:left w:w="100" w:type="dxa"/>
              <w:bottom w:w="0" w:type="dxa"/>
              <w:right w:w="100" w:type="dxa"/>
            </w:tcMar>
            <w:hideMark/>
          </w:tcPr>
          <w:p w14:paraId="16B2E9AD" w14:textId="77777777" w:rsidR="001A47BD" w:rsidRPr="001A47BD" w:rsidRDefault="001A47BD" w:rsidP="001A47BD">
            <w:pPr>
              <w:rPr>
                <w:b/>
              </w:rPr>
            </w:pPr>
            <w:r w:rsidRPr="001A47BD">
              <w:rPr>
                <w:b/>
              </w:rPr>
              <w:t>Benefits</w:t>
            </w:r>
          </w:p>
        </w:tc>
        <w:tc>
          <w:tcPr>
            <w:tcW w:w="4050" w:type="dxa"/>
            <w:tcBorders>
              <w:top w:val="single" w:sz="18" w:space="0" w:color="FFFFFF"/>
              <w:left w:val="nil"/>
              <w:bottom w:val="single" w:sz="18" w:space="0" w:color="FFFFFF"/>
              <w:right w:val="single" w:sz="18" w:space="0" w:color="FFFFFF"/>
            </w:tcBorders>
            <w:shd w:val="clear" w:color="auto" w:fill="ED7D31"/>
            <w:tcMar>
              <w:top w:w="0" w:type="dxa"/>
              <w:left w:w="100" w:type="dxa"/>
              <w:bottom w:w="0" w:type="dxa"/>
              <w:right w:w="100" w:type="dxa"/>
            </w:tcMar>
            <w:hideMark/>
          </w:tcPr>
          <w:p w14:paraId="68BB447F" w14:textId="77777777" w:rsidR="001A47BD" w:rsidRPr="001A47BD" w:rsidRDefault="001A47BD" w:rsidP="001A47BD">
            <w:pPr>
              <w:rPr>
                <w:b/>
              </w:rPr>
            </w:pPr>
            <w:r w:rsidRPr="001A47BD">
              <w:rPr>
                <w:b/>
              </w:rPr>
              <w:t>Challenges</w:t>
            </w:r>
          </w:p>
        </w:tc>
      </w:tr>
      <w:tr w:rsidR="001A47BD" w:rsidRPr="001A47BD" w14:paraId="07130B01" w14:textId="77777777">
        <w:trPr>
          <w:trHeight w:val="1995"/>
        </w:trPr>
        <w:tc>
          <w:tcPr>
            <w:tcW w:w="1770" w:type="dxa"/>
            <w:tcBorders>
              <w:top w:val="nil"/>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hideMark/>
          </w:tcPr>
          <w:p w14:paraId="6DF2B53E" w14:textId="77777777" w:rsidR="001A47BD" w:rsidRPr="001A47BD" w:rsidRDefault="001A47BD" w:rsidP="001A47BD">
            <w:pPr>
              <w:rPr>
                <w:b/>
              </w:rPr>
            </w:pPr>
            <w:r w:rsidRPr="001A47BD">
              <w:rPr>
                <w:b/>
              </w:rPr>
              <w:t>Employees</w:t>
            </w:r>
          </w:p>
        </w:tc>
        <w:tc>
          <w:tcPr>
            <w:tcW w:w="3990" w:type="dxa"/>
            <w:tcBorders>
              <w:top w:val="nil"/>
              <w:left w:val="nil"/>
              <w:bottom w:val="single" w:sz="18" w:space="0" w:color="FFFFFF"/>
              <w:right w:val="single" w:sz="18" w:space="0" w:color="FFFFFF"/>
            </w:tcBorders>
            <w:shd w:val="clear" w:color="auto" w:fill="C6E0B4"/>
            <w:tcMar>
              <w:top w:w="0" w:type="dxa"/>
              <w:left w:w="100" w:type="dxa"/>
              <w:bottom w:w="0" w:type="dxa"/>
              <w:right w:w="100" w:type="dxa"/>
            </w:tcMar>
            <w:hideMark/>
          </w:tcPr>
          <w:p w14:paraId="131FFC25" w14:textId="77777777" w:rsidR="001A47BD" w:rsidRPr="001A47BD" w:rsidRDefault="001A47BD" w:rsidP="001A47BD">
            <w:pPr>
              <w:numPr>
                <w:ilvl w:val="0"/>
                <w:numId w:val="1"/>
              </w:numPr>
            </w:pPr>
            <w:r w:rsidRPr="001A47BD">
              <w:t>Enhanced productivity and innovation through engagement and motivation (Whittington et al., 2017).</w:t>
            </w:r>
          </w:p>
          <w:p w14:paraId="4D18CB37" w14:textId="77777777" w:rsidR="001A47BD" w:rsidRPr="001A47BD" w:rsidRDefault="001A47BD" w:rsidP="001A47BD">
            <w:pPr>
              <w:numPr>
                <w:ilvl w:val="0"/>
                <w:numId w:val="1"/>
              </w:numPr>
            </w:pPr>
            <w:r w:rsidRPr="001A47BD">
              <w:t>Contribute to a positive organisational culture and brand reputation (Whittington et al., 2017).</w:t>
            </w:r>
          </w:p>
        </w:tc>
        <w:tc>
          <w:tcPr>
            <w:tcW w:w="4050" w:type="dxa"/>
            <w:tcBorders>
              <w:top w:val="nil"/>
              <w:left w:val="nil"/>
              <w:bottom w:val="single" w:sz="18" w:space="0" w:color="FFFFFF"/>
              <w:right w:val="single" w:sz="18" w:space="0" w:color="FFFFFF"/>
            </w:tcBorders>
            <w:shd w:val="clear" w:color="auto" w:fill="F8CBAD"/>
            <w:tcMar>
              <w:top w:w="0" w:type="dxa"/>
              <w:left w:w="100" w:type="dxa"/>
              <w:bottom w:w="0" w:type="dxa"/>
              <w:right w:w="100" w:type="dxa"/>
            </w:tcMar>
            <w:hideMark/>
          </w:tcPr>
          <w:p w14:paraId="4B38EA86" w14:textId="77777777" w:rsidR="001A47BD" w:rsidRPr="001A47BD" w:rsidRDefault="001A47BD" w:rsidP="001A47BD">
            <w:pPr>
              <w:numPr>
                <w:ilvl w:val="0"/>
                <w:numId w:val="1"/>
              </w:numPr>
            </w:pPr>
            <w:r w:rsidRPr="001A47BD">
              <w:t>Managing diverse expectations and needs can be complex.</w:t>
            </w:r>
          </w:p>
          <w:p w14:paraId="618A05F2" w14:textId="77777777" w:rsidR="001A47BD" w:rsidRPr="001A47BD" w:rsidRDefault="001A47BD" w:rsidP="001A47BD">
            <w:pPr>
              <w:numPr>
                <w:ilvl w:val="0"/>
                <w:numId w:val="1"/>
              </w:numPr>
            </w:pPr>
            <w:r w:rsidRPr="001A47BD">
              <w:t>High turnover rates in retail can affect continuity and efficiency (Whittington et al., 2017).</w:t>
            </w:r>
          </w:p>
        </w:tc>
      </w:tr>
      <w:tr w:rsidR="001A47BD" w:rsidRPr="001A47BD" w14:paraId="75B71179" w14:textId="77777777">
        <w:trPr>
          <w:trHeight w:val="1995"/>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099E309" w14:textId="77777777" w:rsidR="001A47BD" w:rsidRPr="001A47BD" w:rsidRDefault="001A47BD" w:rsidP="001A47BD">
            <w:pPr>
              <w:rPr>
                <w:b/>
              </w:rPr>
            </w:pPr>
            <w:r w:rsidRPr="001A47BD">
              <w:rPr>
                <w:b/>
              </w:rPr>
              <w:t>Management</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2AA77031" w14:textId="77777777" w:rsidR="001A47BD" w:rsidRPr="001A47BD" w:rsidRDefault="001A47BD" w:rsidP="001A47BD">
            <w:pPr>
              <w:numPr>
                <w:ilvl w:val="0"/>
                <w:numId w:val="2"/>
              </w:numPr>
            </w:pPr>
            <w:r w:rsidRPr="001A47BD">
              <w:t>Effective decision-making through strategic oversight (‌Haslam and Shenoy, 2018).</w:t>
            </w:r>
          </w:p>
          <w:p w14:paraId="7487C9D0" w14:textId="77777777" w:rsidR="001A47BD" w:rsidRPr="001A47BD" w:rsidRDefault="001A47BD" w:rsidP="001A47BD">
            <w:pPr>
              <w:numPr>
                <w:ilvl w:val="0"/>
                <w:numId w:val="2"/>
              </w:numPr>
            </w:pPr>
            <w:r w:rsidRPr="001A47BD">
              <w:t>Ensures alignment with corporate goals and stakeholder expectations (‌Haslam and Shenoy, 2018).</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185616E1" w14:textId="77777777" w:rsidR="001A47BD" w:rsidRPr="001A47BD" w:rsidRDefault="001A47BD" w:rsidP="001A47BD">
            <w:pPr>
              <w:numPr>
                <w:ilvl w:val="0"/>
                <w:numId w:val="2"/>
              </w:numPr>
            </w:pPr>
            <w:r w:rsidRPr="001A47BD">
              <w:t>Maintaining short-term financial performance can be challenging with long-term strategic goals.</w:t>
            </w:r>
          </w:p>
          <w:p w14:paraId="39B87D98" w14:textId="77777777" w:rsidR="001A47BD" w:rsidRPr="001A47BD" w:rsidRDefault="001A47BD" w:rsidP="001A47BD">
            <w:pPr>
              <w:numPr>
                <w:ilvl w:val="0"/>
                <w:numId w:val="2"/>
              </w:numPr>
            </w:pPr>
            <w:r w:rsidRPr="001A47BD">
              <w:t>Risk of misalignment with ground-level employee perspectives (‌Haslam and Shenoy, 2018).</w:t>
            </w:r>
          </w:p>
        </w:tc>
      </w:tr>
      <w:tr w:rsidR="001A47BD" w:rsidRPr="001A47BD" w14:paraId="30515A5F" w14:textId="77777777">
        <w:trPr>
          <w:trHeight w:val="1440"/>
        </w:trPr>
        <w:tc>
          <w:tcPr>
            <w:tcW w:w="1770" w:type="dxa"/>
            <w:tcBorders>
              <w:top w:val="nil"/>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hideMark/>
          </w:tcPr>
          <w:p w14:paraId="0B264652" w14:textId="77777777" w:rsidR="001A47BD" w:rsidRPr="001A47BD" w:rsidRDefault="001A47BD" w:rsidP="001A47BD">
            <w:pPr>
              <w:rPr>
                <w:b/>
              </w:rPr>
            </w:pPr>
            <w:r w:rsidRPr="001A47BD">
              <w:rPr>
                <w:b/>
              </w:rPr>
              <w:t>Board of Directors</w:t>
            </w:r>
          </w:p>
        </w:tc>
        <w:tc>
          <w:tcPr>
            <w:tcW w:w="3990" w:type="dxa"/>
            <w:tcBorders>
              <w:top w:val="nil"/>
              <w:left w:val="nil"/>
              <w:bottom w:val="single" w:sz="18" w:space="0" w:color="FFFFFF"/>
              <w:right w:val="single" w:sz="18" w:space="0" w:color="FFFFFF"/>
            </w:tcBorders>
            <w:shd w:val="clear" w:color="auto" w:fill="C6E0B4"/>
            <w:tcMar>
              <w:top w:w="0" w:type="dxa"/>
              <w:left w:w="100" w:type="dxa"/>
              <w:bottom w:w="0" w:type="dxa"/>
              <w:right w:w="100" w:type="dxa"/>
            </w:tcMar>
            <w:hideMark/>
          </w:tcPr>
          <w:p w14:paraId="566478E7" w14:textId="77777777" w:rsidR="001A47BD" w:rsidRPr="001A47BD" w:rsidRDefault="001A47BD" w:rsidP="001A47BD">
            <w:pPr>
              <w:numPr>
                <w:ilvl w:val="0"/>
                <w:numId w:val="3"/>
              </w:numPr>
            </w:pPr>
            <w:r w:rsidRPr="001A47BD">
              <w:t>Provides governance and strategic direction, enhancing corporate credibility.</w:t>
            </w:r>
          </w:p>
          <w:p w14:paraId="677F09D6" w14:textId="77777777" w:rsidR="001A47BD" w:rsidRPr="001A47BD" w:rsidRDefault="001A47BD" w:rsidP="001A47BD">
            <w:pPr>
              <w:numPr>
                <w:ilvl w:val="0"/>
                <w:numId w:val="3"/>
              </w:numPr>
            </w:pPr>
            <w:r w:rsidRPr="001A47BD">
              <w:t>Ensures accountability and transparency (‌Morgan and Soin, 2018).</w:t>
            </w:r>
          </w:p>
        </w:tc>
        <w:tc>
          <w:tcPr>
            <w:tcW w:w="4050" w:type="dxa"/>
            <w:tcBorders>
              <w:top w:val="nil"/>
              <w:left w:val="nil"/>
              <w:bottom w:val="single" w:sz="18" w:space="0" w:color="FFFFFF"/>
              <w:right w:val="single" w:sz="18" w:space="0" w:color="FFFFFF"/>
            </w:tcBorders>
            <w:shd w:val="clear" w:color="auto" w:fill="F8CBAD"/>
            <w:tcMar>
              <w:top w:w="0" w:type="dxa"/>
              <w:left w:w="100" w:type="dxa"/>
              <w:bottom w:w="0" w:type="dxa"/>
              <w:right w:w="100" w:type="dxa"/>
            </w:tcMar>
            <w:hideMark/>
          </w:tcPr>
          <w:p w14:paraId="0FA9415E" w14:textId="77777777" w:rsidR="001A47BD" w:rsidRPr="001A47BD" w:rsidRDefault="001A47BD" w:rsidP="001A47BD">
            <w:pPr>
              <w:numPr>
                <w:ilvl w:val="0"/>
                <w:numId w:val="3"/>
              </w:numPr>
            </w:pPr>
            <w:r w:rsidRPr="001A47BD">
              <w:t>Potential conflicts of interest and decision-making delays.</w:t>
            </w:r>
          </w:p>
          <w:p w14:paraId="6B3D78D4" w14:textId="77777777" w:rsidR="001A47BD" w:rsidRPr="001A47BD" w:rsidRDefault="001A47BD" w:rsidP="001A47BD">
            <w:pPr>
              <w:numPr>
                <w:ilvl w:val="0"/>
                <w:numId w:val="3"/>
              </w:numPr>
            </w:pPr>
            <w:r w:rsidRPr="001A47BD">
              <w:t>Ensuring diverse perspectives while maintaining cohesive strategy (‌Morgan and Soin, 2018).</w:t>
            </w:r>
          </w:p>
        </w:tc>
      </w:tr>
      <w:tr w:rsidR="001A47BD" w:rsidRPr="001A47BD" w14:paraId="10EC5FC1" w14:textId="77777777">
        <w:trPr>
          <w:trHeight w:val="1440"/>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C04C401" w14:textId="77777777" w:rsidR="001A47BD" w:rsidRPr="001A47BD" w:rsidRDefault="001A47BD" w:rsidP="001A47BD">
            <w:pPr>
              <w:rPr>
                <w:b/>
              </w:rPr>
            </w:pPr>
            <w:r w:rsidRPr="001A47BD">
              <w:rPr>
                <w:b/>
              </w:rPr>
              <w:t>Shareholders</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1DE03DDF" w14:textId="77777777" w:rsidR="001A47BD" w:rsidRPr="001A47BD" w:rsidRDefault="001A47BD" w:rsidP="001A47BD">
            <w:pPr>
              <w:numPr>
                <w:ilvl w:val="0"/>
                <w:numId w:val="4"/>
              </w:numPr>
            </w:pPr>
            <w:r w:rsidRPr="001A47BD">
              <w:t>Capital investment supports growth and innovation</w:t>
            </w:r>
          </w:p>
          <w:p w14:paraId="3EB24FE1" w14:textId="77777777" w:rsidR="001A47BD" w:rsidRPr="001A47BD" w:rsidRDefault="001A47BD" w:rsidP="001A47BD">
            <w:pPr>
              <w:numPr>
                <w:ilvl w:val="0"/>
                <w:numId w:val="4"/>
              </w:numPr>
            </w:pPr>
            <w:r w:rsidRPr="001A47BD">
              <w:t>Shareholder advocacy can drive positive change in corporate practices (</w:t>
            </w:r>
            <w:proofErr w:type="spellStart"/>
            <w:r w:rsidRPr="001A47BD">
              <w:t>Seturi</w:t>
            </w:r>
            <w:proofErr w:type="spellEnd"/>
            <w:r w:rsidRPr="001A47BD">
              <w:t>, 2024).</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59AF4999" w14:textId="77777777" w:rsidR="001A47BD" w:rsidRPr="001A47BD" w:rsidRDefault="001A47BD" w:rsidP="001A47BD">
            <w:pPr>
              <w:numPr>
                <w:ilvl w:val="0"/>
                <w:numId w:val="4"/>
              </w:numPr>
            </w:pPr>
            <w:r w:rsidRPr="001A47BD">
              <w:t>Short-term profit focus can conflict with long-term sustainability goals.</w:t>
            </w:r>
          </w:p>
          <w:p w14:paraId="34A74AC6" w14:textId="77777777" w:rsidR="001A47BD" w:rsidRPr="001A47BD" w:rsidRDefault="001A47BD" w:rsidP="001A47BD">
            <w:pPr>
              <w:numPr>
                <w:ilvl w:val="0"/>
                <w:numId w:val="4"/>
              </w:numPr>
            </w:pPr>
            <w:r w:rsidRPr="001A47BD">
              <w:t>Diverse shareholder interests can lead to conflicting priorities (</w:t>
            </w:r>
            <w:proofErr w:type="spellStart"/>
            <w:r w:rsidRPr="001A47BD">
              <w:t>Seturi</w:t>
            </w:r>
            <w:proofErr w:type="spellEnd"/>
            <w:r w:rsidRPr="001A47BD">
              <w:t>, 2024).</w:t>
            </w:r>
          </w:p>
        </w:tc>
      </w:tr>
      <w:tr w:rsidR="001A47BD" w:rsidRPr="001A47BD" w14:paraId="5AE5E9F5" w14:textId="77777777">
        <w:trPr>
          <w:trHeight w:val="2085"/>
        </w:trPr>
        <w:tc>
          <w:tcPr>
            <w:tcW w:w="1770" w:type="dxa"/>
            <w:tcBorders>
              <w:top w:val="nil"/>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hideMark/>
          </w:tcPr>
          <w:p w14:paraId="57223013" w14:textId="77777777" w:rsidR="001A47BD" w:rsidRPr="001A47BD" w:rsidRDefault="001A47BD" w:rsidP="001A47BD">
            <w:pPr>
              <w:rPr>
                <w:b/>
              </w:rPr>
            </w:pPr>
            <w:r w:rsidRPr="001A47BD">
              <w:rPr>
                <w:b/>
              </w:rPr>
              <w:t>Customers</w:t>
            </w:r>
          </w:p>
        </w:tc>
        <w:tc>
          <w:tcPr>
            <w:tcW w:w="3990" w:type="dxa"/>
            <w:tcBorders>
              <w:top w:val="nil"/>
              <w:left w:val="nil"/>
              <w:bottom w:val="single" w:sz="18" w:space="0" w:color="FFFFFF"/>
              <w:right w:val="single" w:sz="18" w:space="0" w:color="FFFFFF"/>
            </w:tcBorders>
            <w:shd w:val="clear" w:color="auto" w:fill="C6E0B4"/>
            <w:tcMar>
              <w:top w:w="0" w:type="dxa"/>
              <w:left w:w="100" w:type="dxa"/>
              <w:bottom w:w="0" w:type="dxa"/>
              <w:right w:w="100" w:type="dxa"/>
            </w:tcMar>
            <w:hideMark/>
          </w:tcPr>
          <w:p w14:paraId="559B353F" w14:textId="77777777" w:rsidR="001A47BD" w:rsidRPr="001A47BD" w:rsidRDefault="001A47BD" w:rsidP="001A47BD">
            <w:pPr>
              <w:numPr>
                <w:ilvl w:val="0"/>
                <w:numId w:val="5"/>
              </w:numPr>
            </w:pPr>
            <w:r w:rsidRPr="001A47BD">
              <w:t>Provide revenue and influence product development through feedback (Whittington et al., 2017).</w:t>
            </w:r>
          </w:p>
          <w:p w14:paraId="3E56A4C1" w14:textId="77777777" w:rsidR="001A47BD" w:rsidRPr="001A47BD" w:rsidRDefault="001A47BD" w:rsidP="001A47BD">
            <w:pPr>
              <w:numPr>
                <w:ilvl w:val="0"/>
                <w:numId w:val="5"/>
              </w:numPr>
            </w:pPr>
            <w:r w:rsidRPr="001A47BD">
              <w:t>Enhance brand reputation and market reach through word-of-mouth (</w:t>
            </w:r>
            <w:proofErr w:type="spellStart"/>
            <w:r w:rsidRPr="001A47BD">
              <w:t>Seturi</w:t>
            </w:r>
            <w:proofErr w:type="spellEnd"/>
            <w:r w:rsidRPr="001A47BD">
              <w:t>, 2024).</w:t>
            </w:r>
          </w:p>
        </w:tc>
        <w:tc>
          <w:tcPr>
            <w:tcW w:w="4050" w:type="dxa"/>
            <w:tcBorders>
              <w:top w:val="nil"/>
              <w:left w:val="nil"/>
              <w:bottom w:val="single" w:sz="18" w:space="0" w:color="FFFFFF"/>
              <w:right w:val="single" w:sz="18" w:space="0" w:color="FFFFFF"/>
            </w:tcBorders>
            <w:shd w:val="clear" w:color="auto" w:fill="F8CBAD"/>
            <w:tcMar>
              <w:top w:w="0" w:type="dxa"/>
              <w:left w:w="100" w:type="dxa"/>
              <w:bottom w:w="0" w:type="dxa"/>
              <w:right w:w="100" w:type="dxa"/>
            </w:tcMar>
            <w:hideMark/>
          </w:tcPr>
          <w:p w14:paraId="1CFB450D" w14:textId="77777777" w:rsidR="001A47BD" w:rsidRPr="001A47BD" w:rsidRDefault="001A47BD" w:rsidP="001A47BD">
            <w:pPr>
              <w:numPr>
                <w:ilvl w:val="0"/>
                <w:numId w:val="5"/>
              </w:numPr>
            </w:pPr>
            <w:r w:rsidRPr="001A47BD">
              <w:t>Rapidly changing preferences require constant innovation.</w:t>
            </w:r>
          </w:p>
          <w:p w14:paraId="6E94BB64" w14:textId="77777777" w:rsidR="001A47BD" w:rsidRPr="001A47BD" w:rsidRDefault="001A47BD" w:rsidP="001A47BD">
            <w:pPr>
              <w:numPr>
                <w:ilvl w:val="0"/>
                <w:numId w:val="5"/>
              </w:numPr>
            </w:pPr>
            <w:r w:rsidRPr="001A47BD">
              <w:t>Managing customer expectations for quality, price, and sustainability can be challenging (</w:t>
            </w:r>
            <w:proofErr w:type="spellStart"/>
            <w:r w:rsidRPr="001A47BD">
              <w:t>Seturi</w:t>
            </w:r>
            <w:proofErr w:type="spellEnd"/>
            <w:r w:rsidRPr="001A47BD">
              <w:t>, 2024).</w:t>
            </w:r>
          </w:p>
        </w:tc>
      </w:tr>
      <w:tr w:rsidR="001A47BD" w:rsidRPr="001A47BD" w14:paraId="11664B19" w14:textId="77777777">
        <w:trPr>
          <w:trHeight w:val="1995"/>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14D34F2" w14:textId="77777777" w:rsidR="001A47BD" w:rsidRPr="001A47BD" w:rsidRDefault="001A47BD" w:rsidP="001A47BD">
            <w:pPr>
              <w:rPr>
                <w:b/>
              </w:rPr>
            </w:pPr>
            <w:r w:rsidRPr="001A47BD">
              <w:rPr>
                <w:b/>
              </w:rPr>
              <w:t>Suppliers</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49F4F2B1" w14:textId="77777777" w:rsidR="001A47BD" w:rsidRPr="001A47BD" w:rsidRDefault="001A47BD" w:rsidP="001A47BD">
            <w:pPr>
              <w:numPr>
                <w:ilvl w:val="0"/>
                <w:numId w:val="6"/>
              </w:numPr>
            </w:pPr>
            <w:r w:rsidRPr="001A47BD">
              <w:t>Ensure quality and timely delivery of materials, contributing to operational efficiency (‌Haslam and Shenoy, 2018).</w:t>
            </w:r>
          </w:p>
          <w:p w14:paraId="550F54C7" w14:textId="77777777" w:rsidR="001A47BD" w:rsidRPr="001A47BD" w:rsidRDefault="001A47BD" w:rsidP="001A47BD">
            <w:pPr>
              <w:numPr>
                <w:ilvl w:val="0"/>
                <w:numId w:val="6"/>
              </w:numPr>
            </w:pPr>
            <w:r w:rsidRPr="001A47BD">
              <w:t>Partnerships can drive innovation in materials and processes (‌Haslam and Shenoy, 2018).</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48344663" w14:textId="77777777" w:rsidR="001A47BD" w:rsidRPr="001A47BD" w:rsidRDefault="001A47BD" w:rsidP="001A47BD">
            <w:pPr>
              <w:numPr>
                <w:ilvl w:val="0"/>
                <w:numId w:val="6"/>
              </w:numPr>
            </w:pPr>
            <w:r w:rsidRPr="001A47BD">
              <w:t>Supply chain disruptions can significantly impact operations.</w:t>
            </w:r>
          </w:p>
          <w:p w14:paraId="187D139E" w14:textId="77777777" w:rsidR="001A47BD" w:rsidRPr="001A47BD" w:rsidRDefault="001A47BD" w:rsidP="001A47BD">
            <w:pPr>
              <w:numPr>
                <w:ilvl w:val="0"/>
                <w:numId w:val="6"/>
              </w:numPr>
            </w:pPr>
            <w:r w:rsidRPr="001A47BD">
              <w:t>Ethical and sustainability standards compliance can be challenging to enforce across global suppliers (Thorlakson et al., 2018)</w:t>
            </w:r>
          </w:p>
        </w:tc>
      </w:tr>
      <w:tr w:rsidR="001A47BD" w14:paraId="203F9702" w14:textId="77777777" w:rsidTr="001A47BD">
        <w:trPr>
          <w:trHeight w:val="1995"/>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7511008" w14:textId="77777777" w:rsidR="001A47BD" w:rsidRDefault="001A47BD" w:rsidP="001A47BD">
            <w:pPr>
              <w:rPr>
                <w:b/>
              </w:rPr>
            </w:pPr>
            <w:r>
              <w:rPr>
                <w:b/>
              </w:rPr>
              <w:t>Regulatory Bodies</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2BE0FEFD" w14:textId="77777777" w:rsidR="001A47BD" w:rsidRDefault="001A47BD" w:rsidP="001A47BD">
            <w:pPr>
              <w:numPr>
                <w:ilvl w:val="0"/>
                <w:numId w:val="7"/>
              </w:numPr>
              <w:spacing w:after="0" w:line="240" w:lineRule="auto"/>
              <w:jc w:val="both"/>
            </w:pPr>
            <w:r>
              <w:t>Ensure legal compliance, reducing risk of fines and sanctions.</w:t>
            </w:r>
          </w:p>
          <w:p w14:paraId="71A301F4" w14:textId="77777777" w:rsidR="001A47BD" w:rsidRDefault="001A47BD" w:rsidP="001A47BD">
            <w:pPr>
              <w:numPr>
                <w:ilvl w:val="0"/>
                <w:numId w:val="7"/>
              </w:numPr>
              <w:spacing w:after="0" w:line="240" w:lineRule="auto"/>
              <w:jc w:val="both"/>
            </w:pPr>
            <w:r>
              <w:t>Promote fair labour practices and environmental sustainability (‌Morgan and Soin, 2018).</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158EE9E0" w14:textId="77777777" w:rsidR="001A47BD" w:rsidRDefault="001A47BD" w:rsidP="001A47BD">
            <w:pPr>
              <w:numPr>
                <w:ilvl w:val="0"/>
                <w:numId w:val="7"/>
              </w:numPr>
              <w:spacing w:after="0" w:line="240" w:lineRule="auto"/>
              <w:jc w:val="both"/>
            </w:pPr>
            <w:r>
              <w:t>Regulatory changes can increase operational costs and complexity.</w:t>
            </w:r>
          </w:p>
          <w:p w14:paraId="26AEF026" w14:textId="77777777" w:rsidR="001A47BD" w:rsidRDefault="001A47BD" w:rsidP="001A47BD">
            <w:pPr>
              <w:numPr>
                <w:ilvl w:val="0"/>
                <w:numId w:val="7"/>
              </w:numPr>
              <w:spacing w:after="0" w:line="240" w:lineRule="auto"/>
              <w:jc w:val="both"/>
            </w:pPr>
            <w:r>
              <w:t>Compliance with diverse international regulations can be challenging (‌Morgan and Soin, 2018).</w:t>
            </w:r>
          </w:p>
        </w:tc>
      </w:tr>
      <w:tr w:rsidR="001A47BD" w14:paraId="78985FD4" w14:textId="77777777" w:rsidTr="001A47BD">
        <w:trPr>
          <w:trHeight w:val="1995"/>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290D9DB" w14:textId="77777777" w:rsidR="001A47BD" w:rsidRDefault="001A47BD" w:rsidP="001A47BD">
            <w:pPr>
              <w:rPr>
                <w:b/>
              </w:rPr>
            </w:pPr>
            <w:r>
              <w:rPr>
                <w:b/>
              </w:rPr>
              <w:t>NGOs</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4A026DE4" w14:textId="77777777" w:rsidR="001A47BD" w:rsidRDefault="001A47BD" w:rsidP="001A47BD">
            <w:pPr>
              <w:numPr>
                <w:ilvl w:val="0"/>
                <w:numId w:val="8"/>
              </w:numPr>
              <w:spacing w:after="0" w:line="240" w:lineRule="auto"/>
              <w:jc w:val="both"/>
            </w:pPr>
            <w:r>
              <w:t>Advocate for ethical practices, enhancing corporate social responsibility.</w:t>
            </w:r>
          </w:p>
          <w:p w14:paraId="5A3E9AAB" w14:textId="77777777" w:rsidR="001A47BD" w:rsidRDefault="001A47BD" w:rsidP="001A47BD">
            <w:pPr>
              <w:numPr>
                <w:ilvl w:val="0"/>
                <w:numId w:val="8"/>
              </w:numPr>
              <w:spacing w:after="0" w:line="240" w:lineRule="auto"/>
              <w:jc w:val="both"/>
            </w:pPr>
            <w:r>
              <w:t>Collaborate on sustainability and social initiatives, improving public perception (‌Hawkins et al., 2018).</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2EC07FF8" w14:textId="77777777" w:rsidR="001A47BD" w:rsidRDefault="001A47BD" w:rsidP="001A47BD">
            <w:pPr>
              <w:numPr>
                <w:ilvl w:val="0"/>
                <w:numId w:val="8"/>
              </w:numPr>
              <w:spacing w:after="0" w:line="240" w:lineRule="auto"/>
              <w:jc w:val="both"/>
            </w:pPr>
            <w:r>
              <w:t>Criticism from NGOs can negatively impact brand reputation.</w:t>
            </w:r>
          </w:p>
          <w:p w14:paraId="29FA0B83" w14:textId="77777777" w:rsidR="001A47BD" w:rsidRDefault="001A47BD" w:rsidP="001A47BD">
            <w:pPr>
              <w:numPr>
                <w:ilvl w:val="0"/>
                <w:numId w:val="8"/>
              </w:numPr>
              <w:spacing w:after="0" w:line="240" w:lineRule="auto"/>
              <w:jc w:val="both"/>
            </w:pPr>
            <w:r>
              <w:t>Balancing NGO demands with business objectives can be challenging (Silva et al., 2019)</w:t>
            </w:r>
          </w:p>
        </w:tc>
      </w:tr>
      <w:tr w:rsidR="001A47BD" w14:paraId="7230BD86" w14:textId="77777777" w:rsidTr="001A47BD">
        <w:trPr>
          <w:trHeight w:val="1995"/>
        </w:trPr>
        <w:tc>
          <w:tcPr>
            <w:tcW w:w="1770" w:type="dxa"/>
            <w:tcBorders>
              <w:top w:val="nil"/>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8A12D8C" w14:textId="77777777" w:rsidR="001A47BD" w:rsidRDefault="001A47BD" w:rsidP="001A47BD">
            <w:pPr>
              <w:rPr>
                <w:b/>
              </w:rPr>
            </w:pPr>
            <w:r>
              <w:rPr>
                <w:b/>
              </w:rPr>
              <w:t>Communities</w:t>
            </w:r>
          </w:p>
        </w:tc>
        <w:tc>
          <w:tcPr>
            <w:tcW w:w="3990" w:type="dxa"/>
            <w:tcBorders>
              <w:top w:val="nil"/>
              <w:left w:val="nil"/>
              <w:bottom w:val="single" w:sz="18" w:space="0" w:color="FFFFFF"/>
              <w:right w:val="single" w:sz="18" w:space="0" w:color="FFFFFF"/>
            </w:tcBorders>
            <w:shd w:val="clear" w:color="auto" w:fill="E2EFDA"/>
            <w:tcMar>
              <w:top w:w="0" w:type="dxa"/>
              <w:left w:w="100" w:type="dxa"/>
              <w:bottom w:w="0" w:type="dxa"/>
              <w:right w:w="100" w:type="dxa"/>
            </w:tcMar>
            <w:hideMark/>
          </w:tcPr>
          <w:p w14:paraId="2A5D0C22" w14:textId="77777777" w:rsidR="001A47BD" w:rsidRDefault="001A47BD" w:rsidP="001A47BD">
            <w:pPr>
              <w:numPr>
                <w:ilvl w:val="0"/>
                <w:numId w:val="9"/>
              </w:numPr>
              <w:spacing w:after="0" w:line="240" w:lineRule="auto"/>
              <w:jc w:val="both"/>
            </w:pPr>
            <w:r>
              <w:t>Support local economies and create job opportunities (‌Morgan and Soin, 2018)</w:t>
            </w:r>
          </w:p>
          <w:p w14:paraId="4EA737A3" w14:textId="77777777" w:rsidR="001A47BD" w:rsidRDefault="001A47BD" w:rsidP="001A47BD">
            <w:pPr>
              <w:numPr>
                <w:ilvl w:val="0"/>
                <w:numId w:val="9"/>
              </w:numPr>
              <w:spacing w:after="0" w:line="240" w:lineRule="auto"/>
              <w:jc w:val="both"/>
            </w:pPr>
            <w:r>
              <w:t>Positive engagement can enhance the company’s social licence to operate (Whittington et al., 2017).</w:t>
            </w:r>
          </w:p>
        </w:tc>
        <w:tc>
          <w:tcPr>
            <w:tcW w:w="4050" w:type="dxa"/>
            <w:tcBorders>
              <w:top w:val="nil"/>
              <w:left w:val="nil"/>
              <w:bottom w:val="single" w:sz="18" w:space="0" w:color="FFFFFF"/>
              <w:right w:val="single" w:sz="18" w:space="0" w:color="FFFFFF"/>
            </w:tcBorders>
            <w:shd w:val="clear" w:color="auto" w:fill="FCE4D6"/>
            <w:tcMar>
              <w:top w:w="0" w:type="dxa"/>
              <w:left w:w="100" w:type="dxa"/>
              <w:bottom w:w="0" w:type="dxa"/>
              <w:right w:w="100" w:type="dxa"/>
            </w:tcMar>
            <w:hideMark/>
          </w:tcPr>
          <w:p w14:paraId="000E4667" w14:textId="77777777" w:rsidR="001A47BD" w:rsidRDefault="001A47BD" w:rsidP="001A47BD">
            <w:pPr>
              <w:numPr>
                <w:ilvl w:val="0"/>
                <w:numId w:val="9"/>
              </w:numPr>
              <w:spacing w:after="0" w:line="240" w:lineRule="auto"/>
              <w:jc w:val="both"/>
            </w:pPr>
            <w:r>
              <w:t>Community opposition to business activities can lead to conflicts and operational delays.</w:t>
            </w:r>
          </w:p>
          <w:p w14:paraId="3EAF9D42" w14:textId="77777777" w:rsidR="001A47BD" w:rsidRDefault="001A47BD" w:rsidP="001A47BD">
            <w:pPr>
              <w:numPr>
                <w:ilvl w:val="0"/>
                <w:numId w:val="9"/>
              </w:numPr>
              <w:spacing w:after="0" w:line="240" w:lineRule="auto"/>
              <w:jc w:val="both"/>
            </w:pPr>
            <w:r>
              <w:t>Meeting diverse community needs and expectations can be complex and resource intensive.</w:t>
            </w:r>
          </w:p>
        </w:tc>
      </w:tr>
    </w:tbl>
    <w:p w14:paraId="52298DF5" w14:textId="77777777" w:rsidR="001A47BD" w:rsidRDefault="001A47BD"/>
    <w:p w14:paraId="35C9217C" w14:textId="77777777" w:rsidR="00E8761E" w:rsidRPr="00E8761E" w:rsidRDefault="00E8761E" w:rsidP="00E8761E">
      <w:pPr>
        <w:rPr>
          <w:b/>
        </w:rPr>
      </w:pPr>
      <w:r w:rsidRPr="00E8761E">
        <w:rPr>
          <w:b/>
        </w:rPr>
        <w:t xml:space="preserve">3.3. Stakeholder Analysis Tools </w:t>
      </w:r>
    </w:p>
    <w:p w14:paraId="00167182" w14:textId="77777777" w:rsidR="00E8761E" w:rsidRPr="00E8761E" w:rsidRDefault="00E8761E" w:rsidP="00E8761E">
      <w:pPr>
        <w:rPr>
          <w:b/>
        </w:rPr>
      </w:pPr>
      <w:r w:rsidRPr="00E8761E">
        <w:rPr>
          <w:b/>
        </w:rPr>
        <w:t>3.3.1 Stakeholder Map</w:t>
      </w:r>
    </w:p>
    <w:tbl>
      <w:tblPr>
        <w:tblW w:w="9345" w:type="dxa"/>
        <w:tblBorders>
          <w:insideH w:val="nil"/>
          <w:insideV w:val="nil"/>
        </w:tblBorders>
        <w:tblLayout w:type="fixed"/>
        <w:tblLook w:val="0600" w:firstRow="0" w:lastRow="0" w:firstColumn="0" w:lastColumn="0" w:noHBand="1" w:noVBand="1"/>
      </w:tblPr>
      <w:tblGrid>
        <w:gridCol w:w="2955"/>
        <w:gridCol w:w="3120"/>
        <w:gridCol w:w="3270"/>
      </w:tblGrid>
      <w:tr w:rsidR="00E8761E" w:rsidRPr="00E8761E" w14:paraId="611AB8E6" w14:textId="77777777">
        <w:trPr>
          <w:trHeight w:val="515"/>
        </w:trPr>
        <w:tc>
          <w:tcPr>
            <w:tcW w:w="2955"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80D4B6F" w14:textId="77777777" w:rsidR="00E8761E" w:rsidRPr="00E8761E" w:rsidRDefault="00E8761E" w:rsidP="00E8761E">
            <w:pPr>
              <w:rPr>
                <w:b/>
              </w:rPr>
            </w:pPr>
            <w:r w:rsidRPr="00E8761E">
              <w:rPr>
                <w:b/>
              </w:rPr>
              <w:t>Power/Interest Level</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3113DEE8" w14:textId="77777777" w:rsidR="00E8761E" w:rsidRPr="00E8761E" w:rsidRDefault="00E8761E" w:rsidP="00E8761E">
            <w:pPr>
              <w:rPr>
                <w:b/>
              </w:rPr>
            </w:pPr>
            <w:r w:rsidRPr="00E8761E">
              <w:rPr>
                <w:b/>
              </w:rPr>
              <w:t>High Interest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625B3C07" w14:textId="77777777" w:rsidR="00E8761E" w:rsidRPr="00E8761E" w:rsidRDefault="00E8761E" w:rsidP="00E8761E">
            <w:pPr>
              <w:rPr>
                <w:b/>
              </w:rPr>
            </w:pPr>
            <w:r w:rsidRPr="00E8761E">
              <w:rPr>
                <w:b/>
              </w:rPr>
              <w:t>Low Interest</w:t>
            </w:r>
          </w:p>
        </w:tc>
      </w:tr>
      <w:tr w:rsidR="00E8761E" w:rsidRPr="00E8761E" w14:paraId="12CE8FD0" w14:textId="77777777">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59344005" w14:textId="77777777" w:rsidR="00E8761E" w:rsidRPr="00E8761E" w:rsidRDefault="00E8761E" w:rsidP="00E8761E">
            <w:pPr>
              <w:rPr>
                <w:b/>
              </w:rPr>
            </w:pPr>
            <w:r w:rsidRPr="00E8761E">
              <w:rPr>
                <w:b/>
              </w:rPr>
              <w:t>High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4488F24F" w14:textId="77777777" w:rsidR="00E8761E" w:rsidRPr="00E8761E" w:rsidRDefault="00E8761E" w:rsidP="00E8761E">
            <w:r w:rsidRPr="00E8761E">
              <w:t>Board of Directors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54C48927" w14:textId="77777777" w:rsidR="00E8761E" w:rsidRPr="00E8761E" w:rsidRDefault="00E8761E" w:rsidP="00E8761E">
            <w:r w:rsidRPr="00E8761E">
              <w:t>Regulatory Bodies</w:t>
            </w:r>
          </w:p>
        </w:tc>
      </w:tr>
      <w:tr w:rsidR="00E8761E" w:rsidRPr="00E8761E" w14:paraId="2FFBBC8B" w14:textId="77777777">
        <w:trPr>
          <w:trHeight w:val="515"/>
        </w:trPr>
        <w:tc>
          <w:tcPr>
            <w:tcW w:w="2955" w:type="dxa"/>
            <w:vMerge/>
            <w:tcBorders>
              <w:top w:val="single" w:sz="12" w:space="0" w:color="999999"/>
              <w:left w:val="single" w:sz="12" w:space="0" w:color="999999"/>
              <w:bottom w:val="single" w:sz="12" w:space="0" w:color="999999"/>
              <w:right w:val="single" w:sz="12" w:space="0" w:color="999999"/>
            </w:tcBorders>
            <w:vAlign w:val="center"/>
            <w:hideMark/>
          </w:tcPr>
          <w:p w14:paraId="196FCE98" w14:textId="77777777" w:rsidR="00E8761E" w:rsidRPr="00E8761E" w:rsidRDefault="00E8761E" w:rsidP="00E8761E">
            <w:pPr>
              <w:rPr>
                <w:b/>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1556140" w14:textId="77777777" w:rsidR="00E8761E" w:rsidRPr="00E8761E" w:rsidRDefault="00E8761E" w:rsidP="00E8761E">
            <w:r w:rsidRPr="00E8761E">
              <w:t>Management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380D1C1" w14:textId="77777777" w:rsidR="00E8761E" w:rsidRPr="00E8761E" w:rsidRDefault="00E8761E" w:rsidP="00E8761E">
            <w:r w:rsidRPr="00E8761E">
              <w:t>Suppliers</w:t>
            </w:r>
          </w:p>
        </w:tc>
      </w:tr>
      <w:tr w:rsidR="00E8761E" w:rsidRPr="00E8761E" w14:paraId="1E099356" w14:textId="77777777">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677CFBD5" w14:textId="77777777" w:rsidR="00E8761E" w:rsidRPr="00E8761E" w:rsidRDefault="00E8761E" w:rsidP="00E8761E">
            <w:pPr>
              <w:rPr>
                <w:b/>
              </w:rPr>
            </w:pPr>
            <w:r w:rsidRPr="00E8761E">
              <w:rPr>
                <w:b/>
              </w:rPr>
              <w:t>Low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40D60454" w14:textId="77777777" w:rsidR="00E8761E" w:rsidRPr="00E8761E" w:rsidRDefault="00E8761E" w:rsidP="00E8761E">
            <w:r w:rsidRPr="00E8761E">
              <w:t>Employees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6D70DE35" w14:textId="77777777" w:rsidR="00E8761E" w:rsidRPr="00E8761E" w:rsidRDefault="00E8761E" w:rsidP="00E8761E">
            <w:r w:rsidRPr="00E8761E">
              <w:t>Communities</w:t>
            </w:r>
          </w:p>
        </w:tc>
      </w:tr>
      <w:tr w:rsidR="00E8761E" w:rsidRPr="00E8761E" w14:paraId="36B082AA" w14:textId="77777777">
        <w:trPr>
          <w:trHeight w:val="515"/>
        </w:trPr>
        <w:tc>
          <w:tcPr>
            <w:tcW w:w="2955" w:type="dxa"/>
            <w:vMerge/>
            <w:tcBorders>
              <w:top w:val="single" w:sz="12" w:space="0" w:color="999999"/>
              <w:left w:val="single" w:sz="12" w:space="0" w:color="999999"/>
              <w:bottom w:val="single" w:sz="12" w:space="0" w:color="999999"/>
              <w:right w:val="single" w:sz="12" w:space="0" w:color="999999"/>
            </w:tcBorders>
            <w:vAlign w:val="center"/>
            <w:hideMark/>
          </w:tcPr>
          <w:p w14:paraId="70661C49" w14:textId="77777777" w:rsidR="00E8761E" w:rsidRPr="00E8761E" w:rsidRDefault="00E8761E" w:rsidP="00E8761E">
            <w:pPr>
              <w:rPr>
                <w:b/>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185818C1" w14:textId="77777777" w:rsidR="00E8761E" w:rsidRPr="00E8761E" w:rsidRDefault="00E8761E" w:rsidP="00E8761E">
            <w:r w:rsidRPr="00E8761E">
              <w:t>Customers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06BA5DE3" w14:textId="77777777" w:rsidR="00E8761E" w:rsidRPr="00E8761E" w:rsidRDefault="00E8761E" w:rsidP="00E8761E">
            <w:r w:rsidRPr="00E8761E">
              <w:t>NGOs</w:t>
            </w:r>
          </w:p>
        </w:tc>
      </w:tr>
    </w:tbl>
    <w:p w14:paraId="2C918C40" w14:textId="77777777" w:rsidR="00E8761E" w:rsidRPr="00E8761E" w:rsidRDefault="00E8761E" w:rsidP="00E8761E"/>
    <w:p w14:paraId="6700378C" w14:textId="53E542E3" w:rsidR="001A47BD" w:rsidRDefault="00E8761E">
      <w:r>
        <w:rPr>
          <w:noProof/>
        </w:rPr>
        <w:drawing>
          <wp:inline distT="0" distB="0" distL="0" distR="0" wp14:anchorId="1D43EDD0" wp14:editId="65AA61DB">
            <wp:extent cx="5730875" cy="4064000"/>
            <wp:effectExtent l="0" t="0" r="3175" b="0"/>
            <wp:docPr id="2" name="image1.png" descr="A screen shot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screen shot of a diagram&#10;&#10;AI-generated content may be incorrect."/>
                    <pic:cNvPicPr/>
                  </pic:nvPicPr>
                  <pic:blipFill>
                    <a:blip r:embed="rId22"/>
                    <a:srcRect/>
                    <a:stretch>
                      <a:fillRect/>
                    </a:stretch>
                  </pic:blipFill>
                  <pic:spPr>
                    <a:xfrm>
                      <a:off x="0" y="0"/>
                      <a:ext cx="5730875" cy="4064000"/>
                    </a:xfrm>
                    <a:prstGeom prst="rect">
                      <a:avLst/>
                    </a:prstGeom>
                    <a:ln/>
                  </pic:spPr>
                </pic:pic>
              </a:graphicData>
            </a:graphic>
          </wp:inline>
        </w:drawing>
      </w:r>
    </w:p>
    <w:p w14:paraId="53D26C05" w14:textId="77777777" w:rsidR="00E8761E" w:rsidRPr="00E8761E" w:rsidRDefault="001A47BD" w:rsidP="00E8761E">
      <w:pPr>
        <w:rPr>
          <w:b/>
        </w:rPr>
      </w:pPr>
      <w:r>
        <w:br w:type="page"/>
      </w:r>
      <w:r w:rsidR="00E8761E" w:rsidRPr="00E8761E">
        <w:rPr>
          <w:b/>
        </w:rPr>
        <w:t>Figure 1: Stakeholder map</w:t>
      </w:r>
    </w:p>
    <w:p w14:paraId="4A86E41E" w14:textId="77777777" w:rsidR="00E8761E" w:rsidRPr="00E8761E" w:rsidRDefault="00E8761E" w:rsidP="00E8761E">
      <w:pPr>
        <w:rPr>
          <w:b/>
        </w:rPr>
      </w:pPr>
      <w:r w:rsidRPr="00E8761E">
        <w:rPr>
          <w:b/>
        </w:rPr>
        <w:t>(Source: Self-made)</w:t>
      </w:r>
    </w:p>
    <w:p w14:paraId="33EA26BF" w14:textId="77777777" w:rsidR="00E8761E" w:rsidRPr="00E8761E" w:rsidRDefault="00E8761E" w:rsidP="00E8761E"/>
    <w:p w14:paraId="38DD2AAE" w14:textId="77777777" w:rsidR="00E8761E" w:rsidRPr="00E8761E" w:rsidRDefault="00E8761E" w:rsidP="00E8761E">
      <w:r w:rsidRPr="00E8761E">
        <w:t>In Inditex's stakeholder map, stakeholders are put into groups based on how interested and powerful they are. High Power, High Interest clients include the Board of Directors and Management. They have a direct impact on strategic decisions and are also touched by them. High Power, Low Interest stakeholders include regulatory bodies and suppliers. They are important for safety and business efficiency but may not be called very often. Low Power, High Interest stakeholders include customers and workers, who are very important to daily operation and brand loyalty. Stakeholders with Low Power and Low Interest include communities and non-governmental organisations. These groups are important for Corporate Social Responsibility (CSR) and sustainable efforts but do not have much of an impact. In this way, Inditex is better able to focus its involvement strategies.</w:t>
      </w:r>
    </w:p>
    <w:p w14:paraId="17BB1F05" w14:textId="77777777" w:rsidR="00E8761E" w:rsidRPr="00E8761E" w:rsidRDefault="00E8761E" w:rsidP="00E8761E"/>
    <w:p w14:paraId="00A1B313" w14:textId="77777777" w:rsidR="00E8761E" w:rsidRPr="00E8761E" w:rsidRDefault="00E8761E" w:rsidP="00E8761E">
      <w:r w:rsidRPr="00E8761E">
        <w:rPr>
          <w:b/>
        </w:rPr>
        <w:t>3.3.2 Stakeholder Assessment</w:t>
      </w:r>
    </w:p>
    <w:tbl>
      <w:tblPr>
        <w:tblW w:w="9030" w:type="dxa"/>
        <w:tblBorders>
          <w:insideH w:val="nil"/>
          <w:insideV w:val="nil"/>
        </w:tblBorders>
        <w:tblLayout w:type="fixed"/>
        <w:tblLook w:val="0600" w:firstRow="0" w:lastRow="0" w:firstColumn="0" w:lastColumn="0" w:noHBand="1" w:noVBand="1"/>
      </w:tblPr>
      <w:tblGrid>
        <w:gridCol w:w="1963"/>
        <w:gridCol w:w="1543"/>
        <w:gridCol w:w="1949"/>
        <w:gridCol w:w="1655"/>
        <w:gridCol w:w="1920"/>
      </w:tblGrid>
      <w:tr w:rsidR="00E8761E" w:rsidRPr="00E8761E" w14:paraId="6B4972F3" w14:textId="77777777">
        <w:trPr>
          <w:trHeight w:val="1070"/>
        </w:trPr>
        <w:tc>
          <w:tcPr>
            <w:tcW w:w="1961"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hideMark/>
          </w:tcPr>
          <w:p w14:paraId="47925558" w14:textId="77777777" w:rsidR="00E8761E" w:rsidRPr="00E8761E" w:rsidRDefault="00E8761E" w:rsidP="00E8761E">
            <w:pPr>
              <w:rPr>
                <w:b/>
              </w:rPr>
            </w:pPr>
            <w:r w:rsidRPr="00E8761E">
              <w:rPr>
                <w:b/>
              </w:rPr>
              <w:t>Stakeholder Group/Person</w:t>
            </w:r>
          </w:p>
        </w:tc>
        <w:tc>
          <w:tcPr>
            <w:tcW w:w="1542"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hideMark/>
          </w:tcPr>
          <w:p w14:paraId="53E0F795" w14:textId="77777777" w:rsidR="00E8761E" w:rsidRPr="00E8761E" w:rsidRDefault="00E8761E" w:rsidP="00E8761E">
            <w:pPr>
              <w:rPr>
                <w:b/>
              </w:rPr>
            </w:pPr>
            <w:r w:rsidRPr="00E8761E">
              <w:rPr>
                <w:b/>
              </w:rPr>
              <w:t>Level of Interest (H/M/L)</w:t>
            </w:r>
          </w:p>
        </w:tc>
        <w:tc>
          <w:tcPr>
            <w:tcW w:w="1947"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hideMark/>
          </w:tcPr>
          <w:p w14:paraId="7886F2C8" w14:textId="77777777" w:rsidR="00E8761E" w:rsidRPr="00E8761E" w:rsidRDefault="00E8761E" w:rsidP="00E8761E">
            <w:pPr>
              <w:rPr>
                <w:b/>
              </w:rPr>
            </w:pPr>
            <w:r w:rsidRPr="00E8761E">
              <w:rPr>
                <w:b/>
              </w:rPr>
              <w:t>Level of Involvement (H/M/L)</w:t>
            </w:r>
          </w:p>
        </w:tc>
        <w:tc>
          <w:tcPr>
            <w:tcW w:w="1654"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hideMark/>
          </w:tcPr>
          <w:p w14:paraId="6C1CD2D2" w14:textId="77777777" w:rsidR="00E8761E" w:rsidRPr="00E8761E" w:rsidRDefault="00E8761E" w:rsidP="00E8761E">
            <w:pPr>
              <w:rPr>
                <w:b/>
              </w:rPr>
            </w:pPr>
            <w:r w:rsidRPr="00E8761E">
              <w:rPr>
                <w:b/>
              </w:rPr>
              <w:t>Level of Influence (H/M/L)</w:t>
            </w:r>
          </w:p>
        </w:tc>
        <w:tc>
          <w:tcPr>
            <w:tcW w:w="1919"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hideMark/>
          </w:tcPr>
          <w:p w14:paraId="28D0BF59" w14:textId="77777777" w:rsidR="00E8761E" w:rsidRPr="00E8761E" w:rsidRDefault="00E8761E" w:rsidP="00E8761E">
            <w:pPr>
              <w:rPr>
                <w:b/>
              </w:rPr>
            </w:pPr>
            <w:r w:rsidRPr="00E8761E">
              <w:rPr>
                <w:b/>
              </w:rPr>
              <w:t>Level Impacted by Project (H/M/L)</w:t>
            </w:r>
          </w:p>
        </w:tc>
      </w:tr>
      <w:tr w:rsidR="00E8761E" w:rsidRPr="00E8761E" w14:paraId="53CEB96F" w14:textId="77777777">
        <w:trPr>
          <w:trHeight w:val="465"/>
        </w:trPr>
        <w:tc>
          <w:tcPr>
            <w:tcW w:w="9023"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BCBC843" w14:textId="77777777" w:rsidR="00E8761E" w:rsidRPr="00E8761E" w:rsidRDefault="00E8761E" w:rsidP="00E8761E">
            <w:pPr>
              <w:rPr>
                <w:b/>
              </w:rPr>
            </w:pPr>
            <w:r w:rsidRPr="00E8761E">
              <w:rPr>
                <w:b/>
              </w:rPr>
              <w:t>Internal to Project</w:t>
            </w:r>
          </w:p>
        </w:tc>
      </w:tr>
      <w:tr w:rsidR="00E8761E" w:rsidRPr="00E8761E" w14:paraId="5625B8EF"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3CACC458" w14:textId="77777777" w:rsidR="00E8761E" w:rsidRPr="00E8761E" w:rsidRDefault="00E8761E" w:rsidP="00E8761E">
            <w:r w:rsidRPr="00E8761E">
              <w:t>Employees</w:t>
            </w:r>
          </w:p>
        </w:tc>
        <w:tc>
          <w:tcPr>
            <w:tcW w:w="1542"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4AF548D2"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3EF78CDC" w14:textId="77777777" w:rsidR="00E8761E" w:rsidRPr="00E8761E" w:rsidRDefault="00E8761E" w:rsidP="00E8761E">
            <w:r w:rsidRPr="00E8761E">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39E3B554" w14:textId="77777777" w:rsidR="00E8761E" w:rsidRPr="00E8761E" w:rsidRDefault="00E8761E" w:rsidP="00E8761E">
            <w:r w:rsidRPr="00E8761E">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6FB03672" w14:textId="77777777" w:rsidR="00E8761E" w:rsidRPr="00E8761E" w:rsidRDefault="00E8761E" w:rsidP="00E8761E">
            <w:r w:rsidRPr="00E8761E">
              <w:t>High</w:t>
            </w:r>
          </w:p>
        </w:tc>
      </w:tr>
      <w:tr w:rsidR="00E8761E" w:rsidRPr="00E8761E" w14:paraId="472B985A"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00349D0B" w14:textId="77777777" w:rsidR="00E8761E" w:rsidRPr="00E8761E" w:rsidRDefault="00E8761E" w:rsidP="00E8761E">
            <w:r w:rsidRPr="00E8761E">
              <w:t>Management</w:t>
            </w:r>
          </w:p>
        </w:tc>
        <w:tc>
          <w:tcPr>
            <w:tcW w:w="1542"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7D7957E7"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332E3FDE" w14:textId="77777777" w:rsidR="00E8761E" w:rsidRPr="00E8761E" w:rsidRDefault="00E8761E" w:rsidP="00E8761E">
            <w:r w:rsidRPr="00E8761E">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1054EEC2" w14:textId="77777777" w:rsidR="00E8761E" w:rsidRPr="00E8761E" w:rsidRDefault="00E8761E" w:rsidP="00E8761E">
            <w:r w:rsidRPr="00E8761E">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25584A6A" w14:textId="77777777" w:rsidR="00E8761E" w:rsidRPr="00E8761E" w:rsidRDefault="00E8761E" w:rsidP="00E8761E">
            <w:r w:rsidRPr="00E8761E">
              <w:t>High</w:t>
            </w:r>
          </w:p>
        </w:tc>
      </w:tr>
      <w:tr w:rsidR="00E8761E" w:rsidRPr="00E8761E" w14:paraId="4CCB12C8"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6E809859" w14:textId="77777777" w:rsidR="00E8761E" w:rsidRPr="00E8761E" w:rsidRDefault="00E8761E" w:rsidP="00E8761E">
            <w:r w:rsidRPr="00E8761E">
              <w:t>Board of Directors</w:t>
            </w:r>
          </w:p>
        </w:tc>
        <w:tc>
          <w:tcPr>
            <w:tcW w:w="1542"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56617E80"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753ECB30" w14:textId="77777777" w:rsidR="00E8761E" w:rsidRPr="00E8761E" w:rsidRDefault="00E8761E" w:rsidP="00E8761E">
            <w:r w:rsidRPr="00E8761E">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0505F6B7" w14:textId="77777777" w:rsidR="00E8761E" w:rsidRPr="00E8761E" w:rsidRDefault="00E8761E" w:rsidP="00E8761E">
            <w:r w:rsidRPr="00E8761E">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50D66AC6" w14:textId="77777777" w:rsidR="00E8761E" w:rsidRPr="00E8761E" w:rsidRDefault="00E8761E" w:rsidP="00E8761E">
            <w:r w:rsidRPr="00E8761E">
              <w:t>High</w:t>
            </w:r>
          </w:p>
        </w:tc>
      </w:tr>
      <w:tr w:rsidR="00E8761E" w:rsidRPr="00E8761E" w14:paraId="7D63E579" w14:textId="77777777">
        <w:trPr>
          <w:trHeight w:val="555"/>
        </w:trPr>
        <w:tc>
          <w:tcPr>
            <w:tcW w:w="9023"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259C6F3B" w14:textId="77777777" w:rsidR="00E8761E" w:rsidRPr="00E8761E" w:rsidRDefault="00E8761E" w:rsidP="00E8761E">
            <w:r w:rsidRPr="00E8761E">
              <w:rPr>
                <w:b/>
              </w:rPr>
              <w:t>Internal to Organization</w:t>
            </w:r>
          </w:p>
        </w:tc>
      </w:tr>
      <w:tr w:rsidR="00E8761E" w:rsidRPr="00E8761E" w14:paraId="1E10BAEA"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C675840" w14:textId="77777777" w:rsidR="00E8761E" w:rsidRPr="00E8761E" w:rsidRDefault="00E8761E" w:rsidP="00E8761E">
            <w:r w:rsidRPr="00E8761E">
              <w:t>Shareholders</w:t>
            </w:r>
          </w:p>
        </w:tc>
        <w:tc>
          <w:tcPr>
            <w:tcW w:w="1542"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23B194D9"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hideMark/>
          </w:tcPr>
          <w:p w14:paraId="6EA81D93" w14:textId="77777777" w:rsidR="00E8761E" w:rsidRPr="00E8761E" w:rsidRDefault="00E8761E" w:rsidP="00E8761E">
            <w:r w:rsidRPr="00E8761E">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42837AF3" w14:textId="77777777" w:rsidR="00E8761E" w:rsidRPr="00E8761E" w:rsidRDefault="00E8761E" w:rsidP="00E8761E">
            <w:r w:rsidRPr="00E8761E">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4910A181" w14:textId="77777777" w:rsidR="00E8761E" w:rsidRPr="00E8761E" w:rsidRDefault="00E8761E" w:rsidP="00E8761E">
            <w:r w:rsidRPr="00E8761E">
              <w:t>Medium</w:t>
            </w:r>
          </w:p>
        </w:tc>
      </w:tr>
      <w:tr w:rsidR="00E8761E" w:rsidRPr="00E8761E" w14:paraId="50D13902" w14:textId="77777777">
        <w:trPr>
          <w:trHeight w:val="525"/>
        </w:trPr>
        <w:tc>
          <w:tcPr>
            <w:tcW w:w="9023"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02DF6FD0" w14:textId="77777777" w:rsidR="00E8761E" w:rsidRPr="00E8761E" w:rsidRDefault="00E8761E" w:rsidP="00E8761E">
            <w:pPr>
              <w:rPr>
                <w:b/>
              </w:rPr>
            </w:pPr>
            <w:r w:rsidRPr="00E8761E">
              <w:rPr>
                <w:b/>
              </w:rPr>
              <w:t>External to Organization</w:t>
            </w:r>
          </w:p>
        </w:tc>
      </w:tr>
      <w:tr w:rsidR="00E8761E" w:rsidRPr="00E8761E" w14:paraId="29871FDF"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0584CF49" w14:textId="77777777" w:rsidR="00E8761E" w:rsidRPr="00E8761E" w:rsidRDefault="00E8761E" w:rsidP="00E8761E">
            <w:r w:rsidRPr="00E8761E">
              <w:t>Customers</w:t>
            </w:r>
          </w:p>
        </w:tc>
        <w:tc>
          <w:tcPr>
            <w:tcW w:w="1542"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5310C78F"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45C4A0F3" w14:textId="77777777" w:rsidR="00E8761E" w:rsidRPr="00E8761E" w:rsidRDefault="00E8761E" w:rsidP="00E8761E">
            <w:r w:rsidRPr="00E8761E">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235F689D" w14:textId="77777777" w:rsidR="00E8761E" w:rsidRPr="00E8761E" w:rsidRDefault="00E8761E" w:rsidP="00E8761E">
            <w:r w:rsidRPr="00E8761E">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1E3D1CD0" w14:textId="77777777" w:rsidR="00E8761E" w:rsidRPr="00E8761E" w:rsidRDefault="00E8761E" w:rsidP="00E8761E">
            <w:r w:rsidRPr="00E8761E">
              <w:t>High</w:t>
            </w:r>
          </w:p>
        </w:tc>
      </w:tr>
      <w:tr w:rsidR="00E8761E" w:rsidRPr="00E8761E" w14:paraId="4FB5E729"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3FDE6C5A" w14:textId="77777777" w:rsidR="00E8761E" w:rsidRPr="00E8761E" w:rsidRDefault="00E8761E" w:rsidP="00E8761E">
            <w:r w:rsidRPr="00E8761E">
              <w:t>Suppliers</w:t>
            </w:r>
          </w:p>
        </w:tc>
        <w:tc>
          <w:tcPr>
            <w:tcW w:w="1542"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52EF9754" w14:textId="77777777" w:rsidR="00E8761E" w:rsidRPr="00E8761E" w:rsidRDefault="00E8761E" w:rsidP="00E8761E">
            <w:r w:rsidRPr="00E8761E">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4C8D5B2A" w14:textId="77777777" w:rsidR="00E8761E" w:rsidRPr="00E8761E" w:rsidRDefault="00E8761E" w:rsidP="00E8761E">
            <w:r w:rsidRPr="00E8761E">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65EF3871" w14:textId="77777777" w:rsidR="00E8761E" w:rsidRPr="00E8761E" w:rsidRDefault="00E8761E" w:rsidP="00E8761E">
            <w:r w:rsidRPr="00E8761E">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25552D41" w14:textId="77777777" w:rsidR="00E8761E" w:rsidRPr="00E8761E" w:rsidRDefault="00E8761E" w:rsidP="00E8761E">
            <w:r w:rsidRPr="00E8761E">
              <w:t>Medium</w:t>
            </w:r>
          </w:p>
        </w:tc>
      </w:tr>
      <w:tr w:rsidR="00E8761E" w:rsidRPr="00E8761E" w14:paraId="062CB06D"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1071F3DA" w14:textId="77777777" w:rsidR="00E8761E" w:rsidRPr="00E8761E" w:rsidRDefault="00E8761E" w:rsidP="00E8761E">
            <w:r w:rsidRPr="00E8761E">
              <w:t>Regulatory Bodies</w:t>
            </w:r>
          </w:p>
        </w:tc>
        <w:tc>
          <w:tcPr>
            <w:tcW w:w="1542"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7EA4B182" w14:textId="77777777" w:rsidR="00E8761E" w:rsidRPr="00E8761E" w:rsidRDefault="00E8761E" w:rsidP="00E8761E">
            <w:r w:rsidRPr="00E8761E">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hideMark/>
          </w:tcPr>
          <w:p w14:paraId="0F3AB4BA" w14:textId="77777777" w:rsidR="00E8761E" w:rsidRPr="00E8761E" w:rsidRDefault="00E8761E" w:rsidP="00E8761E">
            <w:r w:rsidRPr="00E8761E">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F9900"/>
            <w:tcMar>
              <w:top w:w="100" w:type="dxa"/>
              <w:left w:w="100" w:type="dxa"/>
              <w:bottom w:w="100" w:type="dxa"/>
              <w:right w:w="100" w:type="dxa"/>
            </w:tcMar>
            <w:hideMark/>
          </w:tcPr>
          <w:p w14:paraId="5A33F7A5" w14:textId="77777777" w:rsidR="00E8761E" w:rsidRPr="00E8761E" w:rsidRDefault="00E8761E" w:rsidP="00E8761E">
            <w:r w:rsidRPr="00E8761E">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hideMark/>
          </w:tcPr>
          <w:p w14:paraId="16B05800" w14:textId="77777777" w:rsidR="00E8761E" w:rsidRPr="00E8761E" w:rsidRDefault="00E8761E" w:rsidP="00E8761E">
            <w:r w:rsidRPr="00E8761E">
              <w:t>Low</w:t>
            </w:r>
          </w:p>
        </w:tc>
      </w:tr>
      <w:tr w:rsidR="00E8761E" w:rsidRPr="00E8761E" w14:paraId="1E8AC1A2"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7B78F074" w14:textId="77777777" w:rsidR="00E8761E" w:rsidRPr="00E8761E" w:rsidRDefault="00E8761E" w:rsidP="00E8761E">
            <w:r w:rsidRPr="00E8761E">
              <w:t>NGOs</w:t>
            </w:r>
          </w:p>
        </w:tc>
        <w:tc>
          <w:tcPr>
            <w:tcW w:w="1542"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69AD8E72" w14:textId="77777777" w:rsidR="00E8761E" w:rsidRPr="00E8761E" w:rsidRDefault="00E8761E" w:rsidP="00E8761E">
            <w:r w:rsidRPr="00E8761E">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hideMark/>
          </w:tcPr>
          <w:p w14:paraId="423E9271" w14:textId="77777777" w:rsidR="00E8761E" w:rsidRPr="00E8761E" w:rsidRDefault="00E8761E" w:rsidP="00E8761E">
            <w:r w:rsidRPr="00E8761E">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7584C985" w14:textId="77777777" w:rsidR="00E8761E" w:rsidRPr="00E8761E" w:rsidRDefault="00E8761E" w:rsidP="00E8761E">
            <w:r w:rsidRPr="00E8761E">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0233F6AB" w14:textId="77777777" w:rsidR="00E8761E" w:rsidRPr="00E8761E" w:rsidRDefault="00E8761E" w:rsidP="00E8761E">
            <w:r w:rsidRPr="00E8761E">
              <w:t>Medium</w:t>
            </w:r>
          </w:p>
        </w:tc>
      </w:tr>
      <w:tr w:rsidR="00E8761E" w:rsidRPr="00E8761E" w14:paraId="5E629799" w14:textId="77777777">
        <w:trPr>
          <w:trHeight w:val="515"/>
        </w:trPr>
        <w:tc>
          <w:tcPr>
            <w:tcW w:w="1961"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hideMark/>
          </w:tcPr>
          <w:p w14:paraId="4C333094" w14:textId="77777777" w:rsidR="00E8761E" w:rsidRPr="00E8761E" w:rsidRDefault="00E8761E" w:rsidP="00E8761E">
            <w:r w:rsidRPr="00E8761E">
              <w:t>Communities</w:t>
            </w:r>
          </w:p>
        </w:tc>
        <w:tc>
          <w:tcPr>
            <w:tcW w:w="1542"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62DB8E9B" w14:textId="77777777" w:rsidR="00E8761E" w:rsidRPr="00E8761E" w:rsidRDefault="00E8761E" w:rsidP="00E8761E">
            <w:r w:rsidRPr="00E8761E">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1BFABF48" w14:textId="77777777" w:rsidR="00E8761E" w:rsidRPr="00E8761E" w:rsidRDefault="00E8761E" w:rsidP="00E8761E">
            <w:r w:rsidRPr="00E8761E">
              <w:t>Medium</w:t>
            </w:r>
          </w:p>
        </w:tc>
        <w:tc>
          <w:tcPr>
            <w:tcW w:w="1654" w:type="dxa"/>
            <w:tcBorders>
              <w:top w:val="single" w:sz="12" w:space="0" w:color="999999"/>
              <w:left w:val="single" w:sz="12" w:space="0" w:color="999999"/>
              <w:bottom w:val="single" w:sz="12" w:space="0" w:color="999999"/>
              <w:right w:val="single" w:sz="12" w:space="0" w:color="999999"/>
            </w:tcBorders>
            <w:shd w:val="clear" w:color="auto" w:fill="FCE5CD"/>
            <w:tcMar>
              <w:top w:w="100" w:type="dxa"/>
              <w:left w:w="100" w:type="dxa"/>
              <w:bottom w:w="100" w:type="dxa"/>
              <w:right w:w="100" w:type="dxa"/>
            </w:tcMar>
            <w:hideMark/>
          </w:tcPr>
          <w:p w14:paraId="7D88E101" w14:textId="77777777" w:rsidR="00E8761E" w:rsidRPr="00E8761E" w:rsidRDefault="00E8761E" w:rsidP="00E8761E">
            <w:r w:rsidRPr="00E8761E">
              <w:t>Low</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hideMark/>
          </w:tcPr>
          <w:p w14:paraId="072CD7E1" w14:textId="77777777" w:rsidR="00E8761E" w:rsidRPr="00E8761E" w:rsidRDefault="00E8761E" w:rsidP="00E8761E">
            <w:r w:rsidRPr="00E8761E">
              <w:t>Medium</w:t>
            </w:r>
          </w:p>
        </w:tc>
      </w:tr>
    </w:tbl>
    <w:p w14:paraId="075E9FA7" w14:textId="77777777" w:rsidR="00E8761E" w:rsidRPr="00E8761E" w:rsidRDefault="00E8761E" w:rsidP="00E8761E"/>
    <w:p w14:paraId="541F7FB1" w14:textId="77777777" w:rsidR="00E8761E" w:rsidRPr="00E8761E" w:rsidRDefault="00E8761E" w:rsidP="00E8761E">
      <w:r w:rsidRPr="00E8761E">
        <w:t xml:space="preserve">Inditex's stakeholder assessment looks at how involved, interested, influential, and project-related key partners are. Strong participation and influence from internal partners, like management and staff, has a direct effect on how plans are carried out and how well operations run. As an example, management decides on long-term goals, while employees are necessary for day-to-day tasks (Gable &amp; Shireman, 2005). External players, like suppliers and government bodies, have a big effect because they are responsible for compliance and supply chain efficiency. They may be involved in different ways, but they all have a big effect. NGOs and users are two important places where CSR programs and how a company is seen can get feedback and support. This review helps Inditex decide which of its stakeholder involvement projects to focus on first. This way, some </w:t>
      </w:r>
      <w:proofErr w:type="gramStart"/>
      <w:r w:rsidRPr="00E8761E">
        <w:t>of  the</w:t>
      </w:r>
      <w:proofErr w:type="gramEnd"/>
      <w:r w:rsidRPr="00E8761E">
        <w:t xml:space="preserve"> important stakeholders' needs and expectations are met, which makes the business run better overall (Gable &amp; Shireman, 2005).</w:t>
      </w:r>
    </w:p>
    <w:p w14:paraId="577281B7" w14:textId="77777777" w:rsidR="00E8761E" w:rsidRPr="00E8761E" w:rsidRDefault="00E8761E" w:rsidP="00E8761E"/>
    <w:p w14:paraId="616E1180" w14:textId="77777777" w:rsidR="00E8761E" w:rsidRPr="00E8761E" w:rsidRDefault="00E8761E" w:rsidP="00E8761E">
      <w:pPr>
        <w:rPr>
          <w:b/>
        </w:rPr>
      </w:pPr>
      <w:r w:rsidRPr="00E8761E">
        <w:rPr>
          <w:b/>
        </w:rPr>
        <w:t>4.0. Roles of the Manager in Engaging Stakeholders</w:t>
      </w:r>
    </w:p>
    <w:p w14:paraId="56A252EF" w14:textId="77777777" w:rsidR="00E8761E" w:rsidRPr="00E8761E" w:rsidRDefault="00E8761E" w:rsidP="00E8761E">
      <w:pPr>
        <w:rPr>
          <w:b/>
        </w:rPr>
      </w:pPr>
      <w:bookmarkStart w:id="2" w:name="_jvd1kd4z9a61"/>
      <w:bookmarkEnd w:id="2"/>
      <w:r w:rsidRPr="00E8761E">
        <w:rPr>
          <w:b/>
        </w:rPr>
        <w:t>4.1. Communication Plan</w:t>
      </w:r>
    </w:p>
    <w:tbl>
      <w:tblPr>
        <w:tblW w:w="9990" w:type="dxa"/>
        <w:tblBorders>
          <w:insideH w:val="nil"/>
          <w:insideV w:val="nil"/>
        </w:tblBorders>
        <w:tblLayout w:type="fixed"/>
        <w:tblLook w:val="0600" w:firstRow="0" w:lastRow="0" w:firstColumn="0" w:lastColumn="0" w:noHBand="1" w:noVBand="1"/>
      </w:tblPr>
      <w:tblGrid>
        <w:gridCol w:w="1755"/>
        <w:gridCol w:w="1335"/>
        <w:gridCol w:w="1215"/>
        <w:gridCol w:w="1185"/>
        <w:gridCol w:w="1560"/>
        <w:gridCol w:w="1530"/>
        <w:gridCol w:w="1410"/>
      </w:tblGrid>
      <w:tr w:rsidR="00E8761E" w:rsidRPr="00E8761E" w14:paraId="56C42A7A" w14:textId="77777777">
        <w:trPr>
          <w:trHeight w:val="300"/>
        </w:trPr>
        <w:tc>
          <w:tcPr>
            <w:tcW w:w="1755" w:type="dxa"/>
            <w:tcBorders>
              <w:top w:val="single" w:sz="6" w:space="0" w:color="000000"/>
              <w:left w:val="single" w:sz="6" w:space="0" w:color="000000"/>
              <w:bottom w:val="nil"/>
              <w:right w:val="nil"/>
            </w:tcBorders>
            <w:shd w:val="clear" w:color="auto" w:fill="ED7D31"/>
            <w:tcMar>
              <w:top w:w="0" w:type="dxa"/>
              <w:left w:w="100" w:type="dxa"/>
              <w:bottom w:w="0" w:type="dxa"/>
              <w:right w:w="100" w:type="dxa"/>
            </w:tcMar>
            <w:vAlign w:val="bottom"/>
            <w:hideMark/>
          </w:tcPr>
          <w:p w14:paraId="2C548932" w14:textId="77777777" w:rsidR="00E8761E" w:rsidRPr="00E8761E" w:rsidRDefault="00E8761E" w:rsidP="00E8761E">
            <w:pPr>
              <w:rPr>
                <w:b/>
              </w:rPr>
            </w:pPr>
            <w:r w:rsidRPr="00E8761E">
              <w:rPr>
                <w:b/>
              </w:rPr>
              <w:t>Stakeholder</w:t>
            </w:r>
          </w:p>
        </w:tc>
        <w:tc>
          <w:tcPr>
            <w:tcW w:w="2550" w:type="dxa"/>
            <w:gridSpan w:val="2"/>
            <w:tcBorders>
              <w:top w:val="single" w:sz="6" w:space="0" w:color="000000"/>
              <w:left w:val="single" w:sz="6" w:space="0" w:color="000000"/>
              <w:bottom w:val="nil"/>
              <w:right w:val="nil"/>
            </w:tcBorders>
            <w:shd w:val="clear" w:color="auto" w:fill="ED7D31"/>
            <w:tcMar>
              <w:top w:w="0" w:type="dxa"/>
              <w:left w:w="100" w:type="dxa"/>
              <w:bottom w:w="0" w:type="dxa"/>
              <w:right w:w="100" w:type="dxa"/>
            </w:tcMar>
            <w:vAlign w:val="bottom"/>
            <w:hideMark/>
          </w:tcPr>
          <w:p w14:paraId="42200BFF" w14:textId="77777777" w:rsidR="00E8761E" w:rsidRPr="00E8761E" w:rsidRDefault="00E8761E" w:rsidP="00E8761E">
            <w:pPr>
              <w:rPr>
                <w:b/>
              </w:rPr>
            </w:pPr>
            <w:r w:rsidRPr="00E8761E">
              <w:rPr>
                <w:b/>
              </w:rPr>
              <w:t xml:space="preserve">Meeting </w:t>
            </w:r>
          </w:p>
        </w:tc>
        <w:tc>
          <w:tcPr>
            <w:tcW w:w="5685" w:type="dxa"/>
            <w:gridSpan w:val="4"/>
            <w:tcBorders>
              <w:top w:val="single" w:sz="6" w:space="0" w:color="000000"/>
              <w:left w:val="single" w:sz="6" w:space="0" w:color="000000"/>
              <w:bottom w:val="nil"/>
              <w:right w:val="nil"/>
            </w:tcBorders>
            <w:shd w:val="clear" w:color="auto" w:fill="ED7D31"/>
            <w:tcMar>
              <w:top w:w="0" w:type="dxa"/>
              <w:left w:w="100" w:type="dxa"/>
              <w:bottom w:w="0" w:type="dxa"/>
              <w:right w:w="100" w:type="dxa"/>
            </w:tcMar>
            <w:vAlign w:val="bottom"/>
            <w:hideMark/>
          </w:tcPr>
          <w:p w14:paraId="6278FE64" w14:textId="77777777" w:rsidR="00E8761E" w:rsidRPr="00E8761E" w:rsidRDefault="00E8761E" w:rsidP="00E8761E">
            <w:pPr>
              <w:rPr>
                <w:b/>
              </w:rPr>
            </w:pPr>
            <w:r w:rsidRPr="00E8761E">
              <w:rPr>
                <w:b/>
              </w:rPr>
              <w:t xml:space="preserve">Reports </w:t>
            </w:r>
          </w:p>
        </w:tc>
      </w:tr>
      <w:tr w:rsidR="00E8761E" w:rsidRPr="00E8761E" w14:paraId="19464127" w14:textId="77777777">
        <w:trPr>
          <w:trHeight w:val="427"/>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E9E7698" w14:textId="77777777" w:rsidR="00E8761E" w:rsidRPr="00E8761E" w:rsidRDefault="00E8761E" w:rsidP="00E8761E">
            <w:r w:rsidRPr="00E8761E">
              <w:t xml:space="preserve"> </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0386AC0" w14:textId="77777777" w:rsidR="00E8761E" w:rsidRPr="00E8761E" w:rsidRDefault="00E8761E" w:rsidP="00E8761E">
            <w:pPr>
              <w:rPr>
                <w:b/>
              </w:rPr>
            </w:pPr>
            <w:r w:rsidRPr="00E8761E">
              <w:rPr>
                <w:b/>
              </w:rPr>
              <w:t>Weekly meeting</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F64372A" w14:textId="77777777" w:rsidR="00E8761E" w:rsidRPr="00E8761E" w:rsidRDefault="00E8761E" w:rsidP="00E8761E">
            <w:pPr>
              <w:rPr>
                <w:b/>
              </w:rPr>
            </w:pPr>
            <w:r w:rsidRPr="00E8761E">
              <w:rPr>
                <w:b/>
              </w:rPr>
              <w:t>Monthly meeting</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2A54A47" w14:textId="77777777" w:rsidR="00E8761E" w:rsidRPr="00E8761E" w:rsidRDefault="00E8761E" w:rsidP="00E8761E">
            <w:pPr>
              <w:rPr>
                <w:b/>
              </w:rPr>
            </w:pPr>
            <w:r w:rsidRPr="00E8761E">
              <w:rPr>
                <w:b/>
              </w:rPr>
              <w:t>Weekly project status</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A1F8818" w14:textId="77777777" w:rsidR="00E8761E" w:rsidRPr="00E8761E" w:rsidRDefault="00E8761E" w:rsidP="00E8761E">
            <w:pPr>
              <w:rPr>
                <w:b/>
              </w:rPr>
            </w:pPr>
            <w:r w:rsidRPr="00E8761E">
              <w:rPr>
                <w:b/>
              </w:rPr>
              <w:t>Monthly highlight report</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6B4D5C3" w14:textId="77777777" w:rsidR="00E8761E" w:rsidRPr="00E8761E" w:rsidRDefault="00E8761E" w:rsidP="00E8761E">
            <w:pPr>
              <w:rPr>
                <w:b/>
              </w:rPr>
            </w:pPr>
            <w:r w:rsidRPr="00E8761E">
              <w:rPr>
                <w:b/>
              </w:rPr>
              <w:t>Monthly newsletter</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527979E6" w14:textId="77777777" w:rsidR="00E8761E" w:rsidRPr="00E8761E" w:rsidRDefault="00E8761E" w:rsidP="00E8761E">
            <w:pPr>
              <w:rPr>
                <w:b/>
              </w:rPr>
            </w:pPr>
            <w:r w:rsidRPr="00E8761E">
              <w:rPr>
                <w:b/>
              </w:rPr>
              <w:t>Exception reports</w:t>
            </w:r>
          </w:p>
        </w:tc>
      </w:tr>
      <w:tr w:rsidR="00E8761E" w:rsidRPr="00E8761E" w14:paraId="67146ED3" w14:textId="77777777">
        <w:trPr>
          <w:trHeight w:val="737"/>
        </w:trPr>
        <w:tc>
          <w:tcPr>
            <w:tcW w:w="9990" w:type="dxa"/>
            <w:gridSpan w:val="7"/>
            <w:tcBorders>
              <w:top w:val="single" w:sz="6" w:space="0" w:color="000000"/>
              <w:left w:val="single" w:sz="6" w:space="0" w:color="000000"/>
              <w:bottom w:val="nil"/>
              <w:right w:val="nil"/>
            </w:tcBorders>
            <w:shd w:val="clear" w:color="auto" w:fill="CCCCCC"/>
            <w:tcMar>
              <w:top w:w="0" w:type="dxa"/>
              <w:left w:w="100" w:type="dxa"/>
              <w:bottom w:w="0" w:type="dxa"/>
              <w:right w:w="100" w:type="dxa"/>
            </w:tcMar>
            <w:vAlign w:val="bottom"/>
            <w:hideMark/>
          </w:tcPr>
          <w:p w14:paraId="373E2B6B" w14:textId="77777777" w:rsidR="00E8761E" w:rsidRPr="00E8761E" w:rsidRDefault="00E8761E" w:rsidP="00E8761E">
            <w:pPr>
              <w:rPr>
                <w:b/>
              </w:rPr>
            </w:pPr>
            <w:r w:rsidRPr="00E8761E">
              <w:rPr>
                <w:b/>
              </w:rPr>
              <w:t>Internal to project</w:t>
            </w:r>
          </w:p>
        </w:tc>
      </w:tr>
      <w:tr w:rsidR="00E8761E" w:rsidRPr="00E8761E" w14:paraId="363892B4" w14:textId="77777777">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5EC9562" w14:textId="77777777" w:rsidR="00E8761E" w:rsidRPr="00E8761E" w:rsidRDefault="00E8761E" w:rsidP="00E8761E">
            <w:r w:rsidRPr="00E8761E">
              <w:t>Employees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02B8654" w14:textId="77777777" w:rsidR="00E8761E" w:rsidRPr="00E8761E" w:rsidRDefault="00E8761E" w:rsidP="00E8761E">
            <w:r w:rsidRPr="00E8761E">
              <w:t>X F2F</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0CD0110"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23AE6D4D" w14:textId="77777777" w:rsidR="00E8761E" w:rsidRPr="00E8761E" w:rsidRDefault="00E8761E" w:rsidP="00E8761E">
            <w:r w:rsidRPr="00E8761E">
              <w:t>X F2F</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5A3D612"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29586C19" w14:textId="77777777" w:rsidR="00E8761E" w:rsidRPr="00E8761E" w:rsidRDefault="00E8761E" w:rsidP="00E8761E">
            <w:r w:rsidRPr="00E8761E">
              <w:t xml:space="preserve"> </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4037C2CA" w14:textId="77777777" w:rsidR="00E8761E" w:rsidRPr="00E8761E" w:rsidRDefault="00E8761E" w:rsidP="00E8761E">
            <w:r w:rsidRPr="00E8761E">
              <w:t xml:space="preserve"> </w:t>
            </w:r>
          </w:p>
        </w:tc>
      </w:tr>
      <w:tr w:rsidR="00E8761E" w:rsidRPr="00E8761E" w14:paraId="2D2A20DD" w14:textId="77777777">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3360DCA2" w14:textId="77777777" w:rsidR="00E8761E" w:rsidRPr="00E8761E" w:rsidRDefault="00E8761E" w:rsidP="00E8761E">
            <w:r w:rsidRPr="00E8761E">
              <w:t>Management</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5FCF324" w14:textId="77777777" w:rsidR="00E8761E" w:rsidRPr="00E8761E" w:rsidRDefault="00E8761E" w:rsidP="00E8761E">
            <w:r w:rsidRPr="00E8761E">
              <w:t>X VC</w:t>
            </w: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74088012" w14:textId="77777777" w:rsidR="00E8761E" w:rsidRPr="00E8761E" w:rsidRDefault="00E8761E" w:rsidP="00E8761E">
            <w:r w:rsidRPr="00E8761E">
              <w:t>X F2F</w:t>
            </w: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5262422" w14:textId="77777777" w:rsidR="00E8761E" w:rsidRPr="00E8761E" w:rsidRDefault="00E8761E" w:rsidP="00E8761E">
            <w:r w:rsidRPr="00E8761E">
              <w:t>X PIP</w:t>
            </w: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344EDEA" w14:textId="77777777" w:rsidR="00E8761E" w:rsidRPr="00E8761E" w:rsidRDefault="00E8761E" w:rsidP="00E8761E">
            <w:r w:rsidRPr="00E8761E">
              <w:t>X VC</w:t>
            </w: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26680160" w14:textId="77777777" w:rsidR="00E8761E" w:rsidRPr="00E8761E" w:rsidRDefault="00E8761E" w:rsidP="00E8761E">
            <w:r w:rsidRPr="00E8761E">
              <w:t xml:space="preserve"> </w:t>
            </w: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7F0991C5" w14:textId="77777777" w:rsidR="00E8761E" w:rsidRPr="00E8761E" w:rsidRDefault="00E8761E" w:rsidP="00E8761E">
            <w:r w:rsidRPr="00E8761E">
              <w:t>X TC</w:t>
            </w:r>
          </w:p>
        </w:tc>
      </w:tr>
      <w:tr w:rsidR="00E8761E" w:rsidRPr="00E8761E" w14:paraId="2173CA88" w14:textId="77777777">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43B8026" w14:textId="77777777" w:rsidR="00E8761E" w:rsidRPr="00E8761E" w:rsidRDefault="00E8761E" w:rsidP="00E8761E">
            <w:r w:rsidRPr="00E8761E">
              <w:t>Board of Directors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9AFFEAF"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2FCA40FD" w14:textId="77777777" w:rsidR="00E8761E" w:rsidRPr="00E8761E" w:rsidRDefault="00E8761E" w:rsidP="00E8761E">
            <w:r w:rsidRPr="00E8761E">
              <w:t>X F2F</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D2BF356"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1A232ABF" w14:textId="77777777" w:rsidR="00E8761E" w:rsidRPr="00E8761E" w:rsidRDefault="00E8761E" w:rsidP="00E8761E">
            <w:r w:rsidRPr="00E8761E">
              <w:t>X F2F VC</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22BA8A5" w14:textId="77777777" w:rsidR="00E8761E" w:rsidRPr="00E8761E" w:rsidRDefault="00E8761E" w:rsidP="00E8761E">
            <w:r w:rsidRPr="00E8761E">
              <w:t>X E</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6FF191D0" w14:textId="77777777" w:rsidR="00E8761E" w:rsidRPr="00E8761E" w:rsidRDefault="00E8761E" w:rsidP="00E8761E">
            <w:r w:rsidRPr="00E8761E">
              <w:t>X PIP F2F</w:t>
            </w:r>
          </w:p>
        </w:tc>
      </w:tr>
      <w:tr w:rsidR="00E8761E" w:rsidRPr="00E8761E" w14:paraId="56CEBB68" w14:textId="77777777">
        <w:trPr>
          <w:trHeight w:val="570"/>
        </w:trPr>
        <w:tc>
          <w:tcPr>
            <w:tcW w:w="9990" w:type="dxa"/>
            <w:gridSpan w:val="7"/>
            <w:tcBorders>
              <w:top w:val="single" w:sz="6" w:space="0" w:color="000000"/>
              <w:left w:val="single" w:sz="6" w:space="0" w:color="000000"/>
              <w:bottom w:val="nil"/>
              <w:right w:val="nil"/>
            </w:tcBorders>
            <w:shd w:val="clear" w:color="auto" w:fill="CCCCCC"/>
            <w:tcMar>
              <w:top w:w="0" w:type="dxa"/>
              <w:left w:w="100" w:type="dxa"/>
              <w:bottom w:w="0" w:type="dxa"/>
              <w:right w:w="100" w:type="dxa"/>
            </w:tcMar>
            <w:vAlign w:val="bottom"/>
            <w:hideMark/>
          </w:tcPr>
          <w:p w14:paraId="722D8185" w14:textId="77777777" w:rsidR="00E8761E" w:rsidRPr="00E8761E" w:rsidRDefault="00E8761E" w:rsidP="00E8761E">
            <w:pPr>
              <w:rPr>
                <w:b/>
              </w:rPr>
            </w:pPr>
            <w:r w:rsidRPr="00E8761E">
              <w:rPr>
                <w:b/>
              </w:rPr>
              <w:t>External to organisation</w:t>
            </w:r>
          </w:p>
        </w:tc>
      </w:tr>
      <w:tr w:rsidR="00E8761E" w:rsidRPr="00E8761E" w14:paraId="6EA9D40D" w14:textId="77777777">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3F87ACB" w14:textId="77777777" w:rsidR="00E8761E" w:rsidRPr="00E8761E" w:rsidRDefault="00E8761E" w:rsidP="00E8761E">
            <w:r w:rsidRPr="00E8761E">
              <w:t>Shareholders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E8B9ACE"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CBEC19A"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D161905"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3CABA1E" w14:textId="77777777" w:rsidR="00E8761E" w:rsidRPr="00E8761E" w:rsidRDefault="00E8761E" w:rsidP="00E8761E">
            <w:r w:rsidRPr="00E8761E">
              <w:t>X VC TC F2F</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35300EA" w14:textId="77777777" w:rsidR="00E8761E" w:rsidRPr="00E8761E" w:rsidRDefault="00E8761E" w:rsidP="00E8761E">
            <w:r w:rsidRPr="00E8761E">
              <w:t>X E</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5257000D" w14:textId="77777777" w:rsidR="00E8761E" w:rsidRPr="00E8761E" w:rsidRDefault="00E8761E" w:rsidP="00E8761E">
            <w:r w:rsidRPr="00E8761E">
              <w:t xml:space="preserve"> </w:t>
            </w:r>
          </w:p>
        </w:tc>
      </w:tr>
      <w:tr w:rsidR="00E8761E" w:rsidRPr="00E8761E" w14:paraId="53F40EF3" w14:textId="77777777">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438F50E" w14:textId="77777777" w:rsidR="00E8761E" w:rsidRPr="00E8761E" w:rsidRDefault="00E8761E" w:rsidP="00E8761E">
            <w:r w:rsidRPr="00E8761E">
              <w:t>Customers</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81DD728"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4BD3CE6E"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7A334F2"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B32D95D"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8C9C07F" w14:textId="77777777" w:rsidR="00E8761E" w:rsidRPr="00E8761E" w:rsidRDefault="00E8761E" w:rsidP="00E8761E">
            <w:r w:rsidRPr="00E8761E">
              <w:t>X E</w:t>
            </w: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0EEA776B" w14:textId="77777777" w:rsidR="00E8761E" w:rsidRPr="00E8761E" w:rsidRDefault="00E8761E" w:rsidP="00E8761E">
            <w:r w:rsidRPr="00E8761E">
              <w:t xml:space="preserve"> </w:t>
            </w:r>
          </w:p>
        </w:tc>
      </w:tr>
      <w:tr w:rsidR="00E8761E" w:rsidRPr="00E8761E" w14:paraId="526C2DC9" w14:textId="77777777">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4EE5A44" w14:textId="77777777" w:rsidR="00E8761E" w:rsidRPr="00E8761E" w:rsidRDefault="00E8761E" w:rsidP="00E8761E">
            <w:r w:rsidRPr="00E8761E">
              <w:t>Suppliers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709C24F"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2C704836"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A8F0E97" w14:textId="77777777" w:rsidR="00E8761E" w:rsidRPr="00E8761E" w:rsidRDefault="00E8761E" w:rsidP="00E8761E">
            <w:r w:rsidRPr="00E8761E">
              <w:t>X F2F E</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D2FA1EE"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7763F097" w14:textId="77777777" w:rsidR="00E8761E" w:rsidRPr="00E8761E" w:rsidRDefault="00E8761E" w:rsidP="00E8761E">
            <w:r w:rsidRPr="00E8761E">
              <w:t xml:space="preserve"> </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5011B57C" w14:textId="77777777" w:rsidR="00E8761E" w:rsidRPr="00E8761E" w:rsidRDefault="00E8761E" w:rsidP="00E8761E">
            <w:r w:rsidRPr="00E8761E">
              <w:t xml:space="preserve"> </w:t>
            </w:r>
          </w:p>
        </w:tc>
      </w:tr>
      <w:tr w:rsidR="00E8761E" w:rsidRPr="00E8761E" w14:paraId="61CB1BC7" w14:textId="77777777">
        <w:trPr>
          <w:trHeight w:val="300"/>
        </w:trPr>
        <w:tc>
          <w:tcPr>
            <w:tcW w:w="175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1B256CC3" w14:textId="77777777" w:rsidR="00E8761E" w:rsidRPr="00E8761E" w:rsidRDefault="00E8761E" w:rsidP="00E8761E">
            <w:r w:rsidRPr="00E8761E">
              <w:t>Regulatory Bodies</w:t>
            </w:r>
          </w:p>
        </w:tc>
        <w:tc>
          <w:tcPr>
            <w:tcW w:w="133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05CA282B"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3773BD5B"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E342DB0"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2C9ACC6"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nil"/>
              <w:right w:val="nil"/>
            </w:tcBorders>
            <w:shd w:val="clear" w:color="auto" w:fill="FCE4D6"/>
            <w:tcMar>
              <w:top w:w="0" w:type="dxa"/>
              <w:left w:w="100" w:type="dxa"/>
              <w:bottom w:w="0" w:type="dxa"/>
              <w:right w:w="100" w:type="dxa"/>
            </w:tcMar>
            <w:vAlign w:val="bottom"/>
            <w:hideMark/>
          </w:tcPr>
          <w:p w14:paraId="6DF6213C" w14:textId="77777777" w:rsidR="00E8761E" w:rsidRPr="00E8761E" w:rsidRDefault="00E8761E" w:rsidP="00E8761E">
            <w:r w:rsidRPr="00E8761E">
              <w:t xml:space="preserve"> </w:t>
            </w:r>
          </w:p>
        </w:tc>
        <w:tc>
          <w:tcPr>
            <w:tcW w:w="1410" w:type="dxa"/>
            <w:tcBorders>
              <w:top w:val="single" w:sz="6" w:space="0" w:color="000000"/>
              <w:left w:val="single" w:sz="6" w:space="0" w:color="000000"/>
              <w:bottom w:val="nil"/>
              <w:right w:val="single" w:sz="6" w:space="0" w:color="000000"/>
            </w:tcBorders>
            <w:shd w:val="clear" w:color="auto" w:fill="FCE4D6"/>
            <w:tcMar>
              <w:top w:w="0" w:type="dxa"/>
              <w:left w:w="100" w:type="dxa"/>
              <w:bottom w:w="0" w:type="dxa"/>
              <w:right w:w="100" w:type="dxa"/>
            </w:tcMar>
            <w:vAlign w:val="bottom"/>
            <w:hideMark/>
          </w:tcPr>
          <w:p w14:paraId="1665FDED" w14:textId="77777777" w:rsidR="00E8761E" w:rsidRPr="00E8761E" w:rsidRDefault="00E8761E" w:rsidP="00E8761E">
            <w:r w:rsidRPr="00E8761E">
              <w:t xml:space="preserve">X </w:t>
            </w:r>
          </w:p>
        </w:tc>
      </w:tr>
      <w:tr w:rsidR="00E8761E" w:rsidRPr="00E8761E" w14:paraId="5B2AB5AF" w14:textId="77777777">
        <w:trPr>
          <w:trHeight w:val="300"/>
        </w:trPr>
        <w:tc>
          <w:tcPr>
            <w:tcW w:w="175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47F5815A" w14:textId="77777777" w:rsidR="00E8761E" w:rsidRPr="00E8761E" w:rsidRDefault="00E8761E" w:rsidP="00E8761E">
            <w:r w:rsidRPr="00E8761E">
              <w:t>NGOs</w:t>
            </w:r>
          </w:p>
        </w:tc>
        <w:tc>
          <w:tcPr>
            <w:tcW w:w="133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30702E4A"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5AACA97E"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2CEF3418"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6FAE5714"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nil"/>
              <w:right w:val="nil"/>
            </w:tcBorders>
            <w:tcMar>
              <w:top w:w="0" w:type="dxa"/>
              <w:left w:w="100" w:type="dxa"/>
              <w:bottom w:w="0" w:type="dxa"/>
              <w:right w:w="100" w:type="dxa"/>
            </w:tcMar>
            <w:vAlign w:val="bottom"/>
            <w:hideMark/>
          </w:tcPr>
          <w:p w14:paraId="0E4F9CB8" w14:textId="77777777" w:rsidR="00E8761E" w:rsidRPr="00E8761E" w:rsidRDefault="00E8761E" w:rsidP="00E8761E">
            <w:r w:rsidRPr="00E8761E">
              <w:t>X E VC</w:t>
            </w:r>
          </w:p>
        </w:tc>
        <w:tc>
          <w:tcPr>
            <w:tcW w:w="1410" w:type="dxa"/>
            <w:tcBorders>
              <w:top w:val="single" w:sz="6" w:space="0" w:color="000000"/>
              <w:left w:val="single" w:sz="6" w:space="0" w:color="000000"/>
              <w:bottom w:val="nil"/>
              <w:right w:val="single" w:sz="6" w:space="0" w:color="000000"/>
            </w:tcBorders>
            <w:tcMar>
              <w:top w:w="0" w:type="dxa"/>
              <w:left w:w="100" w:type="dxa"/>
              <w:bottom w:w="0" w:type="dxa"/>
              <w:right w:w="100" w:type="dxa"/>
            </w:tcMar>
            <w:vAlign w:val="bottom"/>
            <w:hideMark/>
          </w:tcPr>
          <w:p w14:paraId="1F3BFB77" w14:textId="77777777" w:rsidR="00E8761E" w:rsidRPr="00E8761E" w:rsidRDefault="00E8761E" w:rsidP="00E8761E">
            <w:r w:rsidRPr="00E8761E">
              <w:t xml:space="preserve"> </w:t>
            </w:r>
          </w:p>
        </w:tc>
      </w:tr>
      <w:tr w:rsidR="00E8761E" w:rsidRPr="00E8761E" w14:paraId="0CAAA016" w14:textId="77777777">
        <w:trPr>
          <w:trHeight w:val="300"/>
        </w:trPr>
        <w:tc>
          <w:tcPr>
            <w:tcW w:w="175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1088CFEC" w14:textId="77777777" w:rsidR="00E8761E" w:rsidRPr="00E8761E" w:rsidRDefault="00E8761E" w:rsidP="00E8761E">
            <w:r w:rsidRPr="00E8761E">
              <w:t>Communities</w:t>
            </w:r>
          </w:p>
        </w:tc>
        <w:tc>
          <w:tcPr>
            <w:tcW w:w="133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6B9D3FF0" w14:textId="77777777" w:rsidR="00E8761E" w:rsidRPr="00E8761E" w:rsidRDefault="00E8761E" w:rsidP="00E8761E">
            <w:r w:rsidRPr="00E8761E">
              <w:t xml:space="preserve"> </w:t>
            </w:r>
          </w:p>
        </w:tc>
        <w:tc>
          <w:tcPr>
            <w:tcW w:w="121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0AAAC4AA" w14:textId="77777777" w:rsidR="00E8761E" w:rsidRPr="00E8761E" w:rsidRDefault="00E8761E" w:rsidP="00E8761E">
            <w:r w:rsidRPr="00E8761E">
              <w:t xml:space="preserve"> </w:t>
            </w:r>
          </w:p>
        </w:tc>
        <w:tc>
          <w:tcPr>
            <w:tcW w:w="1185"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54476594" w14:textId="77777777" w:rsidR="00E8761E" w:rsidRPr="00E8761E" w:rsidRDefault="00E8761E" w:rsidP="00E8761E">
            <w:r w:rsidRPr="00E8761E">
              <w:t xml:space="preserve"> </w:t>
            </w:r>
          </w:p>
        </w:tc>
        <w:tc>
          <w:tcPr>
            <w:tcW w:w="1560"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5210C4F8" w14:textId="77777777" w:rsidR="00E8761E" w:rsidRPr="00E8761E" w:rsidRDefault="00E8761E" w:rsidP="00E8761E">
            <w:r w:rsidRPr="00E8761E">
              <w:t xml:space="preserve"> </w:t>
            </w:r>
          </w:p>
        </w:tc>
        <w:tc>
          <w:tcPr>
            <w:tcW w:w="1530" w:type="dxa"/>
            <w:tcBorders>
              <w:top w:val="single" w:sz="6" w:space="0" w:color="000000"/>
              <w:left w:val="single" w:sz="6" w:space="0" w:color="000000"/>
              <w:bottom w:val="single" w:sz="6" w:space="0" w:color="000000"/>
              <w:right w:val="nil"/>
            </w:tcBorders>
            <w:shd w:val="clear" w:color="auto" w:fill="FCE4D6"/>
            <w:tcMar>
              <w:top w:w="0" w:type="dxa"/>
              <w:left w:w="100" w:type="dxa"/>
              <w:bottom w:w="0" w:type="dxa"/>
              <w:right w:w="100" w:type="dxa"/>
            </w:tcMar>
            <w:vAlign w:val="bottom"/>
            <w:hideMark/>
          </w:tcPr>
          <w:p w14:paraId="68612EA4" w14:textId="77777777" w:rsidR="00E8761E" w:rsidRPr="00E8761E" w:rsidRDefault="00E8761E" w:rsidP="00E8761E">
            <w:r w:rsidRPr="00E8761E">
              <w:t>X E TC VC</w:t>
            </w:r>
          </w:p>
        </w:tc>
        <w:tc>
          <w:tcPr>
            <w:tcW w:w="1410" w:type="dxa"/>
            <w:tcBorders>
              <w:top w:val="single" w:sz="6" w:space="0" w:color="000000"/>
              <w:left w:val="single" w:sz="6" w:space="0" w:color="000000"/>
              <w:bottom w:val="single" w:sz="6" w:space="0" w:color="000000"/>
              <w:right w:val="single" w:sz="6" w:space="0" w:color="000000"/>
            </w:tcBorders>
            <w:shd w:val="clear" w:color="auto" w:fill="FCE4D6"/>
            <w:tcMar>
              <w:top w:w="0" w:type="dxa"/>
              <w:left w:w="100" w:type="dxa"/>
              <w:bottom w:w="0" w:type="dxa"/>
              <w:right w:w="100" w:type="dxa"/>
            </w:tcMar>
            <w:vAlign w:val="bottom"/>
            <w:hideMark/>
          </w:tcPr>
          <w:p w14:paraId="73472D88" w14:textId="77777777" w:rsidR="00E8761E" w:rsidRPr="00E8761E" w:rsidRDefault="00E8761E" w:rsidP="00E8761E">
            <w:r w:rsidRPr="00E8761E">
              <w:t xml:space="preserve"> </w:t>
            </w:r>
          </w:p>
        </w:tc>
      </w:tr>
    </w:tbl>
    <w:p w14:paraId="08CC3234" w14:textId="77777777" w:rsidR="00E8761E" w:rsidRPr="00E8761E" w:rsidRDefault="00E8761E" w:rsidP="00E8761E"/>
    <w:p w14:paraId="388B3E83" w14:textId="77777777" w:rsidR="00E8761E" w:rsidRPr="00E8761E" w:rsidRDefault="00E8761E" w:rsidP="00E8761E"/>
    <w:p w14:paraId="50EA0746" w14:textId="77777777" w:rsidR="00E8761E" w:rsidRPr="00E8761E" w:rsidRDefault="00E8761E" w:rsidP="00E8761E">
      <w:r w:rsidRPr="00E8761E">
        <w:rPr>
          <w:b/>
          <w:bCs/>
        </w:rPr>
        <w:t>F2F –</w:t>
      </w:r>
      <w:r w:rsidRPr="00E8761E">
        <w:t xml:space="preserve"> Face to Face </w:t>
      </w:r>
    </w:p>
    <w:p w14:paraId="3D25E08C" w14:textId="77777777" w:rsidR="00E8761E" w:rsidRPr="00E8761E" w:rsidRDefault="00E8761E" w:rsidP="00E8761E">
      <w:r w:rsidRPr="00E8761E">
        <w:rPr>
          <w:b/>
          <w:bCs/>
        </w:rPr>
        <w:t>TC</w:t>
      </w:r>
      <w:r w:rsidRPr="00E8761E">
        <w:t xml:space="preserve">– Teleconference </w:t>
      </w:r>
    </w:p>
    <w:p w14:paraId="712425B6" w14:textId="77777777" w:rsidR="00E8761E" w:rsidRPr="00E8761E" w:rsidRDefault="00E8761E" w:rsidP="00E8761E">
      <w:r w:rsidRPr="00E8761E">
        <w:rPr>
          <w:b/>
          <w:bCs/>
        </w:rPr>
        <w:t>VC</w:t>
      </w:r>
      <w:r w:rsidRPr="00E8761E">
        <w:t>- Video Conference</w:t>
      </w:r>
    </w:p>
    <w:p w14:paraId="12C7A291" w14:textId="77777777" w:rsidR="00E8761E" w:rsidRPr="00E8761E" w:rsidRDefault="00E8761E" w:rsidP="00E8761E">
      <w:r w:rsidRPr="00E8761E">
        <w:rPr>
          <w:b/>
          <w:bCs/>
        </w:rPr>
        <w:t>PIP</w:t>
      </w:r>
      <w:r w:rsidRPr="00E8761E">
        <w:t xml:space="preserve">- Project intranet page </w:t>
      </w:r>
    </w:p>
    <w:p w14:paraId="0FB45A70" w14:textId="77777777" w:rsidR="00E8761E" w:rsidRPr="00E8761E" w:rsidRDefault="00E8761E" w:rsidP="00E8761E">
      <w:r w:rsidRPr="00E8761E">
        <w:rPr>
          <w:b/>
          <w:bCs/>
        </w:rPr>
        <w:t>E</w:t>
      </w:r>
      <w:r w:rsidRPr="00E8761E">
        <w:t xml:space="preserve"> – Email </w:t>
      </w:r>
    </w:p>
    <w:p w14:paraId="14FE324A" w14:textId="77777777" w:rsidR="00E8761E" w:rsidRPr="00E8761E" w:rsidRDefault="00E8761E" w:rsidP="00E8761E">
      <w:r w:rsidRPr="00E8761E">
        <w:t>The communication plan table's job is to make sure that all Inditex's important partners are kept updated and involved through regular and well-organised lines of communication. The plan calls for different ways of reporting and holding meetings, each one tailored to meet the specific needs and levels of involvement of different parties. Staff members are kept up to date on daily operations and future tasks through weekly project progress reports and meetings (Whittington et al., 2017). Management not only gets monthly highlight reports and weekly notes on the progress of projects, but they also attend meetings once a week and once a month. This makes sure that they are aware of both the strategy and tactical changes. Also, they get exception reports (Haslam and Shenoy, 2018) so they can deal with any big changes from the plans. The monthly meetings, emails, highlight reports, and exception reports keep the Board of Directors up to date on the project's progress and any important issues that need to be addressed (Morgan and Soin, 2018).</w:t>
      </w:r>
    </w:p>
    <w:p w14:paraId="76DBEBD0" w14:textId="77777777" w:rsidR="00E8761E" w:rsidRPr="00E8761E" w:rsidRDefault="00E8761E" w:rsidP="00E8761E"/>
    <w:p w14:paraId="6DF28DD6" w14:textId="77777777" w:rsidR="00E8761E" w:rsidRPr="00E8761E" w:rsidRDefault="00E8761E" w:rsidP="00E8761E">
      <w:r w:rsidRPr="00E8761E">
        <w:t>Shareholders get emails and highlight reports every month to stay up to date on the business's progress and long-term goals (</w:t>
      </w:r>
      <w:proofErr w:type="spellStart"/>
      <w:r w:rsidRPr="00E8761E">
        <w:t>Seturi</w:t>
      </w:r>
      <w:proofErr w:type="spellEnd"/>
      <w:r w:rsidRPr="00E8761E">
        <w:t>, 2024,000). Customers are kept informed through monthly emails, which helps build trust in the business. Weekly reports on the project's progress are sent to suppliers to make sure that the supply chain works quickly and efficiently. Exception reports are sent to regulatory bodies to help solve problems with rules and compliance (Hawkins et al., 2018). Communities and NGOs get newsletters every month with news about the company's social duty and environmental efforts.</w:t>
      </w:r>
    </w:p>
    <w:p w14:paraId="0D382D93" w14:textId="77777777" w:rsidR="00E8761E" w:rsidRPr="00E8761E" w:rsidRDefault="00E8761E" w:rsidP="00E8761E"/>
    <w:p w14:paraId="03DB408C" w14:textId="77777777" w:rsidR="00E8761E" w:rsidRPr="00E8761E" w:rsidRDefault="00E8761E" w:rsidP="00E8761E">
      <w:pPr>
        <w:rPr>
          <w:b/>
        </w:rPr>
      </w:pPr>
      <w:r w:rsidRPr="00E8761E">
        <w:rPr>
          <w:b/>
        </w:rPr>
        <w:t xml:space="preserve">4.2. Level of Engagement </w:t>
      </w:r>
    </w:p>
    <w:tbl>
      <w:tblPr>
        <w:tblW w:w="9030" w:type="dxa"/>
        <w:tblBorders>
          <w:insideH w:val="nil"/>
          <w:insideV w:val="nil"/>
        </w:tblBorders>
        <w:tblLayout w:type="fixed"/>
        <w:tblLook w:val="0600" w:firstRow="0" w:lastRow="0" w:firstColumn="0" w:lastColumn="0" w:noHBand="1" w:noVBand="1"/>
      </w:tblPr>
      <w:tblGrid>
        <w:gridCol w:w="1680"/>
        <w:gridCol w:w="1485"/>
        <w:gridCol w:w="1425"/>
        <w:gridCol w:w="1485"/>
        <w:gridCol w:w="1590"/>
        <w:gridCol w:w="1365"/>
      </w:tblGrid>
      <w:tr w:rsidR="00E8761E" w:rsidRPr="00E8761E" w14:paraId="4D959E45" w14:textId="77777777">
        <w:trPr>
          <w:trHeight w:val="300"/>
        </w:trPr>
        <w:tc>
          <w:tcPr>
            <w:tcW w:w="1680" w:type="dxa"/>
            <w:tcBorders>
              <w:top w:val="nil"/>
              <w:left w:val="nil"/>
              <w:bottom w:val="single" w:sz="12" w:space="0" w:color="FFFFFF"/>
              <w:right w:val="single" w:sz="6" w:space="0" w:color="FFFFFF"/>
            </w:tcBorders>
            <w:shd w:val="clear" w:color="auto" w:fill="70AD47"/>
            <w:tcMar>
              <w:top w:w="0" w:type="dxa"/>
              <w:left w:w="100" w:type="dxa"/>
              <w:bottom w:w="0" w:type="dxa"/>
              <w:right w:w="100" w:type="dxa"/>
            </w:tcMar>
            <w:hideMark/>
          </w:tcPr>
          <w:p w14:paraId="0D47E665" w14:textId="77777777" w:rsidR="00E8761E" w:rsidRPr="00E8761E" w:rsidRDefault="00E8761E" w:rsidP="00E8761E">
            <w:pPr>
              <w:rPr>
                <w:b/>
              </w:rPr>
            </w:pPr>
            <w:r w:rsidRPr="00E8761E">
              <w:rPr>
                <w:b/>
              </w:rPr>
              <w:t>Stakeholder</w:t>
            </w:r>
          </w:p>
        </w:tc>
        <w:tc>
          <w:tcPr>
            <w:tcW w:w="1485" w:type="dxa"/>
            <w:tcBorders>
              <w:top w:val="nil"/>
              <w:left w:val="nil"/>
              <w:bottom w:val="single" w:sz="12" w:space="0" w:color="FFFFFF"/>
              <w:right w:val="single" w:sz="6" w:space="0" w:color="FFFFFF"/>
            </w:tcBorders>
            <w:shd w:val="clear" w:color="auto" w:fill="70AD47"/>
            <w:tcMar>
              <w:top w:w="0" w:type="dxa"/>
              <w:left w:w="100" w:type="dxa"/>
              <w:bottom w:w="0" w:type="dxa"/>
              <w:right w:w="100" w:type="dxa"/>
            </w:tcMar>
            <w:hideMark/>
          </w:tcPr>
          <w:p w14:paraId="1A5E78A0" w14:textId="77777777" w:rsidR="00E8761E" w:rsidRPr="00E8761E" w:rsidRDefault="00E8761E" w:rsidP="00E8761E">
            <w:pPr>
              <w:rPr>
                <w:b/>
              </w:rPr>
            </w:pPr>
            <w:r w:rsidRPr="00E8761E">
              <w:rPr>
                <w:b/>
              </w:rPr>
              <w:t>Unaware</w:t>
            </w:r>
          </w:p>
        </w:tc>
        <w:tc>
          <w:tcPr>
            <w:tcW w:w="1425" w:type="dxa"/>
            <w:tcBorders>
              <w:top w:val="nil"/>
              <w:left w:val="nil"/>
              <w:bottom w:val="single" w:sz="12" w:space="0" w:color="FFFFFF"/>
              <w:right w:val="single" w:sz="6" w:space="0" w:color="FFFFFF"/>
            </w:tcBorders>
            <w:shd w:val="clear" w:color="auto" w:fill="70AD47"/>
            <w:tcMar>
              <w:top w:w="0" w:type="dxa"/>
              <w:left w:w="100" w:type="dxa"/>
              <w:bottom w:w="0" w:type="dxa"/>
              <w:right w:w="100" w:type="dxa"/>
            </w:tcMar>
            <w:hideMark/>
          </w:tcPr>
          <w:p w14:paraId="354653FD" w14:textId="77777777" w:rsidR="00E8761E" w:rsidRPr="00E8761E" w:rsidRDefault="00E8761E" w:rsidP="00E8761E">
            <w:pPr>
              <w:rPr>
                <w:b/>
              </w:rPr>
            </w:pPr>
            <w:r w:rsidRPr="00E8761E">
              <w:rPr>
                <w:b/>
              </w:rPr>
              <w:t>Resistant</w:t>
            </w:r>
          </w:p>
        </w:tc>
        <w:tc>
          <w:tcPr>
            <w:tcW w:w="1485" w:type="dxa"/>
            <w:tcBorders>
              <w:top w:val="nil"/>
              <w:left w:val="nil"/>
              <w:bottom w:val="single" w:sz="12" w:space="0" w:color="FFFFFF"/>
              <w:right w:val="single" w:sz="6" w:space="0" w:color="FFFFFF"/>
            </w:tcBorders>
            <w:shd w:val="clear" w:color="auto" w:fill="70AD47"/>
            <w:tcMar>
              <w:top w:w="0" w:type="dxa"/>
              <w:left w:w="100" w:type="dxa"/>
              <w:bottom w:w="0" w:type="dxa"/>
              <w:right w:w="100" w:type="dxa"/>
            </w:tcMar>
            <w:hideMark/>
          </w:tcPr>
          <w:p w14:paraId="6610DDC9" w14:textId="77777777" w:rsidR="00E8761E" w:rsidRPr="00E8761E" w:rsidRDefault="00E8761E" w:rsidP="00E8761E">
            <w:pPr>
              <w:rPr>
                <w:b/>
              </w:rPr>
            </w:pPr>
            <w:r w:rsidRPr="00E8761E">
              <w:rPr>
                <w:b/>
              </w:rPr>
              <w:t>Neutral</w:t>
            </w:r>
          </w:p>
        </w:tc>
        <w:tc>
          <w:tcPr>
            <w:tcW w:w="1590" w:type="dxa"/>
            <w:tcBorders>
              <w:top w:val="nil"/>
              <w:left w:val="nil"/>
              <w:bottom w:val="single" w:sz="12" w:space="0" w:color="FFFFFF"/>
              <w:right w:val="single" w:sz="6" w:space="0" w:color="FFFFFF"/>
            </w:tcBorders>
            <w:shd w:val="clear" w:color="auto" w:fill="70AD47"/>
            <w:tcMar>
              <w:top w:w="0" w:type="dxa"/>
              <w:left w:w="100" w:type="dxa"/>
              <w:bottom w:w="0" w:type="dxa"/>
              <w:right w:w="100" w:type="dxa"/>
            </w:tcMar>
            <w:hideMark/>
          </w:tcPr>
          <w:p w14:paraId="30194FCC" w14:textId="77777777" w:rsidR="00E8761E" w:rsidRPr="00E8761E" w:rsidRDefault="00E8761E" w:rsidP="00E8761E">
            <w:pPr>
              <w:rPr>
                <w:b/>
              </w:rPr>
            </w:pPr>
            <w:r w:rsidRPr="00E8761E">
              <w:rPr>
                <w:b/>
              </w:rPr>
              <w:t>Supportive</w:t>
            </w:r>
          </w:p>
        </w:tc>
        <w:tc>
          <w:tcPr>
            <w:tcW w:w="1365" w:type="dxa"/>
            <w:tcBorders>
              <w:top w:val="nil"/>
              <w:left w:val="nil"/>
              <w:bottom w:val="single" w:sz="12" w:space="0" w:color="FFFFFF"/>
              <w:right w:val="nil"/>
            </w:tcBorders>
            <w:shd w:val="clear" w:color="auto" w:fill="70AD47"/>
            <w:tcMar>
              <w:top w:w="0" w:type="dxa"/>
              <w:left w:w="100" w:type="dxa"/>
              <w:bottom w:w="0" w:type="dxa"/>
              <w:right w:w="100" w:type="dxa"/>
            </w:tcMar>
            <w:hideMark/>
          </w:tcPr>
          <w:p w14:paraId="56170E8A" w14:textId="77777777" w:rsidR="00E8761E" w:rsidRPr="00E8761E" w:rsidRDefault="00E8761E" w:rsidP="00E8761E">
            <w:pPr>
              <w:rPr>
                <w:b/>
              </w:rPr>
            </w:pPr>
            <w:r w:rsidRPr="00E8761E">
              <w:rPr>
                <w:b/>
              </w:rPr>
              <w:t>Leading</w:t>
            </w:r>
          </w:p>
        </w:tc>
      </w:tr>
      <w:tr w:rsidR="00E8761E" w:rsidRPr="00E8761E" w14:paraId="735584E4" w14:textId="77777777">
        <w:trPr>
          <w:trHeight w:val="300"/>
        </w:trPr>
        <w:tc>
          <w:tcPr>
            <w:tcW w:w="168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7FE5AA9C" w14:textId="77777777" w:rsidR="00E8761E" w:rsidRPr="00E8761E" w:rsidRDefault="00E8761E" w:rsidP="00E8761E">
            <w:pPr>
              <w:rPr>
                <w:b/>
              </w:rPr>
            </w:pPr>
            <w:r w:rsidRPr="00E8761E">
              <w:rPr>
                <w:b/>
              </w:rPr>
              <w:t>Employees</w:t>
            </w:r>
          </w:p>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28CF11F1"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2AF01A5A"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582FB354" w14:textId="77777777" w:rsidR="00E8761E" w:rsidRPr="00E8761E" w:rsidRDefault="00E8761E" w:rsidP="00E8761E">
            <w:r w:rsidRPr="00E8761E">
              <w:t>C</w:t>
            </w:r>
          </w:p>
        </w:tc>
        <w:tc>
          <w:tcPr>
            <w:tcW w:w="159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38FF860B" w14:textId="77777777" w:rsidR="00E8761E" w:rsidRPr="00E8761E" w:rsidRDefault="00E8761E" w:rsidP="00E8761E"/>
        </w:tc>
        <w:tc>
          <w:tcPr>
            <w:tcW w:w="1365" w:type="dxa"/>
            <w:tcBorders>
              <w:top w:val="nil"/>
              <w:left w:val="nil"/>
              <w:bottom w:val="single" w:sz="6" w:space="0" w:color="FFFFFF"/>
              <w:right w:val="nil"/>
            </w:tcBorders>
            <w:shd w:val="clear" w:color="auto" w:fill="C6E0B4"/>
            <w:tcMar>
              <w:top w:w="0" w:type="dxa"/>
              <w:left w:w="100" w:type="dxa"/>
              <w:bottom w:w="0" w:type="dxa"/>
              <w:right w:w="100" w:type="dxa"/>
            </w:tcMar>
            <w:hideMark/>
          </w:tcPr>
          <w:p w14:paraId="3DC61662" w14:textId="77777777" w:rsidR="00E8761E" w:rsidRPr="00E8761E" w:rsidRDefault="00E8761E" w:rsidP="00E8761E">
            <w:r w:rsidRPr="00E8761E">
              <w:t>D</w:t>
            </w:r>
          </w:p>
        </w:tc>
      </w:tr>
      <w:tr w:rsidR="00E8761E" w:rsidRPr="00E8761E" w14:paraId="0E2B314B" w14:textId="77777777">
        <w:trPr>
          <w:trHeight w:val="300"/>
        </w:trPr>
        <w:tc>
          <w:tcPr>
            <w:tcW w:w="168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32D8101F" w14:textId="77777777" w:rsidR="00E8761E" w:rsidRPr="00E8761E" w:rsidRDefault="00E8761E" w:rsidP="00E8761E">
            <w:pPr>
              <w:rPr>
                <w:b/>
              </w:rPr>
            </w:pPr>
            <w:r w:rsidRPr="00E8761E">
              <w:rPr>
                <w:b/>
              </w:rPr>
              <w:t>Management</w:t>
            </w:r>
          </w:p>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25EF4151"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66A981E9"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0FE9BE69" w14:textId="77777777" w:rsidR="00E8761E" w:rsidRPr="00E8761E" w:rsidRDefault="00E8761E" w:rsidP="00E8761E"/>
        </w:tc>
        <w:tc>
          <w:tcPr>
            <w:tcW w:w="159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153A71CD" w14:textId="77777777" w:rsidR="00E8761E" w:rsidRPr="00E8761E" w:rsidRDefault="00E8761E" w:rsidP="00E8761E">
            <w:r w:rsidRPr="00E8761E">
              <w:t>C</w:t>
            </w:r>
          </w:p>
        </w:tc>
        <w:tc>
          <w:tcPr>
            <w:tcW w:w="1365" w:type="dxa"/>
            <w:tcBorders>
              <w:top w:val="nil"/>
              <w:left w:val="nil"/>
              <w:bottom w:val="single" w:sz="6" w:space="0" w:color="FFFFFF"/>
              <w:right w:val="nil"/>
            </w:tcBorders>
            <w:shd w:val="clear" w:color="auto" w:fill="E2EFDA"/>
            <w:tcMar>
              <w:top w:w="0" w:type="dxa"/>
              <w:left w:w="100" w:type="dxa"/>
              <w:bottom w:w="0" w:type="dxa"/>
              <w:right w:w="100" w:type="dxa"/>
            </w:tcMar>
            <w:hideMark/>
          </w:tcPr>
          <w:p w14:paraId="7E2C8D07" w14:textId="77777777" w:rsidR="00E8761E" w:rsidRPr="00E8761E" w:rsidRDefault="00E8761E" w:rsidP="00E8761E">
            <w:r w:rsidRPr="00E8761E">
              <w:t>D</w:t>
            </w:r>
          </w:p>
        </w:tc>
      </w:tr>
      <w:tr w:rsidR="00E8761E" w:rsidRPr="00E8761E" w14:paraId="3EF4EF61" w14:textId="77777777">
        <w:trPr>
          <w:trHeight w:val="570"/>
        </w:trPr>
        <w:tc>
          <w:tcPr>
            <w:tcW w:w="168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2A0EC584" w14:textId="77777777" w:rsidR="00E8761E" w:rsidRPr="00E8761E" w:rsidRDefault="00E8761E" w:rsidP="00E8761E">
            <w:pPr>
              <w:rPr>
                <w:b/>
              </w:rPr>
            </w:pPr>
            <w:r w:rsidRPr="00E8761E">
              <w:rPr>
                <w:b/>
              </w:rPr>
              <w:t>Board of Directors</w:t>
            </w:r>
          </w:p>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13BC266F"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341B1CC2"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0F2B0D4E" w14:textId="77777777" w:rsidR="00E8761E" w:rsidRPr="00E8761E" w:rsidRDefault="00E8761E" w:rsidP="00E8761E"/>
        </w:tc>
        <w:tc>
          <w:tcPr>
            <w:tcW w:w="159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01AA201D" w14:textId="77777777" w:rsidR="00E8761E" w:rsidRPr="00E8761E" w:rsidRDefault="00E8761E" w:rsidP="00E8761E"/>
        </w:tc>
        <w:tc>
          <w:tcPr>
            <w:tcW w:w="1365" w:type="dxa"/>
            <w:tcBorders>
              <w:top w:val="nil"/>
              <w:left w:val="nil"/>
              <w:bottom w:val="single" w:sz="6" w:space="0" w:color="FFFFFF"/>
              <w:right w:val="nil"/>
            </w:tcBorders>
            <w:shd w:val="clear" w:color="auto" w:fill="C6E0B4"/>
            <w:tcMar>
              <w:top w:w="0" w:type="dxa"/>
              <w:left w:w="100" w:type="dxa"/>
              <w:bottom w:w="0" w:type="dxa"/>
              <w:right w:w="100" w:type="dxa"/>
            </w:tcMar>
            <w:hideMark/>
          </w:tcPr>
          <w:p w14:paraId="769EA38A" w14:textId="77777777" w:rsidR="00E8761E" w:rsidRPr="00E8761E" w:rsidRDefault="00E8761E" w:rsidP="00E8761E">
            <w:r w:rsidRPr="00E8761E">
              <w:t>C</w:t>
            </w:r>
          </w:p>
        </w:tc>
      </w:tr>
      <w:tr w:rsidR="00E8761E" w:rsidRPr="00E8761E" w14:paraId="579442F7" w14:textId="77777777">
        <w:trPr>
          <w:trHeight w:val="300"/>
        </w:trPr>
        <w:tc>
          <w:tcPr>
            <w:tcW w:w="168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55902032" w14:textId="77777777" w:rsidR="00E8761E" w:rsidRPr="00E8761E" w:rsidRDefault="00E8761E" w:rsidP="00E8761E">
            <w:pPr>
              <w:rPr>
                <w:b/>
              </w:rPr>
            </w:pPr>
            <w:r w:rsidRPr="00E8761E">
              <w:rPr>
                <w:b/>
              </w:rPr>
              <w:t>Shareholders</w:t>
            </w:r>
          </w:p>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153014B4"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7096FE80"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6BAE6EC8" w14:textId="77777777" w:rsidR="00E8761E" w:rsidRPr="00E8761E" w:rsidRDefault="00E8761E" w:rsidP="00E8761E">
            <w:r w:rsidRPr="00E8761E">
              <w:t>C</w:t>
            </w:r>
          </w:p>
        </w:tc>
        <w:tc>
          <w:tcPr>
            <w:tcW w:w="159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1DDCD948" w14:textId="77777777" w:rsidR="00E8761E" w:rsidRPr="00E8761E" w:rsidRDefault="00E8761E" w:rsidP="00E8761E"/>
        </w:tc>
        <w:tc>
          <w:tcPr>
            <w:tcW w:w="1365" w:type="dxa"/>
            <w:tcBorders>
              <w:top w:val="nil"/>
              <w:left w:val="nil"/>
              <w:bottom w:val="single" w:sz="6" w:space="0" w:color="FFFFFF"/>
              <w:right w:val="nil"/>
            </w:tcBorders>
            <w:shd w:val="clear" w:color="auto" w:fill="E2EFDA"/>
            <w:tcMar>
              <w:top w:w="0" w:type="dxa"/>
              <w:left w:w="100" w:type="dxa"/>
              <w:bottom w:w="0" w:type="dxa"/>
              <w:right w:w="100" w:type="dxa"/>
            </w:tcMar>
            <w:hideMark/>
          </w:tcPr>
          <w:p w14:paraId="3C8864EA" w14:textId="77777777" w:rsidR="00E8761E" w:rsidRPr="00E8761E" w:rsidRDefault="00E8761E" w:rsidP="00E8761E">
            <w:r w:rsidRPr="00E8761E">
              <w:t>D</w:t>
            </w:r>
          </w:p>
        </w:tc>
      </w:tr>
      <w:tr w:rsidR="00E8761E" w:rsidRPr="00E8761E" w14:paraId="165C72FB" w14:textId="77777777">
        <w:trPr>
          <w:trHeight w:val="300"/>
        </w:trPr>
        <w:tc>
          <w:tcPr>
            <w:tcW w:w="168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6DD9F563" w14:textId="77777777" w:rsidR="00E8761E" w:rsidRPr="00E8761E" w:rsidRDefault="00E8761E" w:rsidP="00E8761E">
            <w:pPr>
              <w:rPr>
                <w:b/>
              </w:rPr>
            </w:pPr>
            <w:r w:rsidRPr="00E8761E">
              <w:rPr>
                <w:b/>
              </w:rPr>
              <w:t>Customers</w:t>
            </w:r>
          </w:p>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5DA7DA3D"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0B6C38FE"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51D33227" w14:textId="77777777" w:rsidR="00E8761E" w:rsidRPr="00E8761E" w:rsidRDefault="00E8761E" w:rsidP="00E8761E"/>
        </w:tc>
        <w:tc>
          <w:tcPr>
            <w:tcW w:w="159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2E37DFC1" w14:textId="77777777" w:rsidR="00E8761E" w:rsidRPr="00E8761E" w:rsidRDefault="00E8761E" w:rsidP="00E8761E">
            <w:r w:rsidRPr="00E8761E">
              <w:t>C</w:t>
            </w:r>
          </w:p>
        </w:tc>
        <w:tc>
          <w:tcPr>
            <w:tcW w:w="1365" w:type="dxa"/>
            <w:tcBorders>
              <w:top w:val="nil"/>
              <w:left w:val="nil"/>
              <w:bottom w:val="single" w:sz="6" w:space="0" w:color="FFFFFF"/>
              <w:right w:val="nil"/>
            </w:tcBorders>
            <w:shd w:val="clear" w:color="auto" w:fill="C6E0B4"/>
            <w:tcMar>
              <w:top w:w="0" w:type="dxa"/>
              <w:left w:w="100" w:type="dxa"/>
              <w:bottom w:w="0" w:type="dxa"/>
              <w:right w:w="100" w:type="dxa"/>
            </w:tcMar>
            <w:hideMark/>
          </w:tcPr>
          <w:p w14:paraId="308FC3EF" w14:textId="77777777" w:rsidR="00E8761E" w:rsidRPr="00E8761E" w:rsidRDefault="00E8761E" w:rsidP="00E8761E">
            <w:r w:rsidRPr="00E8761E">
              <w:t>D</w:t>
            </w:r>
          </w:p>
        </w:tc>
      </w:tr>
      <w:tr w:rsidR="00E8761E" w:rsidRPr="00E8761E" w14:paraId="592AC441" w14:textId="77777777">
        <w:trPr>
          <w:trHeight w:val="300"/>
        </w:trPr>
        <w:tc>
          <w:tcPr>
            <w:tcW w:w="168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73B3C1C6" w14:textId="77777777" w:rsidR="00E8761E" w:rsidRPr="00E8761E" w:rsidRDefault="00E8761E" w:rsidP="00E8761E">
            <w:pPr>
              <w:rPr>
                <w:b/>
              </w:rPr>
            </w:pPr>
            <w:r w:rsidRPr="00E8761E">
              <w:rPr>
                <w:b/>
              </w:rPr>
              <w:t>Suppliers</w:t>
            </w:r>
          </w:p>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521DCAC8"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5BF92C40" w14:textId="77777777" w:rsidR="00E8761E" w:rsidRPr="00E8761E" w:rsidRDefault="00E8761E" w:rsidP="00E8761E">
            <w:r w:rsidRPr="00E8761E">
              <w:t>C</w:t>
            </w:r>
          </w:p>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01238C0A" w14:textId="77777777" w:rsidR="00E8761E" w:rsidRPr="00E8761E" w:rsidRDefault="00E8761E" w:rsidP="00E8761E"/>
        </w:tc>
        <w:tc>
          <w:tcPr>
            <w:tcW w:w="159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4BC0079E" w14:textId="77777777" w:rsidR="00E8761E" w:rsidRPr="00E8761E" w:rsidRDefault="00E8761E" w:rsidP="00E8761E">
            <w:r w:rsidRPr="00E8761E">
              <w:t>D</w:t>
            </w:r>
          </w:p>
        </w:tc>
        <w:tc>
          <w:tcPr>
            <w:tcW w:w="1365" w:type="dxa"/>
            <w:tcBorders>
              <w:top w:val="nil"/>
              <w:left w:val="nil"/>
              <w:bottom w:val="single" w:sz="6" w:space="0" w:color="FFFFFF"/>
              <w:right w:val="nil"/>
            </w:tcBorders>
            <w:shd w:val="clear" w:color="auto" w:fill="E2EFDA"/>
            <w:tcMar>
              <w:top w:w="0" w:type="dxa"/>
              <w:left w:w="100" w:type="dxa"/>
              <w:bottom w:w="0" w:type="dxa"/>
              <w:right w:w="100" w:type="dxa"/>
            </w:tcMar>
          </w:tcPr>
          <w:p w14:paraId="20F103C8" w14:textId="77777777" w:rsidR="00E8761E" w:rsidRPr="00E8761E" w:rsidRDefault="00E8761E" w:rsidP="00E8761E"/>
        </w:tc>
      </w:tr>
      <w:tr w:rsidR="00E8761E" w:rsidRPr="00E8761E" w14:paraId="4594CF0B" w14:textId="77777777">
        <w:trPr>
          <w:trHeight w:val="570"/>
        </w:trPr>
        <w:tc>
          <w:tcPr>
            <w:tcW w:w="168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58B7DF15" w14:textId="77777777" w:rsidR="00E8761E" w:rsidRPr="00E8761E" w:rsidRDefault="00E8761E" w:rsidP="00E8761E">
            <w:pPr>
              <w:rPr>
                <w:b/>
              </w:rPr>
            </w:pPr>
            <w:r w:rsidRPr="00E8761E">
              <w:rPr>
                <w:b/>
              </w:rPr>
              <w:t>Regulatory Bodies</w:t>
            </w:r>
          </w:p>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20F610EE"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1AF44E4F"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hideMark/>
          </w:tcPr>
          <w:p w14:paraId="296CE9FE" w14:textId="77777777" w:rsidR="00E8761E" w:rsidRPr="00E8761E" w:rsidRDefault="00E8761E" w:rsidP="00E8761E">
            <w:r w:rsidRPr="00E8761E">
              <w:t>C</w:t>
            </w:r>
          </w:p>
        </w:tc>
        <w:tc>
          <w:tcPr>
            <w:tcW w:w="1590" w:type="dxa"/>
            <w:tcBorders>
              <w:top w:val="nil"/>
              <w:left w:val="nil"/>
              <w:bottom w:val="single" w:sz="6" w:space="0" w:color="FFFFFF"/>
              <w:right w:val="single" w:sz="6" w:space="0" w:color="FFFFFF"/>
            </w:tcBorders>
            <w:shd w:val="clear" w:color="auto" w:fill="C6E0B4"/>
            <w:tcMar>
              <w:top w:w="0" w:type="dxa"/>
              <w:left w:w="100" w:type="dxa"/>
              <w:bottom w:w="0" w:type="dxa"/>
              <w:right w:w="100" w:type="dxa"/>
            </w:tcMar>
          </w:tcPr>
          <w:p w14:paraId="52597F14" w14:textId="77777777" w:rsidR="00E8761E" w:rsidRPr="00E8761E" w:rsidRDefault="00E8761E" w:rsidP="00E8761E"/>
        </w:tc>
        <w:tc>
          <w:tcPr>
            <w:tcW w:w="1365" w:type="dxa"/>
            <w:tcBorders>
              <w:top w:val="nil"/>
              <w:left w:val="nil"/>
              <w:bottom w:val="single" w:sz="6" w:space="0" w:color="FFFFFF"/>
              <w:right w:val="nil"/>
            </w:tcBorders>
            <w:shd w:val="clear" w:color="auto" w:fill="C6E0B4"/>
            <w:tcMar>
              <w:top w:w="0" w:type="dxa"/>
              <w:left w:w="100" w:type="dxa"/>
              <w:bottom w:w="0" w:type="dxa"/>
              <w:right w:w="100" w:type="dxa"/>
            </w:tcMar>
            <w:hideMark/>
          </w:tcPr>
          <w:p w14:paraId="4E6CF8E2" w14:textId="77777777" w:rsidR="00E8761E" w:rsidRPr="00E8761E" w:rsidRDefault="00E8761E" w:rsidP="00E8761E">
            <w:r w:rsidRPr="00E8761E">
              <w:t>D</w:t>
            </w:r>
          </w:p>
        </w:tc>
      </w:tr>
      <w:tr w:rsidR="00E8761E" w:rsidRPr="00E8761E" w14:paraId="0EB55778" w14:textId="77777777">
        <w:trPr>
          <w:trHeight w:val="300"/>
        </w:trPr>
        <w:tc>
          <w:tcPr>
            <w:tcW w:w="168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78D7A3C5" w14:textId="77777777" w:rsidR="00E8761E" w:rsidRPr="00E8761E" w:rsidRDefault="00E8761E" w:rsidP="00E8761E">
            <w:pPr>
              <w:rPr>
                <w:b/>
              </w:rPr>
            </w:pPr>
            <w:r w:rsidRPr="00E8761E">
              <w:rPr>
                <w:b/>
              </w:rPr>
              <w:t>NGOs</w:t>
            </w:r>
          </w:p>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03B2C76A" w14:textId="77777777" w:rsidR="00E8761E" w:rsidRPr="00E8761E" w:rsidRDefault="00E8761E" w:rsidP="00E8761E"/>
        </w:tc>
        <w:tc>
          <w:tcPr>
            <w:tcW w:w="142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7C98D0F2" w14:textId="77777777" w:rsidR="00E8761E" w:rsidRPr="00E8761E" w:rsidRDefault="00E8761E" w:rsidP="00E8761E"/>
        </w:tc>
        <w:tc>
          <w:tcPr>
            <w:tcW w:w="1485"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tcPr>
          <w:p w14:paraId="0D94D0E6" w14:textId="77777777" w:rsidR="00E8761E" w:rsidRPr="00E8761E" w:rsidRDefault="00E8761E" w:rsidP="00E8761E"/>
        </w:tc>
        <w:tc>
          <w:tcPr>
            <w:tcW w:w="1590" w:type="dxa"/>
            <w:tcBorders>
              <w:top w:val="nil"/>
              <w:left w:val="nil"/>
              <w:bottom w:val="single" w:sz="6" w:space="0" w:color="FFFFFF"/>
              <w:right w:val="single" w:sz="6" w:space="0" w:color="FFFFFF"/>
            </w:tcBorders>
            <w:shd w:val="clear" w:color="auto" w:fill="E2EFDA"/>
            <w:tcMar>
              <w:top w:w="0" w:type="dxa"/>
              <w:left w:w="100" w:type="dxa"/>
              <w:bottom w:w="0" w:type="dxa"/>
              <w:right w:w="100" w:type="dxa"/>
            </w:tcMar>
            <w:hideMark/>
          </w:tcPr>
          <w:p w14:paraId="211EBA22" w14:textId="77777777" w:rsidR="00E8761E" w:rsidRPr="00E8761E" w:rsidRDefault="00E8761E" w:rsidP="00E8761E">
            <w:r w:rsidRPr="00E8761E">
              <w:t>C</w:t>
            </w:r>
          </w:p>
        </w:tc>
        <w:tc>
          <w:tcPr>
            <w:tcW w:w="1365" w:type="dxa"/>
            <w:tcBorders>
              <w:top w:val="nil"/>
              <w:left w:val="nil"/>
              <w:bottom w:val="single" w:sz="6" w:space="0" w:color="FFFFFF"/>
              <w:right w:val="nil"/>
            </w:tcBorders>
            <w:shd w:val="clear" w:color="auto" w:fill="E2EFDA"/>
            <w:tcMar>
              <w:top w:w="0" w:type="dxa"/>
              <w:left w:w="100" w:type="dxa"/>
              <w:bottom w:w="0" w:type="dxa"/>
              <w:right w:w="100" w:type="dxa"/>
            </w:tcMar>
            <w:hideMark/>
          </w:tcPr>
          <w:p w14:paraId="32D77522" w14:textId="77777777" w:rsidR="00E8761E" w:rsidRPr="00E8761E" w:rsidRDefault="00E8761E" w:rsidP="00E8761E">
            <w:r w:rsidRPr="00E8761E">
              <w:t>D</w:t>
            </w:r>
          </w:p>
        </w:tc>
      </w:tr>
      <w:tr w:rsidR="00E8761E" w:rsidRPr="00E8761E" w14:paraId="0236D1E2" w14:textId="77777777">
        <w:trPr>
          <w:trHeight w:val="285"/>
        </w:trPr>
        <w:tc>
          <w:tcPr>
            <w:tcW w:w="1680" w:type="dxa"/>
            <w:tcBorders>
              <w:top w:val="nil"/>
              <w:left w:val="nil"/>
              <w:bottom w:val="single" w:sz="8" w:space="0" w:color="FFFFFF"/>
              <w:right w:val="single" w:sz="6" w:space="0" w:color="FFFFFF"/>
            </w:tcBorders>
            <w:shd w:val="clear" w:color="auto" w:fill="C6E0B4"/>
            <w:tcMar>
              <w:top w:w="0" w:type="dxa"/>
              <w:left w:w="100" w:type="dxa"/>
              <w:bottom w:w="0" w:type="dxa"/>
              <w:right w:w="100" w:type="dxa"/>
            </w:tcMar>
            <w:hideMark/>
          </w:tcPr>
          <w:p w14:paraId="5DE96052" w14:textId="77777777" w:rsidR="00E8761E" w:rsidRPr="00E8761E" w:rsidRDefault="00E8761E" w:rsidP="00E8761E">
            <w:pPr>
              <w:rPr>
                <w:b/>
              </w:rPr>
            </w:pPr>
            <w:r w:rsidRPr="00E8761E">
              <w:rPr>
                <w:b/>
              </w:rPr>
              <w:t>Communities</w:t>
            </w:r>
          </w:p>
        </w:tc>
        <w:tc>
          <w:tcPr>
            <w:tcW w:w="1485" w:type="dxa"/>
            <w:tcBorders>
              <w:top w:val="nil"/>
              <w:left w:val="nil"/>
              <w:bottom w:val="single" w:sz="8" w:space="0" w:color="FFFFFF"/>
              <w:right w:val="single" w:sz="6" w:space="0" w:color="FFFFFF"/>
            </w:tcBorders>
            <w:shd w:val="clear" w:color="auto" w:fill="C6E0B4"/>
            <w:tcMar>
              <w:top w:w="0" w:type="dxa"/>
              <w:left w:w="100" w:type="dxa"/>
              <w:bottom w:w="0" w:type="dxa"/>
              <w:right w:w="100" w:type="dxa"/>
            </w:tcMar>
          </w:tcPr>
          <w:p w14:paraId="5D211FCD" w14:textId="77777777" w:rsidR="00E8761E" w:rsidRPr="00E8761E" w:rsidRDefault="00E8761E" w:rsidP="00E8761E"/>
        </w:tc>
        <w:tc>
          <w:tcPr>
            <w:tcW w:w="1425" w:type="dxa"/>
            <w:tcBorders>
              <w:top w:val="nil"/>
              <w:left w:val="nil"/>
              <w:bottom w:val="single" w:sz="8" w:space="0" w:color="FFFFFF"/>
              <w:right w:val="single" w:sz="6" w:space="0" w:color="FFFFFF"/>
            </w:tcBorders>
            <w:shd w:val="clear" w:color="auto" w:fill="C6E0B4"/>
            <w:tcMar>
              <w:top w:w="0" w:type="dxa"/>
              <w:left w:w="100" w:type="dxa"/>
              <w:bottom w:w="0" w:type="dxa"/>
              <w:right w:w="100" w:type="dxa"/>
            </w:tcMar>
          </w:tcPr>
          <w:p w14:paraId="5ACDD888" w14:textId="77777777" w:rsidR="00E8761E" w:rsidRPr="00E8761E" w:rsidRDefault="00E8761E" w:rsidP="00E8761E"/>
        </w:tc>
        <w:tc>
          <w:tcPr>
            <w:tcW w:w="1485" w:type="dxa"/>
            <w:tcBorders>
              <w:top w:val="nil"/>
              <w:left w:val="nil"/>
              <w:bottom w:val="single" w:sz="8" w:space="0" w:color="FFFFFF"/>
              <w:right w:val="single" w:sz="6" w:space="0" w:color="FFFFFF"/>
            </w:tcBorders>
            <w:shd w:val="clear" w:color="auto" w:fill="C6E0B4"/>
            <w:tcMar>
              <w:top w:w="0" w:type="dxa"/>
              <w:left w:w="100" w:type="dxa"/>
              <w:bottom w:w="0" w:type="dxa"/>
              <w:right w:w="100" w:type="dxa"/>
            </w:tcMar>
            <w:hideMark/>
          </w:tcPr>
          <w:p w14:paraId="25F8CA2D" w14:textId="77777777" w:rsidR="00E8761E" w:rsidRPr="00E8761E" w:rsidRDefault="00E8761E" w:rsidP="00E8761E">
            <w:r w:rsidRPr="00E8761E">
              <w:t>C</w:t>
            </w:r>
          </w:p>
        </w:tc>
        <w:tc>
          <w:tcPr>
            <w:tcW w:w="1590" w:type="dxa"/>
            <w:tcBorders>
              <w:top w:val="nil"/>
              <w:left w:val="nil"/>
              <w:bottom w:val="single" w:sz="8" w:space="0" w:color="FFFFFF"/>
              <w:right w:val="single" w:sz="6" w:space="0" w:color="FFFFFF"/>
            </w:tcBorders>
            <w:shd w:val="clear" w:color="auto" w:fill="C6E0B4"/>
            <w:tcMar>
              <w:top w:w="0" w:type="dxa"/>
              <w:left w:w="100" w:type="dxa"/>
              <w:bottom w:w="0" w:type="dxa"/>
              <w:right w:w="100" w:type="dxa"/>
            </w:tcMar>
          </w:tcPr>
          <w:p w14:paraId="5470E1FC" w14:textId="77777777" w:rsidR="00E8761E" w:rsidRPr="00E8761E" w:rsidRDefault="00E8761E" w:rsidP="00E8761E"/>
        </w:tc>
        <w:tc>
          <w:tcPr>
            <w:tcW w:w="1365" w:type="dxa"/>
            <w:tcBorders>
              <w:top w:val="nil"/>
              <w:left w:val="nil"/>
              <w:bottom w:val="single" w:sz="8" w:space="0" w:color="FFFFFF"/>
              <w:right w:val="nil"/>
            </w:tcBorders>
            <w:shd w:val="clear" w:color="auto" w:fill="C6E0B4"/>
            <w:tcMar>
              <w:top w:w="0" w:type="dxa"/>
              <w:left w:w="100" w:type="dxa"/>
              <w:bottom w:w="0" w:type="dxa"/>
              <w:right w:w="100" w:type="dxa"/>
            </w:tcMar>
            <w:hideMark/>
          </w:tcPr>
          <w:p w14:paraId="099A5EE3" w14:textId="77777777" w:rsidR="00E8761E" w:rsidRPr="00E8761E" w:rsidRDefault="00E8761E" w:rsidP="00E8761E">
            <w:r w:rsidRPr="00E8761E">
              <w:t>D</w:t>
            </w:r>
          </w:p>
        </w:tc>
      </w:tr>
      <w:tr w:rsidR="00E8761E" w:rsidRPr="00E8761E" w14:paraId="65487FA7" w14:textId="77777777">
        <w:trPr>
          <w:trHeight w:val="285"/>
        </w:trPr>
        <w:tc>
          <w:tcPr>
            <w:tcW w:w="4590" w:type="dxa"/>
            <w:gridSpan w:val="3"/>
            <w:tcBorders>
              <w:top w:val="single" w:sz="8" w:space="0" w:color="FFFFFF"/>
              <w:left w:val="single" w:sz="8" w:space="0" w:color="FFFFFF"/>
              <w:bottom w:val="single" w:sz="8" w:space="0" w:color="FFFFFF"/>
              <w:right w:val="single" w:sz="8" w:space="0" w:color="FFFFFF"/>
            </w:tcBorders>
            <w:shd w:val="clear" w:color="auto" w:fill="C6E0B4"/>
            <w:tcMar>
              <w:top w:w="0" w:type="dxa"/>
              <w:left w:w="100" w:type="dxa"/>
              <w:bottom w:w="0" w:type="dxa"/>
              <w:right w:w="100" w:type="dxa"/>
            </w:tcMar>
            <w:hideMark/>
          </w:tcPr>
          <w:p w14:paraId="0C1E6D0C" w14:textId="77777777" w:rsidR="00E8761E" w:rsidRPr="00E8761E" w:rsidRDefault="00E8761E" w:rsidP="00E8761E">
            <w:pPr>
              <w:rPr>
                <w:b/>
              </w:rPr>
            </w:pPr>
            <w:r w:rsidRPr="00E8761E">
              <w:rPr>
                <w:b/>
              </w:rPr>
              <w:t>C = Current</w:t>
            </w:r>
          </w:p>
        </w:tc>
        <w:tc>
          <w:tcPr>
            <w:tcW w:w="4440" w:type="dxa"/>
            <w:gridSpan w:val="3"/>
            <w:tcBorders>
              <w:top w:val="single" w:sz="8" w:space="0" w:color="FFFFFF"/>
              <w:left w:val="single" w:sz="8" w:space="0" w:color="FFFFFF"/>
              <w:bottom w:val="single" w:sz="8" w:space="0" w:color="FFFFFF"/>
              <w:right w:val="single" w:sz="8" w:space="0" w:color="FFFFFF"/>
            </w:tcBorders>
            <w:shd w:val="clear" w:color="auto" w:fill="C6E0B4"/>
            <w:tcMar>
              <w:top w:w="0" w:type="dxa"/>
              <w:left w:w="100" w:type="dxa"/>
              <w:bottom w:w="0" w:type="dxa"/>
              <w:right w:w="100" w:type="dxa"/>
            </w:tcMar>
            <w:hideMark/>
          </w:tcPr>
          <w:p w14:paraId="064A23B5" w14:textId="77777777" w:rsidR="00E8761E" w:rsidRPr="00E8761E" w:rsidRDefault="00E8761E" w:rsidP="00E8761E">
            <w:pPr>
              <w:rPr>
                <w:b/>
              </w:rPr>
            </w:pPr>
            <w:r w:rsidRPr="00E8761E">
              <w:rPr>
                <w:b/>
              </w:rPr>
              <w:t>D = Desired</w:t>
            </w:r>
          </w:p>
        </w:tc>
      </w:tr>
    </w:tbl>
    <w:p w14:paraId="2956215C" w14:textId="77777777" w:rsidR="00E8761E" w:rsidRPr="00E8761E" w:rsidRDefault="00E8761E" w:rsidP="00E8761E"/>
    <w:p w14:paraId="684A8463" w14:textId="77777777" w:rsidR="00E8761E" w:rsidRPr="00E8761E" w:rsidRDefault="00E8761E" w:rsidP="00E8761E">
      <w:r w:rsidRPr="00E8761E">
        <w:t>Using the amount of involvement table, Inditex looks at stakeholders in both their planned and actual states. Even though workers are neutral right now, they are expected to lead in involvement, which will lead to more participation and output. Supportive management wants to take the lead and make strategy collaboration better. Because they play such an important part in running the business, the board of directors is already in a place of leadership. Shareholders and regulatory officials, who are now fair, are supposed to lead the way in supporting openness and participation. Consumers, NGOs, and communities are told to take the lead while still being helpful to build stronger community bonds and brand loyalty. Now, companies who aren't working together want to start working together so that operations and partnerships run smoothly.</w:t>
      </w:r>
    </w:p>
    <w:p w14:paraId="0DC5AC20" w14:textId="77777777" w:rsidR="00E8761E" w:rsidRPr="00E8761E" w:rsidRDefault="00E8761E" w:rsidP="00E8761E">
      <w:pPr>
        <w:rPr>
          <w:b/>
        </w:rPr>
      </w:pPr>
      <w:bookmarkStart w:id="3" w:name="_4mliao7cec3x"/>
      <w:bookmarkEnd w:id="3"/>
      <w:r w:rsidRPr="00E8761E">
        <w:rPr>
          <w:b/>
        </w:rPr>
        <w:t>4.3. RACI Matrix</w:t>
      </w:r>
    </w:p>
    <w:tbl>
      <w:tblPr>
        <w:tblW w:w="10050" w:type="dxa"/>
        <w:tblBorders>
          <w:insideH w:val="nil"/>
          <w:insideV w:val="nil"/>
        </w:tblBorders>
        <w:tblLayout w:type="fixed"/>
        <w:tblLook w:val="0600" w:firstRow="0" w:lastRow="0" w:firstColumn="0" w:lastColumn="0" w:noHBand="1" w:noVBand="1"/>
      </w:tblPr>
      <w:tblGrid>
        <w:gridCol w:w="1665"/>
        <w:gridCol w:w="810"/>
        <w:gridCol w:w="930"/>
        <w:gridCol w:w="870"/>
        <w:gridCol w:w="855"/>
        <w:gridCol w:w="855"/>
        <w:gridCol w:w="855"/>
        <w:gridCol w:w="975"/>
        <w:gridCol w:w="750"/>
        <w:gridCol w:w="1485"/>
      </w:tblGrid>
      <w:tr w:rsidR="00E8761E" w:rsidRPr="00E8761E" w14:paraId="53AB2F3F" w14:textId="77777777">
        <w:trPr>
          <w:trHeight w:val="855"/>
        </w:trPr>
        <w:tc>
          <w:tcPr>
            <w:tcW w:w="1665" w:type="dxa"/>
            <w:tcBorders>
              <w:top w:val="single" w:sz="6" w:space="0" w:color="000000"/>
              <w:left w:val="single" w:sz="6" w:space="0" w:color="000000"/>
              <w:bottom w:val="single" w:sz="12" w:space="0" w:color="999999"/>
              <w:right w:val="single" w:sz="6" w:space="0" w:color="000000"/>
            </w:tcBorders>
            <w:shd w:val="clear" w:color="auto" w:fill="757171"/>
            <w:tcMar>
              <w:top w:w="0" w:type="dxa"/>
              <w:left w:w="100" w:type="dxa"/>
              <w:bottom w:w="0" w:type="dxa"/>
              <w:right w:w="100" w:type="dxa"/>
            </w:tcMar>
            <w:hideMark/>
          </w:tcPr>
          <w:p w14:paraId="7368F926" w14:textId="77777777" w:rsidR="00E8761E" w:rsidRPr="00E8761E" w:rsidRDefault="00E8761E" w:rsidP="00E8761E">
            <w:pPr>
              <w:rPr>
                <w:b/>
              </w:rPr>
            </w:pPr>
            <w:r w:rsidRPr="00E8761E">
              <w:rPr>
                <w:b/>
              </w:rPr>
              <w:t>Task/Activity</w:t>
            </w:r>
          </w:p>
        </w:tc>
        <w:tc>
          <w:tcPr>
            <w:tcW w:w="81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1D2B297B" w14:textId="77777777" w:rsidR="00E8761E" w:rsidRPr="00E8761E" w:rsidRDefault="00E8761E" w:rsidP="00E8761E">
            <w:pPr>
              <w:rPr>
                <w:b/>
              </w:rPr>
            </w:pPr>
            <w:r w:rsidRPr="00E8761E">
              <w:rPr>
                <w:b/>
              </w:rPr>
              <w:t>Employees</w:t>
            </w:r>
          </w:p>
        </w:tc>
        <w:tc>
          <w:tcPr>
            <w:tcW w:w="93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1BE32522" w14:textId="77777777" w:rsidR="00E8761E" w:rsidRPr="00E8761E" w:rsidRDefault="00E8761E" w:rsidP="00E8761E">
            <w:pPr>
              <w:rPr>
                <w:b/>
              </w:rPr>
            </w:pPr>
            <w:r w:rsidRPr="00E8761E">
              <w:rPr>
                <w:b/>
              </w:rPr>
              <w:t>Management</w:t>
            </w:r>
          </w:p>
        </w:tc>
        <w:tc>
          <w:tcPr>
            <w:tcW w:w="870"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74144DD5" w14:textId="77777777" w:rsidR="00E8761E" w:rsidRPr="00E8761E" w:rsidRDefault="00E8761E" w:rsidP="00E8761E">
            <w:pPr>
              <w:rPr>
                <w:b/>
              </w:rPr>
            </w:pPr>
            <w:r w:rsidRPr="00E8761E">
              <w:rPr>
                <w:b/>
              </w:rPr>
              <w:t>Board of Directors</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49FAE555" w14:textId="77777777" w:rsidR="00E8761E" w:rsidRPr="00E8761E" w:rsidRDefault="00E8761E" w:rsidP="00E8761E">
            <w:pPr>
              <w:rPr>
                <w:b/>
              </w:rPr>
            </w:pPr>
            <w:r w:rsidRPr="00E8761E">
              <w:rPr>
                <w:b/>
              </w:rPr>
              <w:t>Shareholders</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393CB895" w14:textId="77777777" w:rsidR="00E8761E" w:rsidRPr="00E8761E" w:rsidRDefault="00E8761E" w:rsidP="00E8761E">
            <w:pPr>
              <w:rPr>
                <w:b/>
              </w:rPr>
            </w:pPr>
            <w:r w:rsidRPr="00E8761E">
              <w:rPr>
                <w:b/>
              </w:rPr>
              <w:t>Customers</w:t>
            </w:r>
          </w:p>
        </w:tc>
        <w:tc>
          <w:tcPr>
            <w:tcW w:w="85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698209A3" w14:textId="77777777" w:rsidR="00E8761E" w:rsidRPr="00E8761E" w:rsidRDefault="00E8761E" w:rsidP="00E8761E">
            <w:pPr>
              <w:rPr>
                <w:b/>
              </w:rPr>
            </w:pPr>
            <w:r w:rsidRPr="00E8761E">
              <w:rPr>
                <w:b/>
              </w:rPr>
              <w:t>Suppliers</w:t>
            </w:r>
          </w:p>
        </w:tc>
        <w:tc>
          <w:tcPr>
            <w:tcW w:w="975" w:type="dxa"/>
            <w:tcBorders>
              <w:top w:val="single" w:sz="6" w:space="0" w:color="000000"/>
              <w:left w:val="nil"/>
              <w:bottom w:val="single" w:sz="18" w:space="0" w:color="FFFFFF"/>
              <w:right w:val="single" w:sz="6" w:space="0" w:color="000000"/>
            </w:tcBorders>
            <w:shd w:val="clear" w:color="auto" w:fill="757171"/>
            <w:tcMar>
              <w:top w:w="0" w:type="dxa"/>
              <w:left w:w="100" w:type="dxa"/>
              <w:bottom w:w="0" w:type="dxa"/>
              <w:right w:w="100" w:type="dxa"/>
            </w:tcMar>
            <w:hideMark/>
          </w:tcPr>
          <w:p w14:paraId="3CB8A66E" w14:textId="77777777" w:rsidR="00E8761E" w:rsidRPr="00E8761E" w:rsidRDefault="00E8761E" w:rsidP="00E8761E">
            <w:pPr>
              <w:rPr>
                <w:b/>
              </w:rPr>
            </w:pPr>
            <w:r w:rsidRPr="00E8761E">
              <w:rPr>
                <w:b/>
              </w:rPr>
              <w:t>Regulatory Bodies</w:t>
            </w:r>
          </w:p>
        </w:tc>
        <w:tc>
          <w:tcPr>
            <w:tcW w:w="750" w:type="dxa"/>
            <w:tcBorders>
              <w:top w:val="single" w:sz="6" w:space="0" w:color="000000"/>
              <w:left w:val="nil"/>
              <w:bottom w:val="single" w:sz="12" w:space="0" w:color="FFFFFF"/>
              <w:right w:val="single" w:sz="6" w:space="0" w:color="000000"/>
            </w:tcBorders>
            <w:shd w:val="clear" w:color="auto" w:fill="757171"/>
            <w:tcMar>
              <w:top w:w="0" w:type="dxa"/>
              <w:left w:w="100" w:type="dxa"/>
              <w:bottom w:w="0" w:type="dxa"/>
              <w:right w:w="100" w:type="dxa"/>
            </w:tcMar>
            <w:hideMark/>
          </w:tcPr>
          <w:p w14:paraId="12D5993D" w14:textId="77777777" w:rsidR="00E8761E" w:rsidRPr="00E8761E" w:rsidRDefault="00E8761E" w:rsidP="00E8761E">
            <w:pPr>
              <w:rPr>
                <w:b/>
              </w:rPr>
            </w:pPr>
            <w:r w:rsidRPr="00E8761E">
              <w:rPr>
                <w:b/>
              </w:rPr>
              <w:t>NGOs</w:t>
            </w:r>
          </w:p>
        </w:tc>
        <w:tc>
          <w:tcPr>
            <w:tcW w:w="1485" w:type="dxa"/>
            <w:tcBorders>
              <w:top w:val="single" w:sz="6" w:space="0" w:color="000000"/>
              <w:left w:val="nil"/>
              <w:bottom w:val="single" w:sz="12" w:space="0" w:color="FFFFFF"/>
              <w:right w:val="single" w:sz="6" w:space="0" w:color="000000"/>
            </w:tcBorders>
            <w:shd w:val="clear" w:color="auto" w:fill="757171"/>
            <w:tcMar>
              <w:top w:w="0" w:type="dxa"/>
              <w:left w:w="100" w:type="dxa"/>
              <w:bottom w:w="0" w:type="dxa"/>
              <w:right w:w="100" w:type="dxa"/>
            </w:tcMar>
            <w:hideMark/>
          </w:tcPr>
          <w:p w14:paraId="27647362" w14:textId="77777777" w:rsidR="00E8761E" w:rsidRPr="00E8761E" w:rsidRDefault="00E8761E" w:rsidP="00E8761E">
            <w:pPr>
              <w:rPr>
                <w:b/>
              </w:rPr>
            </w:pPr>
            <w:r w:rsidRPr="00E8761E">
              <w:rPr>
                <w:b/>
              </w:rPr>
              <w:t>Communities</w:t>
            </w:r>
          </w:p>
        </w:tc>
      </w:tr>
      <w:tr w:rsidR="00E8761E" w:rsidRPr="00E8761E" w14:paraId="5DC8C76E" w14:textId="77777777">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69406A03" w14:textId="77777777" w:rsidR="00E8761E" w:rsidRPr="00E8761E" w:rsidRDefault="00E8761E" w:rsidP="00E8761E">
            <w:pPr>
              <w:rPr>
                <w:b/>
              </w:rPr>
            </w:pPr>
            <w:r w:rsidRPr="00E8761E">
              <w:rPr>
                <w:b/>
              </w:rPr>
              <w:t>Develop Stakeholder Engagement Plan</w:t>
            </w:r>
          </w:p>
        </w:tc>
        <w:tc>
          <w:tcPr>
            <w:tcW w:w="810" w:type="dxa"/>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hideMark/>
          </w:tcPr>
          <w:p w14:paraId="672FE508" w14:textId="77777777" w:rsidR="00E8761E" w:rsidRPr="00E8761E" w:rsidRDefault="00E8761E" w:rsidP="00E8761E">
            <w:r w:rsidRPr="00E8761E">
              <w:t>R</w:t>
            </w:r>
          </w:p>
        </w:tc>
        <w:tc>
          <w:tcPr>
            <w:tcW w:w="930"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33724BFC" w14:textId="77777777" w:rsidR="00E8761E" w:rsidRPr="00E8761E" w:rsidRDefault="00E8761E" w:rsidP="00E8761E">
            <w:r w:rsidRPr="00E8761E">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42D9C17D"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6E0A211"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2B62EDB"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23068BF"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162F0B0E"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hideMark/>
          </w:tcPr>
          <w:p w14:paraId="25C7DD40" w14:textId="77777777" w:rsidR="00E8761E" w:rsidRPr="00E8761E" w:rsidRDefault="00E8761E" w:rsidP="00E8761E">
            <w:r w:rsidRPr="00E8761E">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F7F9D76" w14:textId="77777777" w:rsidR="00E8761E" w:rsidRPr="00E8761E" w:rsidRDefault="00E8761E" w:rsidP="00E8761E">
            <w:r w:rsidRPr="00E8761E">
              <w:t>I</w:t>
            </w:r>
          </w:p>
        </w:tc>
      </w:tr>
      <w:tr w:rsidR="00E8761E" w:rsidRPr="00E8761E" w14:paraId="66BCD03C" w14:textId="77777777">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7A97A1B2" w14:textId="77777777" w:rsidR="00E8761E" w:rsidRPr="00E8761E" w:rsidRDefault="00E8761E" w:rsidP="00E8761E">
            <w:pPr>
              <w:rPr>
                <w:b/>
              </w:rPr>
            </w:pPr>
            <w:r w:rsidRPr="00E8761E">
              <w:rPr>
                <w:b/>
              </w:rPr>
              <w:t>Implement Sustainability Initiatives</w:t>
            </w:r>
          </w:p>
        </w:tc>
        <w:tc>
          <w:tcPr>
            <w:tcW w:w="810" w:type="dxa"/>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hideMark/>
          </w:tcPr>
          <w:p w14:paraId="26232898" w14:textId="77777777" w:rsidR="00E8761E" w:rsidRPr="00E8761E" w:rsidRDefault="00E8761E" w:rsidP="00E8761E">
            <w:r w:rsidRPr="00E8761E">
              <w:t>R</w:t>
            </w:r>
          </w:p>
        </w:tc>
        <w:tc>
          <w:tcPr>
            <w:tcW w:w="930"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2DD91DAC" w14:textId="77777777" w:rsidR="00E8761E" w:rsidRPr="00E8761E" w:rsidRDefault="00E8761E" w:rsidP="00E8761E">
            <w:r w:rsidRPr="00E8761E">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7D5409C6"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C07FD46"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798C2225"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1006DCBB" w14:textId="77777777" w:rsidR="00E8761E" w:rsidRPr="00E8761E" w:rsidRDefault="00E8761E" w:rsidP="00E8761E">
            <w:r w:rsidRPr="00E8761E">
              <w:t>C</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724EAC00"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hideMark/>
          </w:tcPr>
          <w:p w14:paraId="4F29736F" w14:textId="77777777" w:rsidR="00E8761E" w:rsidRPr="00E8761E" w:rsidRDefault="00E8761E" w:rsidP="00E8761E">
            <w:r w:rsidRPr="00E8761E">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043E57D9" w14:textId="77777777" w:rsidR="00E8761E" w:rsidRPr="00E8761E" w:rsidRDefault="00E8761E" w:rsidP="00E8761E">
            <w:r w:rsidRPr="00E8761E">
              <w:t>I</w:t>
            </w:r>
          </w:p>
        </w:tc>
      </w:tr>
      <w:tr w:rsidR="00E8761E" w:rsidRPr="00E8761E" w14:paraId="61C0B1AF" w14:textId="77777777">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748D74AC" w14:textId="77777777" w:rsidR="00E8761E" w:rsidRPr="00E8761E" w:rsidRDefault="00E8761E" w:rsidP="00E8761E">
            <w:pPr>
              <w:rPr>
                <w:b/>
              </w:rPr>
            </w:pPr>
            <w:r w:rsidRPr="00E8761E">
              <w:rPr>
                <w:b/>
              </w:rPr>
              <w:t>Strategic Decision Making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71C1D362"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FF00FF"/>
            <w:tcMar>
              <w:top w:w="0" w:type="dxa"/>
              <w:left w:w="100" w:type="dxa"/>
              <w:bottom w:w="0" w:type="dxa"/>
              <w:right w:w="100" w:type="dxa"/>
            </w:tcMar>
            <w:hideMark/>
          </w:tcPr>
          <w:p w14:paraId="33D73BD5" w14:textId="77777777" w:rsidR="00E8761E" w:rsidRPr="00E8761E" w:rsidRDefault="00E8761E" w:rsidP="00E8761E">
            <w:r w:rsidRPr="00E8761E">
              <w:t>R/A</w:t>
            </w:r>
          </w:p>
        </w:tc>
        <w:tc>
          <w:tcPr>
            <w:tcW w:w="870"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631F1D23"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3BADC1D9"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3F27E85"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8EC823E"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044D5AC5"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269FEDAB"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606D7224" w14:textId="77777777" w:rsidR="00E8761E" w:rsidRPr="00E8761E" w:rsidRDefault="00E8761E" w:rsidP="00E8761E">
            <w:r w:rsidRPr="00E8761E">
              <w:t>I</w:t>
            </w:r>
          </w:p>
        </w:tc>
      </w:tr>
      <w:tr w:rsidR="00E8761E" w:rsidRPr="00E8761E" w14:paraId="3B99A4CA" w14:textId="77777777">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386D61EA" w14:textId="77777777" w:rsidR="00E8761E" w:rsidRPr="00E8761E" w:rsidRDefault="00E8761E" w:rsidP="00E8761E">
            <w:pPr>
              <w:rPr>
                <w:b/>
              </w:rPr>
            </w:pPr>
            <w:r w:rsidRPr="00E8761E">
              <w:rPr>
                <w:b/>
              </w:rPr>
              <w:t>Financial Performance Review</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57521198"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ED7D31"/>
            <w:tcMar>
              <w:top w:w="0" w:type="dxa"/>
              <w:left w:w="100" w:type="dxa"/>
              <w:bottom w:w="0" w:type="dxa"/>
              <w:right w:w="100" w:type="dxa"/>
            </w:tcMar>
            <w:hideMark/>
          </w:tcPr>
          <w:p w14:paraId="0279C7EB" w14:textId="77777777" w:rsidR="00E8761E" w:rsidRPr="00E8761E" w:rsidRDefault="00E8761E" w:rsidP="00E8761E">
            <w:r w:rsidRPr="00E8761E">
              <w:t>R</w:t>
            </w:r>
          </w:p>
        </w:tc>
        <w:tc>
          <w:tcPr>
            <w:tcW w:w="870"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14F731BB" w14:textId="77777777" w:rsidR="00E8761E" w:rsidRPr="00E8761E" w:rsidRDefault="00E8761E" w:rsidP="00E8761E">
            <w:r w:rsidRPr="00E8761E">
              <w:t>A</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6A3B7E9E"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7756046"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CFB0DFC"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06544B00"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6ACDF94B"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AE19838" w14:textId="77777777" w:rsidR="00E8761E" w:rsidRPr="00E8761E" w:rsidRDefault="00E8761E" w:rsidP="00E8761E">
            <w:r w:rsidRPr="00E8761E">
              <w:t>I</w:t>
            </w:r>
          </w:p>
        </w:tc>
      </w:tr>
      <w:tr w:rsidR="00E8761E" w:rsidRPr="00E8761E" w14:paraId="6CA9FD4E" w14:textId="77777777">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1053AA62" w14:textId="77777777" w:rsidR="00E8761E" w:rsidRPr="00E8761E" w:rsidRDefault="00E8761E" w:rsidP="00E8761E">
            <w:pPr>
              <w:rPr>
                <w:b/>
              </w:rPr>
            </w:pPr>
            <w:r w:rsidRPr="00E8761E">
              <w:rPr>
                <w:b/>
              </w:rPr>
              <w:t>Product Development and Innovation</w:t>
            </w:r>
          </w:p>
        </w:tc>
        <w:tc>
          <w:tcPr>
            <w:tcW w:w="810" w:type="dxa"/>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hideMark/>
          </w:tcPr>
          <w:p w14:paraId="74BC32A3" w14:textId="77777777" w:rsidR="00E8761E" w:rsidRPr="00E8761E" w:rsidRDefault="00E8761E" w:rsidP="00E8761E">
            <w:r w:rsidRPr="00E8761E">
              <w:t>R</w:t>
            </w:r>
          </w:p>
        </w:tc>
        <w:tc>
          <w:tcPr>
            <w:tcW w:w="930"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72EF8A87" w14:textId="77777777" w:rsidR="00E8761E" w:rsidRPr="00E8761E" w:rsidRDefault="00E8761E" w:rsidP="00E8761E">
            <w:r w:rsidRPr="00E8761E">
              <w:t>A</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AA24BDC"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F4529A2"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4B5B2F93"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043D00D5" w14:textId="77777777" w:rsidR="00E8761E" w:rsidRPr="00E8761E" w:rsidRDefault="00E8761E" w:rsidP="00E8761E">
            <w:r w:rsidRPr="00E8761E">
              <w:t>C</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3355AA78"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879952F"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6B5D12E0" w14:textId="77777777" w:rsidR="00E8761E" w:rsidRPr="00E8761E" w:rsidRDefault="00E8761E" w:rsidP="00E8761E">
            <w:r w:rsidRPr="00E8761E">
              <w:t>I</w:t>
            </w:r>
          </w:p>
        </w:tc>
      </w:tr>
      <w:tr w:rsidR="00E8761E" w:rsidRPr="00E8761E" w14:paraId="1B52346B" w14:textId="77777777">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506782C2" w14:textId="77777777" w:rsidR="00E8761E" w:rsidRPr="00E8761E" w:rsidRDefault="00E8761E" w:rsidP="00E8761E">
            <w:pPr>
              <w:rPr>
                <w:b/>
              </w:rPr>
            </w:pPr>
            <w:r w:rsidRPr="00E8761E">
              <w:rPr>
                <w:b/>
              </w:rPr>
              <w:t>Supply Chain Management</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2E103C32"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ED7D31"/>
            <w:tcMar>
              <w:top w:w="0" w:type="dxa"/>
              <w:left w:w="100" w:type="dxa"/>
              <w:bottom w:w="0" w:type="dxa"/>
              <w:right w:w="100" w:type="dxa"/>
            </w:tcMar>
            <w:hideMark/>
          </w:tcPr>
          <w:p w14:paraId="3FE21D56" w14:textId="77777777" w:rsidR="00E8761E" w:rsidRPr="00E8761E" w:rsidRDefault="00E8761E" w:rsidP="00E8761E">
            <w:r w:rsidRPr="00E8761E">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08C378B"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7E3BBE63"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503D593"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00FF"/>
            <w:tcMar>
              <w:top w:w="0" w:type="dxa"/>
              <w:left w:w="100" w:type="dxa"/>
              <w:bottom w:w="0" w:type="dxa"/>
              <w:right w:w="100" w:type="dxa"/>
            </w:tcMar>
            <w:hideMark/>
          </w:tcPr>
          <w:p w14:paraId="0F253AC0" w14:textId="77777777" w:rsidR="00E8761E" w:rsidRPr="00E8761E" w:rsidRDefault="00E8761E" w:rsidP="00E8761E">
            <w:r w:rsidRPr="00E8761E">
              <w:t>R/A</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224BA321"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4ABDF87D"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4F2A288" w14:textId="77777777" w:rsidR="00E8761E" w:rsidRPr="00E8761E" w:rsidRDefault="00E8761E" w:rsidP="00E8761E">
            <w:r w:rsidRPr="00E8761E">
              <w:t>I</w:t>
            </w:r>
          </w:p>
        </w:tc>
      </w:tr>
      <w:tr w:rsidR="00E8761E" w:rsidRPr="00E8761E" w14:paraId="200B625B" w14:textId="77777777">
        <w:trPr>
          <w:trHeight w:val="114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3BB1ADD6" w14:textId="77777777" w:rsidR="00E8761E" w:rsidRPr="00E8761E" w:rsidRDefault="00E8761E" w:rsidP="00E8761E">
            <w:pPr>
              <w:rPr>
                <w:b/>
              </w:rPr>
            </w:pPr>
            <w:r w:rsidRPr="00E8761E">
              <w:rPr>
                <w:b/>
              </w:rPr>
              <w:t>Compliance and Regulatory Reporting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2A66B0BA"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ED7D31"/>
            <w:tcMar>
              <w:top w:w="0" w:type="dxa"/>
              <w:left w:w="100" w:type="dxa"/>
              <w:bottom w:w="0" w:type="dxa"/>
              <w:right w:w="100" w:type="dxa"/>
            </w:tcMar>
            <w:hideMark/>
          </w:tcPr>
          <w:p w14:paraId="40969C13" w14:textId="77777777" w:rsidR="00E8761E" w:rsidRPr="00E8761E" w:rsidRDefault="00E8761E" w:rsidP="00E8761E">
            <w:r w:rsidRPr="00E8761E">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CEE49D5"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C9374C8"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FF3CEA3"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74AFC9D"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5B9BD5"/>
            <w:tcMar>
              <w:top w:w="0" w:type="dxa"/>
              <w:left w:w="100" w:type="dxa"/>
              <w:bottom w:w="0" w:type="dxa"/>
              <w:right w:w="100" w:type="dxa"/>
            </w:tcMar>
            <w:hideMark/>
          </w:tcPr>
          <w:p w14:paraId="32C9CBC2" w14:textId="77777777" w:rsidR="00E8761E" w:rsidRPr="00E8761E" w:rsidRDefault="00E8761E" w:rsidP="00E8761E">
            <w:r w:rsidRPr="00E8761E">
              <w:t>A</w:t>
            </w:r>
          </w:p>
        </w:tc>
        <w:tc>
          <w:tcPr>
            <w:tcW w:w="750"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hideMark/>
          </w:tcPr>
          <w:p w14:paraId="029A9837" w14:textId="77777777" w:rsidR="00E8761E" w:rsidRPr="00E8761E" w:rsidRDefault="00E8761E" w:rsidP="00E8761E">
            <w:r w:rsidRPr="00E8761E">
              <w:t>C</w:t>
            </w:r>
          </w:p>
        </w:tc>
        <w:tc>
          <w:tcPr>
            <w:tcW w:w="1485"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7FCE1512" w14:textId="77777777" w:rsidR="00E8761E" w:rsidRPr="00E8761E" w:rsidRDefault="00E8761E" w:rsidP="00E8761E">
            <w:r w:rsidRPr="00E8761E">
              <w:t>I</w:t>
            </w:r>
          </w:p>
        </w:tc>
      </w:tr>
      <w:tr w:rsidR="00E8761E" w:rsidRPr="00E8761E" w14:paraId="0DEB6F08" w14:textId="77777777">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6FC90F8D" w14:textId="77777777" w:rsidR="00E8761E" w:rsidRPr="00E8761E" w:rsidRDefault="00E8761E" w:rsidP="00E8761E">
            <w:pPr>
              <w:rPr>
                <w:b/>
              </w:rPr>
            </w:pPr>
            <w:r w:rsidRPr="00E8761E">
              <w:rPr>
                <w:b/>
              </w:rPr>
              <w:t>CSR Activities</w:t>
            </w:r>
          </w:p>
        </w:tc>
        <w:tc>
          <w:tcPr>
            <w:tcW w:w="810" w:type="dxa"/>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hideMark/>
          </w:tcPr>
          <w:p w14:paraId="0F6693E7" w14:textId="77777777" w:rsidR="00E8761E" w:rsidRPr="00E8761E" w:rsidRDefault="00E8761E" w:rsidP="00E8761E">
            <w:r w:rsidRPr="00E8761E">
              <w:t>R</w:t>
            </w:r>
          </w:p>
        </w:tc>
        <w:tc>
          <w:tcPr>
            <w:tcW w:w="930"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6D44CC2C" w14:textId="77777777" w:rsidR="00E8761E" w:rsidRPr="00E8761E" w:rsidRDefault="00E8761E" w:rsidP="00E8761E">
            <w:r w:rsidRPr="00E8761E">
              <w:t>A</w:t>
            </w:r>
          </w:p>
        </w:tc>
        <w:tc>
          <w:tcPr>
            <w:tcW w:w="870"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0359AA3A"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1E41876"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468B32D8"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652A6959"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FFC000"/>
            <w:tcMar>
              <w:top w:w="0" w:type="dxa"/>
              <w:left w:w="100" w:type="dxa"/>
              <w:bottom w:w="0" w:type="dxa"/>
              <w:right w:w="100" w:type="dxa"/>
            </w:tcMar>
            <w:hideMark/>
          </w:tcPr>
          <w:p w14:paraId="27187637" w14:textId="77777777" w:rsidR="00E8761E" w:rsidRPr="00E8761E" w:rsidRDefault="00E8761E" w:rsidP="00E8761E">
            <w:r w:rsidRPr="00E8761E">
              <w:t>C</w:t>
            </w:r>
          </w:p>
        </w:tc>
        <w:tc>
          <w:tcPr>
            <w:tcW w:w="750" w:type="dxa"/>
            <w:tcBorders>
              <w:top w:val="single" w:sz="12" w:space="0" w:color="FFFFFF"/>
              <w:left w:val="single" w:sz="12" w:space="0" w:color="FFFFFF"/>
              <w:bottom w:val="single" w:sz="12" w:space="0" w:color="FFFFFF"/>
              <w:right w:val="single" w:sz="12" w:space="0" w:color="FFFFFF"/>
            </w:tcBorders>
            <w:shd w:val="clear" w:color="auto" w:fill="ED7D31"/>
            <w:tcMar>
              <w:top w:w="0" w:type="dxa"/>
              <w:left w:w="100" w:type="dxa"/>
              <w:bottom w:w="0" w:type="dxa"/>
              <w:right w:w="100" w:type="dxa"/>
            </w:tcMar>
            <w:hideMark/>
          </w:tcPr>
          <w:p w14:paraId="707BF19F" w14:textId="77777777" w:rsidR="00E8761E" w:rsidRPr="00E8761E" w:rsidRDefault="00E8761E" w:rsidP="00E8761E">
            <w:r w:rsidRPr="00E8761E">
              <w:t>R</w:t>
            </w:r>
          </w:p>
        </w:tc>
        <w:tc>
          <w:tcPr>
            <w:tcW w:w="1485"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hideMark/>
          </w:tcPr>
          <w:p w14:paraId="5DF15234" w14:textId="77777777" w:rsidR="00E8761E" w:rsidRPr="00E8761E" w:rsidRDefault="00E8761E" w:rsidP="00E8761E">
            <w:r w:rsidRPr="00E8761E">
              <w:t>C</w:t>
            </w:r>
          </w:p>
        </w:tc>
      </w:tr>
      <w:tr w:rsidR="00E8761E" w:rsidRPr="00E8761E" w14:paraId="384A4AA6" w14:textId="77777777">
        <w:trPr>
          <w:trHeight w:val="855"/>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1C0F4D17" w14:textId="77777777" w:rsidR="00E8761E" w:rsidRPr="00E8761E" w:rsidRDefault="00E8761E" w:rsidP="00E8761E">
            <w:pPr>
              <w:rPr>
                <w:b/>
              </w:rPr>
            </w:pPr>
            <w:r w:rsidRPr="00E8761E">
              <w:rPr>
                <w:b/>
              </w:rPr>
              <w:t>Marketing and Branding</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120D3444"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ED7D31"/>
            <w:tcMar>
              <w:top w:w="0" w:type="dxa"/>
              <w:left w:w="100" w:type="dxa"/>
              <w:bottom w:w="0" w:type="dxa"/>
              <w:right w:w="100" w:type="dxa"/>
            </w:tcMar>
            <w:hideMark/>
          </w:tcPr>
          <w:p w14:paraId="1F9ABE11" w14:textId="77777777" w:rsidR="00E8761E" w:rsidRPr="00E8761E" w:rsidRDefault="00E8761E" w:rsidP="00E8761E">
            <w:r w:rsidRPr="00E8761E">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E7A4FD8"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0555D7C1"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4942C920" w14:textId="77777777" w:rsidR="00E8761E" w:rsidRPr="00E8761E" w:rsidRDefault="00E8761E" w:rsidP="00E8761E">
            <w:r w:rsidRPr="00E8761E">
              <w:t>C</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22AAB71"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59FFC738"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448A9FE3"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hideMark/>
          </w:tcPr>
          <w:p w14:paraId="15249A90" w14:textId="77777777" w:rsidR="00E8761E" w:rsidRPr="00E8761E" w:rsidRDefault="00E8761E" w:rsidP="00E8761E">
            <w:r w:rsidRPr="00E8761E">
              <w:t>C</w:t>
            </w:r>
          </w:p>
        </w:tc>
      </w:tr>
      <w:tr w:rsidR="00E8761E" w:rsidRPr="00E8761E" w14:paraId="4A1623CD" w14:textId="77777777">
        <w:trPr>
          <w:trHeight w:val="57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151E8EF6" w14:textId="77777777" w:rsidR="00E8761E" w:rsidRPr="00E8761E" w:rsidRDefault="00E8761E" w:rsidP="00E8761E">
            <w:pPr>
              <w:rPr>
                <w:b/>
              </w:rPr>
            </w:pPr>
            <w:r w:rsidRPr="00E8761E">
              <w:rPr>
                <w:b/>
              </w:rPr>
              <w:t>Community Engagement</w:t>
            </w:r>
          </w:p>
        </w:tc>
        <w:tc>
          <w:tcPr>
            <w:tcW w:w="810" w:type="dxa"/>
            <w:tcBorders>
              <w:top w:val="single" w:sz="18" w:space="0" w:color="FFFFFF"/>
              <w:left w:val="single" w:sz="12" w:space="0" w:color="999999"/>
              <w:bottom w:val="single" w:sz="18" w:space="0" w:color="FFFFFF"/>
              <w:right w:val="single" w:sz="18" w:space="0" w:color="FFFFFF"/>
            </w:tcBorders>
            <w:shd w:val="clear" w:color="auto" w:fill="D9D9D9"/>
            <w:tcMar>
              <w:top w:w="0" w:type="dxa"/>
              <w:left w:w="100" w:type="dxa"/>
              <w:bottom w:w="0" w:type="dxa"/>
              <w:right w:w="100" w:type="dxa"/>
            </w:tcMar>
            <w:hideMark/>
          </w:tcPr>
          <w:p w14:paraId="505F1FE0" w14:textId="77777777" w:rsidR="00E8761E" w:rsidRPr="00E8761E" w:rsidRDefault="00E8761E" w:rsidP="00E8761E">
            <w:r w:rsidRPr="00E8761E">
              <w:t>I</w:t>
            </w:r>
          </w:p>
        </w:tc>
        <w:tc>
          <w:tcPr>
            <w:tcW w:w="930" w:type="dxa"/>
            <w:tcBorders>
              <w:top w:val="single" w:sz="18" w:space="0" w:color="FFFFFF"/>
              <w:left w:val="single" w:sz="18" w:space="0" w:color="FFFFFF"/>
              <w:bottom w:val="single" w:sz="18" w:space="0" w:color="FFFFFF"/>
              <w:right w:val="single" w:sz="18" w:space="0" w:color="FFFFFF"/>
            </w:tcBorders>
            <w:shd w:val="clear" w:color="auto" w:fill="ED7D31"/>
            <w:tcMar>
              <w:top w:w="0" w:type="dxa"/>
              <w:left w:w="100" w:type="dxa"/>
              <w:bottom w:w="0" w:type="dxa"/>
              <w:right w:w="100" w:type="dxa"/>
            </w:tcMar>
            <w:hideMark/>
          </w:tcPr>
          <w:p w14:paraId="6C56AA2A" w14:textId="77777777" w:rsidR="00E8761E" w:rsidRPr="00E8761E" w:rsidRDefault="00E8761E" w:rsidP="00E8761E">
            <w:r w:rsidRPr="00E8761E">
              <w:t>R</w:t>
            </w:r>
          </w:p>
        </w:tc>
        <w:tc>
          <w:tcPr>
            <w:tcW w:w="870"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53CB0CA3"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FB09AF7"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2535AFBA" w14:textId="77777777" w:rsidR="00E8761E" w:rsidRPr="00E8761E" w:rsidRDefault="00E8761E" w:rsidP="00E8761E">
            <w:r w:rsidRPr="00E8761E">
              <w:t>I</w:t>
            </w:r>
          </w:p>
        </w:tc>
        <w:tc>
          <w:tcPr>
            <w:tcW w:w="855" w:type="dxa"/>
            <w:tcBorders>
              <w:top w:val="single" w:sz="18"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17A33CAD" w14:textId="77777777" w:rsidR="00E8761E" w:rsidRPr="00E8761E" w:rsidRDefault="00E8761E" w:rsidP="00E8761E">
            <w:r w:rsidRPr="00E8761E">
              <w:t>I</w:t>
            </w:r>
          </w:p>
        </w:tc>
        <w:tc>
          <w:tcPr>
            <w:tcW w:w="975" w:type="dxa"/>
            <w:tcBorders>
              <w:top w:val="single" w:sz="18" w:space="0" w:color="FFFFFF"/>
              <w:left w:val="single" w:sz="18" w:space="0" w:color="FFFFFF"/>
              <w:bottom w:val="single" w:sz="18" w:space="0" w:color="FFFFFF"/>
              <w:right w:val="single" w:sz="12" w:space="0" w:color="FFFFFF"/>
            </w:tcBorders>
            <w:shd w:val="clear" w:color="auto" w:fill="D9D9D9"/>
            <w:tcMar>
              <w:top w:w="0" w:type="dxa"/>
              <w:left w:w="100" w:type="dxa"/>
              <w:bottom w:w="0" w:type="dxa"/>
              <w:right w:w="100" w:type="dxa"/>
            </w:tcMar>
            <w:hideMark/>
          </w:tcPr>
          <w:p w14:paraId="6C5B84F9" w14:textId="77777777" w:rsidR="00E8761E" w:rsidRPr="00E8761E" w:rsidRDefault="00E8761E" w:rsidP="00E8761E">
            <w:r w:rsidRPr="00E8761E">
              <w:t>I</w:t>
            </w:r>
          </w:p>
        </w:tc>
        <w:tc>
          <w:tcPr>
            <w:tcW w:w="750" w:type="dxa"/>
            <w:tcBorders>
              <w:top w:val="single" w:sz="12" w:space="0" w:color="FFFFFF"/>
              <w:left w:val="single" w:sz="12" w:space="0" w:color="FFFFFF"/>
              <w:bottom w:val="single" w:sz="12" w:space="0" w:color="FFFFFF"/>
              <w:right w:val="single" w:sz="12" w:space="0" w:color="FFFFFF"/>
            </w:tcBorders>
            <w:shd w:val="clear" w:color="auto" w:fill="D9D9D9"/>
            <w:tcMar>
              <w:top w:w="0" w:type="dxa"/>
              <w:left w:w="100" w:type="dxa"/>
              <w:bottom w:w="0" w:type="dxa"/>
              <w:right w:w="100" w:type="dxa"/>
            </w:tcMar>
            <w:hideMark/>
          </w:tcPr>
          <w:p w14:paraId="0E093348" w14:textId="77777777" w:rsidR="00E8761E" w:rsidRPr="00E8761E" w:rsidRDefault="00E8761E" w:rsidP="00E8761E">
            <w:r w:rsidRPr="00E8761E">
              <w:t>I</w:t>
            </w:r>
          </w:p>
        </w:tc>
        <w:tc>
          <w:tcPr>
            <w:tcW w:w="1485" w:type="dxa"/>
            <w:tcBorders>
              <w:top w:val="single" w:sz="12" w:space="0" w:color="FFFFFF"/>
              <w:left w:val="single" w:sz="12" w:space="0" w:color="FFFFFF"/>
              <w:bottom w:val="single" w:sz="12" w:space="0" w:color="FFFFFF"/>
              <w:right w:val="single" w:sz="12" w:space="0" w:color="FFFFFF"/>
            </w:tcBorders>
            <w:shd w:val="clear" w:color="auto" w:fill="FF00FF"/>
            <w:tcMar>
              <w:top w:w="0" w:type="dxa"/>
              <w:left w:w="100" w:type="dxa"/>
              <w:bottom w:w="0" w:type="dxa"/>
              <w:right w:w="100" w:type="dxa"/>
            </w:tcMar>
            <w:hideMark/>
          </w:tcPr>
          <w:p w14:paraId="1200F726" w14:textId="77777777" w:rsidR="00E8761E" w:rsidRPr="00E8761E" w:rsidRDefault="00E8761E" w:rsidP="00E8761E">
            <w:r w:rsidRPr="00E8761E">
              <w:t>R/A</w:t>
            </w:r>
          </w:p>
        </w:tc>
      </w:tr>
      <w:tr w:rsidR="00E8761E" w:rsidRPr="00E8761E" w14:paraId="206DF68A" w14:textId="77777777">
        <w:trPr>
          <w:trHeight w:val="630"/>
        </w:trPr>
        <w:tc>
          <w:tcPr>
            <w:tcW w:w="1665"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hideMark/>
          </w:tcPr>
          <w:p w14:paraId="4E6855C0" w14:textId="77777777" w:rsidR="00E8761E" w:rsidRPr="00E8761E" w:rsidRDefault="00E8761E" w:rsidP="00E8761E">
            <w:pPr>
              <w:rPr>
                <w:b/>
              </w:rPr>
            </w:pPr>
            <w:r w:rsidRPr="00E8761E">
              <w:rPr>
                <w:b/>
              </w:rPr>
              <w:t>Note</w:t>
            </w:r>
          </w:p>
        </w:tc>
        <w:tc>
          <w:tcPr>
            <w:tcW w:w="1740" w:type="dxa"/>
            <w:gridSpan w:val="2"/>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hideMark/>
          </w:tcPr>
          <w:p w14:paraId="13AE7E45" w14:textId="77777777" w:rsidR="00E8761E" w:rsidRPr="00E8761E" w:rsidRDefault="00E8761E" w:rsidP="00E8761E">
            <w:r w:rsidRPr="00E8761E">
              <w:t>R = Responsible</w:t>
            </w:r>
          </w:p>
        </w:tc>
        <w:tc>
          <w:tcPr>
            <w:tcW w:w="1725" w:type="dxa"/>
            <w:gridSpan w:val="2"/>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hideMark/>
          </w:tcPr>
          <w:p w14:paraId="282ED68A" w14:textId="77777777" w:rsidR="00E8761E" w:rsidRPr="00E8761E" w:rsidRDefault="00E8761E" w:rsidP="00E8761E">
            <w:r w:rsidRPr="00E8761E">
              <w:t>A = Accountable</w:t>
            </w:r>
          </w:p>
        </w:tc>
        <w:tc>
          <w:tcPr>
            <w:tcW w:w="2685" w:type="dxa"/>
            <w:gridSpan w:val="3"/>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hideMark/>
          </w:tcPr>
          <w:p w14:paraId="27E92BD3" w14:textId="77777777" w:rsidR="00E8761E" w:rsidRPr="00E8761E" w:rsidRDefault="00E8761E" w:rsidP="00E8761E">
            <w:r w:rsidRPr="00E8761E">
              <w:t>C = Consulted</w:t>
            </w:r>
          </w:p>
        </w:tc>
        <w:tc>
          <w:tcPr>
            <w:tcW w:w="2235" w:type="dxa"/>
            <w:gridSpan w:val="2"/>
            <w:tcBorders>
              <w:top w:val="single" w:sz="12" w:space="0" w:color="FFFFFF"/>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hideMark/>
          </w:tcPr>
          <w:p w14:paraId="37430044" w14:textId="77777777" w:rsidR="00E8761E" w:rsidRPr="00E8761E" w:rsidRDefault="00E8761E" w:rsidP="00E8761E">
            <w:r w:rsidRPr="00E8761E">
              <w:t>I = Informed</w:t>
            </w:r>
          </w:p>
        </w:tc>
      </w:tr>
    </w:tbl>
    <w:p w14:paraId="3597CAB3" w14:textId="77777777" w:rsidR="00E8761E" w:rsidRPr="00E8761E" w:rsidRDefault="00E8761E" w:rsidP="00E8761E"/>
    <w:p w14:paraId="1B480235" w14:textId="77777777" w:rsidR="00E8761E" w:rsidRPr="00E8761E" w:rsidRDefault="00E8761E" w:rsidP="00E8761E">
      <w:r w:rsidRPr="00E8761E">
        <w:t>The RACI grid helps Inditex understand who is responsible for what in a wide range of jobs and activities. This encourages people to be responsible and work well with others. People who do the work, like the people who carry out the plan for engaging stakeholders, are called responsible (R) persons. Just like management, accountable (A) people oversee making the big choices and making sure the work gets done. Groups that have been asked for their consult(C), like the Board of Directors and NGOs, give ideas and comments to make sure the tasks are in line with bigger strategic goals. Informed (I) stakeholders are people like customers and regulatory bodies that aren't directly involved in the task performance but are told about the progress and results. This structure encourages accountability, reduces confusion, and boosts operational efficiency by making it clear who is responsible for, involved with, and talked about each significant task. Using the RACI framework, Inditex can handle the demands of its stakeholders and make sure that its business and sustainability goals are aligned.</w:t>
      </w:r>
    </w:p>
    <w:p w14:paraId="3489622D" w14:textId="77777777" w:rsidR="00E8761E" w:rsidRPr="00E8761E" w:rsidRDefault="00E8761E" w:rsidP="00E8761E">
      <w:pPr>
        <w:rPr>
          <w:b/>
        </w:rPr>
      </w:pPr>
      <w:bookmarkStart w:id="4" w:name="_5ssuppltoj5r"/>
      <w:bookmarkEnd w:id="4"/>
      <w:r w:rsidRPr="00E8761E">
        <w:rPr>
          <w:b/>
        </w:rPr>
        <w:t>5.0.  Importance of Stakeholder Engagement</w:t>
      </w:r>
    </w:p>
    <w:p w14:paraId="158837A9" w14:textId="77777777" w:rsidR="00E8761E" w:rsidRPr="00E8761E" w:rsidRDefault="00E8761E" w:rsidP="00E8761E">
      <w:pPr>
        <w:rPr>
          <w:b/>
        </w:rPr>
      </w:pPr>
      <w:bookmarkStart w:id="5" w:name="_kp6ou0fsivz6"/>
      <w:bookmarkEnd w:id="5"/>
      <w:r w:rsidRPr="00E8761E">
        <w:rPr>
          <w:b/>
        </w:rPr>
        <w:t>5.1.  Justification of the statement</w:t>
      </w:r>
    </w:p>
    <w:p w14:paraId="25CC03AC" w14:textId="77777777" w:rsidR="00E8761E" w:rsidRPr="00E8761E" w:rsidRDefault="00E8761E" w:rsidP="00E8761E">
      <w:pPr>
        <w:rPr>
          <w:i/>
        </w:rPr>
      </w:pPr>
      <w:r w:rsidRPr="00E8761E">
        <w:rPr>
          <w:i/>
        </w:rPr>
        <w:t xml:space="preserve">"Stakeholder engagement is a process. It is a systems approach to doing business and, because of that, it is transformative rather than merely tactical" (Gable, &amp; Shireman, 2005). </w:t>
      </w:r>
    </w:p>
    <w:p w14:paraId="1EB59695" w14:textId="77777777" w:rsidR="00E8761E" w:rsidRPr="00E8761E" w:rsidRDefault="00E8761E" w:rsidP="00E8761E">
      <w:r w:rsidRPr="00E8761E">
        <w:t>According to Gable and Shireman (2005), involving stakeholders changes things and uses systems approach instead of just specific strategies. This claim is well shown by Inditex's broad approach to involving stakeholders, which includes all areas of the company's operations and is in line with its long-term goals of sustainability and social responsibility.</w:t>
      </w:r>
    </w:p>
    <w:p w14:paraId="375E9557" w14:textId="77777777" w:rsidR="00E8761E" w:rsidRPr="00E8761E" w:rsidRDefault="00E8761E" w:rsidP="00E8761E">
      <w:pPr>
        <w:rPr>
          <w:b/>
        </w:rPr>
      </w:pPr>
      <w:r w:rsidRPr="00E8761E">
        <w:rPr>
          <w:b/>
        </w:rPr>
        <w:t>Systems Approach to Stakeholder Engagement</w:t>
      </w:r>
    </w:p>
    <w:p w14:paraId="429401D2" w14:textId="77777777" w:rsidR="00E8761E" w:rsidRPr="00E8761E" w:rsidRDefault="00E8761E" w:rsidP="00E8761E">
      <w:r w:rsidRPr="00E8761E">
        <w:t>Inditex shows that it cares about its stakeholders by combining supply chain management with corporate social responsibility (CSR), among other things. Sustainability is more than just a marketing trick for the company; it's an important part of how it does business. Inditex, for example, has put a lot of money into projects that are good for the earth. One of these is the Sustainability Innovation Hub, which works with new businesses to come up with new materials and ways to make things (Index Annual Report 2023). This hub is an example of a systems method because it makes sure that sustainability is built into every part of the company's supply chain.</w:t>
      </w:r>
    </w:p>
    <w:p w14:paraId="4316BF9D" w14:textId="77777777" w:rsidR="00E8761E" w:rsidRPr="00E8761E" w:rsidRDefault="00E8761E" w:rsidP="00E8761E">
      <w:r w:rsidRPr="00E8761E">
        <w:t>The participation of outside groups, like regulatory bodies and non-profits, in this systemic method makes it stand out even more. Inditex works with organisations like the World Wildlife Fund to support eco-friendly farming practices and restoring ecosystems. Inditex Annual Report 2023 says that these partnerships do more than just follow the rules; they also work together to find answers that are good for both the business and the world. For these kinds of partnerships to work, shareholder needs must be fully integrated into the company's overall strategy. The idea of a transformational systems approach is backed up by Inditex's attempts to make its supply chain more open. Inditex makes sure that its supply chain follows ethical and environmental standards by putting in place tools that let people see where goods come from and how they get to stores. Inditex Annual Report 2023 says that this openness is needed to build trust and responsibility, which are two important parts of engaging stakeholders successfully.</w:t>
      </w:r>
    </w:p>
    <w:p w14:paraId="5AC1BA35" w14:textId="77777777" w:rsidR="00E8761E" w:rsidRPr="00E8761E" w:rsidRDefault="00E8761E" w:rsidP="00E8761E">
      <w:pPr>
        <w:rPr>
          <w:b/>
        </w:rPr>
      </w:pPr>
      <w:r w:rsidRPr="00E8761E">
        <w:rPr>
          <w:b/>
        </w:rPr>
        <w:t>Transformative Impact</w:t>
      </w:r>
    </w:p>
    <w:p w14:paraId="55116ABB" w14:textId="77777777" w:rsidR="00E8761E" w:rsidRPr="00E8761E" w:rsidRDefault="00E8761E" w:rsidP="00E8761E">
      <w:r w:rsidRPr="00E8761E">
        <w:t xml:space="preserve">The biggest sign of how stakeholder participation changes things is how much Inditex's business image has improved. Through its strategic engagement with stakeholders, the company has become a leader in sustainability in the design industry. As </w:t>
      </w:r>
      <w:proofErr w:type="gramStart"/>
      <w:r w:rsidRPr="00E8761E">
        <w:t>more and more</w:t>
      </w:r>
      <w:proofErr w:type="gramEnd"/>
      <w:r w:rsidRPr="00E8761E">
        <w:t xml:space="preserve"> investors and customers put ESG (Environmental, Social, and Governance) factors at the top of their business choices (Martinez, 2024), this company's reputation is strong. Inditex encourages new ideas by involving all stakeholders. The company's attempts to improve processes and make new products are affected by what workers and customers have to say. Concerned parties want more eco-friendly fashion options, and new eco-friendly product lines like "Zara Pre-Owned" (Martinez, 2024) directly meet those needs. With this new idea, the company is not only making new </w:t>
      </w:r>
      <w:proofErr w:type="gramStart"/>
      <w:r w:rsidRPr="00E8761E">
        <w:t>clothes, but</w:t>
      </w:r>
      <w:proofErr w:type="gramEnd"/>
      <w:r w:rsidRPr="00E8761E">
        <w:t xml:space="preserve"> also changing how it sells clothes overall.</w:t>
      </w:r>
    </w:p>
    <w:p w14:paraId="18385BDB" w14:textId="77777777" w:rsidR="00E8761E" w:rsidRPr="00E8761E" w:rsidRDefault="00E8761E" w:rsidP="00E8761E">
      <w:r w:rsidRPr="00E8761E">
        <w:t>Inditex's participation with stakeholders has had a long-lasting and changing effect, as shown by its sustainable growth. The aim of the company's 2024–2025 €1.8 billion investment plan is to improve operational efficiency and sustainability through investments in logistics and sustainability projects (Martinez, 2024). Inditex can grow in a way that meets its social and environmental responsibilities and makes money at the same time with these investments. The Inditex case strongly backs up Gable and Shireman's (2005) claim that involving stakeholders is a process that changes things. As the company's commitment to openness, cooperative relationships, and systems approach to adding stakeholder requirements into its operations show, involving stakeholders can lead to new ideas, boost the company's image, and ensure long-term success. Inditex's engagement strategy is not just a list of tactical steps; it is a full, strategic method that changes the way the company does business and fits with the long-term goals of sustainability and social responsibility.</w:t>
      </w:r>
    </w:p>
    <w:p w14:paraId="4528A4D1" w14:textId="77777777" w:rsidR="00E8761E" w:rsidRPr="00E8761E" w:rsidRDefault="00E8761E" w:rsidP="00E8761E">
      <w:pPr>
        <w:rPr>
          <w:b/>
        </w:rPr>
      </w:pPr>
      <w:bookmarkStart w:id="6" w:name="_3q3ywtpm9pmu"/>
      <w:bookmarkEnd w:id="6"/>
      <w:r w:rsidRPr="00E8761E">
        <w:rPr>
          <w:b/>
        </w:rPr>
        <w:t>5.2. Impact of sustainable stakeholder engagement on organisational performance</w:t>
      </w:r>
    </w:p>
    <w:p w14:paraId="39DB5BCC" w14:textId="77777777" w:rsidR="00E8761E" w:rsidRPr="00E8761E" w:rsidRDefault="00E8761E" w:rsidP="00E8761E">
      <w:pPr>
        <w:rPr>
          <w:b/>
        </w:rPr>
      </w:pPr>
      <w:r w:rsidRPr="00E8761E">
        <w:rPr>
          <w:b/>
        </w:rPr>
        <w:t>performance</w:t>
      </w:r>
    </w:p>
    <w:tbl>
      <w:tblPr>
        <w:tblW w:w="9765" w:type="dxa"/>
        <w:tblBorders>
          <w:insideH w:val="nil"/>
          <w:insideV w:val="nil"/>
        </w:tblBorders>
        <w:tblLayout w:type="fixed"/>
        <w:tblLook w:val="0600" w:firstRow="0" w:lastRow="0" w:firstColumn="0" w:lastColumn="0" w:noHBand="1" w:noVBand="1"/>
      </w:tblPr>
      <w:tblGrid>
        <w:gridCol w:w="1800"/>
        <w:gridCol w:w="2835"/>
        <w:gridCol w:w="2340"/>
        <w:gridCol w:w="2790"/>
      </w:tblGrid>
      <w:tr w:rsidR="00E8761E" w:rsidRPr="00E8761E" w14:paraId="6936199C" w14:textId="77777777">
        <w:trPr>
          <w:trHeight w:val="570"/>
        </w:trPr>
        <w:tc>
          <w:tcPr>
            <w:tcW w:w="180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2F5D6658" w14:textId="77777777" w:rsidR="00E8761E" w:rsidRPr="00E8761E" w:rsidRDefault="00E8761E" w:rsidP="00E8761E">
            <w:pPr>
              <w:rPr>
                <w:b/>
              </w:rPr>
            </w:pPr>
            <w:r w:rsidRPr="00E8761E">
              <w:rPr>
                <w:b/>
              </w:rPr>
              <w:t>Area</w:t>
            </w:r>
          </w:p>
        </w:tc>
        <w:tc>
          <w:tcPr>
            <w:tcW w:w="2835"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2D2C1184" w14:textId="77777777" w:rsidR="00E8761E" w:rsidRPr="00E8761E" w:rsidRDefault="00E8761E" w:rsidP="00E8761E">
            <w:pPr>
              <w:rPr>
                <w:b/>
              </w:rPr>
            </w:pPr>
            <w:r w:rsidRPr="00E8761E">
              <w:rPr>
                <w:b/>
              </w:rPr>
              <w:t>Key Performance Indicators (KPIs)</w:t>
            </w:r>
          </w:p>
        </w:tc>
        <w:tc>
          <w:tcPr>
            <w:tcW w:w="234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0EA8BCBD" w14:textId="77777777" w:rsidR="00E8761E" w:rsidRPr="00E8761E" w:rsidRDefault="00E8761E" w:rsidP="00E8761E">
            <w:pPr>
              <w:rPr>
                <w:b/>
              </w:rPr>
            </w:pPr>
            <w:r w:rsidRPr="00E8761E">
              <w:rPr>
                <w:b/>
              </w:rPr>
              <w:t>Corporate Social Responsibility (CSR)</w:t>
            </w:r>
          </w:p>
        </w:tc>
        <w:tc>
          <w:tcPr>
            <w:tcW w:w="279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hideMark/>
          </w:tcPr>
          <w:p w14:paraId="7A5D5295" w14:textId="77777777" w:rsidR="00E8761E" w:rsidRPr="00E8761E" w:rsidRDefault="00E8761E" w:rsidP="00E8761E">
            <w:pPr>
              <w:rPr>
                <w:b/>
              </w:rPr>
            </w:pPr>
            <w:r w:rsidRPr="00E8761E">
              <w:rPr>
                <w:b/>
              </w:rPr>
              <w:t>Sustainability Goals</w:t>
            </w:r>
          </w:p>
        </w:tc>
      </w:tr>
      <w:tr w:rsidR="00E8761E" w:rsidRPr="00E8761E" w14:paraId="1A5C029F" w14:textId="77777777">
        <w:trPr>
          <w:trHeight w:val="159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5B815CB2" w14:textId="77777777" w:rsidR="00E8761E" w:rsidRPr="00E8761E" w:rsidRDefault="00E8761E" w:rsidP="00E8761E">
            <w:pPr>
              <w:rPr>
                <w:b/>
              </w:rPr>
            </w:pPr>
            <w:r w:rsidRPr="00E8761E">
              <w:rPr>
                <w:b/>
              </w:rPr>
              <w:t>Financial Performance</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0CCE0F81" w14:textId="77777777" w:rsidR="00E8761E" w:rsidRPr="00E8761E" w:rsidRDefault="00E8761E" w:rsidP="00E8761E">
            <w:pPr>
              <w:numPr>
                <w:ilvl w:val="0"/>
                <w:numId w:val="10"/>
              </w:numPr>
            </w:pPr>
            <w:r w:rsidRPr="00E8761E">
              <w:t>Revenue Growth Rate</w:t>
            </w:r>
          </w:p>
          <w:p w14:paraId="58357E7C" w14:textId="77777777" w:rsidR="00E8761E" w:rsidRPr="00E8761E" w:rsidRDefault="00E8761E" w:rsidP="00E8761E">
            <w:pPr>
              <w:numPr>
                <w:ilvl w:val="0"/>
                <w:numId w:val="10"/>
              </w:numPr>
            </w:pPr>
            <w:r w:rsidRPr="00E8761E">
              <w:t>Profit Margins</w:t>
            </w:r>
          </w:p>
          <w:p w14:paraId="174244D9" w14:textId="77777777" w:rsidR="00E8761E" w:rsidRPr="00E8761E" w:rsidRDefault="00E8761E" w:rsidP="00E8761E">
            <w:pPr>
              <w:numPr>
                <w:ilvl w:val="0"/>
                <w:numId w:val="10"/>
              </w:numPr>
            </w:pPr>
            <w:r w:rsidRPr="00E8761E">
              <w:t>Return on Investment (ROI)</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6457FE97" w14:textId="77777777" w:rsidR="00E8761E" w:rsidRPr="00E8761E" w:rsidRDefault="00E8761E" w:rsidP="00E8761E">
            <w:pPr>
              <w:numPr>
                <w:ilvl w:val="0"/>
                <w:numId w:val="10"/>
              </w:numPr>
            </w:pPr>
            <w:r w:rsidRPr="00E8761E">
              <w:t>Investments in Community Development</w:t>
            </w:r>
          </w:p>
          <w:p w14:paraId="1ECEC4D1" w14:textId="77777777" w:rsidR="00E8761E" w:rsidRPr="00E8761E" w:rsidRDefault="00E8761E" w:rsidP="00E8761E">
            <w:pPr>
              <w:numPr>
                <w:ilvl w:val="0"/>
                <w:numId w:val="10"/>
              </w:numPr>
            </w:pPr>
            <w:r w:rsidRPr="00E8761E">
              <w:t>Ethical Sourcing Practices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7D615738" w14:textId="77777777" w:rsidR="00E8761E" w:rsidRPr="00E8761E" w:rsidRDefault="00E8761E" w:rsidP="00E8761E">
            <w:pPr>
              <w:numPr>
                <w:ilvl w:val="0"/>
                <w:numId w:val="10"/>
              </w:numPr>
            </w:pPr>
            <w:r w:rsidRPr="00E8761E">
              <w:t>Reduce environmental impact through efficient resource use and waste reduction (Inditex Annual Report 2023).</w:t>
            </w:r>
          </w:p>
        </w:tc>
      </w:tr>
      <w:tr w:rsidR="00E8761E" w:rsidRPr="00E8761E" w14:paraId="4BE1E7A2" w14:textId="77777777">
        <w:trPr>
          <w:trHeight w:val="1260"/>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56DD4A3A" w14:textId="77777777" w:rsidR="00E8761E" w:rsidRPr="00E8761E" w:rsidRDefault="00E8761E" w:rsidP="00E8761E">
            <w:pPr>
              <w:rPr>
                <w:b/>
              </w:rPr>
            </w:pPr>
            <w:r w:rsidRPr="00E8761E">
              <w:rPr>
                <w:b/>
              </w:rPr>
              <w:t>Operational Efficiency</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02758351" w14:textId="77777777" w:rsidR="00E8761E" w:rsidRPr="00E8761E" w:rsidRDefault="00E8761E" w:rsidP="00E8761E">
            <w:pPr>
              <w:numPr>
                <w:ilvl w:val="0"/>
                <w:numId w:val="11"/>
              </w:numPr>
            </w:pPr>
            <w:r w:rsidRPr="00E8761E">
              <w:t>Supply Chain Efficiency</w:t>
            </w:r>
          </w:p>
          <w:p w14:paraId="713B71A5" w14:textId="77777777" w:rsidR="00E8761E" w:rsidRPr="00E8761E" w:rsidRDefault="00E8761E" w:rsidP="00E8761E">
            <w:pPr>
              <w:numPr>
                <w:ilvl w:val="0"/>
                <w:numId w:val="11"/>
              </w:numPr>
            </w:pPr>
            <w:r w:rsidRPr="00E8761E">
              <w:t>Inventory Turnover</w:t>
            </w:r>
          </w:p>
          <w:p w14:paraId="1083C221" w14:textId="77777777" w:rsidR="00E8761E" w:rsidRPr="00E8761E" w:rsidRDefault="00E8761E" w:rsidP="00E8761E">
            <w:pPr>
              <w:numPr>
                <w:ilvl w:val="0"/>
                <w:numId w:val="11"/>
              </w:numPr>
            </w:pPr>
            <w:r w:rsidRPr="00E8761E">
              <w:t>Production Cycle Time</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29BB27DC" w14:textId="77777777" w:rsidR="00E8761E" w:rsidRPr="00E8761E" w:rsidRDefault="00E8761E" w:rsidP="00E8761E">
            <w:pPr>
              <w:numPr>
                <w:ilvl w:val="0"/>
                <w:numId w:val="11"/>
              </w:numPr>
            </w:pPr>
            <w:r w:rsidRPr="00E8761E">
              <w:t>Fair Labor Practices</w:t>
            </w:r>
          </w:p>
          <w:p w14:paraId="0BF4DB6C" w14:textId="77777777" w:rsidR="00E8761E" w:rsidRPr="00E8761E" w:rsidRDefault="00E8761E" w:rsidP="00E8761E">
            <w:pPr>
              <w:numPr>
                <w:ilvl w:val="0"/>
                <w:numId w:val="11"/>
              </w:numPr>
            </w:pPr>
            <w:r w:rsidRPr="00E8761E">
              <w:t>Safe Working Conditions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4B927010" w14:textId="77777777" w:rsidR="00E8761E" w:rsidRPr="00E8761E" w:rsidRDefault="00E8761E" w:rsidP="00E8761E">
            <w:pPr>
              <w:numPr>
                <w:ilvl w:val="0"/>
                <w:numId w:val="11"/>
              </w:numPr>
            </w:pPr>
            <w:r w:rsidRPr="00E8761E">
              <w:t>Achieve zero waste to landfill by 2025 (‌Martinez, 2024).</w:t>
            </w:r>
          </w:p>
        </w:tc>
      </w:tr>
      <w:tr w:rsidR="00E8761E" w:rsidRPr="00E8761E" w14:paraId="11497FA0" w14:textId="77777777">
        <w:trPr>
          <w:trHeight w:val="135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3480192E" w14:textId="77777777" w:rsidR="00E8761E" w:rsidRPr="00E8761E" w:rsidRDefault="00E8761E" w:rsidP="00E8761E">
            <w:pPr>
              <w:rPr>
                <w:b/>
              </w:rPr>
            </w:pPr>
            <w:r w:rsidRPr="00E8761E">
              <w:rPr>
                <w:b/>
              </w:rPr>
              <w:t>Brand Reputation</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3152BFB2" w14:textId="77777777" w:rsidR="00E8761E" w:rsidRPr="00E8761E" w:rsidRDefault="00E8761E" w:rsidP="00E8761E">
            <w:pPr>
              <w:numPr>
                <w:ilvl w:val="0"/>
                <w:numId w:val="12"/>
              </w:numPr>
            </w:pPr>
            <w:r w:rsidRPr="00E8761E">
              <w:t>Customer Satisfaction Scores Brand Loyalty Index Net Promoter Score (NPS)</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4E90DC2A" w14:textId="77777777" w:rsidR="00E8761E" w:rsidRPr="00E8761E" w:rsidRDefault="00E8761E" w:rsidP="00E8761E">
            <w:pPr>
              <w:numPr>
                <w:ilvl w:val="0"/>
                <w:numId w:val="12"/>
              </w:numPr>
            </w:pPr>
            <w:r w:rsidRPr="00E8761E">
              <w:t>Transparency in Reporting Engagement in Environmental and Social Issues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265B228F" w14:textId="77777777" w:rsidR="00E8761E" w:rsidRPr="00E8761E" w:rsidRDefault="00E8761E" w:rsidP="00E8761E">
            <w:pPr>
              <w:numPr>
                <w:ilvl w:val="0"/>
                <w:numId w:val="12"/>
              </w:numPr>
            </w:pPr>
            <w:r w:rsidRPr="00E8761E">
              <w:t>Enhance transparency and traceability in the supply chain (‌Martinez, 2024).</w:t>
            </w:r>
          </w:p>
        </w:tc>
      </w:tr>
      <w:tr w:rsidR="00E8761E" w:rsidRPr="00E8761E" w14:paraId="3D9CA0A7" w14:textId="77777777">
        <w:trPr>
          <w:trHeight w:val="172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4BB1CF07" w14:textId="77777777" w:rsidR="00E8761E" w:rsidRPr="00E8761E" w:rsidRDefault="00E8761E" w:rsidP="00E8761E">
            <w:pPr>
              <w:rPr>
                <w:b/>
              </w:rPr>
            </w:pPr>
            <w:r w:rsidRPr="00E8761E">
              <w:rPr>
                <w:b/>
              </w:rPr>
              <w:t>Employee Engagement</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7F601854" w14:textId="77777777" w:rsidR="00E8761E" w:rsidRPr="00E8761E" w:rsidRDefault="00E8761E" w:rsidP="00E8761E">
            <w:pPr>
              <w:numPr>
                <w:ilvl w:val="0"/>
                <w:numId w:val="13"/>
              </w:numPr>
            </w:pPr>
            <w:r w:rsidRPr="00E8761E">
              <w:t>Employee Retention Rate</w:t>
            </w:r>
          </w:p>
          <w:p w14:paraId="24925816" w14:textId="77777777" w:rsidR="00E8761E" w:rsidRPr="00E8761E" w:rsidRDefault="00E8761E" w:rsidP="00E8761E">
            <w:pPr>
              <w:numPr>
                <w:ilvl w:val="0"/>
                <w:numId w:val="13"/>
              </w:numPr>
            </w:pPr>
            <w:r w:rsidRPr="00E8761E">
              <w:t>Employee Satisfaction Surveys</w:t>
            </w:r>
          </w:p>
          <w:p w14:paraId="1D4A0A5A" w14:textId="77777777" w:rsidR="00E8761E" w:rsidRPr="00E8761E" w:rsidRDefault="00E8761E" w:rsidP="00E8761E">
            <w:pPr>
              <w:numPr>
                <w:ilvl w:val="0"/>
                <w:numId w:val="13"/>
              </w:numPr>
            </w:pPr>
            <w:r w:rsidRPr="00E8761E">
              <w:t>Training and Development Participation Rates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3C7BE7AD" w14:textId="77777777" w:rsidR="00E8761E" w:rsidRPr="00E8761E" w:rsidRDefault="00E8761E" w:rsidP="00E8761E">
            <w:pPr>
              <w:numPr>
                <w:ilvl w:val="0"/>
                <w:numId w:val="13"/>
              </w:numPr>
            </w:pPr>
            <w:r w:rsidRPr="00E8761E">
              <w:t>Employee Volunteering Programs</w:t>
            </w:r>
          </w:p>
          <w:p w14:paraId="7873AE89" w14:textId="77777777" w:rsidR="00E8761E" w:rsidRPr="00E8761E" w:rsidRDefault="00E8761E" w:rsidP="00E8761E">
            <w:pPr>
              <w:numPr>
                <w:ilvl w:val="0"/>
                <w:numId w:val="13"/>
              </w:numPr>
            </w:pPr>
            <w:r w:rsidRPr="00E8761E">
              <w:t>Equal Opportunity Employment</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08FBC40B" w14:textId="77777777" w:rsidR="00E8761E" w:rsidRPr="00E8761E" w:rsidRDefault="00E8761E" w:rsidP="00E8761E">
            <w:pPr>
              <w:numPr>
                <w:ilvl w:val="0"/>
                <w:numId w:val="13"/>
              </w:numPr>
            </w:pPr>
            <w:r w:rsidRPr="00E8761E">
              <w:t>Foster a diverse and inclusive workplace (Inditex Annual Report 2023).</w:t>
            </w:r>
          </w:p>
        </w:tc>
      </w:tr>
      <w:tr w:rsidR="00E8761E" w:rsidRPr="00E8761E" w14:paraId="7B20F1F7" w14:textId="77777777">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3CCC0B86" w14:textId="77777777" w:rsidR="00E8761E" w:rsidRPr="00E8761E" w:rsidRDefault="00E8761E" w:rsidP="00E8761E">
            <w:pPr>
              <w:rPr>
                <w:b/>
              </w:rPr>
            </w:pPr>
            <w:r w:rsidRPr="00E8761E">
              <w:rPr>
                <w:b/>
              </w:rPr>
              <w:t>Environmental Impact</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7AE2D9E2" w14:textId="77777777" w:rsidR="00E8761E" w:rsidRPr="00E8761E" w:rsidRDefault="00E8761E" w:rsidP="00E8761E">
            <w:pPr>
              <w:numPr>
                <w:ilvl w:val="0"/>
                <w:numId w:val="14"/>
              </w:numPr>
            </w:pPr>
            <w:r w:rsidRPr="00E8761E">
              <w:t>Carbon Footprint Reduction</w:t>
            </w:r>
          </w:p>
          <w:p w14:paraId="6BCDBADF" w14:textId="77777777" w:rsidR="00E8761E" w:rsidRPr="00E8761E" w:rsidRDefault="00E8761E" w:rsidP="00E8761E">
            <w:pPr>
              <w:numPr>
                <w:ilvl w:val="0"/>
                <w:numId w:val="14"/>
              </w:numPr>
            </w:pPr>
            <w:r w:rsidRPr="00E8761E">
              <w:t>Energy Consumption</w:t>
            </w:r>
          </w:p>
          <w:p w14:paraId="4E86DBF2" w14:textId="77777777" w:rsidR="00E8761E" w:rsidRPr="00E8761E" w:rsidRDefault="00E8761E" w:rsidP="00E8761E">
            <w:pPr>
              <w:numPr>
                <w:ilvl w:val="0"/>
                <w:numId w:val="14"/>
              </w:numPr>
            </w:pPr>
            <w:r w:rsidRPr="00E8761E">
              <w:t>Water Usage</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26B0B226" w14:textId="77777777" w:rsidR="00E8761E" w:rsidRPr="00E8761E" w:rsidRDefault="00E8761E" w:rsidP="00E8761E">
            <w:pPr>
              <w:numPr>
                <w:ilvl w:val="0"/>
                <w:numId w:val="14"/>
              </w:numPr>
            </w:pPr>
            <w:r w:rsidRPr="00E8761E">
              <w:t>Participation in Environmental Conservation Projects</w:t>
            </w:r>
          </w:p>
          <w:p w14:paraId="63AF3079" w14:textId="77777777" w:rsidR="00E8761E" w:rsidRPr="00E8761E" w:rsidRDefault="00E8761E" w:rsidP="00E8761E">
            <w:pPr>
              <w:numPr>
                <w:ilvl w:val="0"/>
                <w:numId w:val="14"/>
              </w:numPr>
            </w:pPr>
            <w:r w:rsidRPr="00E8761E">
              <w:t>Support for Renewable Energy Initiatives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52E37589" w14:textId="77777777" w:rsidR="00E8761E" w:rsidRPr="00E8761E" w:rsidRDefault="00E8761E" w:rsidP="00E8761E">
            <w:pPr>
              <w:numPr>
                <w:ilvl w:val="0"/>
                <w:numId w:val="14"/>
              </w:numPr>
            </w:pPr>
            <w:r w:rsidRPr="00E8761E">
              <w:t>Reduce carbon emissions by 30% by 2030 (‌Martinez, 2024).</w:t>
            </w:r>
          </w:p>
        </w:tc>
      </w:tr>
      <w:tr w:rsidR="00E8761E" w:rsidRPr="00E8761E" w14:paraId="46A1AD3E" w14:textId="77777777">
        <w:trPr>
          <w:trHeight w:val="154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39EF91D5" w14:textId="77777777" w:rsidR="00E8761E" w:rsidRPr="00E8761E" w:rsidRDefault="00E8761E" w:rsidP="00E8761E">
            <w:pPr>
              <w:rPr>
                <w:b/>
              </w:rPr>
            </w:pPr>
            <w:r w:rsidRPr="00E8761E">
              <w:rPr>
                <w:b/>
              </w:rPr>
              <w:t>Community Relations</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36BA7105" w14:textId="77777777" w:rsidR="00E8761E" w:rsidRPr="00E8761E" w:rsidRDefault="00E8761E" w:rsidP="00E8761E">
            <w:pPr>
              <w:numPr>
                <w:ilvl w:val="0"/>
                <w:numId w:val="15"/>
              </w:numPr>
            </w:pPr>
            <w:r w:rsidRPr="00E8761E">
              <w:t>Community Feedback Scores</w:t>
            </w:r>
          </w:p>
          <w:p w14:paraId="298EA216" w14:textId="77777777" w:rsidR="00E8761E" w:rsidRPr="00E8761E" w:rsidRDefault="00E8761E" w:rsidP="00E8761E">
            <w:pPr>
              <w:numPr>
                <w:ilvl w:val="0"/>
                <w:numId w:val="15"/>
              </w:numPr>
            </w:pPr>
            <w:r w:rsidRPr="00E8761E">
              <w:t>Number of Community Engagement Activities</w:t>
            </w:r>
          </w:p>
          <w:p w14:paraId="5FECF497" w14:textId="77777777" w:rsidR="00E8761E" w:rsidRPr="00E8761E" w:rsidRDefault="00E8761E" w:rsidP="00E8761E">
            <w:pPr>
              <w:numPr>
                <w:ilvl w:val="0"/>
                <w:numId w:val="15"/>
              </w:numPr>
            </w:pPr>
            <w:r w:rsidRPr="00E8761E">
              <w:t>Impact Assessments of CSR Initiatives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20703374" w14:textId="77777777" w:rsidR="00E8761E" w:rsidRPr="00E8761E" w:rsidRDefault="00E8761E" w:rsidP="00E8761E">
            <w:pPr>
              <w:numPr>
                <w:ilvl w:val="0"/>
                <w:numId w:val="15"/>
              </w:numPr>
            </w:pPr>
            <w:r w:rsidRPr="00E8761E">
              <w:t>Support for Local Businesses</w:t>
            </w:r>
          </w:p>
          <w:p w14:paraId="0B72A084" w14:textId="77777777" w:rsidR="00E8761E" w:rsidRPr="00E8761E" w:rsidRDefault="00E8761E" w:rsidP="00E8761E">
            <w:pPr>
              <w:numPr>
                <w:ilvl w:val="0"/>
                <w:numId w:val="15"/>
              </w:numPr>
            </w:pPr>
            <w:r w:rsidRPr="00E8761E">
              <w:t>Investment in Education and Health Initiatives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4784A458" w14:textId="77777777" w:rsidR="00E8761E" w:rsidRPr="00E8761E" w:rsidRDefault="00E8761E" w:rsidP="00E8761E">
            <w:pPr>
              <w:numPr>
                <w:ilvl w:val="0"/>
                <w:numId w:val="15"/>
              </w:numPr>
            </w:pPr>
            <w:r w:rsidRPr="00E8761E">
              <w:t>Strengthen community partnerships and support local economic development (Inditex Annual Report 2023).</w:t>
            </w:r>
          </w:p>
        </w:tc>
      </w:tr>
      <w:tr w:rsidR="00E8761E" w:rsidRPr="00E8761E" w14:paraId="3F8D95F6" w14:textId="77777777">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4380053B" w14:textId="77777777" w:rsidR="00E8761E" w:rsidRPr="00E8761E" w:rsidRDefault="00E8761E" w:rsidP="00E8761E">
            <w:pPr>
              <w:rPr>
                <w:b/>
              </w:rPr>
            </w:pPr>
            <w:r w:rsidRPr="00E8761E">
              <w:rPr>
                <w:b/>
              </w:rPr>
              <w:t>Innovation and Growth</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21557CE1" w14:textId="77777777" w:rsidR="00E8761E" w:rsidRPr="00E8761E" w:rsidRDefault="00E8761E" w:rsidP="00E8761E">
            <w:pPr>
              <w:numPr>
                <w:ilvl w:val="0"/>
                <w:numId w:val="16"/>
              </w:numPr>
            </w:pPr>
            <w:r w:rsidRPr="00E8761E">
              <w:t>Number of New Products Launched</w:t>
            </w:r>
          </w:p>
          <w:p w14:paraId="67A49269" w14:textId="77777777" w:rsidR="00E8761E" w:rsidRPr="00E8761E" w:rsidRDefault="00E8761E" w:rsidP="00E8761E">
            <w:pPr>
              <w:numPr>
                <w:ilvl w:val="0"/>
                <w:numId w:val="16"/>
              </w:numPr>
            </w:pPr>
            <w:r w:rsidRPr="00E8761E">
              <w:t>Market Share Growth</w:t>
            </w:r>
          </w:p>
          <w:p w14:paraId="2F91BBB5" w14:textId="77777777" w:rsidR="00E8761E" w:rsidRPr="00E8761E" w:rsidRDefault="00E8761E" w:rsidP="00E8761E">
            <w:pPr>
              <w:numPr>
                <w:ilvl w:val="0"/>
                <w:numId w:val="16"/>
              </w:numPr>
            </w:pPr>
            <w:r w:rsidRPr="00E8761E">
              <w:t>R&amp;D Expenditure</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04DAE85F" w14:textId="77777777" w:rsidR="00E8761E" w:rsidRPr="00E8761E" w:rsidRDefault="00E8761E" w:rsidP="00E8761E">
            <w:pPr>
              <w:numPr>
                <w:ilvl w:val="0"/>
                <w:numId w:val="16"/>
              </w:numPr>
            </w:pPr>
            <w:r w:rsidRPr="00E8761E">
              <w:t>Support for Startups and Innovation Hubs</w:t>
            </w:r>
          </w:p>
          <w:p w14:paraId="5D114147" w14:textId="77777777" w:rsidR="00E8761E" w:rsidRPr="00E8761E" w:rsidRDefault="00E8761E" w:rsidP="00E8761E">
            <w:pPr>
              <w:numPr>
                <w:ilvl w:val="0"/>
                <w:numId w:val="16"/>
              </w:numPr>
            </w:pPr>
            <w:r w:rsidRPr="00E8761E">
              <w:t>Collaboration with Universities and Research Institutions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hideMark/>
          </w:tcPr>
          <w:p w14:paraId="7A02268B" w14:textId="77777777" w:rsidR="00E8761E" w:rsidRPr="00E8761E" w:rsidRDefault="00E8761E" w:rsidP="00E8761E">
            <w:pPr>
              <w:numPr>
                <w:ilvl w:val="0"/>
                <w:numId w:val="16"/>
              </w:numPr>
            </w:pPr>
            <w:r w:rsidRPr="00E8761E">
              <w:t>Drive innovation in sustainable fashion and production processes (Inditex Annual Report 2023).</w:t>
            </w:r>
          </w:p>
        </w:tc>
      </w:tr>
      <w:tr w:rsidR="00E8761E" w:rsidRPr="00E8761E" w14:paraId="1AC04E24" w14:textId="77777777">
        <w:trPr>
          <w:trHeight w:val="145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35BED4C3" w14:textId="77777777" w:rsidR="00E8761E" w:rsidRPr="00E8761E" w:rsidRDefault="00E8761E" w:rsidP="00E8761E">
            <w:pPr>
              <w:rPr>
                <w:b/>
              </w:rPr>
            </w:pPr>
            <w:r w:rsidRPr="00E8761E">
              <w:rPr>
                <w:b/>
              </w:rPr>
              <w:t>Regulatory Compliance</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74F500DF" w14:textId="77777777" w:rsidR="00E8761E" w:rsidRPr="00E8761E" w:rsidRDefault="00E8761E" w:rsidP="00E8761E">
            <w:pPr>
              <w:numPr>
                <w:ilvl w:val="0"/>
                <w:numId w:val="17"/>
              </w:numPr>
            </w:pPr>
            <w:r w:rsidRPr="00E8761E">
              <w:t>Number of Compliance Audits passed Incident and Violation Rates Legal and Regulatory Penalties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762F6883" w14:textId="77777777" w:rsidR="00E8761E" w:rsidRPr="00E8761E" w:rsidRDefault="00E8761E" w:rsidP="00E8761E">
            <w:pPr>
              <w:numPr>
                <w:ilvl w:val="0"/>
                <w:numId w:val="17"/>
              </w:numPr>
            </w:pPr>
            <w:r w:rsidRPr="00E8761E">
              <w:t>Adherence to International Labor Standards</w:t>
            </w:r>
          </w:p>
          <w:p w14:paraId="13C97363" w14:textId="77777777" w:rsidR="00E8761E" w:rsidRPr="00E8761E" w:rsidRDefault="00E8761E" w:rsidP="00E8761E">
            <w:pPr>
              <w:numPr>
                <w:ilvl w:val="0"/>
                <w:numId w:val="17"/>
              </w:numPr>
            </w:pPr>
            <w:r w:rsidRPr="00E8761E">
              <w:t>Compliance with Environmental Regulations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hideMark/>
          </w:tcPr>
          <w:p w14:paraId="325C51F1" w14:textId="77777777" w:rsidR="00E8761E" w:rsidRPr="00E8761E" w:rsidRDefault="00E8761E" w:rsidP="00E8761E">
            <w:pPr>
              <w:numPr>
                <w:ilvl w:val="0"/>
                <w:numId w:val="17"/>
              </w:numPr>
            </w:pPr>
            <w:r w:rsidRPr="00E8761E">
              <w:t>Ensure full compliance with all relevant regulations and standards (‌Martinez, 2024).</w:t>
            </w:r>
          </w:p>
        </w:tc>
      </w:tr>
    </w:tbl>
    <w:p w14:paraId="5E826869" w14:textId="77777777" w:rsidR="00E8761E" w:rsidRPr="00E8761E" w:rsidRDefault="00E8761E" w:rsidP="00E8761E"/>
    <w:p w14:paraId="4BEC59DD" w14:textId="77777777" w:rsidR="00E8761E" w:rsidRPr="00E8761E" w:rsidRDefault="00E8761E" w:rsidP="00E8761E">
      <w:pPr>
        <w:rPr>
          <w:b/>
        </w:rPr>
      </w:pPr>
      <w:bookmarkStart w:id="7" w:name="_rbna2kjbt6z6"/>
      <w:bookmarkEnd w:id="7"/>
      <w:r w:rsidRPr="00E8761E">
        <w:rPr>
          <w:b/>
        </w:rPr>
        <w:t>6.0. Recommendation</w:t>
      </w:r>
    </w:p>
    <w:tbl>
      <w:tblPr>
        <w:tblW w:w="9225" w:type="dxa"/>
        <w:tblBorders>
          <w:insideH w:val="nil"/>
          <w:insideV w:val="nil"/>
        </w:tblBorders>
        <w:tblLayout w:type="fixed"/>
        <w:tblLook w:val="0600" w:firstRow="0" w:lastRow="0" w:firstColumn="0" w:lastColumn="0" w:noHBand="1" w:noVBand="1"/>
      </w:tblPr>
      <w:tblGrid>
        <w:gridCol w:w="1470"/>
        <w:gridCol w:w="2445"/>
        <w:gridCol w:w="5310"/>
      </w:tblGrid>
      <w:tr w:rsidR="00E8761E" w:rsidRPr="00E8761E" w14:paraId="270F2824" w14:textId="77777777">
        <w:trPr>
          <w:trHeight w:val="300"/>
        </w:trPr>
        <w:tc>
          <w:tcPr>
            <w:tcW w:w="1470" w:type="dxa"/>
            <w:tcBorders>
              <w:top w:val="single" w:sz="6" w:space="0" w:color="A9D08E"/>
              <w:left w:val="single" w:sz="6" w:space="0" w:color="A9D08E"/>
              <w:bottom w:val="single" w:sz="8" w:space="0" w:color="70AD47"/>
              <w:right w:val="nil"/>
            </w:tcBorders>
            <w:shd w:val="clear" w:color="auto" w:fill="70AD47"/>
            <w:tcMar>
              <w:top w:w="0" w:type="dxa"/>
              <w:left w:w="100" w:type="dxa"/>
              <w:bottom w:w="0" w:type="dxa"/>
              <w:right w:w="100" w:type="dxa"/>
            </w:tcMar>
            <w:hideMark/>
          </w:tcPr>
          <w:p w14:paraId="45404555" w14:textId="77777777" w:rsidR="00E8761E" w:rsidRPr="00E8761E" w:rsidRDefault="00E8761E" w:rsidP="00E8761E">
            <w:pPr>
              <w:rPr>
                <w:b/>
              </w:rPr>
            </w:pPr>
            <w:r w:rsidRPr="00E8761E">
              <w:rPr>
                <w:b/>
              </w:rPr>
              <w:t>Category</w:t>
            </w:r>
          </w:p>
        </w:tc>
        <w:tc>
          <w:tcPr>
            <w:tcW w:w="2445" w:type="dxa"/>
            <w:tcBorders>
              <w:top w:val="single" w:sz="6" w:space="0" w:color="A9D08E"/>
              <w:left w:val="nil"/>
              <w:bottom w:val="single" w:sz="8" w:space="0" w:color="70AD47"/>
              <w:right w:val="nil"/>
            </w:tcBorders>
            <w:shd w:val="clear" w:color="auto" w:fill="70AD47"/>
            <w:tcMar>
              <w:top w:w="0" w:type="dxa"/>
              <w:left w:w="100" w:type="dxa"/>
              <w:bottom w:w="0" w:type="dxa"/>
              <w:right w:w="100" w:type="dxa"/>
            </w:tcMar>
            <w:hideMark/>
          </w:tcPr>
          <w:p w14:paraId="4DB0A3BF" w14:textId="77777777" w:rsidR="00E8761E" w:rsidRPr="00E8761E" w:rsidRDefault="00E8761E" w:rsidP="00E8761E">
            <w:pPr>
              <w:rPr>
                <w:b/>
              </w:rPr>
            </w:pPr>
            <w:r w:rsidRPr="00E8761E">
              <w:rPr>
                <w:b/>
              </w:rPr>
              <w:t>Recommendation</w:t>
            </w:r>
          </w:p>
        </w:tc>
        <w:tc>
          <w:tcPr>
            <w:tcW w:w="5310" w:type="dxa"/>
            <w:tcBorders>
              <w:top w:val="single" w:sz="6" w:space="0" w:color="A9D08E"/>
              <w:left w:val="nil"/>
              <w:bottom w:val="single" w:sz="8" w:space="0" w:color="70AD47"/>
              <w:right w:val="single" w:sz="6" w:space="0" w:color="A9D08E"/>
            </w:tcBorders>
            <w:shd w:val="clear" w:color="auto" w:fill="70AD47"/>
            <w:tcMar>
              <w:top w:w="0" w:type="dxa"/>
              <w:left w:w="100" w:type="dxa"/>
              <w:bottom w:w="0" w:type="dxa"/>
              <w:right w:w="100" w:type="dxa"/>
            </w:tcMar>
            <w:hideMark/>
          </w:tcPr>
          <w:p w14:paraId="0C86B660" w14:textId="77777777" w:rsidR="00E8761E" w:rsidRPr="00E8761E" w:rsidRDefault="00E8761E" w:rsidP="00E8761E">
            <w:pPr>
              <w:rPr>
                <w:b/>
              </w:rPr>
            </w:pPr>
            <w:r w:rsidRPr="00E8761E">
              <w:rPr>
                <w:b/>
              </w:rPr>
              <w:t>Description</w:t>
            </w:r>
          </w:p>
        </w:tc>
      </w:tr>
      <w:tr w:rsidR="00E8761E" w:rsidRPr="00E8761E" w14:paraId="11A52108" w14:textId="7777777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0B83A773" w14:textId="77777777" w:rsidR="00E8761E" w:rsidRPr="00E8761E" w:rsidRDefault="00E8761E" w:rsidP="00E8761E">
            <w:pPr>
              <w:rPr>
                <w:b/>
              </w:rPr>
            </w:pPr>
            <w:r w:rsidRPr="00E8761E">
              <w:rPr>
                <w:b/>
              </w:rPr>
              <w:t>Internal Efforts</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54BBAD5C" w14:textId="77777777" w:rsidR="00E8761E" w:rsidRPr="00E8761E" w:rsidRDefault="00E8761E" w:rsidP="00E8761E">
            <w:pPr>
              <w:rPr>
                <w:i/>
              </w:rPr>
            </w:pPr>
            <w:r w:rsidRPr="00E8761E">
              <w:rPr>
                <w:i/>
              </w:rPr>
              <w:t>Enhance Employee Training and Development</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3EF6804F" w14:textId="77777777" w:rsidR="00E8761E" w:rsidRPr="00E8761E" w:rsidRDefault="00E8761E" w:rsidP="00E8761E">
            <w:r w:rsidRPr="00E8761E">
              <w:t>Invest in comprehensive training programs to upskill employees, focusing on sustainability practices and ethical standards. This will foster a knowledgeable workforce capable of driving the company's sustainability goals forward (Gable &amp; Shireman, 2005).</w:t>
            </w:r>
          </w:p>
        </w:tc>
      </w:tr>
      <w:tr w:rsidR="00E8761E" w:rsidRPr="00E8761E" w14:paraId="68EA4FFA" w14:textId="77777777">
        <w:trPr>
          <w:trHeight w:val="1695"/>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06F0EA94" w14:textId="77777777" w:rsidR="00E8761E" w:rsidRPr="00E8761E" w:rsidRDefault="00E8761E" w:rsidP="00E8761E"/>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6363EBDB" w14:textId="77777777" w:rsidR="00E8761E" w:rsidRPr="00E8761E" w:rsidRDefault="00E8761E" w:rsidP="00E8761E">
            <w:pPr>
              <w:rPr>
                <w:i/>
              </w:rPr>
            </w:pPr>
            <w:r w:rsidRPr="00E8761E">
              <w:rPr>
                <w:i/>
              </w:rPr>
              <w:t>Strengthen Internal Communication</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0B5C2454" w14:textId="77777777" w:rsidR="00E8761E" w:rsidRPr="00E8761E" w:rsidRDefault="00E8761E" w:rsidP="00E8761E">
            <w:r w:rsidRPr="00E8761E">
              <w:t>Establish effective internal communication channels to guarantee that all employees are aware of and committed to the company's goals. Transparency and participation may be improved with frequent updates and feedback loops (</w:t>
            </w:r>
            <w:proofErr w:type="spellStart"/>
            <w:r w:rsidRPr="00E8761E">
              <w:t>Seturi</w:t>
            </w:r>
            <w:proofErr w:type="spellEnd"/>
            <w:r w:rsidRPr="00E8761E">
              <w:t>, 2018).</w:t>
            </w:r>
          </w:p>
        </w:tc>
      </w:tr>
      <w:tr w:rsidR="00E8761E" w:rsidRPr="00E8761E" w14:paraId="4ABEF8B3" w14:textId="77777777">
        <w:trPr>
          <w:trHeight w:val="1440"/>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000B2322" w14:textId="77777777" w:rsidR="00E8761E" w:rsidRPr="00E8761E" w:rsidRDefault="00E8761E" w:rsidP="00E8761E">
            <w:pPr>
              <w:rPr>
                <w:b/>
              </w:rPr>
            </w:pPr>
            <w:r w:rsidRPr="00E8761E">
              <w:rPr>
                <w:b/>
              </w:rPr>
              <w:t>Using Available Resources</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464F85C0" w14:textId="77777777" w:rsidR="00E8761E" w:rsidRPr="00E8761E" w:rsidRDefault="00E8761E" w:rsidP="00E8761E">
            <w:pPr>
              <w:rPr>
                <w:i/>
              </w:rPr>
            </w:pPr>
            <w:r w:rsidRPr="00E8761E">
              <w:rPr>
                <w:i/>
              </w:rPr>
              <w:t>Leverage Technology for Supply Chain Transparency</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73CAEBA4" w14:textId="77777777" w:rsidR="00E8761E" w:rsidRPr="00E8761E" w:rsidRDefault="00E8761E" w:rsidP="00E8761E">
            <w:r w:rsidRPr="00E8761E">
              <w:t>Implement advanced technologies such as blockchain and AI to enhance supply chain transparency. This will improve traceability, reduce inefficiencies, and ensure compliance with sustainability standards (Raja Santhi and Muthuswamy, 2022).</w:t>
            </w:r>
          </w:p>
        </w:tc>
      </w:tr>
      <w:tr w:rsidR="00E8761E" w:rsidRPr="00E8761E" w14:paraId="0922128A" w14:textId="77777777">
        <w:trPr>
          <w:trHeight w:val="1440"/>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1B57CA44" w14:textId="77777777" w:rsidR="00E8761E" w:rsidRPr="00E8761E" w:rsidRDefault="00E8761E" w:rsidP="00E8761E"/>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11F74103" w14:textId="77777777" w:rsidR="00E8761E" w:rsidRPr="00E8761E" w:rsidRDefault="00E8761E" w:rsidP="00E8761E">
            <w:pPr>
              <w:rPr>
                <w:i/>
              </w:rPr>
            </w:pPr>
            <w:r w:rsidRPr="00E8761E">
              <w:rPr>
                <w:i/>
              </w:rPr>
              <w:t>Optimise Resource Utilisation</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5585CD4E" w14:textId="77777777" w:rsidR="00E8761E" w:rsidRPr="00E8761E" w:rsidRDefault="00E8761E" w:rsidP="00E8761E">
            <w:r w:rsidRPr="00E8761E">
              <w:t>Conduct regular audits to identify areas where resources can be optimised. Lowering waste and operating expenses will have a positive influence on the environment and save expanses.</w:t>
            </w:r>
          </w:p>
        </w:tc>
      </w:tr>
      <w:tr w:rsidR="00E8761E" w:rsidRPr="00E8761E" w14:paraId="475237D2" w14:textId="7777777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7B2DEC81" w14:textId="77777777" w:rsidR="00E8761E" w:rsidRPr="00E8761E" w:rsidRDefault="00E8761E" w:rsidP="00E8761E">
            <w:pPr>
              <w:rPr>
                <w:b/>
              </w:rPr>
            </w:pPr>
            <w:r w:rsidRPr="00E8761E">
              <w:rPr>
                <w:b/>
              </w:rPr>
              <w:t>Honing Brand</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2BD70FCB" w14:textId="77777777" w:rsidR="00E8761E" w:rsidRPr="00E8761E" w:rsidRDefault="00E8761E" w:rsidP="00E8761E">
            <w:pPr>
              <w:rPr>
                <w:i/>
              </w:rPr>
            </w:pPr>
            <w:r w:rsidRPr="00E8761E">
              <w:rPr>
                <w:i/>
              </w:rPr>
              <w:t>Enhance Customer Engagement</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7485AD31" w14:textId="77777777" w:rsidR="00E8761E" w:rsidRPr="00E8761E" w:rsidRDefault="00E8761E" w:rsidP="00E8761E">
            <w:r w:rsidRPr="00E8761E">
              <w:t>Develop targeted marketing campaigns that highlight Inditex’s commitment to sustainability and ethical practices. Engaging customers through storytelling can strengthen brand loyalty and attract socially conscious consumers (Whittington et al., 2017).</w:t>
            </w:r>
          </w:p>
        </w:tc>
      </w:tr>
      <w:tr w:rsidR="00E8761E" w:rsidRPr="00E8761E" w14:paraId="068AE681" w14:textId="77777777">
        <w:trPr>
          <w:trHeight w:val="1980"/>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3834596B" w14:textId="77777777" w:rsidR="00E8761E" w:rsidRPr="00E8761E" w:rsidRDefault="00E8761E" w:rsidP="00E8761E"/>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4B572773" w14:textId="77777777" w:rsidR="00E8761E" w:rsidRPr="00E8761E" w:rsidRDefault="00E8761E" w:rsidP="00E8761E">
            <w:pPr>
              <w:rPr>
                <w:i/>
              </w:rPr>
            </w:pPr>
            <w:r w:rsidRPr="00E8761E">
              <w:rPr>
                <w:i/>
              </w:rPr>
              <w:t>Expand Sustainable Product Lines</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69914EDA" w14:textId="77777777" w:rsidR="00E8761E" w:rsidRPr="00E8761E" w:rsidRDefault="00E8761E" w:rsidP="00E8761E">
            <w:r w:rsidRPr="00E8761E">
              <w:t>Increase the range of sustainable products offered across all brands. This includes using eco-friendly materials and sustainable production processes, which can differentiate Inditex from competitors and meet the growing demand for green products (‌Martinez, 2024).</w:t>
            </w:r>
          </w:p>
        </w:tc>
      </w:tr>
      <w:tr w:rsidR="00E8761E" w:rsidRPr="00E8761E" w14:paraId="09927795" w14:textId="7777777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19B98628" w14:textId="77777777" w:rsidR="00E8761E" w:rsidRPr="00E8761E" w:rsidRDefault="00E8761E" w:rsidP="00E8761E">
            <w:pPr>
              <w:rPr>
                <w:b/>
              </w:rPr>
            </w:pPr>
            <w:r w:rsidRPr="00E8761E">
              <w:rPr>
                <w:b/>
              </w:rPr>
              <w:t>Organic Growth</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7D5C7535" w14:textId="77777777" w:rsidR="00E8761E" w:rsidRPr="00E8761E" w:rsidRDefault="00E8761E" w:rsidP="00E8761E">
            <w:pPr>
              <w:rPr>
                <w:i/>
              </w:rPr>
            </w:pPr>
            <w:r w:rsidRPr="00E8761E">
              <w:rPr>
                <w:i/>
              </w:rPr>
              <w:t>Foster Strategic Partnerships</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5F0979CC" w14:textId="77777777" w:rsidR="00E8761E" w:rsidRPr="00E8761E" w:rsidRDefault="00E8761E" w:rsidP="00E8761E">
            <w:r w:rsidRPr="00E8761E">
              <w:t>Collaborate with NGOs, startups, and research institutions to drive innovation in sustainable fashion. These partnerships can bring fresh perspectives and resources to tackle environmental and social challenges (‌Hawkins et al., 2018).</w:t>
            </w:r>
          </w:p>
        </w:tc>
      </w:tr>
      <w:tr w:rsidR="00E8761E" w:rsidRPr="00E8761E" w14:paraId="07754B86" w14:textId="77777777">
        <w:trPr>
          <w:trHeight w:val="1695"/>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30234E4" w14:textId="77777777" w:rsidR="00E8761E" w:rsidRPr="00E8761E" w:rsidRDefault="00E8761E" w:rsidP="00E8761E"/>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16B3FDA6" w14:textId="77777777" w:rsidR="00E8761E" w:rsidRPr="00E8761E" w:rsidRDefault="00E8761E" w:rsidP="00E8761E">
            <w:pPr>
              <w:rPr>
                <w:i/>
              </w:rPr>
            </w:pPr>
            <w:r w:rsidRPr="00E8761E">
              <w:rPr>
                <w:i/>
              </w:rPr>
              <w:t>Invest in Community Development</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hideMark/>
          </w:tcPr>
          <w:p w14:paraId="12169596" w14:textId="77777777" w:rsidR="00E8761E" w:rsidRPr="00E8761E" w:rsidRDefault="00E8761E" w:rsidP="00E8761E">
            <w:r w:rsidRPr="00E8761E">
              <w:t>Strengthen community relations by investing in local development projects. This includes supporting education, healthcare, and local businesses, which can enhance the company's social licence to operate and foster goodwill (‌</w:t>
            </w:r>
            <w:proofErr w:type="spellStart"/>
            <w:r w:rsidRPr="00E8761E">
              <w:t>Blesia</w:t>
            </w:r>
            <w:proofErr w:type="spellEnd"/>
            <w:r w:rsidRPr="00E8761E">
              <w:t xml:space="preserve"> et al., 2021).</w:t>
            </w:r>
          </w:p>
        </w:tc>
      </w:tr>
      <w:tr w:rsidR="00E8761E" w:rsidRPr="00E8761E" w14:paraId="53F8DC31" w14:textId="7777777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39DF17B7" w14:textId="77777777" w:rsidR="00E8761E" w:rsidRPr="00E8761E" w:rsidRDefault="00E8761E" w:rsidP="00E8761E"/>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3E9D9E9F" w14:textId="77777777" w:rsidR="00E8761E" w:rsidRPr="00E8761E" w:rsidRDefault="00E8761E" w:rsidP="00E8761E">
            <w:pPr>
              <w:rPr>
                <w:i/>
              </w:rPr>
            </w:pPr>
            <w:r w:rsidRPr="00E8761E">
              <w:rPr>
                <w:i/>
              </w:rPr>
              <w:t>Promote Circular Economy Initiatives</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hideMark/>
          </w:tcPr>
          <w:p w14:paraId="3FDB1D1E" w14:textId="77777777" w:rsidR="00E8761E" w:rsidRPr="00E8761E" w:rsidRDefault="00E8761E" w:rsidP="00E8761E">
            <w:r w:rsidRPr="00E8761E">
              <w:t xml:space="preserve">Implement programs that encourage recycling and reuse of products. Initiatives like the Zara Pre-Owned platform can promote a circular economy, </w:t>
            </w:r>
            <w:proofErr w:type="gramStart"/>
            <w:r w:rsidRPr="00E8761E">
              <w:t>reducing</w:t>
            </w:r>
            <w:proofErr w:type="gramEnd"/>
            <w:r w:rsidRPr="00E8761E">
              <w:t xml:space="preserve"> waste and extending the lifecycle of products (Inditex Annual Report 2023).</w:t>
            </w:r>
          </w:p>
        </w:tc>
      </w:tr>
    </w:tbl>
    <w:p w14:paraId="0D242AE8" w14:textId="77777777" w:rsidR="00E8761E" w:rsidRPr="00E8761E" w:rsidRDefault="00E8761E" w:rsidP="00E8761E"/>
    <w:p w14:paraId="3F8EB75C" w14:textId="77777777" w:rsidR="00E8761E" w:rsidRPr="00E8761E" w:rsidRDefault="00E8761E" w:rsidP="00E8761E">
      <w:pPr>
        <w:rPr>
          <w:b/>
        </w:rPr>
      </w:pPr>
      <w:bookmarkStart w:id="8" w:name="_4m3unx5oz0zl"/>
      <w:bookmarkEnd w:id="8"/>
      <w:r w:rsidRPr="00E8761E">
        <w:rPr>
          <w:b/>
        </w:rPr>
        <w:t>Conclusion</w:t>
      </w:r>
    </w:p>
    <w:p w14:paraId="611D1D49" w14:textId="77777777" w:rsidR="00E8761E" w:rsidRPr="00E8761E" w:rsidRDefault="00E8761E" w:rsidP="00E8761E">
      <w:r w:rsidRPr="00E8761E">
        <w:t>In conclusion, Inditex's way of involving stakeholders is a great example of a new way of doing business that builds corporate responsibility and sustainability into its core operations. Inditex cleverly prioritises its involvement efforts by figuring out who the stakeholders are and how powerful and interested they are. This way, all the important people, from workers to regulatory bodies, are kept updated and can participate. Applying the RACI grid and following a detailed communication plan can help the company be even more clear and accountable. In addition to making operations more efficient, these strategies encourage new ideas, boost brand recognition, and ensure long-term success.</w:t>
      </w:r>
    </w:p>
    <w:p w14:paraId="34F963B2" w14:textId="77777777" w:rsidR="00E8761E" w:rsidRPr="00E8761E" w:rsidRDefault="00E8761E" w:rsidP="00E8761E">
      <w:r w:rsidRPr="00E8761E">
        <w:t>According to Gable and Shireman (2005), stakeholder engagement is a systemic and transformative process while the stakeholder assessment stresses how important it is to meet the different wants and demands of stakeholders. Inditex cares about long-term environmental goals, as shown by its dedication to being open, acting in a good way, and helping communities grow. With the help of technology, making the best use of resources, and building strategic connections, Inditex can meet the growing demand for ethical and sustainable business practices while still maintaining its competitive advantage in the business world of the fashion industry. Inditex can grow in a way that is good for the company, its partners, and the community with this all-encompassing plan.</w:t>
      </w:r>
    </w:p>
    <w:p w14:paraId="5E7265E6" w14:textId="77777777" w:rsidR="00E8761E" w:rsidRPr="00E8761E" w:rsidRDefault="00E8761E" w:rsidP="00E8761E"/>
    <w:p w14:paraId="65BC1845" w14:textId="77777777" w:rsidR="00E8761E" w:rsidRPr="00E8761E" w:rsidRDefault="00E8761E" w:rsidP="00E8761E">
      <w:r w:rsidRPr="00E8761E">
        <w:br w:type="page"/>
      </w:r>
    </w:p>
    <w:p w14:paraId="7BFC0899" w14:textId="77777777" w:rsidR="00E8761E" w:rsidRPr="00E8761E" w:rsidRDefault="00E8761E" w:rsidP="00E8761E">
      <w:pPr>
        <w:rPr>
          <w:b/>
        </w:rPr>
      </w:pPr>
      <w:bookmarkStart w:id="9" w:name="_ay5t3wk6wop2"/>
      <w:bookmarkEnd w:id="9"/>
      <w:r w:rsidRPr="00E8761E">
        <w:rPr>
          <w:b/>
        </w:rPr>
        <w:t>References</w:t>
      </w:r>
    </w:p>
    <w:p w14:paraId="0EE2C740" w14:textId="77777777" w:rsidR="00E8761E" w:rsidRPr="00E8761E" w:rsidRDefault="00E8761E" w:rsidP="00E8761E">
      <w:proofErr w:type="spellStart"/>
      <w:r w:rsidRPr="00E8761E">
        <w:t>Blesia</w:t>
      </w:r>
      <w:proofErr w:type="spellEnd"/>
      <w:r w:rsidRPr="00E8761E">
        <w:t xml:space="preserve">, J. U., Wild, S., Dixon, K., and Lord, B. R. (2021). Corporate community relations and development: engagement with indigenous peoples. </w:t>
      </w:r>
      <w:r w:rsidRPr="00E8761E">
        <w:rPr>
          <w:i/>
        </w:rPr>
        <w:t>Sustainability Accounting, Management and Policy Journal</w:t>
      </w:r>
      <w:r w:rsidRPr="00E8761E">
        <w:t xml:space="preserve">, </w:t>
      </w:r>
      <w:r w:rsidRPr="00E8761E">
        <w:rPr>
          <w:i/>
        </w:rPr>
        <w:t>12</w:t>
      </w:r>
      <w:r w:rsidRPr="00E8761E">
        <w:t>(4), 811-845.</w:t>
      </w:r>
    </w:p>
    <w:p w14:paraId="2D02AADB" w14:textId="77777777" w:rsidR="00E8761E" w:rsidRPr="00E8761E" w:rsidRDefault="00E8761E" w:rsidP="00E8761E">
      <w:r w:rsidRPr="00E8761E">
        <w:t xml:space="preserve">Gable, C., &amp; Shireman, B. (2005). Stakeholder Engagement: A Three-Phase Methodology. </w:t>
      </w:r>
      <w:r w:rsidRPr="00E8761E">
        <w:rPr>
          <w:i/>
        </w:rPr>
        <w:t>Environmental Quality Management</w:t>
      </w:r>
      <w:r w:rsidRPr="00E8761E">
        <w:t>, 14 (3), 9-24.</w:t>
      </w:r>
    </w:p>
    <w:p w14:paraId="5A616DC5" w14:textId="77777777" w:rsidR="00E8761E" w:rsidRPr="00E8761E" w:rsidRDefault="00E8761E" w:rsidP="00E8761E">
      <w:r w:rsidRPr="00E8761E">
        <w:t xml:space="preserve">‌Haslam, S. and Shenoy, B. (2018). </w:t>
      </w:r>
      <w:r w:rsidRPr="00E8761E">
        <w:rPr>
          <w:i/>
        </w:rPr>
        <w:t>Strategic decision making: a discovery-led approach to critical choices in turbulent times</w:t>
      </w:r>
      <w:r w:rsidRPr="00E8761E">
        <w:t>. London, United Kingdom: Kogan Page.</w:t>
      </w:r>
    </w:p>
    <w:p w14:paraId="66BD1314" w14:textId="77777777" w:rsidR="00E8761E" w:rsidRPr="00E8761E" w:rsidRDefault="00E8761E" w:rsidP="00E8761E">
      <w:r w:rsidRPr="00E8761E">
        <w:t xml:space="preserve">‌Hawkins, C. V., Krause, R., Feiock, R. C., and Curley, C. (2018). The administration and management of environmental sustainability initiatives: A collaborative perspective. </w:t>
      </w:r>
      <w:r w:rsidRPr="00E8761E">
        <w:rPr>
          <w:i/>
        </w:rPr>
        <w:t>Journal of Environmental Planning and Management</w:t>
      </w:r>
      <w:r w:rsidRPr="00E8761E">
        <w:t xml:space="preserve">, </w:t>
      </w:r>
      <w:r w:rsidRPr="00E8761E">
        <w:rPr>
          <w:i/>
        </w:rPr>
        <w:t>61</w:t>
      </w:r>
      <w:r w:rsidRPr="00E8761E">
        <w:t>(11), 2015-2031.</w:t>
      </w:r>
    </w:p>
    <w:p w14:paraId="7E91D169" w14:textId="77777777" w:rsidR="00E8761E" w:rsidRPr="00E8761E" w:rsidRDefault="00E8761E" w:rsidP="00E8761E">
      <w:r w:rsidRPr="00E8761E">
        <w:t xml:space="preserve">Inditex. (2024). </w:t>
      </w:r>
      <w:r w:rsidRPr="00E8761E">
        <w:rPr>
          <w:i/>
        </w:rPr>
        <w:t>2024 Inditex Annual General Meeting</w:t>
      </w:r>
      <w:r w:rsidRPr="00E8761E">
        <w:t>. [Online] Available at: https://www.inditex.com/itxcomweb/en/press/news-detail/7a15df7f-f4ab-4084-8896-f4639e178e21/2024-inditex-annual-general-meeting [Accessed 29 July 2024].</w:t>
      </w:r>
    </w:p>
    <w:p w14:paraId="3B1B9F9B" w14:textId="77777777" w:rsidR="00E8761E" w:rsidRPr="00E8761E" w:rsidRDefault="00E8761E" w:rsidP="00E8761E">
      <w:r w:rsidRPr="00E8761E">
        <w:t xml:space="preserve">‌INDITEX (2022). </w:t>
      </w:r>
      <w:r w:rsidRPr="00E8761E">
        <w:rPr>
          <w:i/>
        </w:rPr>
        <w:t>History</w:t>
      </w:r>
      <w:r w:rsidRPr="00E8761E">
        <w:t>. [online] INDITEX. Available at: https://www.inditex.com/itxcomweb/en/group/history [Accessed 29 July 2024].</w:t>
      </w:r>
    </w:p>
    <w:p w14:paraId="2DC6DDE5" w14:textId="77777777" w:rsidR="00E8761E" w:rsidRPr="00E8761E" w:rsidRDefault="00E8761E" w:rsidP="00E8761E">
      <w:r w:rsidRPr="00E8761E">
        <w:t xml:space="preserve">‌Inditex (2023). </w:t>
      </w:r>
      <w:r w:rsidRPr="00E8761E">
        <w:rPr>
          <w:i/>
        </w:rPr>
        <w:t>Environment | Inditex Annual Report 2023</w:t>
      </w:r>
      <w:r w:rsidRPr="00E8761E">
        <w:t>. [online] Available at: https://annualreport2023.inditex.com/en/medioambiente [Accessed 29 July 2024].</w:t>
      </w:r>
    </w:p>
    <w:p w14:paraId="413B52D6" w14:textId="77777777" w:rsidR="00E8761E" w:rsidRPr="00E8761E" w:rsidRDefault="00E8761E" w:rsidP="00E8761E">
      <w:r w:rsidRPr="00E8761E">
        <w:t xml:space="preserve">Inditex ‌Annual Report. (2023). </w:t>
      </w:r>
      <w:r w:rsidRPr="00E8761E">
        <w:rPr>
          <w:i/>
        </w:rPr>
        <w:t xml:space="preserve">2023 in figures </w:t>
      </w:r>
      <w:r w:rsidRPr="00E8761E">
        <w:t>|</w:t>
      </w:r>
      <w:r w:rsidRPr="00E8761E">
        <w:rPr>
          <w:i/>
        </w:rPr>
        <w:t xml:space="preserve"> Memoria Annual 2023 Inditex</w:t>
      </w:r>
      <w:r w:rsidRPr="00E8761E">
        <w:t>. [online] Available at: https://annualreport2023.inditex.com/2023-en-cifras [Accessed 29 July 2024].</w:t>
      </w:r>
    </w:p>
    <w:p w14:paraId="1BE5C1DF" w14:textId="77777777" w:rsidR="00E8761E" w:rsidRPr="00E8761E" w:rsidRDefault="00E8761E" w:rsidP="00E8761E">
      <w:r w:rsidRPr="00E8761E">
        <w:t xml:space="preserve">‌J Lee Whittington, </w:t>
      </w:r>
      <w:proofErr w:type="spellStart"/>
      <w:r w:rsidRPr="00E8761E">
        <w:t>Meskelis</w:t>
      </w:r>
      <w:proofErr w:type="spellEnd"/>
      <w:r w:rsidRPr="00E8761E">
        <w:t xml:space="preserve">, S., Asare, E., Sri </w:t>
      </w:r>
      <w:proofErr w:type="spellStart"/>
      <w:r w:rsidRPr="00E8761E">
        <w:t>Beldona</w:t>
      </w:r>
      <w:proofErr w:type="spellEnd"/>
      <w:r w:rsidRPr="00E8761E">
        <w:t xml:space="preserve"> and SpringerLink (Online Service (2017). </w:t>
      </w:r>
      <w:r w:rsidRPr="00E8761E">
        <w:rPr>
          <w:i/>
        </w:rPr>
        <w:t>Enhancing Employee Engagement: An Evidence-Based Approach</w:t>
      </w:r>
      <w:r w:rsidRPr="00E8761E">
        <w:t>. Cham: Springer International Publishing.</w:t>
      </w:r>
    </w:p>
    <w:p w14:paraId="584B5197" w14:textId="77777777" w:rsidR="00E8761E" w:rsidRPr="00E8761E" w:rsidRDefault="00E8761E" w:rsidP="00E8761E">
      <w:r w:rsidRPr="00E8761E">
        <w:t xml:space="preserve">‌Martinez, J. (2024). </w:t>
      </w:r>
      <w:r w:rsidRPr="00E8761E">
        <w:rPr>
          <w:i/>
        </w:rPr>
        <w:t>Inditex reveals 1.8-billion-euro investment plan for 2024/25</w:t>
      </w:r>
      <w:r w:rsidRPr="00E8761E">
        <w:t>. [online] Fashion United. Available at: https://fashionunited.uk/news/business/inditex-reveals-1-8-billion-euro-investment-plan-for-2024-25/2024031474611 [Accessed 29 July 2024].</w:t>
      </w:r>
    </w:p>
    <w:p w14:paraId="5C85F5EE" w14:textId="77777777" w:rsidR="00E8761E" w:rsidRPr="00E8761E" w:rsidRDefault="00E8761E" w:rsidP="00E8761E">
      <w:r w:rsidRPr="00E8761E">
        <w:t xml:space="preserve">‌Morgan, G., and Soin, K. (2018). Regulatory compliance. In </w:t>
      </w:r>
      <w:r w:rsidRPr="00E8761E">
        <w:rPr>
          <w:i/>
        </w:rPr>
        <w:t>Regulation and organizations</w:t>
      </w:r>
      <w:r w:rsidRPr="00E8761E">
        <w:t xml:space="preserve"> (pp. 166-190). Routledge.</w:t>
      </w:r>
    </w:p>
    <w:p w14:paraId="1A3890C4" w14:textId="77777777" w:rsidR="00E8761E" w:rsidRPr="00E8761E" w:rsidRDefault="00E8761E" w:rsidP="00E8761E">
      <w:r w:rsidRPr="00E8761E">
        <w:t xml:space="preserve">Pons, C. and Reid, H. (2023). Zara owner boosts sustainability goals as fast fashion feels the heat. </w:t>
      </w:r>
      <w:r w:rsidRPr="00E8761E">
        <w:rPr>
          <w:i/>
        </w:rPr>
        <w:t>Reuters</w:t>
      </w:r>
      <w:r w:rsidRPr="00E8761E">
        <w:t>. [online] 11 Jul. Available at: https://www.reuters.com/sustainability/fast-fashion-giant-inditex-unveils-new-sustainability-targets-2023-07-11/ [Accessed 29 July 2024].</w:t>
      </w:r>
    </w:p>
    <w:p w14:paraId="071678DD" w14:textId="77777777" w:rsidR="00E8761E" w:rsidRPr="00E8761E" w:rsidRDefault="00E8761E" w:rsidP="00E8761E">
      <w:r w:rsidRPr="00E8761E">
        <w:t xml:space="preserve">Raja Santhi, A., and Muthuswamy, P. (2022). Influence of blockchain technology in manufacturing supply chain and logistics. </w:t>
      </w:r>
      <w:r w:rsidRPr="00E8761E">
        <w:rPr>
          <w:i/>
        </w:rPr>
        <w:t>Logistics</w:t>
      </w:r>
      <w:r w:rsidRPr="00E8761E">
        <w:t xml:space="preserve">, </w:t>
      </w:r>
      <w:r w:rsidRPr="00E8761E">
        <w:rPr>
          <w:i/>
        </w:rPr>
        <w:t>6</w:t>
      </w:r>
      <w:r w:rsidRPr="00E8761E">
        <w:t>(1), 15.</w:t>
      </w:r>
    </w:p>
    <w:p w14:paraId="0427589B" w14:textId="77777777" w:rsidR="00E8761E" w:rsidRPr="00E8761E" w:rsidRDefault="00E8761E" w:rsidP="00E8761E">
      <w:proofErr w:type="spellStart"/>
      <w:r w:rsidRPr="00E8761E">
        <w:t>Seturi</w:t>
      </w:r>
      <w:proofErr w:type="spellEnd"/>
      <w:r w:rsidRPr="00E8761E">
        <w:t xml:space="preserve">, M. (2024). Exploring the importance of building strong customer relationships. </w:t>
      </w:r>
      <w:r w:rsidRPr="00E8761E">
        <w:rPr>
          <w:i/>
        </w:rPr>
        <w:t>Technology audit and production reserves</w:t>
      </w:r>
      <w:r w:rsidRPr="00E8761E">
        <w:t xml:space="preserve">, </w:t>
      </w:r>
      <w:r w:rsidRPr="00E8761E">
        <w:rPr>
          <w:i/>
        </w:rPr>
        <w:t>1</w:t>
      </w:r>
      <w:r w:rsidRPr="00E8761E">
        <w:t>(4/75), 33-37.</w:t>
      </w:r>
    </w:p>
    <w:p w14:paraId="747EED20" w14:textId="77777777" w:rsidR="00E8761E" w:rsidRPr="00E8761E" w:rsidRDefault="00E8761E" w:rsidP="00E8761E">
      <w:r w:rsidRPr="00E8761E">
        <w:t xml:space="preserve">Silva, S., Nuzum, A. K., and </w:t>
      </w:r>
      <w:proofErr w:type="spellStart"/>
      <w:r w:rsidRPr="00E8761E">
        <w:t>Schaltegger</w:t>
      </w:r>
      <w:proofErr w:type="spellEnd"/>
      <w:r w:rsidRPr="00E8761E">
        <w:t xml:space="preserve">, S. (2019). Stakeholder expectations on sustainability performance measurement and assessment. A systematic literature review. </w:t>
      </w:r>
      <w:r w:rsidRPr="00E8761E">
        <w:rPr>
          <w:i/>
        </w:rPr>
        <w:t>Journal of Cleaner production</w:t>
      </w:r>
      <w:r w:rsidRPr="00E8761E">
        <w:t xml:space="preserve">, </w:t>
      </w:r>
      <w:r w:rsidRPr="00E8761E">
        <w:rPr>
          <w:i/>
        </w:rPr>
        <w:t>217</w:t>
      </w:r>
      <w:r w:rsidRPr="00E8761E">
        <w:t>, 204-215.</w:t>
      </w:r>
    </w:p>
    <w:p w14:paraId="445BD504" w14:textId="77777777" w:rsidR="00E8761E" w:rsidRPr="00E8761E" w:rsidRDefault="00E8761E" w:rsidP="00E8761E">
      <w:r w:rsidRPr="00E8761E">
        <w:t xml:space="preserve">Thorlakson, T., De Zegher, J. F., and Lambin, E. F. (2018). Companies’ contribution to sustainability through global supply chains. </w:t>
      </w:r>
      <w:r w:rsidRPr="00E8761E">
        <w:rPr>
          <w:i/>
        </w:rPr>
        <w:t>Proceedings of the National Academy of Sciences</w:t>
      </w:r>
      <w:r w:rsidRPr="00E8761E">
        <w:t xml:space="preserve">, </w:t>
      </w:r>
      <w:r w:rsidRPr="00E8761E">
        <w:rPr>
          <w:i/>
        </w:rPr>
        <w:t>115</w:t>
      </w:r>
      <w:r w:rsidRPr="00E8761E">
        <w:t>(9), 2072-2077.</w:t>
      </w:r>
    </w:p>
    <w:p w14:paraId="1207E5FA" w14:textId="77777777" w:rsidR="00E8761E" w:rsidRPr="00E8761E" w:rsidRDefault="00E8761E" w:rsidP="00E8761E"/>
    <w:p w14:paraId="540E7465" w14:textId="77777777" w:rsidR="00E8761E" w:rsidRPr="00E8761E" w:rsidRDefault="00E8761E" w:rsidP="00E8761E"/>
    <w:p w14:paraId="499438F5" w14:textId="77777777" w:rsidR="00E8761E" w:rsidRPr="00E8761E" w:rsidRDefault="00E8761E" w:rsidP="00E8761E"/>
    <w:p w14:paraId="5659E8EB" w14:textId="77777777" w:rsidR="00E8761E" w:rsidRPr="00E8761E" w:rsidRDefault="00E8761E" w:rsidP="00E8761E"/>
    <w:p w14:paraId="52495803" w14:textId="77777777" w:rsidR="00E8761E" w:rsidRPr="00E8761E" w:rsidRDefault="00E8761E" w:rsidP="00E8761E"/>
    <w:p w14:paraId="6930D16F" w14:textId="565F927A" w:rsidR="001A47BD" w:rsidRDefault="001A47BD"/>
    <w:p w14:paraId="6C457E0F" w14:textId="77777777" w:rsidR="001A47BD" w:rsidRDefault="001A47BD"/>
    <w:p w14:paraId="0332C55A" w14:textId="77777777" w:rsidR="001A47BD" w:rsidRDefault="001A47BD"/>
    <w:p w14:paraId="3F1C8937" w14:textId="3466860F" w:rsidR="001A47BD" w:rsidRDefault="001A47BD"/>
    <w:p w14:paraId="5C31C125" w14:textId="77777777" w:rsidR="001A47BD" w:rsidRDefault="001A47BD">
      <w:r>
        <w:br w:type="page"/>
      </w:r>
    </w:p>
    <w:p w14:paraId="672292CC" w14:textId="32643F7F" w:rsidR="001A47BD" w:rsidRDefault="001A47BD"/>
    <w:p w14:paraId="4AE4ABB9" w14:textId="77777777" w:rsidR="001A47BD" w:rsidRDefault="001A47BD">
      <w:r>
        <w:br w:type="page"/>
      </w:r>
    </w:p>
    <w:p w14:paraId="48B3BCF1" w14:textId="4120D027" w:rsidR="001A47BD" w:rsidRDefault="001A47BD"/>
    <w:p w14:paraId="22DE3173" w14:textId="77777777" w:rsidR="001A47BD" w:rsidRDefault="001A47BD">
      <w:r>
        <w:br w:type="page"/>
      </w:r>
    </w:p>
    <w:p w14:paraId="36B46203" w14:textId="4EDAD8D4" w:rsidR="001A47BD" w:rsidRDefault="001A47BD"/>
    <w:p w14:paraId="3CBD13C8" w14:textId="77777777" w:rsidR="001A47BD" w:rsidRDefault="001A47BD">
      <w:r>
        <w:br w:type="page"/>
      </w:r>
    </w:p>
    <w:p w14:paraId="63C6709B" w14:textId="5301ED90" w:rsidR="001A47BD" w:rsidRDefault="001A47BD"/>
    <w:p w14:paraId="0C03965E" w14:textId="77777777" w:rsidR="001A47BD" w:rsidRDefault="001A47BD">
      <w:r>
        <w:br w:type="page"/>
      </w:r>
    </w:p>
    <w:p w14:paraId="4B49384E" w14:textId="2A7DF087" w:rsidR="001A47BD" w:rsidRDefault="001A47BD"/>
    <w:p w14:paraId="3C8129E9" w14:textId="77777777" w:rsidR="001A47BD" w:rsidRDefault="001A47BD">
      <w:r>
        <w:br w:type="page"/>
      </w:r>
    </w:p>
    <w:p w14:paraId="6A506D4C" w14:textId="3D795B05" w:rsidR="001A47BD" w:rsidRDefault="001A47BD"/>
    <w:p w14:paraId="73A59C5E" w14:textId="77777777" w:rsidR="001A47BD" w:rsidRDefault="001A47BD">
      <w:r>
        <w:br w:type="page"/>
      </w:r>
    </w:p>
    <w:p w14:paraId="02C793AF" w14:textId="083541F0" w:rsidR="001A47BD" w:rsidRDefault="001A47BD"/>
    <w:p w14:paraId="7E2F377A" w14:textId="77777777" w:rsidR="001A47BD" w:rsidRDefault="001A47BD">
      <w:r>
        <w:br w:type="page"/>
      </w:r>
    </w:p>
    <w:p w14:paraId="6C18A315" w14:textId="7DD685F0" w:rsidR="001A47BD" w:rsidRDefault="001A47BD"/>
    <w:p w14:paraId="29DD3270" w14:textId="77777777" w:rsidR="001A47BD" w:rsidRDefault="001A47BD">
      <w:r>
        <w:br w:type="page"/>
      </w:r>
    </w:p>
    <w:p w14:paraId="0F48FB1F" w14:textId="78AECDEC" w:rsidR="001A47BD" w:rsidRDefault="001A47BD"/>
    <w:p w14:paraId="651EC5A0" w14:textId="77777777" w:rsidR="001A47BD" w:rsidRDefault="001A47BD">
      <w:r>
        <w:br w:type="page"/>
      </w:r>
    </w:p>
    <w:p w14:paraId="530EC52A" w14:textId="77777777" w:rsidR="00F466BB" w:rsidRDefault="00F466BB"/>
    <w:sectPr w:rsidR="00F46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E8B"/>
    <w:multiLevelType w:val="multilevel"/>
    <w:tmpl w:val="24C62E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F863CC0"/>
    <w:multiLevelType w:val="multilevel"/>
    <w:tmpl w:val="B52AB1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4BE63BA"/>
    <w:multiLevelType w:val="multilevel"/>
    <w:tmpl w:val="6810B8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A9D1F69"/>
    <w:multiLevelType w:val="multilevel"/>
    <w:tmpl w:val="5A90E37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3EB23AF"/>
    <w:multiLevelType w:val="multilevel"/>
    <w:tmpl w:val="78E0A67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ECB57FB"/>
    <w:multiLevelType w:val="multilevel"/>
    <w:tmpl w:val="0A6A00A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EE13869"/>
    <w:multiLevelType w:val="multilevel"/>
    <w:tmpl w:val="95B6FDD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CD3748"/>
    <w:multiLevelType w:val="multilevel"/>
    <w:tmpl w:val="2C60DA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8C17BB0"/>
    <w:multiLevelType w:val="multilevel"/>
    <w:tmpl w:val="EAA0B8F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7926F86"/>
    <w:multiLevelType w:val="multilevel"/>
    <w:tmpl w:val="7FD48DE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C4D61C2"/>
    <w:multiLevelType w:val="multilevel"/>
    <w:tmpl w:val="342CE2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9B94A50"/>
    <w:multiLevelType w:val="multilevel"/>
    <w:tmpl w:val="4F12DA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2E35BD8"/>
    <w:multiLevelType w:val="multilevel"/>
    <w:tmpl w:val="56267D1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DEF36F4"/>
    <w:multiLevelType w:val="multilevel"/>
    <w:tmpl w:val="C764C5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726B45CC"/>
    <w:multiLevelType w:val="multilevel"/>
    <w:tmpl w:val="AF5252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746C28F0"/>
    <w:multiLevelType w:val="multilevel"/>
    <w:tmpl w:val="51A207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78D544FF"/>
    <w:multiLevelType w:val="multilevel"/>
    <w:tmpl w:val="804A0E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726488722">
    <w:abstractNumId w:val="2"/>
    <w:lvlOverride w:ilvl="0"/>
    <w:lvlOverride w:ilvl="1"/>
    <w:lvlOverride w:ilvl="2"/>
    <w:lvlOverride w:ilvl="3"/>
    <w:lvlOverride w:ilvl="4"/>
    <w:lvlOverride w:ilvl="5"/>
    <w:lvlOverride w:ilvl="6"/>
    <w:lvlOverride w:ilvl="7"/>
    <w:lvlOverride w:ilvl="8"/>
  </w:num>
  <w:num w:numId="2" w16cid:durableId="1595702523">
    <w:abstractNumId w:val="6"/>
    <w:lvlOverride w:ilvl="0"/>
    <w:lvlOverride w:ilvl="1"/>
    <w:lvlOverride w:ilvl="2"/>
    <w:lvlOverride w:ilvl="3"/>
    <w:lvlOverride w:ilvl="4"/>
    <w:lvlOverride w:ilvl="5"/>
    <w:lvlOverride w:ilvl="6"/>
    <w:lvlOverride w:ilvl="7"/>
    <w:lvlOverride w:ilvl="8"/>
  </w:num>
  <w:num w:numId="3" w16cid:durableId="1554464668">
    <w:abstractNumId w:val="16"/>
    <w:lvlOverride w:ilvl="0"/>
    <w:lvlOverride w:ilvl="1"/>
    <w:lvlOverride w:ilvl="2"/>
    <w:lvlOverride w:ilvl="3"/>
    <w:lvlOverride w:ilvl="4"/>
    <w:lvlOverride w:ilvl="5"/>
    <w:lvlOverride w:ilvl="6"/>
    <w:lvlOverride w:ilvl="7"/>
    <w:lvlOverride w:ilvl="8"/>
  </w:num>
  <w:num w:numId="4" w16cid:durableId="1147895732">
    <w:abstractNumId w:val="14"/>
    <w:lvlOverride w:ilvl="0"/>
    <w:lvlOverride w:ilvl="1"/>
    <w:lvlOverride w:ilvl="2"/>
    <w:lvlOverride w:ilvl="3"/>
    <w:lvlOverride w:ilvl="4"/>
    <w:lvlOverride w:ilvl="5"/>
    <w:lvlOverride w:ilvl="6"/>
    <w:lvlOverride w:ilvl="7"/>
    <w:lvlOverride w:ilvl="8"/>
  </w:num>
  <w:num w:numId="5" w16cid:durableId="1281113273">
    <w:abstractNumId w:val="12"/>
    <w:lvlOverride w:ilvl="0"/>
    <w:lvlOverride w:ilvl="1"/>
    <w:lvlOverride w:ilvl="2"/>
    <w:lvlOverride w:ilvl="3"/>
    <w:lvlOverride w:ilvl="4"/>
    <w:lvlOverride w:ilvl="5"/>
    <w:lvlOverride w:ilvl="6"/>
    <w:lvlOverride w:ilvl="7"/>
    <w:lvlOverride w:ilvl="8"/>
  </w:num>
  <w:num w:numId="6" w16cid:durableId="1227496789">
    <w:abstractNumId w:val="5"/>
    <w:lvlOverride w:ilvl="0"/>
    <w:lvlOverride w:ilvl="1"/>
    <w:lvlOverride w:ilvl="2"/>
    <w:lvlOverride w:ilvl="3"/>
    <w:lvlOverride w:ilvl="4"/>
    <w:lvlOverride w:ilvl="5"/>
    <w:lvlOverride w:ilvl="6"/>
    <w:lvlOverride w:ilvl="7"/>
    <w:lvlOverride w:ilvl="8"/>
  </w:num>
  <w:num w:numId="7" w16cid:durableId="903418380">
    <w:abstractNumId w:val="8"/>
    <w:lvlOverride w:ilvl="0"/>
    <w:lvlOverride w:ilvl="1"/>
    <w:lvlOverride w:ilvl="2"/>
    <w:lvlOverride w:ilvl="3"/>
    <w:lvlOverride w:ilvl="4"/>
    <w:lvlOverride w:ilvl="5"/>
    <w:lvlOverride w:ilvl="6"/>
    <w:lvlOverride w:ilvl="7"/>
    <w:lvlOverride w:ilvl="8"/>
  </w:num>
  <w:num w:numId="8" w16cid:durableId="992562130">
    <w:abstractNumId w:val="1"/>
    <w:lvlOverride w:ilvl="0"/>
    <w:lvlOverride w:ilvl="1"/>
    <w:lvlOverride w:ilvl="2"/>
    <w:lvlOverride w:ilvl="3"/>
    <w:lvlOverride w:ilvl="4"/>
    <w:lvlOverride w:ilvl="5"/>
    <w:lvlOverride w:ilvl="6"/>
    <w:lvlOverride w:ilvl="7"/>
    <w:lvlOverride w:ilvl="8"/>
  </w:num>
  <w:num w:numId="9" w16cid:durableId="591208847">
    <w:abstractNumId w:val="11"/>
    <w:lvlOverride w:ilvl="0"/>
    <w:lvlOverride w:ilvl="1"/>
    <w:lvlOverride w:ilvl="2"/>
    <w:lvlOverride w:ilvl="3"/>
    <w:lvlOverride w:ilvl="4"/>
    <w:lvlOverride w:ilvl="5"/>
    <w:lvlOverride w:ilvl="6"/>
    <w:lvlOverride w:ilvl="7"/>
    <w:lvlOverride w:ilvl="8"/>
  </w:num>
  <w:num w:numId="10" w16cid:durableId="219098343">
    <w:abstractNumId w:val="15"/>
    <w:lvlOverride w:ilvl="0"/>
    <w:lvlOverride w:ilvl="1"/>
    <w:lvlOverride w:ilvl="2"/>
    <w:lvlOverride w:ilvl="3"/>
    <w:lvlOverride w:ilvl="4"/>
    <w:lvlOverride w:ilvl="5"/>
    <w:lvlOverride w:ilvl="6"/>
    <w:lvlOverride w:ilvl="7"/>
    <w:lvlOverride w:ilvl="8"/>
  </w:num>
  <w:num w:numId="11" w16cid:durableId="1518932367">
    <w:abstractNumId w:val="0"/>
    <w:lvlOverride w:ilvl="0"/>
    <w:lvlOverride w:ilvl="1"/>
    <w:lvlOverride w:ilvl="2"/>
    <w:lvlOverride w:ilvl="3"/>
    <w:lvlOverride w:ilvl="4"/>
    <w:lvlOverride w:ilvl="5"/>
    <w:lvlOverride w:ilvl="6"/>
    <w:lvlOverride w:ilvl="7"/>
    <w:lvlOverride w:ilvl="8"/>
  </w:num>
  <w:num w:numId="12" w16cid:durableId="968122293">
    <w:abstractNumId w:val="4"/>
    <w:lvlOverride w:ilvl="0"/>
    <w:lvlOverride w:ilvl="1"/>
    <w:lvlOverride w:ilvl="2"/>
    <w:lvlOverride w:ilvl="3"/>
    <w:lvlOverride w:ilvl="4"/>
    <w:lvlOverride w:ilvl="5"/>
    <w:lvlOverride w:ilvl="6"/>
    <w:lvlOverride w:ilvl="7"/>
    <w:lvlOverride w:ilvl="8"/>
  </w:num>
  <w:num w:numId="13" w16cid:durableId="1616446280">
    <w:abstractNumId w:val="7"/>
    <w:lvlOverride w:ilvl="0"/>
    <w:lvlOverride w:ilvl="1"/>
    <w:lvlOverride w:ilvl="2"/>
    <w:lvlOverride w:ilvl="3"/>
    <w:lvlOverride w:ilvl="4"/>
    <w:lvlOverride w:ilvl="5"/>
    <w:lvlOverride w:ilvl="6"/>
    <w:lvlOverride w:ilvl="7"/>
    <w:lvlOverride w:ilvl="8"/>
  </w:num>
  <w:num w:numId="14" w16cid:durableId="804006341">
    <w:abstractNumId w:val="3"/>
    <w:lvlOverride w:ilvl="0"/>
    <w:lvlOverride w:ilvl="1"/>
    <w:lvlOverride w:ilvl="2"/>
    <w:lvlOverride w:ilvl="3"/>
    <w:lvlOverride w:ilvl="4"/>
    <w:lvlOverride w:ilvl="5"/>
    <w:lvlOverride w:ilvl="6"/>
    <w:lvlOverride w:ilvl="7"/>
    <w:lvlOverride w:ilvl="8"/>
  </w:num>
  <w:num w:numId="15" w16cid:durableId="1042512581">
    <w:abstractNumId w:val="10"/>
    <w:lvlOverride w:ilvl="0"/>
    <w:lvlOverride w:ilvl="1"/>
    <w:lvlOverride w:ilvl="2"/>
    <w:lvlOverride w:ilvl="3"/>
    <w:lvlOverride w:ilvl="4"/>
    <w:lvlOverride w:ilvl="5"/>
    <w:lvlOverride w:ilvl="6"/>
    <w:lvlOverride w:ilvl="7"/>
    <w:lvlOverride w:ilvl="8"/>
  </w:num>
  <w:num w:numId="16" w16cid:durableId="488600792">
    <w:abstractNumId w:val="9"/>
    <w:lvlOverride w:ilvl="0"/>
    <w:lvlOverride w:ilvl="1"/>
    <w:lvlOverride w:ilvl="2"/>
    <w:lvlOverride w:ilvl="3"/>
    <w:lvlOverride w:ilvl="4"/>
    <w:lvlOverride w:ilvl="5"/>
    <w:lvlOverride w:ilvl="6"/>
    <w:lvlOverride w:ilvl="7"/>
    <w:lvlOverride w:ilvl="8"/>
  </w:num>
  <w:num w:numId="17" w16cid:durableId="1084037672">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7BD"/>
    <w:rsid w:val="001A47BD"/>
    <w:rsid w:val="0070084E"/>
    <w:rsid w:val="00A225E6"/>
    <w:rsid w:val="00E8761E"/>
    <w:rsid w:val="00F466BB"/>
    <w:rsid w:val="00F81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535E"/>
  <w15:chartTrackingRefBased/>
  <w15:docId w15:val="{4E8C0209-9F30-41D3-A333-B3330B30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7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7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7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7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7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7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7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7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7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7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7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7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7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7BD"/>
    <w:rPr>
      <w:rFonts w:eastAsiaTheme="majorEastAsia" w:cstheme="majorBidi"/>
      <w:color w:val="272727" w:themeColor="text1" w:themeTint="D8"/>
    </w:rPr>
  </w:style>
  <w:style w:type="paragraph" w:styleId="Title">
    <w:name w:val="Title"/>
    <w:basedOn w:val="Normal"/>
    <w:next w:val="Normal"/>
    <w:link w:val="TitleChar"/>
    <w:uiPriority w:val="10"/>
    <w:qFormat/>
    <w:rsid w:val="001A47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7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7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7BD"/>
    <w:pPr>
      <w:spacing w:before="160"/>
      <w:jc w:val="center"/>
    </w:pPr>
    <w:rPr>
      <w:i/>
      <w:iCs/>
      <w:color w:val="404040" w:themeColor="text1" w:themeTint="BF"/>
    </w:rPr>
  </w:style>
  <w:style w:type="character" w:customStyle="1" w:styleId="QuoteChar">
    <w:name w:val="Quote Char"/>
    <w:basedOn w:val="DefaultParagraphFont"/>
    <w:link w:val="Quote"/>
    <w:uiPriority w:val="29"/>
    <w:rsid w:val="001A47BD"/>
    <w:rPr>
      <w:i/>
      <w:iCs/>
      <w:color w:val="404040" w:themeColor="text1" w:themeTint="BF"/>
    </w:rPr>
  </w:style>
  <w:style w:type="paragraph" w:styleId="ListParagraph">
    <w:name w:val="List Paragraph"/>
    <w:basedOn w:val="Normal"/>
    <w:uiPriority w:val="34"/>
    <w:qFormat/>
    <w:rsid w:val="001A47BD"/>
    <w:pPr>
      <w:ind w:left="720"/>
      <w:contextualSpacing/>
    </w:pPr>
  </w:style>
  <w:style w:type="character" w:styleId="IntenseEmphasis">
    <w:name w:val="Intense Emphasis"/>
    <w:basedOn w:val="DefaultParagraphFont"/>
    <w:uiPriority w:val="21"/>
    <w:qFormat/>
    <w:rsid w:val="001A47BD"/>
    <w:rPr>
      <w:i/>
      <w:iCs/>
      <w:color w:val="0F4761" w:themeColor="accent1" w:themeShade="BF"/>
    </w:rPr>
  </w:style>
  <w:style w:type="paragraph" w:styleId="IntenseQuote">
    <w:name w:val="Intense Quote"/>
    <w:basedOn w:val="Normal"/>
    <w:next w:val="Normal"/>
    <w:link w:val="IntenseQuoteChar"/>
    <w:uiPriority w:val="30"/>
    <w:qFormat/>
    <w:rsid w:val="001A4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7BD"/>
    <w:rPr>
      <w:i/>
      <w:iCs/>
      <w:color w:val="0F4761" w:themeColor="accent1" w:themeShade="BF"/>
    </w:rPr>
  </w:style>
  <w:style w:type="character" w:styleId="IntenseReference">
    <w:name w:val="Intense Reference"/>
    <w:basedOn w:val="DefaultParagraphFont"/>
    <w:uiPriority w:val="32"/>
    <w:qFormat/>
    <w:rsid w:val="001A47BD"/>
    <w:rPr>
      <w:b/>
      <w:bCs/>
      <w:smallCaps/>
      <w:color w:val="0F4761" w:themeColor="accent1" w:themeShade="BF"/>
      <w:spacing w:val="5"/>
    </w:rPr>
  </w:style>
  <w:style w:type="character" w:styleId="Hyperlink">
    <w:name w:val="Hyperlink"/>
    <w:basedOn w:val="DefaultParagraphFont"/>
    <w:uiPriority w:val="99"/>
    <w:unhideWhenUsed/>
    <w:rsid w:val="001A47BD"/>
    <w:rPr>
      <w:color w:val="467886" w:themeColor="hyperlink"/>
      <w:u w:val="single"/>
    </w:rPr>
  </w:style>
  <w:style w:type="character" w:styleId="UnresolvedMention">
    <w:name w:val="Unresolved Mention"/>
    <w:basedOn w:val="DefaultParagraphFont"/>
    <w:uiPriority w:val="99"/>
    <w:semiHidden/>
    <w:unhideWhenUsed/>
    <w:rsid w:val="001A4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olan\Downloads\Sample%20LCLM5001.docx" TargetMode="External"/><Relationship Id="rId13" Type="http://schemas.openxmlformats.org/officeDocument/2006/relationships/hyperlink" Target="file:///C:\Users\solan\Downloads\Sample%20LCLM5001.docx" TargetMode="External"/><Relationship Id="rId18" Type="http://schemas.openxmlformats.org/officeDocument/2006/relationships/hyperlink" Target="file:///C:\Users\solan\Downloads\Sample%20LCLM5001.docx" TargetMode="External"/><Relationship Id="rId3" Type="http://schemas.openxmlformats.org/officeDocument/2006/relationships/settings" Target="settings.xml"/><Relationship Id="rId21" Type="http://schemas.openxmlformats.org/officeDocument/2006/relationships/hyperlink" Target="file:///C:\Users\solan\Downloads\Sample%20LCLM5001.docx" TargetMode="External"/><Relationship Id="rId7" Type="http://schemas.openxmlformats.org/officeDocument/2006/relationships/hyperlink" Target="file:///C:\Users\solan\Downloads\Sample%20LCLM5001.docx" TargetMode="External"/><Relationship Id="rId12" Type="http://schemas.openxmlformats.org/officeDocument/2006/relationships/hyperlink" Target="file:///C:\Users\solan\Downloads\Sample%20LCLM5001.docx" TargetMode="External"/><Relationship Id="rId17" Type="http://schemas.openxmlformats.org/officeDocument/2006/relationships/hyperlink" Target="file:///C:\Users\solan\Downloads\Sample%20LCLM5001.docx" TargetMode="External"/><Relationship Id="rId2" Type="http://schemas.openxmlformats.org/officeDocument/2006/relationships/styles" Target="styles.xml"/><Relationship Id="rId16" Type="http://schemas.openxmlformats.org/officeDocument/2006/relationships/hyperlink" Target="file:///C:\Users\solan\Downloads\Sample%20LCLM5001.docx" TargetMode="External"/><Relationship Id="rId20" Type="http://schemas.openxmlformats.org/officeDocument/2006/relationships/hyperlink" Target="file:///C:\Users\solan\Downloads\Sample%20LCLM5001.docx" TargetMode="External"/><Relationship Id="rId1" Type="http://schemas.openxmlformats.org/officeDocument/2006/relationships/numbering" Target="numbering.xml"/><Relationship Id="rId6" Type="http://schemas.openxmlformats.org/officeDocument/2006/relationships/hyperlink" Target="file:///C:\Users\solan\Downloads\Sample%20LCLM5001.docx" TargetMode="External"/><Relationship Id="rId11" Type="http://schemas.openxmlformats.org/officeDocument/2006/relationships/hyperlink" Target="file:///C:\Users\solan\Downloads\Sample%20LCLM5001.docx"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file:///C:\Users\solan\Downloads\Sample%20LCLM5001.docx" TargetMode="External"/><Relationship Id="rId23" Type="http://schemas.openxmlformats.org/officeDocument/2006/relationships/fontTable" Target="fontTable.xml"/><Relationship Id="rId10" Type="http://schemas.openxmlformats.org/officeDocument/2006/relationships/hyperlink" Target="file:///C:\Users\solan\Downloads\Sample%20LCLM5001.docx" TargetMode="External"/><Relationship Id="rId19" Type="http://schemas.openxmlformats.org/officeDocument/2006/relationships/hyperlink" Target="file:///C:\Users\solan\Downloads\Sample%20LCLM5001.docx" TargetMode="External"/><Relationship Id="rId4" Type="http://schemas.openxmlformats.org/officeDocument/2006/relationships/webSettings" Target="webSettings.xml"/><Relationship Id="rId9" Type="http://schemas.openxmlformats.org/officeDocument/2006/relationships/hyperlink" Target="file:///C:\Users\solan\Downloads\Sample%20LCLM5001.docx" TargetMode="External"/><Relationship Id="rId14" Type="http://schemas.openxmlformats.org/officeDocument/2006/relationships/hyperlink" Target="file:///C:\Users\solan\Downloads\Sample%20LCLM5001.docx"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33</Pages>
  <Words>5008</Words>
  <Characters>28546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SOLANGE SANHA</dc:creator>
  <cp:keywords/>
  <dc:description/>
  <cp:lastModifiedBy>SOLANGE SANHA</cp:lastModifiedBy>
  <cp:revision>1</cp:revision>
  <dcterms:created xsi:type="dcterms:W3CDTF">2025-12-13T14:14:00Z</dcterms:created>
  <dcterms:modified xsi:type="dcterms:W3CDTF">2025-12-13T14:45:00Z</dcterms:modified>
</cp:coreProperties>
</file>