
<file path=[Content_Types].xml><?xml version="1.0" encoding="utf-8"?>
<Types xmlns="http://schemas.openxmlformats.org/package/2006/content-types">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bottom w:color="000000" w:space="1" w:sz="4" w:val="single"/>
        </w:pBdr>
        <w:jc w:val="center"/>
        <w:rPr>
          <w:b w:val="1"/>
          <w:sz w:val="36"/>
          <w:szCs w:val="36"/>
        </w:rPr>
      </w:pPr>
      <w:r w:rsidDel="00000000" w:rsidR="00000000" w:rsidRPr="00000000">
        <w:rPr>
          <w:b w:val="1"/>
          <w:sz w:val="36"/>
          <w:szCs w:val="36"/>
          <w:rtl w:val="0"/>
        </w:rPr>
        <w:t xml:space="preserve">BMIH5004</w:t>
      </w:r>
    </w:p>
    <w:p w:rsidR="00000000" w:rsidDel="00000000" w:rsidP="00000000" w:rsidRDefault="00000000" w:rsidRPr="00000000" w14:paraId="00000002">
      <w:pPr>
        <w:pBdr>
          <w:bottom w:color="000000" w:space="1" w:sz="4" w:val="single"/>
        </w:pBdr>
        <w:jc w:val="center"/>
        <w:rPr>
          <w:b w:val="1"/>
          <w:sz w:val="36"/>
          <w:szCs w:val="36"/>
        </w:rPr>
      </w:pPr>
      <w:r w:rsidDel="00000000" w:rsidR="00000000" w:rsidRPr="00000000">
        <w:rPr>
          <w:b w:val="1"/>
          <w:sz w:val="36"/>
          <w:szCs w:val="36"/>
          <w:rtl w:val="0"/>
        </w:rPr>
        <w:t xml:space="preserve">Management and Organisational Behaviour LEVEL 5</w:t>
      </w:r>
    </w:p>
    <w:p w:rsidR="00000000" w:rsidDel="00000000" w:rsidP="00000000" w:rsidRDefault="00000000" w:rsidRPr="00000000" w14:paraId="00000003">
      <w:pPr>
        <w:jc w:val="center"/>
        <w:rPr>
          <w:b w:val="1"/>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rtl w:val="0"/>
        </w:rPr>
      </w:r>
    </w:p>
    <w:p w:rsidR="00000000" w:rsidDel="00000000" w:rsidP="00000000" w:rsidRDefault="00000000" w:rsidRPr="00000000" w14:paraId="00000007">
      <w:pPr>
        <w:jc w:val="center"/>
        <w:rPr>
          <w:b w:val="1"/>
          <w:sz w:val="36"/>
          <w:szCs w:val="36"/>
        </w:rPr>
      </w:pPr>
      <w:r w:rsidDel="00000000" w:rsidR="00000000" w:rsidRPr="00000000">
        <w:rPr>
          <w:rtl w:val="0"/>
        </w:rPr>
      </w:r>
    </w:p>
    <w:p w:rsidR="00000000" w:rsidDel="00000000" w:rsidP="00000000" w:rsidRDefault="00000000" w:rsidRPr="00000000" w14:paraId="00000008">
      <w:pPr>
        <w:jc w:val="center"/>
        <w:rPr>
          <w:b w:val="1"/>
          <w:sz w:val="36"/>
          <w:szCs w:val="36"/>
        </w:rPr>
      </w:pPr>
      <w:r w:rsidDel="00000000" w:rsidR="00000000" w:rsidRPr="00000000">
        <w:rPr>
          <w:rtl w:val="0"/>
        </w:rPr>
      </w:r>
    </w:p>
    <w:p w:rsidR="00000000" w:rsidDel="00000000" w:rsidP="00000000" w:rsidRDefault="00000000" w:rsidRPr="00000000" w14:paraId="00000009">
      <w:pPr>
        <w:jc w:val="center"/>
        <w:rPr>
          <w:b w:val="1"/>
          <w:sz w:val="36"/>
          <w:szCs w:val="36"/>
        </w:rPr>
      </w:pPr>
      <w:r w:rsidDel="00000000" w:rsidR="00000000" w:rsidRPr="00000000">
        <w:rPr>
          <w:rtl w:val="0"/>
        </w:rPr>
      </w:r>
    </w:p>
    <w:p w:rsidR="00000000" w:rsidDel="00000000" w:rsidP="00000000" w:rsidRDefault="00000000" w:rsidRPr="00000000" w14:paraId="0000000A">
      <w:pPr>
        <w:jc w:val="center"/>
        <w:rPr>
          <w:b w:val="1"/>
          <w:sz w:val="36"/>
          <w:szCs w:val="36"/>
        </w:rPr>
      </w:pPr>
      <w:r w:rsidDel="00000000" w:rsidR="00000000" w:rsidRPr="00000000">
        <w:rPr>
          <w:rtl w:val="0"/>
        </w:rPr>
      </w:r>
    </w:p>
    <w:p w:rsidR="00000000" w:rsidDel="00000000" w:rsidP="00000000" w:rsidRDefault="00000000" w:rsidRPr="00000000" w14:paraId="0000000B">
      <w:pPr>
        <w:pBdr>
          <w:top w:color="000000" w:space="1" w:sz="4" w:val="single"/>
        </w:pBdr>
        <w:jc w:val="center"/>
        <w:rPr>
          <w:b w:val="1"/>
          <w:sz w:val="36"/>
          <w:szCs w:val="36"/>
        </w:rPr>
      </w:pPr>
      <w:r w:rsidDel="00000000" w:rsidR="00000000" w:rsidRPr="00000000">
        <w:rPr>
          <w:b w:val="1"/>
          <w:sz w:val="36"/>
          <w:szCs w:val="36"/>
          <w:rtl w:val="0"/>
        </w:rPr>
        <w:t xml:space="preserve">Student Name: Andrei Curelaru</w:t>
      </w:r>
    </w:p>
    <w:p w:rsidR="00000000" w:rsidDel="00000000" w:rsidP="00000000" w:rsidRDefault="00000000" w:rsidRPr="00000000" w14:paraId="0000000C">
      <w:pPr>
        <w:pBdr>
          <w:top w:color="000000" w:space="1" w:sz="4" w:val="single"/>
        </w:pBdr>
        <w:jc w:val="center"/>
        <w:rPr/>
      </w:pPr>
      <w:r w:rsidDel="00000000" w:rsidR="00000000" w:rsidRPr="00000000">
        <w:rPr>
          <w:b w:val="1"/>
          <w:sz w:val="36"/>
          <w:szCs w:val="36"/>
          <w:rtl w:val="0"/>
        </w:rPr>
        <w:t xml:space="preserve">Lecturer Name: Charlotte Joyner</w:t>
      </w:r>
      <w:r w:rsidDel="00000000" w:rsidR="00000000" w:rsidRPr="00000000">
        <w:rPr>
          <w:rtl w:val="0"/>
        </w:rPr>
      </w:r>
    </w:p>
    <w:p w:rsidR="00000000" w:rsidDel="00000000" w:rsidP="00000000" w:rsidRDefault="00000000" w:rsidRPr="00000000" w14:paraId="0000000D">
      <w:pPr>
        <w:pBdr>
          <w:bottom w:color="000000" w:space="1" w:sz="4" w:val="single"/>
        </w:pBdr>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480" w:lineRule="auto"/>
        <w:rPr>
          <w:b w:val="1"/>
        </w:rPr>
      </w:pPr>
      <w:r w:rsidDel="00000000" w:rsidR="00000000" w:rsidRPr="00000000">
        <w:rPr>
          <w:b w:val="1"/>
          <w:rtl w:val="0"/>
        </w:rPr>
        <w:t xml:space="preserve">Critically Evaluate the Different Approaches to Leadership and Their Effectiveness Within the Hospitality Industry</w:t>
      </w:r>
    </w:p>
    <w:p w:rsidR="00000000" w:rsidDel="00000000" w:rsidP="00000000" w:rsidRDefault="00000000" w:rsidRPr="00000000" w14:paraId="0000000F">
      <w:pPr>
        <w:pStyle w:val="Heading1"/>
        <w:spacing w:line="480" w:lineRule="auto"/>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0">
      <w:pPr>
        <w:spacing w:line="480" w:lineRule="auto"/>
        <w:rPr/>
      </w:pPr>
      <w:r w:rsidDel="00000000" w:rsidR="00000000" w:rsidRPr="00000000">
        <w:rPr>
          <w:rtl w:val="0"/>
        </w:rPr>
        <w:t xml:space="preserve">Creating unforgettable experiences for guests is the lifeblood of the hospitality industry. However, the beauty of this season is not accidental. Instead, it is governed by the complex dance of a powerful leader. In this dynamic and ever-changing environment, the choice of leadership style becomes a must, as a global pandemic like COVID-19 has the potential to change the expectations of overnight visitors and the lack of staff due to Brexit are likely to disrupt activities and geopolitical events such as the war in Ukraine affect hotel management and inspire confidence. Leading hotels not only manage the day-to-day operations but also help organisations to solve specific problems. Recent international events, such as the COVID-19 pandemic, Brexit and the conflict in Ukraine, have made it more difficult for the industry. The worldwide hotel business has already suffered greatly as a consequence of the coronavirus (COVID-19) outbreak. With a 96% decrease in occupancy from the previous year, Italy had the worst decline in the week ending March 21, 2020 (Statista Research Department, 2021). This study addresses the complexities of this emerging problem by broadly testing leadership theories from a performance perspective in the hotel industry. This essay will examine the strengths and weaknesses of several management frameworks for encouraging employee engagement, ensuring guest satisfaction, and managing challenging situations.</w:t>
      </w:r>
    </w:p>
    <w:p w:rsidR="00000000" w:rsidDel="00000000" w:rsidP="00000000" w:rsidRDefault="00000000" w:rsidRPr="00000000" w14:paraId="00000011">
      <w:pPr>
        <w:pStyle w:val="Heading1"/>
        <w:spacing w:line="480" w:lineRule="auto"/>
        <w:rPr/>
      </w:pPr>
      <w:bookmarkStart w:colFirst="0" w:colLast="0" w:name="_30j0zll" w:id="1"/>
      <w:bookmarkEnd w:id="1"/>
      <w:r w:rsidDel="00000000" w:rsidR="00000000" w:rsidRPr="00000000">
        <w:rPr>
          <w:rtl w:val="0"/>
        </w:rPr>
        <w:t xml:space="preserve">Main body </w:t>
      </w:r>
    </w:p>
    <w:p w:rsidR="00000000" w:rsidDel="00000000" w:rsidP="00000000" w:rsidRDefault="00000000" w:rsidRPr="00000000" w14:paraId="00000012">
      <w:pPr>
        <w:spacing w:line="480" w:lineRule="auto"/>
        <w:rPr/>
      </w:pPr>
      <w:r w:rsidDel="00000000" w:rsidR="00000000" w:rsidRPr="00000000">
        <w:rPr>
          <w:b w:val="1"/>
          <w:i w:val="1"/>
          <w:u w:val="single"/>
          <w:rtl w:val="0"/>
        </w:rPr>
        <w:t xml:space="preserve">Blake and Mouton Managerial Grid : </w:t>
      </w:r>
      <w:r w:rsidDel="00000000" w:rsidR="00000000" w:rsidRPr="00000000">
        <w:rPr>
          <w:rtl w:val="0"/>
        </w:rPr>
        <w:t xml:space="preserve">The Managerial Grid model is a behavioural leadership paradigm that emphasises a leader's concern for people and output. It was created in the 1960s by Robert Blake and Jane Mouton (</w:t>
      </w:r>
      <w:r w:rsidDel="00000000" w:rsidR="00000000" w:rsidRPr="00000000">
        <w:rPr>
          <w:color w:val="222222"/>
          <w:highlight w:val="white"/>
          <w:rtl w:val="0"/>
        </w:rPr>
        <w:t xml:space="preserve">Curtis, 2002</w:t>
      </w:r>
      <w:r w:rsidDel="00000000" w:rsidR="00000000" w:rsidRPr="00000000">
        <w:rPr>
          <w:rtl w:val="0"/>
        </w:rPr>
        <w:t xml:space="preserve">). The idea makes use of a grid diagram with two axes: the vertical axis represents care for people, while the horizontal axis represents concern for productivity. Both axes range from 1 (low) to 9 (high).</w:t>
      </w:r>
    </w:p>
    <w:p w:rsidR="00000000" w:rsidDel="00000000" w:rsidP="00000000" w:rsidRDefault="00000000" w:rsidRPr="00000000" w14:paraId="00000013">
      <w:pPr>
        <w:spacing w:line="480" w:lineRule="auto"/>
        <w:rPr/>
      </w:pPr>
      <w:r w:rsidDel="00000000" w:rsidR="00000000" w:rsidRPr="00000000">
        <w:rPr>
          <w:rtl w:val="0"/>
        </w:rPr>
        <w:t xml:space="preserve">Depending on where the leader is on the grid, the model distinguishes between five main leadership philosophies:</w:t>
      </w:r>
    </w:p>
    <w:p w:rsidR="00000000" w:rsidDel="00000000" w:rsidP="00000000" w:rsidRDefault="00000000" w:rsidRPr="00000000" w14:paraId="00000014">
      <w:pPr>
        <w:spacing w:line="480" w:lineRule="auto"/>
        <w:rPr/>
      </w:pPr>
      <w:r w:rsidDel="00000000" w:rsidR="00000000" w:rsidRPr="00000000">
        <w:rPr>
          <w:rtl w:val="0"/>
        </w:rPr>
        <w:t xml:space="preserve">Poor (1,1): Shows little regard for the welfare of others and output</w:t>
      </w:r>
    </w:p>
    <w:p w:rsidR="00000000" w:rsidDel="00000000" w:rsidP="00000000" w:rsidRDefault="00000000" w:rsidRPr="00000000" w14:paraId="00000015">
      <w:pPr>
        <w:spacing w:line="480" w:lineRule="auto"/>
        <w:rPr/>
      </w:pPr>
      <w:r w:rsidDel="00000000" w:rsidR="00000000" w:rsidRPr="00000000">
        <w:rPr>
          <w:rtl w:val="0"/>
        </w:rPr>
        <w:t xml:space="preserve">Country Club (1,9): People come first, output comes second</w:t>
      </w:r>
    </w:p>
    <w:p w:rsidR="00000000" w:rsidDel="00000000" w:rsidP="00000000" w:rsidRDefault="00000000" w:rsidRPr="00000000" w14:paraId="00000016">
      <w:pPr>
        <w:spacing w:line="480" w:lineRule="auto"/>
        <w:rPr/>
      </w:pPr>
      <w:r w:rsidDel="00000000" w:rsidR="00000000" w:rsidRPr="00000000">
        <w:rPr>
          <w:rtl w:val="0"/>
        </w:rPr>
        <w:t xml:space="preserve">Produce or Perish (9,1): People are not as concerned with output as they are with</w:t>
      </w:r>
    </w:p>
    <w:p w:rsidR="00000000" w:rsidDel="00000000" w:rsidP="00000000" w:rsidRDefault="00000000" w:rsidRPr="00000000" w14:paraId="00000017">
      <w:pPr>
        <w:spacing w:line="480" w:lineRule="auto"/>
        <w:rPr/>
      </w:pPr>
      <w:r w:rsidDel="00000000" w:rsidR="00000000" w:rsidRPr="00000000">
        <w:rPr>
          <w:rtl w:val="0"/>
        </w:rPr>
        <w:t xml:space="preserve">Middle of the Road (5,5): Moderate attention to output and human welfare</w:t>
      </w:r>
    </w:p>
    <w:p w:rsidR="00000000" w:rsidDel="00000000" w:rsidP="00000000" w:rsidRDefault="00000000" w:rsidRPr="00000000" w14:paraId="00000018">
      <w:pPr>
        <w:spacing w:line="480" w:lineRule="auto"/>
        <w:rPr/>
      </w:pPr>
      <w:r w:rsidDel="00000000" w:rsidR="00000000" w:rsidRPr="00000000">
        <w:rPr>
          <w:rtl w:val="0"/>
        </w:rPr>
        <w:t xml:space="preserve">Team Management (9,9): Extreme care for members and output</w:t>
      </w:r>
    </w:p>
    <w:p w:rsidR="00000000" w:rsidDel="00000000" w:rsidP="00000000" w:rsidRDefault="00000000" w:rsidRPr="00000000" w14:paraId="00000019">
      <w:pPr>
        <w:spacing w:line="480" w:lineRule="auto"/>
        <w:rPr/>
      </w:pPr>
      <w:r w:rsidDel="00000000" w:rsidR="00000000" w:rsidRPr="00000000">
        <w:rPr>
          <w:rtl w:val="0"/>
        </w:rPr>
        <w:t xml:space="preserve">The best strategy is suggested to be Team Management (9,9), which places a high value on people and output. This approach seeks to encourage team members to participate, join, and cooperate to accomplish objectives.</w:t>
      </w:r>
    </w:p>
    <w:p w:rsidR="00000000" w:rsidDel="00000000" w:rsidP="00000000" w:rsidRDefault="00000000" w:rsidRPr="00000000" w14:paraId="0000001A">
      <w:pPr>
        <w:spacing w:line="480" w:lineRule="auto"/>
        <w:rPr/>
      </w:pPr>
      <w:r w:rsidDel="00000000" w:rsidR="00000000" w:rsidRPr="00000000">
        <w:rPr>
          <w:rtl w:val="0"/>
        </w:rPr>
        <w:t xml:space="preserve">A framework for examining leadership behaviours and styles is offered by the Managerial Grid. It promotes that the best leadership strategy concentrates on achieving the dual goals of fostering high performance and productivity and working well with others. The model's ability to conceptualise leadership objectives and orientations in two dimensions is one of its main advantages. It has been criticised, however, for being very general and vague about how leaders might evolve and switch up their approaches. All things considered, organisational studies and management education continue to heavily rely on the Managerial Grid as a prominent and often-mentioned theory of leadership.</w:t>
      </w:r>
    </w:p>
    <w:p w:rsidR="00000000" w:rsidDel="00000000" w:rsidP="00000000" w:rsidRDefault="00000000" w:rsidRPr="00000000" w14:paraId="0000001B">
      <w:pPr>
        <w:spacing w:line="480" w:lineRule="auto"/>
        <w:rPr/>
      </w:pPr>
      <w:r w:rsidDel="00000000" w:rsidR="00000000" w:rsidRPr="00000000">
        <w:rPr>
          <w:b w:val="1"/>
          <w:i w:val="1"/>
          <w:u w:val="single"/>
          <w:rtl w:val="0"/>
        </w:rPr>
        <w:t xml:space="preserve">Adair's Model of Action-Centred Leadership (ACL): </w:t>
      </w:r>
      <w:r w:rsidDel="00000000" w:rsidR="00000000" w:rsidRPr="00000000">
        <w:rPr>
          <w:rtl w:val="0"/>
        </w:rPr>
        <w:t xml:space="preserve">According to </w:t>
      </w:r>
      <w:r w:rsidDel="00000000" w:rsidR="00000000" w:rsidRPr="00000000">
        <w:rPr>
          <w:color w:val="222222"/>
          <w:highlight w:val="white"/>
          <w:rtl w:val="0"/>
        </w:rPr>
        <w:t xml:space="preserve">Adair (2006), </w:t>
      </w:r>
      <w:r w:rsidDel="00000000" w:rsidR="00000000" w:rsidRPr="00000000">
        <w:rPr>
          <w:rtl w:val="0"/>
        </w:rPr>
        <w:t xml:space="preserve">Adair's Model of Action-Centred Leadership (ACL) is a strong framework meant to aid leaders in obtaining successful results by concentrating on three linked elements: Task, Relationship, and Context. Adair's ACL focuses on the Task, Team, and Individual. The performance phase involves setting goals, responsibilities, and incentives to coordinate performance. In the hospitality industry, outlining guest service responsibilities and setting clear expectations will help employees work toward the expected results (</w:t>
      </w:r>
      <w:r w:rsidDel="00000000" w:rsidR="00000000" w:rsidRPr="00000000">
        <w:rPr>
          <w:color w:val="222222"/>
          <w:highlight w:val="white"/>
          <w:rtl w:val="0"/>
        </w:rPr>
        <w:t xml:space="preserve">Kusluvan, 2003</w:t>
      </w:r>
      <w:r w:rsidDel="00000000" w:rsidR="00000000" w:rsidRPr="00000000">
        <w:rPr>
          <w:rtl w:val="0"/>
        </w:rPr>
        <w:t xml:space="preserve">). The team component emphasises building trust, solving problems, and encouraging cooperation. The managers of the hotel should communicate with the employees, promote the unity of the group, and take great care to provide good service (</w:t>
      </w:r>
      <w:r w:rsidDel="00000000" w:rsidR="00000000" w:rsidRPr="00000000">
        <w:rPr>
          <w:color w:val="222222"/>
          <w:highlight w:val="white"/>
          <w:rtl w:val="0"/>
        </w:rPr>
        <w:t xml:space="preserve">Mullins, 2007</w:t>
      </w:r>
      <w:r w:rsidDel="00000000" w:rsidR="00000000" w:rsidRPr="00000000">
        <w:rPr>
          <w:rtl w:val="0"/>
        </w:rPr>
        <w:t xml:space="preserve">). The individual component emphasises understanding students' motivations and needs. Getting to know people as individuals helps leaders make responsibilities more effective, improve morale, and encourage retention. Although ACL provides a comprehensive structure, with tight schedules and distributed staff, it is difficult for hotel managers to spend time building relationships with each staff member. A mobile workforce limits the ability to form meaningful relationships. It may be better to introduce ACLs in stages by first establishing a service agreement and adjusting the transition to improve the leadership team's relationships. ALC remains a leadership model in the hospitality industry, encouraging leaders to balance work effectiveness, teamwork, and individual needs, but work constraints must be adapted.</w:t>
      </w:r>
    </w:p>
    <w:p w:rsidR="00000000" w:rsidDel="00000000" w:rsidP="00000000" w:rsidRDefault="00000000" w:rsidRPr="00000000" w14:paraId="0000001C">
      <w:pPr>
        <w:spacing w:line="480" w:lineRule="auto"/>
        <w:rPr/>
      </w:pPr>
      <w:r w:rsidDel="00000000" w:rsidR="00000000" w:rsidRPr="00000000">
        <w:rPr>
          <w:b w:val="1"/>
          <w:i w:val="1"/>
          <w:u w:val="single"/>
          <w:rtl w:val="0"/>
        </w:rPr>
        <w:t xml:space="preserve">McGregor's X and Y Theory</w:t>
      </w:r>
      <w:r w:rsidDel="00000000" w:rsidR="00000000" w:rsidRPr="00000000">
        <w:rPr>
          <w:i w:val="1"/>
          <w:u w:val="single"/>
          <w:rtl w:val="0"/>
        </w:rPr>
        <w:t xml:space="preserve">: </w:t>
      </w:r>
      <w:r w:rsidDel="00000000" w:rsidR="00000000" w:rsidRPr="00000000">
        <w:rPr>
          <w:rtl w:val="0"/>
        </w:rPr>
        <w:t xml:space="preserve">McGregor's X and Y Theory is a fundamental theory that explores two opposing ideas about human nature and work attitudes (</w:t>
      </w:r>
      <w:r w:rsidDel="00000000" w:rsidR="00000000" w:rsidRPr="00000000">
        <w:rPr>
          <w:color w:val="222222"/>
          <w:highlight w:val="white"/>
          <w:rtl w:val="0"/>
        </w:rPr>
        <w:t xml:space="preserve">Wangdi, and Tobgay, 2022</w:t>
      </w:r>
      <w:r w:rsidDel="00000000" w:rsidR="00000000" w:rsidRPr="00000000">
        <w:rPr>
          <w:rtl w:val="0"/>
        </w:rPr>
        <w:t xml:space="preserve">). These ideas greatly influence leadership methods and have distinct effects on leading teams in hotel settings. The idea is that people are highly motivated by external rewards and punishments. In a hospitality environment, theory X can lead to micromanagement, strong organisational structures, and a focus on external drivers such as fees. This approach can stifle creativity and hinder employee satisfaction. On the other hand, Theory Y argues that people are self-motivated, task-oriented, and on the lookout for chances to show their ideas and progress personally. It is been suggested that people are more likely to succeed in your team's goals when there is a good environment. The Y's charity strategies include helping staff members, creating a creative and artistic atmosphere, and promoting environmental good. This can lead to satisfaction, creativity and better customer service in the workplace.</w:t>
      </w:r>
    </w:p>
    <w:p w:rsidR="00000000" w:rsidDel="00000000" w:rsidP="00000000" w:rsidRDefault="00000000" w:rsidRPr="00000000" w14:paraId="0000001D">
      <w:pPr>
        <w:spacing w:line="480" w:lineRule="auto"/>
        <w:rPr/>
      </w:pPr>
      <w:r w:rsidDel="00000000" w:rsidR="00000000" w:rsidRPr="00000000">
        <w:rPr>
          <w:rtl w:val="0"/>
        </w:rPr>
        <w:t xml:space="preserve">Relying solely on external fees and fines will result in a compliance-driven workforce, not true engagement. A rigid and controlled approach can foster employees' creativity and problem-solving skills, thereby reducing the risk of innovation. Assuming that everyone is striving for self-improvement, differences in drivers may be overlooked, and leadership strategies may be misguided. In some cases, the structure and discipline may not be appropriate for certain aspects of the restaurant, such as crisis management or high-pressure situations.</w:t>
      </w:r>
    </w:p>
    <w:p w:rsidR="00000000" w:rsidDel="00000000" w:rsidP="00000000" w:rsidRDefault="00000000" w:rsidRPr="00000000" w14:paraId="0000001E">
      <w:pPr>
        <w:spacing w:line="480" w:lineRule="auto"/>
        <w:rPr/>
      </w:pPr>
      <w:r w:rsidDel="00000000" w:rsidR="00000000" w:rsidRPr="00000000">
        <w:rPr>
          <w:rtl w:val="0"/>
        </w:rPr>
        <w:t xml:space="preserve">In the active and service-oriented hotel business, taking a sensible method that combines aspects of both Theory X and Y may be helpful. Recognising individual differences, offering intrinsic and secondary motivators, and building a helpful work environment add to successful leadership in restaurant settings.</w:t>
      </w:r>
    </w:p>
    <w:p w:rsidR="00000000" w:rsidDel="00000000" w:rsidP="00000000" w:rsidRDefault="00000000" w:rsidRPr="00000000" w14:paraId="0000001F">
      <w:pPr>
        <w:spacing w:line="480" w:lineRule="auto"/>
        <w:rPr/>
      </w:pPr>
      <w:r w:rsidDel="00000000" w:rsidR="00000000" w:rsidRPr="00000000">
        <w:rPr>
          <w:rtl w:val="0"/>
        </w:rPr>
        <w:t xml:space="preserve">The ideas presented show the characteristics that are beneficial to the hotel management, but some weaknesses show the need for improvement.  Blake and Mouton's organisational network describes how to balance tasks and issues related to people. To achieve higher quality service, increase employee participation through team management practices (Wilkinson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1992</w:t>
      </w:r>
      <w:r w:rsidDel="00000000" w:rsidR="00000000" w:rsidRPr="00000000">
        <w:rPr>
          <w:rtl w:val="0"/>
        </w:rPr>
        <w:t xml:space="preserve">, </w:t>
      </w:r>
      <w:r w:rsidDel="00000000" w:rsidR="00000000" w:rsidRPr="00000000">
        <w:rPr>
          <w:color w:val="222222"/>
          <w:highlight w:val="white"/>
          <w:rtl w:val="0"/>
        </w:rPr>
        <w:t xml:space="preserve">Bakotić, and Rogošić,  2017</w:t>
      </w:r>
      <w:r w:rsidDel="00000000" w:rsidR="00000000" w:rsidRPr="00000000">
        <w:rPr>
          <w:rtl w:val="0"/>
        </w:rPr>
        <w:t xml:space="preserve">). However, the situation should be dealt with quickly rather than discussed. McGregor compares collaborative leadership with authoritarianism in theory X and theory Y. Although the independence of Y inspires energy, others prefer the series. Adair's leadership focuses on activities that combine teamwork, performance, and self-care to lead the whole. However, deadlines can be detrimental to relationship development.</w:t>
      </w:r>
    </w:p>
    <w:p w:rsidR="00000000" w:rsidDel="00000000" w:rsidP="00000000" w:rsidRDefault="00000000" w:rsidRPr="00000000" w14:paraId="00000020">
      <w:pPr>
        <w:spacing w:line="480" w:lineRule="auto"/>
        <w:rPr/>
      </w:pPr>
      <w:r w:rsidDel="00000000" w:rsidR="00000000" w:rsidRPr="00000000">
        <w:rPr>
          <w:rtl w:val="0"/>
        </w:rPr>
        <w:t xml:space="preserve">Ultimately, the best approach depends on the situation. Service leadership at Ritz-Carlton Hotels is similar to Theory Y (</w:t>
      </w:r>
      <w:r w:rsidDel="00000000" w:rsidR="00000000" w:rsidRPr="00000000">
        <w:rPr>
          <w:color w:val="222222"/>
          <w:highlight w:val="white"/>
          <w:rtl w:val="0"/>
        </w:rPr>
        <w:t xml:space="preserve">Dimitrakaki, n.d</w:t>
      </w:r>
      <w:r w:rsidDel="00000000" w:rsidR="00000000" w:rsidRPr="00000000">
        <w:rPr>
          <w:rtl w:val="0"/>
        </w:rPr>
        <w:t xml:space="preserve">). Employees can respond to customer needs, such as finding lost items for children (</w:t>
      </w:r>
      <w:r w:rsidDel="00000000" w:rsidR="00000000" w:rsidRPr="00000000">
        <w:rPr>
          <w:color w:val="222222"/>
          <w:highlight w:val="white"/>
          <w:rtl w:val="0"/>
        </w:rPr>
        <w:t xml:space="preserve">Mahmud, Ding, and Hasan, 2021</w:t>
      </w:r>
      <w:r w:rsidDel="00000000" w:rsidR="00000000" w:rsidRPr="00000000">
        <w:rPr>
          <w:rtl w:val="0"/>
        </w:rPr>
        <w:t xml:space="preserve">). In addition to the standards, this freedom provides services according to people needs. On the other hand, Theory X may be able to manage the consistency of the local brand. This can be seen in McDonald's stable performance, even if the response from local customers is less (</w:t>
      </w:r>
      <w:r w:rsidDel="00000000" w:rsidR="00000000" w:rsidRPr="00000000">
        <w:rPr>
          <w:color w:val="222222"/>
          <w:highlight w:val="white"/>
          <w:rtl w:val="0"/>
        </w:rPr>
        <w:t xml:space="preserve">Jian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 With more staff, smaller boutique hotels can show Adair's style of luxury. However, this is difficult for large companies like Disney with large workforces. While Disney operates a franchise business, it also promotes innovative guest experiences.</w:t>
      </w:r>
    </w:p>
    <w:p w:rsidR="00000000" w:rsidDel="00000000" w:rsidP="00000000" w:rsidRDefault="00000000" w:rsidRPr="00000000" w14:paraId="00000021">
      <w:pPr>
        <w:spacing w:line="480" w:lineRule="auto"/>
        <w:rPr/>
      </w:pPr>
      <w:r w:rsidDel="00000000" w:rsidR="00000000" w:rsidRPr="00000000">
        <w:rPr>
          <w:rtl w:val="0"/>
        </w:rPr>
        <w:t xml:space="preserve">In addition, the tour guide must be changed for each tour group. Accommodations may enhance Blake and Mouton's idea of ​​a country club, as young guests want to build relationships with staff and other guests. Fine dining places for affluent customers need a leader who is focused on the mission to plan good, personal service. Since events like these require complex ad-hoc teams, Adair's team-building skills are invaluable. Some creative leaders also have a business background. The founders of Airbnb revolutionised the real estate business by creating an online social marketplace. They demonstrate innovative leadership qualities by taking advantage of opportunities and encouraging open learning. Hilton CEO Chris Nassetta is a leader and strategic visionary who has driven growth through innovative brands and technology (blackstone.com, 2007; Thomas, 2023). The owners of the best hotels know when to use different methods based on the company's goals, the expectations of the guests, and the skills of the employees in different situations. General leadership beliefs must be reinforced through education and school activities. Although the concept has a solid foundation, flexibility, environmental awareness and the desire to provide first-class services are necessary for success.</w:t>
      </w:r>
    </w:p>
    <w:p w:rsidR="00000000" w:rsidDel="00000000" w:rsidP="00000000" w:rsidRDefault="00000000" w:rsidRPr="00000000" w14:paraId="00000022">
      <w:pPr>
        <w:spacing w:line="480" w:lineRule="auto"/>
        <w:rPr/>
      </w:pPr>
      <w:r w:rsidDel="00000000" w:rsidR="00000000" w:rsidRPr="00000000">
        <w:rPr>
          <w:rtl w:val="0"/>
        </w:rPr>
        <w:t xml:space="preserve">A thoughtful leader has many roles that are critical to the success of the company. The combination of freedom and direction is necessary for team dynamics, which is consistent with McGregor's Theory Y of Collaborative Leadership (</w:t>
      </w:r>
      <w:r w:rsidDel="00000000" w:rsidR="00000000" w:rsidRPr="00000000">
        <w:rPr>
          <w:color w:val="222222"/>
          <w:highlight w:val="white"/>
          <w:rtl w:val="0"/>
        </w:rPr>
        <w:t xml:space="preserve">Wilson, 2020</w:t>
      </w:r>
      <w:r w:rsidDel="00000000" w:rsidR="00000000" w:rsidRPr="00000000">
        <w:rPr>
          <w:rtl w:val="0"/>
        </w:rPr>
        <w:t xml:space="preserve">). Participating in decision-making increases employees' awareness and willingness to provide good service. On the other hand, McGregor's Theory X leadership style can provide an overview of the company's culture. Anticipating customer needs is essential to building customer loyalty (</w:t>
      </w:r>
      <w:r w:rsidDel="00000000" w:rsidR="00000000" w:rsidRPr="00000000">
        <w:rPr>
          <w:color w:val="222222"/>
          <w:highlight w:val="white"/>
          <w:rtl w:val="0"/>
        </w:rPr>
        <w:t xml:space="preserve">Stefanovska-Petkovska,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 To provide personalised service, leaders can better understand their employees and customers using Adair's personalisation approach. However, the practice setting is stable when formulating complex treatment plans and creating important memories. Whether it's a major overhaul or new technology, managing change requires a combination of clear and thoughtful communication. Freedom and creativity are fostered by the importance of true leadership and change. Given these diverse needs, different types of hosts are useful in the hospitality industry. Black and Mouton's team management philosophy is to involve individuals in achieving results. </w:t>
      </w:r>
    </w:p>
    <w:p w:rsidR="00000000" w:rsidDel="00000000" w:rsidP="00000000" w:rsidRDefault="00000000" w:rsidRPr="00000000" w14:paraId="00000023">
      <w:pPr>
        <w:spacing w:line="480" w:lineRule="auto"/>
        <w:rPr/>
      </w:pPr>
      <w:r w:rsidDel="00000000" w:rsidR="00000000" w:rsidRPr="00000000">
        <w:rPr>
          <w:rtl w:val="0"/>
        </w:rPr>
        <w:t xml:space="preserve">Leaders encourage teamwork and set clear goals while focusing on individual needs. This dual focus motivates the staff to do more for the guests (</w:t>
      </w:r>
      <w:r w:rsidDel="00000000" w:rsidR="00000000" w:rsidRPr="00000000">
        <w:rPr>
          <w:color w:val="222222"/>
          <w:highlight w:val="white"/>
          <w:rtl w:val="0"/>
        </w:rPr>
        <w:t xml:space="preserve">Ypapanti, and Constantoglou, 2021</w:t>
      </w:r>
      <w:r w:rsidDel="00000000" w:rsidR="00000000" w:rsidRPr="00000000">
        <w:rPr>
          <w:rtl w:val="0"/>
        </w:rPr>
        <w:t xml:space="preserve">). Change is also important based on external factors. In small businesses, such as boutique hotels, senior managers can take the time to get to know each employee. This allows Blake and Mouton to make way for the country club. However, extensive plantations require more mission leaders to organise multiple sites. In each case, the hybrid approach works well. Team leadership works best when McGregor's Theory Y encourages employee creativity and self-motivation. However, the goals and structure of Project X cannot be abandoned. </w:t>
      </w:r>
    </w:p>
    <w:p w:rsidR="00000000" w:rsidDel="00000000" w:rsidP="00000000" w:rsidRDefault="00000000" w:rsidRPr="00000000" w14:paraId="00000024">
      <w:pPr>
        <w:spacing w:line="480" w:lineRule="auto"/>
        <w:rPr/>
      </w:pPr>
      <w:r w:rsidDel="00000000" w:rsidR="00000000" w:rsidRPr="00000000">
        <w:rPr>
          <w:rtl w:val="0"/>
        </w:rPr>
        <w:t xml:space="preserve">Employees perform better when there are clear guidelines and easy implementation. In addition to the company's strategy, leaders must be involved. They are starting a new business or achieving growth with entrepreneurial leadership. However, in mature organisations, transactional leadership can produce organisational excellence. In the end, sticking to an idea is not better than letting go of boundaries. When leaders can change the focus and maintain the importance of people and results, success is guaranteed (Andersen, 2024). With training and experience in a variety of jobs, hotel managers can create strategies for responding to different goals and situations. The best hospitality leaders today and in the future are those who can adapt their leadership style and find the right balance in all situations.</w:t>
      </w:r>
    </w:p>
    <w:p w:rsidR="00000000" w:rsidDel="00000000" w:rsidP="00000000" w:rsidRDefault="00000000" w:rsidRPr="00000000" w14:paraId="00000025">
      <w:pPr>
        <w:pStyle w:val="Heading1"/>
        <w:spacing w:line="480" w:lineRule="auto"/>
        <w:rPr/>
      </w:pPr>
      <w:bookmarkStart w:colFirst="0" w:colLast="0" w:name="_1fob9te" w:id="2"/>
      <w:bookmarkEnd w:id="2"/>
      <w:r w:rsidDel="00000000" w:rsidR="00000000" w:rsidRPr="00000000">
        <w:rPr>
          <w:rtl w:val="0"/>
        </w:rPr>
        <w:t xml:space="preserve">Conclusion </w:t>
      </w:r>
    </w:p>
    <w:p w:rsidR="00000000" w:rsidDel="00000000" w:rsidP="00000000" w:rsidRDefault="00000000" w:rsidRPr="00000000" w14:paraId="00000026">
      <w:pPr>
        <w:spacing w:line="480" w:lineRule="auto"/>
        <w:rPr/>
      </w:pPr>
      <w:r w:rsidDel="00000000" w:rsidR="00000000" w:rsidRPr="00000000">
        <w:rPr>
          <w:rtl w:val="0"/>
        </w:rPr>
        <w:t xml:space="preserve">Effective leadership in the hotel industry requires careful consideration of environmental issues and management positions. Examining key ideologies such as McGregor's Theory Y and Adair's Team Leadership reveal their importance in managing change, encouraging teamwork, and promoting customer loyalty. Choosing an effective leadership style and emphasising adaptability is important. Combining concepts, team leadership, emphasises the need for flexibility in responding to specific requirements. The concepts of adaptation and continuous evolution are important. Leaders must be aware of changes in the industry and be willing to try new things to quickly respond to changing needs. In the future, research on the topic of innovation in hotel management will be very important. To ensure the viability of the field, research on new models opens the door to effective and contextual leadership practices. A leader is a universal culture that requires an understanding of market trends, a commitment to education, and an adaptive approach. This adaptation allows managers to lead their organisations to sustainable success and respond to the changing host country.</w:t>
      </w:r>
    </w:p>
    <w:p w:rsidR="00000000" w:rsidDel="00000000" w:rsidP="00000000" w:rsidRDefault="00000000" w:rsidRPr="00000000" w14:paraId="00000027">
      <w:pPr>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3znysh7" w:id="3"/>
      <w:bookmarkEnd w:id="3"/>
      <w:r w:rsidDel="00000000" w:rsidR="00000000" w:rsidRPr="00000000">
        <w:rPr>
          <w:rtl w:val="0"/>
        </w:rPr>
        <w:t xml:space="preserve">Reference List </w:t>
      </w:r>
    </w:p>
    <w:p w:rsidR="00000000" w:rsidDel="00000000" w:rsidP="00000000" w:rsidRDefault="00000000" w:rsidRPr="00000000" w14:paraId="00000029">
      <w:pPr>
        <w:rPr>
          <w:color w:val="222222"/>
          <w:highlight w:val="white"/>
        </w:rPr>
      </w:pPr>
      <w:r w:rsidDel="00000000" w:rsidR="00000000" w:rsidRPr="00000000">
        <w:rPr>
          <w:color w:val="222222"/>
          <w:highlight w:val="white"/>
          <w:rtl w:val="0"/>
        </w:rPr>
        <w:t xml:space="preserve">Adair, J.E., 2006. </w:t>
      </w:r>
      <w:r w:rsidDel="00000000" w:rsidR="00000000" w:rsidRPr="00000000">
        <w:rPr>
          <w:i w:val="1"/>
          <w:color w:val="222222"/>
          <w:highlight w:val="white"/>
          <w:rtl w:val="0"/>
        </w:rPr>
        <w:t xml:space="preserve">Leadership and motivation: The fifty-fifty rule and the eight key principles of motivating others</w:t>
      </w:r>
      <w:r w:rsidDel="00000000" w:rsidR="00000000" w:rsidRPr="00000000">
        <w:rPr>
          <w:color w:val="222222"/>
          <w:highlight w:val="white"/>
          <w:rtl w:val="0"/>
        </w:rPr>
        <w:t xml:space="preserve">. Kogan Page Publishers.</w:t>
      </w:r>
    </w:p>
    <w:p w:rsidR="00000000" w:rsidDel="00000000" w:rsidP="00000000" w:rsidRDefault="00000000" w:rsidRPr="00000000" w14:paraId="0000002A">
      <w:pPr>
        <w:rPr/>
      </w:pPr>
      <w:r w:rsidDel="00000000" w:rsidR="00000000" w:rsidRPr="00000000">
        <w:rPr>
          <w:rtl w:val="0"/>
        </w:rPr>
        <w:t xml:space="preserve">Andersen, S., 2024. </w:t>
      </w:r>
      <w:r w:rsidDel="00000000" w:rsidR="00000000" w:rsidRPr="00000000">
        <w:rPr>
          <w:i w:val="1"/>
          <w:rtl w:val="0"/>
        </w:rPr>
        <w:t xml:space="preserve">5 Keys to Successful Hospitality Leadership</w:t>
      </w:r>
      <w:r w:rsidDel="00000000" w:rsidR="00000000" w:rsidRPr="00000000">
        <w:rPr>
          <w:rtl w:val="0"/>
        </w:rPr>
        <w:t xml:space="preserve"> [Online] Available At: </w:t>
      </w:r>
      <w:hyperlink r:id="rId6">
        <w:r w:rsidDel="00000000" w:rsidR="00000000" w:rsidRPr="00000000">
          <w:rPr>
            <w:color w:val="0000ff"/>
            <w:u w:val="single"/>
            <w:rtl w:val="0"/>
          </w:rPr>
          <w:t xml:space="preserve">https://www.bu.edu/bhr/2018/02/13/5-keys-to-successful-hospitality-leadership/</w:t>
        </w:r>
      </w:hyperlink>
      <w:r w:rsidDel="00000000" w:rsidR="00000000" w:rsidRPr="00000000">
        <w:rPr>
          <w:rtl w:val="0"/>
        </w:rPr>
        <w:t xml:space="preserve"> [Accessed On: 30/01/2024]</w:t>
      </w:r>
    </w:p>
    <w:p w:rsidR="00000000" w:rsidDel="00000000" w:rsidP="00000000" w:rsidRDefault="00000000" w:rsidRPr="00000000" w14:paraId="0000002B">
      <w:pPr>
        <w:rPr>
          <w:color w:val="222222"/>
          <w:highlight w:val="white"/>
        </w:rPr>
      </w:pPr>
      <w:r w:rsidDel="00000000" w:rsidR="00000000" w:rsidRPr="00000000">
        <w:rPr>
          <w:color w:val="222222"/>
          <w:highlight w:val="white"/>
          <w:rtl w:val="0"/>
        </w:rPr>
        <w:t xml:space="preserve">Bakotić, D. and Rogošić, A., 2017. Employee involvement as a key determinant of core quality management practices. </w:t>
      </w:r>
      <w:r w:rsidDel="00000000" w:rsidR="00000000" w:rsidRPr="00000000">
        <w:rPr>
          <w:i w:val="1"/>
          <w:color w:val="222222"/>
          <w:highlight w:val="white"/>
          <w:rtl w:val="0"/>
        </w:rPr>
        <w:t xml:space="preserve">Total Quality Management &amp; Business Excellence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28</w:t>
      </w:r>
      <w:r w:rsidDel="00000000" w:rsidR="00000000" w:rsidRPr="00000000">
        <w:rPr>
          <w:color w:val="222222"/>
          <w:highlight w:val="white"/>
          <w:rtl w:val="0"/>
        </w:rPr>
        <w:t xml:space="preserve">(11-12), pp.1209-1226.</w:t>
      </w:r>
    </w:p>
    <w:p w:rsidR="00000000" w:rsidDel="00000000" w:rsidP="00000000" w:rsidRDefault="00000000" w:rsidRPr="00000000" w14:paraId="0000002C">
      <w:pPr>
        <w:rPr/>
      </w:pPr>
      <w:r w:rsidDel="00000000" w:rsidR="00000000" w:rsidRPr="00000000">
        <w:rPr>
          <w:rtl w:val="0"/>
        </w:rPr>
        <w:t xml:space="preserve">blackstone.com, 2007 </w:t>
      </w:r>
      <w:r w:rsidDel="00000000" w:rsidR="00000000" w:rsidRPr="00000000">
        <w:rPr>
          <w:i w:val="1"/>
          <w:rtl w:val="0"/>
        </w:rPr>
        <w:t xml:space="preserve">Hilton Hotels Corporation Appoints Christopher Nassetta as President and CEO </w:t>
      </w:r>
      <w:r w:rsidDel="00000000" w:rsidR="00000000" w:rsidRPr="00000000">
        <w:rPr>
          <w:rtl w:val="0"/>
        </w:rPr>
        <w:t xml:space="preserve">[Online] Available At: </w:t>
      </w:r>
      <w:hyperlink r:id="rId7">
        <w:r w:rsidDel="00000000" w:rsidR="00000000" w:rsidRPr="00000000">
          <w:rPr>
            <w:color w:val="0000ff"/>
            <w:u w:val="single"/>
            <w:rtl w:val="0"/>
          </w:rPr>
          <w:t xml:space="preserve">https://hotelchantelle.com/who-is-the-ceo-of-hilton-hotels/#:~:text=In%20summary%2C%20Christopher%20J.,strategy%20at%20the%20highest%20level</w:t>
        </w:r>
      </w:hyperlink>
      <w:r w:rsidDel="00000000" w:rsidR="00000000" w:rsidRPr="00000000">
        <w:rPr>
          <w:rtl w:val="0"/>
        </w:rPr>
        <w:t xml:space="preserve">. [Accessed On: 30/01/2024]</w:t>
      </w:r>
    </w:p>
    <w:p w:rsidR="00000000" w:rsidDel="00000000" w:rsidP="00000000" w:rsidRDefault="00000000" w:rsidRPr="00000000" w14:paraId="0000002D">
      <w:pPr>
        <w:rPr>
          <w:b w:val="1"/>
          <w:u w:val="single"/>
        </w:rPr>
      </w:pPr>
      <w:r w:rsidDel="00000000" w:rsidR="00000000" w:rsidRPr="00000000">
        <w:rPr>
          <w:color w:val="222222"/>
          <w:highlight w:val="white"/>
          <w:rtl w:val="0"/>
        </w:rPr>
        <w:t xml:space="preserve">Curtis, B.M., 2002. </w:t>
      </w:r>
      <w:r w:rsidDel="00000000" w:rsidR="00000000" w:rsidRPr="00000000">
        <w:rPr>
          <w:i w:val="1"/>
          <w:color w:val="222222"/>
          <w:highlight w:val="white"/>
          <w:rtl w:val="0"/>
        </w:rPr>
        <w:t xml:space="preserve">Analysis of the Blake/Mouton leadership styles and their relationship to effective coaching behaviours</w:t>
      </w:r>
      <w:r w:rsidDel="00000000" w:rsidR="00000000" w:rsidRPr="00000000">
        <w:rPr>
          <w:color w:val="222222"/>
          <w:highlight w:val="white"/>
          <w:rtl w:val="0"/>
        </w:rPr>
        <w:t xml:space="preserve">. Pepperdine University.</w:t>
      </w:r>
      <w:r w:rsidDel="00000000" w:rsidR="00000000" w:rsidRPr="00000000">
        <w:rPr>
          <w:rtl w:val="0"/>
        </w:rPr>
      </w:r>
    </w:p>
    <w:p w:rsidR="00000000" w:rsidDel="00000000" w:rsidP="00000000" w:rsidRDefault="00000000" w:rsidRPr="00000000" w14:paraId="0000002E">
      <w:pPr>
        <w:rPr/>
      </w:pPr>
      <w:r w:rsidDel="00000000" w:rsidR="00000000" w:rsidRPr="00000000">
        <w:rPr>
          <w:color w:val="222222"/>
          <w:highlight w:val="white"/>
          <w:rtl w:val="0"/>
        </w:rPr>
        <w:t xml:space="preserve">Dimitrakaki, I., Management of customer experiences-the case of Ritz-Carlton hotel.</w:t>
      </w:r>
      <w:r w:rsidDel="00000000" w:rsidR="00000000" w:rsidRPr="00000000">
        <w:rPr>
          <w:rtl w:val="0"/>
        </w:rPr>
      </w:r>
    </w:p>
    <w:p w:rsidR="00000000" w:rsidDel="00000000" w:rsidP="00000000" w:rsidRDefault="00000000" w:rsidRPr="00000000" w14:paraId="0000002F">
      <w:pPr>
        <w:rPr/>
      </w:pPr>
      <w:r w:rsidDel="00000000" w:rsidR="00000000" w:rsidRPr="00000000">
        <w:rPr>
          <w:color w:val="222222"/>
          <w:highlight w:val="white"/>
          <w:rtl w:val="0"/>
        </w:rPr>
        <w:t xml:space="preserve">Jian, O.Z., Utama, A.G.S., Musa, W.N.A.B.W., Hasly, W.B., Al-Rifae, R.F.B., Hussa, N.S.A.B.M. and Andriawan, N., 2021. Effective Marketing Strategies of McDonald’s in Malaysia and Indonesia. </w:t>
      </w:r>
      <w:r w:rsidDel="00000000" w:rsidR="00000000" w:rsidRPr="00000000">
        <w:rPr>
          <w:i w:val="1"/>
          <w:color w:val="222222"/>
          <w:highlight w:val="white"/>
          <w:rtl w:val="0"/>
        </w:rPr>
        <w:t xml:space="preserve">International Journal of Applied Business and International Management (IJABIM)</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(2), pp.33-46.</w:t>
      </w:r>
      <w:r w:rsidDel="00000000" w:rsidR="00000000" w:rsidRPr="00000000">
        <w:rPr>
          <w:rtl w:val="0"/>
        </w:rPr>
      </w:r>
    </w:p>
    <w:p w:rsidR="00000000" w:rsidDel="00000000" w:rsidP="00000000" w:rsidRDefault="00000000" w:rsidRPr="00000000" w14:paraId="00000030">
      <w:pPr>
        <w:rPr>
          <w:color w:val="222222"/>
          <w:highlight w:val="white"/>
        </w:rPr>
      </w:pPr>
      <w:r w:rsidDel="00000000" w:rsidR="00000000" w:rsidRPr="00000000">
        <w:rPr>
          <w:color w:val="222222"/>
          <w:highlight w:val="white"/>
          <w:rtl w:val="0"/>
        </w:rPr>
        <w:t xml:space="preserve">Kusluvan, S., 2003. </w:t>
      </w:r>
      <w:r w:rsidDel="00000000" w:rsidR="00000000" w:rsidRPr="00000000">
        <w:rPr>
          <w:i w:val="1"/>
          <w:color w:val="222222"/>
          <w:highlight w:val="white"/>
          <w:rtl w:val="0"/>
        </w:rPr>
        <w:t xml:space="preserve">Managing employee attitudes and behaviors in the tourism and hospitality industry</w:t>
      </w:r>
      <w:r w:rsidDel="00000000" w:rsidR="00000000" w:rsidRPr="00000000">
        <w:rPr>
          <w:color w:val="222222"/>
          <w:highlight w:val="white"/>
          <w:rtl w:val="0"/>
        </w:rPr>
        <w:t xml:space="preserve">. Nova Publishers.</w:t>
      </w:r>
    </w:p>
    <w:p w:rsidR="00000000" w:rsidDel="00000000" w:rsidP="00000000" w:rsidRDefault="00000000" w:rsidRPr="00000000" w14:paraId="00000031">
      <w:pPr>
        <w:rPr/>
      </w:pPr>
      <w:r w:rsidDel="00000000" w:rsidR="00000000" w:rsidRPr="00000000">
        <w:rPr>
          <w:color w:val="222222"/>
          <w:highlight w:val="white"/>
          <w:rtl w:val="0"/>
        </w:rPr>
        <w:t xml:space="preserve">Mahmud, A., Ding, D. and Hasan, M.M., 2021. Corporate social responsibility: Business responses to Coronavirus (COVID-19) pandemic. </w:t>
      </w:r>
      <w:r w:rsidDel="00000000" w:rsidR="00000000" w:rsidRPr="00000000">
        <w:rPr>
          <w:i w:val="1"/>
          <w:color w:val="222222"/>
          <w:highlight w:val="white"/>
          <w:rtl w:val="0"/>
        </w:rPr>
        <w:t xml:space="preserve">SAGE open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(1), p.2158244020988710.</w:t>
      </w:r>
      <w:r w:rsidDel="00000000" w:rsidR="00000000" w:rsidRPr="00000000">
        <w:rPr>
          <w:rtl w:val="0"/>
        </w:rPr>
      </w:r>
    </w:p>
    <w:p w:rsidR="00000000" w:rsidDel="00000000" w:rsidP="00000000" w:rsidRDefault="00000000" w:rsidRPr="00000000" w14:paraId="00000032">
      <w:pPr>
        <w:rPr>
          <w:b w:val="1"/>
        </w:rPr>
      </w:pPr>
      <w:r w:rsidDel="00000000" w:rsidR="00000000" w:rsidRPr="00000000">
        <w:rPr>
          <w:color w:val="222222"/>
          <w:highlight w:val="white"/>
          <w:rtl w:val="0"/>
        </w:rPr>
        <w:t xml:space="preserve">Mullins, L.J., 2007. </w:t>
      </w:r>
      <w:r w:rsidDel="00000000" w:rsidR="00000000" w:rsidRPr="00000000">
        <w:rPr>
          <w:i w:val="1"/>
          <w:color w:val="222222"/>
          <w:highlight w:val="white"/>
          <w:rtl w:val="0"/>
        </w:rPr>
        <w:t xml:space="preserve">Management and organisational behaviour</w:t>
      </w:r>
      <w:r w:rsidDel="00000000" w:rsidR="00000000" w:rsidRPr="00000000">
        <w:rPr>
          <w:color w:val="222222"/>
          <w:highlight w:val="white"/>
          <w:rtl w:val="0"/>
        </w:rPr>
        <w:t xml:space="preserve">. Pearson education.</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Raudys, J., 2023. </w:t>
      </w:r>
      <w:r w:rsidDel="00000000" w:rsidR="00000000" w:rsidRPr="00000000">
        <w:rPr>
          <w:i w:val="1"/>
          <w:rtl w:val="0"/>
        </w:rPr>
        <w:t xml:space="preserve">3 Employee Engagement Models, Theories And Frameworks</w:t>
      </w:r>
      <w:r w:rsidDel="00000000" w:rsidR="00000000" w:rsidRPr="00000000">
        <w:rPr>
          <w:rtl w:val="0"/>
        </w:rPr>
        <w:t xml:space="preserve"> [Online] Available At: </w:t>
      </w:r>
      <w:hyperlink r:id="rId8">
        <w:r w:rsidDel="00000000" w:rsidR="00000000" w:rsidRPr="00000000">
          <w:rPr>
            <w:color w:val="0000ff"/>
            <w:u w:val="single"/>
            <w:rtl w:val="0"/>
          </w:rPr>
          <w:t xml:space="preserve">https://www.contactmonkey.com/blog/employee-engagement-models</w:t>
        </w:r>
      </w:hyperlink>
      <w:r w:rsidDel="00000000" w:rsidR="00000000" w:rsidRPr="00000000">
        <w:rPr>
          <w:rtl w:val="0"/>
        </w:rPr>
        <w:t xml:space="preserve"> [Accessed On: 30/01/2024 ]</w:t>
      </w:r>
    </w:p>
    <w:p w:rsidR="00000000" w:rsidDel="00000000" w:rsidP="00000000" w:rsidRDefault="00000000" w:rsidRPr="00000000" w14:paraId="00000034">
      <w:pPr>
        <w:rPr/>
      </w:pPr>
      <w:r w:rsidDel="00000000" w:rsidR="00000000" w:rsidRPr="00000000">
        <w:rPr>
          <w:rtl w:val="0"/>
        </w:rPr>
        <w:t xml:space="preserve">Statista Research Department, 2021. </w:t>
      </w:r>
      <w:r w:rsidDel="00000000" w:rsidR="00000000" w:rsidRPr="00000000">
        <w:rPr>
          <w:i w:val="1"/>
          <w:rtl w:val="0"/>
        </w:rPr>
        <w:t xml:space="preserve">COVID-19: year-on-year drop in hotel occupancy worldwide 2020, by country </w:t>
      </w:r>
      <w:r w:rsidDel="00000000" w:rsidR="00000000" w:rsidRPr="00000000">
        <w:rPr>
          <w:rtl w:val="0"/>
        </w:rPr>
        <w:t xml:space="preserve">[Online] Available At: </w:t>
      </w:r>
      <w:hyperlink r:id="rId9">
        <w:r w:rsidDel="00000000" w:rsidR="00000000" w:rsidRPr="00000000">
          <w:rPr>
            <w:color w:val="0000ff"/>
            <w:u w:val="single"/>
            <w:rtl w:val="0"/>
          </w:rPr>
          <w:t xml:space="preserve">https://www.statista.com/statistics/1109521/hotel-occupancy-coronavirus/</w:t>
        </w:r>
      </w:hyperlink>
      <w:r w:rsidDel="00000000" w:rsidR="00000000" w:rsidRPr="00000000">
        <w:rPr>
          <w:rtl w:val="0"/>
        </w:rPr>
        <w:t xml:space="preserve">  [Accessed On: 30/01/2024 ]</w:t>
      </w:r>
    </w:p>
    <w:p w:rsidR="00000000" w:rsidDel="00000000" w:rsidP="00000000" w:rsidRDefault="00000000" w:rsidRPr="00000000" w14:paraId="00000035">
      <w:pPr>
        <w:rPr/>
      </w:pPr>
      <w:r w:rsidDel="00000000" w:rsidR="00000000" w:rsidRPr="00000000">
        <w:rPr>
          <w:color w:val="222222"/>
          <w:highlight w:val="white"/>
          <w:rtl w:val="0"/>
        </w:rPr>
        <w:t xml:space="preserve">Stefanovska-Petkovska, M., Bojadjiev, M.I. and Blazevski, P., 2021. Application of McGregors's XY leadership theory in education management: investigation of the link between preferred leadership style, intrinsic motivation and turnover intention. </w:t>
      </w:r>
      <w:r w:rsidDel="00000000" w:rsidR="00000000" w:rsidRPr="00000000">
        <w:rPr>
          <w:i w:val="1"/>
          <w:color w:val="222222"/>
          <w:highlight w:val="white"/>
          <w:rtl w:val="0"/>
        </w:rPr>
        <w:t xml:space="preserve">International Journal of Transitions and Innovation Systems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(4), pp.366-380.</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Thomas, S., 2023. </w:t>
      </w:r>
      <w:r w:rsidDel="00000000" w:rsidR="00000000" w:rsidRPr="00000000">
        <w:rPr>
          <w:i w:val="1"/>
          <w:rtl w:val="0"/>
        </w:rPr>
        <w:t xml:space="preserve">Who Is The CEO Of Hilton Hotels? A Look At The Leadership Of The Global Hotel Chain</w:t>
      </w:r>
      <w:r w:rsidDel="00000000" w:rsidR="00000000" w:rsidRPr="00000000">
        <w:rPr>
          <w:rtl w:val="0"/>
        </w:rPr>
        <w:t xml:space="preserve"> [Online] Available At: </w:t>
      </w:r>
      <w:hyperlink r:id="rId10">
        <w:r w:rsidDel="00000000" w:rsidR="00000000" w:rsidRPr="00000000">
          <w:rPr>
            <w:color w:val="0000ff"/>
            <w:u w:val="single"/>
            <w:rtl w:val="0"/>
          </w:rPr>
          <w:t xml:space="preserve">https://hotelchantelle.com/who-is-the-ceo-of-hilton-hotels/#:~:text=In%20summary%2C%20Christopher%20J.,strategy%20at%20the%20highest%20level</w:t>
        </w:r>
      </w:hyperlink>
      <w:r w:rsidDel="00000000" w:rsidR="00000000" w:rsidRPr="00000000">
        <w:rPr>
          <w:rtl w:val="0"/>
        </w:rPr>
        <w:t xml:space="preserve">. [Accessed On: 30/01/2024]</w:t>
      </w:r>
    </w:p>
    <w:p w:rsidR="00000000" w:rsidDel="00000000" w:rsidP="00000000" w:rsidRDefault="00000000" w:rsidRPr="00000000" w14:paraId="00000037">
      <w:pPr>
        <w:rPr/>
      </w:pPr>
      <w:r w:rsidDel="00000000" w:rsidR="00000000" w:rsidRPr="00000000">
        <w:rPr>
          <w:color w:val="222222"/>
          <w:highlight w:val="white"/>
          <w:rtl w:val="0"/>
        </w:rPr>
        <w:t xml:space="preserve">Wangdi, T. and Tobgay, S., 2022. The impact of McGregor's theory X/Y on the level of job satisfaction of teachers and principals. </w:t>
      </w:r>
      <w:r w:rsidDel="00000000" w:rsidR="00000000" w:rsidRPr="00000000">
        <w:rPr>
          <w:i w:val="1"/>
          <w:color w:val="222222"/>
          <w:highlight w:val="white"/>
          <w:rtl w:val="0"/>
        </w:rPr>
        <w:t xml:space="preserve">Shanlax International Journal of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(3), pp.34-40.</w:t>
      </w:r>
      <w:r w:rsidDel="00000000" w:rsidR="00000000" w:rsidRPr="00000000">
        <w:rPr>
          <w:rtl w:val="0"/>
        </w:rPr>
      </w:r>
    </w:p>
    <w:p w:rsidR="00000000" w:rsidDel="00000000" w:rsidP="00000000" w:rsidRDefault="00000000" w:rsidRPr="00000000" w14:paraId="00000038">
      <w:pPr>
        <w:rPr/>
      </w:pPr>
      <w:r w:rsidDel="00000000" w:rsidR="00000000" w:rsidRPr="00000000">
        <w:rPr>
          <w:color w:val="222222"/>
          <w:highlight w:val="white"/>
          <w:rtl w:val="0"/>
        </w:rPr>
        <w:t xml:space="preserve">Wilkinson, A., Marchington, M., Goodman, J. and Ackers, P., 1992. Total quality management and employee involvement. </w:t>
      </w:r>
      <w:r w:rsidDel="00000000" w:rsidR="00000000" w:rsidRPr="00000000">
        <w:rPr>
          <w:i w:val="1"/>
          <w:color w:val="222222"/>
          <w:highlight w:val="white"/>
          <w:rtl w:val="0"/>
        </w:rPr>
        <w:t xml:space="preserve">Human Resource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w:t>
      </w:r>
      <w:r w:rsidDel="00000000" w:rsidR="00000000" w:rsidRPr="00000000">
        <w:rPr>
          <w:color w:val="222222"/>
          <w:highlight w:val="white"/>
          <w:rtl w:val="0"/>
        </w:rPr>
        <w:t xml:space="preserve">(4), pp.1-20.</w:t>
      </w:r>
      <w:r w:rsidDel="00000000" w:rsidR="00000000" w:rsidRPr="00000000">
        <w:rPr>
          <w:rtl w:val="0"/>
        </w:rPr>
      </w:r>
    </w:p>
    <w:p w:rsidR="00000000" w:rsidDel="00000000" w:rsidP="00000000" w:rsidRDefault="00000000" w:rsidRPr="00000000" w14:paraId="00000039">
      <w:pPr>
        <w:rPr>
          <w:color w:val="222222"/>
          <w:highlight w:val="white"/>
        </w:rPr>
      </w:pPr>
      <w:r w:rsidDel="00000000" w:rsidR="00000000" w:rsidRPr="00000000">
        <w:rPr>
          <w:color w:val="222222"/>
          <w:highlight w:val="white"/>
          <w:rtl w:val="0"/>
        </w:rPr>
        <w:t xml:space="preserve">Wilson, D.E., 2020. Moving toward democratic-transformational leadership in academic libraries. </w:t>
      </w:r>
      <w:r w:rsidDel="00000000" w:rsidR="00000000" w:rsidRPr="00000000">
        <w:rPr>
          <w:i w:val="1"/>
          <w:color w:val="222222"/>
          <w:highlight w:val="white"/>
          <w:rtl w:val="0"/>
        </w:rPr>
        <w:t xml:space="preserve">Library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41</w:t>
      </w:r>
      <w:r w:rsidDel="00000000" w:rsidR="00000000" w:rsidRPr="00000000">
        <w:rPr>
          <w:color w:val="222222"/>
          <w:highlight w:val="white"/>
          <w:rtl w:val="0"/>
        </w:rPr>
        <w:t xml:space="preserve">(8/9), pp.731-744.</w:t>
      </w:r>
    </w:p>
    <w:p w:rsidR="00000000" w:rsidDel="00000000" w:rsidP="00000000" w:rsidRDefault="00000000" w:rsidRPr="00000000" w14:paraId="0000003A">
      <w:pPr>
        <w:rPr/>
      </w:pPr>
      <w:r w:rsidDel="00000000" w:rsidR="00000000" w:rsidRPr="00000000">
        <w:rPr>
          <w:color w:val="222222"/>
          <w:highlight w:val="white"/>
          <w:rtl w:val="0"/>
        </w:rPr>
        <w:t xml:space="preserve">Ypapanti, A. and Constantoglou, M., 2021. The Impact of Leadership on the Motivation of Hotel Employee During the Pandemic Era: Evidence from Greece.</w:t>
      </w:r>
      <w:r w:rsidDel="00000000" w:rsidR="00000000" w:rsidRPr="00000000">
        <w:rPr>
          <w:rtl w:val="0"/>
        </w:rPr>
      </w:r>
    </w:p>
    <w:p w:rsidR="00000000" w:rsidDel="00000000" w:rsidP="00000000" w:rsidRDefault="00000000" w:rsidRPr="00000000" w14:paraId="0000003B">
      <w:pPr>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r w:rsidDel="00000000" w:rsidR="00000000" w:rsidRPr="00000000">
        <w:rPr>
          <w:rtl w:val="0"/>
        </w:rPr>
        <w:t xml:space="preserve">Appendices </w:t>
      </w:r>
    </w:p>
    <w:p w:rsidR="00000000" w:rsidDel="00000000" w:rsidP="00000000" w:rsidRDefault="00000000" w:rsidRPr="00000000" w14:paraId="0000003D">
      <w:pPr>
        <w:pStyle w:val="Heading2"/>
        <w:rPr/>
      </w:pPr>
      <w:r w:rsidDel="00000000" w:rsidR="00000000" w:rsidRPr="00000000">
        <w:rPr>
          <w:rtl w:val="0"/>
        </w:rPr>
        <w:t xml:space="preserve">Appendix 1: Blake and Mouton Managerial Grid</w:t>
      </w:r>
    </w:p>
    <w:p w:rsidR="00000000" w:rsidDel="00000000" w:rsidP="00000000" w:rsidRDefault="00000000" w:rsidRPr="00000000" w14:paraId="0000003E">
      <w:pPr>
        <w:jc w:val="center"/>
        <w:rPr/>
      </w:pPr>
      <w:r w:rsidDel="00000000" w:rsidR="00000000" w:rsidRPr="00000000">
        <w:rPr/>
        <w:drawing>
          <wp:inline distB="0" distT="0" distL="0" distR="0">
            <wp:extent cx="4526280" cy="4236720"/>
            <wp:effectExtent b="0" l="0" r="0" t="0"/>
            <wp:docPr descr="Blake and Moutons Managerial Grid" id="1" name="image3.gif"/>
            <a:graphic>
              <a:graphicData uri="http://schemas.openxmlformats.org/drawingml/2006/picture">
                <pic:pic>
                  <pic:nvPicPr>
                    <pic:cNvPr descr="Blake and Moutons Managerial Grid" id="0" name="image3.gif"/>
                    <pic:cNvPicPr preferRelativeResize="0"/>
                  </pic:nvPicPr>
                  <pic:blipFill>
                    <a:blip r:embed="rId11"/>
                    <a:srcRect b="0" l="0" r="0" t="0"/>
                    <a:stretch>
                      <a:fillRect/>
                    </a:stretch>
                  </pic:blipFill>
                  <pic:spPr>
                    <a:xfrm>
                      <a:off x="0" y="0"/>
                      <a:ext cx="4526280" cy="423672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pStyle w:val="Heading2"/>
        <w:rPr/>
      </w:pPr>
      <w:r w:rsidDel="00000000" w:rsidR="00000000" w:rsidRPr="00000000">
        <w:rPr>
          <w:rtl w:val="0"/>
        </w:rPr>
        <w:t xml:space="preserve">Appendix 2: Adair's Model of Action-Centred Leadership (ACL)</w:t>
      </w:r>
    </w:p>
    <w:p w:rsidR="00000000" w:rsidDel="00000000" w:rsidP="00000000" w:rsidRDefault="00000000" w:rsidRPr="00000000" w14:paraId="00000041">
      <w:pPr>
        <w:jc w:val="center"/>
        <w:rPr/>
      </w:pPr>
      <w:r w:rsidDel="00000000" w:rsidR="00000000" w:rsidRPr="00000000">
        <w:rPr/>
        <w:drawing>
          <wp:inline distB="0" distT="0" distL="0" distR="0">
            <wp:extent cx="3742804" cy="3320402"/>
            <wp:effectExtent b="0" l="0" r="0" t="0"/>
            <wp:docPr id="3"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3742804" cy="3320402"/>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jc w:val="center"/>
        <w:rPr/>
      </w:pPr>
      <w:r w:rsidDel="00000000" w:rsidR="00000000" w:rsidRPr="00000000">
        <w:rPr>
          <w:rtl w:val="0"/>
        </w:rPr>
      </w:r>
    </w:p>
    <w:p w:rsidR="00000000" w:rsidDel="00000000" w:rsidP="00000000" w:rsidRDefault="00000000" w:rsidRPr="00000000" w14:paraId="00000043">
      <w:pPr>
        <w:pStyle w:val="Heading2"/>
        <w:rPr/>
      </w:pPr>
      <w:r w:rsidDel="00000000" w:rsidR="00000000" w:rsidRPr="00000000">
        <w:rPr>
          <w:rtl w:val="0"/>
        </w:rPr>
        <w:t xml:space="preserve">Appendix 3: McGregor's X and Y Theory</w:t>
      </w:r>
    </w:p>
    <w:p w:rsidR="00000000" w:rsidDel="00000000" w:rsidP="00000000" w:rsidRDefault="00000000" w:rsidRPr="00000000" w14:paraId="00000044">
      <w:pPr>
        <w:jc w:val="center"/>
        <w:rPr/>
      </w:pPr>
      <w:r w:rsidDel="00000000" w:rsidR="00000000" w:rsidRPr="00000000">
        <w:rPr/>
        <w:drawing>
          <wp:inline distB="0" distT="0" distL="0" distR="0">
            <wp:extent cx="3479476" cy="2727820"/>
            <wp:effectExtent b="0" l="0" r="0" t="0"/>
            <wp:docPr descr="Theory X and Theory Y - Wikipedia" id="2" name="image1.png"/>
            <a:graphic>
              <a:graphicData uri="http://schemas.openxmlformats.org/drawingml/2006/picture">
                <pic:pic>
                  <pic:nvPicPr>
                    <pic:cNvPr descr="Theory X and Theory Y - Wikipedia" id="0" name="image1.png"/>
                    <pic:cNvPicPr preferRelativeResize="0"/>
                  </pic:nvPicPr>
                  <pic:blipFill>
                    <a:blip r:embed="rId13"/>
                    <a:srcRect b="0" l="0" r="0" t="0"/>
                    <a:stretch>
                      <a:fillRect/>
                    </a:stretch>
                  </pic:blipFill>
                  <pic:spPr>
                    <a:xfrm>
                      <a:off x="0" y="0"/>
                      <a:ext cx="3479476" cy="2727820"/>
                    </a:xfrm>
                    <a:prstGeom prst="rect"/>
                    <a:ln/>
                  </pic:spPr>
                </pic:pic>
              </a:graphicData>
            </a:graphic>
          </wp:inline>
        </w:drawing>
      </w:r>
      <w:r w:rsidDel="00000000" w:rsidR="00000000" w:rsidRPr="00000000">
        <w:rPr>
          <w:rtl w:val="0"/>
        </w:rPr>
      </w:r>
    </w:p>
    <w:sectPr>
      <w:footerReference r:id="rId14"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Page | </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20" w:before="4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color w:val="073763"/>
      <w:sz w:val="32"/>
      <w:szCs w:val="32"/>
    </w:rPr>
  </w:style>
  <w:style w:type="paragraph" w:styleId="Heading2">
    <w:name w:val="heading 2"/>
    <w:basedOn w:val="Normal"/>
    <w:next w:val="Normal"/>
    <w:pPr>
      <w:keepNext w:val="1"/>
      <w:keepLines w:val="1"/>
      <w:spacing w:before="360" w:lineRule="auto"/>
    </w:pPr>
    <w:rPr>
      <w:b w:val="1"/>
      <w:color w:val="4f6228"/>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b w:val="1"/>
      <w:sz w:val="50"/>
      <w:szCs w:val="50"/>
    </w:rPr>
  </w:style>
  <w:style w:type="paragraph" w:styleId="Subtitle">
    <w:name w:val="Subtitle"/>
    <w:basedOn w:val="Normal"/>
    <w:next w:val="Normal"/>
    <w:pPr>
      <w:keepNext w:val="1"/>
      <w:keepLines w:val="1"/>
      <w:spacing w:after="320" w:before="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gif"/><Relationship Id="rId10" Type="http://schemas.openxmlformats.org/officeDocument/2006/relationships/hyperlink" Target="https://hotelchantelle.com/who-is-the-ceo-of-hilton-hotels/#:~:text=In%20summary%2C%20Christopher%20J.,strategy%20at%20the%20highest%20level" TargetMode="External"/><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tatista.com/statistics/1109521/hotel-occupancy-coronaviru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bu.edu/bhr/2018/02/13/5-keys-to-successful-hospitality-leadership/" TargetMode="External"/><Relationship Id="rId7" Type="http://schemas.openxmlformats.org/officeDocument/2006/relationships/hyperlink" Target="https://hotelchantelle.com/who-is-the-ceo-of-hilton-hotels/#:~:text=In%20summary%2C%20Christopher%20J.,strategy%20at%20the%20highest%20level" TargetMode="External"/><Relationship Id="rId8" Type="http://schemas.openxmlformats.org/officeDocument/2006/relationships/hyperlink" Target="https://www.contactmonkey.com/blog/employee-engagemen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642c9719095f341dd0d9b10c9e9c16493f85db01c36d9295fdbe76bf9026d9da</vt:lpwstr>
  </property>
</Properties>
</file>