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46CF7" w:rsidRPr="00366687" w:rsidRDefault="00366687" w:rsidP="00876E82">
      <w:pPr>
        <w:jc w:val="both"/>
        <w:rPr>
          <w:rFonts w:ascii="Arial" w:hAnsi="Arial" w:cs="Arial"/>
          <w:sz w:val="24"/>
          <w:szCs w:val="24"/>
        </w:rPr>
      </w:pPr>
      <w:r w:rsidRPr="00366687">
        <w:rPr>
          <w:rFonts w:ascii="Arial" w:hAnsi="Arial" w:cs="Arial"/>
          <w:sz w:val="24"/>
          <w:szCs w:val="24"/>
        </w:rPr>
        <w:t xml:space="preserve">Assignment 3 - Select and critically discuss, three </w:t>
      </w:r>
      <w:proofErr w:type="gramStart"/>
      <w:r w:rsidRPr="00366687">
        <w:rPr>
          <w:rFonts w:ascii="Arial" w:hAnsi="Arial" w:cs="Arial"/>
          <w:sz w:val="24"/>
          <w:szCs w:val="24"/>
        </w:rPr>
        <w:t>images which</w:t>
      </w:r>
      <w:proofErr w:type="gramEnd"/>
      <w:r w:rsidRPr="00366687">
        <w:rPr>
          <w:rFonts w:ascii="Arial" w:hAnsi="Arial" w:cs="Arial"/>
          <w:sz w:val="24"/>
          <w:szCs w:val="24"/>
        </w:rPr>
        <w:t xml:space="preserve"> can be seen to perpetuate stereotypical attitudes for a group of your choosing.</w:t>
      </w:r>
      <w:r>
        <w:rPr>
          <w:rFonts w:ascii="Arial" w:hAnsi="Arial" w:cs="Arial"/>
          <w:sz w:val="24"/>
          <w:szCs w:val="24"/>
        </w:rPr>
        <w:t xml:space="preserve"> </w:t>
      </w:r>
    </w:p>
    <w:p w:rsidR="00CA1C21" w:rsidRDefault="00CA1C21" w:rsidP="00876E82">
      <w:pPr>
        <w:spacing w:line="360" w:lineRule="auto"/>
        <w:jc w:val="both"/>
        <w:rPr>
          <w:rFonts w:ascii="Arial" w:hAnsi="Arial" w:cs="Arial"/>
          <w:sz w:val="24"/>
        </w:rPr>
      </w:pPr>
    </w:p>
    <w:p w:rsidR="00D82E7F" w:rsidRDefault="00351B75" w:rsidP="00876E82">
      <w:pPr>
        <w:spacing w:line="360" w:lineRule="auto"/>
        <w:jc w:val="both"/>
        <w:rPr>
          <w:rFonts w:ascii="Arial" w:hAnsi="Arial" w:cs="Arial"/>
          <w:sz w:val="24"/>
        </w:rPr>
      </w:pPr>
      <w:r>
        <w:rPr>
          <w:rFonts w:ascii="Arial" w:hAnsi="Arial" w:cs="Arial"/>
          <w:sz w:val="24"/>
        </w:rPr>
        <w:t>This assignment will critically explore and discuss</w:t>
      </w:r>
      <w:r w:rsidR="00196FF7">
        <w:rPr>
          <w:rFonts w:ascii="Arial" w:hAnsi="Arial" w:cs="Arial"/>
          <w:sz w:val="24"/>
        </w:rPr>
        <w:t xml:space="preserve"> three images from two newspapers and a popular movie that perpetuate stereotypical attitudes towards young people. This assignment will focus on young people, specifically those aged sixteen to twenty five who are not in education, training and employment (NEET). </w:t>
      </w:r>
      <w:r w:rsidR="00166B49">
        <w:rPr>
          <w:rFonts w:ascii="Arial" w:hAnsi="Arial" w:cs="Arial"/>
          <w:sz w:val="24"/>
        </w:rPr>
        <w:t xml:space="preserve">Young people are often stereotyped and this piece of literature will look closely some of these stereotypical attitudes. </w:t>
      </w:r>
    </w:p>
    <w:p w:rsidR="00D82E7F" w:rsidRDefault="00D82E7F" w:rsidP="00876E82">
      <w:pPr>
        <w:spacing w:line="360" w:lineRule="auto"/>
        <w:ind w:left="720"/>
        <w:jc w:val="both"/>
        <w:rPr>
          <w:rFonts w:ascii="Arial" w:hAnsi="Arial" w:cs="Arial"/>
          <w:i/>
          <w:sz w:val="24"/>
        </w:rPr>
      </w:pPr>
      <w:r w:rsidRPr="00D82E7F">
        <w:rPr>
          <w:rFonts w:ascii="Arial" w:hAnsi="Arial" w:cs="Arial"/>
          <w:i/>
          <w:sz w:val="24"/>
        </w:rPr>
        <w:t>Stereotyping involves the representation a</w:t>
      </w:r>
      <w:bookmarkStart w:id="0" w:name="_GoBack"/>
      <w:bookmarkEnd w:id="0"/>
      <w:r w:rsidRPr="00D82E7F">
        <w:rPr>
          <w:rFonts w:ascii="Arial" w:hAnsi="Arial" w:cs="Arial"/>
          <w:i/>
          <w:sz w:val="24"/>
        </w:rPr>
        <w:t xml:space="preserve">nd evaluation of others in </w:t>
      </w:r>
      <w:proofErr w:type="gramStart"/>
      <w:r w:rsidRPr="00D82E7F">
        <w:rPr>
          <w:rFonts w:ascii="Arial" w:hAnsi="Arial" w:cs="Arial"/>
          <w:i/>
          <w:sz w:val="24"/>
        </w:rPr>
        <w:t>ways which</w:t>
      </w:r>
      <w:proofErr w:type="gramEnd"/>
      <w:r w:rsidRPr="00D82E7F">
        <w:rPr>
          <w:rFonts w:ascii="Arial" w:hAnsi="Arial" w:cs="Arial"/>
          <w:i/>
          <w:sz w:val="24"/>
        </w:rPr>
        <w:t xml:space="preserve"> ratify and endorse unequal social relations. It does so by making such representations appear fixed and unchanging as well as in stark contrast to the identities of those who engage in and perpetuate them</w:t>
      </w:r>
      <w:r w:rsidRPr="00D82E7F">
        <w:rPr>
          <w:rFonts w:ascii="Arial" w:hAnsi="Arial" w:cs="Arial"/>
          <w:i/>
          <w:sz w:val="24"/>
        </w:rPr>
        <w:t>.</w:t>
      </w:r>
    </w:p>
    <w:p w:rsidR="00D82E7F" w:rsidRPr="00D82E7F" w:rsidRDefault="00D82E7F" w:rsidP="00876E82">
      <w:pPr>
        <w:spacing w:line="360" w:lineRule="auto"/>
        <w:ind w:left="720"/>
        <w:jc w:val="both"/>
        <w:rPr>
          <w:rFonts w:ascii="Arial" w:hAnsi="Arial" w:cs="Arial"/>
          <w:sz w:val="28"/>
        </w:rPr>
      </w:pPr>
      <w:r>
        <w:rPr>
          <w:rFonts w:ascii="Arial" w:hAnsi="Arial" w:cs="Arial"/>
          <w:sz w:val="24"/>
        </w:rPr>
        <w:t>(Pickering, 2015).</w:t>
      </w:r>
    </w:p>
    <w:p w:rsidR="00351B75" w:rsidRDefault="00196FF7" w:rsidP="00876E82">
      <w:pPr>
        <w:spacing w:line="360" w:lineRule="auto"/>
        <w:jc w:val="both"/>
        <w:rPr>
          <w:rFonts w:ascii="Arial" w:hAnsi="Arial" w:cs="Arial"/>
          <w:sz w:val="24"/>
        </w:rPr>
      </w:pPr>
      <w:r>
        <w:rPr>
          <w:rFonts w:ascii="Arial" w:hAnsi="Arial" w:cs="Arial"/>
          <w:sz w:val="24"/>
        </w:rPr>
        <w:t xml:space="preserve">Literature by </w:t>
      </w:r>
      <w:proofErr w:type="spellStart"/>
      <w:r>
        <w:rPr>
          <w:rFonts w:ascii="Arial" w:hAnsi="Arial" w:cs="Arial"/>
          <w:sz w:val="24"/>
        </w:rPr>
        <w:t>Wyn</w:t>
      </w:r>
      <w:proofErr w:type="spellEnd"/>
      <w:r>
        <w:rPr>
          <w:rFonts w:ascii="Arial" w:hAnsi="Arial" w:cs="Arial"/>
          <w:sz w:val="24"/>
        </w:rPr>
        <w:t xml:space="preserve"> (2005) found that young people </w:t>
      </w:r>
      <w:proofErr w:type="gramStart"/>
      <w:r w:rsidR="00125B97">
        <w:rPr>
          <w:rFonts w:ascii="Arial" w:hAnsi="Arial" w:cs="Arial"/>
          <w:sz w:val="24"/>
        </w:rPr>
        <w:t xml:space="preserve">have been negatively </w:t>
      </w:r>
      <w:r w:rsidR="009A6FD7">
        <w:rPr>
          <w:rFonts w:ascii="Arial" w:hAnsi="Arial" w:cs="Arial"/>
          <w:sz w:val="24"/>
        </w:rPr>
        <w:t>represented</w:t>
      </w:r>
      <w:proofErr w:type="gramEnd"/>
      <w:r w:rsidR="009A6FD7">
        <w:rPr>
          <w:rFonts w:ascii="Arial" w:hAnsi="Arial" w:cs="Arial"/>
          <w:sz w:val="24"/>
        </w:rPr>
        <w:t xml:space="preserve"> in the media for a very long time. </w:t>
      </w:r>
      <w:r w:rsidR="00876E9C">
        <w:rPr>
          <w:rFonts w:ascii="Arial" w:hAnsi="Arial" w:cs="Arial"/>
          <w:sz w:val="24"/>
        </w:rPr>
        <w:t>In a research study by</w:t>
      </w:r>
      <w:r w:rsidR="00500AC3">
        <w:rPr>
          <w:rFonts w:ascii="Arial" w:hAnsi="Arial" w:cs="Arial"/>
          <w:sz w:val="24"/>
        </w:rPr>
        <w:t xml:space="preserve"> Devlin</w:t>
      </w:r>
      <w:r w:rsidR="00876E9C">
        <w:rPr>
          <w:rFonts w:ascii="Arial" w:hAnsi="Arial" w:cs="Arial"/>
          <w:sz w:val="24"/>
        </w:rPr>
        <w:t xml:space="preserve"> (</w:t>
      </w:r>
      <w:r w:rsidR="00500AC3">
        <w:rPr>
          <w:rFonts w:ascii="Arial" w:hAnsi="Arial" w:cs="Arial"/>
          <w:sz w:val="24"/>
        </w:rPr>
        <w:t>2006</w:t>
      </w:r>
      <w:r w:rsidR="00876E9C">
        <w:rPr>
          <w:rFonts w:ascii="Arial" w:hAnsi="Arial" w:cs="Arial"/>
          <w:sz w:val="24"/>
        </w:rPr>
        <w:t xml:space="preserve">) it looked closely at young </w:t>
      </w:r>
      <w:r w:rsidR="00125B97">
        <w:rPr>
          <w:rFonts w:ascii="Arial" w:hAnsi="Arial" w:cs="Arial"/>
          <w:sz w:val="24"/>
        </w:rPr>
        <w:t>people’s</w:t>
      </w:r>
      <w:r w:rsidR="00876E9C">
        <w:rPr>
          <w:rFonts w:ascii="Arial" w:hAnsi="Arial" w:cs="Arial"/>
          <w:sz w:val="24"/>
        </w:rPr>
        <w:t xml:space="preserve"> thoughts on stereotyping </w:t>
      </w:r>
      <w:r w:rsidR="004C6FF4">
        <w:rPr>
          <w:rFonts w:ascii="Arial" w:hAnsi="Arial" w:cs="Arial"/>
          <w:sz w:val="24"/>
        </w:rPr>
        <w:t xml:space="preserve">and it </w:t>
      </w:r>
      <w:r w:rsidR="00876E9C">
        <w:rPr>
          <w:rFonts w:ascii="Arial" w:hAnsi="Arial" w:cs="Arial"/>
          <w:sz w:val="24"/>
        </w:rPr>
        <w:t>found that the majority of young people who participated in</w:t>
      </w:r>
      <w:r w:rsidR="004C6FF4">
        <w:rPr>
          <w:rFonts w:ascii="Arial" w:hAnsi="Arial" w:cs="Arial"/>
          <w:sz w:val="24"/>
        </w:rPr>
        <w:t xml:space="preserve"> the research felt that they</w:t>
      </w:r>
      <w:r w:rsidR="00876E9C">
        <w:rPr>
          <w:rFonts w:ascii="Arial" w:hAnsi="Arial" w:cs="Arial"/>
          <w:sz w:val="24"/>
        </w:rPr>
        <w:t xml:space="preserve"> were negatively stereotyped</w:t>
      </w:r>
      <w:r w:rsidR="00EB44D6">
        <w:rPr>
          <w:rFonts w:ascii="Arial" w:hAnsi="Arial" w:cs="Arial"/>
          <w:sz w:val="24"/>
        </w:rPr>
        <w:t xml:space="preserve"> and that the media would only focus on the bad things young people do and not the good things they do</w:t>
      </w:r>
      <w:r w:rsidR="00876E9C">
        <w:rPr>
          <w:rFonts w:ascii="Arial" w:hAnsi="Arial" w:cs="Arial"/>
          <w:sz w:val="24"/>
        </w:rPr>
        <w:t xml:space="preserve">.  </w:t>
      </w:r>
      <w:r w:rsidR="00EB44D6">
        <w:rPr>
          <w:rFonts w:ascii="Arial" w:hAnsi="Arial" w:cs="Arial"/>
          <w:sz w:val="24"/>
        </w:rPr>
        <w:t>This</w:t>
      </w:r>
      <w:r w:rsidR="004C6FF4">
        <w:rPr>
          <w:rFonts w:ascii="Arial" w:hAnsi="Arial" w:cs="Arial"/>
          <w:sz w:val="24"/>
        </w:rPr>
        <w:t xml:space="preserve"> piece o</w:t>
      </w:r>
      <w:r w:rsidR="004C6FF4" w:rsidRPr="004C6FF4">
        <w:rPr>
          <w:rFonts w:ascii="Arial" w:hAnsi="Arial" w:cs="Arial"/>
          <w:sz w:val="24"/>
          <w:szCs w:val="24"/>
        </w:rPr>
        <w:t>f literature als</w:t>
      </w:r>
      <w:r w:rsidR="00EB44D6" w:rsidRPr="004C6FF4">
        <w:rPr>
          <w:rFonts w:ascii="Arial" w:hAnsi="Arial" w:cs="Arial"/>
          <w:sz w:val="24"/>
          <w:szCs w:val="24"/>
        </w:rPr>
        <w:t>o touches bases on how stereotyping can have a negative impact; ‘</w:t>
      </w:r>
      <w:r w:rsidR="004C6FF4" w:rsidRPr="004C6FF4">
        <w:rPr>
          <w:rFonts w:ascii="Arial" w:hAnsi="Arial" w:cs="Arial"/>
          <w:sz w:val="24"/>
          <w:szCs w:val="24"/>
        </w:rPr>
        <w:t>If you don’t show respect you won’t get it back’</w:t>
      </w:r>
      <w:r w:rsidR="004C6FF4">
        <w:rPr>
          <w:rFonts w:ascii="Arial" w:hAnsi="Arial" w:cs="Arial"/>
          <w:sz w:val="24"/>
          <w:szCs w:val="24"/>
        </w:rPr>
        <w:t xml:space="preserve"> (</w:t>
      </w:r>
      <w:r w:rsidR="00500AC3">
        <w:rPr>
          <w:rFonts w:ascii="Arial" w:hAnsi="Arial" w:cs="Arial"/>
          <w:sz w:val="24"/>
          <w:szCs w:val="24"/>
        </w:rPr>
        <w:t xml:space="preserve">Devlin, 2006, </w:t>
      </w:r>
      <w:r w:rsidR="004C6FF4">
        <w:rPr>
          <w:rFonts w:ascii="Arial" w:hAnsi="Arial" w:cs="Arial"/>
          <w:sz w:val="24"/>
          <w:szCs w:val="24"/>
        </w:rPr>
        <w:t>p.40)</w:t>
      </w:r>
      <w:r w:rsidR="004C6FF4" w:rsidRPr="004C6FF4">
        <w:rPr>
          <w:rFonts w:ascii="Arial" w:hAnsi="Arial" w:cs="Arial"/>
          <w:sz w:val="24"/>
          <w:szCs w:val="24"/>
        </w:rPr>
        <w:t>.</w:t>
      </w:r>
      <w:r w:rsidR="004C6FF4">
        <w:t xml:space="preserve"> </w:t>
      </w:r>
      <w:r w:rsidR="00A168D4">
        <w:rPr>
          <w:rFonts w:ascii="Arial" w:hAnsi="Arial" w:cs="Arial"/>
          <w:sz w:val="24"/>
        </w:rPr>
        <w:t xml:space="preserve">There can be a negative </w:t>
      </w:r>
      <w:r w:rsidR="00B6745D">
        <w:rPr>
          <w:rFonts w:ascii="Arial" w:hAnsi="Arial" w:cs="Arial"/>
          <w:sz w:val="24"/>
        </w:rPr>
        <w:t xml:space="preserve">impact on how young people display themselves and act due to stereotypical views. </w:t>
      </w:r>
      <w:r w:rsidR="00500AC3">
        <w:rPr>
          <w:rFonts w:ascii="Arial" w:hAnsi="Arial" w:cs="Arial"/>
          <w:sz w:val="24"/>
        </w:rPr>
        <w:t xml:space="preserve">Therefore, this </w:t>
      </w:r>
      <w:r w:rsidR="00750B92">
        <w:rPr>
          <w:rFonts w:ascii="Arial" w:hAnsi="Arial" w:cs="Arial"/>
          <w:sz w:val="24"/>
        </w:rPr>
        <w:t>assignment</w:t>
      </w:r>
      <w:r w:rsidR="00500AC3">
        <w:rPr>
          <w:rFonts w:ascii="Arial" w:hAnsi="Arial" w:cs="Arial"/>
          <w:sz w:val="24"/>
        </w:rPr>
        <w:t xml:space="preserve"> will go on </w:t>
      </w:r>
      <w:proofErr w:type="gramStart"/>
      <w:r w:rsidR="00500AC3">
        <w:rPr>
          <w:rFonts w:ascii="Arial" w:hAnsi="Arial" w:cs="Arial"/>
          <w:sz w:val="24"/>
        </w:rPr>
        <w:t>to critically expl</w:t>
      </w:r>
      <w:r w:rsidR="003E280A">
        <w:rPr>
          <w:rFonts w:ascii="Arial" w:hAnsi="Arial" w:cs="Arial"/>
          <w:sz w:val="24"/>
        </w:rPr>
        <w:t>ore</w:t>
      </w:r>
      <w:proofErr w:type="gramEnd"/>
      <w:r w:rsidR="003E280A">
        <w:rPr>
          <w:rFonts w:ascii="Arial" w:hAnsi="Arial" w:cs="Arial"/>
          <w:sz w:val="24"/>
        </w:rPr>
        <w:t xml:space="preserve"> three images that perpetuate </w:t>
      </w:r>
      <w:r w:rsidR="00500AC3">
        <w:rPr>
          <w:rFonts w:ascii="Arial" w:hAnsi="Arial" w:cs="Arial"/>
          <w:sz w:val="24"/>
        </w:rPr>
        <w:t xml:space="preserve">stereotypical </w:t>
      </w:r>
      <w:r w:rsidR="003E280A">
        <w:rPr>
          <w:rFonts w:ascii="Arial" w:hAnsi="Arial" w:cs="Arial"/>
          <w:sz w:val="24"/>
        </w:rPr>
        <w:t>attitudes</w:t>
      </w:r>
      <w:r w:rsidR="00500AC3">
        <w:rPr>
          <w:rFonts w:ascii="Arial" w:hAnsi="Arial" w:cs="Arial"/>
          <w:sz w:val="24"/>
        </w:rPr>
        <w:t xml:space="preserve"> towards young peop</w:t>
      </w:r>
      <w:r w:rsidR="00110DC9">
        <w:rPr>
          <w:rFonts w:ascii="Arial" w:hAnsi="Arial" w:cs="Arial"/>
          <w:sz w:val="24"/>
        </w:rPr>
        <w:t xml:space="preserve">le. It will then explore sociological theories </w:t>
      </w:r>
      <w:r w:rsidR="00125B97">
        <w:rPr>
          <w:rFonts w:ascii="Arial" w:hAnsi="Arial" w:cs="Arial"/>
          <w:sz w:val="24"/>
        </w:rPr>
        <w:t xml:space="preserve">linked to the stereotypes outlined in the images. </w:t>
      </w:r>
      <w:r w:rsidR="00110DC9">
        <w:rPr>
          <w:rFonts w:ascii="Arial" w:hAnsi="Arial" w:cs="Arial"/>
          <w:sz w:val="24"/>
        </w:rPr>
        <w:t xml:space="preserve"> </w:t>
      </w:r>
    </w:p>
    <w:p w:rsidR="00750B92" w:rsidRDefault="00BC7281" w:rsidP="00876E82">
      <w:pPr>
        <w:spacing w:line="360" w:lineRule="auto"/>
        <w:jc w:val="both"/>
        <w:rPr>
          <w:rFonts w:ascii="Arial" w:hAnsi="Arial" w:cs="Arial"/>
          <w:sz w:val="24"/>
          <w:szCs w:val="24"/>
        </w:rPr>
      </w:pPr>
      <w:r w:rsidRPr="00C36389">
        <w:rPr>
          <w:rFonts w:ascii="Arial" w:hAnsi="Arial" w:cs="Arial"/>
          <w:sz w:val="24"/>
          <w:szCs w:val="24"/>
        </w:rPr>
        <w:t xml:space="preserve">Image 1 - </w:t>
      </w:r>
      <w:hyperlink r:id="rId7" w:history="1">
        <w:r w:rsidRPr="00C36389">
          <w:rPr>
            <w:rStyle w:val="Hyperlink"/>
            <w:rFonts w:ascii="Arial" w:hAnsi="Arial" w:cs="Arial"/>
            <w:sz w:val="24"/>
            <w:szCs w:val="24"/>
          </w:rPr>
          <w:t>Youth v</w:t>
        </w:r>
        <w:r w:rsidRPr="00C36389">
          <w:rPr>
            <w:rStyle w:val="Hyperlink"/>
            <w:rFonts w:ascii="Arial" w:hAnsi="Arial" w:cs="Arial"/>
            <w:sz w:val="24"/>
            <w:szCs w:val="24"/>
          </w:rPr>
          <w:t>i</w:t>
        </w:r>
        <w:r w:rsidRPr="00C36389">
          <w:rPr>
            <w:rStyle w:val="Hyperlink"/>
            <w:rFonts w:ascii="Arial" w:hAnsi="Arial" w:cs="Arial"/>
            <w:sz w:val="24"/>
            <w:szCs w:val="24"/>
          </w:rPr>
          <w:t>olence likely to explode ov</w:t>
        </w:r>
        <w:r w:rsidRPr="00C36389">
          <w:rPr>
            <w:rStyle w:val="Hyperlink"/>
            <w:rFonts w:ascii="Arial" w:hAnsi="Arial" w:cs="Arial"/>
            <w:sz w:val="24"/>
            <w:szCs w:val="24"/>
          </w:rPr>
          <w:t>e</w:t>
        </w:r>
        <w:r w:rsidRPr="00C36389">
          <w:rPr>
            <w:rStyle w:val="Hyperlink"/>
            <w:rFonts w:ascii="Arial" w:hAnsi="Arial" w:cs="Arial"/>
            <w:sz w:val="24"/>
            <w:szCs w:val="24"/>
          </w:rPr>
          <w:t>r summer, UK experts fear | Young people | The Guardian</w:t>
        </w:r>
      </w:hyperlink>
    </w:p>
    <w:p w:rsidR="00BC7281" w:rsidRPr="00750B92" w:rsidRDefault="00750B92" w:rsidP="00876E82">
      <w:pPr>
        <w:spacing w:line="360" w:lineRule="auto"/>
        <w:jc w:val="both"/>
        <w:rPr>
          <w:rFonts w:ascii="Arial" w:hAnsi="Arial" w:cs="Arial"/>
          <w:sz w:val="24"/>
          <w:szCs w:val="24"/>
        </w:rPr>
      </w:pPr>
      <w:r w:rsidRPr="00BC7281">
        <w:rPr>
          <w:rFonts w:ascii="Arial" w:hAnsi="Arial" w:cs="Arial"/>
          <w:sz w:val="24"/>
        </w:rPr>
        <w:lastRenderedPageBreak/>
        <w:drawing>
          <wp:inline distT="0" distB="0" distL="0" distR="0">
            <wp:extent cx="3596640" cy="3002132"/>
            <wp:effectExtent l="0" t="0" r="381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b="9618"/>
                    <a:stretch/>
                  </pic:blipFill>
                  <pic:spPr bwMode="auto">
                    <a:xfrm>
                      <a:off x="0" y="0"/>
                      <a:ext cx="3596640" cy="3002132"/>
                    </a:xfrm>
                    <a:prstGeom prst="rect">
                      <a:avLst/>
                    </a:prstGeom>
                    <a:ln>
                      <a:noFill/>
                    </a:ln>
                    <a:extLst>
                      <a:ext uri="{53640926-AAD7-44D8-BBD7-CCE9431645EC}">
                        <a14:shadowObscured xmlns:a14="http://schemas.microsoft.com/office/drawing/2010/main"/>
                      </a:ext>
                    </a:extLst>
                  </pic:spPr>
                </pic:pic>
              </a:graphicData>
            </a:graphic>
          </wp:inline>
        </w:drawing>
      </w:r>
      <w:r w:rsidR="00BC7281">
        <w:rPr>
          <w:rFonts w:ascii="Arial" w:hAnsi="Arial" w:cs="Arial"/>
          <w:sz w:val="24"/>
        </w:rPr>
        <w:t>(Murray, 2021).</w:t>
      </w:r>
    </w:p>
    <w:p w:rsidR="0072708B" w:rsidRDefault="00125B97" w:rsidP="00876E82">
      <w:pPr>
        <w:spacing w:line="360" w:lineRule="auto"/>
        <w:jc w:val="both"/>
        <w:rPr>
          <w:rFonts w:ascii="Arial" w:hAnsi="Arial" w:cs="Arial"/>
          <w:sz w:val="24"/>
        </w:rPr>
      </w:pPr>
      <w:r>
        <w:rPr>
          <w:rFonts w:ascii="Arial" w:hAnsi="Arial" w:cs="Arial"/>
          <w:sz w:val="24"/>
        </w:rPr>
        <w:t xml:space="preserve">Above </w:t>
      </w:r>
      <w:proofErr w:type="gramStart"/>
      <w:r>
        <w:rPr>
          <w:rFonts w:ascii="Arial" w:hAnsi="Arial" w:cs="Arial"/>
          <w:sz w:val="24"/>
        </w:rPr>
        <w:t>is an imag</w:t>
      </w:r>
      <w:r w:rsidR="00750B92">
        <w:rPr>
          <w:rFonts w:ascii="Arial" w:hAnsi="Arial" w:cs="Arial"/>
          <w:sz w:val="24"/>
        </w:rPr>
        <w:t>e taken from an article written by Murray (2021)</w:t>
      </w:r>
      <w:proofErr w:type="gramEnd"/>
      <w:r w:rsidR="00750B92">
        <w:rPr>
          <w:rFonts w:ascii="Arial" w:hAnsi="Arial" w:cs="Arial"/>
          <w:sz w:val="24"/>
        </w:rPr>
        <w:t xml:space="preserve"> about youth violence and the limited services available to prevent the rise of youth violence in the West Midla</w:t>
      </w:r>
      <w:r>
        <w:rPr>
          <w:rFonts w:ascii="Arial" w:hAnsi="Arial" w:cs="Arial"/>
          <w:sz w:val="24"/>
        </w:rPr>
        <w:t xml:space="preserve">nds. </w:t>
      </w:r>
      <w:proofErr w:type="gramStart"/>
      <w:r>
        <w:rPr>
          <w:rFonts w:ascii="Arial" w:hAnsi="Arial" w:cs="Arial"/>
          <w:sz w:val="24"/>
        </w:rPr>
        <w:t>This</w:t>
      </w:r>
      <w:proofErr w:type="gramEnd"/>
      <w:r>
        <w:rPr>
          <w:rFonts w:ascii="Arial" w:hAnsi="Arial" w:cs="Arial"/>
          <w:sz w:val="24"/>
        </w:rPr>
        <w:t xml:space="preserve"> article highlights that young people</w:t>
      </w:r>
      <w:r w:rsidR="003D09A8">
        <w:rPr>
          <w:rFonts w:ascii="Arial" w:hAnsi="Arial" w:cs="Arial"/>
          <w:sz w:val="24"/>
        </w:rPr>
        <w:t xml:space="preserve"> are involved in anti-social behaviour,</w:t>
      </w:r>
      <w:r w:rsidR="00750B92">
        <w:rPr>
          <w:rFonts w:ascii="Arial" w:hAnsi="Arial" w:cs="Arial"/>
          <w:sz w:val="24"/>
        </w:rPr>
        <w:t xml:space="preserve"> and violence in the West Mi</w:t>
      </w:r>
      <w:r w:rsidR="003D09A8">
        <w:rPr>
          <w:rFonts w:ascii="Arial" w:hAnsi="Arial" w:cs="Arial"/>
          <w:sz w:val="24"/>
        </w:rPr>
        <w:t xml:space="preserve">dlands </w:t>
      </w:r>
      <w:r>
        <w:rPr>
          <w:rFonts w:ascii="Arial" w:hAnsi="Arial" w:cs="Arial"/>
          <w:sz w:val="24"/>
        </w:rPr>
        <w:t>and that those figure are</w:t>
      </w:r>
      <w:r w:rsidR="003D09A8">
        <w:rPr>
          <w:rFonts w:ascii="Arial" w:hAnsi="Arial" w:cs="Arial"/>
          <w:sz w:val="24"/>
        </w:rPr>
        <w:t xml:space="preserve"> rising at a rapid pace, it also indicates that there can be some contributing factors to why</w:t>
      </w:r>
      <w:r>
        <w:rPr>
          <w:rFonts w:ascii="Arial" w:hAnsi="Arial" w:cs="Arial"/>
          <w:sz w:val="24"/>
        </w:rPr>
        <w:t xml:space="preserve"> there is a rise in figures</w:t>
      </w:r>
      <w:r w:rsidR="003D09A8">
        <w:rPr>
          <w:rFonts w:ascii="Arial" w:hAnsi="Arial" w:cs="Arial"/>
          <w:sz w:val="24"/>
        </w:rPr>
        <w:t xml:space="preserve">. Murray (2021) identifies that due to the coronavirus pandemic young people’s emotional and social development has been effected and young people who are suffering from mental health difficulties has had an increase. Therefore, the coronavirus lockdowns and the long period of times where young people’s social interaction was at a low, has </w:t>
      </w:r>
      <w:r w:rsidR="00E65A57">
        <w:rPr>
          <w:rFonts w:ascii="Arial" w:hAnsi="Arial" w:cs="Arial"/>
          <w:sz w:val="24"/>
        </w:rPr>
        <w:t>affected</w:t>
      </w:r>
      <w:r w:rsidR="003D09A8">
        <w:rPr>
          <w:rFonts w:ascii="Arial" w:hAnsi="Arial" w:cs="Arial"/>
          <w:sz w:val="24"/>
        </w:rPr>
        <w:t xml:space="preserve"> to the figures of young people involved in violence and antisocial behaviour. </w:t>
      </w:r>
      <w:r>
        <w:rPr>
          <w:rFonts w:ascii="Arial" w:hAnsi="Arial" w:cs="Arial"/>
          <w:sz w:val="24"/>
        </w:rPr>
        <w:t>Although, this article talks about the mass amount of young people involved in violent crime it also shows empathy towards them in exploring the contributing factors and reasoning behind these young people engaging in such behaviours.</w:t>
      </w:r>
    </w:p>
    <w:p w:rsidR="0072708B" w:rsidRDefault="00125B97" w:rsidP="00876E82">
      <w:pPr>
        <w:spacing w:line="360" w:lineRule="auto"/>
        <w:jc w:val="both"/>
        <w:rPr>
          <w:rFonts w:ascii="Arial" w:hAnsi="Arial" w:cs="Arial"/>
          <w:sz w:val="24"/>
        </w:rPr>
      </w:pPr>
      <w:r>
        <w:rPr>
          <w:rFonts w:ascii="Arial" w:hAnsi="Arial" w:cs="Arial"/>
          <w:sz w:val="24"/>
        </w:rPr>
        <w:t>In this imag</w:t>
      </w:r>
      <w:r w:rsidR="002F5C26">
        <w:rPr>
          <w:rFonts w:ascii="Arial" w:hAnsi="Arial" w:cs="Arial"/>
          <w:sz w:val="24"/>
        </w:rPr>
        <w:t xml:space="preserve">e it can be argued that it </w:t>
      </w:r>
      <w:r w:rsidR="00CF4DA3">
        <w:rPr>
          <w:rFonts w:ascii="Arial" w:hAnsi="Arial" w:cs="Arial"/>
          <w:sz w:val="24"/>
        </w:rPr>
        <w:t>perpetuate</w:t>
      </w:r>
      <w:r w:rsidR="002F5C26">
        <w:rPr>
          <w:rFonts w:ascii="Arial" w:hAnsi="Arial" w:cs="Arial"/>
          <w:sz w:val="24"/>
        </w:rPr>
        <w:t xml:space="preserve"> stereotypical attitudes towards young people. </w:t>
      </w:r>
      <w:r>
        <w:rPr>
          <w:rFonts w:ascii="Arial" w:hAnsi="Arial" w:cs="Arial"/>
          <w:sz w:val="24"/>
        </w:rPr>
        <w:t>This article and imag</w:t>
      </w:r>
      <w:r w:rsidR="00632DC9">
        <w:rPr>
          <w:rFonts w:ascii="Arial" w:hAnsi="Arial" w:cs="Arial"/>
          <w:sz w:val="24"/>
        </w:rPr>
        <w:t xml:space="preserve">e </w:t>
      </w:r>
      <w:r w:rsidR="00E65A57">
        <w:rPr>
          <w:rFonts w:ascii="Arial" w:hAnsi="Arial" w:cs="Arial"/>
          <w:sz w:val="24"/>
        </w:rPr>
        <w:t xml:space="preserve">above stereotypes young people from the west midlands to be violent and being the reason for </w:t>
      </w:r>
      <w:r>
        <w:rPr>
          <w:rFonts w:ascii="Arial" w:hAnsi="Arial" w:cs="Arial"/>
          <w:sz w:val="24"/>
        </w:rPr>
        <w:t>an increase in knife crime and</w:t>
      </w:r>
      <w:r w:rsidR="00E65A57">
        <w:rPr>
          <w:rFonts w:ascii="Arial" w:hAnsi="Arial" w:cs="Arial"/>
          <w:sz w:val="24"/>
        </w:rPr>
        <w:t xml:space="preserve"> anti-social behaviour. This stereotype of young people has been a common stereotype in society for several years. </w:t>
      </w:r>
      <w:r w:rsidR="00995B66">
        <w:rPr>
          <w:rFonts w:ascii="Arial" w:hAnsi="Arial" w:cs="Arial"/>
          <w:sz w:val="24"/>
        </w:rPr>
        <w:t xml:space="preserve">Literature by Shore (2015) recognises the history of stereotyping of young people </w:t>
      </w:r>
      <w:r>
        <w:rPr>
          <w:rFonts w:ascii="Arial" w:hAnsi="Arial" w:cs="Arial"/>
          <w:sz w:val="24"/>
        </w:rPr>
        <w:t>who are involved in social groups related to crime</w:t>
      </w:r>
      <w:r w:rsidR="00995B66">
        <w:rPr>
          <w:rFonts w:ascii="Arial" w:hAnsi="Arial" w:cs="Arial"/>
          <w:sz w:val="24"/>
        </w:rPr>
        <w:t xml:space="preserve">. Shore (2015) refers to the 1870’s and the use of the word ‘hooligan’ to describe youths who </w:t>
      </w:r>
      <w:r w:rsidR="00995B66">
        <w:rPr>
          <w:rFonts w:ascii="Arial" w:hAnsi="Arial" w:cs="Arial"/>
          <w:sz w:val="24"/>
        </w:rPr>
        <w:lastRenderedPageBreak/>
        <w:t>were involved in crimes ranging from petty crime to violent crime.  A</w:t>
      </w:r>
      <w:r w:rsidR="005A7688">
        <w:rPr>
          <w:rFonts w:ascii="Arial" w:hAnsi="Arial" w:cs="Arial"/>
          <w:sz w:val="24"/>
        </w:rPr>
        <w:t xml:space="preserve"> </w:t>
      </w:r>
      <w:r w:rsidR="000B2309">
        <w:rPr>
          <w:rFonts w:ascii="Arial" w:hAnsi="Arial" w:cs="Arial"/>
          <w:sz w:val="24"/>
        </w:rPr>
        <w:t>much</w:t>
      </w:r>
      <w:r w:rsidR="005A7688">
        <w:rPr>
          <w:rFonts w:ascii="Arial" w:hAnsi="Arial" w:cs="Arial"/>
          <w:sz w:val="24"/>
        </w:rPr>
        <w:t xml:space="preserve"> known </w:t>
      </w:r>
      <w:r w:rsidR="000B2309">
        <w:rPr>
          <w:rFonts w:ascii="Arial" w:hAnsi="Arial" w:cs="Arial"/>
          <w:sz w:val="24"/>
        </w:rPr>
        <w:t>criminologist</w:t>
      </w:r>
      <w:r w:rsidR="005A7688">
        <w:rPr>
          <w:rFonts w:ascii="Arial" w:hAnsi="Arial" w:cs="Arial"/>
          <w:sz w:val="24"/>
        </w:rPr>
        <w:t xml:space="preserve"> Geoffrey Pearson (1983) </w:t>
      </w:r>
      <w:r w:rsidR="000B2309">
        <w:rPr>
          <w:rFonts w:ascii="Arial" w:hAnsi="Arial" w:cs="Arial"/>
          <w:sz w:val="24"/>
        </w:rPr>
        <w:t>released</w:t>
      </w:r>
      <w:r w:rsidR="005A7688">
        <w:rPr>
          <w:rFonts w:ascii="Arial" w:hAnsi="Arial" w:cs="Arial"/>
          <w:sz w:val="24"/>
        </w:rPr>
        <w:t xml:space="preserve"> a book around young people from the 1870s and he stated that hooligan is a word commonly used now to describe </w:t>
      </w:r>
      <w:proofErr w:type="spellStart"/>
      <w:r w:rsidR="00110DC9">
        <w:rPr>
          <w:rFonts w:ascii="Arial" w:hAnsi="Arial" w:cs="Arial"/>
          <w:sz w:val="24"/>
        </w:rPr>
        <w:t>gang’s</w:t>
      </w:r>
      <w:proofErr w:type="spellEnd"/>
      <w:r w:rsidR="005A7688">
        <w:rPr>
          <w:rFonts w:ascii="Arial" w:hAnsi="Arial" w:cs="Arial"/>
          <w:sz w:val="24"/>
        </w:rPr>
        <w:t xml:space="preserve"> </w:t>
      </w:r>
      <w:r>
        <w:rPr>
          <w:rFonts w:ascii="Arial" w:hAnsi="Arial" w:cs="Arial"/>
          <w:sz w:val="24"/>
        </w:rPr>
        <w:t xml:space="preserve">of </w:t>
      </w:r>
      <w:r w:rsidR="005A7688">
        <w:rPr>
          <w:rFonts w:ascii="Arial" w:hAnsi="Arial" w:cs="Arial"/>
          <w:sz w:val="24"/>
        </w:rPr>
        <w:t xml:space="preserve">young people during the summers in 1870s to 1900s. </w:t>
      </w:r>
      <w:r w:rsidR="00110DC9">
        <w:rPr>
          <w:rFonts w:ascii="Arial" w:hAnsi="Arial" w:cs="Arial"/>
          <w:sz w:val="24"/>
        </w:rPr>
        <w:t xml:space="preserve">Therefore, the image that young people are involved in petty and violent crime has been manifesting for a very long time. </w:t>
      </w:r>
    </w:p>
    <w:p w:rsidR="00FE1973" w:rsidRDefault="00D058DE" w:rsidP="00876E82">
      <w:pPr>
        <w:spacing w:line="360" w:lineRule="auto"/>
        <w:jc w:val="both"/>
        <w:rPr>
          <w:rFonts w:ascii="Arial" w:hAnsi="Arial" w:cs="Arial"/>
          <w:sz w:val="24"/>
        </w:rPr>
      </w:pPr>
      <w:r>
        <w:rPr>
          <w:rFonts w:ascii="Arial" w:hAnsi="Arial" w:cs="Arial"/>
          <w:sz w:val="24"/>
        </w:rPr>
        <w:t>A</w:t>
      </w:r>
      <w:r w:rsidR="00AF5D44">
        <w:rPr>
          <w:rFonts w:ascii="Arial" w:hAnsi="Arial" w:cs="Arial"/>
          <w:sz w:val="24"/>
        </w:rPr>
        <w:t>s The Hertsmere Young Researchers</w:t>
      </w:r>
      <w:r>
        <w:rPr>
          <w:rFonts w:ascii="Arial" w:hAnsi="Arial" w:cs="Arial"/>
          <w:sz w:val="24"/>
        </w:rPr>
        <w:t xml:space="preserve"> (</w:t>
      </w:r>
      <w:r w:rsidR="00AF5D44">
        <w:rPr>
          <w:rFonts w:ascii="Arial" w:hAnsi="Arial" w:cs="Arial"/>
          <w:sz w:val="24"/>
        </w:rPr>
        <w:t>2011, p.13</w:t>
      </w:r>
      <w:r>
        <w:rPr>
          <w:rFonts w:ascii="Arial" w:hAnsi="Arial" w:cs="Arial"/>
          <w:sz w:val="24"/>
        </w:rPr>
        <w:t xml:space="preserve">) states there is going to be a small percentage of young people who </w:t>
      </w:r>
      <w:r w:rsidR="00AF5D44">
        <w:rPr>
          <w:rFonts w:ascii="Arial" w:hAnsi="Arial" w:cs="Arial"/>
          <w:sz w:val="24"/>
        </w:rPr>
        <w:t>engage in vio</w:t>
      </w:r>
      <w:r>
        <w:rPr>
          <w:rFonts w:ascii="Arial" w:hAnsi="Arial" w:cs="Arial"/>
          <w:sz w:val="24"/>
        </w:rPr>
        <w:t>lent crime that will cause an ‘overall negative name for the entire group of young people’.</w:t>
      </w:r>
      <w:r w:rsidR="003B1482">
        <w:rPr>
          <w:rFonts w:ascii="Arial" w:hAnsi="Arial" w:cs="Arial"/>
          <w:sz w:val="24"/>
        </w:rPr>
        <w:t xml:space="preserve"> This above </w:t>
      </w:r>
      <w:r w:rsidR="000A4D45">
        <w:rPr>
          <w:rFonts w:ascii="Arial" w:hAnsi="Arial" w:cs="Arial"/>
          <w:sz w:val="24"/>
        </w:rPr>
        <w:t xml:space="preserve">article </w:t>
      </w:r>
      <w:r w:rsidR="00B91FD8">
        <w:rPr>
          <w:rFonts w:ascii="Arial" w:hAnsi="Arial" w:cs="Arial"/>
          <w:sz w:val="24"/>
        </w:rPr>
        <w:t>emphasises</w:t>
      </w:r>
      <w:r w:rsidR="003B1482">
        <w:rPr>
          <w:rFonts w:ascii="Arial" w:hAnsi="Arial" w:cs="Arial"/>
          <w:sz w:val="24"/>
        </w:rPr>
        <w:t xml:space="preserve"> </w:t>
      </w:r>
      <w:r w:rsidR="00B91FD8">
        <w:rPr>
          <w:rFonts w:ascii="Arial" w:hAnsi="Arial" w:cs="Arial"/>
          <w:sz w:val="24"/>
        </w:rPr>
        <w:t>the</w:t>
      </w:r>
      <w:r w:rsidR="003B1482">
        <w:rPr>
          <w:rFonts w:ascii="Arial" w:hAnsi="Arial" w:cs="Arial"/>
          <w:sz w:val="24"/>
        </w:rPr>
        <w:t xml:space="preserve"> </w:t>
      </w:r>
      <w:r w:rsidR="00B91FD8">
        <w:rPr>
          <w:rFonts w:ascii="Arial" w:hAnsi="Arial" w:cs="Arial"/>
          <w:sz w:val="24"/>
        </w:rPr>
        <w:t xml:space="preserve">mass amount of </w:t>
      </w:r>
      <w:r w:rsidR="003B1482">
        <w:rPr>
          <w:rFonts w:ascii="Arial" w:hAnsi="Arial" w:cs="Arial"/>
          <w:sz w:val="24"/>
        </w:rPr>
        <w:t>young people and the</w:t>
      </w:r>
      <w:r w:rsidR="00B91FD8">
        <w:rPr>
          <w:rFonts w:ascii="Arial" w:hAnsi="Arial" w:cs="Arial"/>
          <w:sz w:val="24"/>
        </w:rPr>
        <w:t>ir</w:t>
      </w:r>
      <w:r w:rsidR="003B1482">
        <w:rPr>
          <w:rFonts w:ascii="Arial" w:hAnsi="Arial" w:cs="Arial"/>
          <w:sz w:val="24"/>
        </w:rPr>
        <w:t xml:space="preserve"> </w:t>
      </w:r>
      <w:r w:rsidR="00B91FD8">
        <w:rPr>
          <w:rFonts w:ascii="Arial" w:hAnsi="Arial" w:cs="Arial"/>
          <w:sz w:val="24"/>
        </w:rPr>
        <w:t>involvement in knife crime. However</w:t>
      </w:r>
      <w:r w:rsidR="00AF5D44">
        <w:rPr>
          <w:rFonts w:ascii="Arial" w:hAnsi="Arial" w:cs="Arial"/>
          <w:sz w:val="24"/>
        </w:rPr>
        <w:t xml:space="preserve"> The Hertsmere Young Researchers</w:t>
      </w:r>
      <w:r w:rsidR="00B91FD8">
        <w:rPr>
          <w:rFonts w:ascii="Arial" w:hAnsi="Arial" w:cs="Arial"/>
          <w:sz w:val="24"/>
        </w:rPr>
        <w:t xml:space="preserve"> (</w:t>
      </w:r>
      <w:r w:rsidR="00AF5D44">
        <w:rPr>
          <w:rFonts w:ascii="Arial" w:hAnsi="Arial" w:cs="Arial"/>
          <w:sz w:val="24"/>
        </w:rPr>
        <w:t>2011</w:t>
      </w:r>
      <w:r w:rsidR="00B91FD8">
        <w:rPr>
          <w:rFonts w:ascii="Arial" w:hAnsi="Arial" w:cs="Arial"/>
          <w:sz w:val="24"/>
        </w:rPr>
        <w:t xml:space="preserve">) conducted an online perceptions survey and it was found </w:t>
      </w:r>
      <w:r w:rsidR="00AB46DA">
        <w:rPr>
          <w:rFonts w:ascii="Arial" w:hAnsi="Arial" w:cs="Arial"/>
          <w:sz w:val="24"/>
        </w:rPr>
        <w:t>that 1/8 of those participated had admitted to carrying a knife whereas just under 7/8</w:t>
      </w:r>
      <w:r w:rsidR="00AB46DA" w:rsidRPr="00AB46DA">
        <w:rPr>
          <w:rFonts w:ascii="Arial" w:hAnsi="Arial" w:cs="Arial"/>
          <w:sz w:val="24"/>
          <w:vertAlign w:val="superscript"/>
        </w:rPr>
        <w:t>th</w:t>
      </w:r>
      <w:r w:rsidR="00AB46DA">
        <w:rPr>
          <w:rFonts w:ascii="Arial" w:hAnsi="Arial" w:cs="Arial"/>
          <w:sz w:val="24"/>
        </w:rPr>
        <w:t xml:space="preserve"> of them admitted to not carrying a knife. </w:t>
      </w:r>
      <w:r w:rsidR="000A4D45">
        <w:rPr>
          <w:rFonts w:ascii="Arial" w:hAnsi="Arial" w:cs="Arial"/>
          <w:sz w:val="24"/>
        </w:rPr>
        <w:t xml:space="preserve">Therefore, this article is a prime example of young people being </w:t>
      </w:r>
      <w:proofErr w:type="gramStart"/>
      <w:r w:rsidR="000A4D45">
        <w:rPr>
          <w:rFonts w:ascii="Arial" w:hAnsi="Arial" w:cs="Arial"/>
          <w:sz w:val="24"/>
        </w:rPr>
        <w:t>stereotyped</w:t>
      </w:r>
      <w:proofErr w:type="gramEnd"/>
      <w:r w:rsidR="000A4D45">
        <w:rPr>
          <w:rFonts w:ascii="Arial" w:hAnsi="Arial" w:cs="Arial"/>
          <w:sz w:val="24"/>
        </w:rPr>
        <w:t xml:space="preserve"> and negatively portrayed by the media. </w:t>
      </w:r>
    </w:p>
    <w:p w:rsidR="00E65A57" w:rsidRDefault="00E65A57" w:rsidP="00876E82">
      <w:pPr>
        <w:spacing w:line="360" w:lineRule="auto"/>
        <w:jc w:val="both"/>
        <w:rPr>
          <w:rFonts w:ascii="Arial" w:hAnsi="Arial" w:cs="Arial"/>
          <w:sz w:val="24"/>
        </w:rPr>
      </w:pPr>
    </w:p>
    <w:p w:rsidR="00BC7281" w:rsidRDefault="00BC7281" w:rsidP="00876E82">
      <w:pPr>
        <w:spacing w:line="360" w:lineRule="auto"/>
        <w:jc w:val="both"/>
        <w:rPr>
          <w:rFonts w:ascii="Arial" w:hAnsi="Arial" w:cs="Arial"/>
          <w:sz w:val="24"/>
        </w:rPr>
      </w:pPr>
      <w:r>
        <w:rPr>
          <w:rFonts w:ascii="Arial" w:hAnsi="Arial" w:cs="Arial"/>
          <w:sz w:val="24"/>
        </w:rPr>
        <w:t xml:space="preserve">Image </w:t>
      </w:r>
      <w:proofErr w:type="gramStart"/>
      <w:r>
        <w:rPr>
          <w:rFonts w:ascii="Arial" w:hAnsi="Arial" w:cs="Arial"/>
          <w:sz w:val="24"/>
        </w:rPr>
        <w:t>2</w:t>
      </w:r>
      <w:proofErr w:type="gramEnd"/>
      <w:r>
        <w:rPr>
          <w:rFonts w:ascii="Arial" w:hAnsi="Arial" w:cs="Arial"/>
          <w:sz w:val="24"/>
        </w:rPr>
        <w:t xml:space="preserve"> </w:t>
      </w:r>
      <w:r w:rsidR="00E33B8E">
        <w:rPr>
          <w:rFonts w:ascii="Arial" w:hAnsi="Arial" w:cs="Arial"/>
          <w:sz w:val="24"/>
        </w:rPr>
        <w:t>–</w:t>
      </w:r>
      <w:r>
        <w:rPr>
          <w:rFonts w:ascii="Arial" w:hAnsi="Arial" w:cs="Arial"/>
          <w:sz w:val="24"/>
        </w:rPr>
        <w:t xml:space="preserve"> </w:t>
      </w:r>
      <w:r w:rsidR="00E33B8E">
        <w:rPr>
          <w:rFonts w:ascii="Arial" w:hAnsi="Arial" w:cs="Arial"/>
          <w:sz w:val="24"/>
        </w:rPr>
        <w:t xml:space="preserve">Mean Girls </w:t>
      </w:r>
      <w:r w:rsidR="00C36389">
        <w:rPr>
          <w:rFonts w:ascii="Arial" w:hAnsi="Arial" w:cs="Arial"/>
          <w:sz w:val="24"/>
        </w:rPr>
        <w:t xml:space="preserve">the </w:t>
      </w:r>
      <w:r w:rsidR="00E33B8E">
        <w:rPr>
          <w:rFonts w:ascii="Arial" w:hAnsi="Arial" w:cs="Arial"/>
          <w:sz w:val="24"/>
        </w:rPr>
        <w:t>Movie</w:t>
      </w:r>
    </w:p>
    <w:p w:rsidR="00E33B8E" w:rsidRDefault="00E33B8E" w:rsidP="00876E82">
      <w:pPr>
        <w:spacing w:line="360" w:lineRule="auto"/>
        <w:jc w:val="both"/>
        <w:rPr>
          <w:rFonts w:ascii="Arial" w:hAnsi="Arial" w:cs="Arial"/>
          <w:sz w:val="24"/>
        </w:rPr>
      </w:pPr>
      <w:r>
        <w:rPr>
          <w:noProof/>
          <w:lang w:eastAsia="en-GB"/>
        </w:rPr>
        <w:drawing>
          <wp:inline distT="0" distB="0" distL="0" distR="0">
            <wp:extent cx="3039533" cy="4047491"/>
            <wp:effectExtent l="0" t="0" r="8890" b="0"/>
            <wp:docPr id="2" name="Picture 2" descr="Amanda Seyfried Covers Taylor Swift's Mean with Mean Girls Referen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anda Seyfried Covers Taylor Swift's Mean with Mean Girls Referenc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51158" cy="4062971"/>
                    </a:xfrm>
                    <a:prstGeom prst="rect">
                      <a:avLst/>
                    </a:prstGeom>
                    <a:noFill/>
                    <a:ln>
                      <a:noFill/>
                    </a:ln>
                  </pic:spPr>
                </pic:pic>
              </a:graphicData>
            </a:graphic>
          </wp:inline>
        </w:drawing>
      </w:r>
    </w:p>
    <w:p w:rsidR="00565FB3" w:rsidRDefault="00E0213C" w:rsidP="00876E82">
      <w:pPr>
        <w:spacing w:line="360" w:lineRule="auto"/>
        <w:jc w:val="both"/>
        <w:rPr>
          <w:rFonts w:ascii="Arial" w:hAnsi="Arial" w:cs="Arial"/>
          <w:sz w:val="24"/>
        </w:rPr>
      </w:pPr>
      <w:r>
        <w:rPr>
          <w:rFonts w:ascii="Arial" w:hAnsi="Arial" w:cs="Arial"/>
          <w:sz w:val="24"/>
        </w:rPr>
        <w:lastRenderedPageBreak/>
        <w:t xml:space="preserve">Mean Girls is the second image </w:t>
      </w:r>
      <w:r w:rsidR="005E41AC">
        <w:rPr>
          <w:rFonts w:ascii="Arial" w:hAnsi="Arial" w:cs="Arial"/>
          <w:sz w:val="24"/>
        </w:rPr>
        <w:t>that the writer will critically discuss.</w:t>
      </w:r>
      <w:r w:rsidR="00565FB3">
        <w:rPr>
          <w:rFonts w:ascii="Arial" w:hAnsi="Arial" w:cs="Arial"/>
          <w:sz w:val="24"/>
        </w:rPr>
        <w:t xml:space="preserve"> Th</w:t>
      </w:r>
      <w:r>
        <w:rPr>
          <w:rFonts w:ascii="Arial" w:hAnsi="Arial" w:cs="Arial"/>
          <w:sz w:val="24"/>
        </w:rPr>
        <w:t xml:space="preserve">is movie </w:t>
      </w:r>
      <w:proofErr w:type="gramStart"/>
      <w:r>
        <w:rPr>
          <w:rFonts w:ascii="Arial" w:hAnsi="Arial" w:cs="Arial"/>
          <w:sz w:val="24"/>
        </w:rPr>
        <w:t>is based</w:t>
      </w:r>
      <w:proofErr w:type="gramEnd"/>
      <w:r>
        <w:rPr>
          <w:rFonts w:ascii="Arial" w:hAnsi="Arial" w:cs="Arial"/>
          <w:sz w:val="24"/>
        </w:rPr>
        <w:t xml:space="preserve"> with</w:t>
      </w:r>
      <w:r w:rsidR="005E41AC">
        <w:rPr>
          <w:rFonts w:ascii="Arial" w:hAnsi="Arial" w:cs="Arial"/>
          <w:sz w:val="24"/>
        </w:rPr>
        <w:t>in</w:t>
      </w:r>
      <w:r>
        <w:rPr>
          <w:rFonts w:ascii="Arial" w:hAnsi="Arial" w:cs="Arial"/>
          <w:sz w:val="24"/>
        </w:rPr>
        <w:t xml:space="preserve"> a </w:t>
      </w:r>
      <w:r w:rsidR="005E41AC">
        <w:rPr>
          <w:rFonts w:ascii="Arial" w:hAnsi="Arial" w:cs="Arial"/>
          <w:sz w:val="24"/>
        </w:rPr>
        <w:t xml:space="preserve">busy </w:t>
      </w:r>
      <w:r>
        <w:rPr>
          <w:rFonts w:ascii="Arial" w:hAnsi="Arial" w:cs="Arial"/>
          <w:sz w:val="24"/>
        </w:rPr>
        <w:t>public school</w:t>
      </w:r>
      <w:r w:rsidR="00125B97">
        <w:rPr>
          <w:rFonts w:ascii="Arial" w:hAnsi="Arial" w:cs="Arial"/>
          <w:sz w:val="24"/>
        </w:rPr>
        <w:t xml:space="preserve"> in Chicago</w:t>
      </w:r>
      <w:r>
        <w:rPr>
          <w:rFonts w:ascii="Arial" w:hAnsi="Arial" w:cs="Arial"/>
          <w:sz w:val="24"/>
        </w:rPr>
        <w:t xml:space="preserve">. </w:t>
      </w:r>
      <w:r w:rsidR="005E41AC">
        <w:rPr>
          <w:rFonts w:ascii="Arial" w:hAnsi="Arial" w:cs="Arial"/>
          <w:sz w:val="24"/>
        </w:rPr>
        <w:t xml:space="preserve">The storyline </w:t>
      </w:r>
      <w:proofErr w:type="gramStart"/>
      <w:r w:rsidR="005E41AC">
        <w:rPr>
          <w:rFonts w:ascii="Arial" w:hAnsi="Arial" w:cs="Arial"/>
          <w:sz w:val="24"/>
        </w:rPr>
        <w:t>is based</w:t>
      </w:r>
      <w:proofErr w:type="gramEnd"/>
      <w:r w:rsidR="005E41AC">
        <w:rPr>
          <w:rFonts w:ascii="Arial" w:hAnsi="Arial" w:cs="Arial"/>
          <w:sz w:val="24"/>
        </w:rPr>
        <w:t xml:space="preserve"> on a teenager who is trying to fit in at her new public school, after previously being educated by her scientific parents in Africa</w:t>
      </w:r>
      <w:r w:rsidR="00D53C25">
        <w:rPr>
          <w:rFonts w:ascii="Arial" w:hAnsi="Arial" w:cs="Arial"/>
          <w:sz w:val="24"/>
        </w:rPr>
        <w:t xml:space="preserve"> (Walters, 2004)</w:t>
      </w:r>
      <w:r w:rsidR="005E41AC">
        <w:rPr>
          <w:rFonts w:ascii="Arial" w:hAnsi="Arial" w:cs="Arial"/>
          <w:sz w:val="24"/>
        </w:rPr>
        <w:t>. When the teenager starts to come familiar</w:t>
      </w:r>
      <w:r w:rsidR="006610F1">
        <w:rPr>
          <w:rFonts w:ascii="Arial" w:hAnsi="Arial" w:cs="Arial"/>
          <w:sz w:val="24"/>
        </w:rPr>
        <w:t xml:space="preserve"> with her surroundings she notices the popularity divide between students. </w:t>
      </w:r>
      <w:r w:rsidR="00AB18ED">
        <w:rPr>
          <w:rFonts w:ascii="Arial" w:hAnsi="Arial" w:cs="Arial"/>
          <w:sz w:val="24"/>
        </w:rPr>
        <w:t>Mean girls explores a wide range of labelling a stereotypical attitudes throughout the film.</w:t>
      </w:r>
    </w:p>
    <w:p w:rsidR="00AB18ED" w:rsidRDefault="00AB18ED" w:rsidP="00876E82">
      <w:pPr>
        <w:spacing w:line="360" w:lineRule="auto"/>
        <w:ind w:left="720"/>
        <w:jc w:val="both"/>
        <w:rPr>
          <w:rFonts w:ascii="Arial" w:hAnsi="Arial" w:cs="Arial"/>
          <w:i/>
          <w:sz w:val="24"/>
          <w:szCs w:val="24"/>
        </w:rPr>
      </w:pPr>
      <w:r>
        <w:rPr>
          <w:rFonts w:ascii="Arial" w:hAnsi="Arial" w:cs="Arial"/>
          <w:i/>
          <w:sz w:val="24"/>
          <w:szCs w:val="24"/>
        </w:rPr>
        <w:t>T</w:t>
      </w:r>
      <w:r w:rsidRPr="00AB18ED">
        <w:rPr>
          <w:rFonts w:ascii="Arial" w:hAnsi="Arial" w:cs="Arial"/>
          <w:i/>
          <w:sz w:val="24"/>
          <w:szCs w:val="24"/>
        </w:rPr>
        <w:t>he three main roles I identified are the Queen Bee, the Vengeful Goth, and the New Girl. The Queen Bee is a stereotypical Mean Girl; she is the most popular girl in the school’s most exclusive clique and sets all the trends. There can only be one Queen Bee, and she wields her soci</w:t>
      </w:r>
      <w:r w:rsidRPr="00AB18ED">
        <w:rPr>
          <w:rFonts w:ascii="Arial" w:hAnsi="Arial" w:cs="Arial"/>
          <w:i/>
          <w:sz w:val="24"/>
          <w:szCs w:val="24"/>
        </w:rPr>
        <w:t xml:space="preserve">al power to remain at the top. </w:t>
      </w:r>
    </w:p>
    <w:p w:rsidR="00AB18ED" w:rsidRDefault="00AB18ED" w:rsidP="00876E82">
      <w:pPr>
        <w:spacing w:line="360" w:lineRule="auto"/>
        <w:jc w:val="both"/>
        <w:rPr>
          <w:rFonts w:ascii="Arial" w:hAnsi="Arial" w:cs="Arial"/>
          <w:sz w:val="24"/>
          <w:szCs w:val="24"/>
        </w:rPr>
      </w:pPr>
      <w:r>
        <w:rPr>
          <w:rFonts w:ascii="Arial" w:hAnsi="Arial" w:cs="Arial"/>
          <w:sz w:val="24"/>
          <w:szCs w:val="24"/>
        </w:rPr>
        <w:t>(Kaplan, p.121)</w:t>
      </w:r>
    </w:p>
    <w:p w:rsidR="00EE32F0" w:rsidRPr="00EE32F0" w:rsidRDefault="00AD2418" w:rsidP="00876E82">
      <w:pPr>
        <w:spacing w:line="360" w:lineRule="auto"/>
        <w:jc w:val="both"/>
        <w:rPr>
          <w:rFonts w:ascii="Arial" w:hAnsi="Arial" w:cs="Arial"/>
          <w:sz w:val="24"/>
          <w:szCs w:val="24"/>
        </w:rPr>
      </w:pPr>
      <w:r>
        <w:rPr>
          <w:rFonts w:ascii="Arial" w:hAnsi="Arial" w:cs="Arial"/>
          <w:sz w:val="24"/>
          <w:szCs w:val="24"/>
        </w:rPr>
        <w:t xml:space="preserve">Therefore, it is clear that this movie displays many discriminating and stereotypical attitudes towards </w:t>
      </w:r>
      <w:r w:rsidR="00C56F9F">
        <w:rPr>
          <w:rFonts w:ascii="Arial" w:hAnsi="Arial" w:cs="Arial"/>
          <w:sz w:val="24"/>
          <w:szCs w:val="24"/>
        </w:rPr>
        <w:t xml:space="preserve">several </w:t>
      </w:r>
      <w:r>
        <w:rPr>
          <w:rFonts w:ascii="Arial" w:hAnsi="Arial" w:cs="Arial"/>
          <w:sz w:val="24"/>
          <w:szCs w:val="24"/>
        </w:rPr>
        <w:t>social groups</w:t>
      </w:r>
      <w:r w:rsidR="00C56F9F">
        <w:rPr>
          <w:rFonts w:ascii="Arial" w:hAnsi="Arial" w:cs="Arial"/>
          <w:sz w:val="24"/>
          <w:szCs w:val="24"/>
        </w:rPr>
        <w:t xml:space="preserve"> of teenagers</w:t>
      </w:r>
      <w:r>
        <w:rPr>
          <w:rFonts w:ascii="Arial" w:hAnsi="Arial" w:cs="Arial"/>
          <w:sz w:val="24"/>
          <w:szCs w:val="24"/>
        </w:rPr>
        <w:t xml:space="preserve">. </w:t>
      </w:r>
      <w:r w:rsidR="00784F96">
        <w:rPr>
          <w:rFonts w:ascii="Arial" w:hAnsi="Arial" w:cs="Arial"/>
          <w:sz w:val="24"/>
          <w:szCs w:val="24"/>
        </w:rPr>
        <w:t>One stereotype within this movie is the different classes of young people. For example The ‘Queen Bee’ in the movie is always going to be upper class and the ‘Wannabe’ is always going to be middle classed (</w:t>
      </w:r>
      <w:proofErr w:type="spellStart"/>
      <w:r w:rsidR="007C6681">
        <w:rPr>
          <w:rFonts w:ascii="Arial" w:hAnsi="Arial" w:cs="Arial"/>
          <w:sz w:val="24"/>
          <w:szCs w:val="24"/>
        </w:rPr>
        <w:t>Ryalls</w:t>
      </w:r>
      <w:proofErr w:type="spellEnd"/>
      <w:r w:rsidR="007C6681">
        <w:rPr>
          <w:rFonts w:ascii="Arial" w:hAnsi="Arial" w:cs="Arial"/>
          <w:sz w:val="24"/>
          <w:szCs w:val="24"/>
        </w:rPr>
        <w:t xml:space="preserve">, 2011, </w:t>
      </w:r>
      <w:proofErr w:type="spellStart"/>
      <w:r w:rsidR="00784F96">
        <w:rPr>
          <w:rFonts w:ascii="Arial" w:hAnsi="Arial" w:cs="Arial"/>
          <w:sz w:val="24"/>
          <w:szCs w:val="24"/>
        </w:rPr>
        <w:t>p.iv</w:t>
      </w:r>
      <w:proofErr w:type="spellEnd"/>
      <w:r w:rsidR="00784F96">
        <w:rPr>
          <w:rFonts w:ascii="Arial" w:hAnsi="Arial" w:cs="Arial"/>
          <w:sz w:val="24"/>
          <w:szCs w:val="24"/>
        </w:rPr>
        <w:t>)</w:t>
      </w:r>
      <w:r w:rsidR="007C6681">
        <w:rPr>
          <w:rFonts w:ascii="Arial" w:hAnsi="Arial" w:cs="Arial"/>
          <w:sz w:val="24"/>
          <w:szCs w:val="24"/>
        </w:rPr>
        <w:t>. The</w:t>
      </w:r>
      <w:r w:rsidR="00C56F9F">
        <w:rPr>
          <w:rFonts w:ascii="Arial" w:hAnsi="Arial" w:cs="Arial"/>
          <w:sz w:val="24"/>
          <w:szCs w:val="24"/>
        </w:rPr>
        <w:t>refore,</w:t>
      </w:r>
      <w:r w:rsidR="007C6681">
        <w:rPr>
          <w:rFonts w:ascii="Arial" w:hAnsi="Arial" w:cs="Arial"/>
          <w:sz w:val="24"/>
          <w:szCs w:val="24"/>
        </w:rPr>
        <w:t xml:space="preserve"> young people from </w:t>
      </w:r>
      <w:r w:rsidR="00B75265">
        <w:rPr>
          <w:rFonts w:ascii="Arial" w:hAnsi="Arial" w:cs="Arial"/>
          <w:sz w:val="24"/>
          <w:szCs w:val="24"/>
        </w:rPr>
        <w:t>families who live in poverty</w:t>
      </w:r>
      <w:r w:rsidR="007C6681">
        <w:rPr>
          <w:rFonts w:ascii="Arial" w:hAnsi="Arial" w:cs="Arial"/>
          <w:sz w:val="24"/>
          <w:szCs w:val="24"/>
        </w:rPr>
        <w:t xml:space="preserve"> </w:t>
      </w:r>
      <w:r w:rsidR="00B75265">
        <w:rPr>
          <w:rFonts w:ascii="Arial" w:hAnsi="Arial" w:cs="Arial"/>
          <w:sz w:val="24"/>
          <w:szCs w:val="24"/>
        </w:rPr>
        <w:t>or from a disadvantage background or also known as</w:t>
      </w:r>
      <w:r w:rsidR="007C6681">
        <w:rPr>
          <w:rFonts w:ascii="Arial" w:hAnsi="Arial" w:cs="Arial"/>
          <w:sz w:val="24"/>
          <w:szCs w:val="24"/>
        </w:rPr>
        <w:t xml:space="preserve"> </w:t>
      </w:r>
      <w:r w:rsidR="00C56F9F">
        <w:rPr>
          <w:rFonts w:ascii="Arial" w:hAnsi="Arial" w:cs="Arial"/>
          <w:sz w:val="24"/>
          <w:szCs w:val="24"/>
        </w:rPr>
        <w:t xml:space="preserve">a </w:t>
      </w:r>
      <w:r w:rsidR="007C6681">
        <w:rPr>
          <w:rFonts w:ascii="Arial" w:hAnsi="Arial" w:cs="Arial"/>
          <w:sz w:val="24"/>
          <w:szCs w:val="24"/>
        </w:rPr>
        <w:t>‘lower class’</w:t>
      </w:r>
      <w:r w:rsidR="00B75265">
        <w:rPr>
          <w:rFonts w:ascii="Arial" w:hAnsi="Arial" w:cs="Arial"/>
          <w:sz w:val="24"/>
          <w:szCs w:val="24"/>
        </w:rPr>
        <w:t xml:space="preserve"> family </w:t>
      </w:r>
      <w:r w:rsidR="007C6681">
        <w:rPr>
          <w:rFonts w:ascii="Arial" w:hAnsi="Arial" w:cs="Arial"/>
          <w:sz w:val="24"/>
          <w:szCs w:val="24"/>
        </w:rPr>
        <w:t xml:space="preserve">would seem to have no chance to achieve </w:t>
      </w:r>
      <w:r w:rsidR="00C56F9F">
        <w:rPr>
          <w:rFonts w:ascii="Arial" w:hAnsi="Arial" w:cs="Arial"/>
          <w:sz w:val="24"/>
          <w:szCs w:val="24"/>
        </w:rPr>
        <w:t xml:space="preserve">academically and socially </w:t>
      </w:r>
      <w:r w:rsidR="007C6681">
        <w:rPr>
          <w:rFonts w:ascii="Arial" w:hAnsi="Arial" w:cs="Arial"/>
          <w:sz w:val="24"/>
          <w:szCs w:val="24"/>
        </w:rPr>
        <w:t>according to the above stereotype (</w:t>
      </w:r>
      <w:r w:rsidR="00B75265">
        <w:rPr>
          <w:rFonts w:ascii="Arial" w:hAnsi="Arial" w:cs="Arial"/>
          <w:sz w:val="24"/>
          <w:szCs w:val="24"/>
        </w:rPr>
        <w:t>Durante &amp; Fiske, 2017</w:t>
      </w:r>
      <w:r w:rsidR="007C6681">
        <w:rPr>
          <w:rFonts w:ascii="Arial" w:hAnsi="Arial" w:cs="Arial"/>
          <w:sz w:val="24"/>
          <w:szCs w:val="24"/>
        </w:rPr>
        <w:t>).</w:t>
      </w:r>
      <w:r w:rsidR="00CA1345">
        <w:rPr>
          <w:rFonts w:ascii="Arial" w:hAnsi="Arial" w:cs="Arial"/>
          <w:sz w:val="24"/>
          <w:szCs w:val="24"/>
        </w:rPr>
        <w:t xml:space="preserve"> </w:t>
      </w:r>
      <w:r w:rsidR="00EE32F0">
        <w:rPr>
          <w:rFonts w:ascii="Arial" w:hAnsi="Arial" w:cs="Arial"/>
          <w:sz w:val="24"/>
          <w:szCs w:val="24"/>
        </w:rPr>
        <w:t xml:space="preserve">Another stereotype and example of labelling from Mean Girls was ‘slut shaming’. According to McMillan (2017) </w:t>
      </w:r>
      <w:proofErr w:type="gramStart"/>
      <w:r w:rsidR="00EE32F0">
        <w:rPr>
          <w:rFonts w:ascii="Arial" w:hAnsi="Arial" w:cs="Arial"/>
          <w:sz w:val="24"/>
          <w:szCs w:val="24"/>
        </w:rPr>
        <w:t>slut</w:t>
      </w:r>
      <w:proofErr w:type="gramEnd"/>
      <w:r w:rsidR="00EE32F0">
        <w:rPr>
          <w:rFonts w:ascii="Arial" w:hAnsi="Arial" w:cs="Arial"/>
          <w:sz w:val="24"/>
          <w:szCs w:val="24"/>
        </w:rPr>
        <w:t xml:space="preserve"> shaming within high schools against females has been more widely known in the new millennium years. According to Papp </w:t>
      </w:r>
      <w:proofErr w:type="gramStart"/>
      <w:r w:rsidR="00EE32F0">
        <w:rPr>
          <w:rFonts w:ascii="Arial" w:hAnsi="Arial" w:cs="Arial"/>
          <w:i/>
          <w:sz w:val="24"/>
          <w:szCs w:val="24"/>
        </w:rPr>
        <w:t>et</w:t>
      </w:r>
      <w:proofErr w:type="gramEnd"/>
      <w:r w:rsidR="00EE32F0">
        <w:rPr>
          <w:rFonts w:ascii="Arial" w:hAnsi="Arial" w:cs="Arial"/>
          <w:i/>
          <w:sz w:val="24"/>
          <w:szCs w:val="24"/>
        </w:rPr>
        <w:t xml:space="preserve"> all</w:t>
      </w:r>
      <w:r w:rsidR="00EE32F0">
        <w:rPr>
          <w:rFonts w:ascii="Arial" w:hAnsi="Arial" w:cs="Arial"/>
          <w:sz w:val="24"/>
          <w:szCs w:val="24"/>
        </w:rPr>
        <w:t xml:space="preserve"> (</w:t>
      </w:r>
      <w:r w:rsidR="00166B49">
        <w:rPr>
          <w:rFonts w:ascii="Arial" w:hAnsi="Arial" w:cs="Arial"/>
          <w:sz w:val="24"/>
          <w:szCs w:val="24"/>
        </w:rPr>
        <w:t>2015) females are often unfairly judged more than males for participating in sexual activity.</w:t>
      </w:r>
    </w:p>
    <w:p w:rsidR="00565FB3" w:rsidRDefault="00AD2418" w:rsidP="00876E82">
      <w:pPr>
        <w:spacing w:line="360" w:lineRule="auto"/>
        <w:jc w:val="both"/>
        <w:rPr>
          <w:rFonts w:ascii="Arial" w:hAnsi="Arial" w:cs="Arial"/>
          <w:sz w:val="24"/>
          <w:szCs w:val="24"/>
        </w:rPr>
      </w:pPr>
      <w:r>
        <w:rPr>
          <w:rFonts w:ascii="Arial" w:hAnsi="Arial" w:cs="Arial"/>
          <w:sz w:val="24"/>
          <w:szCs w:val="24"/>
        </w:rPr>
        <w:t>These stereotypes can set unrealistic targets and expectations for young people that can lead to it having a negative effect on their emotional health and wellbeing</w:t>
      </w:r>
      <w:r w:rsidR="00C56F9F">
        <w:rPr>
          <w:rFonts w:ascii="Arial" w:hAnsi="Arial" w:cs="Arial"/>
          <w:sz w:val="24"/>
          <w:szCs w:val="24"/>
        </w:rPr>
        <w:t xml:space="preserve"> alongside their academic attainment</w:t>
      </w:r>
      <w:r>
        <w:rPr>
          <w:rFonts w:ascii="Arial" w:hAnsi="Arial" w:cs="Arial"/>
          <w:sz w:val="24"/>
          <w:szCs w:val="24"/>
        </w:rPr>
        <w:t xml:space="preserve">. </w:t>
      </w:r>
      <w:r w:rsidR="006300EE">
        <w:rPr>
          <w:rFonts w:ascii="Arial" w:hAnsi="Arial" w:cs="Arial"/>
          <w:sz w:val="24"/>
          <w:szCs w:val="24"/>
        </w:rPr>
        <w:t xml:space="preserve">According to </w:t>
      </w:r>
      <w:proofErr w:type="spellStart"/>
      <w:r w:rsidR="006300EE">
        <w:rPr>
          <w:rFonts w:ascii="Arial" w:hAnsi="Arial" w:cs="Arial"/>
          <w:sz w:val="24"/>
          <w:szCs w:val="24"/>
        </w:rPr>
        <w:t>Hean</w:t>
      </w:r>
      <w:proofErr w:type="spellEnd"/>
      <w:r w:rsidR="006300EE">
        <w:rPr>
          <w:rFonts w:ascii="Arial" w:hAnsi="Arial" w:cs="Arial"/>
          <w:sz w:val="24"/>
          <w:szCs w:val="24"/>
        </w:rPr>
        <w:t xml:space="preserve"> (2009) negative stereotypes can generate individuals to have negative expectations which could have an impact on that individuals self-targets. </w:t>
      </w:r>
      <w:r w:rsidR="009F1C58">
        <w:rPr>
          <w:rFonts w:ascii="Arial" w:hAnsi="Arial" w:cs="Arial"/>
          <w:sz w:val="24"/>
          <w:szCs w:val="24"/>
        </w:rPr>
        <w:t xml:space="preserve">Although, his film </w:t>
      </w:r>
      <w:proofErr w:type="gramStart"/>
      <w:r w:rsidR="009F1C58">
        <w:rPr>
          <w:rFonts w:ascii="Arial" w:hAnsi="Arial" w:cs="Arial"/>
          <w:sz w:val="24"/>
          <w:szCs w:val="24"/>
        </w:rPr>
        <w:t>is based</w:t>
      </w:r>
      <w:proofErr w:type="gramEnd"/>
      <w:r w:rsidR="009F1C58">
        <w:rPr>
          <w:rFonts w:ascii="Arial" w:hAnsi="Arial" w:cs="Arial"/>
          <w:sz w:val="24"/>
          <w:szCs w:val="24"/>
        </w:rPr>
        <w:t xml:space="preserve"> in Chicago it is still providing stereotypes of young people and generating those unrealistic targets for the young people watching. </w:t>
      </w:r>
      <w:r w:rsidR="00686D2D">
        <w:rPr>
          <w:rFonts w:ascii="Arial" w:hAnsi="Arial" w:cs="Arial"/>
          <w:sz w:val="24"/>
          <w:szCs w:val="24"/>
        </w:rPr>
        <w:t xml:space="preserve">This would link to Howard Becker’s (1963) labelling theory and the consequences of this differentiation of different social groups. </w:t>
      </w:r>
      <w:r w:rsidR="00C07170">
        <w:rPr>
          <w:rFonts w:ascii="Arial" w:hAnsi="Arial" w:cs="Arial"/>
          <w:sz w:val="24"/>
          <w:szCs w:val="24"/>
        </w:rPr>
        <w:t xml:space="preserve">For many young people </w:t>
      </w:r>
      <w:r w:rsidR="00C07170">
        <w:rPr>
          <w:rFonts w:ascii="Arial" w:hAnsi="Arial" w:cs="Arial"/>
          <w:sz w:val="24"/>
          <w:szCs w:val="24"/>
        </w:rPr>
        <w:lastRenderedPageBreak/>
        <w:t xml:space="preserve">finding their social group and having a sense of belonging is </w:t>
      </w:r>
      <w:r w:rsidR="00C56F9F">
        <w:rPr>
          <w:rFonts w:ascii="Arial" w:hAnsi="Arial" w:cs="Arial"/>
          <w:sz w:val="24"/>
          <w:szCs w:val="24"/>
        </w:rPr>
        <w:t xml:space="preserve">an </w:t>
      </w:r>
      <w:r w:rsidR="00C07170">
        <w:rPr>
          <w:rFonts w:ascii="Arial" w:hAnsi="Arial" w:cs="Arial"/>
          <w:sz w:val="24"/>
          <w:szCs w:val="24"/>
        </w:rPr>
        <w:t xml:space="preserve">important </w:t>
      </w:r>
      <w:r w:rsidR="00C56F9F">
        <w:rPr>
          <w:rFonts w:ascii="Arial" w:hAnsi="Arial" w:cs="Arial"/>
          <w:sz w:val="24"/>
          <w:szCs w:val="24"/>
        </w:rPr>
        <w:t xml:space="preserve">stage of their adolescent development </w:t>
      </w:r>
      <w:r w:rsidR="00C07170">
        <w:rPr>
          <w:rFonts w:ascii="Arial" w:hAnsi="Arial" w:cs="Arial"/>
          <w:sz w:val="24"/>
          <w:szCs w:val="24"/>
        </w:rPr>
        <w:t>and that sense of belonging can have many impacts on their emotional health and wellbeing (</w:t>
      </w:r>
      <w:r w:rsidR="001054F5">
        <w:rPr>
          <w:rFonts w:ascii="Arial" w:hAnsi="Arial" w:cs="Arial"/>
          <w:sz w:val="24"/>
          <w:szCs w:val="24"/>
        </w:rPr>
        <w:t xml:space="preserve">Allen &amp; Bowles, 2012). </w:t>
      </w:r>
    </w:p>
    <w:p w:rsidR="00C56F9F" w:rsidRPr="00C56F9F" w:rsidRDefault="00C56F9F" w:rsidP="00876E82">
      <w:pPr>
        <w:spacing w:line="360" w:lineRule="auto"/>
        <w:jc w:val="both"/>
        <w:rPr>
          <w:rFonts w:ascii="Arial" w:hAnsi="Arial" w:cs="Arial"/>
          <w:sz w:val="24"/>
          <w:szCs w:val="24"/>
        </w:rPr>
      </w:pPr>
    </w:p>
    <w:p w:rsidR="00565FB3" w:rsidRDefault="0072708B" w:rsidP="00876E82">
      <w:pPr>
        <w:spacing w:line="360" w:lineRule="auto"/>
        <w:jc w:val="both"/>
        <w:rPr>
          <w:rFonts w:ascii="Arial" w:hAnsi="Arial" w:cs="Arial"/>
          <w:sz w:val="24"/>
        </w:rPr>
      </w:pPr>
      <w:r>
        <w:rPr>
          <w:rFonts w:ascii="Arial" w:hAnsi="Arial" w:cs="Arial"/>
          <w:sz w:val="24"/>
        </w:rPr>
        <w:t xml:space="preserve">Image </w:t>
      </w:r>
      <w:proofErr w:type="gramStart"/>
      <w:r>
        <w:rPr>
          <w:rFonts w:ascii="Arial" w:hAnsi="Arial" w:cs="Arial"/>
          <w:sz w:val="24"/>
        </w:rPr>
        <w:t>3</w:t>
      </w:r>
      <w:proofErr w:type="gramEnd"/>
      <w:r>
        <w:rPr>
          <w:rFonts w:ascii="Arial" w:hAnsi="Arial" w:cs="Arial"/>
          <w:sz w:val="24"/>
        </w:rPr>
        <w:t xml:space="preserve"> – </w:t>
      </w:r>
      <w:r w:rsidR="00C36389">
        <w:rPr>
          <w:rFonts w:ascii="Arial" w:hAnsi="Arial" w:cs="Arial"/>
          <w:sz w:val="24"/>
        </w:rPr>
        <w:t>Newspaper article about youth services having government cuts.</w:t>
      </w:r>
    </w:p>
    <w:p w:rsidR="0072708B" w:rsidRDefault="0072708B" w:rsidP="00876E82">
      <w:pPr>
        <w:spacing w:line="360" w:lineRule="auto"/>
        <w:jc w:val="both"/>
        <w:rPr>
          <w:rFonts w:ascii="Arial" w:hAnsi="Arial" w:cs="Arial"/>
          <w:sz w:val="24"/>
        </w:rPr>
      </w:pPr>
      <w:r w:rsidRPr="0072708B">
        <w:rPr>
          <w:rFonts w:ascii="Arial" w:hAnsi="Arial" w:cs="Arial"/>
          <w:sz w:val="24"/>
        </w:rPr>
        <w:drawing>
          <wp:inline distT="0" distB="0" distL="0" distR="0" wp14:anchorId="18799BA9" wp14:editId="7D7C7066">
            <wp:extent cx="4092816" cy="3977640"/>
            <wp:effectExtent l="0" t="0" r="3175"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096560" cy="3981279"/>
                    </a:xfrm>
                    <a:prstGeom prst="rect">
                      <a:avLst/>
                    </a:prstGeom>
                  </pic:spPr>
                </pic:pic>
              </a:graphicData>
            </a:graphic>
          </wp:inline>
        </w:drawing>
      </w:r>
    </w:p>
    <w:p w:rsidR="003D09A8" w:rsidRDefault="00CA4448" w:rsidP="00876E82">
      <w:pPr>
        <w:spacing w:line="360" w:lineRule="auto"/>
        <w:jc w:val="both"/>
        <w:rPr>
          <w:rFonts w:ascii="Arial" w:hAnsi="Arial" w:cs="Arial"/>
          <w:sz w:val="24"/>
        </w:rPr>
      </w:pPr>
      <w:r>
        <w:rPr>
          <w:rFonts w:ascii="Arial" w:hAnsi="Arial" w:cs="Arial"/>
          <w:sz w:val="24"/>
        </w:rPr>
        <w:t xml:space="preserve">Above </w:t>
      </w:r>
      <w:proofErr w:type="gramStart"/>
      <w:r>
        <w:rPr>
          <w:rFonts w:ascii="Arial" w:hAnsi="Arial" w:cs="Arial"/>
          <w:sz w:val="24"/>
        </w:rPr>
        <w:t>is an image taken from an article written by Bulman (2019)</w:t>
      </w:r>
      <w:proofErr w:type="gramEnd"/>
      <w:r>
        <w:rPr>
          <w:rFonts w:ascii="Arial" w:hAnsi="Arial" w:cs="Arial"/>
          <w:sz w:val="24"/>
        </w:rPr>
        <w:t xml:space="preserve"> regarding cuts to youth services</w:t>
      </w:r>
      <w:r w:rsidR="00C56F9F">
        <w:rPr>
          <w:rFonts w:ascii="Arial" w:hAnsi="Arial" w:cs="Arial"/>
          <w:sz w:val="24"/>
        </w:rPr>
        <w:t xml:space="preserve"> and the involvement of young people in crime and anti-</w:t>
      </w:r>
      <w:proofErr w:type="spellStart"/>
      <w:r w:rsidR="00C56F9F">
        <w:rPr>
          <w:rFonts w:ascii="Arial" w:hAnsi="Arial" w:cs="Arial"/>
          <w:sz w:val="24"/>
        </w:rPr>
        <w:t>scoial</w:t>
      </w:r>
      <w:proofErr w:type="spellEnd"/>
      <w:r w:rsidR="00C56F9F">
        <w:rPr>
          <w:rFonts w:ascii="Arial" w:hAnsi="Arial" w:cs="Arial"/>
          <w:sz w:val="24"/>
        </w:rPr>
        <w:t xml:space="preserve"> behaviour</w:t>
      </w:r>
      <w:r>
        <w:rPr>
          <w:rFonts w:ascii="Arial" w:hAnsi="Arial" w:cs="Arial"/>
          <w:sz w:val="24"/>
        </w:rPr>
        <w:t>. The focus of this article is knife crime amongst young people and the role youth services play in support</w:t>
      </w:r>
      <w:r w:rsidR="00C56F9F">
        <w:rPr>
          <w:rFonts w:ascii="Arial" w:hAnsi="Arial" w:cs="Arial"/>
          <w:sz w:val="24"/>
        </w:rPr>
        <w:t xml:space="preserve">ing these young people. </w:t>
      </w:r>
      <w:r>
        <w:rPr>
          <w:rFonts w:ascii="Arial" w:hAnsi="Arial" w:cs="Arial"/>
          <w:sz w:val="24"/>
        </w:rPr>
        <w:t>Bulman (2019) identified that there was 43,516 knife related crimes reported to the authority in 2018 between England a</w:t>
      </w:r>
      <w:r w:rsidR="00C56F9F">
        <w:rPr>
          <w:rFonts w:ascii="Arial" w:hAnsi="Arial" w:cs="Arial"/>
          <w:sz w:val="24"/>
        </w:rPr>
        <w:t xml:space="preserve">nd Wales. Within the </w:t>
      </w:r>
      <w:proofErr w:type="gramStart"/>
      <w:r w:rsidR="00C56F9F">
        <w:rPr>
          <w:rFonts w:ascii="Arial" w:hAnsi="Arial" w:cs="Arial"/>
          <w:sz w:val="24"/>
        </w:rPr>
        <w:t>article</w:t>
      </w:r>
      <w:proofErr w:type="gramEnd"/>
      <w:r w:rsidR="00C56F9F">
        <w:rPr>
          <w:rFonts w:ascii="Arial" w:hAnsi="Arial" w:cs="Arial"/>
          <w:sz w:val="24"/>
        </w:rPr>
        <w:t xml:space="preserve"> it is </w:t>
      </w:r>
      <w:r>
        <w:rPr>
          <w:rFonts w:ascii="Arial" w:hAnsi="Arial" w:cs="Arial"/>
          <w:sz w:val="24"/>
        </w:rPr>
        <w:t xml:space="preserve">expressed that youth services are known to providing the young people a place to go that will keep them off the street and away from any anti-social behaviour incidents. Bulman (2019) states that </w:t>
      </w:r>
      <w:r w:rsidR="0049392C">
        <w:rPr>
          <w:rFonts w:ascii="Arial" w:hAnsi="Arial" w:cs="Arial"/>
          <w:sz w:val="24"/>
        </w:rPr>
        <w:t xml:space="preserve">youth workers are able to engage with young people in a way that schools and parents are unable </w:t>
      </w:r>
      <w:proofErr w:type="gramStart"/>
      <w:r w:rsidR="0049392C">
        <w:rPr>
          <w:rFonts w:ascii="Arial" w:hAnsi="Arial" w:cs="Arial"/>
          <w:sz w:val="24"/>
        </w:rPr>
        <w:t>to</w:t>
      </w:r>
      <w:proofErr w:type="gramEnd"/>
      <w:r w:rsidR="0049392C">
        <w:rPr>
          <w:rFonts w:ascii="Arial" w:hAnsi="Arial" w:cs="Arial"/>
          <w:sz w:val="24"/>
        </w:rPr>
        <w:t xml:space="preserve">. </w:t>
      </w:r>
      <w:r w:rsidR="00C56F9F">
        <w:rPr>
          <w:rFonts w:ascii="Arial" w:hAnsi="Arial" w:cs="Arial"/>
          <w:sz w:val="24"/>
        </w:rPr>
        <w:t>This would be because y</w:t>
      </w:r>
      <w:r w:rsidR="002F5879">
        <w:rPr>
          <w:rFonts w:ascii="Arial" w:hAnsi="Arial" w:cs="Arial"/>
          <w:sz w:val="24"/>
        </w:rPr>
        <w:t>o</w:t>
      </w:r>
      <w:r w:rsidR="00B65C57">
        <w:rPr>
          <w:rFonts w:ascii="Arial" w:hAnsi="Arial" w:cs="Arial"/>
          <w:sz w:val="24"/>
        </w:rPr>
        <w:t xml:space="preserve">uth workers have </w:t>
      </w:r>
      <w:r w:rsidR="002F5879">
        <w:rPr>
          <w:rFonts w:ascii="Arial" w:hAnsi="Arial" w:cs="Arial"/>
          <w:sz w:val="24"/>
        </w:rPr>
        <w:t xml:space="preserve">qualities that allow them </w:t>
      </w:r>
      <w:r w:rsidR="00B65C57">
        <w:rPr>
          <w:rFonts w:ascii="Arial" w:hAnsi="Arial" w:cs="Arial"/>
          <w:sz w:val="24"/>
        </w:rPr>
        <w:t xml:space="preserve">to build positive relationship with young people. According to the National Occupational Standards for Youth Work (CWVYS, 2019) youth work should start from where that young person is </w:t>
      </w:r>
      <w:r w:rsidR="00B65C57">
        <w:rPr>
          <w:rFonts w:ascii="Arial" w:hAnsi="Arial" w:cs="Arial"/>
          <w:sz w:val="24"/>
        </w:rPr>
        <w:lastRenderedPageBreak/>
        <w:t xml:space="preserve">currently at in their life. Therefore, youth workers are able to engage with these young people during the risk taking behaviour </w:t>
      </w:r>
      <w:r w:rsidR="00C56F9F">
        <w:rPr>
          <w:rFonts w:ascii="Arial" w:hAnsi="Arial" w:cs="Arial"/>
          <w:sz w:val="24"/>
        </w:rPr>
        <w:t xml:space="preserve">stages </w:t>
      </w:r>
      <w:r w:rsidR="00B65C57">
        <w:rPr>
          <w:rFonts w:ascii="Arial" w:hAnsi="Arial" w:cs="Arial"/>
          <w:sz w:val="24"/>
        </w:rPr>
        <w:t xml:space="preserve">to help steer them onto pathways that are more positive. </w:t>
      </w:r>
    </w:p>
    <w:p w:rsidR="00875BAE" w:rsidRDefault="00B65C57" w:rsidP="00876E82">
      <w:pPr>
        <w:spacing w:line="360" w:lineRule="auto"/>
        <w:jc w:val="both"/>
        <w:rPr>
          <w:rFonts w:ascii="Arial" w:hAnsi="Arial" w:cs="Arial"/>
          <w:sz w:val="24"/>
        </w:rPr>
      </w:pPr>
      <w:r>
        <w:rPr>
          <w:rFonts w:ascii="Arial" w:hAnsi="Arial" w:cs="Arial"/>
          <w:sz w:val="24"/>
        </w:rPr>
        <w:t>This above article an</w:t>
      </w:r>
      <w:r w:rsidR="00C56F9F">
        <w:rPr>
          <w:rFonts w:ascii="Arial" w:hAnsi="Arial" w:cs="Arial"/>
          <w:sz w:val="24"/>
        </w:rPr>
        <w:t>d</w:t>
      </w:r>
      <w:r>
        <w:rPr>
          <w:rFonts w:ascii="Arial" w:hAnsi="Arial" w:cs="Arial"/>
          <w:sz w:val="24"/>
        </w:rPr>
        <w:t xml:space="preserve"> image perpetrates stereotypical attitudes towards young people as well as youth services. </w:t>
      </w:r>
      <w:r w:rsidR="00C56F9F">
        <w:rPr>
          <w:rFonts w:ascii="Arial" w:hAnsi="Arial" w:cs="Arial"/>
          <w:sz w:val="24"/>
        </w:rPr>
        <w:t>The stereo</w:t>
      </w:r>
      <w:r w:rsidR="00914C68">
        <w:rPr>
          <w:rFonts w:ascii="Arial" w:hAnsi="Arial" w:cs="Arial"/>
          <w:sz w:val="24"/>
        </w:rPr>
        <w:t xml:space="preserve">typical images this article perpetrates are that youth services only engage with young people involved in crime and that young people </w:t>
      </w:r>
      <w:r w:rsidR="009C4485">
        <w:rPr>
          <w:rFonts w:ascii="Arial" w:hAnsi="Arial" w:cs="Arial"/>
          <w:sz w:val="24"/>
        </w:rPr>
        <w:t xml:space="preserve">are the reasoning behind anti-social behaviour and knife crime. </w:t>
      </w:r>
      <w:r w:rsidR="00875BAE">
        <w:rPr>
          <w:rFonts w:ascii="Arial" w:hAnsi="Arial" w:cs="Arial"/>
          <w:sz w:val="24"/>
        </w:rPr>
        <w:t xml:space="preserve">The stereotypical attitudes perpetrated in these articles can however be argued. </w:t>
      </w:r>
      <w:r w:rsidR="00B116C5">
        <w:rPr>
          <w:rFonts w:ascii="Arial" w:hAnsi="Arial" w:cs="Arial"/>
          <w:sz w:val="24"/>
        </w:rPr>
        <w:t xml:space="preserve">Although, youth workers do engage with young people who are involved in anti-social behaviour and crime, they also engage with a wide range of other young people. </w:t>
      </w:r>
      <w:proofErr w:type="spellStart"/>
      <w:r w:rsidR="00B116C5">
        <w:rPr>
          <w:rFonts w:ascii="Arial" w:hAnsi="Arial" w:cs="Arial"/>
          <w:sz w:val="24"/>
        </w:rPr>
        <w:t>Rauprich</w:t>
      </w:r>
      <w:proofErr w:type="spellEnd"/>
      <w:r w:rsidR="00B116C5">
        <w:rPr>
          <w:rFonts w:ascii="Arial" w:hAnsi="Arial" w:cs="Arial"/>
          <w:sz w:val="24"/>
        </w:rPr>
        <w:t xml:space="preserve"> and L</w:t>
      </w:r>
      <w:r w:rsidR="00C56F9F">
        <w:rPr>
          <w:rFonts w:ascii="Arial" w:hAnsi="Arial" w:cs="Arial"/>
          <w:sz w:val="24"/>
        </w:rPr>
        <w:t>oughton (2011) recognises that there is a</w:t>
      </w:r>
      <w:r w:rsidR="00B116C5">
        <w:rPr>
          <w:rFonts w:ascii="Arial" w:hAnsi="Arial" w:cs="Arial"/>
          <w:sz w:val="24"/>
        </w:rPr>
        <w:t xml:space="preserve"> wide ra</w:t>
      </w:r>
      <w:r w:rsidR="00C56F9F">
        <w:rPr>
          <w:rFonts w:ascii="Arial" w:hAnsi="Arial" w:cs="Arial"/>
          <w:sz w:val="24"/>
        </w:rPr>
        <w:t>nge of settings a youth worker can work within</w:t>
      </w:r>
      <w:r w:rsidR="00B116C5">
        <w:rPr>
          <w:rFonts w:ascii="Arial" w:hAnsi="Arial" w:cs="Arial"/>
          <w:sz w:val="24"/>
        </w:rPr>
        <w:t xml:space="preserve"> and the different types of young people they work with, this ranges from advocacy, general support, emotional health and wellbeing support, diversionary activities and providing young people with general information and guidance around substance misuse. Therefore, youth services suffering from government cuts will have a knock on effect on a large population of young people, not just those engaging in knife crime. </w:t>
      </w:r>
      <w:r w:rsidR="00E73FE0">
        <w:rPr>
          <w:rFonts w:ascii="Arial" w:hAnsi="Arial" w:cs="Arial"/>
          <w:sz w:val="24"/>
        </w:rPr>
        <w:t>Knife crime no matter how big or small is going to be a concern, however maybe considering why young people are involving themselves in this behaviour can be the answer to reducing such figures. Although, this article has created stereotypical images it has also emphasised the need for youth services to e</w:t>
      </w:r>
      <w:r w:rsidR="007B5A9B">
        <w:rPr>
          <w:rFonts w:ascii="Arial" w:hAnsi="Arial" w:cs="Arial"/>
          <w:sz w:val="24"/>
        </w:rPr>
        <w:t>n</w:t>
      </w:r>
      <w:r w:rsidR="00E73FE0">
        <w:rPr>
          <w:rFonts w:ascii="Arial" w:hAnsi="Arial" w:cs="Arial"/>
          <w:sz w:val="24"/>
        </w:rPr>
        <w:t xml:space="preserve">gage with these specific young people. Bulman (2019) has identified a clear need for youth services </w:t>
      </w:r>
      <w:proofErr w:type="gramStart"/>
      <w:r w:rsidR="00E73FE0">
        <w:rPr>
          <w:rFonts w:ascii="Arial" w:hAnsi="Arial" w:cs="Arial"/>
          <w:sz w:val="24"/>
        </w:rPr>
        <w:t>to actively engage</w:t>
      </w:r>
      <w:proofErr w:type="gramEnd"/>
      <w:r w:rsidR="00E73FE0">
        <w:rPr>
          <w:rFonts w:ascii="Arial" w:hAnsi="Arial" w:cs="Arial"/>
          <w:sz w:val="24"/>
        </w:rPr>
        <w:t xml:space="preserve"> with young people to swerve them onto better life decisions and preventing them from further offending.</w:t>
      </w:r>
      <w:r w:rsidR="007B5A9B">
        <w:rPr>
          <w:rFonts w:ascii="Arial" w:hAnsi="Arial" w:cs="Arial"/>
          <w:sz w:val="24"/>
        </w:rPr>
        <w:t xml:space="preserve"> Mason and Prior </w:t>
      </w:r>
      <w:r w:rsidR="00E73FE0">
        <w:rPr>
          <w:rFonts w:ascii="Arial" w:hAnsi="Arial" w:cs="Arial"/>
          <w:sz w:val="24"/>
        </w:rPr>
        <w:t>(</w:t>
      </w:r>
      <w:r w:rsidR="007B5A9B">
        <w:rPr>
          <w:rFonts w:ascii="Arial" w:hAnsi="Arial" w:cs="Arial"/>
          <w:sz w:val="24"/>
        </w:rPr>
        <w:t>2008, p.32</w:t>
      </w:r>
      <w:r w:rsidR="00E73FE0">
        <w:rPr>
          <w:rFonts w:ascii="Arial" w:hAnsi="Arial" w:cs="Arial"/>
          <w:sz w:val="24"/>
        </w:rPr>
        <w:t xml:space="preserve">) reflects that the reason youth workers are able to engage with this young people is down to </w:t>
      </w:r>
      <w:r w:rsidR="007B5A9B">
        <w:rPr>
          <w:rFonts w:ascii="Arial" w:hAnsi="Arial" w:cs="Arial"/>
          <w:sz w:val="24"/>
        </w:rPr>
        <w:t>‘youth workers professional ethos’ and the relationships youth worker build with young people are ‘different to those developed in youth justice or other service settings’.</w:t>
      </w:r>
    </w:p>
    <w:p w:rsidR="009C4485" w:rsidRDefault="009C4485" w:rsidP="00876E82">
      <w:pPr>
        <w:spacing w:line="360" w:lineRule="auto"/>
        <w:jc w:val="both"/>
        <w:rPr>
          <w:rFonts w:ascii="Arial" w:hAnsi="Arial" w:cs="Arial"/>
          <w:sz w:val="24"/>
        </w:rPr>
      </w:pPr>
      <w:r>
        <w:rPr>
          <w:rFonts w:ascii="Arial" w:hAnsi="Arial" w:cs="Arial"/>
          <w:sz w:val="24"/>
        </w:rPr>
        <w:t xml:space="preserve">Within all three images </w:t>
      </w:r>
      <w:r w:rsidR="00C56F9F">
        <w:rPr>
          <w:rFonts w:ascii="Arial" w:hAnsi="Arial" w:cs="Arial"/>
          <w:sz w:val="24"/>
        </w:rPr>
        <w:t xml:space="preserve">and </w:t>
      </w:r>
      <w:proofErr w:type="gramStart"/>
      <w:r>
        <w:rPr>
          <w:rFonts w:ascii="Arial" w:hAnsi="Arial" w:cs="Arial"/>
          <w:sz w:val="24"/>
        </w:rPr>
        <w:t>articles</w:t>
      </w:r>
      <w:proofErr w:type="gramEnd"/>
      <w:r>
        <w:rPr>
          <w:rFonts w:ascii="Arial" w:hAnsi="Arial" w:cs="Arial"/>
          <w:sz w:val="24"/>
        </w:rPr>
        <w:t xml:space="preserve"> they have displayed stereotypical attitudes towards young people</w:t>
      </w:r>
      <w:r w:rsidR="00C56F9F">
        <w:rPr>
          <w:rFonts w:ascii="Arial" w:hAnsi="Arial" w:cs="Arial"/>
          <w:sz w:val="24"/>
        </w:rPr>
        <w:t xml:space="preserve"> and their social groups</w:t>
      </w:r>
      <w:r>
        <w:rPr>
          <w:rFonts w:ascii="Arial" w:hAnsi="Arial" w:cs="Arial"/>
          <w:sz w:val="24"/>
        </w:rPr>
        <w:t>. Images one and th</w:t>
      </w:r>
      <w:r w:rsidR="00875BAE">
        <w:rPr>
          <w:rFonts w:ascii="Arial" w:hAnsi="Arial" w:cs="Arial"/>
          <w:sz w:val="24"/>
        </w:rPr>
        <w:t xml:space="preserve">ree displays young people </w:t>
      </w:r>
      <w:proofErr w:type="gramStart"/>
      <w:r w:rsidR="00875BAE">
        <w:rPr>
          <w:rFonts w:ascii="Arial" w:hAnsi="Arial" w:cs="Arial"/>
          <w:sz w:val="24"/>
        </w:rPr>
        <w:t xml:space="preserve">being </w:t>
      </w:r>
      <w:r>
        <w:rPr>
          <w:rFonts w:ascii="Arial" w:hAnsi="Arial" w:cs="Arial"/>
          <w:sz w:val="24"/>
        </w:rPr>
        <w:t>negatively portrayed</w:t>
      </w:r>
      <w:proofErr w:type="gramEnd"/>
      <w:r>
        <w:rPr>
          <w:rFonts w:ascii="Arial" w:hAnsi="Arial" w:cs="Arial"/>
          <w:sz w:val="24"/>
        </w:rPr>
        <w:t xml:space="preserve"> by the media</w:t>
      </w:r>
      <w:r w:rsidR="00C56F9F">
        <w:rPr>
          <w:rFonts w:ascii="Arial" w:hAnsi="Arial" w:cs="Arial"/>
          <w:sz w:val="24"/>
        </w:rPr>
        <w:t>, relating to young people involvement in crime</w:t>
      </w:r>
      <w:r>
        <w:rPr>
          <w:rFonts w:ascii="Arial" w:hAnsi="Arial" w:cs="Arial"/>
          <w:sz w:val="24"/>
        </w:rPr>
        <w:t>. Mean Girls the movie shows the ran</w:t>
      </w:r>
      <w:r w:rsidR="00C56F9F">
        <w:rPr>
          <w:rFonts w:ascii="Arial" w:hAnsi="Arial" w:cs="Arial"/>
          <w:sz w:val="24"/>
        </w:rPr>
        <w:t xml:space="preserve">ges of cultures and social </w:t>
      </w:r>
      <w:r>
        <w:rPr>
          <w:rFonts w:ascii="Arial" w:hAnsi="Arial" w:cs="Arial"/>
          <w:sz w:val="24"/>
        </w:rPr>
        <w:t xml:space="preserve">groups within a public school and the reality of trying to fit into these stereotyped groups. </w:t>
      </w:r>
      <w:r w:rsidR="00C56F9F">
        <w:rPr>
          <w:rFonts w:ascii="Arial" w:hAnsi="Arial" w:cs="Arial"/>
          <w:sz w:val="24"/>
        </w:rPr>
        <w:t xml:space="preserve">All three </w:t>
      </w:r>
      <w:proofErr w:type="gramStart"/>
      <w:r w:rsidR="00C56F9F">
        <w:rPr>
          <w:rFonts w:ascii="Arial" w:hAnsi="Arial" w:cs="Arial"/>
          <w:sz w:val="24"/>
        </w:rPr>
        <w:t xml:space="preserve">are </w:t>
      </w:r>
      <w:r w:rsidR="00875BAE">
        <w:rPr>
          <w:rFonts w:ascii="Arial" w:hAnsi="Arial" w:cs="Arial"/>
          <w:sz w:val="24"/>
        </w:rPr>
        <w:t xml:space="preserve"> great</w:t>
      </w:r>
      <w:proofErr w:type="gramEnd"/>
      <w:r w:rsidR="00875BAE">
        <w:rPr>
          <w:rFonts w:ascii="Arial" w:hAnsi="Arial" w:cs="Arial"/>
          <w:sz w:val="24"/>
        </w:rPr>
        <w:t xml:space="preserve"> </w:t>
      </w:r>
      <w:r w:rsidR="007B5A9B">
        <w:rPr>
          <w:rFonts w:ascii="Arial" w:hAnsi="Arial" w:cs="Arial"/>
          <w:sz w:val="24"/>
        </w:rPr>
        <w:t>example</w:t>
      </w:r>
      <w:r w:rsidR="00C56F9F">
        <w:rPr>
          <w:rFonts w:ascii="Arial" w:hAnsi="Arial" w:cs="Arial"/>
          <w:sz w:val="24"/>
        </w:rPr>
        <w:t>s</w:t>
      </w:r>
      <w:r w:rsidR="007B5A9B">
        <w:rPr>
          <w:rFonts w:ascii="Arial" w:hAnsi="Arial" w:cs="Arial"/>
          <w:sz w:val="24"/>
        </w:rPr>
        <w:t xml:space="preserve"> of how stereotypes and inequality has been reproduce throughout the </w:t>
      </w:r>
      <w:r w:rsidR="00C56F9F">
        <w:rPr>
          <w:rFonts w:ascii="Arial" w:hAnsi="Arial" w:cs="Arial"/>
          <w:sz w:val="24"/>
        </w:rPr>
        <w:lastRenderedPageBreak/>
        <w:t>years. The author</w:t>
      </w:r>
      <w:r w:rsidR="007B5A9B">
        <w:rPr>
          <w:rFonts w:ascii="Arial" w:hAnsi="Arial" w:cs="Arial"/>
          <w:sz w:val="24"/>
        </w:rPr>
        <w:t xml:space="preserve"> will go on to explore sociological theories related to the stereotypes raised in the three images. </w:t>
      </w:r>
    </w:p>
    <w:p w:rsidR="00EA6752" w:rsidRDefault="00EA6752" w:rsidP="00876E82">
      <w:pPr>
        <w:spacing w:line="360" w:lineRule="auto"/>
        <w:jc w:val="both"/>
        <w:rPr>
          <w:rFonts w:ascii="Arial" w:hAnsi="Arial" w:cs="Arial"/>
          <w:sz w:val="24"/>
        </w:rPr>
      </w:pPr>
      <w:r>
        <w:rPr>
          <w:rFonts w:ascii="Arial" w:hAnsi="Arial" w:cs="Arial"/>
          <w:sz w:val="24"/>
        </w:rPr>
        <w:t>The looking glass self is a social interactionism theory that came out by 1902 by Charles Horton Cooley and this theory looks at the process where individuals react and display themselves based on the views of others (Rousseau, 2002)</w:t>
      </w:r>
      <w:r w:rsidR="00E747E7">
        <w:rPr>
          <w:rFonts w:ascii="Arial" w:hAnsi="Arial" w:cs="Arial"/>
          <w:sz w:val="24"/>
        </w:rPr>
        <w:t xml:space="preserve">. Rahim (2010) claims that there are many similarities between Charles’s looking glass </w:t>
      </w:r>
      <w:r w:rsidR="00D228E1">
        <w:rPr>
          <w:rFonts w:ascii="Arial" w:hAnsi="Arial" w:cs="Arial"/>
          <w:sz w:val="24"/>
        </w:rPr>
        <w:t>self-theory</w:t>
      </w:r>
      <w:r w:rsidR="00E747E7">
        <w:rPr>
          <w:rFonts w:ascii="Arial" w:hAnsi="Arial" w:cs="Arial"/>
          <w:sz w:val="24"/>
        </w:rPr>
        <w:t xml:space="preserve"> and social stereotypes o</w:t>
      </w:r>
      <w:r w:rsidR="00C56F9F">
        <w:rPr>
          <w:rFonts w:ascii="Arial" w:hAnsi="Arial" w:cs="Arial"/>
          <w:sz w:val="24"/>
        </w:rPr>
        <w:t>n how an individual develops</w:t>
      </w:r>
      <w:r w:rsidR="00E747E7">
        <w:rPr>
          <w:rFonts w:ascii="Arial" w:hAnsi="Arial" w:cs="Arial"/>
          <w:sz w:val="24"/>
        </w:rPr>
        <w:t xml:space="preserve"> their sense of self and belonging. Therefore, the above three images according to Charles’s theory could have a negative impact on young people’s behaviour and attitudes, which could potential open up more opportunities for the media to publish negative stories regarding young people. </w:t>
      </w:r>
      <w:r w:rsidR="00D228E1">
        <w:rPr>
          <w:rFonts w:ascii="Arial" w:hAnsi="Arial" w:cs="Arial"/>
          <w:sz w:val="24"/>
        </w:rPr>
        <w:t>Erving Goffman wrote another relevant sociological concept</w:t>
      </w:r>
      <w:r w:rsidR="00C56F9F">
        <w:rPr>
          <w:rFonts w:ascii="Arial" w:hAnsi="Arial" w:cs="Arial"/>
          <w:sz w:val="24"/>
        </w:rPr>
        <w:t xml:space="preserve"> called around social stigmas</w:t>
      </w:r>
      <w:r w:rsidR="00E747E7">
        <w:rPr>
          <w:rFonts w:ascii="Arial" w:hAnsi="Arial" w:cs="Arial"/>
          <w:sz w:val="24"/>
        </w:rPr>
        <w:t>.</w:t>
      </w:r>
      <w:r w:rsidR="00D228E1">
        <w:rPr>
          <w:rFonts w:ascii="Arial" w:hAnsi="Arial" w:cs="Arial"/>
          <w:sz w:val="24"/>
        </w:rPr>
        <w:t xml:space="preserve"> According </w:t>
      </w:r>
      <w:r w:rsidR="006B38E6">
        <w:rPr>
          <w:rFonts w:ascii="Arial" w:hAnsi="Arial" w:cs="Arial"/>
          <w:sz w:val="24"/>
        </w:rPr>
        <w:t xml:space="preserve">to Clair </w:t>
      </w:r>
      <w:r w:rsidR="00D228E1">
        <w:rPr>
          <w:rFonts w:ascii="Arial" w:hAnsi="Arial" w:cs="Arial"/>
          <w:sz w:val="24"/>
        </w:rPr>
        <w:t>(</w:t>
      </w:r>
      <w:r w:rsidR="006B38E6">
        <w:rPr>
          <w:rFonts w:ascii="Arial" w:hAnsi="Arial" w:cs="Arial"/>
          <w:sz w:val="24"/>
        </w:rPr>
        <w:t>2018</w:t>
      </w:r>
      <w:r w:rsidR="00D228E1">
        <w:rPr>
          <w:rFonts w:ascii="Arial" w:hAnsi="Arial" w:cs="Arial"/>
          <w:sz w:val="24"/>
        </w:rPr>
        <w:t>) ‘stigma is an attribute that conveys devalued stereotypes’.</w:t>
      </w:r>
      <w:r w:rsidR="00E747E7">
        <w:rPr>
          <w:rFonts w:ascii="Arial" w:hAnsi="Arial" w:cs="Arial"/>
          <w:sz w:val="24"/>
        </w:rPr>
        <w:t xml:space="preserve"> </w:t>
      </w:r>
      <w:r w:rsidR="006B38E6">
        <w:rPr>
          <w:rFonts w:ascii="Arial" w:hAnsi="Arial" w:cs="Arial"/>
          <w:sz w:val="24"/>
        </w:rPr>
        <w:t>As well</w:t>
      </w:r>
      <w:r w:rsidR="00D228E1">
        <w:rPr>
          <w:rFonts w:ascii="Arial" w:hAnsi="Arial" w:cs="Arial"/>
          <w:sz w:val="24"/>
        </w:rPr>
        <w:t xml:space="preserve">, as the looking glass self-theory, the stigma theory can </w:t>
      </w:r>
      <w:r w:rsidR="006B38E6">
        <w:rPr>
          <w:rFonts w:ascii="Arial" w:hAnsi="Arial" w:cs="Arial"/>
          <w:sz w:val="24"/>
        </w:rPr>
        <w:t xml:space="preserve">have a negative impact on those young people who are negatively stereotyped. Clair (2018) also claims that </w:t>
      </w:r>
      <w:proofErr w:type="gramStart"/>
      <w:r w:rsidR="006B38E6">
        <w:rPr>
          <w:rFonts w:ascii="Arial" w:hAnsi="Arial" w:cs="Arial"/>
          <w:sz w:val="24"/>
        </w:rPr>
        <w:t>stigmatization’s</w:t>
      </w:r>
      <w:proofErr w:type="gramEnd"/>
      <w:r w:rsidR="006B38E6">
        <w:rPr>
          <w:rFonts w:ascii="Arial" w:hAnsi="Arial" w:cs="Arial"/>
          <w:sz w:val="24"/>
        </w:rPr>
        <w:t xml:space="preserve"> can have many implications on a person’s mental health and wellbeing, their development, their career aspirations and many more. </w:t>
      </w:r>
      <w:r w:rsidR="00022F20">
        <w:rPr>
          <w:rFonts w:ascii="Arial" w:hAnsi="Arial" w:cs="Arial"/>
          <w:sz w:val="24"/>
        </w:rPr>
        <w:t xml:space="preserve">Howard Becker’s Labelling theory is the final theory the author will explore. Within Becker’s (1963) book the ‘Outsiders’ Becker explores how social groups can often be labelled due to a lack of understanding of that social groups rules and beliefs. </w:t>
      </w:r>
      <w:r w:rsidR="00F442E4">
        <w:rPr>
          <w:rFonts w:ascii="Arial" w:hAnsi="Arial" w:cs="Arial"/>
          <w:sz w:val="24"/>
        </w:rPr>
        <w:t xml:space="preserve">Rahim </w:t>
      </w:r>
      <w:r w:rsidR="00150A63">
        <w:rPr>
          <w:rFonts w:ascii="Arial" w:hAnsi="Arial" w:cs="Arial"/>
          <w:sz w:val="24"/>
        </w:rPr>
        <w:t>(</w:t>
      </w:r>
      <w:r w:rsidR="00F442E4">
        <w:rPr>
          <w:rFonts w:ascii="Arial" w:hAnsi="Arial" w:cs="Arial"/>
          <w:sz w:val="24"/>
        </w:rPr>
        <w:t>2010</w:t>
      </w:r>
      <w:r w:rsidR="00150A63">
        <w:rPr>
          <w:rFonts w:ascii="Arial" w:hAnsi="Arial" w:cs="Arial"/>
          <w:sz w:val="24"/>
        </w:rPr>
        <w:t>) claims that labelling is a form of discriminating and stereotyping groups of individuals. According</w:t>
      </w:r>
      <w:r w:rsidR="00F442E4">
        <w:rPr>
          <w:rFonts w:ascii="Arial" w:hAnsi="Arial" w:cs="Arial"/>
          <w:sz w:val="24"/>
        </w:rPr>
        <w:t xml:space="preserve"> to Rahim </w:t>
      </w:r>
      <w:r w:rsidR="00150A63">
        <w:rPr>
          <w:rFonts w:ascii="Arial" w:hAnsi="Arial" w:cs="Arial"/>
          <w:sz w:val="24"/>
        </w:rPr>
        <w:t>(</w:t>
      </w:r>
      <w:proofErr w:type="gramStart"/>
      <w:r w:rsidR="00F442E4">
        <w:rPr>
          <w:rFonts w:ascii="Arial" w:hAnsi="Arial" w:cs="Arial"/>
          <w:sz w:val="24"/>
        </w:rPr>
        <w:t>2010</w:t>
      </w:r>
      <w:r w:rsidR="00150A63">
        <w:rPr>
          <w:rFonts w:ascii="Arial" w:hAnsi="Arial" w:cs="Arial"/>
          <w:sz w:val="24"/>
        </w:rPr>
        <w:t>)</w:t>
      </w:r>
      <w:proofErr w:type="gramEnd"/>
      <w:r w:rsidR="00150A63">
        <w:rPr>
          <w:rFonts w:ascii="Arial" w:hAnsi="Arial" w:cs="Arial"/>
          <w:sz w:val="24"/>
        </w:rPr>
        <w:t xml:space="preserve"> labelling young people based on assumptions and discriminating factors </w:t>
      </w:r>
      <w:r w:rsidR="00F442E4">
        <w:rPr>
          <w:rFonts w:ascii="Arial" w:hAnsi="Arial" w:cs="Arial"/>
          <w:sz w:val="24"/>
        </w:rPr>
        <w:t xml:space="preserve">can be very damaging to those involved, this has also been argued by Becker. </w:t>
      </w:r>
    </w:p>
    <w:p w:rsidR="00861921" w:rsidRDefault="00427F61" w:rsidP="00876E82">
      <w:pPr>
        <w:spacing w:line="360" w:lineRule="auto"/>
        <w:jc w:val="both"/>
        <w:rPr>
          <w:rFonts w:ascii="Arial" w:hAnsi="Arial" w:cs="Arial"/>
          <w:sz w:val="24"/>
        </w:rPr>
      </w:pPr>
      <w:r>
        <w:rPr>
          <w:rFonts w:ascii="Arial" w:hAnsi="Arial" w:cs="Arial"/>
          <w:sz w:val="24"/>
        </w:rPr>
        <w:t>Therefore</w:t>
      </w:r>
      <w:r w:rsidR="00861921">
        <w:rPr>
          <w:rFonts w:ascii="Arial" w:hAnsi="Arial" w:cs="Arial"/>
          <w:sz w:val="24"/>
        </w:rPr>
        <w:t xml:space="preserve">, to conclude it is evident that </w:t>
      </w:r>
      <w:r w:rsidR="00EE038F">
        <w:rPr>
          <w:rFonts w:ascii="Arial" w:hAnsi="Arial" w:cs="Arial"/>
          <w:sz w:val="24"/>
        </w:rPr>
        <w:t xml:space="preserve">young people </w:t>
      </w:r>
      <w:proofErr w:type="gramStart"/>
      <w:r w:rsidR="00EE038F">
        <w:rPr>
          <w:rFonts w:ascii="Arial" w:hAnsi="Arial" w:cs="Arial"/>
          <w:sz w:val="24"/>
        </w:rPr>
        <w:t>are</w:t>
      </w:r>
      <w:r>
        <w:rPr>
          <w:rFonts w:ascii="Arial" w:hAnsi="Arial" w:cs="Arial"/>
          <w:sz w:val="24"/>
        </w:rPr>
        <w:t xml:space="preserve"> being </w:t>
      </w:r>
      <w:r w:rsidR="00CF36DB">
        <w:rPr>
          <w:rFonts w:ascii="Arial" w:hAnsi="Arial" w:cs="Arial"/>
          <w:sz w:val="24"/>
        </w:rPr>
        <w:t>stereotyped</w:t>
      </w:r>
      <w:proofErr w:type="gramEnd"/>
      <w:r w:rsidR="00CF36DB">
        <w:rPr>
          <w:rFonts w:ascii="Arial" w:hAnsi="Arial" w:cs="Arial"/>
          <w:sz w:val="24"/>
        </w:rPr>
        <w:t xml:space="preserve"> in society</w:t>
      </w:r>
      <w:r w:rsidR="00F21AA6">
        <w:rPr>
          <w:rFonts w:ascii="Arial" w:hAnsi="Arial" w:cs="Arial"/>
          <w:sz w:val="24"/>
        </w:rPr>
        <w:t xml:space="preserve"> and that it can cause a detrimental effect on those involved</w:t>
      </w:r>
      <w:r w:rsidR="00CF36DB">
        <w:rPr>
          <w:rFonts w:ascii="Arial" w:hAnsi="Arial" w:cs="Arial"/>
          <w:sz w:val="24"/>
        </w:rPr>
        <w:t xml:space="preserve">. </w:t>
      </w:r>
      <w:r w:rsidR="00022CF4">
        <w:rPr>
          <w:rFonts w:ascii="Arial" w:hAnsi="Arial" w:cs="Arial"/>
          <w:sz w:val="24"/>
        </w:rPr>
        <w:t>Sociological</w:t>
      </w:r>
      <w:r w:rsidR="00CF36DB">
        <w:rPr>
          <w:rFonts w:ascii="Arial" w:hAnsi="Arial" w:cs="Arial"/>
          <w:sz w:val="24"/>
        </w:rPr>
        <w:t xml:space="preserve"> theories such as the looking glass self, the stigma theory and the labelling theory all recognise </w:t>
      </w:r>
      <w:r w:rsidR="00022CF4">
        <w:rPr>
          <w:rFonts w:ascii="Arial" w:hAnsi="Arial" w:cs="Arial"/>
          <w:sz w:val="24"/>
        </w:rPr>
        <w:t>the possible implications stereotyping can have on a young person</w:t>
      </w:r>
      <w:r w:rsidR="00D53C25">
        <w:rPr>
          <w:rFonts w:ascii="Arial" w:hAnsi="Arial" w:cs="Arial"/>
          <w:sz w:val="24"/>
        </w:rPr>
        <w:t xml:space="preserve"> or specific social group</w:t>
      </w:r>
      <w:r w:rsidR="00022CF4">
        <w:rPr>
          <w:rFonts w:ascii="Arial" w:hAnsi="Arial" w:cs="Arial"/>
          <w:sz w:val="24"/>
        </w:rPr>
        <w:t xml:space="preserve">. </w:t>
      </w:r>
      <w:r w:rsidR="00333F62">
        <w:rPr>
          <w:rFonts w:ascii="Arial" w:hAnsi="Arial" w:cs="Arial"/>
          <w:sz w:val="24"/>
        </w:rPr>
        <w:t xml:space="preserve">According to </w:t>
      </w:r>
      <w:proofErr w:type="spellStart"/>
      <w:r w:rsidR="00F21AA6">
        <w:rPr>
          <w:rFonts w:ascii="Arial" w:hAnsi="Arial" w:cs="Arial"/>
          <w:sz w:val="24"/>
        </w:rPr>
        <w:t>Lombaard</w:t>
      </w:r>
      <w:proofErr w:type="spellEnd"/>
      <w:r w:rsidR="00F21AA6">
        <w:rPr>
          <w:rFonts w:ascii="Arial" w:hAnsi="Arial" w:cs="Arial"/>
          <w:sz w:val="24"/>
        </w:rPr>
        <w:t xml:space="preserve"> </w:t>
      </w:r>
      <w:r w:rsidR="00214FE4">
        <w:rPr>
          <w:rFonts w:ascii="Arial" w:hAnsi="Arial" w:cs="Arial"/>
          <w:sz w:val="24"/>
        </w:rPr>
        <w:t>(</w:t>
      </w:r>
      <w:r w:rsidR="00F21AA6">
        <w:rPr>
          <w:rFonts w:ascii="Arial" w:hAnsi="Arial" w:cs="Arial"/>
          <w:sz w:val="24"/>
        </w:rPr>
        <w:t>2015</w:t>
      </w:r>
      <w:r w:rsidR="00214FE4">
        <w:rPr>
          <w:rFonts w:ascii="Arial" w:hAnsi="Arial" w:cs="Arial"/>
          <w:sz w:val="24"/>
        </w:rPr>
        <w:t xml:space="preserve">) </w:t>
      </w:r>
      <w:r w:rsidR="00F21AA6">
        <w:rPr>
          <w:rFonts w:ascii="Arial" w:hAnsi="Arial" w:cs="Arial"/>
          <w:sz w:val="24"/>
        </w:rPr>
        <w:t xml:space="preserve">a wide range of social groups are stereotyped and that stereotyping young people can destroy originality as it destroys all diversity amongst young people, it can also lead young people to feel powerless. </w:t>
      </w:r>
      <w:proofErr w:type="spellStart"/>
      <w:r w:rsidR="00D53C25">
        <w:rPr>
          <w:rFonts w:ascii="Arial" w:hAnsi="Arial" w:cs="Arial"/>
          <w:sz w:val="24"/>
        </w:rPr>
        <w:t>Thereofore</w:t>
      </w:r>
      <w:proofErr w:type="spellEnd"/>
      <w:r w:rsidR="00D53C25">
        <w:rPr>
          <w:rFonts w:ascii="Arial" w:hAnsi="Arial" w:cs="Arial"/>
          <w:sz w:val="24"/>
        </w:rPr>
        <w:t xml:space="preserve">, it leads young people open to a society that can be extremely overwhelming and difficult to find their sense of belonging. </w:t>
      </w:r>
    </w:p>
    <w:p w:rsidR="00780F32" w:rsidRDefault="00780F32" w:rsidP="00876E82">
      <w:pPr>
        <w:spacing w:line="360" w:lineRule="auto"/>
        <w:jc w:val="both"/>
        <w:rPr>
          <w:rFonts w:ascii="Arial" w:hAnsi="Arial" w:cs="Arial"/>
          <w:sz w:val="24"/>
        </w:rPr>
      </w:pPr>
    </w:p>
    <w:p w:rsidR="006610F1" w:rsidRDefault="006610F1" w:rsidP="00876E82">
      <w:pPr>
        <w:spacing w:line="360" w:lineRule="auto"/>
        <w:jc w:val="both"/>
        <w:rPr>
          <w:rFonts w:ascii="Arial" w:hAnsi="Arial" w:cs="Arial"/>
          <w:sz w:val="24"/>
          <w:u w:val="single"/>
        </w:rPr>
      </w:pPr>
      <w:r w:rsidRPr="006610F1">
        <w:rPr>
          <w:rFonts w:ascii="Arial" w:hAnsi="Arial" w:cs="Arial"/>
          <w:sz w:val="24"/>
          <w:u w:val="single"/>
        </w:rPr>
        <w:t>Reference List</w:t>
      </w:r>
    </w:p>
    <w:p w:rsidR="00876E82" w:rsidRPr="00D53C25" w:rsidRDefault="00876E82" w:rsidP="00876E82">
      <w:pPr>
        <w:spacing w:line="360" w:lineRule="auto"/>
        <w:jc w:val="both"/>
        <w:rPr>
          <w:rFonts w:ascii="Arial" w:hAnsi="Arial" w:cs="Arial"/>
          <w:sz w:val="24"/>
        </w:rPr>
      </w:pPr>
    </w:p>
    <w:p w:rsidR="00876E82" w:rsidRPr="00D53C25" w:rsidRDefault="00876E82" w:rsidP="00876E82">
      <w:pPr>
        <w:spacing w:line="360" w:lineRule="auto"/>
        <w:jc w:val="both"/>
        <w:rPr>
          <w:rFonts w:ascii="Arial" w:hAnsi="Arial" w:cs="Arial"/>
          <w:sz w:val="24"/>
          <w:szCs w:val="24"/>
        </w:rPr>
      </w:pPr>
      <w:r w:rsidRPr="00D53C25">
        <w:rPr>
          <w:rFonts w:ascii="Arial" w:hAnsi="Arial" w:cs="Arial"/>
          <w:sz w:val="24"/>
          <w:szCs w:val="24"/>
        </w:rPr>
        <w:t xml:space="preserve">Allen, K &amp; Bowles, T. (2012). </w:t>
      </w:r>
      <w:r w:rsidRPr="00876E82">
        <w:rPr>
          <w:rFonts w:ascii="Arial" w:hAnsi="Arial" w:cs="Arial"/>
          <w:i/>
          <w:sz w:val="24"/>
          <w:szCs w:val="24"/>
        </w:rPr>
        <w:t xml:space="preserve">Belonging as a Guiding Principle in the Education of Adolescents. </w:t>
      </w:r>
      <w:r w:rsidRPr="00D53C25">
        <w:rPr>
          <w:rFonts w:ascii="Arial" w:hAnsi="Arial" w:cs="Arial"/>
          <w:sz w:val="24"/>
          <w:szCs w:val="24"/>
        </w:rPr>
        <w:t>The U</w:t>
      </w:r>
      <w:r>
        <w:rPr>
          <w:rFonts w:ascii="Arial" w:hAnsi="Arial" w:cs="Arial"/>
          <w:sz w:val="24"/>
          <w:szCs w:val="24"/>
        </w:rPr>
        <w:t>niv</w:t>
      </w:r>
      <w:r w:rsidRPr="00D53C25">
        <w:rPr>
          <w:rFonts w:ascii="Arial" w:hAnsi="Arial" w:cs="Arial"/>
          <w:sz w:val="24"/>
          <w:szCs w:val="24"/>
        </w:rPr>
        <w:t xml:space="preserve">ersity of Melbourne: </w:t>
      </w:r>
      <w:r>
        <w:rPr>
          <w:rFonts w:ascii="Arial" w:hAnsi="Arial" w:cs="Arial"/>
          <w:sz w:val="24"/>
          <w:szCs w:val="24"/>
        </w:rPr>
        <w:t>A</w:t>
      </w:r>
      <w:r w:rsidRPr="00D53C25">
        <w:rPr>
          <w:rFonts w:ascii="Arial" w:hAnsi="Arial" w:cs="Arial"/>
          <w:sz w:val="24"/>
          <w:szCs w:val="24"/>
        </w:rPr>
        <w:t>ustralian Journal of Educational &amp; Developmental Psychology. Vol 12, 2012, pp. 108-119</w:t>
      </w:r>
    </w:p>
    <w:p w:rsidR="00876E82" w:rsidRPr="00D53C25" w:rsidRDefault="00876E82" w:rsidP="00876E82">
      <w:pPr>
        <w:spacing w:line="360" w:lineRule="auto"/>
        <w:jc w:val="both"/>
        <w:rPr>
          <w:rFonts w:ascii="Arial" w:hAnsi="Arial" w:cs="Arial"/>
          <w:sz w:val="24"/>
          <w:szCs w:val="24"/>
        </w:rPr>
      </w:pPr>
      <w:r w:rsidRPr="00D53C25">
        <w:rPr>
          <w:rFonts w:ascii="Arial" w:hAnsi="Arial" w:cs="Arial"/>
          <w:sz w:val="24"/>
          <w:szCs w:val="24"/>
        </w:rPr>
        <w:t xml:space="preserve">Becker, H. (1963). </w:t>
      </w:r>
      <w:r w:rsidRPr="00876E82">
        <w:rPr>
          <w:rFonts w:ascii="Arial" w:hAnsi="Arial" w:cs="Arial"/>
          <w:i/>
          <w:sz w:val="24"/>
          <w:szCs w:val="24"/>
        </w:rPr>
        <w:t>Outsiders: Studies in the sociology of deviance</w:t>
      </w:r>
      <w:r w:rsidRPr="00D53C25">
        <w:rPr>
          <w:rFonts w:ascii="Arial" w:hAnsi="Arial" w:cs="Arial"/>
          <w:sz w:val="24"/>
          <w:szCs w:val="24"/>
        </w:rPr>
        <w:t>.  New York: The Free Press</w:t>
      </w:r>
    </w:p>
    <w:p w:rsidR="00876E82" w:rsidRPr="00D53C25" w:rsidRDefault="00876E82" w:rsidP="00876E82">
      <w:pPr>
        <w:spacing w:line="360" w:lineRule="auto"/>
        <w:jc w:val="both"/>
        <w:rPr>
          <w:rFonts w:ascii="Arial" w:hAnsi="Arial" w:cs="Arial"/>
          <w:sz w:val="24"/>
          <w:szCs w:val="24"/>
        </w:rPr>
      </w:pPr>
      <w:r w:rsidRPr="00D53C25">
        <w:rPr>
          <w:rFonts w:ascii="Arial" w:hAnsi="Arial" w:cs="Arial"/>
          <w:sz w:val="24"/>
          <w:szCs w:val="24"/>
        </w:rPr>
        <w:t xml:space="preserve">Bulman, M. (2019). </w:t>
      </w:r>
      <w:r w:rsidRPr="00876E82">
        <w:rPr>
          <w:rFonts w:ascii="Arial" w:hAnsi="Arial" w:cs="Arial"/>
          <w:i/>
          <w:sz w:val="24"/>
          <w:szCs w:val="24"/>
        </w:rPr>
        <w:t>Youth Services ‘decimated by 69 per cent’ in less than a decade amid surge in knife crime, figures show.</w:t>
      </w:r>
      <w:r w:rsidRPr="00D53C25">
        <w:rPr>
          <w:rFonts w:ascii="Arial" w:hAnsi="Arial" w:cs="Arial"/>
          <w:sz w:val="24"/>
          <w:szCs w:val="24"/>
        </w:rPr>
        <w:t xml:space="preserve"> Available at: </w:t>
      </w:r>
      <w:hyperlink r:id="rId11" w:history="1">
        <w:r w:rsidRPr="00D53C25">
          <w:rPr>
            <w:rStyle w:val="Hyperlink"/>
            <w:rFonts w:ascii="Arial" w:hAnsi="Arial" w:cs="Arial"/>
            <w:sz w:val="24"/>
            <w:szCs w:val="24"/>
            <w:u w:val="none"/>
          </w:rPr>
          <w:t>Youth services ‘decimated by 69 per cent’ in less than a decade amid surge in knife crime, figures show | The Independent | The Independent</w:t>
        </w:r>
      </w:hyperlink>
      <w:r w:rsidRPr="00D53C25">
        <w:rPr>
          <w:rFonts w:ascii="Arial" w:hAnsi="Arial" w:cs="Arial"/>
          <w:sz w:val="24"/>
          <w:szCs w:val="24"/>
        </w:rPr>
        <w:t>. Last Accessed: 13/03/2023</w:t>
      </w:r>
    </w:p>
    <w:p w:rsidR="00876E82" w:rsidRPr="00D53C25" w:rsidRDefault="00876E82" w:rsidP="00876E82">
      <w:pPr>
        <w:spacing w:line="360" w:lineRule="auto"/>
        <w:jc w:val="both"/>
        <w:rPr>
          <w:rFonts w:ascii="Arial" w:hAnsi="Arial" w:cs="Arial"/>
          <w:sz w:val="24"/>
          <w:szCs w:val="24"/>
        </w:rPr>
      </w:pPr>
      <w:r w:rsidRPr="00D53C25">
        <w:rPr>
          <w:rFonts w:ascii="Arial" w:hAnsi="Arial" w:cs="Arial"/>
          <w:sz w:val="24"/>
          <w:szCs w:val="24"/>
        </w:rPr>
        <w:t xml:space="preserve">Clair, M. (2018). </w:t>
      </w:r>
      <w:r w:rsidRPr="00876E82">
        <w:rPr>
          <w:rFonts w:ascii="Arial" w:hAnsi="Arial" w:cs="Arial"/>
          <w:i/>
          <w:sz w:val="24"/>
          <w:szCs w:val="24"/>
        </w:rPr>
        <w:t>Stigma: Forthcoming in Core Concepts in Sociology</w:t>
      </w:r>
      <w:r w:rsidRPr="00D53C25">
        <w:rPr>
          <w:rFonts w:ascii="Arial" w:hAnsi="Arial" w:cs="Arial"/>
          <w:sz w:val="24"/>
          <w:szCs w:val="24"/>
        </w:rPr>
        <w:t xml:space="preserve">. Harvard University. </w:t>
      </w:r>
    </w:p>
    <w:p w:rsidR="00876E82" w:rsidRDefault="00876E82" w:rsidP="00876E82">
      <w:pPr>
        <w:spacing w:line="360" w:lineRule="auto"/>
        <w:jc w:val="both"/>
        <w:rPr>
          <w:rFonts w:ascii="Arial" w:hAnsi="Arial" w:cs="Arial"/>
          <w:sz w:val="24"/>
          <w:szCs w:val="24"/>
        </w:rPr>
      </w:pPr>
      <w:r w:rsidRPr="00EE32F0">
        <w:rPr>
          <w:rFonts w:ascii="Arial" w:hAnsi="Arial" w:cs="Arial"/>
          <w:sz w:val="24"/>
          <w:szCs w:val="24"/>
        </w:rPr>
        <w:t xml:space="preserve">Durante, F &amp; Fiske, S. (2017). </w:t>
      </w:r>
      <w:r w:rsidRPr="00876E82">
        <w:rPr>
          <w:rFonts w:ascii="Arial" w:hAnsi="Arial" w:cs="Arial"/>
          <w:i/>
          <w:sz w:val="24"/>
          <w:szCs w:val="24"/>
        </w:rPr>
        <w:t>How Social-Class Stereotypes Maintain Inequality.</w:t>
      </w:r>
      <w:r w:rsidRPr="00EE32F0">
        <w:rPr>
          <w:rFonts w:ascii="Arial" w:hAnsi="Arial" w:cs="Arial"/>
          <w:sz w:val="24"/>
          <w:szCs w:val="24"/>
        </w:rPr>
        <w:t xml:space="preserve"> Available at: </w:t>
      </w:r>
      <w:hyperlink r:id="rId12" w:history="1">
        <w:r w:rsidRPr="00EE32F0">
          <w:rPr>
            <w:rStyle w:val="Hyperlink"/>
            <w:rFonts w:ascii="Arial" w:hAnsi="Arial" w:cs="Arial"/>
            <w:sz w:val="24"/>
            <w:szCs w:val="24"/>
            <w:u w:val="none"/>
          </w:rPr>
          <w:t>How Social-Class Stereotypes Maintain Inequality (princeton.edu)</w:t>
        </w:r>
      </w:hyperlink>
      <w:r w:rsidRPr="00EE32F0">
        <w:rPr>
          <w:rFonts w:ascii="Arial" w:hAnsi="Arial" w:cs="Arial"/>
          <w:sz w:val="24"/>
          <w:szCs w:val="24"/>
        </w:rPr>
        <w:t xml:space="preserve"> Last Accessed: 13/03/2023</w:t>
      </w:r>
    </w:p>
    <w:p w:rsidR="00876E82" w:rsidRPr="00D53C25" w:rsidRDefault="00876E82" w:rsidP="00876E82">
      <w:pPr>
        <w:spacing w:line="360" w:lineRule="auto"/>
        <w:jc w:val="both"/>
        <w:rPr>
          <w:rFonts w:ascii="Arial" w:hAnsi="Arial" w:cs="Arial"/>
          <w:sz w:val="24"/>
          <w:szCs w:val="24"/>
        </w:rPr>
      </w:pPr>
      <w:proofErr w:type="spellStart"/>
      <w:r w:rsidRPr="00D53C25">
        <w:rPr>
          <w:rFonts w:ascii="Arial" w:hAnsi="Arial" w:cs="Arial"/>
          <w:sz w:val="24"/>
          <w:szCs w:val="24"/>
        </w:rPr>
        <w:t>Lombaard</w:t>
      </w:r>
      <w:proofErr w:type="spellEnd"/>
      <w:r w:rsidRPr="00D53C25">
        <w:rPr>
          <w:rFonts w:ascii="Arial" w:hAnsi="Arial" w:cs="Arial"/>
          <w:sz w:val="24"/>
          <w:szCs w:val="24"/>
        </w:rPr>
        <w:t xml:space="preserve">, E. (2015). </w:t>
      </w:r>
      <w:r w:rsidRPr="00876E82">
        <w:rPr>
          <w:rFonts w:ascii="Arial" w:hAnsi="Arial" w:cs="Arial"/>
          <w:i/>
          <w:sz w:val="24"/>
          <w:szCs w:val="24"/>
        </w:rPr>
        <w:t>Adolescents’ Experiences of Stereotypes during Identity Development.</w:t>
      </w:r>
      <w:r w:rsidRPr="00D53C25">
        <w:rPr>
          <w:rFonts w:ascii="Arial" w:hAnsi="Arial" w:cs="Arial"/>
          <w:sz w:val="24"/>
          <w:szCs w:val="24"/>
        </w:rPr>
        <w:t xml:space="preserve"> Bloemfontein: University of the Free State.</w:t>
      </w:r>
    </w:p>
    <w:p w:rsidR="00876E82" w:rsidRPr="00D53C25" w:rsidRDefault="00876E82" w:rsidP="00876E82">
      <w:pPr>
        <w:spacing w:line="360" w:lineRule="auto"/>
        <w:jc w:val="both"/>
        <w:rPr>
          <w:rFonts w:ascii="Arial" w:hAnsi="Arial" w:cs="Arial"/>
          <w:color w:val="333333"/>
          <w:sz w:val="24"/>
          <w:szCs w:val="24"/>
          <w:shd w:val="clear" w:color="auto" w:fill="FCFCFC"/>
        </w:rPr>
      </w:pPr>
      <w:r w:rsidRPr="00D53C25">
        <w:rPr>
          <w:rFonts w:ascii="Arial" w:hAnsi="Arial" w:cs="Arial"/>
          <w:color w:val="333333"/>
          <w:sz w:val="24"/>
          <w:szCs w:val="24"/>
          <w:shd w:val="clear" w:color="auto" w:fill="FCFCFC"/>
        </w:rPr>
        <w:t xml:space="preserve">Loughton, T &amp; </w:t>
      </w:r>
      <w:proofErr w:type="spellStart"/>
      <w:r w:rsidRPr="00D53C25">
        <w:rPr>
          <w:rFonts w:ascii="Arial" w:hAnsi="Arial" w:cs="Arial"/>
          <w:color w:val="333333"/>
          <w:sz w:val="24"/>
          <w:szCs w:val="24"/>
          <w:shd w:val="clear" w:color="auto" w:fill="FCFCFC"/>
        </w:rPr>
        <w:t>Rauprich</w:t>
      </w:r>
      <w:proofErr w:type="spellEnd"/>
      <w:r w:rsidRPr="00D53C25">
        <w:rPr>
          <w:rFonts w:ascii="Arial" w:hAnsi="Arial" w:cs="Arial"/>
          <w:color w:val="333333"/>
          <w:sz w:val="24"/>
          <w:szCs w:val="24"/>
          <w:shd w:val="clear" w:color="auto" w:fill="FCFCFC"/>
        </w:rPr>
        <w:t>, S. (2011).</w:t>
      </w:r>
      <w:r w:rsidRPr="00D53C25">
        <w:rPr>
          <w:rFonts w:ascii="Arial" w:hAnsi="Arial" w:cs="Arial"/>
          <w:sz w:val="24"/>
          <w:szCs w:val="24"/>
        </w:rPr>
        <w:t xml:space="preserve"> </w:t>
      </w:r>
      <w:r w:rsidRPr="00876E82">
        <w:rPr>
          <w:rFonts w:ascii="Arial" w:hAnsi="Arial" w:cs="Arial"/>
          <w:i/>
          <w:sz w:val="24"/>
          <w:szCs w:val="24"/>
        </w:rPr>
        <w:t xml:space="preserve">An education for the 21st century: A narrative for youth work today. </w:t>
      </w:r>
      <w:r w:rsidRPr="00876E82">
        <w:rPr>
          <w:rFonts w:ascii="Arial" w:hAnsi="Arial" w:cs="Arial"/>
          <w:i/>
          <w:color w:val="333333"/>
          <w:sz w:val="24"/>
          <w:szCs w:val="24"/>
          <w:shd w:val="clear" w:color="auto" w:fill="FCFCFC"/>
        </w:rPr>
        <w:t xml:space="preserve"> </w:t>
      </w:r>
      <w:r w:rsidRPr="00D53C25">
        <w:rPr>
          <w:rFonts w:ascii="Arial" w:hAnsi="Arial" w:cs="Arial"/>
          <w:color w:val="333333"/>
          <w:sz w:val="24"/>
          <w:szCs w:val="24"/>
          <w:shd w:val="clear" w:color="auto" w:fill="FCFCFC"/>
        </w:rPr>
        <w:t>London: Department for Education.</w:t>
      </w:r>
    </w:p>
    <w:p w:rsidR="00876E82" w:rsidRDefault="00876E82" w:rsidP="00876E82">
      <w:pPr>
        <w:spacing w:line="360" w:lineRule="auto"/>
        <w:jc w:val="both"/>
        <w:rPr>
          <w:rFonts w:ascii="Arial" w:hAnsi="Arial" w:cs="Arial"/>
          <w:color w:val="333333"/>
          <w:sz w:val="24"/>
          <w:szCs w:val="24"/>
          <w:shd w:val="clear" w:color="auto" w:fill="FCFCFC"/>
        </w:rPr>
      </w:pPr>
      <w:r w:rsidRPr="00D53C25">
        <w:rPr>
          <w:rFonts w:ascii="Arial" w:hAnsi="Arial" w:cs="Arial"/>
          <w:color w:val="333333"/>
          <w:sz w:val="24"/>
          <w:szCs w:val="24"/>
          <w:shd w:val="clear" w:color="auto" w:fill="FCFCFC"/>
        </w:rPr>
        <w:t>Mason, P &amp; Prior, D. (2008</w:t>
      </w:r>
      <w:r w:rsidRPr="00876E82">
        <w:rPr>
          <w:rFonts w:ascii="Arial" w:hAnsi="Arial" w:cs="Arial"/>
          <w:i/>
          <w:color w:val="333333"/>
          <w:sz w:val="24"/>
          <w:szCs w:val="24"/>
          <w:shd w:val="clear" w:color="auto" w:fill="FCFCFC"/>
        </w:rPr>
        <w:t xml:space="preserve">). Engaging Youth People who </w:t>
      </w:r>
      <w:proofErr w:type="gramStart"/>
      <w:r w:rsidRPr="00876E82">
        <w:rPr>
          <w:rFonts w:ascii="Arial" w:hAnsi="Arial" w:cs="Arial"/>
          <w:i/>
          <w:color w:val="333333"/>
          <w:sz w:val="24"/>
          <w:szCs w:val="24"/>
          <w:shd w:val="clear" w:color="auto" w:fill="FCFCFC"/>
        </w:rPr>
        <w:t>Offend</w:t>
      </w:r>
      <w:proofErr w:type="gramEnd"/>
      <w:r w:rsidRPr="00D53C25">
        <w:rPr>
          <w:rFonts w:ascii="Arial" w:hAnsi="Arial" w:cs="Arial"/>
          <w:color w:val="333333"/>
          <w:sz w:val="24"/>
          <w:szCs w:val="24"/>
          <w:shd w:val="clear" w:color="auto" w:fill="FCFCFC"/>
        </w:rPr>
        <w:t xml:space="preserve">. Birmingham: Youth Justice Board. </w:t>
      </w:r>
    </w:p>
    <w:p w:rsidR="00876E82" w:rsidRDefault="00876E82" w:rsidP="00876E82">
      <w:pPr>
        <w:spacing w:line="360" w:lineRule="auto"/>
        <w:jc w:val="both"/>
        <w:rPr>
          <w:rFonts w:ascii="Arial" w:hAnsi="Arial" w:cs="Arial"/>
          <w:sz w:val="24"/>
          <w:szCs w:val="24"/>
        </w:rPr>
      </w:pPr>
      <w:r w:rsidRPr="00EE32F0">
        <w:rPr>
          <w:rFonts w:ascii="Arial" w:hAnsi="Arial" w:cs="Arial"/>
          <w:sz w:val="24"/>
          <w:szCs w:val="24"/>
        </w:rPr>
        <w:t xml:space="preserve">McMillan, L. (2017). </w:t>
      </w:r>
      <w:r w:rsidRPr="00876E82">
        <w:rPr>
          <w:rFonts w:ascii="Arial" w:hAnsi="Arial" w:cs="Arial"/>
          <w:i/>
          <w:sz w:val="24"/>
          <w:szCs w:val="24"/>
        </w:rPr>
        <w:t>Mixed Messages: Slut Shaming in Mean Girls and Easy A.</w:t>
      </w:r>
      <w:r w:rsidRPr="00EE32F0">
        <w:rPr>
          <w:rFonts w:ascii="Arial" w:hAnsi="Arial" w:cs="Arial"/>
          <w:sz w:val="24"/>
          <w:szCs w:val="24"/>
        </w:rPr>
        <w:t xml:space="preserve"> </w:t>
      </w:r>
      <w:proofErr w:type="spellStart"/>
      <w:r w:rsidRPr="00EE32F0">
        <w:rPr>
          <w:rFonts w:ascii="Arial" w:hAnsi="Arial" w:cs="Arial"/>
          <w:sz w:val="24"/>
          <w:szCs w:val="24"/>
        </w:rPr>
        <w:t>Peitho</w:t>
      </w:r>
      <w:proofErr w:type="spellEnd"/>
      <w:r w:rsidRPr="00EE32F0">
        <w:rPr>
          <w:rFonts w:ascii="Arial" w:hAnsi="Arial" w:cs="Arial"/>
          <w:sz w:val="24"/>
          <w:szCs w:val="24"/>
        </w:rPr>
        <w:t xml:space="preserve"> Journal: Vol. 20.1</w:t>
      </w:r>
    </w:p>
    <w:p w:rsidR="00876E82" w:rsidRPr="00D53C25" w:rsidRDefault="00876E82" w:rsidP="00876E82">
      <w:pPr>
        <w:spacing w:line="360" w:lineRule="auto"/>
        <w:jc w:val="both"/>
        <w:rPr>
          <w:rFonts w:ascii="Arial" w:hAnsi="Arial" w:cs="Arial"/>
          <w:color w:val="222222"/>
          <w:sz w:val="24"/>
          <w:szCs w:val="24"/>
          <w:shd w:val="clear" w:color="auto" w:fill="FFFFFF"/>
        </w:rPr>
      </w:pPr>
      <w:r w:rsidRPr="00876E82">
        <w:rPr>
          <w:rFonts w:ascii="Arial" w:hAnsi="Arial" w:cs="Arial"/>
          <w:i/>
          <w:sz w:val="24"/>
          <w:szCs w:val="24"/>
        </w:rPr>
        <w:t>Mean Girls</w:t>
      </w:r>
      <w:r>
        <w:rPr>
          <w:rFonts w:ascii="Arial" w:hAnsi="Arial" w:cs="Arial"/>
          <w:sz w:val="24"/>
          <w:szCs w:val="24"/>
        </w:rPr>
        <w:t>. (2004). Direct by Mark Walter. [</w:t>
      </w:r>
      <w:proofErr w:type="gramStart"/>
      <w:r>
        <w:rPr>
          <w:rFonts w:ascii="Arial" w:hAnsi="Arial" w:cs="Arial"/>
          <w:sz w:val="24"/>
          <w:szCs w:val="24"/>
        </w:rPr>
        <w:t>film</w:t>
      </w:r>
      <w:proofErr w:type="gramEnd"/>
      <w:r>
        <w:rPr>
          <w:rFonts w:ascii="Arial" w:hAnsi="Arial" w:cs="Arial"/>
          <w:sz w:val="24"/>
          <w:szCs w:val="24"/>
        </w:rPr>
        <w:t xml:space="preserve">]. United States: Paramount Pictures. </w:t>
      </w:r>
    </w:p>
    <w:p w:rsidR="00876E82" w:rsidRDefault="00876E82" w:rsidP="00876E82">
      <w:pPr>
        <w:spacing w:line="360" w:lineRule="auto"/>
        <w:jc w:val="both"/>
        <w:rPr>
          <w:rFonts w:ascii="Arial" w:hAnsi="Arial" w:cs="Arial"/>
          <w:sz w:val="24"/>
          <w:szCs w:val="24"/>
        </w:rPr>
      </w:pPr>
      <w:r>
        <w:rPr>
          <w:rFonts w:ascii="Arial" w:hAnsi="Arial" w:cs="Arial"/>
          <w:color w:val="333333"/>
          <w:sz w:val="24"/>
          <w:szCs w:val="24"/>
          <w:shd w:val="clear" w:color="auto" w:fill="FCFCFC"/>
        </w:rPr>
        <w:t xml:space="preserve">Murray, J. (2021). </w:t>
      </w:r>
      <w:r w:rsidRPr="00876E82">
        <w:rPr>
          <w:rFonts w:ascii="Arial" w:hAnsi="Arial" w:cs="Arial"/>
          <w:i/>
          <w:color w:val="333333"/>
          <w:sz w:val="24"/>
          <w:szCs w:val="24"/>
          <w:shd w:val="clear" w:color="auto" w:fill="FCFCFC"/>
        </w:rPr>
        <w:t xml:space="preserve">Youth violence likely to explode over summer, UK experts fear. </w:t>
      </w:r>
      <w:r w:rsidRPr="00D53C25">
        <w:rPr>
          <w:rFonts w:ascii="Arial" w:hAnsi="Arial" w:cs="Arial"/>
          <w:color w:val="333333"/>
          <w:sz w:val="24"/>
          <w:szCs w:val="24"/>
          <w:shd w:val="clear" w:color="auto" w:fill="FCFCFC"/>
        </w:rPr>
        <w:t xml:space="preserve">Available at: </w:t>
      </w:r>
      <w:hyperlink r:id="rId13" w:history="1">
        <w:r w:rsidRPr="00D53C25">
          <w:rPr>
            <w:rStyle w:val="Hyperlink"/>
            <w:rFonts w:ascii="Arial" w:hAnsi="Arial" w:cs="Arial"/>
            <w:sz w:val="24"/>
            <w:szCs w:val="24"/>
            <w:u w:val="none"/>
          </w:rPr>
          <w:t>Youth violence likely to explode over summer, UK experts fear | Young people | The Guardian</w:t>
        </w:r>
      </w:hyperlink>
      <w:r w:rsidRPr="00D53C25">
        <w:rPr>
          <w:rFonts w:ascii="Arial" w:hAnsi="Arial" w:cs="Arial"/>
          <w:sz w:val="24"/>
          <w:szCs w:val="24"/>
        </w:rPr>
        <w:t>. Last Accessed: 13/03/2023</w:t>
      </w:r>
    </w:p>
    <w:p w:rsidR="00876E82" w:rsidRPr="00D53C25" w:rsidRDefault="00876E82" w:rsidP="00876E82">
      <w:pPr>
        <w:spacing w:line="360" w:lineRule="auto"/>
        <w:jc w:val="both"/>
        <w:rPr>
          <w:rFonts w:ascii="Arial" w:hAnsi="Arial" w:cs="Arial"/>
          <w:color w:val="333333"/>
          <w:sz w:val="24"/>
          <w:szCs w:val="24"/>
          <w:shd w:val="clear" w:color="auto" w:fill="FCFCFC"/>
        </w:rPr>
      </w:pPr>
      <w:r w:rsidRPr="00D53C25">
        <w:rPr>
          <w:rFonts w:ascii="Arial" w:hAnsi="Arial" w:cs="Arial"/>
          <w:color w:val="333333"/>
          <w:sz w:val="24"/>
          <w:szCs w:val="24"/>
          <w:shd w:val="clear" w:color="auto" w:fill="FCFCFC"/>
        </w:rPr>
        <w:lastRenderedPageBreak/>
        <w:t>National occupational standards</w:t>
      </w:r>
    </w:p>
    <w:p w:rsidR="00876E82" w:rsidRPr="00166B49" w:rsidRDefault="00876E82" w:rsidP="00876E82">
      <w:pPr>
        <w:spacing w:line="360" w:lineRule="auto"/>
        <w:jc w:val="both"/>
        <w:rPr>
          <w:rFonts w:ascii="Arial" w:hAnsi="Arial" w:cs="Arial"/>
          <w:sz w:val="24"/>
          <w:szCs w:val="24"/>
        </w:rPr>
      </w:pPr>
      <w:r w:rsidRPr="00166B49">
        <w:rPr>
          <w:rFonts w:ascii="Arial" w:hAnsi="Arial" w:cs="Arial"/>
          <w:color w:val="333333"/>
          <w:sz w:val="24"/>
          <w:szCs w:val="24"/>
          <w:shd w:val="clear" w:color="auto" w:fill="FCFCFC"/>
        </w:rPr>
        <w:t xml:space="preserve">Papp, L.J., Hagerman, C., </w:t>
      </w:r>
      <w:proofErr w:type="spellStart"/>
      <w:r w:rsidRPr="00166B49">
        <w:rPr>
          <w:rFonts w:ascii="Arial" w:hAnsi="Arial" w:cs="Arial"/>
          <w:color w:val="333333"/>
          <w:sz w:val="24"/>
          <w:szCs w:val="24"/>
          <w:shd w:val="clear" w:color="auto" w:fill="FCFCFC"/>
        </w:rPr>
        <w:t>Gnoleba</w:t>
      </w:r>
      <w:proofErr w:type="spellEnd"/>
      <w:r w:rsidRPr="00166B49">
        <w:rPr>
          <w:rFonts w:ascii="Arial" w:hAnsi="Arial" w:cs="Arial"/>
          <w:color w:val="333333"/>
          <w:sz w:val="24"/>
          <w:szCs w:val="24"/>
          <w:shd w:val="clear" w:color="auto" w:fill="FCFCFC"/>
        </w:rPr>
        <w:t>, M.A. </w:t>
      </w:r>
      <w:r w:rsidRPr="00166B49">
        <w:rPr>
          <w:rFonts w:ascii="Arial" w:hAnsi="Arial" w:cs="Arial"/>
          <w:i/>
          <w:iCs/>
          <w:color w:val="333333"/>
          <w:sz w:val="24"/>
          <w:szCs w:val="24"/>
          <w:shd w:val="clear" w:color="auto" w:fill="FCFCFC"/>
        </w:rPr>
        <w:t>et al.</w:t>
      </w:r>
      <w:r w:rsidRPr="00166B49">
        <w:rPr>
          <w:rFonts w:ascii="Arial" w:hAnsi="Arial" w:cs="Arial"/>
          <w:color w:val="333333"/>
          <w:sz w:val="24"/>
          <w:szCs w:val="24"/>
          <w:shd w:val="clear" w:color="auto" w:fill="FCFCFC"/>
        </w:rPr>
        <w:t> </w:t>
      </w:r>
      <w:r w:rsidRPr="00876E82">
        <w:rPr>
          <w:rFonts w:ascii="Arial" w:hAnsi="Arial" w:cs="Arial"/>
          <w:i/>
          <w:color w:val="333333"/>
          <w:sz w:val="24"/>
          <w:szCs w:val="24"/>
          <w:shd w:val="clear" w:color="auto" w:fill="FCFCFC"/>
        </w:rPr>
        <w:t>Exploring Perceptions of Slut-Shaming on Facebook: Evidence for a Reverse Sexual Double Standard</w:t>
      </w:r>
      <w:r w:rsidRPr="00166B49">
        <w:rPr>
          <w:rFonts w:ascii="Arial" w:hAnsi="Arial" w:cs="Arial"/>
          <w:color w:val="333333"/>
          <w:sz w:val="24"/>
          <w:szCs w:val="24"/>
          <w:shd w:val="clear" w:color="auto" w:fill="FCFCFC"/>
        </w:rPr>
        <w:t>. </w:t>
      </w:r>
      <w:proofErr w:type="spellStart"/>
      <w:r w:rsidRPr="00166B49">
        <w:rPr>
          <w:rFonts w:ascii="Arial" w:hAnsi="Arial" w:cs="Arial"/>
          <w:i/>
          <w:iCs/>
          <w:color w:val="333333"/>
          <w:sz w:val="24"/>
          <w:szCs w:val="24"/>
          <w:shd w:val="clear" w:color="auto" w:fill="FCFCFC"/>
        </w:rPr>
        <w:t>Gend</w:t>
      </w:r>
      <w:proofErr w:type="spellEnd"/>
      <w:r w:rsidRPr="00166B49">
        <w:rPr>
          <w:rFonts w:ascii="Arial" w:hAnsi="Arial" w:cs="Arial"/>
          <w:i/>
          <w:iCs/>
          <w:color w:val="333333"/>
          <w:sz w:val="24"/>
          <w:szCs w:val="24"/>
          <w:shd w:val="clear" w:color="auto" w:fill="FCFCFC"/>
        </w:rPr>
        <w:t>. Issues</w:t>
      </w:r>
      <w:r w:rsidRPr="00166B49">
        <w:rPr>
          <w:rFonts w:ascii="Arial" w:hAnsi="Arial" w:cs="Arial"/>
          <w:color w:val="333333"/>
          <w:sz w:val="24"/>
          <w:szCs w:val="24"/>
          <w:shd w:val="clear" w:color="auto" w:fill="FCFCFC"/>
        </w:rPr>
        <w:t> </w:t>
      </w:r>
      <w:r w:rsidRPr="00166B49">
        <w:rPr>
          <w:rFonts w:ascii="Arial" w:hAnsi="Arial" w:cs="Arial"/>
          <w:b/>
          <w:bCs/>
          <w:color w:val="333333"/>
          <w:sz w:val="24"/>
          <w:szCs w:val="24"/>
          <w:shd w:val="clear" w:color="auto" w:fill="FCFCFC"/>
        </w:rPr>
        <w:t>32</w:t>
      </w:r>
      <w:r w:rsidRPr="00166B49">
        <w:rPr>
          <w:rFonts w:ascii="Arial" w:hAnsi="Arial" w:cs="Arial"/>
          <w:color w:val="333333"/>
          <w:sz w:val="24"/>
          <w:szCs w:val="24"/>
          <w:shd w:val="clear" w:color="auto" w:fill="FCFCFC"/>
        </w:rPr>
        <w:t>, 57–76 (2015). https://doi.org/10.1007/s12147-014-9133-y</w:t>
      </w:r>
    </w:p>
    <w:p w:rsidR="00876E82" w:rsidRPr="00876E82" w:rsidRDefault="00876E82" w:rsidP="00876E82">
      <w:pPr>
        <w:spacing w:line="360" w:lineRule="auto"/>
        <w:jc w:val="both"/>
        <w:rPr>
          <w:rFonts w:ascii="Arial" w:hAnsi="Arial" w:cs="Arial"/>
          <w:sz w:val="24"/>
          <w:szCs w:val="24"/>
          <w:u w:val="single"/>
        </w:rPr>
      </w:pPr>
      <w:r>
        <w:rPr>
          <w:rFonts w:ascii="Arial" w:hAnsi="Arial" w:cs="Arial"/>
          <w:sz w:val="24"/>
          <w:szCs w:val="24"/>
        </w:rPr>
        <w:t xml:space="preserve">Pearson, G. (1983). </w:t>
      </w:r>
      <w:r>
        <w:rPr>
          <w:rFonts w:ascii="Arial" w:hAnsi="Arial" w:cs="Arial"/>
          <w:i/>
          <w:sz w:val="24"/>
          <w:szCs w:val="24"/>
        </w:rPr>
        <w:t xml:space="preserve">Hooligan: a history of respectable fears. </w:t>
      </w:r>
      <w:r>
        <w:rPr>
          <w:rFonts w:ascii="Arial" w:hAnsi="Arial" w:cs="Arial"/>
          <w:sz w:val="24"/>
          <w:szCs w:val="24"/>
        </w:rPr>
        <w:t>London and Basingstoke. Macmillan.</w:t>
      </w:r>
    </w:p>
    <w:p w:rsidR="00876E82" w:rsidRPr="00D53C25" w:rsidRDefault="00876E82" w:rsidP="00876E82">
      <w:pPr>
        <w:spacing w:line="360" w:lineRule="auto"/>
        <w:jc w:val="both"/>
        <w:rPr>
          <w:rFonts w:ascii="Arial" w:hAnsi="Arial" w:cs="Arial"/>
          <w:sz w:val="24"/>
          <w:szCs w:val="24"/>
        </w:rPr>
      </w:pPr>
      <w:r w:rsidRPr="00D53C25">
        <w:rPr>
          <w:rFonts w:ascii="Arial" w:hAnsi="Arial" w:cs="Arial"/>
          <w:sz w:val="24"/>
          <w:szCs w:val="24"/>
        </w:rPr>
        <w:t>Pickering, Michael. (2015). Stereotyping and Stereotypes. 10.1002/9781118663202.wberen046.</w:t>
      </w:r>
    </w:p>
    <w:p w:rsidR="00876E82" w:rsidRPr="00D53C25" w:rsidRDefault="00876E82" w:rsidP="00876E82">
      <w:pPr>
        <w:spacing w:line="360" w:lineRule="auto"/>
        <w:jc w:val="both"/>
        <w:rPr>
          <w:rFonts w:ascii="Arial" w:hAnsi="Arial" w:cs="Arial"/>
          <w:sz w:val="24"/>
          <w:szCs w:val="24"/>
        </w:rPr>
      </w:pPr>
      <w:r w:rsidRPr="00D53C25">
        <w:rPr>
          <w:rFonts w:ascii="Arial" w:hAnsi="Arial" w:cs="Arial"/>
          <w:sz w:val="24"/>
          <w:szCs w:val="24"/>
        </w:rPr>
        <w:t xml:space="preserve">Rahim, E. (2010). </w:t>
      </w:r>
      <w:r w:rsidRPr="00876E82">
        <w:rPr>
          <w:rFonts w:ascii="Arial" w:hAnsi="Arial" w:cs="Arial"/>
          <w:i/>
          <w:sz w:val="24"/>
          <w:szCs w:val="24"/>
        </w:rPr>
        <w:t xml:space="preserve">Marginalized through the “Looking Glass Self” The development of Stereotypes and Labelling. </w:t>
      </w:r>
      <w:r w:rsidRPr="00876E82">
        <w:rPr>
          <w:rFonts w:ascii="Arial" w:hAnsi="Arial" w:cs="Arial"/>
          <w:i/>
          <w:sz w:val="24"/>
          <w:szCs w:val="24"/>
        </w:rPr>
        <w:t>Journal of International Academic Research</w:t>
      </w:r>
      <w:r w:rsidRPr="00D53C25">
        <w:rPr>
          <w:rFonts w:ascii="Arial" w:hAnsi="Arial" w:cs="Arial"/>
          <w:sz w:val="24"/>
          <w:szCs w:val="24"/>
        </w:rPr>
        <w:t>, Vol. 10, N.1</w:t>
      </w:r>
      <w:r w:rsidRPr="00D53C25">
        <w:rPr>
          <w:rFonts w:ascii="Arial" w:hAnsi="Arial" w:cs="Arial"/>
          <w:sz w:val="24"/>
          <w:szCs w:val="24"/>
        </w:rPr>
        <w:t>.</w:t>
      </w:r>
    </w:p>
    <w:p w:rsidR="00876E82" w:rsidRPr="00D53C25" w:rsidRDefault="00876E82" w:rsidP="00876E82">
      <w:pPr>
        <w:spacing w:line="360" w:lineRule="auto"/>
        <w:jc w:val="both"/>
        <w:rPr>
          <w:rFonts w:ascii="Arial" w:hAnsi="Arial" w:cs="Arial"/>
          <w:sz w:val="24"/>
          <w:szCs w:val="24"/>
        </w:rPr>
      </w:pPr>
      <w:r w:rsidRPr="00D53C25">
        <w:rPr>
          <w:rFonts w:ascii="Arial" w:hAnsi="Arial" w:cs="Arial"/>
          <w:sz w:val="24"/>
          <w:szCs w:val="24"/>
        </w:rPr>
        <w:t xml:space="preserve">Rousseau, N. (2002). </w:t>
      </w:r>
      <w:r w:rsidRPr="00876E82">
        <w:rPr>
          <w:rFonts w:ascii="Arial" w:hAnsi="Arial" w:cs="Arial"/>
          <w:i/>
          <w:sz w:val="24"/>
          <w:szCs w:val="24"/>
        </w:rPr>
        <w:t>Charles Horton Cooley: Concept of the Looking Glass Self.</w:t>
      </w:r>
      <w:r w:rsidRPr="00D53C25">
        <w:rPr>
          <w:rFonts w:ascii="Arial" w:hAnsi="Arial" w:cs="Arial"/>
          <w:sz w:val="24"/>
          <w:szCs w:val="24"/>
        </w:rPr>
        <w:t xml:space="preserve"> </w:t>
      </w:r>
      <w:proofErr w:type="spellStart"/>
      <w:r w:rsidRPr="00D53C25">
        <w:rPr>
          <w:rFonts w:ascii="Arial" w:hAnsi="Arial" w:cs="Arial"/>
          <w:sz w:val="24"/>
          <w:szCs w:val="24"/>
        </w:rPr>
        <w:t>Rowman</w:t>
      </w:r>
      <w:proofErr w:type="spellEnd"/>
      <w:r w:rsidRPr="00D53C25">
        <w:rPr>
          <w:rFonts w:ascii="Arial" w:hAnsi="Arial" w:cs="Arial"/>
          <w:sz w:val="24"/>
          <w:szCs w:val="24"/>
        </w:rPr>
        <w:t xml:space="preserve"> &amp; Littlefield. </w:t>
      </w:r>
    </w:p>
    <w:p w:rsidR="00876E82" w:rsidRPr="00D53C25" w:rsidRDefault="00876E82" w:rsidP="00876E82">
      <w:pPr>
        <w:spacing w:line="360" w:lineRule="auto"/>
        <w:jc w:val="both"/>
        <w:rPr>
          <w:rFonts w:ascii="Arial" w:hAnsi="Arial" w:cs="Arial"/>
          <w:sz w:val="24"/>
          <w:szCs w:val="24"/>
        </w:rPr>
      </w:pPr>
      <w:proofErr w:type="spellStart"/>
      <w:r w:rsidRPr="00D53C25">
        <w:rPr>
          <w:rFonts w:ascii="Arial" w:hAnsi="Arial" w:cs="Arial"/>
          <w:sz w:val="24"/>
          <w:szCs w:val="24"/>
        </w:rPr>
        <w:t>Ryalls</w:t>
      </w:r>
      <w:proofErr w:type="spellEnd"/>
      <w:r w:rsidRPr="00D53C25">
        <w:rPr>
          <w:rFonts w:ascii="Arial" w:hAnsi="Arial" w:cs="Arial"/>
          <w:sz w:val="24"/>
          <w:szCs w:val="24"/>
        </w:rPr>
        <w:t xml:space="preserve">, E. (2011). </w:t>
      </w:r>
      <w:r w:rsidRPr="00876E82">
        <w:rPr>
          <w:rFonts w:ascii="Arial" w:hAnsi="Arial" w:cs="Arial"/>
          <w:i/>
          <w:sz w:val="24"/>
          <w:szCs w:val="24"/>
        </w:rPr>
        <w:t>The Culture of Mean: Gender, Race and Class in Mediated Images of Girls’ Bullying.</w:t>
      </w:r>
      <w:r w:rsidRPr="00D53C25">
        <w:rPr>
          <w:rFonts w:ascii="Arial" w:hAnsi="Arial" w:cs="Arial"/>
          <w:sz w:val="24"/>
          <w:szCs w:val="24"/>
        </w:rPr>
        <w:t xml:space="preserve">  University of South Florida. </w:t>
      </w:r>
    </w:p>
    <w:p w:rsidR="00876E82" w:rsidRPr="00D53C25" w:rsidRDefault="00876E82" w:rsidP="00876E82">
      <w:pPr>
        <w:spacing w:line="360" w:lineRule="auto"/>
        <w:jc w:val="both"/>
        <w:rPr>
          <w:rFonts w:ascii="Arial" w:hAnsi="Arial" w:cs="Arial"/>
          <w:color w:val="333333"/>
          <w:sz w:val="24"/>
          <w:szCs w:val="24"/>
          <w:shd w:val="clear" w:color="auto" w:fill="FCFCFC"/>
        </w:rPr>
      </w:pPr>
      <w:r w:rsidRPr="00D53C25">
        <w:rPr>
          <w:rFonts w:ascii="Arial" w:hAnsi="Arial" w:cs="Arial"/>
          <w:color w:val="333333"/>
          <w:sz w:val="24"/>
          <w:szCs w:val="24"/>
          <w:shd w:val="clear" w:color="auto" w:fill="FCFCFC"/>
        </w:rPr>
        <w:t xml:space="preserve">Shore, H. (2015). </w:t>
      </w:r>
      <w:r w:rsidRPr="00876E82">
        <w:rPr>
          <w:rFonts w:ascii="Arial" w:hAnsi="Arial" w:cs="Arial"/>
          <w:i/>
          <w:color w:val="333333"/>
          <w:sz w:val="24"/>
          <w:szCs w:val="24"/>
          <w:shd w:val="clear" w:color="auto" w:fill="FCFCFC"/>
        </w:rPr>
        <w:t>‘A London Plague that must be swept away’: Hooligans and Street Fighting Gangs, c. 1882–1912. In: London’s Criminal Underworlds, c. 1720–c. 1930.</w:t>
      </w:r>
      <w:r w:rsidRPr="00D53C25">
        <w:rPr>
          <w:rFonts w:ascii="Arial" w:hAnsi="Arial" w:cs="Arial"/>
          <w:color w:val="333333"/>
          <w:sz w:val="24"/>
          <w:szCs w:val="24"/>
          <w:shd w:val="clear" w:color="auto" w:fill="FCFCFC"/>
        </w:rPr>
        <w:t xml:space="preserve"> Palgrave Macmillan, London. </w:t>
      </w:r>
      <w:hyperlink r:id="rId14" w:history="1">
        <w:r w:rsidRPr="00D53C25">
          <w:rPr>
            <w:rStyle w:val="Hyperlink"/>
            <w:rFonts w:ascii="Arial" w:hAnsi="Arial" w:cs="Arial"/>
            <w:sz w:val="24"/>
            <w:szCs w:val="24"/>
            <w:u w:val="none"/>
            <w:shd w:val="clear" w:color="auto" w:fill="FCFCFC"/>
          </w:rPr>
          <w:t>https://doi.org/10.1057/9781137313911_7</w:t>
        </w:r>
      </w:hyperlink>
    </w:p>
    <w:p w:rsidR="00876E82" w:rsidRPr="00D53C25" w:rsidRDefault="00876E82" w:rsidP="00876E82">
      <w:pPr>
        <w:spacing w:line="360" w:lineRule="auto"/>
        <w:jc w:val="both"/>
        <w:rPr>
          <w:rFonts w:ascii="Arial" w:hAnsi="Arial" w:cs="Arial"/>
          <w:color w:val="222222"/>
          <w:sz w:val="24"/>
          <w:szCs w:val="24"/>
          <w:shd w:val="clear" w:color="auto" w:fill="FFFFFF"/>
        </w:rPr>
      </w:pPr>
      <w:proofErr w:type="spellStart"/>
      <w:r w:rsidRPr="00D53C25">
        <w:rPr>
          <w:rFonts w:ascii="Arial" w:hAnsi="Arial" w:cs="Arial"/>
          <w:color w:val="222222"/>
          <w:sz w:val="24"/>
          <w:szCs w:val="24"/>
          <w:shd w:val="clear" w:color="auto" w:fill="FFFFFF"/>
        </w:rPr>
        <w:t>Wyn</w:t>
      </w:r>
      <w:proofErr w:type="spellEnd"/>
      <w:r w:rsidRPr="00D53C25">
        <w:rPr>
          <w:rFonts w:ascii="Arial" w:hAnsi="Arial" w:cs="Arial"/>
          <w:color w:val="222222"/>
          <w:sz w:val="24"/>
          <w:szCs w:val="24"/>
          <w:shd w:val="clear" w:color="auto" w:fill="FFFFFF"/>
        </w:rPr>
        <w:t xml:space="preserve">, J., 2005. </w:t>
      </w:r>
      <w:r w:rsidRPr="00876E82">
        <w:rPr>
          <w:rFonts w:ascii="Arial" w:hAnsi="Arial" w:cs="Arial"/>
          <w:i/>
          <w:color w:val="222222"/>
          <w:sz w:val="24"/>
          <w:szCs w:val="24"/>
          <w:shd w:val="clear" w:color="auto" w:fill="FFFFFF"/>
        </w:rPr>
        <w:t>Stereotypes of young people. </w:t>
      </w:r>
      <w:r w:rsidRPr="00876E82">
        <w:rPr>
          <w:rFonts w:ascii="Arial" w:hAnsi="Arial" w:cs="Arial"/>
          <w:i/>
          <w:iCs/>
          <w:color w:val="222222"/>
          <w:sz w:val="24"/>
          <w:szCs w:val="24"/>
          <w:shd w:val="clear" w:color="auto" w:fill="FFFFFF"/>
        </w:rPr>
        <w:t>Talking adolescence: Perspectives on</w:t>
      </w:r>
      <w:r w:rsidRPr="00D53C25">
        <w:rPr>
          <w:rFonts w:ascii="Arial" w:hAnsi="Arial" w:cs="Arial"/>
          <w:i/>
          <w:iCs/>
          <w:color w:val="222222"/>
          <w:sz w:val="24"/>
          <w:szCs w:val="24"/>
          <w:shd w:val="clear" w:color="auto" w:fill="FFFFFF"/>
        </w:rPr>
        <w:t xml:space="preserve"> communication in the teenage years</w:t>
      </w:r>
      <w:r w:rsidRPr="00D53C25">
        <w:rPr>
          <w:rFonts w:ascii="Arial" w:hAnsi="Arial" w:cs="Arial"/>
          <w:color w:val="222222"/>
          <w:sz w:val="24"/>
          <w:szCs w:val="24"/>
          <w:shd w:val="clear" w:color="auto" w:fill="FFFFFF"/>
        </w:rPr>
        <w:t>, </w:t>
      </w:r>
      <w:r w:rsidRPr="00D53C25">
        <w:rPr>
          <w:rFonts w:ascii="Arial" w:hAnsi="Arial" w:cs="Arial"/>
          <w:i/>
          <w:iCs/>
          <w:color w:val="222222"/>
          <w:sz w:val="24"/>
          <w:szCs w:val="24"/>
          <w:shd w:val="clear" w:color="auto" w:fill="FFFFFF"/>
        </w:rPr>
        <w:t>3</w:t>
      </w:r>
      <w:r w:rsidRPr="00D53C25">
        <w:rPr>
          <w:rFonts w:ascii="Arial" w:hAnsi="Arial" w:cs="Arial"/>
          <w:color w:val="222222"/>
          <w:sz w:val="24"/>
          <w:szCs w:val="24"/>
          <w:shd w:val="clear" w:color="auto" w:fill="FFFFFF"/>
        </w:rPr>
        <w:t>, p.23.</w:t>
      </w:r>
    </w:p>
    <w:sectPr w:rsidR="00876E82" w:rsidRPr="00D53C25">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75B22" w:rsidRDefault="00575B22" w:rsidP="00346CF7">
      <w:pPr>
        <w:spacing w:after="0" w:line="240" w:lineRule="auto"/>
      </w:pPr>
      <w:r>
        <w:separator/>
      </w:r>
    </w:p>
  </w:endnote>
  <w:endnote w:type="continuationSeparator" w:id="0">
    <w:p w:rsidR="00575B22" w:rsidRDefault="00575B22" w:rsidP="00346C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47403418"/>
      <w:docPartObj>
        <w:docPartGallery w:val="Page Numbers (Bottom of Page)"/>
        <w:docPartUnique/>
      </w:docPartObj>
    </w:sdtPr>
    <w:sdtEndPr>
      <w:rPr>
        <w:noProof/>
      </w:rPr>
    </w:sdtEndPr>
    <w:sdtContent>
      <w:p w:rsidR="00022F20" w:rsidRDefault="00022F20">
        <w:pPr>
          <w:pStyle w:val="Footer"/>
          <w:jc w:val="right"/>
        </w:pPr>
        <w:r>
          <w:fldChar w:fldCharType="begin"/>
        </w:r>
        <w:r>
          <w:instrText xml:space="preserve"> PAGE   \* MERGEFORMAT </w:instrText>
        </w:r>
        <w:r>
          <w:fldChar w:fldCharType="separate"/>
        </w:r>
        <w:r w:rsidR="00876E82">
          <w:rPr>
            <w:noProof/>
          </w:rPr>
          <w:t>9</w:t>
        </w:r>
        <w:r>
          <w:rPr>
            <w:noProof/>
          </w:rPr>
          <w:fldChar w:fldCharType="end"/>
        </w:r>
      </w:p>
    </w:sdtContent>
  </w:sdt>
  <w:p w:rsidR="00022F20" w:rsidRDefault="00022F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75B22" w:rsidRDefault="00575B22" w:rsidP="00346CF7">
      <w:pPr>
        <w:spacing w:after="0" w:line="240" w:lineRule="auto"/>
      </w:pPr>
      <w:r>
        <w:separator/>
      </w:r>
    </w:p>
  </w:footnote>
  <w:footnote w:type="continuationSeparator" w:id="0">
    <w:p w:rsidR="00575B22" w:rsidRDefault="00575B22" w:rsidP="00346C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22F20" w:rsidRDefault="00022F20">
    <w:pPr>
      <w:pStyle w:val="Header"/>
    </w:pPr>
    <w:r>
      <w:t>ECED7006</w:t>
    </w:r>
  </w:p>
  <w:p w:rsidR="00022F20" w:rsidRDefault="00022F20">
    <w:pPr>
      <w:pStyle w:val="Header"/>
    </w:pPr>
    <w:r>
      <w:t>1901731 – Ashlie Day</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2F14EA"/>
    <w:multiLevelType w:val="hybridMultilevel"/>
    <w:tmpl w:val="BD0282DC"/>
    <w:lvl w:ilvl="0" w:tplc="A212277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23E7"/>
    <w:rsid w:val="00022CF4"/>
    <w:rsid w:val="00022F20"/>
    <w:rsid w:val="000527C9"/>
    <w:rsid w:val="000550F9"/>
    <w:rsid w:val="000A4D45"/>
    <w:rsid w:val="000B2309"/>
    <w:rsid w:val="001054F5"/>
    <w:rsid w:val="00110DC9"/>
    <w:rsid w:val="00125B97"/>
    <w:rsid w:val="00130212"/>
    <w:rsid w:val="00150A63"/>
    <w:rsid w:val="00166B49"/>
    <w:rsid w:val="00170B61"/>
    <w:rsid w:val="00191882"/>
    <w:rsid w:val="00196FF7"/>
    <w:rsid w:val="00214FE4"/>
    <w:rsid w:val="002566BA"/>
    <w:rsid w:val="002A25A9"/>
    <w:rsid w:val="002B6A87"/>
    <w:rsid w:val="002F5879"/>
    <w:rsid w:val="002F5C26"/>
    <w:rsid w:val="00333F62"/>
    <w:rsid w:val="00346CF7"/>
    <w:rsid w:val="00351B75"/>
    <w:rsid w:val="00366687"/>
    <w:rsid w:val="00374E74"/>
    <w:rsid w:val="003B1482"/>
    <w:rsid w:val="003D09A8"/>
    <w:rsid w:val="003E280A"/>
    <w:rsid w:val="00427F61"/>
    <w:rsid w:val="004323E7"/>
    <w:rsid w:val="00454B88"/>
    <w:rsid w:val="00491807"/>
    <w:rsid w:val="0049392C"/>
    <w:rsid w:val="004C6FF4"/>
    <w:rsid w:val="00500AC3"/>
    <w:rsid w:val="00523C90"/>
    <w:rsid w:val="00565FB3"/>
    <w:rsid w:val="00575B22"/>
    <w:rsid w:val="005A7688"/>
    <w:rsid w:val="005C5DDC"/>
    <w:rsid w:val="005E41AC"/>
    <w:rsid w:val="0062020D"/>
    <w:rsid w:val="006255A6"/>
    <w:rsid w:val="006300EE"/>
    <w:rsid w:val="00632DC9"/>
    <w:rsid w:val="00633878"/>
    <w:rsid w:val="006472C2"/>
    <w:rsid w:val="00655B06"/>
    <w:rsid w:val="006610F1"/>
    <w:rsid w:val="00686D2D"/>
    <w:rsid w:val="006B38E6"/>
    <w:rsid w:val="006C0BCF"/>
    <w:rsid w:val="007039D3"/>
    <w:rsid w:val="0072708B"/>
    <w:rsid w:val="00750B92"/>
    <w:rsid w:val="007763A8"/>
    <w:rsid w:val="00780F32"/>
    <w:rsid w:val="00784F96"/>
    <w:rsid w:val="007B5A9B"/>
    <w:rsid w:val="007C6681"/>
    <w:rsid w:val="0082517A"/>
    <w:rsid w:val="00845AE5"/>
    <w:rsid w:val="00861921"/>
    <w:rsid w:val="0087376F"/>
    <w:rsid w:val="00875BAE"/>
    <w:rsid w:val="00875F03"/>
    <w:rsid w:val="00876E82"/>
    <w:rsid w:val="00876E9C"/>
    <w:rsid w:val="008940C8"/>
    <w:rsid w:val="00914C68"/>
    <w:rsid w:val="00917B03"/>
    <w:rsid w:val="009307CB"/>
    <w:rsid w:val="009347A8"/>
    <w:rsid w:val="009528ED"/>
    <w:rsid w:val="00977E3F"/>
    <w:rsid w:val="00995B66"/>
    <w:rsid w:val="009A6FD7"/>
    <w:rsid w:val="009B295D"/>
    <w:rsid w:val="009C4485"/>
    <w:rsid w:val="009D3335"/>
    <w:rsid w:val="009F1C58"/>
    <w:rsid w:val="00A04140"/>
    <w:rsid w:val="00A168D4"/>
    <w:rsid w:val="00A6278F"/>
    <w:rsid w:val="00A87987"/>
    <w:rsid w:val="00AB18ED"/>
    <w:rsid w:val="00AB46DA"/>
    <w:rsid w:val="00AC36F0"/>
    <w:rsid w:val="00AD2418"/>
    <w:rsid w:val="00AD522C"/>
    <w:rsid w:val="00AF5D44"/>
    <w:rsid w:val="00B116C5"/>
    <w:rsid w:val="00B47B70"/>
    <w:rsid w:val="00B65C57"/>
    <w:rsid w:val="00B6745D"/>
    <w:rsid w:val="00B75265"/>
    <w:rsid w:val="00B85954"/>
    <w:rsid w:val="00B91FD8"/>
    <w:rsid w:val="00BC7281"/>
    <w:rsid w:val="00BE2068"/>
    <w:rsid w:val="00BE2650"/>
    <w:rsid w:val="00BF6873"/>
    <w:rsid w:val="00C07170"/>
    <w:rsid w:val="00C36389"/>
    <w:rsid w:val="00C56F9F"/>
    <w:rsid w:val="00CA1345"/>
    <w:rsid w:val="00CA1C21"/>
    <w:rsid w:val="00CA4448"/>
    <w:rsid w:val="00CF0839"/>
    <w:rsid w:val="00CF1971"/>
    <w:rsid w:val="00CF1DE4"/>
    <w:rsid w:val="00CF36DB"/>
    <w:rsid w:val="00CF4DA3"/>
    <w:rsid w:val="00CF536A"/>
    <w:rsid w:val="00D058DE"/>
    <w:rsid w:val="00D228E1"/>
    <w:rsid w:val="00D2315E"/>
    <w:rsid w:val="00D3319D"/>
    <w:rsid w:val="00D3487A"/>
    <w:rsid w:val="00D53C25"/>
    <w:rsid w:val="00D82E7F"/>
    <w:rsid w:val="00DD2AE6"/>
    <w:rsid w:val="00E0213C"/>
    <w:rsid w:val="00E216DB"/>
    <w:rsid w:val="00E3046E"/>
    <w:rsid w:val="00E33B8E"/>
    <w:rsid w:val="00E41ADD"/>
    <w:rsid w:val="00E54E11"/>
    <w:rsid w:val="00E65A57"/>
    <w:rsid w:val="00E73FE0"/>
    <w:rsid w:val="00E747E7"/>
    <w:rsid w:val="00EA6752"/>
    <w:rsid w:val="00EB359D"/>
    <w:rsid w:val="00EB44D6"/>
    <w:rsid w:val="00EC0002"/>
    <w:rsid w:val="00EE038F"/>
    <w:rsid w:val="00EE32F0"/>
    <w:rsid w:val="00F21AA6"/>
    <w:rsid w:val="00F27572"/>
    <w:rsid w:val="00F442E4"/>
    <w:rsid w:val="00F4669B"/>
    <w:rsid w:val="00FE1973"/>
    <w:rsid w:val="00FE71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14472A"/>
  <w15:chartTrackingRefBased/>
  <w15:docId w15:val="{228FFF3F-E441-4B6F-BB19-845A704E4E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5A768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6C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6CF7"/>
  </w:style>
  <w:style w:type="paragraph" w:styleId="Footer">
    <w:name w:val="footer"/>
    <w:basedOn w:val="Normal"/>
    <w:link w:val="FooterChar"/>
    <w:uiPriority w:val="99"/>
    <w:unhideWhenUsed/>
    <w:rsid w:val="00346C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6CF7"/>
  </w:style>
  <w:style w:type="paragraph" w:styleId="Quote">
    <w:name w:val="Quote"/>
    <w:basedOn w:val="Normal"/>
    <w:next w:val="Normal"/>
    <w:link w:val="QuoteChar"/>
    <w:uiPriority w:val="29"/>
    <w:qFormat/>
    <w:rsid w:val="009347A8"/>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9347A8"/>
    <w:rPr>
      <w:i/>
      <w:iCs/>
      <w:color w:val="404040" w:themeColor="text1" w:themeTint="BF"/>
    </w:rPr>
  </w:style>
  <w:style w:type="paragraph" w:styleId="ListParagraph">
    <w:name w:val="List Paragraph"/>
    <w:basedOn w:val="Normal"/>
    <w:uiPriority w:val="34"/>
    <w:qFormat/>
    <w:rsid w:val="00BE2068"/>
    <w:pPr>
      <w:ind w:left="720"/>
      <w:contextualSpacing/>
    </w:pPr>
  </w:style>
  <w:style w:type="character" w:styleId="Hyperlink">
    <w:name w:val="Hyperlink"/>
    <w:basedOn w:val="DefaultParagraphFont"/>
    <w:uiPriority w:val="99"/>
    <w:unhideWhenUsed/>
    <w:rsid w:val="00CA1C21"/>
    <w:rPr>
      <w:color w:val="0563C1" w:themeColor="hyperlink"/>
      <w:u w:val="single"/>
    </w:rPr>
  </w:style>
  <w:style w:type="character" w:styleId="FollowedHyperlink">
    <w:name w:val="FollowedHyperlink"/>
    <w:basedOn w:val="DefaultParagraphFont"/>
    <w:uiPriority w:val="99"/>
    <w:semiHidden/>
    <w:unhideWhenUsed/>
    <w:rsid w:val="00750B92"/>
    <w:rPr>
      <w:color w:val="954F72" w:themeColor="followedHyperlink"/>
      <w:u w:val="single"/>
    </w:rPr>
  </w:style>
  <w:style w:type="character" w:customStyle="1" w:styleId="Heading1Char">
    <w:name w:val="Heading 1 Char"/>
    <w:basedOn w:val="DefaultParagraphFont"/>
    <w:link w:val="Heading1"/>
    <w:uiPriority w:val="9"/>
    <w:rsid w:val="005A7688"/>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71772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eguardian.com/society/2021/jul/23/youth-violence-likely-to-explode-over-summer-uk-experts-fear"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theguardian.com/society/2021/jul/23/youth-violence-likely-to-explode-over-summer-uk-experts-fear" TargetMode="External"/><Relationship Id="rId12" Type="http://schemas.openxmlformats.org/officeDocument/2006/relationships/hyperlink" Target="https://oar.princeton.edu/jspui/bitstream/88435/pr1h45g/1/nihms976611.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dependent.co.uk/news/uk/home-news/knife-crime-youth-services-cuts-councils-austerity-ymca-a9118671.html"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doi.org/10.1057/9781137313911_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13590</TotalTime>
  <Pages>9</Pages>
  <Words>2554</Words>
  <Characters>14559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Day, Ashlie</dc:creator>
  <cp:keywords/>
  <dc:description/>
  <cp:lastModifiedBy>Day, Ashlie</cp:lastModifiedBy>
  <cp:revision>26</cp:revision>
  <dcterms:created xsi:type="dcterms:W3CDTF">2023-02-27T16:09:00Z</dcterms:created>
  <dcterms:modified xsi:type="dcterms:W3CDTF">2023-03-13T18:19:00Z</dcterms:modified>
</cp:coreProperties>
</file>