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EAF5AC" w14:textId="77777777" w:rsidR="005C7E1E" w:rsidRDefault="00F6328C" w:rsidP="00F6328C">
      <w:pPr>
        <w:jc w:val="center"/>
        <w:rPr>
          <w:sz w:val="28"/>
          <w:szCs w:val="28"/>
          <w:u w:val="single"/>
        </w:rPr>
      </w:pPr>
      <w:r>
        <w:rPr>
          <w:sz w:val="28"/>
          <w:szCs w:val="28"/>
          <w:u w:val="single"/>
        </w:rPr>
        <w:t>Assessment: Part 2: Video Review</w:t>
      </w:r>
    </w:p>
    <w:p w14:paraId="5BDF6B73" w14:textId="27F1A0E8" w:rsidR="00316A04" w:rsidRDefault="00316A04" w:rsidP="006A17FD">
      <w:pPr>
        <w:jc w:val="both"/>
        <w:rPr>
          <w:sz w:val="24"/>
          <w:szCs w:val="24"/>
        </w:rPr>
      </w:pPr>
      <w:r>
        <w:rPr>
          <w:sz w:val="24"/>
          <w:szCs w:val="24"/>
        </w:rPr>
        <w:t xml:space="preserve">By using new technology and new scientific methods, </w:t>
      </w:r>
      <w:r w:rsidR="006A17FD">
        <w:rPr>
          <w:sz w:val="24"/>
          <w:szCs w:val="24"/>
        </w:rPr>
        <w:t xml:space="preserve">archaeologists </w:t>
      </w:r>
      <w:r>
        <w:rPr>
          <w:sz w:val="24"/>
          <w:szCs w:val="24"/>
        </w:rPr>
        <w:t>are able to discover how certain battles were won and lost. Therefore, for this</w:t>
      </w:r>
      <w:r w:rsidR="007A31BC">
        <w:rPr>
          <w:sz w:val="24"/>
          <w:szCs w:val="24"/>
        </w:rPr>
        <w:t xml:space="preserve"> his part of the assessment, I will be conducting a video review from an episode of the documentary series; </w:t>
      </w:r>
      <w:r w:rsidR="007A31BC" w:rsidRPr="007A31BC">
        <w:rPr>
          <w:i/>
          <w:iCs/>
          <w:sz w:val="24"/>
          <w:szCs w:val="24"/>
        </w:rPr>
        <w:t>Battlefield Detectives</w:t>
      </w:r>
      <w:r w:rsidR="007A31BC">
        <w:rPr>
          <w:sz w:val="24"/>
          <w:szCs w:val="24"/>
        </w:rPr>
        <w:t>. This series originally ran from 200</w:t>
      </w:r>
      <w:r w:rsidR="00333FED">
        <w:rPr>
          <w:sz w:val="24"/>
          <w:szCs w:val="24"/>
        </w:rPr>
        <w:t>3</w:t>
      </w:r>
      <w:r w:rsidR="007A31BC">
        <w:rPr>
          <w:sz w:val="24"/>
          <w:szCs w:val="24"/>
        </w:rPr>
        <w:t xml:space="preserve"> to 2006 on the History Channel. </w:t>
      </w:r>
      <w:r>
        <w:rPr>
          <w:sz w:val="24"/>
          <w:szCs w:val="24"/>
        </w:rPr>
        <w:t>I will reviewing its content and accuracy, as well as its participants and sources. Whilst also discussing the visual focus and media of the video.</w:t>
      </w:r>
    </w:p>
    <w:p w14:paraId="2529FBD0" w14:textId="77777777" w:rsidR="00F6328C" w:rsidRDefault="00316A04" w:rsidP="006A17FD">
      <w:pPr>
        <w:jc w:val="both"/>
        <w:rPr>
          <w:sz w:val="24"/>
          <w:szCs w:val="24"/>
        </w:rPr>
      </w:pPr>
      <w:r>
        <w:rPr>
          <w:sz w:val="24"/>
          <w:szCs w:val="24"/>
        </w:rPr>
        <w:t xml:space="preserve">The premise of the </w:t>
      </w:r>
      <w:r w:rsidR="004B3918">
        <w:rPr>
          <w:sz w:val="24"/>
          <w:szCs w:val="24"/>
        </w:rPr>
        <w:t xml:space="preserve">document series is as follows (according to History television); </w:t>
      </w:r>
      <w:r>
        <w:rPr>
          <w:sz w:val="24"/>
          <w:szCs w:val="24"/>
        </w:rPr>
        <w:t xml:space="preserve"> </w:t>
      </w:r>
      <w:r w:rsidR="004B3918">
        <w:rPr>
          <w:sz w:val="24"/>
          <w:szCs w:val="24"/>
        </w:rPr>
        <w:t>“</w:t>
      </w:r>
      <w:r w:rsidR="004B3918" w:rsidRPr="004B3918">
        <w:rPr>
          <w:sz w:val="24"/>
          <w:szCs w:val="24"/>
        </w:rPr>
        <w:t>This series approaches the perennially interesting topic of famous battles in a fresh and exhilarating way. Focusing on the battlefield itself, each programme takes an important battle telling its story and posing a puzzling central question about the battle that recent scientific research is helping to illuminate - a contemporary journey of discovery and a compelling story from the past</w:t>
      </w:r>
      <w:r w:rsidR="004B3918">
        <w:rPr>
          <w:sz w:val="24"/>
          <w:szCs w:val="24"/>
        </w:rPr>
        <w:t>”.</w:t>
      </w:r>
      <w:r w:rsidR="004B3918">
        <w:rPr>
          <w:rStyle w:val="FootnoteReference"/>
          <w:sz w:val="24"/>
          <w:szCs w:val="24"/>
        </w:rPr>
        <w:footnoteReference w:id="1"/>
      </w:r>
      <w:r w:rsidR="004B4760">
        <w:rPr>
          <w:sz w:val="24"/>
          <w:szCs w:val="24"/>
        </w:rPr>
        <w:t xml:space="preserve"> </w:t>
      </w:r>
    </w:p>
    <w:p w14:paraId="56AE16A7" w14:textId="77777777" w:rsidR="009E363C" w:rsidRDefault="009E363C" w:rsidP="006A17FD">
      <w:pPr>
        <w:jc w:val="both"/>
        <w:rPr>
          <w:sz w:val="24"/>
          <w:szCs w:val="24"/>
        </w:rPr>
      </w:pPr>
      <w:r>
        <w:rPr>
          <w:sz w:val="24"/>
          <w:szCs w:val="24"/>
        </w:rPr>
        <w:t xml:space="preserve">The episode under review is from series one, episode seven and follow the Battle of Agincourt. </w:t>
      </w:r>
      <w:r w:rsidR="00297A3D">
        <w:rPr>
          <w:sz w:val="24"/>
          <w:szCs w:val="24"/>
        </w:rPr>
        <w:t xml:space="preserve">Prior knowledge of the battle not essential when viewing the battle but is advantageous. </w:t>
      </w:r>
      <w:r>
        <w:rPr>
          <w:sz w:val="24"/>
          <w:szCs w:val="24"/>
        </w:rPr>
        <w:t>The battle occurred on the 25</w:t>
      </w:r>
      <w:r w:rsidRPr="009E363C">
        <w:rPr>
          <w:sz w:val="24"/>
          <w:szCs w:val="24"/>
          <w:vertAlign w:val="superscript"/>
        </w:rPr>
        <w:t>th</w:t>
      </w:r>
      <w:r>
        <w:rPr>
          <w:sz w:val="24"/>
          <w:szCs w:val="24"/>
        </w:rPr>
        <w:t xml:space="preserve"> of October, 1415</w:t>
      </w:r>
      <w:r w:rsidR="00A669C2">
        <w:rPr>
          <w:sz w:val="24"/>
          <w:szCs w:val="24"/>
        </w:rPr>
        <w:t>, during the Hundred Years’ War near Agincourt in the north of France.</w:t>
      </w:r>
      <w:r w:rsidR="004E636A">
        <w:rPr>
          <w:sz w:val="24"/>
          <w:szCs w:val="24"/>
        </w:rPr>
        <w:t xml:space="preserve"> The battle was fought between the Kingdom of England and the Kingdom of France. The battle would result in an English victory.</w:t>
      </w:r>
      <w:r w:rsidR="00A669C2">
        <w:rPr>
          <w:sz w:val="24"/>
          <w:szCs w:val="24"/>
        </w:rPr>
        <w:t xml:space="preserve"> </w:t>
      </w:r>
      <w:r w:rsidR="00297A3D">
        <w:rPr>
          <w:sz w:val="24"/>
          <w:szCs w:val="24"/>
        </w:rPr>
        <w:t xml:space="preserve">Historian Remy </w:t>
      </w:r>
      <w:bookmarkStart w:id="0" w:name="_Hlk34679649"/>
      <w:r w:rsidR="00297A3D">
        <w:rPr>
          <w:sz w:val="24"/>
          <w:szCs w:val="24"/>
        </w:rPr>
        <w:t>Amb</w:t>
      </w:r>
      <w:r w:rsidR="00297A3D">
        <w:rPr>
          <w:rFonts w:cstheme="minorHAnsi"/>
          <w:sz w:val="24"/>
          <w:szCs w:val="24"/>
        </w:rPr>
        <w:t>ü</w:t>
      </w:r>
      <w:r w:rsidR="002E31D8">
        <w:rPr>
          <w:sz w:val="24"/>
          <w:szCs w:val="24"/>
        </w:rPr>
        <w:t>hl</w:t>
      </w:r>
      <w:bookmarkEnd w:id="0"/>
      <w:r w:rsidR="002E31D8">
        <w:rPr>
          <w:sz w:val="24"/>
          <w:szCs w:val="24"/>
        </w:rPr>
        <w:t xml:space="preserve"> states that “</w:t>
      </w:r>
      <w:r w:rsidR="002E31D8" w:rsidRPr="002E31D8">
        <w:rPr>
          <w:sz w:val="24"/>
          <w:szCs w:val="24"/>
        </w:rPr>
        <w:t>The Battle of Agincourt continues to be of immense national and international interest</w:t>
      </w:r>
      <w:r w:rsidR="002E31D8">
        <w:rPr>
          <w:sz w:val="24"/>
          <w:szCs w:val="24"/>
        </w:rPr>
        <w:t>”.</w:t>
      </w:r>
      <w:r w:rsidR="002E31D8">
        <w:rPr>
          <w:rStyle w:val="FootnoteReference"/>
          <w:sz w:val="24"/>
          <w:szCs w:val="24"/>
        </w:rPr>
        <w:footnoteReference w:id="2"/>
      </w:r>
      <w:r w:rsidR="00B63466">
        <w:rPr>
          <w:sz w:val="24"/>
          <w:szCs w:val="24"/>
        </w:rPr>
        <w:t xml:space="preserve"> This extract demonstrates the importance of the battle in English history and how the fascination of the battle would make a great topic to showcase in </w:t>
      </w:r>
      <w:r w:rsidR="00B63466" w:rsidRPr="00B63466">
        <w:rPr>
          <w:i/>
          <w:iCs/>
          <w:sz w:val="24"/>
          <w:szCs w:val="24"/>
        </w:rPr>
        <w:t>Battlefield Detectives</w:t>
      </w:r>
      <w:r w:rsidR="00B63466">
        <w:rPr>
          <w:sz w:val="24"/>
          <w:szCs w:val="24"/>
        </w:rPr>
        <w:t xml:space="preserve"> documentary series. </w:t>
      </w:r>
      <w:r w:rsidR="00F36AED">
        <w:rPr>
          <w:sz w:val="24"/>
          <w:szCs w:val="24"/>
        </w:rPr>
        <w:t xml:space="preserve">This particular </w:t>
      </w:r>
      <w:r w:rsidR="00EB2934">
        <w:rPr>
          <w:sz w:val="24"/>
          <w:szCs w:val="24"/>
        </w:rPr>
        <w:t>battle is renowned for the use of a large number of English longbows</w:t>
      </w:r>
      <w:r w:rsidR="001B4883">
        <w:rPr>
          <w:sz w:val="24"/>
          <w:szCs w:val="24"/>
        </w:rPr>
        <w:t xml:space="preserve"> victory and their victory over the French mounted knights. </w:t>
      </w:r>
      <w:r w:rsidR="003649FF">
        <w:rPr>
          <w:sz w:val="24"/>
          <w:szCs w:val="24"/>
        </w:rPr>
        <w:t xml:space="preserve">This particular episode focus on how </w:t>
      </w:r>
      <w:r w:rsidR="00A712A8">
        <w:rPr>
          <w:sz w:val="24"/>
          <w:szCs w:val="24"/>
        </w:rPr>
        <w:t xml:space="preserve">the longbows could have defeated the wealthy heavily armoured French knights. </w:t>
      </w:r>
    </w:p>
    <w:p w14:paraId="6FA7F86E" w14:textId="1CC4EB60" w:rsidR="00A712A8" w:rsidRDefault="00A712A8" w:rsidP="006A17FD">
      <w:pPr>
        <w:jc w:val="both"/>
        <w:rPr>
          <w:sz w:val="24"/>
          <w:szCs w:val="24"/>
        </w:rPr>
      </w:pPr>
      <w:r>
        <w:rPr>
          <w:sz w:val="24"/>
          <w:szCs w:val="24"/>
        </w:rPr>
        <w:t>The opening of the episode is filled with drama for the benefit of the viewer. Dramatic music is played whilst showcasing</w:t>
      </w:r>
      <w:r w:rsidR="00337C5B">
        <w:rPr>
          <w:sz w:val="24"/>
          <w:szCs w:val="24"/>
        </w:rPr>
        <w:t xml:space="preserve"> the English soldiers</w:t>
      </w:r>
      <w:r>
        <w:rPr>
          <w:sz w:val="24"/>
          <w:szCs w:val="24"/>
        </w:rPr>
        <w:t xml:space="preserve"> preparing to fire their bows. This is a strong opening to the episode because it quickly gives an indication of the tension and drams of the battle to come. For the benefit of those with no prior knowledge of the conflict; the narrator then relays the story how a small band of Englishman; through the use of the longbow, were able to defeat a French army that greatly outnumbered them. </w:t>
      </w:r>
    </w:p>
    <w:p w14:paraId="1F7F2956" w14:textId="62D2A034" w:rsidR="009923B2" w:rsidRDefault="00337C5B" w:rsidP="006A17FD">
      <w:pPr>
        <w:jc w:val="both"/>
        <w:rPr>
          <w:sz w:val="24"/>
          <w:szCs w:val="24"/>
        </w:rPr>
      </w:pPr>
      <w:r>
        <w:rPr>
          <w:sz w:val="24"/>
          <w:szCs w:val="24"/>
        </w:rPr>
        <w:t>A re-occurring theme of the series is to interview expert</w:t>
      </w:r>
      <w:r w:rsidR="00306EB4">
        <w:rPr>
          <w:sz w:val="24"/>
          <w:szCs w:val="24"/>
        </w:rPr>
        <w:t>s</w:t>
      </w:r>
      <w:r>
        <w:rPr>
          <w:sz w:val="24"/>
          <w:szCs w:val="24"/>
        </w:rPr>
        <w:t xml:space="preserve"> in the subject that’s is relevant to the topic of the episode. </w:t>
      </w:r>
      <w:r w:rsidR="00306EB4">
        <w:rPr>
          <w:sz w:val="24"/>
          <w:szCs w:val="24"/>
        </w:rPr>
        <w:t xml:space="preserve">There are numerous experts </w:t>
      </w:r>
      <w:r w:rsidR="006A17FD">
        <w:rPr>
          <w:sz w:val="24"/>
          <w:szCs w:val="24"/>
        </w:rPr>
        <w:t>interviewed</w:t>
      </w:r>
      <w:r w:rsidR="00306EB4">
        <w:rPr>
          <w:sz w:val="24"/>
          <w:szCs w:val="24"/>
        </w:rPr>
        <w:t xml:space="preserve"> and i</w:t>
      </w:r>
      <w:r>
        <w:rPr>
          <w:sz w:val="24"/>
          <w:szCs w:val="24"/>
        </w:rPr>
        <w:t>n the case of this episode, Anne Curry</w:t>
      </w:r>
      <w:r w:rsidR="00306EB4">
        <w:rPr>
          <w:sz w:val="24"/>
          <w:szCs w:val="24"/>
        </w:rPr>
        <w:t xml:space="preserve"> </w:t>
      </w:r>
      <w:r>
        <w:rPr>
          <w:sz w:val="24"/>
          <w:szCs w:val="24"/>
        </w:rPr>
        <w:t>is</w:t>
      </w:r>
      <w:r w:rsidR="00306EB4">
        <w:rPr>
          <w:sz w:val="24"/>
          <w:szCs w:val="24"/>
        </w:rPr>
        <w:t xml:space="preserve"> one</w:t>
      </w:r>
      <w:r>
        <w:rPr>
          <w:sz w:val="24"/>
          <w:szCs w:val="24"/>
        </w:rPr>
        <w:t xml:space="preserve"> expert being interviewed</w:t>
      </w:r>
      <w:r w:rsidR="00590756">
        <w:rPr>
          <w:sz w:val="24"/>
          <w:szCs w:val="24"/>
        </w:rPr>
        <w:t xml:space="preserve">. Anne Curry is a Professor at the University of Reading. More importantly however, she is a leading expert in the 100 Years’ War. </w:t>
      </w:r>
      <w:r w:rsidR="00306EB4">
        <w:rPr>
          <w:sz w:val="24"/>
          <w:szCs w:val="24"/>
        </w:rPr>
        <w:t xml:space="preserve">From the interview with Anne Curry, the audience are informed how many numbered </w:t>
      </w:r>
      <w:r w:rsidR="00306EB4">
        <w:rPr>
          <w:sz w:val="24"/>
          <w:szCs w:val="24"/>
        </w:rPr>
        <w:lastRenderedPageBreak/>
        <w:t xml:space="preserve">the small English army and exactly how they were organized for this encounter with the French. </w:t>
      </w:r>
      <w:r w:rsidR="00C1069A">
        <w:rPr>
          <w:sz w:val="24"/>
          <w:szCs w:val="24"/>
        </w:rPr>
        <w:t xml:space="preserve">Matthew Bennet of the Royal Military College, Sandhurst is also interviewed, he informs the audience how they were lined up before the battle. However, we are not told how the English had planned to draw in the French, as well as the hours of waiting they had to do prior to the battle. </w:t>
      </w:r>
      <w:r w:rsidR="003D1CE8">
        <w:rPr>
          <w:sz w:val="24"/>
          <w:szCs w:val="24"/>
        </w:rPr>
        <w:t xml:space="preserve">Following an inspection of various armours, Professor and archaeologist David Sim, of the University of Reading, is interviewed in regards of the quality and manufacturing process of a bodkin. </w:t>
      </w:r>
      <w:r w:rsidR="0084195B">
        <w:rPr>
          <w:sz w:val="24"/>
          <w:szCs w:val="24"/>
        </w:rPr>
        <w:t xml:space="preserve">Following my own research, this part of the episode was slightly misinformative. Whilst it is true that arrows were generally not retrieved following a battle, however by stating that arrows were made from cheap materials due to iron being so expensive is not entirely accurate. Military historian Robin Neillands states </w:t>
      </w:r>
      <w:r w:rsidR="001F07FA">
        <w:rPr>
          <w:sz w:val="24"/>
          <w:szCs w:val="24"/>
        </w:rPr>
        <w:t>that all “weapons, armour and horses had to be produced for inspection”.</w:t>
      </w:r>
      <w:r w:rsidR="001F07FA">
        <w:rPr>
          <w:rStyle w:val="FootnoteReference"/>
          <w:sz w:val="24"/>
          <w:szCs w:val="24"/>
        </w:rPr>
        <w:footnoteReference w:id="3"/>
      </w:r>
      <w:r w:rsidR="00357154">
        <w:rPr>
          <w:sz w:val="24"/>
          <w:szCs w:val="24"/>
        </w:rPr>
        <w:t xml:space="preserve"> Arrows were a part of the weapon inspection and it was vital they were produced to a high standard. Arrows quality was such an importance; that there was a law governing their quality. Fines were possible if an arrow failed the weapons inspection. </w:t>
      </w:r>
      <w:r w:rsidR="009923B2">
        <w:rPr>
          <w:sz w:val="24"/>
          <w:szCs w:val="24"/>
        </w:rPr>
        <w:t xml:space="preserve">This demonstrates that perhaps not all aspects of this had been thoroughly researched by the </w:t>
      </w:r>
      <w:r w:rsidR="009923B2">
        <w:rPr>
          <w:i/>
          <w:iCs/>
          <w:sz w:val="24"/>
          <w:szCs w:val="24"/>
        </w:rPr>
        <w:t xml:space="preserve">Battle Detectives </w:t>
      </w:r>
      <w:r w:rsidR="009923B2">
        <w:rPr>
          <w:sz w:val="24"/>
          <w:szCs w:val="24"/>
        </w:rPr>
        <w:t>team.</w:t>
      </w:r>
    </w:p>
    <w:p w14:paraId="00BD411B" w14:textId="317AA882" w:rsidR="009923B2" w:rsidRDefault="009923B2" w:rsidP="006A17FD">
      <w:pPr>
        <w:jc w:val="both"/>
        <w:rPr>
          <w:sz w:val="24"/>
          <w:szCs w:val="24"/>
        </w:rPr>
      </w:pPr>
      <w:r>
        <w:rPr>
          <w:sz w:val="24"/>
          <w:szCs w:val="24"/>
        </w:rPr>
        <w:t>Following the armour and bodkin inspection, the team then decided to conduct an arrow test to conclude whether a longbow arrow could have penetrated the armour available in that time period.</w:t>
      </w:r>
      <w:r w:rsidR="00D83825">
        <w:rPr>
          <w:sz w:val="24"/>
          <w:szCs w:val="24"/>
        </w:rPr>
        <w:t xml:space="preserve"> Expert archer and bowyer Hector Cole, conducts the test and it is determined that arrow was not strong enough to pierce the armour. </w:t>
      </w:r>
      <w:r w:rsidR="00A00DBF">
        <w:rPr>
          <w:sz w:val="24"/>
          <w:szCs w:val="24"/>
        </w:rPr>
        <w:t xml:space="preserve">However this test has to be taken with a pinch of salt as a number of factors could alter the test results. </w:t>
      </w:r>
      <w:r w:rsidR="001F1E6D">
        <w:rPr>
          <w:sz w:val="24"/>
          <w:szCs w:val="24"/>
        </w:rPr>
        <w:t xml:space="preserve">The bow strength used is never revealed, this is vital because without the proper bow strength, the test results cannot be accurate. Also the type of steel and iron used for the armour and bodkin does not reflect the similar product quality of the time period. These factors lead to an inaccurate test being conducted. The narrator concludes this segment by claiming that the longbow arrows could not possibly have killed any knights, however there are accounts disproving this. Neilland states in his book </w:t>
      </w:r>
      <w:r w:rsidR="001F1E6D">
        <w:rPr>
          <w:i/>
          <w:iCs/>
          <w:sz w:val="24"/>
          <w:szCs w:val="24"/>
        </w:rPr>
        <w:t>The Hundred Year War</w:t>
      </w:r>
      <w:r w:rsidR="001F1E6D">
        <w:rPr>
          <w:sz w:val="24"/>
          <w:szCs w:val="24"/>
        </w:rPr>
        <w:t>; “Skilled hand could deliver the arrow on target at ranges up to 300 yards away with sufficient impact to penetrate chainmail and some plate”.</w:t>
      </w:r>
      <w:r w:rsidR="00661160">
        <w:rPr>
          <w:rStyle w:val="FootnoteReference"/>
          <w:sz w:val="24"/>
          <w:szCs w:val="24"/>
        </w:rPr>
        <w:footnoteReference w:id="4"/>
      </w:r>
      <w:r w:rsidR="00F77666">
        <w:rPr>
          <w:sz w:val="24"/>
          <w:szCs w:val="24"/>
        </w:rPr>
        <w:t xml:space="preserve"> </w:t>
      </w:r>
    </w:p>
    <w:p w14:paraId="60AA91EC" w14:textId="22C3C2A4" w:rsidR="00F77666" w:rsidRDefault="00F77666" w:rsidP="006A17FD">
      <w:pPr>
        <w:jc w:val="both"/>
        <w:rPr>
          <w:sz w:val="24"/>
          <w:szCs w:val="24"/>
        </w:rPr>
      </w:pPr>
      <w:r>
        <w:rPr>
          <w:sz w:val="24"/>
          <w:szCs w:val="24"/>
        </w:rPr>
        <w:t xml:space="preserve">The rest of the documentary focuses on the soil and topography of Agincourt. The documentary unveils that the soil from Agincourt; when wet, can retain water well and form into thick mud. This is vital as it is stated that this mud would made it difficult for the French knights to get back up onto their feet due to the suction of the mud on their armour. The topography also demonstrates that a stretch of land dropped off on either side of the battle, this is where the English longbows would have been stationed. These factors played a great part in the English victory at Agincourt. </w:t>
      </w:r>
    </w:p>
    <w:p w14:paraId="4B0EC04E" w14:textId="5B35DB10" w:rsidR="00D02188" w:rsidRPr="00FF4D83" w:rsidRDefault="00D02188" w:rsidP="006A17FD">
      <w:pPr>
        <w:jc w:val="both"/>
        <w:rPr>
          <w:sz w:val="24"/>
          <w:szCs w:val="24"/>
        </w:rPr>
      </w:pPr>
      <w:r>
        <w:rPr>
          <w:sz w:val="24"/>
          <w:szCs w:val="24"/>
        </w:rPr>
        <w:t xml:space="preserve">In conclusion, </w:t>
      </w:r>
      <w:r w:rsidR="00FF4D83">
        <w:rPr>
          <w:sz w:val="24"/>
          <w:szCs w:val="24"/>
        </w:rPr>
        <w:t xml:space="preserve">this episode of </w:t>
      </w:r>
      <w:r w:rsidR="00FF4D83">
        <w:rPr>
          <w:i/>
          <w:iCs/>
          <w:sz w:val="24"/>
          <w:szCs w:val="24"/>
        </w:rPr>
        <w:t xml:space="preserve">Battlefield Detectives </w:t>
      </w:r>
      <w:r w:rsidR="00FF4D83">
        <w:rPr>
          <w:sz w:val="24"/>
          <w:szCs w:val="24"/>
        </w:rPr>
        <w:t xml:space="preserve">was interesting, but not without it’s flaws. The episode is a great introduction for those with no prior knowledge of Agincourt. However, there are issues with the accuracy of some information relayed. Perhaps deeper research </w:t>
      </w:r>
      <w:r w:rsidR="00FF4D83">
        <w:rPr>
          <w:sz w:val="24"/>
          <w:szCs w:val="24"/>
        </w:rPr>
        <w:lastRenderedPageBreak/>
        <w:t>would have been advantages for the documentary series. Despite this, it is still a well put together documentary and enjoyable to watch.</w:t>
      </w:r>
    </w:p>
    <w:p w14:paraId="6162D9C0" w14:textId="4558E3FA" w:rsidR="00C1069A" w:rsidRDefault="00C1069A" w:rsidP="00F6328C">
      <w:pPr>
        <w:rPr>
          <w:sz w:val="24"/>
          <w:szCs w:val="24"/>
        </w:rPr>
      </w:pPr>
    </w:p>
    <w:p w14:paraId="7E2EB5AC" w14:textId="60FC8F1A" w:rsidR="006A17FD" w:rsidRDefault="006A17FD" w:rsidP="00F6328C">
      <w:pPr>
        <w:rPr>
          <w:sz w:val="24"/>
          <w:szCs w:val="24"/>
        </w:rPr>
      </w:pPr>
    </w:p>
    <w:p w14:paraId="540ACFF4" w14:textId="3DD8B8FB" w:rsidR="006A17FD" w:rsidRDefault="006A17FD" w:rsidP="00F6328C">
      <w:pPr>
        <w:rPr>
          <w:sz w:val="24"/>
          <w:szCs w:val="24"/>
        </w:rPr>
      </w:pPr>
    </w:p>
    <w:p w14:paraId="3E3D39E5" w14:textId="4DE2CF52" w:rsidR="006A17FD" w:rsidRDefault="006A17FD" w:rsidP="00F6328C">
      <w:pPr>
        <w:rPr>
          <w:sz w:val="24"/>
          <w:szCs w:val="24"/>
        </w:rPr>
      </w:pPr>
    </w:p>
    <w:p w14:paraId="1138616C" w14:textId="3AFE1D8A" w:rsidR="006A17FD" w:rsidRDefault="006A17FD" w:rsidP="00F6328C">
      <w:pPr>
        <w:rPr>
          <w:sz w:val="24"/>
          <w:szCs w:val="24"/>
        </w:rPr>
      </w:pPr>
    </w:p>
    <w:p w14:paraId="41BFFE8A" w14:textId="7D94D1F1" w:rsidR="006A17FD" w:rsidRDefault="006A17FD" w:rsidP="00F6328C">
      <w:pPr>
        <w:rPr>
          <w:sz w:val="24"/>
          <w:szCs w:val="24"/>
        </w:rPr>
      </w:pPr>
    </w:p>
    <w:p w14:paraId="5146F446" w14:textId="2A1606A9" w:rsidR="006A17FD" w:rsidRDefault="006A17FD" w:rsidP="00F6328C">
      <w:pPr>
        <w:rPr>
          <w:sz w:val="24"/>
          <w:szCs w:val="24"/>
        </w:rPr>
      </w:pPr>
    </w:p>
    <w:p w14:paraId="2A0A4415" w14:textId="66E2A66E" w:rsidR="006A17FD" w:rsidRDefault="006A17FD" w:rsidP="00F6328C">
      <w:pPr>
        <w:rPr>
          <w:sz w:val="24"/>
          <w:szCs w:val="24"/>
        </w:rPr>
      </w:pPr>
    </w:p>
    <w:p w14:paraId="2017AAC5" w14:textId="46FF151E" w:rsidR="006A17FD" w:rsidRDefault="006A17FD" w:rsidP="00F6328C">
      <w:pPr>
        <w:rPr>
          <w:sz w:val="24"/>
          <w:szCs w:val="24"/>
        </w:rPr>
      </w:pPr>
    </w:p>
    <w:p w14:paraId="42D9F9AA" w14:textId="3F4BB976" w:rsidR="006A17FD" w:rsidRDefault="006A17FD" w:rsidP="00F6328C">
      <w:pPr>
        <w:rPr>
          <w:sz w:val="24"/>
          <w:szCs w:val="24"/>
        </w:rPr>
      </w:pPr>
    </w:p>
    <w:p w14:paraId="5716C160" w14:textId="1F057417" w:rsidR="006A17FD" w:rsidRDefault="006A17FD" w:rsidP="00F6328C">
      <w:pPr>
        <w:rPr>
          <w:sz w:val="24"/>
          <w:szCs w:val="24"/>
        </w:rPr>
      </w:pPr>
    </w:p>
    <w:p w14:paraId="2F4365A2" w14:textId="479EB212" w:rsidR="006A17FD" w:rsidRDefault="006A17FD" w:rsidP="00F6328C">
      <w:pPr>
        <w:rPr>
          <w:sz w:val="24"/>
          <w:szCs w:val="24"/>
        </w:rPr>
      </w:pPr>
    </w:p>
    <w:p w14:paraId="2E223B8D" w14:textId="72534FFC" w:rsidR="006A17FD" w:rsidRDefault="006A17FD" w:rsidP="00F6328C">
      <w:pPr>
        <w:rPr>
          <w:sz w:val="24"/>
          <w:szCs w:val="24"/>
        </w:rPr>
      </w:pPr>
    </w:p>
    <w:p w14:paraId="0130667E" w14:textId="38D8B1A3" w:rsidR="006A17FD" w:rsidRDefault="006A17FD" w:rsidP="00F6328C">
      <w:pPr>
        <w:rPr>
          <w:sz w:val="24"/>
          <w:szCs w:val="24"/>
        </w:rPr>
      </w:pPr>
    </w:p>
    <w:p w14:paraId="6C238717" w14:textId="2A027099" w:rsidR="006A17FD" w:rsidRDefault="006A17FD" w:rsidP="00F6328C">
      <w:pPr>
        <w:rPr>
          <w:sz w:val="24"/>
          <w:szCs w:val="24"/>
        </w:rPr>
      </w:pPr>
    </w:p>
    <w:p w14:paraId="3AA65F25" w14:textId="1B9CE5CF" w:rsidR="006A17FD" w:rsidRDefault="006A17FD" w:rsidP="00F6328C">
      <w:pPr>
        <w:rPr>
          <w:sz w:val="24"/>
          <w:szCs w:val="24"/>
        </w:rPr>
      </w:pPr>
    </w:p>
    <w:p w14:paraId="6D290818" w14:textId="5A286F03" w:rsidR="006A17FD" w:rsidRDefault="006A17FD" w:rsidP="00F6328C">
      <w:pPr>
        <w:rPr>
          <w:sz w:val="24"/>
          <w:szCs w:val="24"/>
        </w:rPr>
      </w:pPr>
    </w:p>
    <w:p w14:paraId="5C37AE50" w14:textId="5F27264D" w:rsidR="006A17FD" w:rsidRDefault="006A17FD" w:rsidP="00F6328C">
      <w:pPr>
        <w:rPr>
          <w:sz w:val="24"/>
          <w:szCs w:val="24"/>
        </w:rPr>
      </w:pPr>
    </w:p>
    <w:p w14:paraId="7BF53FBF" w14:textId="0A9B722F" w:rsidR="006A17FD" w:rsidRDefault="006A17FD" w:rsidP="00F6328C">
      <w:pPr>
        <w:rPr>
          <w:sz w:val="24"/>
          <w:szCs w:val="24"/>
        </w:rPr>
      </w:pPr>
    </w:p>
    <w:p w14:paraId="087828DA" w14:textId="04C3FA62" w:rsidR="006A17FD" w:rsidRDefault="006A17FD" w:rsidP="00F6328C">
      <w:pPr>
        <w:rPr>
          <w:sz w:val="24"/>
          <w:szCs w:val="24"/>
        </w:rPr>
      </w:pPr>
    </w:p>
    <w:p w14:paraId="6D692424" w14:textId="759C6F2A" w:rsidR="006A17FD" w:rsidRDefault="006A17FD" w:rsidP="00F6328C">
      <w:pPr>
        <w:rPr>
          <w:sz w:val="24"/>
          <w:szCs w:val="24"/>
        </w:rPr>
      </w:pPr>
    </w:p>
    <w:p w14:paraId="0D61824A" w14:textId="70D0173D" w:rsidR="006A17FD" w:rsidRDefault="006A17FD" w:rsidP="00F6328C">
      <w:pPr>
        <w:rPr>
          <w:sz w:val="24"/>
          <w:szCs w:val="24"/>
        </w:rPr>
      </w:pPr>
    </w:p>
    <w:p w14:paraId="7A186E80" w14:textId="165421B5" w:rsidR="006A17FD" w:rsidRDefault="006A17FD" w:rsidP="00F6328C">
      <w:pPr>
        <w:rPr>
          <w:sz w:val="24"/>
          <w:szCs w:val="24"/>
        </w:rPr>
      </w:pPr>
    </w:p>
    <w:p w14:paraId="349DE450" w14:textId="284C9673" w:rsidR="006A17FD" w:rsidRDefault="006A17FD" w:rsidP="00F6328C">
      <w:pPr>
        <w:rPr>
          <w:sz w:val="24"/>
          <w:szCs w:val="24"/>
        </w:rPr>
      </w:pPr>
    </w:p>
    <w:p w14:paraId="1D3474E6" w14:textId="00755B19" w:rsidR="006A17FD" w:rsidRDefault="006A17FD" w:rsidP="00F6328C">
      <w:pPr>
        <w:rPr>
          <w:sz w:val="24"/>
          <w:szCs w:val="24"/>
        </w:rPr>
      </w:pPr>
    </w:p>
    <w:p w14:paraId="313482C2" w14:textId="46891A8E" w:rsidR="006A17FD" w:rsidRDefault="006A17FD" w:rsidP="00F6328C">
      <w:pPr>
        <w:rPr>
          <w:sz w:val="24"/>
          <w:szCs w:val="24"/>
        </w:rPr>
      </w:pPr>
    </w:p>
    <w:p w14:paraId="14CC82E8" w14:textId="04C6BAD4" w:rsidR="006A17FD" w:rsidRDefault="006A17FD" w:rsidP="00F6328C">
      <w:pPr>
        <w:rPr>
          <w:sz w:val="24"/>
          <w:szCs w:val="24"/>
        </w:rPr>
      </w:pPr>
    </w:p>
    <w:p w14:paraId="7C805C03" w14:textId="6356EA9B" w:rsidR="006A17FD" w:rsidRDefault="006A17FD" w:rsidP="00F6328C">
      <w:pPr>
        <w:rPr>
          <w:sz w:val="24"/>
          <w:szCs w:val="24"/>
        </w:rPr>
      </w:pPr>
    </w:p>
    <w:p w14:paraId="18731E8B" w14:textId="43EC495E" w:rsidR="006A17FD" w:rsidRDefault="006A17FD" w:rsidP="006A17FD">
      <w:pPr>
        <w:jc w:val="center"/>
        <w:rPr>
          <w:sz w:val="28"/>
          <w:szCs w:val="28"/>
          <w:u w:val="single"/>
        </w:rPr>
      </w:pPr>
      <w:r>
        <w:rPr>
          <w:sz w:val="28"/>
          <w:szCs w:val="28"/>
          <w:u w:val="single"/>
        </w:rPr>
        <w:lastRenderedPageBreak/>
        <w:t>Bibliography</w:t>
      </w:r>
    </w:p>
    <w:p w14:paraId="5AC76BD9" w14:textId="21435919" w:rsidR="006A17FD" w:rsidRDefault="00207671" w:rsidP="006A17FD">
      <w:pPr>
        <w:rPr>
          <w:sz w:val="24"/>
          <w:szCs w:val="24"/>
          <w:u w:val="single"/>
        </w:rPr>
      </w:pPr>
      <w:r>
        <w:rPr>
          <w:sz w:val="24"/>
          <w:szCs w:val="24"/>
          <w:u w:val="single"/>
        </w:rPr>
        <w:t>Secondary Sources</w:t>
      </w:r>
    </w:p>
    <w:p w14:paraId="2FBDE874" w14:textId="540BF34B" w:rsidR="00207671" w:rsidRDefault="00207671" w:rsidP="006A17FD">
      <w:pPr>
        <w:rPr>
          <w:sz w:val="24"/>
          <w:szCs w:val="24"/>
        </w:rPr>
      </w:pPr>
      <w:r w:rsidRPr="00207671">
        <w:rPr>
          <w:sz w:val="24"/>
          <w:szCs w:val="24"/>
        </w:rPr>
        <w:t>Ambühl</w:t>
      </w:r>
      <w:r>
        <w:rPr>
          <w:sz w:val="24"/>
          <w:szCs w:val="24"/>
        </w:rPr>
        <w:t>. R,</w:t>
      </w:r>
      <w:r w:rsidRPr="00207671">
        <w:rPr>
          <w:sz w:val="24"/>
          <w:szCs w:val="24"/>
        </w:rPr>
        <w:t xml:space="preserve"> 'Agincourt in context: war on land and sea. Introduction', </w:t>
      </w:r>
      <w:r w:rsidRPr="00207671">
        <w:rPr>
          <w:i/>
          <w:iCs/>
          <w:sz w:val="24"/>
          <w:szCs w:val="24"/>
        </w:rPr>
        <w:t>Journal of Medieval History</w:t>
      </w:r>
      <w:r w:rsidRPr="00207671">
        <w:rPr>
          <w:sz w:val="24"/>
          <w:szCs w:val="24"/>
        </w:rPr>
        <w:t>, 43.1, (2016)</w:t>
      </w:r>
      <w:r>
        <w:rPr>
          <w:sz w:val="24"/>
          <w:szCs w:val="24"/>
        </w:rPr>
        <w:t>.</w:t>
      </w:r>
    </w:p>
    <w:p w14:paraId="26157055" w14:textId="0B913D79" w:rsidR="00207671" w:rsidRPr="00207671" w:rsidRDefault="00207671" w:rsidP="00207671">
      <w:pPr>
        <w:rPr>
          <w:sz w:val="24"/>
          <w:szCs w:val="24"/>
        </w:rPr>
      </w:pPr>
      <w:r w:rsidRPr="00207671">
        <w:rPr>
          <w:sz w:val="24"/>
          <w:szCs w:val="24"/>
        </w:rPr>
        <w:t>Neillands</w:t>
      </w:r>
      <w:r>
        <w:rPr>
          <w:sz w:val="24"/>
          <w:szCs w:val="24"/>
        </w:rPr>
        <w:t>. R,</w:t>
      </w:r>
      <w:bookmarkStart w:id="1" w:name="_GoBack"/>
      <w:bookmarkEnd w:id="1"/>
      <w:r w:rsidRPr="00207671">
        <w:rPr>
          <w:sz w:val="24"/>
          <w:szCs w:val="24"/>
        </w:rPr>
        <w:t xml:space="preserve"> </w:t>
      </w:r>
      <w:r w:rsidRPr="00207671">
        <w:rPr>
          <w:i/>
          <w:iCs/>
          <w:sz w:val="24"/>
          <w:szCs w:val="24"/>
        </w:rPr>
        <w:t>The Hundred Years War</w:t>
      </w:r>
      <w:r w:rsidRPr="00207671">
        <w:rPr>
          <w:sz w:val="24"/>
          <w:szCs w:val="24"/>
        </w:rPr>
        <w:t xml:space="preserve"> (London: Routledge, 2002</w:t>
      </w:r>
      <w:r>
        <w:rPr>
          <w:sz w:val="24"/>
          <w:szCs w:val="24"/>
        </w:rPr>
        <w:t>).</w:t>
      </w:r>
    </w:p>
    <w:p w14:paraId="69817293" w14:textId="77777777" w:rsidR="00207671" w:rsidRPr="00207671" w:rsidRDefault="00207671" w:rsidP="006A17FD">
      <w:pPr>
        <w:rPr>
          <w:sz w:val="24"/>
          <w:szCs w:val="24"/>
        </w:rPr>
      </w:pPr>
    </w:p>
    <w:p w14:paraId="74C0166E" w14:textId="28F6A2FE" w:rsidR="00207671" w:rsidRDefault="00207671" w:rsidP="006A17FD">
      <w:pPr>
        <w:rPr>
          <w:sz w:val="24"/>
          <w:szCs w:val="24"/>
          <w:u w:val="single"/>
        </w:rPr>
      </w:pPr>
      <w:r>
        <w:rPr>
          <w:sz w:val="24"/>
          <w:szCs w:val="24"/>
          <w:u w:val="single"/>
        </w:rPr>
        <w:t>Websites</w:t>
      </w:r>
    </w:p>
    <w:p w14:paraId="18D7C337" w14:textId="2868DFC3" w:rsidR="00207671" w:rsidRPr="00207671" w:rsidRDefault="00207671" w:rsidP="006A17FD">
      <w:pPr>
        <w:rPr>
          <w:sz w:val="24"/>
          <w:szCs w:val="24"/>
        </w:rPr>
      </w:pPr>
      <w:r w:rsidRPr="00207671">
        <w:rPr>
          <w:sz w:val="24"/>
          <w:szCs w:val="24"/>
        </w:rPr>
        <w:t xml:space="preserve">History Television, </w:t>
      </w:r>
      <w:r w:rsidRPr="00207671">
        <w:rPr>
          <w:i/>
          <w:iCs/>
          <w:sz w:val="24"/>
          <w:szCs w:val="24"/>
        </w:rPr>
        <w:t>Battlefield Detectives</w:t>
      </w:r>
      <w:r w:rsidRPr="00207671">
        <w:rPr>
          <w:sz w:val="24"/>
          <w:szCs w:val="24"/>
        </w:rPr>
        <w:t xml:space="preserve"> (2020) &lt;https://web.archive.org/web/20110719195543/http://www.history.ca/ontv/titledetails.aspx?titleid=68732&gt; [accessed 8 March 2020].</w:t>
      </w:r>
    </w:p>
    <w:sectPr w:rsidR="00207671" w:rsidRPr="002076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06ACF1" w14:textId="77777777" w:rsidR="00C44E82" w:rsidRDefault="00C44E82" w:rsidP="004B3918">
      <w:pPr>
        <w:spacing w:after="0" w:line="240" w:lineRule="auto"/>
      </w:pPr>
      <w:r>
        <w:separator/>
      </w:r>
    </w:p>
  </w:endnote>
  <w:endnote w:type="continuationSeparator" w:id="0">
    <w:p w14:paraId="46A3E4B9" w14:textId="77777777" w:rsidR="00C44E82" w:rsidRDefault="00C44E82" w:rsidP="004B3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7634EC" w14:textId="77777777" w:rsidR="00C44E82" w:rsidRDefault="00C44E82" w:rsidP="004B3918">
      <w:pPr>
        <w:spacing w:after="0" w:line="240" w:lineRule="auto"/>
      </w:pPr>
      <w:r>
        <w:separator/>
      </w:r>
    </w:p>
  </w:footnote>
  <w:footnote w:type="continuationSeparator" w:id="0">
    <w:p w14:paraId="7A6EB153" w14:textId="77777777" w:rsidR="00C44E82" w:rsidRDefault="00C44E82" w:rsidP="004B3918">
      <w:pPr>
        <w:spacing w:after="0" w:line="240" w:lineRule="auto"/>
      </w:pPr>
      <w:r>
        <w:continuationSeparator/>
      </w:r>
    </w:p>
  </w:footnote>
  <w:footnote w:id="1">
    <w:p w14:paraId="07494049" w14:textId="77777777" w:rsidR="004B3918" w:rsidRDefault="004B3918">
      <w:pPr>
        <w:pStyle w:val="FootnoteText"/>
      </w:pPr>
      <w:r>
        <w:rPr>
          <w:rStyle w:val="FootnoteReference"/>
        </w:rPr>
        <w:footnoteRef/>
      </w:r>
      <w:r>
        <w:t xml:space="preserve"> </w:t>
      </w:r>
      <w:r w:rsidRPr="004B3918">
        <w:t xml:space="preserve">History Television, </w:t>
      </w:r>
      <w:r w:rsidRPr="004B3918">
        <w:rPr>
          <w:i/>
          <w:iCs/>
        </w:rPr>
        <w:t>Battlefield Detectives</w:t>
      </w:r>
      <w:r w:rsidRPr="004B3918">
        <w:t xml:space="preserve"> (2020) &lt;https://web.archive.org/web/20110719195543/http://www.history.ca/ontv/titledetails.aspx?titleid=68732&gt; [accessed 8 March 2020].</w:t>
      </w:r>
    </w:p>
  </w:footnote>
  <w:footnote w:id="2">
    <w:p w14:paraId="2033E9EB" w14:textId="77777777" w:rsidR="002E31D8" w:rsidRDefault="002E31D8">
      <w:pPr>
        <w:pStyle w:val="FootnoteText"/>
      </w:pPr>
      <w:r>
        <w:rPr>
          <w:rStyle w:val="FootnoteReference"/>
        </w:rPr>
        <w:footnoteRef/>
      </w:r>
      <w:r>
        <w:t xml:space="preserve"> </w:t>
      </w:r>
      <w:r w:rsidRPr="002E31D8">
        <w:t xml:space="preserve">Remy Ambühl, 'Agincourt in context: war on land and sea. Introduction', </w:t>
      </w:r>
      <w:r w:rsidRPr="002E31D8">
        <w:rPr>
          <w:i/>
          <w:iCs/>
        </w:rPr>
        <w:t>Journal of Medieval History</w:t>
      </w:r>
      <w:r w:rsidRPr="002E31D8">
        <w:t xml:space="preserve">, 43.1, (2016), </w:t>
      </w:r>
      <w:r>
        <w:t>p.1.</w:t>
      </w:r>
    </w:p>
  </w:footnote>
  <w:footnote w:id="3">
    <w:p w14:paraId="5487A547" w14:textId="407CE7F7" w:rsidR="001F07FA" w:rsidRDefault="001F07FA">
      <w:pPr>
        <w:pStyle w:val="FootnoteText"/>
      </w:pPr>
      <w:r>
        <w:rPr>
          <w:rStyle w:val="FootnoteReference"/>
        </w:rPr>
        <w:footnoteRef/>
      </w:r>
      <w:r>
        <w:t xml:space="preserve"> </w:t>
      </w:r>
      <w:r w:rsidRPr="001F07FA">
        <w:t xml:space="preserve">Robin Neillands, </w:t>
      </w:r>
      <w:r w:rsidRPr="001F07FA">
        <w:rPr>
          <w:i/>
          <w:iCs/>
        </w:rPr>
        <w:t>The Hundred Years War</w:t>
      </w:r>
      <w:r w:rsidRPr="001F07FA">
        <w:t xml:space="preserve"> (London: Routledge, 2002), p. 58.</w:t>
      </w:r>
    </w:p>
  </w:footnote>
  <w:footnote w:id="4">
    <w:p w14:paraId="0C131846" w14:textId="7EFCBA1D" w:rsidR="00661160" w:rsidRDefault="00661160">
      <w:pPr>
        <w:pStyle w:val="FootnoteText"/>
      </w:pPr>
      <w:r>
        <w:rPr>
          <w:rStyle w:val="FootnoteReference"/>
        </w:rPr>
        <w:footnoteRef/>
      </w:r>
      <w:r>
        <w:t xml:space="preserve"> Ibid, p. 61.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28C"/>
    <w:rsid w:val="00194452"/>
    <w:rsid w:val="001B4883"/>
    <w:rsid w:val="001F07FA"/>
    <w:rsid w:val="001F1E6D"/>
    <w:rsid w:val="00207671"/>
    <w:rsid w:val="00297A3D"/>
    <w:rsid w:val="002E31D8"/>
    <w:rsid w:val="00306EB4"/>
    <w:rsid w:val="00316A04"/>
    <w:rsid w:val="00333FED"/>
    <w:rsid w:val="00337C5B"/>
    <w:rsid w:val="00357154"/>
    <w:rsid w:val="003649FF"/>
    <w:rsid w:val="003D1CE8"/>
    <w:rsid w:val="004B3918"/>
    <w:rsid w:val="004B4760"/>
    <w:rsid w:val="004E636A"/>
    <w:rsid w:val="00590756"/>
    <w:rsid w:val="005C7E1E"/>
    <w:rsid w:val="00661160"/>
    <w:rsid w:val="006A17FD"/>
    <w:rsid w:val="0075545F"/>
    <w:rsid w:val="007A31BC"/>
    <w:rsid w:val="0084195B"/>
    <w:rsid w:val="00970C3C"/>
    <w:rsid w:val="009923B2"/>
    <w:rsid w:val="009E363C"/>
    <w:rsid w:val="00A00DBF"/>
    <w:rsid w:val="00A669C2"/>
    <w:rsid w:val="00A712A8"/>
    <w:rsid w:val="00B63466"/>
    <w:rsid w:val="00C1069A"/>
    <w:rsid w:val="00C275B3"/>
    <w:rsid w:val="00C44E82"/>
    <w:rsid w:val="00D02188"/>
    <w:rsid w:val="00D706E8"/>
    <w:rsid w:val="00D83825"/>
    <w:rsid w:val="00EB1F47"/>
    <w:rsid w:val="00EB2934"/>
    <w:rsid w:val="00F36AED"/>
    <w:rsid w:val="00F6328C"/>
    <w:rsid w:val="00F77666"/>
    <w:rsid w:val="00FF4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9A799"/>
  <w15:chartTrackingRefBased/>
  <w15:docId w15:val="{940F6864-4421-453F-B9FB-BB99B922D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B39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3918"/>
    <w:rPr>
      <w:sz w:val="20"/>
      <w:szCs w:val="20"/>
    </w:rPr>
  </w:style>
  <w:style w:type="character" w:styleId="FootnoteReference">
    <w:name w:val="footnote reference"/>
    <w:basedOn w:val="DefaultParagraphFont"/>
    <w:uiPriority w:val="99"/>
    <w:semiHidden/>
    <w:unhideWhenUsed/>
    <w:rsid w:val="004B39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105869">
      <w:bodyDiv w:val="1"/>
      <w:marLeft w:val="0"/>
      <w:marRight w:val="0"/>
      <w:marTop w:val="0"/>
      <w:marBottom w:val="0"/>
      <w:divBdr>
        <w:top w:val="none" w:sz="0" w:space="0" w:color="auto"/>
        <w:left w:val="none" w:sz="0" w:space="0" w:color="auto"/>
        <w:bottom w:val="none" w:sz="0" w:space="0" w:color="auto"/>
        <w:right w:val="none" w:sz="0" w:space="0" w:color="auto"/>
      </w:divBdr>
    </w:div>
    <w:div w:id="182134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28B475F-EF27-4D1F-B420-A2D9EF8E6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1024</Words>
  <Characters>5842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Griffiths</dc:creator>
  <cp:keywords/>
  <dc:description/>
  <cp:lastModifiedBy>Chris Griffiths</cp:lastModifiedBy>
  <cp:revision>35</cp:revision>
  <dcterms:created xsi:type="dcterms:W3CDTF">2020-03-09T11:14:00Z</dcterms:created>
  <dcterms:modified xsi:type="dcterms:W3CDTF">2020-03-11T19:19:00Z</dcterms:modified>
</cp:coreProperties>
</file>