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BEABF" w14:textId="77777777" w:rsidR="00BA4C4E" w:rsidRPr="005B1C6E" w:rsidRDefault="00BA4C4E" w:rsidP="005B1C6E">
      <w:pPr>
        <w:spacing w:before="240"/>
        <w:rPr>
          <w:rFonts w:ascii="Arial" w:hAnsi="Arial" w:cs="Arial"/>
          <w:b/>
          <w:bCs/>
          <w:szCs w:val="24"/>
        </w:rPr>
      </w:pPr>
      <w:bookmarkStart w:id="0" w:name="_Toc161769141"/>
      <w:r w:rsidRPr="005B1C6E">
        <w:rPr>
          <w:rFonts w:ascii="Arial" w:hAnsi="Arial" w:cs="Arial"/>
          <w:noProof/>
          <w:szCs w:val="24"/>
        </w:rPr>
        <w:drawing>
          <wp:anchor distT="0" distB="0" distL="114300" distR="114300" simplePos="0" relativeHeight="251659264" behindDoc="0" locked="0" layoutInCell="1" allowOverlap="1" wp14:anchorId="3A47D672" wp14:editId="70FAA575">
            <wp:simplePos x="0" y="0"/>
            <wp:positionH relativeFrom="column">
              <wp:posOffset>0</wp:posOffset>
            </wp:positionH>
            <wp:positionV relativeFrom="paragraph">
              <wp:posOffset>514350</wp:posOffset>
            </wp:positionV>
            <wp:extent cx="1809750" cy="723900"/>
            <wp:effectExtent l="0" t="0" r="0" b="0"/>
            <wp:wrapSquare wrapText="bothSides"/>
            <wp:docPr id="1972648868" name="Picture 197264886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594BB8" w14:textId="77777777" w:rsidR="00BA4C4E" w:rsidRPr="005B1C6E" w:rsidRDefault="00BA4C4E" w:rsidP="005B1C6E">
      <w:pPr>
        <w:spacing w:before="240"/>
        <w:jc w:val="center"/>
        <w:rPr>
          <w:rFonts w:ascii="Arial" w:hAnsi="Arial" w:cs="Arial"/>
          <w:b/>
          <w:bCs/>
          <w:szCs w:val="24"/>
        </w:rPr>
      </w:pPr>
    </w:p>
    <w:p w14:paraId="45BAC3BC" w14:textId="77777777" w:rsidR="00BA4C4E" w:rsidRPr="005B1C6E" w:rsidRDefault="00BA4C4E" w:rsidP="005B1C6E">
      <w:pPr>
        <w:spacing w:before="240"/>
        <w:jc w:val="center"/>
        <w:rPr>
          <w:rFonts w:ascii="Arial" w:hAnsi="Arial" w:cs="Arial"/>
          <w:b/>
          <w:bCs/>
          <w:szCs w:val="24"/>
        </w:rPr>
      </w:pPr>
    </w:p>
    <w:p w14:paraId="28F3E0BC" w14:textId="56C2666A" w:rsidR="00BA4C4E" w:rsidRPr="005B1C6E" w:rsidRDefault="00BA4C4E" w:rsidP="005B1C6E">
      <w:pPr>
        <w:spacing w:before="240"/>
        <w:jc w:val="center"/>
        <w:rPr>
          <w:rFonts w:ascii="Arial" w:hAnsi="Arial" w:cs="Arial"/>
          <w:b/>
          <w:bCs/>
          <w:szCs w:val="24"/>
        </w:rPr>
      </w:pPr>
    </w:p>
    <w:p w14:paraId="2F01532E" w14:textId="77777777" w:rsidR="00BA4C4E" w:rsidRPr="005B1C6E" w:rsidRDefault="00BA4C4E" w:rsidP="005B1C6E">
      <w:pPr>
        <w:spacing w:before="240"/>
        <w:jc w:val="center"/>
        <w:rPr>
          <w:rFonts w:ascii="Arial" w:hAnsi="Arial" w:cs="Arial"/>
          <w:b/>
          <w:bCs/>
          <w:szCs w:val="24"/>
        </w:rPr>
      </w:pPr>
    </w:p>
    <w:p w14:paraId="797346B2" w14:textId="69E6AE02" w:rsidR="00BA53D7" w:rsidRDefault="00BA53D7" w:rsidP="005B1C6E">
      <w:pPr>
        <w:spacing w:before="240"/>
        <w:jc w:val="center"/>
        <w:rPr>
          <w:rFonts w:ascii="Arial" w:hAnsi="Arial" w:cs="Arial"/>
          <w:b/>
          <w:bCs/>
          <w:sz w:val="36"/>
          <w:szCs w:val="36"/>
        </w:rPr>
      </w:pPr>
      <w:r>
        <w:rPr>
          <w:rFonts w:ascii="Arial" w:hAnsi="Arial" w:cs="Arial"/>
          <w:b/>
          <w:bCs/>
          <w:sz w:val="36"/>
          <w:szCs w:val="36"/>
        </w:rPr>
        <w:t>UNIVERSITY OF WALES TRINITY SAINT DAVID</w:t>
      </w:r>
    </w:p>
    <w:p w14:paraId="2B276112" w14:textId="0A3997DA" w:rsidR="00BA53D7" w:rsidRDefault="00BA53D7" w:rsidP="005B1C6E">
      <w:pPr>
        <w:spacing w:before="240"/>
        <w:jc w:val="center"/>
        <w:rPr>
          <w:rFonts w:ascii="Arial" w:hAnsi="Arial" w:cs="Arial"/>
          <w:b/>
          <w:bCs/>
          <w:sz w:val="36"/>
          <w:szCs w:val="36"/>
        </w:rPr>
      </w:pPr>
      <w:r>
        <w:rPr>
          <w:rFonts w:ascii="Arial" w:hAnsi="Arial" w:cs="Arial"/>
          <w:b/>
          <w:bCs/>
          <w:sz w:val="36"/>
          <w:szCs w:val="36"/>
        </w:rPr>
        <w:t>MBA GENERAL MANAGEMENT</w:t>
      </w:r>
    </w:p>
    <w:p w14:paraId="60E0DF1B" w14:textId="7ADFDECD" w:rsidR="00BA4C4E" w:rsidRPr="005B1C6E" w:rsidRDefault="00BA4C4E" w:rsidP="005B1C6E">
      <w:pPr>
        <w:spacing w:before="240"/>
        <w:jc w:val="center"/>
        <w:rPr>
          <w:rFonts w:ascii="Arial" w:hAnsi="Arial" w:cs="Arial"/>
          <w:b/>
          <w:bCs/>
          <w:sz w:val="36"/>
          <w:szCs w:val="36"/>
        </w:rPr>
      </w:pPr>
      <w:r w:rsidRPr="005B1C6E">
        <w:rPr>
          <w:rFonts w:ascii="Arial" w:hAnsi="Arial" w:cs="Arial"/>
          <w:b/>
          <w:bCs/>
          <w:sz w:val="36"/>
          <w:szCs w:val="36"/>
        </w:rPr>
        <w:t xml:space="preserve">LCMB7020 </w:t>
      </w:r>
    </w:p>
    <w:p w14:paraId="2DDBEF05" w14:textId="747F347E" w:rsidR="00BA4C4E" w:rsidRPr="005B1C6E" w:rsidRDefault="00BA4C4E" w:rsidP="005B1C6E">
      <w:pPr>
        <w:spacing w:before="240"/>
        <w:jc w:val="center"/>
        <w:rPr>
          <w:rFonts w:ascii="Arial" w:hAnsi="Arial" w:cs="Arial"/>
          <w:b/>
          <w:bCs/>
          <w:sz w:val="36"/>
          <w:szCs w:val="36"/>
        </w:rPr>
      </w:pPr>
    </w:p>
    <w:p w14:paraId="696D4EFB" w14:textId="77777777" w:rsidR="00BA4C4E" w:rsidRPr="005B1C6E" w:rsidRDefault="00BA4C4E" w:rsidP="005B1C6E">
      <w:pPr>
        <w:spacing w:before="240"/>
        <w:jc w:val="center"/>
        <w:rPr>
          <w:rFonts w:ascii="Arial" w:hAnsi="Arial" w:cs="Arial"/>
          <w:b/>
          <w:bCs/>
          <w:sz w:val="36"/>
          <w:szCs w:val="36"/>
        </w:rPr>
      </w:pPr>
      <w:r w:rsidRPr="005B1C6E">
        <w:rPr>
          <w:rFonts w:ascii="Arial" w:hAnsi="Arial" w:cs="Arial"/>
          <w:b/>
          <w:bCs/>
          <w:sz w:val="36"/>
          <w:szCs w:val="36"/>
        </w:rPr>
        <w:t>Research Title: Strategies of the UK government in promoting UK livestock: A critical review of the past 8 Years</w:t>
      </w:r>
    </w:p>
    <w:p w14:paraId="217BEDEB" w14:textId="1A13245F" w:rsidR="00BA4C4E" w:rsidRPr="005B1C6E" w:rsidRDefault="00BA4C4E" w:rsidP="005B1C6E">
      <w:pPr>
        <w:spacing w:before="240"/>
        <w:jc w:val="center"/>
        <w:rPr>
          <w:rFonts w:ascii="Arial" w:hAnsi="Arial" w:cs="Arial"/>
          <w:b/>
          <w:bCs/>
          <w:sz w:val="36"/>
          <w:szCs w:val="36"/>
        </w:rPr>
      </w:pPr>
      <w:r w:rsidRPr="005B1C6E">
        <w:rPr>
          <w:rFonts w:ascii="Arial" w:hAnsi="Arial" w:cs="Arial"/>
          <w:b/>
          <w:bCs/>
          <w:sz w:val="36"/>
          <w:szCs w:val="36"/>
        </w:rPr>
        <w:t>Supervisor:</w:t>
      </w:r>
      <w:r w:rsidR="00D367F8" w:rsidRPr="005B1C6E">
        <w:rPr>
          <w:rFonts w:ascii="Arial" w:hAnsi="Arial" w:cs="Arial"/>
          <w:b/>
          <w:bCs/>
          <w:sz w:val="36"/>
          <w:szCs w:val="36"/>
        </w:rPr>
        <w:t xml:space="preserve"> Masud Ibrahim</w:t>
      </w:r>
      <w:r w:rsidRPr="005B1C6E">
        <w:rPr>
          <w:rFonts w:ascii="Arial" w:hAnsi="Arial" w:cs="Arial"/>
          <w:b/>
          <w:bCs/>
          <w:sz w:val="36"/>
          <w:szCs w:val="36"/>
        </w:rPr>
        <w:t xml:space="preserve"> </w:t>
      </w:r>
    </w:p>
    <w:p w14:paraId="643271A3" w14:textId="2ED0CAB8" w:rsidR="00BA4C4E" w:rsidRPr="005B1C6E" w:rsidRDefault="00BA4C4E" w:rsidP="00BA53D7">
      <w:pPr>
        <w:spacing w:before="240"/>
        <w:jc w:val="center"/>
        <w:rPr>
          <w:rFonts w:ascii="Arial" w:hAnsi="Arial" w:cs="Arial"/>
          <w:b/>
          <w:bCs/>
          <w:sz w:val="36"/>
          <w:szCs w:val="36"/>
        </w:rPr>
      </w:pPr>
      <w:r w:rsidRPr="005B1C6E">
        <w:rPr>
          <w:rFonts w:ascii="Arial" w:hAnsi="Arial" w:cs="Arial"/>
          <w:b/>
          <w:bCs/>
          <w:sz w:val="36"/>
          <w:szCs w:val="36"/>
        </w:rPr>
        <w:t xml:space="preserve">Student ID: </w:t>
      </w:r>
      <w:r w:rsidR="00D367F8" w:rsidRPr="005B1C6E">
        <w:rPr>
          <w:rFonts w:ascii="Arial" w:hAnsi="Arial" w:cs="Arial"/>
          <w:b/>
          <w:bCs/>
          <w:sz w:val="36"/>
          <w:szCs w:val="36"/>
        </w:rPr>
        <w:t>2244132</w:t>
      </w:r>
    </w:p>
    <w:p w14:paraId="7E3E6223" w14:textId="08655E05" w:rsidR="00BA4C4E" w:rsidRPr="005B1C6E" w:rsidRDefault="00BA4C4E" w:rsidP="00BA53D7">
      <w:pPr>
        <w:spacing w:before="240"/>
        <w:jc w:val="center"/>
        <w:rPr>
          <w:rFonts w:ascii="Arial" w:hAnsi="Arial" w:cs="Arial"/>
          <w:b/>
          <w:bCs/>
          <w:sz w:val="36"/>
          <w:szCs w:val="36"/>
        </w:rPr>
      </w:pPr>
      <w:r w:rsidRPr="005B1C6E">
        <w:rPr>
          <w:rFonts w:ascii="Arial" w:hAnsi="Arial" w:cs="Arial"/>
          <w:b/>
          <w:bCs/>
          <w:sz w:val="36"/>
          <w:szCs w:val="36"/>
        </w:rPr>
        <w:t xml:space="preserve"> Name:</w:t>
      </w:r>
      <w:r w:rsidR="00D367F8" w:rsidRPr="005B1C6E">
        <w:rPr>
          <w:rFonts w:ascii="Arial" w:hAnsi="Arial" w:cs="Arial"/>
          <w:b/>
          <w:bCs/>
          <w:sz w:val="36"/>
          <w:szCs w:val="36"/>
        </w:rPr>
        <w:t xml:space="preserve"> Azariah Celicia Antony</w:t>
      </w:r>
    </w:p>
    <w:p w14:paraId="0CE51265" w14:textId="77777777" w:rsidR="00EE1D5B" w:rsidRPr="005B1C6E" w:rsidRDefault="00EE1D5B" w:rsidP="005B1C6E">
      <w:pPr>
        <w:spacing w:before="240"/>
        <w:rPr>
          <w:rFonts w:ascii="Arial" w:hAnsi="Arial" w:cs="Arial"/>
          <w:b/>
          <w:bCs/>
          <w:sz w:val="36"/>
          <w:szCs w:val="36"/>
        </w:rPr>
      </w:pPr>
    </w:p>
    <w:p w14:paraId="352A1FF4" w14:textId="77777777" w:rsidR="005B1C6E" w:rsidRPr="005B1C6E" w:rsidRDefault="005B1C6E" w:rsidP="005B1C6E">
      <w:pPr>
        <w:spacing w:before="240"/>
        <w:rPr>
          <w:rFonts w:ascii="Arial" w:hAnsi="Arial" w:cs="Arial"/>
          <w:b/>
          <w:bCs/>
          <w:sz w:val="36"/>
          <w:szCs w:val="36"/>
        </w:rPr>
      </w:pPr>
    </w:p>
    <w:p w14:paraId="4AC10DF9" w14:textId="77777777" w:rsidR="005B1C6E" w:rsidRDefault="005B1C6E" w:rsidP="005B1C6E">
      <w:pPr>
        <w:spacing w:before="240"/>
        <w:rPr>
          <w:rFonts w:ascii="Arial" w:hAnsi="Arial" w:cs="Arial"/>
          <w:b/>
          <w:bCs/>
          <w:szCs w:val="24"/>
        </w:rPr>
      </w:pPr>
    </w:p>
    <w:p w14:paraId="7B38F6D9" w14:textId="77777777" w:rsidR="005B1C6E" w:rsidRPr="005B1C6E" w:rsidRDefault="005B1C6E" w:rsidP="005B1C6E">
      <w:pPr>
        <w:spacing w:before="240"/>
        <w:rPr>
          <w:rFonts w:ascii="Arial" w:hAnsi="Arial" w:cs="Arial"/>
          <w:b/>
          <w:bCs/>
          <w:szCs w:val="24"/>
        </w:rPr>
      </w:pPr>
    </w:p>
    <w:p w14:paraId="1DACE700" w14:textId="0D269C15" w:rsidR="00D46301" w:rsidRPr="005B1C6E" w:rsidRDefault="00EE1D5B" w:rsidP="005B1C6E">
      <w:pPr>
        <w:pStyle w:val="Heading1"/>
      </w:pPr>
      <w:bookmarkStart w:id="1" w:name="_Toc166341507"/>
      <w:r w:rsidRPr="005B1C6E">
        <w:t>DECLARATION</w:t>
      </w:r>
      <w:bookmarkEnd w:id="1"/>
    </w:p>
    <w:p w14:paraId="7922AAAC" w14:textId="7ECFA5B3" w:rsidR="00A154B6" w:rsidRPr="005B1C6E" w:rsidRDefault="00D46301" w:rsidP="005B1C6E">
      <w:pPr>
        <w:spacing w:before="240"/>
        <w:rPr>
          <w:rFonts w:ascii="Arial" w:hAnsi="Arial" w:cs="Arial"/>
          <w:szCs w:val="24"/>
        </w:rPr>
      </w:pPr>
      <w:r w:rsidRPr="005B1C6E">
        <w:rPr>
          <w:rFonts w:ascii="Arial" w:hAnsi="Arial" w:cs="Arial"/>
          <w:szCs w:val="24"/>
        </w:rPr>
        <w:t>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9BBE88F" w14:textId="77777777" w:rsidR="00BA4C4E" w:rsidRPr="005B1C6E" w:rsidRDefault="00BA4C4E" w:rsidP="005B1C6E">
      <w:pPr>
        <w:spacing w:before="240"/>
        <w:rPr>
          <w:rFonts w:ascii="Arial" w:hAnsi="Arial" w:cs="Arial"/>
          <w:szCs w:val="24"/>
        </w:rPr>
      </w:pPr>
    </w:p>
    <w:p w14:paraId="3C581B88" w14:textId="731130BA" w:rsidR="001F632C" w:rsidRPr="005B1C6E" w:rsidRDefault="001F632C" w:rsidP="005B1C6E">
      <w:pPr>
        <w:spacing w:before="240"/>
        <w:rPr>
          <w:rFonts w:ascii="Arial" w:hAnsi="Arial" w:cs="Arial"/>
          <w:szCs w:val="24"/>
        </w:rPr>
      </w:pPr>
      <w:r w:rsidRPr="005B1C6E">
        <w:rPr>
          <w:rFonts w:ascii="Arial" w:hAnsi="Arial" w:cs="Arial"/>
          <w:szCs w:val="24"/>
        </w:rPr>
        <w:t xml:space="preserve">Signature: </w:t>
      </w:r>
      <w:r w:rsidR="00D367F8" w:rsidRPr="005B1C6E">
        <w:rPr>
          <w:rFonts w:ascii="Arial" w:hAnsi="Arial" w:cs="Arial"/>
          <w:szCs w:val="24"/>
        </w:rPr>
        <w:t>Azariah</w:t>
      </w:r>
    </w:p>
    <w:p w14:paraId="7629A7BA" w14:textId="0490448B" w:rsidR="001F632C" w:rsidRPr="005B1C6E" w:rsidRDefault="001F632C" w:rsidP="005B1C6E">
      <w:pPr>
        <w:spacing w:before="240"/>
        <w:rPr>
          <w:rFonts w:ascii="Arial" w:hAnsi="Arial" w:cs="Arial"/>
          <w:szCs w:val="24"/>
        </w:rPr>
      </w:pPr>
      <w:r w:rsidRPr="005B1C6E">
        <w:rPr>
          <w:rFonts w:ascii="Arial" w:hAnsi="Arial" w:cs="Arial"/>
          <w:szCs w:val="24"/>
        </w:rPr>
        <w:t xml:space="preserve">Date: </w:t>
      </w:r>
      <w:r w:rsidR="00D367F8" w:rsidRPr="005B1C6E">
        <w:rPr>
          <w:rFonts w:ascii="Arial" w:hAnsi="Arial" w:cs="Arial"/>
          <w:szCs w:val="24"/>
        </w:rPr>
        <w:t>12/05/2024</w:t>
      </w:r>
    </w:p>
    <w:p w14:paraId="02DD3EE8" w14:textId="77777777" w:rsidR="005B1C6E" w:rsidRPr="005B1C6E" w:rsidRDefault="005B1C6E" w:rsidP="005B1C6E">
      <w:pPr>
        <w:spacing w:before="240"/>
        <w:rPr>
          <w:rFonts w:ascii="Arial" w:hAnsi="Arial" w:cs="Arial"/>
          <w:szCs w:val="24"/>
        </w:rPr>
      </w:pPr>
    </w:p>
    <w:p w14:paraId="6000C7FA" w14:textId="6EC3C175" w:rsidR="005B1C6E" w:rsidRPr="005B1C6E" w:rsidRDefault="005B1C6E" w:rsidP="005B1C6E">
      <w:pPr>
        <w:spacing w:before="240"/>
        <w:rPr>
          <w:rFonts w:ascii="Arial" w:hAnsi="Arial" w:cs="Arial"/>
          <w:b/>
          <w:bCs/>
          <w:sz w:val="28"/>
          <w:szCs w:val="28"/>
        </w:rPr>
      </w:pPr>
      <w:r w:rsidRPr="005B1C6E">
        <w:rPr>
          <w:rFonts w:ascii="Arial" w:hAnsi="Arial" w:cs="Arial"/>
          <w:b/>
          <w:bCs/>
          <w:sz w:val="28"/>
          <w:szCs w:val="28"/>
        </w:rPr>
        <w:t xml:space="preserve">ACKNOWLEDGEMENTS </w:t>
      </w:r>
    </w:p>
    <w:p w14:paraId="6283A0AA" w14:textId="6141F6D9" w:rsidR="005B1C6E" w:rsidRPr="005B1C6E" w:rsidRDefault="005B1C6E" w:rsidP="005B1C6E">
      <w:pPr>
        <w:spacing w:before="240"/>
        <w:rPr>
          <w:rFonts w:ascii="Arial" w:hAnsi="Arial" w:cs="Arial"/>
          <w:szCs w:val="24"/>
        </w:rPr>
      </w:pPr>
      <w:r w:rsidRPr="005B1C6E">
        <w:rPr>
          <w:rFonts w:ascii="Arial" w:hAnsi="Arial" w:cs="Arial"/>
          <w:szCs w:val="24"/>
        </w:rPr>
        <w:t>I want to express my gratitude towards my supervisor, whose consistent support and guidance have been pivotal in shaping this dissertation. Your feedback and insights were invaluable, and I am truly grateful for your encouragement and support to my success. My heartfelt gratitude goes out to my family and friends for their constant encouragement and unwavering support.</w:t>
      </w:r>
    </w:p>
    <w:p w14:paraId="0A7FA967" w14:textId="77777777" w:rsidR="00B16E5A" w:rsidRPr="005B1C6E" w:rsidRDefault="00240793" w:rsidP="005B1C6E">
      <w:pPr>
        <w:pStyle w:val="Heading1"/>
      </w:pPr>
      <w:r w:rsidRPr="005B1C6E">
        <w:br w:type="page"/>
      </w:r>
      <w:bookmarkStart w:id="2" w:name="_Toc166341508"/>
      <w:r w:rsidR="00B16E5A" w:rsidRPr="005B1C6E">
        <w:lastRenderedPageBreak/>
        <w:t>Abstract</w:t>
      </w:r>
      <w:bookmarkEnd w:id="2"/>
      <w:r w:rsidR="00B16E5A" w:rsidRPr="005B1C6E">
        <w:t xml:space="preserve"> </w:t>
      </w:r>
    </w:p>
    <w:p w14:paraId="0B780987" w14:textId="1FF50748" w:rsidR="00B16E5A" w:rsidRPr="005B1C6E" w:rsidRDefault="00BA4C4E" w:rsidP="005B1C6E">
      <w:pPr>
        <w:rPr>
          <w:rFonts w:ascii="Arial" w:hAnsi="Arial" w:cs="Arial"/>
          <w:szCs w:val="24"/>
        </w:rPr>
      </w:pPr>
      <w:r w:rsidRPr="005B1C6E">
        <w:rPr>
          <w:rFonts w:ascii="Arial" w:hAnsi="Arial" w:cs="Arial"/>
          <w:szCs w:val="24"/>
        </w:rPr>
        <w:t>The l</w:t>
      </w:r>
      <w:r w:rsidR="00691995" w:rsidRPr="005B1C6E">
        <w:rPr>
          <w:rFonts w:ascii="Arial" w:hAnsi="Arial" w:cs="Arial"/>
          <w:szCs w:val="24"/>
        </w:rPr>
        <w:t xml:space="preserve">ivestock industry in the UK </w:t>
      </w:r>
      <w:r w:rsidRPr="005B1C6E">
        <w:rPr>
          <w:rFonts w:ascii="Arial" w:hAnsi="Arial" w:cs="Arial"/>
          <w:szCs w:val="24"/>
        </w:rPr>
        <w:t>has a notable</w:t>
      </w:r>
      <w:r w:rsidR="00691995" w:rsidRPr="005B1C6E">
        <w:rPr>
          <w:rFonts w:ascii="Arial" w:hAnsi="Arial" w:cs="Arial"/>
          <w:szCs w:val="24"/>
        </w:rPr>
        <w:t xml:space="preserve"> positive influenc</w:t>
      </w:r>
      <w:r w:rsidRPr="005B1C6E">
        <w:rPr>
          <w:rFonts w:ascii="Arial" w:hAnsi="Arial" w:cs="Arial"/>
          <w:szCs w:val="24"/>
        </w:rPr>
        <w:t>e on</w:t>
      </w:r>
      <w:r w:rsidR="00691995" w:rsidRPr="005B1C6E">
        <w:rPr>
          <w:rFonts w:ascii="Arial" w:hAnsi="Arial" w:cs="Arial"/>
          <w:szCs w:val="24"/>
        </w:rPr>
        <w:t xml:space="preserve"> the economic landscape of the country. </w:t>
      </w:r>
      <w:r w:rsidR="00E7185D" w:rsidRPr="005B1C6E">
        <w:rPr>
          <w:rFonts w:ascii="Arial" w:hAnsi="Arial" w:cs="Arial"/>
          <w:szCs w:val="24"/>
        </w:rPr>
        <w:t xml:space="preserve">It has been significant that </w:t>
      </w:r>
      <w:r w:rsidR="00B1089A" w:rsidRPr="005B1C6E">
        <w:rPr>
          <w:rFonts w:ascii="Arial" w:hAnsi="Arial" w:cs="Arial"/>
          <w:szCs w:val="24"/>
        </w:rPr>
        <w:t xml:space="preserve">UK government has been effective in implementing some policies and plans to support the livestock industry. The present study has assessed those policies, plans and regulations </w:t>
      </w:r>
      <w:r w:rsidR="005F40EB" w:rsidRPr="005B1C6E">
        <w:rPr>
          <w:rFonts w:ascii="Arial" w:hAnsi="Arial" w:cs="Arial"/>
          <w:szCs w:val="24"/>
        </w:rPr>
        <w:t xml:space="preserve">to undergo with supportive actions by the UK government for the livestock industry. The objectives of the study have been regarding the current plans, efficacy and influence of the governmental initiatives and challenges regarding livestock industry. The study outcomes have identified that The Welfare of Farmed Animals (England) Regulations 2000 Regulation 10 has been an effective policy by UK government to govern the livestock industry regarding animal welfare and other aspects. In addition, it has been identified that regulatory changes, inability of livestock production and change in consumer preferences alongside </w:t>
      </w:r>
      <w:r w:rsidR="00FC5F52" w:rsidRPr="005B1C6E">
        <w:rPr>
          <w:rFonts w:ascii="Arial" w:hAnsi="Arial" w:cs="Arial"/>
          <w:szCs w:val="24"/>
        </w:rPr>
        <w:t xml:space="preserve">trade policies are some major challenges that are significant for the livestock industry in the UK. </w:t>
      </w:r>
      <w:r w:rsidR="00BE7AD8" w:rsidRPr="005B1C6E">
        <w:rPr>
          <w:rFonts w:ascii="Arial" w:hAnsi="Arial" w:cs="Arial"/>
          <w:szCs w:val="24"/>
        </w:rPr>
        <w:t xml:space="preserve">However, the study has highlighted that governmental initiatives are providing a positive influence on the livestock industry in terms of supportive actions. </w:t>
      </w:r>
      <w:r w:rsidR="00A158F0" w:rsidRPr="005B1C6E">
        <w:rPr>
          <w:rFonts w:ascii="Arial" w:hAnsi="Arial" w:cs="Arial"/>
          <w:szCs w:val="24"/>
        </w:rPr>
        <w:t xml:space="preserve">The study has considered case study strategy by implementing interpretivism </w:t>
      </w:r>
      <w:r w:rsidR="0008507C" w:rsidRPr="005B1C6E">
        <w:rPr>
          <w:rFonts w:ascii="Arial" w:hAnsi="Arial" w:cs="Arial"/>
          <w:szCs w:val="24"/>
        </w:rPr>
        <w:t>philosophy</w:t>
      </w:r>
      <w:r w:rsidR="00A158F0" w:rsidRPr="005B1C6E">
        <w:rPr>
          <w:rFonts w:ascii="Arial" w:hAnsi="Arial" w:cs="Arial"/>
          <w:szCs w:val="24"/>
        </w:rPr>
        <w:t xml:space="preserve"> and inductive approach to deal with qualitative data. </w:t>
      </w:r>
      <w:r w:rsidR="0008507C" w:rsidRPr="005B1C6E">
        <w:rPr>
          <w:rFonts w:ascii="Arial" w:hAnsi="Arial" w:cs="Arial"/>
          <w:szCs w:val="24"/>
        </w:rPr>
        <w:t xml:space="preserve">The case of ABP Food Group and Cranswick Company </w:t>
      </w:r>
      <w:r w:rsidR="00865A35" w:rsidRPr="005B1C6E">
        <w:rPr>
          <w:rFonts w:ascii="Arial" w:hAnsi="Arial" w:cs="Arial"/>
          <w:szCs w:val="24"/>
        </w:rPr>
        <w:t xml:space="preserve">have been considered in the study to deal with strategies relevant to UK governmental initiatives. </w:t>
      </w:r>
      <w:r w:rsidR="00B16E5A" w:rsidRPr="005B1C6E">
        <w:rPr>
          <w:rFonts w:ascii="Arial" w:hAnsi="Arial" w:cs="Arial"/>
          <w:szCs w:val="24"/>
        </w:rPr>
        <w:br w:type="page"/>
      </w:r>
    </w:p>
    <w:sdt>
      <w:sdtPr>
        <w:rPr>
          <w:rFonts w:ascii="Times New Roman" w:eastAsiaTheme="minorHAnsi" w:hAnsi="Times New Roman" w:cstheme="minorBidi"/>
          <w:color w:val="auto"/>
          <w:kern w:val="2"/>
          <w:sz w:val="24"/>
          <w:szCs w:val="22"/>
          <w:lang w:val="en-GB"/>
        </w:rPr>
        <w:id w:val="-978075800"/>
        <w:docPartObj>
          <w:docPartGallery w:val="Table of Contents"/>
          <w:docPartUnique/>
        </w:docPartObj>
      </w:sdtPr>
      <w:sdtEndPr>
        <w:rPr>
          <w:rFonts w:ascii="Arial" w:hAnsi="Arial" w:cs="Arial"/>
          <w:b/>
          <w:bCs/>
          <w:noProof/>
          <w:szCs w:val="24"/>
        </w:rPr>
      </w:sdtEndPr>
      <w:sdtContent>
        <w:p w14:paraId="1712256F" w14:textId="4053C995" w:rsidR="00E57D77" w:rsidRPr="005B1C6E" w:rsidRDefault="008D2447" w:rsidP="005B1C6E">
          <w:pPr>
            <w:pStyle w:val="TOCHeading"/>
          </w:pPr>
          <w:r w:rsidRPr="005B1C6E">
            <w:rPr>
              <w:rFonts w:eastAsiaTheme="minorHAnsi"/>
              <w:kern w:val="2"/>
              <w:lang w:val="en-GB"/>
            </w:rPr>
            <w:tab/>
          </w:r>
          <w:r w:rsidR="00E57D77" w:rsidRPr="005B1C6E">
            <w:t>Table of Contents</w:t>
          </w:r>
        </w:p>
        <w:p w14:paraId="7323EDF9" w14:textId="42DEBCCC" w:rsidR="00BA4C4E" w:rsidRPr="005B1C6E" w:rsidRDefault="004B64D6" w:rsidP="005B1C6E">
          <w:pPr>
            <w:pStyle w:val="TOC1"/>
            <w:tabs>
              <w:tab w:val="right" w:leader="dot" w:pos="9016"/>
            </w:tabs>
            <w:rPr>
              <w:rFonts w:ascii="Arial" w:eastAsiaTheme="minorEastAsia" w:hAnsi="Arial" w:cs="Arial"/>
              <w:noProof/>
              <w:szCs w:val="24"/>
              <w:lang w:val="en-IN" w:eastAsia="en-IN"/>
              <w14:ligatures w14:val="standardContextual"/>
            </w:rPr>
          </w:pPr>
          <w:r w:rsidRPr="005B1C6E">
            <w:rPr>
              <w:rFonts w:ascii="Arial" w:hAnsi="Arial" w:cs="Arial"/>
              <w:szCs w:val="24"/>
            </w:rPr>
            <w:fldChar w:fldCharType="begin"/>
          </w:r>
          <w:r w:rsidR="00E57D77" w:rsidRPr="005B1C6E">
            <w:rPr>
              <w:rFonts w:ascii="Arial" w:hAnsi="Arial" w:cs="Arial"/>
              <w:szCs w:val="24"/>
            </w:rPr>
            <w:instrText xml:space="preserve"> TOC \o "1-3" \h \z \u </w:instrText>
          </w:r>
          <w:r w:rsidRPr="005B1C6E">
            <w:rPr>
              <w:rFonts w:ascii="Arial" w:hAnsi="Arial" w:cs="Arial"/>
              <w:szCs w:val="24"/>
            </w:rPr>
            <w:fldChar w:fldCharType="separate"/>
          </w:r>
          <w:hyperlink w:anchor="_Toc166341507" w:history="1">
            <w:r w:rsidR="00BA4C4E" w:rsidRPr="005B1C6E">
              <w:rPr>
                <w:rStyle w:val="Hyperlink"/>
                <w:rFonts w:ascii="Arial" w:hAnsi="Arial" w:cs="Arial"/>
                <w:noProof/>
                <w:szCs w:val="24"/>
              </w:rPr>
              <w:t>DECLARATION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_Toc166341507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w:t>
            </w:r>
            <w:r w:rsidR="00BA4C4E" w:rsidRPr="005B1C6E">
              <w:rPr>
                <w:rFonts w:ascii="Arial" w:hAnsi="Arial" w:cs="Arial"/>
                <w:noProof/>
                <w:webHidden/>
                <w:szCs w:val="24"/>
              </w:rPr>
              <w:fldChar w:fldCharType="end"/>
            </w:r>
          </w:hyperlink>
        </w:p>
        <w:p w14:paraId="446D4ED6" w14:textId="69EFE42F"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08" w:history="1">
            <w:r w:rsidR="00BA4C4E" w:rsidRPr="005B1C6E">
              <w:rPr>
                <w:rStyle w:val="Hyperlink"/>
                <w:rFonts w:ascii="Arial" w:hAnsi="Arial" w:cs="Arial"/>
                <w:noProof/>
                <w:szCs w:val="24"/>
              </w:rPr>
              <w:t>Abstract</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_Toc166341508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3</w:t>
            </w:r>
            <w:r w:rsidR="00BA4C4E" w:rsidRPr="005B1C6E">
              <w:rPr>
                <w:rFonts w:ascii="Arial" w:hAnsi="Arial" w:cs="Arial"/>
                <w:noProof/>
                <w:webHidden/>
                <w:szCs w:val="24"/>
              </w:rPr>
              <w:fldChar w:fldCharType="end"/>
            </w:r>
          </w:hyperlink>
        </w:p>
        <w:p w14:paraId="30763871" w14:textId="29FC6D18"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09" w:history="1">
            <w:r w:rsidR="00BA4C4E" w:rsidRPr="005B1C6E">
              <w:rPr>
                <w:rStyle w:val="Hyperlink"/>
                <w:rFonts w:ascii="Arial" w:hAnsi="Arial" w:cs="Arial"/>
                <w:noProof/>
                <w:szCs w:val="24"/>
              </w:rPr>
              <w:t>Chapter 1: Introduction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_Toc166341509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8</w:t>
            </w:r>
            <w:r w:rsidR="00BA4C4E" w:rsidRPr="005B1C6E">
              <w:rPr>
                <w:rFonts w:ascii="Arial" w:hAnsi="Arial" w:cs="Arial"/>
                <w:noProof/>
                <w:webHidden/>
                <w:szCs w:val="24"/>
              </w:rPr>
              <w:fldChar w:fldCharType="end"/>
            </w:r>
          </w:hyperlink>
        </w:p>
        <w:p w14:paraId="42601294" w14:textId="0F7E2E87"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0" w:history="1">
            <w:r w:rsidR="00BA4C4E" w:rsidRPr="005B1C6E">
              <w:rPr>
                <w:rStyle w:val="Hyperlink"/>
                <w:rFonts w:ascii="Arial" w:hAnsi="Arial" w:cs="Arial"/>
                <w:noProof/>
                <w:szCs w:val="24"/>
              </w:rPr>
              <w:t>1.1 Background and problem statement</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_Toc166341510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8</w:t>
            </w:r>
            <w:r w:rsidR="00BA4C4E" w:rsidRPr="005B1C6E">
              <w:rPr>
                <w:rFonts w:ascii="Arial" w:hAnsi="Arial" w:cs="Arial"/>
                <w:noProof/>
                <w:webHidden/>
                <w:szCs w:val="24"/>
              </w:rPr>
              <w:fldChar w:fldCharType="end"/>
            </w:r>
          </w:hyperlink>
        </w:p>
        <w:p w14:paraId="7AB59533" w14:textId="15947E33"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1" w:history="1">
            <w:r w:rsidR="00BA4C4E" w:rsidRPr="005B1C6E">
              <w:rPr>
                <w:rStyle w:val="Hyperlink"/>
                <w:rFonts w:ascii="Arial" w:hAnsi="Arial" w:cs="Arial"/>
                <w:noProof/>
                <w:szCs w:val="24"/>
              </w:rPr>
              <w:t>1.2 Research Aim</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_Toc166341511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10</w:t>
            </w:r>
            <w:r w:rsidR="00BA4C4E" w:rsidRPr="005B1C6E">
              <w:rPr>
                <w:rFonts w:ascii="Arial" w:hAnsi="Arial" w:cs="Arial"/>
                <w:noProof/>
                <w:webHidden/>
                <w:szCs w:val="24"/>
              </w:rPr>
              <w:fldChar w:fldCharType="end"/>
            </w:r>
          </w:hyperlink>
        </w:p>
        <w:p w14:paraId="2329B2C6" w14:textId="549110A0"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2" w:history="1">
            <w:r w:rsidR="00BA4C4E" w:rsidRPr="005B1C6E">
              <w:rPr>
                <w:rStyle w:val="Hyperlink"/>
                <w:rFonts w:ascii="Arial" w:hAnsi="Arial" w:cs="Arial"/>
                <w:noProof/>
                <w:szCs w:val="24"/>
              </w:rPr>
              <w:t>1.3 Research Objectives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_Toc166341512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10</w:t>
            </w:r>
            <w:r w:rsidR="00BA4C4E" w:rsidRPr="005B1C6E">
              <w:rPr>
                <w:rFonts w:ascii="Arial" w:hAnsi="Arial" w:cs="Arial"/>
                <w:noProof/>
                <w:webHidden/>
                <w:szCs w:val="24"/>
              </w:rPr>
              <w:fldChar w:fldCharType="end"/>
            </w:r>
          </w:hyperlink>
        </w:p>
        <w:p w14:paraId="11BC297A" w14:textId="0B17C67E"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3" w:history="1">
            <w:r w:rsidR="00BA4C4E" w:rsidRPr="005B1C6E">
              <w:rPr>
                <w:rStyle w:val="Hyperlink"/>
                <w:rFonts w:ascii="Arial" w:hAnsi="Arial" w:cs="Arial"/>
                <w:noProof/>
                <w:szCs w:val="24"/>
              </w:rPr>
              <w:t>1.4 Research Questions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_Toc166341513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10</w:t>
            </w:r>
            <w:r w:rsidR="00BA4C4E" w:rsidRPr="005B1C6E">
              <w:rPr>
                <w:rFonts w:ascii="Arial" w:hAnsi="Arial" w:cs="Arial"/>
                <w:noProof/>
                <w:webHidden/>
                <w:szCs w:val="24"/>
              </w:rPr>
              <w:fldChar w:fldCharType="end"/>
            </w:r>
          </w:hyperlink>
        </w:p>
        <w:p w14:paraId="7A8FF519" w14:textId="019FD572"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4" w:history="1">
            <w:r w:rsidR="00BA4C4E" w:rsidRPr="005B1C6E">
              <w:rPr>
                <w:rStyle w:val="Hyperlink"/>
                <w:rFonts w:ascii="Arial" w:hAnsi="Arial" w:cs="Arial"/>
                <w:noProof/>
                <w:szCs w:val="24"/>
              </w:rPr>
              <w:t>1.5 Significance/Relevance of Study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_Toc166341514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10</w:t>
            </w:r>
            <w:r w:rsidR="00BA4C4E" w:rsidRPr="005B1C6E">
              <w:rPr>
                <w:rFonts w:ascii="Arial" w:hAnsi="Arial" w:cs="Arial"/>
                <w:noProof/>
                <w:webHidden/>
                <w:szCs w:val="24"/>
              </w:rPr>
              <w:fldChar w:fldCharType="end"/>
            </w:r>
          </w:hyperlink>
        </w:p>
        <w:p w14:paraId="7FBAC0BB" w14:textId="6F3CD403"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5" w:history="1">
            <w:r w:rsidR="00BA4C4E" w:rsidRPr="005B1C6E">
              <w:rPr>
                <w:rStyle w:val="Hyperlink"/>
                <w:rFonts w:ascii="Arial" w:hAnsi="Arial" w:cs="Arial"/>
                <w:noProof/>
                <w:szCs w:val="24"/>
              </w:rPr>
              <w:t>1.6 Brief Research Methodology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_Toc166341515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11</w:t>
            </w:r>
            <w:r w:rsidR="00BA4C4E" w:rsidRPr="005B1C6E">
              <w:rPr>
                <w:rFonts w:ascii="Arial" w:hAnsi="Arial" w:cs="Arial"/>
                <w:noProof/>
                <w:webHidden/>
                <w:szCs w:val="24"/>
              </w:rPr>
              <w:fldChar w:fldCharType="end"/>
            </w:r>
          </w:hyperlink>
        </w:p>
        <w:p w14:paraId="3A80C17E" w14:textId="598DFFA6"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6" w:history="1">
            <w:r w:rsidR="00BA4C4E" w:rsidRPr="005B1C6E">
              <w:rPr>
                <w:rStyle w:val="Hyperlink"/>
                <w:rFonts w:ascii="Arial" w:hAnsi="Arial" w:cs="Arial"/>
                <w:noProof/>
                <w:szCs w:val="24"/>
              </w:rPr>
              <w:t>1.7 Structure of the rest of the project</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_Toc166341516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12</w:t>
            </w:r>
            <w:r w:rsidR="00BA4C4E" w:rsidRPr="005B1C6E">
              <w:rPr>
                <w:rFonts w:ascii="Arial" w:hAnsi="Arial" w:cs="Arial"/>
                <w:noProof/>
                <w:webHidden/>
                <w:szCs w:val="24"/>
              </w:rPr>
              <w:fldChar w:fldCharType="end"/>
            </w:r>
          </w:hyperlink>
        </w:p>
        <w:p w14:paraId="788BC67A" w14:textId="670BBC58"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17" w:history="1">
            <w:r w:rsidR="00BA4C4E" w:rsidRPr="005B1C6E">
              <w:rPr>
                <w:rStyle w:val="Hyperlink"/>
                <w:rFonts w:ascii="Arial" w:hAnsi="Arial" w:cs="Arial"/>
                <w:noProof/>
                <w:szCs w:val="24"/>
              </w:rPr>
              <w:t>Chapter 2: Literature Review</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_Toc166341517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13</w:t>
            </w:r>
            <w:r w:rsidR="00BA4C4E" w:rsidRPr="005B1C6E">
              <w:rPr>
                <w:rFonts w:ascii="Arial" w:hAnsi="Arial" w:cs="Arial"/>
                <w:noProof/>
                <w:webHidden/>
                <w:szCs w:val="24"/>
              </w:rPr>
              <w:fldChar w:fldCharType="end"/>
            </w:r>
          </w:hyperlink>
        </w:p>
        <w:p w14:paraId="254A3001" w14:textId="06116249"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8" w:history="1">
            <w:r w:rsidR="00BA4C4E" w:rsidRPr="005B1C6E">
              <w:rPr>
                <w:rStyle w:val="Hyperlink"/>
                <w:rFonts w:ascii="Arial" w:hAnsi="Arial" w:cs="Arial"/>
                <w:noProof/>
                <w:szCs w:val="24"/>
              </w:rPr>
              <w:t>2.1 Introduction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_Toc166341518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13</w:t>
            </w:r>
            <w:r w:rsidR="00BA4C4E" w:rsidRPr="005B1C6E">
              <w:rPr>
                <w:rFonts w:ascii="Arial" w:hAnsi="Arial" w:cs="Arial"/>
                <w:noProof/>
                <w:webHidden/>
                <w:szCs w:val="24"/>
              </w:rPr>
              <w:fldChar w:fldCharType="end"/>
            </w:r>
          </w:hyperlink>
        </w:p>
        <w:p w14:paraId="2A206F9B" w14:textId="0231C66B"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19" w:history="1">
            <w:r w:rsidR="00BA4C4E" w:rsidRPr="005B1C6E">
              <w:rPr>
                <w:rStyle w:val="Hyperlink"/>
                <w:rFonts w:ascii="Arial" w:hAnsi="Arial" w:cs="Arial"/>
                <w:noProof/>
                <w:szCs w:val="24"/>
              </w:rPr>
              <w:t>2.2. Primary information about the livestock and cattle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_Toc166341519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13</w:t>
            </w:r>
            <w:r w:rsidR="00BA4C4E" w:rsidRPr="005B1C6E">
              <w:rPr>
                <w:rFonts w:ascii="Arial" w:hAnsi="Arial" w:cs="Arial"/>
                <w:noProof/>
                <w:webHidden/>
                <w:szCs w:val="24"/>
              </w:rPr>
              <w:fldChar w:fldCharType="end"/>
            </w:r>
          </w:hyperlink>
        </w:p>
        <w:p w14:paraId="39664D99" w14:textId="338F325A"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0" w:history="1">
            <w:r w:rsidR="00BA4C4E" w:rsidRPr="005B1C6E">
              <w:rPr>
                <w:rStyle w:val="Hyperlink"/>
                <w:rFonts w:ascii="Arial" w:hAnsi="Arial" w:cs="Arial"/>
                <w:noProof/>
                <w:szCs w:val="24"/>
              </w:rPr>
              <w:t>2.3. Importance of livestock and cattle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_Toc166341520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14</w:t>
            </w:r>
            <w:r w:rsidR="00BA4C4E" w:rsidRPr="005B1C6E">
              <w:rPr>
                <w:rFonts w:ascii="Arial" w:hAnsi="Arial" w:cs="Arial"/>
                <w:noProof/>
                <w:webHidden/>
                <w:szCs w:val="24"/>
              </w:rPr>
              <w:fldChar w:fldCharType="end"/>
            </w:r>
          </w:hyperlink>
        </w:p>
        <w:p w14:paraId="24BBBA94" w14:textId="3E5CC75F"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1" w:history="1">
            <w:r w:rsidR="00BA4C4E" w:rsidRPr="005B1C6E">
              <w:rPr>
                <w:rStyle w:val="Hyperlink"/>
                <w:rFonts w:ascii="Arial" w:hAnsi="Arial" w:cs="Arial"/>
                <w:noProof/>
                <w:szCs w:val="24"/>
              </w:rPr>
              <w:t>2.4. The current challenges in the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_Toc166341521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16</w:t>
            </w:r>
            <w:r w:rsidR="00BA4C4E" w:rsidRPr="005B1C6E">
              <w:rPr>
                <w:rFonts w:ascii="Arial" w:hAnsi="Arial" w:cs="Arial"/>
                <w:noProof/>
                <w:webHidden/>
                <w:szCs w:val="24"/>
              </w:rPr>
              <w:fldChar w:fldCharType="end"/>
            </w:r>
          </w:hyperlink>
        </w:p>
        <w:p w14:paraId="50F18AFE" w14:textId="6081B32E"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2" w:history="1">
            <w:r w:rsidR="00BA4C4E" w:rsidRPr="005B1C6E">
              <w:rPr>
                <w:rStyle w:val="Hyperlink"/>
                <w:rFonts w:ascii="Arial" w:hAnsi="Arial" w:cs="Arial"/>
                <w:noProof/>
                <w:szCs w:val="24"/>
              </w:rPr>
              <w:t>2.5. Analysis of Current Plans and Regulations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_Toc166341522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17</w:t>
            </w:r>
            <w:r w:rsidR="00BA4C4E" w:rsidRPr="005B1C6E">
              <w:rPr>
                <w:rFonts w:ascii="Arial" w:hAnsi="Arial" w:cs="Arial"/>
                <w:noProof/>
                <w:webHidden/>
                <w:szCs w:val="24"/>
              </w:rPr>
              <w:fldChar w:fldCharType="end"/>
            </w:r>
          </w:hyperlink>
        </w:p>
        <w:p w14:paraId="5D6E1A33" w14:textId="1C57FBBE"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23" w:history="1">
            <w:r w:rsidR="00BA4C4E" w:rsidRPr="005B1C6E">
              <w:rPr>
                <w:rStyle w:val="Hyperlink"/>
                <w:rFonts w:ascii="Arial" w:hAnsi="Arial" w:cs="Arial"/>
                <w:noProof/>
                <w:szCs w:val="24"/>
              </w:rPr>
              <w:t>2.5.1. Key policy documents and regulations governing the livestock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_Toc166341523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17</w:t>
            </w:r>
            <w:r w:rsidR="00BA4C4E" w:rsidRPr="005B1C6E">
              <w:rPr>
                <w:rFonts w:ascii="Arial" w:hAnsi="Arial" w:cs="Arial"/>
                <w:noProof/>
                <w:webHidden/>
                <w:szCs w:val="24"/>
              </w:rPr>
              <w:fldChar w:fldCharType="end"/>
            </w:r>
          </w:hyperlink>
        </w:p>
        <w:p w14:paraId="63EFEDE4" w14:textId="6EBD5428"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24" w:history="1">
            <w:r w:rsidR="00BA4C4E" w:rsidRPr="005B1C6E">
              <w:rPr>
                <w:rStyle w:val="Hyperlink"/>
                <w:rFonts w:ascii="Arial" w:hAnsi="Arial" w:cs="Arial"/>
                <w:noProof/>
                <w:szCs w:val="24"/>
              </w:rPr>
              <w:t>2.5.2. Potential impact on livestock producers and industry sustainability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_Toc166341524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19</w:t>
            </w:r>
            <w:r w:rsidR="00BA4C4E" w:rsidRPr="005B1C6E">
              <w:rPr>
                <w:rFonts w:ascii="Arial" w:hAnsi="Arial" w:cs="Arial"/>
                <w:noProof/>
                <w:webHidden/>
                <w:szCs w:val="24"/>
              </w:rPr>
              <w:fldChar w:fldCharType="end"/>
            </w:r>
          </w:hyperlink>
        </w:p>
        <w:p w14:paraId="06863C18" w14:textId="628B6708"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5" w:history="1">
            <w:r w:rsidR="00BA4C4E" w:rsidRPr="005B1C6E">
              <w:rPr>
                <w:rStyle w:val="Hyperlink"/>
                <w:rFonts w:ascii="Arial" w:hAnsi="Arial" w:cs="Arial"/>
                <w:noProof/>
                <w:szCs w:val="24"/>
              </w:rPr>
              <w:t>2.6. Investigation of Government Initiatives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_Toc166341525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20</w:t>
            </w:r>
            <w:r w:rsidR="00BA4C4E" w:rsidRPr="005B1C6E">
              <w:rPr>
                <w:rFonts w:ascii="Arial" w:hAnsi="Arial" w:cs="Arial"/>
                <w:noProof/>
                <w:webHidden/>
                <w:szCs w:val="24"/>
              </w:rPr>
              <w:fldChar w:fldCharType="end"/>
            </w:r>
          </w:hyperlink>
        </w:p>
        <w:p w14:paraId="66BC0649" w14:textId="081A8356"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6" w:history="1">
            <w:r w:rsidR="00BA4C4E" w:rsidRPr="005B1C6E">
              <w:rPr>
                <w:rStyle w:val="Hyperlink"/>
                <w:rFonts w:ascii="Arial" w:hAnsi="Arial" w:cs="Arial"/>
                <w:noProof/>
                <w:szCs w:val="24"/>
              </w:rPr>
              <w:t>2.6.1. Major government initiatives aimed at supporting the livestock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_Toc166341526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20</w:t>
            </w:r>
            <w:r w:rsidR="00BA4C4E" w:rsidRPr="005B1C6E">
              <w:rPr>
                <w:rFonts w:ascii="Arial" w:hAnsi="Arial" w:cs="Arial"/>
                <w:noProof/>
                <w:webHidden/>
                <w:szCs w:val="24"/>
              </w:rPr>
              <w:fldChar w:fldCharType="end"/>
            </w:r>
          </w:hyperlink>
        </w:p>
        <w:p w14:paraId="564A06BE" w14:textId="17BB45DE"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7" w:history="1">
            <w:r w:rsidR="00BA4C4E" w:rsidRPr="005B1C6E">
              <w:rPr>
                <w:rStyle w:val="Hyperlink"/>
                <w:rFonts w:ascii="Arial" w:hAnsi="Arial" w:cs="Arial"/>
                <w:noProof/>
                <w:szCs w:val="24"/>
              </w:rPr>
              <w:t>2.6.2. Influence of these initiatives on industry development and performance</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_Toc166341527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21</w:t>
            </w:r>
            <w:r w:rsidR="00BA4C4E" w:rsidRPr="005B1C6E">
              <w:rPr>
                <w:rFonts w:ascii="Arial" w:hAnsi="Arial" w:cs="Arial"/>
                <w:noProof/>
                <w:webHidden/>
                <w:szCs w:val="24"/>
              </w:rPr>
              <w:fldChar w:fldCharType="end"/>
            </w:r>
          </w:hyperlink>
        </w:p>
        <w:p w14:paraId="70F19A43" w14:textId="57264460"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8" w:history="1">
            <w:r w:rsidR="00BA4C4E" w:rsidRPr="005B1C6E">
              <w:rPr>
                <w:rStyle w:val="Hyperlink"/>
                <w:rFonts w:ascii="Arial" w:hAnsi="Arial" w:cs="Arial"/>
                <w:noProof/>
                <w:szCs w:val="24"/>
              </w:rPr>
              <w:t>2.7. Effectiveness of government interventions in supporting the livestock industry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_Toc166341528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21</w:t>
            </w:r>
            <w:r w:rsidR="00BA4C4E" w:rsidRPr="005B1C6E">
              <w:rPr>
                <w:rFonts w:ascii="Arial" w:hAnsi="Arial" w:cs="Arial"/>
                <w:noProof/>
                <w:webHidden/>
                <w:szCs w:val="24"/>
              </w:rPr>
              <w:fldChar w:fldCharType="end"/>
            </w:r>
          </w:hyperlink>
        </w:p>
        <w:p w14:paraId="7FB7E41D" w14:textId="2AD22D76"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29" w:history="1">
            <w:r w:rsidR="00BA4C4E" w:rsidRPr="005B1C6E">
              <w:rPr>
                <w:rStyle w:val="Hyperlink"/>
                <w:rFonts w:ascii="Arial" w:hAnsi="Arial" w:cs="Arial"/>
                <w:noProof/>
                <w:szCs w:val="24"/>
              </w:rPr>
              <w:t>2.8. Impact of Institutional Theory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_Toc166341529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22</w:t>
            </w:r>
            <w:r w:rsidR="00BA4C4E" w:rsidRPr="005B1C6E">
              <w:rPr>
                <w:rFonts w:ascii="Arial" w:hAnsi="Arial" w:cs="Arial"/>
                <w:noProof/>
                <w:webHidden/>
                <w:szCs w:val="24"/>
              </w:rPr>
              <w:fldChar w:fldCharType="end"/>
            </w:r>
          </w:hyperlink>
        </w:p>
        <w:p w14:paraId="4CB71C67" w14:textId="3CD95CE7"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0" w:history="1">
            <w:r w:rsidR="00BA4C4E" w:rsidRPr="005B1C6E">
              <w:rPr>
                <w:rStyle w:val="Hyperlink"/>
                <w:rFonts w:ascii="Arial" w:hAnsi="Arial" w:cs="Arial"/>
                <w:noProof/>
                <w:szCs w:val="24"/>
              </w:rPr>
              <w:t>2.9. Literature Gap</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_Toc166341530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23</w:t>
            </w:r>
            <w:r w:rsidR="00BA4C4E" w:rsidRPr="005B1C6E">
              <w:rPr>
                <w:rFonts w:ascii="Arial" w:hAnsi="Arial" w:cs="Arial"/>
                <w:noProof/>
                <w:webHidden/>
                <w:szCs w:val="24"/>
              </w:rPr>
              <w:fldChar w:fldCharType="end"/>
            </w:r>
          </w:hyperlink>
        </w:p>
        <w:p w14:paraId="27C97C9A" w14:textId="1275E4E6"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1" w:history="1">
            <w:r w:rsidR="00BA4C4E" w:rsidRPr="005B1C6E">
              <w:rPr>
                <w:rStyle w:val="Hyperlink"/>
                <w:rFonts w:ascii="Arial" w:hAnsi="Arial" w:cs="Arial"/>
                <w:noProof/>
                <w:szCs w:val="24"/>
              </w:rPr>
              <w:t>2.10. Conceptual framework</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_Toc166341531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23</w:t>
            </w:r>
            <w:r w:rsidR="00BA4C4E" w:rsidRPr="005B1C6E">
              <w:rPr>
                <w:rFonts w:ascii="Arial" w:hAnsi="Arial" w:cs="Arial"/>
                <w:noProof/>
                <w:webHidden/>
                <w:szCs w:val="24"/>
              </w:rPr>
              <w:fldChar w:fldCharType="end"/>
            </w:r>
          </w:hyperlink>
        </w:p>
        <w:p w14:paraId="77BDE9F9" w14:textId="0C745194"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2" w:history="1">
            <w:r w:rsidR="00BA4C4E" w:rsidRPr="005B1C6E">
              <w:rPr>
                <w:rStyle w:val="Hyperlink"/>
                <w:rFonts w:ascii="Arial" w:hAnsi="Arial" w:cs="Arial"/>
                <w:noProof/>
                <w:szCs w:val="24"/>
              </w:rPr>
              <w:t>2.11. Conclusion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_Toc166341532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24</w:t>
            </w:r>
            <w:r w:rsidR="00BA4C4E" w:rsidRPr="005B1C6E">
              <w:rPr>
                <w:rFonts w:ascii="Arial" w:hAnsi="Arial" w:cs="Arial"/>
                <w:noProof/>
                <w:webHidden/>
                <w:szCs w:val="24"/>
              </w:rPr>
              <w:fldChar w:fldCharType="end"/>
            </w:r>
          </w:hyperlink>
        </w:p>
        <w:p w14:paraId="4BC5E0FB" w14:textId="50A289A0"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33" w:history="1">
            <w:r w:rsidR="00BA4C4E" w:rsidRPr="005B1C6E">
              <w:rPr>
                <w:rStyle w:val="Hyperlink"/>
                <w:rFonts w:ascii="Arial" w:hAnsi="Arial" w:cs="Arial"/>
                <w:noProof/>
                <w:szCs w:val="24"/>
              </w:rPr>
              <w:t>Chapter 3: Research Methodology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_Toc166341533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25</w:t>
            </w:r>
            <w:r w:rsidR="00BA4C4E" w:rsidRPr="005B1C6E">
              <w:rPr>
                <w:rFonts w:ascii="Arial" w:hAnsi="Arial" w:cs="Arial"/>
                <w:noProof/>
                <w:webHidden/>
                <w:szCs w:val="24"/>
              </w:rPr>
              <w:fldChar w:fldCharType="end"/>
            </w:r>
          </w:hyperlink>
        </w:p>
        <w:p w14:paraId="0154C9D7" w14:textId="53043D15"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4" w:history="1">
            <w:r w:rsidR="00BA4C4E" w:rsidRPr="005B1C6E">
              <w:rPr>
                <w:rStyle w:val="Hyperlink"/>
                <w:rFonts w:ascii="Arial" w:hAnsi="Arial" w:cs="Arial"/>
                <w:noProof/>
                <w:szCs w:val="24"/>
              </w:rPr>
              <w:t>3.1 Introduction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_Toc166341534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25</w:t>
            </w:r>
            <w:r w:rsidR="00BA4C4E" w:rsidRPr="005B1C6E">
              <w:rPr>
                <w:rFonts w:ascii="Arial" w:hAnsi="Arial" w:cs="Arial"/>
                <w:noProof/>
                <w:webHidden/>
                <w:szCs w:val="24"/>
              </w:rPr>
              <w:fldChar w:fldCharType="end"/>
            </w:r>
          </w:hyperlink>
        </w:p>
        <w:p w14:paraId="2CCFE99D" w14:textId="43FB3A2A"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5" w:history="1">
            <w:r w:rsidR="00BA4C4E" w:rsidRPr="005B1C6E">
              <w:rPr>
                <w:rStyle w:val="Hyperlink"/>
                <w:rFonts w:ascii="Arial" w:hAnsi="Arial" w:cs="Arial"/>
                <w:noProof/>
                <w:szCs w:val="24"/>
              </w:rPr>
              <w:t>3.2 Research Onion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_Toc166341535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25</w:t>
            </w:r>
            <w:r w:rsidR="00BA4C4E" w:rsidRPr="005B1C6E">
              <w:rPr>
                <w:rFonts w:ascii="Arial" w:hAnsi="Arial" w:cs="Arial"/>
                <w:noProof/>
                <w:webHidden/>
                <w:szCs w:val="24"/>
              </w:rPr>
              <w:fldChar w:fldCharType="end"/>
            </w:r>
          </w:hyperlink>
        </w:p>
        <w:p w14:paraId="3F4201D4" w14:textId="7F6522C3"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6" w:history="1">
            <w:r w:rsidR="00BA4C4E" w:rsidRPr="005B1C6E">
              <w:rPr>
                <w:rStyle w:val="Hyperlink"/>
                <w:rFonts w:ascii="Arial" w:hAnsi="Arial" w:cs="Arial"/>
                <w:noProof/>
                <w:szCs w:val="24"/>
              </w:rPr>
              <w:t>3.3 Research Philosophy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_Toc166341536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26</w:t>
            </w:r>
            <w:r w:rsidR="00BA4C4E" w:rsidRPr="005B1C6E">
              <w:rPr>
                <w:rFonts w:ascii="Arial" w:hAnsi="Arial" w:cs="Arial"/>
                <w:noProof/>
                <w:webHidden/>
                <w:szCs w:val="24"/>
              </w:rPr>
              <w:fldChar w:fldCharType="end"/>
            </w:r>
          </w:hyperlink>
        </w:p>
        <w:p w14:paraId="624D0688" w14:textId="6A6901AB"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7" w:history="1">
            <w:r w:rsidR="00BA4C4E" w:rsidRPr="005B1C6E">
              <w:rPr>
                <w:rStyle w:val="Hyperlink"/>
                <w:rFonts w:ascii="Arial" w:hAnsi="Arial" w:cs="Arial"/>
                <w:noProof/>
                <w:szCs w:val="24"/>
              </w:rPr>
              <w:t>3.4 Research Approach</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_Toc166341537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27</w:t>
            </w:r>
            <w:r w:rsidR="00BA4C4E" w:rsidRPr="005B1C6E">
              <w:rPr>
                <w:rFonts w:ascii="Arial" w:hAnsi="Arial" w:cs="Arial"/>
                <w:noProof/>
                <w:webHidden/>
                <w:szCs w:val="24"/>
              </w:rPr>
              <w:fldChar w:fldCharType="end"/>
            </w:r>
          </w:hyperlink>
        </w:p>
        <w:p w14:paraId="40006FC4" w14:textId="33A85867"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8" w:history="1">
            <w:r w:rsidR="00BA4C4E" w:rsidRPr="005B1C6E">
              <w:rPr>
                <w:rStyle w:val="Hyperlink"/>
                <w:rFonts w:ascii="Arial" w:hAnsi="Arial" w:cs="Arial"/>
                <w:noProof/>
                <w:szCs w:val="24"/>
              </w:rPr>
              <w:t>3.5 Research Design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_Toc166341538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28</w:t>
            </w:r>
            <w:r w:rsidR="00BA4C4E" w:rsidRPr="005B1C6E">
              <w:rPr>
                <w:rFonts w:ascii="Arial" w:hAnsi="Arial" w:cs="Arial"/>
                <w:noProof/>
                <w:webHidden/>
                <w:szCs w:val="24"/>
              </w:rPr>
              <w:fldChar w:fldCharType="end"/>
            </w:r>
          </w:hyperlink>
        </w:p>
        <w:p w14:paraId="6BCC7C4E" w14:textId="3C1F85AF"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39" w:history="1">
            <w:r w:rsidR="00BA4C4E" w:rsidRPr="005B1C6E">
              <w:rPr>
                <w:rStyle w:val="Hyperlink"/>
                <w:rFonts w:ascii="Arial" w:hAnsi="Arial" w:cs="Arial"/>
                <w:noProof/>
                <w:szCs w:val="24"/>
              </w:rPr>
              <w:t>3.6 Research Strategy</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_Toc166341539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29</w:t>
            </w:r>
            <w:r w:rsidR="00BA4C4E" w:rsidRPr="005B1C6E">
              <w:rPr>
                <w:rFonts w:ascii="Arial" w:hAnsi="Arial" w:cs="Arial"/>
                <w:noProof/>
                <w:webHidden/>
                <w:szCs w:val="24"/>
              </w:rPr>
              <w:fldChar w:fldCharType="end"/>
            </w:r>
          </w:hyperlink>
        </w:p>
        <w:p w14:paraId="1EC9AED4" w14:textId="1A190A32"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40" w:history="1">
            <w:r w:rsidR="00BA4C4E" w:rsidRPr="005B1C6E">
              <w:rPr>
                <w:rStyle w:val="Hyperlink"/>
                <w:rFonts w:ascii="Arial" w:hAnsi="Arial" w:cs="Arial"/>
                <w:noProof/>
                <w:szCs w:val="24"/>
              </w:rPr>
              <w:t>3.7 Data collection and analysis method</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_Toc166341540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29</w:t>
            </w:r>
            <w:r w:rsidR="00BA4C4E" w:rsidRPr="005B1C6E">
              <w:rPr>
                <w:rFonts w:ascii="Arial" w:hAnsi="Arial" w:cs="Arial"/>
                <w:noProof/>
                <w:webHidden/>
                <w:szCs w:val="24"/>
              </w:rPr>
              <w:fldChar w:fldCharType="end"/>
            </w:r>
          </w:hyperlink>
        </w:p>
        <w:p w14:paraId="3A44C379" w14:textId="63B1D5F3"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41" w:history="1">
            <w:r w:rsidR="00BA4C4E" w:rsidRPr="005B1C6E">
              <w:rPr>
                <w:rStyle w:val="Hyperlink"/>
                <w:rFonts w:ascii="Arial" w:hAnsi="Arial" w:cs="Arial"/>
                <w:noProof/>
                <w:szCs w:val="24"/>
              </w:rPr>
              <w:t>3.8 Ethical considerations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_Toc166341541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31</w:t>
            </w:r>
            <w:r w:rsidR="00BA4C4E" w:rsidRPr="005B1C6E">
              <w:rPr>
                <w:rFonts w:ascii="Arial" w:hAnsi="Arial" w:cs="Arial"/>
                <w:noProof/>
                <w:webHidden/>
                <w:szCs w:val="24"/>
              </w:rPr>
              <w:fldChar w:fldCharType="end"/>
            </w:r>
          </w:hyperlink>
        </w:p>
        <w:p w14:paraId="7B0BC53B" w14:textId="56C130F4"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42" w:history="1">
            <w:r w:rsidR="00BA4C4E" w:rsidRPr="005B1C6E">
              <w:rPr>
                <w:rStyle w:val="Hyperlink"/>
                <w:rFonts w:ascii="Arial" w:hAnsi="Arial" w:cs="Arial"/>
                <w:noProof/>
                <w:szCs w:val="24"/>
              </w:rPr>
              <w:t>3.9 Conclusion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_Toc166341542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31</w:t>
            </w:r>
            <w:r w:rsidR="00BA4C4E" w:rsidRPr="005B1C6E">
              <w:rPr>
                <w:rFonts w:ascii="Arial" w:hAnsi="Arial" w:cs="Arial"/>
                <w:noProof/>
                <w:webHidden/>
                <w:szCs w:val="24"/>
              </w:rPr>
              <w:fldChar w:fldCharType="end"/>
            </w:r>
          </w:hyperlink>
        </w:p>
        <w:p w14:paraId="0D9A6531" w14:textId="037378FF"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43" w:history="1">
            <w:r w:rsidR="00BA4C4E" w:rsidRPr="005B1C6E">
              <w:rPr>
                <w:rStyle w:val="Hyperlink"/>
                <w:rFonts w:ascii="Arial" w:hAnsi="Arial" w:cs="Arial"/>
                <w:noProof/>
                <w:szCs w:val="24"/>
              </w:rPr>
              <w:t>Chapter 4: Data Analysis</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_Toc166341543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33</w:t>
            </w:r>
            <w:r w:rsidR="00BA4C4E" w:rsidRPr="005B1C6E">
              <w:rPr>
                <w:rFonts w:ascii="Arial" w:hAnsi="Arial" w:cs="Arial"/>
                <w:noProof/>
                <w:webHidden/>
                <w:szCs w:val="24"/>
              </w:rPr>
              <w:fldChar w:fldCharType="end"/>
            </w:r>
          </w:hyperlink>
        </w:p>
        <w:p w14:paraId="7728CCE8" w14:textId="59018652"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44" w:history="1">
            <w:r w:rsidR="00BA4C4E" w:rsidRPr="005B1C6E">
              <w:rPr>
                <w:rStyle w:val="Hyperlink"/>
                <w:rFonts w:ascii="Arial" w:hAnsi="Arial" w:cs="Arial"/>
                <w:noProof/>
                <w:szCs w:val="24"/>
              </w:rPr>
              <w:t>4.1 Introduction</w:t>
            </w:r>
            <w:r w:rsidR="00BA4C4E" w:rsidRPr="005B1C6E">
              <w:rPr>
                <w:rFonts w:ascii="Arial" w:hAnsi="Arial" w:cs="Arial"/>
                <w:noProof/>
                <w:webHidden/>
                <w:szCs w:val="24"/>
              </w:rPr>
              <w:tab/>
            </w:r>
            <w:r w:rsidR="00BA4C4E" w:rsidRPr="005B1C6E">
              <w:rPr>
                <w:rFonts w:ascii="Arial" w:hAnsi="Arial" w:cs="Arial"/>
                <w:noProof/>
                <w:webHidden/>
                <w:szCs w:val="24"/>
              </w:rPr>
              <w:fldChar w:fldCharType="begin"/>
            </w:r>
            <w:r w:rsidR="00BA4C4E" w:rsidRPr="005B1C6E">
              <w:rPr>
                <w:rFonts w:ascii="Arial" w:hAnsi="Arial" w:cs="Arial"/>
                <w:noProof/>
                <w:webHidden/>
                <w:szCs w:val="24"/>
              </w:rPr>
              <w:instrText xml:space="preserve"> PAGEREF _Toc166341544 \h </w:instrText>
            </w:r>
            <w:r w:rsidR="00BA4C4E" w:rsidRPr="005B1C6E">
              <w:rPr>
                <w:rFonts w:ascii="Arial" w:hAnsi="Arial" w:cs="Arial"/>
                <w:noProof/>
                <w:webHidden/>
                <w:szCs w:val="24"/>
              </w:rPr>
            </w:r>
            <w:r w:rsidR="00BA4C4E" w:rsidRPr="005B1C6E">
              <w:rPr>
                <w:rFonts w:ascii="Arial" w:hAnsi="Arial" w:cs="Arial"/>
                <w:noProof/>
                <w:webHidden/>
                <w:szCs w:val="24"/>
              </w:rPr>
              <w:fldChar w:fldCharType="separate"/>
            </w:r>
            <w:r w:rsidR="00BA4C4E" w:rsidRPr="005B1C6E">
              <w:rPr>
                <w:rFonts w:ascii="Arial" w:hAnsi="Arial" w:cs="Arial"/>
                <w:noProof/>
                <w:webHidden/>
                <w:szCs w:val="24"/>
              </w:rPr>
              <w:t>33</w:t>
            </w:r>
            <w:r w:rsidR="00BA4C4E" w:rsidRPr="005B1C6E">
              <w:rPr>
                <w:rFonts w:ascii="Arial" w:hAnsi="Arial" w:cs="Arial"/>
                <w:noProof/>
                <w:webHidden/>
                <w:szCs w:val="24"/>
              </w:rPr>
              <w:fldChar w:fldCharType="end"/>
            </w:r>
          </w:hyperlink>
        </w:p>
        <w:p w14:paraId="7349E4C0" w14:textId="0CE2DD0B"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45" w:history="1">
            <w:r w:rsidR="00BA4C4E" w:rsidRPr="005B1C6E">
              <w:rPr>
                <w:rStyle w:val="Hyperlink"/>
                <w:rFonts w:ascii="Arial" w:hAnsi="Arial" w:cs="Arial"/>
                <w:noProof/>
                <w:szCs w:val="24"/>
              </w:rPr>
              <w:t>4.2 Case Study Analysis</w:t>
            </w:r>
            <w:r w:rsidR="00BA4C4E" w:rsidRPr="005B1C6E">
              <w:rPr>
                <w:rFonts w:ascii="Arial" w:hAnsi="Arial" w:cs="Arial"/>
                <w:noProof/>
                <w:webHidden/>
                <w:szCs w:val="24"/>
              </w:rPr>
              <w:tab/>
            </w:r>
            <w:r w:rsidR="00284CFD">
              <w:rPr>
                <w:rFonts w:ascii="Arial" w:hAnsi="Arial" w:cs="Arial"/>
                <w:noProof/>
                <w:webHidden/>
                <w:szCs w:val="24"/>
              </w:rPr>
              <w:t>40</w:t>
            </w:r>
          </w:hyperlink>
        </w:p>
        <w:p w14:paraId="74D99F58" w14:textId="1D4E073B"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46" w:history="1">
            <w:r w:rsidR="00BA4C4E" w:rsidRPr="005B1C6E">
              <w:rPr>
                <w:rStyle w:val="Hyperlink"/>
                <w:rFonts w:ascii="Arial" w:hAnsi="Arial" w:cs="Arial"/>
                <w:noProof/>
                <w:szCs w:val="24"/>
              </w:rPr>
              <w:t>4.2.1 Overview of the case</w:t>
            </w:r>
            <w:r w:rsidR="00BA4C4E" w:rsidRPr="005B1C6E">
              <w:rPr>
                <w:rFonts w:ascii="Arial" w:hAnsi="Arial" w:cs="Arial"/>
                <w:noProof/>
                <w:webHidden/>
                <w:szCs w:val="24"/>
              </w:rPr>
              <w:tab/>
            </w:r>
            <w:r w:rsidR="00284CFD">
              <w:rPr>
                <w:rFonts w:ascii="Arial" w:hAnsi="Arial" w:cs="Arial"/>
                <w:noProof/>
                <w:webHidden/>
                <w:szCs w:val="24"/>
              </w:rPr>
              <w:t>40</w:t>
            </w:r>
          </w:hyperlink>
        </w:p>
        <w:p w14:paraId="5BC2EE13" w14:textId="68C09BD4"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47" w:history="1">
            <w:r w:rsidR="00BA4C4E" w:rsidRPr="005B1C6E">
              <w:rPr>
                <w:rStyle w:val="Hyperlink"/>
                <w:rFonts w:ascii="Arial" w:hAnsi="Arial" w:cs="Arial"/>
                <w:noProof/>
                <w:szCs w:val="24"/>
              </w:rPr>
              <w:t>4.2.2 Livestock Market Evaluation from 2016 -2020</w:t>
            </w:r>
            <w:r w:rsidR="00BA4C4E" w:rsidRPr="005B1C6E">
              <w:rPr>
                <w:rFonts w:ascii="Arial" w:hAnsi="Arial" w:cs="Arial"/>
                <w:noProof/>
                <w:webHidden/>
                <w:szCs w:val="24"/>
              </w:rPr>
              <w:tab/>
            </w:r>
            <w:r w:rsidR="00284CFD">
              <w:rPr>
                <w:rFonts w:ascii="Arial" w:hAnsi="Arial" w:cs="Arial"/>
                <w:noProof/>
                <w:webHidden/>
                <w:szCs w:val="24"/>
              </w:rPr>
              <w:t>41</w:t>
            </w:r>
          </w:hyperlink>
        </w:p>
        <w:p w14:paraId="60343986" w14:textId="42A81FAD"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48" w:history="1">
            <w:r w:rsidR="00BA4C4E" w:rsidRPr="005B1C6E">
              <w:rPr>
                <w:rStyle w:val="Hyperlink"/>
                <w:rFonts w:ascii="Arial" w:hAnsi="Arial" w:cs="Arial"/>
                <w:noProof/>
                <w:szCs w:val="24"/>
              </w:rPr>
              <w:t>4.2.3 Livestock Market Evaluation from 2020-2024</w:t>
            </w:r>
            <w:r w:rsidR="00BA4C4E" w:rsidRPr="005B1C6E">
              <w:rPr>
                <w:rFonts w:ascii="Arial" w:hAnsi="Arial" w:cs="Arial"/>
                <w:noProof/>
                <w:webHidden/>
                <w:szCs w:val="24"/>
              </w:rPr>
              <w:tab/>
            </w:r>
            <w:r w:rsidR="00284CFD">
              <w:rPr>
                <w:rFonts w:ascii="Arial" w:hAnsi="Arial" w:cs="Arial"/>
                <w:noProof/>
                <w:webHidden/>
                <w:szCs w:val="24"/>
              </w:rPr>
              <w:t>43</w:t>
            </w:r>
          </w:hyperlink>
        </w:p>
        <w:p w14:paraId="4E8FB5BA" w14:textId="29CD193C"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49" w:history="1">
            <w:r w:rsidR="00BA4C4E" w:rsidRPr="005B1C6E">
              <w:rPr>
                <w:rStyle w:val="Hyperlink"/>
                <w:rFonts w:ascii="Arial" w:hAnsi="Arial" w:cs="Arial"/>
                <w:noProof/>
                <w:szCs w:val="24"/>
              </w:rPr>
              <w:t>4.2.4 Strategies implemented by Cranswick plc Company</w:t>
            </w:r>
            <w:r w:rsidR="00BA4C4E" w:rsidRPr="005B1C6E">
              <w:rPr>
                <w:rFonts w:ascii="Arial" w:hAnsi="Arial" w:cs="Arial"/>
                <w:noProof/>
                <w:webHidden/>
                <w:szCs w:val="24"/>
              </w:rPr>
              <w:tab/>
            </w:r>
            <w:r w:rsidR="00284CFD">
              <w:rPr>
                <w:rFonts w:ascii="Arial" w:hAnsi="Arial" w:cs="Arial"/>
                <w:noProof/>
                <w:webHidden/>
                <w:szCs w:val="24"/>
              </w:rPr>
              <w:t>44</w:t>
            </w:r>
          </w:hyperlink>
        </w:p>
        <w:p w14:paraId="7A3B778F" w14:textId="38D098A8"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50" w:history="1">
            <w:r w:rsidR="00BA4C4E" w:rsidRPr="005B1C6E">
              <w:rPr>
                <w:rStyle w:val="Hyperlink"/>
                <w:rFonts w:ascii="Arial" w:hAnsi="Arial" w:cs="Arial"/>
                <w:noProof/>
                <w:szCs w:val="24"/>
              </w:rPr>
              <w:t>4.2.5 Strategies implemented by ABP Food Group</w:t>
            </w:r>
            <w:r w:rsidR="00BA4C4E" w:rsidRPr="005B1C6E">
              <w:rPr>
                <w:rFonts w:ascii="Arial" w:hAnsi="Arial" w:cs="Arial"/>
                <w:noProof/>
                <w:webHidden/>
                <w:szCs w:val="24"/>
              </w:rPr>
              <w:tab/>
            </w:r>
            <w:r w:rsidR="00284CFD">
              <w:rPr>
                <w:rFonts w:ascii="Arial" w:hAnsi="Arial" w:cs="Arial"/>
                <w:noProof/>
                <w:webHidden/>
                <w:szCs w:val="24"/>
              </w:rPr>
              <w:t>46</w:t>
            </w:r>
          </w:hyperlink>
        </w:p>
        <w:p w14:paraId="5666A4BB" w14:textId="4D3B53F9"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51" w:history="1">
            <w:r w:rsidR="00BA4C4E" w:rsidRPr="005B1C6E">
              <w:rPr>
                <w:rStyle w:val="Hyperlink"/>
                <w:rFonts w:ascii="Arial" w:hAnsi="Arial" w:cs="Arial"/>
                <w:noProof/>
                <w:szCs w:val="24"/>
              </w:rPr>
              <w:t>4.3 Thematic Analysis</w:t>
            </w:r>
            <w:r w:rsidR="00BA4C4E" w:rsidRPr="005B1C6E">
              <w:rPr>
                <w:rFonts w:ascii="Arial" w:hAnsi="Arial" w:cs="Arial"/>
                <w:noProof/>
                <w:webHidden/>
                <w:szCs w:val="24"/>
              </w:rPr>
              <w:tab/>
            </w:r>
            <w:r w:rsidR="00284CFD">
              <w:rPr>
                <w:rFonts w:ascii="Arial" w:hAnsi="Arial" w:cs="Arial"/>
                <w:noProof/>
                <w:webHidden/>
                <w:szCs w:val="24"/>
              </w:rPr>
              <w:t>47</w:t>
            </w:r>
          </w:hyperlink>
        </w:p>
        <w:p w14:paraId="3ACA7678" w14:textId="0F83D397"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52" w:history="1">
            <w:r w:rsidR="00BA4C4E" w:rsidRPr="005B1C6E">
              <w:rPr>
                <w:rStyle w:val="Hyperlink"/>
                <w:rFonts w:ascii="Arial" w:hAnsi="Arial" w:cs="Arial"/>
                <w:noProof/>
                <w:szCs w:val="24"/>
              </w:rPr>
              <w:t>4.3.1 Theme 1: Analysing the current plans, projects and regulations of the UK for supporting the country's livestock industry</w:t>
            </w:r>
            <w:r w:rsidR="00BA4C4E" w:rsidRPr="005B1C6E">
              <w:rPr>
                <w:rFonts w:ascii="Arial" w:hAnsi="Arial" w:cs="Arial"/>
                <w:noProof/>
                <w:webHidden/>
                <w:szCs w:val="24"/>
              </w:rPr>
              <w:tab/>
            </w:r>
            <w:r w:rsidR="00284CFD">
              <w:rPr>
                <w:rFonts w:ascii="Arial" w:hAnsi="Arial" w:cs="Arial"/>
                <w:noProof/>
                <w:webHidden/>
                <w:szCs w:val="24"/>
              </w:rPr>
              <w:t>48</w:t>
            </w:r>
          </w:hyperlink>
        </w:p>
        <w:p w14:paraId="042FBFF3" w14:textId="4833A4BB"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53" w:history="1">
            <w:r w:rsidR="00BA4C4E" w:rsidRPr="005B1C6E">
              <w:rPr>
                <w:rStyle w:val="Hyperlink"/>
                <w:rFonts w:ascii="Arial" w:hAnsi="Arial" w:cs="Arial"/>
                <w:noProof/>
                <w:szCs w:val="24"/>
              </w:rPr>
              <w:t>4.3.2 Theme 2: Investigating the efficacy and influence of government initiatives in supporting the livestock industry of the UK.</w:t>
            </w:r>
            <w:r w:rsidR="00BA4C4E" w:rsidRPr="005B1C6E">
              <w:rPr>
                <w:rFonts w:ascii="Arial" w:hAnsi="Arial" w:cs="Arial"/>
                <w:noProof/>
                <w:webHidden/>
                <w:szCs w:val="24"/>
              </w:rPr>
              <w:tab/>
            </w:r>
            <w:r w:rsidR="00284CFD">
              <w:rPr>
                <w:rFonts w:ascii="Arial" w:hAnsi="Arial" w:cs="Arial"/>
                <w:noProof/>
                <w:webHidden/>
                <w:szCs w:val="24"/>
              </w:rPr>
              <w:t>49</w:t>
            </w:r>
          </w:hyperlink>
        </w:p>
        <w:p w14:paraId="36E38566" w14:textId="1860F9D5" w:rsidR="00BA4C4E" w:rsidRPr="005B1C6E" w:rsidRDefault="00000000" w:rsidP="005B1C6E">
          <w:pPr>
            <w:pStyle w:val="TOC3"/>
            <w:tabs>
              <w:tab w:val="right" w:leader="dot" w:pos="9016"/>
            </w:tabs>
            <w:rPr>
              <w:rFonts w:ascii="Arial" w:eastAsiaTheme="minorEastAsia" w:hAnsi="Arial" w:cs="Arial"/>
              <w:noProof/>
              <w:szCs w:val="24"/>
              <w:lang w:val="en-IN" w:eastAsia="en-IN"/>
              <w14:ligatures w14:val="standardContextual"/>
            </w:rPr>
          </w:pPr>
          <w:hyperlink w:anchor="_Toc166341554" w:history="1">
            <w:r w:rsidR="00BA4C4E" w:rsidRPr="005B1C6E">
              <w:rPr>
                <w:rStyle w:val="Hyperlink"/>
                <w:rFonts w:ascii="Arial" w:hAnsi="Arial" w:cs="Arial"/>
                <w:noProof/>
                <w:szCs w:val="24"/>
              </w:rPr>
              <w:t>4.3.3 Theme 3: Analysing the key challenges, limitations and obstacles the UK livestock industry faces.</w:t>
            </w:r>
            <w:r w:rsidR="00BA4C4E" w:rsidRPr="005B1C6E">
              <w:rPr>
                <w:rFonts w:ascii="Arial" w:hAnsi="Arial" w:cs="Arial"/>
                <w:noProof/>
                <w:webHidden/>
                <w:szCs w:val="24"/>
              </w:rPr>
              <w:tab/>
            </w:r>
            <w:r w:rsidR="00284CFD">
              <w:rPr>
                <w:rFonts w:ascii="Arial" w:hAnsi="Arial" w:cs="Arial"/>
                <w:noProof/>
                <w:webHidden/>
                <w:szCs w:val="24"/>
              </w:rPr>
              <w:t>50</w:t>
            </w:r>
          </w:hyperlink>
        </w:p>
        <w:p w14:paraId="518175C4" w14:textId="76BC6B45"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55" w:history="1">
            <w:r w:rsidR="00BA4C4E" w:rsidRPr="005B1C6E">
              <w:rPr>
                <w:rStyle w:val="Hyperlink"/>
                <w:rFonts w:ascii="Arial" w:hAnsi="Arial" w:cs="Arial"/>
                <w:noProof/>
                <w:szCs w:val="24"/>
              </w:rPr>
              <w:t>4.4 Discussion on findings</w:t>
            </w:r>
            <w:r w:rsidR="00BA4C4E" w:rsidRPr="005B1C6E">
              <w:rPr>
                <w:rFonts w:ascii="Arial" w:hAnsi="Arial" w:cs="Arial"/>
                <w:noProof/>
                <w:webHidden/>
                <w:szCs w:val="24"/>
              </w:rPr>
              <w:tab/>
            </w:r>
            <w:r w:rsidR="00284CFD">
              <w:rPr>
                <w:rFonts w:ascii="Arial" w:hAnsi="Arial" w:cs="Arial"/>
                <w:noProof/>
                <w:webHidden/>
                <w:szCs w:val="24"/>
              </w:rPr>
              <w:t>50</w:t>
            </w:r>
          </w:hyperlink>
        </w:p>
        <w:p w14:paraId="6E8FC6A1" w14:textId="37679F24"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56" w:history="1">
            <w:r w:rsidR="00BA4C4E" w:rsidRPr="005B1C6E">
              <w:rPr>
                <w:rStyle w:val="Hyperlink"/>
                <w:rFonts w:ascii="Arial" w:hAnsi="Arial" w:cs="Arial"/>
                <w:noProof/>
                <w:szCs w:val="24"/>
              </w:rPr>
              <w:t>4.5 Summary</w:t>
            </w:r>
            <w:r w:rsidR="00BA4C4E" w:rsidRPr="005B1C6E">
              <w:rPr>
                <w:rFonts w:ascii="Arial" w:hAnsi="Arial" w:cs="Arial"/>
                <w:noProof/>
                <w:webHidden/>
                <w:szCs w:val="24"/>
              </w:rPr>
              <w:tab/>
            </w:r>
            <w:r w:rsidR="00284CFD">
              <w:rPr>
                <w:rFonts w:ascii="Arial" w:hAnsi="Arial" w:cs="Arial"/>
                <w:noProof/>
                <w:webHidden/>
                <w:szCs w:val="24"/>
              </w:rPr>
              <w:t>55</w:t>
            </w:r>
          </w:hyperlink>
        </w:p>
        <w:p w14:paraId="1CC3F3F2" w14:textId="41AFEA74"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57" w:history="1">
            <w:r w:rsidR="00BA4C4E" w:rsidRPr="005B1C6E">
              <w:rPr>
                <w:rStyle w:val="Hyperlink"/>
                <w:rFonts w:ascii="Arial" w:hAnsi="Arial" w:cs="Arial"/>
                <w:noProof/>
                <w:szCs w:val="24"/>
              </w:rPr>
              <w:t>Chapter 5: Conclusion and Recommendations</w:t>
            </w:r>
            <w:r w:rsidR="00BA4C4E" w:rsidRPr="005B1C6E">
              <w:rPr>
                <w:rFonts w:ascii="Arial" w:hAnsi="Arial" w:cs="Arial"/>
                <w:noProof/>
                <w:webHidden/>
                <w:szCs w:val="24"/>
              </w:rPr>
              <w:tab/>
            </w:r>
            <w:r w:rsidR="00284CFD">
              <w:rPr>
                <w:rFonts w:ascii="Arial" w:hAnsi="Arial" w:cs="Arial"/>
                <w:noProof/>
                <w:webHidden/>
                <w:szCs w:val="24"/>
              </w:rPr>
              <w:t>56</w:t>
            </w:r>
          </w:hyperlink>
        </w:p>
        <w:p w14:paraId="24723C4B" w14:textId="3F6F7235"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58" w:history="1">
            <w:r w:rsidR="00BA4C4E" w:rsidRPr="005B1C6E">
              <w:rPr>
                <w:rStyle w:val="Hyperlink"/>
                <w:rFonts w:ascii="Arial" w:hAnsi="Arial" w:cs="Arial"/>
                <w:noProof/>
                <w:szCs w:val="24"/>
              </w:rPr>
              <w:t>5.1 Summary of main findings</w:t>
            </w:r>
            <w:r w:rsidR="00BA4C4E" w:rsidRPr="005B1C6E">
              <w:rPr>
                <w:rFonts w:ascii="Arial" w:hAnsi="Arial" w:cs="Arial"/>
                <w:noProof/>
                <w:webHidden/>
                <w:szCs w:val="24"/>
              </w:rPr>
              <w:tab/>
            </w:r>
            <w:r w:rsidR="00284CFD">
              <w:rPr>
                <w:rFonts w:ascii="Arial" w:hAnsi="Arial" w:cs="Arial"/>
                <w:noProof/>
                <w:webHidden/>
                <w:szCs w:val="24"/>
              </w:rPr>
              <w:t>56</w:t>
            </w:r>
          </w:hyperlink>
        </w:p>
        <w:p w14:paraId="4D7FD79F" w14:textId="3824D8C8"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59" w:history="1">
            <w:r w:rsidR="00BA4C4E" w:rsidRPr="005B1C6E">
              <w:rPr>
                <w:rStyle w:val="Hyperlink"/>
                <w:rFonts w:ascii="Arial" w:hAnsi="Arial" w:cs="Arial"/>
                <w:noProof/>
                <w:szCs w:val="24"/>
              </w:rPr>
              <w:t>5.2 Conclusion based on research questions</w:t>
            </w:r>
            <w:r w:rsidR="00BA4C4E" w:rsidRPr="005B1C6E">
              <w:rPr>
                <w:rFonts w:ascii="Arial" w:hAnsi="Arial" w:cs="Arial"/>
                <w:noProof/>
                <w:webHidden/>
                <w:szCs w:val="24"/>
              </w:rPr>
              <w:tab/>
            </w:r>
            <w:r w:rsidR="00284CFD">
              <w:rPr>
                <w:rFonts w:ascii="Arial" w:hAnsi="Arial" w:cs="Arial"/>
                <w:noProof/>
                <w:webHidden/>
                <w:szCs w:val="24"/>
              </w:rPr>
              <w:t>56</w:t>
            </w:r>
          </w:hyperlink>
        </w:p>
        <w:p w14:paraId="3C7FC874" w14:textId="7DF524ED"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60" w:history="1">
            <w:r w:rsidR="00BA4C4E" w:rsidRPr="005B1C6E">
              <w:rPr>
                <w:rStyle w:val="Hyperlink"/>
                <w:rFonts w:ascii="Arial" w:hAnsi="Arial" w:cs="Arial"/>
                <w:noProof/>
                <w:szCs w:val="24"/>
              </w:rPr>
              <w:t>5.3 Recommendation</w:t>
            </w:r>
            <w:r w:rsidR="00BA4C4E" w:rsidRPr="005B1C6E">
              <w:rPr>
                <w:rFonts w:ascii="Arial" w:hAnsi="Arial" w:cs="Arial"/>
                <w:noProof/>
                <w:webHidden/>
                <w:szCs w:val="24"/>
              </w:rPr>
              <w:tab/>
            </w:r>
            <w:r w:rsidR="00284CFD">
              <w:rPr>
                <w:rFonts w:ascii="Arial" w:hAnsi="Arial" w:cs="Arial"/>
                <w:noProof/>
                <w:webHidden/>
                <w:szCs w:val="24"/>
              </w:rPr>
              <w:t>58</w:t>
            </w:r>
          </w:hyperlink>
        </w:p>
        <w:p w14:paraId="0D39CDE1" w14:textId="004FC930"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61" w:history="1">
            <w:r w:rsidR="00BA4C4E" w:rsidRPr="005B1C6E">
              <w:rPr>
                <w:rStyle w:val="Hyperlink"/>
                <w:rFonts w:ascii="Arial" w:hAnsi="Arial" w:cs="Arial"/>
                <w:noProof/>
                <w:szCs w:val="24"/>
              </w:rPr>
              <w:t>5.4 Limitation</w:t>
            </w:r>
            <w:r w:rsidR="00BA4C4E" w:rsidRPr="005B1C6E">
              <w:rPr>
                <w:rFonts w:ascii="Arial" w:hAnsi="Arial" w:cs="Arial"/>
                <w:noProof/>
                <w:webHidden/>
                <w:szCs w:val="24"/>
              </w:rPr>
              <w:tab/>
            </w:r>
            <w:r w:rsidR="00284CFD">
              <w:rPr>
                <w:rFonts w:ascii="Arial" w:hAnsi="Arial" w:cs="Arial"/>
                <w:noProof/>
                <w:webHidden/>
                <w:szCs w:val="24"/>
              </w:rPr>
              <w:t>59</w:t>
            </w:r>
          </w:hyperlink>
        </w:p>
        <w:p w14:paraId="7D9BEC01" w14:textId="0CEE8849" w:rsidR="00BA4C4E" w:rsidRPr="005B1C6E" w:rsidRDefault="00000000" w:rsidP="005B1C6E">
          <w:pPr>
            <w:pStyle w:val="TOC2"/>
            <w:tabs>
              <w:tab w:val="right" w:leader="dot" w:pos="9016"/>
            </w:tabs>
            <w:rPr>
              <w:rFonts w:ascii="Arial" w:eastAsiaTheme="minorEastAsia" w:hAnsi="Arial" w:cs="Arial"/>
              <w:noProof/>
              <w:szCs w:val="24"/>
              <w:lang w:val="en-IN" w:eastAsia="en-IN"/>
              <w14:ligatures w14:val="standardContextual"/>
            </w:rPr>
          </w:pPr>
          <w:hyperlink w:anchor="_Toc166341562" w:history="1">
            <w:r w:rsidR="00BA4C4E" w:rsidRPr="005B1C6E">
              <w:rPr>
                <w:rStyle w:val="Hyperlink"/>
                <w:rFonts w:ascii="Arial" w:hAnsi="Arial" w:cs="Arial"/>
                <w:noProof/>
                <w:szCs w:val="24"/>
              </w:rPr>
              <w:t>5.5 Future Scope</w:t>
            </w:r>
            <w:r w:rsidR="00BA4C4E" w:rsidRPr="005B1C6E">
              <w:rPr>
                <w:rFonts w:ascii="Arial" w:hAnsi="Arial" w:cs="Arial"/>
                <w:noProof/>
                <w:webHidden/>
                <w:szCs w:val="24"/>
              </w:rPr>
              <w:tab/>
            </w:r>
            <w:r w:rsidR="00284CFD">
              <w:rPr>
                <w:rFonts w:ascii="Arial" w:hAnsi="Arial" w:cs="Arial"/>
                <w:noProof/>
                <w:webHidden/>
                <w:szCs w:val="24"/>
              </w:rPr>
              <w:t>60</w:t>
            </w:r>
          </w:hyperlink>
        </w:p>
        <w:p w14:paraId="61B9D633" w14:textId="64AA20F4" w:rsidR="00BA4C4E" w:rsidRPr="005B1C6E" w:rsidRDefault="00000000" w:rsidP="005B1C6E">
          <w:pPr>
            <w:pStyle w:val="TOC1"/>
            <w:tabs>
              <w:tab w:val="right" w:leader="dot" w:pos="9016"/>
            </w:tabs>
            <w:rPr>
              <w:rFonts w:ascii="Arial" w:eastAsiaTheme="minorEastAsia" w:hAnsi="Arial" w:cs="Arial"/>
              <w:noProof/>
              <w:szCs w:val="24"/>
              <w:lang w:val="en-IN" w:eastAsia="en-IN"/>
              <w14:ligatures w14:val="standardContextual"/>
            </w:rPr>
          </w:pPr>
          <w:hyperlink w:anchor="_Toc166341563" w:history="1">
            <w:r w:rsidR="00BA4C4E" w:rsidRPr="005B1C6E">
              <w:rPr>
                <w:rStyle w:val="Hyperlink"/>
                <w:rFonts w:ascii="Arial" w:hAnsi="Arial" w:cs="Arial"/>
                <w:noProof/>
                <w:szCs w:val="24"/>
              </w:rPr>
              <w:t>References</w:t>
            </w:r>
            <w:r w:rsidR="00BA4C4E" w:rsidRPr="005B1C6E">
              <w:rPr>
                <w:rFonts w:ascii="Arial" w:hAnsi="Arial" w:cs="Arial"/>
                <w:noProof/>
                <w:webHidden/>
                <w:szCs w:val="24"/>
              </w:rPr>
              <w:tab/>
            </w:r>
            <w:r w:rsidR="00284CFD">
              <w:rPr>
                <w:rFonts w:ascii="Arial" w:hAnsi="Arial" w:cs="Arial"/>
                <w:noProof/>
                <w:webHidden/>
                <w:szCs w:val="24"/>
              </w:rPr>
              <w:t>61</w:t>
            </w:r>
          </w:hyperlink>
        </w:p>
        <w:p w14:paraId="367AC838" w14:textId="315B5BD6" w:rsidR="00E57D77" w:rsidRPr="005B1C6E" w:rsidRDefault="004B64D6" w:rsidP="005B1C6E">
          <w:pPr>
            <w:spacing w:before="240"/>
            <w:rPr>
              <w:rFonts w:ascii="Arial" w:hAnsi="Arial" w:cs="Arial"/>
              <w:szCs w:val="24"/>
            </w:rPr>
          </w:pPr>
          <w:r w:rsidRPr="005B1C6E">
            <w:rPr>
              <w:rFonts w:ascii="Arial" w:hAnsi="Arial" w:cs="Arial"/>
              <w:b/>
              <w:bCs/>
              <w:noProof/>
              <w:szCs w:val="24"/>
            </w:rPr>
            <w:fldChar w:fldCharType="end"/>
          </w:r>
        </w:p>
      </w:sdtContent>
    </w:sdt>
    <w:p w14:paraId="1FEED868" w14:textId="77777777" w:rsidR="004D319D" w:rsidRPr="005B1C6E" w:rsidRDefault="004D319D" w:rsidP="005B1C6E">
      <w:pPr>
        <w:jc w:val="left"/>
        <w:rPr>
          <w:rFonts w:ascii="Arial" w:hAnsi="Arial" w:cs="Arial"/>
          <w:szCs w:val="24"/>
        </w:rPr>
      </w:pPr>
      <w:r w:rsidRPr="005B1C6E">
        <w:rPr>
          <w:rFonts w:ascii="Arial" w:hAnsi="Arial" w:cs="Arial"/>
          <w:szCs w:val="24"/>
        </w:rPr>
        <w:br w:type="page"/>
      </w:r>
    </w:p>
    <w:p w14:paraId="4948386D" w14:textId="717FFF09" w:rsidR="004D319D" w:rsidRPr="005B1C6E" w:rsidRDefault="004D319D" w:rsidP="005B1C6E">
      <w:pPr>
        <w:spacing w:before="240"/>
        <w:jc w:val="center"/>
        <w:rPr>
          <w:rFonts w:ascii="Arial" w:hAnsi="Arial" w:cs="Arial"/>
          <w:b/>
          <w:bCs/>
          <w:szCs w:val="24"/>
        </w:rPr>
      </w:pPr>
      <w:r w:rsidRPr="005B1C6E">
        <w:rPr>
          <w:rFonts w:ascii="Arial" w:hAnsi="Arial" w:cs="Arial"/>
          <w:b/>
          <w:bCs/>
          <w:szCs w:val="24"/>
        </w:rPr>
        <w:lastRenderedPageBreak/>
        <w:t>List of Figures</w:t>
      </w:r>
    </w:p>
    <w:p w14:paraId="0DF01B82" w14:textId="4EB57E01" w:rsidR="004D319D" w:rsidRPr="005B1C6E" w:rsidRDefault="004D319D" w:rsidP="005B1C6E">
      <w:pPr>
        <w:pStyle w:val="TableofFigures"/>
        <w:tabs>
          <w:tab w:val="right" w:leader="dot" w:pos="9016"/>
        </w:tabs>
        <w:rPr>
          <w:rFonts w:ascii="Arial" w:eastAsiaTheme="minorEastAsia" w:hAnsi="Arial" w:cs="Arial"/>
          <w:noProof/>
          <w:szCs w:val="24"/>
          <w:lang w:val="en-IN" w:eastAsia="en-IN"/>
          <w14:ligatures w14:val="standardContextual"/>
        </w:rPr>
      </w:pPr>
      <w:r w:rsidRPr="005B1C6E">
        <w:rPr>
          <w:rFonts w:ascii="Arial" w:hAnsi="Arial" w:cs="Arial"/>
          <w:szCs w:val="24"/>
        </w:rPr>
        <w:fldChar w:fldCharType="begin"/>
      </w:r>
      <w:r w:rsidRPr="005B1C6E">
        <w:rPr>
          <w:rFonts w:ascii="Arial" w:hAnsi="Arial" w:cs="Arial"/>
          <w:szCs w:val="24"/>
        </w:rPr>
        <w:instrText xml:space="preserve"> TOC \h \z \c "Figure" </w:instrText>
      </w:r>
      <w:r w:rsidRPr="005B1C6E">
        <w:rPr>
          <w:rFonts w:ascii="Arial" w:hAnsi="Arial" w:cs="Arial"/>
          <w:szCs w:val="24"/>
        </w:rPr>
        <w:fldChar w:fldCharType="separate"/>
      </w:r>
      <w:hyperlink w:anchor="_Toc165562074" w:history="1">
        <w:r w:rsidRPr="005B1C6E">
          <w:rPr>
            <w:rStyle w:val="Hyperlink"/>
            <w:rFonts w:ascii="Arial" w:hAnsi="Arial" w:cs="Arial"/>
            <w:noProof/>
            <w:szCs w:val="24"/>
          </w:rPr>
          <w:t>Figure 1: Conceptual Framework</w:t>
        </w:r>
        <w:r w:rsidRPr="005B1C6E">
          <w:rPr>
            <w:rFonts w:ascii="Arial" w:hAnsi="Arial" w:cs="Arial"/>
            <w:noProof/>
            <w:webHidden/>
            <w:szCs w:val="24"/>
          </w:rPr>
          <w:tab/>
        </w:r>
        <w:r w:rsidRPr="005B1C6E">
          <w:rPr>
            <w:rFonts w:ascii="Arial" w:hAnsi="Arial" w:cs="Arial"/>
            <w:noProof/>
            <w:webHidden/>
            <w:szCs w:val="24"/>
          </w:rPr>
          <w:fldChar w:fldCharType="begin"/>
        </w:r>
        <w:r w:rsidRPr="005B1C6E">
          <w:rPr>
            <w:rFonts w:ascii="Arial" w:hAnsi="Arial" w:cs="Arial"/>
            <w:noProof/>
            <w:webHidden/>
            <w:szCs w:val="24"/>
          </w:rPr>
          <w:instrText xml:space="preserve"> PAGEREF _Toc165562074 \h </w:instrText>
        </w:r>
        <w:r w:rsidRPr="005B1C6E">
          <w:rPr>
            <w:rFonts w:ascii="Arial" w:hAnsi="Arial" w:cs="Arial"/>
            <w:noProof/>
            <w:webHidden/>
            <w:szCs w:val="24"/>
          </w:rPr>
        </w:r>
        <w:r w:rsidRPr="005B1C6E">
          <w:rPr>
            <w:rFonts w:ascii="Arial" w:hAnsi="Arial" w:cs="Arial"/>
            <w:noProof/>
            <w:webHidden/>
            <w:szCs w:val="24"/>
          </w:rPr>
          <w:fldChar w:fldCharType="separate"/>
        </w:r>
        <w:r w:rsidRPr="005B1C6E">
          <w:rPr>
            <w:rFonts w:ascii="Arial" w:hAnsi="Arial" w:cs="Arial"/>
            <w:noProof/>
            <w:webHidden/>
            <w:szCs w:val="24"/>
          </w:rPr>
          <w:t>22</w:t>
        </w:r>
        <w:r w:rsidRPr="005B1C6E">
          <w:rPr>
            <w:rFonts w:ascii="Arial" w:hAnsi="Arial" w:cs="Arial"/>
            <w:noProof/>
            <w:webHidden/>
            <w:szCs w:val="24"/>
          </w:rPr>
          <w:fldChar w:fldCharType="end"/>
        </w:r>
      </w:hyperlink>
    </w:p>
    <w:p w14:paraId="4F5C0F89" w14:textId="4A353E4A"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075" w:history="1">
        <w:r w:rsidR="004D319D" w:rsidRPr="005B1C6E">
          <w:rPr>
            <w:rStyle w:val="Hyperlink"/>
            <w:rFonts w:ascii="Arial" w:hAnsi="Arial" w:cs="Arial"/>
            <w:noProof/>
            <w:szCs w:val="24"/>
          </w:rPr>
          <w:t>Figure 2: Research Onion Model</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_Toc165562075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24</w:t>
        </w:r>
        <w:r w:rsidR="004D319D" w:rsidRPr="005B1C6E">
          <w:rPr>
            <w:rFonts w:ascii="Arial" w:hAnsi="Arial" w:cs="Arial"/>
            <w:noProof/>
            <w:webHidden/>
            <w:szCs w:val="24"/>
          </w:rPr>
          <w:fldChar w:fldCharType="end"/>
        </w:r>
      </w:hyperlink>
    </w:p>
    <w:p w14:paraId="19CCD549" w14:textId="54143520"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076" w:history="1">
        <w:r w:rsidR="004D319D" w:rsidRPr="005B1C6E">
          <w:rPr>
            <w:rStyle w:val="Hyperlink"/>
            <w:rFonts w:ascii="Arial" w:hAnsi="Arial" w:cs="Arial"/>
            <w:noProof/>
            <w:szCs w:val="24"/>
          </w:rPr>
          <w:t>Figure 3: No of cattle and calves on agricultural holdings in the UK from 2005-2022</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_Toc165562076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32</w:t>
        </w:r>
        <w:r w:rsidR="004D319D" w:rsidRPr="005B1C6E">
          <w:rPr>
            <w:rFonts w:ascii="Arial" w:hAnsi="Arial" w:cs="Arial"/>
            <w:noProof/>
            <w:webHidden/>
            <w:szCs w:val="24"/>
          </w:rPr>
          <w:fldChar w:fldCharType="end"/>
        </w:r>
      </w:hyperlink>
    </w:p>
    <w:p w14:paraId="621F152E" w14:textId="388201B3"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077" w:history="1">
        <w:r w:rsidR="004D319D" w:rsidRPr="005B1C6E">
          <w:rPr>
            <w:rStyle w:val="Hyperlink"/>
            <w:rFonts w:ascii="Arial" w:hAnsi="Arial" w:cs="Arial"/>
            <w:noProof/>
            <w:szCs w:val="24"/>
          </w:rPr>
          <w:t>Figure 4: Biosecurity principles and compartments within the animal facilities</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_Toc165562077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35</w:t>
        </w:r>
        <w:r w:rsidR="004D319D" w:rsidRPr="005B1C6E">
          <w:rPr>
            <w:rFonts w:ascii="Arial" w:hAnsi="Arial" w:cs="Arial"/>
            <w:noProof/>
            <w:webHidden/>
            <w:szCs w:val="24"/>
          </w:rPr>
          <w:fldChar w:fldCharType="end"/>
        </w:r>
      </w:hyperlink>
    </w:p>
    <w:p w14:paraId="5D7C605F" w14:textId="0F4F5517"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078" w:history="1">
        <w:r w:rsidR="004D319D" w:rsidRPr="005B1C6E">
          <w:rPr>
            <w:rStyle w:val="Hyperlink"/>
            <w:rFonts w:ascii="Arial" w:hAnsi="Arial" w:cs="Arial"/>
            <w:noProof/>
            <w:szCs w:val="24"/>
          </w:rPr>
          <w:t>Figure 5: Revenue of Cranswick</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_Toc165562078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36</w:t>
        </w:r>
        <w:r w:rsidR="004D319D" w:rsidRPr="005B1C6E">
          <w:rPr>
            <w:rFonts w:ascii="Arial" w:hAnsi="Arial" w:cs="Arial"/>
            <w:noProof/>
            <w:webHidden/>
            <w:szCs w:val="24"/>
          </w:rPr>
          <w:fldChar w:fldCharType="end"/>
        </w:r>
      </w:hyperlink>
    </w:p>
    <w:p w14:paraId="10D9DA3D" w14:textId="77777777" w:rsidR="004D319D" w:rsidRPr="005B1C6E" w:rsidRDefault="004D319D" w:rsidP="005B1C6E">
      <w:pPr>
        <w:spacing w:before="240"/>
        <w:jc w:val="center"/>
        <w:rPr>
          <w:rFonts w:ascii="Arial" w:hAnsi="Arial" w:cs="Arial"/>
          <w:b/>
          <w:bCs/>
          <w:szCs w:val="24"/>
        </w:rPr>
      </w:pPr>
      <w:r w:rsidRPr="005B1C6E">
        <w:rPr>
          <w:rFonts w:ascii="Arial" w:hAnsi="Arial" w:cs="Arial"/>
          <w:szCs w:val="24"/>
        </w:rPr>
        <w:fldChar w:fldCharType="end"/>
      </w:r>
      <w:r w:rsidRPr="005B1C6E">
        <w:rPr>
          <w:rFonts w:ascii="Arial" w:hAnsi="Arial" w:cs="Arial"/>
          <w:b/>
          <w:bCs/>
          <w:szCs w:val="24"/>
        </w:rPr>
        <w:t xml:space="preserve">List of Tables </w:t>
      </w:r>
    </w:p>
    <w:p w14:paraId="553AFD3B" w14:textId="69B9A4A0" w:rsidR="004D319D" w:rsidRPr="005B1C6E" w:rsidRDefault="004D319D" w:rsidP="005B1C6E">
      <w:pPr>
        <w:pStyle w:val="TableofFigures"/>
        <w:tabs>
          <w:tab w:val="right" w:leader="dot" w:pos="9016"/>
        </w:tabs>
        <w:rPr>
          <w:rFonts w:ascii="Arial" w:eastAsiaTheme="minorEastAsia" w:hAnsi="Arial" w:cs="Arial"/>
          <w:noProof/>
          <w:szCs w:val="24"/>
          <w:lang w:val="en-IN" w:eastAsia="en-IN"/>
          <w14:ligatures w14:val="standardContextual"/>
        </w:rPr>
      </w:pPr>
      <w:r w:rsidRPr="005B1C6E">
        <w:rPr>
          <w:rFonts w:ascii="Arial" w:hAnsi="Arial" w:cs="Arial"/>
          <w:b/>
          <w:bCs/>
          <w:szCs w:val="24"/>
        </w:rPr>
        <w:fldChar w:fldCharType="begin"/>
      </w:r>
      <w:r w:rsidRPr="005B1C6E">
        <w:rPr>
          <w:rFonts w:ascii="Arial" w:hAnsi="Arial" w:cs="Arial"/>
          <w:b/>
          <w:bCs/>
          <w:szCs w:val="24"/>
        </w:rPr>
        <w:instrText xml:space="preserve"> TOC \h \z \c "Table" </w:instrText>
      </w:r>
      <w:r w:rsidRPr="005B1C6E">
        <w:rPr>
          <w:rFonts w:ascii="Arial" w:hAnsi="Arial" w:cs="Arial"/>
          <w:b/>
          <w:bCs/>
          <w:szCs w:val="24"/>
        </w:rPr>
        <w:fldChar w:fldCharType="separate"/>
      </w:r>
      <w:hyperlink w:anchor="_Toc165562098" w:history="1">
        <w:r w:rsidRPr="005B1C6E">
          <w:rPr>
            <w:rStyle w:val="Hyperlink"/>
            <w:rFonts w:ascii="Arial" w:hAnsi="Arial" w:cs="Arial"/>
            <w:noProof/>
            <w:szCs w:val="24"/>
          </w:rPr>
          <w:t>Table 1: Boolean Search Method</w:t>
        </w:r>
        <w:r w:rsidRPr="005B1C6E">
          <w:rPr>
            <w:rFonts w:ascii="Arial" w:hAnsi="Arial" w:cs="Arial"/>
            <w:noProof/>
            <w:webHidden/>
            <w:szCs w:val="24"/>
          </w:rPr>
          <w:tab/>
        </w:r>
        <w:r w:rsidRPr="005B1C6E">
          <w:rPr>
            <w:rFonts w:ascii="Arial" w:hAnsi="Arial" w:cs="Arial"/>
            <w:noProof/>
            <w:webHidden/>
            <w:szCs w:val="24"/>
          </w:rPr>
          <w:fldChar w:fldCharType="begin"/>
        </w:r>
        <w:r w:rsidRPr="005B1C6E">
          <w:rPr>
            <w:rFonts w:ascii="Arial" w:hAnsi="Arial" w:cs="Arial"/>
            <w:noProof/>
            <w:webHidden/>
            <w:szCs w:val="24"/>
          </w:rPr>
          <w:instrText xml:space="preserve"> PAGEREF _Toc165562098 \h </w:instrText>
        </w:r>
        <w:r w:rsidRPr="005B1C6E">
          <w:rPr>
            <w:rFonts w:ascii="Arial" w:hAnsi="Arial" w:cs="Arial"/>
            <w:noProof/>
            <w:webHidden/>
            <w:szCs w:val="24"/>
          </w:rPr>
        </w:r>
        <w:r w:rsidRPr="005B1C6E">
          <w:rPr>
            <w:rFonts w:ascii="Arial" w:hAnsi="Arial" w:cs="Arial"/>
            <w:noProof/>
            <w:webHidden/>
            <w:szCs w:val="24"/>
          </w:rPr>
          <w:fldChar w:fldCharType="separate"/>
        </w:r>
        <w:r w:rsidRPr="005B1C6E">
          <w:rPr>
            <w:rFonts w:ascii="Arial" w:hAnsi="Arial" w:cs="Arial"/>
            <w:noProof/>
            <w:webHidden/>
            <w:szCs w:val="24"/>
          </w:rPr>
          <w:t>28</w:t>
        </w:r>
        <w:r w:rsidRPr="005B1C6E">
          <w:rPr>
            <w:rFonts w:ascii="Arial" w:hAnsi="Arial" w:cs="Arial"/>
            <w:noProof/>
            <w:webHidden/>
            <w:szCs w:val="24"/>
          </w:rPr>
          <w:fldChar w:fldCharType="end"/>
        </w:r>
      </w:hyperlink>
    </w:p>
    <w:p w14:paraId="5311A583" w14:textId="671EC65E"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099" w:history="1">
        <w:r w:rsidR="004D319D" w:rsidRPr="005B1C6E">
          <w:rPr>
            <w:rStyle w:val="Hyperlink"/>
            <w:rFonts w:ascii="Arial" w:hAnsi="Arial" w:cs="Arial"/>
            <w:noProof/>
            <w:szCs w:val="24"/>
          </w:rPr>
          <w:t>Table 2: Inclusion and Exclusion Criteria</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_Toc165562099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28</w:t>
        </w:r>
        <w:r w:rsidR="004D319D" w:rsidRPr="005B1C6E">
          <w:rPr>
            <w:rFonts w:ascii="Arial" w:hAnsi="Arial" w:cs="Arial"/>
            <w:noProof/>
            <w:webHidden/>
            <w:szCs w:val="24"/>
          </w:rPr>
          <w:fldChar w:fldCharType="end"/>
        </w:r>
      </w:hyperlink>
    </w:p>
    <w:p w14:paraId="67076DB3" w14:textId="78566039" w:rsidR="004D319D" w:rsidRPr="005B1C6E" w:rsidRDefault="00000000" w:rsidP="005B1C6E">
      <w:pPr>
        <w:pStyle w:val="TableofFigures"/>
        <w:tabs>
          <w:tab w:val="right" w:leader="dot" w:pos="9016"/>
        </w:tabs>
        <w:rPr>
          <w:rFonts w:ascii="Arial" w:eastAsiaTheme="minorEastAsia" w:hAnsi="Arial" w:cs="Arial"/>
          <w:noProof/>
          <w:szCs w:val="24"/>
          <w:lang w:val="en-IN" w:eastAsia="en-IN"/>
          <w14:ligatures w14:val="standardContextual"/>
        </w:rPr>
      </w:pPr>
      <w:hyperlink w:anchor="_Toc165562100" w:history="1">
        <w:r w:rsidR="004D319D" w:rsidRPr="005B1C6E">
          <w:rPr>
            <w:rStyle w:val="Hyperlink"/>
            <w:rFonts w:ascii="Arial" w:hAnsi="Arial" w:cs="Arial"/>
            <w:noProof/>
            <w:szCs w:val="24"/>
          </w:rPr>
          <w:t>Table 3: Thematic Open Coding</w:t>
        </w:r>
        <w:r w:rsidR="004D319D" w:rsidRPr="005B1C6E">
          <w:rPr>
            <w:rFonts w:ascii="Arial" w:hAnsi="Arial" w:cs="Arial"/>
            <w:noProof/>
            <w:webHidden/>
            <w:szCs w:val="24"/>
          </w:rPr>
          <w:tab/>
        </w:r>
        <w:r w:rsidR="004D319D" w:rsidRPr="005B1C6E">
          <w:rPr>
            <w:rFonts w:ascii="Arial" w:hAnsi="Arial" w:cs="Arial"/>
            <w:noProof/>
            <w:webHidden/>
            <w:szCs w:val="24"/>
          </w:rPr>
          <w:fldChar w:fldCharType="begin"/>
        </w:r>
        <w:r w:rsidR="004D319D" w:rsidRPr="005B1C6E">
          <w:rPr>
            <w:rFonts w:ascii="Arial" w:hAnsi="Arial" w:cs="Arial"/>
            <w:noProof/>
            <w:webHidden/>
            <w:szCs w:val="24"/>
          </w:rPr>
          <w:instrText xml:space="preserve"> PAGEREF _Toc165562100 \h </w:instrText>
        </w:r>
        <w:r w:rsidR="004D319D" w:rsidRPr="005B1C6E">
          <w:rPr>
            <w:rFonts w:ascii="Arial" w:hAnsi="Arial" w:cs="Arial"/>
            <w:noProof/>
            <w:webHidden/>
            <w:szCs w:val="24"/>
          </w:rPr>
        </w:r>
        <w:r w:rsidR="004D319D" w:rsidRPr="005B1C6E">
          <w:rPr>
            <w:rFonts w:ascii="Arial" w:hAnsi="Arial" w:cs="Arial"/>
            <w:noProof/>
            <w:webHidden/>
            <w:szCs w:val="24"/>
          </w:rPr>
          <w:fldChar w:fldCharType="separate"/>
        </w:r>
        <w:r w:rsidR="004D319D" w:rsidRPr="005B1C6E">
          <w:rPr>
            <w:rFonts w:ascii="Arial" w:hAnsi="Arial" w:cs="Arial"/>
            <w:noProof/>
            <w:webHidden/>
            <w:szCs w:val="24"/>
          </w:rPr>
          <w:t>29</w:t>
        </w:r>
        <w:r w:rsidR="004D319D" w:rsidRPr="005B1C6E">
          <w:rPr>
            <w:rFonts w:ascii="Arial" w:hAnsi="Arial" w:cs="Arial"/>
            <w:noProof/>
            <w:webHidden/>
            <w:szCs w:val="24"/>
          </w:rPr>
          <w:fldChar w:fldCharType="end"/>
        </w:r>
      </w:hyperlink>
    </w:p>
    <w:p w14:paraId="1F5FD8EC" w14:textId="23086770" w:rsidR="00E57D77" w:rsidRPr="005B1C6E" w:rsidRDefault="004D319D" w:rsidP="005B1C6E">
      <w:pPr>
        <w:spacing w:before="240"/>
        <w:rPr>
          <w:rFonts w:ascii="Arial" w:eastAsia="Times New Roman" w:hAnsi="Arial" w:cs="Arial"/>
          <w:b/>
          <w:bCs/>
          <w:szCs w:val="24"/>
        </w:rPr>
      </w:pPr>
      <w:r w:rsidRPr="005B1C6E">
        <w:rPr>
          <w:rFonts w:ascii="Arial" w:hAnsi="Arial" w:cs="Arial"/>
          <w:b/>
          <w:bCs/>
          <w:szCs w:val="24"/>
        </w:rPr>
        <w:fldChar w:fldCharType="end"/>
      </w:r>
      <w:r w:rsidR="00E57D77" w:rsidRPr="005B1C6E">
        <w:rPr>
          <w:rFonts w:ascii="Arial" w:hAnsi="Arial" w:cs="Arial"/>
          <w:b/>
          <w:bCs/>
          <w:szCs w:val="24"/>
        </w:rPr>
        <w:br w:type="page"/>
      </w:r>
    </w:p>
    <w:p w14:paraId="3B11A1A3" w14:textId="184959A2" w:rsidR="008C4783" w:rsidRPr="005B1C6E" w:rsidRDefault="00322EEE" w:rsidP="005B1C6E">
      <w:pPr>
        <w:pStyle w:val="Heading1"/>
      </w:pPr>
      <w:bookmarkStart w:id="3" w:name="_Toc166341509"/>
      <w:r w:rsidRPr="005B1C6E">
        <w:lastRenderedPageBreak/>
        <w:t>Chapter</w:t>
      </w:r>
      <w:r w:rsidR="008C4783" w:rsidRPr="005B1C6E">
        <w:t xml:space="preserve"> 1: </w:t>
      </w:r>
      <w:r w:rsidR="00220558" w:rsidRPr="005B1C6E">
        <w:t>I</w:t>
      </w:r>
      <w:r w:rsidRPr="005B1C6E">
        <w:t>ntroduction</w:t>
      </w:r>
      <w:bookmarkEnd w:id="0"/>
      <w:bookmarkEnd w:id="3"/>
    </w:p>
    <w:p w14:paraId="2E72C421" w14:textId="77777777" w:rsidR="008C4783" w:rsidRPr="005B1C6E" w:rsidRDefault="008C4783" w:rsidP="005B1C6E">
      <w:pPr>
        <w:pStyle w:val="Heading2"/>
        <w:rPr>
          <w:sz w:val="28"/>
          <w:szCs w:val="28"/>
        </w:rPr>
      </w:pPr>
      <w:bookmarkStart w:id="4" w:name="_Toc161769142"/>
      <w:bookmarkStart w:id="5" w:name="_Toc166341510"/>
      <w:r w:rsidRPr="005B1C6E">
        <w:rPr>
          <w:sz w:val="28"/>
          <w:szCs w:val="28"/>
        </w:rPr>
        <w:t>1.1 Background and problem statement</w:t>
      </w:r>
      <w:bookmarkEnd w:id="4"/>
      <w:bookmarkEnd w:id="5"/>
    </w:p>
    <w:p w14:paraId="03DAFEA2" w14:textId="77777777" w:rsidR="00B70705" w:rsidRPr="005B1C6E" w:rsidRDefault="00B70705" w:rsidP="005B1C6E">
      <w:pPr>
        <w:spacing w:before="240"/>
        <w:rPr>
          <w:rFonts w:ascii="Arial" w:hAnsi="Arial" w:cs="Arial"/>
          <w:i/>
          <w:sz w:val="28"/>
          <w:szCs w:val="28"/>
          <w:u w:val="single"/>
        </w:rPr>
      </w:pPr>
      <w:r w:rsidRPr="005B1C6E">
        <w:rPr>
          <w:rFonts w:ascii="Arial" w:hAnsi="Arial" w:cs="Arial"/>
          <w:i/>
          <w:sz w:val="28"/>
          <w:szCs w:val="28"/>
          <w:u w:val="single"/>
        </w:rPr>
        <w:t xml:space="preserve">Background </w:t>
      </w:r>
    </w:p>
    <w:p w14:paraId="03673BC3" w14:textId="77777777" w:rsidR="008C4783" w:rsidRPr="005B1C6E" w:rsidRDefault="002A01AD" w:rsidP="005B1C6E">
      <w:pPr>
        <w:spacing w:before="240"/>
        <w:rPr>
          <w:rFonts w:ascii="Arial" w:hAnsi="Arial" w:cs="Arial"/>
          <w:szCs w:val="24"/>
        </w:rPr>
      </w:pPr>
      <w:r w:rsidRPr="005B1C6E">
        <w:rPr>
          <w:rFonts w:ascii="Arial" w:hAnsi="Arial" w:cs="Arial"/>
          <w:szCs w:val="24"/>
        </w:rPr>
        <w:t xml:space="preserve">The </w:t>
      </w:r>
      <w:r w:rsidR="008C4783" w:rsidRPr="005B1C6E">
        <w:rPr>
          <w:rFonts w:ascii="Arial" w:hAnsi="Arial" w:cs="Arial"/>
          <w:szCs w:val="24"/>
        </w:rPr>
        <w:t>UK’s livestock industry has effective values because it positively contributes towards economic growth, food safety and other related aspects. However, in recent times, the entire industry has also faced some challenges like concerns about environmental sustainability, economic pressures and others (</w:t>
      </w:r>
      <w:r w:rsidR="008C4783" w:rsidRPr="005B1C6E">
        <w:rPr>
          <w:rFonts w:ascii="Arial" w:hAnsi="Arial" w:cs="Arial"/>
          <w:szCs w:val="24"/>
          <w:shd w:val="clear" w:color="auto" w:fill="FFFFFF"/>
        </w:rPr>
        <w:t xml:space="preserve">Jackson </w:t>
      </w:r>
      <w:r w:rsidR="008C4783" w:rsidRPr="005B1C6E">
        <w:rPr>
          <w:rFonts w:ascii="Arial" w:hAnsi="Arial" w:cs="Arial"/>
          <w:i/>
          <w:iCs/>
          <w:szCs w:val="24"/>
          <w:shd w:val="clear" w:color="auto" w:fill="FFFFFF"/>
        </w:rPr>
        <w:t>et al.,</w:t>
      </w:r>
      <w:r w:rsidR="008C4783" w:rsidRPr="005B1C6E">
        <w:rPr>
          <w:rFonts w:ascii="Arial" w:hAnsi="Arial" w:cs="Arial"/>
          <w:szCs w:val="24"/>
          <w:shd w:val="clear" w:color="auto" w:fill="FFFFFF"/>
        </w:rPr>
        <w:t xml:space="preserve"> 2020</w:t>
      </w:r>
      <w:r w:rsidR="008C4783" w:rsidRPr="005B1C6E">
        <w:rPr>
          <w:rFonts w:ascii="Arial" w:hAnsi="Arial" w:cs="Arial"/>
          <w:szCs w:val="24"/>
        </w:rPr>
        <w:t xml:space="preserve">). The UK government has made some effective policies and procedures in order to protect the industry and to ensure that the industry can have sustainable growth. Different policies, priorities and strategies have been made in this context so that the entire industry can be protected effectively. Despite such contributions and initiatives, the positive impact of the government strategies and initiatives is uncertain. </w:t>
      </w:r>
    </w:p>
    <w:p w14:paraId="2A6C5014" w14:textId="77777777" w:rsidR="008C4783" w:rsidRPr="005B1C6E" w:rsidRDefault="008C4783" w:rsidP="005B1C6E">
      <w:pPr>
        <w:spacing w:before="240"/>
        <w:rPr>
          <w:rFonts w:ascii="Arial" w:hAnsi="Arial" w:cs="Arial"/>
          <w:szCs w:val="24"/>
        </w:rPr>
      </w:pPr>
      <w:r w:rsidRPr="005B1C6E">
        <w:rPr>
          <w:rFonts w:ascii="Arial" w:hAnsi="Arial" w:cs="Arial"/>
          <w:szCs w:val="24"/>
        </w:rPr>
        <w:t xml:space="preserve">By doing a critical review of the past 8 years’ strategies and initiatives, a comprehensive idea can be made about the effectiveness of the UK in terms of promoting livestock. </w:t>
      </w:r>
      <w:proofErr w:type="spellStart"/>
      <w:r w:rsidR="00B266F8" w:rsidRPr="005B1C6E">
        <w:rPr>
          <w:rFonts w:ascii="Arial" w:hAnsi="Arial" w:cs="Arial"/>
          <w:szCs w:val="24"/>
        </w:rPr>
        <w:t>Balanescu</w:t>
      </w:r>
      <w:proofErr w:type="spellEnd"/>
      <w:r w:rsidR="00B266F8" w:rsidRPr="005B1C6E">
        <w:rPr>
          <w:rFonts w:ascii="Arial" w:hAnsi="Arial" w:cs="Arial"/>
          <w:szCs w:val="24"/>
        </w:rPr>
        <w:t xml:space="preserve"> </w:t>
      </w:r>
      <w:r w:rsidR="00B266F8" w:rsidRPr="005B1C6E">
        <w:rPr>
          <w:rFonts w:ascii="Arial" w:hAnsi="Arial" w:cs="Arial"/>
          <w:i/>
          <w:szCs w:val="24"/>
        </w:rPr>
        <w:t>et al.</w:t>
      </w:r>
      <w:r w:rsidR="00B266F8" w:rsidRPr="005B1C6E">
        <w:rPr>
          <w:rFonts w:ascii="Arial" w:hAnsi="Arial" w:cs="Arial"/>
          <w:szCs w:val="24"/>
        </w:rPr>
        <w:t xml:space="preserve"> (2021) w</w:t>
      </w:r>
      <w:r w:rsidRPr="005B1C6E">
        <w:rPr>
          <w:rFonts w:ascii="Arial" w:hAnsi="Arial" w:cs="Arial"/>
          <w:szCs w:val="24"/>
        </w:rPr>
        <w:t xml:space="preserve">ith an efficacious examination of the successes, limitations and failures of the strategies and initiatives can be made. Additionally, the identification of the underlying factors that influence the strategies, initiatives and success factors will help to formulate adequate recommendations for industry development and future policymaking.   </w:t>
      </w:r>
    </w:p>
    <w:p w14:paraId="1848D780" w14:textId="77777777" w:rsidR="00B70705" w:rsidRPr="005B1C6E" w:rsidRDefault="00FD5B3E" w:rsidP="005B1C6E">
      <w:pPr>
        <w:spacing w:before="240"/>
        <w:rPr>
          <w:rFonts w:ascii="Arial" w:hAnsi="Arial" w:cs="Arial"/>
          <w:i/>
          <w:sz w:val="28"/>
          <w:szCs w:val="28"/>
          <w:u w:val="single"/>
        </w:rPr>
      </w:pPr>
      <w:r w:rsidRPr="005B1C6E">
        <w:rPr>
          <w:rFonts w:ascii="Arial" w:hAnsi="Arial" w:cs="Arial"/>
          <w:i/>
          <w:sz w:val="28"/>
          <w:szCs w:val="28"/>
          <w:u w:val="single"/>
        </w:rPr>
        <w:t>Rationale</w:t>
      </w:r>
    </w:p>
    <w:p w14:paraId="3D8000DF" w14:textId="20FC2056" w:rsidR="00CA10C2" w:rsidRPr="005B1C6E" w:rsidRDefault="00FD5B3E" w:rsidP="005B1C6E">
      <w:pPr>
        <w:spacing w:before="240"/>
        <w:rPr>
          <w:rFonts w:ascii="Arial" w:hAnsi="Arial" w:cs="Arial"/>
          <w:szCs w:val="24"/>
        </w:rPr>
      </w:pPr>
      <w:r w:rsidRPr="005B1C6E">
        <w:rPr>
          <w:rFonts w:ascii="Arial" w:hAnsi="Arial" w:cs="Arial"/>
          <w:szCs w:val="24"/>
        </w:rPr>
        <w:t xml:space="preserve">The livestock industry across the world has been observed to attract criticism from vegans and climate activists across the world. This is because </w:t>
      </w:r>
      <w:r w:rsidR="003A724A" w:rsidRPr="005B1C6E">
        <w:rPr>
          <w:rFonts w:ascii="Arial" w:hAnsi="Arial" w:cs="Arial"/>
          <w:szCs w:val="24"/>
        </w:rPr>
        <w:t xml:space="preserve">the livestock industry is responsible for generation of a huge amount of greenhouse gases, further accelerating </w:t>
      </w:r>
      <w:r w:rsidR="00597B23" w:rsidRPr="005B1C6E">
        <w:rPr>
          <w:rFonts w:ascii="Arial" w:hAnsi="Arial" w:cs="Arial"/>
          <w:szCs w:val="24"/>
        </w:rPr>
        <w:t>global</w:t>
      </w:r>
      <w:r w:rsidR="003A724A" w:rsidRPr="005B1C6E">
        <w:rPr>
          <w:rFonts w:ascii="Arial" w:hAnsi="Arial" w:cs="Arial"/>
          <w:szCs w:val="24"/>
        </w:rPr>
        <w:t xml:space="preserve"> warming. In addition to this, it has been observed that growth of the livestock industry </w:t>
      </w:r>
      <w:proofErr w:type="gramStart"/>
      <w:r w:rsidR="003A724A" w:rsidRPr="005B1C6E">
        <w:rPr>
          <w:rFonts w:ascii="Arial" w:hAnsi="Arial" w:cs="Arial"/>
          <w:szCs w:val="24"/>
        </w:rPr>
        <w:t>affect</w:t>
      </w:r>
      <w:proofErr w:type="gramEnd"/>
      <w:r w:rsidR="003A724A" w:rsidRPr="005B1C6E">
        <w:rPr>
          <w:rFonts w:ascii="Arial" w:hAnsi="Arial" w:cs="Arial"/>
          <w:szCs w:val="24"/>
        </w:rPr>
        <w:t xml:space="preserve"> the native species in an area in a negative fashion. </w:t>
      </w:r>
      <w:r w:rsidR="00B266F8" w:rsidRPr="005B1C6E">
        <w:rPr>
          <w:rFonts w:ascii="Arial" w:hAnsi="Arial" w:cs="Arial"/>
          <w:szCs w:val="24"/>
        </w:rPr>
        <w:t xml:space="preserve">As stated by </w:t>
      </w:r>
      <w:r w:rsidR="00D50006" w:rsidRPr="005B1C6E">
        <w:rPr>
          <w:rFonts w:ascii="Arial" w:hAnsi="Arial" w:cs="Arial"/>
          <w:szCs w:val="24"/>
        </w:rPr>
        <w:t xml:space="preserve">Liu </w:t>
      </w:r>
      <w:r w:rsidR="00B266F8" w:rsidRPr="005B1C6E">
        <w:rPr>
          <w:rFonts w:ascii="Arial" w:hAnsi="Arial" w:cs="Arial"/>
          <w:i/>
          <w:szCs w:val="24"/>
        </w:rPr>
        <w:t xml:space="preserve">et al. </w:t>
      </w:r>
      <w:r w:rsidR="00B266F8" w:rsidRPr="005B1C6E">
        <w:rPr>
          <w:rFonts w:ascii="Arial" w:hAnsi="Arial" w:cs="Arial"/>
          <w:szCs w:val="24"/>
        </w:rPr>
        <w:t>(2023)</w:t>
      </w:r>
      <w:r w:rsidR="003A724A" w:rsidRPr="005B1C6E">
        <w:rPr>
          <w:rFonts w:ascii="Arial" w:hAnsi="Arial" w:cs="Arial"/>
          <w:szCs w:val="24"/>
        </w:rPr>
        <w:t>, there is reason behind concerns raised against the livestock industry, and the government needs to impose more strict guidelines for the livestock industry to adhere to, so that further deterioration of the environment due to the livestock industry in the UK can be mitigated.</w:t>
      </w:r>
      <w:r w:rsidR="00CA10C2" w:rsidRPr="005B1C6E">
        <w:rPr>
          <w:rFonts w:ascii="Arial" w:hAnsi="Arial" w:cs="Arial"/>
          <w:szCs w:val="24"/>
        </w:rPr>
        <w:t xml:space="preserve"> Finding out more sustainable ways to </w:t>
      </w:r>
      <w:r w:rsidR="00CA10C2" w:rsidRPr="005B1C6E">
        <w:rPr>
          <w:rFonts w:ascii="Arial" w:hAnsi="Arial" w:cs="Arial"/>
          <w:szCs w:val="24"/>
        </w:rPr>
        <w:lastRenderedPageBreak/>
        <w:t>carry out animal rearing and livestock farming can help lower the impact of the industry on the ecosystem.</w:t>
      </w:r>
    </w:p>
    <w:p w14:paraId="72AE4DC4" w14:textId="77777777" w:rsidR="00CA10C2" w:rsidRPr="005B1C6E" w:rsidRDefault="00CA10C2" w:rsidP="005B1C6E">
      <w:pPr>
        <w:spacing w:before="240"/>
        <w:rPr>
          <w:rFonts w:ascii="Arial" w:hAnsi="Arial" w:cs="Arial"/>
          <w:szCs w:val="24"/>
        </w:rPr>
      </w:pPr>
      <w:r w:rsidRPr="005B1C6E">
        <w:rPr>
          <w:rFonts w:ascii="Arial" w:hAnsi="Arial" w:cs="Arial"/>
          <w:szCs w:val="24"/>
        </w:rPr>
        <w:t xml:space="preserve">There are certain ethics that need to be considered while facilitating the process of breeding among livestock animals. </w:t>
      </w:r>
      <w:r w:rsidR="00093DAA" w:rsidRPr="005B1C6E">
        <w:rPr>
          <w:rFonts w:ascii="Arial" w:hAnsi="Arial" w:cs="Arial"/>
          <w:szCs w:val="24"/>
        </w:rPr>
        <w:t xml:space="preserve">According to </w:t>
      </w:r>
      <w:proofErr w:type="spellStart"/>
      <w:r w:rsidR="00093DAA" w:rsidRPr="005B1C6E">
        <w:rPr>
          <w:rFonts w:ascii="Arial" w:hAnsi="Arial" w:cs="Arial"/>
          <w:szCs w:val="24"/>
        </w:rPr>
        <w:t>Balanescu</w:t>
      </w:r>
      <w:proofErr w:type="spellEnd"/>
      <w:r w:rsidR="00093DAA" w:rsidRPr="005B1C6E">
        <w:rPr>
          <w:rFonts w:ascii="Arial" w:hAnsi="Arial" w:cs="Arial"/>
          <w:szCs w:val="24"/>
        </w:rPr>
        <w:t xml:space="preserve"> </w:t>
      </w:r>
      <w:r w:rsidR="00093DAA" w:rsidRPr="005B1C6E">
        <w:rPr>
          <w:rFonts w:ascii="Arial" w:hAnsi="Arial" w:cs="Arial"/>
          <w:i/>
          <w:szCs w:val="24"/>
        </w:rPr>
        <w:t>et al.</w:t>
      </w:r>
      <w:r w:rsidR="00093DAA" w:rsidRPr="005B1C6E">
        <w:rPr>
          <w:rFonts w:ascii="Arial" w:hAnsi="Arial" w:cs="Arial"/>
          <w:szCs w:val="24"/>
        </w:rPr>
        <w:t xml:space="preserve"> (2021), m</w:t>
      </w:r>
      <w:r w:rsidR="00DC6054" w:rsidRPr="005B1C6E">
        <w:rPr>
          <w:rFonts w:ascii="Arial" w:hAnsi="Arial" w:cs="Arial"/>
          <w:szCs w:val="24"/>
        </w:rPr>
        <w:t>any</w:t>
      </w:r>
      <w:r w:rsidRPr="005B1C6E">
        <w:rPr>
          <w:rFonts w:ascii="Arial" w:hAnsi="Arial" w:cs="Arial"/>
          <w:szCs w:val="24"/>
        </w:rPr>
        <w:t xml:space="preserve"> </w:t>
      </w:r>
      <w:r w:rsidR="00DC6054" w:rsidRPr="005B1C6E">
        <w:rPr>
          <w:rFonts w:ascii="Arial" w:hAnsi="Arial" w:cs="Arial"/>
          <w:szCs w:val="24"/>
        </w:rPr>
        <w:t>businesses ignore these ethical guidelines, which leads to a lot of pressure being put on them by organisations such as PETA. These organisations fight for animal rights and welfare, and are opposed to animal rearing, which is a major issue of concern within the livestock industry of UK.</w:t>
      </w:r>
      <w:r w:rsidR="00093DAA" w:rsidRPr="005B1C6E">
        <w:rPr>
          <w:rFonts w:ascii="Arial" w:hAnsi="Arial" w:cs="Arial"/>
          <w:szCs w:val="24"/>
        </w:rPr>
        <w:t xml:space="preserve"> Therefore, further research is needed, in order to carry out ethical breeding and other processes, failing which might bring more trouble. The unethical breeding practices are to be studied, and subjected to innovation for the better, so that the industry can be more sensitive towards animals, and subject them to lesser pain.</w:t>
      </w:r>
    </w:p>
    <w:p w14:paraId="23EA417B" w14:textId="77777777" w:rsidR="00B70705" w:rsidRPr="005B1C6E" w:rsidRDefault="00B70705" w:rsidP="005B1C6E">
      <w:pPr>
        <w:spacing w:before="240"/>
        <w:rPr>
          <w:rFonts w:ascii="Arial" w:hAnsi="Arial" w:cs="Arial"/>
          <w:szCs w:val="24"/>
        </w:rPr>
      </w:pPr>
      <w:r w:rsidRPr="005B1C6E">
        <w:rPr>
          <w:rFonts w:ascii="Arial" w:hAnsi="Arial" w:cs="Arial"/>
          <w:i/>
          <w:szCs w:val="24"/>
          <w:u w:val="single"/>
        </w:rPr>
        <w:t>Problem Statement</w:t>
      </w:r>
    </w:p>
    <w:p w14:paraId="6CDEC719" w14:textId="552EA17D" w:rsidR="003B063E" w:rsidRPr="005B1C6E" w:rsidRDefault="00093DAA" w:rsidP="005B1C6E">
      <w:pPr>
        <w:spacing w:before="240"/>
        <w:rPr>
          <w:rFonts w:ascii="Arial" w:hAnsi="Arial" w:cs="Arial"/>
          <w:szCs w:val="24"/>
        </w:rPr>
      </w:pPr>
      <w:r w:rsidRPr="005B1C6E">
        <w:rPr>
          <w:rFonts w:ascii="Arial" w:hAnsi="Arial" w:cs="Arial"/>
          <w:szCs w:val="24"/>
        </w:rPr>
        <w:t xml:space="preserve">It has been stated by Colangelo </w:t>
      </w:r>
      <w:r w:rsidRPr="005B1C6E">
        <w:rPr>
          <w:rFonts w:ascii="Arial" w:hAnsi="Arial" w:cs="Arial"/>
          <w:i/>
          <w:szCs w:val="24"/>
        </w:rPr>
        <w:t xml:space="preserve">et al. </w:t>
      </w:r>
      <w:r w:rsidRPr="005B1C6E">
        <w:rPr>
          <w:rFonts w:ascii="Arial" w:hAnsi="Arial" w:cs="Arial"/>
          <w:szCs w:val="24"/>
        </w:rPr>
        <w:t xml:space="preserve">(2021) that livestock farms cause a lot of pollution, and destroy the ecological balance in the areas they’re located in. Ethical issues that arise from unhealthy practices, combined with ecological pollution </w:t>
      </w:r>
      <w:r w:rsidR="00047258" w:rsidRPr="005B1C6E">
        <w:rPr>
          <w:rFonts w:ascii="Arial" w:hAnsi="Arial" w:cs="Arial"/>
          <w:szCs w:val="24"/>
        </w:rPr>
        <w:t>led</w:t>
      </w:r>
      <w:r w:rsidRPr="005B1C6E">
        <w:rPr>
          <w:rFonts w:ascii="Arial" w:hAnsi="Arial" w:cs="Arial"/>
          <w:szCs w:val="24"/>
        </w:rPr>
        <w:t xml:space="preserve"> to a lot of </w:t>
      </w:r>
      <w:r w:rsidR="00220558" w:rsidRPr="005B1C6E">
        <w:rPr>
          <w:rFonts w:ascii="Arial" w:hAnsi="Arial" w:cs="Arial"/>
          <w:szCs w:val="24"/>
        </w:rPr>
        <w:t>lashes</w:t>
      </w:r>
      <w:r w:rsidRPr="005B1C6E">
        <w:rPr>
          <w:rFonts w:ascii="Arial" w:hAnsi="Arial" w:cs="Arial"/>
          <w:szCs w:val="24"/>
        </w:rPr>
        <w:t xml:space="preserve"> back in the industry. </w:t>
      </w:r>
      <w:r w:rsidR="00EE27AC" w:rsidRPr="005B1C6E">
        <w:rPr>
          <w:rFonts w:ascii="Arial" w:hAnsi="Arial" w:cs="Arial"/>
          <w:szCs w:val="24"/>
        </w:rPr>
        <w:t xml:space="preserve">The biggest that must be addressed through appropriate </w:t>
      </w:r>
      <w:r w:rsidR="008E65FA" w:rsidRPr="005B1C6E">
        <w:rPr>
          <w:rFonts w:ascii="Arial" w:hAnsi="Arial" w:cs="Arial"/>
          <w:szCs w:val="24"/>
        </w:rPr>
        <w:t>strategies is the emission of greenhouse gases. The emission of greenhouse gases during different operations related to the industry was observed</w:t>
      </w:r>
      <w:r w:rsidR="00FC1987" w:rsidRPr="005B1C6E">
        <w:rPr>
          <w:rFonts w:ascii="Arial" w:hAnsi="Arial" w:cs="Arial"/>
          <w:szCs w:val="24"/>
        </w:rPr>
        <w:t xml:space="preserve">, and serious effects of the same on </w:t>
      </w:r>
      <w:r w:rsidR="00CC7AB4" w:rsidRPr="005B1C6E">
        <w:rPr>
          <w:rFonts w:ascii="Arial" w:hAnsi="Arial" w:cs="Arial"/>
          <w:szCs w:val="24"/>
        </w:rPr>
        <w:t xml:space="preserve">the environmental elements such as the soil, water, air, and land have been observed. It must be kept in mind that livestock rearing is facilitated in </w:t>
      </w:r>
      <w:r w:rsidR="00392166" w:rsidRPr="005B1C6E">
        <w:rPr>
          <w:rFonts w:ascii="Arial" w:hAnsi="Arial" w:cs="Arial"/>
          <w:szCs w:val="24"/>
        </w:rPr>
        <w:t>livestock</w:t>
      </w:r>
      <w:r w:rsidR="00CC7AB4" w:rsidRPr="005B1C6E">
        <w:rPr>
          <w:rFonts w:ascii="Arial" w:hAnsi="Arial" w:cs="Arial"/>
          <w:szCs w:val="24"/>
        </w:rPr>
        <w:t xml:space="preserve"> farms, and these farms are only brought into existence after deforestation. </w:t>
      </w:r>
      <w:r w:rsidR="00CC356C" w:rsidRPr="005B1C6E">
        <w:rPr>
          <w:rFonts w:ascii="Arial" w:hAnsi="Arial" w:cs="Arial"/>
          <w:szCs w:val="24"/>
        </w:rPr>
        <w:t>In the opinion of</w:t>
      </w:r>
      <w:r w:rsidR="00B266F8" w:rsidRPr="005B1C6E">
        <w:rPr>
          <w:rFonts w:ascii="Arial" w:hAnsi="Arial" w:cs="Arial"/>
          <w:szCs w:val="24"/>
        </w:rPr>
        <w:t xml:space="preserve"> </w:t>
      </w:r>
      <w:r w:rsidR="00CC356C" w:rsidRPr="005B1C6E">
        <w:rPr>
          <w:rFonts w:ascii="Arial" w:hAnsi="Arial" w:cs="Arial"/>
          <w:szCs w:val="24"/>
        </w:rPr>
        <w:t>Ban and Guan</w:t>
      </w:r>
      <w:r w:rsidR="00B266F8" w:rsidRPr="005B1C6E">
        <w:rPr>
          <w:rFonts w:ascii="Arial" w:hAnsi="Arial" w:cs="Arial"/>
          <w:szCs w:val="24"/>
        </w:rPr>
        <w:t xml:space="preserve"> (</w:t>
      </w:r>
      <w:r w:rsidR="00597B23" w:rsidRPr="005B1C6E">
        <w:rPr>
          <w:rFonts w:ascii="Arial" w:hAnsi="Arial" w:cs="Arial"/>
          <w:szCs w:val="24"/>
        </w:rPr>
        <w:t>2021),</w:t>
      </w:r>
      <w:r w:rsidR="00B266F8" w:rsidRPr="005B1C6E">
        <w:rPr>
          <w:rFonts w:ascii="Arial" w:hAnsi="Arial" w:cs="Arial"/>
          <w:szCs w:val="24"/>
        </w:rPr>
        <w:t xml:space="preserve"> </w:t>
      </w:r>
      <w:r w:rsidR="00597B23" w:rsidRPr="005B1C6E">
        <w:rPr>
          <w:rFonts w:ascii="Arial" w:hAnsi="Arial" w:cs="Arial"/>
          <w:szCs w:val="24"/>
        </w:rPr>
        <w:t xml:space="preserve">the </w:t>
      </w:r>
      <w:r w:rsidR="00B266F8" w:rsidRPr="005B1C6E">
        <w:rPr>
          <w:rFonts w:ascii="Arial" w:hAnsi="Arial" w:cs="Arial"/>
          <w:szCs w:val="24"/>
        </w:rPr>
        <w:t>a</w:t>
      </w:r>
      <w:r w:rsidR="00CC7AB4" w:rsidRPr="005B1C6E">
        <w:rPr>
          <w:rFonts w:ascii="Arial" w:hAnsi="Arial" w:cs="Arial"/>
          <w:szCs w:val="24"/>
        </w:rPr>
        <w:t>reas with dense foliage are cleared in order to establish livestock farms.</w:t>
      </w:r>
      <w:r w:rsidR="00206A6A" w:rsidRPr="005B1C6E">
        <w:rPr>
          <w:rFonts w:ascii="Arial" w:hAnsi="Arial" w:cs="Arial"/>
          <w:szCs w:val="24"/>
        </w:rPr>
        <w:t xml:space="preserve"> This leads to affected wildlife of the area as well. Lower levels of foliage in the area </w:t>
      </w:r>
      <w:r w:rsidR="004D701A" w:rsidRPr="005B1C6E">
        <w:rPr>
          <w:rFonts w:ascii="Arial" w:hAnsi="Arial" w:cs="Arial"/>
          <w:szCs w:val="24"/>
        </w:rPr>
        <w:t xml:space="preserve">can </w:t>
      </w:r>
      <w:r w:rsidR="008E47E1" w:rsidRPr="005B1C6E">
        <w:rPr>
          <w:rFonts w:ascii="Arial" w:hAnsi="Arial" w:cs="Arial"/>
          <w:szCs w:val="24"/>
        </w:rPr>
        <w:t>also lead to soil erosion, which lowers the water holding capacity of the same.</w:t>
      </w:r>
    </w:p>
    <w:p w14:paraId="39890BDC" w14:textId="77777777" w:rsidR="008E47E1" w:rsidRPr="005B1C6E" w:rsidRDefault="00CC356C" w:rsidP="005B1C6E">
      <w:pPr>
        <w:spacing w:before="240"/>
        <w:rPr>
          <w:rFonts w:ascii="Arial" w:hAnsi="Arial" w:cs="Arial"/>
          <w:szCs w:val="24"/>
        </w:rPr>
      </w:pPr>
      <w:r w:rsidRPr="005B1C6E">
        <w:rPr>
          <w:rFonts w:ascii="Arial" w:hAnsi="Arial" w:cs="Arial"/>
          <w:szCs w:val="24"/>
        </w:rPr>
        <w:t xml:space="preserve">According to Bong </w:t>
      </w:r>
      <w:r w:rsidRPr="005B1C6E">
        <w:rPr>
          <w:rFonts w:ascii="Arial" w:hAnsi="Arial" w:cs="Arial"/>
          <w:i/>
          <w:szCs w:val="24"/>
        </w:rPr>
        <w:t xml:space="preserve">et al. </w:t>
      </w:r>
      <w:r w:rsidRPr="005B1C6E">
        <w:rPr>
          <w:rFonts w:ascii="Arial" w:hAnsi="Arial" w:cs="Arial"/>
          <w:szCs w:val="24"/>
        </w:rPr>
        <w:t xml:space="preserve">(2022), </w:t>
      </w:r>
      <w:r w:rsidR="008E47E1" w:rsidRPr="005B1C6E">
        <w:rPr>
          <w:rFonts w:ascii="Arial" w:hAnsi="Arial" w:cs="Arial"/>
          <w:szCs w:val="24"/>
        </w:rPr>
        <w:t xml:space="preserve">Greenhouse gases such as methane and nitrous oxide are produced the most in the </w:t>
      </w:r>
      <w:r w:rsidR="00392166" w:rsidRPr="005B1C6E">
        <w:rPr>
          <w:rFonts w:ascii="Arial" w:hAnsi="Arial" w:cs="Arial"/>
          <w:szCs w:val="24"/>
        </w:rPr>
        <w:t>livestock</w:t>
      </w:r>
      <w:r w:rsidR="008E47E1" w:rsidRPr="005B1C6E">
        <w:rPr>
          <w:rFonts w:ascii="Arial" w:hAnsi="Arial" w:cs="Arial"/>
          <w:szCs w:val="24"/>
        </w:rPr>
        <w:t xml:space="preserve"> industry, and they are generated in processes such as fermentation and manure storage. </w:t>
      </w:r>
      <w:r w:rsidR="004D701A" w:rsidRPr="005B1C6E">
        <w:rPr>
          <w:rFonts w:ascii="Arial" w:hAnsi="Arial" w:cs="Arial"/>
          <w:szCs w:val="24"/>
        </w:rPr>
        <w:t>Besides, the u</w:t>
      </w:r>
      <w:r w:rsidR="008E47E1" w:rsidRPr="005B1C6E">
        <w:rPr>
          <w:rFonts w:ascii="Arial" w:hAnsi="Arial" w:cs="Arial"/>
          <w:szCs w:val="24"/>
        </w:rPr>
        <w:t xml:space="preserve">se of inorganic fertilisers in livestock farming leads to the generation of nitrous oxide, which is 265 times more effective towards global warming than carbon dioxide. Other processes </w:t>
      </w:r>
      <w:r w:rsidR="008E47E1" w:rsidRPr="005B1C6E">
        <w:rPr>
          <w:rFonts w:ascii="Arial" w:hAnsi="Arial" w:cs="Arial"/>
          <w:szCs w:val="24"/>
        </w:rPr>
        <w:lastRenderedPageBreak/>
        <w:t>that lead to generation of greenhouse gases in the industry include feed production, manufacturing of pesticides and fertilisers that are synthetic in nature, and the usage of fossil fuels on the farm.</w:t>
      </w:r>
    </w:p>
    <w:p w14:paraId="5998C179" w14:textId="77777777" w:rsidR="008C4783" w:rsidRPr="005B1C6E" w:rsidRDefault="008C4783" w:rsidP="005B1C6E">
      <w:pPr>
        <w:pStyle w:val="Heading2"/>
        <w:rPr>
          <w:sz w:val="28"/>
          <w:szCs w:val="28"/>
        </w:rPr>
      </w:pPr>
      <w:bookmarkStart w:id="6" w:name="_Toc161769143"/>
      <w:bookmarkStart w:id="7" w:name="_Toc166341511"/>
      <w:r w:rsidRPr="005B1C6E">
        <w:rPr>
          <w:sz w:val="28"/>
          <w:szCs w:val="28"/>
        </w:rPr>
        <w:t>1.2 Research Aim</w:t>
      </w:r>
      <w:bookmarkEnd w:id="6"/>
      <w:bookmarkEnd w:id="7"/>
    </w:p>
    <w:p w14:paraId="544334E5" w14:textId="77777777" w:rsidR="008C4783" w:rsidRPr="005B1C6E" w:rsidRDefault="008C4783" w:rsidP="005B1C6E">
      <w:pPr>
        <w:spacing w:before="240"/>
        <w:rPr>
          <w:rFonts w:ascii="Arial" w:hAnsi="Arial" w:cs="Arial"/>
          <w:szCs w:val="24"/>
        </w:rPr>
      </w:pPr>
      <w:r w:rsidRPr="005B1C6E">
        <w:rPr>
          <w:rFonts w:ascii="Arial" w:hAnsi="Arial" w:cs="Arial"/>
          <w:szCs w:val="24"/>
        </w:rPr>
        <w:t xml:space="preserve">The aim of conducting this research is to critically analyse the strategies and tactics adopted by the UK government for promoting the cattle and livestock industry, particularly within the past 8 years. </w:t>
      </w:r>
    </w:p>
    <w:p w14:paraId="31510B49" w14:textId="77777777" w:rsidR="008C4783" w:rsidRPr="005B1C6E" w:rsidRDefault="008C4783" w:rsidP="005B1C6E">
      <w:pPr>
        <w:pStyle w:val="Heading2"/>
        <w:rPr>
          <w:sz w:val="28"/>
          <w:szCs w:val="28"/>
        </w:rPr>
      </w:pPr>
      <w:bookmarkStart w:id="8" w:name="_Toc161769144"/>
      <w:bookmarkStart w:id="9" w:name="_Toc166341512"/>
      <w:r w:rsidRPr="005B1C6E">
        <w:rPr>
          <w:sz w:val="28"/>
          <w:szCs w:val="28"/>
        </w:rPr>
        <w:t>1.3 Research Objectives</w:t>
      </w:r>
      <w:bookmarkEnd w:id="8"/>
      <w:bookmarkEnd w:id="9"/>
    </w:p>
    <w:p w14:paraId="0D2ABE0C" w14:textId="77777777" w:rsidR="008C4783" w:rsidRPr="005B1C6E" w:rsidRDefault="008C4783" w:rsidP="005B1C6E">
      <w:pPr>
        <w:spacing w:before="240"/>
        <w:rPr>
          <w:rFonts w:ascii="Arial" w:hAnsi="Arial" w:cs="Arial"/>
          <w:szCs w:val="24"/>
        </w:rPr>
      </w:pPr>
      <w:r w:rsidRPr="005B1C6E">
        <w:rPr>
          <w:rFonts w:ascii="Arial" w:hAnsi="Arial" w:cs="Arial"/>
          <w:szCs w:val="24"/>
        </w:rPr>
        <w:t>The key objectives of the research are</w:t>
      </w:r>
      <w:r w:rsidR="00B70705" w:rsidRPr="005B1C6E">
        <w:rPr>
          <w:rFonts w:ascii="Arial" w:hAnsi="Arial" w:cs="Arial"/>
          <w:szCs w:val="24"/>
        </w:rPr>
        <w:t>:</w:t>
      </w:r>
      <w:r w:rsidRPr="005B1C6E">
        <w:rPr>
          <w:rFonts w:ascii="Arial" w:hAnsi="Arial" w:cs="Arial"/>
          <w:szCs w:val="24"/>
        </w:rPr>
        <w:t xml:space="preserve"> </w:t>
      </w:r>
    </w:p>
    <w:p w14:paraId="3BC9939F" w14:textId="77777777" w:rsidR="008C4783" w:rsidRPr="005B1C6E" w:rsidRDefault="008C4783" w:rsidP="005B1C6E">
      <w:pPr>
        <w:pStyle w:val="ListParagraph"/>
        <w:numPr>
          <w:ilvl w:val="0"/>
          <w:numId w:val="1"/>
        </w:numPr>
        <w:spacing w:before="240"/>
        <w:rPr>
          <w:rFonts w:ascii="Arial" w:hAnsi="Arial" w:cs="Arial"/>
          <w:szCs w:val="24"/>
        </w:rPr>
      </w:pPr>
      <w:r w:rsidRPr="005B1C6E">
        <w:rPr>
          <w:rFonts w:ascii="Arial" w:hAnsi="Arial" w:cs="Arial"/>
          <w:szCs w:val="24"/>
        </w:rPr>
        <w:t>To analyse the current plans, projects and regulations of the UK for supporting the livestock industry of the country.</w:t>
      </w:r>
    </w:p>
    <w:p w14:paraId="3F311C9E" w14:textId="77777777" w:rsidR="008C4783" w:rsidRPr="005B1C6E" w:rsidRDefault="008C4783" w:rsidP="005B1C6E">
      <w:pPr>
        <w:pStyle w:val="ListParagraph"/>
        <w:numPr>
          <w:ilvl w:val="0"/>
          <w:numId w:val="1"/>
        </w:numPr>
        <w:spacing w:before="240"/>
        <w:rPr>
          <w:rFonts w:ascii="Arial" w:hAnsi="Arial" w:cs="Arial"/>
          <w:szCs w:val="24"/>
        </w:rPr>
      </w:pPr>
      <w:r w:rsidRPr="005B1C6E">
        <w:rPr>
          <w:rFonts w:ascii="Arial" w:hAnsi="Arial" w:cs="Arial"/>
          <w:szCs w:val="24"/>
        </w:rPr>
        <w:t>To investigate the efficacy and influence of the government initiatives in supporting t</w:t>
      </w:r>
      <w:r w:rsidR="00B70705" w:rsidRPr="005B1C6E">
        <w:rPr>
          <w:rFonts w:ascii="Arial" w:hAnsi="Arial" w:cs="Arial"/>
          <w:szCs w:val="24"/>
        </w:rPr>
        <w:t>he livestock industry of the UK</w:t>
      </w:r>
    </w:p>
    <w:p w14:paraId="5A23BBC7" w14:textId="77777777" w:rsidR="008C4783" w:rsidRPr="005B1C6E" w:rsidRDefault="008C4783" w:rsidP="005B1C6E">
      <w:pPr>
        <w:pStyle w:val="ListParagraph"/>
        <w:numPr>
          <w:ilvl w:val="0"/>
          <w:numId w:val="1"/>
        </w:numPr>
        <w:spacing w:before="240"/>
        <w:rPr>
          <w:rFonts w:ascii="Arial" w:hAnsi="Arial" w:cs="Arial"/>
          <w:szCs w:val="24"/>
        </w:rPr>
      </w:pPr>
      <w:r w:rsidRPr="005B1C6E">
        <w:rPr>
          <w:rFonts w:ascii="Arial" w:hAnsi="Arial" w:cs="Arial"/>
          <w:szCs w:val="24"/>
        </w:rPr>
        <w:t xml:space="preserve">To analyse the key challenges, limitations and obstacles faced by the UK livestock industry. </w:t>
      </w:r>
    </w:p>
    <w:p w14:paraId="27E7AE17" w14:textId="77777777" w:rsidR="008C4783" w:rsidRPr="005B1C6E" w:rsidRDefault="008C4783" w:rsidP="005B1C6E">
      <w:pPr>
        <w:pStyle w:val="Heading2"/>
        <w:rPr>
          <w:sz w:val="28"/>
          <w:szCs w:val="28"/>
        </w:rPr>
      </w:pPr>
      <w:bookmarkStart w:id="10" w:name="_Toc161769145"/>
      <w:bookmarkStart w:id="11" w:name="_Toc166341513"/>
      <w:r w:rsidRPr="005B1C6E">
        <w:rPr>
          <w:sz w:val="28"/>
          <w:szCs w:val="28"/>
        </w:rPr>
        <w:t>1.4 Research Questions</w:t>
      </w:r>
      <w:bookmarkEnd w:id="10"/>
      <w:bookmarkEnd w:id="11"/>
    </w:p>
    <w:p w14:paraId="7E0E784D" w14:textId="77777777" w:rsidR="008C4783" w:rsidRPr="005B1C6E" w:rsidRDefault="008C4783" w:rsidP="005B1C6E">
      <w:pPr>
        <w:pStyle w:val="ListParagraph"/>
        <w:numPr>
          <w:ilvl w:val="0"/>
          <w:numId w:val="2"/>
        </w:numPr>
        <w:spacing w:before="240"/>
        <w:rPr>
          <w:rFonts w:ascii="Arial" w:hAnsi="Arial" w:cs="Arial"/>
          <w:szCs w:val="24"/>
        </w:rPr>
      </w:pPr>
      <w:r w:rsidRPr="005B1C6E">
        <w:rPr>
          <w:rFonts w:ascii="Arial" w:hAnsi="Arial" w:cs="Arial"/>
          <w:szCs w:val="24"/>
        </w:rPr>
        <w:t>What are the current plans, projects and regulations of the UK in terms of supporting the livestock industry of the country?</w:t>
      </w:r>
    </w:p>
    <w:p w14:paraId="0C2A1AE9" w14:textId="77777777" w:rsidR="008C4783" w:rsidRPr="005B1C6E" w:rsidRDefault="008C4783" w:rsidP="005B1C6E">
      <w:pPr>
        <w:pStyle w:val="ListParagraph"/>
        <w:numPr>
          <w:ilvl w:val="0"/>
          <w:numId w:val="1"/>
        </w:numPr>
        <w:spacing w:before="240"/>
        <w:rPr>
          <w:rFonts w:ascii="Arial" w:hAnsi="Arial" w:cs="Arial"/>
          <w:szCs w:val="24"/>
        </w:rPr>
      </w:pPr>
      <w:r w:rsidRPr="005B1C6E">
        <w:rPr>
          <w:rFonts w:ascii="Arial" w:hAnsi="Arial" w:cs="Arial"/>
          <w:szCs w:val="24"/>
        </w:rPr>
        <w:t>What is the impact of the government initiatives in terms of supporting the livestock industry of the UK?</w:t>
      </w:r>
    </w:p>
    <w:p w14:paraId="465716B7" w14:textId="77777777" w:rsidR="008C4783" w:rsidRPr="005B1C6E" w:rsidRDefault="008C4783" w:rsidP="005B1C6E">
      <w:pPr>
        <w:pStyle w:val="ListParagraph"/>
        <w:numPr>
          <w:ilvl w:val="0"/>
          <w:numId w:val="1"/>
        </w:numPr>
        <w:spacing w:before="240"/>
        <w:rPr>
          <w:rFonts w:ascii="Arial" w:hAnsi="Arial" w:cs="Arial"/>
          <w:szCs w:val="24"/>
        </w:rPr>
      </w:pPr>
      <w:r w:rsidRPr="005B1C6E">
        <w:rPr>
          <w:rFonts w:ascii="Arial" w:hAnsi="Arial" w:cs="Arial"/>
          <w:szCs w:val="24"/>
        </w:rPr>
        <w:t xml:space="preserve">What are the challenges, limitations and obstacles faced by the UK livestock and cattle industry? </w:t>
      </w:r>
    </w:p>
    <w:p w14:paraId="160F3B8E" w14:textId="77777777" w:rsidR="008C4783" w:rsidRPr="005B1C6E" w:rsidRDefault="008C4783" w:rsidP="005B1C6E">
      <w:pPr>
        <w:pStyle w:val="Heading2"/>
        <w:rPr>
          <w:sz w:val="28"/>
          <w:szCs w:val="28"/>
        </w:rPr>
      </w:pPr>
      <w:bookmarkStart w:id="12" w:name="_Toc161769146"/>
      <w:bookmarkStart w:id="13" w:name="_Toc166341514"/>
      <w:r w:rsidRPr="005B1C6E">
        <w:rPr>
          <w:sz w:val="28"/>
          <w:szCs w:val="28"/>
        </w:rPr>
        <w:t>1.5 Significance/Relevance of Study</w:t>
      </w:r>
      <w:bookmarkEnd w:id="12"/>
      <w:bookmarkEnd w:id="13"/>
    </w:p>
    <w:p w14:paraId="616C7E97" w14:textId="77777777" w:rsidR="008C4783" w:rsidRPr="005B1C6E" w:rsidRDefault="008C4783" w:rsidP="005B1C6E">
      <w:pPr>
        <w:spacing w:before="240"/>
        <w:rPr>
          <w:rFonts w:ascii="Arial" w:hAnsi="Arial" w:cs="Arial"/>
          <w:szCs w:val="24"/>
        </w:rPr>
      </w:pPr>
      <w:r w:rsidRPr="005B1C6E">
        <w:rPr>
          <w:rFonts w:ascii="Arial" w:hAnsi="Arial" w:cs="Arial"/>
          <w:szCs w:val="24"/>
        </w:rPr>
        <w:t>The research is quite significant for a number of different reasons. For instance, the research can make some effective and positive contributions towards the industry stakeholders, policymakers, academic researchers as well as to the broader public (</w:t>
      </w:r>
      <w:r w:rsidRPr="005B1C6E">
        <w:rPr>
          <w:rFonts w:ascii="Arial" w:hAnsi="Arial" w:cs="Arial"/>
          <w:szCs w:val="24"/>
          <w:shd w:val="clear" w:color="auto" w:fill="FFFFFF"/>
        </w:rPr>
        <w:t xml:space="preserve">Foster </w:t>
      </w:r>
      <w:r w:rsidRPr="005B1C6E">
        <w:rPr>
          <w:rFonts w:ascii="Arial" w:hAnsi="Arial" w:cs="Arial"/>
          <w:i/>
          <w:iCs/>
          <w:szCs w:val="24"/>
          <w:shd w:val="clear" w:color="auto" w:fill="FFFFFF"/>
        </w:rPr>
        <w:t>et al.,</w:t>
      </w:r>
      <w:r w:rsidRPr="005B1C6E">
        <w:rPr>
          <w:rFonts w:ascii="Arial" w:hAnsi="Arial" w:cs="Arial"/>
          <w:szCs w:val="24"/>
          <w:shd w:val="clear" w:color="auto" w:fill="FFFFFF"/>
        </w:rPr>
        <w:t xml:space="preserve"> 2021</w:t>
      </w:r>
      <w:r w:rsidRPr="005B1C6E">
        <w:rPr>
          <w:rFonts w:ascii="Arial" w:hAnsi="Arial" w:cs="Arial"/>
          <w:szCs w:val="24"/>
        </w:rPr>
        <w:t xml:space="preserve">). Examining the current strategies and initiatives taken by the UK government to support the livestock industry can provide some valuable insights into </w:t>
      </w:r>
      <w:r w:rsidRPr="005B1C6E">
        <w:rPr>
          <w:rFonts w:ascii="Arial" w:hAnsi="Arial" w:cs="Arial"/>
          <w:szCs w:val="24"/>
        </w:rPr>
        <w:lastRenderedPageBreak/>
        <w:t>the actions that have been considered in recent times. Besides that, any gaps or problems in the strategy can be identified as well, which is why the research is relevant and important in recent times. The policymakers can use this research as a starting point for refining the strategies, policies and legislation so that the sustainability and growth aspects of the industry can be supported</w:t>
      </w:r>
      <w:r w:rsidR="0021092B" w:rsidRPr="005B1C6E">
        <w:rPr>
          <w:rFonts w:ascii="Arial" w:hAnsi="Arial" w:cs="Arial"/>
          <w:szCs w:val="24"/>
        </w:rPr>
        <w:t xml:space="preserve"> (</w:t>
      </w:r>
      <w:r w:rsidR="0021092B" w:rsidRPr="005B1C6E">
        <w:rPr>
          <w:rFonts w:ascii="Arial" w:hAnsi="Arial" w:cs="Arial"/>
          <w:szCs w:val="24"/>
          <w:shd w:val="clear" w:color="auto" w:fill="FFFFFF"/>
        </w:rPr>
        <w:t xml:space="preserve">Mehrabi </w:t>
      </w:r>
      <w:r w:rsidR="0021092B" w:rsidRPr="005B1C6E">
        <w:rPr>
          <w:rFonts w:ascii="Arial" w:hAnsi="Arial" w:cs="Arial"/>
          <w:i/>
          <w:iCs/>
          <w:szCs w:val="24"/>
          <w:shd w:val="clear" w:color="auto" w:fill="FFFFFF"/>
        </w:rPr>
        <w:t>et al.,</w:t>
      </w:r>
      <w:r w:rsidR="0021092B" w:rsidRPr="005B1C6E">
        <w:rPr>
          <w:rFonts w:ascii="Arial" w:hAnsi="Arial" w:cs="Arial"/>
          <w:szCs w:val="24"/>
          <w:shd w:val="clear" w:color="auto" w:fill="FFFFFF"/>
        </w:rPr>
        <w:t xml:space="preserve"> 2020</w:t>
      </w:r>
      <w:r w:rsidR="0021092B" w:rsidRPr="005B1C6E">
        <w:rPr>
          <w:rFonts w:ascii="Arial" w:hAnsi="Arial" w:cs="Arial"/>
          <w:szCs w:val="24"/>
        </w:rPr>
        <w:t>)</w:t>
      </w:r>
      <w:r w:rsidRPr="005B1C6E">
        <w:rPr>
          <w:rFonts w:ascii="Arial" w:hAnsi="Arial" w:cs="Arial"/>
          <w:szCs w:val="24"/>
        </w:rPr>
        <w:t xml:space="preserve">. </w:t>
      </w:r>
    </w:p>
    <w:p w14:paraId="1A41560D" w14:textId="77777777" w:rsidR="008C4783" w:rsidRPr="005B1C6E" w:rsidRDefault="008C4783" w:rsidP="005B1C6E">
      <w:pPr>
        <w:spacing w:before="240"/>
        <w:rPr>
          <w:rFonts w:ascii="Arial" w:hAnsi="Arial" w:cs="Arial"/>
          <w:szCs w:val="24"/>
        </w:rPr>
      </w:pPr>
      <w:r w:rsidRPr="005B1C6E">
        <w:rPr>
          <w:rFonts w:ascii="Arial" w:hAnsi="Arial" w:cs="Arial"/>
          <w:szCs w:val="24"/>
        </w:rPr>
        <w:t>Additionally, for the industry stakeholders of the livestock industry, the study is quite significant. It will aid in gaining a proper understanding of how the UK government's policies and strategies are impacting producers, farmers and businesses from the livestock industry (</w:t>
      </w:r>
      <w:r w:rsidR="0095226A" w:rsidRPr="005B1C6E">
        <w:rPr>
          <w:rFonts w:ascii="Arial" w:hAnsi="Arial" w:cs="Arial"/>
          <w:szCs w:val="24"/>
          <w:shd w:val="clear" w:color="auto" w:fill="FFFFFF"/>
        </w:rPr>
        <w:t xml:space="preserve">Akinyemi </w:t>
      </w:r>
      <w:r w:rsidR="0095226A" w:rsidRPr="005B1C6E">
        <w:rPr>
          <w:rFonts w:ascii="Arial" w:hAnsi="Arial" w:cs="Arial"/>
          <w:i/>
          <w:iCs/>
          <w:szCs w:val="24"/>
          <w:shd w:val="clear" w:color="auto" w:fill="FFFFFF"/>
        </w:rPr>
        <w:t>et al.,</w:t>
      </w:r>
      <w:r w:rsidR="0095226A" w:rsidRPr="005B1C6E">
        <w:rPr>
          <w:rFonts w:ascii="Arial" w:hAnsi="Arial" w:cs="Arial"/>
          <w:szCs w:val="24"/>
          <w:shd w:val="clear" w:color="auto" w:fill="FFFFFF"/>
        </w:rPr>
        <w:t xml:space="preserve"> 2023</w:t>
      </w:r>
      <w:r w:rsidRPr="005B1C6E">
        <w:rPr>
          <w:rFonts w:ascii="Arial" w:hAnsi="Arial" w:cs="Arial"/>
          <w:szCs w:val="24"/>
        </w:rPr>
        <w:t xml:space="preserve">). While having a comprehensive understanding of the strengths and weaknesses of the policies, frameworks and strategies, the related stakeholders will be able to redefine their strategies, initiatives and investments.      </w:t>
      </w:r>
    </w:p>
    <w:p w14:paraId="578EF97A" w14:textId="77777777" w:rsidR="008C4783" w:rsidRPr="005B1C6E" w:rsidRDefault="008C4783" w:rsidP="005B1C6E">
      <w:pPr>
        <w:spacing w:before="240"/>
        <w:rPr>
          <w:rFonts w:ascii="Arial" w:hAnsi="Arial" w:cs="Arial"/>
          <w:szCs w:val="24"/>
        </w:rPr>
      </w:pPr>
      <w:r w:rsidRPr="005B1C6E">
        <w:rPr>
          <w:rFonts w:ascii="Arial" w:hAnsi="Arial" w:cs="Arial"/>
          <w:szCs w:val="24"/>
        </w:rPr>
        <w:t xml:space="preserve">Lastly, the research and its outcomes will be significant for future researchers of agricultural economics and its related field. Future scholars will be able to base this work on delving deeper into some specific aspects of livestock promotion, usage or benefits. To conduct deeper studies about environmental implications, socio-economic impact and international competitiveness, the findings of the study will be extensively useful. In a broader context, everyone will be able to gain some effective understanding and awareness of the problems in the livestock industry and its impact on sustainability and food security. Lastly, the existing study will remain significant because it will contribute more towards improving the decision-making capability of future policymakers. The advocacy efforts can be improved as well.  </w:t>
      </w:r>
      <w:r w:rsidRPr="005B1C6E">
        <w:rPr>
          <w:rFonts w:ascii="Arial" w:hAnsi="Arial" w:cs="Arial"/>
          <w:szCs w:val="24"/>
        </w:rPr>
        <w:tab/>
      </w:r>
    </w:p>
    <w:p w14:paraId="2305A579" w14:textId="77777777" w:rsidR="008C4783" w:rsidRPr="005B1C6E" w:rsidRDefault="008C4783" w:rsidP="005B1C6E">
      <w:pPr>
        <w:pStyle w:val="Heading2"/>
        <w:rPr>
          <w:sz w:val="28"/>
          <w:szCs w:val="28"/>
        </w:rPr>
      </w:pPr>
      <w:bookmarkStart w:id="14" w:name="_Toc161769147"/>
      <w:bookmarkStart w:id="15" w:name="_Toc166341515"/>
      <w:r w:rsidRPr="005B1C6E">
        <w:rPr>
          <w:sz w:val="28"/>
          <w:szCs w:val="28"/>
        </w:rPr>
        <w:t>1.6 Brief Research Methodology</w:t>
      </w:r>
      <w:bookmarkEnd w:id="14"/>
      <w:bookmarkEnd w:id="15"/>
    </w:p>
    <w:p w14:paraId="2AA9D8DE" w14:textId="77777777" w:rsidR="008C4783" w:rsidRPr="005B1C6E" w:rsidRDefault="008C4783" w:rsidP="005B1C6E">
      <w:pPr>
        <w:spacing w:before="240"/>
        <w:rPr>
          <w:rFonts w:ascii="Arial" w:hAnsi="Arial" w:cs="Arial"/>
          <w:szCs w:val="24"/>
        </w:rPr>
      </w:pPr>
      <w:r w:rsidRPr="005B1C6E">
        <w:rPr>
          <w:rFonts w:ascii="Arial" w:hAnsi="Arial" w:cs="Arial"/>
          <w:szCs w:val="24"/>
        </w:rPr>
        <w:t xml:space="preserve">In the research, the data collection procedure will be conducted using secondary data. Since it is more time-consuming and costly to conduct primary data collection, the secondary data collection method has been considered. Data will be collected based on some specific themes. Specific research methodologies will be selected so that the decision to collect secondary data can be justified. For instance, the Interpretivism research philosophy will be applied so that the secondary data collection and analysis process can </w:t>
      </w:r>
      <w:r w:rsidR="00B70705" w:rsidRPr="005B1C6E">
        <w:rPr>
          <w:rFonts w:ascii="Arial" w:hAnsi="Arial" w:cs="Arial"/>
          <w:szCs w:val="24"/>
        </w:rPr>
        <w:t>complete</w:t>
      </w:r>
      <w:r w:rsidRPr="005B1C6E">
        <w:rPr>
          <w:rFonts w:ascii="Arial" w:hAnsi="Arial" w:cs="Arial"/>
          <w:szCs w:val="24"/>
        </w:rPr>
        <w:t xml:space="preserve"> effectively. Interpretivism philosophy allows </w:t>
      </w:r>
      <w:r w:rsidR="00B70705" w:rsidRPr="005B1C6E">
        <w:rPr>
          <w:rFonts w:ascii="Arial" w:hAnsi="Arial" w:cs="Arial"/>
          <w:szCs w:val="24"/>
        </w:rPr>
        <w:t>understanding</w:t>
      </w:r>
      <w:r w:rsidRPr="005B1C6E">
        <w:rPr>
          <w:rFonts w:ascii="Arial" w:hAnsi="Arial" w:cs="Arial"/>
          <w:szCs w:val="24"/>
        </w:rPr>
        <w:t xml:space="preserve"> the social phenomenon surrounding any specific context. Thus, it will help to gain a proper </w:t>
      </w:r>
      <w:r w:rsidRPr="005B1C6E">
        <w:rPr>
          <w:rFonts w:ascii="Arial" w:hAnsi="Arial" w:cs="Arial"/>
          <w:szCs w:val="24"/>
        </w:rPr>
        <w:lastRenderedPageBreak/>
        <w:t xml:space="preserve">understanding of the social contexts of the livestock industry. Moreover, a deductive research approach will be applied because it allows the collect previous data, information and models for the analysis of the research context. Exploratory research process will be utilised here so that the underlying research questions can be answered. This method will ensure that the research objectives and aim have been satisfied by the end of the research. Lastly, to conduct secondary data analysis, descriptive data analysis techniques will be used. </w:t>
      </w:r>
    </w:p>
    <w:p w14:paraId="50F1822E" w14:textId="77777777" w:rsidR="008C4783" w:rsidRPr="005B1C6E" w:rsidRDefault="008C4783" w:rsidP="005B1C6E">
      <w:pPr>
        <w:pStyle w:val="Heading2"/>
        <w:rPr>
          <w:sz w:val="28"/>
          <w:szCs w:val="28"/>
        </w:rPr>
      </w:pPr>
      <w:bookmarkStart w:id="16" w:name="_Toc161769148"/>
      <w:bookmarkStart w:id="17" w:name="_Toc166341516"/>
      <w:r w:rsidRPr="005B1C6E">
        <w:rPr>
          <w:sz w:val="28"/>
          <w:szCs w:val="28"/>
        </w:rPr>
        <w:t>1.7 Structure of the rest of the project</w:t>
      </w:r>
      <w:bookmarkEnd w:id="16"/>
      <w:bookmarkEnd w:id="17"/>
    </w:p>
    <w:p w14:paraId="5C1C0E21" w14:textId="77777777" w:rsidR="008C4783" w:rsidRPr="005B1C6E" w:rsidRDefault="008C4783" w:rsidP="005B1C6E">
      <w:pPr>
        <w:pStyle w:val="ListParagraph"/>
        <w:numPr>
          <w:ilvl w:val="0"/>
          <w:numId w:val="4"/>
        </w:numPr>
        <w:spacing w:before="240"/>
        <w:rPr>
          <w:rFonts w:ascii="Arial" w:hAnsi="Arial" w:cs="Arial"/>
          <w:szCs w:val="24"/>
        </w:rPr>
      </w:pPr>
      <w:r w:rsidRPr="005B1C6E">
        <w:rPr>
          <w:rFonts w:ascii="Arial" w:hAnsi="Arial" w:cs="Arial"/>
          <w:szCs w:val="24"/>
        </w:rPr>
        <w:t xml:space="preserve">Introduction: This is the first chapter of the entire dissertation where aims, objectives and research questions will be identified. </w:t>
      </w:r>
    </w:p>
    <w:p w14:paraId="3B56E5A6" w14:textId="77777777" w:rsidR="008C4783" w:rsidRPr="005B1C6E" w:rsidRDefault="008C4783" w:rsidP="005B1C6E">
      <w:pPr>
        <w:pStyle w:val="ListParagraph"/>
        <w:numPr>
          <w:ilvl w:val="0"/>
          <w:numId w:val="4"/>
        </w:numPr>
        <w:spacing w:before="240"/>
        <w:rPr>
          <w:rFonts w:ascii="Arial" w:hAnsi="Arial" w:cs="Arial"/>
          <w:szCs w:val="24"/>
        </w:rPr>
      </w:pPr>
      <w:r w:rsidRPr="005B1C6E">
        <w:rPr>
          <w:rFonts w:ascii="Arial" w:hAnsi="Arial" w:cs="Arial"/>
          <w:szCs w:val="24"/>
        </w:rPr>
        <w:t xml:space="preserve">Literature Review: In the next chapter literature review, the perceptions and insights of other authors and scholars about similar subjects will be reviewed and interpreted. </w:t>
      </w:r>
    </w:p>
    <w:p w14:paraId="0FB4ED18" w14:textId="77777777" w:rsidR="008C4783" w:rsidRPr="005B1C6E" w:rsidRDefault="008C4783" w:rsidP="005B1C6E">
      <w:pPr>
        <w:pStyle w:val="ListParagraph"/>
        <w:numPr>
          <w:ilvl w:val="0"/>
          <w:numId w:val="4"/>
        </w:numPr>
        <w:spacing w:before="240"/>
        <w:rPr>
          <w:rFonts w:ascii="Arial" w:hAnsi="Arial" w:cs="Arial"/>
          <w:szCs w:val="24"/>
        </w:rPr>
      </w:pPr>
      <w:r w:rsidRPr="005B1C6E">
        <w:rPr>
          <w:rFonts w:ascii="Arial" w:hAnsi="Arial" w:cs="Arial"/>
          <w:szCs w:val="24"/>
        </w:rPr>
        <w:t xml:space="preserve">Research Methodology: In the research methodology section, the strategy for collecting and utilising data will be provided. </w:t>
      </w:r>
    </w:p>
    <w:p w14:paraId="2AF878C1" w14:textId="77777777" w:rsidR="008C4783" w:rsidRPr="005B1C6E" w:rsidRDefault="008C4783" w:rsidP="005B1C6E">
      <w:pPr>
        <w:pStyle w:val="ListParagraph"/>
        <w:numPr>
          <w:ilvl w:val="0"/>
          <w:numId w:val="4"/>
        </w:numPr>
        <w:spacing w:before="240"/>
        <w:rPr>
          <w:rFonts w:ascii="Arial" w:hAnsi="Arial" w:cs="Arial"/>
          <w:szCs w:val="24"/>
        </w:rPr>
      </w:pPr>
      <w:r w:rsidRPr="005B1C6E">
        <w:rPr>
          <w:rFonts w:ascii="Arial" w:hAnsi="Arial" w:cs="Arial"/>
          <w:szCs w:val="24"/>
        </w:rPr>
        <w:t xml:space="preserve">Findings/results, analysis and discussion: This chapter will be used to collect secondary data and analyse the same. After analysing the same, some discussions will be made so that research questions, objectives and aims can be answered. </w:t>
      </w:r>
    </w:p>
    <w:p w14:paraId="193D3F16" w14:textId="77777777" w:rsidR="008C4783" w:rsidRPr="005B1C6E" w:rsidRDefault="008C4783" w:rsidP="005B1C6E">
      <w:pPr>
        <w:pStyle w:val="ListParagraph"/>
        <w:numPr>
          <w:ilvl w:val="0"/>
          <w:numId w:val="4"/>
        </w:numPr>
        <w:spacing w:before="240"/>
        <w:rPr>
          <w:rFonts w:ascii="Arial" w:hAnsi="Arial" w:cs="Arial"/>
          <w:szCs w:val="24"/>
        </w:rPr>
      </w:pPr>
      <w:r w:rsidRPr="005B1C6E">
        <w:rPr>
          <w:rFonts w:ascii="Arial" w:hAnsi="Arial" w:cs="Arial"/>
          <w:szCs w:val="24"/>
        </w:rPr>
        <w:t xml:space="preserve">Conclusion and recommendations: This is the most important chapter of the entire dissertation because this will contain the outcomes that will satisfy the research aim and objectives. Limitations of the research and different recommendations will be included as well.   </w:t>
      </w:r>
    </w:p>
    <w:p w14:paraId="5DA9E098" w14:textId="77777777" w:rsidR="008C4783" w:rsidRPr="005B1C6E" w:rsidRDefault="008C4783" w:rsidP="005B1C6E">
      <w:pPr>
        <w:pStyle w:val="ListParagraph"/>
        <w:numPr>
          <w:ilvl w:val="0"/>
          <w:numId w:val="4"/>
        </w:numPr>
        <w:spacing w:before="240"/>
        <w:rPr>
          <w:rFonts w:ascii="Arial" w:eastAsia="Times New Roman" w:hAnsi="Arial" w:cs="Arial"/>
          <w:b/>
          <w:bCs/>
          <w:szCs w:val="24"/>
        </w:rPr>
      </w:pPr>
      <w:r w:rsidRPr="005B1C6E">
        <w:rPr>
          <w:rFonts w:ascii="Arial" w:hAnsi="Arial" w:cs="Arial"/>
          <w:szCs w:val="24"/>
        </w:rPr>
        <w:br w:type="page"/>
      </w:r>
    </w:p>
    <w:p w14:paraId="591A0A7F" w14:textId="77777777" w:rsidR="00444887" w:rsidRPr="005B1C6E" w:rsidRDefault="00444887" w:rsidP="005B1C6E">
      <w:pPr>
        <w:pStyle w:val="Heading1"/>
      </w:pPr>
      <w:bookmarkStart w:id="18" w:name="_Toc166341517"/>
      <w:r w:rsidRPr="005B1C6E">
        <w:lastRenderedPageBreak/>
        <w:t>Chapter 2: Literature Review</w:t>
      </w:r>
      <w:bookmarkEnd w:id="18"/>
    </w:p>
    <w:p w14:paraId="57119DD3" w14:textId="77777777" w:rsidR="00444887" w:rsidRPr="005B1C6E" w:rsidRDefault="00E57D77" w:rsidP="005B1C6E">
      <w:pPr>
        <w:pStyle w:val="Heading2"/>
        <w:rPr>
          <w:sz w:val="28"/>
          <w:szCs w:val="28"/>
        </w:rPr>
      </w:pPr>
      <w:bookmarkStart w:id="19" w:name="_Toc166341518"/>
      <w:r w:rsidRPr="005B1C6E">
        <w:rPr>
          <w:sz w:val="28"/>
          <w:szCs w:val="28"/>
        </w:rPr>
        <w:t xml:space="preserve">2.1 </w:t>
      </w:r>
      <w:r w:rsidR="00444887" w:rsidRPr="005B1C6E">
        <w:rPr>
          <w:sz w:val="28"/>
          <w:szCs w:val="28"/>
        </w:rPr>
        <w:t>Introduction</w:t>
      </w:r>
      <w:bookmarkEnd w:id="19"/>
    </w:p>
    <w:p w14:paraId="59E092E0" w14:textId="77777777" w:rsidR="00444887" w:rsidRPr="005B1C6E" w:rsidRDefault="00444887" w:rsidP="005B1C6E">
      <w:pPr>
        <w:spacing w:before="240"/>
        <w:rPr>
          <w:rFonts w:ascii="Arial" w:hAnsi="Arial" w:cs="Arial"/>
          <w:szCs w:val="24"/>
        </w:rPr>
      </w:pPr>
      <w:r w:rsidRPr="005B1C6E">
        <w:rPr>
          <w:rFonts w:ascii="Arial" w:hAnsi="Arial" w:cs="Arial"/>
          <w:szCs w:val="24"/>
        </w:rPr>
        <w:t xml:space="preserve">The literature review is the second chapter of the dissertation and it </w:t>
      </w:r>
      <w:r w:rsidR="00B70705" w:rsidRPr="005B1C6E">
        <w:rPr>
          <w:rFonts w:ascii="Arial" w:hAnsi="Arial" w:cs="Arial"/>
          <w:szCs w:val="24"/>
        </w:rPr>
        <w:t>can</w:t>
      </w:r>
      <w:r w:rsidRPr="005B1C6E">
        <w:rPr>
          <w:rFonts w:ascii="Arial" w:hAnsi="Arial" w:cs="Arial"/>
          <w:szCs w:val="24"/>
        </w:rPr>
        <w:t xml:space="preserve"> be highlighted as one of the most important sections because without making a successful literature review, it is almost impossible to come up with a valuable and effective research outcome that satisfies the aim, objectives and research questions. Valuable insights and perceptions of different authors about the selected research topic can be gathered while conducting a literature review. It generally deals with the secondary and previously published data so that the research questions and objectives can be answered. The data and information gathered from the literature review section are generally compared with the results of data collection and analysis so that proper research outcomes can be generated.   </w:t>
      </w:r>
    </w:p>
    <w:p w14:paraId="176F7272" w14:textId="6B023D48" w:rsidR="00444887" w:rsidRPr="005B1C6E" w:rsidRDefault="00E57D77" w:rsidP="005B1C6E">
      <w:pPr>
        <w:pStyle w:val="Heading2"/>
        <w:rPr>
          <w:sz w:val="28"/>
          <w:szCs w:val="28"/>
        </w:rPr>
      </w:pPr>
      <w:bookmarkStart w:id="20" w:name="_Toc166341519"/>
      <w:r w:rsidRPr="005B1C6E">
        <w:rPr>
          <w:sz w:val="28"/>
          <w:szCs w:val="28"/>
        </w:rPr>
        <w:t>2.2</w:t>
      </w:r>
      <w:r w:rsidR="00B70705" w:rsidRPr="005B1C6E">
        <w:rPr>
          <w:sz w:val="28"/>
          <w:szCs w:val="28"/>
        </w:rPr>
        <w:t xml:space="preserve">. </w:t>
      </w:r>
      <w:r w:rsidR="00444887" w:rsidRPr="005B1C6E">
        <w:rPr>
          <w:sz w:val="28"/>
          <w:szCs w:val="28"/>
        </w:rPr>
        <w:t>Primary information about the livestock and cattle industry</w:t>
      </w:r>
      <w:bookmarkEnd w:id="20"/>
      <w:r w:rsidR="00444887" w:rsidRPr="005B1C6E">
        <w:rPr>
          <w:sz w:val="28"/>
          <w:szCs w:val="28"/>
        </w:rPr>
        <w:t xml:space="preserve"> </w:t>
      </w:r>
    </w:p>
    <w:p w14:paraId="43EA5D31" w14:textId="77777777" w:rsidR="000F6584" w:rsidRPr="005B1C6E" w:rsidRDefault="00444887" w:rsidP="005B1C6E">
      <w:pPr>
        <w:spacing w:before="240"/>
        <w:rPr>
          <w:rFonts w:ascii="Arial" w:hAnsi="Arial" w:cs="Arial"/>
          <w:szCs w:val="24"/>
        </w:rPr>
      </w:pPr>
      <w:r w:rsidRPr="005B1C6E">
        <w:rPr>
          <w:rFonts w:ascii="Arial" w:hAnsi="Arial" w:cs="Arial"/>
          <w:szCs w:val="24"/>
        </w:rPr>
        <w:t xml:space="preserve">As per the description of </w:t>
      </w:r>
      <w:r w:rsidRPr="005B1C6E">
        <w:rPr>
          <w:rFonts w:ascii="Arial" w:hAnsi="Arial" w:cs="Arial"/>
          <w:szCs w:val="24"/>
          <w:shd w:val="clear" w:color="auto" w:fill="FFFFFF"/>
        </w:rPr>
        <w:t>Buller</w:t>
      </w:r>
      <w:r w:rsidR="005256DD"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(2020), farmers are currently leading the way in terms of producing effective and climate-friendly</w:t>
      </w:r>
      <w:r w:rsidR="00D91209" w:rsidRPr="005B1C6E">
        <w:rPr>
          <w:rFonts w:ascii="Arial" w:hAnsi="Arial" w:cs="Arial"/>
          <w:szCs w:val="24"/>
        </w:rPr>
        <w:t>.</w:t>
      </w:r>
      <w:r w:rsidRPr="005B1C6E">
        <w:rPr>
          <w:rFonts w:ascii="Arial" w:hAnsi="Arial" w:cs="Arial"/>
          <w:szCs w:val="24"/>
        </w:rPr>
        <w:t xml:space="preserve"> They are the only farming and livestock community that has set the ambitious goal of achieving net zero by the end of 2040 (</w:t>
      </w:r>
      <w:proofErr w:type="spellStart"/>
      <w:r w:rsidRPr="005B1C6E">
        <w:rPr>
          <w:rFonts w:ascii="Arial" w:hAnsi="Arial" w:cs="Arial"/>
          <w:szCs w:val="24"/>
        </w:rPr>
        <w:t>Countrysideonline</w:t>
      </w:r>
      <w:proofErr w:type="spellEnd"/>
      <w:r w:rsidRPr="005B1C6E">
        <w:rPr>
          <w:rFonts w:ascii="Arial" w:hAnsi="Arial" w:cs="Arial"/>
          <w:szCs w:val="24"/>
        </w:rPr>
        <w:t xml:space="preserve">, 2018). The plan of achieving net zero emissions is set to be achieved with the help of smart and effective working procedures so that the available lands and other related aspects can be used effectively. As per </w:t>
      </w:r>
      <w:proofErr w:type="spellStart"/>
      <w:r w:rsidRPr="005B1C6E">
        <w:rPr>
          <w:rFonts w:ascii="Arial" w:hAnsi="Arial" w:cs="Arial"/>
          <w:szCs w:val="24"/>
          <w:shd w:val="clear" w:color="auto" w:fill="FFFFFF"/>
        </w:rPr>
        <w:t>Salmoral</w:t>
      </w:r>
      <w:proofErr w:type="spellEnd"/>
      <w:r w:rsidR="005256DD"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(2020), livestock farmers are becoming more knowledgeable about the aspects of climate </w:t>
      </w:r>
      <w:r w:rsidR="00B70705" w:rsidRPr="005B1C6E">
        <w:rPr>
          <w:rFonts w:ascii="Arial" w:hAnsi="Arial" w:cs="Arial"/>
          <w:szCs w:val="24"/>
        </w:rPr>
        <w:t>change that</w:t>
      </w:r>
      <w:r w:rsidRPr="005B1C6E">
        <w:rPr>
          <w:rFonts w:ascii="Arial" w:hAnsi="Arial" w:cs="Arial"/>
          <w:szCs w:val="24"/>
        </w:rPr>
        <w:t xml:space="preserve"> is why it is possible for them to contribute effectively in helping to solve the climate change industry as a whole.</w:t>
      </w:r>
      <w:r w:rsidR="000F6584" w:rsidRPr="005B1C6E">
        <w:rPr>
          <w:rFonts w:ascii="Arial" w:hAnsi="Arial" w:cs="Arial"/>
          <w:szCs w:val="24"/>
        </w:rPr>
        <w:t xml:space="preserve"> </w:t>
      </w:r>
      <w:r w:rsidRPr="005B1C6E">
        <w:rPr>
          <w:rFonts w:ascii="Arial" w:hAnsi="Arial" w:cs="Arial"/>
          <w:szCs w:val="24"/>
        </w:rPr>
        <w:t>However, the home-fed production decreased by almost 4.6% and the value was 891 thousand tons</w:t>
      </w:r>
      <w:r w:rsidR="00D91209" w:rsidRPr="005B1C6E">
        <w:rPr>
          <w:rFonts w:ascii="Arial" w:hAnsi="Arial" w:cs="Arial"/>
          <w:szCs w:val="24"/>
        </w:rPr>
        <w:t xml:space="preserve"> in the case of European regions</w:t>
      </w:r>
      <w:r w:rsidRPr="005B1C6E">
        <w:rPr>
          <w:rFonts w:ascii="Arial" w:hAnsi="Arial" w:cs="Arial"/>
          <w:szCs w:val="24"/>
        </w:rPr>
        <w:t xml:space="preserve">. </w:t>
      </w:r>
      <w:r w:rsidR="00D91209" w:rsidRPr="005B1C6E">
        <w:rPr>
          <w:rFonts w:ascii="Arial" w:hAnsi="Arial" w:cs="Arial"/>
          <w:szCs w:val="24"/>
        </w:rPr>
        <w:t>I</w:t>
      </w:r>
      <w:r w:rsidRPr="005B1C6E">
        <w:rPr>
          <w:rFonts w:ascii="Arial" w:hAnsi="Arial" w:cs="Arial"/>
          <w:szCs w:val="24"/>
        </w:rPr>
        <w:t xml:space="preserve">n this context, it has been observed that the home-fed production of pig meat has increased by almost 4.0% to a total value of 982 thousand tonnes. From the perspective of lamb and mutton production, it was observed in 2021 that the production was increased by more than 12% to create a valuation of £1.5 billion. </w:t>
      </w:r>
    </w:p>
    <w:p w14:paraId="1CBCE21B" w14:textId="4DD01CB6" w:rsidR="00444887" w:rsidRPr="005B1C6E" w:rsidRDefault="00D91209" w:rsidP="005B1C6E">
      <w:pPr>
        <w:spacing w:before="240"/>
        <w:rPr>
          <w:rFonts w:ascii="Arial" w:hAnsi="Arial" w:cs="Arial"/>
          <w:szCs w:val="24"/>
        </w:rPr>
      </w:pPr>
      <w:r w:rsidRPr="005B1C6E">
        <w:rPr>
          <w:rFonts w:ascii="Arial" w:hAnsi="Arial" w:cs="Arial"/>
          <w:szCs w:val="24"/>
        </w:rPr>
        <w:t xml:space="preserve">In comparison, </w:t>
      </w:r>
      <w:r w:rsidR="00FE7C1A" w:rsidRPr="005B1C6E">
        <w:rPr>
          <w:rFonts w:ascii="Arial" w:hAnsi="Arial" w:cs="Arial"/>
          <w:szCs w:val="24"/>
        </w:rPr>
        <w:t xml:space="preserve">Edwards-Callaway and Calvo-Lorenzo (2020) stated that in United States, animal welfare such as caring animals has been an important consideration that is supporting the promotions of livestock industry within the country. </w:t>
      </w:r>
      <w:r w:rsidR="006041E6" w:rsidRPr="005B1C6E">
        <w:rPr>
          <w:rFonts w:ascii="Arial" w:hAnsi="Arial" w:cs="Arial"/>
          <w:szCs w:val="24"/>
        </w:rPr>
        <w:t xml:space="preserve">In addition, it has been identified that the country has supported the cattle industry in developing its </w:t>
      </w:r>
      <w:r w:rsidR="006041E6" w:rsidRPr="005B1C6E">
        <w:rPr>
          <w:rFonts w:ascii="Arial" w:hAnsi="Arial" w:cs="Arial"/>
          <w:szCs w:val="24"/>
        </w:rPr>
        <w:lastRenderedPageBreak/>
        <w:t>supply chain activities.</w:t>
      </w:r>
      <w:r w:rsidR="00F63E1A" w:rsidRPr="005B1C6E">
        <w:rPr>
          <w:rFonts w:ascii="Arial" w:hAnsi="Arial" w:cs="Arial"/>
          <w:szCs w:val="24"/>
        </w:rPr>
        <w:t xml:space="preserve"> </w:t>
      </w:r>
      <w:r w:rsidR="006C7FC6" w:rsidRPr="005B1C6E">
        <w:rPr>
          <w:rFonts w:ascii="Arial" w:hAnsi="Arial" w:cs="Arial"/>
          <w:szCs w:val="24"/>
        </w:rPr>
        <w:t xml:space="preserve">Contrarily, </w:t>
      </w:r>
      <w:r w:rsidR="00E36AFA" w:rsidRPr="005B1C6E">
        <w:rPr>
          <w:rFonts w:ascii="Arial" w:hAnsi="Arial" w:cs="Arial"/>
          <w:szCs w:val="24"/>
        </w:rPr>
        <w:t xml:space="preserve">WEI </w:t>
      </w:r>
      <w:r w:rsidR="00E36AFA" w:rsidRPr="005B1C6E">
        <w:rPr>
          <w:rFonts w:ascii="Arial" w:hAnsi="Arial" w:cs="Arial"/>
          <w:i/>
          <w:iCs/>
          <w:szCs w:val="24"/>
        </w:rPr>
        <w:t xml:space="preserve">et al. </w:t>
      </w:r>
      <w:r w:rsidR="00E36AFA" w:rsidRPr="005B1C6E">
        <w:rPr>
          <w:rFonts w:ascii="Arial" w:hAnsi="Arial" w:cs="Arial"/>
          <w:szCs w:val="24"/>
        </w:rPr>
        <w:t xml:space="preserve">(2021) inferred that China’s livestock industry is booming since last four decades. </w:t>
      </w:r>
      <w:r w:rsidR="002B0739" w:rsidRPr="005B1C6E">
        <w:rPr>
          <w:rFonts w:ascii="Arial" w:hAnsi="Arial" w:cs="Arial"/>
          <w:szCs w:val="24"/>
        </w:rPr>
        <w:t xml:space="preserve">Moreover, economic incentives and vast transitions are influencing the cattle and livestock industry in China. As a result, rapid growth of livestock industry and livestock production has been recognised. </w:t>
      </w:r>
    </w:p>
    <w:p w14:paraId="153AE62D" w14:textId="55BB7D0E" w:rsidR="00444887" w:rsidRPr="005B1C6E" w:rsidRDefault="00444887" w:rsidP="005B1C6E">
      <w:pPr>
        <w:spacing w:before="240"/>
        <w:rPr>
          <w:rFonts w:ascii="Arial" w:hAnsi="Arial" w:cs="Arial"/>
          <w:szCs w:val="24"/>
        </w:rPr>
      </w:pPr>
      <w:r w:rsidRPr="005B1C6E">
        <w:rPr>
          <w:rFonts w:ascii="Arial" w:hAnsi="Arial" w:cs="Arial"/>
          <w:szCs w:val="24"/>
        </w:rPr>
        <w:t>According to the current market condition of the</w:t>
      </w:r>
      <w:r w:rsidR="00D91209" w:rsidRPr="005B1C6E">
        <w:rPr>
          <w:rFonts w:ascii="Arial" w:hAnsi="Arial" w:cs="Arial"/>
          <w:szCs w:val="24"/>
        </w:rPr>
        <w:t xml:space="preserve"> global</w:t>
      </w:r>
      <w:r w:rsidRPr="005B1C6E">
        <w:rPr>
          <w:rFonts w:ascii="Arial" w:hAnsi="Arial" w:cs="Arial"/>
          <w:szCs w:val="24"/>
        </w:rPr>
        <w:t xml:space="preserve"> livestock and cattle industry, poultry and animals should not be dragged, lifted or even suspended by their ears, head, legs, horns, tail, feet, wing or fleece. As per the description of </w:t>
      </w:r>
      <w:r w:rsidRPr="005B1C6E">
        <w:rPr>
          <w:rFonts w:ascii="Arial" w:hAnsi="Arial" w:cs="Arial"/>
          <w:szCs w:val="24"/>
          <w:shd w:val="clear" w:color="auto" w:fill="FFFFFF"/>
        </w:rPr>
        <w:t>Wreford and Topp</w:t>
      </w:r>
      <w:r w:rsidRPr="005B1C6E">
        <w:rPr>
          <w:rFonts w:ascii="Arial" w:hAnsi="Arial" w:cs="Arial"/>
          <w:szCs w:val="24"/>
        </w:rPr>
        <w:t xml:space="preserve"> (2020), the use of goads, sticks and instruments capable of making electric shocks must be specified and controlled in the entire livestock industry so that primary aspects of the livestock industry can be protected. These aspects and rules and currently present in the </w:t>
      </w:r>
      <w:r w:rsidR="00D91209" w:rsidRPr="005B1C6E">
        <w:rPr>
          <w:rFonts w:ascii="Arial" w:hAnsi="Arial" w:cs="Arial"/>
          <w:szCs w:val="24"/>
        </w:rPr>
        <w:t>global</w:t>
      </w:r>
      <w:r w:rsidRPr="005B1C6E">
        <w:rPr>
          <w:rFonts w:ascii="Arial" w:hAnsi="Arial" w:cs="Arial"/>
          <w:szCs w:val="24"/>
        </w:rPr>
        <w:t xml:space="preserve"> livestock industry to not inflict unnecessary damage to the animals and producers. On the other hand,</w:t>
      </w:r>
      <w:r w:rsidRPr="005B1C6E">
        <w:rPr>
          <w:rFonts w:ascii="Arial" w:hAnsi="Arial" w:cs="Arial"/>
          <w:szCs w:val="24"/>
          <w:shd w:val="clear" w:color="auto" w:fill="FFFFFF"/>
        </w:rPr>
        <w:t xml:space="preserve"> Gladding </w:t>
      </w:r>
      <w:r w:rsidRPr="005B1C6E">
        <w:rPr>
          <w:rFonts w:ascii="Arial" w:hAnsi="Arial" w:cs="Arial"/>
          <w:i/>
          <w:iCs/>
          <w:szCs w:val="24"/>
          <w:shd w:val="clear" w:color="auto" w:fill="FFFFFF"/>
        </w:rPr>
        <w:t>et al.</w:t>
      </w:r>
      <w:r w:rsidRPr="005B1C6E">
        <w:rPr>
          <w:rFonts w:ascii="Arial" w:hAnsi="Arial" w:cs="Arial"/>
          <w:szCs w:val="24"/>
        </w:rPr>
        <w:t xml:space="preserve"> (2020) described that any unfit or ineffective animals should not be exposed in the existing markets for selling purposes. This rule has been made in the livestock industry so that the perceptions and other associated aspects of the buyers and sellers can be maintained properly. Other than that, </w:t>
      </w:r>
      <w:r w:rsidRPr="005B1C6E">
        <w:rPr>
          <w:rFonts w:ascii="Arial" w:hAnsi="Arial" w:cs="Arial"/>
          <w:szCs w:val="24"/>
          <w:shd w:val="clear" w:color="auto" w:fill="FFFFFF"/>
        </w:rPr>
        <w:t>Schillings</w:t>
      </w:r>
      <w:r w:rsidR="0044189B"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(2021) argued about the importance of not causing any unnecessary suffering or damage to the animals while they are being sold in the specific market. Causing harm to the animals must not be done by any individual under any circumstances so that the livelihood aspects of the animals can be protected effectively.     </w:t>
      </w:r>
    </w:p>
    <w:p w14:paraId="0F9D00F3" w14:textId="77777777" w:rsidR="00444887" w:rsidRPr="005B1C6E" w:rsidRDefault="00E57D77" w:rsidP="005B1C6E">
      <w:pPr>
        <w:pStyle w:val="Heading2"/>
        <w:rPr>
          <w:sz w:val="28"/>
          <w:szCs w:val="28"/>
        </w:rPr>
      </w:pPr>
      <w:bookmarkStart w:id="21" w:name="_Toc166341520"/>
      <w:r w:rsidRPr="005B1C6E">
        <w:rPr>
          <w:sz w:val="28"/>
          <w:szCs w:val="28"/>
        </w:rPr>
        <w:t>2.3</w:t>
      </w:r>
      <w:r w:rsidR="00B70705" w:rsidRPr="005B1C6E">
        <w:rPr>
          <w:sz w:val="28"/>
          <w:szCs w:val="28"/>
        </w:rPr>
        <w:t xml:space="preserve">. </w:t>
      </w:r>
      <w:r w:rsidR="00444887" w:rsidRPr="005B1C6E">
        <w:rPr>
          <w:sz w:val="28"/>
          <w:szCs w:val="28"/>
        </w:rPr>
        <w:t>Importance of livestock and cattle industry</w:t>
      </w:r>
      <w:bookmarkEnd w:id="21"/>
    </w:p>
    <w:p w14:paraId="153A3163" w14:textId="33E379EF" w:rsidR="00444887" w:rsidRPr="005B1C6E" w:rsidRDefault="00444887" w:rsidP="005B1C6E">
      <w:pPr>
        <w:spacing w:before="240"/>
        <w:rPr>
          <w:rFonts w:ascii="Arial" w:hAnsi="Arial" w:cs="Arial"/>
          <w:szCs w:val="24"/>
        </w:rPr>
      </w:pPr>
      <w:r w:rsidRPr="005B1C6E">
        <w:rPr>
          <w:rFonts w:ascii="Arial" w:hAnsi="Arial" w:cs="Arial"/>
          <w:szCs w:val="24"/>
        </w:rPr>
        <w:t xml:space="preserve">The </w:t>
      </w:r>
      <w:r w:rsidR="00D91209" w:rsidRPr="005B1C6E">
        <w:rPr>
          <w:rFonts w:ascii="Arial" w:hAnsi="Arial" w:cs="Arial"/>
          <w:szCs w:val="24"/>
        </w:rPr>
        <w:t>global</w:t>
      </w:r>
      <w:r w:rsidRPr="005B1C6E">
        <w:rPr>
          <w:rFonts w:ascii="Arial" w:hAnsi="Arial" w:cs="Arial"/>
          <w:szCs w:val="24"/>
        </w:rPr>
        <w:t xml:space="preserve"> livestock and cattle industry is very important due to a range of different reasons. As per the description of </w:t>
      </w:r>
      <w:proofErr w:type="spellStart"/>
      <w:r w:rsidRPr="005B1C6E">
        <w:rPr>
          <w:rFonts w:ascii="Arial" w:hAnsi="Arial" w:cs="Arial"/>
          <w:szCs w:val="24"/>
          <w:shd w:val="clear" w:color="auto" w:fill="FFFFFF"/>
        </w:rPr>
        <w:t>Gittins</w:t>
      </w:r>
      <w:r w:rsidRPr="005B1C6E">
        <w:rPr>
          <w:rFonts w:ascii="Arial" w:hAnsi="Arial" w:cs="Arial"/>
          <w:i/>
          <w:iCs/>
          <w:szCs w:val="24"/>
        </w:rPr>
        <w:t>et</w:t>
      </w:r>
      <w:proofErr w:type="spellEnd"/>
      <w:r w:rsidRPr="005B1C6E">
        <w:rPr>
          <w:rFonts w:ascii="Arial" w:hAnsi="Arial" w:cs="Arial"/>
          <w:i/>
          <w:iCs/>
          <w:szCs w:val="24"/>
        </w:rPr>
        <w:t xml:space="preserve"> al. </w:t>
      </w:r>
      <w:r w:rsidRPr="005B1C6E">
        <w:rPr>
          <w:rFonts w:ascii="Arial" w:hAnsi="Arial" w:cs="Arial"/>
          <w:szCs w:val="24"/>
        </w:rPr>
        <w:t xml:space="preserve">(2020), the cattle and livestock industry can play a significant and effective role in the society economy and environment of </w:t>
      </w:r>
      <w:r w:rsidR="00D91209" w:rsidRPr="005B1C6E">
        <w:rPr>
          <w:rFonts w:ascii="Arial" w:hAnsi="Arial" w:cs="Arial"/>
          <w:szCs w:val="24"/>
        </w:rPr>
        <w:t>a</w:t>
      </w:r>
      <w:r w:rsidRPr="005B1C6E">
        <w:rPr>
          <w:rFonts w:ascii="Arial" w:hAnsi="Arial" w:cs="Arial"/>
          <w:szCs w:val="24"/>
        </w:rPr>
        <w:t xml:space="preserve"> country because of its proper contributions to different aspects of food security, livelihood, environmental sustainability, rural development and others. </w:t>
      </w:r>
      <w:r w:rsidRPr="005B1C6E">
        <w:rPr>
          <w:rFonts w:ascii="Arial" w:hAnsi="Arial" w:cs="Arial"/>
          <w:szCs w:val="24"/>
          <w:shd w:val="clear" w:color="auto" w:fill="FFFFFF"/>
        </w:rPr>
        <w:t>Kristiansen</w:t>
      </w:r>
      <w:r w:rsidR="00D91209"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(2021) argued that the specific industry is very important for the </w:t>
      </w:r>
      <w:r w:rsidR="00D91209" w:rsidRPr="005B1C6E">
        <w:rPr>
          <w:rFonts w:ascii="Arial" w:hAnsi="Arial" w:cs="Arial"/>
          <w:szCs w:val="24"/>
        </w:rPr>
        <w:t>international markets</w:t>
      </w:r>
      <w:r w:rsidRPr="005B1C6E">
        <w:rPr>
          <w:rFonts w:ascii="Arial" w:hAnsi="Arial" w:cs="Arial"/>
          <w:szCs w:val="24"/>
        </w:rPr>
        <w:t xml:space="preserve"> due to its economic contribution to the entire world. </w:t>
      </w:r>
      <w:proofErr w:type="spellStart"/>
      <w:r w:rsidRPr="005B1C6E">
        <w:rPr>
          <w:rFonts w:ascii="Arial" w:hAnsi="Arial" w:cs="Arial"/>
          <w:szCs w:val="24"/>
          <w:shd w:val="clear" w:color="auto" w:fill="FFFFFF"/>
        </w:rPr>
        <w:t>Whatford</w:t>
      </w:r>
      <w:proofErr w:type="spellEnd"/>
      <w:r w:rsidR="00942446"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(2022) however, illustrated the importance of properly maintaining livestock and cattle industry in terms of maintaining food security in the </w:t>
      </w:r>
      <w:r w:rsidR="00D91209" w:rsidRPr="005B1C6E">
        <w:rPr>
          <w:rFonts w:ascii="Arial" w:hAnsi="Arial" w:cs="Arial"/>
          <w:szCs w:val="24"/>
        </w:rPr>
        <w:t>international regions</w:t>
      </w:r>
      <w:r w:rsidRPr="005B1C6E">
        <w:rPr>
          <w:rFonts w:ascii="Arial" w:hAnsi="Arial" w:cs="Arial"/>
          <w:szCs w:val="24"/>
        </w:rPr>
        <w:t xml:space="preserve">. Both of aspects are the primary reasons why the entire livestock industry has been valuable and effective </w:t>
      </w:r>
      <w:r w:rsidR="00D91209" w:rsidRPr="005B1C6E">
        <w:rPr>
          <w:rFonts w:ascii="Arial" w:hAnsi="Arial" w:cs="Arial"/>
          <w:szCs w:val="24"/>
        </w:rPr>
        <w:t>globally</w:t>
      </w:r>
      <w:r w:rsidRPr="005B1C6E">
        <w:rPr>
          <w:rFonts w:ascii="Arial" w:hAnsi="Arial" w:cs="Arial"/>
          <w:szCs w:val="24"/>
        </w:rPr>
        <w:t xml:space="preserve">. </w:t>
      </w:r>
    </w:p>
    <w:p w14:paraId="748564E6" w14:textId="04F24C1B" w:rsidR="00444887" w:rsidRPr="005B1C6E" w:rsidRDefault="00444887" w:rsidP="005B1C6E">
      <w:pPr>
        <w:spacing w:before="240"/>
        <w:rPr>
          <w:rFonts w:ascii="Arial" w:hAnsi="Arial" w:cs="Arial"/>
          <w:szCs w:val="24"/>
        </w:rPr>
      </w:pPr>
      <w:r w:rsidRPr="005B1C6E">
        <w:rPr>
          <w:rFonts w:ascii="Arial" w:hAnsi="Arial" w:cs="Arial"/>
          <w:szCs w:val="24"/>
        </w:rPr>
        <w:lastRenderedPageBreak/>
        <w:t xml:space="preserve">As per the description of </w:t>
      </w:r>
      <w:proofErr w:type="spellStart"/>
      <w:r w:rsidRPr="005B1C6E">
        <w:rPr>
          <w:rFonts w:ascii="Arial" w:hAnsi="Arial" w:cs="Arial"/>
          <w:szCs w:val="24"/>
          <w:shd w:val="clear" w:color="auto" w:fill="FFFFFF"/>
        </w:rPr>
        <w:t>Vaintrub</w:t>
      </w:r>
      <w:proofErr w:type="spellEnd"/>
      <w:r w:rsidR="00775FC7"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(2021), the cattle and livestock industry are making some effective contributions to the agricultural sector. Therefore, it is helping towards generating some sustainable and effective economic values through the production, distribution as well as processing of livestock products. </w:t>
      </w:r>
      <w:r w:rsidRPr="005B1C6E">
        <w:rPr>
          <w:rFonts w:ascii="Arial" w:hAnsi="Arial" w:cs="Arial"/>
          <w:szCs w:val="24"/>
          <w:shd w:val="clear" w:color="auto" w:fill="FFFFFF"/>
        </w:rPr>
        <w:t>Arnott</w:t>
      </w:r>
      <w:r w:rsidR="00775FC7"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(2021) argued that this specific industry has been contributing towards creating effective and efficient employment opportunities across the entire supply chain. Employment opportunities can be created in the processing, farming and distribution aspects of the cattle and livestock </w:t>
      </w:r>
      <w:r w:rsidR="00B70705" w:rsidRPr="005B1C6E">
        <w:rPr>
          <w:rFonts w:ascii="Arial" w:hAnsi="Arial" w:cs="Arial"/>
          <w:szCs w:val="24"/>
        </w:rPr>
        <w:t>industry, which</w:t>
      </w:r>
      <w:r w:rsidRPr="005B1C6E">
        <w:rPr>
          <w:rFonts w:ascii="Arial" w:hAnsi="Arial" w:cs="Arial"/>
          <w:szCs w:val="24"/>
        </w:rPr>
        <w:t xml:space="preserve"> not only support the local economics of </w:t>
      </w:r>
      <w:r w:rsidR="00942446" w:rsidRPr="005B1C6E">
        <w:rPr>
          <w:rFonts w:ascii="Arial" w:hAnsi="Arial" w:cs="Arial"/>
          <w:szCs w:val="24"/>
        </w:rPr>
        <w:t>emerging economies</w:t>
      </w:r>
      <w:r w:rsidRPr="005B1C6E">
        <w:rPr>
          <w:rFonts w:ascii="Arial" w:hAnsi="Arial" w:cs="Arial"/>
          <w:szCs w:val="24"/>
        </w:rPr>
        <w:t xml:space="preserve"> but also the rural livelihoods</w:t>
      </w:r>
      <w:r w:rsidR="00942446" w:rsidRPr="005B1C6E">
        <w:rPr>
          <w:rFonts w:ascii="Arial" w:hAnsi="Arial" w:cs="Arial"/>
          <w:szCs w:val="24"/>
        </w:rPr>
        <w:t xml:space="preserve"> of global markets</w:t>
      </w:r>
      <w:r w:rsidRPr="005B1C6E">
        <w:rPr>
          <w:rFonts w:ascii="Arial" w:hAnsi="Arial" w:cs="Arial"/>
          <w:szCs w:val="24"/>
        </w:rPr>
        <w:t xml:space="preserve">. Hence, it can be stated that the livestock and cattle industry is providing more economic contributions and benefits in a larger society. </w:t>
      </w:r>
    </w:p>
    <w:p w14:paraId="6BA0BB96" w14:textId="77777777" w:rsidR="00897A95" w:rsidRPr="005B1C6E" w:rsidRDefault="00444887" w:rsidP="005B1C6E">
      <w:pPr>
        <w:spacing w:before="240"/>
        <w:rPr>
          <w:rFonts w:ascii="Arial" w:hAnsi="Arial" w:cs="Arial"/>
          <w:szCs w:val="24"/>
        </w:rPr>
      </w:pPr>
      <w:r w:rsidRPr="005B1C6E">
        <w:rPr>
          <w:rFonts w:ascii="Arial" w:hAnsi="Arial" w:cs="Arial"/>
          <w:szCs w:val="24"/>
        </w:rPr>
        <w:t xml:space="preserve">The industry has been very important in maintaining food security levels as well. As per </w:t>
      </w:r>
      <w:r w:rsidRPr="005B1C6E">
        <w:rPr>
          <w:rFonts w:ascii="Arial" w:hAnsi="Arial" w:cs="Arial"/>
          <w:szCs w:val="24"/>
          <w:shd w:val="clear" w:color="auto" w:fill="FFFFFF"/>
        </w:rPr>
        <w:t>Jackson</w:t>
      </w:r>
      <w:r w:rsidR="00775FC7"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(2020), livestock products that include dairy, meat and eggs are the most essential components from the perspective of the food supply chain of the </w:t>
      </w:r>
      <w:r w:rsidR="00942446" w:rsidRPr="005B1C6E">
        <w:rPr>
          <w:rFonts w:ascii="Arial" w:hAnsi="Arial" w:cs="Arial"/>
          <w:szCs w:val="24"/>
        </w:rPr>
        <w:t>international regions</w:t>
      </w:r>
      <w:r w:rsidRPr="005B1C6E">
        <w:rPr>
          <w:rFonts w:ascii="Arial" w:hAnsi="Arial" w:cs="Arial"/>
          <w:szCs w:val="24"/>
        </w:rPr>
        <w:t xml:space="preserve">. Therefore, it can be described that any problems in the specific industry have the ability to disrupt the entire food system and supply chain </w:t>
      </w:r>
      <w:r w:rsidR="00E25BAA" w:rsidRPr="005B1C6E">
        <w:rPr>
          <w:rFonts w:ascii="Arial" w:hAnsi="Arial" w:cs="Arial"/>
          <w:szCs w:val="24"/>
        </w:rPr>
        <w:t>of international markets</w:t>
      </w:r>
      <w:r w:rsidRPr="005B1C6E">
        <w:rPr>
          <w:rFonts w:ascii="Arial" w:hAnsi="Arial" w:cs="Arial"/>
          <w:szCs w:val="24"/>
        </w:rPr>
        <w:t xml:space="preserve">. As opined by </w:t>
      </w:r>
      <w:proofErr w:type="spellStart"/>
      <w:r w:rsidRPr="005B1C6E">
        <w:rPr>
          <w:rFonts w:ascii="Arial" w:hAnsi="Arial" w:cs="Arial"/>
          <w:szCs w:val="24"/>
          <w:shd w:val="clear" w:color="auto" w:fill="FFFFFF"/>
        </w:rPr>
        <w:t>Barthelmie</w:t>
      </w:r>
      <w:proofErr w:type="spellEnd"/>
      <w:r w:rsidRPr="005B1C6E">
        <w:rPr>
          <w:rFonts w:ascii="Arial" w:hAnsi="Arial" w:cs="Arial"/>
          <w:szCs w:val="24"/>
        </w:rPr>
        <w:t xml:space="preserve"> (2022), the importance of the livestock industry is constant in the food-related aspects of the country because they are providing some of the most valuable and effective sources of protein and </w:t>
      </w:r>
      <w:r w:rsidR="00B70705" w:rsidRPr="005B1C6E">
        <w:rPr>
          <w:rFonts w:ascii="Arial" w:hAnsi="Arial" w:cs="Arial"/>
          <w:szCs w:val="24"/>
        </w:rPr>
        <w:t>nutrients, which</w:t>
      </w:r>
      <w:r w:rsidRPr="005B1C6E">
        <w:rPr>
          <w:rFonts w:ascii="Arial" w:hAnsi="Arial" w:cs="Arial"/>
          <w:szCs w:val="24"/>
        </w:rPr>
        <w:t xml:space="preserve"> can help the consumers to have dietary diversity. The healthcare aspects of the local UK citizens can be improved significantly if their dietary diversity has been improved exponentially. As per </w:t>
      </w:r>
      <w:r w:rsidRPr="005B1C6E">
        <w:rPr>
          <w:rFonts w:ascii="Arial" w:hAnsi="Arial" w:cs="Arial"/>
          <w:szCs w:val="24"/>
          <w:shd w:val="clear" w:color="auto" w:fill="FFFFFF"/>
        </w:rPr>
        <w:t>Foster</w:t>
      </w:r>
      <w:r w:rsidR="00BD079E" w:rsidRPr="005B1C6E">
        <w:rPr>
          <w:rFonts w:ascii="Arial" w:hAnsi="Arial" w:cs="Arial"/>
          <w:szCs w:val="24"/>
          <w:shd w:val="clear" w:color="auto" w:fill="FFFFFF"/>
        </w:rPr>
        <w:t xml:space="preserve"> </w:t>
      </w:r>
      <w:r w:rsidRPr="005B1C6E">
        <w:rPr>
          <w:rFonts w:ascii="Arial" w:hAnsi="Arial" w:cs="Arial"/>
          <w:i/>
          <w:iCs/>
          <w:szCs w:val="24"/>
        </w:rPr>
        <w:t xml:space="preserve">et al. </w:t>
      </w:r>
      <w:r w:rsidRPr="005B1C6E">
        <w:rPr>
          <w:rFonts w:ascii="Arial" w:hAnsi="Arial" w:cs="Arial"/>
          <w:szCs w:val="24"/>
        </w:rPr>
        <w:t xml:space="preserve">(2021), the food security aspects of recent times can be improved exponentially if the livestock industry has been controlled effectively. </w:t>
      </w:r>
      <w:r w:rsidR="00897A95" w:rsidRPr="005B1C6E">
        <w:rPr>
          <w:rFonts w:ascii="Arial" w:hAnsi="Arial" w:cs="Arial"/>
          <w:szCs w:val="24"/>
        </w:rPr>
        <w:t xml:space="preserve"> </w:t>
      </w:r>
      <w:r w:rsidRPr="005B1C6E">
        <w:rPr>
          <w:rFonts w:ascii="Arial" w:hAnsi="Arial" w:cs="Arial"/>
          <w:szCs w:val="24"/>
        </w:rPr>
        <w:t xml:space="preserve">Ownership of livestock can help the recent households to be elevated from poverty levels. </w:t>
      </w:r>
    </w:p>
    <w:p w14:paraId="19BBAD92" w14:textId="2D9A897B" w:rsidR="00444887" w:rsidRPr="005B1C6E" w:rsidRDefault="00444887" w:rsidP="005B1C6E">
      <w:pPr>
        <w:spacing w:before="240"/>
        <w:rPr>
          <w:rFonts w:ascii="Arial" w:hAnsi="Arial" w:cs="Arial"/>
          <w:szCs w:val="24"/>
        </w:rPr>
      </w:pPr>
      <w:r w:rsidRPr="005B1C6E">
        <w:rPr>
          <w:rFonts w:ascii="Arial" w:hAnsi="Arial" w:cs="Arial"/>
          <w:szCs w:val="24"/>
        </w:rPr>
        <w:t xml:space="preserve">As per the statement of </w:t>
      </w:r>
      <w:proofErr w:type="spellStart"/>
      <w:r w:rsidR="00D36370" w:rsidRPr="005B1C6E">
        <w:rPr>
          <w:rFonts w:ascii="Arial" w:hAnsi="Arial" w:cs="Arial"/>
          <w:szCs w:val="24"/>
          <w:shd w:val="clear" w:color="auto" w:fill="FFFFFF"/>
        </w:rPr>
        <w:t>Mujeyi</w:t>
      </w:r>
      <w:proofErr w:type="spellEnd"/>
      <w:r w:rsidR="00BD079E" w:rsidRPr="005B1C6E">
        <w:rPr>
          <w:rFonts w:ascii="Arial" w:hAnsi="Arial" w:cs="Arial"/>
          <w:szCs w:val="24"/>
          <w:shd w:val="clear" w:color="auto" w:fill="FFFFFF"/>
        </w:rPr>
        <w:t xml:space="preserve"> </w:t>
      </w:r>
      <w:r w:rsidR="00D36370" w:rsidRPr="005B1C6E">
        <w:rPr>
          <w:rFonts w:ascii="Arial" w:hAnsi="Arial" w:cs="Arial"/>
          <w:i/>
          <w:iCs/>
          <w:szCs w:val="24"/>
        </w:rPr>
        <w:t xml:space="preserve">et al. </w:t>
      </w:r>
      <w:r w:rsidRPr="005B1C6E">
        <w:rPr>
          <w:rFonts w:ascii="Arial" w:hAnsi="Arial" w:cs="Arial"/>
          <w:szCs w:val="24"/>
        </w:rPr>
        <w:t>(</w:t>
      </w:r>
      <w:r w:rsidR="00D36370" w:rsidRPr="005B1C6E">
        <w:rPr>
          <w:rFonts w:ascii="Arial" w:hAnsi="Arial" w:cs="Arial"/>
          <w:szCs w:val="24"/>
        </w:rPr>
        <w:t>2021</w:t>
      </w:r>
      <w:r w:rsidRPr="005B1C6E">
        <w:rPr>
          <w:rFonts w:ascii="Arial" w:hAnsi="Arial" w:cs="Arial"/>
          <w:szCs w:val="24"/>
        </w:rPr>
        <w:t xml:space="preserve">), it can provide recent households with a proper income source and </w:t>
      </w:r>
      <w:r w:rsidR="00B70705" w:rsidRPr="005B1C6E">
        <w:rPr>
          <w:rFonts w:ascii="Arial" w:hAnsi="Arial" w:cs="Arial"/>
          <w:szCs w:val="24"/>
        </w:rPr>
        <w:t>can</w:t>
      </w:r>
      <w:r w:rsidRPr="005B1C6E">
        <w:rPr>
          <w:rFonts w:ascii="Arial" w:hAnsi="Arial" w:cs="Arial"/>
          <w:szCs w:val="24"/>
        </w:rPr>
        <w:t xml:space="preserve"> help to accumulate assets for future generations. Farmers and owners from the livestock industry can withstand economic fluctuations in recent times if they properly invest in the same. Additionally, </w:t>
      </w:r>
      <w:r w:rsidR="003B5CBB" w:rsidRPr="005B1C6E">
        <w:rPr>
          <w:rFonts w:ascii="Arial" w:hAnsi="Arial" w:cs="Arial"/>
          <w:szCs w:val="24"/>
          <w:shd w:val="clear" w:color="auto" w:fill="FFFFFF"/>
        </w:rPr>
        <w:t>Lambo</w:t>
      </w:r>
      <w:r w:rsidR="00A377C2" w:rsidRPr="005B1C6E">
        <w:rPr>
          <w:rFonts w:ascii="Arial" w:hAnsi="Arial" w:cs="Arial"/>
          <w:szCs w:val="24"/>
          <w:shd w:val="clear" w:color="auto" w:fill="FFFFFF"/>
        </w:rPr>
        <w:t xml:space="preserve"> </w:t>
      </w:r>
      <w:r w:rsidR="003B5CBB" w:rsidRPr="005B1C6E">
        <w:rPr>
          <w:rFonts w:ascii="Arial" w:hAnsi="Arial" w:cs="Arial"/>
          <w:i/>
          <w:iCs/>
          <w:szCs w:val="24"/>
        </w:rPr>
        <w:t xml:space="preserve">et al. </w:t>
      </w:r>
      <w:r w:rsidRPr="005B1C6E">
        <w:rPr>
          <w:rFonts w:ascii="Arial" w:hAnsi="Arial" w:cs="Arial"/>
          <w:szCs w:val="24"/>
        </w:rPr>
        <w:t>(</w:t>
      </w:r>
      <w:r w:rsidR="003B5CBB" w:rsidRPr="005B1C6E">
        <w:rPr>
          <w:rFonts w:ascii="Arial" w:hAnsi="Arial" w:cs="Arial"/>
          <w:szCs w:val="24"/>
        </w:rPr>
        <w:t>2021</w:t>
      </w:r>
      <w:r w:rsidRPr="005B1C6E">
        <w:rPr>
          <w:rFonts w:ascii="Arial" w:hAnsi="Arial" w:cs="Arial"/>
          <w:szCs w:val="24"/>
        </w:rPr>
        <w:t xml:space="preserve">) argued about the cultural significance of the livestock industry because livestock farming activities are extensively entrenched within the traditions and culture. </w:t>
      </w:r>
      <w:r w:rsidRPr="005B1C6E">
        <w:rPr>
          <w:rFonts w:ascii="Arial" w:hAnsi="Arial" w:cs="Arial"/>
          <w:szCs w:val="24"/>
        </w:rPr>
        <w:lastRenderedPageBreak/>
        <w:t xml:space="preserve">Individuals will be able to maintain their cultural heritage after successfully going with the livestock industry and maintaining the same. </w:t>
      </w:r>
    </w:p>
    <w:p w14:paraId="4FFE8AD0" w14:textId="77777777" w:rsidR="00444887" w:rsidRPr="005B1C6E" w:rsidRDefault="00E57D77" w:rsidP="005B1C6E">
      <w:pPr>
        <w:pStyle w:val="Heading2"/>
        <w:rPr>
          <w:sz w:val="28"/>
          <w:szCs w:val="28"/>
        </w:rPr>
      </w:pPr>
      <w:bookmarkStart w:id="22" w:name="_Toc166341521"/>
      <w:r w:rsidRPr="005B1C6E">
        <w:rPr>
          <w:sz w:val="28"/>
          <w:szCs w:val="28"/>
        </w:rPr>
        <w:t>2.4</w:t>
      </w:r>
      <w:r w:rsidR="00B70705" w:rsidRPr="005B1C6E">
        <w:rPr>
          <w:sz w:val="28"/>
          <w:szCs w:val="28"/>
        </w:rPr>
        <w:t xml:space="preserve">. </w:t>
      </w:r>
      <w:r w:rsidR="00444887" w:rsidRPr="005B1C6E">
        <w:rPr>
          <w:sz w:val="28"/>
          <w:szCs w:val="28"/>
        </w:rPr>
        <w:t>The current challenges in the industry</w:t>
      </w:r>
      <w:bookmarkEnd w:id="22"/>
    </w:p>
    <w:p w14:paraId="7320200E" w14:textId="6F0818CB" w:rsidR="00444887" w:rsidRPr="005B1C6E" w:rsidRDefault="00444887" w:rsidP="005B1C6E">
      <w:pPr>
        <w:spacing w:before="240"/>
        <w:rPr>
          <w:rFonts w:ascii="Arial" w:hAnsi="Arial" w:cs="Arial"/>
          <w:szCs w:val="24"/>
        </w:rPr>
      </w:pPr>
      <w:r w:rsidRPr="005B1C6E">
        <w:rPr>
          <w:rFonts w:ascii="Arial" w:hAnsi="Arial" w:cs="Arial"/>
          <w:szCs w:val="24"/>
        </w:rPr>
        <w:t xml:space="preserve">Despite the existing significance of the livestock industry, some prevailing challenges can be observed here as well. </w:t>
      </w:r>
      <w:r w:rsidR="002F003D" w:rsidRPr="005B1C6E">
        <w:rPr>
          <w:rFonts w:ascii="Arial" w:hAnsi="Arial" w:cs="Arial"/>
          <w:szCs w:val="24"/>
          <w:shd w:val="clear" w:color="auto" w:fill="FFFFFF"/>
        </w:rPr>
        <w:t xml:space="preserve">Liu </w:t>
      </w:r>
      <w:r w:rsidR="002F003D" w:rsidRPr="005B1C6E">
        <w:rPr>
          <w:rFonts w:ascii="Arial" w:hAnsi="Arial" w:cs="Arial"/>
          <w:i/>
          <w:iCs/>
          <w:szCs w:val="24"/>
          <w:shd w:val="clear" w:color="auto" w:fill="FFFFFF"/>
        </w:rPr>
        <w:t>et al.</w:t>
      </w:r>
      <w:r w:rsidRPr="005B1C6E">
        <w:rPr>
          <w:rFonts w:ascii="Arial" w:hAnsi="Arial" w:cs="Arial"/>
          <w:szCs w:val="24"/>
        </w:rPr>
        <w:t xml:space="preserve"> (</w:t>
      </w:r>
      <w:r w:rsidR="002F003D" w:rsidRPr="005B1C6E">
        <w:rPr>
          <w:rFonts w:ascii="Arial" w:hAnsi="Arial" w:cs="Arial"/>
          <w:szCs w:val="24"/>
        </w:rPr>
        <w:t>2023</w:t>
      </w:r>
      <w:r w:rsidR="00597B23" w:rsidRPr="005B1C6E">
        <w:rPr>
          <w:rFonts w:ascii="Arial" w:hAnsi="Arial" w:cs="Arial"/>
          <w:szCs w:val="24"/>
        </w:rPr>
        <w:t>) opined that</w:t>
      </w:r>
      <w:r w:rsidRPr="005B1C6E">
        <w:rPr>
          <w:rFonts w:ascii="Arial" w:hAnsi="Arial" w:cs="Arial"/>
          <w:szCs w:val="24"/>
        </w:rPr>
        <w:t xml:space="preserve"> trade policies, global demand, changing customer preferences and currency exchange rates are some of the main factors that contribute to market volatility in the livestock industry. Unstable price ranges can increase production costs to a certain extent, which can have a significant impact on the competitive aspects of the domestic industry. </w:t>
      </w:r>
      <w:r w:rsidR="00D06E96" w:rsidRPr="005B1C6E">
        <w:rPr>
          <w:rFonts w:ascii="Arial" w:hAnsi="Arial" w:cs="Arial"/>
          <w:szCs w:val="24"/>
          <w:shd w:val="clear" w:color="auto" w:fill="FFFFFF"/>
        </w:rPr>
        <w:t xml:space="preserve">Moran and </w:t>
      </w:r>
      <w:r w:rsidR="00B70705" w:rsidRPr="005B1C6E">
        <w:rPr>
          <w:rFonts w:ascii="Arial" w:hAnsi="Arial" w:cs="Arial"/>
          <w:szCs w:val="24"/>
          <w:shd w:val="clear" w:color="auto" w:fill="FFFFFF"/>
        </w:rPr>
        <w:t>Blair</w:t>
      </w:r>
      <w:r w:rsidR="00B70705" w:rsidRPr="005B1C6E">
        <w:rPr>
          <w:rFonts w:ascii="Arial" w:hAnsi="Arial" w:cs="Arial"/>
          <w:szCs w:val="24"/>
        </w:rPr>
        <w:t xml:space="preserve"> (</w:t>
      </w:r>
      <w:r w:rsidR="00D06E96" w:rsidRPr="005B1C6E">
        <w:rPr>
          <w:rFonts w:ascii="Arial" w:hAnsi="Arial" w:cs="Arial"/>
          <w:szCs w:val="24"/>
        </w:rPr>
        <w:t>2021</w:t>
      </w:r>
      <w:r w:rsidRPr="005B1C6E">
        <w:rPr>
          <w:rFonts w:ascii="Arial" w:hAnsi="Arial" w:cs="Arial"/>
          <w:szCs w:val="24"/>
        </w:rPr>
        <w:t xml:space="preserve">) however, described the regulatory changes, tariff barriers and trade tensions as the primary challenges of the industry that impact on the competitiveness aspects of the industry. Additionally, livestock diseases like swine fever, mouth and foot diseases and others have a negative impact on the entire industry. As per the description of </w:t>
      </w:r>
      <w:r w:rsidR="008137DA" w:rsidRPr="005B1C6E">
        <w:rPr>
          <w:rFonts w:ascii="Arial" w:hAnsi="Arial" w:cs="Arial"/>
          <w:szCs w:val="24"/>
          <w:shd w:val="clear" w:color="auto" w:fill="FFFFFF"/>
        </w:rPr>
        <w:t>Niloofar</w:t>
      </w:r>
      <w:r w:rsidR="00775FC7" w:rsidRPr="005B1C6E">
        <w:rPr>
          <w:rFonts w:ascii="Arial" w:hAnsi="Arial" w:cs="Arial"/>
          <w:szCs w:val="24"/>
          <w:shd w:val="clear" w:color="auto" w:fill="FFFFFF"/>
        </w:rPr>
        <w:t xml:space="preserve"> </w:t>
      </w:r>
      <w:r w:rsidR="008137DA" w:rsidRPr="005B1C6E">
        <w:rPr>
          <w:rFonts w:ascii="Arial" w:hAnsi="Arial" w:cs="Arial"/>
          <w:i/>
          <w:iCs/>
          <w:szCs w:val="24"/>
        </w:rPr>
        <w:t xml:space="preserve">et al. </w:t>
      </w:r>
      <w:r w:rsidRPr="005B1C6E">
        <w:rPr>
          <w:rFonts w:ascii="Arial" w:hAnsi="Arial" w:cs="Arial"/>
          <w:szCs w:val="24"/>
        </w:rPr>
        <w:t>(</w:t>
      </w:r>
      <w:r w:rsidR="008137DA" w:rsidRPr="005B1C6E">
        <w:rPr>
          <w:rFonts w:ascii="Arial" w:hAnsi="Arial" w:cs="Arial"/>
          <w:szCs w:val="24"/>
        </w:rPr>
        <w:t>2021</w:t>
      </w:r>
      <w:r w:rsidRPr="005B1C6E">
        <w:rPr>
          <w:rFonts w:ascii="Arial" w:hAnsi="Arial" w:cs="Arial"/>
          <w:szCs w:val="24"/>
        </w:rPr>
        <w:t xml:space="preserve">), disease outbreaks in the livestock industry can result in trade restrictions, production losses and economic </w:t>
      </w:r>
      <w:r w:rsidR="00B70705" w:rsidRPr="005B1C6E">
        <w:rPr>
          <w:rFonts w:ascii="Arial" w:hAnsi="Arial" w:cs="Arial"/>
          <w:szCs w:val="24"/>
        </w:rPr>
        <w:t>uncertainty, which</w:t>
      </w:r>
      <w:r w:rsidRPr="005B1C6E">
        <w:rPr>
          <w:rFonts w:ascii="Arial" w:hAnsi="Arial" w:cs="Arial"/>
          <w:szCs w:val="24"/>
        </w:rPr>
        <w:t xml:space="preserve"> have a negative impact on the growth level of the industry. </w:t>
      </w:r>
      <w:r w:rsidR="00775FC7" w:rsidRPr="005B1C6E">
        <w:rPr>
          <w:rFonts w:ascii="Arial" w:hAnsi="Arial" w:cs="Arial"/>
          <w:szCs w:val="24"/>
        </w:rPr>
        <w:t xml:space="preserve">Contrarily, as opined by WEI </w:t>
      </w:r>
      <w:r w:rsidR="00775FC7" w:rsidRPr="005B1C6E">
        <w:rPr>
          <w:rFonts w:ascii="Arial" w:hAnsi="Arial" w:cs="Arial"/>
          <w:i/>
          <w:iCs/>
          <w:szCs w:val="24"/>
        </w:rPr>
        <w:t xml:space="preserve">et al. </w:t>
      </w:r>
      <w:r w:rsidR="00775FC7" w:rsidRPr="005B1C6E">
        <w:rPr>
          <w:rFonts w:ascii="Arial" w:hAnsi="Arial" w:cs="Arial"/>
          <w:szCs w:val="24"/>
        </w:rPr>
        <w:t xml:space="preserve">(2021), China has faced uncertainty regarding lack of enterprise and service to manure redistribution in the case of livestock industry. </w:t>
      </w:r>
      <w:r w:rsidR="003D7198" w:rsidRPr="005B1C6E">
        <w:rPr>
          <w:rFonts w:ascii="Arial" w:hAnsi="Arial" w:cs="Arial"/>
          <w:szCs w:val="24"/>
        </w:rPr>
        <w:t xml:space="preserve">Additionally, risks associated with heavy metals and antibiotics in manures have been a challenge for China’s livestock industry. </w:t>
      </w:r>
    </w:p>
    <w:p w14:paraId="327AB8C4" w14:textId="5F8F553F" w:rsidR="00093DAA" w:rsidRPr="005B1C6E" w:rsidRDefault="00316432" w:rsidP="005B1C6E">
      <w:pPr>
        <w:spacing w:before="240"/>
        <w:rPr>
          <w:rFonts w:ascii="Arial" w:hAnsi="Arial" w:cs="Arial"/>
          <w:szCs w:val="24"/>
        </w:rPr>
      </w:pPr>
      <w:r w:rsidRPr="005B1C6E">
        <w:rPr>
          <w:rFonts w:ascii="Arial" w:hAnsi="Arial" w:cs="Arial"/>
          <w:szCs w:val="24"/>
          <w:shd w:val="clear" w:color="auto" w:fill="FFFFFF"/>
        </w:rPr>
        <w:t>Bernhardt</w:t>
      </w:r>
      <w:r w:rsidR="00CC356C" w:rsidRPr="005B1C6E">
        <w:rPr>
          <w:rFonts w:ascii="Arial" w:hAnsi="Arial" w:cs="Arial"/>
          <w:szCs w:val="24"/>
          <w:shd w:val="clear" w:color="auto" w:fill="FFFFFF"/>
        </w:rPr>
        <w:t xml:space="preserve"> </w:t>
      </w:r>
      <w:r w:rsidRPr="005B1C6E">
        <w:rPr>
          <w:rFonts w:ascii="Arial" w:hAnsi="Arial" w:cs="Arial"/>
          <w:i/>
          <w:iCs/>
          <w:szCs w:val="24"/>
        </w:rPr>
        <w:t xml:space="preserve">et al. </w:t>
      </w:r>
      <w:r w:rsidR="00444887" w:rsidRPr="005B1C6E">
        <w:rPr>
          <w:rFonts w:ascii="Arial" w:hAnsi="Arial" w:cs="Arial"/>
          <w:szCs w:val="24"/>
        </w:rPr>
        <w:t>(</w:t>
      </w:r>
      <w:r w:rsidRPr="005B1C6E">
        <w:rPr>
          <w:rFonts w:ascii="Arial" w:hAnsi="Arial" w:cs="Arial"/>
          <w:szCs w:val="24"/>
        </w:rPr>
        <w:t>2021</w:t>
      </w:r>
      <w:r w:rsidR="00444887" w:rsidRPr="005B1C6E">
        <w:rPr>
          <w:rFonts w:ascii="Arial" w:hAnsi="Arial" w:cs="Arial"/>
          <w:szCs w:val="24"/>
        </w:rPr>
        <w:t>) however, highlighted the concerns of the animal welfare committee about livestock animals as one of the most significant barriers that hinder the growth of this industry. Despite this challenge, due to the economic and cultural significance of the industry, it is possible to mitigate this challenge.</w:t>
      </w:r>
      <w:r w:rsidR="00093DAA" w:rsidRPr="005B1C6E">
        <w:rPr>
          <w:rFonts w:ascii="Arial" w:hAnsi="Arial" w:cs="Arial"/>
          <w:szCs w:val="24"/>
        </w:rPr>
        <w:t xml:space="preserve"> Sargison (2020) has stated that it is very important to promote the usage of sustainable animal products, if challenges faced by the livestock industry are to be eliminated. </w:t>
      </w:r>
      <w:proofErr w:type="spellStart"/>
      <w:r w:rsidR="00D50006" w:rsidRPr="005B1C6E">
        <w:rPr>
          <w:rFonts w:ascii="Arial" w:hAnsi="Arial" w:cs="Arial"/>
          <w:szCs w:val="24"/>
        </w:rPr>
        <w:t>Franzluebbers</w:t>
      </w:r>
      <w:proofErr w:type="spellEnd"/>
      <w:r w:rsidR="00D50006" w:rsidRPr="005B1C6E">
        <w:rPr>
          <w:rFonts w:ascii="Arial" w:hAnsi="Arial" w:cs="Arial"/>
          <w:szCs w:val="24"/>
        </w:rPr>
        <w:t xml:space="preserve"> and Martin </w:t>
      </w:r>
      <w:r w:rsidR="00093DAA" w:rsidRPr="005B1C6E">
        <w:rPr>
          <w:rFonts w:ascii="Arial" w:hAnsi="Arial" w:cs="Arial"/>
          <w:szCs w:val="24"/>
        </w:rPr>
        <w:t>(202</w:t>
      </w:r>
      <w:r w:rsidR="00D50006" w:rsidRPr="005B1C6E">
        <w:rPr>
          <w:rFonts w:ascii="Arial" w:hAnsi="Arial" w:cs="Arial"/>
          <w:szCs w:val="24"/>
        </w:rPr>
        <w:t>2</w:t>
      </w:r>
      <w:r w:rsidR="00093DAA" w:rsidRPr="005B1C6E">
        <w:rPr>
          <w:rFonts w:ascii="Arial" w:hAnsi="Arial" w:cs="Arial"/>
          <w:szCs w:val="24"/>
        </w:rPr>
        <w:t xml:space="preserve">) has also stated that the unavailability of ample amounts of pasture, and feed, facilitated by issues such as climate change is a big issue. The </w:t>
      </w:r>
      <w:r w:rsidR="000B52BC" w:rsidRPr="005B1C6E">
        <w:rPr>
          <w:rFonts w:ascii="Arial" w:hAnsi="Arial" w:cs="Arial"/>
          <w:szCs w:val="24"/>
        </w:rPr>
        <w:t xml:space="preserve">biomass production of grasses in an area </w:t>
      </w:r>
      <w:r w:rsidR="00BD7887" w:rsidRPr="005B1C6E">
        <w:rPr>
          <w:rFonts w:ascii="Arial" w:hAnsi="Arial" w:cs="Arial"/>
          <w:szCs w:val="24"/>
        </w:rPr>
        <w:t>determines</w:t>
      </w:r>
      <w:r w:rsidR="000B52BC" w:rsidRPr="005B1C6E">
        <w:rPr>
          <w:rFonts w:ascii="Arial" w:hAnsi="Arial" w:cs="Arial"/>
          <w:szCs w:val="24"/>
        </w:rPr>
        <w:t xml:space="preserve"> the levels to which the livestock industry will grow in an area. Although they can be imported from other areas, the latter option is usually more costly, which is not preferred by land owners and managers. However, Bernhardt </w:t>
      </w:r>
      <w:r w:rsidR="000B52BC" w:rsidRPr="005B1C6E">
        <w:rPr>
          <w:rFonts w:ascii="Arial" w:hAnsi="Arial" w:cs="Arial"/>
          <w:i/>
          <w:szCs w:val="24"/>
        </w:rPr>
        <w:t xml:space="preserve">et al. </w:t>
      </w:r>
      <w:r w:rsidR="000B52BC" w:rsidRPr="005B1C6E">
        <w:rPr>
          <w:rFonts w:ascii="Arial" w:hAnsi="Arial" w:cs="Arial"/>
          <w:szCs w:val="24"/>
        </w:rPr>
        <w:t>(2021) has suggested that attempts of growing more grass than normal by the livestock industry can lead to altered inter-</w:t>
      </w:r>
      <w:r w:rsidR="000B52BC" w:rsidRPr="005B1C6E">
        <w:rPr>
          <w:rFonts w:ascii="Arial" w:hAnsi="Arial" w:cs="Arial"/>
          <w:szCs w:val="24"/>
        </w:rPr>
        <w:lastRenderedPageBreak/>
        <w:t>annual variation in the levels of biomass production. This can ultimately lead to altered species composition in the area as well.</w:t>
      </w:r>
    </w:p>
    <w:p w14:paraId="290EFE76" w14:textId="35F4B1AE" w:rsidR="00C138A5" w:rsidRPr="005B1C6E" w:rsidRDefault="000B52BC" w:rsidP="005B1C6E">
      <w:pPr>
        <w:spacing w:before="240"/>
        <w:rPr>
          <w:rFonts w:ascii="Arial" w:hAnsi="Arial" w:cs="Arial"/>
          <w:szCs w:val="24"/>
        </w:rPr>
      </w:pPr>
      <w:r w:rsidRPr="005B1C6E">
        <w:rPr>
          <w:rFonts w:ascii="Arial" w:hAnsi="Arial" w:cs="Arial"/>
          <w:szCs w:val="24"/>
        </w:rPr>
        <w:t xml:space="preserve">The lack of access to water bodies is another major reason behind the sub-optimisation of the livestock industry. The availability of ample water resources is crucial to the seamless maintenance of livestock farms, as livestock animals require a huge amount of water for hydration, and other life activities. Further, Heinke </w:t>
      </w:r>
      <w:r w:rsidRPr="005B1C6E">
        <w:rPr>
          <w:rFonts w:ascii="Arial" w:hAnsi="Arial" w:cs="Arial"/>
          <w:i/>
          <w:szCs w:val="24"/>
        </w:rPr>
        <w:t xml:space="preserve">et al. </w:t>
      </w:r>
      <w:r w:rsidRPr="005B1C6E">
        <w:rPr>
          <w:rFonts w:ascii="Arial" w:hAnsi="Arial" w:cs="Arial"/>
          <w:szCs w:val="24"/>
        </w:rPr>
        <w:t>(2020) have suggested that in order to maintain the hygiene of a livestock farm, a lot of water is required as well, and it is made available during the rainy season through surface water bodies such as Lakes, Ponds and Rivers. However,</w:t>
      </w:r>
      <w:r w:rsidR="006C7820" w:rsidRPr="005B1C6E">
        <w:rPr>
          <w:rFonts w:ascii="Arial" w:hAnsi="Arial" w:cs="Arial"/>
          <w:szCs w:val="24"/>
        </w:rPr>
        <w:t xml:space="preserve"> during the dry seasons, these options are not as viable as boreholes, and wells dug in order to access freshwater.</w:t>
      </w:r>
      <w:r w:rsidRPr="005B1C6E">
        <w:rPr>
          <w:rFonts w:ascii="Arial" w:hAnsi="Arial" w:cs="Arial"/>
          <w:szCs w:val="24"/>
        </w:rPr>
        <w:t xml:space="preserve"> and </w:t>
      </w:r>
      <w:r w:rsidR="00C138A5" w:rsidRPr="005B1C6E">
        <w:rPr>
          <w:rFonts w:ascii="Arial" w:hAnsi="Arial" w:cs="Arial"/>
          <w:szCs w:val="24"/>
        </w:rPr>
        <w:t xml:space="preserve">Several </w:t>
      </w:r>
      <w:r w:rsidR="00392166" w:rsidRPr="005B1C6E">
        <w:rPr>
          <w:rFonts w:ascii="Arial" w:hAnsi="Arial" w:cs="Arial"/>
          <w:szCs w:val="24"/>
        </w:rPr>
        <w:t>livestock</w:t>
      </w:r>
      <w:r w:rsidR="00C138A5" w:rsidRPr="005B1C6E">
        <w:rPr>
          <w:rFonts w:ascii="Arial" w:hAnsi="Arial" w:cs="Arial"/>
          <w:szCs w:val="24"/>
        </w:rPr>
        <w:t xml:space="preserve"> farms are being closed due to lack of availability of water resources.</w:t>
      </w:r>
      <w:r w:rsidR="006C7820" w:rsidRPr="005B1C6E">
        <w:rPr>
          <w:rFonts w:ascii="Arial" w:hAnsi="Arial" w:cs="Arial"/>
          <w:szCs w:val="24"/>
        </w:rPr>
        <w:t xml:space="preserve"> As stated by </w:t>
      </w:r>
      <w:r w:rsidR="00D50006" w:rsidRPr="005B1C6E">
        <w:rPr>
          <w:rFonts w:ascii="Arial" w:hAnsi="Arial" w:cs="Arial"/>
          <w:szCs w:val="24"/>
        </w:rPr>
        <w:t>Liu</w:t>
      </w:r>
      <w:r w:rsidR="006C7820" w:rsidRPr="005B1C6E">
        <w:rPr>
          <w:rFonts w:ascii="Arial" w:hAnsi="Arial" w:cs="Arial"/>
          <w:szCs w:val="24"/>
        </w:rPr>
        <w:t xml:space="preserve"> </w:t>
      </w:r>
      <w:r w:rsidR="006C7820" w:rsidRPr="005B1C6E">
        <w:rPr>
          <w:rFonts w:ascii="Arial" w:hAnsi="Arial" w:cs="Arial"/>
          <w:i/>
          <w:szCs w:val="24"/>
        </w:rPr>
        <w:t xml:space="preserve">et al. </w:t>
      </w:r>
      <w:r w:rsidR="006C7820" w:rsidRPr="005B1C6E">
        <w:rPr>
          <w:rFonts w:ascii="Arial" w:hAnsi="Arial" w:cs="Arial"/>
          <w:szCs w:val="24"/>
        </w:rPr>
        <w:t xml:space="preserve">(2023), even these resources are starting to dry up and lose efficiency, owing to events such as climate change and global warming. Therefore, the lack of water resources is a major challenge for the livestock industry, that must be issued, in order for the industry to sustain profitability </w:t>
      </w:r>
      <w:r w:rsidR="00D91209" w:rsidRPr="005B1C6E">
        <w:rPr>
          <w:rFonts w:ascii="Arial" w:hAnsi="Arial" w:cs="Arial"/>
          <w:szCs w:val="24"/>
        </w:rPr>
        <w:t>around the globe</w:t>
      </w:r>
      <w:r w:rsidR="006C7820" w:rsidRPr="005B1C6E">
        <w:rPr>
          <w:rFonts w:ascii="Arial" w:hAnsi="Arial" w:cs="Arial"/>
          <w:szCs w:val="24"/>
        </w:rPr>
        <w:t>.</w:t>
      </w:r>
    </w:p>
    <w:p w14:paraId="3F44C4BE" w14:textId="77777777" w:rsidR="00C138A5" w:rsidRPr="005B1C6E" w:rsidRDefault="00337C35" w:rsidP="005B1C6E">
      <w:pPr>
        <w:spacing w:before="240"/>
        <w:rPr>
          <w:rFonts w:ascii="Arial" w:hAnsi="Arial" w:cs="Arial"/>
          <w:szCs w:val="24"/>
        </w:rPr>
      </w:pPr>
      <w:r w:rsidRPr="005B1C6E">
        <w:rPr>
          <w:rFonts w:ascii="Arial" w:hAnsi="Arial" w:cs="Arial"/>
          <w:szCs w:val="24"/>
        </w:rPr>
        <w:t xml:space="preserve">It is also important for </w:t>
      </w:r>
      <w:r w:rsidR="004D701A" w:rsidRPr="005B1C6E">
        <w:rPr>
          <w:rFonts w:ascii="Arial" w:hAnsi="Arial" w:cs="Arial"/>
          <w:szCs w:val="24"/>
        </w:rPr>
        <w:t xml:space="preserve">the </w:t>
      </w:r>
      <w:r w:rsidRPr="005B1C6E">
        <w:rPr>
          <w:rFonts w:ascii="Arial" w:hAnsi="Arial" w:cs="Arial"/>
          <w:szCs w:val="24"/>
        </w:rPr>
        <w:t xml:space="preserve">research to be carried out in the field of </w:t>
      </w:r>
      <w:r w:rsidR="00392166" w:rsidRPr="005B1C6E">
        <w:rPr>
          <w:rFonts w:ascii="Arial" w:hAnsi="Arial" w:cs="Arial"/>
          <w:szCs w:val="24"/>
        </w:rPr>
        <w:t>livestock</w:t>
      </w:r>
      <w:r w:rsidRPr="005B1C6E">
        <w:rPr>
          <w:rFonts w:ascii="Arial" w:hAnsi="Arial" w:cs="Arial"/>
          <w:szCs w:val="24"/>
        </w:rPr>
        <w:t xml:space="preserve"> farming to improve breeding and species management facilities. </w:t>
      </w:r>
      <w:r w:rsidR="00CC356C" w:rsidRPr="005B1C6E">
        <w:rPr>
          <w:rFonts w:ascii="Arial" w:hAnsi="Arial" w:cs="Arial"/>
          <w:szCs w:val="24"/>
        </w:rPr>
        <w:t xml:space="preserve">In the opinion of </w:t>
      </w:r>
      <w:proofErr w:type="spellStart"/>
      <w:r w:rsidR="00CC356C" w:rsidRPr="005B1C6E">
        <w:rPr>
          <w:rFonts w:ascii="Arial" w:hAnsi="Arial" w:cs="Arial"/>
          <w:szCs w:val="24"/>
        </w:rPr>
        <w:t>Titorenko</w:t>
      </w:r>
      <w:proofErr w:type="spellEnd"/>
      <w:r w:rsidR="00CC356C" w:rsidRPr="005B1C6E">
        <w:rPr>
          <w:rFonts w:ascii="Arial" w:hAnsi="Arial" w:cs="Arial"/>
          <w:szCs w:val="24"/>
        </w:rPr>
        <w:t xml:space="preserve"> and </w:t>
      </w:r>
      <w:proofErr w:type="spellStart"/>
      <w:r w:rsidR="00CC356C" w:rsidRPr="005B1C6E">
        <w:rPr>
          <w:rFonts w:ascii="Arial" w:hAnsi="Arial" w:cs="Arial"/>
          <w:szCs w:val="24"/>
        </w:rPr>
        <w:t>Zhichkin</w:t>
      </w:r>
      <w:proofErr w:type="spellEnd"/>
      <w:r w:rsidR="00CC356C" w:rsidRPr="005B1C6E">
        <w:rPr>
          <w:rFonts w:ascii="Arial" w:hAnsi="Arial" w:cs="Arial"/>
          <w:szCs w:val="24"/>
        </w:rPr>
        <w:t xml:space="preserve"> (2021), m</w:t>
      </w:r>
      <w:r w:rsidR="00392166" w:rsidRPr="005B1C6E">
        <w:rPr>
          <w:rFonts w:ascii="Arial" w:hAnsi="Arial" w:cs="Arial"/>
          <w:szCs w:val="24"/>
        </w:rPr>
        <w:t>ost breeding and crossbreeding attempts fail due to the inability of the livestock produced as the result of cross-species breeding practices are unable to adapt to the environmental conditions that exist in the area. Moreover, the immunity of such livestock animals has also been questioned as they have been observed to be vulnerable to several parasites and insects that normal breeds are not as vulnerable.</w:t>
      </w:r>
    </w:p>
    <w:p w14:paraId="4C3C78A0" w14:textId="77777777" w:rsidR="00B70705" w:rsidRPr="005B1C6E" w:rsidRDefault="00B70705" w:rsidP="005B1C6E">
      <w:pPr>
        <w:pStyle w:val="Heading2"/>
        <w:rPr>
          <w:sz w:val="28"/>
          <w:szCs w:val="28"/>
        </w:rPr>
      </w:pPr>
      <w:bookmarkStart w:id="23" w:name="_Toc166341522"/>
      <w:r w:rsidRPr="005B1C6E">
        <w:rPr>
          <w:sz w:val="28"/>
          <w:szCs w:val="28"/>
        </w:rPr>
        <w:t>2.5. Analysis of Current Plans and Regulations</w:t>
      </w:r>
      <w:bookmarkEnd w:id="23"/>
      <w:r w:rsidRPr="005B1C6E">
        <w:rPr>
          <w:sz w:val="28"/>
          <w:szCs w:val="28"/>
        </w:rPr>
        <w:t xml:space="preserve"> </w:t>
      </w:r>
    </w:p>
    <w:p w14:paraId="46EC7687" w14:textId="2E6F4357" w:rsidR="00B70705" w:rsidRPr="005B1C6E" w:rsidRDefault="00B70705" w:rsidP="005B1C6E">
      <w:pPr>
        <w:pStyle w:val="Heading3"/>
      </w:pPr>
      <w:bookmarkStart w:id="24" w:name="_Toc166341523"/>
      <w:r w:rsidRPr="005B1C6E">
        <w:t>2.5.1. Key policy documents and regulations governing the livestock industry</w:t>
      </w:r>
      <w:bookmarkEnd w:id="24"/>
    </w:p>
    <w:p w14:paraId="788C022A" w14:textId="77777777" w:rsidR="00337C35" w:rsidRPr="005B1C6E" w:rsidRDefault="00337C35" w:rsidP="005B1C6E">
      <w:pPr>
        <w:spacing w:before="240"/>
        <w:rPr>
          <w:rFonts w:ascii="Arial" w:hAnsi="Arial" w:cs="Arial"/>
          <w:szCs w:val="24"/>
        </w:rPr>
      </w:pPr>
      <w:r w:rsidRPr="005B1C6E">
        <w:rPr>
          <w:rFonts w:ascii="Arial" w:hAnsi="Arial" w:cs="Arial"/>
          <w:szCs w:val="24"/>
        </w:rPr>
        <w:t>The code of recommendation for the welfare of livestock can be referred to, in order to gain insight into the key polices and regulations that have been introduced to govern the livestock industry in the UK. Some of the regulations are as follows</w:t>
      </w:r>
    </w:p>
    <w:p w14:paraId="2E3BFF64" w14:textId="77777777" w:rsidR="00337C35" w:rsidRPr="005B1C6E" w:rsidRDefault="00337C35" w:rsidP="005B1C6E">
      <w:pPr>
        <w:spacing w:before="240"/>
        <w:rPr>
          <w:rFonts w:ascii="Arial" w:hAnsi="Arial" w:cs="Arial"/>
          <w:b/>
          <w:i/>
          <w:sz w:val="28"/>
          <w:szCs w:val="28"/>
        </w:rPr>
      </w:pPr>
      <w:r w:rsidRPr="005B1C6E">
        <w:rPr>
          <w:rFonts w:ascii="Arial" w:hAnsi="Arial" w:cs="Arial"/>
          <w:b/>
          <w:i/>
          <w:sz w:val="28"/>
          <w:szCs w:val="28"/>
        </w:rPr>
        <w:lastRenderedPageBreak/>
        <w:t>The Welfare of Farmed Animals (England) Regulations 2000 (S.I. 2000 No. 1870) Regulation 10</w:t>
      </w:r>
    </w:p>
    <w:p w14:paraId="4EC17C2A" w14:textId="77777777" w:rsidR="00337C35" w:rsidRPr="005B1C6E" w:rsidRDefault="000B57FF" w:rsidP="005B1C6E">
      <w:pPr>
        <w:spacing w:before="240"/>
        <w:rPr>
          <w:rFonts w:ascii="Arial" w:hAnsi="Arial" w:cs="Arial"/>
          <w:szCs w:val="24"/>
        </w:rPr>
      </w:pPr>
      <w:r w:rsidRPr="005B1C6E">
        <w:rPr>
          <w:rFonts w:ascii="Arial" w:hAnsi="Arial" w:cs="Arial"/>
          <w:szCs w:val="24"/>
        </w:rPr>
        <w:t>As per Kristiansen, Painter and Shea (2021)</w:t>
      </w:r>
      <w:r w:rsidR="004D701A" w:rsidRPr="005B1C6E">
        <w:rPr>
          <w:rFonts w:ascii="Arial" w:hAnsi="Arial" w:cs="Arial"/>
          <w:szCs w:val="24"/>
        </w:rPr>
        <w:t>,</w:t>
      </w:r>
      <w:r w:rsidRPr="005B1C6E">
        <w:rPr>
          <w:rFonts w:ascii="Arial" w:hAnsi="Arial" w:cs="Arial"/>
          <w:szCs w:val="24"/>
        </w:rPr>
        <w:t xml:space="preserve"> t</w:t>
      </w:r>
      <w:r w:rsidR="00337C35" w:rsidRPr="005B1C6E">
        <w:rPr>
          <w:rFonts w:ascii="Arial" w:hAnsi="Arial" w:cs="Arial"/>
          <w:szCs w:val="24"/>
        </w:rPr>
        <w:t>his regulation suggests that any person that intends to employ, or engage another person to take care of livestock must ensure that they are well-versed with all the provisions that are effective through all statutory welfare codes that exist to protect the rights of animals being attended. They must also possess a copy of the codes that have been mentioned when they attend to the livestock, and must be able to act in accordance to these codes after successful instructions and guidance from someone with experience.</w:t>
      </w:r>
    </w:p>
    <w:p w14:paraId="6FC5331E" w14:textId="77777777" w:rsidR="00337C35" w:rsidRPr="005B1C6E" w:rsidRDefault="00337C35" w:rsidP="005B1C6E">
      <w:pPr>
        <w:spacing w:before="240"/>
        <w:rPr>
          <w:rFonts w:ascii="Arial" w:hAnsi="Arial" w:cs="Arial"/>
          <w:b/>
          <w:i/>
          <w:sz w:val="28"/>
          <w:szCs w:val="28"/>
        </w:rPr>
      </w:pPr>
      <w:r w:rsidRPr="005B1C6E">
        <w:rPr>
          <w:rFonts w:ascii="Arial" w:hAnsi="Arial" w:cs="Arial"/>
          <w:b/>
          <w:i/>
          <w:sz w:val="28"/>
          <w:szCs w:val="28"/>
        </w:rPr>
        <w:t>Welfare of Farmed Animals (England) Regulations 2000 (S.I. 2000 No. 1870) Regulation 3(1)</w:t>
      </w:r>
    </w:p>
    <w:p w14:paraId="7B46FA42" w14:textId="31B8E093" w:rsidR="00D44387" w:rsidRPr="005B1C6E" w:rsidRDefault="00D44387" w:rsidP="005B1C6E">
      <w:pPr>
        <w:spacing w:before="240"/>
        <w:rPr>
          <w:rFonts w:ascii="Arial" w:hAnsi="Arial" w:cs="Arial"/>
          <w:szCs w:val="24"/>
        </w:rPr>
      </w:pPr>
      <w:r w:rsidRPr="005B1C6E">
        <w:rPr>
          <w:rFonts w:ascii="Arial" w:hAnsi="Arial" w:cs="Arial"/>
          <w:szCs w:val="24"/>
        </w:rPr>
        <w:t>This regulation suggests that the owners/keepers of livestock must ensure that they take all necessary steps for the welfar</w:t>
      </w:r>
      <w:r w:rsidR="000B57FF" w:rsidRPr="005B1C6E">
        <w:rPr>
          <w:rFonts w:ascii="Arial" w:hAnsi="Arial" w:cs="Arial"/>
          <w:szCs w:val="24"/>
        </w:rPr>
        <w:t xml:space="preserve">e of the animals being reared. </w:t>
      </w:r>
      <w:r w:rsidR="00C308DC" w:rsidRPr="005B1C6E">
        <w:rPr>
          <w:rFonts w:ascii="Arial" w:hAnsi="Arial" w:cs="Arial"/>
          <w:szCs w:val="24"/>
          <w:shd w:val="clear" w:color="auto" w:fill="FFFFFF"/>
        </w:rPr>
        <w:t>Mehrabi</w:t>
      </w:r>
      <w:r w:rsidR="000B57FF" w:rsidRPr="005B1C6E">
        <w:rPr>
          <w:rFonts w:ascii="Arial" w:hAnsi="Arial" w:cs="Arial"/>
          <w:szCs w:val="24"/>
        </w:rPr>
        <w:t xml:space="preserve"> </w:t>
      </w:r>
      <w:r w:rsidR="000B57FF" w:rsidRPr="005B1C6E">
        <w:rPr>
          <w:rFonts w:ascii="Arial" w:hAnsi="Arial" w:cs="Arial"/>
          <w:i/>
          <w:szCs w:val="24"/>
        </w:rPr>
        <w:t xml:space="preserve">et al. </w:t>
      </w:r>
      <w:r w:rsidR="000B57FF" w:rsidRPr="005B1C6E">
        <w:rPr>
          <w:rFonts w:ascii="Arial" w:hAnsi="Arial" w:cs="Arial"/>
          <w:szCs w:val="24"/>
        </w:rPr>
        <w:t>(2020) also suggest</w:t>
      </w:r>
      <w:r w:rsidR="004D701A" w:rsidRPr="005B1C6E">
        <w:rPr>
          <w:rFonts w:ascii="Arial" w:hAnsi="Arial" w:cs="Arial"/>
          <w:szCs w:val="24"/>
        </w:rPr>
        <w:t>ed</w:t>
      </w:r>
      <w:r w:rsidR="000B57FF" w:rsidRPr="005B1C6E">
        <w:rPr>
          <w:rFonts w:ascii="Arial" w:hAnsi="Arial" w:cs="Arial"/>
          <w:szCs w:val="24"/>
        </w:rPr>
        <w:t xml:space="preserve"> that i</w:t>
      </w:r>
      <w:r w:rsidRPr="005B1C6E">
        <w:rPr>
          <w:rFonts w:ascii="Arial" w:hAnsi="Arial" w:cs="Arial"/>
          <w:szCs w:val="24"/>
        </w:rPr>
        <w:t xml:space="preserve">t </w:t>
      </w:r>
      <w:r w:rsidR="000B57FF" w:rsidRPr="005B1C6E">
        <w:rPr>
          <w:rFonts w:ascii="Arial" w:hAnsi="Arial" w:cs="Arial"/>
          <w:szCs w:val="24"/>
        </w:rPr>
        <w:t xml:space="preserve">is </w:t>
      </w:r>
      <w:r w:rsidRPr="005B1C6E">
        <w:rPr>
          <w:rFonts w:ascii="Arial" w:hAnsi="Arial" w:cs="Arial"/>
          <w:szCs w:val="24"/>
        </w:rPr>
        <w:t>crucial for the livestock farmers to ensure that no unnecessary pain is being administered to the animals being reared at the farm, and they must be protected from injuries and sufferings to the highest extent.</w:t>
      </w:r>
    </w:p>
    <w:p w14:paraId="6CFBB9A0" w14:textId="77777777" w:rsidR="00D44387" w:rsidRPr="005B1C6E" w:rsidRDefault="00D44387" w:rsidP="005B1C6E">
      <w:pPr>
        <w:spacing w:before="240"/>
        <w:rPr>
          <w:rFonts w:ascii="Arial" w:hAnsi="Arial" w:cs="Arial"/>
          <w:b/>
          <w:i/>
          <w:sz w:val="28"/>
          <w:szCs w:val="28"/>
        </w:rPr>
      </w:pPr>
      <w:r w:rsidRPr="005B1C6E">
        <w:rPr>
          <w:rFonts w:ascii="Arial" w:hAnsi="Arial" w:cs="Arial"/>
          <w:b/>
          <w:i/>
          <w:sz w:val="28"/>
          <w:szCs w:val="28"/>
        </w:rPr>
        <w:t>Welfare of Farmed Animals (England) Regulations 2000 (S.I. 2000 No. 1870) Regulation 3(3)</w:t>
      </w:r>
    </w:p>
    <w:p w14:paraId="100D0E83" w14:textId="7EFB7043" w:rsidR="00337C35" w:rsidRPr="005B1C6E" w:rsidRDefault="00D44387" w:rsidP="005B1C6E">
      <w:pPr>
        <w:spacing w:before="240"/>
        <w:rPr>
          <w:rFonts w:ascii="Arial" w:hAnsi="Arial" w:cs="Arial"/>
          <w:szCs w:val="24"/>
        </w:rPr>
      </w:pPr>
      <w:r w:rsidRPr="005B1C6E">
        <w:rPr>
          <w:rFonts w:ascii="Arial" w:hAnsi="Arial" w:cs="Arial"/>
          <w:szCs w:val="24"/>
        </w:rPr>
        <w:t xml:space="preserve">The Schedule 3 of Regulation 3 establishes that the owner and keeper of livestock must ensure that they consider the type of animal, their levels of development and adaptation, and their levels of domestication while trying to enforce Schedule 1. </w:t>
      </w:r>
      <w:r w:rsidR="004D701A" w:rsidRPr="005B1C6E">
        <w:rPr>
          <w:rFonts w:ascii="Arial" w:hAnsi="Arial" w:cs="Arial"/>
          <w:szCs w:val="24"/>
        </w:rPr>
        <w:t>From the opinion of</w:t>
      </w:r>
      <w:r w:rsidR="00E164C1" w:rsidRPr="005B1C6E">
        <w:rPr>
          <w:rFonts w:ascii="Arial" w:hAnsi="Arial" w:cs="Arial"/>
          <w:szCs w:val="24"/>
        </w:rPr>
        <w:t xml:space="preserve"> Thomas (2022), t</w:t>
      </w:r>
      <w:r w:rsidR="00392166" w:rsidRPr="005B1C6E">
        <w:rPr>
          <w:rFonts w:ascii="Arial" w:hAnsi="Arial" w:cs="Arial"/>
          <w:szCs w:val="24"/>
        </w:rPr>
        <w:t xml:space="preserve">he keepers and owners of livestock must also have a clear understanding of the behavioural needs of the animals being reared, based on experience in the industry, and scientific observations related to livestock and animals being reared in general. </w:t>
      </w:r>
      <w:r w:rsidRPr="005B1C6E">
        <w:rPr>
          <w:rFonts w:ascii="Arial" w:hAnsi="Arial" w:cs="Arial"/>
          <w:szCs w:val="24"/>
        </w:rPr>
        <w:t xml:space="preserve">In order to avoid unjust treatment of the animals, </w:t>
      </w:r>
      <w:r w:rsidRPr="005B1C6E">
        <w:rPr>
          <w:rFonts w:ascii="Arial" w:hAnsi="Arial" w:cs="Arial"/>
          <w:b/>
          <w:i/>
          <w:szCs w:val="24"/>
        </w:rPr>
        <w:t>The Welfare of Farmed Animals (England) Regulations 2000 (S.I. 2000 No. 1870) Regulation 11</w:t>
      </w:r>
      <w:r w:rsidR="00337C35" w:rsidRPr="005B1C6E">
        <w:rPr>
          <w:rFonts w:ascii="Arial" w:hAnsi="Arial" w:cs="Arial"/>
          <w:b/>
          <w:i/>
          <w:szCs w:val="24"/>
        </w:rPr>
        <w:t xml:space="preserve"> </w:t>
      </w:r>
      <w:r w:rsidR="00E164C1" w:rsidRPr="005B1C6E">
        <w:rPr>
          <w:rFonts w:ascii="Arial" w:hAnsi="Arial" w:cs="Arial"/>
          <w:szCs w:val="24"/>
        </w:rPr>
        <w:t xml:space="preserve">is established. According to </w:t>
      </w:r>
      <w:r w:rsidR="003E144E" w:rsidRPr="005B1C6E">
        <w:rPr>
          <w:rFonts w:ascii="Arial" w:hAnsi="Arial" w:cs="Arial"/>
          <w:szCs w:val="24"/>
        </w:rPr>
        <w:t>Wright</w:t>
      </w:r>
      <w:r w:rsidR="00E164C1" w:rsidRPr="005B1C6E">
        <w:rPr>
          <w:rFonts w:ascii="Arial" w:hAnsi="Arial" w:cs="Arial"/>
          <w:szCs w:val="24"/>
        </w:rPr>
        <w:t xml:space="preserve"> </w:t>
      </w:r>
      <w:r w:rsidR="00E164C1" w:rsidRPr="005B1C6E">
        <w:rPr>
          <w:rFonts w:ascii="Arial" w:hAnsi="Arial" w:cs="Arial"/>
          <w:i/>
          <w:szCs w:val="24"/>
        </w:rPr>
        <w:t xml:space="preserve">et al. </w:t>
      </w:r>
      <w:r w:rsidR="00E164C1" w:rsidRPr="005B1C6E">
        <w:rPr>
          <w:rFonts w:ascii="Arial" w:hAnsi="Arial" w:cs="Arial"/>
          <w:szCs w:val="24"/>
        </w:rPr>
        <w:t>(2022), t</w:t>
      </w:r>
      <w:r w:rsidRPr="005B1C6E">
        <w:rPr>
          <w:rFonts w:ascii="Arial" w:hAnsi="Arial" w:cs="Arial"/>
          <w:szCs w:val="24"/>
        </w:rPr>
        <w:t xml:space="preserve">his regulation implies that, in case an authorised person observes unnecessary pain being inflicted to an animal on a livestock farm, they can issue a notice in favour of the person responsible for these </w:t>
      </w:r>
      <w:r w:rsidRPr="005B1C6E">
        <w:rPr>
          <w:rFonts w:ascii="Arial" w:hAnsi="Arial" w:cs="Arial"/>
          <w:szCs w:val="24"/>
        </w:rPr>
        <w:lastRenderedPageBreak/>
        <w:t xml:space="preserve">animals, to cease these actions. The person that the notice is </w:t>
      </w:r>
      <w:r w:rsidR="004D701A" w:rsidRPr="005B1C6E">
        <w:rPr>
          <w:rFonts w:ascii="Arial" w:hAnsi="Arial" w:cs="Arial"/>
          <w:szCs w:val="24"/>
        </w:rPr>
        <w:t>issued to</w:t>
      </w:r>
      <w:r w:rsidRPr="005B1C6E">
        <w:rPr>
          <w:rFonts w:ascii="Arial" w:hAnsi="Arial" w:cs="Arial"/>
          <w:szCs w:val="24"/>
        </w:rPr>
        <w:t xml:space="preserve"> is also required to provide a valid justification of the steps that were being taken earlier.</w:t>
      </w:r>
    </w:p>
    <w:p w14:paraId="61747FCF" w14:textId="5D53982F" w:rsidR="00DB05E5" w:rsidRPr="005B1C6E" w:rsidRDefault="00DB05E5" w:rsidP="005B1C6E">
      <w:pPr>
        <w:spacing w:before="240"/>
        <w:rPr>
          <w:rFonts w:ascii="Arial" w:hAnsi="Arial" w:cs="Arial"/>
          <w:szCs w:val="24"/>
        </w:rPr>
      </w:pPr>
      <w:r w:rsidRPr="005B1C6E">
        <w:rPr>
          <w:rFonts w:ascii="Arial" w:hAnsi="Arial" w:cs="Arial"/>
          <w:szCs w:val="24"/>
        </w:rPr>
        <w:t xml:space="preserve">Apart from the mentioned, Chinese government has been effective in implementing policies and regulations for the livestock industry. As commented by WEI </w:t>
      </w:r>
      <w:r w:rsidRPr="005B1C6E">
        <w:rPr>
          <w:rFonts w:ascii="Arial" w:hAnsi="Arial" w:cs="Arial"/>
          <w:i/>
          <w:iCs/>
          <w:szCs w:val="24"/>
        </w:rPr>
        <w:t xml:space="preserve">et al. </w:t>
      </w:r>
      <w:r w:rsidRPr="005B1C6E">
        <w:rPr>
          <w:rFonts w:ascii="Arial" w:hAnsi="Arial" w:cs="Arial"/>
          <w:szCs w:val="24"/>
        </w:rPr>
        <w:t xml:space="preserve">(2021), Policy Guidance on Accelerating the Resource Utilization of Animal Manure and Guiding Opinions on Promoting the Land Application of Livestock Manure and Strengthening the Pollution Control according to Law are some important policies by the Chinese government regarding the use of livestock manures in croplands. </w:t>
      </w:r>
      <w:r w:rsidR="002E24DF" w:rsidRPr="005B1C6E">
        <w:rPr>
          <w:rFonts w:ascii="Arial" w:hAnsi="Arial" w:cs="Arial"/>
          <w:szCs w:val="24"/>
        </w:rPr>
        <w:t xml:space="preserve">Therefore, it can be stated that livestock industry is getting advantage of Governmental policies and practices to sustain in the target market. </w:t>
      </w:r>
    </w:p>
    <w:p w14:paraId="5FF273E8" w14:textId="77777777" w:rsidR="00B70705" w:rsidRPr="005B1C6E" w:rsidRDefault="00B70705" w:rsidP="005B1C6E">
      <w:pPr>
        <w:pStyle w:val="Heading3"/>
      </w:pPr>
      <w:bookmarkStart w:id="25" w:name="_Toc166341524"/>
      <w:r w:rsidRPr="005B1C6E">
        <w:t>2.5.2. Potential impact on livestock producers and industry sustainability</w:t>
      </w:r>
      <w:bookmarkEnd w:id="25"/>
    </w:p>
    <w:p w14:paraId="73556D96" w14:textId="77777777" w:rsidR="00AA35D1" w:rsidRPr="005B1C6E" w:rsidRDefault="00293CAA" w:rsidP="005B1C6E">
      <w:pPr>
        <w:spacing w:before="240"/>
        <w:rPr>
          <w:rFonts w:ascii="Arial" w:hAnsi="Arial" w:cs="Arial"/>
          <w:szCs w:val="24"/>
        </w:rPr>
      </w:pPr>
      <w:r w:rsidRPr="005B1C6E">
        <w:rPr>
          <w:rFonts w:ascii="Arial" w:hAnsi="Arial" w:cs="Arial"/>
          <w:szCs w:val="24"/>
        </w:rPr>
        <w:t>The codes of conduct and regulations that have been implied in the industry imply that the care of the animals being reared is of utmost importance</w:t>
      </w:r>
      <w:r w:rsidR="00AA35D1" w:rsidRPr="005B1C6E">
        <w:rPr>
          <w:rFonts w:ascii="Arial" w:hAnsi="Arial" w:cs="Arial"/>
          <w:szCs w:val="24"/>
        </w:rPr>
        <w:t xml:space="preserve">. The regulations that are in effect with relation to the industry ensure that the livestock animals are being attended with absolute respect, and the infliction of any bit of unnecessary pain is avoided. </w:t>
      </w:r>
      <w:r w:rsidR="00E164C1" w:rsidRPr="005B1C6E">
        <w:rPr>
          <w:rFonts w:ascii="Arial" w:hAnsi="Arial" w:cs="Arial"/>
          <w:szCs w:val="24"/>
        </w:rPr>
        <w:t>As opined by Wreford and Topp (2020), t</w:t>
      </w:r>
      <w:r w:rsidR="00AA35D1" w:rsidRPr="005B1C6E">
        <w:rPr>
          <w:rFonts w:ascii="Arial" w:hAnsi="Arial" w:cs="Arial"/>
          <w:szCs w:val="24"/>
        </w:rPr>
        <w:t>he policies and regulations in place also ensure that the generation of wastes and harmful by-products of the livestock industry be handled carefully, and their generation be minimised. The law gives power to officials that are meant to audit livestock farms. They hold the power of summoning the owner/</w:t>
      </w:r>
      <w:r w:rsidR="004D701A" w:rsidRPr="005B1C6E">
        <w:rPr>
          <w:rFonts w:ascii="Arial" w:hAnsi="Arial" w:cs="Arial"/>
          <w:szCs w:val="24"/>
        </w:rPr>
        <w:t xml:space="preserve"> </w:t>
      </w:r>
      <w:r w:rsidR="00AA35D1" w:rsidRPr="005B1C6E">
        <w:rPr>
          <w:rFonts w:ascii="Arial" w:hAnsi="Arial" w:cs="Arial"/>
          <w:szCs w:val="24"/>
        </w:rPr>
        <w:t>keeper of livestock to the court in case they feel that the animals under their care are in bad condition, and the owner is not taking any steps to facilitate improvement, even though it was brought to their attention. Thus, it can be stated that these policies focus on areas such as animal welfare, protection of the environment, sustainable rearing of animals, and food safety.</w:t>
      </w:r>
    </w:p>
    <w:p w14:paraId="2F59F952" w14:textId="00057B48" w:rsidR="00293CAA" w:rsidRPr="005B1C6E" w:rsidRDefault="00AA35D1" w:rsidP="005B1C6E">
      <w:pPr>
        <w:spacing w:before="240"/>
        <w:rPr>
          <w:rFonts w:ascii="Arial" w:hAnsi="Arial" w:cs="Arial"/>
          <w:szCs w:val="24"/>
        </w:rPr>
      </w:pPr>
      <w:r w:rsidRPr="005B1C6E">
        <w:rPr>
          <w:rFonts w:ascii="Arial" w:hAnsi="Arial" w:cs="Arial"/>
          <w:szCs w:val="24"/>
        </w:rPr>
        <w:t xml:space="preserve">However, the implication of these policies on livestock owners can include increased costs of livestock farming. </w:t>
      </w:r>
      <w:r w:rsidR="00E164C1" w:rsidRPr="005B1C6E">
        <w:rPr>
          <w:rFonts w:ascii="Arial" w:hAnsi="Arial" w:cs="Arial"/>
          <w:szCs w:val="24"/>
        </w:rPr>
        <w:t xml:space="preserve">In the opinion of </w:t>
      </w:r>
      <w:r w:rsidR="00871FB4" w:rsidRPr="005B1C6E">
        <w:rPr>
          <w:rFonts w:ascii="Arial" w:hAnsi="Arial" w:cs="Arial"/>
          <w:szCs w:val="24"/>
          <w:shd w:val="clear" w:color="auto" w:fill="FFFFFF"/>
        </w:rPr>
        <w:t>Ghadge</w:t>
      </w:r>
      <w:r w:rsidR="00E164C1" w:rsidRPr="005B1C6E">
        <w:rPr>
          <w:rFonts w:ascii="Arial" w:hAnsi="Arial" w:cs="Arial"/>
          <w:szCs w:val="24"/>
        </w:rPr>
        <w:t xml:space="preserve"> </w:t>
      </w:r>
      <w:r w:rsidR="00E164C1" w:rsidRPr="005B1C6E">
        <w:rPr>
          <w:rFonts w:ascii="Arial" w:hAnsi="Arial" w:cs="Arial"/>
          <w:i/>
          <w:szCs w:val="24"/>
        </w:rPr>
        <w:t>et al</w:t>
      </w:r>
      <w:r w:rsidR="004D701A" w:rsidRPr="005B1C6E">
        <w:rPr>
          <w:rFonts w:ascii="Arial" w:hAnsi="Arial" w:cs="Arial"/>
          <w:i/>
          <w:szCs w:val="24"/>
        </w:rPr>
        <w:t>.</w:t>
      </w:r>
      <w:r w:rsidR="004D701A" w:rsidRPr="005B1C6E">
        <w:rPr>
          <w:rFonts w:ascii="Arial" w:hAnsi="Arial" w:cs="Arial"/>
          <w:szCs w:val="24"/>
        </w:rPr>
        <w:t xml:space="preserve"> (</w:t>
      </w:r>
      <w:r w:rsidR="00E164C1" w:rsidRPr="005B1C6E">
        <w:rPr>
          <w:rFonts w:ascii="Arial" w:hAnsi="Arial" w:cs="Arial"/>
          <w:szCs w:val="24"/>
        </w:rPr>
        <w:t>2021), c</w:t>
      </w:r>
      <w:r w:rsidRPr="005B1C6E">
        <w:rPr>
          <w:rFonts w:ascii="Arial" w:hAnsi="Arial" w:cs="Arial"/>
          <w:szCs w:val="24"/>
        </w:rPr>
        <w:t xml:space="preserve">ompliance to all policies and regulations might require some investment on infrastructure and operations on their part. However, successfully adhering to all regulations with ease also provides livestock farmers with bragging rights in the market by stating that their product is of the highest standard. Moreover, failing to comply can lead to </w:t>
      </w:r>
      <w:r w:rsidR="00C24A7E" w:rsidRPr="005B1C6E">
        <w:rPr>
          <w:rFonts w:ascii="Arial" w:hAnsi="Arial" w:cs="Arial"/>
          <w:szCs w:val="24"/>
        </w:rPr>
        <w:t xml:space="preserve">reputational </w:t>
      </w:r>
      <w:r w:rsidR="00C24A7E" w:rsidRPr="005B1C6E">
        <w:rPr>
          <w:rFonts w:ascii="Arial" w:hAnsi="Arial" w:cs="Arial"/>
          <w:szCs w:val="24"/>
        </w:rPr>
        <w:lastRenderedPageBreak/>
        <w:t>damage, penalties, and loss of access to the market. This might affect the ability of many farmers to sustain their business.</w:t>
      </w:r>
    </w:p>
    <w:p w14:paraId="29BE92EF" w14:textId="77777777" w:rsidR="00C24A7E" w:rsidRPr="005B1C6E" w:rsidRDefault="00B70705" w:rsidP="005B1C6E">
      <w:pPr>
        <w:pStyle w:val="Heading2"/>
        <w:rPr>
          <w:sz w:val="28"/>
          <w:szCs w:val="28"/>
        </w:rPr>
      </w:pPr>
      <w:bookmarkStart w:id="26" w:name="_Toc166341525"/>
      <w:r w:rsidRPr="005B1C6E">
        <w:rPr>
          <w:sz w:val="28"/>
          <w:szCs w:val="28"/>
        </w:rPr>
        <w:t>2.6. Investigation of Government Initiatives</w:t>
      </w:r>
      <w:bookmarkEnd w:id="26"/>
    </w:p>
    <w:p w14:paraId="0F17B3FE" w14:textId="77777777" w:rsidR="00B70705" w:rsidRPr="005B1C6E" w:rsidRDefault="00B70705" w:rsidP="005B1C6E">
      <w:pPr>
        <w:pStyle w:val="Heading2"/>
        <w:rPr>
          <w:sz w:val="28"/>
          <w:szCs w:val="28"/>
        </w:rPr>
      </w:pPr>
      <w:bookmarkStart w:id="27" w:name="_Toc166341526"/>
      <w:r w:rsidRPr="005B1C6E">
        <w:rPr>
          <w:sz w:val="28"/>
          <w:szCs w:val="28"/>
        </w:rPr>
        <w:t>2.6.1. Major government initiatives aimed at supporting the livestock industry</w:t>
      </w:r>
      <w:bookmarkEnd w:id="27"/>
    </w:p>
    <w:p w14:paraId="1B60D099" w14:textId="77777777" w:rsidR="00C24A7E" w:rsidRPr="005B1C6E" w:rsidRDefault="00C24A7E" w:rsidP="005B1C6E">
      <w:pPr>
        <w:spacing w:before="240"/>
        <w:rPr>
          <w:rFonts w:ascii="Arial" w:hAnsi="Arial" w:cs="Arial"/>
          <w:szCs w:val="24"/>
        </w:rPr>
      </w:pPr>
      <w:r w:rsidRPr="005B1C6E">
        <w:rPr>
          <w:rFonts w:ascii="Arial" w:hAnsi="Arial" w:cs="Arial"/>
          <w:szCs w:val="24"/>
        </w:rPr>
        <w:t xml:space="preserve">Some of the major government initiatives that were introduced to support the livestock industry in the UK include the </w:t>
      </w:r>
      <w:r w:rsidRPr="005B1C6E">
        <w:rPr>
          <w:rFonts w:ascii="Arial" w:hAnsi="Arial" w:cs="Arial"/>
          <w:b/>
          <w:i/>
          <w:szCs w:val="24"/>
        </w:rPr>
        <w:t>Countryside Stewardship Scheme, the Rural Development Program for England, and the Farming Recovery Fund.</w:t>
      </w:r>
      <w:r w:rsidRPr="005B1C6E">
        <w:rPr>
          <w:rFonts w:ascii="Arial" w:hAnsi="Arial" w:cs="Arial"/>
          <w:szCs w:val="24"/>
        </w:rPr>
        <w:t xml:space="preserve"> They are explained as follows</w:t>
      </w:r>
      <w:r w:rsidR="009B63EE" w:rsidRPr="005B1C6E">
        <w:rPr>
          <w:rFonts w:ascii="Arial" w:hAnsi="Arial" w:cs="Arial"/>
          <w:szCs w:val="24"/>
        </w:rPr>
        <w:t>:</w:t>
      </w:r>
    </w:p>
    <w:p w14:paraId="6C2F2F55" w14:textId="77777777" w:rsidR="00C24A7E" w:rsidRPr="005B1C6E" w:rsidRDefault="009B63EE" w:rsidP="005B1C6E">
      <w:pPr>
        <w:spacing w:before="240"/>
        <w:rPr>
          <w:rFonts w:ascii="Arial" w:hAnsi="Arial" w:cs="Arial"/>
          <w:szCs w:val="24"/>
        </w:rPr>
      </w:pPr>
      <w:r w:rsidRPr="005B1C6E">
        <w:rPr>
          <w:rFonts w:ascii="Arial" w:hAnsi="Arial" w:cs="Arial"/>
          <w:b/>
          <w:i/>
          <w:szCs w:val="24"/>
        </w:rPr>
        <w:t xml:space="preserve">Countryside Stewardship Scheme </w:t>
      </w:r>
      <w:r w:rsidRPr="005B1C6E">
        <w:rPr>
          <w:rFonts w:ascii="Arial" w:hAnsi="Arial" w:cs="Arial"/>
          <w:szCs w:val="24"/>
        </w:rPr>
        <w:t xml:space="preserve">allows farmers and land managers to receive financial incentives that can be used to manage the land they are responsible </w:t>
      </w:r>
      <w:r w:rsidR="009C402C" w:rsidRPr="005B1C6E">
        <w:rPr>
          <w:rFonts w:ascii="Arial" w:hAnsi="Arial" w:cs="Arial"/>
          <w:szCs w:val="24"/>
        </w:rPr>
        <w:t>for in an eco-friendly manner. As opined by Kelly (2022), t</w:t>
      </w:r>
      <w:r w:rsidRPr="005B1C6E">
        <w:rPr>
          <w:rFonts w:ascii="Arial" w:hAnsi="Arial" w:cs="Arial"/>
          <w:szCs w:val="24"/>
        </w:rPr>
        <w:t xml:space="preserve">his has been done by the government in order to help improve soil health, wildlife habitats, water quality, and other aspects that help </w:t>
      </w:r>
      <w:r w:rsidR="004D701A" w:rsidRPr="005B1C6E">
        <w:rPr>
          <w:rFonts w:ascii="Arial" w:hAnsi="Arial" w:cs="Arial"/>
          <w:szCs w:val="24"/>
        </w:rPr>
        <w:t xml:space="preserve">to </w:t>
      </w:r>
      <w:r w:rsidRPr="005B1C6E">
        <w:rPr>
          <w:rFonts w:ascii="Arial" w:hAnsi="Arial" w:cs="Arial"/>
          <w:szCs w:val="24"/>
        </w:rPr>
        <w:t xml:space="preserve">maintain </w:t>
      </w:r>
      <w:r w:rsidR="004D701A" w:rsidRPr="005B1C6E">
        <w:rPr>
          <w:rFonts w:ascii="Arial" w:hAnsi="Arial" w:cs="Arial"/>
          <w:szCs w:val="24"/>
        </w:rPr>
        <w:t xml:space="preserve">the </w:t>
      </w:r>
      <w:r w:rsidRPr="005B1C6E">
        <w:rPr>
          <w:rFonts w:ascii="Arial" w:hAnsi="Arial" w:cs="Arial"/>
          <w:szCs w:val="24"/>
        </w:rPr>
        <w:t>environmental integrity.</w:t>
      </w:r>
    </w:p>
    <w:p w14:paraId="6937C118" w14:textId="092CBC58" w:rsidR="009B63EE" w:rsidRPr="005B1C6E" w:rsidRDefault="009B63EE" w:rsidP="005B1C6E">
      <w:pPr>
        <w:spacing w:before="240"/>
        <w:rPr>
          <w:rFonts w:ascii="Arial" w:hAnsi="Arial" w:cs="Arial"/>
          <w:szCs w:val="24"/>
        </w:rPr>
      </w:pPr>
      <w:r w:rsidRPr="005B1C6E">
        <w:rPr>
          <w:rFonts w:ascii="Arial" w:hAnsi="Arial" w:cs="Arial"/>
          <w:b/>
          <w:i/>
          <w:szCs w:val="24"/>
        </w:rPr>
        <w:t xml:space="preserve">Rural Development Program for England </w:t>
      </w:r>
      <w:r w:rsidRPr="005B1C6E">
        <w:rPr>
          <w:rFonts w:ascii="Arial" w:hAnsi="Arial" w:cs="Arial"/>
          <w:szCs w:val="24"/>
        </w:rPr>
        <w:t>helps allot funds to rural businesses such as livestock farms and shops that intend to improve their infrastructure, and invest in diversification and in</w:t>
      </w:r>
      <w:r w:rsidR="009C402C" w:rsidRPr="005B1C6E">
        <w:rPr>
          <w:rFonts w:ascii="Arial" w:hAnsi="Arial" w:cs="Arial"/>
          <w:szCs w:val="24"/>
        </w:rPr>
        <w:t xml:space="preserve">novation. </w:t>
      </w:r>
      <w:r w:rsidR="00D01D2C" w:rsidRPr="005B1C6E">
        <w:rPr>
          <w:rFonts w:ascii="Arial" w:hAnsi="Arial" w:cs="Arial"/>
          <w:szCs w:val="24"/>
        </w:rPr>
        <w:t xml:space="preserve">Snorek </w:t>
      </w:r>
      <w:r w:rsidR="009C402C" w:rsidRPr="005B1C6E">
        <w:rPr>
          <w:rFonts w:ascii="Arial" w:hAnsi="Arial" w:cs="Arial"/>
          <w:i/>
          <w:szCs w:val="24"/>
        </w:rPr>
        <w:t>et al.</w:t>
      </w:r>
      <w:r w:rsidR="009C402C" w:rsidRPr="005B1C6E">
        <w:rPr>
          <w:rFonts w:ascii="Arial" w:hAnsi="Arial" w:cs="Arial"/>
          <w:szCs w:val="24"/>
        </w:rPr>
        <w:t xml:space="preserve"> </w:t>
      </w:r>
      <w:r w:rsidR="009F50B4" w:rsidRPr="005B1C6E">
        <w:rPr>
          <w:rFonts w:ascii="Arial" w:hAnsi="Arial" w:cs="Arial"/>
          <w:szCs w:val="24"/>
        </w:rPr>
        <w:t xml:space="preserve">(2023) mentioned that </w:t>
      </w:r>
      <w:r w:rsidR="009C402C" w:rsidRPr="005B1C6E">
        <w:rPr>
          <w:rFonts w:ascii="Arial" w:hAnsi="Arial" w:cs="Arial"/>
          <w:szCs w:val="24"/>
        </w:rPr>
        <w:t>t</w:t>
      </w:r>
      <w:r w:rsidRPr="005B1C6E">
        <w:rPr>
          <w:rFonts w:ascii="Arial" w:hAnsi="Arial" w:cs="Arial"/>
          <w:szCs w:val="24"/>
        </w:rPr>
        <w:t xml:space="preserve">his program has made it easier for livestock farmers to enhance their infrastructure, leading to more eco-friendly </w:t>
      </w:r>
      <w:r w:rsidR="009F50B4" w:rsidRPr="005B1C6E">
        <w:rPr>
          <w:rFonts w:ascii="Arial" w:hAnsi="Arial" w:cs="Arial"/>
          <w:szCs w:val="24"/>
        </w:rPr>
        <w:t>operations</w:t>
      </w:r>
      <w:r w:rsidRPr="005B1C6E">
        <w:rPr>
          <w:rFonts w:ascii="Arial" w:hAnsi="Arial" w:cs="Arial"/>
          <w:szCs w:val="24"/>
        </w:rPr>
        <w:t xml:space="preserve"> and higher revenues as well.</w:t>
      </w:r>
    </w:p>
    <w:p w14:paraId="1AF7A13E" w14:textId="77777777" w:rsidR="009B63EE" w:rsidRPr="005B1C6E" w:rsidRDefault="009B63EE" w:rsidP="005B1C6E">
      <w:pPr>
        <w:spacing w:before="240"/>
        <w:rPr>
          <w:rFonts w:ascii="Arial" w:hAnsi="Arial" w:cs="Arial"/>
          <w:b/>
          <w:i/>
          <w:sz w:val="28"/>
          <w:szCs w:val="28"/>
        </w:rPr>
      </w:pPr>
      <w:r w:rsidRPr="005B1C6E">
        <w:rPr>
          <w:rFonts w:ascii="Arial" w:hAnsi="Arial" w:cs="Arial"/>
          <w:b/>
          <w:i/>
          <w:sz w:val="28"/>
          <w:szCs w:val="28"/>
        </w:rPr>
        <w:t>The Farming Recovery Fund</w:t>
      </w:r>
    </w:p>
    <w:p w14:paraId="28F1941A" w14:textId="6FE76380" w:rsidR="009B63EE" w:rsidRPr="005B1C6E" w:rsidRDefault="009B63EE" w:rsidP="005B1C6E">
      <w:pPr>
        <w:spacing w:before="240"/>
        <w:rPr>
          <w:rFonts w:ascii="Arial" w:hAnsi="Arial" w:cs="Arial"/>
          <w:szCs w:val="24"/>
        </w:rPr>
      </w:pPr>
      <w:r w:rsidRPr="005B1C6E">
        <w:rPr>
          <w:rFonts w:ascii="Arial" w:hAnsi="Arial" w:cs="Arial"/>
          <w:szCs w:val="24"/>
        </w:rPr>
        <w:t xml:space="preserve">The Farming Recovery Fund has been established in order to help farmers that are suffering from economical losses because of natural disasters. </w:t>
      </w:r>
      <w:r w:rsidR="009C402C" w:rsidRPr="005B1C6E">
        <w:rPr>
          <w:rFonts w:ascii="Arial" w:hAnsi="Arial" w:cs="Arial"/>
          <w:szCs w:val="24"/>
        </w:rPr>
        <w:t xml:space="preserve">In the opinion of </w:t>
      </w:r>
      <w:r w:rsidR="00151693" w:rsidRPr="005B1C6E">
        <w:rPr>
          <w:rFonts w:ascii="Arial" w:hAnsi="Arial" w:cs="Arial"/>
          <w:szCs w:val="24"/>
        </w:rPr>
        <w:t>Sefton</w:t>
      </w:r>
      <w:r w:rsidR="009C402C" w:rsidRPr="005B1C6E">
        <w:rPr>
          <w:rFonts w:ascii="Arial" w:hAnsi="Arial" w:cs="Arial"/>
          <w:szCs w:val="24"/>
        </w:rPr>
        <w:t xml:space="preserve"> </w:t>
      </w:r>
      <w:r w:rsidR="009C402C" w:rsidRPr="005B1C6E">
        <w:rPr>
          <w:rFonts w:ascii="Arial" w:hAnsi="Arial" w:cs="Arial"/>
          <w:i/>
          <w:szCs w:val="24"/>
        </w:rPr>
        <w:t xml:space="preserve">et al. </w:t>
      </w:r>
      <w:r w:rsidR="009C402C" w:rsidRPr="005B1C6E">
        <w:rPr>
          <w:rFonts w:ascii="Arial" w:hAnsi="Arial" w:cs="Arial"/>
          <w:szCs w:val="24"/>
        </w:rPr>
        <w:t xml:space="preserve">(2021), </w:t>
      </w:r>
      <w:r w:rsidR="009F50B4" w:rsidRPr="005B1C6E">
        <w:rPr>
          <w:rFonts w:ascii="Arial" w:hAnsi="Arial" w:cs="Arial"/>
          <w:szCs w:val="24"/>
        </w:rPr>
        <w:t xml:space="preserve">the </w:t>
      </w:r>
      <w:r w:rsidR="009C402C" w:rsidRPr="005B1C6E">
        <w:rPr>
          <w:rFonts w:ascii="Arial" w:hAnsi="Arial" w:cs="Arial"/>
          <w:szCs w:val="24"/>
        </w:rPr>
        <w:t>n</w:t>
      </w:r>
      <w:r w:rsidRPr="005B1C6E">
        <w:rPr>
          <w:rFonts w:ascii="Arial" w:hAnsi="Arial" w:cs="Arial"/>
          <w:szCs w:val="24"/>
        </w:rPr>
        <w:t xml:space="preserve">atural disasters such as floods, droughts, and outbreak of animal diseases can lead to severe infrastructural and financial losses for farmers, which can be hard to cope with. </w:t>
      </w:r>
      <w:r w:rsidR="00392166" w:rsidRPr="005B1C6E">
        <w:rPr>
          <w:rFonts w:ascii="Arial" w:hAnsi="Arial" w:cs="Arial"/>
          <w:szCs w:val="24"/>
        </w:rPr>
        <w:t>This fund has been set up in order to help such farmers and land managers that need support to get their business up and running again.</w:t>
      </w:r>
    </w:p>
    <w:p w14:paraId="56CB7559" w14:textId="77777777" w:rsidR="009B63EE" w:rsidRPr="005B1C6E" w:rsidRDefault="009B63EE" w:rsidP="005B1C6E">
      <w:pPr>
        <w:spacing w:before="240"/>
        <w:rPr>
          <w:rFonts w:ascii="Arial" w:hAnsi="Arial" w:cs="Arial"/>
          <w:b/>
          <w:i/>
          <w:sz w:val="28"/>
          <w:szCs w:val="28"/>
        </w:rPr>
      </w:pPr>
      <w:r w:rsidRPr="005B1C6E">
        <w:rPr>
          <w:rFonts w:ascii="Arial" w:hAnsi="Arial" w:cs="Arial"/>
          <w:b/>
          <w:i/>
          <w:sz w:val="28"/>
          <w:szCs w:val="28"/>
        </w:rPr>
        <w:t>Agricultural Transition Plan</w:t>
      </w:r>
    </w:p>
    <w:p w14:paraId="5661B13F" w14:textId="1EDDEE17" w:rsidR="009B63EE" w:rsidRPr="005B1C6E" w:rsidRDefault="009B63EE" w:rsidP="005B1C6E">
      <w:pPr>
        <w:spacing w:before="240"/>
        <w:rPr>
          <w:rFonts w:ascii="Arial" w:hAnsi="Arial" w:cs="Arial"/>
          <w:szCs w:val="24"/>
        </w:rPr>
      </w:pPr>
      <w:r w:rsidRPr="005B1C6E">
        <w:rPr>
          <w:rFonts w:ascii="Arial" w:hAnsi="Arial" w:cs="Arial"/>
          <w:szCs w:val="24"/>
        </w:rPr>
        <w:lastRenderedPageBreak/>
        <w:t xml:space="preserve">This plan was introduced by the government in order to support the agriculture industry after the UK </w:t>
      </w:r>
      <w:r w:rsidR="00DC65BC" w:rsidRPr="005B1C6E">
        <w:rPr>
          <w:rFonts w:ascii="Arial" w:hAnsi="Arial" w:cs="Arial"/>
          <w:szCs w:val="24"/>
        </w:rPr>
        <w:t>withdrew from the Com</w:t>
      </w:r>
      <w:r w:rsidR="009C402C" w:rsidRPr="005B1C6E">
        <w:rPr>
          <w:rFonts w:ascii="Arial" w:hAnsi="Arial" w:cs="Arial"/>
          <w:szCs w:val="24"/>
        </w:rPr>
        <w:t xml:space="preserve">mon Agricultural Policy of EU. It has been opined by </w:t>
      </w:r>
      <w:r w:rsidR="002C6DD7" w:rsidRPr="005B1C6E">
        <w:rPr>
          <w:rFonts w:ascii="Arial" w:hAnsi="Arial" w:cs="Arial"/>
          <w:szCs w:val="24"/>
        </w:rPr>
        <w:t>Lloyd</w:t>
      </w:r>
      <w:r w:rsidR="009C402C" w:rsidRPr="005B1C6E">
        <w:rPr>
          <w:rFonts w:ascii="Arial" w:hAnsi="Arial" w:cs="Arial"/>
          <w:szCs w:val="24"/>
        </w:rPr>
        <w:t xml:space="preserve"> </w:t>
      </w:r>
      <w:r w:rsidR="009C402C" w:rsidRPr="005B1C6E">
        <w:rPr>
          <w:rFonts w:ascii="Arial" w:hAnsi="Arial" w:cs="Arial"/>
          <w:i/>
          <w:szCs w:val="24"/>
        </w:rPr>
        <w:t xml:space="preserve">et al. </w:t>
      </w:r>
      <w:r w:rsidR="009C402C" w:rsidRPr="005B1C6E">
        <w:rPr>
          <w:rFonts w:ascii="Arial" w:hAnsi="Arial" w:cs="Arial"/>
          <w:szCs w:val="24"/>
        </w:rPr>
        <w:t>(2023) that the transition plan was devised</w:t>
      </w:r>
      <w:r w:rsidR="00DC65BC" w:rsidRPr="005B1C6E">
        <w:rPr>
          <w:rFonts w:ascii="Arial" w:hAnsi="Arial" w:cs="Arial"/>
          <w:szCs w:val="24"/>
        </w:rPr>
        <w:t xml:space="preserve"> to suppor</w:t>
      </w:r>
      <w:r w:rsidR="009C402C" w:rsidRPr="005B1C6E">
        <w:rPr>
          <w:rFonts w:ascii="Arial" w:hAnsi="Arial" w:cs="Arial"/>
          <w:szCs w:val="24"/>
        </w:rPr>
        <w:t>t sustainable farming in the UK. This was to be done</w:t>
      </w:r>
      <w:r w:rsidR="00DC65BC" w:rsidRPr="005B1C6E">
        <w:rPr>
          <w:rFonts w:ascii="Arial" w:hAnsi="Arial" w:cs="Arial"/>
          <w:szCs w:val="24"/>
        </w:rPr>
        <w:t xml:space="preserve"> while facilitating innovative procedures that can further help the livestock industry.</w:t>
      </w:r>
    </w:p>
    <w:p w14:paraId="7CD99686" w14:textId="77777777" w:rsidR="00B70705" w:rsidRPr="005B1C6E" w:rsidRDefault="00B70705" w:rsidP="005B1C6E">
      <w:pPr>
        <w:pStyle w:val="Heading2"/>
        <w:rPr>
          <w:sz w:val="28"/>
          <w:szCs w:val="28"/>
        </w:rPr>
      </w:pPr>
      <w:bookmarkStart w:id="28" w:name="_Toc166341527"/>
      <w:r w:rsidRPr="005B1C6E">
        <w:rPr>
          <w:sz w:val="28"/>
          <w:szCs w:val="28"/>
        </w:rPr>
        <w:t>2.6.2. Influence of these initiatives on industry development and performance</w:t>
      </w:r>
      <w:bookmarkEnd w:id="28"/>
    </w:p>
    <w:p w14:paraId="42708E50" w14:textId="77777777" w:rsidR="00DC65BC" w:rsidRPr="005B1C6E" w:rsidRDefault="00DC65BC" w:rsidP="005B1C6E">
      <w:pPr>
        <w:spacing w:before="240"/>
        <w:rPr>
          <w:rFonts w:ascii="Arial" w:hAnsi="Arial" w:cs="Arial"/>
          <w:szCs w:val="24"/>
          <w:lang w:val="en-US"/>
        </w:rPr>
      </w:pPr>
      <w:r w:rsidRPr="005B1C6E">
        <w:rPr>
          <w:rFonts w:ascii="Arial" w:hAnsi="Arial" w:cs="Arial"/>
          <w:szCs w:val="24"/>
        </w:rPr>
        <w:t xml:space="preserve">The efforts being put in by the government through the implementation of policies and regulations, as well as the provision of assistance to farmers is paying up. </w:t>
      </w:r>
      <w:r w:rsidR="00392166" w:rsidRPr="005B1C6E">
        <w:rPr>
          <w:rFonts w:ascii="Arial" w:hAnsi="Arial" w:cs="Arial"/>
          <w:szCs w:val="24"/>
        </w:rPr>
        <w:t xml:space="preserve">This can be implied from the fact that the total land being used for agriculture and farming is steadily declining. </w:t>
      </w:r>
      <w:r w:rsidRPr="005B1C6E">
        <w:rPr>
          <w:rFonts w:ascii="Arial" w:hAnsi="Arial" w:cs="Arial"/>
          <w:szCs w:val="24"/>
        </w:rPr>
        <w:t>A little more than 18.1 million hectares of land have been used for agriculture in 2022, while the statistic for 2017 for the same variable stood at 18.8 million hectares, which is significantly higher. Moreover, the total income from farming in the UK stood at 7.94 b</w:t>
      </w:r>
      <w:r w:rsidR="00094446" w:rsidRPr="005B1C6E">
        <w:rPr>
          <w:rFonts w:ascii="Arial" w:hAnsi="Arial" w:cs="Arial"/>
          <w:szCs w:val="24"/>
        </w:rPr>
        <w:t>illion</w:t>
      </w:r>
      <w:r w:rsidRPr="005B1C6E">
        <w:rPr>
          <w:rFonts w:ascii="Arial" w:hAnsi="Arial" w:cs="Arial"/>
          <w:szCs w:val="24"/>
        </w:rPr>
        <w:t xml:space="preserve"> in 2022</w:t>
      </w:r>
      <w:r w:rsidR="00392166" w:rsidRPr="005B1C6E">
        <w:rPr>
          <w:rFonts w:ascii="Arial" w:hAnsi="Arial" w:cs="Arial"/>
          <w:szCs w:val="24"/>
        </w:rPr>
        <w:t xml:space="preserve"> </w:t>
      </w:r>
      <w:r w:rsidR="00392166" w:rsidRPr="005B1C6E">
        <w:rPr>
          <w:rFonts w:ascii="Arial" w:hAnsi="Arial" w:cs="Arial"/>
          <w:szCs w:val="24"/>
          <w:lang w:val="en-US"/>
        </w:rPr>
        <w:t>(Statista Research Department, 2023).</w:t>
      </w:r>
    </w:p>
    <w:p w14:paraId="731061CF" w14:textId="17D5FD27" w:rsidR="00DC65BC" w:rsidRPr="005B1C6E" w:rsidRDefault="00DC65BC" w:rsidP="005B1C6E">
      <w:pPr>
        <w:spacing w:before="240"/>
        <w:rPr>
          <w:rFonts w:ascii="Arial" w:hAnsi="Arial" w:cs="Arial"/>
          <w:szCs w:val="24"/>
        </w:rPr>
      </w:pPr>
      <w:r w:rsidRPr="005B1C6E">
        <w:rPr>
          <w:rFonts w:ascii="Arial" w:hAnsi="Arial" w:cs="Arial"/>
          <w:szCs w:val="24"/>
        </w:rPr>
        <w:t xml:space="preserve">The farmers and land managers have benefited significantly from the initiatives taken by the government. The livestock business is always subject to risks, and the risks of losing livestock, or resources required to maintain livestock have always loomed over the head of farmers. However, with initiatives put in place to support farmers affected by unforeseen circumstances, and farmers in need of help to improve their business procedures, the livestock owners find themselves a bit relieved of stress. </w:t>
      </w:r>
      <w:r w:rsidR="009C402C" w:rsidRPr="005B1C6E">
        <w:rPr>
          <w:rFonts w:ascii="Arial" w:hAnsi="Arial" w:cs="Arial"/>
          <w:szCs w:val="24"/>
        </w:rPr>
        <w:t xml:space="preserve">According to </w:t>
      </w:r>
      <w:r w:rsidR="00871FB4" w:rsidRPr="005B1C6E">
        <w:rPr>
          <w:rFonts w:ascii="Arial" w:hAnsi="Arial" w:cs="Arial"/>
          <w:szCs w:val="24"/>
        </w:rPr>
        <w:t>Snorek</w:t>
      </w:r>
      <w:r w:rsidR="009C402C" w:rsidRPr="005B1C6E">
        <w:rPr>
          <w:rFonts w:ascii="Arial" w:hAnsi="Arial" w:cs="Arial"/>
          <w:szCs w:val="24"/>
        </w:rPr>
        <w:t xml:space="preserve"> </w:t>
      </w:r>
      <w:r w:rsidR="009C402C" w:rsidRPr="005B1C6E">
        <w:rPr>
          <w:rFonts w:ascii="Arial" w:hAnsi="Arial" w:cs="Arial"/>
          <w:i/>
          <w:szCs w:val="24"/>
        </w:rPr>
        <w:t>et al.</w:t>
      </w:r>
      <w:r w:rsidR="009C402C" w:rsidRPr="005B1C6E">
        <w:rPr>
          <w:rFonts w:ascii="Arial" w:hAnsi="Arial" w:cs="Arial"/>
          <w:szCs w:val="24"/>
        </w:rPr>
        <w:t xml:space="preserve"> (2023)</w:t>
      </w:r>
      <w:r w:rsidRPr="005B1C6E">
        <w:rPr>
          <w:rFonts w:ascii="Arial" w:hAnsi="Arial" w:cs="Arial"/>
          <w:szCs w:val="24"/>
        </w:rPr>
        <w:t>, these initiatives have significantly empowered innovation and sustainable practices in the industry, which is beneficial for the livestock industry of the UK in the end.</w:t>
      </w:r>
      <w:r w:rsidR="0007085A" w:rsidRPr="005B1C6E">
        <w:rPr>
          <w:rFonts w:ascii="Arial" w:hAnsi="Arial" w:cs="Arial"/>
          <w:szCs w:val="24"/>
        </w:rPr>
        <w:t xml:space="preserve"> </w:t>
      </w:r>
    </w:p>
    <w:p w14:paraId="56853EBB" w14:textId="77777777" w:rsidR="00B70705" w:rsidRPr="005B1C6E" w:rsidRDefault="00B70705" w:rsidP="005B1C6E">
      <w:pPr>
        <w:pStyle w:val="Heading2"/>
        <w:rPr>
          <w:sz w:val="28"/>
          <w:szCs w:val="28"/>
        </w:rPr>
      </w:pPr>
      <w:bookmarkStart w:id="29" w:name="_Toc166341528"/>
      <w:r w:rsidRPr="005B1C6E">
        <w:rPr>
          <w:sz w:val="28"/>
          <w:szCs w:val="28"/>
        </w:rPr>
        <w:t>2.7. Effectiveness of government interventions in supporting the livestock industry</w:t>
      </w:r>
      <w:bookmarkEnd w:id="29"/>
    </w:p>
    <w:p w14:paraId="50C46193" w14:textId="77777777" w:rsidR="00DC65BC" w:rsidRPr="005B1C6E" w:rsidRDefault="000843A7" w:rsidP="005B1C6E">
      <w:pPr>
        <w:spacing w:before="240"/>
        <w:rPr>
          <w:rFonts w:ascii="Arial" w:hAnsi="Arial" w:cs="Arial"/>
          <w:szCs w:val="24"/>
          <w:lang w:val="en-US"/>
        </w:rPr>
      </w:pPr>
      <w:r w:rsidRPr="005B1C6E">
        <w:rPr>
          <w:rFonts w:ascii="Arial" w:hAnsi="Arial" w:cs="Arial"/>
          <w:szCs w:val="24"/>
        </w:rPr>
        <w:t>It can be stated that the effectiveness of government interventions in supporting the livestock industry is considerable, based on data available on official website of the UK government compares livestock data obtained in 2020 and 2021. It was observed that the value of beef and veal increased by 10%, and reached £3.3</w:t>
      </w:r>
      <w:r w:rsidR="00D77BE9" w:rsidRPr="005B1C6E">
        <w:rPr>
          <w:rFonts w:ascii="Arial" w:hAnsi="Arial" w:cs="Arial"/>
          <w:szCs w:val="24"/>
        </w:rPr>
        <w:t xml:space="preserve"> billion</w:t>
      </w:r>
      <w:r w:rsidRPr="005B1C6E">
        <w:rPr>
          <w:rFonts w:ascii="Arial" w:hAnsi="Arial" w:cs="Arial"/>
          <w:szCs w:val="24"/>
        </w:rPr>
        <w:t xml:space="preserve">, while the value of mutton and lamb production were enhanced by 12%, which led to the </w:t>
      </w:r>
      <w:r w:rsidRPr="005B1C6E">
        <w:rPr>
          <w:rFonts w:ascii="Arial" w:hAnsi="Arial" w:cs="Arial"/>
          <w:szCs w:val="24"/>
        </w:rPr>
        <w:lastRenderedPageBreak/>
        <w:t xml:space="preserve">generation </w:t>
      </w:r>
      <w:proofErr w:type="gramStart"/>
      <w:r w:rsidRPr="005B1C6E">
        <w:rPr>
          <w:rFonts w:ascii="Arial" w:hAnsi="Arial" w:cs="Arial"/>
          <w:szCs w:val="24"/>
        </w:rPr>
        <w:t>of</w:t>
      </w:r>
      <w:r w:rsidRPr="005B1C6E">
        <w:rPr>
          <w:rFonts w:ascii="Arial" w:hAnsi="Arial" w:cs="Arial"/>
          <w:szCs w:val="24"/>
          <w:shd w:val="clear" w:color="auto" w:fill="FFFFFF"/>
        </w:rPr>
        <w:t xml:space="preserve"> </w:t>
      </w:r>
      <w:r w:rsidRPr="005B1C6E">
        <w:rPr>
          <w:rFonts w:ascii="Arial" w:hAnsi="Arial" w:cs="Arial"/>
          <w:szCs w:val="24"/>
        </w:rPr>
        <w:t> £</w:t>
      </w:r>
      <w:proofErr w:type="gramEnd"/>
      <w:r w:rsidRPr="005B1C6E">
        <w:rPr>
          <w:rFonts w:ascii="Arial" w:hAnsi="Arial" w:cs="Arial"/>
          <w:szCs w:val="24"/>
        </w:rPr>
        <w:t>1.5</w:t>
      </w:r>
      <w:r w:rsidR="00D77BE9" w:rsidRPr="005B1C6E">
        <w:rPr>
          <w:rFonts w:ascii="Arial" w:hAnsi="Arial" w:cs="Arial"/>
          <w:szCs w:val="24"/>
        </w:rPr>
        <w:t xml:space="preserve"> billion </w:t>
      </w:r>
      <w:r w:rsidR="00392166" w:rsidRPr="005B1C6E">
        <w:rPr>
          <w:rFonts w:ascii="Arial" w:hAnsi="Arial" w:cs="Arial"/>
          <w:szCs w:val="24"/>
        </w:rPr>
        <w:t xml:space="preserve"> </w:t>
      </w:r>
      <w:r w:rsidR="00392166" w:rsidRPr="005B1C6E">
        <w:rPr>
          <w:rFonts w:ascii="Arial" w:hAnsi="Arial" w:cs="Arial"/>
          <w:szCs w:val="24"/>
          <w:lang w:val="en-US"/>
        </w:rPr>
        <w:t>(</w:t>
      </w:r>
      <w:r w:rsidR="00D77BE9" w:rsidRPr="005B1C6E">
        <w:rPr>
          <w:rFonts w:ascii="Arial" w:hAnsi="Arial" w:cs="Arial"/>
          <w:szCs w:val="24"/>
          <w:lang w:val="en-US"/>
        </w:rPr>
        <w:t>Gov UK</w:t>
      </w:r>
      <w:r w:rsidR="00392166" w:rsidRPr="005B1C6E">
        <w:rPr>
          <w:rFonts w:ascii="Arial" w:hAnsi="Arial" w:cs="Arial"/>
          <w:szCs w:val="24"/>
          <w:lang w:val="en-US"/>
        </w:rPr>
        <w:t>, 2022)</w:t>
      </w:r>
      <w:r w:rsidRPr="005B1C6E">
        <w:rPr>
          <w:rFonts w:ascii="Arial" w:hAnsi="Arial" w:cs="Arial"/>
          <w:szCs w:val="24"/>
        </w:rPr>
        <w:t>. However, the value of milk and milk products jumped up by 7.8%, reaching £4.8bn in total. It has also been improved that the living conditions of animals has significantly improved, leading to higher sustainability statistics in the industry. It was further observed that farmers and land managers in the industry are now more satisfied with the involvement of government with them</w:t>
      </w:r>
      <w:r w:rsidR="00392166" w:rsidRPr="005B1C6E">
        <w:rPr>
          <w:rFonts w:ascii="Arial" w:hAnsi="Arial" w:cs="Arial"/>
          <w:szCs w:val="24"/>
        </w:rPr>
        <w:t xml:space="preserve"> </w:t>
      </w:r>
      <w:r w:rsidR="00392166" w:rsidRPr="005B1C6E">
        <w:rPr>
          <w:rFonts w:ascii="Arial" w:hAnsi="Arial" w:cs="Arial"/>
          <w:szCs w:val="24"/>
          <w:lang w:val="en-US"/>
        </w:rPr>
        <w:t>(</w:t>
      </w:r>
      <w:r w:rsidR="00D77BE9" w:rsidRPr="005B1C6E">
        <w:rPr>
          <w:rFonts w:ascii="Arial" w:hAnsi="Arial" w:cs="Arial"/>
          <w:szCs w:val="24"/>
          <w:lang w:val="en-US"/>
        </w:rPr>
        <w:t>Gov UK</w:t>
      </w:r>
      <w:r w:rsidR="00392166" w:rsidRPr="005B1C6E">
        <w:rPr>
          <w:rFonts w:ascii="Arial" w:hAnsi="Arial" w:cs="Arial"/>
          <w:szCs w:val="24"/>
          <w:lang w:val="en-US"/>
        </w:rPr>
        <w:t>, 2022)</w:t>
      </w:r>
      <w:r w:rsidRPr="005B1C6E">
        <w:rPr>
          <w:rFonts w:ascii="Arial" w:hAnsi="Arial" w:cs="Arial"/>
          <w:szCs w:val="24"/>
        </w:rPr>
        <w:t xml:space="preserve">. </w:t>
      </w:r>
      <w:r w:rsidR="00392166" w:rsidRPr="005B1C6E">
        <w:rPr>
          <w:rFonts w:ascii="Arial" w:hAnsi="Arial" w:cs="Arial"/>
          <w:szCs w:val="24"/>
        </w:rPr>
        <w:t xml:space="preserve">However, some inefficiency, such as the inability of the government to ensure the coverage for losses due to fire and other accidental incidents for livestock owners must be improved upon. </w:t>
      </w:r>
      <w:r w:rsidR="005F0AC1" w:rsidRPr="005B1C6E">
        <w:rPr>
          <w:rFonts w:ascii="Arial" w:hAnsi="Arial" w:cs="Arial"/>
          <w:szCs w:val="24"/>
        </w:rPr>
        <w:t>Although, it must be stated that the effect of these interventions has compounded into greater revenues throughout the industry, and therefore, the impact of these interventions can be painted in a positive light.</w:t>
      </w:r>
    </w:p>
    <w:p w14:paraId="18E035D9" w14:textId="77777777" w:rsidR="007B543A" w:rsidRPr="005B1C6E" w:rsidRDefault="007B543A" w:rsidP="005B1C6E">
      <w:pPr>
        <w:pStyle w:val="Heading2"/>
        <w:rPr>
          <w:sz w:val="28"/>
          <w:szCs w:val="28"/>
        </w:rPr>
      </w:pPr>
      <w:bookmarkStart w:id="30" w:name="_Toc166341529"/>
      <w:r w:rsidRPr="005B1C6E">
        <w:rPr>
          <w:sz w:val="28"/>
          <w:szCs w:val="28"/>
        </w:rPr>
        <w:t>2.8. Impact of Institutional Theory</w:t>
      </w:r>
      <w:bookmarkEnd w:id="30"/>
    </w:p>
    <w:p w14:paraId="6C7E7975" w14:textId="398E724C" w:rsidR="007B543A" w:rsidRPr="005B1C6E" w:rsidRDefault="007B543A" w:rsidP="005B1C6E">
      <w:pPr>
        <w:spacing w:before="240"/>
        <w:rPr>
          <w:rFonts w:ascii="Arial" w:hAnsi="Arial" w:cs="Arial"/>
          <w:szCs w:val="24"/>
        </w:rPr>
      </w:pPr>
      <w:r w:rsidRPr="005B1C6E">
        <w:rPr>
          <w:rFonts w:ascii="Arial" w:hAnsi="Arial" w:cs="Arial"/>
          <w:szCs w:val="24"/>
        </w:rPr>
        <w:t>The i</w:t>
      </w:r>
      <w:r w:rsidR="00A726AB" w:rsidRPr="005B1C6E">
        <w:rPr>
          <w:rFonts w:ascii="Arial" w:hAnsi="Arial" w:cs="Arial"/>
          <w:szCs w:val="24"/>
        </w:rPr>
        <w:t xml:space="preserve">nstitutional theory states that all businesses implement practices within their business only when these practices enhance their legitimacy. </w:t>
      </w:r>
      <w:r w:rsidR="009C402C" w:rsidRPr="005B1C6E">
        <w:rPr>
          <w:rFonts w:ascii="Arial" w:hAnsi="Arial" w:cs="Arial"/>
          <w:szCs w:val="24"/>
        </w:rPr>
        <w:t xml:space="preserve">It has been stated by </w:t>
      </w:r>
      <w:r w:rsidR="008A4B1A" w:rsidRPr="005B1C6E">
        <w:rPr>
          <w:rFonts w:ascii="Arial" w:hAnsi="Arial" w:cs="Arial"/>
          <w:szCs w:val="24"/>
          <w:shd w:val="clear" w:color="auto" w:fill="FFFFFF"/>
        </w:rPr>
        <w:t>Thorsøe</w:t>
      </w:r>
      <w:r w:rsidR="008A4B1A" w:rsidRPr="005B1C6E">
        <w:rPr>
          <w:rFonts w:ascii="Arial" w:hAnsi="Arial" w:cs="Arial"/>
          <w:i/>
          <w:szCs w:val="24"/>
        </w:rPr>
        <w:t xml:space="preserve"> </w:t>
      </w:r>
      <w:r w:rsidR="009C402C" w:rsidRPr="005B1C6E">
        <w:rPr>
          <w:rFonts w:ascii="Arial" w:hAnsi="Arial" w:cs="Arial"/>
          <w:i/>
          <w:szCs w:val="24"/>
        </w:rPr>
        <w:t xml:space="preserve">et al. </w:t>
      </w:r>
      <w:r w:rsidR="009C402C" w:rsidRPr="005B1C6E">
        <w:rPr>
          <w:rFonts w:ascii="Arial" w:hAnsi="Arial" w:cs="Arial"/>
          <w:szCs w:val="24"/>
        </w:rPr>
        <w:t>(2020) that</w:t>
      </w:r>
      <w:r w:rsidR="00A94604" w:rsidRPr="005B1C6E">
        <w:rPr>
          <w:rFonts w:ascii="Arial" w:hAnsi="Arial" w:cs="Arial"/>
          <w:szCs w:val="24"/>
        </w:rPr>
        <w:t xml:space="preserve"> the efforts of the livestock industry to incorporate processes that can make their industry greener, is to enhance their legitimacy. Various suppliers have been urged by businesses that take environment management seriously, to adopt practices that are environmentally friendly, and to enhance their sustainability levels. This, in turn triggers enhanced levels of sustainability throughout the whole chain. It has </w:t>
      </w:r>
      <w:r w:rsidR="00731416" w:rsidRPr="005B1C6E">
        <w:rPr>
          <w:rFonts w:ascii="Arial" w:hAnsi="Arial" w:cs="Arial"/>
          <w:szCs w:val="24"/>
        </w:rPr>
        <w:t>further been observed that constraints that have been coerced onto organisations to lower their environmental footprint have also been observed to affect the economic performance of the organisation as well.</w:t>
      </w:r>
    </w:p>
    <w:p w14:paraId="4B065D1D" w14:textId="7BFF4E83" w:rsidR="00731416" w:rsidRPr="005B1C6E" w:rsidRDefault="007A7684" w:rsidP="005B1C6E">
      <w:pPr>
        <w:spacing w:before="240"/>
        <w:rPr>
          <w:rFonts w:ascii="Arial" w:hAnsi="Arial" w:cs="Arial"/>
          <w:szCs w:val="24"/>
        </w:rPr>
      </w:pPr>
      <w:r w:rsidRPr="005B1C6E">
        <w:rPr>
          <w:rFonts w:ascii="Arial" w:hAnsi="Arial" w:cs="Arial"/>
          <w:szCs w:val="24"/>
        </w:rPr>
        <w:t xml:space="preserve">One could state that a valid comprehension of the Institutional theory with relation to </w:t>
      </w:r>
      <w:r w:rsidR="000F6259" w:rsidRPr="005B1C6E">
        <w:rPr>
          <w:rFonts w:ascii="Arial" w:hAnsi="Arial" w:cs="Arial"/>
          <w:szCs w:val="24"/>
        </w:rPr>
        <w:t>it</w:t>
      </w:r>
      <w:r w:rsidR="00731416" w:rsidRPr="005B1C6E">
        <w:rPr>
          <w:rFonts w:ascii="Arial" w:hAnsi="Arial" w:cs="Arial"/>
          <w:szCs w:val="24"/>
        </w:rPr>
        <w:t xml:space="preserve"> can further be stated that the intervention of the government, as well as the laws and regulations related to livestock are only introduced by the government, </w:t>
      </w:r>
      <w:r w:rsidR="000F6259" w:rsidRPr="005B1C6E">
        <w:rPr>
          <w:rFonts w:ascii="Arial" w:hAnsi="Arial" w:cs="Arial"/>
          <w:szCs w:val="24"/>
        </w:rPr>
        <w:t>because</w:t>
      </w:r>
      <w:r w:rsidR="00731416" w:rsidRPr="005B1C6E">
        <w:rPr>
          <w:rFonts w:ascii="Arial" w:hAnsi="Arial" w:cs="Arial"/>
          <w:szCs w:val="24"/>
        </w:rPr>
        <w:t xml:space="preserve"> of the pressures, and institutional norms that are currently existent. </w:t>
      </w:r>
      <w:r w:rsidR="009C402C" w:rsidRPr="005B1C6E">
        <w:rPr>
          <w:rFonts w:ascii="Arial" w:hAnsi="Arial" w:cs="Arial"/>
          <w:szCs w:val="24"/>
        </w:rPr>
        <w:t xml:space="preserve">As per the opinion of Kristiansen, Painter and Shea (2021), </w:t>
      </w:r>
      <w:r w:rsidR="000F6259" w:rsidRPr="005B1C6E">
        <w:rPr>
          <w:rFonts w:ascii="Arial" w:hAnsi="Arial" w:cs="Arial"/>
          <w:i/>
          <w:szCs w:val="24"/>
        </w:rPr>
        <w:t>being</w:t>
      </w:r>
      <w:r w:rsidR="00731416" w:rsidRPr="005B1C6E">
        <w:rPr>
          <w:rFonts w:ascii="Arial" w:hAnsi="Arial" w:cs="Arial"/>
          <w:i/>
          <w:szCs w:val="24"/>
        </w:rPr>
        <w:t xml:space="preserve"> green is being cool</w:t>
      </w:r>
      <w:r w:rsidR="00731416" w:rsidRPr="005B1C6E">
        <w:rPr>
          <w:rFonts w:ascii="Arial" w:hAnsi="Arial" w:cs="Arial"/>
          <w:szCs w:val="24"/>
        </w:rPr>
        <w:t xml:space="preserve">, and this notion drives most businesses towards implying green activities in their business operations. The institutional theory can also </w:t>
      </w:r>
      <w:proofErr w:type="gramStart"/>
      <w:r w:rsidR="00731416" w:rsidRPr="005B1C6E">
        <w:rPr>
          <w:rFonts w:ascii="Arial" w:hAnsi="Arial" w:cs="Arial"/>
          <w:szCs w:val="24"/>
        </w:rPr>
        <w:t>been</w:t>
      </w:r>
      <w:proofErr w:type="gramEnd"/>
      <w:r w:rsidR="00731416" w:rsidRPr="005B1C6E">
        <w:rPr>
          <w:rFonts w:ascii="Arial" w:hAnsi="Arial" w:cs="Arial"/>
          <w:szCs w:val="24"/>
        </w:rPr>
        <w:t xml:space="preserve"> attributed to explain the support, or resistances to certain policies introduced by the government. </w:t>
      </w:r>
      <w:r w:rsidR="000F6259" w:rsidRPr="005B1C6E">
        <w:rPr>
          <w:rFonts w:ascii="Arial" w:hAnsi="Arial" w:cs="Arial"/>
          <w:szCs w:val="24"/>
        </w:rPr>
        <w:t>The p</w:t>
      </w:r>
      <w:r w:rsidR="00731416" w:rsidRPr="005B1C6E">
        <w:rPr>
          <w:rFonts w:ascii="Arial" w:hAnsi="Arial" w:cs="Arial"/>
          <w:szCs w:val="24"/>
        </w:rPr>
        <w:t>olicies that have faced resistance might have opposed the prevailing institutional pressures, while the policies that have been accepted might have confirmed to them.</w:t>
      </w:r>
    </w:p>
    <w:p w14:paraId="4E2EF2AF" w14:textId="77777777" w:rsidR="00B70705" w:rsidRPr="005B1C6E" w:rsidRDefault="00B70705" w:rsidP="005B1C6E">
      <w:pPr>
        <w:pStyle w:val="Heading2"/>
        <w:rPr>
          <w:sz w:val="28"/>
          <w:szCs w:val="28"/>
        </w:rPr>
      </w:pPr>
      <w:bookmarkStart w:id="31" w:name="_Toc166341530"/>
      <w:r w:rsidRPr="005B1C6E">
        <w:rPr>
          <w:sz w:val="28"/>
          <w:szCs w:val="28"/>
        </w:rPr>
        <w:lastRenderedPageBreak/>
        <w:t>2.9. Literature Gap</w:t>
      </w:r>
      <w:bookmarkEnd w:id="31"/>
    </w:p>
    <w:p w14:paraId="7A20F28C" w14:textId="2AEC8E1D" w:rsidR="005F0AC1" w:rsidRPr="005B1C6E" w:rsidRDefault="005F0AC1" w:rsidP="005B1C6E">
      <w:pPr>
        <w:spacing w:before="240"/>
        <w:rPr>
          <w:rFonts w:ascii="Arial" w:hAnsi="Arial" w:cs="Arial"/>
          <w:szCs w:val="24"/>
        </w:rPr>
      </w:pPr>
      <w:r w:rsidRPr="005B1C6E">
        <w:rPr>
          <w:rFonts w:ascii="Arial" w:hAnsi="Arial" w:cs="Arial"/>
          <w:szCs w:val="24"/>
        </w:rPr>
        <w:t xml:space="preserve">It has been observed that ample literature is available </w:t>
      </w:r>
      <w:r w:rsidR="007B543A" w:rsidRPr="005B1C6E">
        <w:rPr>
          <w:rFonts w:ascii="Arial" w:hAnsi="Arial" w:cs="Arial"/>
          <w:szCs w:val="24"/>
        </w:rPr>
        <w:t xml:space="preserve">containing information regarding the current state of the livestock industry, and initiatives taken by the government in the industry. However, it must be stated that a lack of literature regarding avenues with potential for improvement were also observed. There have been limited comments from authors regarding different ways to facilitate improvement in avenues that display signs of inefficiencies. </w:t>
      </w:r>
      <w:r w:rsidR="00041B32" w:rsidRPr="005B1C6E">
        <w:rPr>
          <w:rFonts w:ascii="Arial" w:hAnsi="Arial" w:cs="Arial"/>
          <w:szCs w:val="24"/>
        </w:rPr>
        <w:t xml:space="preserve">According to </w:t>
      </w:r>
      <w:proofErr w:type="spellStart"/>
      <w:r w:rsidR="000C0D38" w:rsidRPr="005B1C6E">
        <w:rPr>
          <w:rFonts w:ascii="Arial" w:hAnsi="Arial" w:cs="Arial"/>
          <w:szCs w:val="24"/>
          <w:shd w:val="clear" w:color="auto" w:fill="FFFFFF"/>
        </w:rPr>
        <w:t>Oyeagu</w:t>
      </w:r>
      <w:proofErr w:type="spellEnd"/>
      <w:r w:rsidR="00041B32" w:rsidRPr="005B1C6E">
        <w:rPr>
          <w:rFonts w:ascii="Arial" w:hAnsi="Arial" w:cs="Arial"/>
          <w:szCs w:val="24"/>
        </w:rPr>
        <w:t xml:space="preserve"> </w:t>
      </w:r>
      <w:r w:rsidR="00041B32" w:rsidRPr="005B1C6E">
        <w:rPr>
          <w:rFonts w:ascii="Arial" w:hAnsi="Arial" w:cs="Arial"/>
          <w:i/>
          <w:szCs w:val="24"/>
        </w:rPr>
        <w:t xml:space="preserve">et al. </w:t>
      </w:r>
      <w:r w:rsidR="00041B32" w:rsidRPr="005B1C6E">
        <w:rPr>
          <w:rFonts w:ascii="Arial" w:hAnsi="Arial" w:cs="Arial"/>
          <w:szCs w:val="24"/>
        </w:rPr>
        <w:t>(2021)</w:t>
      </w:r>
      <w:r w:rsidR="007B543A" w:rsidRPr="005B1C6E">
        <w:rPr>
          <w:rFonts w:ascii="Arial" w:hAnsi="Arial" w:cs="Arial"/>
          <w:szCs w:val="24"/>
        </w:rPr>
        <w:t xml:space="preserve">, a lack of information regarding the losses incurred by the COVID-19 </w:t>
      </w:r>
      <w:r w:rsidR="002A01AD" w:rsidRPr="005B1C6E">
        <w:rPr>
          <w:rFonts w:ascii="Arial" w:hAnsi="Arial" w:cs="Arial"/>
          <w:szCs w:val="24"/>
        </w:rPr>
        <w:t>pandemic</w:t>
      </w:r>
      <w:r w:rsidR="007B543A" w:rsidRPr="005B1C6E">
        <w:rPr>
          <w:rFonts w:ascii="Arial" w:hAnsi="Arial" w:cs="Arial"/>
          <w:szCs w:val="24"/>
        </w:rPr>
        <w:t xml:space="preserve"> and strategies that can be implemented by businesses to recover these losses has also been observed. </w:t>
      </w:r>
      <w:proofErr w:type="gramStart"/>
      <w:r w:rsidR="007B543A" w:rsidRPr="005B1C6E">
        <w:rPr>
          <w:rFonts w:ascii="Arial" w:hAnsi="Arial" w:cs="Arial"/>
          <w:szCs w:val="24"/>
        </w:rPr>
        <w:t>An in-depth research</w:t>
      </w:r>
      <w:proofErr w:type="gramEnd"/>
      <w:r w:rsidR="007B543A" w:rsidRPr="005B1C6E">
        <w:rPr>
          <w:rFonts w:ascii="Arial" w:hAnsi="Arial" w:cs="Arial"/>
          <w:szCs w:val="24"/>
        </w:rPr>
        <w:t xml:space="preserve"> into ways of cutting operation costs while maximising efficiency is required. Out of the gaps identified in literature, the one regarding lack of strategies to maximise efficiency and profits while cutting operation costs is the most evident one, and must be targeted by researchers, for the betterment of the livestock industry.</w:t>
      </w:r>
    </w:p>
    <w:p w14:paraId="5D05CFEE" w14:textId="77777777" w:rsidR="00B70705" w:rsidRPr="005B1C6E" w:rsidRDefault="00B70705" w:rsidP="005B1C6E">
      <w:pPr>
        <w:pStyle w:val="Heading2"/>
        <w:rPr>
          <w:sz w:val="28"/>
          <w:szCs w:val="28"/>
        </w:rPr>
      </w:pPr>
      <w:bookmarkStart w:id="32" w:name="_Toc166341531"/>
      <w:r w:rsidRPr="005B1C6E">
        <w:rPr>
          <w:sz w:val="28"/>
          <w:szCs w:val="28"/>
        </w:rPr>
        <w:t>2.10. Conceptual framework</w:t>
      </w:r>
      <w:bookmarkEnd w:id="32"/>
    </w:p>
    <w:p w14:paraId="071C4C51" w14:textId="77777777" w:rsidR="00F23914" w:rsidRPr="005B1C6E" w:rsidRDefault="00041B32" w:rsidP="005B1C6E">
      <w:pPr>
        <w:keepNext/>
        <w:spacing w:before="240"/>
        <w:rPr>
          <w:rFonts w:ascii="Arial" w:hAnsi="Arial" w:cs="Arial"/>
          <w:szCs w:val="24"/>
        </w:rPr>
      </w:pPr>
      <w:r w:rsidRPr="005B1C6E">
        <w:rPr>
          <w:rFonts w:ascii="Arial" w:hAnsi="Arial" w:cs="Arial"/>
          <w:noProof/>
          <w:szCs w:val="24"/>
          <w:lang w:val="en-US"/>
        </w:rPr>
        <w:drawing>
          <wp:inline distT="0" distB="0" distL="0" distR="0" wp14:anchorId="10CAF31C" wp14:editId="54DD30D8">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306CD08" w14:textId="4D88C028" w:rsidR="00041B32" w:rsidRPr="005B1C6E" w:rsidRDefault="00F23914" w:rsidP="005B1C6E">
      <w:pPr>
        <w:jc w:val="center"/>
        <w:rPr>
          <w:rFonts w:ascii="Arial" w:hAnsi="Arial" w:cs="Arial"/>
          <w:b/>
          <w:bCs/>
          <w:szCs w:val="24"/>
        </w:rPr>
      </w:pPr>
      <w:bookmarkStart w:id="33" w:name="_Toc165562074"/>
      <w:r w:rsidRPr="005B1C6E">
        <w:rPr>
          <w:rFonts w:ascii="Arial" w:hAnsi="Arial" w:cs="Arial"/>
          <w:b/>
          <w:bCs/>
          <w:szCs w:val="24"/>
        </w:rPr>
        <w:t xml:space="preserve">Figure </w:t>
      </w:r>
      <w:r w:rsidRPr="005B1C6E">
        <w:rPr>
          <w:rFonts w:ascii="Arial" w:hAnsi="Arial" w:cs="Arial"/>
          <w:b/>
          <w:bCs/>
          <w:szCs w:val="24"/>
        </w:rPr>
        <w:fldChar w:fldCharType="begin"/>
      </w:r>
      <w:r w:rsidRPr="005B1C6E">
        <w:rPr>
          <w:rFonts w:ascii="Arial" w:hAnsi="Arial" w:cs="Arial"/>
          <w:b/>
          <w:bCs/>
          <w:szCs w:val="24"/>
        </w:rPr>
        <w:instrText xml:space="preserve"> SEQ Figure \* ARABIC </w:instrText>
      </w:r>
      <w:r w:rsidRPr="005B1C6E">
        <w:rPr>
          <w:rFonts w:ascii="Arial" w:hAnsi="Arial" w:cs="Arial"/>
          <w:b/>
          <w:bCs/>
          <w:szCs w:val="24"/>
        </w:rPr>
        <w:fldChar w:fldCharType="separate"/>
      </w:r>
      <w:r w:rsidRPr="005B1C6E">
        <w:rPr>
          <w:rFonts w:ascii="Arial" w:hAnsi="Arial" w:cs="Arial"/>
          <w:b/>
          <w:bCs/>
          <w:noProof/>
          <w:szCs w:val="24"/>
        </w:rPr>
        <w:t>1</w:t>
      </w:r>
      <w:r w:rsidRPr="005B1C6E">
        <w:rPr>
          <w:rFonts w:ascii="Arial" w:hAnsi="Arial" w:cs="Arial"/>
          <w:b/>
          <w:bCs/>
          <w:szCs w:val="24"/>
        </w:rPr>
        <w:fldChar w:fldCharType="end"/>
      </w:r>
      <w:r w:rsidRPr="005B1C6E">
        <w:rPr>
          <w:rFonts w:ascii="Arial" w:hAnsi="Arial" w:cs="Arial"/>
          <w:b/>
          <w:bCs/>
          <w:szCs w:val="24"/>
        </w:rPr>
        <w:t>: Conceptual Framework</w:t>
      </w:r>
      <w:bookmarkEnd w:id="33"/>
    </w:p>
    <w:p w14:paraId="1AA545A0" w14:textId="77777777" w:rsidR="00041B32" w:rsidRPr="005B1C6E" w:rsidRDefault="00041B32" w:rsidP="005B1C6E">
      <w:pPr>
        <w:spacing w:before="240"/>
        <w:jc w:val="center"/>
        <w:rPr>
          <w:rFonts w:ascii="Arial" w:hAnsi="Arial" w:cs="Arial"/>
          <w:szCs w:val="24"/>
        </w:rPr>
      </w:pPr>
      <w:r w:rsidRPr="005B1C6E">
        <w:rPr>
          <w:rFonts w:ascii="Arial" w:hAnsi="Arial" w:cs="Arial"/>
          <w:szCs w:val="24"/>
        </w:rPr>
        <w:t>(Source: Self-created</w:t>
      </w:r>
      <w:r w:rsidR="00B55FE0" w:rsidRPr="005B1C6E">
        <w:rPr>
          <w:rFonts w:ascii="Arial" w:hAnsi="Arial" w:cs="Arial"/>
          <w:szCs w:val="24"/>
        </w:rPr>
        <w:t>)</w:t>
      </w:r>
    </w:p>
    <w:p w14:paraId="516CD2FB" w14:textId="77777777" w:rsidR="00B70705" w:rsidRPr="005B1C6E" w:rsidRDefault="00B70705" w:rsidP="005B1C6E">
      <w:pPr>
        <w:pStyle w:val="Heading2"/>
        <w:rPr>
          <w:sz w:val="28"/>
          <w:szCs w:val="28"/>
        </w:rPr>
      </w:pPr>
      <w:bookmarkStart w:id="34" w:name="_Toc166341532"/>
      <w:r w:rsidRPr="005B1C6E">
        <w:rPr>
          <w:sz w:val="28"/>
          <w:szCs w:val="28"/>
        </w:rPr>
        <w:lastRenderedPageBreak/>
        <w:t>2.11. Conclusion</w:t>
      </w:r>
      <w:bookmarkEnd w:id="34"/>
    </w:p>
    <w:p w14:paraId="56E6C870" w14:textId="5005FDD6" w:rsidR="00B847B8" w:rsidRPr="005B1C6E" w:rsidRDefault="007B543A" w:rsidP="005B1C6E">
      <w:pPr>
        <w:spacing w:before="240"/>
        <w:rPr>
          <w:rFonts w:ascii="Arial" w:hAnsi="Arial" w:cs="Arial"/>
          <w:szCs w:val="24"/>
        </w:rPr>
      </w:pPr>
      <w:r w:rsidRPr="005B1C6E">
        <w:rPr>
          <w:rFonts w:ascii="Arial" w:hAnsi="Arial" w:cs="Arial"/>
          <w:szCs w:val="24"/>
        </w:rPr>
        <w:t xml:space="preserve">It can be concluded that </w:t>
      </w:r>
      <w:r w:rsidR="007A7684" w:rsidRPr="005B1C6E">
        <w:rPr>
          <w:rFonts w:ascii="Arial" w:hAnsi="Arial" w:cs="Arial"/>
          <w:szCs w:val="24"/>
        </w:rPr>
        <w:t xml:space="preserve">the major challenges being faced by the </w:t>
      </w:r>
      <w:r w:rsidR="00392166" w:rsidRPr="005B1C6E">
        <w:rPr>
          <w:rFonts w:ascii="Arial" w:hAnsi="Arial" w:cs="Arial"/>
          <w:szCs w:val="24"/>
        </w:rPr>
        <w:t>livestock</w:t>
      </w:r>
      <w:r w:rsidR="007A7684" w:rsidRPr="005B1C6E">
        <w:rPr>
          <w:rFonts w:ascii="Arial" w:hAnsi="Arial" w:cs="Arial"/>
          <w:szCs w:val="24"/>
        </w:rPr>
        <w:t xml:space="preserve"> </w:t>
      </w:r>
      <w:r w:rsidR="003B1F66" w:rsidRPr="005B1C6E">
        <w:rPr>
          <w:rFonts w:ascii="Arial" w:hAnsi="Arial" w:cs="Arial"/>
          <w:szCs w:val="24"/>
        </w:rPr>
        <w:t>include the unavailability of resources of various kinds</w:t>
      </w:r>
      <w:r w:rsidR="00AA1D49" w:rsidRPr="005B1C6E">
        <w:rPr>
          <w:rFonts w:ascii="Arial" w:hAnsi="Arial" w:cs="Arial"/>
          <w:szCs w:val="24"/>
        </w:rPr>
        <w:t xml:space="preserve">. Moreover, the issues posed to the industry owing to the rules and regulations imposed by the government to ensure a more ethical and sustainable livestock industry must </w:t>
      </w:r>
      <w:r w:rsidR="00392166" w:rsidRPr="005B1C6E">
        <w:rPr>
          <w:rFonts w:ascii="Arial" w:hAnsi="Arial" w:cs="Arial"/>
          <w:szCs w:val="24"/>
        </w:rPr>
        <w:t xml:space="preserve">be addressed. However, it is important that livestock farmers adhere to all the regulations imposed by the government, failing which might lead to penalties and punishment in other forms. </w:t>
      </w:r>
      <w:r w:rsidR="000F6259" w:rsidRPr="005B1C6E">
        <w:rPr>
          <w:rFonts w:ascii="Arial" w:hAnsi="Arial" w:cs="Arial"/>
          <w:szCs w:val="24"/>
        </w:rPr>
        <w:t>Further,</w:t>
      </w:r>
      <w:r w:rsidR="00392166" w:rsidRPr="005B1C6E">
        <w:rPr>
          <w:rFonts w:ascii="Arial" w:hAnsi="Arial" w:cs="Arial"/>
          <w:szCs w:val="24"/>
        </w:rPr>
        <w:t xml:space="preserve"> it has also been identified that the impact of these regulations and interventions from the government has helped the industry enhance its sustainability, as well as revenues generated over the years. Th</w:t>
      </w:r>
      <w:r w:rsidR="000F6259" w:rsidRPr="005B1C6E">
        <w:rPr>
          <w:rFonts w:ascii="Arial" w:hAnsi="Arial" w:cs="Arial"/>
          <w:szCs w:val="24"/>
        </w:rPr>
        <w:t>us</w:t>
      </w:r>
      <w:r w:rsidR="00392166" w:rsidRPr="005B1C6E">
        <w:rPr>
          <w:rFonts w:ascii="Arial" w:hAnsi="Arial" w:cs="Arial"/>
          <w:szCs w:val="24"/>
        </w:rPr>
        <w:t>, the government and livestock industry must sustain their efforts to enhance sustainability, and leave lower footprints on the environment</w:t>
      </w:r>
      <w:r w:rsidR="004D701A" w:rsidRPr="005B1C6E">
        <w:rPr>
          <w:rFonts w:ascii="Arial" w:hAnsi="Arial" w:cs="Arial"/>
          <w:szCs w:val="24"/>
        </w:rPr>
        <w:t xml:space="preserve">. </w:t>
      </w:r>
    </w:p>
    <w:p w14:paraId="10E7EA77" w14:textId="77777777" w:rsidR="00B847B8" w:rsidRPr="005B1C6E" w:rsidRDefault="00B847B8" w:rsidP="005B1C6E">
      <w:pPr>
        <w:spacing w:before="240"/>
        <w:jc w:val="left"/>
        <w:rPr>
          <w:rFonts w:ascii="Arial" w:hAnsi="Arial" w:cs="Arial"/>
          <w:szCs w:val="24"/>
        </w:rPr>
      </w:pPr>
      <w:r w:rsidRPr="005B1C6E">
        <w:rPr>
          <w:rFonts w:ascii="Arial" w:hAnsi="Arial" w:cs="Arial"/>
          <w:szCs w:val="24"/>
        </w:rPr>
        <w:br w:type="page"/>
      </w:r>
    </w:p>
    <w:p w14:paraId="2C1A840A" w14:textId="77777777" w:rsidR="00B847B8" w:rsidRPr="005B1C6E" w:rsidRDefault="00B847B8" w:rsidP="005B1C6E">
      <w:pPr>
        <w:pStyle w:val="Heading1"/>
      </w:pPr>
      <w:bookmarkStart w:id="35" w:name="_Toc166341533"/>
      <w:r w:rsidRPr="005B1C6E">
        <w:lastRenderedPageBreak/>
        <w:t>Chapter 3: Research Methodology</w:t>
      </w:r>
      <w:bookmarkEnd w:id="35"/>
    </w:p>
    <w:p w14:paraId="10483EF0" w14:textId="77777777" w:rsidR="00B847B8" w:rsidRPr="005B1C6E" w:rsidRDefault="00B847B8" w:rsidP="005B1C6E">
      <w:pPr>
        <w:pStyle w:val="Heading2"/>
        <w:rPr>
          <w:sz w:val="28"/>
          <w:szCs w:val="28"/>
        </w:rPr>
      </w:pPr>
      <w:bookmarkStart w:id="36" w:name="_Toc166341534"/>
      <w:r w:rsidRPr="005B1C6E">
        <w:rPr>
          <w:sz w:val="28"/>
          <w:szCs w:val="28"/>
        </w:rPr>
        <w:t>3.1 Introduction</w:t>
      </w:r>
      <w:bookmarkEnd w:id="36"/>
      <w:r w:rsidRPr="005B1C6E">
        <w:rPr>
          <w:sz w:val="28"/>
          <w:szCs w:val="28"/>
        </w:rPr>
        <w:t xml:space="preserve"> </w:t>
      </w:r>
    </w:p>
    <w:p w14:paraId="3EA345B8"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Research methodology describes procedure and techniques of identifying and </w:t>
      </w:r>
      <w:proofErr w:type="spellStart"/>
      <w:r w:rsidRPr="005B1C6E">
        <w:rPr>
          <w:rFonts w:ascii="Arial" w:hAnsi="Arial" w:cs="Arial"/>
          <w:szCs w:val="24"/>
        </w:rPr>
        <w:t>analyzing</w:t>
      </w:r>
      <w:proofErr w:type="spellEnd"/>
      <w:r w:rsidRPr="005B1C6E">
        <w:rPr>
          <w:rFonts w:ascii="Arial" w:hAnsi="Arial" w:cs="Arial"/>
          <w:szCs w:val="24"/>
        </w:rPr>
        <w:t xml:space="preserve"> information about particular research topic.  Therefore, this chapter presents brief context of the methodical processes and tools deployed for designing this specific research study with the aim of achieving the research objectives by using such research instruments (Verma, Verma and Abhishek, 2024). The most appropriate and suitable methodological tools and processes have been deployed for exploring the current strategies, plans and projects of the UK government for supporting the country’s livestock industry. Along with describing the research method adopted in this study, the present chapter also provides justification of selecting such particular methods for this study and how those have facilitated addressing the research objectives. </w:t>
      </w:r>
    </w:p>
    <w:p w14:paraId="18B67718" w14:textId="77777777" w:rsidR="00B847B8" w:rsidRPr="005B1C6E" w:rsidRDefault="00B847B8" w:rsidP="005B1C6E">
      <w:pPr>
        <w:pStyle w:val="Heading2"/>
        <w:rPr>
          <w:sz w:val="28"/>
          <w:szCs w:val="28"/>
        </w:rPr>
      </w:pPr>
      <w:bookmarkStart w:id="37" w:name="_Toc166341535"/>
      <w:r w:rsidRPr="005B1C6E">
        <w:rPr>
          <w:sz w:val="28"/>
          <w:szCs w:val="28"/>
        </w:rPr>
        <w:t>3.2 Research Onion</w:t>
      </w:r>
      <w:bookmarkEnd w:id="37"/>
      <w:r w:rsidRPr="005B1C6E">
        <w:rPr>
          <w:sz w:val="28"/>
          <w:szCs w:val="28"/>
        </w:rPr>
        <w:t xml:space="preserve"> </w:t>
      </w:r>
    </w:p>
    <w:p w14:paraId="2B037FA1"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The key concepts of methodical tools and techniques applied in this study have been taken from the Research Onion Model, which has offered the idea of the necessary frameworks and the techniques of designing the research process here. As stated by </w:t>
      </w:r>
      <w:proofErr w:type="spellStart"/>
      <w:r w:rsidRPr="005B1C6E">
        <w:rPr>
          <w:rFonts w:ascii="Arial" w:hAnsi="Arial" w:cs="Arial"/>
          <w:szCs w:val="24"/>
        </w:rPr>
        <w:t>Mardiana</w:t>
      </w:r>
      <w:proofErr w:type="spellEnd"/>
      <w:r w:rsidRPr="005B1C6E">
        <w:rPr>
          <w:rFonts w:ascii="Arial" w:hAnsi="Arial" w:cs="Arial"/>
          <w:szCs w:val="24"/>
        </w:rPr>
        <w:t xml:space="preserve">, (2020), research onion is a particular model that illustrates different stages necessary to be covered as part of a research strategy. In this specific research work, considering the research onion model has assisted in development of a system of philosophical assumptions and beliefs for shaping the understanding of research questions designed here and thereby underpinning the choice of the research methods. </w:t>
      </w:r>
    </w:p>
    <w:p w14:paraId="4C2BBC55" w14:textId="77777777" w:rsidR="00F23914" w:rsidRPr="005B1C6E" w:rsidRDefault="00B847B8" w:rsidP="005B1C6E">
      <w:pPr>
        <w:keepNext/>
        <w:spacing w:before="240"/>
        <w:rPr>
          <w:rFonts w:ascii="Arial" w:hAnsi="Arial" w:cs="Arial"/>
          <w:szCs w:val="24"/>
        </w:rPr>
      </w:pPr>
      <w:r w:rsidRPr="005B1C6E">
        <w:rPr>
          <w:rFonts w:ascii="Arial" w:hAnsi="Arial" w:cs="Arial"/>
          <w:noProof/>
          <w:szCs w:val="24"/>
        </w:rPr>
        <w:lastRenderedPageBreak/>
        <w:drawing>
          <wp:inline distT="0" distB="0" distL="0" distR="0" wp14:anchorId="2E7B70E2" wp14:editId="50A660D2">
            <wp:extent cx="5486400" cy="3600956"/>
            <wp:effectExtent l="0" t="57150" r="0" b="57150"/>
            <wp:docPr id="1991593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04407E6" w14:textId="357385C0" w:rsidR="00B847B8" w:rsidRPr="005B1C6E" w:rsidRDefault="00F23914" w:rsidP="005B1C6E">
      <w:pPr>
        <w:jc w:val="center"/>
        <w:rPr>
          <w:rFonts w:ascii="Arial" w:hAnsi="Arial" w:cs="Arial"/>
          <w:b/>
          <w:bCs/>
          <w:szCs w:val="24"/>
        </w:rPr>
      </w:pPr>
      <w:bookmarkStart w:id="38" w:name="_Toc165562075"/>
      <w:r w:rsidRPr="005B1C6E">
        <w:rPr>
          <w:rFonts w:ascii="Arial" w:hAnsi="Arial" w:cs="Arial"/>
          <w:b/>
          <w:bCs/>
          <w:szCs w:val="24"/>
        </w:rPr>
        <w:t xml:space="preserve">Figure </w:t>
      </w:r>
      <w:r w:rsidRPr="005B1C6E">
        <w:rPr>
          <w:rFonts w:ascii="Arial" w:hAnsi="Arial" w:cs="Arial"/>
          <w:b/>
          <w:bCs/>
          <w:szCs w:val="24"/>
        </w:rPr>
        <w:fldChar w:fldCharType="begin"/>
      </w:r>
      <w:r w:rsidRPr="005B1C6E">
        <w:rPr>
          <w:rFonts w:ascii="Arial" w:hAnsi="Arial" w:cs="Arial"/>
          <w:b/>
          <w:bCs/>
          <w:szCs w:val="24"/>
        </w:rPr>
        <w:instrText xml:space="preserve"> SEQ Figure \* ARABIC </w:instrText>
      </w:r>
      <w:r w:rsidRPr="005B1C6E">
        <w:rPr>
          <w:rFonts w:ascii="Arial" w:hAnsi="Arial" w:cs="Arial"/>
          <w:b/>
          <w:bCs/>
          <w:szCs w:val="24"/>
        </w:rPr>
        <w:fldChar w:fldCharType="separate"/>
      </w:r>
      <w:r w:rsidRPr="005B1C6E">
        <w:rPr>
          <w:rFonts w:ascii="Arial" w:hAnsi="Arial" w:cs="Arial"/>
          <w:b/>
          <w:bCs/>
          <w:noProof/>
          <w:szCs w:val="24"/>
        </w:rPr>
        <w:t>2</w:t>
      </w:r>
      <w:r w:rsidRPr="005B1C6E">
        <w:rPr>
          <w:rFonts w:ascii="Arial" w:hAnsi="Arial" w:cs="Arial"/>
          <w:b/>
          <w:bCs/>
          <w:szCs w:val="24"/>
        </w:rPr>
        <w:fldChar w:fldCharType="end"/>
      </w:r>
      <w:r w:rsidRPr="005B1C6E">
        <w:rPr>
          <w:rFonts w:ascii="Arial" w:hAnsi="Arial" w:cs="Arial"/>
          <w:b/>
          <w:bCs/>
          <w:szCs w:val="24"/>
        </w:rPr>
        <w:t>: Research Onion Model</w:t>
      </w:r>
      <w:bookmarkEnd w:id="38"/>
    </w:p>
    <w:p w14:paraId="67F84B18" w14:textId="77777777" w:rsidR="00B847B8" w:rsidRPr="005B1C6E" w:rsidRDefault="00B847B8" w:rsidP="005B1C6E">
      <w:pPr>
        <w:spacing w:before="240"/>
        <w:jc w:val="center"/>
        <w:rPr>
          <w:rFonts w:ascii="Arial" w:hAnsi="Arial" w:cs="Arial"/>
          <w:szCs w:val="24"/>
        </w:rPr>
      </w:pPr>
      <w:r w:rsidRPr="005B1C6E">
        <w:rPr>
          <w:rFonts w:ascii="Arial" w:hAnsi="Arial" w:cs="Arial"/>
          <w:szCs w:val="24"/>
        </w:rPr>
        <w:t>(Source: Self-created)</w:t>
      </w:r>
    </w:p>
    <w:p w14:paraId="3B65D440" w14:textId="77777777" w:rsidR="00B847B8" w:rsidRPr="005B1C6E" w:rsidRDefault="00B847B8" w:rsidP="005B1C6E">
      <w:pPr>
        <w:pStyle w:val="Heading2"/>
        <w:rPr>
          <w:sz w:val="28"/>
          <w:szCs w:val="28"/>
        </w:rPr>
      </w:pPr>
      <w:bookmarkStart w:id="39" w:name="_Toc166341536"/>
      <w:r w:rsidRPr="005B1C6E">
        <w:rPr>
          <w:sz w:val="28"/>
          <w:szCs w:val="28"/>
        </w:rPr>
        <w:t>3.3 Research Philosophy</w:t>
      </w:r>
      <w:bookmarkEnd w:id="39"/>
      <w:r w:rsidRPr="005B1C6E">
        <w:rPr>
          <w:sz w:val="28"/>
          <w:szCs w:val="28"/>
        </w:rPr>
        <w:t xml:space="preserve"> </w:t>
      </w:r>
    </w:p>
    <w:p w14:paraId="4C8C70BE"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The concept of research philosophy is associated to the overall scope and nature of the investigation in a research work and development of necessary assumptions for progressing with the research. As stated by Hasan, (2016), depending on a specific philosophical stance is necessary for developing a knowledge-based assumption regarding the research topic because this facilitates collection of required data and information for the study and interpreting them for achieving a better understanding of the aspects. Accordingly, in close consideration of the exact scope and nature of this research, out of the basic research philosophies of Interpretivism, Positivism and Critical Realism, the most relevant and suitable philosophical stance has been selected here. The </w:t>
      </w:r>
      <w:r w:rsidRPr="005B1C6E">
        <w:rPr>
          <w:rFonts w:ascii="Arial" w:hAnsi="Arial" w:cs="Arial"/>
          <w:b/>
          <w:i/>
          <w:szCs w:val="24"/>
        </w:rPr>
        <w:t>Interpretivism philosophy</w:t>
      </w:r>
      <w:r w:rsidRPr="005B1C6E">
        <w:rPr>
          <w:rFonts w:ascii="Arial" w:hAnsi="Arial" w:cs="Arial"/>
          <w:szCs w:val="24"/>
        </w:rPr>
        <w:t xml:space="preserve"> is the specific philosophy, which has been adopted here for examining the strategies taken by the UK government for promotion of the livestock and cattle industry. </w:t>
      </w:r>
    </w:p>
    <w:p w14:paraId="42CE0C87" w14:textId="0A4B9CB1" w:rsidR="00B847B8" w:rsidRPr="005B1C6E" w:rsidRDefault="00B847B8" w:rsidP="005B1C6E">
      <w:pPr>
        <w:spacing w:before="240"/>
        <w:rPr>
          <w:rFonts w:ascii="Arial" w:hAnsi="Arial" w:cs="Arial"/>
          <w:szCs w:val="24"/>
        </w:rPr>
      </w:pPr>
      <w:r w:rsidRPr="005B1C6E">
        <w:rPr>
          <w:rFonts w:ascii="Arial" w:hAnsi="Arial" w:cs="Arial"/>
          <w:szCs w:val="24"/>
        </w:rPr>
        <w:lastRenderedPageBreak/>
        <w:t>Interpretive philosophical application has been made in this research study on the basis of the assumption that analysis relating to social settings is beyond the facts of empirical evidence, which requires consideration of the subjective opinions, values and views (Mauthner, (2020). Use of interpretive philosophical stance in this paper has allowed detailed exploration of the U</w:t>
      </w:r>
      <w:r w:rsidR="00BD7887" w:rsidRPr="005B1C6E">
        <w:rPr>
          <w:rFonts w:ascii="Arial" w:hAnsi="Arial" w:cs="Arial"/>
          <w:szCs w:val="24"/>
        </w:rPr>
        <w:t>K</w:t>
      </w:r>
      <w:r w:rsidRPr="005B1C6E">
        <w:rPr>
          <w:rFonts w:ascii="Arial" w:hAnsi="Arial" w:cs="Arial"/>
          <w:szCs w:val="24"/>
        </w:rPr>
        <w:t xml:space="preserve"> livestock industry related factors, the current strategies affecting it, roles of the government initiatives for the industrial development and related challenges. Applying interpretive philosophy has helped in achieving a better and clearer perspective on the present subject because this philosophical approach has facilitated gaining exploration of the in-depth factors and variables regarding impact of the UK government policies on the country’s livestock industry (</w:t>
      </w:r>
      <w:proofErr w:type="spellStart"/>
      <w:r w:rsidRPr="005B1C6E">
        <w:rPr>
          <w:rFonts w:ascii="Arial" w:hAnsi="Arial" w:cs="Arial"/>
          <w:szCs w:val="24"/>
        </w:rPr>
        <w:t>Alharahsheh</w:t>
      </w:r>
      <w:proofErr w:type="spellEnd"/>
      <w:r w:rsidRPr="005B1C6E">
        <w:rPr>
          <w:rFonts w:ascii="Arial" w:hAnsi="Arial" w:cs="Arial"/>
          <w:szCs w:val="24"/>
        </w:rPr>
        <w:t xml:space="preserve"> and Pius, 2020). The interpretive philosophical stance has also shed light on the factor of significant and current state of the livestock industry in the UK and how the government is trying to regulate the industry and related impacts. Apart from all these, according to Thanh and Thanh, (2015), application of interpretive philosophy in this research has supported adoption of a qualitative method as case study and thus understanding the changing reality of the position of the UK livestock industry currently.  </w:t>
      </w:r>
    </w:p>
    <w:p w14:paraId="75C37945" w14:textId="77777777" w:rsidR="00B847B8" w:rsidRPr="005B1C6E" w:rsidRDefault="00B847B8" w:rsidP="005B1C6E">
      <w:pPr>
        <w:pStyle w:val="Heading2"/>
        <w:rPr>
          <w:sz w:val="28"/>
          <w:szCs w:val="28"/>
        </w:rPr>
      </w:pPr>
      <w:bookmarkStart w:id="40" w:name="_Toc166341537"/>
      <w:r w:rsidRPr="005B1C6E">
        <w:rPr>
          <w:sz w:val="28"/>
          <w:szCs w:val="28"/>
        </w:rPr>
        <w:t>3.4 Research Approach</w:t>
      </w:r>
      <w:bookmarkEnd w:id="40"/>
      <w:r w:rsidRPr="005B1C6E">
        <w:rPr>
          <w:sz w:val="28"/>
          <w:szCs w:val="28"/>
        </w:rPr>
        <w:t xml:space="preserve"> </w:t>
      </w:r>
    </w:p>
    <w:p w14:paraId="67105149"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Research approach is one of the most vital elements of research methodology, which palsy key role in illustration of the research plan and conceptual procedure of investigating the research related contexts and facts (Armat, </w:t>
      </w:r>
      <w:proofErr w:type="spellStart"/>
      <w:r w:rsidRPr="005B1C6E">
        <w:rPr>
          <w:rFonts w:ascii="Arial" w:hAnsi="Arial" w:cs="Arial"/>
          <w:szCs w:val="24"/>
        </w:rPr>
        <w:t>Assarroudi</w:t>
      </w:r>
      <w:proofErr w:type="spellEnd"/>
      <w:r w:rsidRPr="005B1C6E">
        <w:rPr>
          <w:rFonts w:ascii="Arial" w:hAnsi="Arial" w:cs="Arial"/>
          <w:szCs w:val="24"/>
        </w:rPr>
        <w:t xml:space="preserve"> and Rad, 2018). The concept of research approach links to the assumption development on data gathering, analysis and interpretation while doing a research work. Inductive and Deductive are the main two types of research approaches and out of these, </w:t>
      </w:r>
      <w:r w:rsidRPr="005B1C6E">
        <w:rPr>
          <w:rFonts w:ascii="Arial" w:hAnsi="Arial" w:cs="Arial"/>
          <w:b/>
          <w:i/>
          <w:szCs w:val="24"/>
        </w:rPr>
        <w:t>inductive research approach</w:t>
      </w:r>
      <w:r w:rsidRPr="005B1C6E">
        <w:rPr>
          <w:rFonts w:ascii="Arial" w:hAnsi="Arial" w:cs="Arial"/>
          <w:szCs w:val="24"/>
        </w:rPr>
        <w:t xml:space="preserve"> has been selected for this research paper. </w:t>
      </w:r>
    </w:p>
    <w:p w14:paraId="780B5C38" w14:textId="75083D36" w:rsidR="00B847B8" w:rsidRPr="005B1C6E" w:rsidRDefault="00B847B8" w:rsidP="005B1C6E">
      <w:pPr>
        <w:spacing w:before="240"/>
        <w:rPr>
          <w:rFonts w:ascii="Arial" w:hAnsi="Arial" w:cs="Arial"/>
          <w:szCs w:val="24"/>
        </w:rPr>
      </w:pPr>
      <w:r w:rsidRPr="005B1C6E">
        <w:rPr>
          <w:rFonts w:ascii="Arial" w:hAnsi="Arial" w:cs="Arial"/>
          <w:szCs w:val="24"/>
        </w:rPr>
        <w:t xml:space="preserve">In the present study, there was a need of closely understanding the facts and occurrences taking place in the UK livestock industry in the last few years for achieving a better insight into the matters for reaching to valid conclusion. Because of lack of availability of adequate existing theoretical concepts and critical understanding of the livestock industry related matters and government policy for the industry with particular reference to the UK, it was necessary to develop new theory on the subject based on close study of associated matters. Therefore, adoption of the inductive approach has </w:t>
      </w:r>
      <w:r w:rsidRPr="005B1C6E">
        <w:rPr>
          <w:rFonts w:ascii="Arial" w:hAnsi="Arial" w:cs="Arial"/>
          <w:szCs w:val="24"/>
        </w:rPr>
        <w:lastRenderedPageBreak/>
        <w:t xml:space="preserve">proved to be suitable for the exact scope and nature of this research. According to </w:t>
      </w:r>
      <w:proofErr w:type="spellStart"/>
      <w:r w:rsidRPr="005B1C6E">
        <w:rPr>
          <w:rFonts w:ascii="Arial" w:hAnsi="Arial" w:cs="Arial"/>
          <w:szCs w:val="24"/>
        </w:rPr>
        <w:t>Zalaghi</w:t>
      </w:r>
      <w:proofErr w:type="spellEnd"/>
      <w:r w:rsidRPr="005B1C6E">
        <w:rPr>
          <w:rFonts w:ascii="Arial" w:hAnsi="Arial" w:cs="Arial"/>
          <w:szCs w:val="24"/>
        </w:rPr>
        <w:t xml:space="preserve"> and Khazaei, (2016), inductive approach in this research has helped in emphasizing on the observation of the current state of the UK livestock industry, steps taken by the government for its regulations and related scopes and issues. Thus, with help of this approach, moving from specific to general has been possible due to facilitation of close </w:t>
      </w:r>
      <w:r w:rsidR="00826C09" w:rsidRPr="005B1C6E">
        <w:rPr>
          <w:rFonts w:ascii="Arial" w:hAnsi="Arial" w:cs="Arial"/>
          <w:szCs w:val="24"/>
        </w:rPr>
        <w:t>observation-based</w:t>
      </w:r>
      <w:r w:rsidRPr="005B1C6E">
        <w:rPr>
          <w:rFonts w:ascii="Arial" w:hAnsi="Arial" w:cs="Arial"/>
          <w:szCs w:val="24"/>
        </w:rPr>
        <w:t xml:space="preserve"> facts on the UK livestock industry. Apart from this, in summarizing of range of secondary information on the subject matter and demonstration of reasoning and logic within such findings, use of inductive approach has proved to be supportive (</w:t>
      </w:r>
      <w:proofErr w:type="spellStart"/>
      <w:r w:rsidRPr="005B1C6E">
        <w:rPr>
          <w:rFonts w:ascii="Arial" w:hAnsi="Arial" w:cs="Arial"/>
          <w:szCs w:val="24"/>
        </w:rPr>
        <w:t>Woiceshyn</w:t>
      </w:r>
      <w:proofErr w:type="spellEnd"/>
      <w:r w:rsidRPr="005B1C6E">
        <w:rPr>
          <w:rFonts w:ascii="Arial" w:hAnsi="Arial" w:cs="Arial"/>
          <w:szCs w:val="24"/>
        </w:rPr>
        <w:t xml:space="preserve"> and </w:t>
      </w:r>
      <w:proofErr w:type="spellStart"/>
      <w:r w:rsidRPr="005B1C6E">
        <w:rPr>
          <w:rFonts w:ascii="Arial" w:hAnsi="Arial" w:cs="Arial"/>
          <w:szCs w:val="24"/>
        </w:rPr>
        <w:t>Daellenbach</w:t>
      </w:r>
      <w:proofErr w:type="spellEnd"/>
      <w:r w:rsidRPr="005B1C6E">
        <w:rPr>
          <w:rFonts w:ascii="Arial" w:hAnsi="Arial" w:cs="Arial"/>
          <w:szCs w:val="24"/>
        </w:rPr>
        <w:t>, 2018). Thus, inductive reasoning has facilitated establishing a clear relationship between the research topic and the findings from the research. In addition, this is important to note also that use of inductive approach here has facilitated deployment of qualitative data collection method in this research.</w:t>
      </w:r>
    </w:p>
    <w:p w14:paraId="66DDD677" w14:textId="77777777" w:rsidR="00B847B8" w:rsidRPr="005B1C6E" w:rsidRDefault="00B847B8" w:rsidP="005B1C6E">
      <w:pPr>
        <w:spacing w:before="240"/>
        <w:rPr>
          <w:rFonts w:ascii="Arial" w:hAnsi="Arial" w:cs="Arial"/>
          <w:szCs w:val="24"/>
        </w:rPr>
      </w:pPr>
      <w:r w:rsidRPr="005B1C6E">
        <w:rPr>
          <w:rFonts w:ascii="Arial" w:hAnsi="Arial" w:cs="Arial"/>
          <w:szCs w:val="24"/>
        </w:rPr>
        <w:t>As this research required new theory building on the UK government strategies for promotion of the livestock industry without much depending on the limited existing knowledge-based on the topic, the deductive approach has not been used in this study because of its focus on moving from existing theory-based generalized concept to specific (</w:t>
      </w:r>
      <w:proofErr w:type="spellStart"/>
      <w:r w:rsidRPr="005B1C6E">
        <w:rPr>
          <w:rFonts w:ascii="Arial" w:hAnsi="Arial" w:cs="Arial"/>
          <w:szCs w:val="24"/>
        </w:rPr>
        <w:t>Zalaghi</w:t>
      </w:r>
      <w:proofErr w:type="spellEnd"/>
      <w:r w:rsidRPr="005B1C6E">
        <w:rPr>
          <w:rFonts w:ascii="Arial" w:hAnsi="Arial" w:cs="Arial"/>
          <w:szCs w:val="24"/>
        </w:rPr>
        <w:t xml:space="preserve"> and Khazaei, 2016). </w:t>
      </w:r>
    </w:p>
    <w:p w14:paraId="67797276" w14:textId="77777777" w:rsidR="00B847B8" w:rsidRPr="005B1C6E" w:rsidRDefault="00B847B8" w:rsidP="005B1C6E">
      <w:pPr>
        <w:pStyle w:val="Heading2"/>
        <w:rPr>
          <w:sz w:val="28"/>
          <w:szCs w:val="28"/>
        </w:rPr>
      </w:pPr>
      <w:bookmarkStart w:id="41" w:name="_Toc166341538"/>
      <w:r w:rsidRPr="005B1C6E">
        <w:rPr>
          <w:sz w:val="28"/>
          <w:szCs w:val="28"/>
        </w:rPr>
        <w:t>3.5 Research Design</w:t>
      </w:r>
      <w:bookmarkEnd w:id="41"/>
      <w:r w:rsidRPr="005B1C6E">
        <w:rPr>
          <w:sz w:val="28"/>
          <w:szCs w:val="28"/>
        </w:rPr>
        <w:t xml:space="preserve"> </w:t>
      </w:r>
    </w:p>
    <w:p w14:paraId="392913E6" w14:textId="77777777" w:rsidR="00B847B8" w:rsidRPr="005B1C6E" w:rsidRDefault="00B847B8" w:rsidP="005B1C6E">
      <w:pPr>
        <w:spacing w:before="240"/>
        <w:rPr>
          <w:rFonts w:ascii="Arial" w:hAnsi="Arial" w:cs="Arial"/>
          <w:szCs w:val="24"/>
        </w:rPr>
      </w:pPr>
      <w:r w:rsidRPr="005B1C6E">
        <w:rPr>
          <w:rFonts w:ascii="Arial" w:hAnsi="Arial" w:cs="Arial"/>
          <w:szCs w:val="24"/>
        </w:rPr>
        <w:t>Research design intends to provide a suitable framework for study and this is directly related to the context of how relevant information is to be obtained in a research study (</w:t>
      </w:r>
      <w:proofErr w:type="spellStart"/>
      <w:r w:rsidRPr="005B1C6E">
        <w:rPr>
          <w:rFonts w:ascii="Arial" w:hAnsi="Arial" w:cs="Arial"/>
          <w:szCs w:val="24"/>
        </w:rPr>
        <w:t>Sileyew</w:t>
      </w:r>
      <w:proofErr w:type="spellEnd"/>
      <w:r w:rsidRPr="005B1C6E">
        <w:rPr>
          <w:rFonts w:ascii="Arial" w:hAnsi="Arial" w:cs="Arial"/>
          <w:szCs w:val="24"/>
        </w:rPr>
        <w:t xml:space="preserve">, 2019).  In this research, </w:t>
      </w:r>
      <w:r w:rsidRPr="005B1C6E">
        <w:rPr>
          <w:rFonts w:ascii="Arial" w:hAnsi="Arial" w:cs="Arial"/>
          <w:b/>
          <w:i/>
          <w:szCs w:val="24"/>
        </w:rPr>
        <w:t>Exploratory research design</w:t>
      </w:r>
      <w:r w:rsidRPr="005B1C6E">
        <w:rPr>
          <w:rFonts w:ascii="Arial" w:hAnsi="Arial" w:cs="Arial"/>
          <w:szCs w:val="24"/>
        </w:rPr>
        <w:t xml:space="preserve"> has been adopted, which has revealed the particular problems of livestock promotion, its usage, dealing with the associated socio-economic impacts and adopting the right policy for promoting the industry in the UK (Žukauskas, </w:t>
      </w:r>
      <w:proofErr w:type="spellStart"/>
      <w:r w:rsidRPr="005B1C6E">
        <w:rPr>
          <w:rFonts w:ascii="Arial" w:hAnsi="Arial" w:cs="Arial"/>
          <w:szCs w:val="24"/>
        </w:rPr>
        <w:t>Vveinhardt</w:t>
      </w:r>
      <w:proofErr w:type="spellEnd"/>
      <w:r w:rsidRPr="005B1C6E">
        <w:rPr>
          <w:rFonts w:ascii="Arial" w:hAnsi="Arial" w:cs="Arial"/>
          <w:szCs w:val="24"/>
        </w:rPr>
        <w:t xml:space="preserve"> and </w:t>
      </w:r>
      <w:proofErr w:type="spellStart"/>
      <w:r w:rsidRPr="005B1C6E">
        <w:rPr>
          <w:rFonts w:ascii="Arial" w:hAnsi="Arial" w:cs="Arial"/>
          <w:szCs w:val="24"/>
        </w:rPr>
        <w:t>Andriukaitienė</w:t>
      </w:r>
      <w:proofErr w:type="spellEnd"/>
      <w:r w:rsidRPr="005B1C6E">
        <w:rPr>
          <w:rFonts w:ascii="Arial" w:hAnsi="Arial" w:cs="Arial"/>
          <w:szCs w:val="24"/>
        </w:rPr>
        <w:t xml:space="preserve">, 2018). Apart from this, use of exploratory research design has helped in analysis of the essential elements associated to the function of the UK livestock market as experience of the livestock farmers, impact of climate change on the industry and important regulatory steps taken by the government. Such close analysis of the essential elements has facilitated gaining an in-depth insight of the key issues associated to the industry and strategic steps by the government for promotion of the state. Thus, an </w:t>
      </w:r>
      <w:r w:rsidRPr="005B1C6E">
        <w:rPr>
          <w:rFonts w:ascii="Arial" w:hAnsi="Arial" w:cs="Arial"/>
          <w:szCs w:val="24"/>
        </w:rPr>
        <w:lastRenderedPageBreak/>
        <w:t xml:space="preserve">exploratory research design has proved to be highly significant and appropriate for conducting this research. </w:t>
      </w:r>
    </w:p>
    <w:p w14:paraId="77ED4222" w14:textId="77777777" w:rsidR="00B847B8" w:rsidRPr="005B1C6E" w:rsidRDefault="00B847B8" w:rsidP="005B1C6E">
      <w:pPr>
        <w:pStyle w:val="Heading2"/>
        <w:rPr>
          <w:sz w:val="28"/>
          <w:szCs w:val="28"/>
        </w:rPr>
      </w:pPr>
      <w:bookmarkStart w:id="42" w:name="_Toc166341539"/>
      <w:r w:rsidRPr="005B1C6E">
        <w:rPr>
          <w:sz w:val="28"/>
          <w:szCs w:val="28"/>
        </w:rPr>
        <w:t>3.6 Research Strategy</w:t>
      </w:r>
      <w:bookmarkEnd w:id="42"/>
      <w:r w:rsidRPr="005B1C6E">
        <w:rPr>
          <w:sz w:val="28"/>
          <w:szCs w:val="28"/>
        </w:rPr>
        <w:t xml:space="preserve"> </w:t>
      </w:r>
    </w:p>
    <w:p w14:paraId="640EFB8D" w14:textId="22214C78" w:rsidR="00B847B8" w:rsidRPr="005B1C6E" w:rsidRDefault="00B847B8" w:rsidP="005B1C6E">
      <w:pPr>
        <w:spacing w:before="240"/>
        <w:rPr>
          <w:rFonts w:ascii="Arial" w:hAnsi="Arial" w:cs="Arial"/>
          <w:szCs w:val="24"/>
        </w:rPr>
      </w:pPr>
      <w:r w:rsidRPr="005B1C6E">
        <w:rPr>
          <w:rFonts w:ascii="Arial" w:hAnsi="Arial" w:cs="Arial"/>
          <w:szCs w:val="24"/>
        </w:rPr>
        <w:t xml:space="preserve">A </w:t>
      </w:r>
      <w:r w:rsidRPr="005B1C6E">
        <w:rPr>
          <w:rFonts w:ascii="Arial" w:hAnsi="Arial" w:cs="Arial"/>
          <w:b/>
          <w:i/>
          <w:szCs w:val="24"/>
        </w:rPr>
        <w:t>Case Study based strategy</w:t>
      </w:r>
      <w:r w:rsidRPr="005B1C6E">
        <w:rPr>
          <w:rFonts w:ascii="Arial" w:hAnsi="Arial" w:cs="Arial"/>
          <w:szCs w:val="24"/>
        </w:rPr>
        <w:t xml:space="preserve"> of research has been applied in this research work with its focus on effectively investigating the research topic from the real-world context by applying an empirical method of inquiry. The case </w:t>
      </w:r>
      <w:r w:rsidR="00F23A90" w:rsidRPr="005B1C6E">
        <w:rPr>
          <w:rFonts w:ascii="Arial" w:hAnsi="Arial" w:cs="Arial"/>
          <w:szCs w:val="24"/>
        </w:rPr>
        <w:t>study-based</w:t>
      </w:r>
      <w:r w:rsidRPr="005B1C6E">
        <w:rPr>
          <w:rFonts w:ascii="Arial" w:hAnsi="Arial" w:cs="Arial"/>
          <w:szCs w:val="24"/>
        </w:rPr>
        <w:t xml:space="preserve"> approach of research has assisted a close analysis and investigation of the particular case of the UK livestock and cattle industry and roles of the UK government in maintaining growth and promotion of the industry. Thus, with help of case study method, capturing the essence of the key occurrences in the UK livestock industry has been possible and thus the key objectives of the study have also been addressed. The case study approach therefore had facilitated progress of the study with connecting to the core values and intention of the research (Zucker, 2016). Moreover, applying the case study-based research strategy has allowed deployment of real-time secondary data for exploring the </w:t>
      </w:r>
      <w:proofErr w:type="spellStart"/>
      <w:r w:rsidRPr="005B1C6E">
        <w:rPr>
          <w:rFonts w:ascii="Arial" w:hAnsi="Arial" w:cs="Arial"/>
          <w:szCs w:val="24"/>
        </w:rPr>
        <w:t>topc</w:t>
      </w:r>
      <w:proofErr w:type="spellEnd"/>
      <w:r w:rsidRPr="005B1C6E">
        <w:rPr>
          <w:rFonts w:ascii="Arial" w:hAnsi="Arial" w:cs="Arial"/>
          <w:szCs w:val="24"/>
        </w:rPr>
        <w:t xml:space="preserve"> related contexts in further detail and more enhanced ways. </w:t>
      </w:r>
    </w:p>
    <w:p w14:paraId="2DD52AF6"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Using case study strategy in this research allowed an in-depth exploitation of different aspects of operations of the UK livestock industry as different policies, strategies and procedures relating to its operations and the challenges as environmental sustainability, financial pressure and others faced by the industry. In all these aspects, in-depth and rich information gathering has been possible with the help of case study on the topic (Harrison </w:t>
      </w:r>
      <w:r w:rsidRPr="005B1C6E">
        <w:rPr>
          <w:rFonts w:ascii="Arial" w:hAnsi="Arial" w:cs="Arial"/>
          <w:i/>
          <w:szCs w:val="24"/>
        </w:rPr>
        <w:t>et al.,</w:t>
      </w:r>
      <w:r w:rsidRPr="005B1C6E">
        <w:rPr>
          <w:rFonts w:ascii="Arial" w:hAnsi="Arial" w:cs="Arial"/>
          <w:szCs w:val="24"/>
        </w:rPr>
        <w:t xml:space="preserve"> 2017). Thus, understanding the relationship between the phenomena, context of livestock industry and the steps taken by the government has been possible and for this reason, case study approach has been effective in capturing the context of the UK livestock industry in far better ways (Zucker, 2016). Therefore, this particular research strategy has proved appropriate for this research. </w:t>
      </w:r>
    </w:p>
    <w:p w14:paraId="65DDF7EE" w14:textId="77777777" w:rsidR="00B847B8" w:rsidRPr="005B1C6E" w:rsidRDefault="00B847B8" w:rsidP="005B1C6E">
      <w:pPr>
        <w:pStyle w:val="Heading2"/>
        <w:rPr>
          <w:sz w:val="28"/>
          <w:szCs w:val="28"/>
        </w:rPr>
      </w:pPr>
      <w:bookmarkStart w:id="43" w:name="_Toc166341540"/>
      <w:r w:rsidRPr="005B1C6E">
        <w:rPr>
          <w:sz w:val="28"/>
          <w:szCs w:val="28"/>
        </w:rPr>
        <w:t>3.7 Data collection and analysis method</w:t>
      </w:r>
      <w:bookmarkEnd w:id="43"/>
    </w:p>
    <w:p w14:paraId="0F7D5A21" w14:textId="77777777" w:rsidR="00B847B8" w:rsidRPr="005B1C6E" w:rsidRDefault="00B847B8" w:rsidP="005B1C6E">
      <w:pPr>
        <w:spacing w:before="240"/>
        <w:rPr>
          <w:rFonts w:ascii="Arial" w:hAnsi="Arial" w:cs="Arial"/>
          <w:szCs w:val="24"/>
        </w:rPr>
      </w:pPr>
      <w:r w:rsidRPr="005B1C6E">
        <w:rPr>
          <w:rFonts w:ascii="Arial" w:hAnsi="Arial" w:cs="Arial"/>
          <w:b/>
          <w:i/>
          <w:szCs w:val="24"/>
        </w:rPr>
        <w:t>Secondary data collection</w:t>
      </w:r>
      <w:r w:rsidRPr="005B1C6E">
        <w:rPr>
          <w:rFonts w:ascii="Arial" w:hAnsi="Arial" w:cs="Arial"/>
          <w:szCs w:val="24"/>
        </w:rPr>
        <w:t xml:space="preserve"> method has been adopted for this particular research study, as per which, secondary information and facts on the research topic was searched online for receiving wide range of information on operations of the UK livestock industry and involvement of the UK government with policy making. This study has conducted with different online data sources and the reliability as well as </w:t>
      </w:r>
      <w:r w:rsidRPr="005B1C6E">
        <w:rPr>
          <w:rFonts w:ascii="Arial" w:hAnsi="Arial" w:cs="Arial"/>
          <w:szCs w:val="24"/>
        </w:rPr>
        <w:lastRenderedPageBreak/>
        <w:t xml:space="preserve">credibility of the research has been possible to enhance based on exploration of theoretical insights. </w:t>
      </w:r>
    </w:p>
    <w:p w14:paraId="56F75058"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Various key words associated to the research topic, objectives and the research questions have been used for identifying the most relevant and appropriate sources of secondary information online. For instance, the keywords used are UK livestock industry, livestock and cattle, governmental initiatives, government strategies, challenges and limitations and others. The secondary sources for gathering information involve academic research articles, journal research papers, news articles (as Forbes, Guardian, Economic Times, BBC) industry reports (UL livestock industry) and government reports. For higher convenience in the task of secondary information search, the Boolean Search technique has been used here, which facilitated generation of quick information with combining the terms by the operators as And, Or. Thus, the query for relevant information sources online became easier (Aliyu, 2017). </w:t>
      </w:r>
    </w:p>
    <w:tbl>
      <w:tblPr>
        <w:tblStyle w:val="LightShading"/>
        <w:tblW w:w="0" w:type="auto"/>
        <w:tblLook w:val="04A0" w:firstRow="1" w:lastRow="0" w:firstColumn="1" w:lastColumn="0" w:noHBand="0" w:noVBand="1"/>
      </w:tblPr>
      <w:tblGrid>
        <w:gridCol w:w="1821"/>
        <w:gridCol w:w="1715"/>
        <w:gridCol w:w="1851"/>
        <w:gridCol w:w="1787"/>
        <w:gridCol w:w="1852"/>
      </w:tblGrid>
      <w:tr w:rsidR="00A154B6" w:rsidRPr="005B1C6E" w14:paraId="392AF432" w14:textId="77777777" w:rsidTr="00B86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68D22E30" w14:textId="77777777" w:rsidR="00B847B8" w:rsidRPr="005B1C6E" w:rsidRDefault="00B847B8" w:rsidP="005B1C6E">
            <w:pPr>
              <w:spacing w:before="240"/>
              <w:rPr>
                <w:rFonts w:ascii="Arial" w:hAnsi="Arial" w:cs="Arial"/>
                <w:bCs w:val="0"/>
                <w:iCs/>
                <w:color w:val="auto"/>
                <w:szCs w:val="24"/>
              </w:rPr>
            </w:pPr>
            <w:r w:rsidRPr="005B1C6E">
              <w:rPr>
                <w:rFonts w:ascii="Arial" w:hAnsi="Arial" w:cs="Arial"/>
                <w:bCs w:val="0"/>
                <w:iCs/>
                <w:color w:val="auto"/>
                <w:szCs w:val="24"/>
              </w:rPr>
              <w:t>Keywords</w:t>
            </w:r>
          </w:p>
        </w:tc>
        <w:tc>
          <w:tcPr>
            <w:tcW w:w="1915" w:type="dxa"/>
          </w:tcPr>
          <w:p w14:paraId="6242C8B1" w14:textId="77777777" w:rsidR="00B847B8" w:rsidRPr="005B1C6E" w:rsidRDefault="00B847B8" w:rsidP="005B1C6E">
            <w:pPr>
              <w:spacing w:before="240"/>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Cs w:val="24"/>
              </w:rPr>
            </w:pPr>
            <w:r w:rsidRPr="005B1C6E">
              <w:rPr>
                <w:rFonts w:ascii="Arial" w:hAnsi="Arial" w:cs="Arial"/>
                <w:bCs w:val="0"/>
                <w:iCs/>
                <w:color w:val="auto"/>
                <w:szCs w:val="24"/>
              </w:rPr>
              <w:t>AND</w:t>
            </w:r>
          </w:p>
        </w:tc>
        <w:tc>
          <w:tcPr>
            <w:tcW w:w="1915" w:type="dxa"/>
          </w:tcPr>
          <w:p w14:paraId="371A25AA" w14:textId="77777777" w:rsidR="00B847B8" w:rsidRPr="005B1C6E" w:rsidRDefault="00B847B8" w:rsidP="005B1C6E">
            <w:pPr>
              <w:spacing w:before="240"/>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Cs w:val="24"/>
              </w:rPr>
            </w:pPr>
            <w:r w:rsidRPr="005B1C6E">
              <w:rPr>
                <w:rFonts w:ascii="Arial" w:hAnsi="Arial" w:cs="Arial"/>
                <w:bCs w:val="0"/>
                <w:iCs/>
                <w:color w:val="auto"/>
                <w:szCs w:val="24"/>
              </w:rPr>
              <w:t>Keywords</w:t>
            </w:r>
          </w:p>
        </w:tc>
        <w:tc>
          <w:tcPr>
            <w:tcW w:w="1915" w:type="dxa"/>
          </w:tcPr>
          <w:p w14:paraId="0123ABCD" w14:textId="77777777" w:rsidR="00B847B8" w:rsidRPr="005B1C6E" w:rsidRDefault="00B847B8" w:rsidP="005B1C6E">
            <w:pPr>
              <w:spacing w:before="240"/>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Cs w:val="24"/>
              </w:rPr>
            </w:pPr>
            <w:r w:rsidRPr="005B1C6E">
              <w:rPr>
                <w:rFonts w:ascii="Arial" w:hAnsi="Arial" w:cs="Arial"/>
                <w:bCs w:val="0"/>
                <w:iCs/>
                <w:color w:val="auto"/>
                <w:szCs w:val="24"/>
              </w:rPr>
              <w:t>AND/OR</w:t>
            </w:r>
          </w:p>
        </w:tc>
        <w:tc>
          <w:tcPr>
            <w:tcW w:w="1916" w:type="dxa"/>
          </w:tcPr>
          <w:p w14:paraId="50827E0F" w14:textId="77777777" w:rsidR="00B847B8" w:rsidRPr="005B1C6E" w:rsidRDefault="00B847B8" w:rsidP="005B1C6E">
            <w:pPr>
              <w:spacing w:before="240"/>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Cs w:val="24"/>
              </w:rPr>
            </w:pPr>
            <w:r w:rsidRPr="005B1C6E">
              <w:rPr>
                <w:rFonts w:ascii="Arial" w:hAnsi="Arial" w:cs="Arial"/>
                <w:bCs w:val="0"/>
                <w:iCs/>
                <w:color w:val="auto"/>
                <w:szCs w:val="24"/>
              </w:rPr>
              <w:t>Keywords</w:t>
            </w:r>
          </w:p>
        </w:tc>
      </w:tr>
      <w:tr w:rsidR="00A154B6" w:rsidRPr="005B1C6E" w14:paraId="789F3E1E"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3FE6F2F0"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UK livestock</w:t>
            </w:r>
          </w:p>
        </w:tc>
        <w:tc>
          <w:tcPr>
            <w:tcW w:w="1915" w:type="dxa"/>
          </w:tcPr>
          <w:p w14:paraId="1A02B3B0"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5" w:type="dxa"/>
          </w:tcPr>
          <w:p w14:paraId="74B419E3"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cattle</w:t>
            </w:r>
          </w:p>
        </w:tc>
        <w:tc>
          <w:tcPr>
            <w:tcW w:w="1915" w:type="dxa"/>
          </w:tcPr>
          <w:p w14:paraId="3C520716"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OR</w:t>
            </w:r>
          </w:p>
        </w:tc>
        <w:tc>
          <w:tcPr>
            <w:tcW w:w="1916" w:type="dxa"/>
          </w:tcPr>
          <w:p w14:paraId="31E6A6F1"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Government </w:t>
            </w:r>
          </w:p>
        </w:tc>
      </w:tr>
      <w:tr w:rsidR="00A154B6" w:rsidRPr="005B1C6E" w14:paraId="7C7A1765" w14:textId="77777777" w:rsidTr="00B86D11">
        <w:tc>
          <w:tcPr>
            <w:cnfStyle w:val="001000000000" w:firstRow="0" w:lastRow="0" w:firstColumn="1" w:lastColumn="0" w:oddVBand="0" w:evenVBand="0" w:oddHBand="0" w:evenHBand="0" w:firstRowFirstColumn="0" w:firstRowLastColumn="0" w:lastRowFirstColumn="0" w:lastRowLastColumn="0"/>
            <w:tcW w:w="1915" w:type="dxa"/>
          </w:tcPr>
          <w:p w14:paraId="101F0B8C"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Livestock </w:t>
            </w:r>
          </w:p>
        </w:tc>
        <w:tc>
          <w:tcPr>
            <w:tcW w:w="1915" w:type="dxa"/>
          </w:tcPr>
          <w:p w14:paraId="120ABD13"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5" w:type="dxa"/>
          </w:tcPr>
          <w:p w14:paraId="410432C1"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policy</w:t>
            </w:r>
          </w:p>
        </w:tc>
        <w:tc>
          <w:tcPr>
            <w:tcW w:w="1915" w:type="dxa"/>
          </w:tcPr>
          <w:p w14:paraId="591C006F"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OR</w:t>
            </w:r>
          </w:p>
        </w:tc>
        <w:tc>
          <w:tcPr>
            <w:tcW w:w="1916" w:type="dxa"/>
          </w:tcPr>
          <w:p w14:paraId="224998DD"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Strategy </w:t>
            </w:r>
          </w:p>
        </w:tc>
      </w:tr>
      <w:tr w:rsidR="00A154B6" w:rsidRPr="005B1C6E" w14:paraId="760858AD"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2E077F9"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Livestock </w:t>
            </w:r>
          </w:p>
        </w:tc>
        <w:tc>
          <w:tcPr>
            <w:tcW w:w="1915" w:type="dxa"/>
          </w:tcPr>
          <w:p w14:paraId="28677615"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5" w:type="dxa"/>
          </w:tcPr>
          <w:p w14:paraId="2429C964"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policy</w:t>
            </w:r>
          </w:p>
        </w:tc>
        <w:tc>
          <w:tcPr>
            <w:tcW w:w="1915" w:type="dxa"/>
          </w:tcPr>
          <w:p w14:paraId="721FB8EC"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6" w:type="dxa"/>
          </w:tcPr>
          <w:p w14:paraId="46062D65"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Regulations </w:t>
            </w:r>
          </w:p>
        </w:tc>
      </w:tr>
      <w:tr w:rsidR="00A154B6" w:rsidRPr="005B1C6E" w14:paraId="79316903" w14:textId="77777777" w:rsidTr="00B86D11">
        <w:tc>
          <w:tcPr>
            <w:cnfStyle w:val="001000000000" w:firstRow="0" w:lastRow="0" w:firstColumn="1" w:lastColumn="0" w:oddVBand="0" w:evenVBand="0" w:oddHBand="0" w:evenHBand="0" w:firstRowFirstColumn="0" w:firstRowLastColumn="0" w:lastRowFirstColumn="0" w:lastRowLastColumn="0"/>
            <w:tcW w:w="1915" w:type="dxa"/>
          </w:tcPr>
          <w:p w14:paraId="393ECEA6"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UK livestock </w:t>
            </w:r>
          </w:p>
        </w:tc>
        <w:tc>
          <w:tcPr>
            <w:tcW w:w="1915" w:type="dxa"/>
          </w:tcPr>
          <w:p w14:paraId="398A7C10"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5" w:type="dxa"/>
          </w:tcPr>
          <w:p w14:paraId="10C64FC7"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Past 8 years </w:t>
            </w:r>
          </w:p>
        </w:tc>
        <w:tc>
          <w:tcPr>
            <w:tcW w:w="1915" w:type="dxa"/>
          </w:tcPr>
          <w:p w14:paraId="22EF303B"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AND/OR</w:t>
            </w:r>
          </w:p>
        </w:tc>
        <w:tc>
          <w:tcPr>
            <w:tcW w:w="1916" w:type="dxa"/>
          </w:tcPr>
          <w:p w14:paraId="4D19FDFB"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Promotion </w:t>
            </w:r>
          </w:p>
        </w:tc>
      </w:tr>
      <w:tr w:rsidR="00A154B6" w:rsidRPr="005B1C6E" w14:paraId="0D105A63"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7968854"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UK livestock industry</w:t>
            </w:r>
          </w:p>
        </w:tc>
        <w:tc>
          <w:tcPr>
            <w:tcW w:w="1915" w:type="dxa"/>
          </w:tcPr>
          <w:p w14:paraId="64F9029D"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5" w:type="dxa"/>
          </w:tcPr>
          <w:p w14:paraId="3FE623DE"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Government initiatives </w:t>
            </w:r>
          </w:p>
        </w:tc>
        <w:tc>
          <w:tcPr>
            <w:tcW w:w="1915" w:type="dxa"/>
          </w:tcPr>
          <w:p w14:paraId="7AFAC586"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AND</w:t>
            </w:r>
          </w:p>
        </w:tc>
        <w:tc>
          <w:tcPr>
            <w:tcW w:w="1916" w:type="dxa"/>
          </w:tcPr>
          <w:p w14:paraId="0178A9A2" w14:textId="77777777" w:rsidR="00B847B8" w:rsidRPr="005B1C6E" w:rsidRDefault="00B847B8" w:rsidP="005B1C6E">
            <w:pPr>
              <w:keepNext/>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Challenges </w:t>
            </w:r>
          </w:p>
        </w:tc>
      </w:tr>
    </w:tbl>
    <w:p w14:paraId="476833B9" w14:textId="7FDE3A0A" w:rsidR="00B847B8" w:rsidRPr="005B1C6E" w:rsidRDefault="00B847B8" w:rsidP="005B1C6E">
      <w:pPr>
        <w:pStyle w:val="Caption"/>
        <w:spacing w:before="240" w:line="360" w:lineRule="auto"/>
        <w:jc w:val="center"/>
        <w:rPr>
          <w:rFonts w:ascii="Arial" w:hAnsi="Arial" w:cs="Arial"/>
          <w:b/>
          <w:bCs/>
          <w:i w:val="0"/>
          <w:iCs w:val="0"/>
          <w:color w:val="auto"/>
          <w:sz w:val="24"/>
          <w:szCs w:val="24"/>
        </w:rPr>
      </w:pPr>
      <w:bookmarkStart w:id="44" w:name="_Toc165322128"/>
      <w:bookmarkStart w:id="45" w:name="_Toc165562098"/>
      <w:r w:rsidRPr="005B1C6E">
        <w:rPr>
          <w:rFonts w:ascii="Arial" w:hAnsi="Arial" w:cs="Arial"/>
          <w:b/>
          <w:bCs/>
          <w:i w:val="0"/>
          <w:iCs w:val="0"/>
          <w:color w:val="auto"/>
          <w:sz w:val="24"/>
          <w:szCs w:val="24"/>
        </w:rPr>
        <w:t xml:space="preserve">Table </w:t>
      </w:r>
      <w:r w:rsidRPr="005B1C6E">
        <w:rPr>
          <w:rFonts w:ascii="Arial" w:hAnsi="Arial" w:cs="Arial"/>
          <w:b/>
          <w:bCs/>
          <w:i w:val="0"/>
          <w:iCs w:val="0"/>
          <w:color w:val="auto"/>
          <w:sz w:val="24"/>
          <w:szCs w:val="24"/>
        </w:rPr>
        <w:fldChar w:fldCharType="begin"/>
      </w:r>
      <w:r w:rsidRPr="005B1C6E">
        <w:rPr>
          <w:rFonts w:ascii="Arial" w:hAnsi="Arial" w:cs="Arial"/>
          <w:b/>
          <w:bCs/>
          <w:i w:val="0"/>
          <w:iCs w:val="0"/>
          <w:color w:val="auto"/>
          <w:sz w:val="24"/>
          <w:szCs w:val="24"/>
        </w:rPr>
        <w:instrText xml:space="preserve"> SEQ Table \* ARABIC </w:instrText>
      </w:r>
      <w:r w:rsidRPr="005B1C6E">
        <w:rPr>
          <w:rFonts w:ascii="Arial" w:hAnsi="Arial" w:cs="Arial"/>
          <w:b/>
          <w:bCs/>
          <w:i w:val="0"/>
          <w:iCs w:val="0"/>
          <w:color w:val="auto"/>
          <w:sz w:val="24"/>
          <w:szCs w:val="24"/>
        </w:rPr>
        <w:fldChar w:fldCharType="separate"/>
      </w:r>
      <w:r w:rsidR="00882E17" w:rsidRPr="005B1C6E">
        <w:rPr>
          <w:rFonts w:ascii="Arial" w:hAnsi="Arial" w:cs="Arial"/>
          <w:b/>
          <w:bCs/>
          <w:i w:val="0"/>
          <w:iCs w:val="0"/>
          <w:noProof/>
          <w:color w:val="auto"/>
          <w:sz w:val="24"/>
          <w:szCs w:val="24"/>
        </w:rPr>
        <w:t>1</w:t>
      </w:r>
      <w:r w:rsidRPr="005B1C6E">
        <w:rPr>
          <w:rFonts w:ascii="Arial" w:hAnsi="Arial" w:cs="Arial"/>
          <w:b/>
          <w:bCs/>
          <w:i w:val="0"/>
          <w:iCs w:val="0"/>
          <w:color w:val="auto"/>
          <w:sz w:val="24"/>
          <w:szCs w:val="24"/>
        </w:rPr>
        <w:fldChar w:fldCharType="end"/>
      </w:r>
      <w:r w:rsidRPr="005B1C6E">
        <w:rPr>
          <w:rFonts w:ascii="Arial" w:hAnsi="Arial" w:cs="Arial"/>
          <w:b/>
          <w:bCs/>
          <w:i w:val="0"/>
          <w:iCs w:val="0"/>
          <w:color w:val="auto"/>
          <w:sz w:val="24"/>
          <w:szCs w:val="24"/>
        </w:rPr>
        <w:t>: Boolean Search Method</w:t>
      </w:r>
      <w:bookmarkEnd w:id="44"/>
      <w:bookmarkEnd w:id="45"/>
    </w:p>
    <w:p w14:paraId="0395288C" w14:textId="77777777" w:rsidR="00B847B8" w:rsidRPr="005B1C6E" w:rsidRDefault="00B847B8" w:rsidP="005B1C6E">
      <w:pPr>
        <w:spacing w:before="240"/>
        <w:jc w:val="center"/>
        <w:rPr>
          <w:rFonts w:ascii="Arial" w:hAnsi="Arial" w:cs="Arial"/>
          <w:szCs w:val="24"/>
        </w:rPr>
      </w:pPr>
      <w:r w:rsidRPr="005B1C6E">
        <w:rPr>
          <w:rFonts w:ascii="Arial" w:hAnsi="Arial" w:cs="Arial"/>
          <w:szCs w:val="24"/>
        </w:rPr>
        <w:t>(Source: Self-created)</w:t>
      </w:r>
    </w:p>
    <w:p w14:paraId="0C41470C" w14:textId="77777777" w:rsidR="00B847B8" w:rsidRPr="005B1C6E" w:rsidRDefault="00B847B8" w:rsidP="005B1C6E">
      <w:pPr>
        <w:spacing w:before="240"/>
        <w:rPr>
          <w:rFonts w:ascii="Arial" w:hAnsi="Arial" w:cs="Arial"/>
          <w:szCs w:val="24"/>
        </w:rPr>
      </w:pPr>
      <w:r w:rsidRPr="005B1C6E">
        <w:rPr>
          <w:rFonts w:ascii="Arial" w:hAnsi="Arial" w:cs="Arial"/>
          <w:szCs w:val="24"/>
        </w:rPr>
        <w:t>This secondary data application has assisted in conduction of procedural and systematic method of identification, analysis and interpretation of data. Also, inclusion and exclusion criteria have been applied for selection of the right articles for the study and the specific criteria applied in this context were as followed,</w:t>
      </w:r>
    </w:p>
    <w:tbl>
      <w:tblPr>
        <w:tblStyle w:val="LightShading"/>
        <w:tblW w:w="0" w:type="auto"/>
        <w:tblLook w:val="04A0" w:firstRow="1" w:lastRow="0" w:firstColumn="1" w:lastColumn="0" w:noHBand="0" w:noVBand="1"/>
      </w:tblPr>
      <w:tblGrid>
        <w:gridCol w:w="4514"/>
        <w:gridCol w:w="4512"/>
      </w:tblGrid>
      <w:tr w:rsidR="00A154B6" w:rsidRPr="005B1C6E" w14:paraId="3642587F" w14:textId="77777777" w:rsidTr="00B86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F4F5613" w14:textId="77777777" w:rsidR="00B847B8" w:rsidRPr="005B1C6E" w:rsidRDefault="00B847B8" w:rsidP="005B1C6E">
            <w:pPr>
              <w:spacing w:before="240"/>
              <w:jc w:val="center"/>
              <w:rPr>
                <w:rFonts w:ascii="Arial" w:hAnsi="Arial" w:cs="Arial"/>
                <w:bCs w:val="0"/>
                <w:i/>
                <w:iCs/>
                <w:color w:val="auto"/>
                <w:szCs w:val="24"/>
              </w:rPr>
            </w:pPr>
            <w:r w:rsidRPr="005B1C6E">
              <w:rPr>
                <w:rFonts w:ascii="Arial" w:hAnsi="Arial" w:cs="Arial"/>
                <w:bCs w:val="0"/>
                <w:i/>
                <w:iCs/>
                <w:color w:val="auto"/>
                <w:szCs w:val="24"/>
              </w:rPr>
              <w:lastRenderedPageBreak/>
              <w:t>Inclusion Criteria</w:t>
            </w:r>
          </w:p>
        </w:tc>
        <w:tc>
          <w:tcPr>
            <w:tcW w:w="4788" w:type="dxa"/>
          </w:tcPr>
          <w:p w14:paraId="61A5F203" w14:textId="77777777" w:rsidR="00B847B8" w:rsidRPr="005B1C6E" w:rsidRDefault="00B847B8" w:rsidP="005B1C6E">
            <w:pPr>
              <w:spacing w:before="24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Cs w:val="24"/>
              </w:rPr>
            </w:pPr>
            <w:r w:rsidRPr="005B1C6E">
              <w:rPr>
                <w:rFonts w:ascii="Arial" w:hAnsi="Arial" w:cs="Arial"/>
                <w:bCs w:val="0"/>
                <w:i/>
                <w:iCs/>
                <w:color w:val="auto"/>
                <w:szCs w:val="24"/>
              </w:rPr>
              <w:t>Exclusion Criteria</w:t>
            </w:r>
          </w:p>
        </w:tc>
      </w:tr>
      <w:tr w:rsidR="00A154B6" w:rsidRPr="005B1C6E" w14:paraId="54189916"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A49E032"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Articles offering information on last 8 years  </w:t>
            </w:r>
          </w:p>
        </w:tc>
        <w:tc>
          <w:tcPr>
            <w:tcW w:w="4788" w:type="dxa"/>
          </w:tcPr>
          <w:p w14:paraId="6F2AB2C1"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Articles without complete access </w:t>
            </w:r>
          </w:p>
        </w:tc>
      </w:tr>
      <w:tr w:rsidR="00A154B6" w:rsidRPr="005B1C6E" w14:paraId="5AE20AAF" w14:textId="77777777" w:rsidTr="00B86D11">
        <w:tc>
          <w:tcPr>
            <w:cnfStyle w:val="001000000000" w:firstRow="0" w:lastRow="0" w:firstColumn="1" w:lastColumn="0" w:oddVBand="0" w:evenVBand="0" w:oddHBand="0" w:evenHBand="0" w:firstRowFirstColumn="0" w:firstRowLastColumn="0" w:lastRowFirstColumn="0" w:lastRowLastColumn="0"/>
            <w:tcW w:w="4788" w:type="dxa"/>
          </w:tcPr>
          <w:p w14:paraId="4EB5CE50"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Articles with full PDF or html links  </w:t>
            </w:r>
          </w:p>
        </w:tc>
        <w:tc>
          <w:tcPr>
            <w:tcW w:w="4788" w:type="dxa"/>
          </w:tcPr>
          <w:p w14:paraId="2FB8AD6D" w14:textId="77777777" w:rsidR="00B847B8" w:rsidRPr="005B1C6E" w:rsidRDefault="00B847B8"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Articles published before 2017</w:t>
            </w:r>
          </w:p>
        </w:tc>
      </w:tr>
      <w:tr w:rsidR="00A154B6" w:rsidRPr="005B1C6E" w14:paraId="4A704BDF"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CC0BE7B"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Articles published in English language </w:t>
            </w:r>
          </w:p>
        </w:tc>
        <w:tc>
          <w:tcPr>
            <w:tcW w:w="4788" w:type="dxa"/>
          </w:tcPr>
          <w:p w14:paraId="79584587" w14:textId="77777777" w:rsidR="00B847B8" w:rsidRPr="005B1C6E" w:rsidRDefault="00B847B8"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Articles published in any other language than English  </w:t>
            </w:r>
          </w:p>
        </w:tc>
      </w:tr>
      <w:tr w:rsidR="00A154B6" w:rsidRPr="005B1C6E" w14:paraId="1DEC339A" w14:textId="77777777" w:rsidTr="00B86D11">
        <w:tc>
          <w:tcPr>
            <w:cnfStyle w:val="001000000000" w:firstRow="0" w:lastRow="0" w:firstColumn="1" w:lastColumn="0" w:oddVBand="0" w:evenVBand="0" w:oddHBand="0" w:evenHBand="0" w:firstRowFirstColumn="0" w:firstRowLastColumn="0" w:lastRowFirstColumn="0" w:lastRowLastColumn="0"/>
            <w:tcW w:w="4788" w:type="dxa"/>
          </w:tcPr>
          <w:p w14:paraId="511B7F5B" w14:textId="77777777" w:rsidR="00B847B8" w:rsidRPr="005B1C6E" w:rsidRDefault="00B847B8" w:rsidP="005B1C6E">
            <w:pPr>
              <w:spacing w:before="240"/>
              <w:rPr>
                <w:rFonts w:ascii="Arial" w:hAnsi="Arial" w:cs="Arial"/>
                <w:b w:val="0"/>
                <w:color w:val="auto"/>
                <w:szCs w:val="24"/>
              </w:rPr>
            </w:pPr>
            <w:r w:rsidRPr="005B1C6E">
              <w:rPr>
                <w:rFonts w:ascii="Arial" w:hAnsi="Arial" w:cs="Arial"/>
                <w:b w:val="0"/>
                <w:color w:val="auto"/>
                <w:szCs w:val="24"/>
              </w:rPr>
              <w:t xml:space="preserve">No selection of dual publication  </w:t>
            </w:r>
          </w:p>
        </w:tc>
        <w:tc>
          <w:tcPr>
            <w:tcW w:w="4788" w:type="dxa"/>
          </w:tcPr>
          <w:p w14:paraId="26F19BA1" w14:textId="77777777" w:rsidR="00B847B8" w:rsidRPr="005B1C6E" w:rsidRDefault="00B847B8" w:rsidP="005B1C6E">
            <w:pPr>
              <w:keepNext/>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5B1C6E">
              <w:rPr>
                <w:rFonts w:ascii="Arial" w:hAnsi="Arial" w:cs="Arial"/>
                <w:color w:val="auto"/>
                <w:szCs w:val="24"/>
              </w:rPr>
              <w:t xml:space="preserve">Elimination of duplicated publication  </w:t>
            </w:r>
          </w:p>
        </w:tc>
      </w:tr>
    </w:tbl>
    <w:p w14:paraId="098452B2" w14:textId="366C53B7" w:rsidR="00B847B8" w:rsidRPr="005B1C6E" w:rsidRDefault="00B847B8" w:rsidP="005B1C6E">
      <w:pPr>
        <w:pStyle w:val="Caption"/>
        <w:spacing w:before="240" w:line="360" w:lineRule="auto"/>
        <w:jc w:val="center"/>
        <w:rPr>
          <w:rFonts w:ascii="Arial" w:hAnsi="Arial" w:cs="Arial"/>
          <w:b/>
          <w:bCs/>
          <w:i w:val="0"/>
          <w:color w:val="auto"/>
          <w:sz w:val="24"/>
          <w:szCs w:val="24"/>
        </w:rPr>
      </w:pPr>
      <w:bookmarkStart w:id="46" w:name="_Toc165322129"/>
      <w:bookmarkStart w:id="47" w:name="_Toc165562099"/>
      <w:r w:rsidRPr="005B1C6E">
        <w:rPr>
          <w:rFonts w:ascii="Arial" w:hAnsi="Arial" w:cs="Arial"/>
          <w:b/>
          <w:bCs/>
          <w:i w:val="0"/>
          <w:color w:val="auto"/>
          <w:sz w:val="24"/>
          <w:szCs w:val="24"/>
        </w:rPr>
        <w:t xml:space="preserve">Table </w:t>
      </w:r>
      <w:r w:rsidRPr="005B1C6E">
        <w:rPr>
          <w:rFonts w:ascii="Arial" w:hAnsi="Arial" w:cs="Arial"/>
          <w:b/>
          <w:bCs/>
          <w:i w:val="0"/>
          <w:color w:val="auto"/>
          <w:sz w:val="24"/>
          <w:szCs w:val="24"/>
        </w:rPr>
        <w:fldChar w:fldCharType="begin"/>
      </w:r>
      <w:r w:rsidRPr="005B1C6E">
        <w:rPr>
          <w:rFonts w:ascii="Arial" w:hAnsi="Arial" w:cs="Arial"/>
          <w:b/>
          <w:bCs/>
          <w:i w:val="0"/>
          <w:color w:val="auto"/>
          <w:sz w:val="24"/>
          <w:szCs w:val="24"/>
        </w:rPr>
        <w:instrText xml:space="preserve"> SEQ Table \* ARABIC </w:instrText>
      </w:r>
      <w:r w:rsidRPr="005B1C6E">
        <w:rPr>
          <w:rFonts w:ascii="Arial" w:hAnsi="Arial" w:cs="Arial"/>
          <w:b/>
          <w:bCs/>
          <w:i w:val="0"/>
          <w:color w:val="auto"/>
          <w:sz w:val="24"/>
          <w:szCs w:val="24"/>
        </w:rPr>
        <w:fldChar w:fldCharType="separate"/>
      </w:r>
      <w:r w:rsidR="00882E17" w:rsidRPr="005B1C6E">
        <w:rPr>
          <w:rFonts w:ascii="Arial" w:hAnsi="Arial" w:cs="Arial"/>
          <w:b/>
          <w:bCs/>
          <w:i w:val="0"/>
          <w:noProof/>
          <w:color w:val="auto"/>
          <w:sz w:val="24"/>
          <w:szCs w:val="24"/>
        </w:rPr>
        <w:t>2</w:t>
      </w:r>
      <w:r w:rsidRPr="005B1C6E">
        <w:rPr>
          <w:rFonts w:ascii="Arial" w:hAnsi="Arial" w:cs="Arial"/>
          <w:b/>
          <w:bCs/>
          <w:i w:val="0"/>
          <w:color w:val="auto"/>
          <w:sz w:val="24"/>
          <w:szCs w:val="24"/>
        </w:rPr>
        <w:fldChar w:fldCharType="end"/>
      </w:r>
      <w:r w:rsidRPr="005B1C6E">
        <w:rPr>
          <w:rFonts w:ascii="Arial" w:hAnsi="Arial" w:cs="Arial"/>
          <w:b/>
          <w:bCs/>
          <w:i w:val="0"/>
          <w:color w:val="auto"/>
          <w:sz w:val="24"/>
          <w:szCs w:val="24"/>
        </w:rPr>
        <w:t>: Inclusion and Exclusion Criteria</w:t>
      </w:r>
      <w:bookmarkEnd w:id="46"/>
      <w:bookmarkEnd w:id="47"/>
    </w:p>
    <w:p w14:paraId="34652F89" w14:textId="5653296E" w:rsidR="00B847B8" w:rsidRPr="005B1C6E" w:rsidRDefault="00B847B8" w:rsidP="005B1C6E">
      <w:pPr>
        <w:spacing w:before="240"/>
        <w:jc w:val="center"/>
        <w:rPr>
          <w:rFonts w:ascii="Arial" w:hAnsi="Arial" w:cs="Arial"/>
          <w:szCs w:val="24"/>
        </w:rPr>
      </w:pPr>
      <w:r w:rsidRPr="005B1C6E">
        <w:rPr>
          <w:rFonts w:ascii="Arial" w:hAnsi="Arial" w:cs="Arial"/>
          <w:szCs w:val="24"/>
        </w:rPr>
        <w:t xml:space="preserve">(Source: </w:t>
      </w:r>
      <w:r w:rsidR="00F23914" w:rsidRPr="005B1C6E">
        <w:rPr>
          <w:rFonts w:ascii="Arial" w:hAnsi="Arial" w:cs="Arial"/>
          <w:szCs w:val="24"/>
        </w:rPr>
        <w:t>Self-created</w:t>
      </w:r>
      <w:r w:rsidRPr="005B1C6E">
        <w:rPr>
          <w:rFonts w:ascii="Arial" w:hAnsi="Arial" w:cs="Arial"/>
          <w:szCs w:val="24"/>
        </w:rPr>
        <w:t>)</w:t>
      </w:r>
    </w:p>
    <w:p w14:paraId="28DD6F71"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Application of </w:t>
      </w:r>
      <w:r w:rsidRPr="005B1C6E">
        <w:rPr>
          <w:rFonts w:ascii="Arial" w:hAnsi="Arial" w:cs="Arial"/>
          <w:b/>
          <w:i/>
          <w:szCs w:val="24"/>
        </w:rPr>
        <w:t>Thematic data analysis method</w:t>
      </w:r>
      <w:r w:rsidRPr="005B1C6E">
        <w:rPr>
          <w:rFonts w:ascii="Arial" w:hAnsi="Arial" w:cs="Arial"/>
          <w:szCs w:val="24"/>
        </w:rPr>
        <w:t xml:space="preserve"> has been made, which had facilitated in identifying recurring ideas or themes in the textual data set as gathered in this research (Riger and </w:t>
      </w:r>
      <w:proofErr w:type="spellStart"/>
      <w:r w:rsidRPr="005B1C6E">
        <w:rPr>
          <w:rFonts w:ascii="Arial" w:hAnsi="Arial" w:cs="Arial"/>
          <w:szCs w:val="24"/>
        </w:rPr>
        <w:t>Sigurvinsdottir</w:t>
      </w:r>
      <w:proofErr w:type="spellEnd"/>
      <w:r w:rsidRPr="005B1C6E">
        <w:rPr>
          <w:rFonts w:ascii="Arial" w:hAnsi="Arial" w:cs="Arial"/>
          <w:szCs w:val="24"/>
        </w:rPr>
        <w:t xml:space="preserve">, 2016). Thus, with thematic data analysis process, a better understanding of the underlying patterns within data has been possible. With help of qualitative data, specific themes have been generated in collection to the research topic and key objectives. </w:t>
      </w:r>
    </w:p>
    <w:p w14:paraId="5208FF44" w14:textId="77777777" w:rsidR="00B847B8" w:rsidRPr="005B1C6E" w:rsidRDefault="00B847B8" w:rsidP="005B1C6E">
      <w:pPr>
        <w:pStyle w:val="Heading2"/>
        <w:rPr>
          <w:sz w:val="28"/>
          <w:szCs w:val="28"/>
        </w:rPr>
      </w:pPr>
      <w:bookmarkStart w:id="48" w:name="_Toc166341541"/>
      <w:r w:rsidRPr="005B1C6E">
        <w:rPr>
          <w:sz w:val="28"/>
          <w:szCs w:val="28"/>
        </w:rPr>
        <w:t>3.8 Ethical considerations</w:t>
      </w:r>
      <w:bookmarkEnd w:id="48"/>
      <w:r w:rsidRPr="005B1C6E">
        <w:rPr>
          <w:sz w:val="28"/>
          <w:szCs w:val="28"/>
        </w:rPr>
        <w:t xml:space="preserve"> </w:t>
      </w:r>
    </w:p>
    <w:p w14:paraId="3E35BCE7" w14:textId="169C52A2" w:rsidR="00B847B8" w:rsidRPr="005B1C6E" w:rsidRDefault="00B847B8" w:rsidP="005B1C6E">
      <w:pPr>
        <w:spacing w:before="240"/>
        <w:rPr>
          <w:rFonts w:ascii="Arial" w:hAnsi="Arial" w:cs="Arial"/>
          <w:szCs w:val="24"/>
        </w:rPr>
      </w:pPr>
      <w:r w:rsidRPr="005B1C6E">
        <w:rPr>
          <w:rFonts w:ascii="Arial" w:hAnsi="Arial" w:cs="Arial"/>
          <w:szCs w:val="24"/>
        </w:rPr>
        <w:t xml:space="preserve">Throughout the research, the ethical considerations have been maintained strictly, as per which, the most relevant secondary sources only have been selected for gathering data and only academically credible research articles have been selected. All the information used has been properly cited in appropriate places and thus the integrity issues have been addressed. All secondary data and information collected during the study have been used for the research purpose entirely without any sort of </w:t>
      </w:r>
      <w:r w:rsidR="00F23914" w:rsidRPr="005B1C6E">
        <w:rPr>
          <w:rFonts w:ascii="Arial" w:hAnsi="Arial" w:cs="Arial"/>
          <w:szCs w:val="24"/>
        </w:rPr>
        <w:t>business-related</w:t>
      </w:r>
      <w:r w:rsidRPr="005B1C6E">
        <w:rPr>
          <w:rFonts w:ascii="Arial" w:hAnsi="Arial" w:cs="Arial"/>
          <w:szCs w:val="24"/>
        </w:rPr>
        <w:t xml:space="preserve"> applications. </w:t>
      </w:r>
    </w:p>
    <w:p w14:paraId="2E9CC4A8" w14:textId="77777777" w:rsidR="00B847B8" w:rsidRPr="005B1C6E" w:rsidRDefault="00B847B8" w:rsidP="005B1C6E">
      <w:pPr>
        <w:pStyle w:val="Heading2"/>
        <w:rPr>
          <w:sz w:val="28"/>
          <w:szCs w:val="28"/>
        </w:rPr>
      </w:pPr>
      <w:bookmarkStart w:id="49" w:name="_Toc166341542"/>
      <w:r w:rsidRPr="005B1C6E">
        <w:rPr>
          <w:sz w:val="28"/>
          <w:szCs w:val="28"/>
        </w:rPr>
        <w:t>3.9 Conclusion</w:t>
      </w:r>
      <w:bookmarkEnd w:id="49"/>
      <w:r w:rsidRPr="005B1C6E">
        <w:rPr>
          <w:sz w:val="28"/>
          <w:szCs w:val="28"/>
        </w:rPr>
        <w:t xml:space="preserve"> </w:t>
      </w:r>
    </w:p>
    <w:p w14:paraId="4F313999" w14:textId="77777777" w:rsidR="00B847B8" w:rsidRPr="005B1C6E" w:rsidRDefault="00B847B8" w:rsidP="005B1C6E">
      <w:pPr>
        <w:spacing w:before="240"/>
        <w:rPr>
          <w:rFonts w:ascii="Arial" w:hAnsi="Arial" w:cs="Arial"/>
          <w:szCs w:val="24"/>
        </w:rPr>
      </w:pPr>
      <w:r w:rsidRPr="005B1C6E">
        <w:rPr>
          <w:rFonts w:ascii="Arial" w:hAnsi="Arial" w:cs="Arial"/>
          <w:szCs w:val="24"/>
        </w:rPr>
        <w:t xml:space="preserve">The entire chapter has outlined the research tools, techniques and methods adopted for conducting this particular study along with providing the underlying logic for such selections. The key methods and tools as mentioned here are appropriate considering </w:t>
      </w:r>
      <w:r w:rsidRPr="005B1C6E">
        <w:rPr>
          <w:rFonts w:ascii="Arial" w:hAnsi="Arial" w:cs="Arial"/>
          <w:szCs w:val="24"/>
        </w:rPr>
        <w:lastRenderedPageBreak/>
        <w:t xml:space="preserve">the scope of this study and have assisted in generating standard result from this research. Thus, the present methodology has been effective in addressing the key aim and objectives of the study. </w:t>
      </w:r>
    </w:p>
    <w:p w14:paraId="4ED31AB1" w14:textId="77777777" w:rsidR="00F23914" w:rsidRPr="005B1C6E" w:rsidRDefault="00F23914" w:rsidP="005B1C6E">
      <w:pPr>
        <w:jc w:val="left"/>
        <w:rPr>
          <w:rFonts w:ascii="Arial" w:eastAsia="Times New Roman" w:hAnsi="Arial" w:cs="Arial"/>
          <w:b/>
          <w:bCs/>
          <w:szCs w:val="24"/>
        </w:rPr>
      </w:pPr>
      <w:bookmarkStart w:id="50" w:name="_Toc165401087"/>
      <w:r w:rsidRPr="005B1C6E">
        <w:rPr>
          <w:rFonts w:ascii="Arial" w:hAnsi="Arial" w:cs="Arial"/>
          <w:szCs w:val="24"/>
        </w:rPr>
        <w:br w:type="page"/>
      </w:r>
    </w:p>
    <w:p w14:paraId="61B7BFC0" w14:textId="061AD7BD" w:rsidR="00E069AD" w:rsidRPr="005B1C6E" w:rsidRDefault="00E069AD" w:rsidP="005B1C6E">
      <w:pPr>
        <w:pStyle w:val="Heading1"/>
      </w:pPr>
      <w:bookmarkStart w:id="51" w:name="_Toc166341543"/>
      <w:r w:rsidRPr="005B1C6E">
        <w:lastRenderedPageBreak/>
        <w:t>Chapter 4: Data Analysis</w:t>
      </w:r>
      <w:bookmarkEnd w:id="50"/>
      <w:bookmarkEnd w:id="51"/>
    </w:p>
    <w:p w14:paraId="614406DC" w14:textId="77777777" w:rsidR="00E069AD" w:rsidRPr="005B1C6E" w:rsidRDefault="00E069AD" w:rsidP="005B1C6E">
      <w:pPr>
        <w:pStyle w:val="Heading2"/>
        <w:rPr>
          <w:sz w:val="28"/>
          <w:szCs w:val="28"/>
        </w:rPr>
      </w:pPr>
      <w:bookmarkStart w:id="52" w:name="_Toc165401088"/>
      <w:bookmarkStart w:id="53" w:name="_Toc166341544"/>
      <w:r w:rsidRPr="005B1C6E">
        <w:rPr>
          <w:sz w:val="28"/>
          <w:szCs w:val="28"/>
        </w:rPr>
        <w:t>4.1 Introduction</w:t>
      </w:r>
      <w:bookmarkEnd w:id="52"/>
      <w:bookmarkEnd w:id="53"/>
      <w:r w:rsidRPr="005B1C6E">
        <w:rPr>
          <w:sz w:val="28"/>
          <w:szCs w:val="28"/>
        </w:rPr>
        <w:t xml:space="preserve">  </w:t>
      </w:r>
    </w:p>
    <w:p w14:paraId="75843824" w14:textId="77777777" w:rsidR="0006623B" w:rsidRPr="005B1C6E" w:rsidRDefault="00E069AD" w:rsidP="005B1C6E">
      <w:pPr>
        <w:spacing w:before="240"/>
        <w:rPr>
          <w:rFonts w:ascii="Arial" w:hAnsi="Arial" w:cs="Arial"/>
          <w:szCs w:val="24"/>
        </w:rPr>
      </w:pPr>
      <w:r w:rsidRPr="005B1C6E">
        <w:rPr>
          <w:rFonts w:ascii="Arial" w:hAnsi="Arial" w:cs="Arial"/>
          <w:szCs w:val="24"/>
        </w:rPr>
        <w:t>The present chapter has delved into the heart of the study and embarked on an insightful journey through the data analysis. There has been an important focus on case study analysis and thematic analysis through which the strategies employed by the government of the UK to boost the livestock sector for the last 8 years have been analysed. The thematic analysis has been employed as a powerful tool for identifying, examining and interpreting the recurring themes, trends as well as narratives within the data sets. Qualitative information has been organised and collected in the themes so the underlying principles were possible to be discovered.</w:t>
      </w:r>
      <w:r w:rsidR="0006623B" w:rsidRPr="005B1C6E">
        <w:rPr>
          <w:rFonts w:ascii="Arial" w:hAnsi="Arial" w:cs="Arial"/>
          <w:szCs w:val="24"/>
        </w:rPr>
        <w:t xml:space="preserve"> The considered articles are represented in following tabular format- </w:t>
      </w:r>
    </w:p>
    <w:tbl>
      <w:tblPr>
        <w:tblStyle w:val="TableGrid"/>
        <w:tblW w:w="0" w:type="auto"/>
        <w:tblLook w:val="04A0" w:firstRow="1" w:lastRow="0" w:firstColumn="1" w:lastColumn="0" w:noHBand="0" w:noVBand="1"/>
      </w:tblPr>
      <w:tblGrid>
        <w:gridCol w:w="843"/>
        <w:gridCol w:w="1751"/>
        <w:gridCol w:w="830"/>
        <w:gridCol w:w="3805"/>
        <w:gridCol w:w="1787"/>
      </w:tblGrid>
      <w:tr w:rsidR="0006623B" w:rsidRPr="005B1C6E" w14:paraId="46D07634" w14:textId="77777777" w:rsidTr="004550D3">
        <w:tc>
          <w:tcPr>
            <w:tcW w:w="708" w:type="dxa"/>
          </w:tcPr>
          <w:p w14:paraId="6C6AA1C8" w14:textId="77777777" w:rsidR="0006623B" w:rsidRPr="005B1C6E" w:rsidRDefault="0006623B" w:rsidP="005B1C6E">
            <w:pPr>
              <w:rPr>
                <w:rFonts w:ascii="Arial" w:hAnsi="Arial" w:cs="Arial"/>
                <w:b/>
                <w:bCs/>
                <w:szCs w:val="24"/>
                <w:lang w:val="en-IN"/>
              </w:rPr>
            </w:pPr>
            <w:r w:rsidRPr="005B1C6E">
              <w:rPr>
                <w:rFonts w:ascii="Arial" w:hAnsi="Arial" w:cs="Arial"/>
                <w:b/>
                <w:bCs/>
                <w:szCs w:val="24"/>
                <w:lang w:val="en-IN"/>
              </w:rPr>
              <w:t>Index</w:t>
            </w:r>
          </w:p>
        </w:tc>
        <w:tc>
          <w:tcPr>
            <w:tcW w:w="1414" w:type="dxa"/>
          </w:tcPr>
          <w:p w14:paraId="51CD544A" w14:textId="77777777" w:rsidR="0006623B" w:rsidRPr="005B1C6E" w:rsidRDefault="0006623B" w:rsidP="005B1C6E">
            <w:pPr>
              <w:rPr>
                <w:rFonts w:ascii="Arial" w:hAnsi="Arial" w:cs="Arial"/>
                <w:b/>
                <w:bCs/>
                <w:szCs w:val="24"/>
                <w:lang w:val="en-IN"/>
              </w:rPr>
            </w:pPr>
            <w:r w:rsidRPr="005B1C6E">
              <w:rPr>
                <w:rFonts w:ascii="Arial" w:hAnsi="Arial" w:cs="Arial"/>
                <w:b/>
                <w:bCs/>
                <w:szCs w:val="24"/>
                <w:lang w:val="en-IN"/>
              </w:rPr>
              <w:t>Author</w:t>
            </w:r>
          </w:p>
        </w:tc>
        <w:tc>
          <w:tcPr>
            <w:tcW w:w="850" w:type="dxa"/>
          </w:tcPr>
          <w:p w14:paraId="4D27849B" w14:textId="77777777" w:rsidR="0006623B" w:rsidRPr="005B1C6E" w:rsidRDefault="0006623B" w:rsidP="005B1C6E">
            <w:pPr>
              <w:rPr>
                <w:rFonts w:ascii="Arial" w:hAnsi="Arial" w:cs="Arial"/>
                <w:b/>
                <w:bCs/>
                <w:szCs w:val="24"/>
                <w:lang w:val="en-IN"/>
              </w:rPr>
            </w:pPr>
            <w:r w:rsidRPr="005B1C6E">
              <w:rPr>
                <w:rFonts w:ascii="Arial" w:hAnsi="Arial" w:cs="Arial"/>
                <w:b/>
                <w:bCs/>
                <w:szCs w:val="24"/>
                <w:lang w:val="en-IN"/>
              </w:rPr>
              <w:t>Year</w:t>
            </w:r>
          </w:p>
        </w:tc>
        <w:tc>
          <w:tcPr>
            <w:tcW w:w="4241" w:type="dxa"/>
          </w:tcPr>
          <w:p w14:paraId="00171377" w14:textId="77777777" w:rsidR="0006623B" w:rsidRPr="005B1C6E" w:rsidRDefault="0006623B" w:rsidP="005B1C6E">
            <w:pPr>
              <w:rPr>
                <w:rFonts w:ascii="Arial" w:hAnsi="Arial" w:cs="Arial"/>
                <w:b/>
                <w:bCs/>
                <w:szCs w:val="24"/>
                <w:lang w:val="en-IN"/>
              </w:rPr>
            </w:pPr>
            <w:r w:rsidRPr="005B1C6E">
              <w:rPr>
                <w:rFonts w:ascii="Arial" w:hAnsi="Arial" w:cs="Arial"/>
                <w:b/>
                <w:bCs/>
                <w:szCs w:val="24"/>
                <w:lang w:val="en-IN"/>
              </w:rPr>
              <w:t xml:space="preserve">Title </w:t>
            </w:r>
          </w:p>
        </w:tc>
        <w:tc>
          <w:tcPr>
            <w:tcW w:w="1803" w:type="dxa"/>
          </w:tcPr>
          <w:p w14:paraId="105277F4" w14:textId="77777777" w:rsidR="0006623B" w:rsidRPr="005B1C6E" w:rsidRDefault="0006623B" w:rsidP="005B1C6E">
            <w:pPr>
              <w:rPr>
                <w:rFonts w:ascii="Arial" w:hAnsi="Arial" w:cs="Arial"/>
                <w:b/>
                <w:bCs/>
                <w:szCs w:val="24"/>
                <w:lang w:val="en-IN"/>
              </w:rPr>
            </w:pPr>
            <w:r w:rsidRPr="005B1C6E">
              <w:rPr>
                <w:rFonts w:ascii="Arial" w:hAnsi="Arial" w:cs="Arial"/>
                <w:b/>
                <w:bCs/>
                <w:szCs w:val="24"/>
                <w:lang w:val="en-IN"/>
              </w:rPr>
              <w:t xml:space="preserve">Key themes or keywords </w:t>
            </w:r>
          </w:p>
        </w:tc>
      </w:tr>
      <w:tr w:rsidR="0006623B" w:rsidRPr="005B1C6E" w14:paraId="428D6BA7" w14:textId="77777777" w:rsidTr="004550D3">
        <w:tc>
          <w:tcPr>
            <w:tcW w:w="708" w:type="dxa"/>
          </w:tcPr>
          <w:p w14:paraId="4653709E" w14:textId="77777777" w:rsidR="0006623B" w:rsidRPr="005B1C6E" w:rsidRDefault="0006623B" w:rsidP="005B1C6E">
            <w:pPr>
              <w:rPr>
                <w:rFonts w:ascii="Arial" w:hAnsi="Arial" w:cs="Arial"/>
                <w:szCs w:val="24"/>
                <w:lang w:val="en-IN"/>
              </w:rPr>
            </w:pPr>
            <w:r w:rsidRPr="005B1C6E">
              <w:rPr>
                <w:rFonts w:ascii="Arial" w:hAnsi="Arial" w:cs="Arial"/>
                <w:szCs w:val="24"/>
                <w:lang w:val="en-IN"/>
              </w:rPr>
              <w:t>1</w:t>
            </w:r>
          </w:p>
        </w:tc>
        <w:tc>
          <w:tcPr>
            <w:tcW w:w="1414" w:type="dxa"/>
          </w:tcPr>
          <w:p w14:paraId="0A1428D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Buller et al.</w:t>
            </w:r>
          </w:p>
        </w:tc>
        <w:tc>
          <w:tcPr>
            <w:tcW w:w="850" w:type="dxa"/>
          </w:tcPr>
          <w:p w14:paraId="427009AA"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5F2F89C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Veterinary diagnostic practice and the use of rapid tests in antimicrobial stewardship on UK livestock farms</w:t>
            </w:r>
          </w:p>
        </w:tc>
        <w:tc>
          <w:tcPr>
            <w:tcW w:w="1803" w:type="dxa"/>
          </w:tcPr>
          <w:p w14:paraId="3DC4D0DC" w14:textId="77777777" w:rsidR="0006623B" w:rsidRPr="005B1C6E" w:rsidRDefault="0006623B" w:rsidP="005B1C6E">
            <w:pPr>
              <w:rPr>
                <w:rFonts w:ascii="Arial" w:hAnsi="Arial" w:cs="Arial"/>
                <w:szCs w:val="24"/>
                <w:lang w:val="en-IN"/>
              </w:rPr>
            </w:pPr>
            <w:r w:rsidRPr="005B1C6E">
              <w:rPr>
                <w:rFonts w:ascii="Arial" w:hAnsi="Arial" w:cs="Arial"/>
                <w:szCs w:val="24"/>
              </w:rPr>
              <w:t>farming and livestock community</w:t>
            </w:r>
          </w:p>
        </w:tc>
      </w:tr>
      <w:tr w:rsidR="0006623B" w:rsidRPr="005B1C6E" w14:paraId="44BC018C" w14:textId="77777777" w:rsidTr="004550D3">
        <w:tc>
          <w:tcPr>
            <w:tcW w:w="708" w:type="dxa"/>
          </w:tcPr>
          <w:p w14:paraId="4667B671" w14:textId="77777777" w:rsidR="0006623B" w:rsidRPr="005B1C6E" w:rsidRDefault="0006623B" w:rsidP="005B1C6E">
            <w:pPr>
              <w:rPr>
                <w:rFonts w:ascii="Arial" w:hAnsi="Arial" w:cs="Arial"/>
                <w:szCs w:val="24"/>
                <w:lang w:val="en-IN"/>
              </w:rPr>
            </w:pPr>
            <w:r w:rsidRPr="005B1C6E">
              <w:rPr>
                <w:rFonts w:ascii="Arial" w:hAnsi="Arial" w:cs="Arial"/>
                <w:szCs w:val="24"/>
                <w:lang w:val="en-IN"/>
              </w:rPr>
              <w:t>2</w:t>
            </w:r>
          </w:p>
        </w:tc>
        <w:tc>
          <w:tcPr>
            <w:tcW w:w="1414" w:type="dxa"/>
          </w:tcPr>
          <w:p w14:paraId="13CEDF8D"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shd w:val="clear" w:color="auto" w:fill="FFFFFF"/>
              </w:rPr>
              <w:t>Salmoral</w:t>
            </w:r>
            <w:proofErr w:type="spellEnd"/>
            <w:r w:rsidRPr="005B1C6E">
              <w:rPr>
                <w:rFonts w:ascii="Arial" w:hAnsi="Arial" w:cs="Arial"/>
                <w:szCs w:val="24"/>
                <w:shd w:val="clear" w:color="auto" w:fill="FFFFFF"/>
              </w:rPr>
              <w:t xml:space="preserve"> et al.</w:t>
            </w:r>
          </w:p>
        </w:tc>
        <w:tc>
          <w:tcPr>
            <w:tcW w:w="850" w:type="dxa"/>
          </w:tcPr>
          <w:p w14:paraId="0262D72E"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24E5A09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Drought impacts, coping responses and adaptation in the UK outdoor livestock sector: insights to increase drought resilience</w:t>
            </w:r>
          </w:p>
        </w:tc>
        <w:tc>
          <w:tcPr>
            <w:tcW w:w="1803" w:type="dxa"/>
          </w:tcPr>
          <w:p w14:paraId="184F2A30" w14:textId="77777777" w:rsidR="0006623B" w:rsidRPr="005B1C6E" w:rsidRDefault="0006623B" w:rsidP="005B1C6E">
            <w:pPr>
              <w:rPr>
                <w:rFonts w:ascii="Arial" w:hAnsi="Arial" w:cs="Arial"/>
                <w:szCs w:val="24"/>
              </w:rPr>
            </w:pPr>
            <w:r w:rsidRPr="005B1C6E">
              <w:rPr>
                <w:rFonts w:ascii="Arial" w:hAnsi="Arial" w:cs="Arial"/>
                <w:szCs w:val="24"/>
              </w:rPr>
              <w:t>livestock farmers</w:t>
            </w:r>
          </w:p>
          <w:p w14:paraId="30122FAE" w14:textId="77777777" w:rsidR="0006623B" w:rsidRPr="005B1C6E" w:rsidRDefault="0006623B" w:rsidP="005B1C6E">
            <w:pPr>
              <w:rPr>
                <w:rFonts w:ascii="Arial" w:hAnsi="Arial" w:cs="Arial"/>
                <w:szCs w:val="24"/>
                <w:lang w:val="en-IN"/>
              </w:rPr>
            </w:pPr>
            <w:r w:rsidRPr="005B1C6E">
              <w:rPr>
                <w:rFonts w:ascii="Arial" w:hAnsi="Arial" w:cs="Arial"/>
                <w:szCs w:val="24"/>
              </w:rPr>
              <w:t>climate change</w:t>
            </w:r>
          </w:p>
        </w:tc>
      </w:tr>
      <w:tr w:rsidR="0006623B" w:rsidRPr="005B1C6E" w14:paraId="295B44FA" w14:textId="77777777" w:rsidTr="004550D3">
        <w:tc>
          <w:tcPr>
            <w:tcW w:w="708" w:type="dxa"/>
          </w:tcPr>
          <w:p w14:paraId="7B9441CE" w14:textId="77777777" w:rsidR="0006623B" w:rsidRPr="005B1C6E" w:rsidRDefault="0006623B" w:rsidP="005B1C6E">
            <w:pPr>
              <w:rPr>
                <w:rFonts w:ascii="Arial" w:hAnsi="Arial" w:cs="Arial"/>
                <w:szCs w:val="24"/>
                <w:lang w:val="en-IN"/>
              </w:rPr>
            </w:pPr>
            <w:r w:rsidRPr="005B1C6E">
              <w:rPr>
                <w:rFonts w:ascii="Arial" w:hAnsi="Arial" w:cs="Arial"/>
                <w:szCs w:val="24"/>
                <w:lang w:val="en-IN"/>
              </w:rPr>
              <w:t>3</w:t>
            </w:r>
          </w:p>
        </w:tc>
        <w:tc>
          <w:tcPr>
            <w:tcW w:w="1414" w:type="dxa"/>
          </w:tcPr>
          <w:p w14:paraId="01AD75E6" w14:textId="77777777" w:rsidR="0006623B" w:rsidRPr="005B1C6E" w:rsidRDefault="0006623B" w:rsidP="005B1C6E">
            <w:pPr>
              <w:rPr>
                <w:rFonts w:ascii="Arial" w:hAnsi="Arial" w:cs="Arial"/>
                <w:szCs w:val="24"/>
                <w:lang w:val="en-IN"/>
              </w:rPr>
            </w:pPr>
            <w:r w:rsidRPr="005B1C6E">
              <w:rPr>
                <w:rFonts w:ascii="Arial" w:hAnsi="Arial" w:cs="Arial"/>
                <w:szCs w:val="24"/>
              </w:rPr>
              <w:t>Edwards-Callaway and Calvo-Lorenzo</w:t>
            </w:r>
          </w:p>
        </w:tc>
        <w:tc>
          <w:tcPr>
            <w:tcW w:w="850" w:type="dxa"/>
          </w:tcPr>
          <w:p w14:paraId="7690A7FB"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26894791" w14:textId="77777777" w:rsidR="0006623B" w:rsidRPr="005B1C6E" w:rsidRDefault="0006623B" w:rsidP="005B1C6E">
            <w:pPr>
              <w:rPr>
                <w:rFonts w:ascii="Arial" w:hAnsi="Arial" w:cs="Arial"/>
                <w:szCs w:val="24"/>
                <w:lang w:val="en-IN"/>
              </w:rPr>
            </w:pPr>
            <w:r w:rsidRPr="005B1C6E">
              <w:rPr>
                <w:rFonts w:ascii="Arial" w:hAnsi="Arial" w:cs="Arial"/>
                <w:szCs w:val="24"/>
              </w:rPr>
              <w:t>Animal welfare in the US slaughter industry—a focus on fed cattle</w:t>
            </w:r>
          </w:p>
        </w:tc>
        <w:tc>
          <w:tcPr>
            <w:tcW w:w="1803" w:type="dxa"/>
          </w:tcPr>
          <w:p w14:paraId="7B8B4822" w14:textId="77777777" w:rsidR="0006623B" w:rsidRPr="005B1C6E" w:rsidRDefault="0006623B" w:rsidP="005B1C6E">
            <w:pPr>
              <w:rPr>
                <w:rFonts w:ascii="Arial" w:hAnsi="Arial" w:cs="Arial"/>
                <w:szCs w:val="24"/>
                <w:lang w:val="en-IN"/>
              </w:rPr>
            </w:pPr>
            <w:r w:rsidRPr="005B1C6E">
              <w:rPr>
                <w:rFonts w:ascii="Arial" w:hAnsi="Arial" w:cs="Arial"/>
                <w:szCs w:val="24"/>
              </w:rPr>
              <w:t>promotions of livestock industry</w:t>
            </w:r>
          </w:p>
        </w:tc>
      </w:tr>
      <w:tr w:rsidR="0006623B" w:rsidRPr="005B1C6E" w14:paraId="2F1EA5D4" w14:textId="77777777" w:rsidTr="004550D3">
        <w:tc>
          <w:tcPr>
            <w:tcW w:w="708" w:type="dxa"/>
          </w:tcPr>
          <w:p w14:paraId="2D71F1C7" w14:textId="77777777" w:rsidR="0006623B" w:rsidRPr="005B1C6E" w:rsidRDefault="0006623B" w:rsidP="005B1C6E">
            <w:pPr>
              <w:rPr>
                <w:rFonts w:ascii="Arial" w:hAnsi="Arial" w:cs="Arial"/>
                <w:szCs w:val="24"/>
                <w:lang w:val="en-IN"/>
              </w:rPr>
            </w:pPr>
            <w:r w:rsidRPr="005B1C6E">
              <w:rPr>
                <w:rFonts w:ascii="Arial" w:hAnsi="Arial" w:cs="Arial"/>
                <w:szCs w:val="24"/>
                <w:lang w:val="en-IN"/>
              </w:rPr>
              <w:t>4</w:t>
            </w:r>
          </w:p>
        </w:tc>
        <w:tc>
          <w:tcPr>
            <w:tcW w:w="1414" w:type="dxa"/>
          </w:tcPr>
          <w:p w14:paraId="075539A9" w14:textId="77777777" w:rsidR="0006623B" w:rsidRPr="005B1C6E" w:rsidRDefault="0006623B" w:rsidP="005B1C6E">
            <w:pPr>
              <w:rPr>
                <w:rFonts w:ascii="Arial" w:hAnsi="Arial" w:cs="Arial"/>
                <w:szCs w:val="24"/>
                <w:lang w:val="en-IN"/>
              </w:rPr>
            </w:pPr>
            <w:r w:rsidRPr="005B1C6E">
              <w:rPr>
                <w:rFonts w:ascii="Arial" w:hAnsi="Arial" w:cs="Arial"/>
                <w:szCs w:val="24"/>
              </w:rPr>
              <w:t>WEI et al</w:t>
            </w:r>
          </w:p>
        </w:tc>
        <w:tc>
          <w:tcPr>
            <w:tcW w:w="850" w:type="dxa"/>
          </w:tcPr>
          <w:p w14:paraId="6B91BE1E"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513767CE" w14:textId="77777777" w:rsidR="0006623B" w:rsidRPr="005B1C6E" w:rsidRDefault="0006623B" w:rsidP="005B1C6E">
            <w:pPr>
              <w:rPr>
                <w:rFonts w:ascii="Arial" w:hAnsi="Arial" w:cs="Arial"/>
                <w:szCs w:val="24"/>
                <w:lang w:val="en-IN"/>
              </w:rPr>
            </w:pPr>
            <w:r w:rsidRPr="005B1C6E">
              <w:rPr>
                <w:rFonts w:ascii="Arial" w:hAnsi="Arial" w:cs="Arial"/>
                <w:szCs w:val="24"/>
              </w:rPr>
              <w:t>Policies and regulations for promoting manure management for sustainable livestock production in China: A review</w:t>
            </w:r>
          </w:p>
        </w:tc>
        <w:tc>
          <w:tcPr>
            <w:tcW w:w="1803" w:type="dxa"/>
          </w:tcPr>
          <w:p w14:paraId="55961AAF" w14:textId="77777777" w:rsidR="0006623B" w:rsidRPr="005B1C6E" w:rsidRDefault="0006623B" w:rsidP="005B1C6E">
            <w:pPr>
              <w:rPr>
                <w:rFonts w:ascii="Arial" w:hAnsi="Arial" w:cs="Arial"/>
                <w:szCs w:val="24"/>
              </w:rPr>
            </w:pPr>
            <w:r w:rsidRPr="005B1C6E">
              <w:rPr>
                <w:rFonts w:ascii="Arial" w:hAnsi="Arial" w:cs="Arial"/>
                <w:szCs w:val="24"/>
              </w:rPr>
              <w:t>livestock industry</w:t>
            </w:r>
          </w:p>
          <w:p w14:paraId="7A8A8509" w14:textId="77777777" w:rsidR="0006623B" w:rsidRPr="005B1C6E" w:rsidRDefault="0006623B" w:rsidP="005B1C6E">
            <w:pPr>
              <w:rPr>
                <w:rFonts w:ascii="Arial" w:hAnsi="Arial" w:cs="Arial"/>
                <w:szCs w:val="24"/>
                <w:lang w:val="en-IN"/>
              </w:rPr>
            </w:pPr>
            <w:r w:rsidRPr="005B1C6E">
              <w:rPr>
                <w:rFonts w:ascii="Arial" w:hAnsi="Arial" w:cs="Arial"/>
                <w:szCs w:val="24"/>
              </w:rPr>
              <w:t>livestock production</w:t>
            </w:r>
          </w:p>
        </w:tc>
      </w:tr>
      <w:tr w:rsidR="0006623B" w:rsidRPr="005B1C6E" w14:paraId="18D85F42" w14:textId="77777777" w:rsidTr="004550D3">
        <w:tc>
          <w:tcPr>
            <w:tcW w:w="708" w:type="dxa"/>
          </w:tcPr>
          <w:p w14:paraId="45CC7DB9" w14:textId="77777777" w:rsidR="0006623B" w:rsidRPr="005B1C6E" w:rsidRDefault="0006623B" w:rsidP="005B1C6E">
            <w:pPr>
              <w:rPr>
                <w:rFonts w:ascii="Arial" w:hAnsi="Arial" w:cs="Arial"/>
                <w:szCs w:val="24"/>
                <w:lang w:val="en-IN"/>
              </w:rPr>
            </w:pPr>
            <w:r w:rsidRPr="005B1C6E">
              <w:rPr>
                <w:rFonts w:ascii="Arial" w:hAnsi="Arial" w:cs="Arial"/>
                <w:szCs w:val="24"/>
                <w:lang w:val="en-IN"/>
              </w:rPr>
              <w:t>5</w:t>
            </w:r>
          </w:p>
        </w:tc>
        <w:tc>
          <w:tcPr>
            <w:tcW w:w="1414" w:type="dxa"/>
          </w:tcPr>
          <w:p w14:paraId="50FFF587"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Wreford and Topp</w:t>
            </w:r>
          </w:p>
        </w:tc>
        <w:tc>
          <w:tcPr>
            <w:tcW w:w="850" w:type="dxa"/>
          </w:tcPr>
          <w:p w14:paraId="067B1549"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3AEC51CF"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Impacts of climate change on livestock and possible </w:t>
            </w:r>
            <w:r w:rsidRPr="005B1C6E">
              <w:rPr>
                <w:rFonts w:ascii="Arial" w:hAnsi="Arial" w:cs="Arial"/>
                <w:szCs w:val="24"/>
                <w:shd w:val="clear" w:color="auto" w:fill="FFFFFF"/>
              </w:rPr>
              <w:lastRenderedPageBreak/>
              <w:t>adaptations: A case study of the United Kingdom</w:t>
            </w:r>
          </w:p>
        </w:tc>
        <w:tc>
          <w:tcPr>
            <w:tcW w:w="1803" w:type="dxa"/>
          </w:tcPr>
          <w:p w14:paraId="170B4632" w14:textId="77777777" w:rsidR="0006623B" w:rsidRPr="005B1C6E" w:rsidRDefault="0006623B" w:rsidP="005B1C6E">
            <w:pPr>
              <w:rPr>
                <w:rFonts w:ascii="Arial" w:hAnsi="Arial" w:cs="Arial"/>
                <w:szCs w:val="24"/>
              </w:rPr>
            </w:pPr>
            <w:r w:rsidRPr="005B1C6E">
              <w:rPr>
                <w:rFonts w:ascii="Arial" w:hAnsi="Arial" w:cs="Arial"/>
                <w:szCs w:val="24"/>
              </w:rPr>
              <w:lastRenderedPageBreak/>
              <w:t>entire livestock industry</w:t>
            </w:r>
          </w:p>
          <w:p w14:paraId="2690B765" w14:textId="77777777" w:rsidR="0006623B" w:rsidRPr="005B1C6E" w:rsidRDefault="0006623B" w:rsidP="005B1C6E">
            <w:pPr>
              <w:rPr>
                <w:rFonts w:ascii="Arial" w:hAnsi="Arial" w:cs="Arial"/>
                <w:szCs w:val="24"/>
                <w:lang w:val="en-IN"/>
              </w:rPr>
            </w:pPr>
            <w:r w:rsidRPr="005B1C6E">
              <w:rPr>
                <w:rFonts w:ascii="Arial" w:hAnsi="Arial" w:cs="Arial"/>
                <w:szCs w:val="24"/>
              </w:rPr>
              <w:lastRenderedPageBreak/>
              <w:t>damage to the animals and producers</w:t>
            </w:r>
          </w:p>
        </w:tc>
      </w:tr>
      <w:tr w:rsidR="0006623B" w:rsidRPr="005B1C6E" w14:paraId="2D7A027C" w14:textId="77777777" w:rsidTr="004550D3">
        <w:tc>
          <w:tcPr>
            <w:tcW w:w="708" w:type="dxa"/>
          </w:tcPr>
          <w:p w14:paraId="3FCB17FB"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6</w:t>
            </w:r>
          </w:p>
        </w:tc>
        <w:tc>
          <w:tcPr>
            <w:tcW w:w="1414" w:type="dxa"/>
          </w:tcPr>
          <w:p w14:paraId="6D63CA14"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Gladding </w:t>
            </w:r>
            <w:r w:rsidRPr="005B1C6E">
              <w:rPr>
                <w:rFonts w:ascii="Arial" w:hAnsi="Arial" w:cs="Arial"/>
                <w:i/>
                <w:iCs/>
                <w:szCs w:val="24"/>
                <w:shd w:val="clear" w:color="auto" w:fill="FFFFFF"/>
              </w:rPr>
              <w:t>et al.</w:t>
            </w:r>
          </w:p>
        </w:tc>
        <w:tc>
          <w:tcPr>
            <w:tcW w:w="850" w:type="dxa"/>
          </w:tcPr>
          <w:p w14:paraId="284C4F90"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1295092D" w14:textId="77777777" w:rsidR="0006623B" w:rsidRPr="005B1C6E" w:rsidRDefault="0006623B" w:rsidP="005B1C6E">
            <w:pPr>
              <w:rPr>
                <w:rFonts w:ascii="Arial" w:hAnsi="Arial" w:cs="Arial"/>
                <w:szCs w:val="24"/>
                <w:lang w:val="en-IN"/>
              </w:rPr>
            </w:pPr>
            <w:r w:rsidRPr="005B1C6E">
              <w:rPr>
                <w:rFonts w:ascii="Arial" w:hAnsi="Arial" w:cs="Arial"/>
                <w:szCs w:val="24"/>
              </w:rPr>
              <w:t>Concentration and composition of bioaerosol emissions from intensive farms: pig and poultry livestock</w:t>
            </w:r>
          </w:p>
        </w:tc>
        <w:tc>
          <w:tcPr>
            <w:tcW w:w="1803" w:type="dxa"/>
          </w:tcPr>
          <w:p w14:paraId="7A8DD039" w14:textId="77777777" w:rsidR="0006623B" w:rsidRPr="005B1C6E" w:rsidRDefault="0006623B" w:rsidP="005B1C6E">
            <w:pPr>
              <w:rPr>
                <w:rFonts w:ascii="Arial" w:hAnsi="Arial" w:cs="Arial"/>
                <w:szCs w:val="24"/>
                <w:lang w:val="en-IN"/>
              </w:rPr>
            </w:pPr>
            <w:r w:rsidRPr="005B1C6E">
              <w:rPr>
                <w:rFonts w:ascii="Arial" w:hAnsi="Arial" w:cs="Arial"/>
                <w:szCs w:val="24"/>
              </w:rPr>
              <w:t>unfit or ineffective animals</w:t>
            </w:r>
          </w:p>
        </w:tc>
      </w:tr>
      <w:tr w:rsidR="0006623B" w:rsidRPr="005B1C6E" w14:paraId="05A9494C" w14:textId="77777777" w:rsidTr="004550D3">
        <w:tc>
          <w:tcPr>
            <w:tcW w:w="708" w:type="dxa"/>
          </w:tcPr>
          <w:p w14:paraId="3CBE188D" w14:textId="77777777" w:rsidR="0006623B" w:rsidRPr="005B1C6E" w:rsidRDefault="0006623B" w:rsidP="005B1C6E">
            <w:pPr>
              <w:rPr>
                <w:rFonts w:ascii="Arial" w:hAnsi="Arial" w:cs="Arial"/>
                <w:szCs w:val="24"/>
                <w:lang w:val="en-IN"/>
              </w:rPr>
            </w:pPr>
            <w:r w:rsidRPr="005B1C6E">
              <w:rPr>
                <w:rFonts w:ascii="Arial" w:hAnsi="Arial" w:cs="Arial"/>
                <w:szCs w:val="24"/>
                <w:lang w:val="en-IN"/>
              </w:rPr>
              <w:t>7</w:t>
            </w:r>
          </w:p>
        </w:tc>
        <w:tc>
          <w:tcPr>
            <w:tcW w:w="1414" w:type="dxa"/>
          </w:tcPr>
          <w:p w14:paraId="63C0BA54"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Schillings </w:t>
            </w:r>
            <w:r w:rsidRPr="005B1C6E">
              <w:rPr>
                <w:rFonts w:ascii="Arial" w:hAnsi="Arial" w:cs="Arial"/>
                <w:i/>
                <w:iCs/>
                <w:szCs w:val="24"/>
              </w:rPr>
              <w:t>et al.</w:t>
            </w:r>
          </w:p>
        </w:tc>
        <w:tc>
          <w:tcPr>
            <w:tcW w:w="850" w:type="dxa"/>
          </w:tcPr>
          <w:p w14:paraId="73B911F0"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1DF213D5"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Exploring the potential of precision livestock farming technologies to help address farm animal welfare</w:t>
            </w:r>
          </w:p>
        </w:tc>
        <w:tc>
          <w:tcPr>
            <w:tcW w:w="1803" w:type="dxa"/>
          </w:tcPr>
          <w:p w14:paraId="6AEF9EBB" w14:textId="77777777" w:rsidR="0006623B" w:rsidRPr="005B1C6E" w:rsidRDefault="0006623B" w:rsidP="005B1C6E">
            <w:pPr>
              <w:rPr>
                <w:rFonts w:ascii="Arial" w:hAnsi="Arial" w:cs="Arial"/>
                <w:szCs w:val="24"/>
                <w:lang w:val="en-IN"/>
              </w:rPr>
            </w:pPr>
            <w:r w:rsidRPr="005B1C6E">
              <w:rPr>
                <w:rFonts w:ascii="Arial" w:hAnsi="Arial" w:cs="Arial"/>
                <w:szCs w:val="24"/>
              </w:rPr>
              <w:t>suffering or damage to the animals</w:t>
            </w:r>
          </w:p>
        </w:tc>
      </w:tr>
      <w:tr w:rsidR="0006623B" w:rsidRPr="005B1C6E" w14:paraId="61CECF6A" w14:textId="77777777" w:rsidTr="004550D3">
        <w:tc>
          <w:tcPr>
            <w:tcW w:w="708" w:type="dxa"/>
          </w:tcPr>
          <w:p w14:paraId="4A6DA8AC" w14:textId="77777777" w:rsidR="0006623B" w:rsidRPr="005B1C6E" w:rsidRDefault="0006623B" w:rsidP="005B1C6E">
            <w:pPr>
              <w:rPr>
                <w:rFonts w:ascii="Arial" w:hAnsi="Arial" w:cs="Arial"/>
                <w:szCs w:val="24"/>
                <w:lang w:val="en-IN"/>
              </w:rPr>
            </w:pPr>
            <w:r w:rsidRPr="005B1C6E">
              <w:rPr>
                <w:rFonts w:ascii="Arial" w:hAnsi="Arial" w:cs="Arial"/>
                <w:szCs w:val="24"/>
                <w:lang w:val="en-IN"/>
              </w:rPr>
              <w:t>8</w:t>
            </w:r>
          </w:p>
        </w:tc>
        <w:tc>
          <w:tcPr>
            <w:tcW w:w="1414" w:type="dxa"/>
          </w:tcPr>
          <w:p w14:paraId="6BECB3EF"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Gittins </w:t>
            </w:r>
            <w:r w:rsidRPr="005B1C6E">
              <w:rPr>
                <w:rFonts w:ascii="Arial" w:hAnsi="Arial" w:cs="Arial"/>
                <w:i/>
                <w:iCs/>
                <w:szCs w:val="24"/>
              </w:rPr>
              <w:t>et al</w:t>
            </w:r>
          </w:p>
        </w:tc>
        <w:tc>
          <w:tcPr>
            <w:tcW w:w="850" w:type="dxa"/>
          </w:tcPr>
          <w:p w14:paraId="72BFD5C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44791A2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Discrete event simulation in livestock management</w:t>
            </w:r>
          </w:p>
        </w:tc>
        <w:tc>
          <w:tcPr>
            <w:tcW w:w="1803" w:type="dxa"/>
          </w:tcPr>
          <w:p w14:paraId="74EDCC98" w14:textId="77777777" w:rsidR="0006623B" w:rsidRPr="005B1C6E" w:rsidRDefault="0006623B" w:rsidP="005B1C6E">
            <w:pPr>
              <w:rPr>
                <w:rFonts w:ascii="Arial" w:hAnsi="Arial" w:cs="Arial"/>
                <w:szCs w:val="24"/>
                <w:lang w:val="en-IN"/>
              </w:rPr>
            </w:pPr>
            <w:r w:rsidRPr="005B1C6E">
              <w:rPr>
                <w:rFonts w:ascii="Arial" w:hAnsi="Arial" w:cs="Arial"/>
                <w:szCs w:val="24"/>
              </w:rPr>
              <w:t>economy and environment of a country</w:t>
            </w:r>
          </w:p>
        </w:tc>
      </w:tr>
      <w:tr w:rsidR="0006623B" w:rsidRPr="005B1C6E" w14:paraId="2A46948E" w14:textId="77777777" w:rsidTr="004550D3">
        <w:tc>
          <w:tcPr>
            <w:tcW w:w="708" w:type="dxa"/>
          </w:tcPr>
          <w:p w14:paraId="55F7FA6F" w14:textId="77777777" w:rsidR="0006623B" w:rsidRPr="005B1C6E" w:rsidRDefault="0006623B" w:rsidP="005B1C6E">
            <w:pPr>
              <w:rPr>
                <w:rFonts w:ascii="Arial" w:hAnsi="Arial" w:cs="Arial"/>
                <w:szCs w:val="24"/>
                <w:lang w:val="en-IN"/>
              </w:rPr>
            </w:pPr>
            <w:r w:rsidRPr="005B1C6E">
              <w:rPr>
                <w:rFonts w:ascii="Arial" w:hAnsi="Arial" w:cs="Arial"/>
                <w:szCs w:val="24"/>
                <w:lang w:val="en-IN"/>
              </w:rPr>
              <w:t>9</w:t>
            </w:r>
          </w:p>
        </w:tc>
        <w:tc>
          <w:tcPr>
            <w:tcW w:w="1414" w:type="dxa"/>
          </w:tcPr>
          <w:p w14:paraId="254F67DE"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Kristiansen </w:t>
            </w:r>
            <w:r w:rsidRPr="005B1C6E">
              <w:rPr>
                <w:rFonts w:ascii="Arial" w:hAnsi="Arial" w:cs="Arial"/>
                <w:i/>
                <w:iCs/>
                <w:szCs w:val="24"/>
              </w:rPr>
              <w:t>et al.</w:t>
            </w:r>
          </w:p>
        </w:tc>
        <w:tc>
          <w:tcPr>
            <w:tcW w:w="850" w:type="dxa"/>
          </w:tcPr>
          <w:p w14:paraId="72506691"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117BCE5A"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Animal agriculture and climate change in the US and UK elite media: volume, responsibilities, causes and solutions</w:t>
            </w:r>
          </w:p>
        </w:tc>
        <w:tc>
          <w:tcPr>
            <w:tcW w:w="1803" w:type="dxa"/>
          </w:tcPr>
          <w:p w14:paraId="55A807F8" w14:textId="77777777" w:rsidR="0006623B" w:rsidRPr="005B1C6E" w:rsidRDefault="0006623B" w:rsidP="005B1C6E">
            <w:pPr>
              <w:rPr>
                <w:rFonts w:ascii="Arial" w:hAnsi="Arial" w:cs="Arial"/>
                <w:szCs w:val="24"/>
                <w:lang w:val="en-IN"/>
              </w:rPr>
            </w:pPr>
            <w:r w:rsidRPr="005B1C6E">
              <w:rPr>
                <w:rFonts w:ascii="Arial" w:hAnsi="Arial" w:cs="Arial"/>
                <w:szCs w:val="24"/>
              </w:rPr>
              <w:t>international markets due to its economic contribution</w:t>
            </w:r>
          </w:p>
        </w:tc>
      </w:tr>
      <w:tr w:rsidR="0006623B" w:rsidRPr="005B1C6E" w14:paraId="6618792B" w14:textId="77777777" w:rsidTr="004550D3">
        <w:tc>
          <w:tcPr>
            <w:tcW w:w="708" w:type="dxa"/>
          </w:tcPr>
          <w:p w14:paraId="70BDCECB" w14:textId="77777777" w:rsidR="0006623B" w:rsidRPr="005B1C6E" w:rsidRDefault="0006623B" w:rsidP="005B1C6E">
            <w:pPr>
              <w:rPr>
                <w:rFonts w:ascii="Arial" w:hAnsi="Arial" w:cs="Arial"/>
                <w:szCs w:val="24"/>
                <w:lang w:val="en-IN"/>
              </w:rPr>
            </w:pPr>
            <w:r w:rsidRPr="005B1C6E">
              <w:rPr>
                <w:rFonts w:ascii="Arial" w:hAnsi="Arial" w:cs="Arial"/>
                <w:szCs w:val="24"/>
                <w:lang w:val="en-IN"/>
              </w:rPr>
              <w:t>10</w:t>
            </w:r>
          </w:p>
        </w:tc>
        <w:tc>
          <w:tcPr>
            <w:tcW w:w="1414" w:type="dxa"/>
          </w:tcPr>
          <w:p w14:paraId="3CB33F54"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shd w:val="clear" w:color="auto" w:fill="FFFFFF"/>
              </w:rPr>
              <w:t>Whatford</w:t>
            </w:r>
            <w:proofErr w:type="spellEnd"/>
            <w:r w:rsidRPr="005B1C6E">
              <w:rPr>
                <w:rFonts w:ascii="Arial" w:hAnsi="Arial" w:cs="Arial"/>
                <w:szCs w:val="24"/>
                <w:shd w:val="clear" w:color="auto" w:fill="FFFFFF"/>
              </w:rPr>
              <w:t xml:space="preserve"> </w:t>
            </w:r>
            <w:r w:rsidRPr="005B1C6E">
              <w:rPr>
                <w:rFonts w:ascii="Arial" w:hAnsi="Arial" w:cs="Arial"/>
                <w:i/>
                <w:iCs/>
                <w:szCs w:val="24"/>
              </w:rPr>
              <w:t>et al.</w:t>
            </w:r>
          </w:p>
        </w:tc>
        <w:tc>
          <w:tcPr>
            <w:tcW w:w="850" w:type="dxa"/>
          </w:tcPr>
          <w:p w14:paraId="43913D7A"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35F0417F"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A systematic literature review on the economic impact of endemic disease in UK sheep and cattle using a One Health conceptualisation</w:t>
            </w:r>
          </w:p>
        </w:tc>
        <w:tc>
          <w:tcPr>
            <w:tcW w:w="1803" w:type="dxa"/>
          </w:tcPr>
          <w:p w14:paraId="5D0D663F" w14:textId="77777777" w:rsidR="0006623B" w:rsidRPr="005B1C6E" w:rsidRDefault="0006623B" w:rsidP="005B1C6E">
            <w:pPr>
              <w:rPr>
                <w:rFonts w:ascii="Arial" w:hAnsi="Arial" w:cs="Arial"/>
                <w:szCs w:val="24"/>
                <w:lang w:val="en-IN"/>
              </w:rPr>
            </w:pPr>
            <w:r w:rsidRPr="005B1C6E">
              <w:rPr>
                <w:rFonts w:ascii="Arial" w:hAnsi="Arial" w:cs="Arial"/>
                <w:szCs w:val="24"/>
              </w:rPr>
              <w:t>maintaining livestock and cattle industry</w:t>
            </w:r>
          </w:p>
        </w:tc>
      </w:tr>
      <w:tr w:rsidR="0006623B" w:rsidRPr="005B1C6E" w14:paraId="6B05D54A" w14:textId="77777777" w:rsidTr="004550D3">
        <w:tc>
          <w:tcPr>
            <w:tcW w:w="708" w:type="dxa"/>
          </w:tcPr>
          <w:p w14:paraId="53ED513E" w14:textId="77777777" w:rsidR="0006623B" w:rsidRPr="005B1C6E" w:rsidRDefault="0006623B" w:rsidP="005B1C6E">
            <w:pPr>
              <w:rPr>
                <w:rFonts w:ascii="Arial" w:hAnsi="Arial" w:cs="Arial"/>
                <w:szCs w:val="24"/>
                <w:lang w:val="en-IN"/>
              </w:rPr>
            </w:pPr>
            <w:r w:rsidRPr="005B1C6E">
              <w:rPr>
                <w:rFonts w:ascii="Arial" w:hAnsi="Arial" w:cs="Arial"/>
                <w:szCs w:val="24"/>
                <w:lang w:val="en-IN"/>
              </w:rPr>
              <w:t>11</w:t>
            </w:r>
          </w:p>
        </w:tc>
        <w:tc>
          <w:tcPr>
            <w:tcW w:w="1414" w:type="dxa"/>
          </w:tcPr>
          <w:p w14:paraId="5252A392"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shd w:val="clear" w:color="auto" w:fill="FFFFFF"/>
              </w:rPr>
              <w:t>Vaintrub</w:t>
            </w:r>
            <w:proofErr w:type="spellEnd"/>
            <w:r w:rsidRPr="005B1C6E">
              <w:rPr>
                <w:rFonts w:ascii="Arial" w:hAnsi="Arial" w:cs="Arial"/>
                <w:szCs w:val="24"/>
                <w:shd w:val="clear" w:color="auto" w:fill="FFFFFF"/>
              </w:rPr>
              <w:t xml:space="preserve"> </w:t>
            </w:r>
            <w:r w:rsidRPr="005B1C6E">
              <w:rPr>
                <w:rFonts w:ascii="Arial" w:hAnsi="Arial" w:cs="Arial"/>
                <w:i/>
                <w:iCs/>
                <w:szCs w:val="24"/>
              </w:rPr>
              <w:t>et al.</w:t>
            </w:r>
          </w:p>
        </w:tc>
        <w:tc>
          <w:tcPr>
            <w:tcW w:w="850" w:type="dxa"/>
          </w:tcPr>
          <w:p w14:paraId="4759EF08"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6033DB53"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Precision livestock farming, automats and new technologies: Possible applications in extensive dairy sheep farming</w:t>
            </w:r>
          </w:p>
        </w:tc>
        <w:tc>
          <w:tcPr>
            <w:tcW w:w="1803" w:type="dxa"/>
          </w:tcPr>
          <w:p w14:paraId="4071DBB0"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livestock industry </w:t>
            </w:r>
            <w:proofErr w:type="gramStart"/>
            <w:r w:rsidRPr="005B1C6E">
              <w:rPr>
                <w:rFonts w:ascii="Arial" w:hAnsi="Arial" w:cs="Arial"/>
                <w:szCs w:val="24"/>
              </w:rPr>
              <w:t>are</w:t>
            </w:r>
            <w:proofErr w:type="gramEnd"/>
            <w:r w:rsidRPr="005B1C6E">
              <w:rPr>
                <w:rFonts w:ascii="Arial" w:hAnsi="Arial" w:cs="Arial"/>
                <w:szCs w:val="24"/>
              </w:rPr>
              <w:t xml:space="preserve"> making some effective contributions</w:t>
            </w:r>
          </w:p>
        </w:tc>
      </w:tr>
      <w:tr w:rsidR="0006623B" w:rsidRPr="005B1C6E" w14:paraId="6C7F1FDE" w14:textId="77777777" w:rsidTr="004550D3">
        <w:tc>
          <w:tcPr>
            <w:tcW w:w="708" w:type="dxa"/>
          </w:tcPr>
          <w:p w14:paraId="59D4565E" w14:textId="77777777" w:rsidR="0006623B" w:rsidRPr="005B1C6E" w:rsidRDefault="0006623B" w:rsidP="005B1C6E">
            <w:pPr>
              <w:rPr>
                <w:rFonts w:ascii="Arial" w:hAnsi="Arial" w:cs="Arial"/>
                <w:szCs w:val="24"/>
                <w:lang w:val="en-IN"/>
              </w:rPr>
            </w:pPr>
            <w:r w:rsidRPr="005B1C6E">
              <w:rPr>
                <w:rFonts w:ascii="Arial" w:hAnsi="Arial" w:cs="Arial"/>
                <w:szCs w:val="24"/>
                <w:lang w:val="en-IN"/>
              </w:rPr>
              <w:t>12</w:t>
            </w:r>
          </w:p>
        </w:tc>
        <w:tc>
          <w:tcPr>
            <w:tcW w:w="1414" w:type="dxa"/>
          </w:tcPr>
          <w:p w14:paraId="42022FF0"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Arnott et al.</w:t>
            </w:r>
          </w:p>
        </w:tc>
        <w:tc>
          <w:tcPr>
            <w:tcW w:w="850" w:type="dxa"/>
          </w:tcPr>
          <w:p w14:paraId="68F5D138"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396832AD"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Importance of building bridging and linking social capital in adapting to changes in UK agricultural policy</w:t>
            </w:r>
          </w:p>
        </w:tc>
        <w:tc>
          <w:tcPr>
            <w:tcW w:w="1803" w:type="dxa"/>
          </w:tcPr>
          <w:p w14:paraId="6D6CEED0"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processing, farming and distribution aspects of the cattle and </w:t>
            </w:r>
            <w:r w:rsidRPr="005B1C6E">
              <w:rPr>
                <w:rFonts w:ascii="Arial" w:hAnsi="Arial" w:cs="Arial"/>
                <w:szCs w:val="24"/>
              </w:rPr>
              <w:lastRenderedPageBreak/>
              <w:t>livestock industry</w:t>
            </w:r>
          </w:p>
          <w:p w14:paraId="071284D9" w14:textId="77777777" w:rsidR="0006623B" w:rsidRPr="005B1C6E" w:rsidRDefault="0006623B" w:rsidP="005B1C6E">
            <w:pPr>
              <w:rPr>
                <w:rFonts w:ascii="Arial" w:hAnsi="Arial" w:cs="Arial"/>
                <w:szCs w:val="24"/>
                <w:lang w:val="en-IN"/>
              </w:rPr>
            </w:pPr>
          </w:p>
        </w:tc>
      </w:tr>
      <w:tr w:rsidR="0006623B" w:rsidRPr="005B1C6E" w14:paraId="45476A9E" w14:textId="77777777" w:rsidTr="004550D3">
        <w:tc>
          <w:tcPr>
            <w:tcW w:w="708" w:type="dxa"/>
          </w:tcPr>
          <w:p w14:paraId="63F679D6"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13</w:t>
            </w:r>
          </w:p>
        </w:tc>
        <w:tc>
          <w:tcPr>
            <w:tcW w:w="1414" w:type="dxa"/>
          </w:tcPr>
          <w:p w14:paraId="01AD000E"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Jackson </w:t>
            </w:r>
            <w:r w:rsidRPr="005B1C6E">
              <w:rPr>
                <w:rFonts w:ascii="Arial" w:hAnsi="Arial" w:cs="Arial"/>
                <w:i/>
                <w:iCs/>
                <w:szCs w:val="24"/>
              </w:rPr>
              <w:t>et al.</w:t>
            </w:r>
          </w:p>
        </w:tc>
        <w:tc>
          <w:tcPr>
            <w:tcW w:w="850" w:type="dxa"/>
          </w:tcPr>
          <w:p w14:paraId="64E7CF7B"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2C0F9CF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Is it just about grazing? UK citizens have diverse preferences for how dairy cows should be managed</w:t>
            </w:r>
          </w:p>
        </w:tc>
        <w:tc>
          <w:tcPr>
            <w:tcW w:w="1803" w:type="dxa"/>
          </w:tcPr>
          <w:p w14:paraId="6E04B2AC" w14:textId="77777777" w:rsidR="0006623B" w:rsidRPr="005B1C6E" w:rsidRDefault="0006623B" w:rsidP="005B1C6E">
            <w:pPr>
              <w:rPr>
                <w:rFonts w:ascii="Arial" w:hAnsi="Arial" w:cs="Arial"/>
                <w:szCs w:val="24"/>
                <w:lang w:val="en-IN"/>
              </w:rPr>
            </w:pPr>
            <w:r w:rsidRPr="005B1C6E">
              <w:rPr>
                <w:rFonts w:ascii="Arial" w:hAnsi="Arial" w:cs="Arial"/>
                <w:szCs w:val="24"/>
              </w:rPr>
              <w:t>livestock products that include dairy, meat and eggs</w:t>
            </w:r>
          </w:p>
        </w:tc>
      </w:tr>
      <w:tr w:rsidR="0006623B" w:rsidRPr="005B1C6E" w14:paraId="6607C2BC" w14:textId="77777777" w:rsidTr="004550D3">
        <w:tc>
          <w:tcPr>
            <w:tcW w:w="708" w:type="dxa"/>
          </w:tcPr>
          <w:p w14:paraId="5FD20C3C" w14:textId="77777777" w:rsidR="0006623B" w:rsidRPr="005B1C6E" w:rsidRDefault="0006623B" w:rsidP="005B1C6E">
            <w:pPr>
              <w:rPr>
                <w:rFonts w:ascii="Arial" w:hAnsi="Arial" w:cs="Arial"/>
                <w:szCs w:val="24"/>
                <w:lang w:val="en-IN"/>
              </w:rPr>
            </w:pPr>
            <w:r w:rsidRPr="005B1C6E">
              <w:rPr>
                <w:rFonts w:ascii="Arial" w:hAnsi="Arial" w:cs="Arial"/>
                <w:szCs w:val="24"/>
                <w:lang w:val="en-IN"/>
              </w:rPr>
              <w:t>14</w:t>
            </w:r>
          </w:p>
        </w:tc>
        <w:tc>
          <w:tcPr>
            <w:tcW w:w="1414" w:type="dxa"/>
          </w:tcPr>
          <w:p w14:paraId="182C35A9"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shd w:val="clear" w:color="auto" w:fill="FFFFFF"/>
              </w:rPr>
              <w:t>Barthelmie</w:t>
            </w:r>
            <w:proofErr w:type="spellEnd"/>
          </w:p>
        </w:tc>
        <w:tc>
          <w:tcPr>
            <w:tcW w:w="850" w:type="dxa"/>
          </w:tcPr>
          <w:p w14:paraId="73136264"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49B299E7"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Impact of dietary meat and animal products on GHG footprints: The UK and the US</w:t>
            </w:r>
          </w:p>
        </w:tc>
        <w:tc>
          <w:tcPr>
            <w:tcW w:w="1803" w:type="dxa"/>
          </w:tcPr>
          <w:p w14:paraId="63C70B42" w14:textId="77777777" w:rsidR="0006623B" w:rsidRPr="005B1C6E" w:rsidRDefault="0006623B" w:rsidP="005B1C6E">
            <w:pPr>
              <w:rPr>
                <w:rFonts w:ascii="Arial" w:hAnsi="Arial" w:cs="Arial"/>
                <w:szCs w:val="24"/>
                <w:lang w:val="en-IN"/>
              </w:rPr>
            </w:pPr>
            <w:r w:rsidRPr="005B1C6E">
              <w:rPr>
                <w:rFonts w:ascii="Arial" w:hAnsi="Arial" w:cs="Arial"/>
                <w:szCs w:val="24"/>
              </w:rPr>
              <w:t>the livestock industry is constant in the food-related aspects</w:t>
            </w:r>
          </w:p>
        </w:tc>
      </w:tr>
      <w:tr w:rsidR="0006623B" w:rsidRPr="005B1C6E" w14:paraId="188CC5E6" w14:textId="77777777" w:rsidTr="004550D3">
        <w:tc>
          <w:tcPr>
            <w:tcW w:w="708" w:type="dxa"/>
          </w:tcPr>
          <w:p w14:paraId="52C68561" w14:textId="77777777" w:rsidR="0006623B" w:rsidRPr="005B1C6E" w:rsidRDefault="0006623B" w:rsidP="005B1C6E">
            <w:pPr>
              <w:rPr>
                <w:rFonts w:ascii="Arial" w:hAnsi="Arial" w:cs="Arial"/>
                <w:szCs w:val="24"/>
                <w:lang w:val="en-IN"/>
              </w:rPr>
            </w:pPr>
            <w:r w:rsidRPr="005B1C6E">
              <w:rPr>
                <w:rFonts w:ascii="Arial" w:hAnsi="Arial" w:cs="Arial"/>
                <w:szCs w:val="24"/>
                <w:lang w:val="en-IN"/>
              </w:rPr>
              <w:t>15</w:t>
            </w:r>
          </w:p>
        </w:tc>
        <w:tc>
          <w:tcPr>
            <w:tcW w:w="1414" w:type="dxa"/>
          </w:tcPr>
          <w:p w14:paraId="24F7C756"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Foster </w:t>
            </w:r>
            <w:r w:rsidRPr="005B1C6E">
              <w:rPr>
                <w:rFonts w:ascii="Arial" w:hAnsi="Arial" w:cs="Arial"/>
                <w:i/>
                <w:iCs/>
                <w:szCs w:val="24"/>
              </w:rPr>
              <w:t>et al.</w:t>
            </w:r>
          </w:p>
        </w:tc>
        <w:tc>
          <w:tcPr>
            <w:tcW w:w="850" w:type="dxa"/>
          </w:tcPr>
          <w:p w14:paraId="50A6F3B3"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2FE0027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Waste-to-energy conversion technologies in the UK: Processes and barriers–A review</w:t>
            </w:r>
          </w:p>
        </w:tc>
        <w:tc>
          <w:tcPr>
            <w:tcW w:w="1803" w:type="dxa"/>
          </w:tcPr>
          <w:p w14:paraId="3FCBE41A" w14:textId="77777777" w:rsidR="0006623B" w:rsidRPr="005B1C6E" w:rsidRDefault="0006623B" w:rsidP="005B1C6E">
            <w:pPr>
              <w:rPr>
                <w:rFonts w:ascii="Arial" w:hAnsi="Arial" w:cs="Arial"/>
                <w:szCs w:val="24"/>
              </w:rPr>
            </w:pPr>
            <w:r w:rsidRPr="005B1C6E">
              <w:rPr>
                <w:rFonts w:ascii="Arial" w:hAnsi="Arial" w:cs="Arial"/>
                <w:szCs w:val="24"/>
              </w:rPr>
              <w:t>food security aspects</w:t>
            </w:r>
          </w:p>
          <w:p w14:paraId="0BFA94DD" w14:textId="77777777" w:rsidR="0006623B" w:rsidRPr="005B1C6E" w:rsidRDefault="0006623B" w:rsidP="005B1C6E">
            <w:pPr>
              <w:rPr>
                <w:rFonts w:ascii="Arial" w:hAnsi="Arial" w:cs="Arial"/>
                <w:szCs w:val="24"/>
              </w:rPr>
            </w:pPr>
            <w:r w:rsidRPr="005B1C6E">
              <w:rPr>
                <w:rFonts w:ascii="Arial" w:hAnsi="Arial" w:cs="Arial"/>
                <w:szCs w:val="24"/>
              </w:rPr>
              <w:t>Ownership of livestock</w:t>
            </w:r>
          </w:p>
          <w:p w14:paraId="272D867A" w14:textId="77777777" w:rsidR="0006623B" w:rsidRPr="005B1C6E" w:rsidRDefault="0006623B" w:rsidP="005B1C6E">
            <w:pPr>
              <w:rPr>
                <w:rFonts w:ascii="Arial" w:hAnsi="Arial" w:cs="Arial"/>
                <w:szCs w:val="24"/>
                <w:lang w:val="en-IN"/>
              </w:rPr>
            </w:pPr>
          </w:p>
        </w:tc>
      </w:tr>
      <w:tr w:rsidR="0006623B" w:rsidRPr="005B1C6E" w14:paraId="6DE6D716" w14:textId="77777777" w:rsidTr="004550D3">
        <w:tc>
          <w:tcPr>
            <w:tcW w:w="708" w:type="dxa"/>
          </w:tcPr>
          <w:p w14:paraId="6B90B848" w14:textId="77777777" w:rsidR="0006623B" w:rsidRPr="005B1C6E" w:rsidRDefault="0006623B" w:rsidP="005B1C6E">
            <w:pPr>
              <w:rPr>
                <w:rFonts w:ascii="Arial" w:hAnsi="Arial" w:cs="Arial"/>
                <w:szCs w:val="24"/>
                <w:lang w:val="en-IN"/>
              </w:rPr>
            </w:pPr>
            <w:r w:rsidRPr="005B1C6E">
              <w:rPr>
                <w:rFonts w:ascii="Arial" w:hAnsi="Arial" w:cs="Arial"/>
                <w:szCs w:val="24"/>
                <w:lang w:val="en-IN"/>
              </w:rPr>
              <w:t>16</w:t>
            </w:r>
          </w:p>
        </w:tc>
        <w:tc>
          <w:tcPr>
            <w:tcW w:w="1414" w:type="dxa"/>
          </w:tcPr>
          <w:p w14:paraId="29FA970C"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shd w:val="clear" w:color="auto" w:fill="FFFFFF"/>
              </w:rPr>
              <w:t>Mujeyi</w:t>
            </w:r>
            <w:proofErr w:type="spellEnd"/>
            <w:r w:rsidRPr="005B1C6E">
              <w:rPr>
                <w:rFonts w:ascii="Arial" w:hAnsi="Arial" w:cs="Arial"/>
                <w:szCs w:val="24"/>
                <w:shd w:val="clear" w:color="auto" w:fill="FFFFFF"/>
              </w:rPr>
              <w:t xml:space="preserve"> </w:t>
            </w:r>
            <w:r w:rsidRPr="005B1C6E">
              <w:rPr>
                <w:rFonts w:ascii="Arial" w:hAnsi="Arial" w:cs="Arial"/>
                <w:i/>
                <w:iCs/>
                <w:szCs w:val="24"/>
              </w:rPr>
              <w:t>et al.</w:t>
            </w:r>
          </w:p>
        </w:tc>
        <w:tc>
          <w:tcPr>
            <w:tcW w:w="850" w:type="dxa"/>
          </w:tcPr>
          <w:p w14:paraId="0D8168A0"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38977D9E"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The impact of climate smart agriculture on household welfare in smallholder integrated crop–livestock farming systems: evidence from Zimbabwe</w:t>
            </w:r>
          </w:p>
        </w:tc>
        <w:tc>
          <w:tcPr>
            <w:tcW w:w="1803" w:type="dxa"/>
          </w:tcPr>
          <w:p w14:paraId="26BAF8C8" w14:textId="77777777" w:rsidR="0006623B" w:rsidRPr="005B1C6E" w:rsidRDefault="0006623B" w:rsidP="005B1C6E">
            <w:pPr>
              <w:rPr>
                <w:rFonts w:ascii="Arial" w:hAnsi="Arial" w:cs="Arial"/>
                <w:szCs w:val="24"/>
                <w:lang w:val="en-IN"/>
              </w:rPr>
            </w:pPr>
            <w:r w:rsidRPr="005B1C6E">
              <w:rPr>
                <w:rFonts w:ascii="Arial" w:hAnsi="Arial" w:cs="Arial"/>
                <w:szCs w:val="24"/>
              </w:rPr>
              <w:t>Farmers and owners from the livestock industry</w:t>
            </w:r>
          </w:p>
        </w:tc>
      </w:tr>
      <w:tr w:rsidR="0006623B" w:rsidRPr="005B1C6E" w14:paraId="6B1161F1" w14:textId="77777777" w:rsidTr="004550D3">
        <w:tc>
          <w:tcPr>
            <w:tcW w:w="708" w:type="dxa"/>
          </w:tcPr>
          <w:p w14:paraId="4BD65D4E" w14:textId="77777777" w:rsidR="0006623B" w:rsidRPr="005B1C6E" w:rsidRDefault="0006623B" w:rsidP="005B1C6E">
            <w:pPr>
              <w:rPr>
                <w:rFonts w:ascii="Arial" w:hAnsi="Arial" w:cs="Arial"/>
                <w:szCs w:val="24"/>
                <w:lang w:val="en-IN"/>
              </w:rPr>
            </w:pPr>
            <w:r w:rsidRPr="005B1C6E">
              <w:rPr>
                <w:rFonts w:ascii="Arial" w:hAnsi="Arial" w:cs="Arial"/>
                <w:szCs w:val="24"/>
                <w:lang w:val="en-IN"/>
              </w:rPr>
              <w:t>17</w:t>
            </w:r>
          </w:p>
        </w:tc>
        <w:tc>
          <w:tcPr>
            <w:tcW w:w="1414" w:type="dxa"/>
          </w:tcPr>
          <w:p w14:paraId="79C64BF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Lambo </w:t>
            </w:r>
            <w:r w:rsidRPr="005B1C6E">
              <w:rPr>
                <w:rFonts w:ascii="Arial" w:hAnsi="Arial" w:cs="Arial"/>
                <w:i/>
                <w:iCs/>
                <w:szCs w:val="24"/>
              </w:rPr>
              <w:t>et al.</w:t>
            </w:r>
          </w:p>
        </w:tc>
        <w:tc>
          <w:tcPr>
            <w:tcW w:w="850" w:type="dxa"/>
          </w:tcPr>
          <w:p w14:paraId="475DC36F"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731F5ED9"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The recent trend in the use of </w:t>
            </w:r>
            <w:proofErr w:type="spellStart"/>
            <w:r w:rsidRPr="005B1C6E">
              <w:rPr>
                <w:rFonts w:ascii="Arial" w:hAnsi="Arial" w:cs="Arial"/>
                <w:szCs w:val="24"/>
                <w:shd w:val="clear" w:color="auto" w:fill="FFFFFF"/>
              </w:rPr>
              <w:t>multistrain</w:t>
            </w:r>
            <w:proofErr w:type="spellEnd"/>
            <w:r w:rsidRPr="005B1C6E">
              <w:rPr>
                <w:rFonts w:ascii="Arial" w:hAnsi="Arial" w:cs="Arial"/>
                <w:szCs w:val="24"/>
                <w:shd w:val="clear" w:color="auto" w:fill="FFFFFF"/>
              </w:rPr>
              <w:t xml:space="preserve"> probiotics in livestock production: An overview</w:t>
            </w:r>
          </w:p>
        </w:tc>
        <w:tc>
          <w:tcPr>
            <w:tcW w:w="1803" w:type="dxa"/>
          </w:tcPr>
          <w:p w14:paraId="1586AFC2" w14:textId="77777777" w:rsidR="0006623B" w:rsidRPr="005B1C6E" w:rsidRDefault="0006623B" w:rsidP="005B1C6E">
            <w:pPr>
              <w:rPr>
                <w:rFonts w:ascii="Arial" w:hAnsi="Arial" w:cs="Arial"/>
                <w:szCs w:val="24"/>
                <w:lang w:val="en-IN"/>
              </w:rPr>
            </w:pPr>
            <w:r w:rsidRPr="005B1C6E">
              <w:rPr>
                <w:rFonts w:ascii="Arial" w:hAnsi="Arial" w:cs="Arial"/>
                <w:szCs w:val="24"/>
              </w:rPr>
              <w:t>livestock farming activities are extensively entrenched</w:t>
            </w:r>
          </w:p>
        </w:tc>
      </w:tr>
      <w:tr w:rsidR="0006623B" w:rsidRPr="005B1C6E" w14:paraId="1E8AB959" w14:textId="77777777" w:rsidTr="004550D3">
        <w:tc>
          <w:tcPr>
            <w:tcW w:w="708" w:type="dxa"/>
          </w:tcPr>
          <w:p w14:paraId="14E74ACC" w14:textId="77777777" w:rsidR="0006623B" w:rsidRPr="005B1C6E" w:rsidRDefault="0006623B" w:rsidP="005B1C6E">
            <w:pPr>
              <w:rPr>
                <w:rFonts w:ascii="Arial" w:hAnsi="Arial" w:cs="Arial"/>
                <w:szCs w:val="24"/>
                <w:lang w:val="en-IN"/>
              </w:rPr>
            </w:pPr>
            <w:r w:rsidRPr="005B1C6E">
              <w:rPr>
                <w:rFonts w:ascii="Arial" w:hAnsi="Arial" w:cs="Arial"/>
                <w:szCs w:val="24"/>
                <w:lang w:val="en-IN"/>
              </w:rPr>
              <w:t>18</w:t>
            </w:r>
          </w:p>
        </w:tc>
        <w:tc>
          <w:tcPr>
            <w:tcW w:w="1414" w:type="dxa"/>
          </w:tcPr>
          <w:p w14:paraId="082D2B7C"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Liu et al.</w:t>
            </w:r>
          </w:p>
        </w:tc>
        <w:tc>
          <w:tcPr>
            <w:tcW w:w="850" w:type="dxa"/>
          </w:tcPr>
          <w:p w14:paraId="47E9F070"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74B9E1F5"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Consumer perception of the challenges facing livestock production and meat consumption</w:t>
            </w:r>
          </w:p>
        </w:tc>
        <w:tc>
          <w:tcPr>
            <w:tcW w:w="1803" w:type="dxa"/>
          </w:tcPr>
          <w:p w14:paraId="1A1E7C14" w14:textId="77777777" w:rsidR="0006623B" w:rsidRPr="005B1C6E" w:rsidRDefault="0006623B" w:rsidP="005B1C6E">
            <w:pPr>
              <w:rPr>
                <w:rFonts w:ascii="Arial" w:hAnsi="Arial" w:cs="Arial"/>
                <w:szCs w:val="24"/>
                <w:lang w:val="en-IN"/>
              </w:rPr>
            </w:pPr>
            <w:r w:rsidRPr="005B1C6E">
              <w:rPr>
                <w:rFonts w:ascii="Arial" w:hAnsi="Arial" w:cs="Arial"/>
                <w:szCs w:val="24"/>
              </w:rPr>
              <w:t>market volatility in the livestock industry</w:t>
            </w:r>
          </w:p>
        </w:tc>
      </w:tr>
      <w:tr w:rsidR="0006623B" w:rsidRPr="005B1C6E" w14:paraId="4539FDAE" w14:textId="77777777" w:rsidTr="004550D3">
        <w:tc>
          <w:tcPr>
            <w:tcW w:w="708" w:type="dxa"/>
          </w:tcPr>
          <w:p w14:paraId="4AF55A02"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19</w:t>
            </w:r>
          </w:p>
        </w:tc>
        <w:tc>
          <w:tcPr>
            <w:tcW w:w="1414" w:type="dxa"/>
          </w:tcPr>
          <w:p w14:paraId="418ACDED"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Moran and Blair</w:t>
            </w:r>
          </w:p>
        </w:tc>
        <w:tc>
          <w:tcPr>
            <w:tcW w:w="850" w:type="dxa"/>
          </w:tcPr>
          <w:p w14:paraId="050AD6B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0BDBE740"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Sustainable livestock systems: anticipating demand-side challenges</w:t>
            </w:r>
          </w:p>
        </w:tc>
        <w:tc>
          <w:tcPr>
            <w:tcW w:w="1803" w:type="dxa"/>
          </w:tcPr>
          <w:p w14:paraId="0E4341A5" w14:textId="77777777" w:rsidR="0006623B" w:rsidRPr="005B1C6E" w:rsidRDefault="0006623B" w:rsidP="005B1C6E">
            <w:pPr>
              <w:rPr>
                <w:rFonts w:ascii="Arial" w:hAnsi="Arial" w:cs="Arial"/>
                <w:szCs w:val="24"/>
                <w:lang w:val="en-IN"/>
              </w:rPr>
            </w:pPr>
            <w:r w:rsidRPr="005B1C6E">
              <w:rPr>
                <w:rFonts w:ascii="Arial" w:hAnsi="Arial" w:cs="Arial"/>
                <w:szCs w:val="24"/>
              </w:rPr>
              <w:t>regulatory changes, tariff barriers and trade tensions</w:t>
            </w:r>
          </w:p>
        </w:tc>
      </w:tr>
      <w:tr w:rsidR="0006623B" w:rsidRPr="005B1C6E" w14:paraId="08C74250" w14:textId="77777777" w:rsidTr="004550D3">
        <w:tc>
          <w:tcPr>
            <w:tcW w:w="708" w:type="dxa"/>
          </w:tcPr>
          <w:p w14:paraId="5CC5D28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w:t>
            </w:r>
          </w:p>
        </w:tc>
        <w:tc>
          <w:tcPr>
            <w:tcW w:w="1414" w:type="dxa"/>
          </w:tcPr>
          <w:p w14:paraId="2C2A6879"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Niloofar et al.</w:t>
            </w:r>
          </w:p>
        </w:tc>
        <w:tc>
          <w:tcPr>
            <w:tcW w:w="850" w:type="dxa"/>
          </w:tcPr>
          <w:p w14:paraId="71F6C538"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22F8D853"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Data-driven decision support in livestock farming for improved animal health, welfare and greenhouse gas emissions: Overview and challenges</w:t>
            </w:r>
          </w:p>
        </w:tc>
        <w:tc>
          <w:tcPr>
            <w:tcW w:w="1803" w:type="dxa"/>
          </w:tcPr>
          <w:p w14:paraId="3F8FC00B" w14:textId="77777777" w:rsidR="0006623B" w:rsidRPr="005B1C6E" w:rsidRDefault="0006623B" w:rsidP="005B1C6E">
            <w:pPr>
              <w:rPr>
                <w:rFonts w:ascii="Arial" w:hAnsi="Arial" w:cs="Arial"/>
                <w:szCs w:val="24"/>
                <w:lang w:val="en-IN"/>
              </w:rPr>
            </w:pPr>
            <w:r w:rsidRPr="005B1C6E">
              <w:rPr>
                <w:rFonts w:ascii="Arial" w:hAnsi="Arial" w:cs="Arial"/>
                <w:szCs w:val="24"/>
              </w:rPr>
              <w:t>livestock industry can result in trade restrictions, production losses and economic uncertainty</w:t>
            </w:r>
          </w:p>
        </w:tc>
      </w:tr>
      <w:tr w:rsidR="0006623B" w:rsidRPr="005B1C6E" w14:paraId="7B00E93D" w14:textId="77777777" w:rsidTr="004550D3">
        <w:tc>
          <w:tcPr>
            <w:tcW w:w="708" w:type="dxa"/>
          </w:tcPr>
          <w:p w14:paraId="5F47A225" w14:textId="77777777" w:rsidR="0006623B" w:rsidRPr="005B1C6E" w:rsidRDefault="0006623B" w:rsidP="005B1C6E">
            <w:pPr>
              <w:rPr>
                <w:rFonts w:ascii="Arial" w:hAnsi="Arial" w:cs="Arial"/>
                <w:szCs w:val="24"/>
                <w:lang w:val="en-IN"/>
              </w:rPr>
            </w:pPr>
            <w:r w:rsidRPr="005B1C6E">
              <w:rPr>
                <w:rFonts w:ascii="Arial" w:hAnsi="Arial" w:cs="Arial"/>
                <w:szCs w:val="24"/>
                <w:lang w:val="en-IN"/>
              </w:rPr>
              <w:t>21</w:t>
            </w:r>
          </w:p>
        </w:tc>
        <w:tc>
          <w:tcPr>
            <w:tcW w:w="1414" w:type="dxa"/>
          </w:tcPr>
          <w:p w14:paraId="5A24504A"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Bernhardt </w:t>
            </w:r>
            <w:r w:rsidRPr="005B1C6E">
              <w:rPr>
                <w:rFonts w:ascii="Arial" w:hAnsi="Arial" w:cs="Arial"/>
                <w:i/>
                <w:iCs/>
                <w:szCs w:val="24"/>
              </w:rPr>
              <w:t>et al.</w:t>
            </w:r>
          </w:p>
        </w:tc>
        <w:tc>
          <w:tcPr>
            <w:tcW w:w="850" w:type="dxa"/>
          </w:tcPr>
          <w:p w14:paraId="3E290179"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462A4996"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Challenges for agriculture through industry 4.0</w:t>
            </w:r>
          </w:p>
        </w:tc>
        <w:tc>
          <w:tcPr>
            <w:tcW w:w="1803" w:type="dxa"/>
          </w:tcPr>
          <w:p w14:paraId="5F55D608" w14:textId="77777777" w:rsidR="0006623B" w:rsidRPr="005B1C6E" w:rsidRDefault="0006623B" w:rsidP="005B1C6E">
            <w:pPr>
              <w:rPr>
                <w:rFonts w:ascii="Arial" w:hAnsi="Arial" w:cs="Arial"/>
                <w:szCs w:val="24"/>
                <w:lang w:val="en-IN"/>
              </w:rPr>
            </w:pPr>
            <w:r w:rsidRPr="005B1C6E">
              <w:rPr>
                <w:rFonts w:ascii="Arial" w:hAnsi="Arial" w:cs="Arial"/>
                <w:szCs w:val="24"/>
              </w:rPr>
              <w:t>significant barriers that hinder the growth of this industry.</w:t>
            </w:r>
          </w:p>
        </w:tc>
      </w:tr>
      <w:tr w:rsidR="0006623B" w:rsidRPr="005B1C6E" w14:paraId="14C7AB69" w14:textId="77777777" w:rsidTr="004550D3">
        <w:tc>
          <w:tcPr>
            <w:tcW w:w="708" w:type="dxa"/>
          </w:tcPr>
          <w:p w14:paraId="6D00BE6C" w14:textId="77777777" w:rsidR="0006623B" w:rsidRPr="005B1C6E" w:rsidRDefault="0006623B" w:rsidP="005B1C6E">
            <w:pPr>
              <w:rPr>
                <w:rFonts w:ascii="Arial" w:hAnsi="Arial" w:cs="Arial"/>
                <w:szCs w:val="24"/>
                <w:lang w:val="en-IN"/>
              </w:rPr>
            </w:pPr>
            <w:r w:rsidRPr="005B1C6E">
              <w:rPr>
                <w:rFonts w:ascii="Arial" w:hAnsi="Arial" w:cs="Arial"/>
                <w:szCs w:val="24"/>
                <w:lang w:val="en-IN"/>
              </w:rPr>
              <w:t>22</w:t>
            </w:r>
          </w:p>
        </w:tc>
        <w:tc>
          <w:tcPr>
            <w:tcW w:w="1414" w:type="dxa"/>
          </w:tcPr>
          <w:p w14:paraId="5096196A" w14:textId="77777777" w:rsidR="0006623B" w:rsidRPr="005B1C6E" w:rsidRDefault="0006623B" w:rsidP="005B1C6E">
            <w:pPr>
              <w:rPr>
                <w:rFonts w:ascii="Arial" w:hAnsi="Arial" w:cs="Arial"/>
                <w:szCs w:val="24"/>
                <w:lang w:val="en-IN"/>
              </w:rPr>
            </w:pPr>
            <w:r w:rsidRPr="005B1C6E">
              <w:rPr>
                <w:rFonts w:ascii="Arial" w:hAnsi="Arial" w:cs="Arial"/>
                <w:szCs w:val="24"/>
              </w:rPr>
              <w:t>Sargison et al.</w:t>
            </w:r>
          </w:p>
        </w:tc>
        <w:tc>
          <w:tcPr>
            <w:tcW w:w="850" w:type="dxa"/>
          </w:tcPr>
          <w:p w14:paraId="2959CBCE"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74EC5E9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The critical importance of planned small ruminant livestock health and production in addressing global challenges surrounding food production and poverty alleviation</w:t>
            </w:r>
          </w:p>
        </w:tc>
        <w:tc>
          <w:tcPr>
            <w:tcW w:w="1803" w:type="dxa"/>
          </w:tcPr>
          <w:p w14:paraId="2AF504D8" w14:textId="77777777" w:rsidR="0006623B" w:rsidRPr="005B1C6E" w:rsidRDefault="0006623B" w:rsidP="005B1C6E">
            <w:pPr>
              <w:rPr>
                <w:rFonts w:ascii="Arial" w:hAnsi="Arial" w:cs="Arial"/>
                <w:szCs w:val="24"/>
                <w:lang w:val="en-IN"/>
              </w:rPr>
            </w:pPr>
            <w:r w:rsidRPr="005B1C6E">
              <w:rPr>
                <w:rFonts w:ascii="Arial" w:hAnsi="Arial" w:cs="Arial"/>
                <w:szCs w:val="24"/>
              </w:rPr>
              <w:t>challenges faced by the livestock industry</w:t>
            </w:r>
          </w:p>
        </w:tc>
      </w:tr>
      <w:tr w:rsidR="0006623B" w:rsidRPr="005B1C6E" w14:paraId="23650A1C" w14:textId="77777777" w:rsidTr="004550D3">
        <w:tc>
          <w:tcPr>
            <w:tcW w:w="708" w:type="dxa"/>
          </w:tcPr>
          <w:p w14:paraId="4B07A5EC" w14:textId="77777777" w:rsidR="0006623B" w:rsidRPr="005B1C6E" w:rsidRDefault="0006623B" w:rsidP="005B1C6E">
            <w:pPr>
              <w:rPr>
                <w:rFonts w:ascii="Arial" w:hAnsi="Arial" w:cs="Arial"/>
                <w:szCs w:val="24"/>
                <w:lang w:val="en-IN"/>
              </w:rPr>
            </w:pPr>
            <w:r w:rsidRPr="005B1C6E">
              <w:rPr>
                <w:rFonts w:ascii="Arial" w:hAnsi="Arial" w:cs="Arial"/>
                <w:szCs w:val="24"/>
                <w:lang w:val="en-IN"/>
              </w:rPr>
              <w:t>23</w:t>
            </w:r>
          </w:p>
        </w:tc>
        <w:tc>
          <w:tcPr>
            <w:tcW w:w="1414" w:type="dxa"/>
          </w:tcPr>
          <w:p w14:paraId="7F753336"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rPr>
              <w:t>Franzluebbers</w:t>
            </w:r>
            <w:proofErr w:type="spellEnd"/>
            <w:r w:rsidRPr="005B1C6E">
              <w:rPr>
                <w:rFonts w:ascii="Arial" w:hAnsi="Arial" w:cs="Arial"/>
                <w:szCs w:val="24"/>
              </w:rPr>
              <w:t xml:space="preserve"> and Martin</w:t>
            </w:r>
          </w:p>
        </w:tc>
        <w:tc>
          <w:tcPr>
            <w:tcW w:w="850" w:type="dxa"/>
          </w:tcPr>
          <w:p w14:paraId="4E3A8EB6"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3781ABC4" w14:textId="77777777" w:rsidR="0006623B" w:rsidRPr="005B1C6E" w:rsidRDefault="0006623B" w:rsidP="005B1C6E">
            <w:pPr>
              <w:rPr>
                <w:rFonts w:ascii="Arial" w:hAnsi="Arial" w:cs="Arial"/>
                <w:szCs w:val="24"/>
                <w:lang w:val="en-IN"/>
              </w:rPr>
            </w:pPr>
            <w:r w:rsidRPr="005B1C6E">
              <w:rPr>
                <w:rFonts w:ascii="Arial" w:hAnsi="Arial" w:cs="Arial"/>
                <w:szCs w:val="24"/>
              </w:rPr>
              <w:t>Farming with forages can reconnect crop and livestock operations to enhance circularity and foster ecosystem services</w:t>
            </w:r>
          </w:p>
        </w:tc>
        <w:tc>
          <w:tcPr>
            <w:tcW w:w="1803" w:type="dxa"/>
          </w:tcPr>
          <w:p w14:paraId="04A75B45" w14:textId="77777777" w:rsidR="0006623B" w:rsidRPr="005B1C6E" w:rsidRDefault="0006623B" w:rsidP="005B1C6E">
            <w:pPr>
              <w:rPr>
                <w:rFonts w:ascii="Arial" w:hAnsi="Arial" w:cs="Arial"/>
                <w:szCs w:val="24"/>
                <w:lang w:val="en-IN"/>
              </w:rPr>
            </w:pPr>
            <w:r w:rsidRPr="005B1C6E">
              <w:rPr>
                <w:rFonts w:ascii="Arial" w:hAnsi="Arial" w:cs="Arial"/>
                <w:szCs w:val="24"/>
              </w:rPr>
              <w:t>Fostering ecosystem, major challenge for the livestock industry,</w:t>
            </w:r>
          </w:p>
        </w:tc>
      </w:tr>
      <w:tr w:rsidR="0006623B" w:rsidRPr="005B1C6E" w14:paraId="4749E6F2" w14:textId="77777777" w:rsidTr="004550D3">
        <w:tc>
          <w:tcPr>
            <w:tcW w:w="708" w:type="dxa"/>
          </w:tcPr>
          <w:p w14:paraId="764195CE" w14:textId="77777777" w:rsidR="0006623B" w:rsidRPr="005B1C6E" w:rsidRDefault="0006623B" w:rsidP="005B1C6E">
            <w:pPr>
              <w:rPr>
                <w:rFonts w:ascii="Arial" w:hAnsi="Arial" w:cs="Arial"/>
                <w:szCs w:val="24"/>
                <w:lang w:val="en-IN"/>
              </w:rPr>
            </w:pPr>
            <w:r w:rsidRPr="005B1C6E">
              <w:rPr>
                <w:rFonts w:ascii="Arial" w:hAnsi="Arial" w:cs="Arial"/>
                <w:szCs w:val="24"/>
                <w:lang w:val="en-IN"/>
              </w:rPr>
              <w:t>24</w:t>
            </w:r>
          </w:p>
        </w:tc>
        <w:tc>
          <w:tcPr>
            <w:tcW w:w="1414" w:type="dxa"/>
          </w:tcPr>
          <w:p w14:paraId="4D1D0489"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Heinke </w:t>
            </w:r>
            <w:r w:rsidRPr="005B1C6E">
              <w:rPr>
                <w:rFonts w:ascii="Arial" w:hAnsi="Arial" w:cs="Arial"/>
                <w:i/>
                <w:szCs w:val="24"/>
              </w:rPr>
              <w:t>et al</w:t>
            </w:r>
          </w:p>
        </w:tc>
        <w:tc>
          <w:tcPr>
            <w:tcW w:w="850" w:type="dxa"/>
          </w:tcPr>
          <w:p w14:paraId="6D43C99E"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5C9AA809"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Water use in global livestock production—opportunities and constraints for increasing water productivity</w:t>
            </w:r>
          </w:p>
        </w:tc>
        <w:tc>
          <w:tcPr>
            <w:tcW w:w="1803" w:type="dxa"/>
          </w:tcPr>
          <w:p w14:paraId="342D4201" w14:textId="77777777" w:rsidR="0006623B" w:rsidRPr="005B1C6E" w:rsidRDefault="0006623B" w:rsidP="005B1C6E">
            <w:pPr>
              <w:rPr>
                <w:rFonts w:ascii="Arial" w:hAnsi="Arial" w:cs="Arial"/>
                <w:szCs w:val="24"/>
                <w:lang w:val="en-IN"/>
              </w:rPr>
            </w:pPr>
            <w:r w:rsidRPr="005B1C6E">
              <w:rPr>
                <w:rFonts w:ascii="Arial" w:hAnsi="Arial" w:cs="Arial"/>
                <w:szCs w:val="24"/>
              </w:rPr>
              <w:t>maintain the hygiene of a livestock farm</w:t>
            </w:r>
          </w:p>
        </w:tc>
      </w:tr>
      <w:tr w:rsidR="0006623B" w:rsidRPr="005B1C6E" w14:paraId="1A7B2670" w14:textId="77777777" w:rsidTr="004550D3">
        <w:tc>
          <w:tcPr>
            <w:tcW w:w="708" w:type="dxa"/>
          </w:tcPr>
          <w:p w14:paraId="792DAFCC"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25</w:t>
            </w:r>
          </w:p>
        </w:tc>
        <w:tc>
          <w:tcPr>
            <w:tcW w:w="1414" w:type="dxa"/>
          </w:tcPr>
          <w:p w14:paraId="68BE15CD" w14:textId="77777777" w:rsidR="0006623B" w:rsidRPr="005B1C6E" w:rsidRDefault="0006623B" w:rsidP="005B1C6E">
            <w:pPr>
              <w:rPr>
                <w:rFonts w:ascii="Arial" w:hAnsi="Arial" w:cs="Arial"/>
                <w:szCs w:val="24"/>
                <w:lang w:val="en-IN"/>
              </w:rPr>
            </w:pPr>
            <w:proofErr w:type="spellStart"/>
            <w:r w:rsidRPr="005B1C6E">
              <w:rPr>
                <w:rFonts w:ascii="Arial" w:hAnsi="Arial" w:cs="Arial"/>
                <w:szCs w:val="24"/>
              </w:rPr>
              <w:t>Titorenko</w:t>
            </w:r>
            <w:proofErr w:type="spellEnd"/>
            <w:r w:rsidRPr="005B1C6E">
              <w:rPr>
                <w:rFonts w:ascii="Arial" w:hAnsi="Arial" w:cs="Arial"/>
                <w:szCs w:val="24"/>
              </w:rPr>
              <w:t xml:space="preserve"> and </w:t>
            </w:r>
            <w:proofErr w:type="spellStart"/>
            <w:r w:rsidRPr="005B1C6E">
              <w:rPr>
                <w:rFonts w:ascii="Arial" w:hAnsi="Arial" w:cs="Arial"/>
                <w:szCs w:val="24"/>
              </w:rPr>
              <w:t>Zhichkin</w:t>
            </w:r>
            <w:proofErr w:type="spellEnd"/>
          </w:p>
        </w:tc>
        <w:tc>
          <w:tcPr>
            <w:tcW w:w="850" w:type="dxa"/>
          </w:tcPr>
          <w:p w14:paraId="5F573A81"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306C495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Innovative approaches to breeding in the dairy industry</w:t>
            </w:r>
          </w:p>
          <w:p w14:paraId="45459C31" w14:textId="77777777" w:rsidR="0006623B" w:rsidRPr="005B1C6E" w:rsidRDefault="0006623B" w:rsidP="005B1C6E">
            <w:pPr>
              <w:ind w:firstLine="720"/>
              <w:rPr>
                <w:rFonts w:ascii="Arial" w:hAnsi="Arial" w:cs="Arial"/>
                <w:szCs w:val="24"/>
                <w:lang w:val="en-IN"/>
              </w:rPr>
            </w:pPr>
          </w:p>
        </w:tc>
        <w:tc>
          <w:tcPr>
            <w:tcW w:w="1803" w:type="dxa"/>
          </w:tcPr>
          <w:p w14:paraId="1A85CFA1" w14:textId="77777777" w:rsidR="0006623B" w:rsidRPr="005B1C6E" w:rsidRDefault="0006623B" w:rsidP="005B1C6E">
            <w:pPr>
              <w:rPr>
                <w:rFonts w:ascii="Arial" w:hAnsi="Arial" w:cs="Arial"/>
                <w:szCs w:val="24"/>
                <w:lang w:val="en-IN"/>
              </w:rPr>
            </w:pPr>
            <w:r w:rsidRPr="005B1C6E">
              <w:rPr>
                <w:rFonts w:ascii="Arial" w:hAnsi="Arial" w:cs="Arial"/>
                <w:szCs w:val="24"/>
              </w:rPr>
              <w:t>cross-species breeding practices</w:t>
            </w:r>
          </w:p>
        </w:tc>
      </w:tr>
      <w:tr w:rsidR="0006623B" w:rsidRPr="005B1C6E" w14:paraId="7FF2F082" w14:textId="77777777" w:rsidTr="004550D3">
        <w:tc>
          <w:tcPr>
            <w:tcW w:w="708" w:type="dxa"/>
          </w:tcPr>
          <w:p w14:paraId="017E4D1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26</w:t>
            </w:r>
          </w:p>
        </w:tc>
        <w:tc>
          <w:tcPr>
            <w:tcW w:w="1414" w:type="dxa"/>
          </w:tcPr>
          <w:p w14:paraId="656019E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Mehrabi</w:t>
            </w:r>
            <w:r w:rsidRPr="005B1C6E">
              <w:rPr>
                <w:rFonts w:ascii="Arial" w:hAnsi="Arial" w:cs="Arial"/>
                <w:szCs w:val="24"/>
              </w:rPr>
              <w:t xml:space="preserve"> </w:t>
            </w:r>
            <w:r w:rsidRPr="005B1C6E">
              <w:rPr>
                <w:rFonts w:ascii="Arial" w:hAnsi="Arial" w:cs="Arial"/>
                <w:i/>
                <w:szCs w:val="24"/>
              </w:rPr>
              <w:t>et al.</w:t>
            </w:r>
          </w:p>
        </w:tc>
        <w:tc>
          <w:tcPr>
            <w:tcW w:w="850" w:type="dxa"/>
          </w:tcPr>
          <w:p w14:paraId="32CDEB9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20D3C1C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Livestock policy for sustainable development</w:t>
            </w:r>
          </w:p>
        </w:tc>
        <w:tc>
          <w:tcPr>
            <w:tcW w:w="1803" w:type="dxa"/>
          </w:tcPr>
          <w:p w14:paraId="76BE5C96" w14:textId="77777777" w:rsidR="0006623B" w:rsidRPr="005B1C6E" w:rsidRDefault="0006623B" w:rsidP="005B1C6E">
            <w:pPr>
              <w:rPr>
                <w:rFonts w:ascii="Arial" w:hAnsi="Arial" w:cs="Arial"/>
                <w:szCs w:val="24"/>
                <w:lang w:val="en-IN"/>
              </w:rPr>
            </w:pPr>
            <w:r w:rsidRPr="005B1C6E">
              <w:rPr>
                <w:rFonts w:ascii="Arial" w:hAnsi="Arial" w:cs="Arial"/>
                <w:szCs w:val="24"/>
              </w:rPr>
              <w:t>livestock farmers to ensure that no unnecessary pain</w:t>
            </w:r>
          </w:p>
        </w:tc>
      </w:tr>
      <w:tr w:rsidR="0006623B" w:rsidRPr="005B1C6E" w14:paraId="4B81E10B" w14:textId="77777777" w:rsidTr="004550D3">
        <w:tc>
          <w:tcPr>
            <w:tcW w:w="708" w:type="dxa"/>
          </w:tcPr>
          <w:p w14:paraId="26019B8C" w14:textId="77777777" w:rsidR="0006623B" w:rsidRPr="005B1C6E" w:rsidRDefault="0006623B" w:rsidP="005B1C6E">
            <w:pPr>
              <w:rPr>
                <w:rFonts w:ascii="Arial" w:hAnsi="Arial" w:cs="Arial"/>
                <w:szCs w:val="24"/>
                <w:lang w:val="en-IN"/>
              </w:rPr>
            </w:pPr>
            <w:r w:rsidRPr="005B1C6E">
              <w:rPr>
                <w:rFonts w:ascii="Arial" w:hAnsi="Arial" w:cs="Arial"/>
                <w:szCs w:val="24"/>
                <w:lang w:val="en-IN"/>
              </w:rPr>
              <w:t>27</w:t>
            </w:r>
          </w:p>
        </w:tc>
        <w:tc>
          <w:tcPr>
            <w:tcW w:w="1414" w:type="dxa"/>
          </w:tcPr>
          <w:p w14:paraId="26B90820" w14:textId="77777777" w:rsidR="0006623B" w:rsidRPr="005B1C6E" w:rsidRDefault="0006623B" w:rsidP="005B1C6E">
            <w:pPr>
              <w:rPr>
                <w:rFonts w:ascii="Arial" w:hAnsi="Arial" w:cs="Arial"/>
                <w:szCs w:val="24"/>
                <w:lang w:val="en-IN"/>
              </w:rPr>
            </w:pPr>
            <w:r w:rsidRPr="005B1C6E">
              <w:rPr>
                <w:rFonts w:ascii="Arial" w:hAnsi="Arial" w:cs="Arial"/>
                <w:szCs w:val="24"/>
              </w:rPr>
              <w:t>Thomas</w:t>
            </w:r>
          </w:p>
        </w:tc>
        <w:tc>
          <w:tcPr>
            <w:tcW w:w="850" w:type="dxa"/>
          </w:tcPr>
          <w:p w14:paraId="23798B4B"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08E183A8"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 xml:space="preserve">Improving the Law for Animals: </w:t>
            </w:r>
            <w:proofErr w:type="gramStart"/>
            <w:r w:rsidRPr="005B1C6E">
              <w:rPr>
                <w:rFonts w:ascii="Arial" w:hAnsi="Arial" w:cs="Arial"/>
                <w:szCs w:val="24"/>
                <w:shd w:val="clear" w:color="auto" w:fill="FFFFFF"/>
              </w:rPr>
              <w:t>a</w:t>
            </w:r>
            <w:proofErr w:type="gramEnd"/>
            <w:r w:rsidRPr="005B1C6E">
              <w:rPr>
                <w:rFonts w:ascii="Arial" w:hAnsi="Arial" w:cs="Arial"/>
                <w:szCs w:val="24"/>
                <w:shd w:val="clear" w:color="auto" w:fill="FFFFFF"/>
              </w:rPr>
              <w:t xml:space="preserve"> Campaigning Lawyer’s Perspective</w:t>
            </w:r>
          </w:p>
        </w:tc>
        <w:tc>
          <w:tcPr>
            <w:tcW w:w="1803" w:type="dxa"/>
          </w:tcPr>
          <w:p w14:paraId="4E847B7A" w14:textId="77777777" w:rsidR="0006623B" w:rsidRPr="005B1C6E" w:rsidRDefault="0006623B" w:rsidP="005B1C6E">
            <w:pPr>
              <w:rPr>
                <w:rFonts w:ascii="Arial" w:hAnsi="Arial" w:cs="Arial"/>
                <w:szCs w:val="24"/>
                <w:lang w:val="en-IN"/>
              </w:rPr>
            </w:pPr>
            <w:r w:rsidRPr="005B1C6E">
              <w:rPr>
                <w:rFonts w:ascii="Arial" w:hAnsi="Arial" w:cs="Arial"/>
                <w:szCs w:val="24"/>
              </w:rPr>
              <w:t>behavioural needs of the animals being reared</w:t>
            </w:r>
          </w:p>
        </w:tc>
      </w:tr>
      <w:tr w:rsidR="0006623B" w:rsidRPr="005B1C6E" w14:paraId="48EDE5FF" w14:textId="77777777" w:rsidTr="004550D3">
        <w:tc>
          <w:tcPr>
            <w:tcW w:w="708" w:type="dxa"/>
          </w:tcPr>
          <w:p w14:paraId="50A34826" w14:textId="77777777" w:rsidR="0006623B" w:rsidRPr="005B1C6E" w:rsidRDefault="0006623B" w:rsidP="005B1C6E">
            <w:pPr>
              <w:rPr>
                <w:rFonts w:ascii="Arial" w:hAnsi="Arial" w:cs="Arial"/>
                <w:szCs w:val="24"/>
                <w:lang w:val="en-IN"/>
              </w:rPr>
            </w:pPr>
            <w:r w:rsidRPr="005B1C6E">
              <w:rPr>
                <w:rFonts w:ascii="Arial" w:hAnsi="Arial" w:cs="Arial"/>
                <w:szCs w:val="24"/>
                <w:lang w:val="en-IN"/>
              </w:rPr>
              <w:t>28</w:t>
            </w:r>
          </w:p>
        </w:tc>
        <w:tc>
          <w:tcPr>
            <w:tcW w:w="1414" w:type="dxa"/>
          </w:tcPr>
          <w:p w14:paraId="2313BBE3"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Wright </w:t>
            </w:r>
            <w:r w:rsidRPr="005B1C6E">
              <w:rPr>
                <w:rFonts w:ascii="Arial" w:hAnsi="Arial" w:cs="Arial"/>
                <w:i/>
                <w:szCs w:val="24"/>
              </w:rPr>
              <w:t>et al.</w:t>
            </w:r>
          </w:p>
        </w:tc>
        <w:tc>
          <w:tcPr>
            <w:tcW w:w="850" w:type="dxa"/>
          </w:tcPr>
          <w:p w14:paraId="471BC463"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0F49EA67"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Using animal history to inform current debates in gene editing farm animals: A systematic review</w:t>
            </w:r>
          </w:p>
        </w:tc>
        <w:tc>
          <w:tcPr>
            <w:tcW w:w="1803" w:type="dxa"/>
          </w:tcPr>
          <w:p w14:paraId="21B21C21" w14:textId="77777777" w:rsidR="0006623B" w:rsidRPr="005B1C6E" w:rsidRDefault="0006623B" w:rsidP="005B1C6E">
            <w:pPr>
              <w:rPr>
                <w:rFonts w:ascii="Arial" w:hAnsi="Arial" w:cs="Arial"/>
                <w:szCs w:val="24"/>
                <w:lang w:val="en-IN"/>
              </w:rPr>
            </w:pPr>
            <w:r w:rsidRPr="005B1C6E">
              <w:rPr>
                <w:rFonts w:ascii="Arial" w:hAnsi="Arial" w:cs="Arial"/>
                <w:szCs w:val="24"/>
              </w:rPr>
              <w:t>authorised person observes unnecessary pain being inflicted to an animal on a livestock farm</w:t>
            </w:r>
          </w:p>
        </w:tc>
      </w:tr>
      <w:tr w:rsidR="0006623B" w:rsidRPr="005B1C6E" w14:paraId="6845D730" w14:textId="77777777" w:rsidTr="004550D3">
        <w:tc>
          <w:tcPr>
            <w:tcW w:w="708" w:type="dxa"/>
          </w:tcPr>
          <w:p w14:paraId="699D3077" w14:textId="77777777" w:rsidR="0006623B" w:rsidRPr="005B1C6E" w:rsidRDefault="0006623B" w:rsidP="005B1C6E">
            <w:pPr>
              <w:rPr>
                <w:rFonts w:ascii="Arial" w:hAnsi="Arial" w:cs="Arial"/>
                <w:szCs w:val="24"/>
                <w:lang w:val="en-IN"/>
              </w:rPr>
            </w:pPr>
            <w:r w:rsidRPr="005B1C6E">
              <w:rPr>
                <w:rFonts w:ascii="Arial" w:hAnsi="Arial" w:cs="Arial"/>
                <w:szCs w:val="24"/>
                <w:lang w:val="en-IN"/>
              </w:rPr>
              <w:t>29</w:t>
            </w:r>
          </w:p>
        </w:tc>
        <w:tc>
          <w:tcPr>
            <w:tcW w:w="1414" w:type="dxa"/>
          </w:tcPr>
          <w:p w14:paraId="4E593459"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Ghadge</w:t>
            </w:r>
            <w:r w:rsidRPr="005B1C6E">
              <w:rPr>
                <w:rFonts w:ascii="Arial" w:hAnsi="Arial" w:cs="Arial"/>
                <w:szCs w:val="24"/>
              </w:rPr>
              <w:t xml:space="preserve"> </w:t>
            </w:r>
            <w:r w:rsidRPr="005B1C6E">
              <w:rPr>
                <w:rFonts w:ascii="Arial" w:hAnsi="Arial" w:cs="Arial"/>
                <w:i/>
                <w:szCs w:val="24"/>
              </w:rPr>
              <w:t>et al</w:t>
            </w:r>
          </w:p>
        </w:tc>
        <w:tc>
          <w:tcPr>
            <w:tcW w:w="850" w:type="dxa"/>
          </w:tcPr>
          <w:p w14:paraId="4F3A227B"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0449B4F5"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Sustainability implementation challenges in food supply chains: A case of UK artisan cheese producers</w:t>
            </w:r>
          </w:p>
        </w:tc>
        <w:tc>
          <w:tcPr>
            <w:tcW w:w="1803" w:type="dxa"/>
          </w:tcPr>
          <w:p w14:paraId="1AAFE08A" w14:textId="77777777" w:rsidR="0006623B" w:rsidRPr="005B1C6E" w:rsidRDefault="0006623B" w:rsidP="005B1C6E">
            <w:pPr>
              <w:rPr>
                <w:rFonts w:ascii="Arial" w:hAnsi="Arial" w:cs="Arial"/>
                <w:szCs w:val="24"/>
                <w:lang w:val="en-IN"/>
              </w:rPr>
            </w:pPr>
            <w:r w:rsidRPr="005B1C6E">
              <w:rPr>
                <w:rFonts w:ascii="Arial" w:hAnsi="Arial" w:cs="Arial"/>
                <w:szCs w:val="24"/>
              </w:rPr>
              <w:t>compliance to all policies and regulations</w:t>
            </w:r>
          </w:p>
        </w:tc>
      </w:tr>
      <w:tr w:rsidR="0006623B" w:rsidRPr="005B1C6E" w14:paraId="6558BCD5" w14:textId="77777777" w:rsidTr="004550D3">
        <w:tc>
          <w:tcPr>
            <w:tcW w:w="708" w:type="dxa"/>
          </w:tcPr>
          <w:p w14:paraId="5A5D2A19" w14:textId="77777777" w:rsidR="0006623B" w:rsidRPr="005B1C6E" w:rsidRDefault="0006623B" w:rsidP="005B1C6E">
            <w:pPr>
              <w:rPr>
                <w:rFonts w:ascii="Arial" w:hAnsi="Arial" w:cs="Arial"/>
                <w:szCs w:val="24"/>
                <w:lang w:val="en-IN"/>
              </w:rPr>
            </w:pPr>
            <w:r w:rsidRPr="005B1C6E">
              <w:rPr>
                <w:rFonts w:ascii="Arial" w:hAnsi="Arial" w:cs="Arial"/>
                <w:szCs w:val="24"/>
                <w:lang w:val="en-IN"/>
              </w:rPr>
              <w:t>30</w:t>
            </w:r>
          </w:p>
        </w:tc>
        <w:tc>
          <w:tcPr>
            <w:tcW w:w="1414" w:type="dxa"/>
          </w:tcPr>
          <w:p w14:paraId="4324DCDF" w14:textId="77777777" w:rsidR="0006623B" w:rsidRPr="005B1C6E" w:rsidRDefault="0006623B" w:rsidP="005B1C6E">
            <w:pPr>
              <w:rPr>
                <w:rFonts w:ascii="Arial" w:hAnsi="Arial" w:cs="Arial"/>
                <w:szCs w:val="24"/>
                <w:lang w:val="en-IN"/>
              </w:rPr>
            </w:pPr>
            <w:r w:rsidRPr="005B1C6E">
              <w:rPr>
                <w:rFonts w:ascii="Arial" w:hAnsi="Arial" w:cs="Arial"/>
                <w:szCs w:val="24"/>
              </w:rPr>
              <w:t>Kelly</w:t>
            </w:r>
          </w:p>
        </w:tc>
        <w:tc>
          <w:tcPr>
            <w:tcW w:w="850" w:type="dxa"/>
          </w:tcPr>
          <w:p w14:paraId="783A1E0A"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689F6D53"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Habitat protection, ideology and the British nature state: The politics of the Wildlife and Countryside Act 1981</w:t>
            </w:r>
          </w:p>
        </w:tc>
        <w:tc>
          <w:tcPr>
            <w:tcW w:w="1803" w:type="dxa"/>
          </w:tcPr>
          <w:p w14:paraId="4732078E" w14:textId="77777777" w:rsidR="0006623B" w:rsidRPr="005B1C6E" w:rsidRDefault="0006623B" w:rsidP="005B1C6E">
            <w:pPr>
              <w:rPr>
                <w:rFonts w:ascii="Arial" w:hAnsi="Arial" w:cs="Arial"/>
                <w:szCs w:val="24"/>
                <w:lang w:val="en-IN"/>
              </w:rPr>
            </w:pPr>
            <w:r w:rsidRPr="005B1C6E">
              <w:rPr>
                <w:rFonts w:ascii="Arial" w:hAnsi="Arial" w:cs="Arial"/>
                <w:szCs w:val="24"/>
              </w:rPr>
              <w:t>government in order to help improve soil health, wildlife habitats, water quality</w:t>
            </w:r>
          </w:p>
        </w:tc>
      </w:tr>
      <w:tr w:rsidR="0006623B" w:rsidRPr="005B1C6E" w14:paraId="473C3A9B" w14:textId="77777777" w:rsidTr="004550D3">
        <w:tc>
          <w:tcPr>
            <w:tcW w:w="708" w:type="dxa"/>
          </w:tcPr>
          <w:p w14:paraId="185126F3" w14:textId="77777777" w:rsidR="0006623B" w:rsidRPr="005B1C6E" w:rsidRDefault="0006623B" w:rsidP="005B1C6E">
            <w:pPr>
              <w:rPr>
                <w:rFonts w:ascii="Arial" w:hAnsi="Arial" w:cs="Arial"/>
                <w:szCs w:val="24"/>
                <w:lang w:val="en-IN"/>
              </w:rPr>
            </w:pPr>
            <w:r w:rsidRPr="005B1C6E">
              <w:rPr>
                <w:rFonts w:ascii="Arial" w:hAnsi="Arial" w:cs="Arial"/>
                <w:szCs w:val="24"/>
                <w:lang w:val="en-IN"/>
              </w:rPr>
              <w:t>31</w:t>
            </w:r>
          </w:p>
        </w:tc>
        <w:tc>
          <w:tcPr>
            <w:tcW w:w="1414" w:type="dxa"/>
          </w:tcPr>
          <w:p w14:paraId="7C4FFD82"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Snorek </w:t>
            </w:r>
            <w:r w:rsidRPr="005B1C6E">
              <w:rPr>
                <w:rFonts w:ascii="Arial" w:hAnsi="Arial" w:cs="Arial"/>
                <w:i/>
                <w:szCs w:val="24"/>
              </w:rPr>
              <w:t>et al.</w:t>
            </w:r>
          </w:p>
        </w:tc>
        <w:tc>
          <w:tcPr>
            <w:tcW w:w="850" w:type="dxa"/>
          </w:tcPr>
          <w:p w14:paraId="23BD5E23"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32D12C9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Diversification strategies for the resilience of small New England dairies</w:t>
            </w:r>
          </w:p>
        </w:tc>
        <w:tc>
          <w:tcPr>
            <w:tcW w:w="1803" w:type="dxa"/>
          </w:tcPr>
          <w:p w14:paraId="1DA7BE4C"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program has made it easier </w:t>
            </w:r>
            <w:r w:rsidRPr="005B1C6E">
              <w:rPr>
                <w:rFonts w:ascii="Arial" w:hAnsi="Arial" w:cs="Arial"/>
                <w:szCs w:val="24"/>
              </w:rPr>
              <w:lastRenderedPageBreak/>
              <w:t>for livestock farmers</w:t>
            </w:r>
          </w:p>
        </w:tc>
      </w:tr>
      <w:tr w:rsidR="0006623B" w:rsidRPr="005B1C6E" w14:paraId="7C443657" w14:textId="77777777" w:rsidTr="004550D3">
        <w:tc>
          <w:tcPr>
            <w:tcW w:w="708" w:type="dxa"/>
          </w:tcPr>
          <w:p w14:paraId="6CA133B5"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32</w:t>
            </w:r>
          </w:p>
        </w:tc>
        <w:tc>
          <w:tcPr>
            <w:tcW w:w="1414" w:type="dxa"/>
          </w:tcPr>
          <w:p w14:paraId="7F499A11"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Sefton </w:t>
            </w:r>
            <w:r w:rsidRPr="005B1C6E">
              <w:rPr>
                <w:rFonts w:ascii="Arial" w:hAnsi="Arial" w:cs="Arial"/>
                <w:i/>
                <w:szCs w:val="24"/>
              </w:rPr>
              <w:t>et al.</w:t>
            </w:r>
          </w:p>
        </w:tc>
        <w:tc>
          <w:tcPr>
            <w:tcW w:w="850" w:type="dxa"/>
          </w:tcPr>
          <w:p w14:paraId="45A86CFF"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696A3EFD"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The 2019/2020 floods in the UK: a hydrological appraisal</w:t>
            </w:r>
          </w:p>
        </w:tc>
        <w:tc>
          <w:tcPr>
            <w:tcW w:w="1803" w:type="dxa"/>
          </w:tcPr>
          <w:p w14:paraId="2BFF4D46" w14:textId="77777777" w:rsidR="0006623B" w:rsidRPr="005B1C6E" w:rsidRDefault="0006623B" w:rsidP="005B1C6E">
            <w:pPr>
              <w:rPr>
                <w:rFonts w:ascii="Arial" w:hAnsi="Arial" w:cs="Arial"/>
                <w:szCs w:val="24"/>
                <w:lang w:val="en-IN"/>
              </w:rPr>
            </w:pPr>
            <w:r w:rsidRPr="005B1C6E">
              <w:rPr>
                <w:rFonts w:ascii="Arial" w:hAnsi="Arial" w:cs="Arial"/>
                <w:szCs w:val="24"/>
              </w:rPr>
              <w:t>severe infrastructural and financial losses for farmers</w:t>
            </w:r>
          </w:p>
        </w:tc>
      </w:tr>
      <w:tr w:rsidR="0006623B" w:rsidRPr="005B1C6E" w14:paraId="2584398B" w14:textId="77777777" w:rsidTr="004550D3">
        <w:tc>
          <w:tcPr>
            <w:tcW w:w="708" w:type="dxa"/>
          </w:tcPr>
          <w:p w14:paraId="5FE5A57C" w14:textId="77777777" w:rsidR="0006623B" w:rsidRPr="005B1C6E" w:rsidRDefault="0006623B" w:rsidP="005B1C6E">
            <w:pPr>
              <w:rPr>
                <w:rFonts w:ascii="Arial" w:hAnsi="Arial" w:cs="Arial"/>
                <w:szCs w:val="24"/>
                <w:lang w:val="en-IN"/>
              </w:rPr>
            </w:pPr>
            <w:r w:rsidRPr="005B1C6E">
              <w:rPr>
                <w:rFonts w:ascii="Arial" w:hAnsi="Arial" w:cs="Arial"/>
                <w:szCs w:val="24"/>
                <w:lang w:val="en-IN"/>
              </w:rPr>
              <w:t>34</w:t>
            </w:r>
          </w:p>
        </w:tc>
        <w:tc>
          <w:tcPr>
            <w:tcW w:w="1414" w:type="dxa"/>
          </w:tcPr>
          <w:p w14:paraId="080A65E2" w14:textId="77777777" w:rsidR="0006623B" w:rsidRPr="005B1C6E" w:rsidRDefault="0006623B" w:rsidP="005B1C6E">
            <w:pPr>
              <w:rPr>
                <w:rFonts w:ascii="Arial" w:hAnsi="Arial" w:cs="Arial"/>
                <w:szCs w:val="24"/>
                <w:lang w:val="en-IN"/>
              </w:rPr>
            </w:pPr>
            <w:bookmarkStart w:id="54" w:name="_Hlk166253652"/>
            <w:r w:rsidRPr="005B1C6E">
              <w:rPr>
                <w:rFonts w:ascii="Arial" w:hAnsi="Arial" w:cs="Arial"/>
                <w:szCs w:val="24"/>
              </w:rPr>
              <w:t>Lloyd</w:t>
            </w:r>
            <w:bookmarkEnd w:id="54"/>
            <w:r w:rsidRPr="005B1C6E">
              <w:rPr>
                <w:rFonts w:ascii="Arial" w:hAnsi="Arial" w:cs="Arial"/>
                <w:szCs w:val="24"/>
              </w:rPr>
              <w:t xml:space="preserve"> </w:t>
            </w:r>
            <w:r w:rsidRPr="005B1C6E">
              <w:rPr>
                <w:rFonts w:ascii="Arial" w:hAnsi="Arial" w:cs="Arial"/>
                <w:i/>
                <w:szCs w:val="24"/>
              </w:rPr>
              <w:t>et al.</w:t>
            </w:r>
          </w:p>
        </w:tc>
        <w:tc>
          <w:tcPr>
            <w:tcW w:w="850" w:type="dxa"/>
          </w:tcPr>
          <w:p w14:paraId="11F34ECB"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3E22845C"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State of knowledge on UK agricultural peatlands for food production and the net zero transition</w:t>
            </w:r>
          </w:p>
        </w:tc>
        <w:tc>
          <w:tcPr>
            <w:tcW w:w="1803" w:type="dxa"/>
          </w:tcPr>
          <w:p w14:paraId="4D3C8341" w14:textId="77777777" w:rsidR="0006623B" w:rsidRPr="005B1C6E" w:rsidRDefault="0006623B" w:rsidP="005B1C6E">
            <w:pPr>
              <w:rPr>
                <w:rFonts w:ascii="Arial" w:hAnsi="Arial" w:cs="Arial"/>
                <w:szCs w:val="24"/>
                <w:lang w:val="en-IN"/>
              </w:rPr>
            </w:pPr>
            <w:r w:rsidRPr="005B1C6E">
              <w:rPr>
                <w:rFonts w:ascii="Arial" w:hAnsi="Arial" w:cs="Arial"/>
                <w:szCs w:val="24"/>
              </w:rPr>
              <w:t>sustainable farming in the UK</w:t>
            </w:r>
          </w:p>
        </w:tc>
      </w:tr>
      <w:tr w:rsidR="0006623B" w:rsidRPr="005B1C6E" w14:paraId="75BFC84D" w14:textId="77777777" w:rsidTr="004550D3">
        <w:tc>
          <w:tcPr>
            <w:tcW w:w="708" w:type="dxa"/>
          </w:tcPr>
          <w:p w14:paraId="5CA056AC" w14:textId="77777777" w:rsidR="0006623B" w:rsidRPr="005B1C6E" w:rsidRDefault="0006623B" w:rsidP="005B1C6E">
            <w:pPr>
              <w:rPr>
                <w:rFonts w:ascii="Arial" w:hAnsi="Arial" w:cs="Arial"/>
                <w:szCs w:val="24"/>
                <w:lang w:val="en-IN"/>
              </w:rPr>
            </w:pPr>
            <w:r w:rsidRPr="005B1C6E">
              <w:rPr>
                <w:rFonts w:ascii="Arial" w:hAnsi="Arial" w:cs="Arial"/>
                <w:szCs w:val="24"/>
                <w:lang w:val="en-IN"/>
              </w:rPr>
              <w:t>35</w:t>
            </w:r>
          </w:p>
        </w:tc>
        <w:tc>
          <w:tcPr>
            <w:tcW w:w="1414" w:type="dxa"/>
          </w:tcPr>
          <w:p w14:paraId="0E29E1C6" w14:textId="77777777" w:rsidR="0006623B" w:rsidRPr="005B1C6E" w:rsidRDefault="0006623B" w:rsidP="005B1C6E">
            <w:pPr>
              <w:rPr>
                <w:rFonts w:ascii="Arial" w:hAnsi="Arial" w:cs="Arial"/>
                <w:szCs w:val="24"/>
                <w:lang w:val="en-IN"/>
              </w:rPr>
            </w:pPr>
            <w:bookmarkStart w:id="55" w:name="_Hlk166253554"/>
            <w:r w:rsidRPr="005B1C6E">
              <w:rPr>
                <w:rFonts w:ascii="Arial" w:hAnsi="Arial" w:cs="Arial"/>
                <w:szCs w:val="24"/>
                <w:shd w:val="clear" w:color="auto" w:fill="FFFFFF"/>
              </w:rPr>
              <w:t>Thorsøe</w:t>
            </w:r>
            <w:bookmarkEnd w:id="55"/>
            <w:r w:rsidRPr="005B1C6E">
              <w:rPr>
                <w:rFonts w:ascii="Arial" w:hAnsi="Arial" w:cs="Arial"/>
                <w:i/>
                <w:szCs w:val="24"/>
              </w:rPr>
              <w:t xml:space="preserve"> et al.</w:t>
            </w:r>
          </w:p>
        </w:tc>
        <w:tc>
          <w:tcPr>
            <w:tcW w:w="850" w:type="dxa"/>
          </w:tcPr>
          <w:p w14:paraId="77C721DF"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2D6B6A04"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Responding to change: Farming system resilience in a liberalized and volatile European dairy market. </w:t>
            </w:r>
          </w:p>
        </w:tc>
        <w:tc>
          <w:tcPr>
            <w:tcW w:w="1803" w:type="dxa"/>
          </w:tcPr>
          <w:p w14:paraId="0CCED4A0" w14:textId="77777777" w:rsidR="0006623B" w:rsidRPr="005B1C6E" w:rsidRDefault="0006623B" w:rsidP="005B1C6E">
            <w:pPr>
              <w:rPr>
                <w:rFonts w:ascii="Arial" w:hAnsi="Arial" w:cs="Arial"/>
                <w:szCs w:val="24"/>
                <w:lang w:val="en-IN"/>
              </w:rPr>
            </w:pPr>
            <w:r w:rsidRPr="005B1C6E">
              <w:rPr>
                <w:rFonts w:ascii="Arial" w:hAnsi="Arial" w:cs="Arial"/>
                <w:szCs w:val="24"/>
              </w:rPr>
              <w:t>livestock industry to incorporate processes</w:t>
            </w:r>
          </w:p>
        </w:tc>
      </w:tr>
      <w:tr w:rsidR="0006623B" w:rsidRPr="005B1C6E" w14:paraId="1D0AC675" w14:textId="77777777" w:rsidTr="004550D3">
        <w:tc>
          <w:tcPr>
            <w:tcW w:w="708" w:type="dxa"/>
          </w:tcPr>
          <w:p w14:paraId="59742B6E" w14:textId="77777777" w:rsidR="0006623B" w:rsidRPr="005B1C6E" w:rsidRDefault="0006623B" w:rsidP="005B1C6E">
            <w:pPr>
              <w:rPr>
                <w:rFonts w:ascii="Arial" w:hAnsi="Arial" w:cs="Arial"/>
                <w:szCs w:val="24"/>
                <w:lang w:val="en-IN"/>
              </w:rPr>
            </w:pPr>
            <w:r w:rsidRPr="005B1C6E">
              <w:rPr>
                <w:rFonts w:ascii="Arial" w:hAnsi="Arial" w:cs="Arial"/>
                <w:szCs w:val="24"/>
                <w:lang w:val="en-IN"/>
              </w:rPr>
              <w:t>36</w:t>
            </w:r>
          </w:p>
        </w:tc>
        <w:tc>
          <w:tcPr>
            <w:tcW w:w="1414" w:type="dxa"/>
          </w:tcPr>
          <w:p w14:paraId="58B305BC" w14:textId="77777777" w:rsidR="0006623B" w:rsidRPr="005B1C6E" w:rsidRDefault="0006623B" w:rsidP="005B1C6E">
            <w:pPr>
              <w:rPr>
                <w:rFonts w:ascii="Arial" w:hAnsi="Arial" w:cs="Arial"/>
                <w:szCs w:val="24"/>
                <w:lang w:val="en-IN"/>
              </w:rPr>
            </w:pPr>
            <w:bookmarkStart w:id="56" w:name="_Hlk166253457"/>
            <w:proofErr w:type="spellStart"/>
            <w:r w:rsidRPr="005B1C6E">
              <w:rPr>
                <w:rFonts w:ascii="Arial" w:hAnsi="Arial" w:cs="Arial"/>
                <w:szCs w:val="24"/>
                <w:shd w:val="clear" w:color="auto" w:fill="FFFFFF"/>
              </w:rPr>
              <w:t>Oyeagu</w:t>
            </w:r>
            <w:bookmarkEnd w:id="56"/>
            <w:proofErr w:type="spellEnd"/>
            <w:r w:rsidRPr="005B1C6E">
              <w:rPr>
                <w:rFonts w:ascii="Arial" w:hAnsi="Arial" w:cs="Arial"/>
                <w:szCs w:val="24"/>
              </w:rPr>
              <w:t xml:space="preserve"> </w:t>
            </w:r>
            <w:r w:rsidRPr="005B1C6E">
              <w:rPr>
                <w:rFonts w:ascii="Arial" w:hAnsi="Arial" w:cs="Arial"/>
                <w:i/>
                <w:szCs w:val="24"/>
              </w:rPr>
              <w:t>et al.</w:t>
            </w:r>
          </w:p>
        </w:tc>
        <w:tc>
          <w:tcPr>
            <w:tcW w:w="850" w:type="dxa"/>
          </w:tcPr>
          <w:p w14:paraId="66EFD0EA"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192E9620"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The impact of Covid-19 on the livestock industry and the way forward: A review</w:t>
            </w:r>
          </w:p>
        </w:tc>
        <w:tc>
          <w:tcPr>
            <w:tcW w:w="1803" w:type="dxa"/>
          </w:tcPr>
          <w:p w14:paraId="2B41F96E" w14:textId="77777777" w:rsidR="0006623B" w:rsidRPr="005B1C6E" w:rsidRDefault="0006623B" w:rsidP="005B1C6E">
            <w:pPr>
              <w:rPr>
                <w:rFonts w:ascii="Arial" w:hAnsi="Arial" w:cs="Arial"/>
                <w:szCs w:val="24"/>
                <w:lang w:val="en-IN"/>
              </w:rPr>
            </w:pPr>
            <w:r w:rsidRPr="005B1C6E">
              <w:rPr>
                <w:rFonts w:ascii="Arial" w:hAnsi="Arial" w:cs="Arial"/>
                <w:szCs w:val="24"/>
              </w:rPr>
              <w:t>losses incurred by the COVID-19 pandemic and strategies</w:t>
            </w:r>
          </w:p>
        </w:tc>
      </w:tr>
      <w:tr w:rsidR="0006623B" w:rsidRPr="005B1C6E" w14:paraId="7901B116" w14:textId="77777777" w:rsidTr="004550D3">
        <w:tc>
          <w:tcPr>
            <w:tcW w:w="708" w:type="dxa"/>
          </w:tcPr>
          <w:p w14:paraId="416C33A5" w14:textId="77777777" w:rsidR="0006623B" w:rsidRPr="005B1C6E" w:rsidRDefault="0006623B" w:rsidP="005B1C6E">
            <w:pPr>
              <w:rPr>
                <w:rFonts w:ascii="Arial" w:hAnsi="Arial" w:cs="Arial"/>
                <w:szCs w:val="24"/>
                <w:lang w:val="en-IN"/>
              </w:rPr>
            </w:pPr>
            <w:r w:rsidRPr="005B1C6E">
              <w:rPr>
                <w:rFonts w:ascii="Arial" w:hAnsi="Arial" w:cs="Arial"/>
                <w:szCs w:val="24"/>
                <w:lang w:val="en-IN"/>
              </w:rPr>
              <w:t>37</w:t>
            </w:r>
          </w:p>
        </w:tc>
        <w:tc>
          <w:tcPr>
            <w:tcW w:w="1414" w:type="dxa"/>
          </w:tcPr>
          <w:p w14:paraId="6F06232B" w14:textId="77777777" w:rsidR="0006623B" w:rsidRPr="005B1C6E" w:rsidRDefault="0006623B" w:rsidP="005B1C6E">
            <w:pPr>
              <w:rPr>
                <w:rFonts w:ascii="Arial" w:hAnsi="Arial" w:cs="Arial"/>
                <w:szCs w:val="24"/>
                <w:lang w:val="en-IN"/>
              </w:rPr>
            </w:pPr>
            <w:r w:rsidRPr="005B1C6E">
              <w:rPr>
                <w:rFonts w:ascii="Arial" w:hAnsi="Arial" w:cs="Arial"/>
                <w:szCs w:val="24"/>
              </w:rPr>
              <w:t>Colley and Wasley</w:t>
            </w:r>
          </w:p>
        </w:tc>
        <w:tc>
          <w:tcPr>
            <w:tcW w:w="850" w:type="dxa"/>
          </w:tcPr>
          <w:p w14:paraId="59802DD8"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256B8FD0" w14:textId="77777777" w:rsidR="0006623B" w:rsidRPr="005B1C6E" w:rsidRDefault="0006623B" w:rsidP="005B1C6E">
            <w:pPr>
              <w:rPr>
                <w:rFonts w:ascii="Arial" w:hAnsi="Arial" w:cs="Arial"/>
                <w:szCs w:val="24"/>
                <w:lang w:val="en-IN"/>
              </w:rPr>
            </w:pPr>
            <w:r w:rsidRPr="005B1C6E">
              <w:rPr>
                <w:rFonts w:ascii="Arial" w:hAnsi="Arial" w:cs="Arial"/>
                <w:szCs w:val="24"/>
              </w:rPr>
              <w:t>UK has more than 1,000 livestock mega-farms, investigation reveals</w:t>
            </w:r>
          </w:p>
        </w:tc>
        <w:tc>
          <w:tcPr>
            <w:tcW w:w="1803" w:type="dxa"/>
          </w:tcPr>
          <w:p w14:paraId="2A78D7F6" w14:textId="77777777" w:rsidR="0006623B" w:rsidRPr="005B1C6E" w:rsidRDefault="0006623B" w:rsidP="005B1C6E">
            <w:pPr>
              <w:rPr>
                <w:rFonts w:ascii="Arial" w:hAnsi="Arial" w:cs="Arial"/>
                <w:szCs w:val="24"/>
                <w:lang w:val="en-IN"/>
              </w:rPr>
            </w:pPr>
            <w:r w:rsidRPr="005B1C6E">
              <w:rPr>
                <w:rFonts w:ascii="Arial" w:hAnsi="Arial" w:cs="Arial"/>
                <w:szCs w:val="24"/>
              </w:rPr>
              <w:t>livestock and cattle industry tend to hold a strong legacy</w:t>
            </w:r>
          </w:p>
        </w:tc>
      </w:tr>
      <w:tr w:rsidR="0006623B" w:rsidRPr="005B1C6E" w14:paraId="6780DB26" w14:textId="77777777" w:rsidTr="004550D3">
        <w:tc>
          <w:tcPr>
            <w:tcW w:w="708" w:type="dxa"/>
          </w:tcPr>
          <w:p w14:paraId="50F38616" w14:textId="77777777" w:rsidR="0006623B" w:rsidRPr="005B1C6E" w:rsidRDefault="0006623B" w:rsidP="005B1C6E">
            <w:pPr>
              <w:rPr>
                <w:rFonts w:ascii="Arial" w:hAnsi="Arial" w:cs="Arial"/>
                <w:szCs w:val="24"/>
                <w:lang w:val="en-IN"/>
              </w:rPr>
            </w:pPr>
            <w:r w:rsidRPr="005B1C6E">
              <w:rPr>
                <w:rFonts w:ascii="Arial" w:hAnsi="Arial" w:cs="Arial"/>
                <w:szCs w:val="24"/>
                <w:lang w:val="en-IN"/>
              </w:rPr>
              <w:t>38</w:t>
            </w:r>
          </w:p>
        </w:tc>
        <w:tc>
          <w:tcPr>
            <w:tcW w:w="1414" w:type="dxa"/>
          </w:tcPr>
          <w:p w14:paraId="296BE5D1" w14:textId="77777777" w:rsidR="0006623B" w:rsidRPr="005B1C6E" w:rsidRDefault="0006623B" w:rsidP="005B1C6E">
            <w:pPr>
              <w:rPr>
                <w:rFonts w:ascii="Arial" w:hAnsi="Arial" w:cs="Arial"/>
                <w:szCs w:val="24"/>
                <w:lang w:val="en-IN"/>
              </w:rPr>
            </w:pPr>
            <w:r w:rsidRPr="005B1C6E">
              <w:rPr>
                <w:rFonts w:ascii="Arial" w:hAnsi="Arial" w:cs="Arial"/>
                <w:szCs w:val="24"/>
              </w:rPr>
              <w:t>Wrathall</w:t>
            </w:r>
          </w:p>
        </w:tc>
        <w:tc>
          <w:tcPr>
            <w:tcW w:w="850" w:type="dxa"/>
          </w:tcPr>
          <w:p w14:paraId="2B5C4504"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0DD065E0" w14:textId="77777777" w:rsidR="0006623B" w:rsidRPr="005B1C6E" w:rsidRDefault="0006623B" w:rsidP="005B1C6E">
            <w:pPr>
              <w:rPr>
                <w:rFonts w:ascii="Arial" w:hAnsi="Arial" w:cs="Arial"/>
                <w:szCs w:val="24"/>
                <w:lang w:val="en-IN"/>
              </w:rPr>
            </w:pPr>
            <w:r w:rsidRPr="005B1C6E">
              <w:rPr>
                <w:rFonts w:ascii="Arial" w:hAnsi="Arial" w:cs="Arial"/>
                <w:szCs w:val="24"/>
              </w:rPr>
              <w:t>The Animal Health and Welfare Pathway: Towards a new welfare state for farm animals, Farming</w:t>
            </w:r>
          </w:p>
        </w:tc>
        <w:tc>
          <w:tcPr>
            <w:tcW w:w="1803" w:type="dxa"/>
          </w:tcPr>
          <w:p w14:paraId="0EE0F76D" w14:textId="77777777" w:rsidR="0006623B" w:rsidRPr="005B1C6E" w:rsidRDefault="0006623B" w:rsidP="005B1C6E">
            <w:pPr>
              <w:rPr>
                <w:rFonts w:ascii="Arial" w:hAnsi="Arial" w:cs="Arial"/>
                <w:szCs w:val="24"/>
                <w:lang w:val="en-IN"/>
              </w:rPr>
            </w:pPr>
            <w:r w:rsidRPr="005B1C6E">
              <w:rPr>
                <w:rFonts w:ascii="Arial" w:hAnsi="Arial" w:cs="Arial"/>
                <w:szCs w:val="24"/>
              </w:rPr>
              <w:t>improvements are ongoing in the health as well as the welfare of the farm animals of England</w:t>
            </w:r>
          </w:p>
        </w:tc>
      </w:tr>
      <w:tr w:rsidR="0006623B" w:rsidRPr="005B1C6E" w14:paraId="7F4959A0" w14:textId="77777777" w:rsidTr="004550D3">
        <w:tc>
          <w:tcPr>
            <w:tcW w:w="708" w:type="dxa"/>
          </w:tcPr>
          <w:p w14:paraId="556436BE"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39</w:t>
            </w:r>
          </w:p>
        </w:tc>
        <w:tc>
          <w:tcPr>
            <w:tcW w:w="1414" w:type="dxa"/>
          </w:tcPr>
          <w:p w14:paraId="0094ED1F" w14:textId="77777777" w:rsidR="0006623B" w:rsidRPr="005B1C6E" w:rsidRDefault="0006623B" w:rsidP="005B1C6E">
            <w:pPr>
              <w:rPr>
                <w:rFonts w:ascii="Arial" w:hAnsi="Arial" w:cs="Arial"/>
                <w:szCs w:val="24"/>
                <w:lang w:val="en-IN"/>
              </w:rPr>
            </w:pPr>
            <w:r w:rsidRPr="005B1C6E">
              <w:rPr>
                <w:rFonts w:ascii="Arial" w:hAnsi="Arial" w:cs="Arial"/>
                <w:szCs w:val="24"/>
              </w:rPr>
              <w:t>Sinclair et al.</w:t>
            </w:r>
          </w:p>
        </w:tc>
        <w:tc>
          <w:tcPr>
            <w:tcW w:w="850" w:type="dxa"/>
          </w:tcPr>
          <w:p w14:paraId="6C59666C"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2019</w:t>
            </w:r>
          </w:p>
        </w:tc>
        <w:tc>
          <w:tcPr>
            <w:tcW w:w="4241" w:type="dxa"/>
          </w:tcPr>
          <w:p w14:paraId="3CBB24DD" w14:textId="77777777" w:rsidR="0006623B" w:rsidRPr="005B1C6E" w:rsidRDefault="0006623B" w:rsidP="005B1C6E">
            <w:pPr>
              <w:rPr>
                <w:rFonts w:ascii="Arial" w:hAnsi="Arial" w:cs="Arial"/>
                <w:szCs w:val="24"/>
                <w:lang w:val="en-IN"/>
              </w:rPr>
            </w:pPr>
            <w:r w:rsidRPr="005B1C6E">
              <w:rPr>
                <w:rFonts w:ascii="Arial" w:hAnsi="Arial" w:cs="Arial"/>
                <w:szCs w:val="24"/>
              </w:rPr>
              <w:t>The benefits of improving animal welfare from the perspective of livestock stakeholders across Asia</w:t>
            </w:r>
          </w:p>
        </w:tc>
        <w:tc>
          <w:tcPr>
            <w:tcW w:w="1803" w:type="dxa"/>
          </w:tcPr>
          <w:p w14:paraId="7281F964" w14:textId="77777777" w:rsidR="0006623B" w:rsidRPr="005B1C6E" w:rsidRDefault="0006623B" w:rsidP="005B1C6E">
            <w:pPr>
              <w:rPr>
                <w:rFonts w:ascii="Arial" w:hAnsi="Arial" w:cs="Arial"/>
                <w:szCs w:val="24"/>
                <w:lang w:val="en-IN"/>
              </w:rPr>
            </w:pPr>
            <w:r w:rsidRPr="005B1C6E">
              <w:rPr>
                <w:rFonts w:ascii="Arial" w:hAnsi="Arial" w:cs="Arial"/>
                <w:szCs w:val="24"/>
              </w:rPr>
              <w:t>improved productivity of the animal</w:t>
            </w:r>
          </w:p>
        </w:tc>
      </w:tr>
      <w:tr w:rsidR="0006623B" w:rsidRPr="005B1C6E" w14:paraId="2637D88F" w14:textId="77777777" w:rsidTr="004550D3">
        <w:tc>
          <w:tcPr>
            <w:tcW w:w="708" w:type="dxa"/>
          </w:tcPr>
          <w:p w14:paraId="3C004955" w14:textId="77777777" w:rsidR="0006623B" w:rsidRPr="005B1C6E" w:rsidRDefault="0006623B" w:rsidP="005B1C6E">
            <w:pPr>
              <w:rPr>
                <w:rFonts w:ascii="Arial" w:hAnsi="Arial" w:cs="Arial"/>
                <w:szCs w:val="24"/>
                <w:lang w:val="en-IN"/>
              </w:rPr>
            </w:pPr>
            <w:r w:rsidRPr="005B1C6E">
              <w:rPr>
                <w:rFonts w:ascii="Arial" w:hAnsi="Arial" w:cs="Arial"/>
                <w:szCs w:val="24"/>
                <w:lang w:val="en-IN"/>
              </w:rPr>
              <w:t>40</w:t>
            </w:r>
          </w:p>
        </w:tc>
        <w:tc>
          <w:tcPr>
            <w:tcW w:w="1414" w:type="dxa"/>
          </w:tcPr>
          <w:p w14:paraId="720A259B"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Tanaka and Guo</w:t>
            </w:r>
          </w:p>
        </w:tc>
        <w:tc>
          <w:tcPr>
            <w:tcW w:w="850" w:type="dxa"/>
          </w:tcPr>
          <w:p w14:paraId="0A51A273"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2020</w:t>
            </w:r>
          </w:p>
        </w:tc>
        <w:tc>
          <w:tcPr>
            <w:tcW w:w="4241" w:type="dxa"/>
          </w:tcPr>
          <w:p w14:paraId="78D1C20F"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International price volatility transmission and structural change: a market connectivity analysis in the beef sector</w:t>
            </w:r>
          </w:p>
        </w:tc>
        <w:tc>
          <w:tcPr>
            <w:tcW w:w="1803" w:type="dxa"/>
          </w:tcPr>
          <w:p w14:paraId="220EA0B4" w14:textId="77777777" w:rsidR="0006623B" w:rsidRPr="005B1C6E" w:rsidRDefault="0006623B" w:rsidP="005B1C6E">
            <w:pPr>
              <w:rPr>
                <w:rFonts w:ascii="Arial" w:hAnsi="Arial" w:cs="Arial"/>
                <w:szCs w:val="24"/>
                <w:lang w:val="en-IN"/>
              </w:rPr>
            </w:pPr>
            <w:r w:rsidRPr="005B1C6E">
              <w:rPr>
                <w:rFonts w:ascii="Arial" w:hAnsi="Arial" w:cs="Arial"/>
                <w:szCs w:val="24"/>
              </w:rPr>
              <w:t>volatility within the livestock and cattle industry in the UK</w:t>
            </w:r>
          </w:p>
        </w:tc>
      </w:tr>
      <w:tr w:rsidR="0006623B" w:rsidRPr="005B1C6E" w14:paraId="15B861E5" w14:textId="77777777" w:rsidTr="004550D3">
        <w:tc>
          <w:tcPr>
            <w:tcW w:w="708" w:type="dxa"/>
          </w:tcPr>
          <w:p w14:paraId="477B9E25" w14:textId="77777777" w:rsidR="0006623B" w:rsidRPr="005B1C6E" w:rsidRDefault="0006623B" w:rsidP="005B1C6E">
            <w:pPr>
              <w:rPr>
                <w:rFonts w:ascii="Arial" w:hAnsi="Arial" w:cs="Arial"/>
                <w:szCs w:val="24"/>
                <w:lang w:val="en-IN"/>
              </w:rPr>
            </w:pPr>
            <w:r w:rsidRPr="005B1C6E">
              <w:rPr>
                <w:rFonts w:ascii="Arial" w:hAnsi="Arial" w:cs="Arial"/>
                <w:szCs w:val="24"/>
                <w:lang w:val="en-IN"/>
              </w:rPr>
              <w:t>42</w:t>
            </w:r>
          </w:p>
        </w:tc>
        <w:tc>
          <w:tcPr>
            <w:tcW w:w="1414" w:type="dxa"/>
          </w:tcPr>
          <w:p w14:paraId="6C6ED41F" w14:textId="77777777" w:rsidR="0006623B" w:rsidRPr="005B1C6E" w:rsidRDefault="0006623B" w:rsidP="005B1C6E">
            <w:pPr>
              <w:rPr>
                <w:rFonts w:ascii="Arial" w:hAnsi="Arial" w:cs="Arial"/>
                <w:szCs w:val="24"/>
                <w:lang w:val="en-IN"/>
              </w:rPr>
            </w:pPr>
            <w:r w:rsidRPr="005B1C6E">
              <w:rPr>
                <w:rFonts w:ascii="Arial" w:hAnsi="Arial" w:cs="Arial"/>
                <w:szCs w:val="24"/>
              </w:rPr>
              <w:t>Grandin</w:t>
            </w:r>
          </w:p>
        </w:tc>
        <w:tc>
          <w:tcPr>
            <w:tcW w:w="850" w:type="dxa"/>
          </w:tcPr>
          <w:p w14:paraId="72CC8B91"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2018</w:t>
            </w:r>
          </w:p>
        </w:tc>
        <w:tc>
          <w:tcPr>
            <w:tcW w:w="4241" w:type="dxa"/>
          </w:tcPr>
          <w:p w14:paraId="2C131F81" w14:textId="77777777" w:rsidR="0006623B" w:rsidRPr="005B1C6E" w:rsidRDefault="0006623B" w:rsidP="005B1C6E">
            <w:pPr>
              <w:rPr>
                <w:rFonts w:ascii="Arial" w:hAnsi="Arial" w:cs="Arial"/>
                <w:szCs w:val="24"/>
                <w:lang w:val="en-IN"/>
              </w:rPr>
            </w:pPr>
            <w:r w:rsidRPr="005B1C6E">
              <w:rPr>
                <w:rFonts w:ascii="Arial" w:hAnsi="Arial" w:cs="Arial"/>
                <w:szCs w:val="24"/>
              </w:rPr>
              <w:t>Welfare problems in cattle, pigs, and sheep that persist even though scientific research clearly shows how to prevent them</w:t>
            </w:r>
          </w:p>
        </w:tc>
        <w:tc>
          <w:tcPr>
            <w:tcW w:w="1803" w:type="dxa"/>
          </w:tcPr>
          <w:p w14:paraId="74AC6C01" w14:textId="77777777" w:rsidR="0006623B" w:rsidRPr="005B1C6E" w:rsidRDefault="0006623B" w:rsidP="005B1C6E">
            <w:pPr>
              <w:rPr>
                <w:rFonts w:ascii="Arial" w:hAnsi="Arial" w:cs="Arial"/>
                <w:szCs w:val="24"/>
                <w:lang w:val="en-IN"/>
              </w:rPr>
            </w:pPr>
            <w:r w:rsidRPr="005B1C6E">
              <w:rPr>
                <w:rFonts w:ascii="Arial" w:hAnsi="Arial" w:cs="Arial"/>
                <w:szCs w:val="24"/>
              </w:rPr>
              <w:t>accountability due to the financial losses</w:t>
            </w:r>
          </w:p>
        </w:tc>
      </w:tr>
      <w:tr w:rsidR="0006623B" w:rsidRPr="005B1C6E" w14:paraId="1CC3B521" w14:textId="77777777" w:rsidTr="004550D3">
        <w:tc>
          <w:tcPr>
            <w:tcW w:w="708" w:type="dxa"/>
          </w:tcPr>
          <w:p w14:paraId="5D9047A9" w14:textId="77777777" w:rsidR="0006623B" w:rsidRPr="005B1C6E" w:rsidRDefault="0006623B" w:rsidP="005B1C6E">
            <w:pPr>
              <w:rPr>
                <w:rFonts w:ascii="Arial" w:hAnsi="Arial" w:cs="Arial"/>
                <w:szCs w:val="24"/>
                <w:lang w:val="en-IN"/>
              </w:rPr>
            </w:pPr>
            <w:r w:rsidRPr="005B1C6E">
              <w:rPr>
                <w:rFonts w:ascii="Arial" w:hAnsi="Arial" w:cs="Arial"/>
                <w:szCs w:val="24"/>
                <w:lang w:val="en-IN"/>
              </w:rPr>
              <w:t>43</w:t>
            </w:r>
          </w:p>
        </w:tc>
        <w:tc>
          <w:tcPr>
            <w:tcW w:w="1414" w:type="dxa"/>
          </w:tcPr>
          <w:p w14:paraId="031A0473" w14:textId="77777777" w:rsidR="0006623B" w:rsidRPr="005B1C6E" w:rsidRDefault="0006623B" w:rsidP="005B1C6E">
            <w:pPr>
              <w:rPr>
                <w:rFonts w:ascii="Arial" w:hAnsi="Arial" w:cs="Arial"/>
                <w:szCs w:val="24"/>
                <w:lang w:val="en-IN"/>
              </w:rPr>
            </w:pPr>
            <w:r w:rsidRPr="005B1C6E">
              <w:rPr>
                <w:rFonts w:ascii="Arial" w:hAnsi="Arial" w:cs="Arial"/>
                <w:szCs w:val="24"/>
              </w:rPr>
              <w:t>Merritt</w:t>
            </w:r>
          </w:p>
        </w:tc>
        <w:tc>
          <w:tcPr>
            <w:tcW w:w="850" w:type="dxa"/>
          </w:tcPr>
          <w:p w14:paraId="18297264"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2024</w:t>
            </w:r>
          </w:p>
        </w:tc>
        <w:tc>
          <w:tcPr>
            <w:tcW w:w="4241" w:type="dxa"/>
          </w:tcPr>
          <w:p w14:paraId="09162C2B" w14:textId="77777777" w:rsidR="0006623B" w:rsidRPr="005B1C6E" w:rsidRDefault="0006623B" w:rsidP="005B1C6E">
            <w:pPr>
              <w:rPr>
                <w:rFonts w:ascii="Arial" w:hAnsi="Arial" w:cs="Arial"/>
                <w:szCs w:val="24"/>
                <w:lang w:val="en-IN"/>
              </w:rPr>
            </w:pPr>
            <w:r w:rsidRPr="005B1C6E">
              <w:rPr>
                <w:rFonts w:ascii="Arial" w:hAnsi="Arial" w:cs="Arial"/>
                <w:szCs w:val="24"/>
              </w:rPr>
              <w:t>Animal Welfare (livestock exports) bill</w:t>
            </w:r>
          </w:p>
        </w:tc>
        <w:tc>
          <w:tcPr>
            <w:tcW w:w="1803" w:type="dxa"/>
          </w:tcPr>
          <w:p w14:paraId="32A91CD4" w14:textId="77777777" w:rsidR="0006623B" w:rsidRPr="005B1C6E" w:rsidRDefault="0006623B" w:rsidP="005B1C6E">
            <w:pPr>
              <w:rPr>
                <w:rFonts w:ascii="Arial" w:hAnsi="Arial" w:cs="Arial"/>
                <w:szCs w:val="24"/>
                <w:lang w:val="en-IN"/>
              </w:rPr>
            </w:pPr>
            <w:r w:rsidRPr="005B1C6E">
              <w:rPr>
                <w:rFonts w:ascii="Arial" w:hAnsi="Arial" w:cs="Arial"/>
                <w:szCs w:val="24"/>
              </w:rPr>
              <w:t>export of particular live animals for slaughtering and fattening in England</w:t>
            </w:r>
          </w:p>
        </w:tc>
      </w:tr>
      <w:tr w:rsidR="0006623B" w:rsidRPr="005B1C6E" w14:paraId="0A091AD8" w14:textId="77777777" w:rsidTr="004550D3">
        <w:tc>
          <w:tcPr>
            <w:tcW w:w="708" w:type="dxa"/>
          </w:tcPr>
          <w:p w14:paraId="1B086ABD" w14:textId="77777777" w:rsidR="0006623B" w:rsidRPr="005B1C6E" w:rsidRDefault="0006623B" w:rsidP="005B1C6E">
            <w:pPr>
              <w:rPr>
                <w:rFonts w:ascii="Arial" w:hAnsi="Arial" w:cs="Arial"/>
                <w:szCs w:val="24"/>
                <w:lang w:val="en-IN"/>
              </w:rPr>
            </w:pPr>
            <w:r w:rsidRPr="005B1C6E">
              <w:rPr>
                <w:rFonts w:ascii="Arial" w:hAnsi="Arial" w:cs="Arial"/>
                <w:szCs w:val="24"/>
                <w:lang w:val="en-IN"/>
              </w:rPr>
              <w:t>44</w:t>
            </w:r>
          </w:p>
        </w:tc>
        <w:tc>
          <w:tcPr>
            <w:tcW w:w="1414" w:type="dxa"/>
          </w:tcPr>
          <w:p w14:paraId="2CF38D88" w14:textId="77777777" w:rsidR="0006623B" w:rsidRPr="005B1C6E" w:rsidRDefault="0006623B" w:rsidP="005B1C6E">
            <w:pPr>
              <w:rPr>
                <w:rFonts w:ascii="Arial" w:hAnsi="Arial" w:cs="Arial"/>
                <w:szCs w:val="24"/>
                <w:lang w:val="en-IN"/>
              </w:rPr>
            </w:pPr>
            <w:r w:rsidRPr="005B1C6E">
              <w:rPr>
                <w:rFonts w:ascii="Arial" w:hAnsi="Arial" w:cs="Arial"/>
                <w:szCs w:val="24"/>
                <w:lang w:val="en-IN"/>
              </w:rPr>
              <w:t>March</w:t>
            </w:r>
          </w:p>
        </w:tc>
        <w:tc>
          <w:tcPr>
            <w:tcW w:w="850" w:type="dxa"/>
          </w:tcPr>
          <w:p w14:paraId="16896F14"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2024</w:t>
            </w:r>
          </w:p>
        </w:tc>
        <w:tc>
          <w:tcPr>
            <w:tcW w:w="4241" w:type="dxa"/>
          </w:tcPr>
          <w:p w14:paraId="31770F7C" w14:textId="77777777" w:rsidR="0006623B" w:rsidRPr="005B1C6E" w:rsidRDefault="0006623B" w:rsidP="005B1C6E">
            <w:pPr>
              <w:rPr>
                <w:rFonts w:ascii="Arial" w:hAnsi="Arial" w:cs="Arial"/>
                <w:szCs w:val="24"/>
                <w:lang w:val="en-IN"/>
              </w:rPr>
            </w:pPr>
            <w:r w:rsidRPr="005B1C6E">
              <w:rPr>
                <w:rFonts w:ascii="Arial" w:hAnsi="Arial" w:cs="Arial"/>
                <w:szCs w:val="24"/>
              </w:rPr>
              <w:t>Farming Equipment and Technology Fund 2024: Guidance now available, Farming</w:t>
            </w:r>
          </w:p>
        </w:tc>
        <w:tc>
          <w:tcPr>
            <w:tcW w:w="1803" w:type="dxa"/>
          </w:tcPr>
          <w:p w14:paraId="3F99CAE2" w14:textId="77777777" w:rsidR="0006623B" w:rsidRPr="005B1C6E" w:rsidRDefault="0006623B" w:rsidP="005B1C6E">
            <w:pPr>
              <w:rPr>
                <w:rFonts w:ascii="Arial" w:hAnsi="Arial" w:cs="Arial"/>
                <w:szCs w:val="24"/>
                <w:lang w:val="en-IN"/>
              </w:rPr>
            </w:pPr>
            <w:r w:rsidRPr="005B1C6E">
              <w:rPr>
                <w:rFonts w:ascii="Arial" w:hAnsi="Arial" w:cs="Arial"/>
                <w:szCs w:val="24"/>
              </w:rPr>
              <w:t>improvements through technology raising productivity levels</w:t>
            </w:r>
          </w:p>
        </w:tc>
      </w:tr>
      <w:tr w:rsidR="0006623B" w:rsidRPr="005B1C6E" w14:paraId="56FB4281" w14:textId="77777777" w:rsidTr="004550D3">
        <w:tc>
          <w:tcPr>
            <w:tcW w:w="708" w:type="dxa"/>
          </w:tcPr>
          <w:p w14:paraId="1A5782AC" w14:textId="77777777" w:rsidR="0006623B" w:rsidRPr="005B1C6E" w:rsidRDefault="0006623B" w:rsidP="005B1C6E">
            <w:pPr>
              <w:rPr>
                <w:rFonts w:ascii="Arial" w:hAnsi="Arial" w:cs="Arial"/>
                <w:szCs w:val="24"/>
                <w:lang w:val="en-IN"/>
              </w:rPr>
            </w:pPr>
            <w:r w:rsidRPr="005B1C6E">
              <w:rPr>
                <w:rFonts w:ascii="Arial" w:hAnsi="Arial" w:cs="Arial"/>
                <w:szCs w:val="24"/>
                <w:lang w:val="en-IN"/>
              </w:rPr>
              <w:t>45</w:t>
            </w:r>
          </w:p>
        </w:tc>
        <w:tc>
          <w:tcPr>
            <w:tcW w:w="1414" w:type="dxa"/>
          </w:tcPr>
          <w:p w14:paraId="2A3CCEC9"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Hubbart et al.</w:t>
            </w:r>
          </w:p>
        </w:tc>
        <w:tc>
          <w:tcPr>
            <w:tcW w:w="850" w:type="dxa"/>
          </w:tcPr>
          <w:p w14:paraId="79D5C7BD"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195C8BE2"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Challenges in sustainable beef cattle production: a subset of needed advancements</w:t>
            </w:r>
          </w:p>
        </w:tc>
        <w:tc>
          <w:tcPr>
            <w:tcW w:w="1803" w:type="dxa"/>
          </w:tcPr>
          <w:p w14:paraId="0E6F1813" w14:textId="77777777" w:rsidR="0006623B" w:rsidRPr="005B1C6E" w:rsidRDefault="0006623B" w:rsidP="005B1C6E">
            <w:pPr>
              <w:rPr>
                <w:rFonts w:ascii="Arial" w:hAnsi="Arial" w:cs="Arial"/>
                <w:szCs w:val="24"/>
                <w:lang w:val="en-IN"/>
              </w:rPr>
            </w:pPr>
            <w:r w:rsidRPr="005B1C6E">
              <w:rPr>
                <w:rFonts w:ascii="Arial" w:hAnsi="Arial" w:cs="Arial"/>
                <w:szCs w:val="24"/>
              </w:rPr>
              <w:t>greenhouse gas emissions from the livestock and cattle industry</w:t>
            </w:r>
          </w:p>
        </w:tc>
      </w:tr>
      <w:tr w:rsidR="0006623B" w:rsidRPr="005B1C6E" w14:paraId="541EECAE" w14:textId="77777777" w:rsidTr="004550D3">
        <w:tc>
          <w:tcPr>
            <w:tcW w:w="708" w:type="dxa"/>
          </w:tcPr>
          <w:p w14:paraId="00333226" w14:textId="77777777" w:rsidR="0006623B" w:rsidRPr="005B1C6E" w:rsidRDefault="0006623B" w:rsidP="005B1C6E">
            <w:pPr>
              <w:rPr>
                <w:rFonts w:ascii="Arial" w:hAnsi="Arial" w:cs="Arial"/>
                <w:szCs w:val="24"/>
                <w:lang w:val="en-IN"/>
              </w:rPr>
            </w:pPr>
            <w:r w:rsidRPr="005B1C6E">
              <w:rPr>
                <w:rFonts w:ascii="Arial" w:hAnsi="Arial" w:cs="Arial"/>
                <w:szCs w:val="24"/>
                <w:lang w:val="en-IN"/>
              </w:rPr>
              <w:t>46</w:t>
            </w:r>
          </w:p>
        </w:tc>
        <w:tc>
          <w:tcPr>
            <w:tcW w:w="1414" w:type="dxa"/>
          </w:tcPr>
          <w:p w14:paraId="471782C4" w14:textId="77777777" w:rsidR="0006623B" w:rsidRPr="005B1C6E" w:rsidRDefault="0006623B" w:rsidP="005B1C6E">
            <w:pPr>
              <w:rPr>
                <w:rFonts w:ascii="Arial" w:hAnsi="Arial" w:cs="Arial"/>
                <w:szCs w:val="24"/>
                <w:lang w:val="en-IN"/>
              </w:rPr>
            </w:pPr>
            <w:r w:rsidRPr="005B1C6E">
              <w:rPr>
                <w:rFonts w:ascii="Arial" w:hAnsi="Arial" w:cs="Arial"/>
                <w:szCs w:val="24"/>
                <w:lang w:val="en-IN"/>
              </w:rPr>
              <w:t>Renault et al.</w:t>
            </w:r>
          </w:p>
        </w:tc>
        <w:tc>
          <w:tcPr>
            <w:tcW w:w="850" w:type="dxa"/>
          </w:tcPr>
          <w:p w14:paraId="6C00846D"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2021</w:t>
            </w:r>
          </w:p>
        </w:tc>
        <w:tc>
          <w:tcPr>
            <w:tcW w:w="4241" w:type="dxa"/>
          </w:tcPr>
          <w:p w14:paraId="6AE52F0C"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Biosecurity at cattle farms: Strengths, weaknesses, opportunities and threats</w:t>
            </w:r>
          </w:p>
        </w:tc>
        <w:tc>
          <w:tcPr>
            <w:tcW w:w="1803" w:type="dxa"/>
          </w:tcPr>
          <w:p w14:paraId="754ADD76" w14:textId="77777777" w:rsidR="0006623B" w:rsidRPr="005B1C6E" w:rsidRDefault="0006623B" w:rsidP="005B1C6E">
            <w:pPr>
              <w:rPr>
                <w:rFonts w:ascii="Arial" w:hAnsi="Arial" w:cs="Arial"/>
                <w:szCs w:val="24"/>
                <w:lang w:val="en-IN"/>
              </w:rPr>
            </w:pPr>
            <w:r w:rsidRPr="005B1C6E">
              <w:rPr>
                <w:rFonts w:ascii="Arial" w:hAnsi="Arial" w:cs="Arial"/>
                <w:szCs w:val="24"/>
                <w:shd w:val="clear" w:color="auto" w:fill="FFFFFF"/>
              </w:rPr>
              <w:t>Biosecurity in cattle farms</w:t>
            </w:r>
          </w:p>
        </w:tc>
      </w:tr>
      <w:tr w:rsidR="0006623B" w:rsidRPr="005B1C6E" w14:paraId="79D60D6E" w14:textId="77777777" w:rsidTr="004550D3">
        <w:tc>
          <w:tcPr>
            <w:tcW w:w="708" w:type="dxa"/>
          </w:tcPr>
          <w:p w14:paraId="416AAFF2" w14:textId="77777777" w:rsidR="0006623B" w:rsidRPr="005B1C6E" w:rsidRDefault="0006623B" w:rsidP="005B1C6E">
            <w:pPr>
              <w:rPr>
                <w:rFonts w:ascii="Arial" w:hAnsi="Arial" w:cs="Arial"/>
                <w:szCs w:val="24"/>
                <w:lang w:val="en-IN"/>
              </w:rPr>
            </w:pPr>
            <w:r w:rsidRPr="005B1C6E">
              <w:rPr>
                <w:rFonts w:ascii="Arial" w:hAnsi="Arial" w:cs="Arial"/>
                <w:szCs w:val="24"/>
                <w:lang w:val="en-IN"/>
              </w:rPr>
              <w:lastRenderedPageBreak/>
              <w:t>47</w:t>
            </w:r>
          </w:p>
        </w:tc>
        <w:tc>
          <w:tcPr>
            <w:tcW w:w="1414" w:type="dxa"/>
          </w:tcPr>
          <w:p w14:paraId="34EC9D7F" w14:textId="77777777" w:rsidR="0006623B" w:rsidRPr="005B1C6E" w:rsidRDefault="0006623B" w:rsidP="005B1C6E">
            <w:pPr>
              <w:rPr>
                <w:rFonts w:ascii="Arial" w:hAnsi="Arial" w:cs="Arial"/>
                <w:szCs w:val="24"/>
                <w:lang w:val="en-IN"/>
              </w:rPr>
            </w:pPr>
            <w:r w:rsidRPr="005B1C6E">
              <w:rPr>
                <w:rFonts w:ascii="Arial" w:hAnsi="Arial" w:cs="Arial"/>
                <w:szCs w:val="24"/>
                <w:lang w:val="en-IN"/>
              </w:rPr>
              <w:t xml:space="preserve">Driver </w:t>
            </w:r>
          </w:p>
        </w:tc>
        <w:tc>
          <w:tcPr>
            <w:tcW w:w="850" w:type="dxa"/>
          </w:tcPr>
          <w:p w14:paraId="7462EF05"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12788383" w14:textId="77777777" w:rsidR="0006623B" w:rsidRPr="005B1C6E" w:rsidRDefault="0006623B" w:rsidP="005B1C6E">
            <w:pPr>
              <w:rPr>
                <w:rFonts w:ascii="Arial" w:hAnsi="Arial" w:cs="Arial"/>
                <w:szCs w:val="24"/>
                <w:lang w:val="en-IN"/>
              </w:rPr>
            </w:pPr>
            <w:r w:rsidRPr="005B1C6E">
              <w:rPr>
                <w:rFonts w:ascii="Arial" w:hAnsi="Arial" w:cs="Arial"/>
                <w:szCs w:val="24"/>
              </w:rPr>
              <w:t>Cranswick pig farm acquisitions, including £32m purchase, contribute to ‘strong’ H1 financial performance</w:t>
            </w:r>
          </w:p>
        </w:tc>
        <w:tc>
          <w:tcPr>
            <w:tcW w:w="1803" w:type="dxa"/>
          </w:tcPr>
          <w:p w14:paraId="3459F342" w14:textId="77777777" w:rsidR="0006623B" w:rsidRPr="005B1C6E" w:rsidRDefault="0006623B" w:rsidP="005B1C6E">
            <w:pPr>
              <w:rPr>
                <w:rFonts w:ascii="Arial" w:hAnsi="Arial" w:cs="Arial"/>
                <w:szCs w:val="24"/>
                <w:lang w:val="en-IN"/>
              </w:rPr>
            </w:pPr>
            <w:r w:rsidRPr="005B1C6E">
              <w:rPr>
                <w:rFonts w:ascii="Arial" w:hAnsi="Arial" w:cs="Arial"/>
                <w:szCs w:val="24"/>
              </w:rPr>
              <w:t>strong financial performance</w:t>
            </w:r>
          </w:p>
        </w:tc>
      </w:tr>
      <w:tr w:rsidR="0006623B" w:rsidRPr="005B1C6E" w14:paraId="532B79C9" w14:textId="77777777" w:rsidTr="004550D3">
        <w:tc>
          <w:tcPr>
            <w:tcW w:w="708" w:type="dxa"/>
          </w:tcPr>
          <w:p w14:paraId="23CE28BA" w14:textId="77777777" w:rsidR="0006623B" w:rsidRPr="005B1C6E" w:rsidRDefault="0006623B" w:rsidP="005B1C6E">
            <w:pPr>
              <w:rPr>
                <w:rFonts w:ascii="Arial" w:hAnsi="Arial" w:cs="Arial"/>
                <w:szCs w:val="24"/>
                <w:lang w:val="en-IN"/>
              </w:rPr>
            </w:pPr>
            <w:r w:rsidRPr="005B1C6E">
              <w:rPr>
                <w:rFonts w:ascii="Arial" w:hAnsi="Arial" w:cs="Arial"/>
                <w:szCs w:val="24"/>
                <w:lang w:val="en-IN"/>
              </w:rPr>
              <w:t>48</w:t>
            </w:r>
          </w:p>
        </w:tc>
        <w:tc>
          <w:tcPr>
            <w:tcW w:w="1414" w:type="dxa"/>
          </w:tcPr>
          <w:p w14:paraId="36FD3379" w14:textId="77777777" w:rsidR="0006623B" w:rsidRPr="005B1C6E" w:rsidRDefault="0006623B" w:rsidP="005B1C6E">
            <w:pPr>
              <w:rPr>
                <w:rFonts w:ascii="Arial" w:hAnsi="Arial" w:cs="Arial"/>
                <w:szCs w:val="24"/>
                <w:lang w:val="en-IN"/>
              </w:rPr>
            </w:pPr>
            <w:r w:rsidRPr="005B1C6E">
              <w:rPr>
                <w:rFonts w:ascii="Arial" w:hAnsi="Arial" w:cs="Arial"/>
                <w:szCs w:val="24"/>
                <w:lang w:val="en-IN"/>
              </w:rPr>
              <w:t>Brien</w:t>
            </w:r>
          </w:p>
        </w:tc>
        <w:tc>
          <w:tcPr>
            <w:tcW w:w="850" w:type="dxa"/>
          </w:tcPr>
          <w:p w14:paraId="2AAC82DF"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2022</w:t>
            </w:r>
          </w:p>
        </w:tc>
        <w:tc>
          <w:tcPr>
            <w:tcW w:w="4241" w:type="dxa"/>
          </w:tcPr>
          <w:p w14:paraId="37257DA7" w14:textId="77777777" w:rsidR="0006623B" w:rsidRPr="005B1C6E" w:rsidRDefault="0006623B" w:rsidP="005B1C6E">
            <w:pPr>
              <w:rPr>
                <w:rFonts w:ascii="Arial" w:hAnsi="Arial" w:cs="Arial"/>
                <w:szCs w:val="24"/>
                <w:lang w:val="en-IN"/>
              </w:rPr>
            </w:pPr>
            <w:r w:rsidRPr="005B1C6E">
              <w:rPr>
                <w:rFonts w:ascii="Arial" w:hAnsi="Arial" w:cs="Arial"/>
                <w:szCs w:val="24"/>
              </w:rPr>
              <w:t xml:space="preserve">ABP invests £1.5m in UK Farm Sustainability Programme - </w:t>
            </w:r>
            <w:proofErr w:type="spellStart"/>
            <w:r w:rsidRPr="005B1C6E">
              <w:rPr>
                <w:rFonts w:ascii="Arial" w:hAnsi="Arial" w:cs="Arial"/>
                <w:szCs w:val="24"/>
              </w:rPr>
              <w:t>Agriland</w:t>
            </w:r>
            <w:proofErr w:type="spellEnd"/>
          </w:p>
        </w:tc>
        <w:tc>
          <w:tcPr>
            <w:tcW w:w="1803" w:type="dxa"/>
          </w:tcPr>
          <w:p w14:paraId="345244F0" w14:textId="77777777" w:rsidR="0006623B" w:rsidRPr="005B1C6E" w:rsidRDefault="0006623B" w:rsidP="005B1C6E">
            <w:pPr>
              <w:rPr>
                <w:rFonts w:ascii="Arial" w:hAnsi="Arial" w:cs="Arial"/>
                <w:szCs w:val="24"/>
                <w:lang w:val="en-IN"/>
              </w:rPr>
            </w:pPr>
            <w:r w:rsidRPr="005B1C6E">
              <w:rPr>
                <w:rFonts w:ascii="Arial" w:hAnsi="Arial" w:cs="Arial"/>
                <w:szCs w:val="24"/>
              </w:rPr>
              <w:t>sustainability programme so that the carbon prints can be reduced</w:t>
            </w:r>
          </w:p>
        </w:tc>
      </w:tr>
      <w:tr w:rsidR="0006623B" w:rsidRPr="005B1C6E" w14:paraId="39A32CB3" w14:textId="77777777" w:rsidTr="004550D3">
        <w:tc>
          <w:tcPr>
            <w:tcW w:w="708" w:type="dxa"/>
          </w:tcPr>
          <w:p w14:paraId="45EC029D" w14:textId="77777777" w:rsidR="0006623B" w:rsidRPr="005B1C6E" w:rsidRDefault="0006623B" w:rsidP="005B1C6E">
            <w:pPr>
              <w:rPr>
                <w:rFonts w:ascii="Arial" w:hAnsi="Arial" w:cs="Arial"/>
                <w:szCs w:val="24"/>
                <w:lang w:val="en-IN"/>
              </w:rPr>
            </w:pPr>
            <w:r w:rsidRPr="005B1C6E">
              <w:rPr>
                <w:rFonts w:ascii="Arial" w:hAnsi="Arial" w:cs="Arial"/>
                <w:szCs w:val="24"/>
                <w:lang w:val="en-IN"/>
              </w:rPr>
              <w:t>49</w:t>
            </w:r>
          </w:p>
        </w:tc>
        <w:tc>
          <w:tcPr>
            <w:tcW w:w="1414" w:type="dxa"/>
          </w:tcPr>
          <w:p w14:paraId="0A2D1EC6" w14:textId="77777777" w:rsidR="0006623B" w:rsidRPr="005B1C6E" w:rsidRDefault="0006623B" w:rsidP="005B1C6E">
            <w:pPr>
              <w:rPr>
                <w:rFonts w:ascii="Arial" w:hAnsi="Arial" w:cs="Arial"/>
                <w:szCs w:val="24"/>
                <w:lang w:val="en-IN"/>
              </w:rPr>
            </w:pPr>
            <w:r w:rsidRPr="005B1C6E">
              <w:rPr>
                <w:rFonts w:ascii="Arial" w:hAnsi="Arial" w:cs="Arial"/>
                <w:szCs w:val="24"/>
                <w:lang w:val="en-IN"/>
              </w:rPr>
              <w:t>Bryant</w:t>
            </w:r>
          </w:p>
        </w:tc>
        <w:tc>
          <w:tcPr>
            <w:tcW w:w="850" w:type="dxa"/>
          </w:tcPr>
          <w:p w14:paraId="00024E53"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2023</w:t>
            </w:r>
          </w:p>
        </w:tc>
        <w:tc>
          <w:tcPr>
            <w:tcW w:w="4241" w:type="dxa"/>
          </w:tcPr>
          <w:p w14:paraId="7383890F" w14:textId="77777777" w:rsidR="0006623B" w:rsidRPr="005B1C6E" w:rsidRDefault="0006623B" w:rsidP="005B1C6E">
            <w:pPr>
              <w:rPr>
                <w:rFonts w:ascii="Arial" w:hAnsi="Arial" w:cs="Arial"/>
                <w:szCs w:val="24"/>
                <w:lang w:val="en-IN"/>
              </w:rPr>
            </w:pPr>
            <w:r w:rsidRPr="005B1C6E">
              <w:rPr>
                <w:rFonts w:ascii="Arial" w:hAnsi="Arial" w:cs="Arial"/>
                <w:szCs w:val="24"/>
              </w:rPr>
              <w:t>Feeding seaweed to cows can cut methane emissions</w:t>
            </w:r>
          </w:p>
        </w:tc>
        <w:tc>
          <w:tcPr>
            <w:tcW w:w="1803" w:type="dxa"/>
          </w:tcPr>
          <w:p w14:paraId="182E0C86" w14:textId="77777777" w:rsidR="0006623B" w:rsidRPr="005B1C6E" w:rsidRDefault="0006623B" w:rsidP="005B1C6E">
            <w:pPr>
              <w:rPr>
                <w:rFonts w:ascii="Arial" w:hAnsi="Arial" w:cs="Arial"/>
                <w:szCs w:val="24"/>
                <w:lang w:val="en-IN"/>
              </w:rPr>
            </w:pPr>
            <w:r w:rsidRPr="005B1C6E">
              <w:rPr>
                <w:rFonts w:ascii="Arial" w:hAnsi="Arial" w:cs="Arial"/>
                <w:szCs w:val="24"/>
              </w:rPr>
              <w:t>government policies that have been employed</w:t>
            </w:r>
          </w:p>
        </w:tc>
      </w:tr>
      <w:tr w:rsidR="0006623B" w:rsidRPr="005B1C6E" w14:paraId="5227A1C2" w14:textId="77777777" w:rsidTr="004550D3">
        <w:tc>
          <w:tcPr>
            <w:tcW w:w="708" w:type="dxa"/>
          </w:tcPr>
          <w:p w14:paraId="43F69576" w14:textId="77777777" w:rsidR="0006623B" w:rsidRPr="005B1C6E" w:rsidRDefault="0006623B" w:rsidP="005B1C6E">
            <w:pPr>
              <w:rPr>
                <w:rFonts w:ascii="Arial" w:hAnsi="Arial" w:cs="Arial"/>
                <w:szCs w:val="24"/>
                <w:lang w:val="en-IN"/>
              </w:rPr>
            </w:pPr>
            <w:r w:rsidRPr="005B1C6E">
              <w:rPr>
                <w:rFonts w:ascii="Arial" w:hAnsi="Arial" w:cs="Arial"/>
                <w:szCs w:val="24"/>
                <w:lang w:val="en-IN"/>
              </w:rPr>
              <w:t>50</w:t>
            </w:r>
          </w:p>
        </w:tc>
        <w:tc>
          <w:tcPr>
            <w:tcW w:w="1414" w:type="dxa"/>
          </w:tcPr>
          <w:p w14:paraId="65D09FD0" w14:textId="77777777" w:rsidR="0006623B" w:rsidRPr="005B1C6E" w:rsidRDefault="0006623B" w:rsidP="005B1C6E">
            <w:pPr>
              <w:rPr>
                <w:rFonts w:ascii="Arial" w:hAnsi="Arial" w:cs="Arial"/>
                <w:szCs w:val="24"/>
                <w:lang w:val="en-IN"/>
              </w:rPr>
            </w:pPr>
            <w:r w:rsidRPr="005B1C6E">
              <w:rPr>
                <w:rFonts w:ascii="Arial" w:hAnsi="Arial" w:cs="Arial"/>
                <w:szCs w:val="24"/>
                <w:lang w:val="en-IN"/>
              </w:rPr>
              <w:t>McDougal</w:t>
            </w:r>
          </w:p>
        </w:tc>
        <w:tc>
          <w:tcPr>
            <w:tcW w:w="850" w:type="dxa"/>
          </w:tcPr>
          <w:p w14:paraId="0F8FE780" w14:textId="77777777" w:rsidR="0006623B" w:rsidRPr="005B1C6E" w:rsidRDefault="0006623B" w:rsidP="005B1C6E">
            <w:pPr>
              <w:rPr>
                <w:rFonts w:ascii="Arial" w:hAnsi="Arial" w:cs="Arial"/>
                <w:szCs w:val="24"/>
                <w:lang w:val="en-IN"/>
              </w:rPr>
            </w:pPr>
            <w:r w:rsidRPr="005B1C6E">
              <w:rPr>
                <w:rFonts w:ascii="Arial" w:hAnsi="Arial" w:cs="Arial"/>
                <w:szCs w:val="24"/>
                <w:lang w:val="en-IN"/>
              </w:rPr>
              <w:t>2024</w:t>
            </w:r>
          </w:p>
        </w:tc>
        <w:tc>
          <w:tcPr>
            <w:tcW w:w="4241" w:type="dxa"/>
          </w:tcPr>
          <w:p w14:paraId="1EB0D36C" w14:textId="77777777" w:rsidR="0006623B" w:rsidRPr="005B1C6E" w:rsidRDefault="0006623B" w:rsidP="005B1C6E">
            <w:pPr>
              <w:rPr>
                <w:rFonts w:ascii="Arial" w:hAnsi="Arial" w:cs="Arial"/>
                <w:szCs w:val="24"/>
                <w:lang w:val="en-IN"/>
              </w:rPr>
            </w:pPr>
            <w:r w:rsidRPr="005B1C6E">
              <w:rPr>
                <w:rFonts w:ascii="Arial" w:hAnsi="Arial" w:cs="Arial"/>
                <w:szCs w:val="24"/>
              </w:rPr>
              <w:t>A focus on net zero livestock in the UK, Dairy Global</w:t>
            </w:r>
          </w:p>
        </w:tc>
        <w:tc>
          <w:tcPr>
            <w:tcW w:w="1803" w:type="dxa"/>
          </w:tcPr>
          <w:p w14:paraId="00AB9960" w14:textId="77777777" w:rsidR="0006623B" w:rsidRPr="005B1C6E" w:rsidRDefault="0006623B" w:rsidP="005B1C6E">
            <w:pPr>
              <w:rPr>
                <w:rFonts w:ascii="Arial" w:hAnsi="Arial" w:cs="Arial"/>
                <w:szCs w:val="24"/>
                <w:lang w:val="en-IN"/>
              </w:rPr>
            </w:pPr>
            <w:r w:rsidRPr="005B1C6E">
              <w:rPr>
                <w:rFonts w:ascii="Arial" w:hAnsi="Arial" w:cs="Arial"/>
                <w:szCs w:val="24"/>
              </w:rPr>
              <w:t>livestock and cattle industry to meet the net zero goals</w:t>
            </w:r>
          </w:p>
        </w:tc>
      </w:tr>
    </w:tbl>
    <w:p w14:paraId="09C80529" w14:textId="1EDB290A" w:rsidR="00E069AD" w:rsidRPr="005B1C6E" w:rsidRDefault="00E069AD" w:rsidP="005B1C6E">
      <w:pPr>
        <w:spacing w:before="240"/>
        <w:rPr>
          <w:rFonts w:ascii="Arial" w:hAnsi="Arial" w:cs="Arial"/>
          <w:szCs w:val="24"/>
        </w:rPr>
      </w:pPr>
    </w:p>
    <w:p w14:paraId="597AA433" w14:textId="77777777" w:rsidR="00E069AD" w:rsidRPr="005B1C6E" w:rsidRDefault="00E069AD" w:rsidP="005B1C6E">
      <w:pPr>
        <w:pStyle w:val="Heading2"/>
        <w:rPr>
          <w:sz w:val="28"/>
          <w:szCs w:val="28"/>
        </w:rPr>
      </w:pPr>
      <w:bookmarkStart w:id="57" w:name="_Toc165401089"/>
      <w:bookmarkStart w:id="58" w:name="_Toc166341545"/>
      <w:r w:rsidRPr="005B1C6E">
        <w:rPr>
          <w:sz w:val="28"/>
          <w:szCs w:val="28"/>
        </w:rPr>
        <w:t>4.2 Case Study Analysis</w:t>
      </w:r>
      <w:bookmarkEnd w:id="57"/>
      <w:bookmarkEnd w:id="58"/>
    </w:p>
    <w:p w14:paraId="50FA1C1B" w14:textId="77777777" w:rsidR="00E069AD" w:rsidRPr="005B1C6E" w:rsidRDefault="00E069AD" w:rsidP="005B1C6E">
      <w:pPr>
        <w:pStyle w:val="Heading3"/>
      </w:pPr>
      <w:bookmarkStart w:id="59" w:name="_Toc165401090"/>
      <w:bookmarkStart w:id="60" w:name="_Toc166341546"/>
      <w:r w:rsidRPr="005B1C6E">
        <w:t>4.2.1 Overview of the case</w:t>
      </w:r>
      <w:bookmarkEnd w:id="59"/>
      <w:bookmarkEnd w:id="60"/>
      <w:r w:rsidRPr="005B1C6E">
        <w:t xml:space="preserve">  </w:t>
      </w:r>
    </w:p>
    <w:p w14:paraId="26152103" w14:textId="0820FB2A" w:rsidR="00E069AD" w:rsidRPr="005B1C6E" w:rsidRDefault="00E069AD" w:rsidP="005B1C6E">
      <w:pPr>
        <w:spacing w:before="240"/>
        <w:rPr>
          <w:rFonts w:ascii="Arial" w:hAnsi="Arial" w:cs="Arial"/>
          <w:szCs w:val="24"/>
        </w:rPr>
      </w:pPr>
      <w:r w:rsidRPr="005B1C6E">
        <w:rPr>
          <w:rFonts w:ascii="Arial" w:hAnsi="Arial" w:cs="Arial"/>
          <w:szCs w:val="24"/>
        </w:rPr>
        <w:t>The livestock and cattle industry tends to hold a strong legacy that is highly intertwined with the cultural heritage of the nation, the prosperity of the economy and stewardship to the environment. More than 1,000 mega-farms are available in England, Wales and Northern Ireland and there are more than 1 million animals (</w:t>
      </w:r>
      <w:bookmarkStart w:id="61" w:name="_Hlk165369879"/>
      <w:r w:rsidRPr="005B1C6E">
        <w:rPr>
          <w:rFonts w:ascii="Arial" w:hAnsi="Arial" w:cs="Arial"/>
          <w:szCs w:val="24"/>
        </w:rPr>
        <w:t>Colley</w:t>
      </w:r>
      <w:bookmarkEnd w:id="61"/>
      <w:r w:rsidRPr="005B1C6E">
        <w:rPr>
          <w:rFonts w:ascii="Arial" w:hAnsi="Arial" w:cs="Arial"/>
          <w:szCs w:val="24"/>
        </w:rPr>
        <w:t xml:space="preserve"> and Waley, 2022). As shown in the below figure (</w:t>
      </w:r>
      <w:r w:rsidR="00F23914" w:rsidRPr="005B1C6E">
        <w:rPr>
          <w:rFonts w:ascii="Arial" w:hAnsi="Arial" w:cs="Arial"/>
          <w:szCs w:val="24"/>
        </w:rPr>
        <w:t>3</w:t>
      </w:r>
      <w:r w:rsidRPr="005B1C6E">
        <w:rPr>
          <w:rFonts w:ascii="Arial" w:hAnsi="Arial" w:cs="Arial"/>
          <w:szCs w:val="24"/>
        </w:rPr>
        <w:t xml:space="preserve">), the population of cattle and calves within the UK decreased from 2021 and went to 9.42 million. There is a long-term slow decline in the herd sizes. The wide variety of sector-based initiatives nationally taken by the government of the UK has helped in the improvement of animal protection laws, practices and attitudes. The efforts exerted have helped the UK to be a leader in multiple areas related to animal welfare (Wrathall, 2022). There has been a growth in the market for higher welfare products due to the constant improvements related to </w:t>
      </w:r>
      <w:r w:rsidRPr="005B1C6E">
        <w:rPr>
          <w:rFonts w:ascii="Arial" w:hAnsi="Arial" w:cs="Arial"/>
          <w:szCs w:val="24"/>
        </w:rPr>
        <w:lastRenderedPageBreak/>
        <w:t xml:space="preserve">farm assurance and schemes for retailers. The concept of targeted funding provides support so that improvements are ongoing in the health as well as the welfare of the farm animals of England. The Animal Health and Welfare Pathway will enable the farmers to progress in the health and welfare of the animals. This will, in turn, pave the way for improved marketing opportunities. </w:t>
      </w:r>
    </w:p>
    <w:p w14:paraId="13A02478" w14:textId="77777777" w:rsidR="00E069AD" w:rsidRPr="005B1C6E" w:rsidRDefault="00E069AD" w:rsidP="005B1C6E">
      <w:pPr>
        <w:keepNext/>
        <w:spacing w:before="240"/>
        <w:rPr>
          <w:rFonts w:ascii="Arial" w:hAnsi="Arial" w:cs="Arial"/>
          <w:szCs w:val="24"/>
        </w:rPr>
      </w:pPr>
      <w:r w:rsidRPr="005B1C6E">
        <w:rPr>
          <w:rFonts w:ascii="Arial" w:hAnsi="Arial" w:cs="Arial"/>
          <w:noProof/>
          <w:szCs w:val="24"/>
        </w:rPr>
        <w:drawing>
          <wp:inline distT="0" distB="0" distL="0" distR="0" wp14:anchorId="0DE3802F" wp14:editId="6BB9497D">
            <wp:extent cx="5731510" cy="3839845"/>
            <wp:effectExtent l="19050" t="19050" r="21590" b="27305"/>
            <wp:docPr id="159521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18039" name=""/>
                    <pic:cNvPicPr/>
                  </pic:nvPicPr>
                  <pic:blipFill>
                    <a:blip r:embed="rId20"/>
                    <a:stretch>
                      <a:fillRect/>
                    </a:stretch>
                  </pic:blipFill>
                  <pic:spPr>
                    <a:xfrm>
                      <a:off x="0" y="0"/>
                      <a:ext cx="5731510" cy="3839845"/>
                    </a:xfrm>
                    <a:prstGeom prst="rect">
                      <a:avLst/>
                    </a:prstGeom>
                    <a:ln>
                      <a:solidFill>
                        <a:schemeClr val="tx1"/>
                      </a:solidFill>
                    </a:ln>
                  </pic:spPr>
                </pic:pic>
              </a:graphicData>
            </a:graphic>
          </wp:inline>
        </w:drawing>
      </w:r>
    </w:p>
    <w:p w14:paraId="01A3C1CD" w14:textId="30DF17B1" w:rsidR="00E069AD" w:rsidRPr="005B1C6E" w:rsidRDefault="00E069AD" w:rsidP="005B1C6E">
      <w:pPr>
        <w:spacing w:before="240"/>
        <w:jc w:val="center"/>
        <w:rPr>
          <w:rFonts w:ascii="Arial" w:hAnsi="Arial" w:cs="Arial"/>
          <w:b/>
          <w:bCs/>
          <w:szCs w:val="24"/>
        </w:rPr>
      </w:pPr>
      <w:bookmarkStart w:id="62" w:name="_Toc165562076"/>
      <w:r w:rsidRPr="005B1C6E">
        <w:rPr>
          <w:rFonts w:ascii="Arial" w:hAnsi="Arial" w:cs="Arial"/>
          <w:b/>
          <w:bCs/>
          <w:szCs w:val="24"/>
        </w:rPr>
        <w:t xml:space="preserve">Figure </w:t>
      </w:r>
      <w:r w:rsidRPr="005B1C6E">
        <w:rPr>
          <w:rFonts w:ascii="Arial" w:hAnsi="Arial" w:cs="Arial"/>
          <w:b/>
          <w:bCs/>
          <w:szCs w:val="24"/>
        </w:rPr>
        <w:fldChar w:fldCharType="begin"/>
      </w:r>
      <w:r w:rsidRPr="005B1C6E">
        <w:rPr>
          <w:rFonts w:ascii="Arial" w:hAnsi="Arial" w:cs="Arial"/>
          <w:b/>
          <w:bCs/>
          <w:szCs w:val="24"/>
        </w:rPr>
        <w:instrText xml:space="preserve"> SEQ Figure \* ARABIC </w:instrText>
      </w:r>
      <w:r w:rsidRPr="005B1C6E">
        <w:rPr>
          <w:rFonts w:ascii="Arial" w:hAnsi="Arial" w:cs="Arial"/>
          <w:b/>
          <w:bCs/>
          <w:szCs w:val="24"/>
        </w:rPr>
        <w:fldChar w:fldCharType="separate"/>
      </w:r>
      <w:r w:rsidR="00F23914" w:rsidRPr="005B1C6E">
        <w:rPr>
          <w:rFonts w:ascii="Arial" w:hAnsi="Arial" w:cs="Arial"/>
          <w:b/>
          <w:bCs/>
          <w:noProof/>
          <w:szCs w:val="24"/>
        </w:rPr>
        <w:t>3</w:t>
      </w:r>
      <w:r w:rsidRPr="005B1C6E">
        <w:rPr>
          <w:rFonts w:ascii="Arial" w:hAnsi="Arial" w:cs="Arial"/>
          <w:b/>
          <w:bCs/>
          <w:szCs w:val="24"/>
        </w:rPr>
        <w:fldChar w:fldCharType="end"/>
      </w:r>
      <w:r w:rsidRPr="005B1C6E">
        <w:rPr>
          <w:rFonts w:ascii="Arial" w:hAnsi="Arial" w:cs="Arial"/>
          <w:b/>
          <w:bCs/>
          <w:szCs w:val="24"/>
        </w:rPr>
        <w:t>: No of cattle and calves on agricultural holdings in the UK from 2005-2022</w:t>
      </w:r>
      <w:bookmarkEnd w:id="62"/>
    </w:p>
    <w:p w14:paraId="024E7D6A" w14:textId="77777777" w:rsidR="00E069AD" w:rsidRPr="005B1C6E" w:rsidRDefault="00E069AD" w:rsidP="005B1C6E">
      <w:pPr>
        <w:spacing w:before="240"/>
        <w:jc w:val="center"/>
        <w:rPr>
          <w:rFonts w:ascii="Arial" w:hAnsi="Arial" w:cs="Arial"/>
          <w:szCs w:val="24"/>
        </w:rPr>
      </w:pPr>
      <w:r w:rsidRPr="005B1C6E">
        <w:rPr>
          <w:rFonts w:ascii="Arial" w:hAnsi="Arial" w:cs="Arial"/>
          <w:szCs w:val="24"/>
        </w:rPr>
        <w:t>(Source: Statista, 2023)</w:t>
      </w:r>
    </w:p>
    <w:p w14:paraId="182DF7DF" w14:textId="77777777" w:rsidR="00E069AD" w:rsidRPr="005B1C6E" w:rsidRDefault="00E069AD" w:rsidP="005B1C6E">
      <w:pPr>
        <w:pStyle w:val="Heading3"/>
      </w:pPr>
      <w:bookmarkStart w:id="63" w:name="_Toc165401091"/>
      <w:bookmarkStart w:id="64" w:name="_Toc166341547"/>
      <w:bookmarkStart w:id="65" w:name="_Hlk165391987"/>
      <w:r w:rsidRPr="005B1C6E">
        <w:t>4.2.2 Livestock Market Evaluation from 2016 -2020</w:t>
      </w:r>
      <w:bookmarkEnd w:id="63"/>
      <w:bookmarkEnd w:id="64"/>
      <w:r w:rsidRPr="005B1C6E">
        <w:t xml:space="preserve">  </w:t>
      </w:r>
    </w:p>
    <w:p w14:paraId="368AD301"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In the year 2016, the government of the UK planned for Livestock Information Programme. There is a strong focus on the farmers and the markets so that the trade outcomes can be addressed. Further, the meat processing sector tends to make use of this information to manage the threats and be aware of the reality of human diseases (Hall, 2016). This information can be used to inspire the confidence of the customers. The RSPCA Welfare Standards for Beef Cattle is an important document through </w:t>
      </w:r>
      <w:r w:rsidRPr="005B1C6E">
        <w:rPr>
          <w:rFonts w:ascii="Arial" w:hAnsi="Arial" w:cs="Arial"/>
          <w:szCs w:val="24"/>
        </w:rPr>
        <w:lastRenderedPageBreak/>
        <w:t>which the society is directed to drive improvements within beef cattle welfare (RSPCA, 2019).  RSPCA is a member of the CAHWG group seeking prioritisation, coordinating and assessing the impact of activities that are undertaken by the nation related to the improvement of cattle health as well as welfare in Britain. The production of beef grew by 2% to 922.5 tonnes in 2019 (</w:t>
      </w:r>
      <w:proofErr w:type="spellStart"/>
      <w:r w:rsidRPr="005B1C6E">
        <w:rPr>
          <w:rFonts w:ascii="Arial" w:hAnsi="Arial" w:cs="Arial"/>
          <w:szCs w:val="24"/>
        </w:rPr>
        <w:t>Projectblue</w:t>
      </w:r>
      <w:proofErr w:type="spellEnd"/>
      <w:r w:rsidRPr="005B1C6E">
        <w:rPr>
          <w:rFonts w:ascii="Arial" w:hAnsi="Arial" w:cs="Arial"/>
          <w:szCs w:val="24"/>
        </w:rPr>
        <w:t xml:space="preserve">, 2019). The RSPCA Farm Animals Department constantly ensures that there is an improvement in cattle welfare. </w:t>
      </w:r>
    </w:p>
    <w:p w14:paraId="06CDA645"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There has been a significant impact of government initiatives in supporting the UK's livestock industry. The improved productivity of the animal was noticed along with the improvement in the meat quality (Sinclair, Fryer and Phillips, 2019). Further, the initiatives that were taken by the government helped in tackling the cattle killer diseases. There was the availability of support for growing the small-scale farms to the operations that are run commercially (Gov, 2018). The government support programs along with the subsidies that were offered helped in the provision of financial stability to the farmers of the livestock when the markets were highly volatile. The direct form of payments and support schemes related to fixed incomes enabled the mitigation of fluctuations and ensured that safety was awarded to the farmers. Sustainability has also been possible to be addressed through the maximisation of efficiency levels and elimination of wastes (NFIDA, 2016). There has been the possibility of meeting the three million tonnes target of reduction of greenhouse gases by the end of 2020. The Defra projects are undertaken with the help of the government ensuring that sustainable livestock is successfully available in the future. </w:t>
      </w:r>
    </w:p>
    <w:p w14:paraId="1A705938" w14:textId="77777777" w:rsidR="00E069AD" w:rsidRPr="005B1C6E" w:rsidRDefault="00E069AD" w:rsidP="005B1C6E">
      <w:pPr>
        <w:spacing w:before="240"/>
        <w:rPr>
          <w:rFonts w:ascii="Arial" w:hAnsi="Arial" w:cs="Arial"/>
          <w:szCs w:val="24"/>
        </w:rPr>
      </w:pPr>
      <w:r w:rsidRPr="005B1C6E">
        <w:rPr>
          <w:rFonts w:ascii="Arial" w:hAnsi="Arial" w:cs="Arial"/>
          <w:szCs w:val="24"/>
        </w:rPr>
        <w:t>There are pertinent fluctuations in commodity prices globally, exchange rates of currency and demands of consumers which is leading to volatility within the livestock and cattle industry in the UK (</w:t>
      </w:r>
      <w:r w:rsidRPr="005B1C6E">
        <w:rPr>
          <w:rFonts w:ascii="Arial" w:hAnsi="Arial" w:cs="Arial"/>
          <w:szCs w:val="24"/>
          <w:shd w:val="clear" w:color="auto" w:fill="FFFFFF"/>
        </w:rPr>
        <w:t>Tanaka and Guo, 2020).</w:t>
      </w:r>
      <w:r w:rsidRPr="005B1C6E">
        <w:rPr>
          <w:rFonts w:ascii="Arial" w:hAnsi="Arial" w:cs="Arial"/>
          <w:szCs w:val="24"/>
        </w:rPr>
        <w:t xml:space="preserve"> The market conditions are highly challenging for the farmers to plan production, manage inventories and secure stable prices for the products. There are also challenges related to lack of accountability due to the financial losses not having the proper ability to measure them and even repeating the old mistakes committed (Grandin, 2018). There is a requirement for good practices by the management so that the right form of financial incentives can be provided to improve welfare. Another important challenge that is prevalent is poor handling practices which are highly detrimental to the welfare of the animals and may </w:t>
      </w:r>
      <w:r w:rsidRPr="005B1C6E">
        <w:rPr>
          <w:rFonts w:ascii="Arial" w:hAnsi="Arial" w:cs="Arial"/>
          <w:szCs w:val="24"/>
        </w:rPr>
        <w:lastRenderedPageBreak/>
        <w:t xml:space="preserve">be financially burdensome. The government of the UK is failing to address these issues as there is a rise in the market chain being segmented. </w:t>
      </w:r>
    </w:p>
    <w:p w14:paraId="631B7D01" w14:textId="77777777" w:rsidR="00E069AD" w:rsidRPr="005B1C6E" w:rsidRDefault="00E069AD" w:rsidP="005B1C6E">
      <w:pPr>
        <w:pStyle w:val="Heading3"/>
      </w:pPr>
      <w:bookmarkStart w:id="66" w:name="_Toc165401092"/>
      <w:bookmarkStart w:id="67" w:name="_Toc166341548"/>
      <w:r w:rsidRPr="005B1C6E">
        <w:t>4.2.3 Livestock Market Evaluation from 2020-2024</w:t>
      </w:r>
      <w:bookmarkEnd w:id="66"/>
      <w:bookmarkEnd w:id="67"/>
      <w:r w:rsidRPr="005B1C6E">
        <w:t xml:space="preserve"> </w:t>
      </w:r>
    </w:p>
    <w:p w14:paraId="30976A07"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 government has initiated a plan this year where they will be highly committed to the British Farmers. It has been planned that £91m will be granted for the Animal Health and Welfare Pathway so that the equipment costs, technology and infrastructure can be designed to improve health as well as the welfare of the stock (Gov. 2024). The Animal Welfare Bill has been passed this year by the government. It tends to prohibit the export of particular live animals for slaughtering and fattening in England (Merritt, 2024). It is expected that the beef market will remain stable this year. It is predicted that there will be a 0.2% increase in beef production in comparison to 902,000 units in 2023 (AHDB, 2024).  The government of the UK in this year has planned to offer grants so that productivity can be maximised. The grants that will be offered are expected to bring improvements through technology raising productivity levels, slurry management and animal health as well as welfare (March, 2024). It will help in benefits related to productivity, and the environment along with there will be the proper adoption by the industry. </w:t>
      </w:r>
    </w:p>
    <w:p w14:paraId="3BCB6024"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 government of the UK has invested £9 million in fighting against the endemic livestock disease (UKRI, 2023). It has reduced the burden of endemic diseases that were prevalent in animal health and ensures that productivity is maximised through the welfare of the animals. Groundbreaking advancements were possible within the control of the disease and there is the presence of a healthy and productive sector of livestock in the UK. The projects undertaken by the government will help in getting access to digital technologies, provide advanced diagnostics and develop vaccines innovatively. Further, the challenges present in endemic diseases can be avoided successfully. The pathways that were introduced by the government are helping to ensure that there is continuous improvement in farm animal health as well as welfare (Gov, 2024a). This pathway is also helping to work closely with the farmers, vets, the overall industry and the supply chain. This pathway is also acting as a critical part in the reforms of farming and setting out the agricultural transition plan which in turn is helping in delivering benefits to the animal health as well as welfare. There is a rise in </w:t>
      </w:r>
      <w:r w:rsidRPr="005B1C6E">
        <w:rPr>
          <w:rFonts w:ascii="Arial" w:hAnsi="Arial" w:cs="Arial"/>
          <w:szCs w:val="24"/>
        </w:rPr>
        <w:lastRenderedPageBreak/>
        <w:t xml:space="preserve">the overall productivity of the farm, UK trade options and the environment is also protected. </w:t>
      </w:r>
    </w:p>
    <w:p w14:paraId="04341781" w14:textId="377586DD" w:rsidR="00E069AD" w:rsidRPr="005B1C6E" w:rsidRDefault="00E069AD" w:rsidP="005B1C6E">
      <w:pPr>
        <w:spacing w:before="240"/>
        <w:rPr>
          <w:rFonts w:ascii="Arial" w:hAnsi="Arial" w:cs="Arial"/>
          <w:szCs w:val="24"/>
          <w:shd w:val="clear" w:color="auto" w:fill="FFFFFF"/>
        </w:rPr>
      </w:pPr>
      <w:r w:rsidRPr="005B1C6E">
        <w:rPr>
          <w:rFonts w:ascii="Arial" w:hAnsi="Arial" w:cs="Arial"/>
          <w:szCs w:val="24"/>
        </w:rPr>
        <w:t>An important challenge that is being faced by the UK livestock and cattle industry is the lack of technological advancements. There is also the absence of adequate resources and there is a 15% rise in greenhouse gas emissions from the livestock and cattle industry (</w:t>
      </w:r>
      <w:r w:rsidRPr="005B1C6E">
        <w:rPr>
          <w:rFonts w:ascii="Arial" w:hAnsi="Arial" w:cs="Arial"/>
          <w:szCs w:val="24"/>
          <w:shd w:val="clear" w:color="auto" w:fill="FFFFFF"/>
        </w:rPr>
        <w:t xml:space="preserve">Hubbart </w:t>
      </w:r>
      <w:r w:rsidRPr="005B1C6E">
        <w:rPr>
          <w:rFonts w:ascii="Arial" w:hAnsi="Arial" w:cs="Arial"/>
          <w:i/>
          <w:iCs/>
          <w:szCs w:val="24"/>
          <w:shd w:val="clear" w:color="auto" w:fill="FFFFFF"/>
        </w:rPr>
        <w:t>et al.,</w:t>
      </w:r>
      <w:r w:rsidRPr="005B1C6E">
        <w:rPr>
          <w:rFonts w:ascii="Arial" w:hAnsi="Arial" w:cs="Arial"/>
          <w:szCs w:val="24"/>
          <w:shd w:val="clear" w:color="auto" w:fill="FFFFFF"/>
        </w:rPr>
        <w:t xml:space="preserve"> 2023). The ruminant livestock emissions are due to the methane being naturally produced through the fermentation of high-energy feedstuffs. Biosecurity in cattle farms is significantly lower and there are multiple problems (Renault </w:t>
      </w:r>
      <w:r w:rsidRPr="005B1C6E">
        <w:rPr>
          <w:rFonts w:ascii="Arial" w:hAnsi="Arial" w:cs="Arial"/>
          <w:i/>
          <w:iCs/>
          <w:szCs w:val="24"/>
          <w:shd w:val="clear" w:color="auto" w:fill="FFFFFF"/>
        </w:rPr>
        <w:t xml:space="preserve">et al., </w:t>
      </w:r>
      <w:r w:rsidRPr="005B1C6E">
        <w:rPr>
          <w:rFonts w:ascii="Arial" w:hAnsi="Arial" w:cs="Arial"/>
          <w:szCs w:val="24"/>
          <w:shd w:val="clear" w:color="auto" w:fill="FFFFFF"/>
        </w:rPr>
        <w:t>2021). As shown in the below figure (</w:t>
      </w:r>
      <w:r w:rsidR="00A7403C" w:rsidRPr="005B1C6E">
        <w:rPr>
          <w:rFonts w:ascii="Arial" w:hAnsi="Arial" w:cs="Arial"/>
          <w:szCs w:val="24"/>
          <w:shd w:val="clear" w:color="auto" w:fill="FFFFFF"/>
        </w:rPr>
        <w:t>4</w:t>
      </w:r>
      <w:r w:rsidRPr="005B1C6E">
        <w:rPr>
          <w:rFonts w:ascii="Arial" w:hAnsi="Arial" w:cs="Arial"/>
          <w:szCs w:val="24"/>
          <w:shd w:val="clear" w:color="auto" w:fill="FFFFFF"/>
        </w:rPr>
        <w:t xml:space="preserve">) below, biosecurity can help contribute to the eradication of diseases and it needs to be implemented voluntarily. There is a low implementation of biosecurity measures by cattle farmers and most often they don’t have a proper attitude as well as perception towards biosecurity. </w:t>
      </w:r>
    </w:p>
    <w:p w14:paraId="5D765BD8" w14:textId="77777777" w:rsidR="00E069AD" w:rsidRPr="005B1C6E" w:rsidRDefault="00E069AD" w:rsidP="005B1C6E">
      <w:pPr>
        <w:keepNext/>
        <w:spacing w:before="240"/>
        <w:rPr>
          <w:rFonts w:ascii="Arial" w:hAnsi="Arial" w:cs="Arial"/>
          <w:szCs w:val="24"/>
        </w:rPr>
      </w:pPr>
      <w:r w:rsidRPr="005B1C6E">
        <w:rPr>
          <w:rFonts w:ascii="Arial" w:hAnsi="Arial" w:cs="Arial"/>
          <w:noProof/>
          <w:szCs w:val="24"/>
        </w:rPr>
        <w:drawing>
          <wp:inline distT="0" distB="0" distL="0" distR="0" wp14:anchorId="3E452603" wp14:editId="7DD0269D">
            <wp:extent cx="5731510" cy="3018155"/>
            <wp:effectExtent l="19050" t="19050" r="21590" b="10795"/>
            <wp:docPr id="208355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18155"/>
                    </a:xfrm>
                    <a:prstGeom prst="rect">
                      <a:avLst/>
                    </a:prstGeom>
                    <a:noFill/>
                    <a:ln>
                      <a:solidFill>
                        <a:schemeClr val="tx1"/>
                      </a:solidFill>
                    </a:ln>
                  </pic:spPr>
                </pic:pic>
              </a:graphicData>
            </a:graphic>
          </wp:inline>
        </w:drawing>
      </w:r>
    </w:p>
    <w:p w14:paraId="20AE5F36" w14:textId="67C46406" w:rsidR="00E069AD" w:rsidRPr="005B1C6E" w:rsidRDefault="00E069AD" w:rsidP="005B1C6E">
      <w:pPr>
        <w:spacing w:before="240"/>
        <w:jc w:val="center"/>
        <w:rPr>
          <w:rFonts w:ascii="Arial" w:hAnsi="Arial" w:cs="Arial"/>
          <w:b/>
          <w:bCs/>
          <w:szCs w:val="24"/>
        </w:rPr>
      </w:pPr>
      <w:bookmarkStart w:id="68" w:name="_Toc165562077"/>
      <w:r w:rsidRPr="005B1C6E">
        <w:rPr>
          <w:rFonts w:ascii="Arial" w:hAnsi="Arial" w:cs="Arial"/>
          <w:b/>
          <w:bCs/>
          <w:szCs w:val="24"/>
        </w:rPr>
        <w:t xml:space="preserve">Figure </w:t>
      </w:r>
      <w:r w:rsidRPr="005B1C6E">
        <w:rPr>
          <w:rFonts w:ascii="Arial" w:hAnsi="Arial" w:cs="Arial"/>
          <w:b/>
          <w:bCs/>
          <w:szCs w:val="24"/>
        </w:rPr>
        <w:fldChar w:fldCharType="begin"/>
      </w:r>
      <w:r w:rsidRPr="005B1C6E">
        <w:rPr>
          <w:rFonts w:ascii="Arial" w:hAnsi="Arial" w:cs="Arial"/>
          <w:b/>
          <w:bCs/>
          <w:szCs w:val="24"/>
        </w:rPr>
        <w:instrText xml:space="preserve"> SEQ Figure \* ARABIC </w:instrText>
      </w:r>
      <w:r w:rsidRPr="005B1C6E">
        <w:rPr>
          <w:rFonts w:ascii="Arial" w:hAnsi="Arial" w:cs="Arial"/>
          <w:b/>
          <w:bCs/>
          <w:szCs w:val="24"/>
        </w:rPr>
        <w:fldChar w:fldCharType="separate"/>
      </w:r>
      <w:r w:rsidR="00F23914" w:rsidRPr="005B1C6E">
        <w:rPr>
          <w:rFonts w:ascii="Arial" w:hAnsi="Arial" w:cs="Arial"/>
          <w:b/>
          <w:bCs/>
          <w:noProof/>
          <w:szCs w:val="24"/>
        </w:rPr>
        <w:t>4</w:t>
      </w:r>
      <w:r w:rsidRPr="005B1C6E">
        <w:rPr>
          <w:rFonts w:ascii="Arial" w:hAnsi="Arial" w:cs="Arial"/>
          <w:b/>
          <w:bCs/>
          <w:szCs w:val="24"/>
        </w:rPr>
        <w:fldChar w:fldCharType="end"/>
      </w:r>
      <w:r w:rsidRPr="005B1C6E">
        <w:rPr>
          <w:rFonts w:ascii="Arial" w:hAnsi="Arial" w:cs="Arial"/>
          <w:b/>
          <w:bCs/>
          <w:szCs w:val="24"/>
        </w:rPr>
        <w:t>: Biosecurity principles and compartments within the animal facilities</w:t>
      </w:r>
      <w:bookmarkEnd w:id="68"/>
    </w:p>
    <w:p w14:paraId="5C876A1D" w14:textId="77777777" w:rsidR="00E069AD" w:rsidRPr="005B1C6E" w:rsidRDefault="00E069AD" w:rsidP="005B1C6E">
      <w:pPr>
        <w:spacing w:before="240"/>
        <w:jc w:val="center"/>
        <w:rPr>
          <w:rFonts w:ascii="Arial" w:hAnsi="Arial" w:cs="Arial"/>
          <w:szCs w:val="24"/>
        </w:rPr>
      </w:pPr>
      <w:r w:rsidRPr="005B1C6E">
        <w:rPr>
          <w:rFonts w:ascii="Arial" w:hAnsi="Arial" w:cs="Arial"/>
          <w:szCs w:val="24"/>
        </w:rPr>
        <w:t xml:space="preserve">(Source: </w:t>
      </w:r>
      <w:r w:rsidRPr="005B1C6E">
        <w:rPr>
          <w:rFonts w:ascii="Arial" w:hAnsi="Arial" w:cs="Arial"/>
          <w:szCs w:val="24"/>
          <w:shd w:val="clear" w:color="auto" w:fill="FFFFFF"/>
        </w:rPr>
        <w:t xml:space="preserve">Renault </w:t>
      </w:r>
      <w:r w:rsidRPr="005B1C6E">
        <w:rPr>
          <w:rFonts w:ascii="Arial" w:hAnsi="Arial" w:cs="Arial"/>
          <w:i/>
          <w:iCs/>
          <w:szCs w:val="24"/>
          <w:shd w:val="clear" w:color="auto" w:fill="FFFFFF"/>
        </w:rPr>
        <w:t xml:space="preserve">et al., </w:t>
      </w:r>
      <w:r w:rsidRPr="005B1C6E">
        <w:rPr>
          <w:rFonts w:ascii="Arial" w:hAnsi="Arial" w:cs="Arial"/>
          <w:szCs w:val="24"/>
          <w:shd w:val="clear" w:color="auto" w:fill="FFFFFF"/>
        </w:rPr>
        <w:t>2021)</w:t>
      </w:r>
    </w:p>
    <w:p w14:paraId="51FED006" w14:textId="77777777" w:rsidR="00E069AD" w:rsidRPr="005B1C6E" w:rsidRDefault="00E069AD" w:rsidP="005B1C6E">
      <w:pPr>
        <w:pStyle w:val="Heading3"/>
      </w:pPr>
      <w:bookmarkStart w:id="69" w:name="_Toc165401093"/>
      <w:bookmarkStart w:id="70" w:name="_Toc166341549"/>
      <w:r w:rsidRPr="005B1C6E">
        <w:t>4.2.4 Strategies implemented by Cranswick plc Company</w:t>
      </w:r>
      <w:bookmarkEnd w:id="69"/>
      <w:bookmarkEnd w:id="70"/>
      <w:r w:rsidRPr="005B1C6E">
        <w:t xml:space="preserve">  </w:t>
      </w:r>
    </w:p>
    <w:p w14:paraId="377F48D4"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Cranswick plc holds the leading position in the UK in the production of food and supplying premium as well as fresh foods that add value to the products. The company was founded in 2012 and has headquarters in the UK (Cranswick, 2024). Based on </w:t>
      </w:r>
      <w:r w:rsidRPr="005B1C6E">
        <w:rPr>
          <w:rFonts w:ascii="Arial" w:hAnsi="Arial" w:cs="Arial"/>
          <w:szCs w:val="24"/>
        </w:rPr>
        <w:lastRenderedPageBreak/>
        <w:t xml:space="preserve">the RSPCA and the standards set by the government regarding animal health and welfare, the organisation is highly committed to maintaining welfare standards that are the highest. There exists a strong commitment to embedding and maintaining a higher standard of animal welfare within the farms as well as the operational activities (Cranswick, 2024a). An important strategy of auditing the farms regularly is undertaken based on the Red Tractor and standards of RSCPA that are assured. A strategy of pig standards has been established within the organisation which has been passed to the suppliers of pigs and the latest welfare guidelines are constantly checked. An important strategy of conducting assessments regularly is undertaken so that there is a high commitment to the welfare of the farm animals. Cranswick has been declared as the company maintaining the highest standards related to the welfare of the animals (Montague, 2023). The producers are audited on an independent basis and the welfare is focused on the entire supply chain. </w:t>
      </w:r>
    </w:p>
    <w:p w14:paraId="2919ADE8" w14:textId="1713A7F0" w:rsidR="00E069AD" w:rsidRPr="005B1C6E" w:rsidRDefault="00E069AD" w:rsidP="005B1C6E">
      <w:pPr>
        <w:spacing w:before="240"/>
        <w:rPr>
          <w:rFonts w:ascii="Arial" w:hAnsi="Arial" w:cs="Arial"/>
          <w:szCs w:val="24"/>
        </w:rPr>
      </w:pPr>
      <w:r w:rsidRPr="005B1C6E">
        <w:rPr>
          <w:rFonts w:ascii="Arial" w:hAnsi="Arial" w:cs="Arial"/>
          <w:szCs w:val="24"/>
        </w:rPr>
        <w:t>As shown in the below figure (</w:t>
      </w:r>
      <w:r w:rsidR="00A7403C" w:rsidRPr="005B1C6E">
        <w:rPr>
          <w:rFonts w:ascii="Arial" w:hAnsi="Arial" w:cs="Arial"/>
          <w:szCs w:val="24"/>
        </w:rPr>
        <w:t>5</w:t>
      </w:r>
      <w:r w:rsidRPr="005B1C6E">
        <w:rPr>
          <w:rFonts w:ascii="Arial" w:hAnsi="Arial" w:cs="Arial"/>
          <w:szCs w:val="24"/>
        </w:rPr>
        <w:t>), there has been an increase of revenues to 2.46B for Cranswick in 2023. One of the major reasons behind this is the focus on animal welfare which is given priority. The company is highly committed to the initiatives of the government. The company is committed to reducing 100% deforestation for animal feeds and is focused on conversing the soya by the end of 2025 (</w:t>
      </w:r>
      <w:proofErr w:type="spellStart"/>
      <w:r w:rsidRPr="005B1C6E">
        <w:rPr>
          <w:rFonts w:ascii="Arial" w:hAnsi="Arial" w:cs="Arial"/>
          <w:szCs w:val="24"/>
        </w:rPr>
        <w:t>Fairr</w:t>
      </w:r>
      <w:proofErr w:type="spellEnd"/>
      <w:r w:rsidRPr="005B1C6E">
        <w:rPr>
          <w:rFonts w:ascii="Arial" w:hAnsi="Arial" w:cs="Arial"/>
          <w:szCs w:val="24"/>
        </w:rPr>
        <w:t xml:space="preserve">, 2024). The farm welfare standards are constantly praising Cranswick and it is at the top position within the nation. It has successfully achieved the title of Tier One Status and it is the only meat processor to have accessed this position (Laister, 2021). Animal welfare is given the top priority in the organisation and this strategy is helping to maintain the leading position within the industry. </w:t>
      </w:r>
    </w:p>
    <w:p w14:paraId="59315C4B" w14:textId="77777777" w:rsidR="00E069AD" w:rsidRPr="005B1C6E" w:rsidRDefault="00E069AD" w:rsidP="005B1C6E">
      <w:pPr>
        <w:keepNext/>
        <w:spacing w:before="240"/>
        <w:rPr>
          <w:rFonts w:ascii="Arial" w:hAnsi="Arial" w:cs="Arial"/>
          <w:szCs w:val="24"/>
        </w:rPr>
      </w:pPr>
      <w:r w:rsidRPr="005B1C6E">
        <w:rPr>
          <w:rFonts w:ascii="Arial" w:hAnsi="Arial" w:cs="Arial"/>
          <w:noProof/>
          <w:szCs w:val="24"/>
        </w:rPr>
        <w:lastRenderedPageBreak/>
        <w:drawing>
          <wp:inline distT="0" distB="0" distL="0" distR="0" wp14:anchorId="356659F5" wp14:editId="3295EED6">
            <wp:extent cx="5731510" cy="2335530"/>
            <wp:effectExtent l="19050" t="19050" r="21590" b="26670"/>
            <wp:docPr id="330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725" name=""/>
                    <pic:cNvPicPr/>
                  </pic:nvPicPr>
                  <pic:blipFill>
                    <a:blip r:embed="rId22"/>
                    <a:stretch>
                      <a:fillRect/>
                    </a:stretch>
                  </pic:blipFill>
                  <pic:spPr>
                    <a:xfrm>
                      <a:off x="0" y="0"/>
                      <a:ext cx="5731510" cy="2335530"/>
                    </a:xfrm>
                    <a:prstGeom prst="rect">
                      <a:avLst/>
                    </a:prstGeom>
                    <a:ln>
                      <a:solidFill>
                        <a:schemeClr val="tx1"/>
                      </a:solidFill>
                    </a:ln>
                  </pic:spPr>
                </pic:pic>
              </a:graphicData>
            </a:graphic>
          </wp:inline>
        </w:drawing>
      </w:r>
    </w:p>
    <w:p w14:paraId="55AEA03B" w14:textId="642C8FD8" w:rsidR="00E069AD" w:rsidRPr="005B1C6E" w:rsidRDefault="00E069AD" w:rsidP="005B1C6E">
      <w:pPr>
        <w:spacing w:before="240"/>
        <w:jc w:val="center"/>
        <w:rPr>
          <w:rFonts w:ascii="Arial" w:hAnsi="Arial" w:cs="Arial"/>
          <w:b/>
          <w:bCs/>
          <w:szCs w:val="24"/>
        </w:rPr>
      </w:pPr>
      <w:bookmarkStart w:id="71" w:name="_Toc165562078"/>
      <w:r w:rsidRPr="005B1C6E">
        <w:rPr>
          <w:rFonts w:ascii="Arial" w:hAnsi="Arial" w:cs="Arial"/>
          <w:b/>
          <w:bCs/>
          <w:szCs w:val="24"/>
        </w:rPr>
        <w:t xml:space="preserve">Figure </w:t>
      </w:r>
      <w:r w:rsidRPr="005B1C6E">
        <w:rPr>
          <w:rFonts w:ascii="Arial" w:hAnsi="Arial" w:cs="Arial"/>
          <w:b/>
          <w:bCs/>
          <w:szCs w:val="24"/>
        </w:rPr>
        <w:fldChar w:fldCharType="begin"/>
      </w:r>
      <w:r w:rsidRPr="005B1C6E">
        <w:rPr>
          <w:rFonts w:ascii="Arial" w:hAnsi="Arial" w:cs="Arial"/>
          <w:b/>
          <w:bCs/>
          <w:szCs w:val="24"/>
        </w:rPr>
        <w:instrText xml:space="preserve"> SEQ Figure \* ARABIC </w:instrText>
      </w:r>
      <w:r w:rsidRPr="005B1C6E">
        <w:rPr>
          <w:rFonts w:ascii="Arial" w:hAnsi="Arial" w:cs="Arial"/>
          <w:b/>
          <w:bCs/>
          <w:szCs w:val="24"/>
        </w:rPr>
        <w:fldChar w:fldCharType="separate"/>
      </w:r>
      <w:r w:rsidR="00F23914" w:rsidRPr="005B1C6E">
        <w:rPr>
          <w:rFonts w:ascii="Arial" w:hAnsi="Arial" w:cs="Arial"/>
          <w:b/>
          <w:bCs/>
          <w:noProof/>
          <w:szCs w:val="24"/>
        </w:rPr>
        <w:t>5</w:t>
      </w:r>
      <w:r w:rsidRPr="005B1C6E">
        <w:rPr>
          <w:rFonts w:ascii="Arial" w:hAnsi="Arial" w:cs="Arial"/>
          <w:b/>
          <w:bCs/>
          <w:szCs w:val="24"/>
        </w:rPr>
        <w:fldChar w:fldCharType="end"/>
      </w:r>
      <w:r w:rsidRPr="005B1C6E">
        <w:rPr>
          <w:rFonts w:ascii="Arial" w:hAnsi="Arial" w:cs="Arial"/>
          <w:b/>
          <w:bCs/>
          <w:szCs w:val="24"/>
        </w:rPr>
        <w:t>: Revenue of Cranswick</w:t>
      </w:r>
      <w:bookmarkEnd w:id="71"/>
    </w:p>
    <w:p w14:paraId="2745E25C" w14:textId="77777777" w:rsidR="00E069AD" w:rsidRPr="005B1C6E" w:rsidRDefault="00E069AD" w:rsidP="005B1C6E">
      <w:pPr>
        <w:spacing w:before="240"/>
        <w:jc w:val="center"/>
        <w:rPr>
          <w:rFonts w:ascii="Arial" w:hAnsi="Arial" w:cs="Arial"/>
          <w:szCs w:val="24"/>
        </w:rPr>
      </w:pPr>
      <w:r w:rsidRPr="005B1C6E">
        <w:rPr>
          <w:rFonts w:ascii="Arial" w:hAnsi="Arial" w:cs="Arial"/>
          <w:szCs w:val="24"/>
        </w:rPr>
        <w:t>(Source: Stock, 2023)</w:t>
      </w:r>
    </w:p>
    <w:p w14:paraId="3F099E9E" w14:textId="77777777" w:rsidR="00E069AD" w:rsidRPr="005B1C6E" w:rsidRDefault="00E069AD" w:rsidP="005B1C6E">
      <w:pPr>
        <w:spacing w:before="240"/>
        <w:rPr>
          <w:rFonts w:ascii="Arial" w:hAnsi="Arial" w:cs="Arial"/>
          <w:szCs w:val="24"/>
        </w:rPr>
      </w:pPr>
      <w:r w:rsidRPr="005B1C6E">
        <w:rPr>
          <w:rFonts w:ascii="Arial" w:hAnsi="Arial" w:cs="Arial"/>
          <w:szCs w:val="24"/>
        </w:rPr>
        <w:t>Recently, there has been an acquisition of the pig farms which included a purchase of £32 million and it is expected that there will be a strong financial performance in the H1 (Driver, 2023). The strategy has been taken in such a way that sustainable options for fig farming and supply can be guaranteed. Further, this strategy will help to offer traceability and support to the full farm and there will be the maintenance of the highest standards related to animal welfare. The health and welfare of the animals which is focused on continuously is helping to hold the second position in the strategy related to nature (Cranswick, 2020). Further, the latest technologies are also allowing it to meet the carbon mapping initiatives that have been taken by the government of the UK.</w:t>
      </w:r>
    </w:p>
    <w:p w14:paraId="6F16D9E7" w14:textId="77777777" w:rsidR="00E069AD" w:rsidRPr="005B1C6E" w:rsidRDefault="00E069AD" w:rsidP="005B1C6E">
      <w:pPr>
        <w:pStyle w:val="Heading3"/>
      </w:pPr>
      <w:bookmarkStart w:id="72" w:name="_Toc165401094"/>
      <w:bookmarkStart w:id="73" w:name="_Toc166341550"/>
      <w:r w:rsidRPr="005B1C6E">
        <w:t>4.2.5 Strategies implemented by ABP Food Group</w:t>
      </w:r>
      <w:bookmarkEnd w:id="72"/>
      <w:bookmarkEnd w:id="73"/>
      <w:r w:rsidRPr="005B1C6E">
        <w:t xml:space="preserve">   </w:t>
      </w:r>
    </w:p>
    <w:p w14:paraId="5AB27032"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ABP Food Group tends to operate with a group of 45,000 workers and they are located in locations through which the animal transport distances can be minimised (ABP Food Group, 2024). It tends to contribute around £1.3bn every year to the rural economies in the regions where it tends to operate. The vision of the company is to be simple and deliver the best to the economy along with being the market leader. ABP Food Group has also the presence of morale and considers that the animals are to be restricted from unnecessary suffering. A strategy of internal rules and procedures has been implemented within the organisation through which regular audits are undertaken. </w:t>
      </w:r>
      <w:r w:rsidRPr="005B1C6E">
        <w:rPr>
          <w:rFonts w:ascii="Arial" w:hAnsi="Arial" w:cs="Arial"/>
          <w:szCs w:val="24"/>
        </w:rPr>
        <w:lastRenderedPageBreak/>
        <w:t xml:space="preserve">Investment in modern technologies is also done so that the new form of rearing can be successfully undertaken. Animal welfare is given priority and there is a code of ethics that allows it to be careful in the processing of livestock (ABP, 2021). The cattle are kept stress-free so that the antemortem glycogen levels can be maintained. ABP has successfully acquired the animal by-products and protein business Pointon and Sons (Fortune, 2020). This is an important strategy to be the leader and focus on animal welfare. </w:t>
      </w:r>
    </w:p>
    <w:p w14:paraId="0A8722FB"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ABP has also successfully invested £1.5m in the farm sustainability programme so that the carbon prints can be reduced (Brien, 2022). This strategy has been taken in such a way so that the carbon footprint can be addressed and the sustainability concern of the UK government can be met. The strategy has been employed in such a way so that there are regular assessments of the carbon footprints can be minimised and there is a presence of sustainability in the entire firm. The strategy has been employed with the hope that a proper shape can be offered to the beef and ship farmers present throughout the country. They are moving with a vision to lower the emission levels, lower the costs available and ensure that there is an improvement in the overall productivity rates. The audits are conducted periodically so that animal welfare can be focused and minimise the stress levels of the animals (ABP, 2021a). It is constantly ensured that the industry standards that are present are addressed and the company is working hard to improve the standards of animal health. </w:t>
      </w:r>
    </w:p>
    <w:p w14:paraId="7D55B179"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 animals are treated with dignity and it is ensured that the cattle rooms are situated on the lush pastures (ABP, 2023). This strategy that is employed helps to achieve the highest standards in animal welfare. Design and facilities are planned in such a way that there is the availability of animal welfare officers at individual sites and proper veterinary expertise at senior levels. </w:t>
      </w:r>
    </w:p>
    <w:p w14:paraId="5B867B4C" w14:textId="77777777" w:rsidR="00E069AD" w:rsidRPr="005B1C6E" w:rsidRDefault="00E069AD" w:rsidP="005B1C6E">
      <w:pPr>
        <w:pStyle w:val="Heading2"/>
        <w:rPr>
          <w:sz w:val="28"/>
          <w:szCs w:val="28"/>
        </w:rPr>
      </w:pPr>
      <w:bookmarkStart w:id="74" w:name="_Toc165401095"/>
      <w:bookmarkStart w:id="75" w:name="_Toc166341551"/>
      <w:bookmarkEnd w:id="65"/>
      <w:r w:rsidRPr="005B1C6E">
        <w:rPr>
          <w:sz w:val="28"/>
          <w:szCs w:val="28"/>
        </w:rPr>
        <w:t>4.3 Thematic Analysis</w:t>
      </w:r>
      <w:bookmarkEnd w:id="74"/>
      <w:bookmarkEnd w:id="75"/>
      <w:r w:rsidRPr="005B1C6E">
        <w:rPr>
          <w:sz w:val="28"/>
          <w:szCs w:val="28"/>
        </w:rPr>
        <w:t xml:space="preserve">  </w:t>
      </w:r>
    </w:p>
    <w:p w14:paraId="6E33BD2A" w14:textId="77777777" w:rsidR="007A17F2" w:rsidRPr="005B1C6E" w:rsidRDefault="007A17F2" w:rsidP="005B1C6E">
      <w:pPr>
        <w:spacing w:before="240"/>
        <w:rPr>
          <w:rFonts w:ascii="Arial" w:hAnsi="Arial" w:cs="Arial"/>
          <w:b/>
          <w:bCs/>
          <w:i/>
          <w:iCs/>
          <w:szCs w:val="24"/>
        </w:rPr>
      </w:pPr>
      <w:r w:rsidRPr="005B1C6E">
        <w:rPr>
          <w:rFonts w:ascii="Arial" w:hAnsi="Arial" w:cs="Arial"/>
          <w:b/>
          <w:bCs/>
          <w:i/>
          <w:iCs/>
          <w:szCs w:val="24"/>
        </w:rPr>
        <w:t xml:space="preserve">Open Coding for themes </w:t>
      </w:r>
    </w:p>
    <w:tbl>
      <w:tblPr>
        <w:tblStyle w:val="GridTable4"/>
        <w:tblW w:w="0" w:type="auto"/>
        <w:tblLook w:val="04A0" w:firstRow="1" w:lastRow="0" w:firstColumn="1" w:lastColumn="0" w:noHBand="0" w:noVBand="1"/>
      </w:tblPr>
      <w:tblGrid>
        <w:gridCol w:w="4511"/>
        <w:gridCol w:w="4505"/>
      </w:tblGrid>
      <w:tr w:rsidR="007A17F2" w:rsidRPr="005B1C6E" w14:paraId="55A59E5A" w14:textId="77777777" w:rsidTr="00A47A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1ECE4B9" w14:textId="77777777" w:rsidR="007A17F2" w:rsidRPr="005B1C6E" w:rsidRDefault="007A17F2" w:rsidP="005B1C6E">
            <w:pPr>
              <w:spacing w:before="240"/>
              <w:jc w:val="center"/>
              <w:rPr>
                <w:rFonts w:ascii="Arial" w:hAnsi="Arial" w:cs="Arial"/>
                <w:b w:val="0"/>
                <w:bCs w:val="0"/>
                <w:color w:val="auto"/>
                <w:szCs w:val="24"/>
              </w:rPr>
            </w:pPr>
            <w:r w:rsidRPr="005B1C6E">
              <w:rPr>
                <w:rFonts w:ascii="Arial" w:hAnsi="Arial" w:cs="Arial"/>
                <w:color w:val="auto"/>
                <w:szCs w:val="24"/>
              </w:rPr>
              <w:t>Case Study Keywords</w:t>
            </w:r>
          </w:p>
        </w:tc>
        <w:tc>
          <w:tcPr>
            <w:tcW w:w="4621" w:type="dxa"/>
          </w:tcPr>
          <w:p w14:paraId="080F7FC7" w14:textId="77777777" w:rsidR="007A17F2" w:rsidRPr="005B1C6E" w:rsidRDefault="007A17F2" w:rsidP="005B1C6E">
            <w:pPr>
              <w:spacing w:before="24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Cs w:val="24"/>
              </w:rPr>
            </w:pPr>
            <w:r w:rsidRPr="005B1C6E">
              <w:rPr>
                <w:rFonts w:ascii="Arial" w:hAnsi="Arial" w:cs="Arial"/>
                <w:color w:val="auto"/>
                <w:szCs w:val="24"/>
              </w:rPr>
              <w:t>Themes</w:t>
            </w:r>
          </w:p>
        </w:tc>
      </w:tr>
      <w:tr w:rsidR="007A17F2" w:rsidRPr="005B1C6E" w14:paraId="7A32E343" w14:textId="77777777" w:rsidTr="00A47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DB8D137" w14:textId="77777777" w:rsidR="007A17F2" w:rsidRPr="005B1C6E" w:rsidRDefault="007A17F2" w:rsidP="005B1C6E">
            <w:pPr>
              <w:spacing w:before="240"/>
              <w:rPr>
                <w:rFonts w:ascii="Arial" w:hAnsi="Arial" w:cs="Arial"/>
                <w:b w:val="0"/>
                <w:bCs w:val="0"/>
                <w:szCs w:val="24"/>
              </w:rPr>
            </w:pPr>
            <w:r w:rsidRPr="005B1C6E">
              <w:rPr>
                <w:rFonts w:ascii="Arial" w:hAnsi="Arial" w:cs="Arial"/>
                <w:b w:val="0"/>
                <w:bCs w:val="0"/>
                <w:szCs w:val="24"/>
              </w:rPr>
              <w:lastRenderedPageBreak/>
              <w:t xml:space="preserve">Market evaluation, livestock programs in the UK, government support programs, livestock industry  </w:t>
            </w:r>
          </w:p>
        </w:tc>
        <w:tc>
          <w:tcPr>
            <w:tcW w:w="4621" w:type="dxa"/>
          </w:tcPr>
          <w:p w14:paraId="463F01BF" w14:textId="77777777" w:rsidR="007A17F2" w:rsidRPr="005B1C6E" w:rsidRDefault="007A17F2" w:rsidP="005B1C6E">
            <w:pPr>
              <w:spacing w:before="24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5B1C6E">
              <w:rPr>
                <w:rFonts w:ascii="Arial" w:hAnsi="Arial" w:cs="Arial"/>
                <w:szCs w:val="24"/>
              </w:rPr>
              <w:t>Theme 1: Analysing the current plans, projects and regulations of the UK for supporting the country’s livestock industry.</w:t>
            </w:r>
          </w:p>
        </w:tc>
      </w:tr>
      <w:tr w:rsidR="007A17F2" w:rsidRPr="005B1C6E" w14:paraId="78353E03" w14:textId="77777777" w:rsidTr="00A47A7E">
        <w:tc>
          <w:tcPr>
            <w:cnfStyle w:val="001000000000" w:firstRow="0" w:lastRow="0" w:firstColumn="1" w:lastColumn="0" w:oddVBand="0" w:evenVBand="0" w:oddHBand="0" w:evenHBand="0" w:firstRowFirstColumn="0" w:firstRowLastColumn="0" w:lastRowFirstColumn="0" w:lastRowLastColumn="0"/>
            <w:tcW w:w="4621" w:type="dxa"/>
          </w:tcPr>
          <w:p w14:paraId="0D456A3E" w14:textId="77777777" w:rsidR="007A17F2" w:rsidRPr="005B1C6E" w:rsidRDefault="007A17F2" w:rsidP="005B1C6E">
            <w:pPr>
              <w:spacing w:before="240"/>
              <w:rPr>
                <w:rFonts w:ascii="Arial" w:hAnsi="Arial" w:cs="Arial"/>
                <w:b w:val="0"/>
                <w:bCs w:val="0"/>
                <w:szCs w:val="24"/>
              </w:rPr>
            </w:pPr>
            <w:r w:rsidRPr="005B1C6E">
              <w:rPr>
                <w:rFonts w:ascii="Arial" w:hAnsi="Arial" w:cs="Arial"/>
                <w:b w:val="0"/>
                <w:bCs w:val="0"/>
                <w:szCs w:val="24"/>
              </w:rPr>
              <w:t>Governmental plans and initiatives, continuous improvement in livestock, biosecurity, strategies by ABP Food Group and Cranswick plc</w:t>
            </w:r>
          </w:p>
        </w:tc>
        <w:tc>
          <w:tcPr>
            <w:tcW w:w="4621" w:type="dxa"/>
          </w:tcPr>
          <w:p w14:paraId="3B098B64" w14:textId="77777777" w:rsidR="007A17F2" w:rsidRPr="005B1C6E" w:rsidRDefault="007A17F2" w:rsidP="005B1C6E">
            <w:pPr>
              <w:spacing w:before="24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5B1C6E">
              <w:rPr>
                <w:rFonts w:ascii="Arial" w:hAnsi="Arial" w:cs="Arial"/>
                <w:szCs w:val="24"/>
              </w:rPr>
              <w:t>Theme 2: Investigating the efficacy and influence of government initiatives in supporting the livestock industry of the UK.</w:t>
            </w:r>
          </w:p>
        </w:tc>
      </w:tr>
      <w:tr w:rsidR="007A17F2" w:rsidRPr="005B1C6E" w14:paraId="15188EA9" w14:textId="77777777" w:rsidTr="00A47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D98EC42" w14:textId="77777777" w:rsidR="007A17F2" w:rsidRPr="005B1C6E" w:rsidRDefault="007A17F2" w:rsidP="005B1C6E">
            <w:pPr>
              <w:spacing w:before="240"/>
              <w:rPr>
                <w:rFonts w:ascii="Arial" w:hAnsi="Arial" w:cs="Arial"/>
                <w:b w:val="0"/>
                <w:bCs w:val="0"/>
                <w:szCs w:val="24"/>
              </w:rPr>
            </w:pPr>
            <w:r w:rsidRPr="005B1C6E">
              <w:rPr>
                <w:rFonts w:ascii="Arial" w:hAnsi="Arial" w:cs="Arial"/>
                <w:b w:val="0"/>
                <w:bCs w:val="0"/>
                <w:szCs w:val="24"/>
              </w:rPr>
              <w:t xml:space="preserve">Challenges, obstacles, livestock company, issues faced </w:t>
            </w:r>
          </w:p>
        </w:tc>
        <w:tc>
          <w:tcPr>
            <w:tcW w:w="4621" w:type="dxa"/>
          </w:tcPr>
          <w:p w14:paraId="5EAC5A7E" w14:textId="77777777" w:rsidR="007A17F2" w:rsidRPr="005B1C6E" w:rsidRDefault="007A17F2" w:rsidP="005B1C6E">
            <w:pPr>
              <w:keepNext/>
              <w:spacing w:before="24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5B1C6E">
              <w:rPr>
                <w:rFonts w:ascii="Arial" w:hAnsi="Arial" w:cs="Arial"/>
                <w:szCs w:val="24"/>
              </w:rPr>
              <w:t xml:space="preserve">Theme 3: Analysing the key challenges, limitations and obstacles the UK livestock industry faces </w:t>
            </w:r>
          </w:p>
        </w:tc>
      </w:tr>
    </w:tbl>
    <w:p w14:paraId="6A2598AC" w14:textId="77777777" w:rsidR="007A17F2" w:rsidRPr="005B1C6E" w:rsidRDefault="007A17F2" w:rsidP="005B1C6E">
      <w:pPr>
        <w:pStyle w:val="Caption"/>
        <w:spacing w:line="360" w:lineRule="auto"/>
        <w:jc w:val="center"/>
        <w:rPr>
          <w:rFonts w:ascii="Arial" w:hAnsi="Arial" w:cs="Arial"/>
          <w:b/>
          <w:bCs/>
          <w:i w:val="0"/>
          <w:iCs w:val="0"/>
          <w:color w:val="auto"/>
          <w:sz w:val="24"/>
          <w:szCs w:val="24"/>
        </w:rPr>
      </w:pPr>
      <w:bookmarkStart w:id="76" w:name="_Toc165562100"/>
      <w:r w:rsidRPr="005B1C6E">
        <w:rPr>
          <w:rFonts w:ascii="Arial" w:hAnsi="Arial" w:cs="Arial"/>
          <w:b/>
          <w:bCs/>
          <w:i w:val="0"/>
          <w:iCs w:val="0"/>
          <w:color w:val="auto"/>
          <w:sz w:val="24"/>
          <w:szCs w:val="24"/>
        </w:rPr>
        <w:t xml:space="preserve">Table </w:t>
      </w:r>
      <w:r w:rsidRPr="005B1C6E">
        <w:rPr>
          <w:rFonts w:ascii="Arial" w:hAnsi="Arial" w:cs="Arial"/>
          <w:b/>
          <w:bCs/>
          <w:i w:val="0"/>
          <w:iCs w:val="0"/>
          <w:color w:val="auto"/>
          <w:sz w:val="24"/>
          <w:szCs w:val="24"/>
        </w:rPr>
        <w:fldChar w:fldCharType="begin"/>
      </w:r>
      <w:r w:rsidRPr="005B1C6E">
        <w:rPr>
          <w:rFonts w:ascii="Arial" w:hAnsi="Arial" w:cs="Arial"/>
          <w:b/>
          <w:bCs/>
          <w:i w:val="0"/>
          <w:iCs w:val="0"/>
          <w:color w:val="auto"/>
          <w:sz w:val="24"/>
          <w:szCs w:val="24"/>
        </w:rPr>
        <w:instrText xml:space="preserve"> SEQ Table \* ARABIC </w:instrText>
      </w:r>
      <w:r w:rsidRPr="005B1C6E">
        <w:rPr>
          <w:rFonts w:ascii="Arial" w:hAnsi="Arial" w:cs="Arial"/>
          <w:b/>
          <w:bCs/>
          <w:i w:val="0"/>
          <w:iCs w:val="0"/>
          <w:color w:val="auto"/>
          <w:sz w:val="24"/>
          <w:szCs w:val="24"/>
        </w:rPr>
        <w:fldChar w:fldCharType="separate"/>
      </w:r>
      <w:r w:rsidRPr="005B1C6E">
        <w:rPr>
          <w:rFonts w:ascii="Arial" w:hAnsi="Arial" w:cs="Arial"/>
          <w:b/>
          <w:bCs/>
          <w:i w:val="0"/>
          <w:iCs w:val="0"/>
          <w:noProof/>
          <w:color w:val="auto"/>
          <w:sz w:val="24"/>
          <w:szCs w:val="24"/>
        </w:rPr>
        <w:t>3</w:t>
      </w:r>
      <w:r w:rsidRPr="005B1C6E">
        <w:rPr>
          <w:rFonts w:ascii="Arial" w:hAnsi="Arial" w:cs="Arial"/>
          <w:b/>
          <w:bCs/>
          <w:i w:val="0"/>
          <w:iCs w:val="0"/>
          <w:color w:val="auto"/>
          <w:sz w:val="24"/>
          <w:szCs w:val="24"/>
        </w:rPr>
        <w:fldChar w:fldCharType="end"/>
      </w:r>
      <w:r w:rsidRPr="005B1C6E">
        <w:rPr>
          <w:rFonts w:ascii="Arial" w:hAnsi="Arial" w:cs="Arial"/>
          <w:b/>
          <w:bCs/>
          <w:i w:val="0"/>
          <w:iCs w:val="0"/>
          <w:color w:val="auto"/>
          <w:sz w:val="24"/>
          <w:szCs w:val="24"/>
        </w:rPr>
        <w:t>: Thematic Open Coding</w:t>
      </w:r>
      <w:bookmarkEnd w:id="76"/>
    </w:p>
    <w:p w14:paraId="3F5EEFED" w14:textId="77777777" w:rsidR="007A17F2" w:rsidRPr="005B1C6E" w:rsidRDefault="007A17F2" w:rsidP="005B1C6E">
      <w:pPr>
        <w:jc w:val="center"/>
        <w:rPr>
          <w:rFonts w:ascii="Arial" w:hAnsi="Arial" w:cs="Arial"/>
          <w:szCs w:val="24"/>
        </w:rPr>
      </w:pPr>
      <w:r w:rsidRPr="005B1C6E">
        <w:rPr>
          <w:rFonts w:ascii="Arial" w:hAnsi="Arial" w:cs="Arial"/>
          <w:szCs w:val="24"/>
        </w:rPr>
        <w:t>(Source: Self-developed)</w:t>
      </w:r>
    </w:p>
    <w:p w14:paraId="5134F4B1" w14:textId="1AEAD489" w:rsidR="00E069AD" w:rsidRPr="005B1C6E" w:rsidRDefault="00E069AD" w:rsidP="005B1C6E">
      <w:pPr>
        <w:pStyle w:val="Heading3"/>
      </w:pPr>
      <w:bookmarkStart w:id="77" w:name="_Toc165401096"/>
      <w:bookmarkStart w:id="78" w:name="_Toc166341552"/>
      <w:r w:rsidRPr="005B1C6E">
        <w:t>4.3.1 Theme 1: Analysing the current plans</w:t>
      </w:r>
      <w:r w:rsidR="005451B8" w:rsidRPr="005B1C6E">
        <w:t>,</w:t>
      </w:r>
      <w:r w:rsidRPr="005B1C6E">
        <w:t xml:space="preserve"> projects and regulations of the UK for supporting the country's livestock industry</w:t>
      </w:r>
      <w:bookmarkEnd w:id="77"/>
      <w:bookmarkEnd w:id="78"/>
      <w:r w:rsidR="00B3211E" w:rsidRPr="005B1C6E">
        <w:t xml:space="preserve"> </w:t>
      </w:r>
      <w:r w:rsidRPr="005B1C6E">
        <w:t xml:space="preserve"> </w:t>
      </w:r>
    </w:p>
    <w:p w14:paraId="779BFB38"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 The Government of the UK has undertaken plans, projects and regulations for supporting the country’s livestock and cattle industry. As per the case study outcome (4.2.2), it has been found that the RSPCA Farm Animals Department ensures that there is an improvement in cattle welfare. Further, as per the case study outcome (4.2.3), the government has undertaken an initiative will offer grants for Animal Health and Welfare so that the overall health as well as the welfare of the livestock can be promoted. The Animal Welfare Bill which has been passed by the government will prohibit the export of particular types of live animals for slaughtering and as well as fattening. The dairy cattle welfare strategy was undertaken by the government in 2023 to ensure that the welfare of the animals is addressed and that the dairy sector can compete well within the international markets (Ruminant, 2023). The strategy employed by the UK government is helping to be a global leader in the welfare of dairy cattle and differentiate it from other products that are produced in other countries. </w:t>
      </w:r>
    </w:p>
    <w:p w14:paraId="36019A24" w14:textId="77777777" w:rsidR="00E069AD" w:rsidRPr="005B1C6E" w:rsidRDefault="00E069AD" w:rsidP="005B1C6E">
      <w:pPr>
        <w:spacing w:before="240"/>
        <w:rPr>
          <w:rFonts w:ascii="Arial" w:hAnsi="Arial" w:cs="Arial"/>
          <w:szCs w:val="24"/>
        </w:rPr>
      </w:pPr>
      <w:r w:rsidRPr="005B1C6E">
        <w:rPr>
          <w:rFonts w:ascii="Arial" w:hAnsi="Arial" w:cs="Arial"/>
          <w:szCs w:val="24"/>
        </w:rPr>
        <w:lastRenderedPageBreak/>
        <w:t>The government has also taken the initiative of achieving the net zero target in the UK by the end of 2050 (</w:t>
      </w:r>
      <w:proofErr w:type="spellStart"/>
      <w:r w:rsidRPr="005B1C6E">
        <w:rPr>
          <w:rFonts w:ascii="Arial" w:hAnsi="Arial" w:cs="Arial"/>
          <w:szCs w:val="24"/>
        </w:rPr>
        <w:t>Eitfood</w:t>
      </w:r>
      <w:proofErr w:type="spellEnd"/>
      <w:r w:rsidRPr="005B1C6E">
        <w:rPr>
          <w:rFonts w:ascii="Arial" w:hAnsi="Arial" w:cs="Arial"/>
          <w:szCs w:val="24"/>
        </w:rPr>
        <w:t xml:space="preserve">. 2023). It is being planned to reduce the methane gases that are being emitted and have an association with ruminant livestock. The Animal Health and Welfare grants have been started by the government of the UK so that the health and welfare of the concerned livestock can be improved. The government is planning to distribute grants between £1000 and £25,000 so that the cost of the items can be reduced (Edmunds, 2023). The government has also put a restriction on the export of livestock for slaughter and this is having a deep impact on the health as well as the welfare of the animals. </w:t>
      </w:r>
    </w:p>
    <w:p w14:paraId="76832839" w14:textId="77777777" w:rsidR="00E069AD" w:rsidRPr="005B1C6E" w:rsidRDefault="00E069AD" w:rsidP="005B1C6E">
      <w:pPr>
        <w:pStyle w:val="Heading3"/>
      </w:pPr>
      <w:bookmarkStart w:id="79" w:name="_Toc165401097"/>
      <w:bookmarkStart w:id="80" w:name="_Toc166341553"/>
      <w:r w:rsidRPr="005B1C6E">
        <w:t>4.3.2 Theme 2: Investigating the efficacy and influence of government initiatives in supporting the livestock industry of the UK.</w:t>
      </w:r>
      <w:bookmarkEnd w:id="79"/>
      <w:bookmarkEnd w:id="80"/>
    </w:p>
    <w:p w14:paraId="20AB080C"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There has been a pertinent impact of the government initiatives in supporting the livestock and cattle industry in the UK. As per the case study outcome (4.2.2), the initiatives that were taken by the government have helped in the mitigation of cattle killer diseases. The targets of reducing greenhouse gases have been possible and it can be ensured that there will be the availability of sustainable livestock in the future. As per the case study outcome (4.2.3), the investment that is made by the government has helped to reduce the burden of endemic diseases and make sure that productivity is maximised through the focus on animal health as well as welfare. The pathway introduced by the government is enabling to work closely with the farmers and ensure that benefits are delivered to the health along welfare of the animals. The government policies that have been employed will ensure that the livestock and cattle industry is capable of reducing the methane gases that are emitted (Bryant, 2023). The sensors that will be installed within the farms will help in ensuring the methane levels and ensure that there is a reduction. </w:t>
      </w:r>
    </w:p>
    <w:p w14:paraId="5C607938"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 priorities for the animal health and welfare pathways undertaken by the government will help in controlling the TB rates of cattle and ensure that the health problems are addressed. The focus on the net zero by the government will further help the livestock and cattle industry to meet the net zero goals by the end of 2050 (McDougal, 2024). There will be the presence of innovations through which the health of the animals can be boosted and ensure that the endemic diseases are ended. </w:t>
      </w:r>
      <w:r w:rsidRPr="005B1C6E">
        <w:rPr>
          <w:rFonts w:ascii="Arial" w:hAnsi="Arial" w:cs="Arial"/>
          <w:szCs w:val="24"/>
        </w:rPr>
        <w:lastRenderedPageBreak/>
        <w:t xml:space="preserve">Further, the productivity rates will be maximised and the use of resources will be minimised. The genetic form of improvements will further ensure that there is a contribution to the reduction of emissions within the livestock industry. </w:t>
      </w:r>
    </w:p>
    <w:p w14:paraId="7C173068" w14:textId="77777777" w:rsidR="00E069AD" w:rsidRPr="005B1C6E" w:rsidRDefault="00E069AD" w:rsidP="005B1C6E">
      <w:pPr>
        <w:pStyle w:val="Heading3"/>
      </w:pPr>
      <w:bookmarkStart w:id="81" w:name="_Toc165401098"/>
      <w:bookmarkStart w:id="82" w:name="_Toc166341554"/>
      <w:r w:rsidRPr="005B1C6E">
        <w:t>4.3.3 Theme 3: Analysing the key challenges, limitations and obstacles the UK livestock industry faces.</w:t>
      </w:r>
      <w:bookmarkEnd w:id="81"/>
      <w:bookmarkEnd w:id="82"/>
    </w:p>
    <w:p w14:paraId="20A90889" w14:textId="77777777" w:rsidR="00E069AD" w:rsidRPr="005B1C6E" w:rsidRDefault="00E069AD" w:rsidP="005B1C6E">
      <w:pPr>
        <w:spacing w:before="240"/>
        <w:rPr>
          <w:rFonts w:ascii="Arial" w:hAnsi="Arial" w:cs="Arial"/>
          <w:szCs w:val="24"/>
          <w:shd w:val="clear" w:color="auto" w:fill="FFFFFF"/>
        </w:rPr>
      </w:pPr>
      <w:r w:rsidRPr="005B1C6E">
        <w:rPr>
          <w:rFonts w:ascii="Arial" w:hAnsi="Arial" w:cs="Arial"/>
          <w:szCs w:val="24"/>
        </w:rPr>
        <w:t xml:space="preserve">There are significant challenges, limitations and obstacles which is faced by the UK livestock and cattle industry. As per the case study outcome (4.2.2), the lack of accountability related to the financial losses and not having the measure along with the repetition of mistakes is an important challenge. The poor handling practices followed are highly detrimental to the welfare of the animals and are raising financial burdens. As per the case study outcome (4.2.3), the lack of technological advancements is restricting the proper development of the UK livestock and cattle industry. The low implementation of the </w:t>
      </w:r>
      <w:r w:rsidRPr="005B1C6E">
        <w:rPr>
          <w:rFonts w:ascii="Arial" w:hAnsi="Arial" w:cs="Arial"/>
          <w:szCs w:val="24"/>
          <w:shd w:val="clear" w:color="auto" w:fill="FFFFFF"/>
        </w:rPr>
        <w:t>biosecurity measures is done by cattle farmers and it has been observed that there is a lack of attitude as well as perception of the consumers. The control of diseases is an important challenge present in the livestock and cattle industry of the UK (</w:t>
      </w:r>
      <w:r w:rsidRPr="005B1C6E">
        <w:rPr>
          <w:rFonts w:ascii="Arial" w:hAnsi="Arial" w:cs="Arial"/>
          <w:szCs w:val="24"/>
        </w:rPr>
        <w:t>Solum</w:t>
      </w:r>
      <w:r w:rsidRPr="005B1C6E">
        <w:rPr>
          <w:rFonts w:ascii="Arial" w:hAnsi="Arial" w:cs="Arial"/>
          <w:szCs w:val="24"/>
          <w:shd w:val="clear" w:color="auto" w:fill="FFFFFF"/>
        </w:rPr>
        <w:t>, 2023). Controlling the infectious diseases that are spreading rapidly is a common form of challenge present in the UK</w:t>
      </w:r>
    </w:p>
    <w:p w14:paraId="0FB921E6" w14:textId="77777777" w:rsidR="00E069AD" w:rsidRPr="005B1C6E" w:rsidRDefault="00E069AD" w:rsidP="005B1C6E">
      <w:pPr>
        <w:spacing w:before="240"/>
        <w:rPr>
          <w:rFonts w:ascii="Arial" w:hAnsi="Arial" w:cs="Arial"/>
          <w:szCs w:val="24"/>
        </w:rPr>
      </w:pPr>
      <w:r w:rsidRPr="005B1C6E">
        <w:rPr>
          <w:rFonts w:ascii="Arial" w:hAnsi="Arial" w:cs="Arial"/>
          <w:szCs w:val="24"/>
          <w:shd w:val="clear" w:color="auto" w:fill="FFFFFF"/>
        </w:rPr>
        <w:t>Another form of important challenge that is being faced by the cattle and livestock industry in the UK is frequent market fluctuations. The farmers are failing to newer ways through which a decent amount of profit can be earned and focus on animal health as well as welfare. The fluctuation in market demands is acting as a huge problem for the livestock and the cattle industry in the UK (</w:t>
      </w:r>
      <w:r w:rsidRPr="005B1C6E">
        <w:rPr>
          <w:rFonts w:ascii="Arial" w:hAnsi="Arial" w:cs="Arial"/>
          <w:szCs w:val="24"/>
        </w:rPr>
        <w:t>Duddridge, 2024). There is a need to ensure that there is the presence of diversified perspectives so that the challenges that are present can be addressed. There is also the lack of technological advancements through which the challenges can be mitigated.</w:t>
      </w:r>
    </w:p>
    <w:p w14:paraId="385D9EDF" w14:textId="6C988EEB" w:rsidR="004862D3" w:rsidRPr="005B1C6E" w:rsidRDefault="004862D3" w:rsidP="005B1C6E">
      <w:pPr>
        <w:pStyle w:val="Heading2"/>
        <w:rPr>
          <w:sz w:val="28"/>
          <w:szCs w:val="28"/>
        </w:rPr>
      </w:pPr>
      <w:bookmarkStart w:id="83" w:name="_Toc166341555"/>
      <w:r w:rsidRPr="005B1C6E">
        <w:rPr>
          <w:sz w:val="28"/>
          <w:szCs w:val="28"/>
        </w:rPr>
        <w:t>4.4 Discussion on findings</w:t>
      </w:r>
      <w:bookmarkEnd w:id="83"/>
      <w:r w:rsidRPr="005B1C6E">
        <w:rPr>
          <w:sz w:val="28"/>
          <w:szCs w:val="28"/>
        </w:rPr>
        <w:t xml:space="preserve"> </w:t>
      </w:r>
    </w:p>
    <w:p w14:paraId="463B1B9A" w14:textId="72A8804D" w:rsidR="000A43CF" w:rsidRPr="005B1C6E" w:rsidRDefault="000A43CF" w:rsidP="005B1C6E">
      <w:pPr>
        <w:rPr>
          <w:rFonts w:ascii="Arial" w:hAnsi="Arial" w:cs="Arial"/>
          <w:b/>
          <w:bCs/>
          <w:i/>
          <w:iCs/>
          <w:szCs w:val="24"/>
        </w:rPr>
      </w:pPr>
      <w:r w:rsidRPr="005B1C6E">
        <w:rPr>
          <w:rFonts w:ascii="Arial" w:hAnsi="Arial" w:cs="Arial"/>
          <w:b/>
          <w:bCs/>
          <w:i/>
          <w:iCs/>
          <w:szCs w:val="24"/>
        </w:rPr>
        <w:t>RO1. To analyse the current plans, projects and regulations of the UK for supporting the livestock industry of the country</w:t>
      </w:r>
      <w:r w:rsidR="002B406D" w:rsidRPr="005B1C6E">
        <w:rPr>
          <w:rFonts w:ascii="Arial" w:hAnsi="Arial" w:cs="Arial"/>
          <w:b/>
          <w:bCs/>
          <w:i/>
          <w:iCs/>
          <w:szCs w:val="24"/>
        </w:rPr>
        <w:t xml:space="preserve"> </w:t>
      </w:r>
      <w:r w:rsidR="00F01869" w:rsidRPr="005B1C6E">
        <w:rPr>
          <w:rFonts w:ascii="Arial" w:hAnsi="Arial" w:cs="Arial"/>
          <w:b/>
          <w:bCs/>
          <w:i/>
          <w:iCs/>
          <w:szCs w:val="24"/>
        </w:rPr>
        <w:t>600</w:t>
      </w:r>
    </w:p>
    <w:p w14:paraId="6EDEA104" w14:textId="3358D043" w:rsidR="00826E2E" w:rsidRPr="005B1C6E" w:rsidRDefault="002B406D" w:rsidP="005B1C6E">
      <w:pPr>
        <w:rPr>
          <w:rFonts w:ascii="Arial" w:hAnsi="Arial" w:cs="Arial"/>
          <w:szCs w:val="24"/>
        </w:rPr>
      </w:pPr>
      <w:r w:rsidRPr="005B1C6E">
        <w:rPr>
          <w:rFonts w:ascii="Arial" w:hAnsi="Arial" w:cs="Arial"/>
          <w:szCs w:val="24"/>
        </w:rPr>
        <w:t xml:space="preserve">By evaluating the entire findings and analysis, it can be discussed that the study has insights on effective plans and regulations for the UK livestock industry. In addition, important policies and strategies are hereby found that are influencing the UK livestock </w:t>
      </w:r>
      <w:r w:rsidRPr="005B1C6E">
        <w:rPr>
          <w:rFonts w:ascii="Arial" w:hAnsi="Arial" w:cs="Arial"/>
          <w:szCs w:val="24"/>
        </w:rPr>
        <w:lastRenderedPageBreak/>
        <w:t xml:space="preserve">industry to develop its practices for opportune success. </w:t>
      </w:r>
      <w:r w:rsidR="00BB7603" w:rsidRPr="005B1C6E">
        <w:rPr>
          <w:rFonts w:ascii="Arial" w:hAnsi="Arial" w:cs="Arial"/>
          <w:szCs w:val="24"/>
        </w:rPr>
        <w:t>In the literature review</w:t>
      </w:r>
      <w:r w:rsidR="00EA27DF" w:rsidRPr="005B1C6E">
        <w:rPr>
          <w:rFonts w:ascii="Arial" w:hAnsi="Arial" w:cs="Arial"/>
          <w:szCs w:val="24"/>
        </w:rPr>
        <w:t xml:space="preserve"> 2.5</w:t>
      </w:r>
      <w:r w:rsidR="00BB7603" w:rsidRPr="005B1C6E">
        <w:rPr>
          <w:rFonts w:ascii="Arial" w:hAnsi="Arial" w:cs="Arial"/>
          <w:szCs w:val="24"/>
        </w:rPr>
        <w:t xml:space="preserve">, it has been found that </w:t>
      </w:r>
      <w:r w:rsidR="00EA27DF" w:rsidRPr="005B1C6E">
        <w:rPr>
          <w:rFonts w:ascii="Arial" w:hAnsi="Arial" w:cs="Arial"/>
          <w:szCs w:val="24"/>
        </w:rPr>
        <w:t xml:space="preserve">The Welfare of Farmed Animals (England) Regulations 2000 has been an effective initiative by the UK government to </w:t>
      </w:r>
      <w:r w:rsidR="005177ED" w:rsidRPr="005B1C6E">
        <w:rPr>
          <w:rFonts w:ascii="Arial" w:hAnsi="Arial" w:cs="Arial"/>
          <w:szCs w:val="24"/>
        </w:rPr>
        <w:t>enrich the availability of statutory welfare codes</w:t>
      </w:r>
      <w:r w:rsidR="00AC0E91" w:rsidRPr="005B1C6E">
        <w:rPr>
          <w:rFonts w:ascii="Arial" w:hAnsi="Arial" w:cs="Arial"/>
          <w:szCs w:val="24"/>
        </w:rPr>
        <w:t xml:space="preserve"> (Painter and Shea, 2021)</w:t>
      </w:r>
      <w:r w:rsidR="005177ED" w:rsidRPr="005B1C6E">
        <w:rPr>
          <w:rFonts w:ascii="Arial" w:hAnsi="Arial" w:cs="Arial"/>
          <w:szCs w:val="24"/>
        </w:rPr>
        <w:t xml:space="preserve">. </w:t>
      </w:r>
      <w:r w:rsidR="006E310F" w:rsidRPr="005B1C6E">
        <w:rPr>
          <w:rFonts w:ascii="Arial" w:hAnsi="Arial" w:cs="Arial"/>
          <w:szCs w:val="24"/>
        </w:rPr>
        <w:t>Additionally, the same policy regarding the regulation 3 (1) has been effective by the UK government to impose protection for the animal beings relevant to injuries at the farms (</w:t>
      </w:r>
      <w:r w:rsidR="008131A8" w:rsidRPr="005B1C6E">
        <w:rPr>
          <w:rFonts w:ascii="Arial" w:hAnsi="Arial" w:cs="Arial"/>
          <w:szCs w:val="24"/>
        </w:rPr>
        <w:t xml:space="preserve">Herrero </w:t>
      </w:r>
      <w:r w:rsidR="008131A8" w:rsidRPr="005B1C6E">
        <w:rPr>
          <w:rFonts w:ascii="Arial" w:hAnsi="Arial" w:cs="Arial"/>
          <w:i/>
          <w:iCs/>
          <w:szCs w:val="24"/>
        </w:rPr>
        <w:t>et al.,</w:t>
      </w:r>
      <w:r w:rsidR="008131A8" w:rsidRPr="005B1C6E">
        <w:rPr>
          <w:rFonts w:ascii="Arial" w:hAnsi="Arial" w:cs="Arial"/>
          <w:szCs w:val="24"/>
        </w:rPr>
        <w:t xml:space="preserve"> 2020</w:t>
      </w:r>
      <w:r w:rsidR="006E310F" w:rsidRPr="005B1C6E">
        <w:rPr>
          <w:rFonts w:ascii="Arial" w:hAnsi="Arial" w:cs="Arial"/>
          <w:szCs w:val="24"/>
        </w:rPr>
        <w:t xml:space="preserve">). </w:t>
      </w:r>
      <w:r w:rsidR="008131A8" w:rsidRPr="005B1C6E">
        <w:rPr>
          <w:rFonts w:ascii="Arial" w:hAnsi="Arial" w:cs="Arial"/>
          <w:szCs w:val="24"/>
        </w:rPr>
        <w:t xml:space="preserve">In this regard, it can be discussed that relevant policies and actions are suggested by the UK government to develop the promotional aspirations of UK livestock industry. </w:t>
      </w:r>
      <w:r w:rsidR="00FF32AB" w:rsidRPr="005B1C6E">
        <w:rPr>
          <w:rFonts w:ascii="Arial" w:hAnsi="Arial" w:cs="Arial"/>
          <w:szCs w:val="24"/>
        </w:rPr>
        <w:t xml:space="preserve">Contrarily, the case study findings of </w:t>
      </w:r>
      <w:r w:rsidR="00F01869" w:rsidRPr="005B1C6E">
        <w:rPr>
          <w:rFonts w:ascii="Arial" w:hAnsi="Arial" w:cs="Arial"/>
          <w:szCs w:val="24"/>
        </w:rPr>
        <w:t>4.2.3 have been significant to consider the investment of around £91m for Animal Health and Welfare Pathway to improve the equipment costs and infrastructure in the livestock industry (</w:t>
      </w:r>
      <w:r w:rsidR="00872D6D" w:rsidRPr="005B1C6E">
        <w:rPr>
          <w:rFonts w:ascii="Arial" w:hAnsi="Arial" w:cs="Arial"/>
          <w:szCs w:val="24"/>
        </w:rPr>
        <w:t>Gov. 2024</w:t>
      </w:r>
      <w:r w:rsidR="00F01869" w:rsidRPr="005B1C6E">
        <w:rPr>
          <w:rFonts w:ascii="Arial" w:hAnsi="Arial" w:cs="Arial"/>
          <w:szCs w:val="24"/>
        </w:rPr>
        <w:t xml:space="preserve">). </w:t>
      </w:r>
      <w:r w:rsidR="00554852" w:rsidRPr="005B1C6E">
        <w:rPr>
          <w:rFonts w:ascii="Arial" w:hAnsi="Arial" w:cs="Arial"/>
          <w:szCs w:val="24"/>
        </w:rPr>
        <w:t xml:space="preserve">In this manner, the UK government has taken an initiative or plan for developing the growth opportunities of the UK livestock industry. </w:t>
      </w:r>
    </w:p>
    <w:p w14:paraId="6E9FAB9D" w14:textId="376542DD" w:rsidR="001A2E3F" w:rsidRPr="005B1C6E" w:rsidRDefault="001A2E3F" w:rsidP="005B1C6E">
      <w:pPr>
        <w:rPr>
          <w:rFonts w:ascii="Arial" w:hAnsi="Arial" w:cs="Arial"/>
          <w:szCs w:val="24"/>
        </w:rPr>
      </w:pPr>
      <w:r w:rsidRPr="005B1C6E">
        <w:rPr>
          <w:rFonts w:ascii="Arial" w:hAnsi="Arial" w:cs="Arial"/>
          <w:szCs w:val="24"/>
        </w:rPr>
        <w:t xml:space="preserve">By contrasting the fact, it has been identified from the literature outcomes of </w:t>
      </w:r>
      <w:r w:rsidR="00E85600" w:rsidRPr="005B1C6E">
        <w:rPr>
          <w:rFonts w:ascii="Arial" w:hAnsi="Arial" w:cs="Arial"/>
          <w:szCs w:val="24"/>
        </w:rPr>
        <w:t xml:space="preserve">2.5 that </w:t>
      </w:r>
      <w:r w:rsidR="00A05537" w:rsidRPr="005B1C6E">
        <w:rPr>
          <w:rFonts w:ascii="Arial" w:hAnsi="Arial" w:cs="Arial"/>
          <w:szCs w:val="24"/>
        </w:rPr>
        <w:t xml:space="preserve">The Welfare of Farmed Animals (England) Regulations 2000 </w:t>
      </w:r>
      <w:r w:rsidR="00883738" w:rsidRPr="005B1C6E">
        <w:rPr>
          <w:rFonts w:ascii="Arial" w:hAnsi="Arial" w:cs="Arial"/>
          <w:szCs w:val="24"/>
        </w:rPr>
        <w:t>Regulation 3(3)</w:t>
      </w:r>
      <w:r w:rsidR="00CB4DCA" w:rsidRPr="005B1C6E">
        <w:rPr>
          <w:rFonts w:ascii="Arial" w:hAnsi="Arial" w:cs="Arial"/>
          <w:szCs w:val="24"/>
        </w:rPr>
        <w:t xml:space="preserve"> has been an important regulation for understanding the behavioural needs of animals for developing </w:t>
      </w:r>
      <w:r w:rsidR="00DC4564" w:rsidRPr="005B1C6E">
        <w:rPr>
          <w:rFonts w:ascii="Arial" w:hAnsi="Arial" w:cs="Arial"/>
          <w:szCs w:val="24"/>
        </w:rPr>
        <w:t>scientific observation that can prevent animals from injuries (</w:t>
      </w:r>
      <w:r w:rsidR="00DB3B9A" w:rsidRPr="005B1C6E">
        <w:rPr>
          <w:rFonts w:ascii="Arial" w:hAnsi="Arial" w:cs="Arial"/>
          <w:szCs w:val="24"/>
        </w:rPr>
        <w:t>Thomas, 2022</w:t>
      </w:r>
      <w:r w:rsidR="00DC4564" w:rsidRPr="005B1C6E">
        <w:rPr>
          <w:rFonts w:ascii="Arial" w:hAnsi="Arial" w:cs="Arial"/>
          <w:szCs w:val="24"/>
        </w:rPr>
        <w:t xml:space="preserve">). </w:t>
      </w:r>
      <w:r w:rsidR="009D4160" w:rsidRPr="005B1C6E">
        <w:rPr>
          <w:rFonts w:ascii="Arial" w:hAnsi="Arial" w:cs="Arial"/>
          <w:szCs w:val="24"/>
        </w:rPr>
        <w:t xml:space="preserve">As per this instance, it can be stated that UK government has taken important planning and implemented effective regulations to raise concerns for the animals in the case of livestock farms. </w:t>
      </w:r>
      <w:r w:rsidR="00D21CC5" w:rsidRPr="005B1C6E">
        <w:rPr>
          <w:rFonts w:ascii="Arial" w:hAnsi="Arial" w:cs="Arial"/>
          <w:szCs w:val="24"/>
        </w:rPr>
        <w:t xml:space="preserve">In this manner, the UK government has targeted to influence the livestock industry. </w:t>
      </w:r>
      <w:r w:rsidR="002E24DF" w:rsidRPr="005B1C6E">
        <w:rPr>
          <w:rFonts w:ascii="Arial" w:hAnsi="Arial" w:cs="Arial"/>
          <w:szCs w:val="24"/>
        </w:rPr>
        <w:t xml:space="preserve">Contrarily, from the outcomes of case study analysis of 4.2.3, it has been recognised that Animal Welfare Bill has been significant for the UK livestock industry for prohibiting the export of live animals for slaughtering and fattening in England (Merritt, 2024). </w:t>
      </w:r>
      <w:r w:rsidR="00444BD5" w:rsidRPr="005B1C6E">
        <w:rPr>
          <w:rFonts w:ascii="Arial" w:hAnsi="Arial" w:cs="Arial"/>
          <w:szCs w:val="24"/>
        </w:rPr>
        <w:t xml:space="preserve">As per this instance, it can be stated that UK government is active in taking initiatives for promoting the livestock industry. </w:t>
      </w:r>
      <w:r w:rsidR="00722AAD" w:rsidRPr="005B1C6E">
        <w:rPr>
          <w:rFonts w:ascii="Arial" w:hAnsi="Arial" w:cs="Arial"/>
          <w:szCs w:val="24"/>
        </w:rPr>
        <w:t xml:space="preserve">However, the case analysis of Cranswick Plc has been significant to consider the fact that animal welfare is an important aspect that is supporting the governmental </w:t>
      </w:r>
      <w:r w:rsidR="00FF4750" w:rsidRPr="005B1C6E">
        <w:rPr>
          <w:rFonts w:ascii="Arial" w:hAnsi="Arial" w:cs="Arial"/>
          <w:szCs w:val="24"/>
        </w:rPr>
        <w:t>imitative regarding animal welfare</w:t>
      </w:r>
      <w:r w:rsidR="007D4DEB" w:rsidRPr="005B1C6E">
        <w:rPr>
          <w:rFonts w:ascii="Arial" w:hAnsi="Arial" w:cs="Arial"/>
          <w:szCs w:val="24"/>
        </w:rPr>
        <w:t xml:space="preserve"> (Montague, 2023). </w:t>
      </w:r>
      <w:r w:rsidR="00052FF3" w:rsidRPr="005B1C6E">
        <w:rPr>
          <w:rFonts w:ascii="Arial" w:hAnsi="Arial" w:cs="Arial"/>
          <w:szCs w:val="24"/>
        </w:rPr>
        <w:t xml:space="preserve">In this regard, it can be stated that livestock companies within the UK is maintaining the governmental policies and initiatives for being sustainable.  </w:t>
      </w:r>
      <w:r w:rsidR="00722AAD" w:rsidRPr="005B1C6E">
        <w:rPr>
          <w:rFonts w:ascii="Arial" w:hAnsi="Arial" w:cs="Arial"/>
          <w:szCs w:val="24"/>
        </w:rPr>
        <w:t xml:space="preserve"> </w:t>
      </w:r>
    </w:p>
    <w:p w14:paraId="39B6F584" w14:textId="2369CDAF" w:rsidR="00D12A8F" w:rsidRPr="005B1C6E" w:rsidRDefault="00D12A8F" w:rsidP="005B1C6E">
      <w:pPr>
        <w:rPr>
          <w:rFonts w:ascii="Arial" w:hAnsi="Arial" w:cs="Arial"/>
          <w:szCs w:val="24"/>
        </w:rPr>
      </w:pPr>
      <w:r w:rsidRPr="005B1C6E">
        <w:rPr>
          <w:rFonts w:ascii="Arial" w:hAnsi="Arial" w:cs="Arial"/>
          <w:szCs w:val="24"/>
        </w:rPr>
        <w:t xml:space="preserve">According to the </w:t>
      </w:r>
      <w:r w:rsidR="00E35BAB" w:rsidRPr="005B1C6E">
        <w:rPr>
          <w:rFonts w:ascii="Arial" w:hAnsi="Arial" w:cs="Arial"/>
          <w:szCs w:val="24"/>
        </w:rPr>
        <w:t>literature outcomes of 2.6, it has been found that countryside stewardship scheme has been an imitative by the UK government regarding financial incentives for farmers and land managers (</w:t>
      </w:r>
      <w:r w:rsidR="003F2EAD" w:rsidRPr="005B1C6E">
        <w:rPr>
          <w:rFonts w:ascii="Arial" w:hAnsi="Arial" w:cs="Arial"/>
          <w:szCs w:val="24"/>
        </w:rPr>
        <w:t>Kelly, 2022</w:t>
      </w:r>
      <w:r w:rsidR="00E35BAB" w:rsidRPr="005B1C6E">
        <w:rPr>
          <w:rFonts w:ascii="Arial" w:hAnsi="Arial" w:cs="Arial"/>
          <w:szCs w:val="24"/>
        </w:rPr>
        <w:t xml:space="preserve">). </w:t>
      </w:r>
      <w:r w:rsidR="00E25869" w:rsidRPr="005B1C6E">
        <w:rPr>
          <w:rFonts w:ascii="Arial" w:hAnsi="Arial" w:cs="Arial"/>
          <w:szCs w:val="24"/>
        </w:rPr>
        <w:t xml:space="preserve">In this regard, the UK </w:t>
      </w:r>
      <w:r w:rsidR="00E25869" w:rsidRPr="005B1C6E">
        <w:rPr>
          <w:rFonts w:ascii="Arial" w:hAnsi="Arial" w:cs="Arial"/>
          <w:szCs w:val="24"/>
        </w:rPr>
        <w:lastRenderedPageBreak/>
        <w:t xml:space="preserve">government has been supportive to the livestock companies in terms of developing soil health, wildlife habitats and water quality. </w:t>
      </w:r>
      <w:r w:rsidR="0047284F" w:rsidRPr="005B1C6E">
        <w:rPr>
          <w:rFonts w:ascii="Arial" w:hAnsi="Arial" w:cs="Arial"/>
          <w:szCs w:val="24"/>
        </w:rPr>
        <w:t xml:space="preserve">These aspects are supporting the UK livestock industry to be sustainable. </w:t>
      </w:r>
      <w:r w:rsidR="005478D9" w:rsidRPr="005B1C6E">
        <w:rPr>
          <w:rFonts w:ascii="Arial" w:hAnsi="Arial" w:cs="Arial"/>
          <w:szCs w:val="24"/>
        </w:rPr>
        <w:t xml:space="preserve">In comparison, </w:t>
      </w:r>
      <w:r w:rsidR="009F2C00" w:rsidRPr="005B1C6E">
        <w:rPr>
          <w:rFonts w:ascii="Arial" w:hAnsi="Arial" w:cs="Arial"/>
          <w:szCs w:val="24"/>
        </w:rPr>
        <w:t xml:space="preserve">the case of ABP food has been evident that investment in sustainability programs has been significant for the company (Brien, 2022). </w:t>
      </w:r>
      <w:r w:rsidR="00E228E8" w:rsidRPr="005B1C6E">
        <w:rPr>
          <w:rFonts w:ascii="Arial" w:hAnsi="Arial" w:cs="Arial"/>
          <w:szCs w:val="24"/>
        </w:rPr>
        <w:t xml:space="preserve">As per this context, it can be stated that the company is maintaining the governmental policies and plans regarding the sustainability actions for livestock industry. </w:t>
      </w:r>
      <w:r w:rsidR="00FD0928" w:rsidRPr="005B1C6E">
        <w:rPr>
          <w:rFonts w:ascii="Arial" w:hAnsi="Arial" w:cs="Arial"/>
          <w:szCs w:val="24"/>
        </w:rPr>
        <w:t xml:space="preserve">However, the outcomes of theme 1 has been significant to consider the </w:t>
      </w:r>
      <w:r w:rsidR="00903A7B" w:rsidRPr="005B1C6E">
        <w:rPr>
          <w:rFonts w:ascii="Arial" w:hAnsi="Arial" w:cs="Arial"/>
          <w:szCs w:val="24"/>
        </w:rPr>
        <w:t xml:space="preserve">grants by UK government around £1000 and £25,000 for reducing the cost of items (Edmunds, 2023). </w:t>
      </w:r>
      <w:r w:rsidR="007A2B5D" w:rsidRPr="005B1C6E">
        <w:rPr>
          <w:rFonts w:ascii="Arial" w:hAnsi="Arial" w:cs="Arial"/>
          <w:szCs w:val="24"/>
        </w:rPr>
        <w:t xml:space="preserve">Therefore, it can be stated that the UK government is effective in creating plans and regulations for supporting the livestock industry. </w:t>
      </w:r>
    </w:p>
    <w:p w14:paraId="42768C23" w14:textId="56FACEDC" w:rsidR="000A43CF" w:rsidRPr="004B33AB" w:rsidRDefault="000A43CF" w:rsidP="005B1C6E">
      <w:pPr>
        <w:rPr>
          <w:rFonts w:ascii="Arial" w:hAnsi="Arial" w:cs="Arial"/>
          <w:b/>
          <w:bCs/>
          <w:i/>
          <w:iCs/>
          <w:szCs w:val="24"/>
        </w:rPr>
      </w:pPr>
      <w:r w:rsidRPr="004B33AB">
        <w:rPr>
          <w:rFonts w:ascii="Arial" w:hAnsi="Arial" w:cs="Arial"/>
          <w:b/>
          <w:bCs/>
          <w:i/>
          <w:iCs/>
          <w:szCs w:val="24"/>
        </w:rPr>
        <w:t xml:space="preserve">RO2. </w:t>
      </w:r>
      <w:r w:rsidR="00237F47" w:rsidRPr="004B33AB">
        <w:rPr>
          <w:rFonts w:ascii="Arial" w:hAnsi="Arial" w:cs="Arial"/>
          <w:b/>
          <w:bCs/>
          <w:i/>
          <w:iCs/>
          <w:szCs w:val="24"/>
        </w:rPr>
        <w:t>To investigate the efficacy and influence of the government initiatives in supporting the livestock industry of the UK</w:t>
      </w:r>
    </w:p>
    <w:p w14:paraId="693B7E66" w14:textId="6067CA0E" w:rsidR="00441EDC" w:rsidRPr="005B1C6E" w:rsidRDefault="00C50470" w:rsidP="005B1C6E">
      <w:pPr>
        <w:rPr>
          <w:rFonts w:ascii="Arial" w:hAnsi="Arial" w:cs="Arial"/>
          <w:szCs w:val="24"/>
        </w:rPr>
      </w:pPr>
      <w:r w:rsidRPr="005B1C6E">
        <w:rPr>
          <w:rFonts w:ascii="Arial" w:hAnsi="Arial" w:cs="Arial"/>
          <w:szCs w:val="24"/>
        </w:rPr>
        <w:t xml:space="preserve">According to the entire findings and analysis, it can be stated that governmental initiatives for the livestock industry in the UK is influencing the industry. Additionally, specific policies and planning by the UK government have a positive influence on developing sustainability for the livestock industry within the country. As per the literature outcomes of 2.6, it has been found that Rural development Program for England by the UK government has been an effective imitative regarding the infrastructure development of the livestock industry (Cummings </w:t>
      </w:r>
      <w:r w:rsidRPr="005B1C6E">
        <w:rPr>
          <w:rFonts w:ascii="Arial" w:hAnsi="Arial" w:cs="Arial"/>
          <w:i/>
          <w:iCs/>
          <w:szCs w:val="24"/>
        </w:rPr>
        <w:t>et al.</w:t>
      </w:r>
      <w:r w:rsidRPr="005B1C6E">
        <w:rPr>
          <w:rFonts w:ascii="Arial" w:hAnsi="Arial" w:cs="Arial"/>
          <w:szCs w:val="24"/>
        </w:rPr>
        <w:t xml:space="preserve">, 2023). </w:t>
      </w:r>
      <w:r w:rsidR="008A5BDB" w:rsidRPr="005B1C6E">
        <w:rPr>
          <w:rFonts w:ascii="Arial" w:hAnsi="Arial" w:cs="Arial"/>
          <w:szCs w:val="24"/>
        </w:rPr>
        <w:t xml:space="preserve">In this regard, it has been found that livestock industry got the efficacy in maintaining eco-friendly operations that is a positive impact regarding government initiatives. </w:t>
      </w:r>
      <w:r w:rsidR="00405E60" w:rsidRPr="005B1C6E">
        <w:rPr>
          <w:rFonts w:ascii="Arial" w:hAnsi="Arial" w:cs="Arial"/>
          <w:szCs w:val="24"/>
        </w:rPr>
        <w:t xml:space="preserve">Contrarily, the findings of case study of ABP food have been evident that animal welfare has been significant for the company to minimise the stress-level of animals (ABP, 2021a). This is satisfying the governmental initiative relevant to effective control measures of animal harms. </w:t>
      </w:r>
      <w:r w:rsidR="000008C3" w:rsidRPr="005B1C6E">
        <w:rPr>
          <w:rFonts w:ascii="Arial" w:hAnsi="Arial" w:cs="Arial"/>
          <w:szCs w:val="24"/>
        </w:rPr>
        <w:t xml:space="preserve">As per this instance, it can be stated that government initiatives are helping the livestock companies in developing its standards and efficacy. </w:t>
      </w:r>
    </w:p>
    <w:p w14:paraId="7775C45D" w14:textId="177F04E3" w:rsidR="004C7AA9" w:rsidRPr="005B1C6E" w:rsidRDefault="004C7AA9" w:rsidP="005B1C6E">
      <w:pPr>
        <w:rPr>
          <w:rFonts w:ascii="Arial" w:hAnsi="Arial" w:cs="Arial"/>
          <w:szCs w:val="24"/>
        </w:rPr>
      </w:pPr>
      <w:r w:rsidRPr="005B1C6E">
        <w:rPr>
          <w:rFonts w:ascii="Arial" w:hAnsi="Arial" w:cs="Arial"/>
          <w:szCs w:val="24"/>
        </w:rPr>
        <w:t xml:space="preserve">On the other hand, the literature outcomes of 2.7 have been significant to consider the engagement of farmers and land managers with the government (Gov UK, 2022). </w:t>
      </w:r>
      <w:r w:rsidR="00350848" w:rsidRPr="005B1C6E">
        <w:rPr>
          <w:rFonts w:ascii="Arial" w:hAnsi="Arial" w:cs="Arial"/>
          <w:szCs w:val="24"/>
        </w:rPr>
        <w:t xml:space="preserve">As pe this context, it is factual that governmental support can be recognised as an effective initiative for supporting the livestock industry in developing its operations. </w:t>
      </w:r>
      <w:r w:rsidR="001F4377" w:rsidRPr="005B1C6E">
        <w:rPr>
          <w:rFonts w:ascii="Arial" w:hAnsi="Arial" w:cs="Arial"/>
          <w:szCs w:val="24"/>
        </w:rPr>
        <w:t xml:space="preserve">In addition, governmental initiatives are helpful for the industry to deal with sustainability, which can have a positive influence on improving efficacy of livestock companies. </w:t>
      </w:r>
      <w:r w:rsidR="001F4377" w:rsidRPr="005B1C6E">
        <w:rPr>
          <w:rFonts w:ascii="Arial" w:hAnsi="Arial" w:cs="Arial"/>
          <w:szCs w:val="24"/>
        </w:rPr>
        <w:lastRenderedPageBreak/>
        <w:t xml:space="preserve">Contrarily, the outcomes of theme 2 have been effective in considering the fact of </w:t>
      </w:r>
      <w:r w:rsidR="006A758F" w:rsidRPr="005B1C6E">
        <w:rPr>
          <w:rFonts w:ascii="Arial" w:hAnsi="Arial" w:cs="Arial"/>
          <w:szCs w:val="24"/>
        </w:rPr>
        <w:t xml:space="preserve">focusing net zero by the livestock industry within the UK (McDougal, 2024). </w:t>
      </w:r>
      <w:r w:rsidR="00EC7D7C" w:rsidRPr="005B1C6E">
        <w:rPr>
          <w:rFonts w:ascii="Arial" w:hAnsi="Arial" w:cs="Arial"/>
          <w:szCs w:val="24"/>
        </w:rPr>
        <w:t xml:space="preserve">This statement is satisfying the effectiveness of the livestock industry within the UK to have supportive behaviour from the government. </w:t>
      </w:r>
      <w:r w:rsidR="005315C2" w:rsidRPr="005B1C6E">
        <w:rPr>
          <w:rFonts w:ascii="Arial" w:hAnsi="Arial" w:cs="Arial"/>
          <w:szCs w:val="24"/>
        </w:rPr>
        <w:t xml:space="preserve">Moreover, sustainability initiatives by the government have a positive influence on meeting the required sustainable actions for the livestock industry within the UK. </w:t>
      </w:r>
      <w:r w:rsidR="00913B5E" w:rsidRPr="005B1C6E">
        <w:rPr>
          <w:rFonts w:ascii="Arial" w:hAnsi="Arial" w:cs="Arial"/>
          <w:szCs w:val="24"/>
        </w:rPr>
        <w:t xml:space="preserve">Similarly, the case study of ABP food has been significant to state the fact associated with minimising the carbon footprint. </w:t>
      </w:r>
      <w:r w:rsidR="000C140E" w:rsidRPr="005B1C6E">
        <w:rPr>
          <w:rFonts w:ascii="Arial" w:hAnsi="Arial" w:cs="Arial"/>
          <w:szCs w:val="24"/>
        </w:rPr>
        <w:t xml:space="preserve">In this regard, it can be stated that the governmental initiatives are positively influencing the livestock industry in dealing with efficacy. </w:t>
      </w:r>
    </w:p>
    <w:p w14:paraId="1DA6297C" w14:textId="6D64736A" w:rsidR="000127D9" w:rsidRPr="005B1C6E" w:rsidRDefault="000127D9" w:rsidP="005B1C6E">
      <w:pPr>
        <w:rPr>
          <w:rFonts w:ascii="Arial" w:hAnsi="Arial" w:cs="Arial"/>
          <w:szCs w:val="24"/>
        </w:rPr>
      </w:pPr>
      <w:r w:rsidRPr="005B1C6E">
        <w:rPr>
          <w:rFonts w:ascii="Arial" w:hAnsi="Arial" w:cs="Arial"/>
          <w:szCs w:val="24"/>
        </w:rPr>
        <w:t xml:space="preserve">Furthermore, </w:t>
      </w:r>
      <w:r w:rsidR="00FD0B42" w:rsidRPr="005B1C6E">
        <w:rPr>
          <w:rFonts w:ascii="Arial" w:hAnsi="Arial" w:cs="Arial"/>
          <w:szCs w:val="24"/>
        </w:rPr>
        <w:t xml:space="preserve">in the literature review 2.6, it has been found that </w:t>
      </w:r>
      <w:r w:rsidR="00FB6CBC" w:rsidRPr="005B1C6E">
        <w:rPr>
          <w:rFonts w:ascii="Arial" w:hAnsi="Arial" w:cs="Arial"/>
          <w:szCs w:val="24"/>
        </w:rPr>
        <w:t xml:space="preserve">The Farming Recovery Fund is an effective governmental initiative by the UK government to support farmers who are facing economic losses (Barker </w:t>
      </w:r>
      <w:r w:rsidR="00FB6CBC" w:rsidRPr="005B1C6E">
        <w:rPr>
          <w:rFonts w:ascii="Arial" w:hAnsi="Arial" w:cs="Arial"/>
          <w:i/>
          <w:iCs/>
          <w:szCs w:val="24"/>
        </w:rPr>
        <w:t>et al.,</w:t>
      </w:r>
      <w:r w:rsidR="00FB6CBC" w:rsidRPr="005B1C6E">
        <w:rPr>
          <w:rFonts w:ascii="Arial" w:hAnsi="Arial" w:cs="Arial"/>
          <w:szCs w:val="24"/>
        </w:rPr>
        <w:t xml:space="preserve"> 2021). </w:t>
      </w:r>
      <w:r w:rsidR="004D6CF8" w:rsidRPr="005B1C6E">
        <w:rPr>
          <w:rFonts w:ascii="Arial" w:hAnsi="Arial" w:cs="Arial"/>
          <w:szCs w:val="24"/>
        </w:rPr>
        <w:t xml:space="preserve">As per this context, it can be stated that due to natural disasters when farmers are facing complexities in meeting the financial requirements, the UK government is active in supporting those farmers to recover their financial losses. In this manner, government initiatives are helping the UK livestock industry to deal with effective operational outcomes. </w:t>
      </w:r>
      <w:r w:rsidR="0087120B" w:rsidRPr="005B1C6E">
        <w:rPr>
          <w:rFonts w:ascii="Arial" w:hAnsi="Arial" w:cs="Arial"/>
          <w:szCs w:val="24"/>
        </w:rPr>
        <w:t xml:space="preserve">On the other hand, the case of ABP food has been effective in considering the animal treatment with dignity (ABP, 2023). </w:t>
      </w:r>
      <w:r w:rsidR="00997CAA" w:rsidRPr="005B1C6E">
        <w:rPr>
          <w:rFonts w:ascii="Arial" w:hAnsi="Arial" w:cs="Arial"/>
          <w:szCs w:val="24"/>
        </w:rPr>
        <w:t>As per this instance, it can be considered that governmental initiative regarding the animal welfare has been supporting the livestock industry to provide effective measures regarding animal treatment.</w:t>
      </w:r>
      <w:r w:rsidR="0021160E" w:rsidRPr="005B1C6E">
        <w:rPr>
          <w:rFonts w:ascii="Arial" w:hAnsi="Arial" w:cs="Arial"/>
          <w:szCs w:val="24"/>
        </w:rPr>
        <w:t xml:space="preserve"> However, the theme 2 outcomes have been effective in considering innovation within the livestock industry. This has satisfied the governmental initiative regarding animal treatment, effective operational management and sustainability. </w:t>
      </w:r>
      <w:r w:rsidR="001E7E5C" w:rsidRPr="005B1C6E">
        <w:rPr>
          <w:rFonts w:ascii="Arial" w:hAnsi="Arial" w:cs="Arial"/>
          <w:szCs w:val="24"/>
        </w:rPr>
        <w:t xml:space="preserve">Hence, it is significant to state that governmental initiatives are helping the livestock industry within the UK to develop its standards. In addition, governmental initiatives are positively influencing the livestock industry in achieving success regarding sustainability and animal welfare. </w:t>
      </w:r>
      <w:r w:rsidR="0021160E" w:rsidRPr="005B1C6E">
        <w:rPr>
          <w:rFonts w:ascii="Arial" w:hAnsi="Arial" w:cs="Arial"/>
          <w:szCs w:val="24"/>
        </w:rPr>
        <w:t xml:space="preserve">  </w:t>
      </w:r>
      <w:r w:rsidR="00997CAA" w:rsidRPr="005B1C6E">
        <w:rPr>
          <w:rFonts w:ascii="Arial" w:hAnsi="Arial" w:cs="Arial"/>
          <w:szCs w:val="24"/>
        </w:rPr>
        <w:t xml:space="preserve">  </w:t>
      </w:r>
    </w:p>
    <w:p w14:paraId="61E6E24C" w14:textId="6DD40126" w:rsidR="00237F47" w:rsidRPr="004B33AB" w:rsidRDefault="00237F47" w:rsidP="005B1C6E">
      <w:pPr>
        <w:rPr>
          <w:rFonts w:ascii="Arial" w:hAnsi="Arial" w:cs="Arial"/>
          <w:b/>
          <w:bCs/>
          <w:i/>
          <w:iCs/>
          <w:szCs w:val="24"/>
        </w:rPr>
      </w:pPr>
      <w:r w:rsidRPr="004B33AB">
        <w:rPr>
          <w:rFonts w:ascii="Arial" w:hAnsi="Arial" w:cs="Arial"/>
          <w:b/>
          <w:bCs/>
          <w:i/>
          <w:iCs/>
          <w:szCs w:val="24"/>
        </w:rPr>
        <w:t xml:space="preserve">RO3. </w:t>
      </w:r>
      <w:r w:rsidR="00D027BD" w:rsidRPr="004B33AB">
        <w:rPr>
          <w:rFonts w:ascii="Arial" w:hAnsi="Arial" w:cs="Arial"/>
          <w:b/>
          <w:bCs/>
          <w:i/>
          <w:iCs/>
          <w:szCs w:val="24"/>
        </w:rPr>
        <w:t>To analyse the key challenges, limitations and obstacles faced by the UK livestock</w:t>
      </w:r>
      <w:r w:rsidR="0008681C" w:rsidRPr="004B33AB">
        <w:rPr>
          <w:rFonts w:ascii="Arial" w:hAnsi="Arial" w:cs="Arial"/>
          <w:b/>
          <w:bCs/>
          <w:i/>
          <w:iCs/>
          <w:szCs w:val="24"/>
        </w:rPr>
        <w:t xml:space="preserve"> i</w:t>
      </w:r>
      <w:r w:rsidR="00D027BD" w:rsidRPr="004B33AB">
        <w:rPr>
          <w:rFonts w:ascii="Arial" w:hAnsi="Arial" w:cs="Arial"/>
          <w:b/>
          <w:bCs/>
          <w:i/>
          <w:iCs/>
          <w:szCs w:val="24"/>
        </w:rPr>
        <w:t xml:space="preserve">ndustry </w:t>
      </w:r>
    </w:p>
    <w:p w14:paraId="1609131C" w14:textId="168026C1" w:rsidR="001E7E5C" w:rsidRPr="005B1C6E" w:rsidRDefault="005572D2" w:rsidP="005B1C6E">
      <w:pPr>
        <w:rPr>
          <w:rFonts w:ascii="Arial" w:hAnsi="Arial" w:cs="Arial"/>
          <w:szCs w:val="24"/>
        </w:rPr>
      </w:pPr>
      <w:r w:rsidRPr="005B1C6E">
        <w:rPr>
          <w:rFonts w:ascii="Arial" w:hAnsi="Arial" w:cs="Arial"/>
          <w:szCs w:val="24"/>
        </w:rPr>
        <w:t>By analysing the entire findings of this study, it can be discussed the livestock industry within the UK is facing some uncertainties. In addition, these obstacles are hampering the appropriate success opportunities for the industry while operating in the UK.</w:t>
      </w:r>
      <w:r w:rsidR="00B95A73" w:rsidRPr="005B1C6E">
        <w:rPr>
          <w:rFonts w:ascii="Arial" w:hAnsi="Arial" w:cs="Arial"/>
          <w:szCs w:val="24"/>
        </w:rPr>
        <w:t xml:space="preserve"> Considering the outcomes of literature findings of </w:t>
      </w:r>
      <w:r w:rsidR="007814B6" w:rsidRPr="005B1C6E">
        <w:rPr>
          <w:rFonts w:ascii="Arial" w:hAnsi="Arial" w:cs="Arial"/>
          <w:szCs w:val="24"/>
        </w:rPr>
        <w:t xml:space="preserve">2.4, </w:t>
      </w:r>
      <w:r w:rsidR="002545C3" w:rsidRPr="005B1C6E">
        <w:rPr>
          <w:rFonts w:ascii="Arial" w:hAnsi="Arial" w:cs="Arial"/>
          <w:szCs w:val="24"/>
        </w:rPr>
        <w:t xml:space="preserve">trade policies, global demands </w:t>
      </w:r>
      <w:r w:rsidR="002545C3" w:rsidRPr="005B1C6E">
        <w:rPr>
          <w:rFonts w:ascii="Arial" w:hAnsi="Arial" w:cs="Arial"/>
          <w:szCs w:val="24"/>
        </w:rPr>
        <w:lastRenderedPageBreak/>
        <w:t xml:space="preserve">and changing consumer preferences are some of the major challenges that are faced by the livestock industry (Liu </w:t>
      </w:r>
      <w:r w:rsidR="002545C3" w:rsidRPr="005B1C6E">
        <w:rPr>
          <w:rFonts w:ascii="Arial" w:hAnsi="Arial" w:cs="Arial"/>
          <w:i/>
          <w:iCs/>
          <w:szCs w:val="24"/>
        </w:rPr>
        <w:t>et al.,</w:t>
      </w:r>
      <w:r w:rsidR="002545C3" w:rsidRPr="005B1C6E">
        <w:rPr>
          <w:rFonts w:ascii="Arial" w:hAnsi="Arial" w:cs="Arial"/>
          <w:szCs w:val="24"/>
        </w:rPr>
        <w:t xml:space="preserve"> 2023). </w:t>
      </w:r>
      <w:r w:rsidR="006501B7" w:rsidRPr="005B1C6E">
        <w:rPr>
          <w:rFonts w:ascii="Arial" w:hAnsi="Arial" w:cs="Arial"/>
          <w:szCs w:val="24"/>
        </w:rPr>
        <w:t xml:space="preserve">In this regard, the industry is responsible to increase the production costs. Moreover, competitiveness is hampered in this regard for the livestock industry. </w:t>
      </w:r>
      <w:r w:rsidR="00A42668" w:rsidRPr="005B1C6E">
        <w:rPr>
          <w:rFonts w:ascii="Arial" w:hAnsi="Arial" w:cs="Arial"/>
          <w:szCs w:val="24"/>
        </w:rPr>
        <w:t xml:space="preserve">According to the case study analysis of 4.2.2, it has been found that within UK challenging market conditions are providing an uncertainty for the farmers to plan the production and manage the inventory (Grandin, 2018). </w:t>
      </w:r>
      <w:r w:rsidR="00E201DB" w:rsidRPr="005B1C6E">
        <w:rPr>
          <w:rFonts w:ascii="Arial" w:hAnsi="Arial" w:cs="Arial"/>
          <w:szCs w:val="24"/>
        </w:rPr>
        <w:t>In this regard, it can be stated that effective change in market conditions is providing a negative influence on the success of livestock industry within the UK</w:t>
      </w:r>
      <w:r w:rsidR="005007FA" w:rsidRPr="005B1C6E">
        <w:rPr>
          <w:rFonts w:ascii="Arial" w:hAnsi="Arial" w:cs="Arial"/>
          <w:szCs w:val="24"/>
        </w:rPr>
        <w:t xml:space="preserve">. Moreover, lagging in technological advancement has been a challenge for the UK livestock industry. Contrarily, the outcomes of the study have been evident that absence of adequate resources has been a significant challenge that is hampering the reduction of greenhouse gases or the livestock companies (Hubbart </w:t>
      </w:r>
      <w:r w:rsidR="005007FA" w:rsidRPr="005B1C6E">
        <w:rPr>
          <w:rFonts w:ascii="Arial" w:hAnsi="Arial" w:cs="Arial"/>
          <w:i/>
          <w:iCs/>
          <w:szCs w:val="24"/>
        </w:rPr>
        <w:t>et al.,</w:t>
      </w:r>
      <w:r w:rsidR="005007FA" w:rsidRPr="005B1C6E">
        <w:rPr>
          <w:rFonts w:ascii="Arial" w:hAnsi="Arial" w:cs="Arial"/>
          <w:szCs w:val="24"/>
        </w:rPr>
        <w:t xml:space="preserve"> 2023).</w:t>
      </w:r>
      <w:r w:rsidR="008F5C62" w:rsidRPr="005B1C6E">
        <w:rPr>
          <w:rFonts w:ascii="Arial" w:hAnsi="Arial" w:cs="Arial"/>
          <w:szCs w:val="24"/>
        </w:rPr>
        <w:t xml:space="preserve"> Hence, it is significant despite some effective governmental initiatives by the UK government, the livestock industry within UK is facing some uncertainties that is hampering the success opportunities. </w:t>
      </w:r>
    </w:p>
    <w:p w14:paraId="4AB2A70F" w14:textId="5CE40B38" w:rsidR="008F5C62" w:rsidRPr="005B1C6E" w:rsidRDefault="008F5C62" w:rsidP="005B1C6E">
      <w:pPr>
        <w:rPr>
          <w:rFonts w:ascii="Arial" w:hAnsi="Arial" w:cs="Arial"/>
          <w:szCs w:val="24"/>
        </w:rPr>
      </w:pPr>
      <w:r w:rsidRPr="005B1C6E">
        <w:rPr>
          <w:rFonts w:ascii="Arial" w:hAnsi="Arial" w:cs="Arial"/>
          <w:szCs w:val="24"/>
        </w:rPr>
        <w:t>On the other hand, the literature outcomes of 2.4 have been significant to consider that unavailability of pasture and feed has been a challenge for the livestock industry (</w:t>
      </w:r>
      <w:r w:rsidR="00D50006" w:rsidRPr="005B1C6E">
        <w:rPr>
          <w:rFonts w:ascii="Arial" w:hAnsi="Arial" w:cs="Arial"/>
          <w:szCs w:val="24"/>
        </w:rPr>
        <w:t xml:space="preserve">Liu </w:t>
      </w:r>
      <w:r w:rsidRPr="005B1C6E">
        <w:rPr>
          <w:rFonts w:ascii="Arial" w:hAnsi="Arial" w:cs="Arial"/>
          <w:i/>
          <w:iCs/>
          <w:szCs w:val="24"/>
        </w:rPr>
        <w:t>et al.,</w:t>
      </w:r>
      <w:r w:rsidRPr="005B1C6E">
        <w:rPr>
          <w:rFonts w:ascii="Arial" w:hAnsi="Arial" w:cs="Arial"/>
          <w:szCs w:val="24"/>
        </w:rPr>
        <w:t xml:space="preserve"> 2023). </w:t>
      </w:r>
      <w:r w:rsidR="00017D92" w:rsidRPr="005B1C6E">
        <w:rPr>
          <w:rFonts w:ascii="Arial" w:hAnsi="Arial" w:cs="Arial"/>
          <w:szCs w:val="24"/>
        </w:rPr>
        <w:t xml:space="preserve">In this regard, it can be considered that due to climate change factors these uncertainties are faced by the livestock industry, which is hampering the operational efficacies. By contrasting the fact, it has been found from theme 3 that fluctuation in market demands is a challenge for the livestock industry in the UK (Duddridge, 2024). </w:t>
      </w:r>
      <w:r w:rsidR="00F368AB" w:rsidRPr="005B1C6E">
        <w:rPr>
          <w:rFonts w:ascii="Arial" w:hAnsi="Arial" w:cs="Arial"/>
          <w:szCs w:val="24"/>
        </w:rPr>
        <w:t xml:space="preserve">As per this instance, it can be considered that high price rise in livestock and cattle products are significant by which consumer engagement is affected. In addition, due to change in market demands, production of livestock and cattle industry is hampered. </w:t>
      </w:r>
      <w:r w:rsidR="007002DF" w:rsidRPr="005B1C6E">
        <w:rPr>
          <w:rFonts w:ascii="Arial" w:hAnsi="Arial" w:cs="Arial"/>
          <w:szCs w:val="24"/>
        </w:rPr>
        <w:t xml:space="preserve">Moreover, lagging in maintaining the animal welfare has been significant in this regard as losses can be there for the livestock industry due to ineffective market demands. </w:t>
      </w:r>
      <w:r w:rsidR="00596D00" w:rsidRPr="005B1C6E">
        <w:rPr>
          <w:rFonts w:ascii="Arial" w:hAnsi="Arial" w:cs="Arial"/>
          <w:szCs w:val="24"/>
        </w:rPr>
        <w:t>In the literature review of 2.4, it has been identified that ineffective suggestions by the Animal Welfare Committee about livestock industry has been a significant challenge (</w:t>
      </w:r>
      <w:r w:rsidR="000815F3" w:rsidRPr="005B1C6E">
        <w:rPr>
          <w:rFonts w:ascii="Arial" w:hAnsi="Arial" w:cs="Arial"/>
          <w:szCs w:val="24"/>
        </w:rPr>
        <w:t xml:space="preserve">Bernhardt </w:t>
      </w:r>
      <w:r w:rsidR="000815F3" w:rsidRPr="005B1C6E">
        <w:rPr>
          <w:rFonts w:ascii="Arial" w:hAnsi="Arial" w:cs="Arial"/>
          <w:i/>
          <w:iCs/>
          <w:szCs w:val="24"/>
        </w:rPr>
        <w:t xml:space="preserve">et al., </w:t>
      </w:r>
      <w:r w:rsidR="000815F3" w:rsidRPr="005B1C6E">
        <w:rPr>
          <w:rFonts w:ascii="Arial" w:hAnsi="Arial" w:cs="Arial"/>
          <w:szCs w:val="24"/>
        </w:rPr>
        <w:t xml:space="preserve">2021). </w:t>
      </w:r>
      <w:r w:rsidR="005D5C29" w:rsidRPr="005B1C6E">
        <w:rPr>
          <w:rFonts w:ascii="Arial" w:hAnsi="Arial" w:cs="Arial"/>
          <w:szCs w:val="24"/>
        </w:rPr>
        <w:t xml:space="preserve">Therefore, it can be stated that improper suggestive actions by the Animal Welfare Committee is providing a negative influence on the proper animal welfare management for the livestock industry in the UK. </w:t>
      </w:r>
    </w:p>
    <w:p w14:paraId="1A0403AC" w14:textId="4BC06B82" w:rsidR="005D5C29" w:rsidRPr="005B1C6E" w:rsidRDefault="005D5C29" w:rsidP="005B1C6E">
      <w:pPr>
        <w:rPr>
          <w:rFonts w:ascii="Arial" w:hAnsi="Arial" w:cs="Arial"/>
          <w:szCs w:val="24"/>
        </w:rPr>
      </w:pPr>
      <w:r w:rsidRPr="005B1C6E">
        <w:rPr>
          <w:rFonts w:ascii="Arial" w:hAnsi="Arial" w:cs="Arial"/>
          <w:szCs w:val="24"/>
        </w:rPr>
        <w:lastRenderedPageBreak/>
        <w:t>As per the findings of theme 3, it has been identified that control of diseases of animals has been a challenge for the livestock industry (Solum, 2023)</w:t>
      </w:r>
      <w:r w:rsidR="00536FB5" w:rsidRPr="005B1C6E">
        <w:rPr>
          <w:rFonts w:ascii="Arial" w:hAnsi="Arial" w:cs="Arial"/>
          <w:szCs w:val="24"/>
        </w:rPr>
        <w:t xml:space="preserve">. </w:t>
      </w:r>
      <w:r w:rsidR="00AF39D3" w:rsidRPr="005B1C6E">
        <w:rPr>
          <w:rFonts w:ascii="Arial" w:hAnsi="Arial" w:cs="Arial"/>
          <w:szCs w:val="24"/>
        </w:rPr>
        <w:t xml:space="preserve">In this regard, the livestock industry is getting a negative influence on maintaining the animal health by which production quality is affected. </w:t>
      </w:r>
      <w:r w:rsidR="003B1B5F" w:rsidRPr="005B1C6E">
        <w:rPr>
          <w:rFonts w:ascii="Arial" w:hAnsi="Arial" w:cs="Arial"/>
          <w:szCs w:val="24"/>
        </w:rPr>
        <w:t>This is hampering the sustainability of livestock industry in the UK. In comparison, the outcomes of literature sources of 2.4 have been significant to consider that inability of livestock production has been a challenge that is hampering the breeding and crossbreeding (</w:t>
      </w:r>
      <w:proofErr w:type="spellStart"/>
      <w:r w:rsidR="003B1B5F" w:rsidRPr="005B1C6E">
        <w:rPr>
          <w:rFonts w:ascii="Arial" w:hAnsi="Arial" w:cs="Arial"/>
          <w:szCs w:val="24"/>
        </w:rPr>
        <w:t>Titorenko</w:t>
      </w:r>
      <w:proofErr w:type="spellEnd"/>
      <w:r w:rsidR="003B1B5F" w:rsidRPr="005B1C6E">
        <w:rPr>
          <w:rFonts w:ascii="Arial" w:hAnsi="Arial" w:cs="Arial"/>
          <w:szCs w:val="24"/>
        </w:rPr>
        <w:t xml:space="preserve"> and </w:t>
      </w:r>
      <w:proofErr w:type="spellStart"/>
      <w:r w:rsidR="003B1B5F" w:rsidRPr="005B1C6E">
        <w:rPr>
          <w:rFonts w:ascii="Arial" w:hAnsi="Arial" w:cs="Arial"/>
          <w:szCs w:val="24"/>
        </w:rPr>
        <w:t>Zhichkin</w:t>
      </w:r>
      <w:proofErr w:type="spellEnd"/>
      <w:r w:rsidR="003B1B5F" w:rsidRPr="005B1C6E">
        <w:rPr>
          <w:rFonts w:ascii="Arial" w:hAnsi="Arial" w:cs="Arial"/>
          <w:szCs w:val="24"/>
        </w:rPr>
        <w:t>, 2021).</w:t>
      </w:r>
      <w:r w:rsidR="00170DE8" w:rsidRPr="005B1C6E">
        <w:rPr>
          <w:rFonts w:ascii="Arial" w:hAnsi="Arial" w:cs="Arial"/>
          <w:szCs w:val="24"/>
        </w:rPr>
        <w:t xml:space="preserve"> </w:t>
      </w:r>
      <w:r w:rsidR="00F640D7" w:rsidRPr="005B1C6E">
        <w:rPr>
          <w:rFonts w:ascii="Arial" w:hAnsi="Arial" w:cs="Arial"/>
          <w:szCs w:val="24"/>
        </w:rPr>
        <w:t xml:space="preserve">In </w:t>
      </w:r>
      <w:r w:rsidR="00AA5E9A" w:rsidRPr="005B1C6E">
        <w:rPr>
          <w:rFonts w:ascii="Arial" w:hAnsi="Arial" w:cs="Arial"/>
          <w:szCs w:val="24"/>
        </w:rPr>
        <w:t>t</w:t>
      </w:r>
      <w:r w:rsidR="00F640D7" w:rsidRPr="005B1C6E">
        <w:rPr>
          <w:rFonts w:ascii="Arial" w:hAnsi="Arial" w:cs="Arial"/>
          <w:szCs w:val="24"/>
        </w:rPr>
        <w:t xml:space="preserve">his regard, it can be stated that </w:t>
      </w:r>
      <w:r w:rsidR="00B40352" w:rsidRPr="005B1C6E">
        <w:rPr>
          <w:rFonts w:ascii="Arial" w:hAnsi="Arial" w:cs="Arial"/>
          <w:szCs w:val="24"/>
        </w:rPr>
        <w:t xml:space="preserve">the livestock industry is facing uncertainty in dealing with </w:t>
      </w:r>
      <w:r w:rsidR="00AA5E9A" w:rsidRPr="005B1C6E">
        <w:rPr>
          <w:rFonts w:ascii="Arial" w:hAnsi="Arial" w:cs="Arial"/>
          <w:szCs w:val="24"/>
        </w:rPr>
        <w:t xml:space="preserve">success opportunities due to ineffective livestock production. Therefore, it can be stated that the challenges of livestock industry in the UK are providing a negative influence on </w:t>
      </w:r>
      <w:r w:rsidR="003632C6" w:rsidRPr="005B1C6E">
        <w:rPr>
          <w:rFonts w:ascii="Arial" w:hAnsi="Arial" w:cs="Arial"/>
          <w:szCs w:val="24"/>
        </w:rPr>
        <w:t xml:space="preserve">the successful business </w:t>
      </w:r>
      <w:r w:rsidR="00B70AE0" w:rsidRPr="005B1C6E">
        <w:rPr>
          <w:rFonts w:ascii="Arial" w:hAnsi="Arial" w:cs="Arial"/>
          <w:szCs w:val="24"/>
        </w:rPr>
        <w:t xml:space="preserve">outcomes. </w:t>
      </w:r>
    </w:p>
    <w:p w14:paraId="4C563BE3" w14:textId="6004C812" w:rsidR="00E069AD" w:rsidRPr="005B1C6E" w:rsidRDefault="00857ECF" w:rsidP="005B1C6E">
      <w:pPr>
        <w:pStyle w:val="Heading2"/>
        <w:rPr>
          <w:sz w:val="28"/>
          <w:szCs w:val="28"/>
        </w:rPr>
      </w:pPr>
      <w:bookmarkStart w:id="84" w:name="_Toc165401099"/>
      <w:bookmarkStart w:id="85" w:name="_Toc166341556"/>
      <w:r w:rsidRPr="005B1C6E">
        <w:rPr>
          <w:sz w:val="28"/>
          <w:szCs w:val="28"/>
        </w:rPr>
        <w:t xml:space="preserve">4.5 </w:t>
      </w:r>
      <w:r w:rsidR="00E069AD" w:rsidRPr="005B1C6E">
        <w:rPr>
          <w:sz w:val="28"/>
          <w:szCs w:val="28"/>
        </w:rPr>
        <w:t>Summary</w:t>
      </w:r>
      <w:bookmarkEnd w:id="84"/>
      <w:bookmarkEnd w:id="85"/>
      <w:r w:rsidR="00E069AD" w:rsidRPr="005B1C6E">
        <w:rPr>
          <w:sz w:val="28"/>
          <w:szCs w:val="28"/>
        </w:rPr>
        <w:t xml:space="preserve">  </w:t>
      </w:r>
    </w:p>
    <w:p w14:paraId="23444A4F" w14:textId="4A3BAE6B" w:rsidR="00A7403C" w:rsidRPr="005B1C6E" w:rsidRDefault="00E069AD" w:rsidP="005B1C6E">
      <w:pPr>
        <w:spacing w:before="240"/>
        <w:rPr>
          <w:rFonts w:ascii="Arial" w:hAnsi="Arial" w:cs="Arial"/>
          <w:szCs w:val="24"/>
        </w:rPr>
      </w:pPr>
      <w:r w:rsidRPr="005B1C6E">
        <w:rPr>
          <w:rFonts w:ascii="Arial" w:hAnsi="Arial" w:cs="Arial"/>
          <w:szCs w:val="24"/>
        </w:rPr>
        <w:t xml:space="preserve">This chapter has provided significant insights into the complexities present in the UK livestock and cattle industry. There has been a highlight of both the success factors and the challenges that are being faced by the stakeholders. There has been a proper understanding of the interplay of the initiatives taken by the government, practices of the industry and prevalent challenges. The stakeholders are now in a position where they can ensure that there is a presence of sustainability and a future which will be resilient for the livestock industry of the UK. There has been a detailed analysis of the UK livestock and cattle industry along with a strong focus on the initiatives taken by the government. The industry practices and the prevalent challenges have been highlighted. With the help of the case study and the thematic analysis, multiple crucial themes can be successfully developed. There has been a highlight of the commitment of the government towards the improvement of animal health as well as their welfare. The companies prevalent in these industries have taken proactive steps so that the initiatives can be supported. There are certain challenges and limitations available to the overall industry that need to be addressed. </w:t>
      </w:r>
    </w:p>
    <w:p w14:paraId="6E9F0C45" w14:textId="77777777" w:rsidR="00A7403C" w:rsidRPr="005B1C6E" w:rsidRDefault="00A7403C" w:rsidP="005B1C6E">
      <w:pPr>
        <w:jc w:val="left"/>
        <w:rPr>
          <w:rFonts w:ascii="Arial" w:hAnsi="Arial" w:cs="Arial"/>
          <w:szCs w:val="24"/>
        </w:rPr>
      </w:pPr>
      <w:r w:rsidRPr="005B1C6E">
        <w:rPr>
          <w:rFonts w:ascii="Arial" w:hAnsi="Arial" w:cs="Arial"/>
          <w:szCs w:val="24"/>
        </w:rPr>
        <w:br w:type="page"/>
      </w:r>
    </w:p>
    <w:p w14:paraId="6FE89F7F" w14:textId="2E9E793C" w:rsidR="00E069AD" w:rsidRPr="005B1C6E" w:rsidRDefault="00A7403C" w:rsidP="005B1C6E">
      <w:pPr>
        <w:pStyle w:val="Heading1"/>
      </w:pPr>
      <w:bookmarkStart w:id="86" w:name="_Toc166341557"/>
      <w:r w:rsidRPr="005B1C6E">
        <w:lastRenderedPageBreak/>
        <w:t xml:space="preserve">Chapter </w:t>
      </w:r>
      <w:r w:rsidR="00857ECF" w:rsidRPr="005B1C6E">
        <w:t>5</w:t>
      </w:r>
      <w:r w:rsidRPr="005B1C6E">
        <w:t>: Conclusion</w:t>
      </w:r>
      <w:r w:rsidR="00857ECF" w:rsidRPr="005B1C6E">
        <w:t xml:space="preserve"> and Recommendations</w:t>
      </w:r>
      <w:bookmarkEnd w:id="86"/>
    </w:p>
    <w:p w14:paraId="2E0C88BB" w14:textId="2B66EAFD" w:rsidR="007B708F" w:rsidRPr="005B1C6E" w:rsidRDefault="00857ECF" w:rsidP="005B1C6E">
      <w:pPr>
        <w:pStyle w:val="Heading2"/>
        <w:rPr>
          <w:sz w:val="28"/>
          <w:szCs w:val="28"/>
        </w:rPr>
      </w:pPr>
      <w:bookmarkStart w:id="87" w:name="_Toc166341558"/>
      <w:r w:rsidRPr="005B1C6E">
        <w:rPr>
          <w:sz w:val="28"/>
          <w:szCs w:val="28"/>
        </w:rPr>
        <w:t xml:space="preserve">5.1 </w:t>
      </w:r>
      <w:r w:rsidR="007B708F" w:rsidRPr="005B1C6E">
        <w:rPr>
          <w:sz w:val="28"/>
          <w:szCs w:val="28"/>
        </w:rPr>
        <w:t>Summary of main findings</w:t>
      </w:r>
      <w:bookmarkEnd w:id="87"/>
      <w:r w:rsidR="007B708F" w:rsidRPr="005B1C6E">
        <w:rPr>
          <w:sz w:val="28"/>
          <w:szCs w:val="28"/>
        </w:rPr>
        <w:t xml:space="preserve"> </w:t>
      </w:r>
    </w:p>
    <w:p w14:paraId="7DCC8B46" w14:textId="77777777" w:rsidR="002F00BC" w:rsidRPr="005B1C6E" w:rsidRDefault="00E3556D" w:rsidP="005B1C6E">
      <w:pPr>
        <w:rPr>
          <w:rFonts w:ascii="Arial" w:hAnsi="Arial" w:cs="Arial"/>
          <w:szCs w:val="24"/>
        </w:rPr>
      </w:pPr>
      <w:r w:rsidRPr="005B1C6E">
        <w:rPr>
          <w:rFonts w:ascii="Arial" w:hAnsi="Arial" w:cs="Arial"/>
          <w:szCs w:val="24"/>
        </w:rPr>
        <w:t xml:space="preserve">From the entire study findings, it can be summarised that the UK government has been effective in implementing necessary actions for promoting the livestock industry. </w:t>
      </w:r>
      <w:r w:rsidR="00875ECE" w:rsidRPr="005B1C6E">
        <w:rPr>
          <w:rFonts w:ascii="Arial" w:hAnsi="Arial" w:cs="Arial"/>
          <w:szCs w:val="24"/>
        </w:rPr>
        <w:t xml:space="preserve">The literature sources have been evident that UK farmers are approaching sustainable livestock operations for opportune net zero. In addition, knowledge-sharing and effective control measures have been some advantageous </w:t>
      </w:r>
      <w:r w:rsidR="003A08A1" w:rsidRPr="005B1C6E">
        <w:rPr>
          <w:rFonts w:ascii="Arial" w:hAnsi="Arial" w:cs="Arial"/>
          <w:szCs w:val="24"/>
        </w:rPr>
        <w:t xml:space="preserve">strategies for the livestock industry in the UK. The study findings have identified that changes in trade policies, global demands and changes in consumer preferences are some of the challenges that the UK livestock industry is facing. The outcomes of the literature sources have been significant to consider that The Welfare of Farmed Animals (England) Regulations 2000 </w:t>
      </w:r>
      <w:r w:rsidR="007E10BE" w:rsidRPr="005B1C6E">
        <w:rPr>
          <w:rFonts w:ascii="Arial" w:hAnsi="Arial" w:cs="Arial"/>
          <w:szCs w:val="24"/>
        </w:rPr>
        <w:t xml:space="preserve">has been an important </w:t>
      </w:r>
      <w:r w:rsidR="00E35D66" w:rsidRPr="005B1C6E">
        <w:rPr>
          <w:rFonts w:ascii="Arial" w:hAnsi="Arial" w:cs="Arial"/>
          <w:szCs w:val="24"/>
        </w:rPr>
        <w:t>initiative</w:t>
      </w:r>
      <w:r w:rsidR="007E10BE" w:rsidRPr="005B1C6E">
        <w:rPr>
          <w:rFonts w:ascii="Arial" w:hAnsi="Arial" w:cs="Arial"/>
          <w:szCs w:val="24"/>
        </w:rPr>
        <w:t xml:space="preserve"> by UK government. </w:t>
      </w:r>
      <w:r w:rsidR="002F00BC" w:rsidRPr="005B1C6E">
        <w:rPr>
          <w:rFonts w:ascii="Arial" w:hAnsi="Arial" w:cs="Arial"/>
          <w:szCs w:val="24"/>
        </w:rPr>
        <w:t xml:space="preserve">This has been an advantageous consideration for controlling the livestock industry. In comparison, the study outcomes have been effective in undertaking countryside stewardship scheme, rural development programs and the farming recovery fund for supporting the livestock industry within the UK. </w:t>
      </w:r>
    </w:p>
    <w:p w14:paraId="7FFF6EED" w14:textId="45355C13" w:rsidR="007B708F" w:rsidRPr="005B1C6E" w:rsidRDefault="004B7338" w:rsidP="005B1C6E">
      <w:pPr>
        <w:rPr>
          <w:rFonts w:ascii="Arial" w:hAnsi="Arial" w:cs="Arial"/>
          <w:szCs w:val="24"/>
        </w:rPr>
      </w:pPr>
      <w:r w:rsidRPr="005B1C6E">
        <w:rPr>
          <w:rFonts w:ascii="Arial" w:hAnsi="Arial" w:cs="Arial"/>
          <w:szCs w:val="24"/>
        </w:rPr>
        <w:t>On the other hand, the case s</w:t>
      </w:r>
      <w:r w:rsidR="006D5958" w:rsidRPr="005B1C6E">
        <w:rPr>
          <w:rFonts w:ascii="Arial" w:hAnsi="Arial" w:cs="Arial"/>
          <w:szCs w:val="24"/>
        </w:rPr>
        <w:t>t</w:t>
      </w:r>
      <w:r w:rsidRPr="005B1C6E">
        <w:rPr>
          <w:rFonts w:ascii="Arial" w:hAnsi="Arial" w:cs="Arial"/>
          <w:szCs w:val="24"/>
        </w:rPr>
        <w:t xml:space="preserve">udy findings have been evident that RSPCA guidelines </w:t>
      </w:r>
      <w:r w:rsidR="006D5958" w:rsidRPr="005B1C6E">
        <w:rPr>
          <w:rFonts w:ascii="Arial" w:hAnsi="Arial" w:cs="Arial"/>
          <w:szCs w:val="24"/>
        </w:rPr>
        <w:t xml:space="preserve">have been beneficial for animal health and welfare by which livestock industry is getting positive insights. </w:t>
      </w:r>
      <w:r w:rsidR="00AB60B2" w:rsidRPr="005B1C6E">
        <w:rPr>
          <w:rFonts w:ascii="Arial" w:hAnsi="Arial" w:cs="Arial"/>
          <w:szCs w:val="24"/>
        </w:rPr>
        <w:t>In addition, strategy of pig standards and conducting assessments regularly have been som</w:t>
      </w:r>
      <w:r w:rsidR="00717795" w:rsidRPr="005B1C6E">
        <w:rPr>
          <w:rFonts w:ascii="Arial" w:hAnsi="Arial" w:cs="Arial"/>
          <w:szCs w:val="24"/>
        </w:rPr>
        <w:t>e</w:t>
      </w:r>
      <w:r w:rsidR="00AB60B2" w:rsidRPr="005B1C6E">
        <w:rPr>
          <w:rFonts w:ascii="Arial" w:hAnsi="Arial" w:cs="Arial"/>
          <w:szCs w:val="24"/>
        </w:rPr>
        <w:t xml:space="preserve"> other governmental initiatives that are present in the case of UK livestock industry. </w:t>
      </w:r>
      <w:r w:rsidR="00717795" w:rsidRPr="005B1C6E">
        <w:rPr>
          <w:rFonts w:ascii="Arial" w:hAnsi="Arial" w:cs="Arial"/>
          <w:szCs w:val="24"/>
        </w:rPr>
        <w:t xml:space="preserve">It has been witnessed that Cranswick, a well-renowned livestock company is highly committed to governmental initiatives like farm welfare standards. </w:t>
      </w:r>
      <w:r w:rsidR="001D7BE7" w:rsidRPr="005B1C6E">
        <w:rPr>
          <w:rFonts w:ascii="Arial" w:hAnsi="Arial" w:cs="Arial"/>
          <w:szCs w:val="24"/>
        </w:rPr>
        <w:t xml:space="preserve">In comparison, it has been identified that ABP food group has been effective in maintaining internal rules and procedures by which successful outcomes have been targeted. </w:t>
      </w:r>
      <w:r w:rsidR="004957FE" w:rsidRPr="005B1C6E">
        <w:rPr>
          <w:rFonts w:ascii="Arial" w:hAnsi="Arial" w:cs="Arial"/>
          <w:szCs w:val="24"/>
        </w:rPr>
        <w:t xml:space="preserve">However, sustainability concerns have been initiated by the UK government for the livestock industry. </w:t>
      </w:r>
      <w:r w:rsidR="00405A62" w:rsidRPr="005B1C6E">
        <w:rPr>
          <w:rFonts w:ascii="Arial" w:hAnsi="Arial" w:cs="Arial"/>
          <w:szCs w:val="24"/>
        </w:rPr>
        <w:t>In this manner, the study outcomes have been effective in considering the strategies and policies implemented by UK government for the livestock industry.</w:t>
      </w:r>
    </w:p>
    <w:p w14:paraId="53E7B0E0" w14:textId="68428588" w:rsidR="007B708F" w:rsidRPr="005B1C6E" w:rsidRDefault="00857ECF" w:rsidP="005B1C6E">
      <w:pPr>
        <w:pStyle w:val="Heading2"/>
        <w:rPr>
          <w:sz w:val="28"/>
          <w:szCs w:val="28"/>
        </w:rPr>
      </w:pPr>
      <w:bookmarkStart w:id="88" w:name="_Toc166341559"/>
      <w:r w:rsidRPr="005B1C6E">
        <w:rPr>
          <w:sz w:val="28"/>
          <w:szCs w:val="28"/>
        </w:rPr>
        <w:t xml:space="preserve">5.2 </w:t>
      </w:r>
      <w:r w:rsidR="007B708F" w:rsidRPr="005B1C6E">
        <w:rPr>
          <w:sz w:val="28"/>
          <w:szCs w:val="28"/>
        </w:rPr>
        <w:t>Conclusion based on research questions</w:t>
      </w:r>
      <w:bookmarkEnd w:id="88"/>
      <w:r w:rsidR="007B708F" w:rsidRPr="005B1C6E">
        <w:rPr>
          <w:sz w:val="28"/>
          <w:szCs w:val="28"/>
        </w:rPr>
        <w:t xml:space="preserve"> </w:t>
      </w:r>
    </w:p>
    <w:p w14:paraId="52F4663C" w14:textId="7863B6EC" w:rsidR="007B708F" w:rsidRPr="004B33AB" w:rsidRDefault="007B708F" w:rsidP="005B1C6E">
      <w:pPr>
        <w:rPr>
          <w:rFonts w:ascii="Arial" w:hAnsi="Arial" w:cs="Arial"/>
          <w:b/>
          <w:bCs/>
          <w:i/>
          <w:iCs/>
          <w:szCs w:val="24"/>
        </w:rPr>
      </w:pPr>
      <w:r w:rsidRPr="004B33AB">
        <w:rPr>
          <w:rFonts w:ascii="Arial" w:hAnsi="Arial" w:cs="Arial"/>
          <w:b/>
          <w:bCs/>
          <w:i/>
          <w:iCs/>
          <w:szCs w:val="24"/>
        </w:rPr>
        <w:t>RQ1. What are the current plans, projects and regulations of the UK in terms of supporting the livestock industry of the country?</w:t>
      </w:r>
    </w:p>
    <w:p w14:paraId="1DC8BD8A" w14:textId="3F218579" w:rsidR="007B708F" w:rsidRPr="005B1C6E" w:rsidRDefault="00443A25" w:rsidP="005B1C6E">
      <w:pPr>
        <w:rPr>
          <w:rFonts w:ascii="Arial" w:hAnsi="Arial" w:cs="Arial"/>
          <w:szCs w:val="24"/>
        </w:rPr>
      </w:pPr>
      <w:r w:rsidRPr="005B1C6E">
        <w:rPr>
          <w:rFonts w:ascii="Arial" w:hAnsi="Arial" w:cs="Arial"/>
          <w:szCs w:val="24"/>
        </w:rPr>
        <w:lastRenderedPageBreak/>
        <w:t xml:space="preserve">The study outcomes have provided an insight regarding wider plans and regulations by the UK government for the livestock industry. In the literature review 2.5.1, it has been found that The Welfare of Farmed Animals (England) regulations 2000 has been an effective policy and regulations for the UK livestock industry to enrich statutory welfare codes. On the other hand, theme 1 has been evident that RSPCA Farm Animals Department has been active in improving the cattle welfare. </w:t>
      </w:r>
      <w:r w:rsidR="00C804DE" w:rsidRPr="005B1C6E">
        <w:rPr>
          <w:rFonts w:ascii="Arial" w:hAnsi="Arial" w:cs="Arial"/>
          <w:szCs w:val="24"/>
        </w:rPr>
        <w:t xml:space="preserve">Moreover, the dairy cattle welfare strategy by the UK government has been also significant for the livestock industry in the UK. </w:t>
      </w:r>
      <w:r w:rsidR="00642CD0" w:rsidRPr="005B1C6E">
        <w:rPr>
          <w:rFonts w:ascii="Arial" w:hAnsi="Arial" w:cs="Arial"/>
          <w:szCs w:val="24"/>
        </w:rPr>
        <w:t xml:space="preserve">Hence, the study answered the above questions by assessing secondary sources of information. </w:t>
      </w:r>
    </w:p>
    <w:p w14:paraId="14F6B202" w14:textId="36E48D04" w:rsidR="007B708F" w:rsidRPr="004B33AB" w:rsidRDefault="007B708F" w:rsidP="005B1C6E">
      <w:pPr>
        <w:rPr>
          <w:rFonts w:ascii="Arial" w:hAnsi="Arial" w:cs="Arial"/>
          <w:b/>
          <w:bCs/>
          <w:i/>
          <w:iCs/>
          <w:szCs w:val="24"/>
        </w:rPr>
      </w:pPr>
      <w:r w:rsidRPr="004B33AB">
        <w:rPr>
          <w:rFonts w:ascii="Arial" w:hAnsi="Arial" w:cs="Arial"/>
          <w:b/>
          <w:bCs/>
          <w:i/>
          <w:iCs/>
          <w:szCs w:val="24"/>
        </w:rPr>
        <w:t>RQ2. What is the impact of the government initiatives in terms of supporting the livestock industry of the UK?</w:t>
      </w:r>
    </w:p>
    <w:p w14:paraId="053FC3CB" w14:textId="76100074" w:rsidR="007B708F" w:rsidRPr="005B1C6E" w:rsidRDefault="00CD555E" w:rsidP="005B1C6E">
      <w:pPr>
        <w:rPr>
          <w:rFonts w:ascii="Arial" w:hAnsi="Arial" w:cs="Arial"/>
          <w:szCs w:val="24"/>
        </w:rPr>
      </w:pPr>
      <w:r w:rsidRPr="005B1C6E">
        <w:rPr>
          <w:rFonts w:ascii="Arial" w:hAnsi="Arial" w:cs="Arial"/>
          <w:szCs w:val="24"/>
        </w:rPr>
        <w:t xml:space="preserve">The literature findings of 2.6.2 have been significant to consider the empowerment of innovation and sustainable practices targeted by the UK government (Cummings </w:t>
      </w:r>
      <w:r w:rsidRPr="005B1C6E">
        <w:rPr>
          <w:rFonts w:ascii="Arial" w:hAnsi="Arial" w:cs="Arial"/>
          <w:i/>
          <w:iCs/>
          <w:szCs w:val="24"/>
        </w:rPr>
        <w:t>et al.,</w:t>
      </w:r>
      <w:r w:rsidRPr="005B1C6E">
        <w:rPr>
          <w:rFonts w:ascii="Arial" w:hAnsi="Arial" w:cs="Arial"/>
          <w:szCs w:val="24"/>
        </w:rPr>
        <w:t xml:space="preserve"> 2023). </w:t>
      </w:r>
      <w:r w:rsidR="004B7F10" w:rsidRPr="005B1C6E">
        <w:rPr>
          <w:rFonts w:ascii="Arial" w:hAnsi="Arial" w:cs="Arial"/>
          <w:szCs w:val="24"/>
        </w:rPr>
        <w:t xml:space="preserve">Supporting farmers has been also an initiative by the UK government. </w:t>
      </w:r>
      <w:r w:rsidR="0001148A" w:rsidRPr="005B1C6E">
        <w:rPr>
          <w:rFonts w:ascii="Arial" w:hAnsi="Arial" w:cs="Arial"/>
          <w:szCs w:val="24"/>
        </w:rPr>
        <w:t xml:space="preserve">In this regard, it is factual that the governmental initiatives are providing a positive impact to the UK livestock industry. </w:t>
      </w:r>
      <w:r w:rsidR="00564697" w:rsidRPr="005B1C6E">
        <w:rPr>
          <w:rFonts w:ascii="Arial" w:hAnsi="Arial" w:cs="Arial"/>
          <w:szCs w:val="24"/>
        </w:rPr>
        <w:t xml:space="preserve">Regarding the case study analysis, it has been identified that RSPCA standards have been an important initiative by the UK Government, which has been followed by Cranswick to develop animal health and welfare (Cranswick, 2024a). </w:t>
      </w:r>
      <w:r w:rsidR="006F4F5F" w:rsidRPr="005B1C6E">
        <w:rPr>
          <w:rFonts w:ascii="Arial" w:hAnsi="Arial" w:cs="Arial"/>
          <w:szCs w:val="24"/>
        </w:rPr>
        <w:t>In the case of theme 1, it has been witnessed that reducing toxic gases like methane has been possible for the UK livestock industry by adhering governmental policies</w:t>
      </w:r>
      <w:r w:rsidR="00F02001" w:rsidRPr="005B1C6E">
        <w:rPr>
          <w:rFonts w:ascii="Arial" w:hAnsi="Arial" w:cs="Arial"/>
          <w:szCs w:val="24"/>
        </w:rPr>
        <w:t xml:space="preserve"> (Bryant, 2023).</w:t>
      </w:r>
    </w:p>
    <w:p w14:paraId="67F392AA" w14:textId="657E2D95" w:rsidR="007B708F" w:rsidRPr="004B33AB" w:rsidRDefault="007B708F" w:rsidP="005B1C6E">
      <w:pPr>
        <w:rPr>
          <w:rFonts w:ascii="Arial" w:hAnsi="Arial" w:cs="Arial"/>
          <w:b/>
          <w:bCs/>
          <w:i/>
          <w:iCs/>
          <w:szCs w:val="24"/>
        </w:rPr>
      </w:pPr>
      <w:r w:rsidRPr="004B33AB">
        <w:rPr>
          <w:rFonts w:ascii="Arial" w:hAnsi="Arial" w:cs="Arial"/>
          <w:b/>
          <w:bCs/>
          <w:i/>
          <w:iCs/>
          <w:szCs w:val="24"/>
        </w:rPr>
        <w:t>RQ3. What are the challenges, limitations and obstacles faced by the UK livestock and cattle industry?</w:t>
      </w:r>
    </w:p>
    <w:p w14:paraId="10BF6A9B" w14:textId="1EB8FCDC" w:rsidR="007B708F" w:rsidRPr="005B1C6E" w:rsidRDefault="00222A55" w:rsidP="005B1C6E">
      <w:pPr>
        <w:rPr>
          <w:rFonts w:ascii="Arial" w:hAnsi="Arial" w:cs="Arial"/>
          <w:szCs w:val="24"/>
        </w:rPr>
      </w:pPr>
      <w:r w:rsidRPr="005B1C6E">
        <w:rPr>
          <w:rFonts w:ascii="Arial" w:hAnsi="Arial" w:cs="Arial"/>
          <w:szCs w:val="24"/>
        </w:rPr>
        <w:t>The outcomes of the literature sources in 2.4, it has been recognised that regulatory changes, tariff barriers and trade tensions have been some obstacles for the livestock industry within the UK (</w:t>
      </w:r>
      <w:r w:rsidR="004D4E98" w:rsidRPr="005B1C6E">
        <w:rPr>
          <w:rFonts w:ascii="Arial" w:hAnsi="Arial" w:cs="Arial"/>
          <w:szCs w:val="24"/>
        </w:rPr>
        <w:t xml:space="preserve">Liu </w:t>
      </w:r>
      <w:r w:rsidR="004D4E98" w:rsidRPr="005B1C6E">
        <w:rPr>
          <w:rFonts w:ascii="Arial" w:hAnsi="Arial" w:cs="Arial"/>
          <w:i/>
          <w:iCs/>
          <w:szCs w:val="24"/>
        </w:rPr>
        <w:t xml:space="preserve">et al., </w:t>
      </w:r>
      <w:r w:rsidR="004D4E98" w:rsidRPr="005B1C6E">
        <w:rPr>
          <w:rFonts w:ascii="Arial" w:hAnsi="Arial" w:cs="Arial"/>
          <w:szCs w:val="24"/>
        </w:rPr>
        <w:t>2023</w:t>
      </w:r>
      <w:r w:rsidRPr="005B1C6E">
        <w:rPr>
          <w:rFonts w:ascii="Arial" w:hAnsi="Arial" w:cs="Arial"/>
          <w:szCs w:val="24"/>
        </w:rPr>
        <w:t xml:space="preserve">). </w:t>
      </w:r>
      <w:r w:rsidR="000C6876" w:rsidRPr="005B1C6E">
        <w:rPr>
          <w:rFonts w:ascii="Arial" w:hAnsi="Arial" w:cs="Arial"/>
          <w:szCs w:val="24"/>
        </w:rPr>
        <w:t xml:space="preserve">Inability of livestock has been another challenge for breeding and crossbreeding of the livestock industry. </w:t>
      </w:r>
      <w:r w:rsidR="00556C66" w:rsidRPr="005B1C6E">
        <w:rPr>
          <w:rFonts w:ascii="Arial" w:hAnsi="Arial" w:cs="Arial"/>
          <w:szCs w:val="24"/>
        </w:rPr>
        <w:t xml:space="preserve">As per the case study outcomes of 4.2.2 ineffective accountability regarding financial losses has been a challenge for the livestock industry </w:t>
      </w:r>
      <w:r w:rsidR="00AC4250" w:rsidRPr="005B1C6E">
        <w:rPr>
          <w:rFonts w:ascii="Arial" w:hAnsi="Arial" w:cs="Arial"/>
          <w:szCs w:val="24"/>
        </w:rPr>
        <w:t xml:space="preserve">(Tanaka and Guo, 2020). </w:t>
      </w:r>
      <w:r w:rsidR="00BB7162" w:rsidRPr="005B1C6E">
        <w:rPr>
          <w:rFonts w:ascii="Arial" w:hAnsi="Arial" w:cs="Arial"/>
          <w:szCs w:val="24"/>
        </w:rPr>
        <w:t>In this regard, the study outcomes have been significant to consider the challenges of UK livestock industry, which is associated with the answers of the above-mentioned question.</w:t>
      </w:r>
    </w:p>
    <w:p w14:paraId="4BECF362" w14:textId="7FC0B686" w:rsidR="00E069AD" w:rsidRPr="005B1C6E" w:rsidRDefault="00857ECF" w:rsidP="005B1C6E">
      <w:pPr>
        <w:pStyle w:val="Heading2"/>
        <w:rPr>
          <w:sz w:val="28"/>
          <w:szCs w:val="28"/>
        </w:rPr>
      </w:pPr>
      <w:bookmarkStart w:id="89" w:name="_Toc166341560"/>
      <w:r w:rsidRPr="005B1C6E">
        <w:rPr>
          <w:sz w:val="28"/>
          <w:szCs w:val="28"/>
        </w:rPr>
        <w:lastRenderedPageBreak/>
        <w:t xml:space="preserve">5.3 </w:t>
      </w:r>
      <w:r w:rsidR="00E069AD" w:rsidRPr="005B1C6E">
        <w:rPr>
          <w:sz w:val="28"/>
          <w:szCs w:val="28"/>
        </w:rPr>
        <w:t>Recommendation</w:t>
      </w:r>
      <w:bookmarkEnd w:id="89"/>
    </w:p>
    <w:p w14:paraId="5C41DCE1"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The following recommendations have been made for the UK government to adopt for improvement and promotion of the livestock industry. </w:t>
      </w:r>
    </w:p>
    <w:p w14:paraId="65C37B41" w14:textId="77777777" w:rsidR="00E069AD" w:rsidRPr="005B1C6E" w:rsidRDefault="00E069AD" w:rsidP="005B1C6E">
      <w:pPr>
        <w:pStyle w:val="ListParagraph"/>
        <w:numPr>
          <w:ilvl w:val="0"/>
          <w:numId w:val="5"/>
        </w:numPr>
        <w:spacing w:before="240" w:after="200"/>
        <w:rPr>
          <w:rFonts w:ascii="Arial" w:hAnsi="Arial" w:cs="Arial"/>
          <w:b/>
          <w:i/>
          <w:szCs w:val="24"/>
        </w:rPr>
      </w:pPr>
      <w:r w:rsidRPr="005B1C6E">
        <w:rPr>
          <w:rFonts w:ascii="Arial" w:hAnsi="Arial" w:cs="Arial"/>
          <w:b/>
          <w:i/>
          <w:szCs w:val="24"/>
        </w:rPr>
        <w:t xml:space="preserve">Specific actions for engaging all stakeholders: </w:t>
      </w:r>
      <w:r w:rsidRPr="005B1C6E">
        <w:rPr>
          <w:rFonts w:ascii="Arial" w:hAnsi="Arial" w:cs="Arial"/>
          <w:szCs w:val="24"/>
        </w:rPr>
        <w:t xml:space="preserve">This is important for the UK government to take necessary actions for ensuring engagement of all stakeholders (business owners, managers, the poultry and meat firms, farmers, vets, livestock transporters and others) in such a format that can ensure opportunity of all sides to offers their suggestions for mitigation of any issues faced by the industry (Mehrabi </w:t>
      </w:r>
      <w:r w:rsidRPr="005B1C6E">
        <w:rPr>
          <w:rFonts w:ascii="Arial" w:hAnsi="Arial" w:cs="Arial"/>
          <w:i/>
          <w:szCs w:val="24"/>
        </w:rPr>
        <w:t>et al</w:t>
      </w:r>
      <w:r w:rsidRPr="005B1C6E">
        <w:rPr>
          <w:rFonts w:ascii="Arial" w:hAnsi="Arial" w:cs="Arial"/>
          <w:szCs w:val="24"/>
        </w:rPr>
        <w:t xml:space="preserve">., 2020). Such a strategy should be accompanied by identifying potential trade-offs and all policymakers have to document their decisions along with evaluating their policies for ensuring they are suggesting the best possible means of contributing to the industry. </w:t>
      </w:r>
    </w:p>
    <w:p w14:paraId="175C4C73" w14:textId="77777777" w:rsidR="00E069AD" w:rsidRPr="005B1C6E" w:rsidRDefault="00E069AD" w:rsidP="005B1C6E">
      <w:pPr>
        <w:pStyle w:val="ListParagraph"/>
        <w:numPr>
          <w:ilvl w:val="0"/>
          <w:numId w:val="5"/>
        </w:numPr>
        <w:spacing w:before="240" w:after="200"/>
        <w:rPr>
          <w:rFonts w:ascii="Arial" w:hAnsi="Arial" w:cs="Arial"/>
          <w:szCs w:val="24"/>
        </w:rPr>
      </w:pPr>
      <w:r w:rsidRPr="005B1C6E">
        <w:rPr>
          <w:rFonts w:ascii="Arial" w:hAnsi="Arial" w:cs="Arial"/>
          <w:b/>
          <w:i/>
          <w:szCs w:val="24"/>
        </w:rPr>
        <w:t>Investing in R&amp;D on livestock disease and pathogens</w:t>
      </w:r>
      <w:r w:rsidRPr="005B1C6E">
        <w:rPr>
          <w:rFonts w:ascii="Arial" w:hAnsi="Arial" w:cs="Arial"/>
          <w:szCs w:val="24"/>
        </w:rPr>
        <w:t xml:space="preserve">: Livestock diseases and related outbreaks have been a key problem faced by the UK livestock and cattle industry. Therefore, the government can take the measure of intensification of its research initiatives on accurate and rapid diagnosis of the pathogens along with taking scientific process-based action for identifying and destroying the food-borne pathogens throughout the food chain (Bell, 2019). This will be a highly specific and beneficial effort to be taken by the UK government for exacerbating the risk of disease outbreaks related damage in the livestock operations. </w:t>
      </w:r>
    </w:p>
    <w:p w14:paraId="4AED9777" w14:textId="77777777" w:rsidR="00E069AD" w:rsidRPr="005B1C6E" w:rsidRDefault="00E069AD" w:rsidP="005B1C6E">
      <w:pPr>
        <w:pStyle w:val="ListParagraph"/>
        <w:numPr>
          <w:ilvl w:val="0"/>
          <w:numId w:val="5"/>
        </w:numPr>
        <w:spacing w:before="240" w:after="200"/>
        <w:rPr>
          <w:rFonts w:ascii="Arial" w:hAnsi="Arial" w:cs="Arial"/>
          <w:szCs w:val="24"/>
        </w:rPr>
      </w:pPr>
      <w:r w:rsidRPr="005B1C6E">
        <w:rPr>
          <w:rFonts w:ascii="Arial" w:hAnsi="Arial" w:cs="Arial"/>
          <w:b/>
          <w:i/>
          <w:szCs w:val="24"/>
        </w:rPr>
        <w:t>R&amp;D in livestock production of the industry</w:t>
      </w:r>
      <w:r w:rsidRPr="005B1C6E">
        <w:rPr>
          <w:rFonts w:ascii="Arial" w:hAnsi="Arial" w:cs="Arial"/>
          <w:szCs w:val="24"/>
        </w:rPr>
        <w:t xml:space="preserve">: For continuous promotion and development of the livestock industry, the UK government will be responsible for investing in R&amp;D initiatives as the key driver of facilitating long-term growth in the sector’s productivity. Apart from investment, the government should also highlight further need of future research initiatives for promotion of productivity efficiency of livestock industry by enhancing production output and managing input of the physical resources (Mehrabi </w:t>
      </w:r>
      <w:r w:rsidRPr="005B1C6E">
        <w:rPr>
          <w:rFonts w:ascii="Arial" w:hAnsi="Arial" w:cs="Arial"/>
          <w:i/>
          <w:szCs w:val="24"/>
        </w:rPr>
        <w:t xml:space="preserve">et al., </w:t>
      </w:r>
      <w:r w:rsidRPr="005B1C6E">
        <w:rPr>
          <w:rFonts w:ascii="Arial" w:hAnsi="Arial" w:cs="Arial"/>
          <w:szCs w:val="24"/>
        </w:rPr>
        <w:t xml:space="preserve">2020). Hence, from overall aspect, the UK government needs taking active measure of investment in rapid R&amp;D works for improvement of the industry. </w:t>
      </w:r>
    </w:p>
    <w:p w14:paraId="17D89935" w14:textId="77777777" w:rsidR="00E069AD" w:rsidRPr="005B1C6E" w:rsidRDefault="00E069AD" w:rsidP="005B1C6E">
      <w:pPr>
        <w:pStyle w:val="ListParagraph"/>
        <w:numPr>
          <w:ilvl w:val="0"/>
          <w:numId w:val="5"/>
        </w:numPr>
        <w:spacing w:before="240" w:after="200"/>
        <w:rPr>
          <w:rFonts w:ascii="Arial" w:hAnsi="Arial" w:cs="Arial"/>
          <w:szCs w:val="24"/>
        </w:rPr>
      </w:pPr>
      <w:r w:rsidRPr="005B1C6E">
        <w:rPr>
          <w:rFonts w:ascii="Arial" w:hAnsi="Arial" w:cs="Arial"/>
          <w:b/>
          <w:i/>
          <w:szCs w:val="24"/>
        </w:rPr>
        <w:t>Improving the livestock resource base through deploying Genetic technology</w:t>
      </w:r>
      <w:r w:rsidRPr="005B1C6E">
        <w:rPr>
          <w:rFonts w:ascii="Arial" w:hAnsi="Arial" w:cs="Arial"/>
          <w:szCs w:val="24"/>
        </w:rPr>
        <w:t xml:space="preserve">: For promoting the livestock industry productivity, the UK </w:t>
      </w:r>
      <w:r w:rsidRPr="005B1C6E">
        <w:rPr>
          <w:rFonts w:ascii="Arial" w:hAnsi="Arial" w:cs="Arial"/>
          <w:szCs w:val="24"/>
        </w:rPr>
        <w:lastRenderedPageBreak/>
        <w:t>government can take the policy of modern biological science and genetic improvement programs. For instance, policy and guidelines can be developed for integrating modern molecular biology and genetics method of improving livestock immune capacity and disease resistance, which can be an effective step in enhancing the livestock production efficiency in the industry (</w:t>
      </w:r>
      <w:proofErr w:type="spellStart"/>
      <w:r w:rsidRPr="005B1C6E">
        <w:rPr>
          <w:rFonts w:ascii="Arial" w:hAnsi="Arial" w:cs="Arial"/>
          <w:szCs w:val="24"/>
        </w:rPr>
        <w:t>Gratacap</w:t>
      </w:r>
      <w:proofErr w:type="spellEnd"/>
      <w:r w:rsidRPr="005B1C6E">
        <w:rPr>
          <w:rFonts w:ascii="Arial" w:hAnsi="Arial" w:cs="Arial"/>
          <w:szCs w:val="24"/>
        </w:rPr>
        <w:t xml:space="preserve"> </w:t>
      </w:r>
      <w:r w:rsidRPr="005B1C6E">
        <w:rPr>
          <w:rFonts w:ascii="Arial" w:hAnsi="Arial" w:cs="Arial"/>
          <w:i/>
          <w:szCs w:val="24"/>
        </w:rPr>
        <w:t>et al.,</w:t>
      </w:r>
      <w:r w:rsidRPr="005B1C6E">
        <w:rPr>
          <w:rFonts w:ascii="Arial" w:hAnsi="Arial" w:cs="Arial"/>
          <w:szCs w:val="24"/>
        </w:rPr>
        <w:t xml:space="preserve"> 2019). </w:t>
      </w:r>
    </w:p>
    <w:p w14:paraId="6B7A4C16" w14:textId="77777777" w:rsidR="00E069AD" w:rsidRPr="005B1C6E" w:rsidRDefault="00E069AD" w:rsidP="005B1C6E">
      <w:pPr>
        <w:pStyle w:val="ListParagraph"/>
        <w:numPr>
          <w:ilvl w:val="0"/>
          <w:numId w:val="5"/>
        </w:numPr>
        <w:spacing w:before="240" w:after="200"/>
        <w:rPr>
          <w:rFonts w:ascii="Arial" w:hAnsi="Arial" w:cs="Arial"/>
          <w:szCs w:val="24"/>
        </w:rPr>
      </w:pPr>
      <w:r w:rsidRPr="005B1C6E">
        <w:rPr>
          <w:rFonts w:ascii="Arial" w:hAnsi="Arial" w:cs="Arial"/>
          <w:b/>
          <w:i/>
          <w:szCs w:val="24"/>
        </w:rPr>
        <w:t>Taking steps for sustainable livestock management</w:t>
      </w:r>
      <w:r w:rsidRPr="005B1C6E">
        <w:rPr>
          <w:rFonts w:ascii="Arial" w:hAnsi="Arial" w:cs="Arial"/>
          <w:szCs w:val="24"/>
        </w:rPr>
        <w:t xml:space="preserve">: One of the key problems faced by the UK livestock industry is concern of the animal welfare committee about the livestock animals in the industry. This particular concern may be reduced by taking initiatives and policy development for sustainable livestock operations and management in the country. The UK Government should develop the independent body of Sustainable Livestock Committee with representative of the government, animal welfare committee, livestock vet and animal welfare expert for taking initiatives of animal welfare, maintaining effective nutrition mix for the animals and targeting methane reduction from livestock operations in the industry (Healthforanimals.org. 2020). This can be an excellent step towards establishing sound base for sustainable livestock management by the UK government. </w:t>
      </w:r>
    </w:p>
    <w:p w14:paraId="4DC5CCEC" w14:textId="77777777" w:rsidR="00E069AD" w:rsidRPr="005B1C6E" w:rsidRDefault="00E069AD" w:rsidP="005B1C6E">
      <w:pPr>
        <w:pStyle w:val="ListParagraph"/>
        <w:numPr>
          <w:ilvl w:val="0"/>
          <w:numId w:val="5"/>
        </w:numPr>
        <w:spacing w:before="240" w:after="200"/>
        <w:rPr>
          <w:rFonts w:ascii="Arial" w:hAnsi="Arial" w:cs="Arial"/>
          <w:szCs w:val="24"/>
        </w:rPr>
      </w:pPr>
      <w:r w:rsidRPr="005B1C6E">
        <w:rPr>
          <w:rFonts w:ascii="Arial" w:hAnsi="Arial" w:cs="Arial"/>
          <w:b/>
          <w:i/>
          <w:szCs w:val="24"/>
        </w:rPr>
        <w:t>Adoption of advanced technology-based practice in the livestock industry</w:t>
      </w:r>
      <w:r w:rsidRPr="005B1C6E">
        <w:rPr>
          <w:rFonts w:ascii="Arial" w:hAnsi="Arial" w:cs="Arial"/>
          <w:szCs w:val="24"/>
        </w:rPr>
        <w:t xml:space="preserve">: The UK government can take the step of implementation of advanced technology systems in management of livestock and cattle in the livestock industry. Thus, with help of the technology experts, the policy of smart livestock farming, precision livestock faming (PLF), smart animal agriculture can be adopted by the UK government with developing necessary infrastructure for </w:t>
      </w:r>
      <w:proofErr w:type="gramStart"/>
      <w:r w:rsidRPr="005B1C6E">
        <w:rPr>
          <w:rFonts w:ascii="Arial" w:hAnsi="Arial" w:cs="Arial"/>
          <w:szCs w:val="24"/>
        </w:rPr>
        <w:t>deploying  IoTs</w:t>
      </w:r>
      <w:proofErr w:type="gramEnd"/>
      <w:r w:rsidRPr="005B1C6E">
        <w:rPr>
          <w:rFonts w:ascii="Arial" w:hAnsi="Arial" w:cs="Arial"/>
          <w:szCs w:val="24"/>
        </w:rPr>
        <w:t>, remote monitoring, automated sensor technology and robotics based intelligent tools for assisting smart livestock farming (</w:t>
      </w:r>
      <w:r w:rsidRPr="005B1C6E">
        <w:rPr>
          <w:rFonts w:ascii="Arial" w:hAnsi="Arial" w:cs="Arial"/>
          <w:szCs w:val="24"/>
          <w:shd w:val="clear" w:color="auto" w:fill="FFFFFF"/>
        </w:rPr>
        <w:t xml:space="preserve">Tedeschi, Greenwood and </w:t>
      </w:r>
      <w:proofErr w:type="spellStart"/>
      <w:r w:rsidRPr="005B1C6E">
        <w:rPr>
          <w:rFonts w:ascii="Arial" w:hAnsi="Arial" w:cs="Arial"/>
          <w:szCs w:val="24"/>
          <w:shd w:val="clear" w:color="auto" w:fill="FFFFFF"/>
        </w:rPr>
        <w:t>Halachmi</w:t>
      </w:r>
      <w:proofErr w:type="spellEnd"/>
      <w:r w:rsidRPr="005B1C6E">
        <w:rPr>
          <w:rFonts w:ascii="Arial" w:hAnsi="Arial" w:cs="Arial"/>
          <w:szCs w:val="24"/>
          <w:shd w:val="clear" w:color="auto" w:fill="FFFFFF"/>
        </w:rPr>
        <w:t>, 2021</w:t>
      </w:r>
      <w:r w:rsidRPr="005B1C6E">
        <w:rPr>
          <w:rFonts w:ascii="Arial" w:hAnsi="Arial" w:cs="Arial"/>
          <w:szCs w:val="24"/>
        </w:rPr>
        <w:t xml:space="preserve">). Thus, modernizing the livestock management system in the industry would lead to overall efficiency development of the industry. </w:t>
      </w:r>
    </w:p>
    <w:p w14:paraId="385346FC" w14:textId="0A768EE5" w:rsidR="00E069AD" w:rsidRPr="005B1C6E" w:rsidRDefault="00220558" w:rsidP="005B1C6E">
      <w:pPr>
        <w:pStyle w:val="Heading2"/>
        <w:rPr>
          <w:sz w:val="28"/>
          <w:szCs w:val="28"/>
        </w:rPr>
      </w:pPr>
      <w:bookmarkStart w:id="90" w:name="_Toc166341561"/>
      <w:r w:rsidRPr="005B1C6E">
        <w:rPr>
          <w:sz w:val="28"/>
          <w:szCs w:val="28"/>
        </w:rPr>
        <w:t xml:space="preserve">5.4 </w:t>
      </w:r>
      <w:r w:rsidR="00E069AD" w:rsidRPr="005B1C6E">
        <w:rPr>
          <w:sz w:val="28"/>
          <w:szCs w:val="28"/>
        </w:rPr>
        <w:t>Limitation</w:t>
      </w:r>
      <w:bookmarkEnd w:id="90"/>
    </w:p>
    <w:p w14:paraId="6DD715CC" w14:textId="77777777" w:rsidR="00E069AD" w:rsidRPr="005B1C6E" w:rsidRDefault="00E069AD" w:rsidP="005B1C6E">
      <w:pPr>
        <w:spacing w:before="240"/>
        <w:rPr>
          <w:rFonts w:ascii="Arial" w:hAnsi="Arial" w:cs="Arial"/>
          <w:szCs w:val="24"/>
        </w:rPr>
      </w:pPr>
      <w:r w:rsidRPr="005B1C6E">
        <w:rPr>
          <w:rFonts w:ascii="Arial" w:hAnsi="Arial" w:cs="Arial"/>
          <w:szCs w:val="24"/>
        </w:rPr>
        <w:t xml:space="preserve">Due to limited scope of the study and time constraints, the methodological application in the research has been limited within secondary research approach basically without </w:t>
      </w:r>
      <w:r w:rsidRPr="005B1C6E">
        <w:rPr>
          <w:rFonts w:ascii="Arial" w:hAnsi="Arial" w:cs="Arial"/>
          <w:szCs w:val="24"/>
        </w:rPr>
        <w:lastRenderedPageBreak/>
        <w:t xml:space="preserve">any application of primary data. There was scope of inclusion of qualitative research by conducting interview of the UK government officials regarding the policy and strategies adopted by them for improvement of the UK livestock industry. This is therefore the key limitation of this particular research study. </w:t>
      </w:r>
    </w:p>
    <w:p w14:paraId="6F6C34A8" w14:textId="298B205A" w:rsidR="00E069AD" w:rsidRPr="005B1C6E" w:rsidRDefault="00220558" w:rsidP="005B1C6E">
      <w:pPr>
        <w:pStyle w:val="Heading2"/>
        <w:rPr>
          <w:sz w:val="28"/>
          <w:szCs w:val="28"/>
        </w:rPr>
      </w:pPr>
      <w:bookmarkStart w:id="91" w:name="_Toc166341562"/>
      <w:r w:rsidRPr="005B1C6E">
        <w:rPr>
          <w:sz w:val="28"/>
          <w:szCs w:val="28"/>
        </w:rPr>
        <w:t xml:space="preserve">5.5 </w:t>
      </w:r>
      <w:r w:rsidR="00E069AD" w:rsidRPr="005B1C6E">
        <w:rPr>
          <w:sz w:val="28"/>
          <w:szCs w:val="28"/>
        </w:rPr>
        <w:t>Future Scope</w:t>
      </w:r>
      <w:bookmarkEnd w:id="91"/>
    </w:p>
    <w:p w14:paraId="252D137C" w14:textId="7E620891" w:rsidR="00E069AD" w:rsidRPr="005B1C6E" w:rsidRDefault="00E069AD" w:rsidP="005B1C6E">
      <w:pPr>
        <w:spacing w:before="240"/>
        <w:rPr>
          <w:rFonts w:ascii="Arial" w:hAnsi="Arial" w:cs="Arial"/>
          <w:szCs w:val="24"/>
        </w:rPr>
      </w:pPr>
      <w:r w:rsidRPr="005B1C6E">
        <w:rPr>
          <w:rFonts w:ascii="Arial" w:hAnsi="Arial" w:cs="Arial"/>
          <w:szCs w:val="24"/>
        </w:rPr>
        <w:t>In future</w:t>
      </w:r>
      <w:r w:rsidR="007B708F" w:rsidRPr="005B1C6E">
        <w:rPr>
          <w:rFonts w:ascii="Arial" w:hAnsi="Arial" w:cs="Arial"/>
          <w:szCs w:val="24"/>
        </w:rPr>
        <w:t>,</w:t>
      </w:r>
      <w:r w:rsidRPr="005B1C6E">
        <w:rPr>
          <w:rFonts w:ascii="Arial" w:hAnsi="Arial" w:cs="Arial"/>
          <w:szCs w:val="24"/>
        </w:rPr>
        <w:t xml:space="preserve"> research initiatives can be taken for conduction of comparative study of the government initiatives and strategies taken for livestock development in the UK and other potential markets like the US and Australia. Such study will not be limited within the UK or any particular country and instead can offer significant insight into the initiatives taken by the other governments also for promoting livestock in their countries. This will enable gaining insight into the strength and improvement scopes of UK governmental initiatives for development of national; livestock.  In such study, primary data can also be applicable for enhancing overall standard of the outcome from the research. </w:t>
      </w:r>
    </w:p>
    <w:p w14:paraId="6EA4680C" w14:textId="72163271" w:rsidR="00D81303" w:rsidRPr="005B1C6E" w:rsidRDefault="00E069AD" w:rsidP="005B1C6E">
      <w:pPr>
        <w:spacing w:before="240"/>
        <w:rPr>
          <w:rFonts w:ascii="Arial" w:hAnsi="Arial" w:cs="Arial"/>
          <w:szCs w:val="24"/>
        </w:rPr>
      </w:pPr>
      <w:r w:rsidRPr="005B1C6E">
        <w:rPr>
          <w:rFonts w:ascii="Arial" w:hAnsi="Arial" w:cs="Arial"/>
          <w:szCs w:val="24"/>
        </w:rPr>
        <w:br w:type="page"/>
      </w:r>
    </w:p>
    <w:p w14:paraId="6BD0130A" w14:textId="054D1C8A" w:rsidR="00F40064" w:rsidRPr="005B1C6E" w:rsidRDefault="005310F1" w:rsidP="005B1C6E">
      <w:pPr>
        <w:pStyle w:val="Heading1"/>
      </w:pPr>
      <w:bookmarkStart w:id="92" w:name="_Toc166341563"/>
      <w:r w:rsidRPr="005B1C6E">
        <w:lastRenderedPageBreak/>
        <w:t>References</w:t>
      </w:r>
      <w:bookmarkEnd w:id="92"/>
    </w:p>
    <w:p w14:paraId="7C2622FC" w14:textId="77777777" w:rsidR="00A154B6" w:rsidRPr="005B1C6E" w:rsidRDefault="00A154B6" w:rsidP="005B1C6E">
      <w:pPr>
        <w:spacing w:before="240"/>
        <w:rPr>
          <w:rFonts w:ascii="Arial" w:hAnsi="Arial" w:cs="Arial"/>
          <w:szCs w:val="24"/>
        </w:rPr>
      </w:pPr>
      <w:bookmarkStart w:id="93" w:name="_Hlk165390650"/>
      <w:r w:rsidRPr="005B1C6E">
        <w:rPr>
          <w:rFonts w:ascii="Arial" w:hAnsi="Arial" w:cs="Arial"/>
          <w:szCs w:val="24"/>
        </w:rPr>
        <w:t xml:space="preserve">ABP </w:t>
      </w:r>
      <w:bookmarkEnd w:id="93"/>
      <w:r w:rsidRPr="005B1C6E">
        <w:rPr>
          <w:rFonts w:ascii="Arial" w:hAnsi="Arial" w:cs="Arial"/>
          <w:szCs w:val="24"/>
        </w:rPr>
        <w:t xml:space="preserve">2021a. </w:t>
      </w:r>
      <w:r w:rsidRPr="005B1C6E">
        <w:rPr>
          <w:rFonts w:ascii="Arial" w:hAnsi="Arial" w:cs="Arial"/>
          <w:i/>
          <w:iCs/>
          <w:szCs w:val="24"/>
        </w:rPr>
        <w:t>ABP animal welfare policy</w:t>
      </w:r>
      <w:r w:rsidRPr="005B1C6E">
        <w:rPr>
          <w:rFonts w:ascii="Arial" w:hAnsi="Arial" w:cs="Arial"/>
          <w:szCs w:val="24"/>
        </w:rPr>
        <w:t xml:space="preserve">, </w:t>
      </w:r>
      <w:r w:rsidRPr="005B1C6E">
        <w:rPr>
          <w:rFonts w:ascii="Arial" w:hAnsi="Arial" w:cs="Arial"/>
          <w:i/>
          <w:iCs/>
          <w:szCs w:val="24"/>
        </w:rPr>
        <w:t>ABP UK</w:t>
      </w:r>
      <w:r w:rsidRPr="005B1C6E">
        <w:rPr>
          <w:rFonts w:ascii="Arial" w:hAnsi="Arial" w:cs="Arial"/>
          <w:szCs w:val="24"/>
        </w:rPr>
        <w:t xml:space="preserve">. Available at: </w:t>
      </w:r>
      <w:hyperlink r:id="rId23" w:history="1">
        <w:r w:rsidRPr="005B1C6E">
          <w:rPr>
            <w:rStyle w:val="Hyperlink"/>
            <w:rFonts w:ascii="Arial" w:hAnsi="Arial" w:cs="Arial"/>
            <w:color w:val="auto"/>
            <w:szCs w:val="24"/>
            <w:u w:val="none"/>
          </w:rPr>
          <w:t>https://abpuk.com/abp-animal-welfare-policy/</w:t>
        </w:r>
      </w:hyperlink>
      <w:r w:rsidRPr="005B1C6E">
        <w:rPr>
          <w:rFonts w:ascii="Arial" w:hAnsi="Arial" w:cs="Arial"/>
          <w:szCs w:val="24"/>
        </w:rPr>
        <w:t xml:space="preserve"> (Accessed: 30 April 2024). </w:t>
      </w:r>
    </w:p>
    <w:p w14:paraId="5E1910EF" w14:textId="5964DDBB" w:rsidR="00A154B6" w:rsidRPr="005B1C6E" w:rsidRDefault="00A154B6" w:rsidP="005B1C6E">
      <w:pPr>
        <w:spacing w:before="240"/>
        <w:rPr>
          <w:rFonts w:ascii="Arial" w:hAnsi="Arial" w:cs="Arial"/>
          <w:szCs w:val="24"/>
        </w:rPr>
      </w:pPr>
      <w:bookmarkStart w:id="94" w:name="_Hlk165386691"/>
      <w:r w:rsidRPr="005B1C6E">
        <w:rPr>
          <w:rFonts w:ascii="Arial" w:hAnsi="Arial" w:cs="Arial"/>
          <w:szCs w:val="24"/>
        </w:rPr>
        <w:t>ABP Food Group</w:t>
      </w:r>
      <w:r w:rsidR="00220558" w:rsidRPr="005B1C6E">
        <w:rPr>
          <w:rFonts w:ascii="Arial" w:hAnsi="Arial" w:cs="Arial"/>
          <w:szCs w:val="24"/>
        </w:rPr>
        <w:t>,</w:t>
      </w:r>
      <w:r w:rsidRPr="005B1C6E">
        <w:rPr>
          <w:rFonts w:ascii="Arial" w:hAnsi="Arial" w:cs="Arial"/>
          <w:szCs w:val="24"/>
        </w:rPr>
        <w:t xml:space="preserve"> </w:t>
      </w:r>
      <w:bookmarkEnd w:id="94"/>
      <w:r w:rsidRPr="005B1C6E">
        <w:rPr>
          <w:rFonts w:ascii="Arial" w:hAnsi="Arial" w:cs="Arial"/>
          <w:szCs w:val="24"/>
        </w:rPr>
        <w:t xml:space="preserve">2024. </w:t>
      </w:r>
      <w:r w:rsidRPr="005B1C6E">
        <w:rPr>
          <w:rFonts w:ascii="Arial" w:hAnsi="Arial" w:cs="Arial"/>
          <w:i/>
          <w:iCs/>
          <w:szCs w:val="24"/>
        </w:rPr>
        <w:t>ABP Food Group</w:t>
      </w:r>
      <w:r w:rsidRPr="005B1C6E">
        <w:rPr>
          <w:rFonts w:ascii="Arial" w:hAnsi="Arial" w:cs="Arial"/>
          <w:szCs w:val="24"/>
        </w:rPr>
        <w:t xml:space="preserve">. Available at: </w:t>
      </w:r>
      <w:hyperlink r:id="rId24" w:history="1">
        <w:r w:rsidRPr="005B1C6E">
          <w:rPr>
            <w:rStyle w:val="Hyperlink"/>
            <w:rFonts w:ascii="Arial" w:hAnsi="Arial" w:cs="Arial"/>
            <w:color w:val="auto"/>
            <w:szCs w:val="24"/>
            <w:u w:val="none"/>
          </w:rPr>
          <w:t>https://abpfoodgroup.com/about-us/our-story/</w:t>
        </w:r>
      </w:hyperlink>
      <w:r w:rsidRPr="005B1C6E">
        <w:rPr>
          <w:rFonts w:ascii="Arial" w:hAnsi="Arial" w:cs="Arial"/>
          <w:szCs w:val="24"/>
        </w:rPr>
        <w:t xml:space="preserve"> (Accessed: 30 April 2024). </w:t>
      </w:r>
    </w:p>
    <w:p w14:paraId="02AB968A" w14:textId="77777777" w:rsidR="00A154B6" w:rsidRPr="005B1C6E" w:rsidRDefault="00A154B6" w:rsidP="005B1C6E">
      <w:pPr>
        <w:spacing w:before="240"/>
        <w:rPr>
          <w:rFonts w:ascii="Arial" w:hAnsi="Arial" w:cs="Arial"/>
          <w:szCs w:val="24"/>
        </w:rPr>
      </w:pPr>
      <w:bookmarkStart w:id="95" w:name="_Hlk165386990"/>
      <w:r w:rsidRPr="005B1C6E">
        <w:rPr>
          <w:rFonts w:ascii="Arial" w:hAnsi="Arial" w:cs="Arial"/>
          <w:szCs w:val="24"/>
        </w:rPr>
        <w:t>ABP</w:t>
      </w:r>
      <w:bookmarkEnd w:id="95"/>
      <w:r w:rsidRPr="005B1C6E">
        <w:rPr>
          <w:rFonts w:ascii="Arial" w:hAnsi="Arial" w:cs="Arial"/>
          <w:szCs w:val="24"/>
        </w:rPr>
        <w:t xml:space="preserve">. 2021. </w:t>
      </w:r>
      <w:r w:rsidRPr="005B1C6E">
        <w:rPr>
          <w:rFonts w:ascii="Arial" w:hAnsi="Arial" w:cs="Arial"/>
          <w:i/>
          <w:iCs/>
          <w:szCs w:val="24"/>
        </w:rPr>
        <w:t>Animal welfare</w:t>
      </w:r>
      <w:r w:rsidRPr="005B1C6E">
        <w:rPr>
          <w:rFonts w:ascii="Arial" w:hAnsi="Arial" w:cs="Arial"/>
          <w:szCs w:val="24"/>
        </w:rPr>
        <w:t xml:space="preserve">, </w:t>
      </w:r>
      <w:r w:rsidRPr="005B1C6E">
        <w:rPr>
          <w:rFonts w:ascii="Arial" w:hAnsi="Arial" w:cs="Arial"/>
          <w:i/>
          <w:iCs/>
          <w:szCs w:val="24"/>
        </w:rPr>
        <w:t>ABP UK</w:t>
      </w:r>
      <w:r w:rsidRPr="005B1C6E">
        <w:rPr>
          <w:rFonts w:ascii="Arial" w:hAnsi="Arial" w:cs="Arial"/>
          <w:szCs w:val="24"/>
        </w:rPr>
        <w:t xml:space="preserve">. Available at: </w:t>
      </w:r>
      <w:hyperlink r:id="rId25" w:history="1">
        <w:r w:rsidRPr="005B1C6E">
          <w:rPr>
            <w:rStyle w:val="Hyperlink"/>
            <w:rFonts w:ascii="Arial" w:hAnsi="Arial" w:cs="Arial"/>
            <w:color w:val="auto"/>
            <w:szCs w:val="24"/>
            <w:u w:val="none"/>
          </w:rPr>
          <w:t>https://abpuk.com/agriculture/animal-welfare/</w:t>
        </w:r>
      </w:hyperlink>
      <w:r w:rsidRPr="005B1C6E">
        <w:rPr>
          <w:rFonts w:ascii="Arial" w:hAnsi="Arial" w:cs="Arial"/>
          <w:szCs w:val="24"/>
        </w:rPr>
        <w:t xml:space="preserve"> (Accessed: 30 April 2024). </w:t>
      </w:r>
    </w:p>
    <w:p w14:paraId="0BBAED53" w14:textId="77777777" w:rsidR="00A154B6" w:rsidRPr="005B1C6E" w:rsidRDefault="00A154B6" w:rsidP="005B1C6E">
      <w:pPr>
        <w:spacing w:before="240"/>
        <w:rPr>
          <w:rFonts w:ascii="Arial" w:hAnsi="Arial" w:cs="Arial"/>
          <w:szCs w:val="24"/>
        </w:rPr>
      </w:pPr>
      <w:bookmarkStart w:id="96" w:name="_Hlk165391148"/>
      <w:r w:rsidRPr="005B1C6E">
        <w:rPr>
          <w:rFonts w:ascii="Arial" w:hAnsi="Arial" w:cs="Arial"/>
          <w:szCs w:val="24"/>
        </w:rPr>
        <w:t>ABP.</w:t>
      </w:r>
      <w:bookmarkEnd w:id="96"/>
      <w:r w:rsidRPr="005B1C6E">
        <w:rPr>
          <w:rFonts w:ascii="Arial" w:hAnsi="Arial" w:cs="Arial"/>
          <w:szCs w:val="24"/>
        </w:rPr>
        <w:t xml:space="preserve"> 2023. </w:t>
      </w:r>
      <w:r w:rsidRPr="005B1C6E">
        <w:rPr>
          <w:rFonts w:ascii="Arial" w:hAnsi="Arial" w:cs="Arial"/>
          <w:i/>
          <w:iCs/>
          <w:szCs w:val="24"/>
        </w:rPr>
        <w:t>Animal welfare</w:t>
      </w:r>
      <w:r w:rsidRPr="005B1C6E">
        <w:rPr>
          <w:rFonts w:ascii="Arial" w:hAnsi="Arial" w:cs="Arial"/>
          <w:szCs w:val="24"/>
        </w:rPr>
        <w:t xml:space="preserve">, </w:t>
      </w:r>
      <w:r w:rsidRPr="005B1C6E">
        <w:rPr>
          <w:rFonts w:ascii="Arial" w:hAnsi="Arial" w:cs="Arial"/>
          <w:i/>
          <w:iCs/>
          <w:szCs w:val="24"/>
        </w:rPr>
        <w:t>ABP</w:t>
      </w:r>
      <w:r w:rsidRPr="005B1C6E">
        <w:rPr>
          <w:rFonts w:ascii="Arial" w:hAnsi="Arial" w:cs="Arial"/>
          <w:szCs w:val="24"/>
        </w:rPr>
        <w:t xml:space="preserve">. Available at: </w:t>
      </w:r>
      <w:hyperlink r:id="rId26" w:history="1">
        <w:r w:rsidRPr="005B1C6E">
          <w:rPr>
            <w:rStyle w:val="Hyperlink"/>
            <w:rFonts w:ascii="Arial" w:hAnsi="Arial" w:cs="Arial"/>
            <w:color w:val="auto"/>
            <w:szCs w:val="24"/>
            <w:u w:val="none"/>
          </w:rPr>
          <w:t>https://www.abpireland.com/sustainability/animal-welfare/</w:t>
        </w:r>
      </w:hyperlink>
      <w:r w:rsidRPr="005B1C6E">
        <w:rPr>
          <w:rFonts w:ascii="Arial" w:hAnsi="Arial" w:cs="Arial"/>
          <w:szCs w:val="24"/>
        </w:rPr>
        <w:t xml:space="preserve"> (Accessed: 30 April 2024). </w:t>
      </w:r>
    </w:p>
    <w:p w14:paraId="1D2F3DAF" w14:textId="77777777" w:rsidR="00A154B6" w:rsidRPr="005B1C6E" w:rsidRDefault="00A154B6" w:rsidP="005B1C6E">
      <w:pPr>
        <w:spacing w:before="240"/>
        <w:rPr>
          <w:rFonts w:ascii="Arial" w:hAnsi="Arial" w:cs="Arial"/>
          <w:szCs w:val="24"/>
        </w:rPr>
      </w:pPr>
      <w:bookmarkStart w:id="97" w:name="_Hlk165377073"/>
      <w:r w:rsidRPr="005B1C6E">
        <w:rPr>
          <w:rFonts w:ascii="Arial" w:hAnsi="Arial" w:cs="Arial"/>
          <w:szCs w:val="24"/>
        </w:rPr>
        <w:t>AHDB</w:t>
      </w:r>
      <w:bookmarkEnd w:id="97"/>
      <w:r w:rsidRPr="005B1C6E">
        <w:rPr>
          <w:rFonts w:ascii="Arial" w:hAnsi="Arial" w:cs="Arial"/>
          <w:szCs w:val="24"/>
        </w:rPr>
        <w:t xml:space="preserve">. 2024. </w:t>
      </w:r>
      <w:r w:rsidRPr="005B1C6E">
        <w:rPr>
          <w:rFonts w:ascii="Arial" w:hAnsi="Arial" w:cs="Arial"/>
          <w:i/>
          <w:iCs/>
          <w:szCs w:val="24"/>
        </w:rPr>
        <w:t>Beef market outlook</w:t>
      </w:r>
      <w:r w:rsidRPr="005B1C6E">
        <w:rPr>
          <w:rFonts w:ascii="Arial" w:hAnsi="Arial" w:cs="Arial"/>
          <w:szCs w:val="24"/>
        </w:rPr>
        <w:t xml:space="preserve">, </w:t>
      </w:r>
      <w:r w:rsidRPr="005B1C6E">
        <w:rPr>
          <w:rFonts w:ascii="Arial" w:hAnsi="Arial" w:cs="Arial"/>
          <w:i/>
          <w:iCs/>
          <w:szCs w:val="24"/>
        </w:rPr>
        <w:t>AHDB</w:t>
      </w:r>
      <w:r w:rsidRPr="005B1C6E">
        <w:rPr>
          <w:rFonts w:ascii="Arial" w:hAnsi="Arial" w:cs="Arial"/>
          <w:szCs w:val="24"/>
        </w:rPr>
        <w:t xml:space="preserve">. Available at: </w:t>
      </w:r>
      <w:hyperlink r:id="rId27" w:history="1">
        <w:r w:rsidRPr="005B1C6E">
          <w:rPr>
            <w:rStyle w:val="Hyperlink"/>
            <w:rFonts w:ascii="Arial" w:hAnsi="Arial" w:cs="Arial"/>
            <w:color w:val="auto"/>
            <w:szCs w:val="24"/>
            <w:u w:val="none"/>
          </w:rPr>
          <w:t>https://ahdb.org.uk/beef-market-outlook</w:t>
        </w:r>
      </w:hyperlink>
      <w:r w:rsidRPr="005B1C6E">
        <w:rPr>
          <w:rFonts w:ascii="Arial" w:hAnsi="Arial" w:cs="Arial"/>
          <w:szCs w:val="24"/>
        </w:rPr>
        <w:t xml:space="preserve"> (Accessed: 30 April 2024). </w:t>
      </w:r>
    </w:p>
    <w:p w14:paraId="385E1358" w14:textId="54595B66"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Akinyemi, B.E., </w:t>
      </w:r>
      <w:proofErr w:type="spellStart"/>
      <w:r w:rsidRPr="005B1C6E">
        <w:rPr>
          <w:rFonts w:ascii="Arial" w:hAnsi="Arial" w:cs="Arial"/>
          <w:szCs w:val="24"/>
          <w:shd w:val="clear" w:color="auto" w:fill="FFFFFF"/>
        </w:rPr>
        <w:t>Akaichi</w:t>
      </w:r>
      <w:proofErr w:type="spellEnd"/>
      <w:r w:rsidRPr="005B1C6E">
        <w:rPr>
          <w:rFonts w:ascii="Arial" w:hAnsi="Arial" w:cs="Arial"/>
          <w:szCs w:val="24"/>
          <w:shd w:val="clear" w:color="auto" w:fill="FFFFFF"/>
        </w:rPr>
        <w:t xml:space="preserve">, F., </w:t>
      </w:r>
      <w:proofErr w:type="spellStart"/>
      <w:r w:rsidRPr="005B1C6E">
        <w:rPr>
          <w:rFonts w:ascii="Arial" w:hAnsi="Arial" w:cs="Arial"/>
          <w:szCs w:val="24"/>
          <w:shd w:val="clear" w:color="auto" w:fill="FFFFFF"/>
        </w:rPr>
        <w:t>Siegford</w:t>
      </w:r>
      <w:proofErr w:type="spellEnd"/>
      <w:r w:rsidRPr="005B1C6E">
        <w:rPr>
          <w:rFonts w:ascii="Arial" w:hAnsi="Arial" w:cs="Arial"/>
          <w:szCs w:val="24"/>
          <w:shd w:val="clear" w:color="auto" w:fill="FFFFFF"/>
        </w:rPr>
        <w:t>, J.M. and Turner, S.P., 2023. US Swine Industry Stakeholder Perceptions of Precision Livestock Farming Technology: A Q-Methodology Study. </w:t>
      </w:r>
      <w:r w:rsidRPr="005B1C6E">
        <w:rPr>
          <w:rFonts w:ascii="Arial" w:hAnsi="Arial" w:cs="Arial"/>
          <w:i/>
          <w:iCs/>
          <w:szCs w:val="24"/>
          <w:shd w:val="clear" w:color="auto" w:fill="FFFFFF"/>
        </w:rPr>
        <w:t>Animals</w:t>
      </w:r>
      <w:r w:rsidRPr="005B1C6E">
        <w:rPr>
          <w:rFonts w:ascii="Arial" w:hAnsi="Arial" w:cs="Arial"/>
          <w:szCs w:val="24"/>
          <w:shd w:val="clear" w:color="auto" w:fill="FFFFFF"/>
        </w:rPr>
        <w:t>, </w:t>
      </w:r>
      <w:r w:rsidRPr="005B1C6E">
        <w:rPr>
          <w:rFonts w:ascii="Arial" w:hAnsi="Arial" w:cs="Arial"/>
          <w:i/>
          <w:iCs/>
          <w:szCs w:val="24"/>
          <w:shd w:val="clear" w:color="auto" w:fill="FFFFFF"/>
        </w:rPr>
        <w:t>13</w:t>
      </w:r>
      <w:r w:rsidRPr="005B1C6E">
        <w:rPr>
          <w:rFonts w:ascii="Arial" w:hAnsi="Arial" w:cs="Arial"/>
          <w:szCs w:val="24"/>
          <w:shd w:val="clear" w:color="auto" w:fill="FFFFFF"/>
        </w:rPr>
        <w:t>(18), p.2930.</w:t>
      </w:r>
      <w:r w:rsidR="005E244B" w:rsidRPr="005B1C6E">
        <w:rPr>
          <w:rFonts w:ascii="Arial" w:hAnsi="Arial" w:cs="Arial"/>
          <w:szCs w:val="24"/>
          <w:shd w:val="clear" w:color="auto" w:fill="FFFFFF"/>
        </w:rPr>
        <w:t xml:space="preserve"> </w:t>
      </w:r>
      <w:hyperlink r:id="rId28" w:history="1">
        <w:r w:rsidR="005E244B" w:rsidRPr="005B1C6E">
          <w:rPr>
            <w:rStyle w:val="Hyperlink"/>
            <w:rFonts w:ascii="Arial" w:hAnsi="Arial" w:cs="Arial"/>
            <w:szCs w:val="24"/>
            <w:shd w:val="clear" w:color="auto" w:fill="FFFFFF"/>
          </w:rPr>
          <w:t>https://www.mdpi.com/2076-2615/13/18/2930/pdf</w:t>
        </w:r>
      </w:hyperlink>
      <w:r w:rsidR="005E244B" w:rsidRPr="005B1C6E">
        <w:rPr>
          <w:rStyle w:val="Hyperlink"/>
          <w:rFonts w:ascii="Arial" w:hAnsi="Arial" w:cs="Arial"/>
          <w:color w:val="auto"/>
          <w:szCs w:val="24"/>
          <w:u w:val="none"/>
          <w:shd w:val="clear" w:color="auto" w:fill="FFFFFF"/>
        </w:rPr>
        <w:t xml:space="preserve">  </w:t>
      </w:r>
    </w:p>
    <w:p w14:paraId="0C18EB14" w14:textId="6A4CE7C6"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Alharahsheh</w:t>
      </w:r>
      <w:proofErr w:type="spellEnd"/>
      <w:r w:rsidRPr="005B1C6E">
        <w:rPr>
          <w:rFonts w:ascii="Arial" w:hAnsi="Arial" w:cs="Arial"/>
          <w:szCs w:val="24"/>
          <w:shd w:val="clear" w:color="auto" w:fill="FFFFFF"/>
        </w:rPr>
        <w:t>, H.H. and Pius, A., 2020. A review of key paradigms: Positivism VS interpretivism. </w:t>
      </w:r>
      <w:r w:rsidRPr="005B1C6E">
        <w:rPr>
          <w:rFonts w:ascii="Arial" w:hAnsi="Arial" w:cs="Arial"/>
          <w:i/>
          <w:iCs/>
          <w:szCs w:val="24"/>
          <w:shd w:val="clear" w:color="auto" w:fill="FFFFFF"/>
        </w:rPr>
        <w:t>Global Academic Journal of Humanities and Social Sciences</w:t>
      </w:r>
      <w:r w:rsidRPr="005B1C6E">
        <w:rPr>
          <w:rFonts w:ascii="Arial" w:hAnsi="Arial" w:cs="Arial"/>
          <w:szCs w:val="24"/>
          <w:shd w:val="clear" w:color="auto" w:fill="FFFFFF"/>
        </w:rPr>
        <w:t>, </w:t>
      </w:r>
      <w:r w:rsidRPr="005B1C6E">
        <w:rPr>
          <w:rFonts w:ascii="Arial" w:hAnsi="Arial" w:cs="Arial"/>
          <w:i/>
          <w:iCs/>
          <w:szCs w:val="24"/>
          <w:shd w:val="clear" w:color="auto" w:fill="FFFFFF"/>
        </w:rPr>
        <w:t>2</w:t>
      </w:r>
      <w:r w:rsidRPr="005B1C6E">
        <w:rPr>
          <w:rFonts w:ascii="Arial" w:hAnsi="Arial" w:cs="Arial"/>
          <w:szCs w:val="24"/>
          <w:shd w:val="clear" w:color="auto" w:fill="FFFFFF"/>
        </w:rPr>
        <w:t>(3), pp.39-43.</w:t>
      </w:r>
      <w:r w:rsidRPr="005B1C6E">
        <w:rPr>
          <w:rFonts w:ascii="Arial" w:hAnsi="Arial" w:cs="Arial"/>
          <w:szCs w:val="24"/>
        </w:rPr>
        <w:t xml:space="preserve"> </w:t>
      </w:r>
      <w:hyperlink r:id="rId29" w:history="1">
        <w:r w:rsidR="005E244B" w:rsidRPr="005B1C6E">
          <w:rPr>
            <w:rStyle w:val="Hyperlink"/>
            <w:rFonts w:ascii="Arial" w:hAnsi="Arial" w:cs="Arial"/>
            <w:szCs w:val="24"/>
            <w:shd w:val="clear" w:color="auto" w:fill="FFFFFF"/>
          </w:rPr>
          <w:t>https://gajrc.com/media/articles/GAJHSS_23_39-43_VMGJbOK.pdf</w:t>
        </w:r>
      </w:hyperlink>
      <w:r w:rsidR="005E244B" w:rsidRPr="005B1C6E">
        <w:rPr>
          <w:rFonts w:ascii="Arial" w:hAnsi="Arial" w:cs="Arial"/>
          <w:szCs w:val="24"/>
          <w:shd w:val="clear" w:color="auto" w:fill="FFFFFF"/>
        </w:rPr>
        <w:t xml:space="preserve"> </w:t>
      </w:r>
    </w:p>
    <w:p w14:paraId="32FF20CE" w14:textId="53018696"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Aliyu, M.B., 2017. Efficiency of Boolean search strings for Information retrieval. </w:t>
      </w:r>
      <w:r w:rsidRPr="005B1C6E">
        <w:rPr>
          <w:rFonts w:ascii="Arial" w:hAnsi="Arial" w:cs="Arial"/>
          <w:i/>
          <w:iCs/>
          <w:szCs w:val="24"/>
          <w:shd w:val="clear" w:color="auto" w:fill="FFFFFF"/>
        </w:rPr>
        <w:t>American Journal of Engineering Research</w:t>
      </w:r>
      <w:r w:rsidRPr="005B1C6E">
        <w:rPr>
          <w:rFonts w:ascii="Arial" w:hAnsi="Arial" w:cs="Arial"/>
          <w:szCs w:val="24"/>
          <w:shd w:val="clear" w:color="auto" w:fill="FFFFFF"/>
        </w:rPr>
        <w:t>, </w:t>
      </w:r>
      <w:r w:rsidRPr="005B1C6E">
        <w:rPr>
          <w:rFonts w:ascii="Arial" w:hAnsi="Arial" w:cs="Arial"/>
          <w:i/>
          <w:iCs/>
          <w:szCs w:val="24"/>
          <w:shd w:val="clear" w:color="auto" w:fill="FFFFFF"/>
        </w:rPr>
        <w:t>6</w:t>
      </w:r>
      <w:r w:rsidRPr="005B1C6E">
        <w:rPr>
          <w:rFonts w:ascii="Arial" w:hAnsi="Arial" w:cs="Arial"/>
          <w:szCs w:val="24"/>
          <w:shd w:val="clear" w:color="auto" w:fill="FFFFFF"/>
        </w:rPr>
        <w:t>(11), pp.216-222.</w:t>
      </w:r>
      <w:r w:rsidRPr="005B1C6E">
        <w:rPr>
          <w:rFonts w:ascii="Arial" w:hAnsi="Arial" w:cs="Arial"/>
          <w:szCs w:val="24"/>
        </w:rPr>
        <w:t xml:space="preserve"> </w:t>
      </w:r>
      <w:hyperlink r:id="rId30" w:history="1">
        <w:r w:rsidR="005E244B" w:rsidRPr="005B1C6E">
          <w:rPr>
            <w:rStyle w:val="Hyperlink"/>
            <w:rFonts w:ascii="Arial" w:hAnsi="Arial" w:cs="Arial"/>
            <w:szCs w:val="24"/>
            <w:shd w:val="clear" w:color="auto" w:fill="FFFFFF"/>
          </w:rPr>
          <w:t>https://www.researchgate.net/profile/Aliyu-Muhammad-4/publication/321314341_Efficiency_of_Boolean_Search_strings_for_Information_Retrieval/links/5a1c05eba6fdcc50adecbd58/Efficiency-of-Boolean-Search-strings-for-Information-Retrieval.pdf</w:t>
        </w:r>
      </w:hyperlink>
      <w:r w:rsidR="005E244B" w:rsidRPr="005B1C6E">
        <w:rPr>
          <w:rFonts w:ascii="Arial" w:hAnsi="Arial" w:cs="Arial"/>
          <w:szCs w:val="24"/>
          <w:shd w:val="clear" w:color="auto" w:fill="FFFFFF"/>
        </w:rPr>
        <w:t xml:space="preserve"> </w:t>
      </w:r>
    </w:p>
    <w:p w14:paraId="009A3DB4" w14:textId="7EF01294"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Armat, M.R., </w:t>
      </w:r>
      <w:proofErr w:type="spellStart"/>
      <w:r w:rsidRPr="005B1C6E">
        <w:rPr>
          <w:rFonts w:ascii="Arial" w:hAnsi="Arial" w:cs="Arial"/>
          <w:szCs w:val="24"/>
          <w:shd w:val="clear" w:color="auto" w:fill="FFFFFF"/>
        </w:rPr>
        <w:t>Assarroudi</w:t>
      </w:r>
      <w:proofErr w:type="spellEnd"/>
      <w:r w:rsidRPr="005B1C6E">
        <w:rPr>
          <w:rFonts w:ascii="Arial" w:hAnsi="Arial" w:cs="Arial"/>
          <w:szCs w:val="24"/>
          <w:shd w:val="clear" w:color="auto" w:fill="FFFFFF"/>
        </w:rPr>
        <w:t>, A. and Rad, M., 2018. Inductive and deductive: Ambiguous labels in qualitative content analysis. </w:t>
      </w:r>
      <w:r w:rsidRPr="005B1C6E">
        <w:rPr>
          <w:rFonts w:ascii="Arial" w:hAnsi="Arial" w:cs="Arial"/>
          <w:i/>
          <w:iCs/>
          <w:szCs w:val="24"/>
          <w:shd w:val="clear" w:color="auto" w:fill="FFFFFF"/>
        </w:rPr>
        <w:t>The Qualitative Report</w:t>
      </w:r>
      <w:r w:rsidRPr="005B1C6E">
        <w:rPr>
          <w:rFonts w:ascii="Arial" w:hAnsi="Arial" w:cs="Arial"/>
          <w:szCs w:val="24"/>
          <w:shd w:val="clear" w:color="auto" w:fill="FFFFFF"/>
        </w:rPr>
        <w:t>, </w:t>
      </w:r>
      <w:r w:rsidRPr="005B1C6E">
        <w:rPr>
          <w:rFonts w:ascii="Arial" w:hAnsi="Arial" w:cs="Arial"/>
          <w:i/>
          <w:iCs/>
          <w:szCs w:val="24"/>
          <w:shd w:val="clear" w:color="auto" w:fill="FFFFFF"/>
        </w:rPr>
        <w:t>23</w:t>
      </w:r>
      <w:r w:rsidRPr="005B1C6E">
        <w:rPr>
          <w:rFonts w:ascii="Arial" w:hAnsi="Arial" w:cs="Arial"/>
          <w:szCs w:val="24"/>
          <w:shd w:val="clear" w:color="auto" w:fill="FFFFFF"/>
        </w:rPr>
        <w:t>(1).</w:t>
      </w:r>
      <w:r w:rsidRPr="005B1C6E">
        <w:rPr>
          <w:rFonts w:ascii="Arial" w:hAnsi="Arial" w:cs="Arial"/>
          <w:szCs w:val="24"/>
        </w:rPr>
        <w:t xml:space="preserve"> </w:t>
      </w:r>
      <w:hyperlink r:id="rId31" w:history="1">
        <w:r w:rsidR="005E244B" w:rsidRPr="005B1C6E">
          <w:rPr>
            <w:rStyle w:val="Hyperlink"/>
            <w:rFonts w:ascii="Arial" w:hAnsi="Arial" w:cs="Arial"/>
            <w:szCs w:val="24"/>
            <w:shd w:val="clear" w:color="auto" w:fill="FFFFFF"/>
          </w:rPr>
          <w:t>https://eprints.medsab.ac.ir/300/1/Inductive%20and%20Deductive_%20Ambiguous%20Labels%20in%20Qualitative%20Content.pdf</w:t>
        </w:r>
      </w:hyperlink>
      <w:r w:rsidR="005E244B" w:rsidRPr="005B1C6E">
        <w:rPr>
          <w:rFonts w:ascii="Arial" w:hAnsi="Arial" w:cs="Arial"/>
          <w:szCs w:val="24"/>
          <w:shd w:val="clear" w:color="auto" w:fill="FFFFFF"/>
        </w:rPr>
        <w:t xml:space="preserve"> </w:t>
      </w:r>
    </w:p>
    <w:p w14:paraId="383DE514" w14:textId="41F98D6C"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lastRenderedPageBreak/>
        <w:t>Arnott, D., Chadwick, D.R., Wynne-Jones, S., Dandy, N. and Jones, D.L., 2021. Importance of building bridging and linking social capital in adapting to changes in UK agricultural policy. </w:t>
      </w:r>
      <w:r w:rsidRPr="005B1C6E">
        <w:rPr>
          <w:rFonts w:ascii="Arial" w:hAnsi="Arial" w:cs="Arial"/>
          <w:i/>
          <w:iCs/>
          <w:szCs w:val="24"/>
          <w:shd w:val="clear" w:color="auto" w:fill="FFFFFF"/>
        </w:rPr>
        <w:t>Journal of Rural Studies</w:t>
      </w:r>
      <w:r w:rsidRPr="005B1C6E">
        <w:rPr>
          <w:rFonts w:ascii="Arial" w:hAnsi="Arial" w:cs="Arial"/>
          <w:szCs w:val="24"/>
          <w:shd w:val="clear" w:color="auto" w:fill="FFFFFF"/>
        </w:rPr>
        <w:t>, </w:t>
      </w:r>
      <w:r w:rsidRPr="005B1C6E">
        <w:rPr>
          <w:rFonts w:ascii="Arial" w:hAnsi="Arial" w:cs="Arial"/>
          <w:i/>
          <w:iCs/>
          <w:szCs w:val="24"/>
          <w:shd w:val="clear" w:color="auto" w:fill="FFFFFF"/>
        </w:rPr>
        <w:t>83</w:t>
      </w:r>
      <w:r w:rsidRPr="005B1C6E">
        <w:rPr>
          <w:rFonts w:ascii="Arial" w:hAnsi="Arial" w:cs="Arial"/>
          <w:szCs w:val="24"/>
          <w:shd w:val="clear" w:color="auto" w:fill="FFFFFF"/>
        </w:rPr>
        <w:t xml:space="preserve">, pp.1-10. </w:t>
      </w:r>
      <w:hyperlink r:id="rId32" w:history="1">
        <w:r w:rsidR="005E244B" w:rsidRPr="005B1C6E">
          <w:rPr>
            <w:rStyle w:val="Hyperlink"/>
            <w:rFonts w:ascii="Arial" w:hAnsi="Arial" w:cs="Arial"/>
            <w:szCs w:val="24"/>
            <w:shd w:val="clear" w:color="auto" w:fill="FFFFFF"/>
          </w:rPr>
          <w:t>https://research.bangor.ac.uk/portal/files/37050049/020221_Social_Capital_Final.pdf</w:t>
        </w:r>
      </w:hyperlink>
      <w:r w:rsidR="005E244B" w:rsidRPr="005B1C6E">
        <w:rPr>
          <w:rFonts w:ascii="Arial" w:hAnsi="Arial" w:cs="Arial"/>
          <w:szCs w:val="24"/>
          <w:shd w:val="clear" w:color="auto" w:fill="FFFFFF"/>
        </w:rPr>
        <w:t xml:space="preserve"> </w:t>
      </w:r>
    </w:p>
    <w:p w14:paraId="3989FD12" w14:textId="129C71E5"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Ban, Y. and Guan, L.L., (2021). Implication and challenges of direct-fed microbial supplementation to improve ruminant production and health. </w:t>
      </w:r>
      <w:r w:rsidRPr="005B1C6E">
        <w:rPr>
          <w:rFonts w:ascii="Arial" w:hAnsi="Arial" w:cs="Arial"/>
          <w:i/>
          <w:iCs/>
          <w:szCs w:val="24"/>
          <w:shd w:val="clear" w:color="auto" w:fill="FFFFFF"/>
        </w:rPr>
        <w:t>Journal of Animal Science and Biotechnology</w:t>
      </w:r>
      <w:r w:rsidRPr="005B1C6E">
        <w:rPr>
          <w:rFonts w:ascii="Arial" w:hAnsi="Arial" w:cs="Arial"/>
          <w:szCs w:val="24"/>
          <w:shd w:val="clear" w:color="auto" w:fill="FFFFFF"/>
        </w:rPr>
        <w:t>, </w:t>
      </w:r>
      <w:r w:rsidRPr="005B1C6E">
        <w:rPr>
          <w:rFonts w:ascii="Arial" w:hAnsi="Arial" w:cs="Arial"/>
          <w:i/>
          <w:iCs/>
          <w:szCs w:val="24"/>
          <w:shd w:val="clear" w:color="auto" w:fill="FFFFFF"/>
        </w:rPr>
        <w:t>12</w:t>
      </w:r>
      <w:r w:rsidRPr="005B1C6E">
        <w:rPr>
          <w:rFonts w:ascii="Arial" w:hAnsi="Arial" w:cs="Arial"/>
          <w:szCs w:val="24"/>
          <w:shd w:val="clear" w:color="auto" w:fill="FFFFFF"/>
        </w:rPr>
        <w:t xml:space="preserve">(1), p.109. Available at: </w:t>
      </w:r>
      <w:r w:rsidR="005E244B" w:rsidRPr="005B1C6E">
        <w:rPr>
          <w:rFonts w:ascii="Arial" w:hAnsi="Arial" w:cs="Arial"/>
          <w:szCs w:val="24"/>
          <w:shd w:val="clear" w:color="auto" w:fill="FFFFFF"/>
        </w:rPr>
        <w:t xml:space="preserve"> </w:t>
      </w:r>
      <w:hyperlink r:id="rId33" w:history="1">
        <w:r w:rsidR="005E244B" w:rsidRPr="005B1C6E">
          <w:rPr>
            <w:rStyle w:val="Hyperlink"/>
            <w:rFonts w:ascii="Arial" w:hAnsi="Arial" w:cs="Arial"/>
            <w:szCs w:val="24"/>
            <w:shd w:val="clear" w:color="auto" w:fill="FFFFFF"/>
          </w:rPr>
          <w:t>https://link.springer.com/content/pdf/10.1186/s40104-021-00630-x.pdf</w:t>
        </w:r>
      </w:hyperlink>
      <w:r w:rsidR="005E244B" w:rsidRPr="005B1C6E">
        <w:rPr>
          <w:rStyle w:val="Hyperlink"/>
          <w:rFonts w:ascii="Arial" w:hAnsi="Arial" w:cs="Arial"/>
          <w:color w:val="auto"/>
          <w:szCs w:val="24"/>
          <w:u w:val="none"/>
          <w:shd w:val="clear" w:color="auto" w:fill="FFFFFF"/>
        </w:rPr>
        <w:t xml:space="preserve"> </w:t>
      </w:r>
    </w:p>
    <w:p w14:paraId="7DBE6172" w14:textId="0E4D2B5D"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Barthelmie</w:t>
      </w:r>
      <w:proofErr w:type="spellEnd"/>
      <w:r w:rsidRPr="005B1C6E">
        <w:rPr>
          <w:rFonts w:ascii="Arial" w:hAnsi="Arial" w:cs="Arial"/>
          <w:szCs w:val="24"/>
          <w:shd w:val="clear" w:color="auto" w:fill="FFFFFF"/>
        </w:rPr>
        <w:t>, R.J., 2022. Impact of dietary meat and animal products on GHG footprints: The UK and the US. </w:t>
      </w:r>
      <w:r w:rsidRPr="005B1C6E">
        <w:rPr>
          <w:rFonts w:ascii="Arial" w:hAnsi="Arial" w:cs="Arial"/>
          <w:i/>
          <w:iCs/>
          <w:szCs w:val="24"/>
          <w:shd w:val="clear" w:color="auto" w:fill="FFFFFF"/>
        </w:rPr>
        <w:t>Climate</w:t>
      </w:r>
      <w:r w:rsidRPr="005B1C6E">
        <w:rPr>
          <w:rFonts w:ascii="Arial" w:hAnsi="Arial" w:cs="Arial"/>
          <w:szCs w:val="24"/>
          <w:shd w:val="clear" w:color="auto" w:fill="FFFFFF"/>
        </w:rPr>
        <w:t>, </w:t>
      </w:r>
      <w:r w:rsidRPr="005B1C6E">
        <w:rPr>
          <w:rFonts w:ascii="Arial" w:hAnsi="Arial" w:cs="Arial"/>
          <w:i/>
          <w:iCs/>
          <w:szCs w:val="24"/>
          <w:shd w:val="clear" w:color="auto" w:fill="FFFFFF"/>
        </w:rPr>
        <w:t>10</w:t>
      </w:r>
      <w:r w:rsidRPr="005B1C6E">
        <w:rPr>
          <w:rFonts w:ascii="Arial" w:hAnsi="Arial" w:cs="Arial"/>
          <w:szCs w:val="24"/>
          <w:shd w:val="clear" w:color="auto" w:fill="FFFFFF"/>
        </w:rPr>
        <w:t>(3), p.43.</w:t>
      </w:r>
      <w:r w:rsidR="005E244B" w:rsidRPr="005B1C6E">
        <w:rPr>
          <w:rFonts w:ascii="Arial" w:hAnsi="Arial" w:cs="Arial"/>
          <w:szCs w:val="24"/>
          <w:shd w:val="clear" w:color="auto" w:fill="FFFFFF"/>
        </w:rPr>
        <w:t xml:space="preserve"> </w:t>
      </w:r>
      <w:hyperlink r:id="rId34" w:history="1">
        <w:r w:rsidR="005E244B" w:rsidRPr="005B1C6E">
          <w:rPr>
            <w:rStyle w:val="Hyperlink"/>
            <w:rFonts w:ascii="Arial" w:hAnsi="Arial" w:cs="Arial"/>
            <w:szCs w:val="24"/>
            <w:shd w:val="clear" w:color="auto" w:fill="FFFFFF"/>
          </w:rPr>
          <w:t>https://www.mdpi.com/2225-1154/10/3/43/pdf</w:t>
        </w:r>
      </w:hyperlink>
      <w:r w:rsidR="005E244B" w:rsidRPr="005B1C6E">
        <w:rPr>
          <w:rStyle w:val="Hyperlink"/>
          <w:rFonts w:ascii="Arial" w:hAnsi="Arial" w:cs="Arial"/>
          <w:color w:val="auto"/>
          <w:szCs w:val="24"/>
          <w:u w:val="none"/>
          <w:shd w:val="clear" w:color="auto" w:fill="FFFFFF"/>
        </w:rPr>
        <w:t xml:space="preserve"> </w:t>
      </w:r>
    </w:p>
    <w:p w14:paraId="0BAD3E50" w14:textId="5AF8852B"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Bell, A.W., 2019. Animal science Down Under: a history of research, development and extension in support of Australia’s livestock industries. </w:t>
      </w:r>
      <w:r w:rsidRPr="005B1C6E">
        <w:rPr>
          <w:rFonts w:ascii="Arial" w:hAnsi="Arial" w:cs="Arial"/>
          <w:i/>
          <w:iCs/>
          <w:szCs w:val="24"/>
          <w:shd w:val="clear" w:color="auto" w:fill="FFFFFF"/>
        </w:rPr>
        <w:t>Animal production science</w:t>
      </w:r>
      <w:r w:rsidRPr="005B1C6E">
        <w:rPr>
          <w:rFonts w:ascii="Arial" w:hAnsi="Arial" w:cs="Arial"/>
          <w:szCs w:val="24"/>
          <w:shd w:val="clear" w:color="auto" w:fill="FFFFFF"/>
        </w:rPr>
        <w:t>, </w:t>
      </w:r>
      <w:r w:rsidRPr="005B1C6E">
        <w:rPr>
          <w:rFonts w:ascii="Arial" w:hAnsi="Arial" w:cs="Arial"/>
          <w:i/>
          <w:iCs/>
          <w:szCs w:val="24"/>
          <w:shd w:val="clear" w:color="auto" w:fill="FFFFFF"/>
        </w:rPr>
        <w:t>60</w:t>
      </w:r>
      <w:r w:rsidRPr="005B1C6E">
        <w:rPr>
          <w:rFonts w:ascii="Arial" w:hAnsi="Arial" w:cs="Arial"/>
          <w:szCs w:val="24"/>
          <w:shd w:val="clear" w:color="auto" w:fill="FFFFFF"/>
        </w:rPr>
        <w:t xml:space="preserve">(2), pp.193-231. </w:t>
      </w:r>
      <w:hyperlink r:id="rId35" w:history="1">
        <w:r w:rsidR="005E244B" w:rsidRPr="005B1C6E">
          <w:rPr>
            <w:rStyle w:val="Hyperlink"/>
            <w:rFonts w:ascii="Arial" w:hAnsi="Arial" w:cs="Arial"/>
            <w:szCs w:val="24"/>
            <w:shd w:val="clear" w:color="auto" w:fill="FFFFFF"/>
          </w:rPr>
          <w:t>https://www.publish.csiro.au/an/pdf/AN19161</w:t>
        </w:r>
      </w:hyperlink>
      <w:r w:rsidR="005E244B" w:rsidRPr="005B1C6E">
        <w:rPr>
          <w:rFonts w:ascii="Arial" w:hAnsi="Arial" w:cs="Arial"/>
          <w:szCs w:val="24"/>
          <w:shd w:val="clear" w:color="auto" w:fill="FFFFFF"/>
        </w:rPr>
        <w:t xml:space="preserve"> </w:t>
      </w:r>
    </w:p>
    <w:p w14:paraId="103C4C1F" w14:textId="1A531A8E"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Bernhardt, H., Bozkurt, M., </w:t>
      </w:r>
      <w:proofErr w:type="spellStart"/>
      <w:r w:rsidRPr="005B1C6E">
        <w:rPr>
          <w:rFonts w:ascii="Arial" w:hAnsi="Arial" w:cs="Arial"/>
          <w:szCs w:val="24"/>
          <w:shd w:val="clear" w:color="auto" w:fill="FFFFFF"/>
        </w:rPr>
        <w:t>Brunsch</w:t>
      </w:r>
      <w:proofErr w:type="spellEnd"/>
      <w:r w:rsidRPr="005B1C6E">
        <w:rPr>
          <w:rFonts w:ascii="Arial" w:hAnsi="Arial" w:cs="Arial"/>
          <w:szCs w:val="24"/>
          <w:shd w:val="clear" w:color="auto" w:fill="FFFFFF"/>
        </w:rPr>
        <w:t>, R., Colangelo, E., Herrmann, A., Horstmann, J., Kraft, M., Marquering, J., Steckel, T., Tapken, H. and Weltzien, C., 2021. Challenges for agriculture through industry 4.0. </w:t>
      </w:r>
      <w:r w:rsidRPr="005B1C6E">
        <w:rPr>
          <w:rFonts w:ascii="Arial" w:hAnsi="Arial" w:cs="Arial"/>
          <w:i/>
          <w:iCs/>
          <w:szCs w:val="24"/>
          <w:shd w:val="clear" w:color="auto" w:fill="FFFFFF"/>
        </w:rPr>
        <w:t>Agronomy</w:t>
      </w:r>
      <w:r w:rsidRPr="005B1C6E">
        <w:rPr>
          <w:rFonts w:ascii="Arial" w:hAnsi="Arial" w:cs="Arial"/>
          <w:szCs w:val="24"/>
          <w:shd w:val="clear" w:color="auto" w:fill="FFFFFF"/>
        </w:rPr>
        <w:t>, </w:t>
      </w:r>
      <w:r w:rsidRPr="005B1C6E">
        <w:rPr>
          <w:rFonts w:ascii="Arial" w:hAnsi="Arial" w:cs="Arial"/>
          <w:i/>
          <w:iCs/>
          <w:szCs w:val="24"/>
          <w:shd w:val="clear" w:color="auto" w:fill="FFFFFF"/>
        </w:rPr>
        <w:t>11</w:t>
      </w:r>
      <w:r w:rsidRPr="005B1C6E">
        <w:rPr>
          <w:rFonts w:ascii="Arial" w:hAnsi="Arial" w:cs="Arial"/>
          <w:szCs w:val="24"/>
          <w:shd w:val="clear" w:color="auto" w:fill="FFFFFF"/>
        </w:rPr>
        <w:t xml:space="preserve">(10), p.1935. </w:t>
      </w:r>
      <w:r w:rsidR="005E244B" w:rsidRPr="005B1C6E">
        <w:rPr>
          <w:rFonts w:ascii="Arial" w:hAnsi="Arial" w:cs="Arial"/>
          <w:szCs w:val="24"/>
          <w:shd w:val="clear" w:color="auto" w:fill="FFFFFF"/>
        </w:rPr>
        <w:t xml:space="preserve"> </w:t>
      </w:r>
      <w:hyperlink r:id="rId36" w:history="1">
        <w:r w:rsidR="005E244B" w:rsidRPr="005B1C6E">
          <w:rPr>
            <w:rStyle w:val="Hyperlink"/>
            <w:rFonts w:ascii="Arial" w:hAnsi="Arial" w:cs="Arial"/>
            <w:szCs w:val="24"/>
            <w:shd w:val="clear" w:color="auto" w:fill="FFFFFF"/>
          </w:rPr>
          <w:t>https://www.mdpi.com/2073-4395/11/10/1935/pdf</w:t>
        </w:r>
      </w:hyperlink>
      <w:r w:rsidR="005E244B" w:rsidRPr="005B1C6E">
        <w:rPr>
          <w:rStyle w:val="Hyperlink"/>
          <w:rFonts w:ascii="Arial" w:hAnsi="Arial" w:cs="Arial"/>
          <w:color w:val="auto"/>
          <w:szCs w:val="24"/>
          <w:u w:val="none"/>
          <w:shd w:val="clear" w:color="auto" w:fill="FFFFFF"/>
        </w:rPr>
        <w:t xml:space="preserve"> </w:t>
      </w:r>
    </w:p>
    <w:p w14:paraId="538E56C4" w14:textId="77777777" w:rsidR="00A154B6" w:rsidRPr="005B1C6E" w:rsidRDefault="00A154B6" w:rsidP="005B1C6E">
      <w:pPr>
        <w:spacing w:before="240"/>
        <w:rPr>
          <w:rFonts w:ascii="Arial" w:hAnsi="Arial" w:cs="Arial"/>
          <w:szCs w:val="24"/>
        </w:rPr>
      </w:pPr>
      <w:bookmarkStart w:id="98" w:name="_Hlk165387810"/>
      <w:r w:rsidRPr="005B1C6E">
        <w:rPr>
          <w:rFonts w:ascii="Arial" w:hAnsi="Arial" w:cs="Arial"/>
          <w:szCs w:val="24"/>
        </w:rPr>
        <w:t>Brien</w:t>
      </w:r>
      <w:bookmarkEnd w:id="98"/>
      <w:r w:rsidRPr="005B1C6E">
        <w:rPr>
          <w:rFonts w:ascii="Arial" w:hAnsi="Arial" w:cs="Arial"/>
          <w:szCs w:val="24"/>
        </w:rPr>
        <w:t xml:space="preserve">, B.O. 2022. </w:t>
      </w:r>
      <w:r w:rsidRPr="005B1C6E">
        <w:rPr>
          <w:rFonts w:ascii="Arial" w:hAnsi="Arial" w:cs="Arial"/>
          <w:i/>
          <w:iCs/>
          <w:szCs w:val="24"/>
        </w:rPr>
        <w:t>ABP invests £1.5m in UK Farm Sustainability Programme -</w:t>
      </w:r>
      <w:r w:rsidRPr="005B1C6E">
        <w:rPr>
          <w:rFonts w:ascii="Arial" w:hAnsi="Arial" w:cs="Arial"/>
          <w:szCs w:val="24"/>
        </w:rPr>
        <w:t xml:space="preserve">, </w:t>
      </w:r>
      <w:r w:rsidRPr="005B1C6E">
        <w:rPr>
          <w:rFonts w:ascii="Arial" w:hAnsi="Arial" w:cs="Arial"/>
          <w:i/>
          <w:iCs/>
          <w:szCs w:val="24"/>
        </w:rPr>
        <w:t>Agriland.ie</w:t>
      </w:r>
      <w:r w:rsidRPr="005B1C6E">
        <w:rPr>
          <w:rFonts w:ascii="Arial" w:hAnsi="Arial" w:cs="Arial"/>
          <w:szCs w:val="24"/>
        </w:rPr>
        <w:t xml:space="preserve">. Available at: </w:t>
      </w:r>
      <w:hyperlink r:id="rId37" w:history="1">
        <w:r w:rsidRPr="005B1C6E">
          <w:rPr>
            <w:rStyle w:val="Hyperlink"/>
            <w:rFonts w:ascii="Arial" w:hAnsi="Arial" w:cs="Arial"/>
            <w:color w:val="auto"/>
            <w:szCs w:val="24"/>
            <w:u w:val="none"/>
          </w:rPr>
          <w:t>https://www.agriland.ie/farming-news/abp-invests-1-5m-in-ni-farm-sustainability-programme/</w:t>
        </w:r>
      </w:hyperlink>
      <w:r w:rsidRPr="005B1C6E">
        <w:rPr>
          <w:rFonts w:ascii="Arial" w:hAnsi="Arial" w:cs="Arial"/>
          <w:szCs w:val="24"/>
        </w:rPr>
        <w:t xml:space="preserve"> (Accessed: 30 April 2024). </w:t>
      </w:r>
    </w:p>
    <w:p w14:paraId="16A38595" w14:textId="77777777" w:rsidR="00A154B6" w:rsidRPr="005B1C6E" w:rsidRDefault="00A154B6" w:rsidP="005B1C6E">
      <w:pPr>
        <w:spacing w:before="240"/>
        <w:rPr>
          <w:rFonts w:ascii="Arial" w:hAnsi="Arial" w:cs="Arial"/>
          <w:szCs w:val="24"/>
        </w:rPr>
      </w:pPr>
      <w:bookmarkStart w:id="99" w:name="_Hlk165394549"/>
      <w:r w:rsidRPr="005B1C6E">
        <w:rPr>
          <w:rFonts w:ascii="Arial" w:hAnsi="Arial" w:cs="Arial"/>
          <w:szCs w:val="24"/>
        </w:rPr>
        <w:t>Bryant</w:t>
      </w:r>
      <w:bookmarkEnd w:id="99"/>
      <w:r w:rsidRPr="005B1C6E">
        <w:rPr>
          <w:rFonts w:ascii="Arial" w:hAnsi="Arial" w:cs="Arial"/>
          <w:szCs w:val="24"/>
        </w:rPr>
        <w:t xml:space="preserve">, M. 2023. </w:t>
      </w:r>
      <w:r w:rsidRPr="005B1C6E">
        <w:rPr>
          <w:rFonts w:ascii="Arial" w:hAnsi="Arial" w:cs="Arial"/>
          <w:i/>
          <w:iCs/>
          <w:szCs w:val="24"/>
        </w:rPr>
        <w:t>Feeding seaweed to cows can cut methane emissions, says Swedish report</w:t>
      </w:r>
      <w:r w:rsidRPr="005B1C6E">
        <w:rPr>
          <w:rFonts w:ascii="Arial" w:hAnsi="Arial" w:cs="Arial"/>
          <w:szCs w:val="24"/>
        </w:rPr>
        <w:t xml:space="preserve">, </w:t>
      </w:r>
      <w:r w:rsidRPr="005B1C6E">
        <w:rPr>
          <w:rFonts w:ascii="Arial" w:hAnsi="Arial" w:cs="Arial"/>
          <w:i/>
          <w:iCs/>
          <w:szCs w:val="24"/>
        </w:rPr>
        <w:t>The Guardian</w:t>
      </w:r>
      <w:r w:rsidRPr="005B1C6E">
        <w:rPr>
          <w:rFonts w:ascii="Arial" w:hAnsi="Arial" w:cs="Arial"/>
          <w:szCs w:val="24"/>
        </w:rPr>
        <w:t xml:space="preserve">. Available at: </w:t>
      </w:r>
      <w:hyperlink r:id="rId38" w:history="1">
        <w:r w:rsidRPr="005B1C6E">
          <w:rPr>
            <w:rStyle w:val="Hyperlink"/>
            <w:rFonts w:ascii="Arial" w:hAnsi="Arial" w:cs="Arial"/>
            <w:color w:val="auto"/>
            <w:szCs w:val="24"/>
            <w:u w:val="none"/>
          </w:rPr>
          <w:t>https://www.theguardian.com/environment/2023/oct/06/feeding-seaweed-to-cows-can-cut-methane-emissions-says-swedish-report</w:t>
        </w:r>
      </w:hyperlink>
      <w:r w:rsidRPr="005B1C6E">
        <w:rPr>
          <w:rFonts w:ascii="Arial" w:hAnsi="Arial" w:cs="Arial"/>
          <w:szCs w:val="24"/>
        </w:rPr>
        <w:t xml:space="preserve"> (Accessed: 30 April 2024). </w:t>
      </w:r>
    </w:p>
    <w:p w14:paraId="1A485995" w14:textId="2188B5B1"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Buller, H., Adam, K., Bard, A., Bruce, A., Chan, K.W., Hinchliffe, S., Morgans, L., Rees, G. and Reyher, K.K., 2020. Veterinary diagnostic practice and the use of rapid tests in antimicrobial stewardship on UK livestock farms. </w:t>
      </w:r>
      <w:r w:rsidRPr="005B1C6E">
        <w:rPr>
          <w:rFonts w:ascii="Arial" w:hAnsi="Arial" w:cs="Arial"/>
          <w:i/>
          <w:iCs/>
          <w:szCs w:val="24"/>
          <w:shd w:val="clear" w:color="auto" w:fill="FFFFFF"/>
        </w:rPr>
        <w:t>Frontiers in veterinary science</w:t>
      </w:r>
      <w:r w:rsidRPr="005B1C6E">
        <w:rPr>
          <w:rFonts w:ascii="Arial" w:hAnsi="Arial" w:cs="Arial"/>
          <w:szCs w:val="24"/>
          <w:shd w:val="clear" w:color="auto" w:fill="FFFFFF"/>
        </w:rPr>
        <w:t>, </w:t>
      </w:r>
      <w:r w:rsidRPr="005B1C6E">
        <w:rPr>
          <w:rFonts w:ascii="Arial" w:hAnsi="Arial" w:cs="Arial"/>
          <w:i/>
          <w:iCs/>
          <w:szCs w:val="24"/>
          <w:shd w:val="clear" w:color="auto" w:fill="FFFFFF"/>
        </w:rPr>
        <w:t>7</w:t>
      </w:r>
      <w:r w:rsidRPr="005B1C6E">
        <w:rPr>
          <w:rFonts w:ascii="Arial" w:hAnsi="Arial" w:cs="Arial"/>
          <w:szCs w:val="24"/>
          <w:shd w:val="clear" w:color="auto" w:fill="FFFFFF"/>
        </w:rPr>
        <w:t xml:space="preserve">, p.569545. </w:t>
      </w:r>
      <w:r w:rsidR="005E244B" w:rsidRPr="005B1C6E">
        <w:rPr>
          <w:rFonts w:ascii="Arial" w:hAnsi="Arial" w:cs="Arial"/>
          <w:szCs w:val="24"/>
          <w:shd w:val="clear" w:color="auto" w:fill="FFFFFF"/>
        </w:rPr>
        <w:t xml:space="preserve"> </w:t>
      </w:r>
      <w:hyperlink r:id="rId39" w:history="1">
        <w:r w:rsidR="005E244B" w:rsidRPr="005B1C6E">
          <w:rPr>
            <w:rStyle w:val="Hyperlink"/>
            <w:rFonts w:ascii="Arial" w:hAnsi="Arial" w:cs="Arial"/>
            <w:szCs w:val="24"/>
            <w:shd w:val="clear" w:color="auto" w:fill="FFFFFF"/>
          </w:rPr>
          <w:t>https://www.frontiersin.org/articles/10.3389/fvets.2020.569545/full</w:t>
        </w:r>
      </w:hyperlink>
      <w:r w:rsidR="005E244B" w:rsidRPr="005B1C6E">
        <w:rPr>
          <w:rStyle w:val="Hyperlink"/>
          <w:rFonts w:ascii="Arial" w:hAnsi="Arial" w:cs="Arial"/>
          <w:color w:val="auto"/>
          <w:szCs w:val="24"/>
          <w:u w:val="none"/>
          <w:shd w:val="clear" w:color="auto" w:fill="FFFFFF"/>
        </w:rPr>
        <w:t xml:space="preserve"> </w:t>
      </w:r>
    </w:p>
    <w:p w14:paraId="64A1624C" w14:textId="26DE79AF" w:rsidR="00A154B6" w:rsidRPr="005B1C6E" w:rsidRDefault="00A154B6" w:rsidP="005B1C6E">
      <w:pPr>
        <w:spacing w:before="240"/>
        <w:rPr>
          <w:rFonts w:ascii="Arial" w:hAnsi="Arial" w:cs="Arial"/>
          <w:szCs w:val="24"/>
        </w:rPr>
      </w:pPr>
      <w:r w:rsidRPr="005B1C6E">
        <w:rPr>
          <w:rFonts w:ascii="Arial" w:hAnsi="Arial" w:cs="Arial"/>
          <w:szCs w:val="24"/>
        </w:rPr>
        <w:lastRenderedPageBreak/>
        <w:t xml:space="preserve">Colley, C. and </w:t>
      </w:r>
      <w:bookmarkStart w:id="100" w:name="_Hlk165369892"/>
      <w:r w:rsidRPr="005B1C6E">
        <w:rPr>
          <w:rFonts w:ascii="Arial" w:hAnsi="Arial" w:cs="Arial"/>
          <w:szCs w:val="24"/>
        </w:rPr>
        <w:t>Wasle</w:t>
      </w:r>
      <w:bookmarkEnd w:id="100"/>
      <w:r w:rsidRPr="005B1C6E">
        <w:rPr>
          <w:rFonts w:ascii="Arial" w:hAnsi="Arial" w:cs="Arial"/>
          <w:szCs w:val="24"/>
        </w:rPr>
        <w:t xml:space="preserve">y, A. 2022. </w:t>
      </w:r>
      <w:r w:rsidRPr="005B1C6E">
        <w:rPr>
          <w:rFonts w:ascii="Arial" w:hAnsi="Arial" w:cs="Arial"/>
          <w:i/>
          <w:iCs/>
          <w:szCs w:val="24"/>
        </w:rPr>
        <w:t>UK has more than 1,000 livestock mega-farms, investigation reveals</w:t>
      </w:r>
      <w:r w:rsidRPr="005B1C6E">
        <w:rPr>
          <w:rFonts w:ascii="Arial" w:hAnsi="Arial" w:cs="Arial"/>
          <w:szCs w:val="24"/>
        </w:rPr>
        <w:t xml:space="preserve">, </w:t>
      </w:r>
      <w:r w:rsidRPr="005B1C6E">
        <w:rPr>
          <w:rFonts w:ascii="Arial" w:hAnsi="Arial" w:cs="Arial"/>
          <w:i/>
          <w:iCs/>
          <w:szCs w:val="24"/>
        </w:rPr>
        <w:t>The Guardian</w:t>
      </w:r>
      <w:r w:rsidRPr="005B1C6E">
        <w:rPr>
          <w:rFonts w:ascii="Arial" w:hAnsi="Arial" w:cs="Arial"/>
          <w:szCs w:val="24"/>
        </w:rPr>
        <w:t xml:space="preserve">. Available at: </w:t>
      </w:r>
      <w:r w:rsidR="005E244B" w:rsidRPr="005B1C6E">
        <w:rPr>
          <w:rFonts w:ascii="Arial" w:hAnsi="Arial" w:cs="Arial"/>
          <w:szCs w:val="24"/>
        </w:rPr>
        <w:t xml:space="preserve"> </w:t>
      </w:r>
      <w:hyperlink r:id="rId40" w:history="1">
        <w:r w:rsidR="005E244B" w:rsidRPr="005B1C6E">
          <w:rPr>
            <w:rStyle w:val="Hyperlink"/>
            <w:rFonts w:ascii="Arial" w:hAnsi="Arial" w:cs="Arial"/>
            <w:szCs w:val="24"/>
          </w:rPr>
          <w:t>https://www.theguardian.com/environment/2022/aug/18/uk-has-more-than-1000-livestock-mega-farms-investigation-reveals</w:t>
        </w:r>
      </w:hyperlink>
      <w:r w:rsidRPr="005B1C6E">
        <w:rPr>
          <w:rFonts w:ascii="Arial" w:hAnsi="Arial" w:cs="Arial"/>
          <w:szCs w:val="24"/>
        </w:rPr>
        <w:t xml:space="preserve"> (Accessed: 30 April 2024). </w:t>
      </w:r>
    </w:p>
    <w:p w14:paraId="1E44EE27" w14:textId="77777777" w:rsidR="00A154B6" w:rsidRPr="005B1C6E" w:rsidRDefault="00A154B6" w:rsidP="005B1C6E">
      <w:pPr>
        <w:spacing w:before="240"/>
        <w:rPr>
          <w:rFonts w:ascii="Arial" w:hAnsi="Arial" w:cs="Arial"/>
          <w:szCs w:val="24"/>
        </w:rPr>
      </w:pPr>
      <w:proofErr w:type="spellStart"/>
      <w:r w:rsidRPr="005B1C6E">
        <w:rPr>
          <w:rFonts w:ascii="Arial" w:hAnsi="Arial" w:cs="Arial"/>
          <w:szCs w:val="24"/>
        </w:rPr>
        <w:t>Countrysideonline</w:t>
      </w:r>
      <w:proofErr w:type="spellEnd"/>
      <w:r w:rsidRPr="005B1C6E">
        <w:rPr>
          <w:rFonts w:ascii="Arial" w:hAnsi="Arial" w:cs="Arial"/>
          <w:szCs w:val="24"/>
        </w:rPr>
        <w:t xml:space="preserve">, 2018. </w:t>
      </w:r>
      <w:r w:rsidRPr="005B1C6E">
        <w:rPr>
          <w:rFonts w:ascii="Arial" w:hAnsi="Arial" w:cs="Arial"/>
          <w:i/>
          <w:iCs/>
          <w:szCs w:val="24"/>
        </w:rPr>
        <w:t>The livestock industry - your questions answered</w:t>
      </w:r>
      <w:r w:rsidRPr="005B1C6E">
        <w:rPr>
          <w:rFonts w:ascii="Arial" w:hAnsi="Arial" w:cs="Arial"/>
          <w:szCs w:val="24"/>
        </w:rPr>
        <w:t xml:space="preserve"> [online] Available at: </w:t>
      </w:r>
      <w:hyperlink r:id="rId41" w:anchor=":~:text=Around%2065%25%20of%20farmland%20in,nutrient%2Drich%20beef%20and%20lamb" w:history="1">
        <w:r w:rsidRPr="005B1C6E">
          <w:rPr>
            <w:rStyle w:val="Hyperlink"/>
            <w:rFonts w:ascii="Arial" w:hAnsi="Arial" w:cs="Arial"/>
            <w:color w:val="auto"/>
            <w:szCs w:val="24"/>
            <w:u w:val="none"/>
          </w:rPr>
          <w:t>https://www.countrysideonline.co.uk/articles/the-livestock-industry-your-questions-answered/#:~:text=Around%2065%25%20of%20farmland%20in,nutrient%2Drich%20beef%20and%20lamb</w:t>
        </w:r>
      </w:hyperlink>
      <w:r w:rsidRPr="005B1C6E">
        <w:rPr>
          <w:rFonts w:ascii="Arial" w:hAnsi="Arial" w:cs="Arial"/>
          <w:szCs w:val="24"/>
        </w:rPr>
        <w:t>. [Accessed 19 March 2024]</w:t>
      </w:r>
    </w:p>
    <w:p w14:paraId="55712143" w14:textId="77777777" w:rsidR="00A154B6" w:rsidRPr="005B1C6E" w:rsidRDefault="00A154B6" w:rsidP="005B1C6E">
      <w:pPr>
        <w:spacing w:before="240"/>
        <w:rPr>
          <w:rFonts w:ascii="Arial" w:hAnsi="Arial" w:cs="Arial"/>
          <w:szCs w:val="24"/>
        </w:rPr>
      </w:pPr>
      <w:bookmarkStart w:id="101" w:name="_Hlk165385098"/>
      <w:r w:rsidRPr="005B1C6E">
        <w:rPr>
          <w:rFonts w:ascii="Arial" w:hAnsi="Arial" w:cs="Arial"/>
          <w:szCs w:val="24"/>
        </w:rPr>
        <w:t>Cranswick.</w:t>
      </w:r>
      <w:bookmarkEnd w:id="101"/>
      <w:r w:rsidRPr="005B1C6E">
        <w:rPr>
          <w:rFonts w:ascii="Arial" w:hAnsi="Arial" w:cs="Arial"/>
          <w:szCs w:val="24"/>
        </w:rPr>
        <w:t xml:space="preserve"> 2020. </w:t>
      </w:r>
      <w:r w:rsidRPr="005B1C6E">
        <w:rPr>
          <w:rFonts w:ascii="Arial" w:hAnsi="Arial" w:cs="Arial"/>
          <w:i/>
          <w:iCs/>
          <w:szCs w:val="24"/>
        </w:rPr>
        <w:t>Ash Gilman the agriculture changemaker</w:t>
      </w:r>
      <w:r w:rsidRPr="005B1C6E">
        <w:rPr>
          <w:rFonts w:ascii="Arial" w:hAnsi="Arial" w:cs="Arial"/>
          <w:szCs w:val="24"/>
        </w:rPr>
        <w:t xml:space="preserve">, </w:t>
      </w:r>
      <w:r w:rsidRPr="005B1C6E">
        <w:rPr>
          <w:rFonts w:ascii="Arial" w:hAnsi="Arial" w:cs="Arial"/>
          <w:i/>
          <w:iCs/>
          <w:szCs w:val="24"/>
        </w:rPr>
        <w:t>Cranswick</w:t>
      </w:r>
      <w:r w:rsidRPr="005B1C6E">
        <w:rPr>
          <w:rFonts w:ascii="Arial" w:hAnsi="Arial" w:cs="Arial"/>
          <w:szCs w:val="24"/>
        </w:rPr>
        <w:t xml:space="preserve">. Available at: </w:t>
      </w:r>
      <w:hyperlink r:id="rId42" w:history="1">
        <w:r w:rsidRPr="005B1C6E">
          <w:rPr>
            <w:rStyle w:val="Hyperlink"/>
            <w:rFonts w:ascii="Arial" w:hAnsi="Arial" w:cs="Arial"/>
            <w:color w:val="auto"/>
            <w:szCs w:val="24"/>
            <w:u w:val="none"/>
          </w:rPr>
          <w:t>https://cranswick.plc.uk/sustainability-old-2/ash-gilman-the-agriculture-changemaker</w:t>
        </w:r>
      </w:hyperlink>
      <w:r w:rsidRPr="005B1C6E">
        <w:rPr>
          <w:rFonts w:ascii="Arial" w:hAnsi="Arial" w:cs="Arial"/>
          <w:szCs w:val="24"/>
        </w:rPr>
        <w:t xml:space="preserve"> (Accessed: 30 April 2024). </w:t>
      </w:r>
    </w:p>
    <w:p w14:paraId="7015F209" w14:textId="77777777" w:rsidR="00A154B6" w:rsidRPr="005B1C6E" w:rsidRDefault="00A154B6" w:rsidP="005B1C6E">
      <w:pPr>
        <w:spacing w:before="240"/>
        <w:rPr>
          <w:rFonts w:ascii="Arial" w:hAnsi="Arial" w:cs="Arial"/>
          <w:szCs w:val="24"/>
        </w:rPr>
      </w:pPr>
      <w:bookmarkStart w:id="102" w:name="_Hlk165382521"/>
      <w:r w:rsidRPr="005B1C6E">
        <w:rPr>
          <w:rFonts w:ascii="Arial" w:hAnsi="Arial" w:cs="Arial"/>
          <w:szCs w:val="24"/>
        </w:rPr>
        <w:t>Cranswick</w:t>
      </w:r>
      <w:bookmarkEnd w:id="102"/>
      <w:r w:rsidRPr="005B1C6E">
        <w:rPr>
          <w:rFonts w:ascii="Arial" w:hAnsi="Arial" w:cs="Arial"/>
          <w:szCs w:val="24"/>
        </w:rPr>
        <w:t xml:space="preserve">. 2024 </w:t>
      </w:r>
      <w:r w:rsidRPr="005B1C6E">
        <w:rPr>
          <w:rFonts w:ascii="Arial" w:hAnsi="Arial" w:cs="Arial"/>
          <w:i/>
          <w:iCs/>
          <w:szCs w:val="24"/>
        </w:rPr>
        <w:t>Our story</w:t>
      </w:r>
      <w:r w:rsidRPr="005B1C6E">
        <w:rPr>
          <w:rFonts w:ascii="Arial" w:hAnsi="Arial" w:cs="Arial"/>
          <w:szCs w:val="24"/>
        </w:rPr>
        <w:t xml:space="preserve">, </w:t>
      </w:r>
      <w:r w:rsidRPr="005B1C6E">
        <w:rPr>
          <w:rFonts w:ascii="Arial" w:hAnsi="Arial" w:cs="Arial"/>
          <w:i/>
          <w:iCs/>
          <w:szCs w:val="24"/>
        </w:rPr>
        <w:t>Cranswick</w:t>
      </w:r>
      <w:r w:rsidRPr="005B1C6E">
        <w:rPr>
          <w:rFonts w:ascii="Arial" w:hAnsi="Arial" w:cs="Arial"/>
          <w:szCs w:val="24"/>
        </w:rPr>
        <w:t xml:space="preserve">. Available at: </w:t>
      </w:r>
      <w:hyperlink r:id="rId43" w:history="1">
        <w:r w:rsidRPr="005B1C6E">
          <w:rPr>
            <w:rStyle w:val="Hyperlink"/>
            <w:rFonts w:ascii="Arial" w:hAnsi="Arial" w:cs="Arial"/>
            <w:color w:val="auto"/>
            <w:szCs w:val="24"/>
            <w:u w:val="none"/>
          </w:rPr>
          <w:t>https://cranswick.plc.uk/our-story</w:t>
        </w:r>
      </w:hyperlink>
      <w:r w:rsidRPr="005B1C6E">
        <w:rPr>
          <w:rFonts w:ascii="Arial" w:hAnsi="Arial" w:cs="Arial"/>
          <w:szCs w:val="24"/>
        </w:rPr>
        <w:t xml:space="preserve"> (Accessed: 30 April 2024). </w:t>
      </w:r>
    </w:p>
    <w:p w14:paraId="14F3364A" w14:textId="77777777" w:rsidR="00A154B6" w:rsidRPr="005B1C6E" w:rsidRDefault="00A154B6" w:rsidP="005B1C6E">
      <w:pPr>
        <w:spacing w:before="240"/>
        <w:rPr>
          <w:rFonts w:ascii="Arial" w:hAnsi="Arial" w:cs="Arial"/>
          <w:szCs w:val="24"/>
        </w:rPr>
      </w:pPr>
      <w:bookmarkStart w:id="103" w:name="_Hlk165382830"/>
      <w:r w:rsidRPr="005B1C6E">
        <w:rPr>
          <w:rFonts w:ascii="Arial" w:hAnsi="Arial" w:cs="Arial"/>
          <w:szCs w:val="24"/>
        </w:rPr>
        <w:t>Cranswick.</w:t>
      </w:r>
      <w:bookmarkEnd w:id="103"/>
      <w:r w:rsidRPr="005B1C6E">
        <w:rPr>
          <w:rFonts w:ascii="Arial" w:hAnsi="Arial" w:cs="Arial"/>
          <w:szCs w:val="24"/>
        </w:rPr>
        <w:t xml:space="preserve"> 2024a. </w:t>
      </w:r>
      <w:r w:rsidRPr="005B1C6E">
        <w:rPr>
          <w:rFonts w:ascii="Arial" w:hAnsi="Arial" w:cs="Arial"/>
          <w:i/>
          <w:iCs/>
          <w:szCs w:val="24"/>
        </w:rPr>
        <w:t>Animal welfare</w:t>
      </w:r>
      <w:r w:rsidRPr="005B1C6E">
        <w:rPr>
          <w:rFonts w:ascii="Arial" w:hAnsi="Arial" w:cs="Arial"/>
          <w:szCs w:val="24"/>
        </w:rPr>
        <w:t xml:space="preserve">, </w:t>
      </w:r>
      <w:r w:rsidRPr="005B1C6E">
        <w:rPr>
          <w:rFonts w:ascii="Arial" w:hAnsi="Arial" w:cs="Arial"/>
          <w:i/>
          <w:iCs/>
          <w:szCs w:val="24"/>
        </w:rPr>
        <w:t>Cranswick</w:t>
      </w:r>
      <w:r w:rsidRPr="005B1C6E">
        <w:rPr>
          <w:rFonts w:ascii="Arial" w:hAnsi="Arial" w:cs="Arial"/>
          <w:szCs w:val="24"/>
        </w:rPr>
        <w:t xml:space="preserve">. Available at: </w:t>
      </w:r>
      <w:hyperlink r:id="rId44" w:anchor=":~:text=Committed%20to%20maintaining%20high%20welfare%20standards&amp;text=We%20have%20a%20strong%20commitment,Tractor%20and%20RSPCA%20Assured%20standards" w:history="1">
        <w:r w:rsidRPr="005B1C6E">
          <w:rPr>
            <w:rStyle w:val="Hyperlink"/>
            <w:rFonts w:ascii="Arial" w:hAnsi="Arial" w:cs="Arial"/>
            <w:color w:val="auto"/>
            <w:szCs w:val="24"/>
            <w:u w:val="none"/>
          </w:rPr>
          <w:t>https://cranswick.plc.uk/responsibility/animal-welfare#:~:text=Committed%20to%20maintaining%20high%20welfare%20standards&amp;text=We%20have%20a%20strong%20commitment,Tractor%20and%20RSPCA%20Assured%20standards</w:t>
        </w:r>
      </w:hyperlink>
      <w:r w:rsidRPr="005B1C6E">
        <w:rPr>
          <w:rFonts w:ascii="Arial" w:hAnsi="Arial" w:cs="Arial"/>
          <w:szCs w:val="24"/>
        </w:rPr>
        <w:t xml:space="preserve">. (Accessed: 30 April 2024). </w:t>
      </w:r>
    </w:p>
    <w:p w14:paraId="51766177" w14:textId="68F68259"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Donadeu</w:t>
      </w:r>
      <w:proofErr w:type="spellEnd"/>
      <w:r w:rsidRPr="005B1C6E">
        <w:rPr>
          <w:rFonts w:ascii="Arial" w:hAnsi="Arial" w:cs="Arial"/>
          <w:szCs w:val="24"/>
          <w:shd w:val="clear" w:color="auto" w:fill="FFFFFF"/>
        </w:rPr>
        <w:t>, F.X., Howes, N.L., Esteves, C.L., Howes, M.P., Byrne, T.J. and Macrae, A.I., 2020. Farmer and veterinary practices and opinions related to the diagnosis of mastitis and metabolic disease in UK dairy cows. </w:t>
      </w:r>
      <w:r w:rsidRPr="005B1C6E">
        <w:rPr>
          <w:rFonts w:ascii="Arial" w:hAnsi="Arial" w:cs="Arial"/>
          <w:i/>
          <w:iCs/>
          <w:szCs w:val="24"/>
          <w:shd w:val="clear" w:color="auto" w:fill="FFFFFF"/>
        </w:rPr>
        <w:t>Frontiers in Veterinary Science</w:t>
      </w:r>
      <w:r w:rsidRPr="005B1C6E">
        <w:rPr>
          <w:rFonts w:ascii="Arial" w:hAnsi="Arial" w:cs="Arial"/>
          <w:szCs w:val="24"/>
          <w:shd w:val="clear" w:color="auto" w:fill="FFFFFF"/>
        </w:rPr>
        <w:t>, </w:t>
      </w:r>
      <w:r w:rsidRPr="005B1C6E">
        <w:rPr>
          <w:rFonts w:ascii="Arial" w:hAnsi="Arial" w:cs="Arial"/>
          <w:i/>
          <w:iCs/>
          <w:szCs w:val="24"/>
          <w:shd w:val="clear" w:color="auto" w:fill="FFFFFF"/>
        </w:rPr>
        <w:t>7</w:t>
      </w:r>
      <w:r w:rsidRPr="005B1C6E">
        <w:rPr>
          <w:rFonts w:ascii="Arial" w:hAnsi="Arial" w:cs="Arial"/>
          <w:szCs w:val="24"/>
          <w:shd w:val="clear" w:color="auto" w:fill="FFFFFF"/>
        </w:rPr>
        <w:t>, p.127.</w:t>
      </w:r>
      <w:r w:rsidR="005E244B" w:rsidRPr="005B1C6E">
        <w:rPr>
          <w:rFonts w:ascii="Arial" w:hAnsi="Arial" w:cs="Arial"/>
          <w:szCs w:val="24"/>
          <w:shd w:val="clear" w:color="auto" w:fill="FFFFFF"/>
        </w:rPr>
        <w:t xml:space="preserve"> </w:t>
      </w:r>
      <w:hyperlink r:id="rId45" w:history="1">
        <w:r w:rsidR="005E244B" w:rsidRPr="005B1C6E">
          <w:rPr>
            <w:rStyle w:val="Hyperlink"/>
            <w:rFonts w:ascii="Arial" w:hAnsi="Arial" w:cs="Arial"/>
            <w:szCs w:val="24"/>
            <w:shd w:val="clear" w:color="auto" w:fill="FFFFFF"/>
          </w:rPr>
          <w:t>https://www.frontiersin.org/articles/10.3389/fvets.2020.00127/full</w:t>
        </w:r>
      </w:hyperlink>
      <w:r w:rsidR="005E244B" w:rsidRPr="005B1C6E">
        <w:rPr>
          <w:rStyle w:val="Hyperlink"/>
          <w:rFonts w:ascii="Arial" w:hAnsi="Arial" w:cs="Arial"/>
          <w:color w:val="auto"/>
          <w:szCs w:val="24"/>
          <w:u w:val="none"/>
          <w:shd w:val="clear" w:color="auto" w:fill="FFFFFF"/>
        </w:rPr>
        <w:t xml:space="preserve"> </w:t>
      </w:r>
    </w:p>
    <w:p w14:paraId="4585EEFE" w14:textId="77777777" w:rsidR="00A154B6" w:rsidRPr="005B1C6E" w:rsidRDefault="00A154B6" w:rsidP="005B1C6E">
      <w:pPr>
        <w:spacing w:before="240"/>
        <w:rPr>
          <w:rFonts w:ascii="Arial" w:hAnsi="Arial" w:cs="Arial"/>
          <w:szCs w:val="24"/>
        </w:rPr>
      </w:pPr>
      <w:bookmarkStart w:id="104" w:name="_Hlk165384685"/>
      <w:r w:rsidRPr="005B1C6E">
        <w:rPr>
          <w:rFonts w:ascii="Arial" w:hAnsi="Arial" w:cs="Arial"/>
          <w:szCs w:val="24"/>
        </w:rPr>
        <w:t>Driver</w:t>
      </w:r>
      <w:bookmarkEnd w:id="104"/>
      <w:r w:rsidRPr="005B1C6E">
        <w:rPr>
          <w:rFonts w:ascii="Arial" w:hAnsi="Arial" w:cs="Arial"/>
          <w:szCs w:val="24"/>
        </w:rPr>
        <w:t xml:space="preserve">, A. 2023. </w:t>
      </w:r>
      <w:r w:rsidRPr="005B1C6E">
        <w:rPr>
          <w:rFonts w:ascii="Arial" w:hAnsi="Arial" w:cs="Arial"/>
          <w:i/>
          <w:iCs/>
          <w:szCs w:val="24"/>
        </w:rPr>
        <w:t>Cranswick pig farm acquisitions, including £32m purchase, contribute to ‘strong’ H1 financial performance</w:t>
      </w:r>
      <w:r w:rsidRPr="005B1C6E">
        <w:rPr>
          <w:rFonts w:ascii="Arial" w:hAnsi="Arial" w:cs="Arial"/>
          <w:szCs w:val="24"/>
        </w:rPr>
        <w:t xml:space="preserve">, </w:t>
      </w:r>
      <w:r w:rsidRPr="005B1C6E">
        <w:rPr>
          <w:rFonts w:ascii="Arial" w:hAnsi="Arial" w:cs="Arial"/>
          <w:i/>
          <w:iCs/>
          <w:szCs w:val="24"/>
        </w:rPr>
        <w:t>Pig World</w:t>
      </w:r>
      <w:r w:rsidRPr="005B1C6E">
        <w:rPr>
          <w:rFonts w:ascii="Arial" w:hAnsi="Arial" w:cs="Arial"/>
          <w:szCs w:val="24"/>
        </w:rPr>
        <w:t xml:space="preserve">. Available at: </w:t>
      </w:r>
      <w:hyperlink r:id="rId46" w:history="1">
        <w:r w:rsidRPr="005B1C6E">
          <w:rPr>
            <w:rStyle w:val="Hyperlink"/>
            <w:rFonts w:ascii="Arial" w:hAnsi="Arial" w:cs="Arial"/>
            <w:color w:val="auto"/>
            <w:szCs w:val="24"/>
            <w:u w:val="none"/>
          </w:rPr>
          <w:t>https://www.pig-world.co.uk/news/cranswick-pig-farming-acqusitions-including-32m-purchase-contribute-to-strong-h1-financial-performance.html</w:t>
        </w:r>
      </w:hyperlink>
      <w:r w:rsidRPr="005B1C6E">
        <w:rPr>
          <w:rFonts w:ascii="Arial" w:hAnsi="Arial" w:cs="Arial"/>
          <w:szCs w:val="24"/>
        </w:rPr>
        <w:t xml:space="preserve"> (Accessed: 30 April 2024). </w:t>
      </w:r>
    </w:p>
    <w:p w14:paraId="3E2E5B2B" w14:textId="77777777" w:rsidR="00A154B6" w:rsidRPr="005B1C6E" w:rsidRDefault="00A154B6" w:rsidP="005B1C6E">
      <w:pPr>
        <w:spacing w:before="240"/>
        <w:rPr>
          <w:rFonts w:ascii="Arial" w:hAnsi="Arial" w:cs="Arial"/>
          <w:szCs w:val="24"/>
        </w:rPr>
      </w:pPr>
      <w:bookmarkStart w:id="105" w:name="_Hlk165399259"/>
      <w:r w:rsidRPr="005B1C6E">
        <w:rPr>
          <w:rFonts w:ascii="Arial" w:hAnsi="Arial" w:cs="Arial"/>
          <w:szCs w:val="24"/>
        </w:rPr>
        <w:lastRenderedPageBreak/>
        <w:t>Duddridg</w:t>
      </w:r>
      <w:bookmarkEnd w:id="105"/>
      <w:r w:rsidRPr="005B1C6E">
        <w:rPr>
          <w:rFonts w:ascii="Arial" w:hAnsi="Arial" w:cs="Arial"/>
          <w:szCs w:val="24"/>
        </w:rPr>
        <w:t xml:space="preserve">e, J. 2024. </w:t>
      </w:r>
      <w:r w:rsidRPr="005B1C6E">
        <w:rPr>
          <w:rFonts w:ascii="Arial" w:hAnsi="Arial" w:cs="Arial"/>
          <w:i/>
          <w:iCs/>
          <w:szCs w:val="24"/>
        </w:rPr>
        <w:t>Challenges in UK farming today: Kene partners insights</w:t>
      </w:r>
      <w:r w:rsidRPr="005B1C6E">
        <w:rPr>
          <w:rFonts w:ascii="Arial" w:hAnsi="Arial" w:cs="Arial"/>
          <w:szCs w:val="24"/>
        </w:rPr>
        <w:t xml:space="preserve">, </w:t>
      </w:r>
      <w:r w:rsidRPr="005B1C6E">
        <w:rPr>
          <w:rFonts w:ascii="Arial" w:hAnsi="Arial" w:cs="Arial"/>
          <w:i/>
          <w:iCs/>
          <w:szCs w:val="24"/>
        </w:rPr>
        <w:t>Kene Partners</w:t>
      </w:r>
      <w:r w:rsidRPr="005B1C6E">
        <w:rPr>
          <w:rFonts w:ascii="Arial" w:hAnsi="Arial" w:cs="Arial"/>
          <w:szCs w:val="24"/>
        </w:rPr>
        <w:t xml:space="preserve">. Available at: </w:t>
      </w:r>
      <w:hyperlink r:id="rId47" w:history="1">
        <w:r w:rsidRPr="005B1C6E">
          <w:rPr>
            <w:rStyle w:val="Hyperlink"/>
            <w:rFonts w:ascii="Arial" w:hAnsi="Arial" w:cs="Arial"/>
            <w:color w:val="auto"/>
            <w:szCs w:val="24"/>
            <w:u w:val="none"/>
          </w:rPr>
          <w:t>https://kene.partners/insights/the-greatest-challenges-facing-uk-farming-today/</w:t>
        </w:r>
      </w:hyperlink>
      <w:r w:rsidRPr="005B1C6E">
        <w:rPr>
          <w:rFonts w:ascii="Arial" w:hAnsi="Arial" w:cs="Arial"/>
          <w:szCs w:val="24"/>
        </w:rPr>
        <w:t xml:space="preserve"> (Accessed: 30 April 2024). </w:t>
      </w:r>
    </w:p>
    <w:p w14:paraId="136C52BF" w14:textId="77777777" w:rsidR="00A154B6" w:rsidRPr="005B1C6E" w:rsidRDefault="00A154B6" w:rsidP="005B1C6E">
      <w:pPr>
        <w:spacing w:before="240"/>
        <w:rPr>
          <w:rFonts w:ascii="Arial" w:hAnsi="Arial" w:cs="Arial"/>
          <w:szCs w:val="24"/>
        </w:rPr>
      </w:pPr>
      <w:r w:rsidRPr="005B1C6E">
        <w:rPr>
          <w:rFonts w:ascii="Arial" w:hAnsi="Arial" w:cs="Arial"/>
          <w:szCs w:val="24"/>
        </w:rPr>
        <w:t xml:space="preserve">Edmunds, F. 2023. </w:t>
      </w:r>
      <w:r w:rsidRPr="005B1C6E">
        <w:rPr>
          <w:rFonts w:ascii="Arial" w:hAnsi="Arial" w:cs="Arial"/>
          <w:i/>
          <w:iCs/>
          <w:szCs w:val="24"/>
        </w:rPr>
        <w:t>Introducing animal health and welfare grants</w:t>
      </w:r>
      <w:r w:rsidRPr="005B1C6E">
        <w:rPr>
          <w:rFonts w:ascii="Arial" w:hAnsi="Arial" w:cs="Arial"/>
          <w:szCs w:val="24"/>
        </w:rPr>
        <w:t xml:space="preserve">, </w:t>
      </w:r>
      <w:r w:rsidRPr="005B1C6E">
        <w:rPr>
          <w:rFonts w:ascii="Arial" w:hAnsi="Arial" w:cs="Arial"/>
          <w:i/>
          <w:iCs/>
          <w:szCs w:val="24"/>
        </w:rPr>
        <w:t>Farming</w:t>
      </w:r>
      <w:r w:rsidRPr="005B1C6E">
        <w:rPr>
          <w:rFonts w:ascii="Arial" w:hAnsi="Arial" w:cs="Arial"/>
          <w:szCs w:val="24"/>
        </w:rPr>
        <w:t xml:space="preserve">. Available at: </w:t>
      </w:r>
      <w:hyperlink r:id="rId48" w:history="1">
        <w:r w:rsidRPr="005B1C6E">
          <w:rPr>
            <w:rStyle w:val="Hyperlink"/>
            <w:rFonts w:ascii="Arial" w:hAnsi="Arial" w:cs="Arial"/>
            <w:color w:val="auto"/>
            <w:szCs w:val="24"/>
            <w:u w:val="none"/>
          </w:rPr>
          <w:t>https://defrafarming.blog.gov.uk/2023/02/21/introducing-animal-health-and-welfare-grants/</w:t>
        </w:r>
      </w:hyperlink>
      <w:r w:rsidRPr="005B1C6E">
        <w:rPr>
          <w:rFonts w:ascii="Arial" w:hAnsi="Arial" w:cs="Arial"/>
          <w:szCs w:val="24"/>
        </w:rPr>
        <w:t xml:space="preserve"> (Accessed: 30 April 2024). </w:t>
      </w:r>
    </w:p>
    <w:p w14:paraId="3DAF1FDC" w14:textId="77777777" w:rsidR="00A154B6" w:rsidRPr="005B1C6E" w:rsidRDefault="00A154B6" w:rsidP="005B1C6E">
      <w:pPr>
        <w:spacing w:before="240"/>
        <w:rPr>
          <w:rFonts w:ascii="Arial" w:hAnsi="Arial" w:cs="Arial"/>
          <w:szCs w:val="24"/>
        </w:rPr>
      </w:pPr>
      <w:r w:rsidRPr="005B1C6E">
        <w:rPr>
          <w:rFonts w:ascii="Arial" w:hAnsi="Arial" w:cs="Arial"/>
          <w:szCs w:val="24"/>
        </w:rPr>
        <w:t>Edwards-Callaway, L.N. and Calvo-Lorenzo, M.S., 2020. Animal welfare in the US slaughter industry—a focus on fed cattle. </w:t>
      </w:r>
      <w:r w:rsidRPr="005B1C6E">
        <w:rPr>
          <w:rFonts w:ascii="Arial" w:hAnsi="Arial" w:cs="Arial"/>
          <w:i/>
          <w:iCs/>
          <w:szCs w:val="24"/>
        </w:rPr>
        <w:t>Journal of Animal Science</w:t>
      </w:r>
      <w:r w:rsidRPr="005B1C6E">
        <w:rPr>
          <w:rFonts w:ascii="Arial" w:hAnsi="Arial" w:cs="Arial"/>
          <w:szCs w:val="24"/>
        </w:rPr>
        <w:t>, </w:t>
      </w:r>
      <w:r w:rsidRPr="005B1C6E">
        <w:rPr>
          <w:rFonts w:ascii="Arial" w:hAnsi="Arial" w:cs="Arial"/>
          <w:i/>
          <w:iCs/>
          <w:szCs w:val="24"/>
        </w:rPr>
        <w:t>98</w:t>
      </w:r>
      <w:r w:rsidRPr="005B1C6E">
        <w:rPr>
          <w:rFonts w:ascii="Arial" w:hAnsi="Arial" w:cs="Arial"/>
          <w:szCs w:val="24"/>
        </w:rPr>
        <w:t xml:space="preserve">(4), </w:t>
      </w:r>
      <w:proofErr w:type="gramStart"/>
      <w:r w:rsidRPr="005B1C6E">
        <w:rPr>
          <w:rFonts w:ascii="Arial" w:hAnsi="Arial" w:cs="Arial"/>
          <w:szCs w:val="24"/>
        </w:rPr>
        <w:t>p.skaa</w:t>
      </w:r>
      <w:proofErr w:type="gramEnd"/>
      <w:r w:rsidRPr="005B1C6E">
        <w:rPr>
          <w:rFonts w:ascii="Arial" w:hAnsi="Arial" w:cs="Arial"/>
          <w:szCs w:val="24"/>
        </w:rPr>
        <w:t xml:space="preserve">040. </w:t>
      </w:r>
      <w:hyperlink r:id="rId49" w:history="1">
        <w:r w:rsidRPr="005B1C6E">
          <w:rPr>
            <w:rStyle w:val="Hyperlink"/>
            <w:rFonts w:ascii="Arial" w:hAnsi="Arial" w:cs="Arial"/>
            <w:color w:val="auto"/>
            <w:szCs w:val="24"/>
            <w:u w:val="none"/>
          </w:rPr>
          <w:t>https://academic.oup.com/jas/article/98/4/skaa040/5728595?login=true</w:t>
        </w:r>
      </w:hyperlink>
      <w:r w:rsidRPr="005B1C6E">
        <w:rPr>
          <w:rFonts w:ascii="Arial" w:hAnsi="Arial" w:cs="Arial"/>
          <w:szCs w:val="24"/>
        </w:rPr>
        <w:t xml:space="preserve"> </w:t>
      </w:r>
    </w:p>
    <w:p w14:paraId="026616CA" w14:textId="77777777" w:rsidR="00A154B6" w:rsidRPr="005B1C6E" w:rsidRDefault="00A154B6" w:rsidP="005B1C6E">
      <w:pPr>
        <w:spacing w:before="240"/>
        <w:rPr>
          <w:rFonts w:ascii="Arial" w:hAnsi="Arial" w:cs="Arial"/>
          <w:szCs w:val="24"/>
        </w:rPr>
      </w:pPr>
      <w:bookmarkStart w:id="106" w:name="_Hlk165393047"/>
      <w:proofErr w:type="spellStart"/>
      <w:r w:rsidRPr="005B1C6E">
        <w:rPr>
          <w:rFonts w:ascii="Arial" w:hAnsi="Arial" w:cs="Arial"/>
          <w:szCs w:val="24"/>
        </w:rPr>
        <w:t>Eitfood</w:t>
      </w:r>
      <w:proofErr w:type="spellEnd"/>
      <w:r w:rsidRPr="005B1C6E">
        <w:rPr>
          <w:rFonts w:ascii="Arial" w:hAnsi="Arial" w:cs="Arial"/>
          <w:szCs w:val="24"/>
        </w:rPr>
        <w:t>.</w:t>
      </w:r>
      <w:bookmarkEnd w:id="106"/>
      <w:r w:rsidRPr="005B1C6E">
        <w:rPr>
          <w:rFonts w:ascii="Arial" w:hAnsi="Arial" w:cs="Arial"/>
          <w:szCs w:val="24"/>
        </w:rPr>
        <w:t xml:space="preserve"> 2023. </w:t>
      </w:r>
      <w:proofErr w:type="spellStart"/>
      <w:r w:rsidRPr="005B1C6E">
        <w:rPr>
          <w:rFonts w:ascii="Arial" w:hAnsi="Arial" w:cs="Arial"/>
          <w:i/>
          <w:iCs/>
          <w:szCs w:val="24"/>
        </w:rPr>
        <w:t>Eitfood</w:t>
      </w:r>
      <w:proofErr w:type="spellEnd"/>
      <w:r w:rsidRPr="005B1C6E">
        <w:rPr>
          <w:rFonts w:ascii="Arial" w:hAnsi="Arial" w:cs="Arial"/>
          <w:szCs w:val="24"/>
        </w:rPr>
        <w:t xml:space="preserve">. Available at: </w:t>
      </w:r>
      <w:hyperlink r:id="rId50" w:history="1">
        <w:r w:rsidRPr="005B1C6E">
          <w:rPr>
            <w:rStyle w:val="Hyperlink"/>
            <w:rFonts w:ascii="Arial" w:hAnsi="Arial" w:cs="Arial"/>
            <w:color w:val="auto"/>
            <w:szCs w:val="24"/>
            <w:u w:val="none"/>
          </w:rPr>
          <w:t>https://www.eitfood.eu/media/EIT-Food_Livestock_Report_Final_March-13-2023.pdf</w:t>
        </w:r>
      </w:hyperlink>
      <w:r w:rsidRPr="005B1C6E">
        <w:rPr>
          <w:rFonts w:ascii="Arial" w:hAnsi="Arial" w:cs="Arial"/>
          <w:szCs w:val="24"/>
        </w:rPr>
        <w:t xml:space="preserve"> (Accessed: 30 April 2024). </w:t>
      </w:r>
    </w:p>
    <w:p w14:paraId="2184EB06" w14:textId="48C3EF3B" w:rsidR="00A154B6" w:rsidRPr="005B1C6E" w:rsidRDefault="00A154B6" w:rsidP="005B1C6E">
      <w:pPr>
        <w:spacing w:before="240"/>
        <w:rPr>
          <w:rFonts w:ascii="Arial" w:hAnsi="Arial" w:cs="Arial"/>
          <w:szCs w:val="24"/>
        </w:rPr>
      </w:pPr>
      <w:bookmarkStart w:id="107" w:name="_Hlk165383971"/>
      <w:proofErr w:type="spellStart"/>
      <w:r w:rsidRPr="005B1C6E">
        <w:rPr>
          <w:rFonts w:ascii="Arial" w:hAnsi="Arial" w:cs="Arial"/>
          <w:szCs w:val="24"/>
        </w:rPr>
        <w:t>Fairr</w:t>
      </w:r>
      <w:proofErr w:type="spellEnd"/>
      <w:r w:rsidRPr="005B1C6E">
        <w:rPr>
          <w:rFonts w:ascii="Arial" w:hAnsi="Arial" w:cs="Arial"/>
          <w:szCs w:val="24"/>
        </w:rPr>
        <w:t xml:space="preserve">. </w:t>
      </w:r>
      <w:bookmarkEnd w:id="107"/>
      <w:r w:rsidRPr="005B1C6E">
        <w:rPr>
          <w:rFonts w:ascii="Arial" w:hAnsi="Arial" w:cs="Arial"/>
          <w:szCs w:val="24"/>
        </w:rPr>
        <w:t xml:space="preserve">2024. </w:t>
      </w:r>
      <w:r w:rsidRPr="005B1C6E">
        <w:rPr>
          <w:rFonts w:ascii="Arial" w:hAnsi="Arial" w:cs="Arial"/>
          <w:i/>
          <w:iCs/>
          <w:szCs w:val="24"/>
        </w:rPr>
        <w:t>Cranswick plc</w:t>
      </w:r>
      <w:r w:rsidRPr="005B1C6E">
        <w:rPr>
          <w:rFonts w:ascii="Arial" w:hAnsi="Arial" w:cs="Arial"/>
          <w:szCs w:val="24"/>
        </w:rPr>
        <w:t xml:space="preserve">, </w:t>
      </w:r>
      <w:r w:rsidRPr="005B1C6E">
        <w:rPr>
          <w:rFonts w:ascii="Arial" w:hAnsi="Arial" w:cs="Arial"/>
          <w:i/>
          <w:iCs/>
          <w:szCs w:val="24"/>
        </w:rPr>
        <w:t>FAIRR</w:t>
      </w:r>
      <w:r w:rsidRPr="005B1C6E">
        <w:rPr>
          <w:rFonts w:ascii="Arial" w:hAnsi="Arial" w:cs="Arial"/>
          <w:szCs w:val="24"/>
        </w:rPr>
        <w:t xml:space="preserve">. Available at: </w:t>
      </w:r>
      <w:hyperlink r:id="rId51" w:history="1">
        <w:r w:rsidRPr="005B1C6E">
          <w:rPr>
            <w:rStyle w:val="Hyperlink"/>
            <w:rFonts w:ascii="Arial" w:hAnsi="Arial" w:cs="Arial"/>
            <w:color w:val="auto"/>
            <w:szCs w:val="24"/>
            <w:u w:val="none"/>
          </w:rPr>
          <w:t>https://www.fairr.org/resources/companies-assessed/cranswick-plc/print</w:t>
        </w:r>
      </w:hyperlink>
      <w:r w:rsidRPr="005B1C6E">
        <w:rPr>
          <w:rFonts w:ascii="Arial" w:hAnsi="Arial" w:cs="Arial"/>
          <w:szCs w:val="24"/>
        </w:rPr>
        <w:t xml:space="preserve"> (Accessed: 30 April 2024). </w:t>
      </w:r>
    </w:p>
    <w:p w14:paraId="0338FC09" w14:textId="77777777" w:rsidR="00A154B6" w:rsidRPr="005B1C6E" w:rsidRDefault="00A154B6" w:rsidP="005B1C6E">
      <w:pPr>
        <w:spacing w:before="240"/>
        <w:rPr>
          <w:rFonts w:ascii="Arial" w:hAnsi="Arial" w:cs="Arial"/>
          <w:szCs w:val="24"/>
        </w:rPr>
      </w:pPr>
      <w:r w:rsidRPr="005B1C6E">
        <w:rPr>
          <w:rFonts w:ascii="Arial" w:hAnsi="Arial" w:cs="Arial"/>
          <w:szCs w:val="24"/>
        </w:rPr>
        <w:t xml:space="preserve">Fortune, A. 2020. </w:t>
      </w:r>
      <w:r w:rsidRPr="005B1C6E">
        <w:rPr>
          <w:rFonts w:ascii="Arial" w:hAnsi="Arial" w:cs="Arial"/>
          <w:i/>
          <w:iCs/>
          <w:szCs w:val="24"/>
        </w:rPr>
        <w:t>ABP acquires animal by-product and protein business</w:t>
      </w:r>
      <w:r w:rsidRPr="005B1C6E">
        <w:rPr>
          <w:rFonts w:ascii="Arial" w:hAnsi="Arial" w:cs="Arial"/>
          <w:szCs w:val="24"/>
        </w:rPr>
        <w:t xml:space="preserve">, </w:t>
      </w:r>
      <w:r w:rsidRPr="005B1C6E">
        <w:rPr>
          <w:rFonts w:ascii="Arial" w:hAnsi="Arial" w:cs="Arial"/>
          <w:i/>
          <w:iCs/>
          <w:szCs w:val="24"/>
        </w:rPr>
        <w:t>foodnavigator.com</w:t>
      </w:r>
      <w:r w:rsidRPr="005B1C6E">
        <w:rPr>
          <w:rFonts w:ascii="Arial" w:hAnsi="Arial" w:cs="Arial"/>
          <w:szCs w:val="24"/>
        </w:rPr>
        <w:t xml:space="preserve">. Available at: </w:t>
      </w:r>
      <w:hyperlink r:id="rId52" w:history="1">
        <w:r w:rsidRPr="005B1C6E">
          <w:rPr>
            <w:rStyle w:val="Hyperlink"/>
            <w:rFonts w:ascii="Arial" w:hAnsi="Arial" w:cs="Arial"/>
            <w:color w:val="auto"/>
            <w:szCs w:val="24"/>
            <w:u w:val="none"/>
          </w:rPr>
          <w:t>https://www.foodnavigator.com/Article/2020/01/24/ABP-acquires-animal-by-product-and-protein-business</w:t>
        </w:r>
      </w:hyperlink>
      <w:r w:rsidRPr="005B1C6E">
        <w:rPr>
          <w:rFonts w:ascii="Arial" w:hAnsi="Arial" w:cs="Arial"/>
          <w:szCs w:val="24"/>
        </w:rPr>
        <w:t xml:space="preserve"> (Accessed: 30 April 2024). </w:t>
      </w:r>
    </w:p>
    <w:p w14:paraId="3C2987E3" w14:textId="187076BC"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Foster, W., Azimov, U., Gauthier-</w:t>
      </w:r>
      <w:proofErr w:type="spellStart"/>
      <w:r w:rsidRPr="005B1C6E">
        <w:rPr>
          <w:rFonts w:ascii="Arial" w:hAnsi="Arial" w:cs="Arial"/>
          <w:szCs w:val="24"/>
          <w:shd w:val="clear" w:color="auto" w:fill="FFFFFF"/>
        </w:rPr>
        <w:t>Maradei</w:t>
      </w:r>
      <w:proofErr w:type="spellEnd"/>
      <w:r w:rsidRPr="005B1C6E">
        <w:rPr>
          <w:rFonts w:ascii="Arial" w:hAnsi="Arial" w:cs="Arial"/>
          <w:szCs w:val="24"/>
          <w:shd w:val="clear" w:color="auto" w:fill="FFFFFF"/>
        </w:rPr>
        <w:t xml:space="preserve">, P., Molano, L.C., </w:t>
      </w:r>
      <w:proofErr w:type="spellStart"/>
      <w:r w:rsidRPr="005B1C6E">
        <w:rPr>
          <w:rFonts w:ascii="Arial" w:hAnsi="Arial" w:cs="Arial"/>
          <w:szCs w:val="24"/>
          <w:shd w:val="clear" w:color="auto" w:fill="FFFFFF"/>
        </w:rPr>
        <w:t>Combrinck</w:t>
      </w:r>
      <w:proofErr w:type="spellEnd"/>
      <w:r w:rsidRPr="005B1C6E">
        <w:rPr>
          <w:rFonts w:ascii="Arial" w:hAnsi="Arial" w:cs="Arial"/>
          <w:szCs w:val="24"/>
          <w:shd w:val="clear" w:color="auto" w:fill="FFFFFF"/>
        </w:rPr>
        <w:t>, M., Munoz, J., Esteves, J.J. and Patino, L., 2021. Waste-to-energy conversion technologies in the UK: Processes and barriers–A review. </w:t>
      </w:r>
      <w:r w:rsidRPr="005B1C6E">
        <w:rPr>
          <w:rFonts w:ascii="Arial" w:hAnsi="Arial" w:cs="Arial"/>
          <w:i/>
          <w:iCs/>
          <w:szCs w:val="24"/>
          <w:shd w:val="clear" w:color="auto" w:fill="FFFFFF"/>
        </w:rPr>
        <w:t>Renewable and Sustainable Energy Reviews</w:t>
      </w:r>
      <w:r w:rsidRPr="005B1C6E">
        <w:rPr>
          <w:rFonts w:ascii="Arial" w:hAnsi="Arial" w:cs="Arial"/>
          <w:szCs w:val="24"/>
          <w:shd w:val="clear" w:color="auto" w:fill="FFFFFF"/>
        </w:rPr>
        <w:t>, </w:t>
      </w:r>
      <w:r w:rsidRPr="005B1C6E">
        <w:rPr>
          <w:rFonts w:ascii="Arial" w:hAnsi="Arial" w:cs="Arial"/>
          <w:i/>
          <w:iCs/>
          <w:szCs w:val="24"/>
          <w:shd w:val="clear" w:color="auto" w:fill="FFFFFF"/>
        </w:rPr>
        <w:t>135</w:t>
      </w:r>
      <w:r w:rsidRPr="005B1C6E">
        <w:rPr>
          <w:rFonts w:ascii="Arial" w:hAnsi="Arial" w:cs="Arial"/>
          <w:szCs w:val="24"/>
          <w:shd w:val="clear" w:color="auto" w:fill="FFFFFF"/>
        </w:rPr>
        <w:t xml:space="preserve">, p.110226. </w:t>
      </w:r>
      <w:hyperlink r:id="rId53" w:history="1">
        <w:r w:rsidR="005828EE" w:rsidRPr="005B1C6E">
          <w:rPr>
            <w:rStyle w:val="Hyperlink"/>
            <w:rFonts w:ascii="Arial" w:hAnsi="Arial" w:cs="Arial"/>
            <w:szCs w:val="24"/>
            <w:u w:val="none"/>
            <w:shd w:val="clear" w:color="auto" w:fill="FFFFFF"/>
          </w:rPr>
          <w:t>https://nrl.northumbria.ac.uk/id/eprint/44428/1/NRL_44428.pdf</w:t>
        </w:r>
      </w:hyperlink>
    </w:p>
    <w:p w14:paraId="116D5D46" w14:textId="77777777" w:rsidR="005828EE" w:rsidRPr="005B1C6E" w:rsidRDefault="005828EE" w:rsidP="005B1C6E">
      <w:pPr>
        <w:spacing w:before="240"/>
        <w:rPr>
          <w:rFonts w:ascii="Arial" w:hAnsi="Arial" w:cs="Arial"/>
          <w:szCs w:val="24"/>
        </w:rPr>
      </w:pPr>
      <w:proofErr w:type="spellStart"/>
      <w:r w:rsidRPr="005B1C6E">
        <w:rPr>
          <w:rFonts w:ascii="Arial" w:hAnsi="Arial" w:cs="Arial"/>
          <w:szCs w:val="24"/>
        </w:rPr>
        <w:t>Franzluebbers</w:t>
      </w:r>
      <w:proofErr w:type="spellEnd"/>
      <w:r w:rsidRPr="005B1C6E">
        <w:rPr>
          <w:rFonts w:ascii="Arial" w:hAnsi="Arial" w:cs="Arial"/>
          <w:szCs w:val="24"/>
        </w:rPr>
        <w:t>, A.J. and Martin, G., 2022. Farming with forages can reconnect crop and livestock operations to enhance circularity and foster ecosystem services. </w:t>
      </w:r>
      <w:r w:rsidRPr="005B1C6E">
        <w:rPr>
          <w:rFonts w:ascii="Arial" w:hAnsi="Arial" w:cs="Arial"/>
          <w:i/>
          <w:iCs/>
          <w:szCs w:val="24"/>
        </w:rPr>
        <w:t>Grass and Forage Science</w:t>
      </w:r>
      <w:r w:rsidRPr="005B1C6E">
        <w:rPr>
          <w:rFonts w:ascii="Arial" w:hAnsi="Arial" w:cs="Arial"/>
          <w:szCs w:val="24"/>
        </w:rPr>
        <w:t>, </w:t>
      </w:r>
      <w:r w:rsidRPr="005B1C6E">
        <w:rPr>
          <w:rFonts w:ascii="Arial" w:hAnsi="Arial" w:cs="Arial"/>
          <w:i/>
          <w:iCs/>
          <w:szCs w:val="24"/>
        </w:rPr>
        <w:t>77</w:t>
      </w:r>
      <w:r w:rsidRPr="005B1C6E">
        <w:rPr>
          <w:rFonts w:ascii="Arial" w:hAnsi="Arial" w:cs="Arial"/>
          <w:szCs w:val="24"/>
        </w:rPr>
        <w:t>(4), pp.270-281.</w:t>
      </w:r>
    </w:p>
    <w:p w14:paraId="204EE629" w14:textId="59D909CC"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Ghadge, A., Er Kara, M., Mogale, D.G., Choudhary, S. and Dani, S., (2021). Sustainability implementation challenges in food supply chains: A case of UK artisan cheese producers. </w:t>
      </w:r>
      <w:r w:rsidRPr="005B1C6E">
        <w:rPr>
          <w:rFonts w:ascii="Arial" w:hAnsi="Arial" w:cs="Arial"/>
          <w:i/>
          <w:iCs/>
          <w:szCs w:val="24"/>
          <w:shd w:val="clear" w:color="auto" w:fill="FFFFFF"/>
        </w:rPr>
        <w:t>Production Planning &amp; Control</w:t>
      </w:r>
      <w:r w:rsidRPr="005B1C6E">
        <w:rPr>
          <w:rFonts w:ascii="Arial" w:hAnsi="Arial" w:cs="Arial"/>
          <w:szCs w:val="24"/>
          <w:shd w:val="clear" w:color="auto" w:fill="FFFFFF"/>
        </w:rPr>
        <w:t>, </w:t>
      </w:r>
      <w:r w:rsidRPr="005B1C6E">
        <w:rPr>
          <w:rFonts w:ascii="Arial" w:hAnsi="Arial" w:cs="Arial"/>
          <w:i/>
          <w:iCs/>
          <w:szCs w:val="24"/>
          <w:shd w:val="clear" w:color="auto" w:fill="FFFFFF"/>
        </w:rPr>
        <w:t>32</w:t>
      </w:r>
      <w:r w:rsidRPr="005B1C6E">
        <w:rPr>
          <w:rFonts w:ascii="Arial" w:hAnsi="Arial" w:cs="Arial"/>
          <w:szCs w:val="24"/>
          <w:shd w:val="clear" w:color="auto" w:fill="FFFFFF"/>
        </w:rPr>
        <w:t xml:space="preserve">(14), pp.1191-1206. Available at: </w:t>
      </w:r>
      <w:r w:rsidR="005E244B" w:rsidRPr="005B1C6E">
        <w:rPr>
          <w:rFonts w:ascii="Arial" w:hAnsi="Arial" w:cs="Arial"/>
          <w:szCs w:val="24"/>
          <w:shd w:val="clear" w:color="auto" w:fill="FFFFFF"/>
        </w:rPr>
        <w:t xml:space="preserve"> </w:t>
      </w:r>
      <w:hyperlink r:id="rId54" w:history="1">
        <w:r w:rsidR="005E244B" w:rsidRPr="005B1C6E">
          <w:rPr>
            <w:rStyle w:val="Hyperlink"/>
            <w:rFonts w:ascii="Arial" w:hAnsi="Arial" w:cs="Arial"/>
            <w:szCs w:val="24"/>
            <w:shd w:val="clear" w:color="auto" w:fill="FFFFFF"/>
          </w:rPr>
          <w:t>https://eprints.whiterose.ac.uk/164380/1/Sustainability%20implementation%20challenges%20in</w:t>
        </w:r>
      </w:hyperlink>
      <w:r w:rsidR="005E244B" w:rsidRPr="005B1C6E">
        <w:rPr>
          <w:rStyle w:val="Hyperlink"/>
          <w:rFonts w:ascii="Arial" w:hAnsi="Arial" w:cs="Arial"/>
          <w:color w:val="auto"/>
          <w:szCs w:val="24"/>
          <w:u w:val="none"/>
          <w:shd w:val="clear" w:color="auto" w:fill="FFFFFF"/>
        </w:rPr>
        <w:t xml:space="preserve"> </w:t>
      </w:r>
    </w:p>
    <w:p w14:paraId="0DE08372" w14:textId="02551714"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Gittins, P., McElwee, G. and Tipi, N., 2020. Discrete event simulation in livestock management. </w:t>
      </w:r>
      <w:r w:rsidRPr="005B1C6E">
        <w:rPr>
          <w:rFonts w:ascii="Arial" w:hAnsi="Arial" w:cs="Arial"/>
          <w:i/>
          <w:iCs/>
          <w:szCs w:val="24"/>
          <w:shd w:val="clear" w:color="auto" w:fill="FFFFFF"/>
        </w:rPr>
        <w:t>Journal of Rural Studies</w:t>
      </w:r>
      <w:r w:rsidRPr="005B1C6E">
        <w:rPr>
          <w:rFonts w:ascii="Arial" w:hAnsi="Arial" w:cs="Arial"/>
          <w:szCs w:val="24"/>
          <w:shd w:val="clear" w:color="auto" w:fill="FFFFFF"/>
        </w:rPr>
        <w:t>, </w:t>
      </w:r>
      <w:r w:rsidRPr="005B1C6E">
        <w:rPr>
          <w:rFonts w:ascii="Arial" w:hAnsi="Arial" w:cs="Arial"/>
          <w:i/>
          <w:iCs/>
          <w:szCs w:val="24"/>
          <w:shd w:val="clear" w:color="auto" w:fill="FFFFFF"/>
        </w:rPr>
        <w:t>78</w:t>
      </w:r>
      <w:r w:rsidRPr="005B1C6E">
        <w:rPr>
          <w:rFonts w:ascii="Arial" w:hAnsi="Arial" w:cs="Arial"/>
          <w:szCs w:val="24"/>
          <w:shd w:val="clear" w:color="auto" w:fill="FFFFFF"/>
        </w:rPr>
        <w:t xml:space="preserve">, pp.387-398. </w:t>
      </w:r>
      <w:r w:rsidR="005E244B" w:rsidRPr="005B1C6E">
        <w:rPr>
          <w:rFonts w:ascii="Arial" w:hAnsi="Arial" w:cs="Arial"/>
          <w:szCs w:val="24"/>
          <w:shd w:val="clear" w:color="auto" w:fill="FFFFFF"/>
        </w:rPr>
        <w:t xml:space="preserve"> </w:t>
      </w:r>
      <w:hyperlink r:id="rId55" w:history="1">
        <w:r w:rsidR="005E244B" w:rsidRPr="005B1C6E">
          <w:rPr>
            <w:rStyle w:val="Hyperlink"/>
            <w:rFonts w:ascii="Arial" w:hAnsi="Arial" w:cs="Arial"/>
            <w:szCs w:val="24"/>
            <w:shd w:val="clear" w:color="auto" w:fill="FFFFFF"/>
          </w:rPr>
          <w:t>https://www.sciencedirect.com/science/article/pii/S0743016720303065</w:t>
        </w:r>
      </w:hyperlink>
      <w:r w:rsidR="005E244B" w:rsidRPr="005B1C6E">
        <w:rPr>
          <w:rStyle w:val="Hyperlink"/>
          <w:rFonts w:ascii="Arial" w:hAnsi="Arial" w:cs="Arial"/>
          <w:color w:val="auto"/>
          <w:szCs w:val="24"/>
          <w:u w:val="none"/>
          <w:shd w:val="clear" w:color="auto" w:fill="FFFFFF"/>
        </w:rPr>
        <w:t xml:space="preserve"> </w:t>
      </w:r>
    </w:p>
    <w:p w14:paraId="791F6A01" w14:textId="504F85F5"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Gladding, T.L., Rolph, C.A., Gwyther, C.L., Kinnersley, R., Walsh, K. and Tyrrel, S., 2020. Concentration and composition of bioaerosol emissions from intensive farms: pig and poultry livestock. </w:t>
      </w:r>
      <w:r w:rsidRPr="005B1C6E">
        <w:rPr>
          <w:rFonts w:ascii="Arial" w:hAnsi="Arial" w:cs="Arial"/>
          <w:i/>
          <w:iCs/>
          <w:szCs w:val="24"/>
          <w:shd w:val="clear" w:color="auto" w:fill="FFFFFF"/>
        </w:rPr>
        <w:t>Journal of environmental management</w:t>
      </w:r>
      <w:r w:rsidRPr="005B1C6E">
        <w:rPr>
          <w:rFonts w:ascii="Arial" w:hAnsi="Arial" w:cs="Arial"/>
          <w:szCs w:val="24"/>
          <w:shd w:val="clear" w:color="auto" w:fill="FFFFFF"/>
        </w:rPr>
        <w:t>, </w:t>
      </w:r>
      <w:r w:rsidRPr="005B1C6E">
        <w:rPr>
          <w:rFonts w:ascii="Arial" w:hAnsi="Arial" w:cs="Arial"/>
          <w:i/>
          <w:iCs/>
          <w:szCs w:val="24"/>
          <w:shd w:val="clear" w:color="auto" w:fill="FFFFFF"/>
        </w:rPr>
        <w:t>272</w:t>
      </w:r>
      <w:r w:rsidRPr="005B1C6E">
        <w:rPr>
          <w:rFonts w:ascii="Arial" w:hAnsi="Arial" w:cs="Arial"/>
          <w:szCs w:val="24"/>
          <w:shd w:val="clear" w:color="auto" w:fill="FFFFFF"/>
        </w:rPr>
        <w:t xml:space="preserve">, p.111052. </w:t>
      </w:r>
      <w:r w:rsidR="005E244B" w:rsidRPr="005B1C6E">
        <w:rPr>
          <w:rFonts w:ascii="Arial" w:hAnsi="Arial" w:cs="Arial"/>
          <w:szCs w:val="24"/>
          <w:shd w:val="clear" w:color="auto" w:fill="FFFFFF"/>
        </w:rPr>
        <w:t xml:space="preserve"> </w:t>
      </w:r>
      <w:hyperlink r:id="rId56" w:history="1">
        <w:r w:rsidR="005E244B" w:rsidRPr="005B1C6E">
          <w:rPr>
            <w:rStyle w:val="Hyperlink"/>
            <w:rFonts w:ascii="Arial" w:hAnsi="Arial" w:cs="Arial"/>
            <w:szCs w:val="24"/>
            <w:shd w:val="clear" w:color="auto" w:fill="FFFFFF"/>
          </w:rPr>
          <w:t>https://oro.open.ac.uk/71401/3/71401.pdf</w:t>
        </w:r>
      </w:hyperlink>
      <w:r w:rsidR="005E244B" w:rsidRPr="005B1C6E">
        <w:rPr>
          <w:rStyle w:val="Hyperlink"/>
          <w:rFonts w:ascii="Arial" w:hAnsi="Arial" w:cs="Arial"/>
          <w:color w:val="auto"/>
          <w:szCs w:val="24"/>
          <w:u w:val="none"/>
          <w:shd w:val="clear" w:color="auto" w:fill="FFFFFF"/>
        </w:rPr>
        <w:t xml:space="preserve"> </w:t>
      </w:r>
    </w:p>
    <w:p w14:paraId="45328E0A" w14:textId="77777777" w:rsidR="00A154B6" w:rsidRPr="005B1C6E" w:rsidRDefault="00A154B6" w:rsidP="005B1C6E">
      <w:pPr>
        <w:spacing w:before="240"/>
        <w:rPr>
          <w:rFonts w:ascii="Arial" w:hAnsi="Arial" w:cs="Arial"/>
          <w:szCs w:val="24"/>
        </w:rPr>
      </w:pPr>
      <w:bookmarkStart w:id="108" w:name="_Hlk165380819"/>
      <w:r w:rsidRPr="005B1C6E">
        <w:rPr>
          <w:rFonts w:ascii="Arial" w:hAnsi="Arial" w:cs="Arial"/>
          <w:szCs w:val="24"/>
        </w:rPr>
        <w:t>Gov</w:t>
      </w:r>
      <w:bookmarkEnd w:id="108"/>
      <w:r w:rsidRPr="005B1C6E">
        <w:rPr>
          <w:rFonts w:ascii="Arial" w:hAnsi="Arial" w:cs="Arial"/>
          <w:szCs w:val="24"/>
        </w:rPr>
        <w:t xml:space="preserve">.  2024a. </w:t>
      </w:r>
      <w:r w:rsidRPr="005B1C6E">
        <w:rPr>
          <w:rFonts w:ascii="Arial" w:hAnsi="Arial" w:cs="Arial"/>
          <w:i/>
          <w:iCs/>
          <w:szCs w:val="24"/>
        </w:rPr>
        <w:t>Animal Health and Welfare pathway</w:t>
      </w:r>
      <w:r w:rsidRPr="005B1C6E">
        <w:rPr>
          <w:rFonts w:ascii="Arial" w:hAnsi="Arial" w:cs="Arial"/>
          <w:szCs w:val="24"/>
        </w:rPr>
        <w:t xml:space="preserve">, </w:t>
      </w:r>
      <w:r w:rsidRPr="005B1C6E">
        <w:rPr>
          <w:rFonts w:ascii="Arial" w:hAnsi="Arial" w:cs="Arial"/>
          <w:i/>
          <w:iCs/>
          <w:szCs w:val="24"/>
        </w:rPr>
        <w:t>GOV.UK</w:t>
      </w:r>
      <w:r w:rsidRPr="005B1C6E">
        <w:rPr>
          <w:rFonts w:ascii="Arial" w:hAnsi="Arial" w:cs="Arial"/>
          <w:szCs w:val="24"/>
        </w:rPr>
        <w:t xml:space="preserve">. Available at: </w:t>
      </w:r>
      <w:hyperlink r:id="rId57" w:history="1">
        <w:r w:rsidRPr="005B1C6E">
          <w:rPr>
            <w:rStyle w:val="Hyperlink"/>
            <w:rFonts w:ascii="Arial" w:hAnsi="Arial" w:cs="Arial"/>
            <w:color w:val="auto"/>
            <w:szCs w:val="24"/>
            <w:u w:val="none"/>
          </w:rPr>
          <w:t>https://www.gov.uk/government/publications/animal-health-and-welfare-pathway/animal-health-and-welfare-pathway</w:t>
        </w:r>
      </w:hyperlink>
      <w:r w:rsidRPr="005B1C6E">
        <w:rPr>
          <w:rFonts w:ascii="Arial" w:hAnsi="Arial" w:cs="Arial"/>
          <w:szCs w:val="24"/>
        </w:rPr>
        <w:t xml:space="preserve"> (Accessed: 30 April 2024). </w:t>
      </w:r>
    </w:p>
    <w:p w14:paraId="3F800234" w14:textId="77777777" w:rsidR="00A154B6" w:rsidRPr="005B1C6E" w:rsidRDefault="00A154B6" w:rsidP="005B1C6E">
      <w:pPr>
        <w:spacing w:before="240"/>
        <w:rPr>
          <w:rFonts w:ascii="Arial" w:hAnsi="Arial" w:cs="Arial"/>
          <w:szCs w:val="24"/>
        </w:rPr>
      </w:pPr>
      <w:bookmarkStart w:id="109" w:name="_Hlk165374442"/>
      <w:r w:rsidRPr="005B1C6E">
        <w:rPr>
          <w:rFonts w:ascii="Arial" w:hAnsi="Arial" w:cs="Arial"/>
          <w:szCs w:val="24"/>
        </w:rPr>
        <w:t>Gov</w:t>
      </w:r>
      <w:bookmarkEnd w:id="109"/>
      <w:r w:rsidRPr="005B1C6E">
        <w:rPr>
          <w:rFonts w:ascii="Arial" w:hAnsi="Arial" w:cs="Arial"/>
          <w:szCs w:val="24"/>
        </w:rPr>
        <w:t xml:space="preserve">. 2018. </w:t>
      </w:r>
      <w:r w:rsidRPr="005B1C6E">
        <w:rPr>
          <w:rFonts w:ascii="Arial" w:hAnsi="Arial" w:cs="Arial"/>
          <w:i/>
          <w:iCs/>
          <w:szCs w:val="24"/>
        </w:rPr>
        <w:t>UK aid helps farmers across Africa grow their businesses and protect livestock</w:t>
      </w:r>
      <w:r w:rsidRPr="005B1C6E">
        <w:rPr>
          <w:rFonts w:ascii="Arial" w:hAnsi="Arial" w:cs="Arial"/>
          <w:szCs w:val="24"/>
        </w:rPr>
        <w:t xml:space="preserve">, </w:t>
      </w:r>
      <w:r w:rsidRPr="005B1C6E">
        <w:rPr>
          <w:rFonts w:ascii="Arial" w:hAnsi="Arial" w:cs="Arial"/>
          <w:i/>
          <w:iCs/>
          <w:szCs w:val="24"/>
        </w:rPr>
        <w:t>GOV.UK</w:t>
      </w:r>
      <w:r w:rsidRPr="005B1C6E">
        <w:rPr>
          <w:rFonts w:ascii="Arial" w:hAnsi="Arial" w:cs="Arial"/>
          <w:szCs w:val="24"/>
        </w:rPr>
        <w:t xml:space="preserve">. Available at: </w:t>
      </w:r>
      <w:hyperlink r:id="rId58" w:history="1">
        <w:r w:rsidRPr="005B1C6E">
          <w:rPr>
            <w:rStyle w:val="Hyperlink"/>
            <w:rFonts w:ascii="Arial" w:hAnsi="Arial" w:cs="Arial"/>
            <w:color w:val="auto"/>
            <w:szCs w:val="24"/>
            <w:u w:val="none"/>
          </w:rPr>
          <w:t>http://www.gov.uk/government/news/uk-aid-helps-farmers-across-africa-grow-their-businesses-and-protect-livestock</w:t>
        </w:r>
      </w:hyperlink>
      <w:r w:rsidRPr="005B1C6E">
        <w:rPr>
          <w:rFonts w:ascii="Arial" w:hAnsi="Arial" w:cs="Arial"/>
          <w:szCs w:val="24"/>
        </w:rPr>
        <w:t xml:space="preserve"> (Accessed: 30 April 2024). </w:t>
      </w:r>
    </w:p>
    <w:p w14:paraId="2CE1664D" w14:textId="77777777" w:rsidR="00A154B6" w:rsidRPr="005B1C6E" w:rsidRDefault="00A154B6" w:rsidP="005B1C6E">
      <w:pPr>
        <w:spacing w:before="240"/>
        <w:rPr>
          <w:rFonts w:ascii="Arial" w:hAnsi="Arial" w:cs="Arial"/>
          <w:szCs w:val="24"/>
        </w:rPr>
      </w:pPr>
      <w:bookmarkStart w:id="110" w:name="_Hlk165376387"/>
      <w:r w:rsidRPr="005B1C6E">
        <w:rPr>
          <w:rFonts w:ascii="Arial" w:hAnsi="Arial" w:cs="Arial"/>
          <w:szCs w:val="24"/>
        </w:rPr>
        <w:t>Gov.</w:t>
      </w:r>
      <w:bookmarkEnd w:id="110"/>
      <w:r w:rsidRPr="005B1C6E">
        <w:rPr>
          <w:rFonts w:ascii="Arial" w:hAnsi="Arial" w:cs="Arial"/>
          <w:szCs w:val="24"/>
        </w:rPr>
        <w:t xml:space="preserve"> 2024. </w:t>
      </w:r>
      <w:r w:rsidRPr="005B1C6E">
        <w:rPr>
          <w:rFonts w:ascii="Arial" w:hAnsi="Arial" w:cs="Arial"/>
          <w:i/>
          <w:iCs/>
          <w:szCs w:val="24"/>
        </w:rPr>
        <w:t>Government underlines commitment to British farmers</w:t>
      </w:r>
      <w:r w:rsidRPr="005B1C6E">
        <w:rPr>
          <w:rFonts w:ascii="Arial" w:hAnsi="Arial" w:cs="Arial"/>
          <w:szCs w:val="24"/>
        </w:rPr>
        <w:t xml:space="preserve">, </w:t>
      </w:r>
      <w:r w:rsidRPr="005B1C6E">
        <w:rPr>
          <w:rFonts w:ascii="Arial" w:hAnsi="Arial" w:cs="Arial"/>
          <w:i/>
          <w:iCs/>
          <w:szCs w:val="24"/>
        </w:rPr>
        <w:t>GOV.UK</w:t>
      </w:r>
      <w:r w:rsidRPr="005B1C6E">
        <w:rPr>
          <w:rFonts w:ascii="Arial" w:hAnsi="Arial" w:cs="Arial"/>
          <w:szCs w:val="24"/>
        </w:rPr>
        <w:t xml:space="preserve">. Available at: </w:t>
      </w:r>
      <w:hyperlink r:id="rId59" w:history="1">
        <w:r w:rsidRPr="005B1C6E">
          <w:rPr>
            <w:rStyle w:val="Hyperlink"/>
            <w:rFonts w:ascii="Arial" w:hAnsi="Arial" w:cs="Arial"/>
            <w:color w:val="auto"/>
            <w:szCs w:val="24"/>
            <w:u w:val="none"/>
          </w:rPr>
          <w:t>https://www.gov.uk/government/news/government-underlines-commitment-to-british-farmers</w:t>
        </w:r>
      </w:hyperlink>
      <w:r w:rsidRPr="005B1C6E">
        <w:rPr>
          <w:rFonts w:ascii="Arial" w:hAnsi="Arial" w:cs="Arial"/>
          <w:szCs w:val="24"/>
        </w:rPr>
        <w:t xml:space="preserve"> (Accessed: 30 April 2024). </w:t>
      </w:r>
    </w:p>
    <w:p w14:paraId="5E1E508B" w14:textId="6549CEB6" w:rsidR="00A154B6" w:rsidRPr="005B1C6E" w:rsidRDefault="005E244B" w:rsidP="005B1C6E">
      <w:pPr>
        <w:spacing w:before="240"/>
        <w:rPr>
          <w:rFonts w:ascii="Arial" w:hAnsi="Arial" w:cs="Arial"/>
          <w:szCs w:val="24"/>
          <w:shd w:val="clear" w:color="auto" w:fill="FFFFFF"/>
          <w:lang w:val="en-US"/>
        </w:rPr>
      </w:pPr>
      <w:r w:rsidRPr="005B1C6E">
        <w:rPr>
          <w:rFonts w:ascii="Arial" w:hAnsi="Arial" w:cs="Arial"/>
          <w:szCs w:val="24"/>
          <w:shd w:val="clear" w:color="auto" w:fill="FFFFFF"/>
          <w:lang w:val="en-US"/>
        </w:rPr>
        <w:t>G</w:t>
      </w:r>
      <w:r w:rsidR="00A154B6" w:rsidRPr="005B1C6E">
        <w:rPr>
          <w:rFonts w:ascii="Arial" w:hAnsi="Arial" w:cs="Arial"/>
          <w:szCs w:val="24"/>
          <w:shd w:val="clear" w:color="auto" w:fill="FFFFFF"/>
          <w:lang w:val="en-US"/>
        </w:rPr>
        <w:t xml:space="preserve">ov.uk 2022. </w:t>
      </w:r>
      <w:r w:rsidR="00A154B6" w:rsidRPr="005B1C6E">
        <w:rPr>
          <w:rFonts w:ascii="Arial" w:hAnsi="Arial" w:cs="Arial"/>
          <w:i/>
          <w:iCs/>
          <w:szCs w:val="24"/>
          <w:shd w:val="clear" w:color="auto" w:fill="FFFFFF"/>
          <w:lang w:val="en-US"/>
        </w:rPr>
        <w:t>Chapter 8: Livestock</w:t>
      </w:r>
      <w:r w:rsidR="00A154B6" w:rsidRPr="005B1C6E">
        <w:rPr>
          <w:rFonts w:ascii="Arial" w:hAnsi="Arial" w:cs="Arial"/>
          <w:szCs w:val="24"/>
          <w:shd w:val="clear" w:color="auto" w:fill="FFFFFF"/>
          <w:lang w:val="en-US"/>
        </w:rPr>
        <w:t xml:space="preserve">. [online] GOV.UK. Available at: </w:t>
      </w:r>
      <w:hyperlink r:id="rId60" w:history="1">
        <w:r w:rsidR="00A154B6" w:rsidRPr="005B1C6E">
          <w:rPr>
            <w:rStyle w:val="Hyperlink"/>
            <w:rFonts w:ascii="Arial" w:hAnsi="Arial" w:cs="Arial"/>
            <w:color w:val="auto"/>
            <w:szCs w:val="24"/>
            <w:u w:val="none"/>
            <w:shd w:val="clear" w:color="auto" w:fill="FFFFFF"/>
            <w:lang w:val="en-US"/>
          </w:rPr>
          <w:t>https://www.gov.uk/government/statistics/agriculture-in-the-united-kingdom-2021/chapter-8-livestock</w:t>
        </w:r>
      </w:hyperlink>
      <w:r w:rsidR="00A154B6" w:rsidRPr="005B1C6E">
        <w:rPr>
          <w:rFonts w:ascii="Arial" w:hAnsi="Arial" w:cs="Arial"/>
          <w:szCs w:val="24"/>
          <w:shd w:val="clear" w:color="auto" w:fill="FFFFFF"/>
          <w:lang w:val="en-US"/>
        </w:rPr>
        <w:t>.</w:t>
      </w:r>
    </w:p>
    <w:p w14:paraId="4C04C3A8" w14:textId="77777777" w:rsidR="00A154B6" w:rsidRPr="005B1C6E" w:rsidRDefault="00A154B6" w:rsidP="005B1C6E">
      <w:pPr>
        <w:spacing w:before="240"/>
        <w:rPr>
          <w:rFonts w:ascii="Arial" w:hAnsi="Arial" w:cs="Arial"/>
          <w:szCs w:val="24"/>
        </w:rPr>
      </w:pPr>
      <w:r w:rsidRPr="005B1C6E">
        <w:rPr>
          <w:rFonts w:ascii="Arial" w:hAnsi="Arial" w:cs="Arial"/>
          <w:szCs w:val="24"/>
        </w:rPr>
        <w:t xml:space="preserve">Gov.uk, 2021. </w:t>
      </w:r>
      <w:r w:rsidRPr="005B1C6E">
        <w:rPr>
          <w:rFonts w:ascii="Arial" w:hAnsi="Arial" w:cs="Arial"/>
          <w:i/>
          <w:iCs/>
          <w:szCs w:val="24"/>
        </w:rPr>
        <w:t>Chapter 8: Livestock</w:t>
      </w:r>
      <w:r w:rsidRPr="005B1C6E">
        <w:rPr>
          <w:rFonts w:ascii="Arial" w:hAnsi="Arial" w:cs="Arial"/>
          <w:szCs w:val="24"/>
        </w:rPr>
        <w:t xml:space="preserve"> [online] Available at: </w:t>
      </w:r>
      <w:hyperlink r:id="rId61" w:history="1">
        <w:r w:rsidRPr="005B1C6E">
          <w:rPr>
            <w:rStyle w:val="Hyperlink"/>
            <w:rFonts w:ascii="Arial" w:hAnsi="Arial" w:cs="Arial"/>
            <w:color w:val="auto"/>
            <w:szCs w:val="24"/>
            <w:u w:val="none"/>
          </w:rPr>
          <w:t>https://www.gov.uk/government/statistics/agriculture-in-the-united-kingdom-2021/chapter-8-livestock</w:t>
        </w:r>
      </w:hyperlink>
      <w:r w:rsidRPr="005B1C6E">
        <w:rPr>
          <w:rFonts w:ascii="Arial" w:hAnsi="Arial" w:cs="Arial"/>
          <w:szCs w:val="24"/>
        </w:rPr>
        <w:t xml:space="preserve"> [Accessed 19 March 2024]</w:t>
      </w:r>
    </w:p>
    <w:p w14:paraId="6DD2D1BB" w14:textId="6130CF9A" w:rsidR="00A154B6" w:rsidRPr="005B1C6E" w:rsidRDefault="00A154B6" w:rsidP="005B1C6E">
      <w:pPr>
        <w:spacing w:before="240"/>
        <w:rPr>
          <w:rFonts w:ascii="Arial" w:hAnsi="Arial" w:cs="Arial"/>
          <w:szCs w:val="24"/>
        </w:rPr>
      </w:pPr>
      <w:r w:rsidRPr="005B1C6E">
        <w:rPr>
          <w:rFonts w:ascii="Arial" w:hAnsi="Arial" w:cs="Arial"/>
          <w:szCs w:val="24"/>
        </w:rPr>
        <w:t xml:space="preserve">Grandin, T. 2018. Welfare problems in cattle, pigs, and sheep that persist even though scientific research clearly shows how to prevent them, </w:t>
      </w:r>
      <w:proofErr w:type="gramStart"/>
      <w:r w:rsidRPr="005B1C6E">
        <w:rPr>
          <w:rFonts w:ascii="Arial" w:hAnsi="Arial" w:cs="Arial"/>
          <w:szCs w:val="24"/>
        </w:rPr>
        <w:t>Animals :</w:t>
      </w:r>
      <w:proofErr w:type="gramEnd"/>
      <w:r w:rsidRPr="005B1C6E">
        <w:rPr>
          <w:rFonts w:ascii="Arial" w:hAnsi="Arial" w:cs="Arial"/>
          <w:szCs w:val="24"/>
        </w:rPr>
        <w:t xml:space="preserve"> an open access journal from MDPI. Available at: </w:t>
      </w:r>
      <w:r w:rsidR="005E244B" w:rsidRPr="005B1C6E">
        <w:rPr>
          <w:rFonts w:ascii="Arial" w:hAnsi="Arial" w:cs="Arial"/>
          <w:szCs w:val="24"/>
        </w:rPr>
        <w:t xml:space="preserve"> </w:t>
      </w:r>
      <w:hyperlink r:id="rId62" w:history="1">
        <w:r w:rsidR="005E244B" w:rsidRPr="005B1C6E">
          <w:rPr>
            <w:rStyle w:val="Hyperlink"/>
            <w:rFonts w:ascii="Arial" w:hAnsi="Arial" w:cs="Arial"/>
            <w:szCs w:val="24"/>
          </w:rPr>
          <w:t>https://www.ncbi.nlm.nih.gov/pmc/articles/PMC6071130/</w:t>
        </w:r>
      </w:hyperlink>
      <w:r w:rsidR="005E244B" w:rsidRPr="005B1C6E">
        <w:rPr>
          <w:rStyle w:val="Hyperlink"/>
          <w:rFonts w:ascii="Arial" w:hAnsi="Arial" w:cs="Arial"/>
          <w:color w:val="auto"/>
          <w:szCs w:val="24"/>
          <w:u w:val="none"/>
        </w:rPr>
        <w:t xml:space="preserve"> </w:t>
      </w:r>
      <w:r w:rsidRPr="005B1C6E">
        <w:rPr>
          <w:rFonts w:ascii="Arial" w:hAnsi="Arial" w:cs="Arial"/>
          <w:szCs w:val="24"/>
        </w:rPr>
        <w:t xml:space="preserve">(Accessed: 30 April 2024). </w:t>
      </w:r>
    </w:p>
    <w:p w14:paraId="4BC4DAA2" w14:textId="7777777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lastRenderedPageBreak/>
        <w:t>Gratacap</w:t>
      </w:r>
      <w:proofErr w:type="spellEnd"/>
      <w:r w:rsidRPr="005B1C6E">
        <w:rPr>
          <w:rFonts w:ascii="Arial" w:hAnsi="Arial" w:cs="Arial"/>
          <w:szCs w:val="24"/>
          <w:shd w:val="clear" w:color="auto" w:fill="FFFFFF"/>
        </w:rPr>
        <w:t xml:space="preserve">, R.L., </w:t>
      </w:r>
      <w:proofErr w:type="spellStart"/>
      <w:r w:rsidRPr="005B1C6E">
        <w:rPr>
          <w:rFonts w:ascii="Arial" w:hAnsi="Arial" w:cs="Arial"/>
          <w:szCs w:val="24"/>
          <w:shd w:val="clear" w:color="auto" w:fill="FFFFFF"/>
        </w:rPr>
        <w:t>Wargelius</w:t>
      </w:r>
      <w:proofErr w:type="spellEnd"/>
      <w:r w:rsidRPr="005B1C6E">
        <w:rPr>
          <w:rFonts w:ascii="Arial" w:hAnsi="Arial" w:cs="Arial"/>
          <w:szCs w:val="24"/>
          <w:shd w:val="clear" w:color="auto" w:fill="FFFFFF"/>
        </w:rPr>
        <w:t>, A., Edvardsen, R.B. and Houston, R.D., 2019. Potential of genome editing to improve aquaculture breeding and production. </w:t>
      </w:r>
      <w:r w:rsidRPr="005B1C6E">
        <w:rPr>
          <w:rFonts w:ascii="Arial" w:hAnsi="Arial" w:cs="Arial"/>
          <w:i/>
          <w:iCs/>
          <w:szCs w:val="24"/>
          <w:shd w:val="clear" w:color="auto" w:fill="FFFFFF"/>
        </w:rPr>
        <w:t>Trends in Genetics</w:t>
      </w:r>
      <w:r w:rsidRPr="005B1C6E">
        <w:rPr>
          <w:rFonts w:ascii="Arial" w:hAnsi="Arial" w:cs="Arial"/>
          <w:szCs w:val="24"/>
          <w:shd w:val="clear" w:color="auto" w:fill="FFFFFF"/>
        </w:rPr>
        <w:t>, </w:t>
      </w:r>
      <w:r w:rsidRPr="005B1C6E">
        <w:rPr>
          <w:rFonts w:ascii="Arial" w:hAnsi="Arial" w:cs="Arial"/>
          <w:i/>
          <w:iCs/>
          <w:szCs w:val="24"/>
          <w:shd w:val="clear" w:color="auto" w:fill="FFFFFF"/>
        </w:rPr>
        <w:t>35</w:t>
      </w:r>
      <w:r w:rsidRPr="005B1C6E">
        <w:rPr>
          <w:rFonts w:ascii="Arial" w:hAnsi="Arial" w:cs="Arial"/>
          <w:szCs w:val="24"/>
          <w:shd w:val="clear" w:color="auto" w:fill="FFFFFF"/>
        </w:rPr>
        <w:t>(9), pp.672-684. https://www.cell.com/trends/genetics/pdf/S0168-9525(19)30126-X.pdf</w:t>
      </w:r>
    </w:p>
    <w:p w14:paraId="5A0461AD" w14:textId="55BC6226" w:rsidR="00A154B6" w:rsidRPr="005B1C6E" w:rsidRDefault="00A154B6" w:rsidP="005B1C6E">
      <w:pPr>
        <w:spacing w:before="240"/>
        <w:rPr>
          <w:rFonts w:ascii="Arial" w:hAnsi="Arial" w:cs="Arial"/>
          <w:szCs w:val="24"/>
        </w:rPr>
      </w:pPr>
      <w:bookmarkStart w:id="111" w:name="_Hlk165371948"/>
      <w:r w:rsidRPr="005B1C6E">
        <w:rPr>
          <w:rFonts w:ascii="Arial" w:hAnsi="Arial" w:cs="Arial"/>
          <w:szCs w:val="24"/>
        </w:rPr>
        <w:t>Hall</w:t>
      </w:r>
      <w:bookmarkEnd w:id="111"/>
      <w:r w:rsidRPr="005B1C6E">
        <w:rPr>
          <w:rFonts w:ascii="Arial" w:hAnsi="Arial" w:cs="Arial"/>
          <w:szCs w:val="24"/>
        </w:rPr>
        <w:t xml:space="preserve">, S. 2016. </w:t>
      </w:r>
      <w:r w:rsidRPr="005B1C6E">
        <w:rPr>
          <w:rFonts w:ascii="Arial" w:hAnsi="Arial" w:cs="Arial"/>
          <w:i/>
          <w:iCs/>
          <w:szCs w:val="24"/>
        </w:rPr>
        <w:t>Livestock information: Working to keep the UK at the forefront of animal tracking</w:t>
      </w:r>
      <w:r w:rsidRPr="005B1C6E">
        <w:rPr>
          <w:rFonts w:ascii="Arial" w:hAnsi="Arial" w:cs="Arial"/>
          <w:szCs w:val="24"/>
        </w:rPr>
        <w:t xml:space="preserve">, </w:t>
      </w:r>
      <w:r w:rsidRPr="005B1C6E">
        <w:rPr>
          <w:rFonts w:ascii="Arial" w:hAnsi="Arial" w:cs="Arial"/>
          <w:i/>
          <w:iCs/>
          <w:szCs w:val="24"/>
        </w:rPr>
        <w:t>Defra digital data technology and security</w:t>
      </w:r>
      <w:r w:rsidRPr="005B1C6E">
        <w:rPr>
          <w:rFonts w:ascii="Arial" w:hAnsi="Arial" w:cs="Arial"/>
          <w:szCs w:val="24"/>
        </w:rPr>
        <w:t xml:space="preserve">. Available at: </w:t>
      </w:r>
      <w:r w:rsidR="005E244B" w:rsidRPr="005B1C6E">
        <w:rPr>
          <w:rFonts w:ascii="Arial" w:hAnsi="Arial" w:cs="Arial"/>
          <w:szCs w:val="24"/>
        </w:rPr>
        <w:t xml:space="preserve"> </w:t>
      </w:r>
      <w:hyperlink r:id="rId63" w:history="1">
        <w:r w:rsidR="005E244B" w:rsidRPr="005B1C6E">
          <w:rPr>
            <w:rStyle w:val="Hyperlink"/>
            <w:rFonts w:ascii="Arial" w:hAnsi="Arial" w:cs="Arial"/>
            <w:szCs w:val="24"/>
          </w:rPr>
          <w:t>https://defradigital.blog.gov.uk/2016/11/29/livestock-information-working-to-put-the-uk-at-the-forefront-of-animal-tracking/</w:t>
        </w:r>
      </w:hyperlink>
      <w:r w:rsidR="005E244B" w:rsidRPr="005B1C6E">
        <w:rPr>
          <w:rStyle w:val="Hyperlink"/>
          <w:rFonts w:ascii="Arial" w:hAnsi="Arial" w:cs="Arial"/>
          <w:color w:val="auto"/>
          <w:szCs w:val="24"/>
          <w:u w:val="none"/>
        </w:rPr>
        <w:t xml:space="preserve"> </w:t>
      </w:r>
      <w:r w:rsidRPr="005B1C6E">
        <w:rPr>
          <w:rFonts w:ascii="Arial" w:hAnsi="Arial" w:cs="Arial"/>
          <w:szCs w:val="24"/>
        </w:rPr>
        <w:t xml:space="preserve">(Accessed: 30 April 2024). </w:t>
      </w:r>
    </w:p>
    <w:p w14:paraId="7524081B" w14:textId="4C5DDE41" w:rsidR="00A154B6" w:rsidRPr="005B1C6E" w:rsidRDefault="00A154B6" w:rsidP="005B1C6E">
      <w:pPr>
        <w:spacing w:before="240" w:after="0"/>
        <w:rPr>
          <w:rFonts w:ascii="Arial" w:hAnsi="Arial" w:cs="Arial"/>
          <w:szCs w:val="24"/>
        </w:rPr>
      </w:pPr>
      <w:r w:rsidRPr="005B1C6E">
        <w:rPr>
          <w:rFonts w:ascii="Arial" w:hAnsi="Arial" w:cs="Arial"/>
          <w:szCs w:val="24"/>
        </w:rPr>
        <w:t>Harrison, H., Birks, M., Franklin, R. and Mills, J., 2017, January. Case study research: Foundations and methodological orientations. In </w:t>
      </w:r>
      <w:r w:rsidRPr="005B1C6E">
        <w:rPr>
          <w:rFonts w:ascii="Arial" w:hAnsi="Arial" w:cs="Arial"/>
          <w:i/>
          <w:iCs/>
          <w:szCs w:val="24"/>
        </w:rPr>
        <w:t xml:space="preserve">Forum qualitative </w:t>
      </w:r>
      <w:proofErr w:type="spellStart"/>
      <w:r w:rsidRPr="005B1C6E">
        <w:rPr>
          <w:rFonts w:ascii="Arial" w:hAnsi="Arial" w:cs="Arial"/>
          <w:i/>
          <w:iCs/>
          <w:szCs w:val="24"/>
        </w:rPr>
        <w:t>Sozialforschung</w:t>
      </w:r>
      <w:proofErr w:type="spellEnd"/>
      <w:r w:rsidRPr="005B1C6E">
        <w:rPr>
          <w:rFonts w:ascii="Arial" w:hAnsi="Arial" w:cs="Arial"/>
          <w:i/>
          <w:iCs/>
          <w:szCs w:val="24"/>
        </w:rPr>
        <w:t>/Forum: qualitative social research</w:t>
      </w:r>
      <w:r w:rsidRPr="005B1C6E">
        <w:rPr>
          <w:rFonts w:ascii="Arial" w:hAnsi="Arial" w:cs="Arial"/>
          <w:szCs w:val="24"/>
        </w:rPr>
        <w:t xml:space="preserve"> (Vol. 18, No. 1, pp. 1-17). </w:t>
      </w:r>
      <w:r w:rsidR="005E244B" w:rsidRPr="005B1C6E">
        <w:rPr>
          <w:rFonts w:ascii="Arial" w:hAnsi="Arial" w:cs="Arial"/>
          <w:szCs w:val="24"/>
        </w:rPr>
        <w:t xml:space="preserve"> </w:t>
      </w:r>
      <w:hyperlink r:id="rId64" w:history="1">
        <w:r w:rsidR="005E244B" w:rsidRPr="005B1C6E">
          <w:rPr>
            <w:rStyle w:val="Hyperlink"/>
            <w:rFonts w:ascii="Arial" w:hAnsi="Arial" w:cs="Arial"/>
            <w:szCs w:val="24"/>
          </w:rPr>
          <w:t>https://www.qualitative-research.net/index.php/fqs/article/download/2655/4079?inline=1</w:t>
        </w:r>
      </w:hyperlink>
      <w:r w:rsidR="005E244B" w:rsidRPr="005B1C6E">
        <w:rPr>
          <w:rStyle w:val="Hyperlink"/>
          <w:rFonts w:ascii="Arial" w:hAnsi="Arial" w:cs="Arial"/>
          <w:color w:val="auto"/>
          <w:szCs w:val="24"/>
          <w:u w:val="none"/>
        </w:rPr>
        <w:t xml:space="preserve"> </w:t>
      </w:r>
    </w:p>
    <w:p w14:paraId="0257E0FC" w14:textId="77777777" w:rsidR="00A154B6" w:rsidRPr="005B1C6E" w:rsidRDefault="00A154B6" w:rsidP="005B1C6E">
      <w:pPr>
        <w:spacing w:before="240"/>
        <w:rPr>
          <w:rFonts w:ascii="Arial" w:hAnsi="Arial" w:cs="Arial"/>
          <w:szCs w:val="24"/>
        </w:rPr>
      </w:pPr>
      <w:r w:rsidRPr="005B1C6E">
        <w:rPr>
          <w:rFonts w:ascii="Arial" w:hAnsi="Arial" w:cs="Arial"/>
          <w:szCs w:val="24"/>
        </w:rPr>
        <w:t xml:space="preserve">Hasan, M.N., 2016. Positivism: to what extent does it aid our understanding of the contemporary social </w:t>
      </w:r>
      <w:proofErr w:type="gramStart"/>
      <w:r w:rsidRPr="005B1C6E">
        <w:rPr>
          <w:rFonts w:ascii="Arial" w:hAnsi="Arial" w:cs="Arial"/>
          <w:szCs w:val="24"/>
        </w:rPr>
        <w:t>world?.</w:t>
      </w:r>
      <w:proofErr w:type="gramEnd"/>
      <w:r w:rsidRPr="005B1C6E">
        <w:rPr>
          <w:rFonts w:ascii="Arial" w:hAnsi="Arial" w:cs="Arial"/>
          <w:szCs w:val="24"/>
        </w:rPr>
        <w:t> </w:t>
      </w:r>
      <w:r w:rsidRPr="005B1C6E">
        <w:rPr>
          <w:rFonts w:ascii="Arial" w:hAnsi="Arial" w:cs="Arial"/>
          <w:i/>
          <w:iCs/>
          <w:szCs w:val="24"/>
        </w:rPr>
        <w:t>Quality &amp; Quantity</w:t>
      </w:r>
      <w:r w:rsidRPr="005B1C6E">
        <w:rPr>
          <w:rFonts w:ascii="Arial" w:hAnsi="Arial" w:cs="Arial"/>
          <w:szCs w:val="24"/>
        </w:rPr>
        <w:t>, </w:t>
      </w:r>
      <w:r w:rsidRPr="005B1C6E">
        <w:rPr>
          <w:rFonts w:ascii="Arial" w:hAnsi="Arial" w:cs="Arial"/>
          <w:i/>
          <w:iCs/>
          <w:szCs w:val="24"/>
        </w:rPr>
        <w:t>50</w:t>
      </w:r>
      <w:r w:rsidRPr="005B1C6E">
        <w:rPr>
          <w:rFonts w:ascii="Arial" w:hAnsi="Arial" w:cs="Arial"/>
          <w:szCs w:val="24"/>
        </w:rPr>
        <w:t xml:space="preserve">(1), pp.317-325. </w:t>
      </w:r>
      <w:hyperlink r:id="rId65" w:history="1">
        <w:r w:rsidRPr="005B1C6E">
          <w:rPr>
            <w:rStyle w:val="Hyperlink"/>
            <w:rFonts w:ascii="Arial" w:hAnsi="Arial" w:cs="Arial"/>
            <w:color w:val="auto"/>
            <w:szCs w:val="24"/>
            <w:u w:val="none"/>
          </w:rPr>
          <w:t>http://nectar.northampton.ac.uk/10598/1/Accepted_manuscript.docx</w:t>
        </w:r>
      </w:hyperlink>
    </w:p>
    <w:p w14:paraId="005EC9B1" w14:textId="02257B8C" w:rsidR="00A154B6" w:rsidRPr="005B1C6E" w:rsidRDefault="00A154B6" w:rsidP="005B1C6E">
      <w:pPr>
        <w:spacing w:before="240"/>
        <w:rPr>
          <w:rFonts w:ascii="Arial" w:hAnsi="Arial" w:cs="Arial"/>
          <w:szCs w:val="24"/>
        </w:rPr>
      </w:pPr>
      <w:r w:rsidRPr="005B1C6E">
        <w:rPr>
          <w:rFonts w:ascii="Arial" w:hAnsi="Arial" w:cs="Arial"/>
          <w:szCs w:val="24"/>
          <w:shd w:val="clear" w:color="auto" w:fill="FFFFFF"/>
        </w:rPr>
        <w:t xml:space="preserve">Healthforanimals.org. 2020. </w:t>
      </w:r>
      <w:r w:rsidRPr="005B1C6E">
        <w:rPr>
          <w:rFonts w:ascii="Arial" w:hAnsi="Arial" w:cs="Arial"/>
          <w:i/>
          <w:szCs w:val="24"/>
          <w:shd w:val="clear" w:color="auto" w:fill="FFFFFF"/>
        </w:rPr>
        <w:t>Three ways livestock farming is becoming more sustainable</w:t>
      </w:r>
      <w:r w:rsidRPr="005B1C6E">
        <w:rPr>
          <w:rFonts w:ascii="Arial" w:hAnsi="Arial" w:cs="Arial"/>
          <w:szCs w:val="24"/>
          <w:shd w:val="clear" w:color="auto" w:fill="FFFFFF"/>
        </w:rPr>
        <w:t>.</w:t>
      </w:r>
      <w:r w:rsidRPr="005B1C6E">
        <w:rPr>
          <w:rFonts w:ascii="Arial" w:hAnsi="Arial" w:cs="Arial"/>
          <w:szCs w:val="24"/>
        </w:rPr>
        <w:t xml:space="preserve"> Available at: </w:t>
      </w:r>
      <w:hyperlink r:id="rId66" w:history="1">
        <w:r w:rsidR="005E244B" w:rsidRPr="005B1C6E">
          <w:rPr>
            <w:rStyle w:val="Hyperlink"/>
            <w:rFonts w:ascii="Arial" w:hAnsi="Arial" w:cs="Arial"/>
            <w:szCs w:val="24"/>
          </w:rPr>
          <w:t>https://healthforanimals.org/resources/newsletter/articles/three-ways-livestock-farming-is-becoming-more-sustainable/</w:t>
        </w:r>
      </w:hyperlink>
      <w:r w:rsidR="005E244B" w:rsidRPr="005B1C6E">
        <w:rPr>
          <w:rFonts w:ascii="Arial" w:hAnsi="Arial" w:cs="Arial"/>
          <w:szCs w:val="24"/>
        </w:rPr>
        <w:t xml:space="preserve"> </w:t>
      </w:r>
      <w:r w:rsidRPr="005B1C6E">
        <w:rPr>
          <w:rFonts w:ascii="Arial" w:hAnsi="Arial" w:cs="Arial"/>
          <w:szCs w:val="24"/>
        </w:rPr>
        <w:t>(Accessed: 30 April 2024).</w:t>
      </w:r>
    </w:p>
    <w:p w14:paraId="4F6C29E0" w14:textId="2A242320"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Heinke, J., </w:t>
      </w:r>
      <w:proofErr w:type="spellStart"/>
      <w:r w:rsidRPr="005B1C6E">
        <w:rPr>
          <w:rFonts w:ascii="Arial" w:hAnsi="Arial" w:cs="Arial"/>
          <w:szCs w:val="24"/>
          <w:shd w:val="clear" w:color="auto" w:fill="FFFFFF"/>
        </w:rPr>
        <w:t>Lannerstad</w:t>
      </w:r>
      <w:proofErr w:type="spellEnd"/>
      <w:r w:rsidRPr="005B1C6E">
        <w:rPr>
          <w:rFonts w:ascii="Arial" w:hAnsi="Arial" w:cs="Arial"/>
          <w:szCs w:val="24"/>
          <w:shd w:val="clear" w:color="auto" w:fill="FFFFFF"/>
        </w:rPr>
        <w:t xml:space="preserve">, M., Gerten, D., Havlík, P., Herrero, M., </w:t>
      </w:r>
      <w:proofErr w:type="spellStart"/>
      <w:r w:rsidRPr="005B1C6E">
        <w:rPr>
          <w:rFonts w:ascii="Arial" w:hAnsi="Arial" w:cs="Arial"/>
          <w:szCs w:val="24"/>
          <w:shd w:val="clear" w:color="auto" w:fill="FFFFFF"/>
        </w:rPr>
        <w:t>Notenbaert</w:t>
      </w:r>
      <w:proofErr w:type="spellEnd"/>
      <w:r w:rsidRPr="005B1C6E">
        <w:rPr>
          <w:rFonts w:ascii="Arial" w:hAnsi="Arial" w:cs="Arial"/>
          <w:szCs w:val="24"/>
          <w:shd w:val="clear" w:color="auto" w:fill="FFFFFF"/>
        </w:rPr>
        <w:t>, A.M.O., Hoff, H. and Müller, C., (2020). Water use in global livestock production—opportunities and constraints for increasing water productivity. </w:t>
      </w:r>
      <w:r w:rsidRPr="005B1C6E">
        <w:rPr>
          <w:rFonts w:ascii="Arial" w:hAnsi="Arial" w:cs="Arial"/>
          <w:i/>
          <w:iCs/>
          <w:szCs w:val="24"/>
          <w:shd w:val="clear" w:color="auto" w:fill="FFFFFF"/>
        </w:rPr>
        <w:t>Water Resources Research</w:t>
      </w:r>
      <w:r w:rsidRPr="005B1C6E">
        <w:rPr>
          <w:rFonts w:ascii="Arial" w:hAnsi="Arial" w:cs="Arial"/>
          <w:szCs w:val="24"/>
          <w:shd w:val="clear" w:color="auto" w:fill="FFFFFF"/>
        </w:rPr>
        <w:t>, </w:t>
      </w:r>
      <w:r w:rsidRPr="005B1C6E">
        <w:rPr>
          <w:rFonts w:ascii="Arial" w:hAnsi="Arial" w:cs="Arial"/>
          <w:i/>
          <w:iCs/>
          <w:szCs w:val="24"/>
          <w:shd w:val="clear" w:color="auto" w:fill="FFFFFF"/>
        </w:rPr>
        <w:t>56</w:t>
      </w:r>
      <w:r w:rsidRPr="005B1C6E">
        <w:rPr>
          <w:rFonts w:ascii="Arial" w:hAnsi="Arial" w:cs="Arial"/>
          <w:szCs w:val="24"/>
          <w:shd w:val="clear" w:color="auto" w:fill="FFFFFF"/>
        </w:rPr>
        <w:t xml:space="preserve">(12), </w:t>
      </w:r>
      <w:proofErr w:type="gramStart"/>
      <w:r w:rsidRPr="005B1C6E">
        <w:rPr>
          <w:rFonts w:ascii="Arial" w:hAnsi="Arial" w:cs="Arial"/>
          <w:szCs w:val="24"/>
          <w:shd w:val="clear" w:color="auto" w:fill="FFFFFF"/>
        </w:rPr>
        <w:t>p.e</w:t>
      </w:r>
      <w:proofErr w:type="gramEnd"/>
      <w:r w:rsidRPr="005B1C6E">
        <w:rPr>
          <w:rFonts w:ascii="Arial" w:hAnsi="Arial" w:cs="Arial"/>
          <w:szCs w:val="24"/>
          <w:shd w:val="clear" w:color="auto" w:fill="FFFFFF"/>
        </w:rPr>
        <w:t xml:space="preserve">2019WR026995. Available at: </w:t>
      </w:r>
      <w:r w:rsidR="005E244B" w:rsidRPr="005B1C6E">
        <w:rPr>
          <w:rFonts w:ascii="Arial" w:hAnsi="Arial" w:cs="Arial"/>
          <w:szCs w:val="24"/>
          <w:shd w:val="clear" w:color="auto" w:fill="FFFFFF"/>
        </w:rPr>
        <w:t xml:space="preserve"> </w:t>
      </w:r>
      <w:hyperlink r:id="rId67" w:history="1">
        <w:r w:rsidR="005E244B" w:rsidRPr="005B1C6E">
          <w:rPr>
            <w:rStyle w:val="Hyperlink"/>
            <w:rFonts w:ascii="Arial" w:hAnsi="Arial" w:cs="Arial"/>
            <w:szCs w:val="24"/>
            <w:shd w:val="clear" w:color="auto" w:fill="FFFFFF"/>
          </w:rPr>
          <w:t>https://agupubs.onlinelibrary.wiley.com/doi/pdfdirect/10.1029/2019WR026995</w:t>
        </w:r>
      </w:hyperlink>
      <w:r w:rsidR="005E244B" w:rsidRPr="005B1C6E">
        <w:rPr>
          <w:rStyle w:val="Hyperlink"/>
          <w:rFonts w:ascii="Arial" w:hAnsi="Arial" w:cs="Arial"/>
          <w:color w:val="auto"/>
          <w:szCs w:val="24"/>
          <w:u w:val="none"/>
          <w:shd w:val="clear" w:color="auto" w:fill="FFFFFF"/>
        </w:rPr>
        <w:t xml:space="preserve"> </w:t>
      </w:r>
    </w:p>
    <w:p w14:paraId="038F450C" w14:textId="4AC60B3D" w:rsidR="00A154B6" w:rsidRPr="005B1C6E" w:rsidRDefault="00A154B6" w:rsidP="005B1C6E">
      <w:pPr>
        <w:spacing w:before="240"/>
        <w:rPr>
          <w:rFonts w:ascii="Arial" w:hAnsi="Arial" w:cs="Arial"/>
          <w:szCs w:val="24"/>
          <w:shd w:val="clear" w:color="auto" w:fill="FFFFFF"/>
        </w:rPr>
      </w:pPr>
      <w:bookmarkStart w:id="112" w:name="_Hlk165381636"/>
      <w:r w:rsidRPr="005B1C6E">
        <w:rPr>
          <w:rFonts w:ascii="Arial" w:hAnsi="Arial" w:cs="Arial"/>
          <w:szCs w:val="24"/>
          <w:shd w:val="clear" w:color="auto" w:fill="FFFFFF"/>
        </w:rPr>
        <w:t>Hubbart,</w:t>
      </w:r>
      <w:bookmarkEnd w:id="112"/>
      <w:r w:rsidRPr="005B1C6E">
        <w:rPr>
          <w:rFonts w:ascii="Arial" w:hAnsi="Arial" w:cs="Arial"/>
          <w:szCs w:val="24"/>
          <w:shd w:val="clear" w:color="auto" w:fill="FFFFFF"/>
        </w:rPr>
        <w:t xml:space="preserve"> J.A., Blake, N., </w:t>
      </w:r>
      <w:proofErr w:type="spellStart"/>
      <w:r w:rsidRPr="005B1C6E">
        <w:rPr>
          <w:rFonts w:ascii="Arial" w:hAnsi="Arial" w:cs="Arial"/>
          <w:szCs w:val="24"/>
          <w:shd w:val="clear" w:color="auto" w:fill="FFFFFF"/>
        </w:rPr>
        <w:t>Holásková</w:t>
      </w:r>
      <w:proofErr w:type="spellEnd"/>
      <w:r w:rsidRPr="005B1C6E">
        <w:rPr>
          <w:rFonts w:ascii="Arial" w:hAnsi="Arial" w:cs="Arial"/>
          <w:szCs w:val="24"/>
          <w:shd w:val="clear" w:color="auto" w:fill="FFFFFF"/>
        </w:rPr>
        <w:t>, I., Mata Padrino, D., Walker, M. and Wilson, M., 2023. Challenges in sustainable beef cattle production: a subset of needed advancements. </w:t>
      </w:r>
      <w:r w:rsidRPr="005B1C6E">
        <w:rPr>
          <w:rFonts w:ascii="Arial" w:hAnsi="Arial" w:cs="Arial"/>
          <w:i/>
          <w:iCs/>
          <w:szCs w:val="24"/>
          <w:shd w:val="clear" w:color="auto" w:fill="FFFFFF"/>
        </w:rPr>
        <w:t>Challenges</w:t>
      </w:r>
      <w:r w:rsidRPr="005B1C6E">
        <w:rPr>
          <w:rFonts w:ascii="Arial" w:hAnsi="Arial" w:cs="Arial"/>
          <w:szCs w:val="24"/>
          <w:shd w:val="clear" w:color="auto" w:fill="FFFFFF"/>
        </w:rPr>
        <w:t>, </w:t>
      </w:r>
      <w:r w:rsidRPr="005B1C6E">
        <w:rPr>
          <w:rFonts w:ascii="Arial" w:hAnsi="Arial" w:cs="Arial"/>
          <w:i/>
          <w:iCs/>
          <w:szCs w:val="24"/>
          <w:shd w:val="clear" w:color="auto" w:fill="FFFFFF"/>
        </w:rPr>
        <w:t>14</w:t>
      </w:r>
      <w:r w:rsidRPr="005B1C6E">
        <w:rPr>
          <w:rFonts w:ascii="Arial" w:hAnsi="Arial" w:cs="Arial"/>
          <w:szCs w:val="24"/>
          <w:shd w:val="clear" w:color="auto" w:fill="FFFFFF"/>
        </w:rPr>
        <w:t>(1), p.14.</w:t>
      </w:r>
      <w:r w:rsidRPr="005B1C6E">
        <w:rPr>
          <w:rFonts w:ascii="Arial" w:hAnsi="Arial" w:cs="Arial"/>
          <w:szCs w:val="24"/>
        </w:rPr>
        <w:t xml:space="preserve"> </w:t>
      </w:r>
      <w:hyperlink r:id="rId68" w:history="1">
        <w:r w:rsidR="005E244B" w:rsidRPr="005B1C6E">
          <w:rPr>
            <w:rStyle w:val="Hyperlink"/>
            <w:rFonts w:ascii="Arial" w:hAnsi="Arial" w:cs="Arial"/>
            <w:szCs w:val="24"/>
            <w:shd w:val="clear" w:color="auto" w:fill="FFFFFF"/>
          </w:rPr>
          <w:t>https://www.mdpi.com/2078-1547/14/1/14</w:t>
        </w:r>
      </w:hyperlink>
      <w:r w:rsidR="005E244B" w:rsidRPr="005B1C6E">
        <w:rPr>
          <w:rStyle w:val="Hyperlink"/>
          <w:rFonts w:ascii="Arial" w:hAnsi="Arial" w:cs="Arial"/>
          <w:color w:val="auto"/>
          <w:szCs w:val="24"/>
          <w:u w:val="none"/>
          <w:shd w:val="clear" w:color="auto" w:fill="FFFFFF"/>
        </w:rPr>
        <w:t xml:space="preserve"> </w:t>
      </w:r>
    </w:p>
    <w:p w14:paraId="2A589C4D" w14:textId="09947318"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lastRenderedPageBreak/>
        <w:t>Jackson, A., Green, M., Millar, K. and Kaler, J., 2020. Is it just about grazing? UK citizens have diverse preferences for how dairy cows should be managed. </w:t>
      </w:r>
      <w:r w:rsidRPr="005B1C6E">
        <w:rPr>
          <w:rFonts w:ascii="Arial" w:hAnsi="Arial" w:cs="Arial"/>
          <w:i/>
          <w:iCs/>
          <w:szCs w:val="24"/>
          <w:shd w:val="clear" w:color="auto" w:fill="FFFFFF"/>
        </w:rPr>
        <w:t>Journal of dairy science</w:t>
      </w:r>
      <w:r w:rsidRPr="005B1C6E">
        <w:rPr>
          <w:rFonts w:ascii="Arial" w:hAnsi="Arial" w:cs="Arial"/>
          <w:szCs w:val="24"/>
          <w:shd w:val="clear" w:color="auto" w:fill="FFFFFF"/>
        </w:rPr>
        <w:t>, </w:t>
      </w:r>
      <w:r w:rsidRPr="005B1C6E">
        <w:rPr>
          <w:rFonts w:ascii="Arial" w:hAnsi="Arial" w:cs="Arial"/>
          <w:i/>
          <w:iCs/>
          <w:szCs w:val="24"/>
          <w:shd w:val="clear" w:color="auto" w:fill="FFFFFF"/>
        </w:rPr>
        <w:t>103</w:t>
      </w:r>
      <w:r w:rsidRPr="005B1C6E">
        <w:rPr>
          <w:rFonts w:ascii="Arial" w:hAnsi="Arial" w:cs="Arial"/>
          <w:szCs w:val="24"/>
          <w:shd w:val="clear" w:color="auto" w:fill="FFFFFF"/>
        </w:rPr>
        <w:t xml:space="preserve">(4), pp.3250-3263. </w:t>
      </w:r>
      <w:r w:rsidR="005E244B" w:rsidRPr="005B1C6E">
        <w:rPr>
          <w:rFonts w:ascii="Arial" w:hAnsi="Arial" w:cs="Arial"/>
          <w:szCs w:val="24"/>
          <w:shd w:val="clear" w:color="auto" w:fill="FFFFFF"/>
        </w:rPr>
        <w:t xml:space="preserve"> </w:t>
      </w:r>
      <w:hyperlink r:id="rId69" w:history="1">
        <w:r w:rsidR="005E244B" w:rsidRPr="005B1C6E">
          <w:rPr>
            <w:rStyle w:val="Hyperlink"/>
            <w:rFonts w:ascii="Arial" w:hAnsi="Arial" w:cs="Arial"/>
            <w:szCs w:val="24"/>
            <w:shd w:val="clear" w:color="auto" w:fill="FFFFFF"/>
          </w:rPr>
          <w:t>https://www.sciencedirect.com/science/article/pii/S0022030220301004</w:t>
        </w:r>
      </w:hyperlink>
      <w:r w:rsidR="005E244B" w:rsidRPr="005B1C6E">
        <w:rPr>
          <w:rStyle w:val="Hyperlink"/>
          <w:rFonts w:ascii="Arial" w:hAnsi="Arial" w:cs="Arial"/>
          <w:color w:val="auto"/>
          <w:szCs w:val="24"/>
          <w:u w:val="none"/>
          <w:shd w:val="clear" w:color="auto" w:fill="FFFFFF"/>
        </w:rPr>
        <w:t xml:space="preserve"> </w:t>
      </w:r>
    </w:p>
    <w:p w14:paraId="2470FFA1" w14:textId="5B7322A2"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Kelly, M., (2022). Habitat protection, ideology and the British nature state: The politics of the Wildlife and Countryside Act 1981. </w:t>
      </w:r>
      <w:r w:rsidRPr="005B1C6E">
        <w:rPr>
          <w:rFonts w:ascii="Arial" w:hAnsi="Arial" w:cs="Arial"/>
          <w:i/>
          <w:iCs/>
          <w:szCs w:val="24"/>
          <w:shd w:val="clear" w:color="auto" w:fill="FFFFFF"/>
        </w:rPr>
        <w:t>The English Historical Review</w:t>
      </w:r>
      <w:r w:rsidRPr="005B1C6E">
        <w:rPr>
          <w:rFonts w:ascii="Arial" w:hAnsi="Arial" w:cs="Arial"/>
          <w:szCs w:val="24"/>
          <w:shd w:val="clear" w:color="auto" w:fill="FFFFFF"/>
        </w:rPr>
        <w:t>, </w:t>
      </w:r>
      <w:r w:rsidRPr="005B1C6E">
        <w:rPr>
          <w:rFonts w:ascii="Arial" w:hAnsi="Arial" w:cs="Arial"/>
          <w:i/>
          <w:iCs/>
          <w:szCs w:val="24"/>
          <w:shd w:val="clear" w:color="auto" w:fill="FFFFFF"/>
        </w:rPr>
        <w:t>137</w:t>
      </w:r>
      <w:r w:rsidRPr="005B1C6E">
        <w:rPr>
          <w:rFonts w:ascii="Arial" w:hAnsi="Arial" w:cs="Arial"/>
          <w:szCs w:val="24"/>
          <w:shd w:val="clear" w:color="auto" w:fill="FFFFFF"/>
        </w:rPr>
        <w:t xml:space="preserve">(586), pp.847-883. Available at: </w:t>
      </w:r>
      <w:r w:rsidR="005E244B" w:rsidRPr="005B1C6E">
        <w:rPr>
          <w:rFonts w:ascii="Arial" w:hAnsi="Arial" w:cs="Arial"/>
          <w:szCs w:val="24"/>
          <w:shd w:val="clear" w:color="auto" w:fill="FFFFFF"/>
        </w:rPr>
        <w:t xml:space="preserve"> </w:t>
      </w:r>
      <w:hyperlink r:id="rId70" w:history="1">
        <w:r w:rsidR="005E244B" w:rsidRPr="005B1C6E">
          <w:rPr>
            <w:rStyle w:val="Hyperlink"/>
            <w:rFonts w:ascii="Arial" w:hAnsi="Arial" w:cs="Arial"/>
            <w:szCs w:val="24"/>
            <w:shd w:val="clear" w:color="auto" w:fill="FFFFFF"/>
          </w:rPr>
          <w:t>https://academic.oup.com/ehr/article-pdf/137/586/847/45021922/ceac112.pdf</w:t>
        </w:r>
      </w:hyperlink>
      <w:r w:rsidR="005E244B" w:rsidRPr="005B1C6E">
        <w:rPr>
          <w:rStyle w:val="Hyperlink"/>
          <w:rFonts w:ascii="Arial" w:hAnsi="Arial" w:cs="Arial"/>
          <w:color w:val="auto"/>
          <w:szCs w:val="24"/>
          <w:u w:val="none"/>
          <w:shd w:val="clear" w:color="auto" w:fill="FFFFFF"/>
        </w:rPr>
        <w:t xml:space="preserve"> </w:t>
      </w:r>
    </w:p>
    <w:p w14:paraId="1E0B8C2C" w14:textId="61D23C67"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Kristiansen, S., Painter, J. and Shea, M., (2021). Animal agriculture and climate change in the US and UK elite media: volume, responsibilities, causes and solutions. </w:t>
      </w:r>
      <w:r w:rsidRPr="005B1C6E">
        <w:rPr>
          <w:rFonts w:ascii="Arial" w:hAnsi="Arial" w:cs="Arial"/>
          <w:i/>
          <w:iCs/>
          <w:szCs w:val="24"/>
          <w:shd w:val="clear" w:color="auto" w:fill="FFFFFF"/>
        </w:rPr>
        <w:t>Environmental communication</w:t>
      </w:r>
      <w:r w:rsidRPr="005B1C6E">
        <w:rPr>
          <w:rFonts w:ascii="Arial" w:hAnsi="Arial" w:cs="Arial"/>
          <w:szCs w:val="24"/>
          <w:shd w:val="clear" w:color="auto" w:fill="FFFFFF"/>
        </w:rPr>
        <w:t>, </w:t>
      </w:r>
      <w:r w:rsidRPr="005B1C6E">
        <w:rPr>
          <w:rFonts w:ascii="Arial" w:hAnsi="Arial" w:cs="Arial"/>
          <w:i/>
          <w:iCs/>
          <w:szCs w:val="24"/>
          <w:shd w:val="clear" w:color="auto" w:fill="FFFFFF"/>
        </w:rPr>
        <w:t>15</w:t>
      </w:r>
      <w:r w:rsidRPr="005B1C6E">
        <w:rPr>
          <w:rFonts w:ascii="Arial" w:hAnsi="Arial" w:cs="Arial"/>
          <w:szCs w:val="24"/>
          <w:shd w:val="clear" w:color="auto" w:fill="FFFFFF"/>
        </w:rPr>
        <w:t xml:space="preserve">(2), pp.153-172. Available at: </w:t>
      </w:r>
      <w:r w:rsidR="005E244B" w:rsidRPr="005B1C6E">
        <w:rPr>
          <w:rFonts w:ascii="Arial" w:hAnsi="Arial" w:cs="Arial"/>
          <w:szCs w:val="24"/>
          <w:shd w:val="clear" w:color="auto" w:fill="FFFFFF"/>
        </w:rPr>
        <w:t xml:space="preserve"> </w:t>
      </w:r>
      <w:hyperlink r:id="rId71" w:history="1">
        <w:r w:rsidR="005E244B" w:rsidRPr="005B1C6E">
          <w:rPr>
            <w:rStyle w:val="Hyperlink"/>
            <w:rFonts w:ascii="Arial" w:hAnsi="Arial" w:cs="Arial"/>
            <w:szCs w:val="24"/>
            <w:shd w:val="clear" w:color="auto" w:fill="FFFFFF"/>
          </w:rPr>
          <w:t>https://www.tandfonline.com/doi/pdf/10.1080/17524032.2020.1805344</w:t>
        </w:r>
      </w:hyperlink>
      <w:r w:rsidR="005E244B" w:rsidRPr="005B1C6E">
        <w:rPr>
          <w:rStyle w:val="Hyperlink"/>
          <w:rFonts w:ascii="Arial" w:hAnsi="Arial" w:cs="Arial"/>
          <w:color w:val="auto"/>
          <w:szCs w:val="24"/>
          <w:u w:val="none"/>
          <w:shd w:val="clear" w:color="auto" w:fill="FFFFFF"/>
        </w:rPr>
        <w:t xml:space="preserve"> </w:t>
      </w:r>
    </w:p>
    <w:p w14:paraId="28492FCF" w14:textId="77777777" w:rsidR="00A154B6" w:rsidRPr="005B1C6E" w:rsidRDefault="00A154B6" w:rsidP="005B1C6E">
      <w:pPr>
        <w:spacing w:before="240"/>
        <w:rPr>
          <w:rFonts w:ascii="Arial" w:hAnsi="Arial" w:cs="Arial"/>
          <w:szCs w:val="24"/>
        </w:rPr>
      </w:pPr>
      <w:bookmarkStart w:id="113" w:name="_Hlk165384408"/>
      <w:r w:rsidRPr="005B1C6E">
        <w:rPr>
          <w:rFonts w:ascii="Arial" w:hAnsi="Arial" w:cs="Arial"/>
          <w:szCs w:val="24"/>
        </w:rPr>
        <w:t>Laister</w:t>
      </w:r>
      <w:bookmarkEnd w:id="113"/>
      <w:r w:rsidRPr="005B1C6E">
        <w:rPr>
          <w:rFonts w:ascii="Arial" w:hAnsi="Arial" w:cs="Arial"/>
          <w:szCs w:val="24"/>
        </w:rPr>
        <w:t xml:space="preserve">, D. 2021. </w:t>
      </w:r>
      <w:r w:rsidRPr="005B1C6E">
        <w:rPr>
          <w:rFonts w:ascii="Arial" w:hAnsi="Arial" w:cs="Arial"/>
          <w:i/>
          <w:iCs/>
          <w:szCs w:val="24"/>
        </w:rPr>
        <w:t>Farm Animal Welfare Standards Praise for Cranswick as it tops national list</w:t>
      </w:r>
      <w:r w:rsidRPr="005B1C6E">
        <w:rPr>
          <w:rFonts w:ascii="Arial" w:hAnsi="Arial" w:cs="Arial"/>
          <w:szCs w:val="24"/>
        </w:rPr>
        <w:t xml:space="preserve">, </w:t>
      </w:r>
      <w:r w:rsidRPr="005B1C6E">
        <w:rPr>
          <w:rFonts w:ascii="Arial" w:hAnsi="Arial" w:cs="Arial"/>
          <w:i/>
          <w:iCs/>
          <w:szCs w:val="24"/>
        </w:rPr>
        <w:t>Business Live</w:t>
      </w:r>
      <w:r w:rsidRPr="005B1C6E">
        <w:rPr>
          <w:rFonts w:ascii="Arial" w:hAnsi="Arial" w:cs="Arial"/>
          <w:szCs w:val="24"/>
        </w:rPr>
        <w:t xml:space="preserve">. Available at: </w:t>
      </w:r>
      <w:hyperlink r:id="rId72" w:history="1">
        <w:r w:rsidRPr="005B1C6E">
          <w:rPr>
            <w:rStyle w:val="Hyperlink"/>
            <w:rFonts w:ascii="Arial" w:hAnsi="Arial" w:cs="Arial"/>
            <w:color w:val="auto"/>
            <w:szCs w:val="24"/>
            <w:u w:val="none"/>
          </w:rPr>
          <w:t>https://www.business-live.co.uk/manufacturing/farm-animal-welfare-standards-praise-20357153</w:t>
        </w:r>
      </w:hyperlink>
      <w:r w:rsidRPr="005B1C6E">
        <w:rPr>
          <w:rFonts w:ascii="Arial" w:hAnsi="Arial" w:cs="Arial"/>
          <w:szCs w:val="24"/>
        </w:rPr>
        <w:t xml:space="preserve"> (Accessed: 30 April 2024). </w:t>
      </w:r>
    </w:p>
    <w:p w14:paraId="1ABBE4C7" w14:textId="11679AEF"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Lambo, M.T., Chang, X. and Liu, D., 2021. The recent trend in the use of </w:t>
      </w:r>
      <w:proofErr w:type="spellStart"/>
      <w:r w:rsidRPr="005B1C6E">
        <w:rPr>
          <w:rFonts w:ascii="Arial" w:hAnsi="Arial" w:cs="Arial"/>
          <w:szCs w:val="24"/>
          <w:shd w:val="clear" w:color="auto" w:fill="FFFFFF"/>
        </w:rPr>
        <w:t>multistrain</w:t>
      </w:r>
      <w:proofErr w:type="spellEnd"/>
      <w:r w:rsidRPr="005B1C6E">
        <w:rPr>
          <w:rFonts w:ascii="Arial" w:hAnsi="Arial" w:cs="Arial"/>
          <w:szCs w:val="24"/>
          <w:shd w:val="clear" w:color="auto" w:fill="FFFFFF"/>
        </w:rPr>
        <w:t xml:space="preserve"> probiotics in livestock production: An overview. </w:t>
      </w:r>
      <w:r w:rsidRPr="005B1C6E">
        <w:rPr>
          <w:rFonts w:ascii="Arial" w:hAnsi="Arial" w:cs="Arial"/>
          <w:i/>
          <w:iCs/>
          <w:szCs w:val="24"/>
          <w:shd w:val="clear" w:color="auto" w:fill="FFFFFF"/>
        </w:rPr>
        <w:t>Animals</w:t>
      </w:r>
      <w:r w:rsidRPr="005B1C6E">
        <w:rPr>
          <w:rFonts w:ascii="Arial" w:hAnsi="Arial" w:cs="Arial"/>
          <w:szCs w:val="24"/>
          <w:shd w:val="clear" w:color="auto" w:fill="FFFFFF"/>
        </w:rPr>
        <w:t>, </w:t>
      </w:r>
      <w:r w:rsidRPr="005B1C6E">
        <w:rPr>
          <w:rFonts w:ascii="Arial" w:hAnsi="Arial" w:cs="Arial"/>
          <w:i/>
          <w:iCs/>
          <w:szCs w:val="24"/>
          <w:shd w:val="clear" w:color="auto" w:fill="FFFFFF"/>
        </w:rPr>
        <w:t>11</w:t>
      </w:r>
      <w:r w:rsidRPr="005B1C6E">
        <w:rPr>
          <w:rFonts w:ascii="Arial" w:hAnsi="Arial" w:cs="Arial"/>
          <w:szCs w:val="24"/>
          <w:shd w:val="clear" w:color="auto" w:fill="FFFFFF"/>
        </w:rPr>
        <w:t xml:space="preserve">(10), p.2805. </w:t>
      </w:r>
      <w:r w:rsidR="005E244B" w:rsidRPr="005B1C6E">
        <w:rPr>
          <w:rFonts w:ascii="Arial" w:hAnsi="Arial" w:cs="Arial"/>
          <w:szCs w:val="24"/>
          <w:shd w:val="clear" w:color="auto" w:fill="FFFFFF"/>
        </w:rPr>
        <w:t xml:space="preserve"> </w:t>
      </w:r>
      <w:hyperlink r:id="rId73" w:history="1">
        <w:r w:rsidR="005E244B" w:rsidRPr="005B1C6E">
          <w:rPr>
            <w:rStyle w:val="Hyperlink"/>
            <w:rFonts w:ascii="Arial" w:hAnsi="Arial" w:cs="Arial"/>
            <w:szCs w:val="24"/>
            <w:shd w:val="clear" w:color="auto" w:fill="FFFFFF"/>
          </w:rPr>
          <w:t>https://www.mdpi.com/2076-2615/11/10/2805/pdf</w:t>
        </w:r>
      </w:hyperlink>
      <w:r w:rsidR="005E244B" w:rsidRPr="005B1C6E">
        <w:rPr>
          <w:rStyle w:val="Hyperlink"/>
          <w:rFonts w:ascii="Arial" w:hAnsi="Arial" w:cs="Arial"/>
          <w:color w:val="auto"/>
          <w:szCs w:val="24"/>
          <w:u w:val="none"/>
          <w:shd w:val="clear" w:color="auto" w:fill="FFFFFF"/>
        </w:rPr>
        <w:t xml:space="preserve"> </w:t>
      </w:r>
    </w:p>
    <w:p w14:paraId="5F6B51E7" w14:textId="7D3081CD"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Liu, J., Chriki, S., </w:t>
      </w:r>
      <w:proofErr w:type="spellStart"/>
      <w:r w:rsidRPr="005B1C6E">
        <w:rPr>
          <w:rFonts w:ascii="Arial" w:hAnsi="Arial" w:cs="Arial"/>
          <w:szCs w:val="24"/>
          <w:shd w:val="clear" w:color="auto" w:fill="FFFFFF"/>
        </w:rPr>
        <w:t>Kombolo</w:t>
      </w:r>
      <w:proofErr w:type="spellEnd"/>
      <w:r w:rsidRPr="005B1C6E">
        <w:rPr>
          <w:rFonts w:ascii="Arial" w:hAnsi="Arial" w:cs="Arial"/>
          <w:szCs w:val="24"/>
          <w:shd w:val="clear" w:color="auto" w:fill="FFFFFF"/>
        </w:rPr>
        <w:t xml:space="preserve">, M., </w:t>
      </w:r>
      <w:proofErr w:type="spellStart"/>
      <w:r w:rsidRPr="005B1C6E">
        <w:rPr>
          <w:rFonts w:ascii="Arial" w:hAnsi="Arial" w:cs="Arial"/>
          <w:szCs w:val="24"/>
          <w:shd w:val="clear" w:color="auto" w:fill="FFFFFF"/>
        </w:rPr>
        <w:t>Santinello</w:t>
      </w:r>
      <w:proofErr w:type="spellEnd"/>
      <w:r w:rsidRPr="005B1C6E">
        <w:rPr>
          <w:rFonts w:ascii="Arial" w:hAnsi="Arial" w:cs="Arial"/>
          <w:szCs w:val="24"/>
          <w:shd w:val="clear" w:color="auto" w:fill="FFFFFF"/>
        </w:rPr>
        <w:t xml:space="preserve">, M., Pflanzer, S.B., </w:t>
      </w:r>
      <w:proofErr w:type="spellStart"/>
      <w:r w:rsidRPr="005B1C6E">
        <w:rPr>
          <w:rFonts w:ascii="Arial" w:hAnsi="Arial" w:cs="Arial"/>
          <w:szCs w:val="24"/>
          <w:shd w:val="clear" w:color="auto" w:fill="FFFFFF"/>
        </w:rPr>
        <w:t>Hocquette</w:t>
      </w:r>
      <w:proofErr w:type="spellEnd"/>
      <w:r w:rsidRPr="005B1C6E">
        <w:rPr>
          <w:rFonts w:ascii="Arial" w:hAnsi="Arial" w:cs="Arial"/>
          <w:szCs w:val="24"/>
          <w:shd w:val="clear" w:color="auto" w:fill="FFFFFF"/>
        </w:rPr>
        <w:t xml:space="preserve">, É., Ellies-Oury, M.P. and </w:t>
      </w:r>
      <w:proofErr w:type="spellStart"/>
      <w:r w:rsidRPr="005B1C6E">
        <w:rPr>
          <w:rFonts w:ascii="Arial" w:hAnsi="Arial" w:cs="Arial"/>
          <w:szCs w:val="24"/>
          <w:shd w:val="clear" w:color="auto" w:fill="FFFFFF"/>
        </w:rPr>
        <w:t>Hocquette</w:t>
      </w:r>
      <w:proofErr w:type="spellEnd"/>
      <w:r w:rsidRPr="005B1C6E">
        <w:rPr>
          <w:rFonts w:ascii="Arial" w:hAnsi="Arial" w:cs="Arial"/>
          <w:szCs w:val="24"/>
          <w:shd w:val="clear" w:color="auto" w:fill="FFFFFF"/>
        </w:rPr>
        <w:t>, J.F., 2023. Consumer perception of the challenges facing livestock production and meat consumption. </w:t>
      </w:r>
      <w:r w:rsidRPr="005B1C6E">
        <w:rPr>
          <w:rFonts w:ascii="Arial" w:hAnsi="Arial" w:cs="Arial"/>
          <w:i/>
          <w:iCs/>
          <w:szCs w:val="24"/>
          <w:shd w:val="clear" w:color="auto" w:fill="FFFFFF"/>
        </w:rPr>
        <w:t>Meat Science</w:t>
      </w:r>
      <w:r w:rsidRPr="005B1C6E">
        <w:rPr>
          <w:rFonts w:ascii="Arial" w:hAnsi="Arial" w:cs="Arial"/>
          <w:szCs w:val="24"/>
          <w:shd w:val="clear" w:color="auto" w:fill="FFFFFF"/>
        </w:rPr>
        <w:t>, </w:t>
      </w:r>
      <w:r w:rsidRPr="005B1C6E">
        <w:rPr>
          <w:rFonts w:ascii="Arial" w:hAnsi="Arial" w:cs="Arial"/>
          <w:i/>
          <w:iCs/>
          <w:szCs w:val="24"/>
          <w:shd w:val="clear" w:color="auto" w:fill="FFFFFF"/>
        </w:rPr>
        <w:t>200</w:t>
      </w:r>
      <w:r w:rsidRPr="005B1C6E">
        <w:rPr>
          <w:rFonts w:ascii="Arial" w:hAnsi="Arial" w:cs="Arial"/>
          <w:szCs w:val="24"/>
          <w:shd w:val="clear" w:color="auto" w:fill="FFFFFF"/>
        </w:rPr>
        <w:t xml:space="preserve">, p.109144. Available at: </w:t>
      </w:r>
      <w:r w:rsidR="000F71D3" w:rsidRPr="005B1C6E">
        <w:rPr>
          <w:rFonts w:ascii="Arial" w:hAnsi="Arial" w:cs="Arial"/>
          <w:szCs w:val="24"/>
          <w:shd w:val="clear" w:color="auto" w:fill="FFFFFF"/>
        </w:rPr>
        <w:t xml:space="preserve"> </w:t>
      </w:r>
      <w:hyperlink r:id="rId74" w:history="1">
        <w:r w:rsidR="000F71D3" w:rsidRPr="005B1C6E">
          <w:rPr>
            <w:rStyle w:val="Hyperlink"/>
            <w:rFonts w:ascii="Arial" w:hAnsi="Arial" w:cs="Arial"/>
            <w:szCs w:val="24"/>
            <w:shd w:val="clear" w:color="auto" w:fill="FFFFFF"/>
          </w:rPr>
          <w:t>https://www.sciencedirect.com/science/article/am/pii/S0309174023000505</w:t>
        </w:r>
      </w:hyperlink>
    </w:p>
    <w:p w14:paraId="3332068D" w14:textId="12FC01EF" w:rsidR="00A154B6" w:rsidRPr="005B1C6E" w:rsidRDefault="00A154B6" w:rsidP="005B1C6E">
      <w:pPr>
        <w:spacing w:before="240"/>
        <w:rPr>
          <w:rStyle w:val="Hyperlink"/>
          <w:rFonts w:ascii="Arial" w:hAnsi="Arial" w:cs="Arial"/>
          <w:color w:val="auto"/>
          <w:szCs w:val="24"/>
          <w:u w:val="none"/>
          <w:shd w:val="clear" w:color="auto" w:fill="FFFFFF"/>
        </w:rPr>
      </w:pPr>
      <w:r w:rsidRPr="005B1C6E">
        <w:rPr>
          <w:rFonts w:ascii="Arial" w:hAnsi="Arial" w:cs="Arial"/>
          <w:szCs w:val="24"/>
          <w:shd w:val="clear" w:color="auto" w:fill="FFFFFF"/>
        </w:rPr>
        <w:t xml:space="preserve">Lloyd, I.L., Thomas, V., Ofoegbu, C., Bradley, A.V., Bullard, P., </w:t>
      </w:r>
      <w:proofErr w:type="spellStart"/>
      <w:r w:rsidRPr="005B1C6E">
        <w:rPr>
          <w:rFonts w:ascii="Arial" w:hAnsi="Arial" w:cs="Arial"/>
          <w:szCs w:val="24"/>
          <w:shd w:val="clear" w:color="auto" w:fill="FFFFFF"/>
        </w:rPr>
        <w:t>D’Acunha</w:t>
      </w:r>
      <w:proofErr w:type="spellEnd"/>
      <w:r w:rsidRPr="005B1C6E">
        <w:rPr>
          <w:rFonts w:ascii="Arial" w:hAnsi="Arial" w:cs="Arial"/>
          <w:szCs w:val="24"/>
          <w:shd w:val="clear" w:color="auto" w:fill="FFFFFF"/>
        </w:rPr>
        <w:t>, B., Delaney, B., Driver, H., Evans, C.D., Faulkner, K.J. and Fonvielle, J.A., (2023). State of knowledge on UK agricultural peatlands for food production and the net zero transition. </w:t>
      </w:r>
      <w:r w:rsidRPr="005B1C6E">
        <w:rPr>
          <w:rFonts w:ascii="Arial" w:hAnsi="Arial" w:cs="Arial"/>
          <w:i/>
          <w:iCs/>
          <w:szCs w:val="24"/>
          <w:shd w:val="clear" w:color="auto" w:fill="FFFFFF"/>
        </w:rPr>
        <w:t>Sustainability</w:t>
      </w:r>
      <w:r w:rsidRPr="005B1C6E">
        <w:rPr>
          <w:rFonts w:ascii="Arial" w:hAnsi="Arial" w:cs="Arial"/>
          <w:szCs w:val="24"/>
          <w:shd w:val="clear" w:color="auto" w:fill="FFFFFF"/>
        </w:rPr>
        <w:t>, </w:t>
      </w:r>
      <w:r w:rsidRPr="005B1C6E">
        <w:rPr>
          <w:rFonts w:ascii="Arial" w:hAnsi="Arial" w:cs="Arial"/>
          <w:i/>
          <w:iCs/>
          <w:szCs w:val="24"/>
          <w:shd w:val="clear" w:color="auto" w:fill="FFFFFF"/>
        </w:rPr>
        <w:t>15</w:t>
      </w:r>
      <w:r w:rsidRPr="005B1C6E">
        <w:rPr>
          <w:rFonts w:ascii="Arial" w:hAnsi="Arial" w:cs="Arial"/>
          <w:szCs w:val="24"/>
          <w:shd w:val="clear" w:color="auto" w:fill="FFFFFF"/>
        </w:rPr>
        <w:t xml:space="preserve">(23), p.16347. Available at: </w:t>
      </w:r>
      <w:r w:rsidR="000F71D3" w:rsidRPr="005B1C6E">
        <w:rPr>
          <w:rFonts w:ascii="Arial" w:hAnsi="Arial" w:cs="Arial"/>
          <w:szCs w:val="24"/>
          <w:shd w:val="clear" w:color="auto" w:fill="FFFFFF"/>
        </w:rPr>
        <w:t xml:space="preserve"> </w:t>
      </w:r>
      <w:hyperlink r:id="rId75" w:history="1">
        <w:r w:rsidR="000F71D3" w:rsidRPr="005B1C6E">
          <w:rPr>
            <w:rStyle w:val="Hyperlink"/>
            <w:rFonts w:ascii="Arial" w:hAnsi="Arial" w:cs="Arial"/>
            <w:szCs w:val="24"/>
            <w:shd w:val="clear" w:color="auto" w:fill="FFFFFF"/>
          </w:rPr>
          <w:t>https://www.mdpi.com/2071-1050/15/23/16347/pdf</w:t>
        </w:r>
      </w:hyperlink>
      <w:r w:rsidR="000F71D3" w:rsidRPr="005B1C6E">
        <w:rPr>
          <w:rStyle w:val="Hyperlink"/>
          <w:rFonts w:ascii="Arial" w:hAnsi="Arial" w:cs="Arial"/>
          <w:color w:val="auto"/>
          <w:szCs w:val="24"/>
          <w:u w:val="none"/>
          <w:shd w:val="clear" w:color="auto" w:fill="FFFFFF"/>
        </w:rPr>
        <w:t xml:space="preserve"> </w:t>
      </w:r>
    </w:p>
    <w:p w14:paraId="21321DD3" w14:textId="77777777" w:rsidR="00A154B6" w:rsidRPr="005B1C6E" w:rsidRDefault="00A154B6" w:rsidP="005B1C6E">
      <w:pPr>
        <w:spacing w:before="240"/>
        <w:rPr>
          <w:rFonts w:ascii="Arial" w:hAnsi="Arial" w:cs="Arial"/>
          <w:szCs w:val="24"/>
        </w:rPr>
      </w:pPr>
      <w:bookmarkStart w:id="114" w:name="_Hlk165377902"/>
      <w:r w:rsidRPr="005B1C6E">
        <w:rPr>
          <w:rFonts w:ascii="Arial" w:hAnsi="Arial" w:cs="Arial"/>
          <w:szCs w:val="24"/>
        </w:rPr>
        <w:lastRenderedPageBreak/>
        <w:t xml:space="preserve">March, </w:t>
      </w:r>
      <w:bookmarkEnd w:id="114"/>
      <w:r w:rsidRPr="005B1C6E">
        <w:rPr>
          <w:rFonts w:ascii="Arial" w:hAnsi="Arial" w:cs="Arial"/>
          <w:szCs w:val="24"/>
        </w:rPr>
        <w:t xml:space="preserve">L. 2024. </w:t>
      </w:r>
      <w:r w:rsidRPr="005B1C6E">
        <w:rPr>
          <w:rFonts w:ascii="Arial" w:hAnsi="Arial" w:cs="Arial"/>
          <w:i/>
          <w:iCs/>
          <w:szCs w:val="24"/>
        </w:rPr>
        <w:t>Farming Equipment and Technology Fund 2024: Guidance now available</w:t>
      </w:r>
      <w:r w:rsidRPr="005B1C6E">
        <w:rPr>
          <w:rFonts w:ascii="Arial" w:hAnsi="Arial" w:cs="Arial"/>
          <w:szCs w:val="24"/>
        </w:rPr>
        <w:t xml:space="preserve">, </w:t>
      </w:r>
      <w:r w:rsidRPr="005B1C6E">
        <w:rPr>
          <w:rFonts w:ascii="Arial" w:hAnsi="Arial" w:cs="Arial"/>
          <w:i/>
          <w:iCs/>
          <w:szCs w:val="24"/>
        </w:rPr>
        <w:t>Farming</w:t>
      </w:r>
      <w:r w:rsidRPr="005B1C6E">
        <w:rPr>
          <w:rFonts w:ascii="Arial" w:hAnsi="Arial" w:cs="Arial"/>
          <w:szCs w:val="24"/>
        </w:rPr>
        <w:t xml:space="preserve">. Available at: </w:t>
      </w:r>
      <w:hyperlink r:id="rId76" w:history="1">
        <w:r w:rsidRPr="005B1C6E">
          <w:rPr>
            <w:rStyle w:val="Hyperlink"/>
            <w:rFonts w:ascii="Arial" w:hAnsi="Arial" w:cs="Arial"/>
            <w:color w:val="auto"/>
            <w:szCs w:val="24"/>
            <w:u w:val="none"/>
          </w:rPr>
          <w:t>https://defrafarming.blog.gov.uk/2024/02/20/farming-equipment-and-technology-fund-2024-guidance-now-available/</w:t>
        </w:r>
      </w:hyperlink>
      <w:r w:rsidRPr="005B1C6E">
        <w:rPr>
          <w:rFonts w:ascii="Arial" w:hAnsi="Arial" w:cs="Arial"/>
          <w:szCs w:val="24"/>
        </w:rPr>
        <w:t xml:space="preserve"> (Accessed: 30 April 2024). </w:t>
      </w:r>
    </w:p>
    <w:p w14:paraId="1AAEEFE3" w14:textId="7777777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Mardiana</w:t>
      </w:r>
      <w:proofErr w:type="spellEnd"/>
      <w:r w:rsidRPr="005B1C6E">
        <w:rPr>
          <w:rFonts w:ascii="Arial" w:hAnsi="Arial" w:cs="Arial"/>
          <w:szCs w:val="24"/>
          <w:shd w:val="clear" w:color="auto" w:fill="FFFFFF"/>
        </w:rPr>
        <w:t>, S., 2020. Modifying research onion for information systems research. </w:t>
      </w:r>
      <w:r w:rsidRPr="005B1C6E">
        <w:rPr>
          <w:rFonts w:ascii="Arial" w:hAnsi="Arial" w:cs="Arial"/>
          <w:i/>
          <w:iCs/>
          <w:szCs w:val="24"/>
          <w:shd w:val="clear" w:color="auto" w:fill="FFFFFF"/>
        </w:rPr>
        <w:t>Solid State Technology</w:t>
      </w:r>
      <w:r w:rsidRPr="005B1C6E">
        <w:rPr>
          <w:rFonts w:ascii="Arial" w:hAnsi="Arial" w:cs="Arial"/>
          <w:szCs w:val="24"/>
          <w:shd w:val="clear" w:color="auto" w:fill="FFFFFF"/>
        </w:rPr>
        <w:t>, </w:t>
      </w:r>
      <w:r w:rsidRPr="005B1C6E">
        <w:rPr>
          <w:rFonts w:ascii="Arial" w:hAnsi="Arial" w:cs="Arial"/>
          <w:i/>
          <w:iCs/>
          <w:szCs w:val="24"/>
          <w:shd w:val="clear" w:color="auto" w:fill="FFFFFF"/>
        </w:rPr>
        <w:t>63</w:t>
      </w:r>
      <w:r w:rsidRPr="005B1C6E">
        <w:rPr>
          <w:rFonts w:ascii="Arial" w:hAnsi="Arial" w:cs="Arial"/>
          <w:szCs w:val="24"/>
          <w:shd w:val="clear" w:color="auto" w:fill="FFFFFF"/>
        </w:rPr>
        <w:t>(4), pp.5304-5313. https://www.researchgate.net/profile/Siti-Mardiana/publication/359542575_Modifying_Research_Onion_for_Information_Systems_Research/links/62432dc07931cc7ccf033406/Modifying-Research-Onion-for-Information-Systems-Research.pdf</w:t>
      </w:r>
    </w:p>
    <w:p w14:paraId="44358ED6" w14:textId="62FAA677"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Mauthner, N.S., 2020. Research philosophies and why they matter. In </w:t>
      </w:r>
      <w:r w:rsidRPr="005B1C6E">
        <w:rPr>
          <w:rFonts w:ascii="Arial" w:hAnsi="Arial" w:cs="Arial"/>
          <w:i/>
          <w:iCs/>
          <w:szCs w:val="24"/>
          <w:shd w:val="clear" w:color="auto" w:fill="FFFFFF"/>
        </w:rPr>
        <w:t>How to Keep your Doctorate on Track</w:t>
      </w:r>
      <w:r w:rsidRPr="005B1C6E">
        <w:rPr>
          <w:rFonts w:ascii="Arial" w:hAnsi="Arial" w:cs="Arial"/>
          <w:szCs w:val="24"/>
          <w:shd w:val="clear" w:color="auto" w:fill="FFFFFF"/>
        </w:rPr>
        <w:t> (pp. 76-86). Edward Elgar Publishing.</w:t>
      </w:r>
      <w:r w:rsidRPr="005B1C6E">
        <w:rPr>
          <w:rFonts w:ascii="Arial" w:hAnsi="Arial" w:cs="Arial"/>
          <w:szCs w:val="24"/>
        </w:rPr>
        <w:t xml:space="preserve"> </w:t>
      </w:r>
      <w:hyperlink r:id="rId77" w:history="1">
        <w:r w:rsidR="000F71D3" w:rsidRPr="005B1C6E">
          <w:rPr>
            <w:rStyle w:val="Hyperlink"/>
            <w:rFonts w:ascii="Arial" w:hAnsi="Arial" w:cs="Arial"/>
            <w:szCs w:val="24"/>
            <w:shd w:val="clear" w:color="auto" w:fill="FFFFFF"/>
          </w:rPr>
          <w:t>https://www.researchgate.net/profile/Natasha-Mauthner/publication/340268223_Research_philosophies_and_why_they_matter/links/6152afb0f8c9c51a8afa2743/Research-philosophies-and-why-they-matter.pdf</w:t>
        </w:r>
      </w:hyperlink>
      <w:r w:rsidR="000F71D3" w:rsidRPr="005B1C6E">
        <w:rPr>
          <w:rFonts w:ascii="Arial" w:hAnsi="Arial" w:cs="Arial"/>
          <w:szCs w:val="24"/>
          <w:shd w:val="clear" w:color="auto" w:fill="FFFFFF"/>
        </w:rPr>
        <w:t xml:space="preserve"> </w:t>
      </w:r>
    </w:p>
    <w:p w14:paraId="55B58A7F" w14:textId="77777777" w:rsidR="00A154B6" w:rsidRPr="005B1C6E" w:rsidRDefault="00A154B6" w:rsidP="005B1C6E">
      <w:pPr>
        <w:spacing w:before="240"/>
        <w:rPr>
          <w:rFonts w:ascii="Arial" w:hAnsi="Arial" w:cs="Arial"/>
          <w:szCs w:val="24"/>
        </w:rPr>
      </w:pPr>
      <w:bookmarkStart w:id="115" w:name="_Hlk165395226"/>
      <w:r w:rsidRPr="005B1C6E">
        <w:rPr>
          <w:rFonts w:ascii="Arial" w:hAnsi="Arial" w:cs="Arial"/>
          <w:szCs w:val="24"/>
        </w:rPr>
        <w:t>McDougal</w:t>
      </w:r>
      <w:bookmarkEnd w:id="115"/>
      <w:r w:rsidRPr="005B1C6E">
        <w:rPr>
          <w:rFonts w:ascii="Arial" w:hAnsi="Arial" w:cs="Arial"/>
          <w:szCs w:val="24"/>
        </w:rPr>
        <w:t xml:space="preserve">, T. 2024. </w:t>
      </w:r>
      <w:r w:rsidRPr="005B1C6E">
        <w:rPr>
          <w:rFonts w:ascii="Arial" w:hAnsi="Arial" w:cs="Arial"/>
          <w:i/>
          <w:iCs/>
          <w:szCs w:val="24"/>
        </w:rPr>
        <w:t>A focus on net zero livestock in the UK</w:t>
      </w:r>
      <w:r w:rsidRPr="005B1C6E">
        <w:rPr>
          <w:rFonts w:ascii="Arial" w:hAnsi="Arial" w:cs="Arial"/>
          <w:szCs w:val="24"/>
        </w:rPr>
        <w:t xml:space="preserve">, </w:t>
      </w:r>
      <w:r w:rsidRPr="005B1C6E">
        <w:rPr>
          <w:rFonts w:ascii="Arial" w:hAnsi="Arial" w:cs="Arial"/>
          <w:i/>
          <w:iCs/>
          <w:szCs w:val="24"/>
        </w:rPr>
        <w:t>Dairy Global</w:t>
      </w:r>
      <w:r w:rsidRPr="005B1C6E">
        <w:rPr>
          <w:rFonts w:ascii="Arial" w:hAnsi="Arial" w:cs="Arial"/>
          <w:szCs w:val="24"/>
        </w:rPr>
        <w:t xml:space="preserve">. Available at: </w:t>
      </w:r>
      <w:hyperlink r:id="rId78" w:history="1">
        <w:r w:rsidRPr="005B1C6E">
          <w:rPr>
            <w:rStyle w:val="Hyperlink"/>
            <w:rFonts w:ascii="Arial" w:hAnsi="Arial" w:cs="Arial"/>
            <w:color w:val="auto"/>
            <w:szCs w:val="24"/>
            <w:u w:val="none"/>
          </w:rPr>
          <w:t>https://www.dairyglobal.net/industry-and-markets/market-trends/a-focus-on-net-zero-livestock-in-the-uk/</w:t>
        </w:r>
      </w:hyperlink>
      <w:r w:rsidRPr="005B1C6E">
        <w:rPr>
          <w:rFonts w:ascii="Arial" w:hAnsi="Arial" w:cs="Arial"/>
          <w:szCs w:val="24"/>
        </w:rPr>
        <w:t xml:space="preserve"> (Accessed: 30 April 2024). </w:t>
      </w:r>
    </w:p>
    <w:p w14:paraId="308F136A" w14:textId="28F19B5C"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Mehrabi, Z., Gill, M., Wijk, M.V., Herrero, M. and </w:t>
      </w:r>
      <w:proofErr w:type="spellStart"/>
      <w:r w:rsidRPr="005B1C6E">
        <w:rPr>
          <w:rFonts w:ascii="Arial" w:hAnsi="Arial" w:cs="Arial"/>
          <w:szCs w:val="24"/>
          <w:shd w:val="clear" w:color="auto" w:fill="FFFFFF"/>
        </w:rPr>
        <w:t>Ramankutty</w:t>
      </w:r>
      <w:proofErr w:type="spellEnd"/>
      <w:r w:rsidRPr="005B1C6E">
        <w:rPr>
          <w:rFonts w:ascii="Arial" w:hAnsi="Arial" w:cs="Arial"/>
          <w:szCs w:val="24"/>
          <w:shd w:val="clear" w:color="auto" w:fill="FFFFFF"/>
        </w:rPr>
        <w:t>, N., 2020. Livestock policy for sustainable development. </w:t>
      </w:r>
      <w:r w:rsidRPr="005B1C6E">
        <w:rPr>
          <w:rFonts w:ascii="Arial" w:hAnsi="Arial" w:cs="Arial"/>
          <w:i/>
          <w:iCs/>
          <w:szCs w:val="24"/>
          <w:shd w:val="clear" w:color="auto" w:fill="FFFFFF"/>
        </w:rPr>
        <w:t>Nature Food</w:t>
      </w:r>
      <w:r w:rsidRPr="005B1C6E">
        <w:rPr>
          <w:rFonts w:ascii="Arial" w:hAnsi="Arial" w:cs="Arial"/>
          <w:szCs w:val="24"/>
          <w:shd w:val="clear" w:color="auto" w:fill="FFFFFF"/>
        </w:rPr>
        <w:t>, </w:t>
      </w:r>
      <w:r w:rsidRPr="005B1C6E">
        <w:rPr>
          <w:rFonts w:ascii="Arial" w:hAnsi="Arial" w:cs="Arial"/>
          <w:i/>
          <w:iCs/>
          <w:szCs w:val="24"/>
          <w:shd w:val="clear" w:color="auto" w:fill="FFFFFF"/>
        </w:rPr>
        <w:t>1</w:t>
      </w:r>
      <w:r w:rsidRPr="005B1C6E">
        <w:rPr>
          <w:rFonts w:ascii="Arial" w:hAnsi="Arial" w:cs="Arial"/>
          <w:szCs w:val="24"/>
          <w:shd w:val="clear" w:color="auto" w:fill="FFFFFF"/>
        </w:rPr>
        <w:t xml:space="preserve">(3), pp.160-165. </w:t>
      </w:r>
      <w:r w:rsidR="000F71D3" w:rsidRPr="005B1C6E">
        <w:rPr>
          <w:rFonts w:ascii="Arial" w:hAnsi="Arial" w:cs="Arial"/>
          <w:szCs w:val="24"/>
          <w:shd w:val="clear" w:color="auto" w:fill="FFFFFF"/>
        </w:rPr>
        <w:t xml:space="preserve"> </w:t>
      </w:r>
      <w:hyperlink r:id="rId79" w:history="1">
        <w:r w:rsidR="000F71D3" w:rsidRPr="005B1C6E">
          <w:rPr>
            <w:rStyle w:val="Hyperlink"/>
            <w:rFonts w:ascii="Arial" w:hAnsi="Arial" w:cs="Arial"/>
            <w:szCs w:val="24"/>
            <w:shd w:val="clear" w:color="auto" w:fill="FFFFFF"/>
          </w:rPr>
          <w:t>https://www.researchgate.net/profile/Mario-Herrero/publication/339995802_Livestock_policy_for_sustainable_development/links/5e780022a6fdcccd621911fc/Livestock-policy-for-sustainable-development.pdf</w:t>
        </w:r>
      </w:hyperlink>
      <w:r w:rsidR="000F71D3" w:rsidRPr="005B1C6E">
        <w:rPr>
          <w:rStyle w:val="Hyperlink"/>
          <w:rFonts w:ascii="Arial" w:hAnsi="Arial" w:cs="Arial"/>
          <w:color w:val="auto"/>
          <w:szCs w:val="24"/>
          <w:u w:val="none"/>
          <w:shd w:val="clear" w:color="auto" w:fill="FFFFFF"/>
        </w:rPr>
        <w:t xml:space="preserve"> </w:t>
      </w:r>
    </w:p>
    <w:p w14:paraId="2A8A2954" w14:textId="77777777" w:rsidR="00A154B6" w:rsidRPr="005B1C6E" w:rsidRDefault="00A154B6" w:rsidP="005B1C6E">
      <w:pPr>
        <w:spacing w:before="240"/>
        <w:rPr>
          <w:rFonts w:ascii="Arial" w:hAnsi="Arial" w:cs="Arial"/>
          <w:szCs w:val="24"/>
        </w:rPr>
      </w:pPr>
      <w:bookmarkStart w:id="116" w:name="_Hlk165376652"/>
      <w:r w:rsidRPr="005B1C6E">
        <w:rPr>
          <w:rFonts w:ascii="Arial" w:hAnsi="Arial" w:cs="Arial"/>
          <w:szCs w:val="24"/>
        </w:rPr>
        <w:t>Merritt,</w:t>
      </w:r>
      <w:bookmarkEnd w:id="116"/>
      <w:r w:rsidRPr="005B1C6E">
        <w:rPr>
          <w:rFonts w:ascii="Arial" w:hAnsi="Arial" w:cs="Arial"/>
          <w:szCs w:val="24"/>
        </w:rPr>
        <w:t xml:space="preserve"> E.C. 2024. </w:t>
      </w:r>
      <w:r w:rsidRPr="005B1C6E">
        <w:rPr>
          <w:rFonts w:ascii="Arial" w:hAnsi="Arial" w:cs="Arial"/>
          <w:i/>
          <w:iCs/>
          <w:szCs w:val="24"/>
        </w:rPr>
        <w:t>Animal Welfare (livestock exports) bill</w:t>
      </w:r>
      <w:r w:rsidRPr="005B1C6E">
        <w:rPr>
          <w:rFonts w:ascii="Arial" w:hAnsi="Arial" w:cs="Arial"/>
          <w:szCs w:val="24"/>
        </w:rPr>
        <w:t xml:space="preserve">. Available at: </w:t>
      </w:r>
      <w:hyperlink r:id="rId80" w:history="1">
        <w:r w:rsidRPr="005B1C6E">
          <w:rPr>
            <w:rStyle w:val="Hyperlink"/>
            <w:rFonts w:ascii="Arial" w:hAnsi="Arial" w:cs="Arial"/>
            <w:color w:val="auto"/>
            <w:szCs w:val="24"/>
            <w:u w:val="none"/>
          </w:rPr>
          <w:t>https://researchbriefings.files.parliament.uk/documents/LLN-2024-0001/LLN-2024-0001.pdf</w:t>
        </w:r>
      </w:hyperlink>
      <w:r w:rsidRPr="005B1C6E">
        <w:rPr>
          <w:rFonts w:ascii="Arial" w:hAnsi="Arial" w:cs="Arial"/>
          <w:szCs w:val="24"/>
        </w:rPr>
        <w:t xml:space="preserve"> (Accessed: 30 April 2024). </w:t>
      </w:r>
    </w:p>
    <w:p w14:paraId="116051B0" w14:textId="77777777" w:rsidR="00A154B6" w:rsidRPr="005B1C6E" w:rsidRDefault="00A154B6" w:rsidP="005B1C6E">
      <w:pPr>
        <w:spacing w:before="240"/>
        <w:rPr>
          <w:rFonts w:ascii="Arial" w:hAnsi="Arial" w:cs="Arial"/>
          <w:szCs w:val="24"/>
        </w:rPr>
      </w:pPr>
      <w:bookmarkStart w:id="117" w:name="_Hlk165383134"/>
      <w:r w:rsidRPr="005B1C6E">
        <w:rPr>
          <w:rFonts w:ascii="Arial" w:hAnsi="Arial" w:cs="Arial"/>
          <w:szCs w:val="24"/>
        </w:rPr>
        <w:t>Montagu</w:t>
      </w:r>
      <w:bookmarkEnd w:id="117"/>
      <w:r w:rsidRPr="005B1C6E">
        <w:rPr>
          <w:rFonts w:ascii="Arial" w:hAnsi="Arial" w:cs="Arial"/>
          <w:szCs w:val="24"/>
        </w:rPr>
        <w:t xml:space="preserve">e, B. 2023. </w:t>
      </w:r>
      <w:r w:rsidRPr="005B1C6E">
        <w:rPr>
          <w:rFonts w:ascii="Arial" w:hAnsi="Arial" w:cs="Arial"/>
          <w:i/>
          <w:iCs/>
          <w:szCs w:val="24"/>
        </w:rPr>
        <w:t>‘</w:t>
      </w:r>
      <w:proofErr w:type="gramStart"/>
      <w:r w:rsidRPr="005B1C6E">
        <w:rPr>
          <w:rFonts w:ascii="Arial" w:hAnsi="Arial" w:cs="Arial"/>
          <w:i/>
          <w:iCs/>
          <w:szCs w:val="24"/>
        </w:rPr>
        <w:t>this</w:t>
      </w:r>
      <w:proofErr w:type="gramEnd"/>
      <w:r w:rsidRPr="005B1C6E">
        <w:rPr>
          <w:rFonts w:ascii="Arial" w:hAnsi="Arial" w:cs="Arial"/>
          <w:i/>
          <w:iCs/>
          <w:szCs w:val="24"/>
        </w:rPr>
        <w:t xml:space="preserve"> farm is the epitome of squalor’</w:t>
      </w:r>
      <w:r w:rsidRPr="005B1C6E">
        <w:rPr>
          <w:rFonts w:ascii="Arial" w:hAnsi="Arial" w:cs="Arial"/>
          <w:szCs w:val="24"/>
        </w:rPr>
        <w:t xml:space="preserve">, </w:t>
      </w:r>
      <w:r w:rsidRPr="005B1C6E">
        <w:rPr>
          <w:rFonts w:ascii="Arial" w:hAnsi="Arial" w:cs="Arial"/>
          <w:i/>
          <w:iCs/>
          <w:szCs w:val="24"/>
        </w:rPr>
        <w:t>The Ecologist</w:t>
      </w:r>
      <w:r w:rsidRPr="005B1C6E">
        <w:rPr>
          <w:rFonts w:ascii="Arial" w:hAnsi="Arial" w:cs="Arial"/>
          <w:szCs w:val="24"/>
        </w:rPr>
        <w:t xml:space="preserve">. Available at: </w:t>
      </w:r>
      <w:hyperlink r:id="rId81" w:history="1">
        <w:r w:rsidRPr="005B1C6E">
          <w:rPr>
            <w:rStyle w:val="Hyperlink"/>
            <w:rFonts w:ascii="Arial" w:hAnsi="Arial" w:cs="Arial"/>
            <w:color w:val="auto"/>
            <w:szCs w:val="24"/>
            <w:u w:val="none"/>
          </w:rPr>
          <w:t>https://theecologist.org/2023/mar/18/farm-epitome-squalor</w:t>
        </w:r>
      </w:hyperlink>
      <w:r w:rsidRPr="005B1C6E">
        <w:rPr>
          <w:rFonts w:ascii="Arial" w:hAnsi="Arial" w:cs="Arial"/>
          <w:szCs w:val="24"/>
        </w:rPr>
        <w:t xml:space="preserve"> (Accessed: 30 April 2024). </w:t>
      </w:r>
    </w:p>
    <w:p w14:paraId="372A7C11" w14:textId="77777777"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lastRenderedPageBreak/>
        <w:t>Moran, D. and Blair, K.J., 2021. Sustainable livestock systems: anticipating demand-side challenges. </w:t>
      </w:r>
      <w:r w:rsidRPr="005B1C6E">
        <w:rPr>
          <w:rFonts w:ascii="Arial" w:hAnsi="Arial" w:cs="Arial"/>
          <w:i/>
          <w:iCs/>
          <w:szCs w:val="24"/>
          <w:shd w:val="clear" w:color="auto" w:fill="FFFFFF"/>
        </w:rPr>
        <w:t>Animal</w:t>
      </w:r>
      <w:r w:rsidRPr="005B1C6E">
        <w:rPr>
          <w:rFonts w:ascii="Arial" w:hAnsi="Arial" w:cs="Arial"/>
          <w:szCs w:val="24"/>
          <w:shd w:val="clear" w:color="auto" w:fill="FFFFFF"/>
        </w:rPr>
        <w:t>, </w:t>
      </w:r>
      <w:r w:rsidRPr="005B1C6E">
        <w:rPr>
          <w:rFonts w:ascii="Arial" w:hAnsi="Arial" w:cs="Arial"/>
          <w:i/>
          <w:iCs/>
          <w:szCs w:val="24"/>
          <w:shd w:val="clear" w:color="auto" w:fill="FFFFFF"/>
        </w:rPr>
        <w:t>15</w:t>
      </w:r>
      <w:r w:rsidRPr="005B1C6E">
        <w:rPr>
          <w:rFonts w:ascii="Arial" w:hAnsi="Arial" w:cs="Arial"/>
          <w:szCs w:val="24"/>
          <w:shd w:val="clear" w:color="auto" w:fill="FFFFFF"/>
        </w:rPr>
        <w:t xml:space="preserve">, p.100288. </w:t>
      </w:r>
      <w:hyperlink r:id="rId82" w:history="1">
        <w:r w:rsidRPr="005B1C6E">
          <w:rPr>
            <w:rStyle w:val="Hyperlink"/>
            <w:rFonts w:ascii="Arial" w:hAnsi="Arial" w:cs="Arial"/>
            <w:color w:val="auto"/>
            <w:szCs w:val="24"/>
            <w:u w:val="none"/>
            <w:shd w:val="clear" w:color="auto" w:fill="FFFFFF"/>
          </w:rPr>
          <w:t>https://www.sciencedirect.com/science/article/pii/S1751731121001312</w:t>
        </w:r>
      </w:hyperlink>
    </w:p>
    <w:p w14:paraId="73E67BAD" w14:textId="7777777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Mujeyi</w:t>
      </w:r>
      <w:proofErr w:type="spellEnd"/>
      <w:r w:rsidRPr="005B1C6E">
        <w:rPr>
          <w:rFonts w:ascii="Arial" w:hAnsi="Arial" w:cs="Arial"/>
          <w:szCs w:val="24"/>
          <w:shd w:val="clear" w:color="auto" w:fill="FFFFFF"/>
        </w:rPr>
        <w:t xml:space="preserve">, A., </w:t>
      </w:r>
      <w:proofErr w:type="spellStart"/>
      <w:r w:rsidRPr="005B1C6E">
        <w:rPr>
          <w:rFonts w:ascii="Arial" w:hAnsi="Arial" w:cs="Arial"/>
          <w:szCs w:val="24"/>
          <w:shd w:val="clear" w:color="auto" w:fill="FFFFFF"/>
        </w:rPr>
        <w:t>Mudhara</w:t>
      </w:r>
      <w:proofErr w:type="spellEnd"/>
      <w:r w:rsidRPr="005B1C6E">
        <w:rPr>
          <w:rFonts w:ascii="Arial" w:hAnsi="Arial" w:cs="Arial"/>
          <w:szCs w:val="24"/>
          <w:shd w:val="clear" w:color="auto" w:fill="FFFFFF"/>
        </w:rPr>
        <w:t xml:space="preserve">, M. and </w:t>
      </w:r>
      <w:proofErr w:type="spellStart"/>
      <w:r w:rsidRPr="005B1C6E">
        <w:rPr>
          <w:rFonts w:ascii="Arial" w:hAnsi="Arial" w:cs="Arial"/>
          <w:szCs w:val="24"/>
          <w:shd w:val="clear" w:color="auto" w:fill="FFFFFF"/>
        </w:rPr>
        <w:t>Mutenje</w:t>
      </w:r>
      <w:proofErr w:type="spellEnd"/>
      <w:r w:rsidRPr="005B1C6E">
        <w:rPr>
          <w:rFonts w:ascii="Arial" w:hAnsi="Arial" w:cs="Arial"/>
          <w:szCs w:val="24"/>
          <w:shd w:val="clear" w:color="auto" w:fill="FFFFFF"/>
        </w:rPr>
        <w:t>, M., 2021. The impact of climate smart agriculture on household welfare in smallholder integrated crop–livestock farming systems: evidence from Zimbabwe. </w:t>
      </w:r>
      <w:r w:rsidRPr="005B1C6E">
        <w:rPr>
          <w:rFonts w:ascii="Arial" w:hAnsi="Arial" w:cs="Arial"/>
          <w:i/>
          <w:iCs/>
          <w:szCs w:val="24"/>
          <w:shd w:val="clear" w:color="auto" w:fill="FFFFFF"/>
        </w:rPr>
        <w:t>Agriculture &amp; Food Security</w:t>
      </w:r>
      <w:r w:rsidRPr="005B1C6E">
        <w:rPr>
          <w:rFonts w:ascii="Arial" w:hAnsi="Arial" w:cs="Arial"/>
          <w:szCs w:val="24"/>
          <w:shd w:val="clear" w:color="auto" w:fill="FFFFFF"/>
        </w:rPr>
        <w:t>, </w:t>
      </w:r>
      <w:r w:rsidRPr="005B1C6E">
        <w:rPr>
          <w:rFonts w:ascii="Arial" w:hAnsi="Arial" w:cs="Arial"/>
          <w:i/>
          <w:iCs/>
          <w:szCs w:val="24"/>
          <w:shd w:val="clear" w:color="auto" w:fill="FFFFFF"/>
        </w:rPr>
        <w:t>10</w:t>
      </w:r>
      <w:r w:rsidRPr="005B1C6E">
        <w:rPr>
          <w:rFonts w:ascii="Arial" w:hAnsi="Arial" w:cs="Arial"/>
          <w:szCs w:val="24"/>
          <w:shd w:val="clear" w:color="auto" w:fill="FFFFFF"/>
        </w:rPr>
        <w:t xml:space="preserve">, pp.1-15. </w:t>
      </w:r>
      <w:hyperlink r:id="rId83" w:history="1">
        <w:r w:rsidRPr="005B1C6E">
          <w:rPr>
            <w:rStyle w:val="Hyperlink"/>
            <w:rFonts w:ascii="Arial" w:hAnsi="Arial" w:cs="Arial"/>
            <w:color w:val="auto"/>
            <w:szCs w:val="24"/>
            <w:u w:val="none"/>
            <w:shd w:val="clear" w:color="auto" w:fill="FFFFFF"/>
          </w:rPr>
          <w:t>https://link.springer.com/content/pdf/10.1186/s40066-020-00277-3.pdf</w:t>
        </w:r>
      </w:hyperlink>
    </w:p>
    <w:p w14:paraId="6C23A471" w14:textId="77777777" w:rsidR="00A154B6" w:rsidRPr="005B1C6E" w:rsidRDefault="00A154B6" w:rsidP="005B1C6E">
      <w:pPr>
        <w:spacing w:before="240"/>
        <w:rPr>
          <w:rFonts w:ascii="Arial" w:hAnsi="Arial" w:cs="Arial"/>
          <w:szCs w:val="24"/>
        </w:rPr>
      </w:pPr>
      <w:bookmarkStart w:id="118" w:name="_Hlk165374813"/>
      <w:r w:rsidRPr="005B1C6E">
        <w:rPr>
          <w:rFonts w:ascii="Arial" w:hAnsi="Arial" w:cs="Arial"/>
          <w:szCs w:val="24"/>
        </w:rPr>
        <w:t>NFIDA</w:t>
      </w:r>
      <w:bookmarkEnd w:id="118"/>
      <w:r w:rsidRPr="005B1C6E">
        <w:rPr>
          <w:rFonts w:ascii="Arial" w:hAnsi="Arial" w:cs="Arial"/>
          <w:szCs w:val="24"/>
        </w:rPr>
        <w:t xml:space="preserve">. 2023 </w:t>
      </w:r>
      <w:r w:rsidRPr="005B1C6E">
        <w:rPr>
          <w:rFonts w:ascii="Arial" w:hAnsi="Arial" w:cs="Arial"/>
          <w:i/>
          <w:iCs/>
          <w:szCs w:val="24"/>
        </w:rPr>
        <w:t>Progress towards a sustainable future for livestock farming</w:t>
      </w:r>
      <w:r w:rsidRPr="005B1C6E">
        <w:rPr>
          <w:rFonts w:ascii="Arial" w:hAnsi="Arial" w:cs="Arial"/>
          <w:szCs w:val="24"/>
        </w:rPr>
        <w:t xml:space="preserve">. Available at: </w:t>
      </w:r>
      <w:hyperlink r:id="rId84" w:history="1">
        <w:r w:rsidRPr="005B1C6E">
          <w:rPr>
            <w:rStyle w:val="Hyperlink"/>
            <w:rFonts w:ascii="Arial" w:hAnsi="Arial" w:cs="Arial"/>
            <w:color w:val="auto"/>
            <w:szCs w:val="24"/>
            <w:u w:val="none"/>
          </w:rPr>
          <w:t>https://nifda.co.uk/wp-content/uploads/2016/02/DEFRA-Report-Progress-towards-a-sustainable-future-for-livestock-farming.pdf</w:t>
        </w:r>
      </w:hyperlink>
      <w:r w:rsidRPr="005B1C6E">
        <w:rPr>
          <w:rFonts w:ascii="Arial" w:hAnsi="Arial" w:cs="Arial"/>
          <w:szCs w:val="24"/>
        </w:rPr>
        <w:t xml:space="preserve"> (Accessed: 30 April 2024). </w:t>
      </w:r>
    </w:p>
    <w:p w14:paraId="2E6861FD" w14:textId="70EF5656"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Niloofar, P., Francis, D.P., </w:t>
      </w:r>
      <w:proofErr w:type="spellStart"/>
      <w:r w:rsidRPr="005B1C6E">
        <w:rPr>
          <w:rFonts w:ascii="Arial" w:hAnsi="Arial" w:cs="Arial"/>
          <w:szCs w:val="24"/>
          <w:shd w:val="clear" w:color="auto" w:fill="FFFFFF"/>
        </w:rPr>
        <w:t>Lazarova</w:t>
      </w:r>
      <w:proofErr w:type="spellEnd"/>
      <w:r w:rsidRPr="005B1C6E">
        <w:rPr>
          <w:rFonts w:ascii="Arial" w:hAnsi="Arial" w:cs="Arial"/>
          <w:szCs w:val="24"/>
          <w:shd w:val="clear" w:color="auto" w:fill="FFFFFF"/>
        </w:rPr>
        <w:t xml:space="preserve">-Molnar, S., Vulpe, A., </w:t>
      </w:r>
      <w:proofErr w:type="spellStart"/>
      <w:r w:rsidRPr="005B1C6E">
        <w:rPr>
          <w:rFonts w:ascii="Arial" w:hAnsi="Arial" w:cs="Arial"/>
          <w:szCs w:val="24"/>
          <w:shd w:val="clear" w:color="auto" w:fill="FFFFFF"/>
        </w:rPr>
        <w:t>Vochin</w:t>
      </w:r>
      <w:proofErr w:type="spellEnd"/>
      <w:r w:rsidRPr="005B1C6E">
        <w:rPr>
          <w:rFonts w:ascii="Arial" w:hAnsi="Arial" w:cs="Arial"/>
          <w:szCs w:val="24"/>
          <w:shd w:val="clear" w:color="auto" w:fill="FFFFFF"/>
        </w:rPr>
        <w:t xml:space="preserve">, M.C., Suciu, G., </w:t>
      </w:r>
      <w:proofErr w:type="spellStart"/>
      <w:r w:rsidRPr="005B1C6E">
        <w:rPr>
          <w:rFonts w:ascii="Arial" w:hAnsi="Arial" w:cs="Arial"/>
          <w:szCs w:val="24"/>
          <w:shd w:val="clear" w:color="auto" w:fill="FFFFFF"/>
        </w:rPr>
        <w:t>Balanescu</w:t>
      </w:r>
      <w:proofErr w:type="spellEnd"/>
      <w:r w:rsidRPr="005B1C6E">
        <w:rPr>
          <w:rFonts w:ascii="Arial" w:hAnsi="Arial" w:cs="Arial"/>
          <w:szCs w:val="24"/>
          <w:shd w:val="clear" w:color="auto" w:fill="FFFFFF"/>
        </w:rPr>
        <w:t xml:space="preserve">, M., </w:t>
      </w:r>
      <w:proofErr w:type="spellStart"/>
      <w:r w:rsidRPr="005B1C6E">
        <w:rPr>
          <w:rFonts w:ascii="Arial" w:hAnsi="Arial" w:cs="Arial"/>
          <w:szCs w:val="24"/>
          <w:shd w:val="clear" w:color="auto" w:fill="FFFFFF"/>
        </w:rPr>
        <w:t>Anestis</w:t>
      </w:r>
      <w:proofErr w:type="spellEnd"/>
      <w:r w:rsidRPr="005B1C6E">
        <w:rPr>
          <w:rFonts w:ascii="Arial" w:hAnsi="Arial" w:cs="Arial"/>
          <w:szCs w:val="24"/>
          <w:shd w:val="clear" w:color="auto" w:fill="FFFFFF"/>
        </w:rPr>
        <w:t>, V. and Bartzanas, T., 2021. Data-driven decision support in livestock farming for improved animal health, welfare and greenhouse gas emissions: Overview and challenges. </w:t>
      </w:r>
      <w:r w:rsidRPr="005B1C6E">
        <w:rPr>
          <w:rFonts w:ascii="Arial" w:hAnsi="Arial" w:cs="Arial"/>
          <w:i/>
          <w:iCs/>
          <w:szCs w:val="24"/>
          <w:shd w:val="clear" w:color="auto" w:fill="FFFFFF"/>
        </w:rPr>
        <w:t>Computers and Electronics in Agriculture</w:t>
      </w:r>
      <w:r w:rsidRPr="005B1C6E">
        <w:rPr>
          <w:rFonts w:ascii="Arial" w:hAnsi="Arial" w:cs="Arial"/>
          <w:szCs w:val="24"/>
          <w:shd w:val="clear" w:color="auto" w:fill="FFFFFF"/>
        </w:rPr>
        <w:t>, </w:t>
      </w:r>
      <w:r w:rsidRPr="005B1C6E">
        <w:rPr>
          <w:rFonts w:ascii="Arial" w:hAnsi="Arial" w:cs="Arial"/>
          <w:i/>
          <w:iCs/>
          <w:szCs w:val="24"/>
          <w:shd w:val="clear" w:color="auto" w:fill="FFFFFF"/>
        </w:rPr>
        <w:t>190</w:t>
      </w:r>
      <w:r w:rsidRPr="005B1C6E">
        <w:rPr>
          <w:rFonts w:ascii="Arial" w:hAnsi="Arial" w:cs="Arial"/>
          <w:szCs w:val="24"/>
          <w:shd w:val="clear" w:color="auto" w:fill="FFFFFF"/>
        </w:rPr>
        <w:t xml:space="preserve">, p.106406. </w:t>
      </w:r>
      <w:r w:rsidR="000F71D3" w:rsidRPr="005B1C6E">
        <w:rPr>
          <w:rFonts w:ascii="Arial" w:hAnsi="Arial" w:cs="Arial"/>
          <w:szCs w:val="24"/>
          <w:shd w:val="clear" w:color="auto" w:fill="FFFFFF"/>
        </w:rPr>
        <w:t xml:space="preserve"> </w:t>
      </w:r>
      <w:hyperlink r:id="rId85" w:history="1">
        <w:r w:rsidR="000F71D3" w:rsidRPr="005B1C6E">
          <w:rPr>
            <w:rStyle w:val="Hyperlink"/>
            <w:rFonts w:ascii="Arial" w:hAnsi="Arial" w:cs="Arial"/>
            <w:szCs w:val="24"/>
            <w:shd w:val="clear" w:color="auto" w:fill="FFFFFF"/>
          </w:rPr>
          <w:t>https://orbit.dtu.dk/files/312119650/DATA_DRIVEN_DECISION_SUPPORT_IN_LIVESTOC.pdf</w:t>
        </w:r>
      </w:hyperlink>
      <w:r w:rsidR="000F71D3" w:rsidRPr="005B1C6E">
        <w:rPr>
          <w:rStyle w:val="Hyperlink"/>
          <w:rFonts w:ascii="Arial" w:hAnsi="Arial" w:cs="Arial"/>
          <w:color w:val="auto"/>
          <w:szCs w:val="24"/>
          <w:u w:val="none"/>
          <w:shd w:val="clear" w:color="auto" w:fill="FFFFFF"/>
        </w:rPr>
        <w:t xml:space="preserve"> </w:t>
      </w:r>
    </w:p>
    <w:p w14:paraId="7583DFC7" w14:textId="28336E58"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Niloofar, P., Francis, D.P., </w:t>
      </w:r>
      <w:proofErr w:type="spellStart"/>
      <w:r w:rsidRPr="005B1C6E">
        <w:rPr>
          <w:rFonts w:ascii="Arial" w:hAnsi="Arial" w:cs="Arial"/>
          <w:szCs w:val="24"/>
          <w:shd w:val="clear" w:color="auto" w:fill="FFFFFF"/>
        </w:rPr>
        <w:t>Lazarova</w:t>
      </w:r>
      <w:proofErr w:type="spellEnd"/>
      <w:r w:rsidRPr="005B1C6E">
        <w:rPr>
          <w:rFonts w:ascii="Arial" w:hAnsi="Arial" w:cs="Arial"/>
          <w:szCs w:val="24"/>
          <w:shd w:val="clear" w:color="auto" w:fill="FFFFFF"/>
        </w:rPr>
        <w:t xml:space="preserve">-Molnar, S., Vulpe, A., </w:t>
      </w:r>
      <w:proofErr w:type="spellStart"/>
      <w:r w:rsidRPr="005B1C6E">
        <w:rPr>
          <w:rFonts w:ascii="Arial" w:hAnsi="Arial" w:cs="Arial"/>
          <w:szCs w:val="24"/>
          <w:shd w:val="clear" w:color="auto" w:fill="FFFFFF"/>
        </w:rPr>
        <w:t>Vochin</w:t>
      </w:r>
      <w:proofErr w:type="spellEnd"/>
      <w:r w:rsidRPr="005B1C6E">
        <w:rPr>
          <w:rFonts w:ascii="Arial" w:hAnsi="Arial" w:cs="Arial"/>
          <w:szCs w:val="24"/>
          <w:shd w:val="clear" w:color="auto" w:fill="FFFFFF"/>
        </w:rPr>
        <w:t xml:space="preserve">, M.C., Suciu, G., </w:t>
      </w:r>
      <w:proofErr w:type="spellStart"/>
      <w:r w:rsidRPr="005B1C6E">
        <w:rPr>
          <w:rFonts w:ascii="Arial" w:hAnsi="Arial" w:cs="Arial"/>
          <w:szCs w:val="24"/>
          <w:shd w:val="clear" w:color="auto" w:fill="FFFFFF"/>
        </w:rPr>
        <w:t>Balanescu</w:t>
      </w:r>
      <w:proofErr w:type="spellEnd"/>
      <w:r w:rsidRPr="005B1C6E">
        <w:rPr>
          <w:rFonts w:ascii="Arial" w:hAnsi="Arial" w:cs="Arial"/>
          <w:szCs w:val="24"/>
          <w:shd w:val="clear" w:color="auto" w:fill="FFFFFF"/>
        </w:rPr>
        <w:t xml:space="preserve">, M., </w:t>
      </w:r>
      <w:proofErr w:type="spellStart"/>
      <w:r w:rsidRPr="005B1C6E">
        <w:rPr>
          <w:rFonts w:ascii="Arial" w:hAnsi="Arial" w:cs="Arial"/>
          <w:szCs w:val="24"/>
          <w:shd w:val="clear" w:color="auto" w:fill="FFFFFF"/>
        </w:rPr>
        <w:t>Anestis</w:t>
      </w:r>
      <w:proofErr w:type="spellEnd"/>
      <w:r w:rsidRPr="005B1C6E">
        <w:rPr>
          <w:rFonts w:ascii="Arial" w:hAnsi="Arial" w:cs="Arial"/>
          <w:szCs w:val="24"/>
          <w:shd w:val="clear" w:color="auto" w:fill="FFFFFF"/>
        </w:rPr>
        <w:t>, V. and Bartzanas, T., (2021). Data-driven decision support in livestock farming for improved animal health, welfare and greenhouse gas emissions: Overview and challenges. </w:t>
      </w:r>
      <w:r w:rsidRPr="005B1C6E">
        <w:rPr>
          <w:rFonts w:ascii="Arial" w:hAnsi="Arial" w:cs="Arial"/>
          <w:i/>
          <w:iCs/>
          <w:szCs w:val="24"/>
          <w:shd w:val="clear" w:color="auto" w:fill="FFFFFF"/>
        </w:rPr>
        <w:t>Computers and Electronics in Agriculture</w:t>
      </w:r>
      <w:r w:rsidRPr="005B1C6E">
        <w:rPr>
          <w:rFonts w:ascii="Arial" w:hAnsi="Arial" w:cs="Arial"/>
          <w:szCs w:val="24"/>
          <w:shd w:val="clear" w:color="auto" w:fill="FFFFFF"/>
        </w:rPr>
        <w:t>, </w:t>
      </w:r>
      <w:r w:rsidRPr="005B1C6E">
        <w:rPr>
          <w:rFonts w:ascii="Arial" w:hAnsi="Arial" w:cs="Arial"/>
          <w:i/>
          <w:iCs/>
          <w:szCs w:val="24"/>
          <w:shd w:val="clear" w:color="auto" w:fill="FFFFFF"/>
        </w:rPr>
        <w:t>190</w:t>
      </w:r>
      <w:r w:rsidRPr="005B1C6E">
        <w:rPr>
          <w:rFonts w:ascii="Arial" w:hAnsi="Arial" w:cs="Arial"/>
          <w:szCs w:val="24"/>
          <w:shd w:val="clear" w:color="auto" w:fill="FFFFFF"/>
        </w:rPr>
        <w:t xml:space="preserve">, p.106406. </w:t>
      </w:r>
      <w:proofErr w:type="spellStart"/>
      <w:r w:rsidRPr="005B1C6E">
        <w:rPr>
          <w:rFonts w:ascii="Arial" w:hAnsi="Arial" w:cs="Arial"/>
          <w:szCs w:val="24"/>
          <w:shd w:val="clear" w:color="auto" w:fill="FFFFFF"/>
        </w:rPr>
        <w:t>Availaible</w:t>
      </w:r>
      <w:proofErr w:type="spellEnd"/>
      <w:r w:rsidRPr="005B1C6E">
        <w:rPr>
          <w:rFonts w:ascii="Arial" w:hAnsi="Arial" w:cs="Arial"/>
          <w:szCs w:val="24"/>
          <w:shd w:val="clear" w:color="auto" w:fill="FFFFFF"/>
        </w:rPr>
        <w:t xml:space="preserve"> at: </w:t>
      </w:r>
      <w:r w:rsidR="000F71D3" w:rsidRPr="005B1C6E">
        <w:rPr>
          <w:rFonts w:ascii="Arial" w:hAnsi="Arial" w:cs="Arial"/>
          <w:szCs w:val="24"/>
          <w:shd w:val="clear" w:color="auto" w:fill="FFFFFF"/>
        </w:rPr>
        <w:t xml:space="preserve"> </w:t>
      </w:r>
      <w:hyperlink r:id="rId86" w:history="1">
        <w:r w:rsidR="000F71D3" w:rsidRPr="005B1C6E">
          <w:rPr>
            <w:rStyle w:val="Hyperlink"/>
            <w:rFonts w:ascii="Arial" w:hAnsi="Arial" w:cs="Arial"/>
            <w:szCs w:val="24"/>
            <w:shd w:val="clear" w:color="auto" w:fill="FFFFFF"/>
          </w:rPr>
          <w:t>https://orbit.dtu.dk/files/312119650/DATA_DRIVEN_DECISION_SUPPORT_IN_LIVESTOC.pdf</w:t>
        </w:r>
      </w:hyperlink>
      <w:r w:rsidR="000F71D3" w:rsidRPr="005B1C6E">
        <w:rPr>
          <w:rStyle w:val="Hyperlink"/>
          <w:rFonts w:ascii="Arial" w:hAnsi="Arial" w:cs="Arial"/>
          <w:color w:val="auto"/>
          <w:szCs w:val="24"/>
          <w:u w:val="none"/>
          <w:shd w:val="clear" w:color="auto" w:fill="FFFFFF"/>
        </w:rPr>
        <w:t xml:space="preserve"> </w:t>
      </w:r>
    </w:p>
    <w:p w14:paraId="5F2CD053" w14:textId="7777777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Oyeagu</w:t>
      </w:r>
      <w:proofErr w:type="spellEnd"/>
      <w:r w:rsidRPr="005B1C6E">
        <w:rPr>
          <w:rFonts w:ascii="Arial" w:hAnsi="Arial" w:cs="Arial"/>
          <w:szCs w:val="24"/>
          <w:shd w:val="clear" w:color="auto" w:fill="FFFFFF"/>
        </w:rPr>
        <w:t xml:space="preserve">, C.E., </w:t>
      </w:r>
      <w:proofErr w:type="spellStart"/>
      <w:r w:rsidRPr="005B1C6E">
        <w:rPr>
          <w:rFonts w:ascii="Arial" w:hAnsi="Arial" w:cs="Arial"/>
          <w:szCs w:val="24"/>
          <w:shd w:val="clear" w:color="auto" w:fill="FFFFFF"/>
        </w:rPr>
        <w:t>Ezeuko</w:t>
      </w:r>
      <w:proofErr w:type="spellEnd"/>
      <w:r w:rsidRPr="005B1C6E">
        <w:rPr>
          <w:rFonts w:ascii="Arial" w:hAnsi="Arial" w:cs="Arial"/>
          <w:szCs w:val="24"/>
          <w:shd w:val="clear" w:color="auto" w:fill="FFFFFF"/>
        </w:rPr>
        <w:t xml:space="preserve">, A.S., </w:t>
      </w:r>
      <w:proofErr w:type="spellStart"/>
      <w:r w:rsidRPr="005B1C6E">
        <w:rPr>
          <w:rFonts w:ascii="Arial" w:hAnsi="Arial" w:cs="Arial"/>
          <w:szCs w:val="24"/>
          <w:shd w:val="clear" w:color="auto" w:fill="FFFFFF"/>
        </w:rPr>
        <w:t>Lewu</w:t>
      </w:r>
      <w:proofErr w:type="spellEnd"/>
      <w:r w:rsidRPr="005B1C6E">
        <w:rPr>
          <w:rFonts w:ascii="Arial" w:hAnsi="Arial" w:cs="Arial"/>
          <w:szCs w:val="24"/>
          <w:shd w:val="clear" w:color="auto" w:fill="FFFFFF"/>
        </w:rPr>
        <w:t xml:space="preserve">, F.B., Akuru, E.A., </w:t>
      </w:r>
      <w:proofErr w:type="spellStart"/>
      <w:r w:rsidRPr="005B1C6E">
        <w:rPr>
          <w:rFonts w:ascii="Arial" w:hAnsi="Arial" w:cs="Arial"/>
          <w:szCs w:val="24"/>
          <w:shd w:val="clear" w:color="auto" w:fill="FFFFFF"/>
        </w:rPr>
        <w:t>Ogwuegbu</w:t>
      </w:r>
      <w:proofErr w:type="spellEnd"/>
      <w:r w:rsidRPr="005B1C6E">
        <w:rPr>
          <w:rFonts w:ascii="Arial" w:hAnsi="Arial" w:cs="Arial"/>
          <w:szCs w:val="24"/>
          <w:shd w:val="clear" w:color="auto" w:fill="FFFFFF"/>
        </w:rPr>
        <w:t>, M.C., Osita, C.O., Ani, A.O. and Mlambo, V., (2021). The impact of Covid-19 on the livestock industry and the way forward: A review. </w:t>
      </w:r>
      <w:r w:rsidRPr="005B1C6E">
        <w:rPr>
          <w:rFonts w:ascii="Arial" w:hAnsi="Arial" w:cs="Arial"/>
          <w:i/>
          <w:iCs/>
          <w:szCs w:val="24"/>
          <w:shd w:val="clear" w:color="auto" w:fill="FFFFFF"/>
        </w:rPr>
        <w:t>Adv. Anim. Vet. Sci</w:t>
      </w:r>
      <w:r w:rsidRPr="005B1C6E">
        <w:rPr>
          <w:rFonts w:ascii="Arial" w:hAnsi="Arial" w:cs="Arial"/>
          <w:szCs w:val="24"/>
          <w:shd w:val="clear" w:color="auto" w:fill="FFFFFF"/>
        </w:rPr>
        <w:t>, </w:t>
      </w:r>
      <w:r w:rsidRPr="005B1C6E">
        <w:rPr>
          <w:rFonts w:ascii="Arial" w:hAnsi="Arial" w:cs="Arial"/>
          <w:i/>
          <w:iCs/>
          <w:szCs w:val="24"/>
          <w:shd w:val="clear" w:color="auto" w:fill="FFFFFF"/>
        </w:rPr>
        <w:t>9</w:t>
      </w:r>
      <w:r w:rsidRPr="005B1C6E">
        <w:rPr>
          <w:rFonts w:ascii="Arial" w:hAnsi="Arial" w:cs="Arial"/>
          <w:szCs w:val="24"/>
          <w:shd w:val="clear" w:color="auto" w:fill="FFFFFF"/>
        </w:rPr>
        <w:t xml:space="preserve">(6), pp.941-955. Available at: </w:t>
      </w:r>
      <w:hyperlink r:id="rId87" w:history="1">
        <w:r w:rsidRPr="005B1C6E">
          <w:rPr>
            <w:rStyle w:val="Hyperlink"/>
            <w:rFonts w:ascii="Arial" w:hAnsi="Arial" w:cs="Arial"/>
            <w:color w:val="auto"/>
            <w:szCs w:val="24"/>
            <w:u w:val="none"/>
            <w:shd w:val="clear" w:color="auto" w:fill="FFFFFF"/>
          </w:rPr>
          <w:t>https://researcherslinks.com/nexus_uploads/files/AAVS_9_6_941-955.pdf</w:t>
        </w:r>
      </w:hyperlink>
    </w:p>
    <w:p w14:paraId="5540E3E2" w14:textId="77777777" w:rsidR="00A154B6" w:rsidRPr="005B1C6E" w:rsidRDefault="00A154B6" w:rsidP="005B1C6E">
      <w:pPr>
        <w:spacing w:before="240"/>
        <w:rPr>
          <w:rFonts w:ascii="Arial" w:hAnsi="Arial" w:cs="Arial"/>
          <w:szCs w:val="24"/>
        </w:rPr>
      </w:pPr>
      <w:bookmarkStart w:id="119" w:name="_Hlk165373457"/>
      <w:proofErr w:type="spellStart"/>
      <w:r w:rsidRPr="005B1C6E">
        <w:rPr>
          <w:rFonts w:ascii="Arial" w:hAnsi="Arial" w:cs="Arial"/>
          <w:szCs w:val="24"/>
        </w:rPr>
        <w:t>Projectblue</w:t>
      </w:r>
      <w:bookmarkEnd w:id="119"/>
      <w:proofErr w:type="spellEnd"/>
      <w:r w:rsidRPr="005B1C6E">
        <w:rPr>
          <w:rFonts w:ascii="Arial" w:hAnsi="Arial" w:cs="Arial"/>
          <w:szCs w:val="24"/>
        </w:rPr>
        <w:t xml:space="preserve">. 2019. </w:t>
      </w:r>
      <w:r w:rsidRPr="005B1C6E">
        <w:rPr>
          <w:rFonts w:ascii="Arial" w:hAnsi="Arial" w:cs="Arial"/>
          <w:i/>
          <w:iCs/>
          <w:szCs w:val="24"/>
        </w:rPr>
        <w:t>Windows</w:t>
      </w:r>
      <w:r w:rsidRPr="005B1C6E">
        <w:rPr>
          <w:rFonts w:ascii="Arial" w:hAnsi="Arial" w:cs="Arial"/>
          <w:szCs w:val="24"/>
        </w:rPr>
        <w:t xml:space="preserve">. Available at: </w:t>
      </w:r>
      <w:hyperlink r:id="rId88" w:history="1">
        <w:r w:rsidRPr="005B1C6E">
          <w:rPr>
            <w:rStyle w:val="Hyperlink"/>
            <w:rFonts w:ascii="Arial" w:hAnsi="Arial" w:cs="Arial"/>
            <w:color w:val="auto"/>
            <w:szCs w:val="24"/>
            <w:u w:val="none"/>
          </w:rPr>
          <w:t>https://projectblue.blob.core.windows.net/media/Default/Imported%20Publication%20Docs/CattleYearbook2019_190718_WEB_FINAL.pdf</w:t>
        </w:r>
      </w:hyperlink>
      <w:r w:rsidRPr="005B1C6E">
        <w:rPr>
          <w:rFonts w:ascii="Arial" w:hAnsi="Arial" w:cs="Arial"/>
          <w:szCs w:val="24"/>
        </w:rPr>
        <w:t xml:space="preserve"> (Accessed: 30 April 2024). </w:t>
      </w:r>
    </w:p>
    <w:p w14:paraId="357325E0" w14:textId="77777777" w:rsidR="00A154B6" w:rsidRPr="005B1C6E" w:rsidRDefault="00A154B6" w:rsidP="005B1C6E">
      <w:pPr>
        <w:spacing w:before="240"/>
        <w:rPr>
          <w:rFonts w:ascii="Arial" w:hAnsi="Arial" w:cs="Arial"/>
          <w:szCs w:val="24"/>
          <w:shd w:val="clear" w:color="auto" w:fill="FFFFFF"/>
        </w:rPr>
      </w:pPr>
      <w:bookmarkStart w:id="120" w:name="_Hlk165381832"/>
      <w:r w:rsidRPr="005B1C6E">
        <w:rPr>
          <w:rFonts w:ascii="Arial" w:hAnsi="Arial" w:cs="Arial"/>
          <w:szCs w:val="24"/>
          <w:shd w:val="clear" w:color="auto" w:fill="FFFFFF"/>
        </w:rPr>
        <w:lastRenderedPageBreak/>
        <w:t>Renault,</w:t>
      </w:r>
      <w:bookmarkEnd w:id="120"/>
      <w:r w:rsidRPr="005B1C6E">
        <w:rPr>
          <w:rFonts w:ascii="Arial" w:hAnsi="Arial" w:cs="Arial"/>
          <w:szCs w:val="24"/>
          <w:shd w:val="clear" w:color="auto" w:fill="FFFFFF"/>
        </w:rPr>
        <w:t xml:space="preserve"> V., </w:t>
      </w:r>
      <w:proofErr w:type="spellStart"/>
      <w:r w:rsidRPr="005B1C6E">
        <w:rPr>
          <w:rFonts w:ascii="Arial" w:hAnsi="Arial" w:cs="Arial"/>
          <w:szCs w:val="24"/>
          <w:shd w:val="clear" w:color="auto" w:fill="FFFFFF"/>
        </w:rPr>
        <w:t>Humblet</w:t>
      </w:r>
      <w:proofErr w:type="spellEnd"/>
      <w:r w:rsidRPr="005B1C6E">
        <w:rPr>
          <w:rFonts w:ascii="Arial" w:hAnsi="Arial" w:cs="Arial"/>
          <w:szCs w:val="24"/>
          <w:shd w:val="clear" w:color="auto" w:fill="FFFFFF"/>
        </w:rPr>
        <w:t xml:space="preserve">, M.F., Pham, P.N. and </w:t>
      </w:r>
      <w:proofErr w:type="spellStart"/>
      <w:r w:rsidRPr="005B1C6E">
        <w:rPr>
          <w:rFonts w:ascii="Arial" w:hAnsi="Arial" w:cs="Arial"/>
          <w:szCs w:val="24"/>
          <w:shd w:val="clear" w:color="auto" w:fill="FFFFFF"/>
        </w:rPr>
        <w:t>Saegerman</w:t>
      </w:r>
      <w:proofErr w:type="spellEnd"/>
      <w:r w:rsidRPr="005B1C6E">
        <w:rPr>
          <w:rFonts w:ascii="Arial" w:hAnsi="Arial" w:cs="Arial"/>
          <w:szCs w:val="24"/>
          <w:shd w:val="clear" w:color="auto" w:fill="FFFFFF"/>
        </w:rPr>
        <w:t>, C., 2021. Biosecurity at cattle farms: Strengths, weaknesses, opportunities and threats. </w:t>
      </w:r>
      <w:r w:rsidRPr="005B1C6E">
        <w:rPr>
          <w:rFonts w:ascii="Arial" w:hAnsi="Arial" w:cs="Arial"/>
          <w:i/>
          <w:iCs/>
          <w:szCs w:val="24"/>
          <w:shd w:val="clear" w:color="auto" w:fill="FFFFFF"/>
        </w:rPr>
        <w:t>Pathogens</w:t>
      </w:r>
      <w:r w:rsidRPr="005B1C6E">
        <w:rPr>
          <w:rFonts w:ascii="Arial" w:hAnsi="Arial" w:cs="Arial"/>
          <w:szCs w:val="24"/>
          <w:shd w:val="clear" w:color="auto" w:fill="FFFFFF"/>
        </w:rPr>
        <w:t>, </w:t>
      </w:r>
      <w:r w:rsidRPr="005B1C6E">
        <w:rPr>
          <w:rFonts w:ascii="Arial" w:hAnsi="Arial" w:cs="Arial"/>
          <w:i/>
          <w:iCs/>
          <w:szCs w:val="24"/>
          <w:shd w:val="clear" w:color="auto" w:fill="FFFFFF"/>
        </w:rPr>
        <w:t>10</w:t>
      </w:r>
      <w:r w:rsidRPr="005B1C6E">
        <w:rPr>
          <w:rFonts w:ascii="Arial" w:hAnsi="Arial" w:cs="Arial"/>
          <w:szCs w:val="24"/>
          <w:shd w:val="clear" w:color="auto" w:fill="FFFFFF"/>
        </w:rPr>
        <w:t>(10), p.1315.</w:t>
      </w:r>
      <w:r w:rsidRPr="005B1C6E">
        <w:rPr>
          <w:rFonts w:ascii="Arial" w:hAnsi="Arial" w:cs="Arial"/>
          <w:szCs w:val="24"/>
        </w:rPr>
        <w:t xml:space="preserve"> </w:t>
      </w:r>
      <w:hyperlink r:id="rId89" w:history="1">
        <w:r w:rsidRPr="005B1C6E">
          <w:rPr>
            <w:rStyle w:val="Hyperlink"/>
            <w:rFonts w:ascii="Arial" w:hAnsi="Arial" w:cs="Arial"/>
            <w:color w:val="auto"/>
            <w:szCs w:val="24"/>
            <w:u w:val="none"/>
            <w:shd w:val="clear" w:color="auto" w:fill="FFFFFF"/>
          </w:rPr>
          <w:t>https://www.mdpi.com/2076-0817/10/10/1315</w:t>
        </w:r>
      </w:hyperlink>
    </w:p>
    <w:p w14:paraId="1D80D4E0" w14:textId="1466C149"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Riger, S.T.E.P.H.A.N.I.E. and </w:t>
      </w:r>
      <w:proofErr w:type="spellStart"/>
      <w:r w:rsidRPr="005B1C6E">
        <w:rPr>
          <w:rFonts w:ascii="Arial" w:hAnsi="Arial" w:cs="Arial"/>
          <w:szCs w:val="24"/>
          <w:shd w:val="clear" w:color="auto" w:fill="FFFFFF"/>
        </w:rPr>
        <w:t>Sigurvinsdottir</w:t>
      </w:r>
      <w:proofErr w:type="spellEnd"/>
      <w:r w:rsidRPr="005B1C6E">
        <w:rPr>
          <w:rFonts w:ascii="Arial" w:hAnsi="Arial" w:cs="Arial"/>
          <w:szCs w:val="24"/>
          <w:shd w:val="clear" w:color="auto" w:fill="FFFFFF"/>
        </w:rPr>
        <w:t>, R.A.N.N.V.E.I.G., 2016. Thematic analysis. </w:t>
      </w:r>
      <w:r w:rsidRPr="005B1C6E">
        <w:rPr>
          <w:rFonts w:ascii="Arial" w:hAnsi="Arial" w:cs="Arial"/>
          <w:i/>
          <w:iCs/>
          <w:szCs w:val="24"/>
          <w:shd w:val="clear" w:color="auto" w:fill="FFFFFF"/>
        </w:rPr>
        <w:t>Handbook of methodological approaches to community-based research: Qualitative, quantitative, and mixed methods</w:t>
      </w:r>
      <w:r w:rsidRPr="005B1C6E">
        <w:rPr>
          <w:rFonts w:ascii="Arial" w:hAnsi="Arial" w:cs="Arial"/>
          <w:szCs w:val="24"/>
          <w:shd w:val="clear" w:color="auto" w:fill="FFFFFF"/>
        </w:rPr>
        <w:t xml:space="preserve">, pp.33-41. </w:t>
      </w:r>
      <w:hyperlink r:id="rId90" w:anchor="page=54" w:history="1">
        <w:r w:rsidR="000F71D3" w:rsidRPr="005B1C6E">
          <w:rPr>
            <w:rStyle w:val="Hyperlink"/>
            <w:rFonts w:ascii="Arial" w:hAnsi="Arial" w:cs="Arial"/>
            <w:szCs w:val="24"/>
            <w:shd w:val="clear" w:color="auto" w:fill="FFFFFF"/>
          </w:rPr>
          <w:t>https://repository.unar.ac.id/jspui/bitstream/123456789/5294/1/Handbook%20of%20methodological%20approaches%20to%20community-based%20research%20%20qualitative%2C%20quantitative%2C%20and%20mixed%20methods%20by%20Leonard%20A.%20Jason%2C%20David%20S.%20Glenwick%20%28z-lib.org%29.pdf#page=54</w:t>
        </w:r>
      </w:hyperlink>
      <w:r w:rsidR="000F71D3" w:rsidRPr="005B1C6E">
        <w:rPr>
          <w:rFonts w:ascii="Arial" w:hAnsi="Arial" w:cs="Arial"/>
          <w:szCs w:val="24"/>
          <w:shd w:val="clear" w:color="auto" w:fill="FFFFFF"/>
        </w:rPr>
        <w:t xml:space="preserve"> </w:t>
      </w:r>
    </w:p>
    <w:p w14:paraId="72734853" w14:textId="77777777" w:rsidR="00A154B6" w:rsidRPr="005B1C6E" w:rsidRDefault="00A154B6" w:rsidP="005B1C6E">
      <w:pPr>
        <w:spacing w:before="240"/>
        <w:rPr>
          <w:rFonts w:ascii="Arial" w:hAnsi="Arial" w:cs="Arial"/>
          <w:szCs w:val="24"/>
        </w:rPr>
      </w:pPr>
      <w:bookmarkStart w:id="121" w:name="_Hlk165373022"/>
      <w:r w:rsidRPr="005B1C6E">
        <w:rPr>
          <w:rFonts w:ascii="Arial" w:hAnsi="Arial" w:cs="Arial"/>
          <w:szCs w:val="24"/>
        </w:rPr>
        <w:t>RSPCA</w:t>
      </w:r>
      <w:bookmarkEnd w:id="121"/>
      <w:r w:rsidRPr="005B1C6E">
        <w:rPr>
          <w:rFonts w:ascii="Arial" w:hAnsi="Arial" w:cs="Arial"/>
          <w:szCs w:val="24"/>
        </w:rPr>
        <w:t xml:space="preserve"> 2019. </w:t>
      </w:r>
      <w:r w:rsidRPr="005B1C6E">
        <w:rPr>
          <w:rFonts w:ascii="Arial" w:hAnsi="Arial" w:cs="Arial"/>
          <w:i/>
          <w:iCs/>
          <w:szCs w:val="24"/>
        </w:rPr>
        <w:t>Beef cattle</w:t>
      </w:r>
      <w:r w:rsidRPr="005B1C6E">
        <w:rPr>
          <w:rFonts w:ascii="Arial" w:hAnsi="Arial" w:cs="Arial"/>
          <w:szCs w:val="24"/>
        </w:rPr>
        <w:t xml:space="preserve">. Available at: </w:t>
      </w:r>
      <w:hyperlink r:id="rId91" w:history="1">
        <w:r w:rsidRPr="005B1C6E">
          <w:rPr>
            <w:rStyle w:val="Hyperlink"/>
            <w:rFonts w:ascii="Arial" w:hAnsi="Arial" w:cs="Arial"/>
            <w:color w:val="auto"/>
            <w:szCs w:val="24"/>
            <w:u w:val="none"/>
          </w:rPr>
          <w:t>https://www.rspca.org.uk/documents/1494939/0/The+Welfare+of+beef+cattle+-+Information+Sheet+-+December+2019-min.pdf/256b0e3a-f6b1-00db-9621-ffbe8b6e58bb?t=1575639042277</w:t>
        </w:r>
      </w:hyperlink>
      <w:r w:rsidRPr="005B1C6E">
        <w:rPr>
          <w:rFonts w:ascii="Arial" w:hAnsi="Arial" w:cs="Arial"/>
          <w:szCs w:val="24"/>
        </w:rPr>
        <w:t xml:space="preserve"> (Accessed: 30 April 2024). </w:t>
      </w:r>
    </w:p>
    <w:p w14:paraId="4BAA85C6" w14:textId="77777777" w:rsidR="00A154B6" w:rsidRPr="005B1C6E" w:rsidRDefault="00A154B6" w:rsidP="005B1C6E">
      <w:pPr>
        <w:spacing w:before="240"/>
        <w:rPr>
          <w:rFonts w:ascii="Arial" w:hAnsi="Arial" w:cs="Arial"/>
          <w:szCs w:val="24"/>
        </w:rPr>
      </w:pPr>
      <w:bookmarkStart w:id="122" w:name="_Hlk165392744"/>
      <w:r w:rsidRPr="005B1C6E">
        <w:rPr>
          <w:rFonts w:ascii="Arial" w:hAnsi="Arial" w:cs="Arial"/>
          <w:szCs w:val="24"/>
        </w:rPr>
        <w:t>Ruminant</w:t>
      </w:r>
      <w:bookmarkEnd w:id="122"/>
      <w:r w:rsidRPr="005B1C6E">
        <w:rPr>
          <w:rFonts w:ascii="Arial" w:hAnsi="Arial" w:cs="Arial"/>
          <w:szCs w:val="24"/>
        </w:rPr>
        <w:t xml:space="preserve">. 2023. </w:t>
      </w:r>
      <w:r w:rsidRPr="005B1C6E">
        <w:rPr>
          <w:rFonts w:ascii="Arial" w:hAnsi="Arial" w:cs="Arial"/>
          <w:i/>
          <w:iCs/>
          <w:szCs w:val="24"/>
        </w:rPr>
        <w:t>Dairy Cattle Welfare Strategy 2023-2028</w:t>
      </w:r>
      <w:r w:rsidRPr="005B1C6E">
        <w:rPr>
          <w:rFonts w:ascii="Arial" w:hAnsi="Arial" w:cs="Arial"/>
          <w:szCs w:val="24"/>
        </w:rPr>
        <w:t xml:space="preserve">, </w:t>
      </w:r>
      <w:r w:rsidRPr="005B1C6E">
        <w:rPr>
          <w:rFonts w:ascii="Arial" w:hAnsi="Arial" w:cs="Arial"/>
          <w:i/>
          <w:iCs/>
          <w:szCs w:val="24"/>
        </w:rPr>
        <w:t>Ruminant Health &amp; Welfare</w:t>
      </w:r>
      <w:r w:rsidRPr="005B1C6E">
        <w:rPr>
          <w:rFonts w:ascii="Arial" w:hAnsi="Arial" w:cs="Arial"/>
          <w:szCs w:val="24"/>
        </w:rPr>
        <w:t xml:space="preserve">. Available at: </w:t>
      </w:r>
      <w:hyperlink r:id="rId92" w:history="1">
        <w:r w:rsidRPr="005B1C6E">
          <w:rPr>
            <w:rStyle w:val="Hyperlink"/>
            <w:rFonts w:ascii="Arial" w:hAnsi="Arial" w:cs="Arial"/>
            <w:color w:val="auto"/>
            <w:szCs w:val="24"/>
            <w:u w:val="none"/>
          </w:rPr>
          <w:t>https://ruminanthw.org.uk/uk-welfare-strategies/dairy/</w:t>
        </w:r>
      </w:hyperlink>
      <w:r w:rsidRPr="005B1C6E">
        <w:rPr>
          <w:rFonts w:ascii="Arial" w:hAnsi="Arial" w:cs="Arial"/>
          <w:szCs w:val="24"/>
        </w:rPr>
        <w:t xml:space="preserve"> (Accessed: 30 April 2024). </w:t>
      </w:r>
    </w:p>
    <w:p w14:paraId="67DACCE0" w14:textId="7777777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Salmoral</w:t>
      </w:r>
      <w:proofErr w:type="spellEnd"/>
      <w:r w:rsidRPr="005B1C6E">
        <w:rPr>
          <w:rFonts w:ascii="Arial" w:hAnsi="Arial" w:cs="Arial"/>
          <w:szCs w:val="24"/>
          <w:shd w:val="clear" w:color="auto" w:fill="FFFFFF"/>
        </w:rPr>
        <w:t>, G., Ababio, B. and Holman, I.P., 2020. Drought impacts, coping responses and adaptation in the UK outdoor livestock sector: insights to increase drought resilience. </w:t>
      </w:r>
      <w:r w:rsidRPr="005B1C6E">
        <w:rPr>
          <w:rFonts w:ascii="Arial" w:hAnsi="Arial" w:cs="Arial"/>
          <w:i/>
          <w:iCs/>
          <w:szCs w:val="24"/>
          <w:shd w:val="clear" w:color="auto" w:fill="FFFFFF"/>
        </w:rPr>
        <w:t>Land</w:t>
      </w:r>
      <w:r w:rsidRPr="005B1C6E">
        <w:rPr>
          <w:rFonts w:ascii="Arial" w:hAnsi="Arial" w:cs="Arial"/>
          <w:szCs w:val="24"/>
          <w:shd w:val="clear" w:color="auto" w:fill="FFFFFF"/>
        </w:rPr>
        <w:t>, </w:t>
      </w:r>
      <w:r w:rsidRPr="005B1C6E">
        <w:rPr>
          <w:rFonts w:ascii="Arial" w:hAnsi="Arial" w:cs="Arial"/>
          <w:i/>
          <w:iCs/>
          <w:szCs w:val="24"/>
          <w:shd w:val="clear" w:color="auto" w:fill="FFFFFF"/>
        </w:rPr>
        <w:t>9</w:t>
      </w:r>
      <w:r w:rsidRPr="005B1C6E">
        <w:rPr>
          <w:rFonts w:ascii="Arial" w:hAnsi="Arial" w:cs="Arial"/>
          <w:szCs w:val="24"/>
          <w:shd w:val="clear" w:color="auto" w:fill="FFFFFF"/>
        </w:rPr>
        <w:t xml:space="preserve">(6), p.202. </w:t>
      </w:r>
      <w:hyperlink r:id="rId93" w:history="1">
        <w:r w:rsidRPr="005B1C6E">
          <w:rPr>
            <w:rStyle w:val="Hyperlink"/>
            <w:rFonts w:ascii="Arial" w:hAnsi="Arial" w:cs="Arial"/>
            <w:color w:val="auto"/>
            <w:szCs w:val="24"/>
            <w:u w:val="none"/>
            <w:shd w:val="clear" w:color="auto" w:fill="FFFFFF"/>
          </w:rPr>
          <w:t>https://www.mdpi.com/2073-445X/9/6/202/pdf</w:t>
        </w:r>
      </w:hyperlink>
    </w:p>
    <w:p w14:paraId="4FF2A64F" w14:textId="1ED575A9" w:rsidR="00A154B6" w:rsidRPr="005B1C6E" w:rsidRDefault="00A154B6" w:rsidP="005B1C6E">
      <w:pPr>
        <w:spacing w:before="240"/>
        <w:rPr>
          <w:rFonts w:ascii="Arial" w:hAnsi="Arial" w:cs="Arial"/>
          <w:szCs w:val="24"/>
        </w:rPr>
      </w:pPr>
      <w:r w:rsidRPr="005B1C6E">
        <w:rPr>
          <w:rFonts w:ascii="Arial" w:hAnsi="Arial" w:cs="Arial"/>
          <w:szCs w:val="24"/>
          <w:shd w:val="clear" w:color="auto" w:fill="FFFFFF"/>
        </w:rPr>
        <w:t>Sargison, N.D., 2020. The critical importance of planned small ruminant livestock health and production in addressing global challenges surrounding food production and poverty alleviation. </w:t>
      </w:r>
      <w:r w:rsidRPr="005B1C6E">
        <w:rPr>
          <w:rFonts w:ascii="Arial" w:hAnsi="Arial" w:cs="Arial"/>
          <w:i/>
          <w:iCs/>
          <w:szCs w:val="24"/>
          <w:shd w:val="clear" w:color="auto" w:fill="FFFFFF"/>
        </w:rPr>
        <w:t>New Zealand Veterinary Journal</w:t>
      </w:r>
      <w:r w:rsidRPr="005B1C6E">
        <w:rPr>
          <w:rFonts w:ascii="Arial" w:hAnsi="Arial" w:cs="Arial"/>
          <w:szCs w:val="24"/>
          <w:shd w:val="clear" w:color="auto" w:fill="FFFFFF"/>
        </w:rPr>
        <w:t>, </w:t>
      </w:r>
      <w:r w:rsidRPr="005B1C6E">
        <w:rPr>
          <w:rFonts w:ascii="Arial" w:hAnsi="Arial" w:cs="Arial"/>
          <w:i/>
          <w:iCs/>
          <w:szCs w:val="24"/>
          <w:shd w:val="clear" w:color="auto" w:fill="FFFFFF"/>
        </w:rPr>
        <w:t>68</w:t>
      </w:r>
      <w:r w:rsidRPr="005B1C6E">
        <w:rPr>
          <w:rFonts w:ascii="Arial" w:hAnsi="Arial" w:cs="Arial"/>
          <w:szCs w:val="24"/>
          <w:shd w:val="clear" w:color="auto" w:fill="FFFFFF"/>
        </w:rPr>
        <w:t xml:space="preserve">(3), pp.136-144. </w:t>
      </w:r>
      <w:hyperlink r:id="rId94" w:history="1">
        <w:r w:rsidR="000F71D3" w:rsidRPr="005B1C6E">
          <w:rPr>
            <w:rStyle w:val="Hyperlink"/>
            <w:rFonts w:ascii="Arial" w:hAnsi="Arial" w:cs="Arial"/>
            <w:szCs w:val="24"/>
            <w:shd w:val="clear" w:color="auto" w:fill="FFFFFF"/>
          </w:rPr>
          <w:t>https://www.research.ed.ac.uk/files/128873117/The_critical_importance_of_planned_small_ruminant_livestock_health_and_production_....doc</w:t>
        </w:r>
      </w:hyperlink>
      <w:r w:rsidR="000F71D3" w:rsidRPr="005B1C6E">
        <w:rPr>
          <w:rFonts w:ascii="Arial" w:hAnsi="Arial" w:cs="Arial"/>
          <w:szCs w:val="24"/>
          <w:shd w:val="clear" w:color="auto" w:fill="FFFFFF"/>
        </w:rPr>
        <w:t xml:space="preserve"> </w:t>
      </w:r>
    </w:p>
    <w:p w14:paraId="2AE304FC" w14:textId="2DC2577A"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Schillings, J., Bennett, R. and Rose, D.C., 2021. Exploring the potential of precision livestock farming technologies to help address farm animal welfare. </w:t>
      </w:r>
      <w:r w:rsidRPr="005B1C6E">
        <w:rPr>
          <w:rFonts w:ascii="Arial" w:hAnsi="Arial" w:cs="Arial"/>
          <w:i/>
          <w:iCs/>
          <w:szCs w:val="24"/>
          <w:shd w:val="clear" w:color="auto" w:fill="FFFFFF"/>
        </w:rPr>
        <w:t>Frontiers in Animal Science</w:t>
      </w:r>
      <w:r w:rsidRPr="005B1C6E">
        <w:rPr>
          <w:rFonts w:ascii="Arial" w:hAnsi="Arial" w:cs="Arial"/>
          <w:szCs w:val="24"/>
          <w:shd w:val="clear" w:color="auto" w:fill="FFFFFF"/>
        </w:rPr>
        <w:t>, </w:t>
      </w:r>
      <w:r w:rsidRPr="005B1C6E">
        <w:rPr>
          <w:rFonts w:ascii="Arial" w:hAnsi="Arial" w:cs="Arial"/>
          <w:i/>
          <w:iCs/>
          <w:szCs w:val="24"/>
          <w:shd w:val="clear" w:color="auto" w:fill="FFFFFF"/>
        </w:rPr>
        <w:t>2</w:t>
      </w:r>
      <w:r w:rsidRPr="005B1C6E">
        <w:rPr>
          <w:rFonts w:ascii="Arial" w:hAnsi="Arial" w:cs="Arial"/>
          <w:szCs w:val="24"/>
          <w:shd w:val="clear" w:color="auto" w:fill="FFFFFF"/>
        </w:rPr>
        <w:t xml:space="preserve">. </w:t>
      </w:r>
      <w:r w:rsidR="000F71D3" w:rsidRPr="005B1C6E">
        <w:rPr>
          <w:rFonts w:ascii="Arial" w:hAnsi="Arial" w:cs="Arial"/>
          <w:szCs w:val="24"/>
          <w:shd w:val="clear" w:color="auto" w:fill="FFFFFF"/>
        </w:rPr>
        <w:t xml:space="preserve"> </w:t>
      </w:r>
      <w:hyperlink r:id="rId95" w:history="1">
        <w:r w:rsidR="000F71D3" w:rsidRPr="005B1C6E">
          <w:rPr>
            <w:rStyle w:val="Hyperlink"/>
            <w:rFonts w:ascii="Arial" w:hAnsi="Arial" w:cs="Arial"/>
            <w:szCs w:val="24"/>
            <w:shd w:val="clear" w:color="auto" w:fill="FFFFFF"/>
          </w:rPr>
          <w:t>https://www.frontiersin.org/articles/10.3389/fanim.2021.639678/full</w:t>
        </w:r>
      </w:hyperlink>
      <w:r w:rsidR="000F71D3" w:rsidRPr="005B1C6E">
        <w:rPr>
          <w:rStyle w:val="Hyperlink"/>
          <w:rFonts w:ascii="Arial" w:hAnsi="Arial" w:cs="Arial"/>
          <w:color w:val="auto"/>
          <w:szCs w:val="24"/>
          <w:u w:val="none"/>
          <w:shd w:val="clear" w:color="auto" w:fill="FFFFFF"/>
        </w:rPr>
        <w:t xml:space="preserve"> </w:t>
      </w:r>
    </w:p>
    <w:p w14:paraId="6242FAAE" w14:textId="75136A30" w:rsidR="00A154B6" w:rsidRPr="005B1C6E" w:rsidRDefault="00A154B6" w:rsidP="005B1C6E">
      <w:pPr>
        <w:spacing w:before="240"/>
        <w:rPr>
          <w:rFonts w:ascii="Arial" w:hAnsi="Arial" w:cs="Arial"/>
          <w:szCs w:val="24"/>
          <w:shd w:val="clear" w:color="auto" w:fill="FFFFFF"/>
        </w:rPr>
      </w:pPr>
      <w:bookmarkStart w:id="123" w:name="_Hlk165380811"/>
      <w:r w:rsidRPr="005B1C6E">
        <w:rPr>
          <w:rFonts w:ascii="Arial" w:hAnsi="Arial" w:cs="Arial"/>
          <w:szCs w:val="24"/>
          <w:shd w:val="clear" w:color="auto" w:fill="FFFFFF"/>
        </w:rPr>
        <w:lastRenderedPageBreak/>
        <w:t>Sefton, C., Muchan, K., Parry, S., Matthews, B., Barker, L.J., Turner, S. and Hannaford, J., (2021). The 2019/2020 floods in the UK: a hydrological appraisal. </w:t>
      </w:r>
      <w:r w:rsidRPr="005B1C6E">
        <w:rPr>
          <w:rFonts w:ascii="Arial" w:hAnsi="Arial" w:cs="Arial"/>
          <w:i/>
          <w:iCs/>
          <w:szCs w:val="24"/>
          <w:shd w:val="clear" w:color="auto" w:fill="FFFFFF"/>
        </w:rPr>
        <w:t>Weather</w:t>
      </w:r>
      <w:r w:rsidRPr="005B1C6E">
        <w:rPr>
          <w:rFonts w:ascii="Arial" w:hAnsi="Arial" w:cs="Arial"/>
          <w:szCs w:val="24"/>
          <w:shd w:val="clear" w:color="auto" w:fill="FFFFFF"/>
        </w:rPr>
        <w:t>, </w:t>
      </w:r>
      <w:r w:rsidRPr="005B1C6E">
        <w:rPr>
          <w:rFonts w:ascii="Arial" w:hAnsi="Arial" w:cs="Arial"/>
          <w:i/>
          <w:iCs/>
          <w:szCs w:val="24"/>
          <w:shd w:val="clear" w:color="auto" w:fill="FFFFFF"/>
        </w:rPr>
        <w:t>76</w:t>
      </w:r>
      <w:r w:rsidRPr="005B1C6E">
        <w:rPr>
          <w:rFonts w:ascii="Arial" w:hAnsi="Arial" w:cs="Arial"/>
          <w:szCs w:val="24"/>
          <w:shd w:val="clear" w:color="auto" w:fill="FFFFFF"/>
        </w:rPr>
        <w:t xml:space="preserve">(12), pp.378-384. Available at: </w:t>
      </w:r>
      <w:r w:rsidR="000F71D3" w:rsidRPr="005B1C6E">
        <w:rPr>
          <w:rFonts w:ascii="Arial" w:hAnsi="Arial" w:cs="Arial"/>
          <w:szCs w:val="24"/>
          <w:shd w:val="clear" w:color="auto" w:fill="FFFFFF"/>
        </w:rPr>
        <w:t xml:space="preserve"> </w:t>
      </w:r>
      <w:hyperlink r:id="rId96" w:history="1">
        <w:r w:rsidR="000F71D3" w:rsidRPr="005B1C6E">
          <w:rPr>
            <w:rStyle w:val="Hyperlink"/>
            <w:rFonts w:ascii="Arial" w:hAnsi="Arial" w:cs="Arial"/>
            <w:szCs w:val="24"/>
            <w:shd w:val="clear" w:color="auto" w:fill="FFFFFF"/>
          </w:rPr>
          <w:t>https://rmets.onlinelibrary.wiley.com/doi/pdfdirect/10.1002/wea.3993</w:t>
        </w:r>
      </w:hyperlink>
    </w:p>
    <w:p w14:paraId="3E97DBD3" w14:textId="73603F1B"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Sileyew</w:t>
      </w:r>
      <w:proofErr w:type="spellEnd"/>
      <w:r w:rsidRPr="005B1C6E">
        <w:rPr>
          <w:rFonts w:ascii="Arial" w:hAnsi="Arial" w:cs="Arial"/>
          <w:szCs w:val="24"/>
          <w:shd w:val="clear" w:color="auto" w:fill="FFFFFF"/>
        </w:rPr>
        <w:t>, K.J., 2019. </w:t>
      </w:r>
      <w:r w:rsidRPr="005B1C6E">
        <w:rPr>
          <w:rFonts w:ascii="Arial" w:hAnsi="Arial" w:cs="Arial"/>
          <w:i/>
          <w:iCs/>
          <w:szCs w:val="24"/>
          <w:shd w:val="clear" w:color="auto" w:fill="FFFFFF"/>
        </w:rPr>
        <w:t>Research design and methodology</w:t>
      </w:r>
      <w:r w:rsidRPr="005B1C6E">
        <w:rPr>
          <w:rFonts w:ascii="Arial" w:hAnsi="Arial" w:cs="Arial"/>
          <w:szCs w:val="24"/>
          <w:shd w:val="clear" w:color="auto" w:fill="FFFFFF"/>
        </w:rPr>
        <w:t xml:space="preserve"> (Vol. 7). Cyberspace. </w:t>
      </w:r>
      <w:r w:rsidR="000F71D3" w:rsidRPr="005B1C6E">
        <w:rPr>
          <w:rFonts w:ascii="Arial" w:hAnsi="Arial" w:cs="Arial"/>
          <w:szCs w:val="24"/>
          <w:shd w:val="clear" w:color="auto" w:fill="FFFFFF"/>
        </w:rPr>
        <w:t xml:space="preserve"> </w:t>
      </w:r>
      <w:hyperlink r:id="rId97" w:history="1">
        <w:r w:rsidR="000F71D3" w:rsidRPr="005B1C6E">
          <w:rPr>
            <w:rStyle w:val="Hyperlink"/>
            <w:rFonts w:ascii="Arial" w:hAnsi="Arial" w:cs="Arial"/>
            <w:szCs w:val="24"/>
            <w:shd w:val="clear" w:color="auto" w:fill="FFFFFF"/>
          </w:rPr>
          <w:t>https://www.intechopen.com/chapters/68505</w:t>
        </w:r>
      </w:hyperlink>
      <w:r w:rsidR="000F71D3" w:rsidRPr="005B1C6E">
        <w:rPr>
          <w:rFonts w:ascii="Arial" w:hAnsi="Arial" w:cs="Arial"/>
          <w:szCs w:val="24"/>
          <w:shd w:val="clear" w:color="auto" w:fill="FFFFFF"/>
        </w:rPr>
        <w:t xml:space="preserve"> </w:t>
      </w:r>
    </w:p>
    <w:p w14:paraId="62D8F5BB" w14:textId="43707589" w:rsidR="00A154B6" w:rsidRPr="005B1C6E" w:rsidRDefault="00A154B6" w:rsidP="005B1C6E">
      <w:pPr>
        <w:spacing w:before="240"/>
        <w:rPr>
          <w:rFonts w:ascii="Arial" w:hAnsi="Arial" w:cs="Arial"/>
          <w:szCs w:val="24"/>
        </w:rPr>
      </w:pPr>
      <w:bookmarkStart w:id="124" w:name="_Hlk165374162"/>
      <w:r w:rsidRPr="005B1C6E">
        <w:rPr>
          <w:rFonts w:ascii="Arial" w:hAnsi="Arial" w:cs="Arial"/>
          <w:szCs w:val="24"/>
        </w:rPr>
        <w:t>Sinclair,</w:t>
      </w:r>
      <w:bookmarkEnd w:id="124"/>
      <w:r w:rsidRPr="005B1C6E">
        <w:rPr>
          <w:rFonts w:ascii="Arial" w:hAnsi="Arial" w:cs="Arial"/>
          <w:szCs w:val="24"/>
        </w:rPr>
        <w:t xml:space="preserve"> M., </w:t>
      </w:r>
      <w:bookmarkStart w:id="125" w:name="_Hlk165374167"/>
      <w:r w:rsidRPr="005B1C6E">
        <w:rPr>
          <w:rFonts w:ascii="Arial" w:hAnsi="Arial" w:cs="Arial"/>
          <w:szCs w:val="24"/>
        </w:rPr>
        <w:t>Fryer</w:t>
      </w:r>
      <w:bookmarkEnd w:id="125"/>
      <w:r w:rsidRPr="005B1C6E">
        <w:rPr>
          <w:rFonts w:ascii="Arial" w:hAnsi="Arial" w:cs="Arial"/>
          <w:szCs w:val="24"/>
        </w:rPr>
        <w:t xml:space="preserve">, C. and </w:t>
      </w:r>
      <w:bookmarkStart w:id="126" w:name="_Hlk165374174"/>
      <w:r w:rsidRPr="005B1C6E">
        <w:rPr>
          <w:rFonts w:ascii="Arial" w:hAnsi="Arial" w:cs="Arial"/>
          <w:szCs w:val="24"/>
        </w:rPr>
        <w:t>Phillips</w:t>
      </w:r>
      <w:bookmarkEnd w:id="126"/>
      <w:r w:rsidRPr="005B1C6E">
        <w:rPr>
          <w:rFonts w:ascii="Arial" w:hAnsi="Arial" w:cs="Arial"/>
          <w:szCs w:val="24"/>
        </w:rPr>
        <w:t xml:space="preserve">, C.J.C. 2019. The benefits of improving animal welfare from the perspective of livestock stakeholders across Asia, </w:t>
      </w:r>
      <w:proofErr w:type="gramStart"/>
      <w:r w:rsidRPr="005B1C6E">
        <w:rPr>
          <w:rFonts w:ascii="Arial" w:hAnsi="Arial" w:cs="Arial"/>
          <w:szCs w:val="24"/>
        </w:rPr>
        <w:t>Animals :</w:t>
      </w:r>
      <w:proofErr w:type="gramEnd"/>
      <w:r w:rsidRPr="005B1C6E">
        <w:rPr>
          <w:rFonts w:ascii="Arial" w:hAnsi="Arial" w:cs="Arial"/>
          <w:szCs w:val="24"/>
        </w:rPr>
        <w:t xml:space="preserve"> an open access journal from MDPI. Available at: </w:t>
      </w:r>
      <w:r w:rsidR="000F71D3" w:rsidRPr="005B1C6E">
        <w:rPr>
          <w:rFonts w:ascii="Arial" w:hAnsi="Arial" w:cs="Arial"/>
          <w:szCs w:val="24"/>
        </w:rPr>
        <w:t xml:space="preserve"> </w:t>
      </w:r>
      <w:hyperlink r:id="rId98" w:history="1">
        <w:r w:rsidR="000F71D3" w:rsidRPr="005B1C6E">
          <w:rPr>
            <w:rStyle w:val="Hyperlink"/>
            <w:rFonts w:ascii="Arial" w:hAnsi="Arial" w:cs="Arial"/>
            <w:szCs w:val="24"/>
          </w:rPr>
          <w:t>https://www.ncbi.nlm.nih.gov/pmc/articles/PMC6524158/</w:t>
        </w:r>
      </w:hyperlink>
      <w:r w:rsidRPr="005B1C6E">
        <w:rPr>
          <w:rFonts w:ascii="Arial" w:hAnsi="Arial" w:cs="Arial"/>
          <w:szCs w:val="24"/>
        </w:rPr>
        <w:t xml:space="preserve"> (Accessed: 30 April 2024). </w:t>
      </w:r>
    </w:p>
    <w:p w14:paraId="3857FD19" w14:textId="6B2D7746"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Snorek, J., Cummings, W., Hryniewicz, E., Stevens, K. and Iannuzzi, R., (2023). Diversification strategies for the resilience of small New England dairies. </w:t>
      </w:r>
      <w:r w:rsidRPr="005B1C6E">
        <w:rPr>
          <w:rFonts w:ascii="Arial" w:hAnsi="Arial" w:cs="Arial"/>
          <w:i/>
          <w:iCs/>
          <w:szCs w:val="24"/>
          <w:shd w:val="clear" w:color="auto" w:fill="FFFFFF"/>
        </w:rPr>
        <w:t>Journal of Agriculture, Food Systems, and Community Development</w:t>
      </w:r>
      <w:r w:rsidRPr="005B1C6E">
        <w:rPr>
          <w:rFonts w:ascii="Arial" w:hAnsi="Arial" w:cs="Arial"/>
          <w:szCs w:val="24"/>
          <w:shd w:val="clear" w:color="auto" w:fill="FFFFFF"/>
        </w:rPr>
        <w:t>, </w:t>
      </w:r>
      <w:r w:rsidRPr="005B1C6E">
        <w:rPr>
          <w:rFonts w:ascii="Arial" w:hAnsi="Arial" w:cs="Arial"/>
          <w:i/>
          <w:iCs/>
          <w:szCs w:val="24"/>
          <w:shd w:val="clear" w:color="auto" w:fill="FFFFFF"/>
        </w:rPr>
        <w:t>12</w:t>
      </w:r>
      <w:r w:rsidRPr="005B1C6E">
        <w:rPr>
          <w:rFonts w:ascii="Arial" w:hAnsi="Arial" w:cs="Arial"/>
          <w:szCs w:val="24"/>
          <w:shd w:val="clear" w:color="auto" w:fill="FFFFFF"/>
        </w:rPr>
        <w:t xml:space="preserve">(3), pp.9-29. Available at: </w:t>
      </w:r>
      <w:r w:rsidR="000F71D3" w:rsidRPr="005B1C6E">
        <w:rPr>
          <w:rFonts w:ascii="Arial" w:hAnsi="Arial" w:cs="Arial"/>
          <w:szCs w:val="24"/>
          <w:shd w:val="clear" w:color="auto" w:fill="FFFFFF"/>
        </w:rPr>
        <w:t xml:space="preserve"> </w:t>
      </w:r>
      <w:hyperlink r:id="rId99" w:history="1">
        <w:r w:rsidR="000F71D3" w:rsidRPr="005B1C6E">
          <w:rPr>
            <w:rStyle w:val="Hyperlink"/>
            <w:rFonts w:ascii="Arial" w:hAnsi="Arial" w:cs="Arial"/>
            <w:szCs w:val="24"/>
            <w:shd w:val="clear" w:color="auto" w:fill="FFFFFF"/>
          </w:rPr>
          <w:t>https://foodsystemsjournal.org/index.php/fsj/article/download/1159/1131</w:t>
        </w:r>
      </w:hyperlink>
      <w:r w:rsidR="000F71D3" w:rsidRPr="005B1C6E">
        <w:rPr>
          <w:rStyle w:val="Hyperlink"/>
          <w:rFonts w:ascii="Arial" w:hAnsi="Arial" w:cs="Arial"/>
          <w:color w:val="auto"/>
          <w:szCs w:val="24"/>
          <w:u w:val="none"/>
          <w:shd w:val="clear" w:color="auto" w:fill="FFFFFF"/>
        </w:rPr>
        <w:t xml:space="preserve"> </w:t>
      </w:r>
    </w:p>
    <w:p w14:paraId="22956CB8" w14:textId="77777777" w:rsidR="00A154B6" w:rsidRPr="005B1C6E" w:rsidRDefault="00A154B6" w:rsidP="005B1C6E">
      <w:pPr>
        <w:spacing w:before="240"/>
        <w:rPr>
          <w:rFonts w:ascii="Arial" w:hAnsi="Arial" w:cs="Arial"/>
          <w:szCs w:val="24"/>
        </w:rPr>
      </w:pPr>
      <w:bookmarkStart w:id="127" w:name="_Hlk165398971"/>
      <w:r w:rsidRPr="005B1C6E">
        <w:rPr>
          <w:rFonts w:ascii="Arial" w:hAnsi="Arial" w:cs="Arial"/>
          <w:szCs w:val="24"/>
        </w:rPr>
        <w:t>Solum</w:t>
      </w:r>
      <w:bookmarkEnd w:id="127"/>
      <w:r w:rsidRPr="005B1C6E">
        <w:rPr>
          <w:rFonts w:ascii="Arial" w:hAnsi="Arial" w:cs="Arial"/>
          <w:szCs w:val="24"/>
        </w:rPr>
        <w:t xml:space="preserve">. 2023. </w:t>
      </w:r>
      <w:r w:rsidRPr="005B1C6E">
        <w:rPr>
          <w:rFonts w:ascii="Arial" w:hAnsi="Arial" w:cs="Arial"/>
          <w:i/>
          <w:iCs/>
          <w:szCs w:val="24"/>
        </w:rPr>
        <w:t>Top challenges of livestock farming</w:t>
      </w:r>
      <w:r w:rsidRPr="005B1C6E">
        <w:rPr>
          <w:rFonts w:ascii="Arial" w:hAnsi="Arial" w:cs="Arial"/>
          <w:szCs w:val="24"/>
        </w:rPr>
        <w:t xml:space="preserve">, </w:t>
      </w:r>
      <w:r w:rsidRPr="005B1C6E">
        <w:rPr>
          <w:rFonts w:ascii="Arial" w:hAnsi="Arial" w:cs="Arial"/>
          <w:i/>
          <w:iCs/>
          <w:szCs w:val="24"/>
        </w:rPr>
        <w:t>SOLUM Group</w:t>
      </w:r>
      <w:r w:rsidRPr="005B1C6E">
        <w:rPr>
          <w:rFonts w:ascii="Arial" w:hAnsi="Arial" w:cs="Arial"/>
          <w:szCs w:val="24"/>
        </w:rPr>
        <w:t xml:space="preserve">. Available at: </w:t>
      </w:r>
      <w:hyperlink r:id="rId100" w:history="1">
        <w:r w:rsidRPr="005B1C6E">
          <w:rPr>
            <w:rStyle w:val="Hyperlink"/>
            <w:rFonts w:ascii="Arial" w:hAnsi="Arial" w:cs="Arial"/>
            <w:color w:val="auto"/>
            <w:szCs w:val="24"/>
            <w:u w:val="none"/>
          </w:rPr>
          <w:t>https://www.solum-group.com/top-challenges-of-livestock-farming</w:t>
        </w:r>
      </w:hyperlink>
      <w:r w:rsidRPr="005B1C6E">
        <w:rPr>
          <w:rFonts w:ascii="Arial" w:hAnsi="Arial" w:cs="Arial"/>
          <w:szCs w:val="24"/>
        </w:rPr>
        <w:t xml:space="preserve"> (Accessed: 30 April 2024). </w:t>
      </w:r>
    </w:p>
    <w:p w14:paraId="59789101" w14:textId="70526BF3" w:rsidR="00A154B6" w:rsidRPr="005B1C6E" w:rsidRDefault="00A154B6" w:rsidP="005B1C6E">
      <w:pPr>
        <w:spacing w:before="240"/>
        <w:rPr>
          <w:rFonts w:ascii="Arial" w:hAnsi="Arial" w:cs="Arial"/>
          <w:szCs w:val="24"/>
          <w:shd w:val="clear" w:color="auto" w:fill="FFFFFF"/>
          <w:lang w:val="en-US"/>
        </w:rPr>
      </w:pPr>
      <w:r w:rsidRPr="005B1C6E">
        <w:rPr>
          <w:rFonts w:ascii="Arial" w:hAnsi="Arial" w:cs="Arial"/>
          <w:szCs w:val="24"/>
          <w:shd w:val="clear" w:color="auto" w:fill="FFFFFF"/>
          <w:lang w:val="en-US"/>
        </w:rPr>
        <w:t>Statista Research Department</w:t>
      </w:r>
      <w:r w:rsidR="000F71D3" w:rsidRPr="005B1C6E">
        <w:rPr>
          <w:rFonts w:ascii="Arial" w:hAnsi="Arial" w:cs="Arial"/>
          <w:szCs w:val="24"/>
          <w:shd w:val="clear" w:color="auto" w:fill="FFFFFF"/>
          <w:lang w:val="en-US"/>
        </w:rPr>
        <w:t xml:space="preserve">, </w:t>
      </w:r>
      <w:r w:rsidRPr="005B1C6E">
        <w:rPr>
          <w:rFonts w:ascii="Arial" w:hAnsi="Arial" w:cs="Arial"/>
          <w:szCs w:val="24"/>
          <w:shd w:val="clear" w:color="auto" w:fill="FFFFFF"/>
          <w:lang w:val="en-US"/>
        </w:rPr>
        <w:t xml:space="preserve">2023. </w:t>
      </w:r>
      <w:r w:rsidRPr="005B1C6E">
        <w:rPr>
          <w:rFonts w:ascii="Arial" w:hAnsi="Arial" w:cs="Arial"/>
          <w:i/>
          <w:iCs/>
          <w:szCs w:val="24"/>
          <w:shd w:val="clear" w:color="auto" w:fill="FFFFFF"/>
          <w:lang w:val="en-US"/>
        </w:rPr>
        <w:t>Topic: Agriculture industry in the UK</w:t>
      </w:r>
      <w:r w:rsidRPr="005B1C6E">
        <w:rPr>
          <w:rFonts w:ascii="Arial" w:hAnsi="Arial" w:cs="Arial"/>
          <w:szCs w:val="24"/>
          <w:shd w:val="clear" w:color="auto" w:fill="FFFFFF"/>
          <w:lang w:val="en-US"/>
        </w:rPr>
        <w:t xml:space="preserve">. [online] Statista. Available at: </w:t>
      </w:r>
      <w:hyperlink r:id="rId101" w:anchor="topicOverview" w:history="1">
        <w:r w:rsidRPr="005B1C6E">
          <w:rPr>
            <w:rStyle w:val="Hyperlink"/>
            <w:rFonts w:ascii="Arial" w:hAnsi="Arial" w:cs="Arial"/>
            <w:color w:val="auto"/>
            <w:szCs w:val="24"/>
            <w:u w:val="none"/>
            <w:shd w:val="clear" w:color="auto" w:fill="FFFFFF"/>
            <w:lang w:val="en-US"/>
          </w:rPr>
          <w:t>https://www.statista.com/topics/4150/agriculture-industry-in-europe/#topicOverview</w:t>
        </w:r>
      </w:hyperlink>
      <w:r w:rsidRPr="005B1C6E">
        <w:rPr>
          <w:rFonts w:ascii="Arial" w:hAnsi="Arial" w:cs="Arial"/>
          <w:szCs w:val="24"/>
          <w:shd w:val="clear" w:color="auto" w:fill="FFFFFF"/>
          <w:lang w:val="en-US"/>
        </w:rPr>
        <w:t>.</w:t>
      </w:r>
    </w:p>
    <w:p w14:paraId="015FBC1E" w14:textId="77777777" w:rsidR="00A154B6" w:rsidRPr="005B1C6E" w:rsidRDefault="00A154B6" w:rsidP="005B1C6E">
      <w:pPr>
        <w:spacing w:before="240"/>
        <w:rPr>
          <w:rFonts w:ascii="Arial" w:hAnsi="Arial" w:cs="Arial"/>
          <w:szCs w:val="24"/>
        </w:rPr>
      </w:pPr>
      <w:bookmarkStart w:id="128" w:name="_Hlk165370407"/>
      <w:r w:rsidRPr="005B1C6E">
        <w:rPr>
          <w:rFonts w:ascii="Arial" w:hAnsi="Arial" w:cs="Arial"/>
          <w:szCs w:val="24"/>
        </w:rPr>
        <w:t>Statista</w:t>
      </w:r>
      <w:bookmarkEnd w:id="128"/>
      <w:r w:rsidRPr="005B1C6E">
        <w:rPr>
          <w:rFonts w:ascii="Arial" w:hAnsi="Arial" w:cs="Arial"/>
          <w:szCs w:val="24"/>
        </w:rPr>
        <w:t xml:space="preserve">. 2023. </w:t>
      </w:r>
      <w:r w:rsidRPr="005B1C6E">
        <w:rPr>
          <w:rFonts w:ascii="Arial" w:hAnsi="Arial" w:cs="Arial"/>
          <w:i/>
          <w:iCs/>
          <w:szCs w:val="24"/>
        </w:rPr>
        <w:t>Cattle Livestock Population 2005-2022</w:t>
      </w:r>
      <w:r w:rsidRPr="005B1C6E">
        <w:rPr>
          <w:rFonts w:ascii="Arial" w:hAnsi="Arial" w:cs="Arial"/>
          <w:szCs w:val="24"/>
        </w:rPr>
        <w:t xml:space="preserve">, </w:t>
      </w:r>
      <w:r w:rsidRPr="005B1C6E">
        <w:rPr>
          <w:rFonts w:ascii="Arial" w:hAnsi="Arial" w:cs="Arial"/>
          <w:i/>
          <w:iCs/>
          <w:szCs w:val="24"/>
        </w:rPr>
        <w:t>Statista</w:t>
      </w:r>
      <w:r w:rsidRPr="005B1C6E">
        <w:rPr>
          <w:rFonts w:ascii="Arial" w:hAnsi="Arial" w:cs="Arial"/>
          <w:szCs w:val="24"/>
        </w:rPr>
        <w:t xml:space="preserve">. Available at: </w:t>
      </w:r>
      <w:hyperlink r:id="rId102" w:history="1">
        <w:r w:rsidRPr="005B1C6E">
          <w:rPr>
            <w:rStyle w:val="Hyperlink"/>
            <w:rFonts w:ascii="Arial" w:hAnsi="Arial" w:cs="Arial"/>
            <w:color w:val="auto"/>
            <w:szCs w:val="24"/>
            <w:u w:val="none"/>
          </w:rPr>
          <w:t>https://www.statista.com/statistics/291168/cattle-livestock-population-in-the-united-kingdom-uk/</w:t>
        </w:r>
      </w:hyperlink>
      <w:r w:rsidRPr="005B1C6E">
        <w:rPr>
          <w:rFonts w:ascii="Arial" w:hAnsi="Arial" w:cs="Arial"/>
          <w:szCs w:val="24"/>
        </w:rPr>
        <w:t xml:space="preserve"> (Accessed: 30 April 2024). </w:t>
      </w:r>
    </w:p>
    <w:p w14:paraId="50C07BD3" w14:textId="77777777" w:rsidR="00A154B6" w:rsidRPr="005B1C6E" w:rsidRDefault="00A154B6" w:rsidP="005B1C6E">
      <w:pPr>
        <w:spacing w:before="240"/>
        <w:rPr>
          <w:rFonts w:ascii="Arial" w:hAnsi="Arial" w:cs="Arial"/>
          <w:szCs w:val="24"/>
        </w:rPr>
      </w:pPr>
      <w:r w:rsidRPr="005B1C6E">
        <w:rPr>
          <w:rFonts w:ascii="Arial" w:hAnsi="Arial" w:cs="Arial"/>
          <w:szCs w:val="24"/>
        </w:rPr>
        <w:t xml:space="preserve">Stock. 2023. </w:t>
      </w:r>
      <w:r w:rsidRPr="005B1C6E">
        <w:rPr>
          <w:rFonts w:ascii="Arial" w:hAnsi="Arial" w:cs="Arial"/>
          <w:i/>
          <w:iCs/>
          <w:szCs w:val="24"/>
        </w:rPr>
        <w:t>Cranswick revenue 1986-2023</w:t>
      </w:r>
      <w:r w:rsidRPr="005B1C6E">
        <w:rPr>
          <w:rFonts w:ascii="Arial" w:hAnsi="Arial" w:cs="Arial"/>
          <w:szCs w:val="24"/>
        </w:rPr>
        <w:t xml:space="preserve">, </w:t>
      </w:r>
      <w:r w:rsidRPr="005B1C6E">
        <w:rPr>
          <w:rFonts w:ascii="Arial" w:hAnsi="Arial" w:cs="Arial"/>
          <w:i/>
          <w:iCs/>
          <w:szCs w:val="24"/>
        </w:rPr>
        <w:t>Stock Analysis</w:t>
      </w:r>
      <w:r w:rsidRPr="005B1C6E">
        <w:rPr>
          <w:rFonts w:ascii="Arial" w:hAnsi="Arial" w:cs="Arial"/>
          <w:szCs w:val="24"/>
        </w:rPr>
        <w:t xml:space="preserve">. Available at: </w:t>
      </w:r>
      <w:hyperlink r:id="rId103" w:history="1">
        <w:r w:rsidRPr="005B1C6E">
          <w:rPr>
            <w:rStyle w:val="Hyperlink"/>
            <w:rFonts w:ascii="Arial" w:hAnsi="Arial" w:cs="Arial"/>
            <w:color w:val="auto"/>
            <w:szCs w:val="24"/>
            <w:u w:val="none"/>
          </w:rPr>
          <w:t>https://stockanalysis.com/quote/lon/CWK/revenue/</w:t>
        </w:r>
      </w:hyperlink>
      <w:r w:rsidRPr="005B1C6E">
        <w:rPr>
          <w:rFonts w:ascii="Arial" w:hAnsi="Arial" w:cs="Arial"/>
          <w:szCs w:val="24"/>
        </w:rPr>
        <w:t xml:space="preserve"> (Accessed: 30 April 2024). </w:t>
      </w:r>
    </w:p>
    <w:p w14:paraId="035B3EF3" w14:textId="57BD6C5A" w:rsidR="00A154B6" w:rsidRPr="005B1C6E" w:rsidRDefault="00A154B6" w:rsidP="005B1C6E">
      <w:pPr>
        <w:spacing w:before="240"/>
        <w:rPr>
          <w:rFonts w:ascii="Arial" w:hAnsi="Arial" w:cs="Arial"/>
          <w:szCs w:val="24"/>
          <w:shd w:val="clear" w:color="auto" w:fill="FFFFFF"/>
        </w:rPr>
      </w:pPr>
      <w:bookmarkStart w:id="129" w:name="_Hlk165375430"/>
      <w:r w:rsidRPr="005B1C6E">
        <w:rPr>
          <w:rFonts w:ascii="Arial" w:hAnsi="Arial" w:cs="Arial"/>
          <w:szCs w:val="24"/>
          <w:shd w:val="clear" w:color="auto" w:fill="FFFFFF"/>
        </w:rPr>
        <w:t>Tanaka</w:t>
      </w:r>
      <w:bookmarkEnd w:id="129"/>
      <w:r w:rsidRPr="005B1C6E">
        <w:rPr>
          <w:rFonts w:ascii="Arial" w:hAnsi="Arial" w:cs="Arial"/>
          <w:szCs w:val="24"/>
          <w:shd w:val="clear" w:color="auto" w:fill="FFFFFF"/>
        </w:rPr>
        <w:t xml:space="preserve">, T. and </w:t>
      </w:r>
      <w:bookmarkStart w:id="130" w:name="_Hlk165375437"/>
      <w:r w:rsidRPr="005B1C6E">
        <w:rPr>
          <w:rFonts w:ascii="Arial" w:hAnsi="Arial" w:cs="Arial"/>
          <w:szCs w:val="24"/>
          <w:shd w:val="clear" w:color="auto" w:fill="FFFFFF"/>
        </w:rPr>
        <w:t>Guo</w:t>
      </w:r>
      <w:bookmarkEnd w:id="130"/>
      <w:r w:rsidRPr="005B1C6E">
        <w:rPr>
          <w:rFonts w:ascii="Arial" w:hAnsi="Arial" w:cs="Arial"/>
          <w:szCs w:val="24"/>
          <w:shd w:val="clear" w:color="auto" w:fill="FFFFFF"/>
        </w:rPr>
        <w:t>, J., 2020. International price volatility transmission and structural change: a market connectivity analysis in the beef sector. </w:t>
      </w:r>
      <w:r w:rsidRPr="005B1C6E">
        <w:rPr>
          <w:rFonts w:ascii="Arial" w:hAnsi="Arial" w:cs="Arial"/>
          <w:i/>
          <w:iCs/>
          <w:szCs w:val="24"/>
          <w:shd w:val="clear" w:color="auto" w:fill="FFFFFF"/>
        </w:rPr>
        <w:t>Humanities and Social Sciences Communications</w:t>
      </w:r>
      <w:r w:rsidRPr="005B1C6E">
        <w:rPr>
          <w:rFonts w:ascii="Arial" w:hAnsi="Arial" w:cs="Arial"/>
          <w:szCs w:val="24"/>
          <w:shd w:val="clear" w:color="auto" w:fill="FFFFFF"/>
        </w:rPr>
        <w:t>, </w:t>
      </w:r>
      <w:r w:rsidRPr="005B1C6E">
        <w:rPr>
          <w:rFonts w:ascii="Arial" w:hAnsi="Arial" w:cs="Arial"/>
          <w:i/>
          <w:iCs/>
          <w:szCs w:val="24"/>
          <w:shd w:val="clear" w:color="auto" w:fill="FFFFFF"/>
        </w:rPr>
        <w:t>7</w:t>
      </w:r>
      <w:r w:rsidRPr="005B1C6E">
        <w:rPr>
          <w:rFonts w:ascii="Arial" w:hAnsi="Arial" w:cs="Arial"/>
          <w:szCs w:val="24"/>
          <w:shd w:val="clear" w:color="auto" w:fill="FFFFFF"/>
        </w:rPr>
        <w:t>(1), pp.1-13.</w:t>
      </w:r>
      <w:r w:rsidRPr="005B1C6E">
        <w:rPr>
          <w:rFonts w:ascii="Arial" w:hAnsi="Arial" w:cs="Arial"/>
          <w:szCs w:val="24"/>
        </w:rPr>
        <w:t xml:space="preserve"> </w:t>
      </w:r>
      <w:r w:rsidR="000F71D3" w:rsidRPr="005B1C6E">
        <w:rPr>
          <w:rFonts w:ascii="Arial" w:hAnsi="Arial" w:cs="Arial"/>
          <w:szCs w:val="24"/>
        </w:rPr>
        <w:t xml:space="preserve"> </w:t>
      </w:r>
      <w:hyperlink r:id="rId104" w:history="1">
        <w:r w:rsidR="000F71D3" w:rsidRPr="005B1C6E">
          <w:rPr>
            <w:rStyle w:val="Hyperlink"/>
            <w:rFonts w:ascii="Arial" w:hAnsi="Arial" w:cs="Arial"/>
            <w:szCs w:val="24"/>
            <w:shd w:val="clear" w:color="auto" w:fill="FFFFFF"/>
          </w:rPr>
          <w:t>https://scholar.google.com/scholar?output=instlink&amp;q=info:xN-</w:t>
        </w:r>
        <w:r w:rsidR="000F71D3" w:rsidRPr="005B1C6E">
          <w:rPr>
            <w:rStyle w:val="Hyperlink"/>
            <w:rFonts w:ascii="Arial" w:hAnsi="Arial" w:cs="Arial"/>
            <w:szCs w:val="24"/>
            <w:shd w:val="clear" w:color="auto" w:fill="FFFFFF"/>
          </w:rPr>
          <w:lastRenderedPageBreak/>
          <w:t>avCClndkJ:scholar.google.com/&amp;hl=en&amp;as_sdt=0,5&amp;as_ylo=2020&amp;scillfp=1255551996177371832&amp;oi=lle</w:t>
        </w:r>
      </w:hyperlink>
      <w:r w:rsidR="000F71D3" w:rsidRPr="005B1C6E">
        <w:rPr>
          <w:rStyle w:val="Hyperlink"/>
          <w:rFonts w:ascii="Arial" w:hAnsi="Arial" w:cs="Arial"/>
          <w:color w:val="auto"/>
          <w:szCs w:val="24"/>
          <w:u w:val="none"/>
          <w:shd w:val="clear" w:color="auto" w:fill="FFFFFF"/>
        </w:rPr>
        <w:t xml:space="preserve"> </w:t>
      </w:r>
    </w:p>
    <w:p w14:paraId="5E8AA16E" w14:textId="315309F4"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Tedeschi, L.O., Greenwood, P.L. and </w:t>
      </w:r>
      <w:proofErr w:type="spellStart"/>
      <w:r w:rsidRPr="005B1C6E">
        <w:rPr>
          <w:rFonts w:ascii="Arial" w:hAnsi="Arial" w:cs="Arial"/>
          <w:szCs w:val="24"/>
          <w:shd w:val="clear" w:color="auto" w:fill="FFFFFF"/>
        </w:rPr>
        <w:t>Halachmi</w:t>
      </w:r>
      <w:proofErr w:type="spellEnd"/>
      <w:r w:rsidRPr="005B1C6E">
        <w:rPr>
          <w:rFonts w:ascii="Arial" w:hAnsi="Arial" w:cs="Arial"/>
          <w:szCs w:val="24"/>
          <w:shd w:val="clear" w:color="auto" w:fill="FFFFFF"/>
        </w:rPr>
        <w:t>, I., 2021. Advancements in sensor technology and decision support intelligent tools to assist smart livestock farming. </w:t>
      </w:r>
      <w:r w:rsidRPr="005B1C6E">
        <w:rPr>
          <w:rFonts w:ascii="Arial" w:hAnsi="Arial" w:cs="Arial"/>
          <w:i/>
          <w:iCs/>
          <w:szCs w:val="24"/>
          <w:shd w:val="clear" w:color="auto" w:fill="FFFFFF"/>
        </w:rPr>
        <w:t>Journal of Animal Science</w:t>
      </w:r>
      <w:r w:rsidRPr="005B1C6E">
        <w:rPr>
          <w:rFonts w:ascii="Arial" w:hAnsi="Arial" w:cs="Arial"/>
          <w:szCs w:val="24"/>
          <w:shd w:val="clear" w:color="auto" w:fill="FFFFFF"/>
        </w:rPr>
        <w:t>, </w:t>
      </w:r>
      <w:r w:rsidRPr="005B1C6E">
        <w:rPr>
          <w:rFonts w:ascii="Arial" w:hAnsi="Arial" w:cs="Arial"/>
          <w:i/>
          <w:iCs/>
          <w:szCs w:val="24"/>
          <w:shd w:val="clear" w:color="auto" w:fill="FFFFFF"/>
        </w:rPr>
        <w:t>99</w:t>
      </w:r>
      <w:r w:rsidRPr="005B1C6E">
        <w:rPr>
          <w:rFonts w:ascii="Arial" w:hAnsi="Arial" w:cs="Arial"/>
          <w:szCs w:val="24"/>
          <w:shd w:val="clear" w:color="auto" w:fill="FFFFFF"/>
        </w:rPr>
        <w:t xml:space="preserve">(2), </w:t>
      </w:r>
      <w:proofErr w:type="gramStart"/>
      <w:r w:rsidRPr="005B1C6E">
        <w:rPr>
          <w:rFonts w:ascii="Arial" w:hAnsi="Arial" w:cs="Arial"/>
          <w:szCs w:val="24"/>
          <w:shd w:val="clear" w:color="auto" w:fill="FFFFFF"/>
        </w:rPr>
        <w:t>p.skab</w:t>
      </w:r>
      <w:proofErr w:type="gramEnd"/>
      <w:r w:rsidRPr="005B1C6E">
        <w:rPr>
          <w:rFonts w:ascii="Arial" w:hAnsi="Arial" w:cs="Arial"/>
          <w:szCs w:val="24"/>
          <w:shd w:val="clear" w:color="auto" w:fill="FFFFFF"/>
        </w:rPr>
        <w:t xml:space="preserve">038. </w:t>
      </w:r>
      <w:r w:rsidR="000F71D3" w:rsidRPr="005B1C6E">
        <w:rPr>
          <w:rFonts w:ascii="Arial" w:hAnsi="Arial" w:cs="Arial"/>
          <w:szCs w:val="24"/>
          <w:shd w:val="clear" w:color="auto" w:fill="FFFFFF"/>
        </w:rPr>
        <w:t xml:space="preserve"> </w:t>
      </w:r>
      <w:hyperlink r:id="rId105" w:history="1">
        <w:r w:rsidR="000F71D3" w:rsidRPr="005B1C6E">
          <w:rPr>
            <w:rStyle w:val="Hyperlink"/>
            <w:rFonts w:ascii="Arial" w:hAnsi="Arial" w:cs="Arial"/>
            <w:szCs w:val="24"/>
            <w:shd w:val="clear" w:color="auto" w:fill="FFFFFF"/>
          </w:rPr>
          <w:t>https://academic.oup.com/jas/article-pdf/99/2/skab038/36409357/skab038.pdf</w:t>
        </w:r>
      </w:hyperlink>
      <w:r w:rsidR="000F71D3" w:rsidRPr="005B1C6E">
        <w:rPr>
          <w:rFonts w:ascii="Arial" w:hAnsi="Arial" w:cs="Arial"/>
          <w:szCs w:val="24"/>
          <w:shd w:val="clear" w:color="auto" w:fill="FFFFFF"/>
        </w:rPr>
        <w:t xml:space="preserve"> </w:t>
      </w:r>
    </w:p>
    <w:bookmarkEnd w:id="123"/>
    <w:p w14:paraId="075FD8CC" w14:textId="70DB9473"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Thanh, N.C. and Thanh, T.T., 2015. The interconnection between interpretivist paradigm and qualitative methods in education. </w:t>
      </w:r>
      <w:r w:rsidRPr="005B1C6E">
        <w:rPr>
          <w:rFonts w:ascii="Arial" w:hAnsi="Arial" w:cs="Arial"/>
          <w:i/>
          <w:iCs/>
          <w:szCs w:val="24"/>
          <w:shd w:val="clear" w:color="auto" w:fill="FFFFFF"/>
        </w:rPr>
        <w:t>American journal of educational science</w:t>
      </w:r>
      <w:r w:rsidRPr="005B1C6E">
        <w:rPr>
          <w:rFonts w:ascii="Arial" w:hAnsi="Arial" w:cs="Arial"/>
          <w:szCs w:val="24"/>
          <w:shd w:val="clear" w:color="auto" w:fill="FFFFFF"/>
        </w:rPr>
        <w:t>, </w:t>
      </w:r>
      <w:r w:rsidRPr="005B1C6E">
        <w:rPr>
          <w:rFonts w:ascii="Arial" w:hAnsi="Arial" w:cs="Arial"/>
          <w:i/>
          <w:iCs/>
          <w:szCs w:val="24"/>
          <w:shd w:val="clear" w:color="auto" w:fill="FFFFFF"/>
        </w:rPr>
        <w:t>1</w:t>
      </w:r>
      <w:r w:rsidRPr="005B1C6E">
        <w:rPr>
          <w:rFonts w:ascii="Arial" w:hAnsi="Arial" w:cs="Arial"/>
          <w:szCs w:val="24"/>
          <w:shd w:val="clear" w:color="auto" w:fill="FFFFFF"/>
        </w:rPr>
        <w:t>(2), pp.24-27.</w:t>
      </w:r>
      <w:r w:rsidRPr="005B1C6E">
        <w:rPr>
          <w:rFonts w:ascii="Arial" w:hAnsi="Arial" w:cs="Arial"/>
          <w:szCs w:val="24"/>
        </w:rPr>
        <w:t xml:space="preserve"> </w:t>
      </w:r>
      <w:hyperlink r:id="rId106" w:history="1">
        <w:r w:rsidR="000F71D3" w:rsidRPr="005B1C6E">
          <w:rPr>
            <w:rStyle w:val="Hyperlink"/>
            <w:rFonts w:ascii="Arial" w:hAnsi="Arial" w:cs="Arial"/>
            <w:szCs w:val="24"/>
            <w:shd w:val="clear" w:color="auto" w:fill="FFFFFF"/>
          </w:rPr>
          <w:t>https://www.academia.edu/download/39296289/70380008.pdf</w:t>
        </w:r>
      </w:hyperlink>
      <w:r w:rsidR="000F71D3" w:rsidRPr="005B1C6E">
        <w:rPr>
          <w:rFonts w:ascii="Arial" w:hAnsi="Arial" w:cs="Arial"/>
          <w:szCs w:val="24"/>
          <w:shd w:val="clear" w:color="auto" w:fill="FFFFFF"/>
        </w:rPr>
        <w:t xml:space="preserve"> </w:t>
      </w:r>
    </w:p>
    <w:p w14:paraId="030CC9CD" w14:textId="03C3BB0C"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Thomas, D., (2022). Improving the Law for Animals: a Campaigning Lawyer’s Perspective. </w:t>
      </w:r>
      <w:r w:rsidRPr="005B1C6E">
        <w:rPr>
          <w:rFonts w:ascii="Arial" w:hAnsi="Arial" w:cs="Arial"/>
          <w:i/>
          <w:iCs/>
          <w:szCs w:val="24"/>
          <w:shd w:val="clear" w:color="auto" w:fill="FFFFFF"/>
        </w:rPr>
        <w:t>Liverpool Law Review</w:t>
      </w:r>
      <w:r w:rsidRPr="005B1C6E">
        <w:rPr>
          <w:rFonts w:ascii="Arial" w:hAnsi="Arial" w:cs="Arial"/>
          <w:szCs w:val="24"/>
          <w:shd w:val="clear" w:color="auto" w:fill="FFFFFF"/>
        </w:rPr>
        <w:t>, </w:t>
      </w:r>
      <w:r w:rsidRPr="005B1C6E">
        <w:rPr>
          <w:rFonts w:ascii="Arial" w:hAnsi="Arial" w:cs="Arial"/>
          <w:i/>
          <w:iCs/>
          <w:szCs w:val="24"/>
          <w:shd w:val="clear" w:color="auto" w:fill="FFFFFF"/>
        </w:rPr>
        <w:t>43</w:t>
      </w:r>
      <w:r w:rsidRPr="005B1C6E">
        <w:rPr>
          <w:rFonts w:ascii="Arial" w:hAnsi="Arial" w:cs="Arial"/>
          <w:szCs w:val="24"/>
          <w:shd w:val="clear" w:color="auto" w:fill="FFFFFF"/>
        </w:rPr>
        <w:t xml:space="preserve">(1), pp.107-121. Available at: </w:t>
      </w:r>
      <w:r w:rsidR="000F71D3" w:rsidRPr="005B1C6E">
        <w:rPr>
          <w:rFonts w:ascii="Arial" w:hAnsi="Arial" w:cs="Arial"/>
          <w:szCs w:val="24"/>
          <w:shd w:val="clear" w:color="auto" w:fill="FFFFFF"/>
        </w:rPr>
        <w:t xml:space="preserve"> </w:t>
      </w:r>
      <w:hyperlink r:id="rId107" w:history="1">
        <w:r w:rsidR="000F71D3" w:rsidRPr="005B1C6E">
          <w:rPr>
            <w:rStyle w:val="Hyperlink"/>
            <w:rFonts w:ascii="Arial" w:hAnsi="Arial" w:cs="Arial"/>
            <w:szCs w:val="24"/>
            <w:shd w:val="clear" w:color="auto" w:fill="FFFFFF"/>
          </w:rPr>
          <w:t>https://link.springer.com/content/pdf/10.1007/s10991-022-09293-8.pdf</w:t>
        </w:r>
      </w:hyperlink>
      <w:r w:rsidR="000F71D3" w:rsidRPr="005B1C6E">
        <w:rPr>
          <w:rStyle w:val="Hyperlink"/>
          <w:rFonts w:ascii="Arial" w:hAnsi="Arial" w:cs="Arial"/>
          <w:color w:val="auto"/>
          <w:szCs w:val="24"/>
          <w:u w:val="none"/>
          <w:shd w:val="clear" w:color="auto" w:fill="FFFFFF"/>
        </w:rPr>
        <w:t xml:space="preserve"> </w:t>
      </w:r>
    </w:p>
    <w:p w14:paraId="1CA68016" w14:textId="2D057E79"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Thorsøe, M., Noe, E., Maye, D., </w:t>
      </w:r>
      <w:proofErr w:type="spellStart"/>
      <w:r w:rsidRPr="005B1C6E">
        <w:rPr>
          <w:rFonts w:ascii="Arial" w:hAnsi="Arial" w:cs="Arial"/>
          <w:szCs w:val="24"/>
          <w:shd w:val="clear" w:color="auto" w:fill="FFFFFF"/>
        </w:rPr>
        <w:t>Vigani</w:t>
      </w:r>
      <w:proofErr w:type="spellEnd"/>
      <w:r w:rsidRPr="005B1C6E">
        <w:rPr>
          <w:rFonts w:ascii="Arial" w:hAnsi="Arial" w:cs="Arial"/>
          <w:szCs w:val="24"/>
          <w:shd w:val="clear" w:color="auto" w:fill="FFFFFF"/>
        </w:rPr>
        <w:t xml:space="preserve">, M., Kirwan, J., Chiswell, H., </w:t>
      </w:r>
      <w:proofErr w:type="spellStart"/>
      <w:r w:rsidRPr="005B1C6E">
        <w:rPr>
          <w:rFonts w:ascii="Arial" w:hAnsi="Arial" w:cs="Arial"/>
          <w:szCs w:val="24"/>
          <w:shd w:val="clear" w:color="auto" w:fill="FFFFFF"/>
        </w:rPr>
        <w:t>Grivins</w:t>
      </w:r>
      <w:proofErr w:type="spellEnd"/>
      <w:r w:rsidRPr="005B1C6E">
        <w:rPr>
          <w:rFonts w:ascii="Arial" w:hAnsi="Arial" w:cs="Arial"/>
          <w:szCs w:val="24"/>
          <w:shd w:val="clear" w:color="auto" w:fill="FFFFFF"/>
        </w:rPr>
        <w:t xml:space="preserve">, M., </w:t>
      </w:r>
      <w:proofErr w:type="spellStart"/>
      <w:r w:rsidRPr="005B1C6E">
        <w:rPr>
          <w:rFonts w:ascii="Arial" w:hAnsi="Arial" w:cs="Arial"/>
          <w:szCs w:val="24"/>
          <w:shd w:val="clear" w:color="auto" w:fill="FFFFFF"/>
        </w:rPr>
        <w:t>Adamsone-Fiskovica</w:t>
      </w:r>
      <w:proofErr w:type="spellEnd"/>
      <w:r w:rsidRPr="005B1C6E">
        <w:rPr>
          <w:rFonts w:ascii="Arial" w:hAnsi="Arial" w:cs="Arial"/>
          <w:szCs w:val="24"/>
          <w:shd w:val="clear" w:color="auto" w:fill="FFFFFF"/>
        </w:rPr>
        <w:t xml:space="preserve">, A., </w:t>
      </w:r>
      <w:proofErr w:type="spellStart"/>
      <w:r w:rsidRPr="005B1C6E">
        <w:rPr>
          <w:rFonts w:ascii="Arial" w:hAnsi="Arial" w:cs="Arial"/>
          <w:szCs w:val="24"/>
          <w:shd w:val="clear" w:color="auto" w:fill="FFFFFF"/>
        </w:rPr>
        <w:t>Tisenkopfs</w:t>
      </w:r>
      <w:proofErr w:type="spellEnd"/>
      <w:r w:rsidRPr="005B1C6E">
        <w:rPr>
          <w:rFonts w:ascii="Arial" w:hAnsi="Arial" w:cs="Arial"/>
          <w:szCs w:val="24"/>
          <w:shd w:val="clear" w:color="auto" w:fill="FFFFFF"/>
        </w:rPr>
        <w:t xml:space="preserve">, T., </w:t>
      </w:r>
      <w:proofErr w:type="spellStart"/>
      <w:r w:rsidRPr="005B1C6E">
        <w:rPr>
          <w:rFonts w:ascii="Arial" w:hAnsi="Arial" w:cs="Arial"/>
          <w:szCs w:val="24"/>
          <w:shd w:val="clear" w:color="auto" w:fill="FFFFFF"/>
        </w:rPr>
        <w:t>Tsakalou</w:t>
      </w:r>
      <w:proofErr w:type="spellEnd"/>
      <w:r w:rsidRPr="005B1C6E">
        <w:rPr>
          <w:rFonts w:ascii="Arial" w:hAnsi="Arial" w:cs="Arial"/>
          <w:szCs w:val="24"/>
          <w:shd w:val="clear" w:color="auto" w:fill="FFFFFF"/>
        </w:rPr>
        <w:t>, E. and Aubert, P.M., (2020). Responding to change: Farming system resilience in a liberalized and volatile European dairy market. </w:t>
      </w:r>
      <w:r w:rsidRPr="005B1C6E">
        <w:rPr>
          <w:rFonts w:ascii="Arial" w:hAnsi="Arial" w:cs="Arial"/>
          <w:i/>
          <w:iCs/>
          <w:szCs w:val="24"/>
          <w:shd w:val="clear" w:color="auto" w:fill="FFFFFF"/>
        </w:rPr>
        <w:t>Land Use Policy</w:t>
      </w:r>
      <w:r w:rsidRPr="005B1C6E">
        <w:rPr>
          <w:rFonts w:ascii="Arial" w:hAnsi="Arial" w:cs="Arial"/>
          <w:szCs w:val="24"/>
          <w:shd w:val="clear" w:color="auto" w:fill="FFFFFF"/>
        </w:rPr>
        <w:t>, </w:t>
      </w:r>
      <w:r w:rsidRPr="005B1C6E">
        <w:rPr>
          <w:rFonts w:ascii="Arial" w:hAnsi="Arial" w:cs="Arial"/>
          <w:i/>
          <w:iCs/>
          <w:szCs w:val="24"/>
          <w:shd w:val="clear" w:color="auto" w:fill="FFFFFF"/>
        </w:rPr>
        <w:t>99</w:t>
      </w:r>
      <w:r w:rsidRPr="005B1C6E">
        <w:rPr>
          <w:rFonts w:ascii="Arial" w:hAnsi="Arial" w:cs="Arial"/>
          <w:szCs w:val="24"/>
          <w:shd w:val="clear" w:color="auto" w:fill="FFFFFF"/>
        </w:rPr>
        <w:t xml:space="preserve">, p.105029. Available at: </w:t>
      </w:r>
      <w:hyperlink r:id="rId108" w:history="1">
        <w:r w:rsidR="000F71D3" w:rsidRPr="005B1C6E">
          <w:rPr>
            <w:rStyle w:val="Hyperlink"/>
            <w:rFonts w:ascii="Arial" w:hAnsi="Arial" w:cs="Arial"/>
            <w:szCs w:val="24"/>
          </w:rPr>
          <w:t xml:space="preserve"> </w:t>
        </w:r>
        <w:r w:rsidR="000F71D3" w:rsidRPr="005B1C6E">
          <w:rPr>
            <w:rStyle w:val="Hyperlink"/>
            <w:rFonts w:ascii="Arial" w:hAnsi="Arial" w:cs="Arial"/>
            <w:szCs w:val="24"/>
            <w:shd w:val="clear" w:color="auto" w:fill="FFFFFF"/>
          </w:rPr>
          <w:t>https://portal.findresearcher.sdu.dk/files/198764782/8640_Maye_2020_Responding_to_change_farming_system_resilience.pdf</w:t>
        </w:r>
      </w:hyperlink>
      <w:r w:rsidR="000F71D3" w:rsidRPr="005B1C6E">
        <w:rPr>
          <w:rStyle w:val="Hyperlink"/>
          <w:rFonts w:ascii="Arial" w:hAnsi="Arial" w:cs="Arial"/>
          <w:color w:val="auto"/>
          <w:szCs w:val="24"/>
          <w:u w:val="none"/>
          <w:shd w:val="clear" w:color="auto" w:fill="FFFFFF"/>
        </w:rPr>
        <w:t xml:space="preserve"> </w:t>
      </w:r>
    </w:p>
    <w:p w14:paraId="3A8C91D4" w14:textId="6356E792"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Titorenko</w:t>
      </w:r>
      <w:proofErr w:type="spellEnd"/>
      <w:r w:rsidRPr="005B1C6E">
        <w:rPr>
          <w:rFonts w:ascii="Arial" w:hAnsi="Arial" w:cs="Arial"/>
          <w:szCs w:val="24"/>
          <w:shd w:val="clear" w:color="auto" w:fill="FFFFFF"/>
        </w:rPr>
        <w:t xml:space="preserve">, K.V. and </w:t>
      </w:r>
      <w:proofErr w:type="spellStart"/>
      <w:r w:rsidRPr="005B1C6E">
        <w:rPr>
          <w:rFonts w:ascii="Arial" w:hAnsi="Arial" w:cs="Arial"/>
          <w:szCs w:val="24"/>
          <w:shd w:val="clear" w:color="auto" w:fill="FFFFFF"/>
        </w:rPr>
        <w:t>Zhichkin</w:t>
      </w:r>
      <w:proofErr w:type="spellEnd"/>
      <w:r w:rsidRPr="005B1C6E">
        <w:rPr>
          <w:rFonts w:ascii="Arial" w:hAnsi="Arial" w:cs="Arial"/>
          <w:szCs w:val="24"/>
          <w:shd w:val="clear" w:color="auto" w:fill="FFFFFF"/>
        </w:rPr>
        <w:t>, K.A., (2021). Innovative approaches to breeding in the dairy industry. In </w:t>
      </w:r>
      <w:r w:rsidRPr="005B1C6E">
        <w:rPr>
          <w:rFonts w:ascii="Arial" w:hAnsi="Arial" w:cs="Arial"/>
          <w:i/>
          <w:iCs/>
          <w:szCs w:val="24"/>
          <w:shd w:val="clear" w:color="auto" w:fill="FFFFFF"/>
        </w:rPr>
        <w:t>IOP Conference Series: Earth and Environmental Science</w:t>
      </w:r>
      <w:r w:rsidRPr="005B1C6E">
        <w:rPr>
          <w:rFonts w:ascii="Arial" w:hAnsi="Arial" w:cs="Arial"/>
          <w:szCs w:val="24"/>
          <w:shd w:val="clear" w:color="auto" w:fill="FFFFFF"/>
        </w:rPr>
        <w:t xml:space="preserve"> (Vol. 723, No. 3, p. 032003). IOP Publishing. Available at: </w:t>
      </w:r>
      <w:r w:rsidR="000F71D3" w:rsidRPr="005B1C6E">
        <w:rPr>
          <w:rFonts w:ascii="Arial" w:hAnsi="Arial" w:cs="Arial"/>
          <w:szCs w:val="24"/>
          <w:shd w:val="clear" w:color="auto" w:fill="FFFFFF"/>
        </w:rPr>
        <w:t xml:space="preserve"> </w:t>
      </w:r>
      <w:hyperlink r:id="rId109" w:history="1">
        <w:r w:rsidR="000F71D3" w:rsidRPr="005B1C6E">
          <w:rPr>
            <w:rStyle w:val="Hyperlink"/>
            <w:rFonts w:ascii="Arial" w:hAnsi="Arial" w:cs="Arial"/>
            <w:szCs w:val="24"/>
            <w:shd w:val="clear" w:color="auto" w:fill="FFFFFF"/>
          </w:rPr>
          <w:t>https://iopscience.iop.org/article/10.1088/1755-1315/723/3/032003/pdf</w:t>
        </w:r>
      </w:hyperlink>
      <w:r w:rsidR="000F71D3" w:rsidRPr="005B1C6E">
        <w:rPr>
          <w:rStyle w:val="Hyperlink"/>
          <w:rFonts w:ascii="Arial" w:hAnsi="Arial" w:cs="Arial"/>
          <w:color w:val="auto"/>
          <w:szCs w:val="24"/>
          <w:u w:val="none"/>
          <w:shd w:val="clear" w:color="auto" w:fill="FFFFFF"/>
        </w:rPr>
        <w:t xml:space="preserve"> </w:t>
      </w:r>
    </w:p>
    <w:p w14:paraId="3DC34796" w14:textId="77777777" w:rsidR="00A154B6" w:rsidRPr="005B1C6E" w:rsidRDefault="00A154B6" w:rsidP="005B1C6E">
      <w:pPr>
        <w:spacing w:before="240"/>
        <w:rPr>
          <w:rFonts w:ascii="Arial" w:hAnsi="Arial" w:cs="Arial"/>
          <w:szCs w:val="24"/>
        </w:rPr>
      </w:pPr>
      <w:bookmarkStart w:id="131" w:name="_Hlk165380183"/>
      <w:r w:rsidRPr="005B1C6E">
        <w:rPr>
          <w:rFonts w:ascii="Arial" w:hAnsi="Arial" w:cs="Arial"/>
          <w:szCs w:val="24"/>
        </w:rPr>
        <w:t>UKRI</w:t>
      </w:r>
      <w:bookmarkEnd w:id="131"/>
      <w:r w:rsidRPr="005B1C6E">
        <w:rPr>
          <w:rFonts w:ascii="Arial" w:hAnsi="Arial" w:cs="Arial"/>
          <w:szCs w:val="24"/>
        </w:rPr>
        <w:t xml:space="preserve">. 2023. </w:t>
      </w:r>
      <w:r w:rsidRPr="005B1C6E">
        <w:rPr>
          <w:rFonts w:ascii="Arial" w:hAnsi="Arial" w:cs="Arial"/>
          <w:i/>
          <w:iCs/>
          <w:szCs w:val="24"/>
        </w:rPr>
        <w:t>UK invests £9 million in fight against endemic livestock disease</w:t>
      </w:r>
      <w:r w:rsidRPr="005B1C6E">
        <w:rPr>
          <w:rFonts w:ascii="Arial" w:hAnsi="Arial" w:cs="Arial"/>
          <w:szCs w:val="24"/>
        </w:rPr>
        <w:t xml:space="preserve">, </w:t>
      </w:r>
      <w:r w:rsidRPr="005B1C6E">
        <w:rPr>
          <w:rFonts w:ascii="Arial" w:hAnsi="Arial" w:cs="Arial"/>
          <w:i/>
          <w:iCs/>
          <w:szCs w:val="24"/>
        </w:rPr>
        <w:t>UKRI</w:t>
      </w:r>
      <w:r w:rsidRPr="005B1C6E">
        <w:rPr>
          <w:rFonts w:ascii="Arial" w:hAnsi="Arial" w:cs="Arial"/>
          <w:szCs w:val="24"/>
        </w:rPr>
        <w:t xml:space="preserve">. Available at: </w:t>
      </w:r>
      <w:hyperlink r:id="rId110" w:history="1">
        <w:r w:rsidRPr="005B1C6E">
          <w:rPr>
            <w:rStyle w:val="Hyperlink"/>
            <w:rFonts w:ascii="Arial" w:hAnsi="Arial" w:cs="Arial"/>
            <w:color w:val="auto"/>
            <w:szCs w:val="24"/>
            <w:u w:val="none"/>
          </w:rPr>
          <w:t>https://www.ukri.org/news/uk-invests-9-million-in-fight-against-endemic-livestock-disease/</w:t>
        </w:r>
      </w:hyperlink>
      <w:r w:rsidRPr="005B1C6E">
        <w:rPr>
          <w:rFonts w:ascii="Arial" w:hAnsi="Arial" w:cs="Arial"/>
          <w:szCs w:val="24"/>
        </w:rPr>
        <w:t xml:space="preserve"> (Accessed: 30 April 2024). </w:t>
      </w:r>
    </w:p>
    <w:p w14:paraId="079E099B" w14:textId="2A3A57B8"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Vaintrub</w:t>
      </w:r>
      <w:proofErr w:type="spellEnd"/>
      <w:r w:rsidRPr="005B1C6E">
        <w:rPr>
          <w:rFonts w:ascii="Arial" w:hAnsi="Arial" w:cs="Arial"/>
          <w:szCs w:val="24"/>
          <w:shd w:val="clear" w:color="auto" w:fill="FFFFFF"/>
        </w:rPr>
        <w:t xml:space="preserve">, M.O., Levit, H., </w:t>
      </w:r>
      <w:proofErr w:type="spellStart"/>
      <w:r w:rsidRPr="005B1C6E">
        <w:rPr>
          <w:rFonts w:ascii="Arial" w:hAnsi="Arial" w:cs="Arial"/>
          <w:szCs w:val="24"/>
          <w:shd w:val="clear" w:color="auto" w:fill="FFFFFF"/>
        </w:rPr>
        <w:t>Chincarini</w:t>
      </w:r>
      <w:proofErr w:type="spellEnd"/>
      <w:r w:rsidRPr="005B1C6E">
        <w:rPr>
          <w:rFonts w:ascii="Arial" w:hAnsi="Arial" w:cs="Arial"/>
          <w:szCs w:val="24"/>
          <w:shd w:val="clear" w:color="auto" w:fill="FFFFFF"/>
        </w:rPr>
        <w:t xml:space="preserve">, M., Fusaro, I., Giammarco, M. and Vignola, G., 2021. Precision livestock farming, automats and new technologies: Possible </w:t>
      </w:r>
      <w:r w:rsidRPr="005B1C6E">
        <w:rPr>
          <w:rFonts w:ascii="Arial" w:hAnsi="Arial" w:cs="Arial"/>
          <w:szCs w:val="24"/>
          <w:shd w:val="clear" w:color="auto" w:fill="FFFFFF"/>
        </w:rPr>
        <w:lastRenderedPageBreak/>
        <w:t>applications in extensive dairy sheep farming. </w:t>
      </w:r>
      <w:r w:rsidRPr="005B1C6E">
        <w:rPr>
          <w:rFonts w:ascii="Arial" w:hAnsi="Arial" w:cs="Arial"/>
          <w:i/>
          <w:iCs/>
          <w:szCs w:val="24"/>
          <w:shd w:val="clear" w:color="auto" w:fill="FFFFFF"/>
        </w:rPr>
        <w:t>Animal</w:t>
      </w:r>
      <w:r w:rsidRPr="005B1C6E">
        <w:rPr>
          <w:rFonts w:ascii="Arial" w:hAnsi="Arial" w:cs="Arial"/>
          <w:szCs w:val="24"/>
          <w:shd w:val="clear" w:color="auto" w:fill="FFFFFF"/>
        </w:rPr>
        <w:t>, </w:t>
      </w:r>
      <w:r w:rsidRPr="005B1C6E">
        <w:rPr>
          <w:rFonts w:ascii="Arial" w:hAnsi="Arial" w:cs="Arial"/>
          <w:i/>
          <w:iCs/>
          <w:szCs w:val="24"/>
          <w:shd w:val="clear" w:color="auto" w:fill="FFFFFF"/>
        </w:rPr>
        <w:t>15</w:t>
      </w:r>
      <w:r w:rsidRPr="005B1C6E">
        <w:rPr>
          <w:rFonts w:ascii="Arial" w:hAnsi="Arial" w:cs="Arial"/>
          <w:szCs w:val="24"/>
          <w:shd w:val="clear" w:color="auto" w:fill="FFFFFF"/>
        </w:rPr>
        <w:t xml:space="preserve">(3), p.100143. </w:t>
      </w:r>
      <w:r w:rsidR="000F71D3" w:rsidRPr="005B1C6E">
        <w:rPr>
          <w:rFonts w:ascii="Arial" w:hAnsi="Arial" w:cs="Arial"/>
          <w:szCs w:val="24"/>
          <w:shd w:val="clear" w:color="auto" w:fill="FFFFFF"/>
        </w:rPr>
        <w:t xml:space="preserve"> </w:t>
      </w:r>
      <w:hyperlink r:id="rId111" w:history="1">
        <w:r w:rsidR="000F71D3" w:rsidRPr="005B1C6E">
          <w:rPr>
            <w:rStyle w:val="Hyperlink"/>
            <w:rFonts w:ascii="Arial" w:hAnsi="Arial" w:cs="Arial"/>
            <w:szCs w:val="24"/>
            <w:shd w:val="clear" w:color="auto" w:fill="FFFFFF"/>
          </w:rPr>
          <w:t>https://www.sciencedirect.com/science/article/pii/S1751731120301452</w:t>
        </w:r>
      </w:hyperlink>
    </w:p>
    <w:p w14:paraId="54E3370E" w14:textId="315666D5"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Verma, R., Verma, S. and Abhishek, K., 2024. </w:t>
      </w:r>
      <w:r w:rsidRPr="005B1C6E">
        <w:rPr>
          <w:rFonts w:ascii="Arial" w:hAnsi="Arial" w:cs="Arial"/>
          <w:i/>
          <w:iCs/>
          <w:szCs w:val="24"/>
          <w:shd w:val="clear" w:color="auto" w:fill="FFFFFF"/>
        </w:rPr>
        <w:t>Research Methodology</w:t>
      </w:r>
      <w:r w:rsidRPr="005B1C6E">
        <w:rPr>
          <w:rFonts w:ascii="Arial" w:hAnsi="Arial" w:cs="Arial"/>
          <w:szCs w:val="24"/>
          <w:shd w:val="clear" w:color="auto" w:fill="FFFFFF"/>
        </w:rPr>
        <w:t xml:space="preserve">. </w:t>
      </w:r>
      <w:proofErr w:type="spellStart"/>
      <w:r w:rsidRPr="005B1C6E">
        <w:rPr>
          <w:rFonts w:ascii="Arial" w:hAnsi="Arial" w:cs="Arial"/>
          <w:szCs w:val="24"/>
          <w:shd w:val="clear" w:color="auto" w:fill="FFFFFF"/>
        </w:rPr>
        <w:t>Booksclinic</w:t>
      </w:r>
      <w:proofErr w:type="spellEnd"/>
      <w:r w:rsidRPr="005B1C6E">
        <w:rPr>
          <w:rFonts w:ascii="Arial" w:hAnsi="Arial" w:cs="Arial"/>
          <w:szCs w:val="24"/>
          <w:shd w:val="clear" w:color="auto" w:fill="FFFFFF"/>
        </w:rPr>
        <w:t xml:space="preserve"> Publishing.</w:t>
      </w:r>
      <w:r w:rsidRPr="005B1C6E">
        <w:rPr>
          <w:rFonts w:ascii="Arial" w:hAnsi="Arial" w:cs="Arial"/>
          <w:szCs w:val="24"/>
        </w:rPr>
        <w:t xml:space="preserve"> </w:t>
      </w:r>
      <w:r w:rsidR="000F71D3" w:rsidRPr="005B1C6E">
        <w:rPr>
          <w:rFonts w:ascii="Arial" w:hAnsi="Arial" w:cs="Arial"/>
          <w:szCs w:val="24"/>
        </w:rPr>
        <w:t xml:space="preserve"> </w:t>
      </w:r>
      <w:hyperlink r:id="rId112" w:history="1">
        <w:r w:rsidR="000F71D3" w:rsidRPr="005B1C6E">
          <w:rPr>
            <w:rStyle w:val="Hyperlink"/>
            <w:rFonts w:ascii="Arial" w:hAnsi="Arial" w:cs="Arial"/>
            <w:szCs w:val="24"/>
            <w:shd w:val="clear" w:color="auto" w:fill="FFFFFF"/>
          </w:rPr>
          <w:t>https://hpuniv.ac.in/hpuniv/upload/uploadfiles/files/3_5.pdf</w:t>
        </w:r>
      </w:hyperlink>
      <w:r w:rsidR="000F71D3" w:rsidRPr="005B1C6E">
        <w:rPr>
          <w:rFonts w:ascii="Arial" w:hAnsi="Arial" w:cs="Arial"/>
          <w:szCs w:val="24"/>
          <w:shd w:val="clear" w:color="auto" w:fill="FFFFFF"/>
        </w:rPr>
        <w:t xml:space="preserve"> </w:t>
      </w:r>
    </w:p>
    <w:p w14:paraId="2BC3F352" w14:textId="1CB5DCE4" w:rsidR="00A154B6" w:rsidRPr="005B1C6E" w:rsidRDefault="00A154B6" w:rsidP="005B1C6E">
      <w:pPr>
        <w:spacing w:before="240"/>
        <w:rPr>
          <w:rFonts w:ascii="Arial" w:hAnsi="Arial" w:cs="Arial"/>
          <w:szCs w:val="24"/>
        </w:rPr>
      </w:pPr>
      <w:r w:rsidRPr="005B1C6E">
        <w:rPr>
          <w:rFonts w:ascii="Arial" w:hAnsi="Arial" w:cs="Arial"/>
          <w:szCs w:val="24"/>
        </w:rPr>
        <w:t>WEI, S., ZHU, Z., ZHAO, J., CHADWICK, D.R. and DONG, H., 2021. Policies and regulations for promoting manure management for sustainable livestock production in China: A review. </w:t>
      </w:r>
      <w:r w:rsidRPr="005B1C6E">
        <w:rPr>
          <w:rFonts w:ascii="Arial" w:hAnsi="Arial" w:cs="Arial"/>
          <w:i/>
          <w:iCs/>
          <w:szCs w:val="24"/>
        </w:rPr>
        <w:t>Frontiers of Agricultural Science and Engineering</w:t>
      </w:r>
      <w:r w:rsidRPr="005B1C6E">
        <w:rPr>
          <w:rFonts w:ascii="Arial" w:hAnsi="Arial" w:cs="Arial"/>
          <w:szCs w:val="24"/>
        </w:rPr>
        <w:t>, </w:t>
      </w:r>
      <w:r w:rsidRPr="005B1C6E">
        <w:rPr>
          <w:rFonts w:ascii="Arial" w:hAnsi="Arial" w:cs="Arial"/>
          <w:i/>
          <w:iCs/>
          <w:szCs w:val="24"/>
        </w:rPr>
        <w:t>8</w:t>
      </w:r>
      <w:r w:rsidRPr="005B1C6E">
        <w:rPr>
          <w:rFonts w:ascii="Arial" w:hAnsi="Arial" w:cs="Arial"/>
          <w:szCs w:val="24"/>
        </w:rPr>
        <w:t xml:space="preserve">(1), pp.45-57. </w:t>
      </w:r>
      <w:r w:rsidR="000F71D3" w:rsidRPr="005B1C6E">
        <w:rPr>
          <w:rFonts w:ascii="Arial" w:hAnsi="Arial" w:cs="Arial"/>
          <w:szCs w:val="24"/>
        </w:rPr>
        <w:t xml:space="preserve"> </w:t>
      </w:r>
      <w:hyperlink r:id="rId113" w:history="1">
        <w:r w:rsidR="000F71D3" w:rsidRPr="005B1C6E">
          <w:rPr>
            <w:rStyle w:val="Hyperlink"/>
            <w:rFonts w:ascii="Arial" w:hAnsi="Arial" w:cs="Arial"/>
            <w:szCs w:val="24"/>
          </w:rPr>
          <w:t>https://journal.hep.com.cn/fase/EN/article/downloadArticleFile.do?attachType=PDF&amp;id=28653</w:t>
        </w:r>
      </w:hyperlink>
      <w:r w:rsidR="000F71D3" w:rsidRPr="005B1C6E">
        <w:rPr>
          <w:rStyle w:val="Hyperlink"/>
          <w:rFonts w:ascii="Arial" w:hAnsi="Arial" w:cs="Arial"/>
          <w:color w:val="auto"/>
          <w:szCs w:val="24"/>
          <w:u w:val="none"/>
        </w:rPr>
        <w:t xml:space="preserve"> </w:t>
      </w:r>
      <w:r w:rsidRPr="005B1C6E">
        <w:rPr>
          <w:rFonts w:ascii="Arial" w:hAnsi="Arial" w:cs="Arial"/>
          <w:szCs w:val="24"/>
        </w:rPr>
        <w:t xml:space="preserve"> </w:t>
      </w:r>
    </w:p>
    <w:p w14:paraId="175A6576" w14:textId="0B939DEA"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Whatford</w:t>
      </w:r>
      <w:proofErr w:type="spellEnd"/>
      <w:r w:rsidRPr="005B1C6E">
        <w:rPr>
          <w:rFonts w:ascii="Arial" w:hAnsi="Arial" w:cs="Arial"/>
          <w:szCs w:val="24"/>
          <w:shd w:val="clear" w:color="auto" w:fill="FFFFFF"/>
        </w:rPr>
        <w:t xml:space="preserve">, L., van Winden, S. and </w:t>
      </w:r>
      <w:proofErr w:type="spellStart"/>
      <w:r w:rsidRPr="005B1C6E">
        <w:rPr>
          <w:rFonts w:ascii="Arial" w:hAnsi="Arial" w:cs="Arial"/>
          <w:szCs w:val="24"/>
          <w:shd w:val="clear" w:color="auto" w:fill="FFFFFF"/>
        </w:rPr>
        <w:t>Häsler</w:t>
      </w:r>
      <w:proofErr w:type="spellEnd"/>
      <w:r w:rsidRPr="005B1C6E">
        <w:rPr>
          <w:rFonts w:ascii="Arial" w:hAnsi="Arial" w:cs="Arial"/>
          <w:szCs w:val="24"/>
          <w:shd w:val="clear" w:color="auto" w:fill="FFFFFF"/>
        </w:rPr>
        <w:t>, B., 2022. A systematic literature review on the economic impact of endemic disease in UK sheep and cattle using a One Health conceptualisation. </w:t>
      </w:r>
      <w:r w:rsidRPr="005B1C6E">
        <w:rPr>
          <w:rFonts w:ascii="Arial" w:hAnsi="Arial" w:cs="Arial"/>
          <w:i/>
          <w:iCs/>
          <w:szCs w:val="24"/>
          <w:shd w:val="clear" w:color="auto" w:fill="FFFFFF"/>
        </w:rPr>
        <w:t>Preventive Veterinary Medicine</w:t>
      </w:r>
      <w:r w:rsidRPr="005B1C6E">
        <w:rPr>
          <w:rFonts w:ascii="Arial" w:hAnsi="Arial" w:cs="Arial"/>
          <w:szCs w:val="24"/>
          <w:shd w:val="clear" w:color="auto" w:fill="FFFFFF"/>
        </w:rPr>
        <w:t>, </w:t>
      </w:r>
      <w:r w:rsidRPr="005B1C6E">
        <w:rPr>
          <w:rFonts w:ascii="Arial" w:hAnsi="Arial" w:cs="Arial"/>
          <w:i/>
          <w:iCs/>
          <w:szCs w:val="24"/>
          <w:shd w:val="clear" w:color="auto" w:fill="FFFFFF"/>
        </w:rPr>
        <w:t>209</w:t>
      </w:r>
      <w:r w:rsidRPr="005B1C6E">
        <w:rPr>
          <w:rFonts w:ascii="Arial" w:hAnsi="Arial" w:cs="Arial"/>
          <w:szCs w:val="24"/>
          <w:shd w:val="clear" w:color="auto" w:fill="FFFFFF"/>
        </w:rPr>
        <w:t xml:space="preserve">, p.105756. </w:t>
      </w:r>
      <w:r w:rsidR="000F71D3" w:rsidRPr="005B1C6E">
        <w:rPr>
          <w:rFonts w:ascii="Arial" w:hAnsi="Arial" w:cs="Arial"/>
          <w:szCs w:val="24"/>
          <w:shd w:val="clear" w:color="auto" w:fill="FFFFFF"/>
        </w:rPr>
        <w:t xml:space="preserve"> </w:t>
      </w:r>
      <w:hyperlink r:id="rId114" w:history="1">
        <w:r w:rsidR="000F71D3" w:rsidRPr="005B1C6E">
          <w:rPr>
            <w:rStyle w:val="Hyperlink"/>
            <w:rFonts w:ascii="Arial" w:hAnsi="Arial" w:cs="Arial"/>
            <w:szCs w:val="24"/>
            <w:shd w:val="clear" w:color="auto" w:fill="FFFFFF"/>
          </w:rPr>
          <w:t>https://www.sciencedirect.com/science/article/pii/S0167587722001891</w:t>
        </w:r>
      </w:hyperlink>
    </w:p>
    <w:p w14:paraId="01F31D16" w14:textId="7A2107A7"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Woiceshyn</w:t>
      </w:r>
      <w:proofErr w:type="spellEnd"/>
      <w:r w:rsidRPr="005B1C6E">
        <w:rPr>
          <w:rFonts w:ascii="Arial" w:hAnsi="Arial" w:cs="Arial"/>
          <w:szCs w:val="24"/>
          <w:shd w:val="clear" w:color="auto" w:fill="FFFFFF"/>
        </w:rPr>
        <w:t xml:space="preserve">, J. and </w:t>
      </w:r>
      <w:proofErr w:type="spellStart"/>
      <w:r w:rsidRPr="005B1C6E">
        <w:rPr>
          <w:rFonts w:ascii="Arial" w:hAnsi="Arial" w:cs="Arial"/>
          <w:szCs w:val="24"/>
          <w:shd w:val="clear" w:color="auto" w:fill="FFFFFF"/>
        </w:rPr>
        <w:t>Daellenbach</w:t>
      </w:r>
      <w:proofErr w:type="spellEnd"/>
      <w:r w:rsidRPr="005B1C6E">
        <w:rPr>
          <w:rFonts w:ascii="Arial" w:hAnsi="Arial" w:cs="Arial"/>
          <w:szCs w:val="24"/>
          <w:shd w:val="clear" w:color="auto" w:fill="FFFFFF"/>
        </w:rPr>
        <w:t>, U., 2018. Evaluating inductive vs deductive research in management studies: Implications for authors, editors, and reviewers. </w:t>
      </w:r>
      <w:r w:rsidRPr="005B1C6E">
        <w:rPr>
          <w:rFonts w:ascii="Arial" w:hAnsi="Arial" w:cs="Arial"/>
          <w:i/>
          <w:iCs/>
          <w:szCs w:val="24"/>
          <w:shd w:val="clear" w:color="auto" w:fill="FFFFFF"/>
        </w:rPr>
        <w:t>Qualitative research in organizations and management: An International Journal</w:t>
      </w:r>
      <w:r w:rsidRPr="005B1C6E">
        <w:rPr>
          <w:rFonts w:ascii="Arial" w:hAnsi="Arial" w:cs="Arial"/>
          <w:szCs w:val="24"/>
          <w:shd w:val="clear" w:color="auto" w:fill="FFFFFF"/>
        </w:rPr>
        <w:t>, </w:t>
      </w:r>
      <w:r w:rsidRPr="005B1C6E">
        <w:rPr>
          <w:rFonts w:ascii="Arial" w:hAnsi="Arial" w:cs="Arial"/>
          <w:i/>
          <w:iCs/>
          <w:szCs w:val="24"/>
          <w:shd w:val="clear" w:color="auto" w:fill="FFFFFF"/>
        </w:rPr>
        <w:t>13</w:t>
      </w:r>
      <w:r w:rsidRPr="005B1C6E">
        <w:rPr>
          <w:rFonts w:ascii="Arial" w:hAnsi="Arial" w:cs="Arial"/>
          <w:szCs w:val="24"/>
          <w:shd w:val="clear" w:color="auto" w:fill="FFFFFF"/>
        </w:rPr>
        <w:t>(2), pp.183-195.</w:t>
      </w:r>
      <w:r w:rsidRPr="005B1C6E">
        <w:rPr>
          <w:rFonts w:ascii="Arial" w:hAnsi="Arial" w:cs="Arial"/>
          <w:szCs w:val="24"/>
        </w:rPr>
        <w:t xml:space="preserve"> </w:t>
      </w:r>
      <w:hyperlink r:id="rId115" w:history="1">
        <w:r w:rsidR="000F71D3" w:rsidRPr="005B1C6E">
          <w:rPr>
            <w:rStyle w:val="Hyperlink"/>
            <w:rFonts w:ascii="Arial" w:hAnsi="Arial" w:cs="Arial"/>
            <w:szCs w:val="24"/>
            <w:shd w:val="clear" w:color="auto" w:fill="FFFFFF"/>
          </w:rPr>
          <w: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w:t>
        </w:r>
      </w:hyperlink>
      <w:r w:rsidR="000F71D3" w:rsidRPr="005B1C6E">
        <w:rPr>
          <w:rFonts w:ascii="Arial" w:hAnsi="Arial" w:cs="Arial"/>
          <w:szCs w:val="24"/>
          <w:shd w:val="clear" w:color="auto" w:fill="FFFFFF"/>
        </w:rPr>
        <w:t xml:space="preserve"> </w:t>
      </w:r>
    </w:p>
    <w:p w14:paraId="66AF97D4" w14:textId="42C88E53" w:rsidR="00A154B6" w:rsidRPr="005B1C6E" w:rsidRDefault="00A154B6" w:rsidP="005B1C6E">
      <w:pPr>
        <w:spacing w:before="240"/>
        <w:rPr>
          <w:rFonts w:ascii="Arial" w:hAnsi="Arial" w:cs="Arial"/>
          <w:szCs w:val="24"/>
        </w:rPr>
      </w:pPr>
      <w:bookmarkStart w:id="132" w:name="_Hlk165370719"/>
      <w:r w:rsidRPr="005B1C6E">
        <w:rPr>
          <w:rFonts w:ascii="Arial" w:hAnsi="Arial" w:cs="Arial"/>
          <w:szCs w:val="24"/>
        </w:rPr>
        <w:t>Wrathall,</w:t>
      </w:r>
      <w:bookmarkEnd w:id="132"/>
      <w:r w:rsidRPr="005B1C6E">
        <w:rPr>
          <w:rFonts w:ascii="Arial" w:hAnsi="Arial" w:cs="Arial"/>
          <w:szCs w:val="24"/>
        </w:rPr>
        <w:t xml:space="preserve"> D.J. 2022. </w:t>
      </w:r>
      <w:r w:rsidRPr="005B1C6E">
        <w:rPr>
          <w:rFonts w:ascii="Arial" w:hAnsi="Arial" w:cs="Arial"/>
          <w:i/>
          <w:iCs/>
          <w:szCs w:val="24"/>
        </w:rPr>
        <w:t>The Animal Health and Welfare Pathway: Towards a new welfare state for farm animals</w:t>
      </w:r>
      <w:r w:rsidRPr="005B1C6E">
        <w:rPr>
          <w:rFonts w:ascii="Arial" w:hAnsi="Arial" w:cs="Arial"/>
          <w:szCs w:val="24"/>
        </w:rPr>
        <w:t xml:space="preserve">, </w:t>
      </w:r>
      <w:r w:rsidRPr="005B1C6E">
        <w:rPr>
          <w:rFonts w:ascii="Arial" w:hAnsi="Arial" w:cs="Arial"/>
          <w:i/>
          <w:iCs/>
          <w:szCs w:val="24"/>
        </w:rPr>
        <w:t>Farming</w:t>
      </w:r>
      <w:r w:rsidRPr="005B1C6E">
        <w:rPr>
          <w:rFonts w:ascii="Arial" w:hAnsi="Arial" w:cs="Arial"/>
          <w:szCs w:val="24"/>
        </w:rPr>
        <w:t xml:space="preserve">. Available at: </w:t>
      </w:r>
      <w:r w:rsidR="000F71D3" w:rsidRPr="005B1C6E">
        <w:rPr>
          <w:rFonts w:ascii="Arial" w:hAnsi="Arial" w:cs="Arial"/>
          <w:szCs w:val="24"/>
        </w:rPr>
        <w:t xml:space="preserve"> </w:t>
      </w:r>
      <w:hyperlink r:id="rId116" w:history="1">
        <w:r w:rsidR="000F71D3" w:rsidRPr="005B1C6E">
          <w:rPr>
            <w:rStyle w:val="Hyperlink"/>
            <w:rFonts w:ascii="Arial" w:hAnsi="Arial" w:cs="Arial"/>
            <w:szCs w:val="24"/>
          </w:rPr>
          <w:t>https://defrafarming.blog.gov.uk/2022/03/22/the-animal-health-and-welfare-pathway-towards-a-new-welfare-state-for-farm-animals/</w:t>
        </w:r>
      </w:hyperlink>
      <w:r w:rsidR="000F71D3" w:rsidRPr="005B1C6E">
        <w:rPr>
          <w:rStyle w:val="Hyperlink"/>
          <w:rFonts w:ascii="Arial" w:hAnsi="Arial" w:cs="Arial"/>
          <w:color w:val="auto"/>
          <w:szCs w:val="24"/>
          <w:u w:val="none"/>
        </w:rPr>
        <w:t xml:space="preserve"> </w:t>
      </w:r>
      <w:r w:rsidRPr="005B1C6E">
        <w:rPr>
          <w:rFonts w:ascii="Arial" w:hAnsi="Arial" w:cs="Arial"/>
          <w:szCs w:val="24"/>
        </w:rPr>
        <w:t xml:space="preserve"> (Accessed: 30 April 2024). </w:t>
      </w:r>
    </w:p>
    <w:p w14:paraId="79607AC1" w14:textId="30A6DAC8"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Wreford, A. and Topp, C.F., 2020. Impacts of climate change on livestock and possible adaptations: A case study of the United Kingdom. </w:t>
      </w:r>
      <w:r w:rsidRPr="005B1C6E">
        <w:rPr>
          <w:rFonts w:ascii="Arial" w:hAnsi="Arial" w:cs="Arial"/>
          <w:i/>
          <w:iCs/>
          <w:szCs w:val="24"/>
          <w:shd w:val="clear" w:color="auto" w:fill="FFFFFF"/>
        </w:rPr>
        <w:t>Agricultural Systems</w:t>
      </w:r>
      <w:r w:rsidRPr="005B1C6E">
        <w:rPr>
          <w:rFonts w:ascii="Arial" w:hAnsi="Arial" w:cs="Arial"/>
          <w:szCs w:val="24"/>
          <w:shd w:val="clear" w:color="auto" w:fill="FFFFFF"/>
        </w:rPr>
        <w:t>, </w:t>
      </w:r>
      <w:r w:rsidRPr="005B1C6E">
        <w:rPr>
          <w:rFonts w:ascii="Arial" w:hAnsi="Arial" w:cs="Arial"/>
          <w:i/>
          <w:iCs/>
          <w:szCs w:val="24"/>
          <w:shd w:val="clear" w:color="auto" w:fill="FFFFFF"/>
        </w:rPr>
        <w:t>178</w:t>
      </w:r>
      <w:r w:rsidRPr="005B1C6E">
        <w:rPr>
          <w:rFonts w:ascii="Arial" w:hAnsi="Arial" w:cs="Arial"/>
          <w:szCs w:val="24"/>
          <w:shd w:val="clear" w:color="auto" w:fill="FFFFFF"/>
        </w:rPr>
        <w:t xml:space="preserve">, p.102737. Available at: </w:t>
      </w:r>
      <w:r w:rsidR="000F71D3" w:rsidRPr="005B1C6E">
        <w:rPr>
          <w:rFonts w:ascii="Arial" w:hAnsi="Arial" w:cs="Arial"/>
          <w:szCs w:val="24"/>
          <w:shd w:val="clear" w:color="auto" w:fill="FFFFFF"/>
        </w:rPr>
        <w:t xml:space="preserve"> </w:t>
      </w:r>
      <w:hyperlink r:id="rId117" w:history="1">
        <w:r w:rsidR="000F71D3" w:rsidRPr="005B1C6E">
          <w:rPr>
            <w:rStyle w:val="Hyperlink"/>
            <w:rFonts w:ascii="Arial" w:hAnsi="Arial" w:cs="Arial"/>
            <w:szCs w:val="24"/>
            <w:shd w:val="clear" w:color="auto" w:fill="FFFFFF"/>
          </w:rPr>
          <w:t>https://pure.sruc.ac.uk/files/19635289/18741773.pdf</w:t>
        </w:r>
      </w:hyperlink>
      <w:r w:rsidR="000F71D3" w:rsidRPr="005B1C6E">
        <w:rPr>
          <w:rStyle w:val="Hyperlink"/>
          <w:rFonts w:ascii="Arial" w:hAnsi="Arial" w:cs="Arial"/>
          <w:color w:val="auto"/>
          <w:szCs w:val="24"/>
          <w:u w:val="none"/>
          <w:shd w:val="clear" w:color="auto" w:fill="FFFFFF"/>
        </w:rPr>
        <w:t xml:space="preserve"> </w:t>
      </w:r>
    </w:p>
    <w:p w14:paraId="05522DAF" w14:textId="7AC75739"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lastRenderedPageBreak/>
        <w:t>Wreford, A. and Topp, C.F., 2020. Impacts of climate change on livestock and possible adaptations: A case study of the United Kingdom. </w:t>
      </w:r>
      <w:r w:rsidRPr="005B1C6E">
        <w:rPr>
          <w:rFonts w:ascii="Arial" w:hAnsi="Arial" w:cs="Arial"/>
          <w:i/>
          <w:iCs/>
          <w:szCs w:val="24"/>
          <w:shd w:val="clear" w:color="auto" w:fill="FFFFFF"/>
        </w:rPr>
        <w:t>Agricultural Systems</w:t>
      </w:r>
      <w:r w:rsidRPr="005B1C6E">
        <w:rPr>
          <w:rFonts w:ascii="Arial" w:hAnsi="Arial" w:cs="Arial"/>
          <w:szCs w:val="24"/>
          <w:shd w:val="clear" w:color="auto" w:fill="FFFFFF"/>
        </w:rPr>
        <w:t>, </w:t>
      </w:r>
      <w:r w:rsidRPr="005B1C6E">
        <w:rPr>
          <w:rFonts w:ascii="Arial" w:hAnsi="Arial" w:cs="Arial"/>
          <w:i/>
          <w:iCs/>
          <w:szCs w:val="24"/>
          <w:shd w:val="clear" w:color="auto" w:fill="FFFFFF"/>
        </w:rPr>
        <w:t>178</w:t>
      </w:r>
      <w:r w:rsidRPr="005B1C6E">
        <w:rPr>
          <w:rFonts w:ascii="Arial" w:hAnsi="Arial" w:cs="Arial"/>
          <w:szCs w:val="24"/>
          <w:shd w:val="clear" w:color="auto" w:fill="FFFFFF"/>
        </w:rPr>
        <w:t xml:space="preserve">, p.102737. </w:t>
      </w:r>
      <w:r w:rsidR="000F71D3" w:rsidRPr="005B1C6E">
        <w:rPr>
          <w:rFonts w:ascii="Arial" w:hAnsi="Arial" w:cs="Arial"/>
          <w:szCs w:val="24"/>
          <w:shd w:val="clear" w:color="auto" w:fill="FFFFFF"/>
        </w:rPr>
        <w:t xml:space="preserve"> </w:t>
      </w:r>
      <w:hyperlink r:id="rId118" w:history="1">
        <w:r w:rsidR="000F71D3" w:rsidRPr="005B1C6E">
          <w:rPr>
            <w:rStyle w:val="Hyperlink"/>
            <w:rFonts w:ascii="Arial" w:hAnsi="Arial" w:cs="Arial"/>
            <w:szCs w:val="24"/>
            <w:shd w:val="clear" w:color="auto" w:fill="FFFFFF"/>
          </w:rPr>
          <w:t>https://pure.sruc.ac.uk/files/19635289/18741773.pdf</w:t>
        </w:r>
      </w:hyperlink>
    </w:p>
    <w:p w14:paraId="3CAF57E2" w14:textId="6874061F"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Wright, W., Tworek, H.J., von </w:t>
      </w:r>
      <w:proofErr w:type="spellStart"/>
      <w:r w:rsidRPr="005B1C6E">
        <w:rPr>
          <w:rFonts w:ascii="Arial" w:hAnsi="Arial" w:cs="Arial"/>
          <w:szCs w:val="24"/>
          <w:shd w:val="clear" w:color="auto" w:fill="FFFFFF"/>
        </w:rPr>
        <w:t>Keyserlingk</w:t>
      </w:r>
      <w:proofErr w:type="spellEnd"/>
      <w:r w:rsidRPr="005B1C6E">
        <w:rPr>
          <w:rFonts w:ascii="Arial" w:hAnsi="Arial" w:cs="Arial"/>
          <w:szCs w:val="24"/>
          <w:shd w:val="clear" w:color="auto" w:fill="FFFFFF"/>
        </w:rPr>
        <w:t xml:space="preserve">, M.A., </w:t>
      </w:r>
      <w:proofErr w:type="spellStart"/>
      <w:r w:rsidRPr="005B1C6E">
        <w:rPr>
          <w:rFonts w:ascii="Arial" w:hAnsi="Arial" w:cs="Arial"/>
          <w:szCs w:val="24"/>
          <w:shd w:val="clear" w:color="auto" w:fill="FFFFFF"/>
        </w:rPr>
        <w:t>Koralesky</w:t>
      </w:r>
      <w:proofErr w:type="spellEnd"/>
      <w:r w:rsidRPr="005B1C6E">
        <w:rPr>
          <w:rFonts w:ascii="Arial" w:hAnsi="Arial" w:cs="Arial"/>
          <w:szCs w:val="24"/>
          <w:shd w:val="clear" w:color="auto" w:fill="FFFFFF"/>
        </w:rPr>
        <w:t>, K.E. and Weary, D.M., 2022. Using animal history to inform current debates in gene editing farm animals: A systematic review. </w:t>
      </w:r>
      <w:r w:rsidRPr="005B1C6E">
        <w:rPr>
          <w:rFonts w:ascii="Arial" w:hAnsi="Arial" w:cs="Arial"/>
          <w:i/>
          <w:iCs/>
          <w:szCs w:val="24"/>
          <w:shd w:val="clear" w:color="auto" w:fill="FFFFFF"/>
        </w:rPr>
        <w:t>Frontiers in Sustainable Food Systems</w:t>
      </w:r>
      <w:r w:rsidRPr="005B1C6E">
        <w:rPr>
          <w:rFonts w:ascii="Arial" w:hAnsi="Arial" w:cs="Arial"/>
          <w:szCs w:val="24"/>
          <w:shd w:val="clear" w:color="auto" w:fill="FFFFFF"/>
        </w:rPr>
        <w:t>, </w:t>
      </w:r>
      <w:r w:rsidRPr="005B1C6E">
        <w:rPr>
          <w:rFonts w:ascii="Arial" w:hAnsi="Arial" w:cs="Arial"/>
          <w:i/>
          <w:iCs/>
          <w:szCs w:val="24"/>
          <w:shd w:val="clear" w:color="auto" w:fill="FFFFFF"/>
        </w:rPr>
        <w:t>6</w:t>
      </w:r>
      <w:r w:rsidRPr="005B1C6E">
        <w:rPr>
          <w:rFonts w:ascii="Arial" w:hAnsi="Arial" w:cs="Arial"/>
          <w:szCs w:val="24"/>
          <w:shd w:val="clear" w:color="auto" w:fill="FFFFFF"/>
        </w:rPr>
        <w:t xml:space="preserve">, p.938085. Available at: </w:t>
      </w:r>
      <w:r w:rsidR="000F71D3" w:rsidRPr="005B1C6E">
        <w:rPr>
          <w:rFonts w:ascii="Arial" w:hAnsi="Arial" w:cs="Arial"/>
          <w:szCs w:val="24"/>
          <w:shd w:val="clear" w:color="auto" w:fill="FFFFFF"/>
        </w:rPr>
        <w:t xml:space="preserve"> </w:t>
      </w:r>
      <w:hyperlink r:id="rId119" w:history="1">
        <w:r w:rsidR="000F71D3" w:rsidRPr="005B1C6E">
          <w:rPr>
            <w:rStyle w:val="Hyperlink"/>
            <w:rFonts w:ascii="Arial" w:hAnsi="Arial" w:cs="Arial"/>
            <w:szCs w:val="24"/>
            <w:shd w:val="clear" w:color="auto" w:fill="FFFFFF"/>
          </w:rPr>
          <w:t>https://www.frontiersin.org/articles/10.3389/fsufs.2022.938085/pdf</w:t>
        </w:r>
      </w:hyperlink>
    </w:p>
    <w:p w14:paraId="2DCB539E" w14:textId="48188B0F" w:rsidR="00A154B6" w:rsidRPr="005B1C6E" w:rsidRDefault="00A154B6" w:rsidP="005B1C6E">
      <w:pPr>
        <w:spacing w:before="240"/>
        <w:rPr>
          <w:rFonts w:ascii="Arial" w:hAnsi="Arial" w:cs="Arial"/>
          <w:szCs w:val="24"/>
          <w:shd w:val="clear" w:color="auto" w:fill="FFFFFF"/>
        </w:rPr>
      </w:pPr>
      <w:proofErr w:type="spellStart"/>
      <w:r w:rsidRPr="005B1C6E">
        <w:rPr>
          <w:rFonts w:ascii="Arial" w:hAnsi="Arial" w:cs="Arial"/>
          <w:szCs w:val="24"/>
          <w:shd w:val="clear" w:color="auto" w:fill="FFFFFF"/>
        </w:rPr>
        <w:t>Zalaghi</w:t>
      </w:r>
      <w:proofErr w:type="spellEnd"/>
      <w:r w:rsidRPr="005B1C6E">
        <w:rPr>
          <w:rFonts w:ascii="Arial" w:hAnsi="Arial" w:cs="Arial"/>
          <w:szCs w:val="24"/>
          <w:shd w:val="clear" w:color="auto" w:fill="FFFFFF"/>
        </w:rPr>
        <w:t>, H. and Khazaei, M., 2016. The role of deductive and inductive reasoning in accounting research and standard setting. </w:t>
      </w:r>
      <w:r w:rsidRPr="005B1C6E">
        <w:rPr>
          <w:rFonts w:ascii="Arial" w:hAnsi="Arial" w:cs="Arial"/>
          <w:i/>
          <w:iCs/>
          <w:szCs w:val="24"/>
          <w:shd w:val="clear" w:color="auto" w:fill="FFFFFF"/>
        </w:rPr>
        <w:t>Asian Journal of Finance &amp; Accounting</w:t>
      </w:r>
      <w:r w:rsidRPr="005B1C6E">
        <w:rPr>
          <w:rFonts w:ascii="Arial" w:hAnsi="Arial" w:cs="Arial"/>
          <w:szCs w:val="24"/>
          <w:shd w:val="clear" w:color="auto" w:fill="FFFFFF"/>
        </w:rPr>
        <w:t>, </w:t>
      </w:r>
      <w:r w:rsidRPr="005B1C6E">
        <w:rPr>
          <w:rFonts w:ascii="Arial" w:hAnsi="Arial" w:cs="Arial"/>
          <w:i/>
          <w:iCs/>
          <w:szCs w:val="24"/>
          <w:shd w:val="clear" w:color="auto" w:fill="FFFFFF"/>
        </w:rPr>
        <w:t>8</w:t>
      </w:r>
      <w:r w:rsidRPr="005B1C6E">
        <w:rPr>
          <w:rFonts w:ascii="Arial" w:hAnsi="Arial" w:cs="Arial"/>
          <w:szCs w:val="24"/>
          <w:shd w:val="clear" w:color="auto" w:fill="FFFFFF"/>
        </w:rPr>
        <w:t xml:space="preserve">(1), pp.23-37. </w:t>
      </w:r>
      <w:hyperlink r:id="rId120" w:history="1">
        <w:r w:rsidR="00DD16FD" w:rsidRPr="005B1C6E">
          <w:rPr>
            <w:rStyle w:val="Hyperlink"/>
            <w:rFonts w:ascii="Arial" w:hAnsi="Arial" w:cs="Arial"/>
            <w:szCs w:val="24"/>
            <w:shd w:val="clear" w:color="auto" w:fill="FFFFFF"/>
          </w:rPr>
          <w:t>https://www.researchgate.net/profile/Mahdi-Khazaei/publication/294872064_The_Role_of_Deductive_and_Inductive_Reasoning_in_Accounting_Research_and_Standard_Setting/links/58fc99c30f7e9ba3ba557612/The-Role-of-Deductive-and-Inductive-Reasoning-in-Accounting-Research-and-Standard-Setting.pdf</w:t>
        </w:r>
      </w:hyperlink>
      <w:r w:rsidR="00DD16FD" w:rsidRPr="005B1C6E">
        <w:rPr>
          <w:rFonts w:ascii="Arial" w:hAnsi="Arial" w:cs="Arial"/>
          <w:szCs w:val="24"/>
          <w:shd w:val="clear" w:color="auto" w:fill="FFFFFF"/>
        </w:rPr>
        <w:t xml:space="preserve"> </w:t>
      </w:r>
    </w:p>
    <w:p w14:paraId="6C53980E" w14:textId="1EB152D3" w:rsidR="00A154B6" w:rsidRPr="005B1C6E" w:rsidRDefault="00A154B6" w:rsidP="005B1C6E">
      <w:pPr>
        <w:spacing w:before="240"/>
        <w:rPr>
          <w:rStyle w:val="Hyperlink"/>
          <w:rFonts w:ascii="Arial" w:hAnsi="Arial" w:cs="Arial"/>
          <w:color w:val="auto"/>
          <w:szCs w:val="24"/>
          <w:u w:val="none"/>
          <w:shd w:val="clear" w:color="auto" w:fill="FFFFFF"/>
        </w:rPr>
      </w:pPr>
      <w:proofErr w:type="spellStart"/>
      <w:r w:rsidRPr="005B1C6E">
        <w:rPr>
          <w:rFonts w:ascii="Arial" w:hAnsi="Arial" w:cs="Arial"/>
          <w:szCs w:val="24"/>
          <w:shd w:val="clear" w:color="auto" w:fill="FFFFFF"/>
        </w:rPr>
        <w:t>Zubir</w:t>
      </w:r>
      <w:proofErr w:type="spellEnd"/>
      <w:r w:rsidRPr="005B1C6E">
        <w:rPr>
          <w:rFonts w:ascii="Arial" w:hAnsi="Arial" w:cs="Arial"/>
          <w:szCs w:val="24"/>
          <w:shd w:val="clear" w:color="auto" w:fill="FFFFFF"/>
        </w:rPr>
        <w:t>, M.A., Bong, C.P., Ishak, S.A., Ho, W.S. and Hashim, H., (2022). The trends and projections of greenhouse gas emission by the livestock sector in Malaysia. </w:t>
      </w:r>
      <w:r w:rsidRPr="005B1C6E">
        <w:rPr>
          <w:rFonts w:ascii="Arial" w:hAnsi="Arial" w:cs="Arial"/>
          <w:i/>
          <w:iCs/>
          <w:szCs w:val="24"/>
          <w:shd w:val="clear" w:color="auto" w:fill="FFFFFF"/>
        </w:rPr>
        <w:t>Clean Technologies and Environmental Policy</w:t>
      </w:r>
      <w:r w:rsidRPr="005B1C6E">
        <w:rPr>
          <w:rFonts w:ascii="Arial" w:hAnsi="Arial" w:cs="Arial"/>
          <w:szCs w:val="24"/>
          <w:shd w:val="clear" w:color="auto" w:fill="FFFFFF"/>
        </w:rPr>
        <w:t xml:space="preserve">, pp.1-15. Available at: </w:t>
      </w:r>
      <w:r w:rsidR="00DD16FD" w:rsidRPr="005B1C6E">
        <w:rPr>
          <w:rFonts w:ascii="Arial" w:hAnsi="Arial" w:cs="Arial"/>
          <w:szCs w:val="24"/>
          <w:shd w:val="clear" w:color="auto" w:fill="FFFFFF"/>
        </w:rPr>
        <w:t xml:space="preserve"> </w:t>
      </w:r>
      <w:hyperlink r:id="rId121" w:history="1">
        <w:r w:rsidR="00DD16FD" w:rsidRPr="005B1C6E">
          <w:rPr>
            <w:rStyle w:val="Hyperlink"/>
            <w:rFonts w:ascii="Arial" w:hAnsi="Arial" w:cs="Arial"/>
            <w:szCs w:val="24"/>
            <w:shd w:val="clear" w:color="auto" w:fill="FFFFFF"/>
          </w:rPr>
          <w:t>https://www.researchgate.net/profile/Afiq-Zubir/publication/353419345_The_trends_and_projections_of_greenhouse_gas_emission_by_the_livestock_sector_in_Malaysia/links/611b01331ca20f6f862971da/The-trends-and-projections-of-greenhouse-gas-emission-by-the-livestock-sector-in-Malaysia.pdf?_sg%5B0%5D=started_experiment_milestone&amp;_sg%5B1%5D=started_experiment_milestone&amp;origin=journalDetail&amp;_rtd=e30%3D</w:t>
        </w:r>
      </w:hyperlink>
      <w:r w:rsidR="00DD16FD" w:rsidRPr="005B1C6E">
        <w:rPr>
          <w:rStyle w:val="Hyperlink"/>
          <w:rFonts w:ascii="Arial" w:hAnsi="Arial" w:cs="Arial"/>
          <w:color w:val="auto"/>
          <w:szCs w:val="24"/>
          <w:u w:val="none"/>
          <w:shd w:val="clear" w:color="auto" w:fill="FFFFFF"/>
        </w:rPr>
        <w:t xml:space="preserve"> </w:t>
      </w:r>
    </w:p>
    <w:p w14:paraId="5DFD521C" w14:textId="6C18CD0B" w:rsidR="00A154B6" w:rsidRPr="005B1C6E" w:rsidRDefault="00A154B6" w:rsidP="005B1C6E">
      <w:pPr>
        <w:spacing w:before="240" w:after="0"/>
        <w:rPr>
          <w:rFonts w:ascii="Arial" w:hAnsi="Arial" w:cs="Arial"/>
          <w:szCs w:val="24"/>
        </w:rPr>
      </w:pPr>
      <w:r w:rsidRPr="005B1C6E">
        <w:rPr>
          <w:rFonts w:ascii="Arial" w:hAnsi="Arial" w:cs="Arial"/>
          <w:szCs w:val="24"/>
        </w:rPr>
        <w:t>Zucker, D.M., 2016. How to do case study research. In </w:t>
      </w:r>
      <w:r w:rsidRPr="005B1C6E">
        <w:rPr>
          <w:rFonts w:ascii="Arial" w:hAnsi="Arial" w:cs="Arial"/>
          <w:i/>
          <w:iCs/>
          <w:szCs w:val="24"/>
        </w:rPr>
        <w:t>Teaching research methods in the social sciences</w:t>
      </w:r>
      <w:r w:rsidRPr="005B1C6E">
        <w:rPr>
          <w:rFonts w:ascii="Arial" w:hAnsi="Arial" w:cs="Arial"/>
          <w:szCs w:val="24"/>
        </w:rPr>
        <w:t xml:space="preserve"> (pp. 191-202). Routledge. </w:t>
      </w:r>
      <w:r w:rsidR="00DD16FD" w:rsidRPr="005B1C6E">
        <w:rPr>
          <w:rFonts w:ascii="Arial" w:hAnsi="Arial" w:cs="Arial"/>
          <w:szCs w:val="24"/>
        </w:rPr>
        <w:t xml:space="preserve"> </w:t>
      </w:r>
      <w:hyperlink r:id="rId122" w:history="1">
        <w:r w:rsidR="00DD16FD" w:rsidRPr="005B1C6E">
          <w:rPr>
            <w:rStyle w:val="Hyperlink"/>
            <w:rFonts w:ascii="Arial" w:hAnsi="Arial" w:cs="Arial"/>
            <w:szCs w:val="24"/>
          </w:rPr>
          <w:t>https://scholarworks.umass.edu/cgi/viewcontent.cgi?article=1001&amp;context=nursing_faculty_pubs</w:t>
        </w:r>
      </w:hyperlink>
      <w:r w:rsidR="00DD16FD" w:rsidRPr="005B1C6E">
        <w:rPr>
          <w:rStyle w:val="Hyperlink"/>
          <w:rFonts w:ascii="Arial" w:hAnsi="Arial" w:cs="Arial"/>
          <w:color w:val="auto"/>
          <w:szCs w:val="24"/>
          <w:u w:val="none"/>
        </w:rPr>
        <w:t xml:space="preserve"> </w:t>
      </w:r>
    </w:p>
    <w:p w14:paraId="5A43F448" w14:textId="4CAC7A76" w:rsidR="00A154B6" w:rsidRPr="005B1C6E" w:rsidRDefault="00A154B6" w:rsidP="005B1C6E">
      <w:pPr>
        <w:spacing w:before="240"/>
        <w:rPr>
          <w:rFonts w:ascii="Arial" w:hAnsi="Arial" w:cs="Arial"/>
          <w:szCs w:val="24"/>
          <w:shd w:val="clear" w:color="auto" w:fill="FFFFFF"/>
        </w:rPr>
      </w:pPr>
      <w:r w:rsidRPr="005B1C6E">
        <w:rPr>
          <w:rFonts w:ascii="Arial" w:hAnsi="Arial" w:cs="Arial"/>
          <w:szCs w:val="24"/>
          <w:shd w:val="clear" w:color="auto" w:fill="FFFFFF"/>
        </w:rPr>
        <w:t xml:space="preserve">Žukauskas, P., </w:t>
      </w:r>
      <w:proofErr w:type="spellStart"/>
      <w:r w:rsidRPr="005B1C6E">
        <w:rPr>
          <w:rFonts w:ascii="Arial" w:hAnsi="Arial" w:cs="Arial"/>
          <w:szCs w:val="24"/>
          <w:shd w:val="clear" w:color="auto" w:fill="FFFFFF"/>
        </w:rPr>
        <w:t>Vveinhardt</w:t>
      </w:r>
      <w:proofErr w:type="spellEnd"/>
      <w:r w:rsidRPr="005B1C6E">
        <w:rPr>
          <w:rFonts w:ascii="Arial" w:hAnsi="Arial" w:cs="Arial"/>
          <w:szCs w:val="24"/>
          <w:shd w:val="clear" w:color="auto" w:fill="FFFFFF"/>
        </w:rPr>
        <w:t xml:space="preserve">, J. and </w:t>
      </w:r>
      <w:proofErr w:type="spellStart"/>
      <w:r w:rsidRPr="005B1C6E">
        <w:rPr>
          <w:rFonts w:ascii="Arial" w:hAnsi="Arial" w:cs="Arial"/>
          <w:szCs w:val="24"/>
          <w:shd w:val="clear" w:color="auto" w:fill="FFFFFF"/>
        </w:rPr>
        <w:t>Andriukaitienė</w:t>
      </w:r>
      <w:proofErr w:type="spellEnd"/>
      <w:r w:rsidRPr="005B1C6E">
        <w:rPr>
          <w:rFonts w:ascii="Arial" w:hAnsi="Arial" w:cs="Arial"/>
          <w:szCs w:val="24"/>
          <w:shd w:val="clear" w:color="auto" w:fill="FFFFFF"/>
        </w:rPr>
        <w:t>, R., 2018. Exploratory research. </w:t>
      </w:r>
      <w:r w:rsidRPr="005B1C6E">
        <w:rPr>
          <w:rFonts w:ascii="Arial" w:hAnsi="Arial" w:cs="Arial"/>
          <w:i/>
          <w:iCs/>
          <w:szCs w:val="24"/>
          <w:shd w:val="clear" w:color="auto" w:fill="FFFFFF"/>
        </w:rPr>
        <w:t>Management culture and corporate social responsibility</w:t>
      </w:r>
      <w:r w:rsidRPr="005B1C6E">
        <w:rPr>
          <w:rFonts w:ascii="Arial" w:hAnsi="Arial" w:cs="Arial"/>
          <w:szCs w:val="24"/>
          <w:shd w:val="clear" w:color="auto" w:fill="FFFFFF"/>
        </w:rPr>
        <w:t>, </w:t>
      </w:r>
      <w:r w:rsidRPr="005B1C6E">
        <w:rPr>
          <w:rFonts w:ascii="Arial" w:hAnsi="Arial" w:cs="Arial"/>
          <w:i/>
          <w:iCs/>
          <w:szCs w:val="24"/>
          <w:shd w:val="clear" w:color="auto" w:fill="FFFFFF"/>
        </w:rPr>
        <w:t>189</w:t>
      </w:r>
      <w:r w:rsidRPr="005B1C6E">
        <w:rPr>
          <w:rFonts w:ascii="Arial" w:hAnsi="Arial" w:cs="Arial"/>
          <w:szCs w:val="24"/>
          <w:shd w:val="clear" w:color="auto" w:fill="FFFFFF"/>
        </w:rPr>
        <w:t>.</w:t>
      </w:r>
      <w:r w:rsidRPr="005B1C6E">
        <w:rPr>
          <w:rFonts w:ascii="Arial" w:hAnsi="Arial" w:cs="Arial"/>
          <w:szCs w:val="24"/>
        </w:rPr>
        <w:t xml:space="preserve"> </w:t>
      </w:r>
      <w:hyperlink r:id="rId123" w:history="1">
        <w:r w:rsidR="00DD16FD" w:rsidRPr="005B1C6E">
          <w:rPr>
            <w:rStyle w:val="Hyperlink"/>
            <w:rFonts w:ascii="Arial" w:hAnsi="Arial" w:cs="Arial"/>
            <w:szCs w:val="24"/>
            <w:shd w:val="clear" w:color="auto" w:fill="FFFFFF"/>
          </w:rPr>
          <w:t>https://www.intechopen.com/chapters/58900</w:t>
        </w:r>
      </w:hyperlink>
      <w:r w:rsidR="00DD16FD" w:rsidRPr="005B1C6E">
        <w:rPr>
          <w:rFonts w:ascii="Arial" w:hAnsi="Arial" w:cs="Arial"/>
          <w:szCs w:val="24"/>
          <w:shd w:val="clear" w:color="auto" w:fill="FFFFFF"/>
        </w:rPr>
        <w:t xml:space="preserve"> </w:t>
      </w:r>
    </w:p>
    <w:p w14:paraId="572606B7" w14:textId="77777777" w:rsidR="002A665A" w:rsidRPr="005B1C6E" w:rsidRDefault="002A665A" w:rsidP="005B1C6E">
      <w:pPr>
        <w:spacing w:before="240"/>
        <w:rPr>
          <w:rFonts w:ascii="Arial" w:hAnsi="Arial" w:cs="Arial"/>
          <w:b/>
          <w:szCs w:val="24"/>
        </w:rPr>
      </w:pPr>
    </w:p>
    <w:p w14:paraId="69E2927D" w14:textId="77777777" w:rsidR="002A665A" w:rsidRPr="005B1C6E" w:rsidRDefault="002A665A" w:rsidP="005B1C6E">
      <w:pPr>
        <w:pStyle w:val="Heading2"/>
        <w:rPr>
          <w:szCs w:val="24"/>
        </w:rPr>
      </w:pPr>
    </w:p>
    <w:p w14:paraId="341ABB20" w14:textId="77777777" w:rsidR="002A665A" w:rsidRPr="005B1C6E" w:rsidRDefault="002A665A" w:rsidP="005B1C6E">
      <w:pPr>
        <w:pStyle w:val="Heading2"/>
        <w:rPr>
          <w:szCs w:val="24"/>
        </w:rPr>
      </w:pPr>
    </w:p>
    <w:p w14:paraId="00897BD1" w14:textId="77777777" w:rsidR="002A665A" w:rsidRPr="005B1C6E" w:rsidRDefault="002A665A" w:rsidP="005B1C6E">
      <w:pPr>
        <w:pStyle w:val="Heading2"/>
        <w:rPr>
          <w:szCs w:val="24"/>
        </w:rPr>
      </w:pPr>
    </w:p>
    <w:p w14:paraId="355FB574" w14:textId="77777777" w:rsidR="002A665A" w:rsidRPr="005B1C6E" w:rsidRDefault="002A665A" w:rsidP="005B1C6E">
      <w:pPr>
        <w:spacing w:before="240"/>
        <w:rPr>
          <w:rFonts w:ascii="Arial" w:hAnsi="Arial" w:cs="Arial"/>
          <w:szCs w:val="24"/>
        </w:rPr>
      </w:pPr>
    </w:p>
    <w:p w14:paraId="0472285D" w14:textId="77777777" w:rsidR="002A665A" w:rsidRPr="005B1C6E" w:rsidRDefault="002A665A" w:rsidP="005B1C6E">
      <w:pPr>
        <w:spacing w:before="240"/>
        <w:rPr>
          <w:rFonts w:ascii="Arial" w:hAnsi="Arial" w:cs="Arial"/>
          <w:szCs w:val="24"/>
          <w:u w:val="single"/>
          <w:shd w:val="clear" w:color="auto" w:fill="FFFFFF"/>
        </w:rPr>
      </w:pPr>
    </w:p>
    <w:sectPr w:rsidR="002A665A" w:rsidRPr="005B1C6E" w:rsidSect="00F84930">
      <w:footerReference w:type="default" r:id="rId1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A83E3" w14:textId="77777777" w:rsidR="00F41FA3" w:rsidRDefault="00F41FA3" w:rsidP="005310F1">
      <w:pPr>
        <w:spacing w:after="0" w:line="240" w:lineRule="auto"/>
      </w:pPr>
      <w:r>
        <w:separator/>
      </w:r>
    </w:p>
  </w:endnote>
  <w:endnote w:type="continuationSeparator" w:id="0">
    <w:p w14:paraId="05ADA291" w14:textId="77777777" w:rsidR="00F41FA3" w:rsidRDefault="00F41FA3" w:rsidP="0053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0744043"/>
      <w:docPartObj>
        <w:docPartGallery w:val="Page Numbers (Bottom of Page)"/>
        <w:docPartUnique/>
      </w:docPartObj>
    </w:sdtPr>
    <w:sdtEndPr>
      <w:rPr>
        <w:noProof/>
      </w:rPr>
    </w:sdtEndPr>
    <w:sdtContent>
      <w:p w14:paraId="5C87A544" w14:textId="77777777" w:rsidR="000B52BC" w:rsidRDefault="00000000">
        <w:pPr>
          <w:pStyle w:val="Footer"/>
          <w:jc w:val="right"/>
        </w:pPr>
        <w:r>
          <w:fldChar w:fldCharType="begin"/>
        </w:r>
        <w:r>
          <w:instrText xml:space="preserve"> PAGE   \* MERGEFORMAT </w:instrText>
        </w:r>
        <w:r>
          <w:fldChar w:fldCharType="separate"/>
        </w:r>
        <w:r w:rsidR="006C7820">
          <w:rPr>
            <w:noProof/>
          </w:rPr>
          <w:t>9</w:t>
        </w:r>
        <w:r>
          <w:rPr>
            <w:noProof/>
          </w:rPr>
          <w:fldChar w:fldCharType="end"/>
        </w:r>
      </w:p>
    </w:sdtContent>
  </w:sdt>
  <w:p w14:paraId="5ADC031C" w14:textId="77777777" w:rsidR="000B52BC" w:rsidRDefault="000B5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67C54" w14:textId="77777777" w:rsidR="00F41FA3" w:rsidRDefault="00F41FA3" w:rsidP="005310F1">
      <w:pPr>
        <w:spacing w:after="0" w:line="240" w:lineRule="auto"/>
      </w:pPr>
      <w:r>
        <w:separator/>
      </w:r>
    </w:p>
  </w:footnote>
  <w:footnote w:type="continuationSeparator" w:id="0">
    <w:p w14:paraId="264A5650" w14:textId="77777777" w:rsidR="00F41FA3" w:rsidRDefault="00F41FA3" w:rsidP="00531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E5277"/>
    <w:multiLevelType w:val="hybridMultilevel"/>
    <w:tmpl w:val="C26AF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75CF1"/>
    <w:multiLevelType w:val="hybridMultilevel"/>
    <w:tmpl w:val="C7464D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D75C8E"/>
    <w:multiLevelType w:val="hybridMultilevel"/>
    <w:tmpl w:val="F3722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2475697"/>
    <w:multiLevelType w:val="hybridMultilevel"/>
    <w:tmpl w:val="28F00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33597A"/>
    <w:multiLevelType w:val="hybridMultilevel"/>
    <w:tmpl w:val="DBB67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3410422">
    <w:abstractNumId w:val="1"/>
  </w:num>
  <w:num w:numId="2" w16cid:durableId="2086678650">
    <w:abstractNumId w:val="2"/>
  </w:num>
  <w:num w:numId="3" w16cid:durableId="1936161643">
    <w:abstractNumId w:val="3"/>
  </w:num>
  <w:num w:numId="4" w16cid:durableId="200754249">
    <w:abstractNumId w:val="0"/>
  </w:num>
  <w:num w:numId="5" w16cid:durableId="17575533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51A"/>
    <w:rsid w:val="000008C3"/>
    <w:rsid w:val="00006E8A"/>
    <w:rsid w:val="0001148A"/>
    <w:rsid w:val="000127D9"/>
    <w:rsid w:val="00017D92"/>
    <w:rsid w:val="000220C8"/>
    <w:rsid w:val="0002295E"/>
    <w:rsid w:val="00041B32"/>
    <w:rsid w:val="00042E8F"/>
    <w:rsid w:val="00047258"/>
    <w:rsid w:val="00047517"/>
    <w:rsid w:val="00052FF3"/>
    <w:rsid w:val="0006623B"/>
    <w:rsid w:val="0007085A"/>
    <w:rsid w:val="000815F3"/>
    <w:rsid w:val="000843A7"/>
    <w:rsid w:val="0008507C"/>
    <w:rsid w:val="00086364"/>
    <w:rsid w:val="0008681C"/>
    <w:rsid w:val="00093490"/>
    <w:rsid w:val="00093DAA"/>
    <w:rsid w:val="00094446"/>
    <w:rsid w:val="00096B34"/>
    <w:rsid w:val="000A323C"/>
    <w:rsid w:val="000A43CF"/>
    <w:rsid w:val="000B52BC"/>
    <w:rsid w:val="000B57FF"/>
    <w:rsid w:val="000C0D38"/>
    <w:rsid w:val="000C140E"/>
    <w:rsid w:val="000C6876"/>
    <w:rsid w:val="000C6EE7"/>
    <w:rsid w:val="000D127E"/>
    <w:rsid w:val="000D13B2"/>
    <w:rsid w:val="000E3DDE"/>
    <w:rsid w:val="000E5D52"/>
    <w:rsid w:val="000F3D72"/>
    <w:rsid w:val="000F6259"/>
    <w:rsid w:val="000F6584"/>
    <w:rsid w:val="000F71D3"/>
    <w:rsid w:val="00142680"/>
    <w:rsid w:val="00151693"/>
    <w:rsid w:val="00170DE8"/>
    <w:rsid w:val="0018388A"/>
    <w:rsid w:val="001957E1"/>
    <w:rsid w:val="001A2E3F"/>
    <w:rsid w:val="001A4627"/>
    <w:rsid w:val="001B0B39"/>
    <w:rsid w:val="001C052D"/>
    <w:rsid w:val="001D507A"/>
    <w:rsid w:val="001D7BE7"/>
    <w:rsid w:val="001E1DFE"/>
    <w:rsid w:val="001E7E5C"/>
    <w:rsid w:val="001F1A9B"/>
    <w:rsid w:val="001F4377"/>
    <w:rsid w:val="001F4F6B"/>
    <w:rsid w:val="001F53DA"/>
    <w:rsid w:val="001F628E"/>
    <w:rsid w:val="001F632C"/>
    <w:rsid w:val="00206A6A"/>
    <w:rsid w:val="0021092B"/>
    <w:rsid w:val="0021160E"/>
    <w:rsid w:val="00220558"/>
    <w:rsid w:val="00222A55"/>
    <w:rsid w:val="00224724"/>
    <w:rsid w:val="002272D7"/>
    <w:rsid w:val="00237F47"/>
    <w:rsid w:val="00240793"/>
    <w:rsid w:val="002467C8"/>
    <w:rsid w:val="002545C3"/>
    <w:rsid w:val="00257C1E"/>
    <w:rsid w:val="002737BC"/>
    <w:rsid w:val="00277EAB"/>
    <w:rsid w:val="002814D2"/>
    <w:rsid w:val="00284CFD"/>
    <w:rsid w:val="002877E7"/>
    <w:rsid w:val="00291D4D"/>
    <w:rsid w:val="00293CAA"/>
    <w:rsid w:val="002A01AD"/>
    <w:rsid w:val="002A665A"/>
    <w:rsid w:val="002B0510"/>
    <w:rsid w:val="002B0739"/>
    <w:rsid w:val="002B406D"/>
    <w:rsid w:val="002C5340"/>
    <w:rsid w:val="002C6DD7"/>
    <w:rsid w:val="002D0E4D"/>
    <w:rsid w:val="002D4DDF"/>
    <w:rsid w:val="002E24DF"/>
    <w:rsid w:val="002F003D"/>
    <w:rsid w:val="002F00BC"/>
    <w:rsid w:val="00312677"/>
    <w:rsid w:val="00312B67"/>
    <w:rsid w:val="003133B7"/>
    <w:rsid w:val="00316432"/>
    <w:rsid w:val="00322EEE"/>
    <w:rsid w:val="00323F0B"/>
    <w:rsid w:val="00337C35"/>
    <w:rsid w:val="003402EB"/>
    <w:rsid w:val="00341020"/>
    <w:rsid w:val="0034533A"/>
    <w:rsid w:val="00346654"/>
    <w:rsid w:val="00350848"/>
    <w:rsid w:val="00354F58"/>
    <w:rsid w:val="003632C6"/>
    <w:rsid w:val="00392166"/>
    <w:rsid w:val="003973D2"/>
    <w:rsid w:val="003A08A1"/>
    <w:rsid w:val="003A5A45"/>
    <w:rsid w:val="003A5CCD"/>
    <w:rsid w:val="003A724A"/>
    <w:rsid w:val="003B063E"/>
    <w:rsid w:val="003B1B5F"/>
    <w:rsid w:val="003B1F66"/>
    <w:rsid w:val="003B5CBB"/>
    <w:rsid w:val="003B77E5"/>
    <w:rsid w:val="003C0B76"/>
    <w:rsid w:val="003D7198"/>
    <w:rsid w:val="003D71C0"/>
    <w:rsid w:val="003E144E"/>
    <w:rsid w:val="003F2EAD"/>
    <w:rsid w:val="00405A62"/>
    <w:rsid w:val="00405E60"/>
    <w:rsid w:val="004114A5"/>
    <w:rsid w:val="00415546"/>
    <w:rsid w:val="0043419E"/>
    <w:rsid w:val="00437651"/>
    <w:rsid w:val="0044189B"/>
    <w:rsid w:val="00441EDC"/>
    <w:rsid w:val="00443A25"/>
    <w:rsid w:val="00444887"/>
    <w:rsid w:val="00444BD5"/>
    <w:rsid w:val="00444F0D"/>
    <w:rsid w:val="0045225B"/>
    <w:rsid w:val="00452D60"/>
    <w:rsid w:val="00460708"/>
    <w:rsid w:val="00463588"/>
    <w:rsid w:val="0047284F"/>
    <w:rsid w:val="004748D2"/>
    <w:rsid w:val="00476DEA"/>
    <w:rsid w:val="00483AED"/>
    <w:rsid w:val="00484E74"/>
    <w:rsid w:val="004862D3"/>
    <w:rsid w:val="0048667C"/>
    <w:rsid w:val="00491B05"/>
    <w:rsid w:val="004957FE"/>
    <w:rsid w:val="004A00E4"/>
    <w:rsid w:val="004A4D60"/>
    <w:rsid w:val="004B33AB"/>
    <w:rsid w:val="004B64D6"/>
    <w:rsid w:val="004B7338"/>
    <w:rsid w:val="004B741F"/>
    <w:rsid w:val="004B76AD"/>
    <w:rsid w:val="004B7F10"/>
    <w:rsid w:val="004C07C0"/>
    <w:rsid w:val="004C34D2"/>
    <w:rsid w:val="004C7AA9"/>
    <w:rsid w:val="004D28F0"/>
    <w:rsid w:val="004D319D"/>
    <w:rsid w:val="004D4E98"/>
    <w:rsid w:val="004D6CF8"/>
    <w:rsid w:val="004D701A"/>
    <w:rsid w:val="004E0A2E"/>
    <w:rsid w:val="004E68BB"/>
    <w:rsid w:val="004F0EAD"/>
    <w:rsid w:val="004F4F01"/>
    <w:rsid w:val="0050016A"/>
    <w:rsid w:val="005007FA"/>
    <w:rsid w:val="005177ED"/>
    <w:rsid w:val="00517E50"/>
    <w:rsid w:val="00523F94"/>
    <w:rsid w:val="005256DD"/>
    <w:rsid w:val="00527EA7"/>
    <w:rsid w:val="005310F1"/>
    <w:rsid w:val="005315C2"/>
    <w:rsid w:val="005319CE"/>
    <w:rsid w:val="00536FB5"/>
    <w:rsid w:val="005451B8"/>
    <w:rsid w:val="005478D9"/>
    <w:rsid w:val="0055060F"/>
    <w:rsid w:val="00550E44"/>
    <w:rsid w:val="00551025"/>
    <w:rsid w:val="00554852"/>
    <w:rsid w:val="00556C66"/>
    <w:rsid w:val="005572D2"/>
    <w:rsid w:val="005643F0"/>
    <w:rsid w:val="00564697"/>
    <w:rsid w:val="005727B0"/>
    <w:rsid w:val="005814EE"/>
    <w:rsid w:val="005824E4"/>
    <w:rsid w:val="005828EE"/>
    <w:rsid w:val="00582C89"/>
    <w:rsid w:val="00587585"/>
    <w:rsid w:val="00596D00"/>
    <w:rsid w:val="00596EE1"/>
    <w:rsid w:val="00597B23"/>
    <w:rsid w:val="005A331F"/>
    <w:rsid w:val="005B1C6E"/>
    <w:rsid w:val="005B5DAD"/>
    <w:rsid w:val="005B6A8A"/>
    <w:rsid w:val="005C517E"/>
    <w:rsid w:val="005C729B"/>
    <w:rsid w:val="005D5C29"/>
    <w:rsid w:val="005D7DFB"/>
    <w:rsid w:val="005E244B"/>
    <w:rsid w:val="005F0AC1"/>
    <w:rsid w:val="005F40EB"/>
    <w:rsid w:val="005F5D9E"/>
    <w:rsid w:val="00601631"/>
    <w:rsid w:val="006041E6"/>
    <w:rsid w:val="00620D41"/>
    <w:rsid w:val="00642CD0"/>
    <w:rsid w:val="006501B7"/>
    <w:rsid w:val="0065455A"/>
    <w:rsid w:val="00662F53"/>
    <w:rsid w:val="00667DBF"/>
    <w:rsid w:val="00691995"/>
    <w:rsid w:val="0069533A"/>
    <w:rsid w:val="006A251A"/>
    <w:rsid w:val="006A6FF5"/>
    <w:rsid w:val="006A758F"/>
    <w:rsid w:val="006B5A60"/>
    <w:rsid w:val="006C7820"/>
    <w:rsid w:val="006C7FC6"/>
    <w:rsid w:val="006D0CDF"/>
    <w:rsid w:val="006D5958"/>
    <w:rsid w:val="006E0906"/>
    <w:rsid w:val="006E310F"/>
    <w:rsid w:val="006E49EA"/>
    <w:rsid w:val="006F23D9"/>
    <w:rsid w:val="006F4F5F"/>
    <w:rsid w:val="007002DF"/>
    <w:rsid w:val="00705835"/>
    <w:rsid w:val="00714230"/>
    <w:rsid w:val="00717795"/>
    <w:rsid w:val="00722AAD"/>
    <w:rsid w:val="00727FC9"/>
    <w:rsid w:val="00731416"/>
    <w:rsid w:val="00745285"/>
    <w:rsid w:val="00765382"/>
    <w:rsid w:val="00775FC7"/>
    <w:rsid w:val="00776642"/>
    <w:rsid w:val="00777253"/>
    <w:rsid w:val="007814B6"/>
    <w:rsid w:val="00781849"/>
    <w:rsid w:val="0079127F"/>
    <w:rsid w:val="007A17F2"/>
    <w:rsid w:val="007A2B5D"/>
    <w:rsid w:val="007A7684"/>
    <w:rsid w:val="007A785D"/>
    <w:rsid w:val="007B543A"/>
    <w:rsid w:val="007B708F"/>
    <w:rsid w:val="007C4324"/>
    <w:rsid w:val="007C500C"/>
    <w:rsid w:val="007D257C"/>
    <w:rsid w:val="007D4DEB"/>
    <w:rsid w:val="007E10BE"/>
    <w:rsid w:val="007F4A30"/>
    <w:rsid w:val="008064A1"/>
    <w:rsid w:val="00806FE9"/>
    <w:rsid w:val="008131A8"/>
    <w:rsid w:val="008137DA"/>
    <w:rsid w:val="00816FD3"/>
    <w:rsid w:val="00820F43"/>
    <w:rsid w:val="00823E54"/>
    <w:rsid w:val="00825359"/>
    <w:rsid w:val="00826664"/>
    <w:rsid w:val="00826C09"/>
    <w:rsid w:val="00826E2E"/>
    <w:rsid w:val="008378E7"/>
    <w:rsid w:val="00847182"/>
    <w:rsid w:val="00850EA7"/>
    <w:rsid w:val="0085758F"/>
    <w:rsid w:val="00857ECF"/>
    <w:rsid w:val="00865A35"/>
    <w:rsid w:val="0087120B"/>
    <w:rsid w:val="00871FB4"/>
    <w:rsid w:val="00872D6D"/>
    <w:rsid w:val="0087445C"/>
    <w:rsid w:val="00875ECE"/>
    <w:rsid w:val="00882E17"/>
    <w:rsid w:val="00883738"/>
    <w:rsid w:val="00897A95"/>
    <w:rsid w:val="008A4B1A"/>
    <w:rsid w:val="008A5BDB"/>
    <w:rsid w:val="008B0BE5"/>
    <w:rsid w:val="008C30D8"/>
    <w:rsid w:val="008C4783"/>
    <w:rsid w:val="008D1F4F"/>
    <w:rsid w:val="008D2447"/>
    <w:rsid w:val="008D5EC4"/>
    <w:rsid w:val="008E47E1"/>
    <w:rsid w:val="008E65FA"/>
    <w:rsid w:val="008F5C62"/>
    <w:rsid w:val="00900227"/>
    <w:rsid w:val="00903A7B"/>
    <w:rsid w:val="009048C2"/>
    <w:rsid w:val="00904DD3"/>
    <w:rsid w:val="00907998"/>
    <w:rsid w:val="00913B5E"/>
    <w:rsid w:val="00913B8B"/>
    <w:rsid w:val="0093572E"/>
    <w:rsid w:val="009413C0"/>
    <w:rsid w:val="00942446"/>
    <w:rsid w:val="0095226A"/>
    <w:rsid w:val="00957667"/>
    <w:rsid w:val="0096535A"/>
    <w:rsid w:val="00966542"/>
    <w:rsid w:val="00986765"/>
    <w:rsid w:val="00994375"/>
    <w:rsid w:val="00997CAA"/>
    <w:rsid w:val="009A56AE"/>
    <w:rsid w:val="009B107F"/>
    <w:rsid w:val="009B63EE"/>
    <w:rsid w:val="009C2FD4"/>
    <w:rsid w:val="009C402C"/>
    <w:rsid w:val="009D4160"/>
    <w:rsid w:val="009E4756"/>
    <w:rsid w:val="009F2C00"/>
    <w:rsid w:val="009F50B4"/>
    <w:rsid w:val="00A01732"/>
    <w:rsid w:val="00A05537"/>
    <w:rsid w:val="00A07685"/>
    <w:rsid w:val="00A078DC"/>
    <w:rsid w:val="00A10274"/>
    <w:rsid w:val="00A11F7C"/>
    <w:rsid w:val="00A145C5"/>
    <w:rsid w:val="00A154B6"/>
    <w:rsid w:val="00A158F0"/>
    <w:rsid w:val="00A16237"/>
    <w:rsid w:val="00A20B93"/>
    <w:rsid w:val="00A377C2"/>
    <w:rsid w:val="00A42668"/>
    <w:rsid w:val="00A5009D"/>
    <w:rsid w:val="00A618F7"/>
    <w:rsid w:val="00A70D7C"/>
    <w:rsid w:val="00A726AB"/>
    <w:rsid w:val="00A7403C"/>
    <w:rsid w:val="00A94604"/>
    <w:rsid w:val="00AA148E"/>
    <w:rsid w:val="00AA1D49"/>
    <w:rsid w:val="00AA2731"/>
    <w:rsid w:val="00AA35D1"/>
    <w:rsid w:val="00AA5E9A"/>
    <w:rsid w:val="00AB269C"/>
    <w:rsid w:val="00AB4AA5"/>
    <w:rsid w:val="00AB5C3D"/>
    <w:rsid w:val="00AB60B2"/>
    <w:rsid w:val="00AC0E91"/>
    <w:rsid w:val="00AC4250"/>
    <w:rsid w:val="00AD0855"/>
    <w:rsid w:val="00AD57F9"/>
    <w:rsid w:val="00AE52CD"/>
    <w:rsid w:val="00AF0128"/>
    <w:rsid w:val="00AF39D3"/>
    <w:rsid w:val="00B076F4"/>
    <w:rsid w:val="00B10339"/>
    <w:rsid w:val="00B1089A"/>
    <w:rsid w:val="00B10D03"/>
    <w:rsid w:val="00B141FF"/>
    <w:rsid w:val="00B15B46"/>
    <w:rsid w:val="00B16E5A"/>
    <w:rsid w:val="00B24525"/>
    <w:rsid w:val="00B26422"/>
    <w:rsid w:val="00B266F8"/>
    <w:rsid w:val="00B3211E"/>
    <w:rsid w:val="00B40352"/>
    <w:rsid w:val="00B41613"/>
    <w:rsid w:val="00B46138"/>
    <w:rsid w:val="00B47192"/>
    <w:rsid w:val="00B55FE0"/>
    <w:rsid w:val="00B62B60"/>
    <w:rsid w:val="00B64119"/>
    <w:rsid w:val="00B66C2A"/>
    <w:rsid w:val="00B66E22"/>
    <w:rsid w:val="00B70705"/>
    <w:rsid w:val="00B70AE0"/>
    <w:rsid w:val="00B847B8"/>
    <w:rsid w:val="00B95A73"/>
    <w:rsid w:val="00B96400"/>
    <w:rsid w:val="00BA4C4E"/>
    <w:rsid w:val="00BA53D7"/>
    <w:rsid w:val="00BB7162"/>
    <w:rsid w:val="00BB7603"/>
    <w:rsid w:val="00BD079E"/>
    <w:rsid w:val="00BD542B"/>
    <w:rsid w:val="00BD7887"/>
    <w:rsid w:val="00BE314B"/>
    <w:rsid w:val="00BE6085"/>
    <w:rsid w:val="00BE7AD8"/>
    <w:rsid w:val="00BF4C88"/>
    <w:rsid w:val="00BF7DD2"/>
    <w:rsid w:val="00C138A5"/>
    <w:rsid w:val="00C2289E"/>
    <w:rsid w:val="00C2322D"/>
    <w:rsid w:val="00C24A7E"/>
    <w:rsid w:val="00C308DC"/>
    <w:rsid w:val="00C4323D"/>
    <w:rsid w:val="00C50470"/>
    <w:rsid w:val="00C54F17"/>
    <w:rsid w:val="00C804DE"/>
    <w:rsid w:val="00C858E1"/>
    <w:rsid w:val="00C951BB"/>
    <w:rsid w:val="00CA0D9E"/>
    <w:rsid w:val="00CA10C2"/>
    <w:rsid w:val="00CA3B56"/>
    <w:rsid w:val="00CB4DCA"/>
    <w:rsid w:val="00CB63D4"/>
    <w:rsid w:val="00CC356C"/>
    <w:rsid w:val="00CC7225"/>
    <w:rsid w:val="00CC7AB4"/>
    <w:rsid w:val="00CD555E"/>
    <w:rsid w:val="00CD7684"/>
    <w:rsid w:val="00CE1568"/>
    <w:rsid w:val="00CE69A3"/>
    <w:rsid w:val="00CF0E47"/>
    <w:rsid w:val="00CF2000"/>
    <w:rsid w:val="00D01D2C"/>
    <w:rsid w:val="00D027BD"/>
    <w:rsid w:val="00D0365B"/>
    <w:rsid w:val="00D06E96"/>
    <w:rsid w:val="00D12A8F"/>
    <w:rsid w:val="00D21CC5"/>
    <w:rsid w:val="00D21CD2"/>
    <w:rsid w:val="00D36370"/>
    <w:rsid w:val="00D367F8"/>
    <w:rsid w:val="00D42627"/>
    <w:rsid w:val="00D44387"/>
    <w:rsid w:val="00D45AB3"/>
    <w:rsid w:val="00D46301"/>
    <w:rsid w:val="00D50006"/>
    <w:rsid w:val="00D60387"/>
    <w:rsid w:val="00D61079"/>
    <w:rsid w:val="00D63F81"/>
    <w:rsid w:val="00D66900"/>
    <w:rsid w:val="00D759AC"/>
    <w:rsid w:val="00D77BE9"/>
    <w:rsid w:val="00D8073E"/>
    <w:rsid w:val="00D81303"/>
    <w:rsid w:val="00D84150"/>
    <w:rsid w:val="00D877DD"/>
    <w:rsid w:val="00D91209"/>
    <w:rsid w:val="00D948F5"/>
    <w:rsid w:val="00D96B56"/>
    <w:rsid w:val="00DB05E5"/>
    <w:rsid w:val="00DB3B9A"/>
    <w:rsid w:val="00DB42BD"/>
    <w:rsid w:val="00DB4618"/>
    <w:rsid w:val="00DC4564"/>
    <w:rsid w:val="00DC6054"/>
    <w:rsid w:val="00DC65BC"/>
    <w:rsid w:val="00DD06AD"/>
    <w:rsid w:val="00DD0E88"/>
    <w:rsid w:val="00DD16FD"/>
    <w:rsid w:val="00DE5845"/>
    <w:rsid w:val="00E069AD"/>
    <w:rsid w:val="00E06B6E"/>
    <w:rsid w:val="00E164C1"/>
    <w:rsid w:val="00E201DB"/>
    <w:rsid w:val="00E228E8"/>
    <w:rsid w:val="00E25869"/>
    <w:rsid w:val="00E25BAA"/>
    <w:rsid w:val="00E3556D"/>
    <w:rsid w:val="00E35BAB"/>
    <w:rsid w:val="00E35D66"/>
    <w:rsid w:val="00E36AFA"/>
    <w:rsid w:val="00E51386"/>
    <w:rsid w:val="00E53328"/>
    <w:rsid w:val="00E57D77"/>
    <w:rsid w:val="00E7185D"/>
    <w:rsid w:val="00E85600"/>
    <w:rsid w:val="00E85C81"/>
    <w:rsid w:val="00E85DFB"/>
    <w:rsid w:val="00EA0206"/>
    <w:rsid w:val="00EA27DF"/>
    <w:rsid w:val="00EB10BC"/>
    <w:rsid w:val="00EB4C11"/>
    <w:rsid w:val="00EC70EB"/>
    <w:rsid w:val="00EC7D7C"/>
    <w:rsid w:val="00ED38E9"/>
    <w:rsid w:val="00EE1D5B"/>
    <w:rsid w:val="00EE27AC"/>
    <w:rsid w:val="00F01869"/>
    <w:rsid w:val="00F02001"/>
    <w:rsid w:val="00F13404"/>
    <w:rsid w:val="00F23914"/>
    <w:rsid w:val="00F23A90"/>
    <w:rsid w:val="00F33E19"/>
    <w:rsid w:val="00F368AB"/>
    <w:rsid w:val="00F40064"/>
    <w:rsid w:val="00F41FA3"/>
    <w:rsid w:val="00F558FE"/>
    <w:rsid w:val="00F63E1A"/>
    <w:rsid w:val="00F640D7"/>
    <w:rsid w:val="00F66731"/>
    <w:rsid w:val="00F747FD"/>
    <w:rsid w:val="00F81051"/>
    <w:rsid w:val="00F84930"/>
    <w:rsid w:val="00F94C38"/>
    <w:rsid w:val="00FB4619"/>
    <w:rsid w:val="00FB6CBC"/>
    <w:rsid w:val="00FC1987"/>
    <w:rsid w:val="00FC5F52"/>
    <w:rsid w:val="00FD00EA"/>
    <w:rsid w:val="00FD0928"/>
    <w:rsid w:val="00FD0B42"/>
    <w:rsid w:val="00FD5B3E"/>
    <w:rsid w:val="00FE7C1A"/>
    <w:rsid w:val="00FF32AB"/>
    <w:rsid w:val="00FF47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676A9"/>
  <w15:docId w15:val="{54E3F0E7-282B-485E-8508-2731F113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1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B1C6E"/>
    <w:pPr>
      <w:keepNext/>
      <w:keepLines/>
      <w:spacing w:before="240" w:after="0"/>
      <w:outlineLvl w:val="0"/>
    </w:pPr>
    <w:rPr>
      <w:rFonts w:ascii="Arial" w:eastAsia="Times New Roman" w:hAnsi="Arial" w:cs="Arial"/>
      <w:b/>
      <w:bCs/>
      <w:sz w:val="28"/>
      <w:szCs w:val="28"/>
    </w:rPr>
  </w:style>
  <w:style w:type="paragraph" w:styleId="Heading2">
    <w:name w:val="heading 2"/>
    <w:basedOn w:val="Normal"/>
    <w:next w:val="Normal"/>
    <w:link w:val="Heading2Char"/>
    <w:uiPriority w:val="9"/>
    <w:unhideWhenUsed/>
    <w:qFormat/>
    <w:rsid w:val="00BA4C4E"/>
    <w:pPr>
      <w:keepNext/>
      <w:keepLines/>
      <w:spacing w:before="40" w:after="0"/>
      <w:outlineLvl w:val="1"/>
    </w:pPr>
    <w:rPr>
      <w:rFonts w:ascii="Arial" w:eastAsiaTheme="majorEastAsia" w:hAnsi="Arial" w:cs="Arial"/>
      <w:b/>
      <w:i/>
      <w:szCs w:val="26"/>
    </w:rPr>
  </w:style>
  <w:style w:type="paragraph" w:styleId="Heading3">
    <w:name w:val="heading 3"/>
    <w:basedOn w:val="Normal"/>
    <w:next w:val="Normal"/>
    <w:link w:val="Heading3Char"/>
    <w:autoRedefine/>
    <w:uiPriority w:val="9"/>
    <w:unhideWhenUsed/>
    <w:qFormat/>
    <w:rsid w:val="005B1C6E"/>
    <w:pPr>
      <w:keepNext/>
      <w:keepLines/>
      <w:spacing w:before="240" w:after="0"/>
      <w:outlineLvl w:val="2"/>
    </w:pPr>
    <w:rPr>
      <w:rFonts w:ascii="Arial" w:eastAsiaTheme="majorEastAsia" w:hAnsi="Arial"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C6E"/>
    <w:rPr>
      <w:rFonts w:ascii="Arial" w:eastAsia="Times New Roman" w:hAnsi="Arial" w:cs="Arial"/>
      <w:b/>
      <w:bCs/>
      <w:sz w:val="28"/>
      <w:szCs w:val="28"/>
      <w:lang w:val="en-GB"/>
    </w:rPr>
  </w:style>
  <w:style w:type="character" w:customStyle="1" w:styleId="Heading2Char">
    <w:name w:val="Heading 2 Char"/>
    <w:basedOn w:val="DefaultParagraphFont"/>
    <w:link w:val="Heading2"/>
    <w:uiPriority w:val="9"/>
    <w:rsid w:val="00BA4C4E"/>
    <w:rPr>
      <w:rFonts w:ascii="Arial" w:eastAsiaTheme="majorEastAsia" w:hAnsi="Arial" w:cs="Arial"/>
      <w:b/>
      <w:i/>
      <w:sz w:val="24"/>
      <w:szCs w:val="26"/>
      <w:lang w:val="en-GB"/>
    </w:rPr>
  </w:style>
  <w:style w:type="paragraph" w:styleId="NoSpacing">
    <w:name w:val="No Spacing"/>
    <w:uiPriority w:val="1"/>
    <w:qFormat/>
    <w:rsid w:val="006E0906"/>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5B1C6E"/>
    <w:rPr>
      <w:rFonts w:ascii="Arial" w:eastAsiaTheme="majorEastAsia" w:hAnsi="Arial" w:cs="Arial"/>
      <w:b/>
      <w:sz w:val="28"/>
      <w:szCs w:val="28"/>
      <w:lang w:val="en-GB"/>
    </w:rPr>
  </w:style>
  <w:style w:type="paragraph" w:styleId="Header">
    <w:name w:val="header"/>
    <w:basedOn w:val="Normal"/>
    <w:link w:val="HeaderChar"/>
    <w:uiPriority w:val="99"/>
    <w:unhideWhenUsed/>
    <w:rsid w:val="00531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0F1"/>
    <w:rPr>
      <w:rFonts w:ascii="Times New Roman" w:hAnsi="Times New Roman"/>
      <w:sz w:val="24"/>
      <w:lang w:val="en-GB"/>
    </w:rPr>
  </w:style>
  <w:style w:type="paragraph" w:styleId="Footer">
    <w:name w:val="footer"/>
    <w:basedOn w:val="Normal"/>
    <w:link w:val="FooterChar"/>
    <w:uiPriority w:val="99"/>
    <w:unhideWhenUsed/>
    <w:rsid w:val="00531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0F1"/>
    <w:rPr>
      <w:rFonts w:ascii="Times New Roman" w:hAnsi="Times New Roman"/>
      <w:sz w:val="24"/>
      <w:lang w:val="en-GB"/>
    </w:rPr>
  </w:style>
  <w:style w:type="paragraph" w:styleId="ListParagraph">
    <w:name w:val="List Paragraph"/>
    <w:basedOn w:val="Normal"/>
    <w:uiPriority w:val="34"/>
    <w:qFormat/>
    <w:rsid w:val="00415546"/>
    <w:pPr>
      <w:ind w:left="720"/>
      <w:contextualSpacing/>
    </w:pPr>
  </w:style>
  <w:style w:type="character" w:styleId="Hyperlink">
    <w:name w:val="Hyperlink"/>
    <w:basedOn w:val="DefaultParagraphFont"/>
    <w:uiPriority w:val="99"/>
    <w:unhideWhenUsed/>
    <w:rsid w:val="00ED38E9"/>
    <w:rPr>
      <w:color w:val="0563C1" w:themeColor="hyperlink"/>
      <w:u w:val="single"/>
    </w:rPr>
  </w:style>
  <w:style w:type="paragraph" w:styleId="TOCHeading">
    <w:name w:val="TOC Heading"/>
    <w:basedOn w:val="Heading1"/>
    <w:next w:val="Normal"/>
    <w:uiPriority w:val="39"/>
    <w:unhideWhenUsed/>
    <w:qFormat/>
    <w:rsid w:val="00E57D77"/>
    <w:pPr>
      <w:spacing w:line="259" w:lineRule="auto"/>
      <w:jc w:val="left"/>
      <w:outlineLvl w:val="9"/>
    </w:pPr>
    <w:rPr>
      <w:rFonts w:asciiTheme="majorHAnsi" w:eastAsiaTheme="majorEastAsia" w:hAnsiTheme="majorHAnsi" w:cstheme="majorBidi"/>
      <w:b w:val="0"/>
      <w:bCs w:val="0"/>
      <w:color w:val="2F5496" w:themeColor="accent1" w:themeShade="BF"/>
      <w:kern w:val="0"/>
      <w:sz w:val="32"/>
      <w:lang w:val="en-US"/>
    </w:rPr>
  </w:style>
  <w:style w:type="paragraph" w:styleId="TOC1">
    <w:name w:val="toc 1"/>
    <w:basedOn w:val="Normal"/>
    <w:next w:val="Normal"/>
    <w:autoRedefine/>
    <w:uiPriority w:val="39"/>
    <w:unhideWhenUsed/>
    <w:rsid w:val="00E57D77"/>
    <w:pPr>
      <w:spacing w:after="100"/>
    </w:pPr>
  </w:style>
  <w:style w:type="paragraph" w:styleId="TOC2">
    <w:name w:val="toc 2"/>
    <w:basedOn w:val="Normal"/>
    <w:next w:val="Normal"/>
    <w:autoRedefine/>
    <w:uiPriority w:val="39"/>
    <w:unhideWhenUsed/>
    <w:rsid w:val="00E57D77"/>
    <w:pPr>
      <w:spacing w:after="100"/>
      <w:ind w:left="240"/>
    </w:pPr>
  </w:style>
  <w:style w:type="paragraph" w:styleId="BalloonText">
    <w:name w:val="Balloon Text"/>
    <w:basedOn w:val="Normal"/>
    <w:link w:val="BalloonTextChar"/>
    <w:uiPriority w:val="99"/>
    <w:semiHidden/>
    <w:unhideWhenUsed/>
    <w:rsid w:val="00B70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705"/>
    <w:rPr>
      <w:rFonts w:ascii="Tahoma" w:hAnsi="Tahoma" w:cs="Tahoma"/>
      <w:sz w:val="16"/>
      <w:szCs w:val="16"/>
      <w:lang w:val="en-GB"/>
    </w:rPr>
  </w:style>
  <w:style w:type="paragraph" w:styleId="TOC3">
    <w:name w:val="toc 3"/>
    <w:basedOn w:val="Normal"/>
    <w:next w:val="Normal"/>
    <w:autoRedefine/>
    <w:uiPriority w:val="39"/>
    <w:unhideWhenUsed/>
    <w:rsid w:val="00B55FE0"/>
    <w:pPr>
      <w:spacing w:after="100"/>
      <w:ind w:left="440"/>
    </w:pPr>
  </w:style>
  <w:style w:type="paragraph" w:styleId="Caption">
    <w:name w:val="caption"/>
    <w:basedOn w:val="Normal"/>
    <w:next w:val="Normal"/>
    <w:uiPriority w:val="35"/>
    <w:unhideWhenUsed/>
    <w:qFormat/>
    <w:rsid w:val="00B847B8"/>
    <w:pPr>
      <w:spacing w:after="200" w:line="240" w:lineRule="auto"/>
    </w:pPr>
    <w:rPr>
      <w:rFonts w:cs="Times New Roman"/>
      <w:i/>
      <w:iCs/>
      <w:color w:val="44546A" w:themeColor="text2"/>
      <w:sz w:val="18"/>
      <w:szCs w:val="18"/>
    </w:rPr>
  </w:style>
  <w:style w:type="table" w:styleId="LightShading">
    <w:name w:val="Light Shading"/>
    <w:basedOn w:val="TableNormal"/>
    <w:uiPriority w:val="60"/>
    <w:rsid w:val="00B847B8"/>
    <w:pPr>
      <w:spacing w:after="0" w:line="240" w:lineRule="auto"/>
    </w:pPr>
    <w:rPr>
      <w:color w:val="000000" w:themeColor="text1" w:themeShade="BF"/>
      <w:kern w:val="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C95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9533A"/>
    <w:rPr>
      <w:color w:val="605E5C"/>
      <w:shd w:val="clear" w:color="auto" w:fill="E1DFDD"/>
    </w:rPr>
  </w:style>
  <w:style w:type="paragraph" w:styleId="TableofFigures">
    <w:name w:val="table of figures"/>
    <w:basedOn w:val="Normal"/>
    <w:next w:val="Normal"/>
    <w:uiPriority w:val="99"/>
    <w:unhideWhenUsed/>
    <w:rsid w:val="004D319D"/>
    <w:pPr>
      <w:spacing w:after="0"/>
    </w:pPr>
  </w:style>
  <w:style w:type="table" w:styleId="PlainTable1">
    <w:name w:val="Plain Table 1"/>
    <w:basedOn w:val="TableNormal"/>
    <w:uiPriority w:val="41"/>
    <w:rsid w:val="00A145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413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89617">
      <w:bodyDiv w:val="1"/>
      <w:marLeft w:val="0"/>
      <w:marRight w:val="0"/>
      <w:marTop w:val="0"/>
      <w:marBottom w:val="0"/>
      <w:divBdr>
        <w:top w:val="none" w:sz="0" w:space="0" w:color="auto"/>
        <w:left w:val="none" w:sz="0" w:space="0" w:color="auto"/>
        <w:bottom w:val="none" w:sz="0" w:space="0" w:color="auto"/>
        <w:right w:val="none" w:sz="0" w:space="0" w:color="auto"/>
      </w:divBdr>
    </w:div>
    <w:div w:id="29916588">
      <w:bodyDiv w:val="1"/>
      <w:marLeft w:val="0"/>
      <w:marRight w:val="0"/>
      <w:marTop w:val="0"/>
      <w:marBottom w:val="0"/>
      <w:divBdr>
        <w:top w:val="none" w:sz="0" w:space="0" w:color="auto"/>
        <w:left w:val="none" w:sz="0" w:space="0" w:color="auto"/>
        <w:bottom w:val="none" w:sz="0" w:space="0" w:color="auto"/>
        <w:right w:val="none" w:sz="0" w:space="0" w:color="auto"/>
      </w:divBdr>
    </w:div>
    <w:div w:id="1043365806">
      <w:bodyDiv w:val="1"/>
      <w:marLeft w:val="0"/>
      <w:marRight w:val="0"/>
      <w:marTop w:val="0"/>
      <w:marBottom w:val="0"/>
      <w:divBdr>
        <w:top w:val="none" w:sz="0" w:space="0" w:color="auto"/>
        <w:left w:val="none" w:sz="0" w:space="0" w:color="auto"/>
        <w:bottom w:val="none" w:sz="0" w:space="0" w:color="auto"/>
        <w:right w:val="none" w:sz="0" w:space="0" w:color="auto"/>
      </w:divBdr>
    </w:div>
    <w:div w:id="1088965521">
      <w:bodyDiv w:val="1"/>
      <w:marLeft w:val="0"/>
      <w:marRight w:val="0"/>
      <w:marTop w:val="0"/>
      <w:marBottom w:val="0"/>
      <w:divBdr>
        <w:top w:val="none" w:sz="0" w:space="0" w:color="auto"/>
        <w:left w:val="none" w:sz="0" w:space="0" w:color="auto"/>
        <w:bottom w:val="none" w:sz="0" w:space="0" w:color="auto"/>
        <w:right w:val="none" w:sz="0" w:space="0" w:color="auto"/>
      </w:divBdr>
    </w:div>
    <w:div w:id="1120732155">
      <w:bodyDiv w:val="1"/>
      <w:marLeft w:val="0"/>
      <w:marRight w:val="0"/>
      <w:marTop w:val="0"/>
      <w:marBottom w:val="0"/>
      <w:divBdr>
        <w:top w:val="none" w:sz="0" w:space="0" w:color="auto"/>
        <w:left w:val="none" w:sz="0" w:space="0" w:color="auto"/>
        <w:bottom w:val="none" w:sz="0" w:space="0" w:color="auto"/>
        <w:right w:val="none" w:sz="0" w:space="0" w:color="auto"/>
      </w:divBdr>
    </w:div>
    <w:div w:id="1191603472">
      <w:bodyDiv w:val="1"/>
      <w:marLeft w:val="0"/>
      <w:marRight w:val="0"/>
      <w:marTop w:val="0"/>
      <w:marBottom w:val="0"/>
      <w:divBdr>
        <w:top w:val="none" w:sz="0" w:space="0" w:color="auto"/>
        <w:left w:val="none" w:sz="0" w:space="0" w:color="auto"/>
        <w:bottom w:val="none" w:sz="0" w:space="0" w:color="auto"/>
        <w:right w:val="none" w:sz="0" w:space="0" w:color="auto"/>
      </w:divBdr>
      <w:divsChild>
        <w:div w:id="1293248015">
          <w:marLeft w:val="0"/>
          <w:marRight w:val="0"/>
          <w:marTop w:val="0"/>
          <w:marBottom w:val="0"/>
          <w:divBdr>
            <w:top w:val="none" w:sz="0" w:space="0" w:color="auto"/>
            <w:left w:val="none" w:sz="0" w:space="0" w:color="auto"/>
            <w:bottom w:val="none" w:sz="0" w:space="0" w:color="auto"/>
            <w:right w:val="none" w:sz="0" w:space="0" w:color="auto"/>
          </w:divBdr>
        </w:div>
        <w:div w:id="2001427643">
          <w:marLeft w:val="0"/>
          <w:marRight w:val="0"/>
          <w:marTop w:val="0"/>
          <w:marBottom w:val="0"/>
          <w:divBdr>
            <w:top w:val="none" w:sz="0" w:space="0" w:color="auto"/>
            <w:left w:val="none" w:sz="0" w:space="0" w:color="auto"/>
            <w:bottom w:val="none" w:sz="0" w:space="0" w:color="auto"/>
            <w:right w:val="none" w:sz="0" w:space="0" w:color="auto"/>
          </w:divBdr>
        </w:div>
        <w:div w:id="597367334">
          <w:marLeft w:val="0"/>
          <w:marRight w:val="0"/>
          <w:marTop w:val="0"/>
          <w:marBottom w:val="0"/>
          <w:divBdr>
            <w:top w:val="none" w:sz="0" w:space="0" w:color="auto"/>
            <w:left w:val="none" w:sz="0" w:space="0" w:color="auto"/>
            <w:bottom w:val="none" w:sz="0" w:space="0" w:color="auto"/>
            <w:right w:val="none" w:sz="0" w:space="0" w:color="auto"/>
          </w:divBdr>
        </w:div>
        <w:div w:id="1056853216">
          <w:marLeft w:val="0"/>
          <w:marRight w:val="0"/>
          <w:marTop w:val="0"/>
          <w:marBottom w:val="0"/>
          <w:divBdr>
            <w:top w:val="none" w:sz="0" w:space="0" w:color="auto"/>
            <w:left w:val="none" w:sz="0" w:space="0" w:color="auto"/>
            <w:bottom w:val="none" w:sz="0" w:space="0" w:color="auto"/>
            <w:right w:val="none" w:sz="0" w:space="0" w:color="auto"/>
          </w:divBdr>
        </w:div>
      </w:divsChild>
    </w:div>
    <w:div w:id="1306931409">
      <w:bodyDiv w:val="1"/>
      <w:marLeft w:val="0"/>
      <w:marRight w:val="0"/>
      <w:marTop w:val="0"/>
      <w:marBottom w:val="0"/>
      <w:divBdr>
        <w:top w:val="none" w:sz="0" w:space="0" w:color="auto"/>
        <w:left w:val="none" w:sz="0" w:space="0" w:color="auto"/>
        <w:bottom w:val="none" w:sz="0" w:space="0" w:color="auto"/>
        <w:right w:val="none" w:sz="0" w:space="0" w:color="auto"/>
      </w:divBdr>
    </w:div>
    <w:div w:id="1367373104">
      <w:bodyDiv w:val="1"/>
      <w:marLeft w:val="0"/>
      <w:marRight w:val="0"/>
      <w:marTop w:val="0"/>
      <w:marBottom w:val="0"/>
      <w:divBdr>
        <w:top w:val="none" w:sz="0" w:space="0" w:color="auto"/>
        <w:left w:val="none" w:sz="0" w:space="0" w:color="auto"/>
        <w:bottom w:val="none" w:sz="0" w:space="0" w:color="auto"/>
        <w:right w:val="none" w:sz="0" w:space="0" w:color="auto"/>
      </w:divBdr>
    </w:div>
    <w:div w:id="1387216292">
      <w:bodyDiv w:val="1"/>
      <w:marLeft w:val="0"/>
      <w:marRight w:val="0"/>
      <w:marTop w:val="0"/>
      <w:marBottom w:val="0"/>
      <w:divBdr>
        <w:top w:val="none" w:sz="0" w:space="0" w:color="auto"/>
        <w:left w:val="none" w:sz="0" w:space="0" w:color="auto"/>
        <w:bottom w:val="none" w:sz="0" w:space="0" w:color="auto"/>
        <w:right w:val="none" w:sz="0" w:space="0" w:color="auto"/>
      </w:divBdr>
    </w:div>
    <w:div w:id="138819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bpireland.com/sustainability/animal-welfare/" TargetMode="External"/><Relationship Id="rId117" Type="http://schemas.openxmlformats.org/officeDocument/2006/relationships/hyperlink" Target="https://pure.sruc.ac.uk/files/19635289/18741773.pdf" TargetMode="External"/><Relationship Id="rId21" Type="http://schemas.openxmlformats.org/officeDocument/2006/relationships/image" Target="media/image3.jpeg"/><Relationship Id="rId42" Type="http://schemas.openxmlformats.org/officeDocument/2006/relationships/hyperlink" Target="https://cranswick.plc.uk/sustainability-old-2/ash-gilman-the-agriculture-changemaker" TargetMode="External"/><Relationship Id="rId47" Type="http://schemas.openxmlformats.org/officeDocument/2006/relationships/hyperlink" Target="https://kene.partners/insights/the-greatest-challenges-facing-uk-farming-today/" TargetMode="External"/><Relationship Id="rId63" Type="http://schemas.openxmlformats.org/officeDocument/2006/relationships/hyperlink" Target="https://defradigital.blog.gov.uk/2016/11/29/livestock-information-working-to-put-the-uk-at-the-forefront-of-animal-tracking/" TargetMode="External"/><Relationship Id="rId68" Type="http://schemas.openxmlformats.org/officeDocument/2006/relationships/hyperlink" Target="https://www.mdpi.com/2078-1547/14/1/14" TargetMode="External"/><Relationship Id="rId84" Type="http://schemas.openxmlformats.org/officeDocument/2006/relationships/hyperlink" Target="https://nifda.co.uk/wp-content/uploads/2016/02/DEFRA-Report-Progress-towards-a-sustainable-future-for-livestock-farming.pdf" TargetMode="External"/><Relationship Id="rId89" Type="http://schemas.openxmlformats.org/officeDocument/2006/relationships/hyperlink" Target="https://www.mdpi.com/2076-0817/10/10/1315" TargetMode="External"/><Relationship Id="rId112" Type="http://schemas.openxmlformats.org/officeDocument/2006/relationships/hyperlink" Target="https://hpuniv.ac.in/hpuniv/upload/uploadfiles/files/3_5.pdf" TargetMode="External"/><Relationship Id="rId16" Type="http://schemas.openxmlformats.org/officeDocument/2006/relationships/diagramLayout" Target="diagrams/layout2.xml"/><Relationship Id="rId107" Type="http://schemas.openxmlformats.org/officeDocument/2006/relationships/hyperlink" Target="https://link.springer.com/content/pdf/10.1007/s10991-022-09293-8.pdf" TargetMode="External"/><Relationship Id="rId11" Type="http://schemas.openxmlformats.org/officeDocument/2006/relationships/diagramLayout" Target="diagrams/layout1.xml"/><Relationship Id="rId32" Type="http://schemas.openxmlformats.org/officeDocument/2006/relationships/hyperlink" Target="https://research.bangor.ac.uk/portal/files/37050049/020221_Social_Capital_Final.pdf" TargetMode="External"/><Relationship Id="rId37" Type="http://schemas.openxmlformats.org/officeDocument/2006/relationships/hyperlink" Target="https://www.agriland.ie/farming-news/abp-invests-1-5m-in-ni-farm-sustainability-programme/" TargetMode="External"/><Relationship Id="rId53" Type="http://schemas.openxmlformats.org/officeDocument/2006/relationships/hyperlink" Target="https://nrl.northumbria.ac.uk/id/eprint/44428/1/NRL_44428.pdf" TargetMode="External"/><Relationship Id="rId58" Type="http://schemas.openxmlformats.org/officeDocument/2006/relationships/hyperlink" Target="http://www.gov.uk/government/news/uk-aid-helps-farmers-across-africa-grow-their-businesses-and-protect-livestock" TargetMode="External"/><Relationship Id="rId74" Type="http://schemas.openxmlformats.org/officeDocument/2006/relationships/hyperlink" Target="https://www.sciencedirect.com/science/article/am/pii/S0309174023000505" TargetMode="External"/><Relationship Id="rId79" Type="http://schemas.openxmlformats.org/officeDocument/2006/relationships/hyperlink" Target="https://www.researchgate.net/profile/Mario-Herrero/publication/339995802_Livestock_policy_for_sustainable_development/links/5e780022a6fdcccd621911fc/Livestock-policy-for-sustainable-development.pdf" TargetMode="External"/><Relationship Id="rId102" Type="http://schemas.openxmlformats.org/officeDocument/2006/relationships/hyperlink" Target="https://www.statista.com/statistics/291168/cattle-livestock-population-in-the-united-kingdom-uk/" TargetMode="External"/><Relationship Id="rId123" Type="http://schemas.openxmlformats.org/officeDocument/2006/relationships/hyperlink" Target="https://www.intechopen.com/chapters/58900" TargetMode="External"/><Relationship Id="rId5" Type="http://schemas.openxmlformats.org/officeDocument/2006/relationships/webSettings" Target="webSettings.xml"/><Relationship Id="rId61" Type="http://schemas.openxmlformats.org/officeDocument/2006/relationships/hyperlink" Target="https://www.gov.uk/government/statistics/agriculture-in-the-united-kingdom-2021/chapter-8-livestock" TargetMode="External"/><Relationship Id="rId82" Type="http://schemas.openxmlformats.org/officeDocument/2006/relationships/hyperlink" Target="https://www.sciencedirect.com/science/article/pii/S1751731121001312" TargetMode="External"/><Relationship Id="rId90" Type="http://schemas.openxmlformats.org/officeDocument/2006/relationships/hyperlink" Target="https://repository.unar.ac.id/jspui/bitstream/123456789/5294/1/Handbook%20of%20methodological%20approaches%20to%20community-based%20research%20%20qualitative%2C%20quantitative%2C%20and%20mixed%20methods%20by%20Leonard%20A.%20Jason%2C%20David%20S.%20Glenwick%20%28z-lib.org%29.pdf" TargetMode="External"/><Relationship Id="rId95" Type="http://schemas.openxmlformats.org/officeDocument/2006/relationships/hyperlink" Target="https://www.frontiersin.org/articles/10.3389/fanim.2021.639678/full"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hyperlink" Target="https://ahdb.org.uk/beef-market-outlook" TargetMode="External"/><Relationship Id="rId30" Type="http://schemas.openxmlformats.org/officeDocument/2006/relationships/hyperlink" Target="https://www.researchgate.net/profile/Aliyu-Muhammad-4/publication/321314341_Efficiency_of_Boolean_Search_strings_for_Information_Retrieval/links/5a1c05eba6fdcc50adecbd58/Efficiency-of-Boolean-Search-strings-for-Information-Retrieval.pdf" TargetMode="External"/><Relationship Id="rId35" Type="http://schemas.openxmlformats.org/officeDocument/2006/relationships/hyperlink" Target="https://www.publish.csiro.au/an/pdf/AN19161" TargetMode="External"/><Relationship Id="rId43" Type="http://schemas.openxmlformats.org/officeDocument/2006/relationships/hyperlink" Target="https://cranswick.plc.uk/our-story" TargetMode="External"/><Relationship Id="rId48" Type="http://schemas.openxmlformats.org/officeDocument/2006/relationships/hyperlink" Target="https://defrafarming.blog.gov.uk/2023/02/21/introducing-animal-health-and-welfare-grants/" TargetMode="External"/><Relationship Id="rId56" Type="http://schemas.openxmlformats.org/officeDocument/2006/relationships/hyperlink" Target="https://oro.open.ac.uk/71401/3/71401.pdf" TargetMode="External"/><Relationship Id="rId64" Type="http://schemas.openxmlformats.org/officeDocument/2006/relationships/hyperlink" Target="https://www.qualitative-research.net/index.php/fqs/article/download/2655/4079?inline=1" TargetMode="External"/><Relationship Id="rId69" Type="http://schemas.openxmlformats.org/officeDocument/2006/relationships/hyperlink" Target="https://www.sciencedirect.com/science/article/pii/S0022030220301004" TargetMode="External"/><Relationship Id="rId77" Type="http://schemas.openxmlformats.org/officeDocument/2006/relationships/hyperlink" Target="https://www.researchgate.net/profile/Natasha-Mauthner/publication/340268223_Research_philosophies_and_why_they_matter/links/6152afb0f8c9c51a8afa2743/Research-philosophies-and-why-they-matter.pdf" TargetMode="External"/><Relationship Id="rId100" Type="http://schemas.openxmlformats.org/officeDocument/2006/relationships/hyperlink" Target="https://www.solum-group.com/top-challenges-of-livestock-farming" TargetMode="External"/><Relationship Id="rId105" Type="http://schemas.openxmlformats.org/officeDocument/2006/relationships/hyperlink" Target="https://academic.oup.com/jas/article-pdf/99/2/skab038/36409357/skab038.pdf" TargetMode="External"/><Relationship Id="rId113" Type="http://schemas.openxmlformats.org/officeDocument/2006/relationships/hyperlink" Target="https://journal.hep.com.cn/fase/EN/article/downloadArticleFile.do?attachType=PDF&amp;id=28653" TargetMode="External"/><Relationship Id="rId118" Type="http://schemas.openxmlformats.org/officeDocument/2006/relationships/hyperlink" Target="https://pure.sruc.ac.uk/files/19635289/18741773.pdf"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fairr.org/resources/companies-assessed/cranswick-plc/print" TargetMode="External"/><Relationship Id="rId72" Type="http://schemas.openxmlformats.org/officeDocument/2006/relationships/hyperlink" Target="https://www.business-live.co.uk/manufacturing/farm-animal-welfare-standards-praise-20357153" TargetMode="External"/><Relationship Id="rId80" Type="http://schemas.openxmlformats.org/officeDocument/2006/relationships/hyperlink" Target="https://researchbriefings.files.parliament.uk/documents/LLN-2024-0001/LLN-2024-0001.pdf" TargetMode="External"/><Relationship Id="rId85" Type="http://schemas.openxmlformats.org/officeDocument/2006/relationships/hyperlink" Target="https://orbit.dtu.dk/files/312119650/DATA_DRIVEN_DECISION_SUPPORT_IN_LIVESTOC.pdf" TargetMode="External"/><Relationship Id="rId93" Type="http://schemas.openxmlformats.org/officeDocument/2006/relationships/hyperlink" Target="https://www.mdpi.com/2073-445X/9/6/202/pdf" TargetMode="External"/><Relationship Id="rId98" Type="http://schemas.openxmlformats.org/officeDocument/2006/relationships/hyperlink" Target="https://www.ncbi.nlm.nih.gov/pmc/articles/PMC6524158/" TargetMode="External"/><Relationship Id="rId121" Type="http://schemas.openxmlformats.org/officeDocument/2006/relationships/hyperlink" Target="https://www.researchgate.net/profile/Afiq-Zubir/publication/353419345_The_trends_and_projections_of_greenhouse_gas_emission_by_the_livestock_sector_in_Malaysia/links/611b01331ca20f6f862971da/The-trends-and-projections-of-greenhouse-gas-emission-by-the-livestock-sector-in-Malaysia.pdf?_sg%5B0%5D=started_experiment_milestone&amp;_sg%5B1%5D=started_experiment_milestone&amp;origin=journalDetail&amp;_rtd=e30%3D"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abpuk.com/agriculture/animal-welfare/" TargetMode="External"/><Relationship Id="rId33" Type="http://schemas.openxmlformats.org/officeDocument/2006/relationships/hyperlink" Target="https://link.springer.com/content/pdf/10.1186/s40104-021-00630-x.pdf" TargetMode="External"/><Relationship Id="rId38" Type="http://schemas.openxmlformats.org/officeDocument/2006/relationships/hyperlink" Target="https://www.theguardian.com/environment/2023/oct/06/feeding-seaweed-to-cows-can-cut-methane-emissions-says-swedish-report" TargetMode="External"/><Relationship Id="rId46" Type="http://schemas.openxmlformats.org/officeDocument/2006/relationships/hyperlink" Target="https://www.pig-world.co.uk/news/cranswick-pig-farming-acqusitions-including-32m-purchase-contribute-to-strong-h1-financial-performance.html" TargetMode="External"/><Relationship Id="rId59" Type="http://schemas.openxmlformats.org/officeDocument/2006/relationships/hyperlink" Target="https://www.gov.uk/government/news/government-underlines-commitment-to-british-farmers" TargetMode="External"/><Relationship Id="rId67" Type="http://schemas.openxmlformats.org/officeDocument/2006/relationships/hyperlink" Target="https://agupubs.onlinelibrary.wiley.com/doi/pdfdirect/10.1029/2019WR026995" TargetMode="External"/><Relationship Id="rId103" Type="http://schemas.openxmlformats.org/officeDocument/2006/relationships/hyperlink" Target="https://stockanalysis.com/quote/lon/CWK/revenue/" TargetMode="External"/><Relationship Id="rId108" Type="http://schemas.openxmlformats.org/officeDocument/2006/relationships/hyperlink" Target="%20https://portal.findresearcher.sdu.dk/files/198764782/8640_Maye_2020_Responding_to_change_farming_system_resilience.pdf" TargetMode="External"/><Relationship Id="rId116" Type="http://schemas.openxmlformats.org/officeDocument/2006/relationships/hyperlink" Target="https://defrafarming.blog.gov.uk/2022/03/22/the-animal-health-and-welfare-pathway-towards-a-new-welfare-state-for-farm-animals/" TargetMode="External"/><Relationship Id="rId124" Type="http://schemas.openxmlformats.org/officeDocument/2006/relationships/footer" Target="footer1.xml"/><Relationship Id="rId20" Type="http://schemas.openxmlformats.org/officeDocument/2006/relationships/image" Target="media/image2.png"/><Relationship Id="rId41" Type="http://schemas.openxmlformats.org/officeDocument/2006/relationships/hyperlink" Target="https://www.countrysideonline.co.uk/articles/the-livestock-industry-your-questions-answered/" TargetMode="External"/><Relationship Id="rId54" Type="http://schemas.openxmlformats.org/officeDocument/2006/relationships/hyperlink" Target="https://eprints.whiterose.ac.uk/164380/1/Sustainability%20implementation%20challenges%20in" TargetMode="External"/><Relationship Id="rId62" Type="http://schemas.openxmlformats.org/officeDocument/2006/relationships/hyperlink" Target="https://www.ncbi.nlm.nih.gov/pmc/articles/PMC6071130/" TargetMode="External"/><Relationship Id="rId70" Type="http://schemas.openxmlformats.org/officeDocument/2006/relationships/hyperlink" Target="https://academic.oup.com/ehr/article-pdf/137/586/847/45021922/ceac112.pdf" TargetMode="External"/><Relationship Id="rId75" Type="http://schemas.openxmlformats.org/officeDocument/2006/relationships/hyperlink" Target="https://www.mdpi.com/2071-1050/15/23/16347/pdf" TargetMode="External"/><Relationship Id="rId83" Type="http://schemas.openxmlformats.org/officeDocument/2006/relationships/hyperlink" Target="https://link.springer.com/content/pdf/10.1186/s40066-020-00277-3.pdf" TargetMode="External"/><Relationship Id="rId88" Type="http://schemas.openxmlformats.org/officeDocument/2006/relationships/hyperlink" Target="https://projectblue.blob.core.windows.net/media/Default/Imported%20Publication%20Docs/CattleYearbook2019_190718_WEB_FINAL.pdf" TargetMode="External"/><Relationship Id="rId91" Type="http://schemas.openxmlformats.org/officeDocument/2006/relationships/hyperlink" Target="https://www.rspca.org.uk/documents/1494939/0/The+Welfare+of+beef+cattle+-+Information+Sheet+-+December+2019-min.pdf/256b0e3a-f6b1-00db-9621-ffbe8b6e58bb?t=1575639042277" TargetMode="External"/><Relationship Id="rId96" Type="http://schemas.openxmlformats.org/officeDocument/2006/relationships/hyperlink" Target="https://rmets.onlinelibrary.wiley.com/doi/pdfdirect/10.1002/wea.3993" TargetMode="External"/><Relationship Id="rId111" Type="http://schemas.openxmlformats.org/officeDocument/2006/relationships/hyperlink" Target="https://www.sciencedirect.com/science/article/pii/S175173112030145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abpuk.com/abp-animal-welfare-policy/" TargetMode="External"/><Relationship Id="rId28" Type="http://schemas.openxmlformats.org/officeDocument/2006/relationships/hyperlink" Target="https://www.mdpi.com/2076-2615/13/18/2930/pdf" TargetMode="External"/><Relationship Id="rId36" Type="http://schemas.openxmlformats.org/officeDocument/2006/relationships/hyperlink" Target="https://www.mdpi.com/2073-4395/11/10/1935/pdf" TargetMode="External"/><Relationship Id="rId49" Type="http://schemas.openxmlformats.org/officeDocument/2006/relationships/hyperlink" Target="https://academic.oup.com/jas/article/98/4/skaa040/5728595?login=true" TargetMode="External"/><Relationship Id="rId57" Type="http://schemas.openxmlformats.org/officeDocument/2006/relationships/hyperlink" Target="https://www.gov.uk/government/publications/animal-health-and-welfare-pathway/animal-health-and-welfare-pathway" TargetMode="External"/><Relationship Id="rId106" Type="http://schemas.openxmlformats.org/officeDocument/2006/relationships/hyperlink" Target="https://www.academia.edu/download/39296289/70380008.pdf" TargetMode="External"/><Relationship Id="rId114" Type="http://schemas.openxmlformats.org/officeDocument/2006/relationships/hyperlink" Target="https://www.sciencedirect.com/science/article/pii/S0167587722001891" TargetMode="External"/><Relationship Id="rId119" Type="http://schemas.openxmlformats.org/officeDocument/2006/relationships/hyperlink" Target="https://www.frontiersin.org/articles/10.3389/fsufs.2022.938085/pdf" TargetMode="External"/><Relationship Id="rId10" Type="http://schemas.openxmlformats.org/officeDocument/2006/relationships/diagramData" Target="diagrams/data1.xml"/><Relationship Id="rId31" Type="http://schemas.openxmlformats.org/officeDocument/2006/relationships/hyperlink" Target="https://eprints.medsab.ac.ir/300/1/Inductive%20and%20Deductive_%20Ambiguous%20Labels%20in%20Qualitative%20Content.pdf" TargetMode="External"/><Relationship Id="rId44" Type="http://schemas.openxmlformats.org/officeDocument/2006/relationships/hyperlink" Target="https://cranswick.plc.uk/responsibility/animal-welfare" TargetMode="External"/><Relationship Id="rId52" Type="http://schemas.openxmlformats.org/officeDocument/2006/relationships/hyperlink" Target="https://www.foodnavigator.com/Article/2020/01/24/ABP-acquires-animal-by-product-and-protein-business" TargetMode="External"/><Relationship Id="rId60" Type="http://schemas.openxmlformats.org/officeDocument/2006/relationships/hyperlink" Target="https://www.gov.uk/government/statistics/agriculture-in-the-united-kingdom-2021/chapter-8-livestock" TargetMode="External"/><Relationship Id="rId65" Type="http://schemas.openxmlformats.org/officeDocument/2006/relationships/hyperlink" Target="http://nectar.northampton.ac.uk/10598/1/Accepted_manuscript.docx" TargetMode="External"/><Relationship Id="rId73" Type="http://schemas.openxmlformats.org/officeDocument/2006/relationships/hyperlink" Target="https://www.mdpi.com/2076-2615/11/10/2805/pdf" TargetMode="External"/><Relationship Id="rId78" Type="http://schemas.openxmlformats.org/officeDocument/2006/relationships/hyperlink" Target="https://www.dairyglobal.net/industry-and-markets/market-trends/a-focus-on-net-zero-livestock-in-the-uk/" TargetMode="External"/><Relationship Id="rId81" Type="http://schemas.openxmlformats.org/officeDocument/2006/relationships/hyperlink" Target="https://theecologist.org/2023/mar/18/farm-epitome-squalor" TargetMode="External"/><Relationship Id="rId86" Type="http://schemas.openxmlformats.org/officeDocument/2006/relationships/hyperlink" Target="https://orbit.dtu.dk/files/312119650/DATA_DRIVEN_DECISION_SUPPORT_IN_LIVESTOC.pdf" TargetMode="External"/><Relationship Id="rId94" Type="http://schemas.openxmlformats.org/officeDocument/2006/relationships/hyperlink" Target="https://www.research.ed.ac.uk/files/128873117/The_critical_importance_of_planned_small_ruminant_livestock_health_and_production_....doc" TargetMode="External"/><Relationship Id="rId99" Type="http://schemas.openxmlformats.org/officeDocument/2006/relationships/hyperlink" Target="https://foodsystemsjournal.org/index.php/fsj/article/download/1159/1131" TargetMode="External"/><Relationship Id="rId101" Type="http://schemas.openxmlformats.org/officeDocument/2006/relationships/hyperlink" Target="https://www.statista.com/topics/4150/agriculture-industry-in-europe/" TargetMode="External"/><Relationship Id="rId122" Type="http://schemas.openxmlformats.org/officeDocument/2006/relationships/hyperlink" Target="https://scholarworks.umass.edu/cgi/viewcontent.cgi?article=1001&amp;context=nursing_faculty_pub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hyperlink" Target="https://www.frontiersin.org/articles/10.3389/fvets.2020.569545/full" TargetMode="External"/><Relationship Id="rId109" Type="http://schemas.openxmlformats.org/officeDocument/2006/relationships/hyperlink" Target="https://iopscience.iop.org/article/10.1088/1755-1315/723/3/032003/pdf" TargetMode="External"/><Relationship Id="rId34" Type="http://schemas.openxmlformats.org/officeDocument/2006/relationships/hyperlink" Target="https://www.mdpi.com/2225-1154/10/3/43/pdf" TargetMode="External"/><Relationship Id="rId50" Type="http://schemas.openxmlformats.org/officeDocument/2006/relationships/hyperlink" Target="https://www.eitfood.eu/media/EIT-Food_Livestock_Report_Final_March-13-2023.pdf" TargetMode="External"/><Relationship Id="rId55" Type="http://schemas.openxmlformats.org/officeDocument/2006/relationships/hyperlink" Target="https://www.sciencedirect.com/science/article/pii/S0743016720303065" TargetMode="External"/><Relationship Id="rId76" Type="http://schemas.openxmlformats.org/officeDocument/2006/relationships/hyperlink" Target="https://defrafarming.blog.gov.uk/2024/02/20/farming-equipment-and-technology-fund-2024-guidance-now-available/" TargetMode="External"/><Relationship Id="rId97" Type="http://schemas.openxmlformats.org/officeDocument/2006/relationships/hyperlink" Target="https://www.intechopen.com/chapters/68505" TargetMode="External"/><Relationship Id="rId104" Type="http://schemas.openxmlformats.org/officeDocument/2006/relationships/hyperlink" Target="https://scholar.google.com/scholar?output=instlink&amp;q=info:xN-avCClndkJ:scholar.google.com/&amp;hl=en&amp;as_sdt=0,5&amp;as_ylo=2020&amp;scillfp=1255551996177371832&amp;oi=lle" TargetMode="External"/><Relationship Id="rId120" Type="http://schemas.openxmlformats.org/officeDocument/2006/relationships/hyperlink" Target="https://www.researchgate.net/profile/Mahdi-Khazaei/publication/294872064_The_Role_of_Deductive_and_Inductive_Reasoning_in_Accounting_Research_and_Standard_Setting/links/58fc99c30f7e9ba3ba557612/The-Role-of-Deductive-and-Inductive-Reasoning-in-Accounting-Research-and-Standard-Setting.pdf"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tandfonline.com/doi/pdf/10.1080/17524032.2020.1805344" TargetMode="External"/><Relationship Id="rId92" Type="http://schemas.openxmlformats.org/officeDocument/2006/relationships/hyperlink" Target="https://ruminanthw.org.uk/uk-welfare-strategies/dairy/" TargetMode="External"/><Relationship Id="rId2" Type="http://schemas.openxmlformats.org/officeDocument/2006/relationships/numbering" Target="numbering.xml"/><Relationship Id="rId29" Type="http://schemas.openxmlformats.org/officeDocument/2006/relationships/hyperlink" Target="https://gajrc.com/media/articles/GAJHSS_23_39-43_VMGJbOK.pdf" TargetMode="External"/><Relationship Id="rId24" Type="http://schemas.openxmlformats.org/officeDocument/2006/relationships/hyperlink" Target="https://abpfoodgroup.com/about-us/our-story/" TargetMode="External"/><Relationship Id="rId40" Type="http://schemas.openxmlformats.org/officeDocument/2006/relationships/hyperlink" Target="https://www.theguardian.com/environment/2022/aug/18/uk-has-more-than-1000-livestock-mega-farms-investigation-reveals" TargetMode="External"/><Relationship Id="rId45" Type="http://schemas.openxmlformats.org/officeDocument/2006/relationships/hyperlink" Target="https://www.frontiersin.org/articles/10.3389/fvets.2020.00127/full" TargetMode="External"/><Relationship Id="rId66" Type="http://schemas.openxmlformats.org/officeDocument/2006/relationships/hyperlink" Target="https://healthforanimals.org/resources/newsletter/articles/three-ways-livestock-farming-is-becoming-more-sustainable/" TargetMode="External"/><Relationship Id="rId87" Type="http://schemas.openxmlformats.org/officeDocument/2006/relationships/hyperlink" Target="https://researcherslinks.com/nexus_uploads/files/AAVS_9_6_941-955.pdf" TargetMode="External"/><Relationship Id="rId110" Type="http://schemas.openxmlformats.org/officeDocument/2006/relationships/hyperlink" Target="https://www.ukri.org/news/uk-invests-9-million-in-fight-against-endemic-livestock-disease/" TargetMode="External"/><Relationship Id="rId115" Type="http://schemas.openxmlformats.org/officeDocument/2006/relationships/hyperlink" Targe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061262-F2FB-4416-828B-163E774D219D}"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4BE589F7-EF82-4A47-A934-60C933F98ADB}">
      <dgm:prSet phldrT="[Text]"/>
      <dgm:spPr/>
      <dgm:t>
        <a:bodyPr/>
        <a:lstStyle/>
        <a:p>
          <a:r>
            <a:rPr lang="en-US"/>
            <a:t>Profitability and sustainability of the Livestock industry in the UK</a:t>
          </a:r>
        </a:p>
      </dgm:t>
    </dgm:pt>
    <dgm:pt modelId="{15A90047-332F-4F16-B0C3-464BC6C36D4E}" type="parTrans" cxnId="{42A69209-BF00-4E4B-B288-CB255C0CE2B3}">
      <dgm:prSet/>
      <dgm:spPr/>
      <dgm:t>
        <a:bodyPr/>
        <a:lstStyle/>
        <a:p>
          <a:endParaRPr lang="en-US"/>
        </a:p>
      </dgm:t>
    </dgm:pt>
    <dgm:pt modelId="{0553BAFC-F72E-4AB1-9E67-E3A11B114AC8}" type="sibTrans" cxnId="{42A69209-BF00-4E4B-B288-CB255C0CE2B3}">
      <dgm:prSet/>
      <dgm:spPr/>
      <dgm:t>
        <a:bodyPr/>
        <a:lstStyle/>
        <a:p>
          <a:endParaRPr lang="en-US"/>
        </a:p>
      </dgm:t>
    </dgm:pt>
    <dgm:pt modelId="{707260A8-C203-4AC1-9CA4-E6CE456711B6}">
      <dgm:prSet phldrT="[Text]"/>
      <dgm:spPr/>
      <dgm:t>
        <a:bodyPr/>
        <a:lstStyle/>
        <a:p>
          <a:r>
            <a:rPr lang="en-US"/>
            <a:t>Policies and Regulations implemented by the UK Government</a:t>
          </a:r>
        </a:p>
      </dgm:t>
    </dgm:pt>
    <dgm:pt modelId="{DDEE0982-D915-42A9-A264-6E1751A1225B}" type="parTrans" cxnId="{A0EC24D1-256F-4ABD-85E2-CD93E328EAEE}">
      <dgm:prSet/>
      <dgm:spPr/>
      <dgm:t>
        <a:bodyPr/>
        <a:lstStyle/>
        <a:p>
          <a:endParaRPr lang="en-US"/>
        </a:p>
      </dgm:t>
    </dgm:pt>
    <dgm:pt modelId="{71B7D8AC-18A9-4886-8C82-B1AC229C09B6}" type="sibTrans" cxnId="{A0EC24D1-256F-4ABD-85E2-CD93E328EAEE}">
      <dgm:prSet/>
      <dgm:spPr/>
      <dgm:t>
        <a:bodyPr/>
        <a:lstStyle/>
        <a:p>
          <a:endParaRPr lang="en-US"/>
        </a:p>
      </dgm:t>
    </dgm:pt>
    <dgm:pt modelId="{8CA8AE4E-13A0-4024-A224-8F06E688477C}">
      <dgm:prSet phldrT="[Text]"/>
      <dgm:spPr/>
      <dgm:t>
        <a:bodyPr/>
        <a:lstStyle/>
        <a:p>
          <a:r>
            <a:rPr lang="en-US"/>
            <a:t>The investments being made by the government to help livestock owners and keepers.</a:t>
          </a:r>
        </a:p>
      </dgm:t>
    </dgm:pt>
    <dgm:pt modelId="{68A7069C-D333-43A6-98EB-B6F34738BA63}" type="parTrans" cxnId="{64D258C6-6C6F-4F4A-9FFF-816DE9E38C12}">
      <dgm:prSet/>
      <dgm:spPr/>
      <dgm:t>
        <a:bodyPr/>
        <a:lstStyle/>
        <a:p>
          <a:endParaRPr lang="en-US"/>
        </a:p>
      </dgm:t>
    </dgm:pt>
    <dgm:pt modelId="{1360BDCB-F5C1-46F5-A175-8F3E44C8AFBF}" type="sibTrans" cxnId="{64D258C6-6C6F-4F4A-9FFF-816DE9E38C12}">
      <dgm:prSet/>
      <dgm:spPr/>
      <dgm:t>
        <a:bodyPr/>
        <a:lstStyle/>
        <a:p>
          <a:endParaRPr lang="en-US"/>
        </a:p>
      </dgm:t>
    </dgm:pt>
    <dgm:pt modelId="{41E1114B-3A5E-4106-85DF-377DB5317462}">
      <dgm:prSet phldrT="[Text]"/>
      <dgm:spPr/>
      <dgm:t>
        <a:bodyPr/>
        <a:lstStyle/>
        <a:p>
          <a:r>
            <a:rPr lang="en-US"/>
            <a:t>The attitude of the livestock business, auditors, and the government towards the implemented regulations</a:t>
          </a:r>
        </a:p>
      </dgm:t>
    </dgm:pt>
    <dgm:pt modelId="{203F3415-785F-4FF2-84BF-52EFFE6927FD}" type="parTrans" cxnId="{6C7D2611-006F-4AE8-8581-47F793FCDFF1}">
      <dgm:prSet/>
      <dgm:spPr/>
      <dgm:t>
        <a:bodyPr/>
        <a:lstStyle/>
        <a:p>
          <a:endParaRPr lang="en-US"/>
        </a:p>
      </dgm:t>
    </dgm:pt>
    <dgm:pt modelId="{7DC13471-82B9-4CA5-A33B-8231C5E44F87}" type="sibTrans" cxnId="{6C7D2611-006F-4AE8-8581-47F793FCDFF1}">
      <dgm:prSet/>
      <dgm:spPr/>
      <dgm:t>
        <a:bodyPr/>
        <a:lstStyle/>
        <a:p>
          <a:endParaRPr lang="en-US"/>
        </a:p>
      </dgm:t>
    </dgm:pt>
    <dgm:pt modelId="{1E80AC4D-08F8-41CC-B256-54DF46EF00E0}" type="pres">
      <dgm:prSet presAssocID="{72061262-F2FB-4416-828B-163E774D219D}" presName="cycle" presStyleCnt="0">
        <dgm:presLayoutVars>
          <dgm:chMax val="1"/>
          <dgm:dir/>
          <dgm:animLvl val="ctr"/>
          <dgm:resizeHandles val="exact"/>
        </dgm:presLayoutVars>
      </dgm:prSet>
      <dgm:spPr/>
    </dgm:pt>
    <dgm:pt modelId="{08CA551E-CC45-47F2-9CC2-11CCD65DEC7D}" type="pres">
      <dgm:prSet presAssocID="{4BE589F7-EF82-4A47-A934-60C933F98ADB}" presName="centerShape" presStyleLbl="node0" presStyleIdx="0" presStyleCnt="1"/>
      <dgm:spPr/>
    </dgm:pt>
    <dgm:pt modelId="{E03FF540-AB7C-479B-B355-11E32E908241}" type="pres">
      <dgm:prSet presAssocID="{DDEE0982-D915-42A9-A264-6E1751A1225B}" presName="parTrans" presStyleLbl="bgSibTrans2D1" presStyleIdx="0" presStyleCnt="3"/>
      <dgm:spPr/>
    </dgm:pt>
    <dgm:pt modelId="{49B23EBD-7E8C-454D-AD34-DC6D34D3F3CC}" type="pres">
      <dgm:prSet presAssocID="{707260A8-C203-4AC1-9CA4-E6CE456711B6}" presName="node" presStyleLbl="node1" presStyleIdx="0" presStyleCnt="3">
        <dgm:presLayoutVars>
          <dgm:bulletEnabled val="1"/>
        </dgm:presLayoutVars>
      </dgm:prSet>
      <dgm:spPr/>
    </dgm:pt>
    <dgm:pt modelId="{6BCD4F2A-0D0D-4350-B149-CC69C58E8D08}" type="pres">
      <dgm:prSet presAssocID="{68A7069C-D333-43A6-98EB-B6F34738BA63}" presName="parTrans" presStyleLbl="bgSibTrans2D1" presStyleIdx="1" presStyleCnt="3"/>
      <dgm:spPr/>
    </dgm:pt>
    <dgm:pt modelId="{F428187C-EDE6-452A-B9F4-55FDC3BAA223}" type="pres">
      <dgm:prSet presAssocID="{8CA8AE4E-13A0-4024-A224-8F06E688477C}" presName="node" presStyleLbl="node1" presStyleIdx="1" presStyleCnt="3">
        <dgm:presLayoutVars>
          <dgm:bulletEnabled val="1"/>
        </dgm:presLayoutVars>
      </dgm:prSet>
      <dgm:spPr/>
    </dgm:pt>
    <dgm:pt modelId="{F2C43254-501B-4E08-8032-F5B2AD86333E}" type="pres">
      <dgm:prSet presAssocID="{203F3415-785F-4FF2-84BF-52EFFE6927FD}" presName="parTrans" presStyleLbl="bgSibTrans2D1" presStyleIdx="2" presStyleCnt="3"/>
      <dgm:spPr/>
    </dgm:pt>
    <dgm:pt modelId="{AF29B980-8BB0-4DAD-95ED-127AD5FEB49E}" type="pres">
      <dgm:prSet presAssocID="{41E1114B-3A5E-4106-85DF-377DB5317462}" presName="node" presStyleLbl="node1" presStyleIdx="2" presStyleCnt="3">
        <dgm:presLayoutVars>
          <dgm:bulletEnabled val="1"/>
        </dgm:presLayoutVars>
      </dgm:prSet>
      <dgm:spPr/>
    </dgm:pt>
  </dgm:ptLst>
  <dgm:cxnLst>
    <dgm:cxn modelId="{AA001300-A84A-4854-AE67-519473FA97B8}" type="presOf" srcId="{4BE589F7-EF82-4A47-A934-60C933F98ADB}" destId="{08CA551E-CC45-47F2-9CC2-11CCD65DEC7D}" srcOrd="0" destOrd="0" presId="urn:microsoft.com/office/officeart/2005/8/layout/radial4"/>
    <dgm:cxn modelId="{57363904-69FB-4C37-ADA4-9678E6C234C5}" type="presOf" srcId="{8CA8AE4E-13A0-4024-A224-8F06E688477C}" destId="{F428187C-EDE6-452A-B9F4-55FDC3BAA223}" srcOrd="0" destOrd="0" presId="urn:microsoft.com/office/officeart/2005/8/layout/radial4"/>
    <dgm:cxn modelId="{42A69209-BF00-4E4B-B288-CB255C0CE2B3}" srcId="{72061262-F2FB-4416-828B-163E774D219D}" destId="{4BE589F7-EF82-4A47-A934-60C933F98ADB}" srcOrd="0" destOrd="0" parTransId="{15A90047-332F-4F16-B0C3-464BC6C36D4E}" sibTransId="{0553BAFC-F72E-4AB1-9E67-E3A11B114AC8}"/>
    <dgm:cxn modelId="{6C7D2611-006F-4AE8-8581-47F793FCDFF1}" srcId="{4BE589F7-EF82-4A47-A934-60C933F98ADB}" destId="{41E1114B-3A5E-4106-85DF-377DB5317462}" srcOrd="2" destOrd="0" parTransId="{203F3415-785F-4FF2-84BF-52EFFE6927FD}" sibTransId="{7DC13471-82B9-4CA5-A33B-8231C5E44F87}"/>
    <dgm:cxn modelId="{3224CF21-8FFA-4D61-9AF7-69B2FF4ADDB6}" type="presOf" srcId="{707260A8-C203-4AC1-9CA4-E6CE456711B6}" destId="{49B23EBD-7E8C-454D-AD34-DC6D34D3F3CC}" srcOrd="0" destOrd="0" presId="urn:microsoft.com/office/officeart/2005/8/layout/radial4"/>
    <dgm:cxn modelId="{A9DF5148-6C24-4A79-A39C-A629E09E5C96}" type="presOf" srcId="{41E1114B-3A5E-4106-85DF-377DB5317462}" destId="{AF29B980-8BB0-4DAD-95ED-127AD5FEB49E}" srcOrd="0" destOrd="0" presId="urn:microsoft.com/office/officeart/2005/8/layout/radial4"/>
    <dgm:cxn modelId="{0ACF6674-FFE0-4EF3-8C67-E5215D57BAB8}" type="presOf" srcId="{72061262-F2FB-4416-828B-163E774D219D}" destId="{1E80AC4D-08F8-41CC-B256-54DF46EF00E0}" srcOrd="0" destOrd="0" presId="urn:microsoft.com/office/officeart/2005/8/layout/radial4"/>
    <dgm:cxn modelId="{4B095E55-7A64-4E18-B87D-01FC837B743B}" type="presOf" srcId="{203F3415-785F-4FF2-84BF-52EFFE6927FD}" destId="{F2C43254-501B-4E08-8032-F5B2AD86333E}" srcOrd="0" destOrd="0" presId="urn:microsoft.com/office/officeart/2005/8/layout/radial4"/>
    <dgm:cxn modelId="{7B41D994-2954-4A14-A218-9061715F72D9}" type="presOf" srcId="{DDEE0982-D915-42A9-A264-6E1751A1225B}" destId="{E03FF540-AB7C-479B-B355-11E32E908241}" srcOrd="0" destOrd="0" presId="urn:microsoft.com/office/officeart/2005/8/layout/radial4"/>
    <dgm:cxn modelId="{64D258C6-6C6F-4F4A-9FFF-816DE9E38C12}" srcId="{4BE589F7-EF82-4A47-A934-60C933F98ADB}" destId="{8CA8AE4E-13A0-4024-A224-8F06E688477C}" srcOrd="1" destOrd="0" parTransId="{68A7069C-D333-43A6-98EB-B6F34738BA63}" sibTransId="{1360BDCB-F5C1-46F5-A175-8F3E44C8AFBF}"/>
    <dgm:cxn modelId="{A0EC24D1-256F-4ABD-85E2-CD93E328EAEE}" srcId="{4BE589F7-EF82-4A47-A934-60C933F98ADB}" destId="{707260A8-C203-4AC1-9CA4-E6CE456711B6}" srcOrd="0" destOrd="0" parTransId="{DDEE0982-D915-42A9-A264-6E1751A1225B}" sibTransId="{71B7D8AC-18A9-4886-8C82-B1AC229C09B6}"/>
    <dgm:cxn modelId="{6229A5F9-9254-4329-96F7-63C6940ABE1A}" type="presOf" srcId="{68A7069C-D333-43A6-98EB-B6F34738BA63}" destId="{6BCD4F2A-0D0D-4350-B149-CC69C58E8D08}" srcOrd="0" destOrd="0" presId="urn:microsoft.com/office/officeart/2005/8/layout/radial4"/>
    <dgm:cxn modelId="{64786932-799C-4CB8-A29E-5FF690DB93AA}" type="presParOf" srcId="{1E80AC4D-08F8-41CC-B256-54DF46EF00E0}" destId="{08CA551E-CC45-47F2-9CC2-11CCD65DEC7D}" srcOrd="0" destOrd="0" presId="urn:microsoft.com/office/officeart/2005/8/layout/radial4"/>
    <dgm:cxn modelId="{672316E6-61B5-411B-A4E6-93803263A5B0}" type="presParOf" srcId="{1E80AC4D-08F8-41CC-B256-54DF46EF00E0}" destId="{E03FF540-AB7C-479B-B355-11E32E908241}" srcOrd="1" destOrd="0" presId="urn:microsoft.com/office/officeart/2005/8/layout/radial4"/>
    <dgm:cxn modelId="{3A6C908B-5C72-4785-88CC-7A31C4A01450}" type="presParOf" srcId="{1E80AC4D-08F8-41CC-B256-54DF46EF00E0}" destId="{49B23EBD-7E8C-454D-AD34-DC6D34D3F3CC}" srcOrd="2" destOrd="0" presId="urn:microsoft.com/office/officeart/2005/8/layout/radial4"/>
    <dgm:cxn modelId="{00AB1BA6-4663-47C8-B33A-33D76CE0280E}" type="presParOf" srcId="{1E80AC4D-08F8-41CC-B256-54DF46EF00E0}" destId="{6BCD4F2A-0D0D-4350-B149-CC69C58E8D08}" srcOrd="3" destOrd="0" presId="urn:microsoft.com/office/officeart/2005/8/layout/radial4"/>
    <dgm:cxn modelId="{2B3D87D4-4E85-4A3E-9C3F-247C7BF9DE13}" type="presParOf" srcId="{1E80AC4D-08F8-41CC-B256-54DF46EF00E0}" destId="{F428187C-EDE6-452A-B9F4-55FDC3BAA223}" srcOrd="4" destOrd="0" presId="urn:microsoft.com/office/officeart/2005/8/layout/radial4"/>
    <dgm:cxn modelId="{8DA5B9FB-A9A0-4D3A-B21C-601EEE9303B4}" type="presParOf" srcId="{1E80AC4D-08F8-41CC-B256-54DF46EF00E0}" destId="{F2C43254-501B-4E08-8032-F5B2AD86333E}" srcOrd="5" destOrd="0" presId="urn:microsoft.com/office/officeart/2005/8/layout/radial4"/>
    <dgm:cxn modelId="{7DD37E87-19CE-4055-8343-F7D24C3DE3CB}" type="presParOf" srcId="{1E80AC4D-08F8-41CC-B256-54DF46EF00E0}" destId="{AF29B980-8BB0-4DAD-95ED-127AD5FEB49E}" srcOrd="6"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09C713-4A17-413B-BCC7-55C468E49230}" type="doc">
      <dgm:prSet loTypeId="urn:microsoft.com/office/officeart/2005/8/layout/venn2" loCatId="relationship" qsTypeId="urn:microsoft.com/office/officeart/2005/8/quickstyle/simple3" qsCatId="simple" csTypeId="urn:microsoft.com/office/officeart/2005/8/colors/accent0_3" csCatId="mainScheme" phldr="1"/>
      <dgm:spPr/>
      <dgm:t>
        <a:bodyPr/>
        <a:lstStyle/>
        <a:p>
          <a:endParaRPr lang="en-GB"/>
        </a:p>
      </dgm:t>
    </dgm:pt>
    <dgm:pt modelId="{F22C1A26-241A-46CC-9FC2-D904F402C62E}">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Philosophy  </a:t>
          </a:r>
          <a:r>
            <a:rPr lang="en-GB" sz="1000" b="1" i="1">
              <a:latin typeface="Cambria" panose="02040503050406030204" pitchFamily="18" charset="0"/>
              <a:ea typeface="Cambria" panose="02040503050406030204" pitchFamily="18" charset="0"/>
              <a:cs typeface="Times New Roman" pitchFamily="18" charset="0"/>
            </a:rPr>
            <a:t>Interpretivism</a:t>
          </a:r>
        </a:p>
      </dgm:t>
    </dgm:pt>
    <dgm:pt modelId="{157F33F2-2801-4A71-BA40-D1995F151F9B}" type="par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578D7D4-3FBC-465E-B858-7306AC273C37}" type="sib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9391938F-1235-4E26-B362-BF25B79C1709}">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Method</a:t>
          </a:r>
        </a:p>
        <a:p>
          <a:r>
            <a:rPr lang="en-GB" sz="1000" b="1" i="1">
              <a:latin typeface="Cambria" panose="02040503050406030204" pitchFamily="18" charset="0"/>
              <a:ea typeface="Cambria" panose="02040503050406030204" pitchFamily="18" charset="0"/>
              <a:cs typeface="Times New Roman" pitchFamily="18" charset="0"/>
            </a:rPr>
            <a:t>Qualitative</a:t>
          </a:r>
        </a:p>
      </dgm:t>
    </dgm:pt>
    <dgm:pt modelId="{B1973DB8-22B6-4A08-B9E6-84ADC42CC976}" type="par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5B7D7ED-F372-4154-8C38-FC7A9D0119CE}" type="sib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F7BD962-A5F8-4EEA-AF37-FBEE29F15870}">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Strategy</a:t>
          </a:r>
        </a:p>
        <a:p>
          <a:r>
            <a:rPr lang="en-GB" sz="1000" b="1">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Case Study</a:t>
          </a:r>
        </a:p>
      </dgm:t>
    </dgm:pt>
    <dgm:pt modelId="{3EF1EF6E-CA60-4E1D-A50E-6C2E1FC2ADB8}" type="par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B5AE4932-6B8F-467F-98F7-65A7DCD952B5}" type="sib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A325FD6-564A-41D9-B5C5-EE945E81EAC1}">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Data Collection and Analysis Method</a:t>
          </a:r>
        </a:p>
        <a:p>
          <a:r>
            <a:rPr lang="en-GB" sz="1000" b="1" i="1">
              <a:latin typeface="Cambria" panose="02040503050406030204" pitchFamily="18" charset="0"/>
              <a:ea typeface="Cambria" panose="02040503050406030204" pitchFamily="18" charset="0"/>
              <a:cs typeface="Times New Roman" pitchFamily="18" charset="0"/>
            </a:rPr>
            <a:t>Secondary data collection</a:t>
          </a:r>
          <a:r>
            <a:rPr lang="en-GB" sz="1000" b="1" i="0">
              <a:latin typeface="Cambria" panose="02040503050406030204" pitchFamily="18" charset="0"/>
              <a:ea typeface="Cambria" panose="02040503050406030204" pitchFamily="18" charset="0"/>
              <a:cs typeface="Times New Roman" pitchFamily="18" charset="0"/>
            </a:rPr>
            <a:t> and </a:t>
          </a:r>
          <a:r>
            <a:rPr lang="en-GB" sz="1000" b="1" i="1">
              <a:latin typeface="Cambria" panose="02040503050406030204" pitchFamily="18" charset="0"/>
              <a:ea typeface="Cambria" panose="02040503050406030204" pitchFamily="18" charset="0"/>
              <a:cs typeface="Times New Roman" pitchFamily="18" charset="0"/>
            </a:rPr>
            <a:t>Thematic analysis</a:t>
          </a:r>
        </a:p>
      </dgm:t>
    </dgm:pt>
    <dgm:pt modelId="{8BDCB6AC-5553-4920-97B5-EBF7C347CF2A}" type="par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CD061B2-3345-458D-9A45-5CCB85C25BF5}" type="sib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1812A40-9091-47A7-A379-007FE8A2908F}">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Approach</a:t>
          </a:r>
          <a:r>
            <a:rPr lang="en-GB" sz="1000" b="1" u="sng">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Inductive</a:t>
          </a:r>
        </a:p>
      </dgm:t>
    </dgm:pt>
    <dgm:pt modelId="{32070F73-E282-4C23-8BEA-6A5F2C393626}" type="par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69F19CDB-F013-4AB2-BE59-9430B57CC91D}" type="sib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EDA5F6D-5BAA-4D4A-97DB-F68662DB18FB}" type="pres">
      <dgm:prSet presAssocID="{9809C713-4A17-413B-BCC7-55C468E49230}" presName="Name0" presStyleCnt="0">
        <dgm:presLayoutVars>
          <dgm:chMax val="7"/>
          <dgm:resizeHandles val="exact"/>
        </dgm:presLayoutVars>
      </dgm:prSet>
      <dgm:spPr/>
    </dgm:pt>
    <dgm:pt modelId="{F9F6BC89-0542-4294-8668-7D59A2478A4E}" type="pres">
      <dgm:prSet presAssocID="{9809C713-4A17-413B-BCC7-55C468E49230}" presName="comp1" presStyleCnt="0"/>
      <dgm:spPr/>
    </dgm:pt>
    <dgm:pt modelId="{10448330-282D-4245-AF36-5A40C401A77B}" type="pres">
      <dgm:prSet presAssocID="{9809C713-4A17-413B-BCC7-55C468E49230}" presName="circle1" presStyleLbl="node1" presStyleIdx="0" presStyleCnt="5" custScaleX="105523" custLinFactNeighborX="282"/>
      <dgm:spPr/>
    </dgm:pt>
    <dgm:pt modelId="{AAD2553E-FA02-4DD8-B41D-3082962314A2}" type="pres">
      <dgm:prSet presAssocID="{9809C713-4A17-413B-BCC7-55C468E49230}" presName="c1text" presStyleLbl="node1" presStyleIdx="0" presStyleCnt="5">
        <dgm:presLayoutVars>
          <dgm:bulletEnabled val="1"/>
        </dgm:presLayoutVars>
      </dgm:prSet>
      <dgm:spPr/>
    </dgm:pt>
    <dgm:pt modelId="{A3003887-6E67-4822-B54F-225193DC0088}" type="pres">
      <dgm:prSet presAssocID="{9809C713-4A17-413B-BCC7-55C468E49230}" presName="comp2" presStyleCnt="0"/>
      <dgm:spPr/>
    </dgm:pt>
    <dgm:pt modelId="{A023B3F3-7AB5-4A54-8BB7-4991F95BE49C}" type="pres">
      <dgm:prSet presAssocID="{9809C713-4A17-413B-BCC7-55C468E49230}" presName="circle2" presStyleLbl="node1" presStyleIdx="1" presStyleCnt="5" custScaleX="105381"/>
      <dgm:spPr/>
    </dgm:pt>
    <dgm:pt modelId="{E4E8B719-DCCB-40E4-A640-7F0E2BBF7926}" type="pres">
      <dgm:prSet presAssocID="{9809C713-4A17-413B-BCC7-55C468E49230}" presName="c2text" presStyleLbl="node1" presStyleIdx="1" presStyleCnt="5">
        <dgm:presLayoutVars>
          <dgm:bulletEnabled val="1"/>
        </dgm:presLayoutVars>
      </dgm:prSet>
      <dgm:spPr/>
    </dgm:pt>
    <dgm:pt modelId="{BAA60BF9-070F-42E4-8296-2A5A24E20704}" type="pres">
      <dgm:prSet presAssocID="{9809C713-4A17-413B-BCC7-55C468E49230}" presName="comp3" presStyleCnt="0"/>
      <dgm:spPr/>
    </dgm:pt>
    <dgm:pt modelId="{A71ACD0F-FF57-4EB1-A348-1B6FC4179441}" type="pres">
      <dgm:prSet presAssocID="{9809C713-4A17-413B-BCC7-55C468E49230}" presName="circle3" presStyleLbl="node1" presStyleIdx="2" presStyleCnt="5" custScaleX="109814"/>
      <dgm:spPr/>
    </dgm:pt>
    <dgm:pt modelId="{C229BAF0-568D-4B05-8CCE-9D2DD88666A5}" type="pres">
      <dgm:prSet presAssocID="{9809C713-4A17-413B-BCC7-55C468E49230}" presName="c3text" presStyleLbl="node1" presStyleIdx="2" presStyleCnt="5">
        <dgm:presLayoutVars>
          <dgm:bulletEnabled val="1"/>
        </dgm:presLayoutVars>
      </dgm:prSet>
      <dgm:spPr/>
    </dgm:pt>
    <dgm:pt modelId="{7107F2D3-3D67-405D-A903-CC13087A84AE}" type="pres">
      <dgm:prSet presAssocID="{9809C713-4A17-413B-BCC7-55C468E49230}" presName="comp4" presStyleCnt="0"/>
      <dgm:spPr/>
    </dgm:pt>
    <dgm:pt modelId="{8B877806-8E99-48D1-8D58-0F570C6C7A32}" type="pres">
      <dgm:prSet presAssocID="{9809C713-4A17-413B-BCC7-55C468E49230}" presName="circle4" presStyleLbl="node1" presStyleIdx="3" presStyleCnt="5" custScaleX="104613" custLinFactNeighborY="2886"/>
      <dgm:spPr/>
    </dgm:pt>
    <dgm:pt modelId="{2508922A-310C-44DF-AA3E-286E73095946}" type="pres">
      <dgm:prSet presAssocID="{9809C713-4A17-413B-BCC7-55C468E49230}" presName="c4text" presStyleLbl="node1" presStyleIdx="3" presStyleCnt="5">
        <dgm:presLayoutVars>
          <dgm:bulletEnabled val="1"/>
        </dgm:presLayoutVars>
      </dgm:prSet>
      <dgm:spPr/>
    </dgm:pt>
    <dgm:pt modelId="{62F0AEAF-32BB-4D17-95E3-A1CA25668E01}" type="pres">
      <dgm:prSet presAssocID="{9809C713-4A17-413B-BCC7-55C468E49230}" presName="comp5" presStyleCnt="0"/>
      <dgm:spPr/>
    </dgm:pt>
    <dgm:pt modelId="{7DA6573D-8203-4506-B528-4BE361687E4D}" type="pres">
      <dgm:prSet presAssocID="{9809C713-4A17-413B-BCC7-55C468E49230}" presName="circle5" presStyleLbl="node1" presStyleIdx="4" presStyleCnt="5" custScaleX="104552" custScaleY="96497" custLinFactNeighborX="-662" custLinFactNeighborY="3371"/>
      <dgm:spPr/>
    </dgm:pt>
    <dgm:pt modelId="{E4F47BD6-365E-4EC1-BB0C-0C87D4A5D7D6}" type="pres">
      <dgm:prSet presAssocID="{9809C713-4A17-413B-BCC7-55C468E49230}" presName="c5text" presStyleLbl="node1" presStyleIdx="4" presStyleCnt="5">
        <dgm:presLayoutVars>
          <dgm:bulletEnabled val="1"/>
        </dgm:presLayoutVars>
      </dgm:prSet>
      <dgm:spPr/>
    </dgm:pt>
  </dgm:ptLst>
  <dgm:cxnLst>
    <dgm:cxn modelId="{421FCE00-D974-4B2A-94B5-8DEE63B41205}" srcId="{9809C713-4A17-413B-BCC7-55C468E49230}" destId="{41812A40-9091-47A7-A379-007FE8A2908F}" srcOrd="1" destOrd="0" parTransId="{32070F73-E282-4C23-8BEA-6A5F2C393626}" sibTransId="{69F19CDB-F013-4AB2-BE59-9430B57CC91D}"/>
    <dgm:cxn modelId="{A3906B05-37AC-49C3-85A0-FCC09954321D}" srcId="{9809C713-4A17-413B-BCC7-55C468E49230}" destId="{4F7BD962-A5F8-4EEA-AF37-FBEE29F15870}" srcOrd="3" destOrd="0" parTransId="{3EF1EF6E-CA60-4E1D-A50E-6C2E1FC2ADB8}" sibTransId="{B5AE4932-6B8F-467F-98F7-65A7DCD952B5}"/>
    <dgm:cxn modelId="{D022E80A-BB70-4441-B6D4-CC8CC717AB5A}" type="presOf" srcId="{9809C713-4A17-413B-BCC7-55C468E49230}" destId="{4EDA5F6D-5BAA-4D4A-97DB-F68662DB18FB}" srcOrd="0" destOrd="0" presId="urn:microsoft.com/office/officeart/2005/8/layout/venn2"/>
    <dgm:cxn modelId="{9312271E-F666-4F05-ABDB-486275F85364}" type="presOf" srcId="{9391938F-1235-4E26-B362-BF25B79C1709}" destId="{C229BAF0-568D-4B05-8CCE-9D2DD88666A5}" srcOrd="1" destOrd="0" presId="urn:microsoft.com/office/officeart/2005/8/layout/venn2"/>
    <dgm:cxn modelId="{A622D531-53B9-408D-B2F3-8BE2AFE7ECFB}" type="presOf" srcId="{41812A40-9091-47A7-A379-007FE8A2908F}" destId="{E4E8B719-DCCB-40E4-A640-7F0E2BBF7926}" srcOrd="1" destOrd="0" presId="urn:microsoft.com/office/officeart/2005/8/layout/venn2"/>
    <dgm:cxn modelId="{9C0E9B61-5CE4-47E1-801D-74DD0AA68765}" type="presOf" srcId="{9391938F-1235-4E26-B362-BF25B79C1709}" destId="{A71ACD0F-FF57-4EB1-A348-1B6FC4179441}" srcOrd="0" destOrd="0" presId="urn:microsoft.com/office/officeart/2005/8/layout/venn2"/>
    <dgm:cxn modelId="{972AAE67-2648-495E-9DB6-D8ED694356F4}" type="presOf" srcId="{F22C1A26-241A-46CC-9FC2-D904F402C62E}" destId="{AAD2553E-FA02-4DD8-B41D-3082962314A2}" srcOrd="1" destOrd="0" presId="urn:microsoft.com/office/officeart/2005/8/layout/venn2"/>
    <dgm:cxn modelId="{80E95C6E-F225-4078-8D73-B31F1A681E70}" srcId="{9809C713-4A17-413B-BCC7-55C468E49230}" destId="{9391938F-1235-4E26-B362-BF25B79C1709}" srcOrd="2" destOrd="0" parTransId="{B1973DB8-22B6-4A08-B9E6-84ADC42CC976}" sibTransId="{45B7D7ED-F372-4154-8C38-FC7A9D0119CE}"/>
    <dgm:cxn modelId="{FDFD6F53-6E27-40DD-A38D-BAF827B90444}" type="presOf" srcId="{4A325FD6-564A-41D9-B5C5-EE945E81EAC1}" destId="{E4F47BD6-365E-4EC1-BB0C-0C87D4A5D7D6}" srcOrd="1" destOrd="0" presId="urn:microsoft.com/office/officeart/2005/8/layout/venn2"/>
    <dgm:cxn modelId="{8E76B579-8378-4C20-B069-7BAC49969518}" type="presOf" srcId="{4A325FD6-564A-41D9-B5C5-EE945E81EAC1}" destId="{7DA6573D-8203-4506-B528-4BE361687E4D}" srcOrd="0" destOrd="0" presId="urn:microsoft.com/office/officeart/2005/8/layout/venn2"/>
    <dgm:cxn modelId="{E8989A9E-AF0F-4A24-896D-1DFF83931C1F}" type="presOf" srcId="{F22C1A26-241A-46CC-9FC2-D904F402C62E}" destId="{10448330-282D-4245-AF36-5A40C401A77B}" srcOrd="0" destOrd="0" presId="urn:microsoft.com/office/officeart/2005/8/layout/venn2"/>
    <dgm:cxn modelId="{123520A8-66C5-497E-8613-CF067FC4C872}" srcId="{9809C713-4A17-413B-BCC7-55C468E49230}" destId="{4A325FD6-564A-41D9-B5C5-EE945E81EAC1}" srcOrd="4" destOrd="0" parTransId="{8BDCB6AC-5553-4920-97B5-EBF7C347CF2A}" sibTransId="{DCD061B2-3345-458D-9A45-5CCB85C25BF5}"/>
    <dgm:cxn modelId="{37D34BC0-6536-4222-99E1-AF02881F3BB7}" type="presOf" srcId="{4F7BD962-A5F8-4EEA-AF37-FBEE29F15870}" destId="{2508922A-310C-44DF-AA3E-286E73095946}" srcOrd="1" destOrd="0" presId="urn:microsoft.com/office/officeart/2005/8/layout/venn2"/>
    <dgm:cxn modelId="{8AD666CC-95D4-4A00-B6E3-24BEE80CAE60}" type="presOf" srcId="{4F7BD962-A5F8-4EEA-AF37-FBEE29F15870}" destId="{8B877806-8E99-48D1-8D58-0F570C6C7A32}" srcOrd="0" destOrd="0" presId="urn:microsoft.com/office/officeart/2005/8/layout/venn2"/>
    <dgm:cxn modelId="{285C79D6-3206-4061-950B-66EBE1CD8ECF}" srcId="{9809C713-4A17-413B-BCC7-55C468E49230}" destId="{F22C1A26-241A-46CC-9FC2-D904F402C62E}" srcOrd="0" destOrd="0" parTransId="{157F33F2-2801-4A71-BA40-D1995F151F9B}" sibTransId="{D578D7D4-3FBC-465E-B858-7306AC273C37}"/>
    <dgm:cxn modelId="{7E3849FD-47F2-4C0E-9E30-3BA30968D0F2}" type="presOf" srcId="{41812A40-9091-47A7-A379-007FE8A2908F}" destId="{A023B3F3-7AB5-4A54-8BB7-4991F95BE49C}" srcOrd="0" destOrd="0" presId="urn:microsoft.com/office/officeart/2005/8/layout/venn2"/>
    <dgm:cxn modelId="{B1195BF4-3A27-44A2-9606-8FC6061CAC51}" type="presParOf" srcId="{4EDA5F6D-5BAA-4D4A-97DB-F68662DB18FB}" destId="{F9F6BC89-0542-4294-8668-7D59A2478A4E}" srcOrd="0" destOrd="0" presId="urn:microsoft.com/office/officeart/2005/8/layout/venn2"/>
    <dgm:cxn modelId="{404B4AE1-AEE6-47E1-AFC1-FAA1B9BE4D05}" type="presParOf" srcId="{F9F6BC89-0542-4294-8668-7D59A2478A4E}" destId="{10448330-282D-4245-AF36-5A40C401A77B}" srcOrd="0" destOrd="0" presId="urn:microsoft.com/office/officeart/2005/8/layout/venn2"/>
    <dgm:cxn modelId="{AE542BA2-052B-4CAD-B9E6-C94B774558F3}" type="presParOf" srcId="{F9F6BC89-0542-4294-8668-7D59A2478A4E}" destId="{AAD2553E-FA02-4DD8-B41D-3082962314A2}" srcOrd="1" destOrd="0" presId="urn:microsoft.com/office/officeart/2005/8/layout/venn2"/>
    <dgm:cxn modelId="{565090AE-64D4-474E-933E-984C7C405204}" type="presParOf" srcId="{4EDA5F6D-5BAA-4D4A-97DB-F68662DB18FB}" destId="{A3003887-6E67-4822-B54F-225193DC0088}" srcOrd="1" destOrd="0" presId="urn:microsoft.com/office/officeart/2005/8/layout/venn2"/>
    <dgm:cxn modelId="{ED0D3621-9586-4B28-9205-C947515EF1E5}" type="presParOf" srcId="{A3003887-6E67-4822-B54F-225193DC0088}" destId="{A023B3F3-7AB5-4A54-8BB7-4991F95BE49C}" srcOrd="0" destOrd="0" presId="urn:microsoft.com/office/officeart/2005/8/layout/venn2"/>
    <dgm:cxn modelId="{626F0AA2-C4D8-4C35-BA4A-A7B2D14A5E4F}" type="presParOf" srcId="{A3003887-6E67-4822-B54F-225193DC0088}" destId="{E4E8B719-DCCB-40E4-A640-7F0E2BBF7926}" srcOrd="1" destOrd="0" presId="urn:microsoft.com/office/officeart/2005/8/layout/venn2"/>
    <dgm:cxn modelId="{E39318FA-A84B-4206-B8F9-1FDE22A2052A}" type="presParOf" srcId="{4EDA5F6D-5BAA-4D4A-97DB-F68662DB18FB}" destId="{BAA60BF9-070F-42E4-8296-2A5A24E20704}" srcOrd="2" destOrd="0" presId="urn:microsoft.com/office/officeart/2005/8/layout/venn2"/>
    <dgm:cxn modelId="{0AEE23D2-9B8F-4414-AA3C-1D08F33E5966}" type="presParOf" srcId="{BAA60BF9-070F-42E4-8296-2A5A24E20704}" destId="{A71ACD0F-FF57-4EB1-A348-1B6FC4179441}" srcOrd="0" destOrd="0" presId="urn:microsoft.com/office/officeart/2005/8/layout/venn2"/>
    <dgm:cxn modelId="{21A89032-C72D-411B-8698-4CC5C0FB599A}" type="presParOf" srcId="{BAA60BF9-070F-42E4-8296-2A5A24E20704}" destId="{C229BAF0-568D-4B05-8CCE-9D2DD88666A5}" srcOrd="1" destOrd="0" presId="urn:microsoft.com/office/officeart/2005/8/layout/venn2"/>
    <dgm:cxn modelId="{914C04BD-9856-4523-8D38-AFB231E594CD}" type="presParOf" srcId="{4EDA5F6D-5BAA-4D4A-97DB-F68662DB18FB}" destId="{7107F2D3-3D67-405D-A903-CC13087A84AE}" srcOrd="3" destOrd="0" presId="urn:microsoft.com/office/officeart/2005/8/layout/venn2"/>
    <dgm:cxn modelId="{0363BEF6-7394-43B1-A052-4317574CC95F}" type="presParOf" srcId="{7107F2D3-3D67-405D-A903-CC13087A84AE}" destId="{8B877806-8E99-48D1-8D58-0F570C6C7A32}" srcOrd="0" destOrd="0" presId="urn:microsoft.com/office/officeart/2005/8/layout/venn2"/>
    <dgm:cxn modelId="{5063C56D-21B8-43DA-9903-4322C190F618}" type="presParOf" srcId="{7107F2D3-3D67-405D-A903-CC13087A84AE}" destId="{2508922A-310C-44DF-AA3E-286E73095946}" srcOrd="1" destOrd="0" presId="urn:microsoft.com/office/officeart/2005/8/layout/venn2"/>
    <dgm:cxn modelId="{1CEE1338-E6EA-4E5C-82B2-4D1C126210E0}" type="presParOf" srcId="{4EDA5F6D-5BAA-4D4A-97DB-F68662DB18FB}" destId="{62F0AEAF-32BB-4D17-95E3-A1CA25668E01}" srcOrd="4" destOrd="0" presId="urn:microsoft.com/office/officeart/2005/8/layout/venn2"/>
    <dgm:cxn modelId="{94B25CB1-DE3C-40C8-A690-EF6E723DBCFF}" type="presParOf" srcId="{62F0AEAF-32BB-4D17-95E3-A1CA25668E01}" destId="{7DA6573D-8203-4506-B528-4BE361687E4D}" srcOrd="0" destOrd="0" presId="urn:microsoft.com/office/officeart/2005/8/layout/venn2"/>
    <dgm:cxn modelId="{3BD79EC9-F2E3-446B-A3E4-AA73C61403AF}" type="presParOf" srcId="{62F0AEAF-32BB-4D17-95E3-A1CA25668E01}" destId="{E4F47BD6-365E-4EC1-BB0C-0C87D4A5D7D6}" srcOrd="1" destOrd="0" presId="urn:microsoft.com/office/officeart/2005/8/layout/venn2"/>
  </dgm:cxnLst>
  <dgm:bg>
    <a:solidFill>
      <a:schemeClr val="tx2"/>
    </a:solidFill>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CA551E-CC45-47F2-9CC2-11CCD65DEC7D}">
      <dsp:nvSpPr>
        <dsp:cNvPr id="0" name=""/>
        <dsp:cNvSpPr/>
      </dsp:nvSpPr>
      <dsp:spPr>
        <a:xfrm>
          <a:off x="2013385" y="1739549"/>
          <a:ext cx="1459628" cy="1459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Profitability and sustainability of the Livestock industry in the UK</a:t>
          </a:r>
        </a:p>
      </dsp:txBody>
      <dsp:txXfrm>
        <a:off x="2227143" y="1953307"/>
        <a:ext cx="1032112" cy="1032112"/>
      </dsp:txXfrm>
    </dsp:sp>
    <dsp:sp modelId="{E03FF540-AB7C-479B-B355-11E32E908241}">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9B23EBD-7E8C-454D-AD34-DC6D34D3F3CC}">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Policies and Regulations implemented by the UK Government</a:t>
          </a:r>
        </a:p>
      </dsp:txBody>
      <dsp:txXfrm>
        <a:off x="514933" y="849667"/>
        <a:ext cx="1321665" cy="1044335"/>
      </dsp:txXfrm>
    </dsp:sp>
    <dsp:sp modelId="{6BCD4F2A-0D0D-4350-B149-CC69C58E8D08}">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28187C-EDE6-452A-B9F4-55FDC3BAA223}">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The investments being made by the government to help livestock owners and keepers.</a:t>
          </a:r>
        </a:p>
      </dsp:txBody>
      <dsp:txXfrm>
        <a:off x="2082367" y="33712"/>
        <a:ext cx="1321665" cy="1044335"/>
      </dsp:txXfrm>
    </dsp:sp>
    <dsp:sp modelId="{F2C43254-501B-4E08-8032-F5B2AD86333E}">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29B980-8BB0-4DAD-95ED-127AD5FEB49E}">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The attitude of the livestock business, auditors, and the government towards the implemented regulations</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448330-282D-4245-AF36-5A40C401A77B}">
      <dsp:nvSpPr>
        <dsp:cNvPr id="0" name=""/>
        <dsp:cNvSpPr/>
      </dsp:nvSpPr>
      <dsp:spPr>
        <a:xfrm>
          <a:off x="853436" y="0"/>
          <a:ext cx="3799836" cy="3600956"/>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Philosophy  </a:t>
          </a:r>
          <a:r>
            <a:rPr lang="en-GB" sz="1000" b="1" i="1" kern="1200">
              <a:latin typeface="Cambria" panose="02040503050406030204" pitchFamily="18" charset="0"/>
              <a:ea typeface="Cambria" panose="02040503050406030204" pitchFamily="18" charset="0"/>
              <a:cs typeface="Times New Roman" pitchFamily="18" charset="0"/>
            </a:rPr>
            <a:t>Interpretivism</a:t>
          </a:r>
        </a:p>
      </dsp:txBody>
      <dsp:txXfrm>
        <a:off x="2040885" y="180047"/>
        <a:ext cx="1424938" cy="360095"/>
      </dsp:txXfrm>
    </dsp:sp>
    <dsp:sp modelId="{A023B3F3-7AB5-4A54-8BB7-4991F95BE49C}">
      <dsp:nvSpPr>
        <dsp:cNvPr id="0" name=""/>
        <dsp:cNvSpPr/>
      </dsp:nvSpPr>
      <dsp:spPr>
        <a:xfrm>
          <a:off x="1130442" y="540143"/>
          <a:ext cx="3225514" cy="306081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Approach</a:t>
          </a:r>
          <a:r>
            <a:rPr lang="en-GB" sz="1000" b="1" u="sng"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Inductive</a:t>
          </a:r>
        </a:p>
      </dsp:txBody>
      <dsp:txXfrm>
        <a:off x="2047698" y="716140"/>
        <a:ext cx="1391003" cy="351993"/>
      </dsp:txXfrm>
    </dsp:sp>
    <dsp:sp modelId="{A71ACD0F-FF57-4EB1-A348-1B6FC4179441}">
      <dsp:nvSpPr>
        <dsp:cNvPr id="0" name=""/>
        <dsp:cNvSpPr/>
      </dsp:nvSpPr>
      <dsp:spPr>
        <a:xfrm>
          <a:off x="1359176" y="1080286"/>
          <a:ext cx="2768047" cy="2520669"/>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Qualitative</a:t>
          </a:r>
        </a:p>
      </dsp:txBody>
      <dsp:txXfrm>
        <a:off x="2026967" y="1254212"/>
        <a:ext cx="1432464" cy="347852"/>
      </dsp:txXfrm>
    </dsp:sp>
    <dsp:sp modelId="{8B877806-8E99-48D1-8D58-0F570C6C7A32}">
      <dsp:nvSpPr>
        <dsp:cNvPr id="0" name=""/>
        <dsp:cNvSpPr/>
      </dsp:nvSpPr>
      <dsp:spPr>
        <a:xfrm>
          <a:off x="1707256" y="1620430"/>
          <a:ext cx="2071887" cy="1980525"/>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Strategy</a:t>
          </a:r>
        </a:p>
        <a:p>
          <a:pPr marL="0" lvl="0" indent="0" algn="ctr" defTabSz="444500">
            <a:lnSpc>
              <a:spcPct val="90000"/>
            </a:lnSpc>
            <a:spcBef>
              <a:spcPct val="0"/>
            </a:spcBef>
            <a:spcAft>
              <a:spcPct val="35000"/>
            </a:spcAft>
            <a:buNone/>
          </a:pPr>
          <a:r>
            <a:rPr lang="en-GB" sz="1000" b="1"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Case Study</a:t>
          </a:r>
        </a:p>
      </dsp:txBody>
      <dsp:txXfrm>
        <a:off x="2183790" y="1798677"/>
        <a:ext cx="1118819" cy="356494"/>
      </dsp:txXfrm>
    </dsp:sp>
    <dsp:sp modelId="{7DA6573D-8203-4506-B528-4BE361687E4D}">
      <dsp:nvSpPr>
        <dsp:cNvPr id="0" name=""/>
        <dsp:cNvSpPr/>
      </dsp:nvSpPr>
      <dsp:spPr>
        <a:xfrm>
          <a:off x="1980690" y="2211030"/>
          <a:ext cx="1505948" cy="1389925"/>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Data Collection and Analysis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Secondary data collection</a:t>
          </a:r>
          <a:r>
            <a:rPr lang="en-GB" sz="1000" b="1" i="0" kern="1200">
              <a:latin typeface="Cambria" panose="02040503050406030204" pitchFamily="18" charset="0"/>
              <a:ea typeface="Cambria" panose="02040503050406030204" pitchFamily="18" charset="0"/>
              <a:cs typeface="Times New Roman" pitchFamily="18" charset="0"/>
            </a:rPr>
            <a:t> and </a:t>
          </a:r>
          <a:r>
            <a:rPr lang="en-GB" sz="1000" b="1" i="1" kern="1200">
              <a:latin typeface="Cambria" panose="02040503050406030204" pitchFamily="18" charset="0"/>
              <a:ea typeface="Cambria" panose="02040503050406030204" pitchFamily="18" charset="0"/>
              <a:cs typeface="Times New Roman" pitchFamily="18" charset="0"/>
            </a:rPr>
            <a:t>Thematic analysis</a:t>
          </a:r>
        </a:p>
      </dsp:txBody>
      <dsp:txXfrm>
        <a:off x="2201231" y="2558511"/>
        <a:ext cx="1064866" cy="6949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B3DE61C-C116-447B-A819-299C2D2F6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75</Pages>
  <Words>19067</Words>
  <Characters>115103</Characters>
  <Application>Microsoft Office Word</Application>
  <DocSecurity>0</DocSecurity>
  <Lines>2365</Lines>
  <Paragraphs>684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Azariah Antony</dc:creator>
  <cp:keywords/>
  <dc:description/>
  <cp:lastModifiedBy>francis hains</cp:lastModifiedBy>
  <cp:revision>5</cp:revision>
  <dcterms:created xsi:type="dcterms:W3CDTF">2024-05-13T00:28:00Z</dcterms:created>
  <dcterms:modified xsi:type="dcterms:W3CDTF">2024-05-13T07:48:00Z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90fb8dd76adccdf88a7b908cc1a40f6c6e8d716e38a226460a81771b13891e8a</vt:lpwstr>
  </property>
</Properties>
</file>