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8431A" w14:textId="77777777" w:rsidR="00DB58B8" w:rsidRDefault="00DB58B8" w:rsidP="00567907">
      <w:pPr>
        <w:spacing w:line="240" w:lineRule="auto"/>
        <w:rPr>
          <w:rFonts w:cs="Times New Roman"/>
          <w:bCs/>
          <w:color w:val="000000" w:themeColor="text1"/>
          <w:szCs w:val="24"/>
        </w:rPr>
      </w:pPr>
    </w:p>
    <w:p w14:paraId="41D32712" w14:textId="77777777" w:rsidR="00535D5C" w:rsidRDefault="00535D5C" w:rsidP="00567907">
      <w:pPr>
        <w:spacing w:line="240" w:lineRule="auto"/>
        <w:rPr>
          <w:rFonts w:cs="Times New Roman"/>
          <w:bCs/>
          <w:color w:val="000000" w:themeColor="text1"/>
          <w:szCs w:val="24"/>
        </w:rPr>
      </w:pPr>
    </w:p>
    <w:p w14:paraId="5C8EA339" w14:textId="77777777" w:rsidR="00535D5C" w:rsidRDefault="00535D5C" w:rsidP="00567907">
      <w:pPr>
        <w:spacing w:line="240" w:lineRule="auto"/>
        <w:rPr>
          <w:rFonts w:cs="Times New Roman"/>
          <w:bCs/>
          <w:color w:val="000000" w:themeColor="text1"/>
          <w:szCs w:val="24"/>
        </w:rPr>
      </w:pPr>
    </w:p>
    <w:p w14:paraId="671898B2" w14:textId="77777777" w:rsidR="00535D5C" w:rsidRDefault="00535D5C" w:rsidP="00567907">
      <w:pPr>
        <w:spacing w:line="240" w:lineRule="auto"/>
        <w:rPr>
          <w:rFonts w:cs="Times New Roman"/>
          <w:bCs/>
          <w:color w:val="000000" w:themeColor="text1"/>
          <w:szCs w:val="24"/>
        </w:rPr>
      </w:pPr>
    </w:p>
    <w:p w14:paraId="35A6E072" w14:textId="77777777" w:rsidR="00535D5C" w:rsidRDefault="00535D5C" w:rsidP="00567907">
      <w:pPr>
        <w:spacing w:line="240" w:lineRule="auto"/>
        <w:rPr>
          <w:rFonts w:cs="Times New Roman"/>
          <w:bCs/>
          <w:color w:val="000000" w:themeColor="text1"/>
          <w:szCs w:val="24"/>
        </w:rPr>
      </w:pPr>
    </w:p>
    <w:p w14:paraId="5DFD51F3" w14:textId="77777777" w:rsidR="00535D5C" w:rsidRDefault="00535D5C" w:rsidP="00567907">
      <w:pPr>
        <w:spacing w:line="240" w:lineRule="auto"/>
        <w:rPr>
          <w:rFonts w:cs="Times New Roman"/>
          <w:bCs/>
          <w:color w:val="000000" w:themeColor="text1"/>
          <w:szCs w:val="24"/>
        </w:rPr>
      </w:pPr>
    </w:p>
    <w:p w14:paraId="5A3DBDA1" w14:textId="77777777" w:rsidR="00535D5C" w:rsidRDefault="00535D5C" w:rsidP="00567907">
      <w:pPr>
        <w:spacing w:line="240" w:lineRule="auto"/>
        <w:rPr>
          <w:rFonts w:cs="Times New Roman"/>
          <w:bCs/>
          <w:color w:val="000000" w:themeColor="text1"/>
          <w:szCs w:val="24"/>
        </w:rPr>
      </w:pPr>
    </w:p>
    <w:p w14:paraId="0DA0A7FA" w14:textId="77777777" w:rsidR="00535D5C" w:rsidRDefault="00535D5C" w:rsidP="00567907">
      <w:pPr>
        <w:spacing w:line="240" w:lineRule="auto"/>
        <w:rPr>
          <w:rFonts w:cs="Times New Roman"/>
          <w:bCs/>
          <w:color w:val="000000" w:themeColor="text1"/>
          <w:szCs w:val="24"/>
        </w:rPr>
      </w:pPr>
    </w:p>
    <w:p w14:paraId="6758D72B" w14:textId="77777777" w:rsidR="00535D5C" w:rsidRDefault="00535D5C" w:rsidP="00567907">
      <w:pPr>
        <w:spacing w:line="240" w:lineRule="auto"/>
        <w:rPr>
          <w:rFonts w:cs="Times New Roman"/>
          <w:bCs/>
          <w:color w:val="000000" w:themeColor="text1"/>
          <w:szCs w:val="24"/>
        </w:rPr>
      </w:pPr>
    </w:p>
    <w:p w14:paraId="5643730C" w14:textId="77777777" w:rsidR="00535D5C" w:rsidRPr="00827D67" w:rsidRDefault="00535D5C" w:rsidP="00567907">
      <w:pPr>
        <w:spacing w:line="240" w:lineRule="auto"/>
        <w:rPr>
          <w:rFonts w:cs="Times New Roman"/>
          <w:bCs/>
          <w:color w:val="000000" w:themeColor="text1"/>
          <w:szCs w:val="24"/>
        </w:rPr>
      </w:pPr>
    </w:p>
    <w:p w14:paraId="74A178CF" w14:textId="35566BFD" w:rsidR="00535D5C" w:rsidRDefault="00493AD3" w:rsidP="00535D5C">
      <w:pPr>
        <w:jc w:val="center"/>
        <w:rPr>
          <w:rFonts w:cs="Times New Roman"/>
          <w:b/>
          <w:bCs/>
          <w:color w:val="000000" w:themeColor="text1"/>
          <w:sz w:val="56"/>
          <w:szCs w:val="56"/>
        </w:rPr>
      </w:pPr>
      <w:r w:rsidRPr="00535D5C">
        <w:rPr>
          <w:rFonts w:cs="Times New Roman"/>
          <w:b/>
          <w:bCs/>
          <w:color w:val="000000" w:themeColor="text1"/>
          <w:sz w:val="56"/>
          <w:szCs w:val="56"/>
        </w:rPr>
        <w:t>Effective Team Work</w:t>
      </w:r>
      <w:r w:rsidR="00292BE4">
        <w:rPr>
          <w:rFonts w:cs="Times New Roman"/>
          <w:b/>
          <w:bCs/>
          <w:color w:val="000000" w:themeColor="text1"/>
          <w:sz w:val="56"/>
          <w:szCs w:val="56"/>
        </w:rPr>
        <w:t>ing</w:t>
      </w:r>
      <w:r w:rsidRPr="00535D5C">
        <w:rPr>
          <w:rFonts w:cs="Times New Roman"/>
          <w:b/>
          <w:bCs/>
          <w:color w:val="000000" w:themeColor="text1"/>
          <w:sz w:val="56"/>
          <w:szCs w:val="56"/>
        </w:rPr>
        <w:t xml:space="preserve"> and Communication</w:t>
      </w:r>
    </w:p>
    <w:p w14:paraId="6778D15C" w14:textId="02F055DE" w:rsidR="00292BE4" w:rsidRDefault="00292BE4" w:rsidP="00535D5C">
      <w:pPr>
        <w:jc w:val="center"/>
        <w:rPr>
          <w:rFonts w:cs="Times New Roman"/>
          <w:b/>
          <w:bCs/>
          <w:color w:val="000000" w:themeColor="text1"/>
          <w:sz w:val="56"/>
          <w:szCs w:val="56"/>
        </w:rPr>
      </w:pPr>
      <w:r>
        <w:rPr>
          <w:rFonts w:cs="Times New Roman"/>
          <w:b/>
          <w:bCs/>
          <w:color w:val="000000" w:themeColor="text1"/>
          <w:sz w:val="56"/>
          <w:szCs w:val="56"/>
        </w:rPr>
        <w:t>BMSW4002</w:t>
      </w:r>
    </w:p>
    <w:p w14:paraId="591ACD96" w14:textId="0EDB58A2" w:rsidR="00292BE4" w:rsidRDefault="00292BE4" w:rsidP="00535D5C">
      <w:pPr>
        <w:jc w:val="center"/>
        <w:rPr>
          <w:rFonts w:cs="Times New Roman"/>
          <w:b/>
          <w:bCs/>
          <w:color w:val="000000" w:themeColor="text1"/>
          <w:sz w:val="56"/>
          <w:szCs w:val="56"/>
        </w:rPr>
      </w:pPr>
      <w:r>
        <w:rPr>
          <w:rFonts w:cs="Times New Roman"/>
          <w:b/>
          <w:bCs/>
          <w:color w:val="000000" w:themeColor="text1"/>
          <w:sz w:val="56"/>
          <w:szCs w:val="56"/>
        </w:rPr>
        <w:t>Gregorio Bernardo</w:t>
      </w:r>
    </w:p>
    <w:p w14:paraId="0FE3EAC3" w14:textId="3220C941" w:rsidR="00292BE4" w:rsidRPr="00535D5C" w:rsidRDefault="00292BE4" w:rsidP="00535D5C">
      <w:pPr>
        <w:jc w:val="center"/>
        <w:rPr>
          <w:rFonts w:cs="Times New Roman"/>
          <w:b/>
          <w:bCs/>
          <w:color w:val="000000" w:themeColor="text1"/>
          <w:sz w:val="56"/>
          <w:szCs w:val="56"/>
        </w:rPr>
      </w:pPr>
      <w:r>
        <w:rPr>
          <w:rFonts w:cs="Times New Roman"/>
          <w:b/>
          <w:bCs/>
          <w:color w:val="000000" w:themeColor="text1"/>
          <w:sz w:val="56"/>
          <w:szCs w:val="56"/>
        </w:rPr>
        <w:t>Student Number : 1913504</w:t>
      </w:r>
    </w:p>
    <w:p w14:paraId="71A49B27" w14:textId="77777777" w:rsidR="00535D5C" w:rsidRDefault="00535D5C">
      <w:pPr>
        <w:rPr>
          <w:rFonts w:cs="Times New Roman"/>
          <w:b/>
          <w:bCs/>
          <w:color w:val="000000" w:themeColor="text1"/>
          <w:szCs w:val="24"/>
        </w:rPr>
      </w:pPr>
    </w:p>
    <w:p w14:paraId="52E10E0B" w14:textId="77777777" w:rsidR="00535D5C" w:rsidRDefault="00535D5C">
      <w:pPr>
        <w:rPr>
          <w:rFonts w:cs="Times New Roman"/>
          <w:b/>
          <w:bCs/>
          <w:color w:val="000000" w:themeColor="text1"/>
          <w:szCs w:val="24"/>
        </w:rPr>
      </w:pPr>
    </w:p>
    <w:p w14:paraId="1EE4A4F9" w14:textId="77777777" w:rsidR="00535D5C" w:rsidRDefault="00535D5C">
      <w:pPr>
        <w:rPr>
          <w:rFonts w:cs="Times New Roman"/>
          <w:b/>
          <w:bCs/>
          <w:color w:val="000000" w:themeColor="text1"/>
          <w:szCs w:val="24"/>
        </w:rPr>
      </w:pPr>
    </w:p>
    <w:p w14:paraId="4499AA4A" w14:textId="77777777" w:rsidR="00535D5C" w:rsidRDefault="00535D5C">
      <w:pPr>
        <w:rPr>
          <w:rFonts w:cs="Times New Roman"/>
          <w:b/>
          <w:bCs/>
          <w:color w:val="000000" w:themeColor="text1"/>
          <w:szCs w:val="24"/>
        </w:rPr>
      </w:pPr>
    </w:p>
    <w:p w14:paraId="5626BDCF" w14:textId="77777777" w:rsidR="00535D5C" w:rsidRDefault="00535D5C">
      <w:pPr>
        <w:rPr>
          <w:rFonts w:cs="Times New Roman"/>
          <w:b/>
          <w:bCs/>
          <w:color w:val="000000" w:themeColor="text1"/>
          <w:szCs w:val="24"/>
        </w:rPr>
      </w:pPr>
    </w:p>
    <w:p w14:paraId="274CA1BE" w14:textId="77777777" w:rsidR="00535D5C" w:rsidRDefault="00535D5C">
      <w:pPr>
        <w:rPr>
          <w:rFonts w:cs="Times New Roman"/>
          <w:b/>
          <w:bCs/>
          <w:color w:val="000000" w:themeColor="text1"/>
          <w:szCs w:val="24"/>
        </w:rPr>
      </w:pPr>
    </w:p>
    <w:p w14:paraId="41E5ACF2" w14:textId="77777777" w:rsidR="00535D5C" w:rsidRDefault="00535D5C">
      <w:pPr>
        <w:rPr>
          <w:rFonts w:cs="Times New Roman"/>
          <w:b/>
          <w:bCs/>
          <w:color w:val="000000" w:themeColor="text1"/>
          <w:szCs w:val="24"/>
        </w:rPr>
      </w:pPr>
    </w:p>
    <w:p w14:paraId="23289F3A" w14:textId="77777777" w:rsidR="00535D5C" w:rsidRDefault="00535D5C">
      <w:pPr>
        <w:rPr>
          <w:rFonts w:cs="Times New Roman"/>
          <w:b/>
          <w:bCs/>
          <w:color w:val="000000" w:themeColor="text1"/>
          <w:szCs w:val="24"/>
        </w:rPr>
      </w:pPr>
    </w:p>
    <w:p w14:paraId="68712958" w14:textId="77777777" w:rsidR="00535D5C" w:rsidRDefault="00535D5C">
      <w:pPr>
        <w:rPr>
          <w:rFonts w:cs="Times New Roman"/>
          <w:b/>
          <w:bCs/>
          <w:color w:val="000000" w:themeColor="text1"/>
          <w:szCs w:val="24"/>
        </w:rPr>
      </w:pPr>
    </w:p>
    <w:p w14:paraId="584BF46D" w14:textId="77777777" w:rsidR="003553D0" w:rsidRDefault="003553D0">
      <w:pPr>
        <w:rPr>
          <w:rFonts w:cs="Times New Roman"/>
          <w:b/>
          <w:bCs/>
          <w:color w:val="000000" w:themeColor="text1"/>
          <w:szCs w:val="24"/>
        </w:rPr>
      </w:pPr>
    </w:p>
    <w:p w14:paraId="74ECE32B" w14:textId="77777777" w:rsidR="003553D0" w:rsidRDefault="003553D0">
      <w:pPr>
        <w:rPr>
          <w:rFonts w:cs="Times New Roman"/>
          <w:b/>
          <w:bCs/>
          <w:color w:val="000000" w:themeColor="text1"/>
          <w:szCs w:val="24"/>
        </w:rPr>
      </w:pPr>
    </w:p>
    <w:p w14:paraId="3ED3E634" w14:textId="77777777" w:rsidR="003553D0" w:rsidRDefault="003553D0">
      <w:pPr>
        <w:rPr>
          <w:rFonts w:cs="Times New Roman"/>
          <w:b/>
          <w:bCs/>
          <w:color w:val="000000" w:themeColor="text1"/>
          <w:szCs w:val="24"/>
        </w:rPr>
      </w:pPr>
    </w:p>
    <w:p w14:paraId="62331CD9" w14:textId="77777777" w:rsidR="00535D5C" w:rsidRDefault="00535D5C">
      <w:pPr>
        <w:rPr>
          <w:rFonts w:cs="Times New Roman"/>
          <w:b/>
          <w:bCs/>
          <w:color w:val="000000" w:themeColor="text1"/>
          <w:szCs w:val="24"/>
        </w:rPr>
      </w:pPr>
    </w:p>
    <w:p w14:paraId="5DE6A75E" w14:textId="77777777" w:rsidR="00535D5C" w:rsidRDefault="00535D5C">
      <w:pPr>
        <w:rPr>
          <w:rFonts w:cs="Times New Roman"/>
          <w:b/>
          <w:bCs/>
          <w:color w:val="000000" w:themeColor="text1"/>
          <w:szCs w:val="24"/>
        </w:rPr>
      </w:pPr>
    </w:p>
    <w:p w14:paraId="12F44E9F" w14:textId="77777777" w:rsidR="00535D5C" w:rsidRDefault="00535D5C">
      <w:pPr>
        <w:rPr>
          <w:rFonts w:cs="Times New Roman"/>
          <w:b/>
          <w:bCs/>
          <w:color w:val="000000" w:themeColor="text1"/>
          <w:szCs w:val="24"/>
        </w:rPr>
      </w:pPr>
    </w:p>
    <w:p w14:paraId="4178EF72" w14:textId="77777777" w:rsidR="00535D5C" w:rsidRDefault="00535D5C">
      <w:pPr>
        <w:rPr>
          <w:rFonts w:cs="Times New Roman"/>
          <w:b/>
          <w:bCs/>
          <w:color w:val="000000" w:themeColor="text1"/>
          <w:szCs w:val="24"/>
        </w:rPr>
      </w:pPr>
    </w:p>
    <w:p w14:paraId="5786BF68" w14:textId="77777777" w:rsidR="00DB58B8" w:rsidRDefault="00DB58B8" w:rsidP="00567907">
      <w:pPr>
        <w:spacing w:line="240" w:lineRule="auto"/>
        <w:rPr>
          <w:rFonts w:cs="Times New Roman"/>
          <w:b/>
          <w:bCs/>
          <w:color w:val="000000" w:themeColor="text1"/>
          <w:szCs w:val="24"/>
        </w:rPr>
      </w:pPr>
    </w:p>
    <w:p w14:paraId="6769CE33" w14:textId="77777777" w:rsidR="003553D0" w:rsidRDefault="00493AD3">
      <w:pPr>
        <w:spacing w:after="160" w:line="259" w:lineRule="auto"/>
        <w:jc w:val="left"/>
        <w:rPr>
          <w:rFonts w:cs="Times New Roman"/>
          <w:b/>
          <w:bCs/>
          <w:color w:val="000000" w:themeColor="text1"/>
          <w:szCs w:val="24"/>
        </w:rPr>
      </w:pPr>
      <w:bookmarkStart w:id="0" w:name="_Toc70856308"/>
      <w:r>
        <w:rPr>
          <w:rFonts w:cs="Times New Roman"/>
          <w:bCs/>
          <w:color w:val="000000" w:themeColor="text1"/>
          <w:szCs w:val="24"/>
        </w:rPr>
        <w:br w:type="page"/>
      </w:r>
    </w:p>
    <w:sdt>
      <w:sdtPr>
        <w:rPr>
          <w:rFonts w:ascii="Times New Roman" w:eastAsiaTheme="minorHAnsi" w:hAnsi="Times New Roman" w:cstheme="minorBidi"/>
          <w:b w:val="0"/>
          <w:color w:val="auto"/>
          <w:sz w:val="24"/>
          <w:szCs w:val="22"/>
        </w:rPr>
        <w:id w:val="-528423039"/>
        <w:docPartObj>
          <w:docPartGallery w:val="Table of Contents"/>
          <w:docPartUnique/>
        </w:docPartObj>
      </w:sdtPr>
      <w:sdtEndPr>
        <w:rPr>
          <w:bCs/>
          <w:noProof/>
        </w:rPr>
      </w:sdtEndPr>
      <w:sdtContent>
        <w:p w14:paraId="61185710" w14:textId="77777777" w:rsidR="003553D0" w:rsidRDefault="00493AD3">
          <w:pPr>
            <w:pStyle w:val="TOCHeading"/>
          </w:pPr>
          <w:r>
            <w:t>Table of Contents</w:t>
          </w:r>
        </w:p>
        <w:p w14:paraId="7DD0E729" w14:textId="77777777" w:rsidR="003553D0" w:rsidRDefault="00493AD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1117117" w:history="1">
            <w:r w:rsidRPr="001139DB">
              <w:rPr>
                <w:rStyle w:val="Hyperlink"/>
                <w:noProof/>
              </w:rPr>
              <w:t>Introduction</w:t>
            </w:r>
            <w:r>
              <w:rPr>
                <w:noProof/>
                <w:webHidden/>
              </w:rPr>
              <w:tab/>
            </w:r>
            <w:r>
              <w:rPr>
                <w:noProof/>
                <w:webHidden/>
              </w:rPr>
              <w:fldChar w:fldCharType="begin"/>
            </w:r>
            <w:r>
              <w:rPr>
                <w:noProof/>
                <w:webHidden/>
              </w:rPr>
              <w:instrText xml:space="preserve"> PAGEREF _Toc71117117 \h </w:instrText>
            </w:r>
            <w:r>
              <w:rPr>
                <w:noProof/>
                <w:webHidden/>
              </w:rPr>
            </w:r>
            <w:r>
              <w:rPr>
                <w:noProof/>
                <w:webHidden/>
              </w:rPr>
              <w:fldChar w:fldCharType="separate"/>
            </w:r>
            <w:r>
              <w:rPr>
                <w:noProof/>
                <w:webHidden/>
              </w:rPr>
              <w:t>3</w:t>
            </w:r>
            <w:r>
              <w:rPr>
                <w:noProof/>
                <w:webHidden/>
              </w:rPr>
              <w:fldChar w:fldCharType="end"/>
            </w:r>
          </w:hyperlink>
        </w:p>
        <w:p w14:paraId="524114BE" w14:textId="77777777" w:rsidR="003553D0" w:rsidRDefault="00D61E30">
          <w:pPr>
            <w:pStyle w:val="TOC1"/>
            <w:tabs>
              <w:tab w:val="right" w:leader="dot" w:pos="9350"/>
            </w:tabs>
            <w:rPr>
              <w:rFonts w:asciiTheme="minorHAnsi" w:eastAsiaTheme="minorEastAsia" w:hAnsiTheme="minorHAnsi"/>
              <w:noProof/>
              <w:sz w:val="22"/>
            </w:rPr>
          </w:pPr>
          <w:hyperlink w:anchor="_Toc71117118" w:history="1">
            <w:r w:rsidR="00493AD3" w:rsidRPr="001139DB">
              <w:rPr>
                <w:rStyle w:val="Hyperlink"/>
                <w:noProof/>
              </w:rPr>
              <w:t>Model of communication</w:t>
            </w:r>
            <w:r w:rsidR="00493AD3">
              <w:rPr>
                <w:noProof/>
                <w:webHidden/>
              </w:rPr>
              <w:tab/>
            </w:r>
            <w:r w:rsidR="00493AD3">
              <w:rPr>
                <w:noProof/>
                <w:webHidden/>
              </w:rPr>
              <w:fldChar w:fldCharType="begin"/>
            </w:r>
            <w:r w:rsidR="00493AD3">
              <w:rPr>
                <w:noProof/>
                <w:webHidden/>
              </w:rPr>
              <w:instrText xml:space="preserve"> PAGEREF _Toc71117118 \h </w:instrText>
            </w:r>
            <w:r w:rsidR="00493AD3">
              <w:rPr>
                <w:noProof/>
                <w:webHidden/>
              </w:rPr>
            </w:r>
            <w:r w:rsidR="00493AD3">
              <w:rPr>
                <w:noProof/>
                <w:webHidden/>
              </w:rPr>
              <w:fldChar w:fldCharType="separate"/>
            </w:r>
            <w:r w:rsidR="00493AD3">
              <w:rPr>
                <w:noProof/>
                <w:webHidden/>
              </w:rPr>
              <w:t>3</w:t>
            </w:r>
            <w:r w:rsidR="00493AD3">
              <w:rPr>
                <w:noProof/>
                <w:webHidden/>
              </w:rPr>
              <w:fldChar w:fldCharType="end"/>
            </w:r>
          </w:hyperlink>
        </w:p>
        <w:p w14:paraId="25C598D0" w14:textId="77777777" w:rsidR="003553D0" w:rsidRDefault="00D61E30">
          <w:pPr>
            <w:pStyle w:val="TOC1"/>
            <w:tabs>
              <w:tab w:val="right" w:leader="dot" w:pos="9350"/>
            </w:tabs>
            <w:rPr>
              <w:rFonts w:asciiTheme="minorHAnsi" w:eastAsiaTheme="minorEastAsia" w:hAnsiTheme="minorHAnsi"/>
              <w:noProof/>
              <w:sz w:val="22"/>
            </w:rPr>
          </w:pPr>
          <w:hyperlink w:anchor="_Toc71117119" w:history="1">
            <w:r w:rsidR="00493AD3" w:rsidRPr="001139DB">
              <w:rPr>
                <w:rStyle w:val="Hyperlink"/>
                <w:noProof/>
              </w:rPr>
              <w:t>Communication skills</w:t>
            </w:r>
            <w:r w:rsidR="00493AD3">
              <w:rPr>
                <w:noProof/>
                <w:webHidden/>
              </w:rPr>
              <w:tab/>
            </w:r>
            <w:r w:rsidR="00493AD3">
              <w:rPr>
                <w:noProof/>
                <w:webHidden/>
              </w:rPr>
              <w:fldChar w:fldCharType="begin"/>
            </w:r>
            <w:r w:rsidR="00493AD3">
              <w:rPr>
                <w:noProof/>
                <w:webHidden/>
              </w:rPr>
              <w:instrText xml:space="preserve"> PAGEREF _Toc71117119 \h </w:instrText>
            </w:r>
            <w:r w:rsidR="00493AD3">
              <w:rPr>
                <w:noProof/>
                <w:webHidden/>
              </w:rPr>
            </w:r>
            <w:r w:rsidR="00493AD3">
              <w:rPr>
                <w:noProof/>
                <w:webHidden/>
              </w:rPr>
              <w:fldChar w:fldCharType="separate"/>
            </w:r>
            <w:r w:rsidR="00493AD3">
              <w:rPr>
                <w:noProof/>
                <w:webHidden/>
              </w:rPr>
              <w:t>5</w:t>
            </w:r>
            <w:r w:rsidR="00493AD3">
              <w:rPr>
                <w:noProof/>
                <w:webHidden/>
              </w:rPr>
              <w:fldChar w:fldCharType="end"/>
            </w:r>
          </w:hyperlink>
        </w:p>
        <w:p w14:paraId="28842A99" w14:textId="77777777" w:rsidR="003553D0" w:rsidRDefault="00D61E30">
          <w:pPr>
            <w:pStyle w:val="TOC1"/>
            <w:tabs>
              <w:tab w:val="right" w:leader="dot" w:pos="9350"/>
            </w:tabs>
            <w:rPr>
              <w:rFonts w:asciiTheme="minorHAnsi" w:eastAsiaTheme="minorEastAsia" w:hAnsiTheme="minorHAnsi"/>
              <w:noProof/>
              <w:sz w:val="22"/>
            </w:rPr>
          </w:pPr>
          <w:hyperlink w:anchor="_Toc71117120" w:history="1">
            <w:r w:rsidR="00493AD3" w:rsidRPr="001139DB">
              <w:rPr>
                <w:rStyle w:val="Hyperlink"/>
                <w:noProof/>
              </w:rPr>
              <w:t>Conclusion</w:t>
            </w:r>
            <w:r w:rsidR="00493AD3">
              <w:rPr>
                <w:noProof/>
                <w:webHidden/>
              </w:rPr>
              <w:tab/>
            </w:r>
            <w:r w:rsidR="00493AD3">
              <w:rPr>
                <w:noProof/>
                <w:webHidden/>
              </w:rPr>
              <w:fldChar w:fldCharType="begin"/>
            </w:r>
            <w:r w:rsidR="00493AD3">
              <w:rPr>
                <w:noProof/>
                <w:webHidden/>
              </w:rPr>
              <w:instrText xml:space="preserve"> PAGEREF _Toc71117120 \h </w:instrText>
            </w:r>
            <w:r w:rsidR="00493AD3">
              <w:rPr>
                <w:noProof/>
                <w:webHidden/>
              </w:rPr>
            </w:r>
            <w:r w:rsidR="00493AD3">
              <w:rPr>
                <w:noProof/>
                <w:webHidden/>
              </w:rPr>
              <w:fldChar w:fldCharType="separate"/>
            </w:r>
            <w:r w:rsidR="00493AD3">
              <w:rPr>
                <w:noProof/>
                <w:webHidden/>
              </w:rPr>
              <w:t>7</w:t>
            </w:r>
            <w:r w:rsidR="00493AD3">
              <w:rPr>
                <w:noProof/>
                <w:webHidden/>
              </w:rPr>
              <w:fldChar w:fldCharType="end"/>
            </w:r>
          </w:hyperlink>
        </w:p>
        <w:p w14:paraId="7162EA8C" w14:textId="77777777" w:rsidR="003553D0" w:rsidRDefault="00D61E30">
          <w:pPr>
            <w:pStyle w:val="TOC1"/>
            <w:tabs>
              <w:tab w:val="right" w:leader="dot" w:pos="9350"/>
            </w:tabs>
            <w:rPr>
              <w:rFonts w:asciiTheme="minorHAnsi" w:eastAsiaTheme="minorEastAsia" w:hAnsiTheme="minorHAnsi"/>
              <w:noProof/>
              <w:sz w:val="22"/>
            </w:rPr>
          </w:pPr>
          <w:hyperlink w:anchor="_Toc71117121" w:history="1">
            <w:r w:rsidR="00493AD3" w:rsidRPr="001139DB">
              <w:rPr>
                <w:rStyle w:val="Hyperlink"/>
                <w:noProof/>
              </w:rPr>
              <w:t>References</w:t>
            </w:r>
            <w:r w:rsidR="00493AD3">
              <w:rPr>
                <w:noProof/>
                <w:webHidden/>
              </w:rPr>
              <w:tab/>
            </w:r>
            <w:r w:rsidR="00493AD3">
              <w:rPr>
                <w:noProof/>
                <w:webHidden/>
              </w:rPr>
              <w:fldChar w:fldCharType="begin"/>
            </w:r>
            <w:r w:rsidR="00493AD3">
              <w:rPr>
                <w:noProof/>
                <w:webHidden/>
              </w:rPr>
              <w:instrText xml:space="preserve"> PAGEREF _Toc71117121 \h </w:instrText>
            </w:r>
            <w:r w:rsidR="00493AD3">
              <w:rPr>
                <w:noProof/>
                <w:webHidden/>
              </w:rPr>
            </w:r>
            <w:r w:rsidR="00493AD3">
              <w:rPr>
                <w:noProof/>
                <w:webHidden/>
              </w:rPr>
              <w:fldChar w:fldCharType="separate"/>
            </w:r>
            <w:r w:rsidR="00493AD3">
              <w:rPr>
                <w:noProof/>
                <w:webHidden/>
              </w:rPr>
              <w:t>8</w:t>
            </w:r>
            <w:r w:rsidR="00493AD3">
              <w:rPr>
                <w:noProof/>
                <w:webHidden/>
              </w:rPr>
              <w:fldChar w:fldCharType="end"/>
            </w:r>
          </w:hyperlink>
        </w:p>
        <w:p w14:paraId="7ACCFB2F" w14:textId="77777777" w:rsidR="003553D0" w:rsidRDefault="00493AD3">
          <w:r>
            <w:rPr>
              <w:b/>
              <w:bCs/>
              <w:noProof/>
            </w:rPr>
            <w:fldChar w:fldCharType="end"/>
          </w:r>
        </w:p>
      </w:sdtContent>
    </w:sdt>
    <w:p w14:paraId="24CD43DF" w14:textId="77777777" w:rsidR="003553D0" w:rsidRDefault="00493AD3">
      <w:pPr>
        <w:spacing w:after="160" w:line="259" w:lineRule="auto"/>
        <w:jc w:val="left"/>
        <w:rPr>
          <w:rFonts w:eastAsiaTheme="majorEastAsia" w:cstheme="majorBidi"/>
          <w:b/>
          <w:sz w:val="28"/>
          <w:szCs w:val="32"/>
        </w:rPr>
      </w:pPr>
      <w:r>
        <w:br w:type="page"/>
      </w:r>
    </w:p>
    <w:p w14:paraId="71B176FC" w14:textId="77777777" w:rsidR="006A5C4E" w:rsidRPr="00567907" w:rsidRDefault="00493AD3" w:rsidP="00DB58B8">
      <w:pPr>
        <w:pStyle w:val="Heading1"/>
      </w:pPr>
      <w:bookmarkStart w:id="1" w:name="_Toc71117117"/>
      <w:r w:rsidRPr="00567907">
        <w:lastRenderedPageBreak/>
        <w:t>Introduction</w:t>
      </w:r>
      <w:bookmarkEnd w:id="0"/>
      <w:bookmarkEnd w:id="1"/>
    </w:p>
    <w:p w14:paraId="402E8B7F" w14:textId="77777777" w:rsidR="006A5C4E" w:rsidRPr="00567907" w:rsidRDefault="00493AD3" w:rsidP="00567907">
      <w:pPr>
        <w:rPr>
          <w:rFonts w:cs="Times New Roman"/>
          <w:bCs/>
          <w:color w:val="000000" w:themeColor="text1"/>
          <w:szCs w:val="24"/>
        </w:rPr>
      </w:pPr>
      <w:r w:rsidRPr="00567907">
        <w:rPr>
          <w:rFonts w:cs="Times New Roman"/>
          <w:bCs/>
          <w:color w:val="000000" w:themeColor="text1"/>
          <w:szCs w:val="24"/>
        </w:rPr>
        <w:t xml:space="preserve">The act of forming a meaning across persons or groups with the use of commonly understood indications, symbols, and discursive codes is well known as communication. Maybe the most valuable life skill is the best way to communicate. </w:t>
      </w:r>
      <w:proofErr w:type="gramStart"/>
      <w:r w:rsidRPr="00567907">
        <w:rPr>
          <w:rFonts w:cs="Times New Roman"/>
          <w:bCs/>
          <w:color w:val="000000" w:themeColor="text1"/>
          <w:szCs w:val="24"/>
        </w:rPr>
        <w:t>It's</w:t>
      </w:r>
      <w:proofErr w:type="gramEnd"/>
      <w:r w:rsidRPr="00567907">
        <w:rPr>
          <w:rFonts w:cs="Times New Roman"/>
          <w:bCs/>
          <w:color w:val="000000" w:themeColor="text1"/>
          <w:szCs w:val="24"/>
        </w:rPr>
        <w:t xml:space="preserve"> what allows someone to communicate with others and hear what they're saying (Hancock, Naaman, and Levy, 2020). </w:t>
      </w:r>
      <w:r w:rsidRPr="00567907">
        <w:rPr>
          <w:rFonts w:cs="Times New Roman"/>
          <w:color w:val="000000" w:themeColor="text1"/>
          <w:szCs w:val="24"/>
        </w:rPr>
        <w:t>This report focuses on the communication skills that are relevant to the given case study of the workplace. Furthermore, communication models, which are conceptual models used to describe the human communication mechanism, are thoroughly explored. Furthermore, the communication issues in the given case are effectively expressed in this study.</w:t>
      </w:r>
    </w:p>
    <w:p w14:paraId="54AA5AFB" w14:textId="77777777" w:rsidR="00D41E7D" w:rsidRPr="00567907" w:rsidRDefault="00493AD3" w:rsidP="00DB58B8">
      <w:pPr>
        <w:pStyle w:val="Heading1"/>
      </w:pPr>
      <w:bookmarkStart w:id="2" w:name="_Toc70856309"/>
      <w:bookmarkStart w:id="3" w:name="_Toc71117118"/>
      <w:r w:rsidRPr="00567907">
        <w:t>Model of communication</w:t>
      </w:r>
      <w:bookmarkEnd w:id="2"/>
      <w:bookmarkEnd w:id="3"/>
    </w:p>
    <w:p w14:paraId="267132D7" w14:textId="2FA7BFE1" w:rsidR="00CF1C71" w:rsidRPr="009D0D5A" w:rsidRDefault="00493AD3" w:rsidP="00567907">
      <w:pPr>
        <w:rPr>
          <w:rFonts w:cs="Times New Roman"/>
          <w:color w:val="000000" w:themeColor="text1"/>
          <w:szCs w:val="24"/>
        </w:rPr>
      </w:pPr>
      <w:r w:rsidRPr="00567907">
        <w:rPr>
          <w:rFonts w:cs="Times New Roman"/>
          <w:color w:val="000000" w:themeColor="text1"/>
          <w:szCs w:val="24"/>
        </w:rPr>
        <w:t xml:space="preserve">Communication </w:t>
      </w:r>
      <w:r w:rsidR="00DC24D8">
        <w:rPr>
          <w:rFonts w:cs="Times New Roman"/>
          <w:color w:val="000000" w:themeColor="text1"/>
          <w:szCs w:val="24"/>
        </w:rPr>
        <w:t xml:space="preserve">refers to </w:t>
      </w:r>
      <w:r w:rsidRPr="00567907">
        <w:rPr>
          <w:rFonts w:cs="Times New Roman"/>
          <w:color w:val="000000" w:themeColor="text1"/>
          <w:szCs w:val="24"/>
        </w:rPr>
        <w:t xml:space="preserve">how </w:t>
      </w:r>
      <w:r w:rsidR="00DC24D8">
        <w:rPr>
          <w:rFonts w:cs="Times New Roman"/>
          <w:color w:val="000000" w:themeColor="text1"/>
          <w:szCs w:val="24"/>
        </w:rPr>
        <w:t>people</w:t>
      </w:r>
      <w:r w:rsidRPr="00567907">
        <w:rPr>
          <w:rFonts w:cs="Times New Roman"/>
          <w:color w:val="000000" w:themeColor="text1"/>
          <w:szCs w:val="24"/>
        </w:rPr>
        <w:t xml:space="preserve"> make sense in the world. </w:t>
      </w:r>
      <w:r w:rsidR="002133D6" w:rsidRPr="00567907">
        <w:rPr>
          <w:rFonts w:cs="Times New Roman"/>
          <w:color w:val="000000" w:themeColor="text1"/>
          <w:szCs w:val="24"/>
        </w:rPr>
        <w:t xml:space="preserve">Communication models are theoretical constructs that are used to describe the mechanism of human interaction. </w:t>
      </w:r>
      <w:r w:rsidR="00CA3AF4" w:rsidRPr="00567907">
        <w:rPr>
          <w:rFonts w:cs="Times New Roman"/>
          <w:color w:val="000000" w:themeColor="text1"/>
          <w:szCs w:val="24"/>
        </w:rPr>
        <w:t xml:space="preserve">In </w:t>
      </w:r>
      <w:r w:rsidR="002133D6" w:rsidRPr="00567907">
        <w:rPr>
          <w:rFonts w:cs="Times New Roman"/>
          <w:color w:val="000000" w:themeColor="text1"/>
          <w:szCs w:val="24"/>
        </w:rPr>
        <w:t>the given case</w:t>
      </w:r>
      <w:r w:rsidR="00492359" w:rsidRPr="00567907">
        <w:rPr>
          <w:rFonts w:cs="Times New Roman"/>
          <w:color w:val="000000" w:themeColor="text1"/>
          <w:szCs w:val="24"/>
        </w:rPr>
        <w:t>,</w:t>
      </w:r>
      <w:r w:rsidR="00CA3AF4" w:rsidRPr="00567907">
        <w:rPr>
          <w:rFonts w:cs="Times New Roman"/>
          <w:color w:val="000000" w:themeColor="text1"/>
          <w:szCs w:val="24"/>
        </w:rPr>
        <w:t xml:space="preserve"> t</w:t>
      </w:r>
      <w:r w:rsidRPr="00567907">
        <w:rPr>
          <w:rFonts w:cs="Times New Roman"/>
          <w:color w:val="000000" w:themeColor="text1"/>
          <w:szCs w:val="24"/>
        </w:rPr>
        <w:t xml:space="preserve">he models of communication refer to the efficient representations of the procedure that helps for understanding the communication done in the </w:t>
      </w:r>
      <w:r w:rsidR="002D79DF">
        <w:rPr>
          <w:rFonts w:cs="Times New Roman"/>
          <w:color w:val="000000" w:themeColor="text1"/>
          <w:szCs w:val="24"/>
        </w:rPr>
        <w:t>workplace of the nurse (</w:t>
      </w:r>
      <w:proofErr w:type="spellStart"/>
      <w:r w:rsidR="002D79DF" w:rsidRPr="002D79DF">
        <w:rPr>
          <w:rFonts w:cs="Times New Roman"/>
          <w:color w:val="000000" w:themeColor="text1"/>
          <w:szCs w:val="24"/>
        </w:rPr>
        <w:t>Barnlund</w:t>
      </w:r>
      <w:proofErr w:type="spellEnd"/>
      <w:r w:rsidR="002D79DF" w:rsidRPr="002D79DF">
        <w:rPr>
          <w:rFonts w:cs="Times New Roman"/>
          <w:color w:val="000000" w:themeColor="text1"/>
          <w:szCs w:val="24"/>
        </w:rPr>
        <w:t>, 2013</w:t>
      </w:r>
      <w:r w:rsidR="002D79DF">
        <w:rPr>
          <w:rFonts w:cs="Times New Roman"/>
          <w:color w:val="000000" w:themeColor="text1"/>
          <w:szCs w:val="24"/>
        </w:rPr>
        <w:t>)</w:t>
      </w:r>
      <w:r w:rsidR="002D79DF" w:rsidRPr="002D79DF">
        <w:rPr>
          <w:rFonts w:cs="Times New Roman"/>
          <w:color w:val="000000" w:themeColor="text1"/>
          <w:szCs w:val="24"/>
        </w:rPr>
        <w:t>.</w:t>
      </w:r>
      <w:r w:rsidR="002D79DF">
        <w:rPr>
          <w:rFonts w:cs="Times New Roman"/>
          <w:color w:val="000000" w:themeColor="text1"/>
          <w:szCs w:val="24"/>
        </w:rPr>
        <w:t xml:space="preserve"> </w:t>
      </w:r>
      <w:r w:rsidRPr="00567907">
        <w:rPr>
          <w:rFonts w:cs="Times New Roman"/>
          <w:color w:val="000000" w:themeColor="text1"/>
          <w:szCs w:val="24"/>
        </w:rPr>
        <w:t xml:space="preserve">The communication model in the workplace of the nurse works around a dynamic interactive process that occurs between two involved people (Doctor or nurses/ Supervisor or nurses). In the context of the case, we will find the communication model exists between supervisor and </w:t>
      </w:r>
      <w:r w:rsidR="00E00594" w:rsidRPr="00567907">
        <w:rPr>
          <w:rFonts w:cs="Times New Roman"/>
          <w:color w:val="000000" w:themeColor="text1"/>
          <w:szCs w:val="24"/>
        </w:rPr>
        <w:t>nurses.</w:t>
      </w:r>
      <w:r w:rsidRPr="00567907">
        <w:rPr>
          <w:rFonts w:cs="Times New Roman"/>
          <w:color w:val="000000" w:themeColor="text1"/>
          <w:szCs w:val="24"/>
        </w:rPr>
        <w:t xml:space="preserve"> </w:t>
      </w:r>
      <w:r w:rsidR="00E00594" w:rsidRPr="00567907">
        <w:rPr>
          <w:rFonts w:cs="Times New Roman"/>
          <w:color w:val="000000" w:themeColor="text1"/>
          <w:szCs w:val="24"/>
        </w:rPr>
        <w:t xml:space="preserve"> External elements, perception, emotional elements, physical components, and attitude are included in the model of communication. The model of Relationship: Establishment, Development and Engagement (REDE) refers to the case of Robinson and Robison (1982) in the workplace of the nurse. </w:t>
      </w:r>
      <w:r w:rsidR="008E7928" w:rsidRPr="00567907">
        <w:rPr>
          <w:rFonts w:cs="Times New Roman"/>
          <w:color w:val="000000" w:themeColor="text1"/>
          <w:szCs w:val="24"/>
        </w:rPr>
        <w:t xml:space="preserve">The REDE model is the </w:t>
      </w:r>
      <w:r w:rsidR="00FF359A" w:rsidRPr="00567907">
        <w:rPr>
          <w:rFonts w:cs="Times New Roman"/>
          <w:color w:val="000000" w:themeColor="text1"/>
          <w:szCs w:val="24"/>
        </w:rPr>
        <w:t>theoretical</w:t>
      </w:r>
      <w:r w:rsidR="008E7928" w:rsidRPr="00567907">
        <w:rPr>
          <w:rFonts w:cs="Times New Roman"/>
          <w:color w:val="000000" w:themeColor="text1"/>
          <w:szCs w:val="24"/>
        </w:rPr>
        <w:t xml:space="preserve"> framework for teaching relationship-centered communication between supervisors and nurses. </w:t>
      </w:r>
      <w:r w:rsidR="006524DF" w:rsidRPr="00567907">
        <w:rPr>
          <w:rFonts w:cs="Times New Roman"/>
          <w:color w:val="000000" w:themeColor="text1"/>
          <w:szCs w:val="24"/>
        </w:rPr>
        <w:t xml:space="preserve">Grounded on evidence which </w:t>
      </w:r>
      <w:r w:rsidR="00FF359A" w:rsidRPr="00567907">
        <w:rPr>
          <w:rFonts w:cs="Times New Roman"/>
          <w:color w:val="000000" w:themeColor="text1"/>
          <w:szCs w:val="24"/>
        </w:rPr>
        <w:t>unpretentious</w:t>
      </w:r>
      <w:r w:rsidR="006524DF" w:rsidRPr="00567907">
        <w:rPr>
          <w:rFonts w:cs="Times New Roman"/>
          <w:color w:val="000000" w:themeColor="text1"/>
          <w:szCs w:val="24"/>
        </w:rPr>
        <w:t xml:space="preserve"> relationships are a vigorous therapeutic agent, framework use has the potential to positively im</w:t>
      </w:r>
      <w:r w:rsidR="009D0D5A">
        <w:rPr>
          <w:rFonts w:cs="Times New Roman"/>
          <w:color w:val="000000" w:themeColor="text1"/>
          <w:szCs w:val="24"/>
        </w:rPr>
        <w:t>pact the nurses and supervisor (</w:t>
      </w:r>
      <w:r w:rsidR="009D0D5A" w:rsidRPr="009D0D5A">
        <w:rPr>
          <w:rFonts w:cs="Times New Roman"/>
          <w:color w:val="000000" w:themeColor="text1"/>
          <w:szCs w:val="24"/>
        </w:rPr>
        <w:t xml:space="preserve">Mattingly, Lewandowski and </w:t>
      </w:r>
      <w:proofErr w:type="spellStart"/>
      <w:r w:rsidR="009D0D5A" w:rsidRPr="009D0D5A">
        <w:rPr>
          <w:rFonts w:cs="Times New Roman"/>
          <w:color w:val="000000" w:themeColor="text1"/>
          <w:szCs w:val="24"/>
        </w:rPr>
        <w:t>McINTYRE</w:t>
      </w:r>
      <w:proofErr w:type="spellEnd"/>
      <w:r w:rsidR="009D0D5A" w:rsidRPr="009D0D5A">
        <w:rPr>
          <w:rFonts w:cs="Times New Roman"/>
          <w:color w:val="000000" w:themeColor="text1"/>
          <w:szCs w:val="24"/>
        </w:rPr>
        <w:t>, 2014</w:t>
      </w:r>
      <w:r w:rsidR="009D0D5A">
        <w:rPr>
          <w:rFonts w:cs="Times New Roman"/>
          <w:color w:val="000000" w:themeColor="text1"/>
          <w:szCs w:val="24"/>
        </w:rPr>
        <w:t xml:space="preserve">). </w:t>
      </w:r>
      <w:r w:rsidR="006524DF" w:rsidRPr="00567907">
        <w:rPr>
          <w:rFonts w:cs="Times New Roman"/>
          <w:color w:val="000000" w:themeColor="text1"/>
          <w:szCs w:val="24"/>
        </w:rPr>
        <w:t xml:space="preserve">The REDE model of communication includes the skills of effective communication to optimize the personal connections in the phases of relationship which </w:t>
      </w:r>
      <w:r w:rsidR="00EC1128" w:rsidRPr="00567907">
        <w:rPr>
          <w:rFonts w:cs="Times New Roman"/>
          <w:color w:val="000000" w:themeColor="text1"/>
          <w:szCs w:val="24"/>
        </w:rPr>
        <w:t>are:</w:t>
      </w:r>
      <w:r w:rsidR="006524DF" w:rsidRPr="00567907">
        <w:rPr>
          <w:rFonts w:cs="Times New Roman"/>
          <w:color w:val="000000" w:themeColor="text1"/>
          <w:szCs w:val="24"/>
        </w:rPr>
        <w:t xml:space="preserve"> Establishment, Development, and Engagement (REDE).</w:t>
      </w:r>
      <w:r w:rsidR="00F730CE" w:rsidRPr="00567907">
        <w:rPr>
          <w:rFonts w:cs="Times New Roman"/>
          <w:color w:val="000000" w:themeColor="text1"/>
          <w:szCs w:val="24"/>
        </w:rPr>
        <w:t xml:space="preserve"> On the other hand, the interaction communication model is involved in referring to the case. The interaction model of communication refers to the two-way procedure that </w:t>
      </w:r>
      <w:r w:rsidR="00292BE4" w:rsidRPr="00567907">
        <w:rPr>
          <w:rFonts w:cs="Times New Roman"/>
          <w:color w:val="000000" w:themeColor="text1"/>
          <w:szCs w:val="24"/>
        </w:rPr>
        <w:t>accomplices’</w:t>
      </w:r>
      <w:r w:rsidR="00F730CE" w:rsidRPr="00567907">
        <w:rPr>
          <w:rFonts w:cs="Times New Roman"/>
          <w:color w:val="000000" w:themeColor="text1"/>
          <w:szCs w:val="24"/>
        </w:rPr>
        <w:t xml:space="preserve"> alternative positions as the sender and receiver in which sender involves supervisor and receiver includes nurses in the hospital. </w:t>
      </w:r>
      <w:r w:rsidR="0075750C" w:rsidRPr="00567907">
        <w:rPr>
          <w:rFonts w:cs="Times New Roman"/>
          <w:color w:val="000000" w:themeColor="text1"/>
          <w:szCs w:val="24"/>
        </w:rPr>
        <w:t xml:space="preserve">In the communication model of </w:t>
      </w:r>
      <w:r w:rsidR="0075750C" w:rsidRPr="00567907">
        <w:rPr>
          <w:rFonts w:cs="Times New Roman"/>
          <w:color w:val="000000" w:themeColor="text1"/>
          <w:szCs w:val="24"/>
        </w:rPr>
        <w:lastRenderedPageBreak/>
        <w:t xml:space="preserve">interaction model information is generate and receive inside the psychological and physical contexts. </w:t>
      </w:r>
    </w:p>
    <w:p w14:paraId="5FB82BE9" w14:textId="77777777" w:rsidR="0009089C" w:rsidRDefault="00493AD3" w:rsidP="00567907">
      <w:pPr>
        <w:rPr>
          <w:rFonts w:cs="Times New Roman"/>
          <w:color w:val="000000" w:themeColor="text1"/>
          <w:szCs w:val="24"/>
        </w:rPr>
      </w:pPr>
      <w:r w:rsidRPr="00567907">
        <w:rPr>
          <w:rFonts w:cs="Times New Roman"/>
          <w:color w:val="000000" w:themeColor="text1"/>
          <w:szCs w:val="24"/>
        </w:rPr>
        <w:t xml:space="preserve">The act of conveying information through one place to another group or person is termed communication. In the environment of the hospital, </w:t>
      </w:r>
      <w:r w:rsidR="00CF1C71" w:rsidRPr="00567907">
        <w:rPr>
          <w:rFonts w:cs="Times New Roman"/>
          <w:color w:val="000000" w:themeColor="text1"/>
          <w:szCs w:val="24"/>
        </w:rPr>
        <w:t xml:space="preserve">effective </w:t>
      </w:r>
      <w:r w:rsidRPr="00567907">
        <w:rPr>
          <w:rFonts w:cs="Times New Roman"/>
          <w:color w:val="000000" w:themeColor="text1"/>
          <w:szCs w:val="24"/>
        </w:rPr>
        <w:t>communication plays a significant rol</w:t>
      </w:r>
      <w:r w:rsidR="00B240F8">
        <w:rPr>
          <w:rFonts w:cs="Times New Roman"/>
          <w:color w:val="000000" w:themeColor="text1"/>
          <w:szCs w:val="24"/>
        </w:rPr>
        <w:t xml:space="preserve">e in the workplace of the nurse. </w:t>
      </w:r>
      <w:r w:rsidR="00B23A2B" w:rsidRPr="00567907">
        <w:rPr>
          <w:rFonts w:cs="Times New Roman"/>
          <w:color w:val="000000" w:themeColor="text1"/>
          <w:szCs w:val="24"/>
        </w:rPr>
        <w:t>The models of communication refer to the efficient representations of the procedure that helps for understanding the communication don</w:t>
      </w:r>
      <w:r w:rsidR="00B240F8">
        <w:rPr>
          <w:rFonts w:cs="Times New Roman"/>
          <w:color w:val="000000" w:themeColor="text1"/>
          <w:szCs w:val="24"/>
        </w:rPr>
        <w:t>e in the workplace of the nurse (</w:t>
      </w:r>
      <w:proofErr w:type="spellStart"/>
      <w:r w:rsidR="00B240F8" w:rsidRPr="00B240F8">
        <w:rPr>
          <w:rFonts w:cs="Times New Roman"/>
          <w:color w:val="000000" w:themeColor="text1"/>
          <w:szCs w:val="24"/>
        </w:rPr>
        <w:t>Lagopo</w:t>
      </w:r>
      <w:r w:rsidR="00B240F8">
        <w:rPr>
          <w:rFonts w:cs="Times New Roman"/>
          <w:color w:val="000000" w:themeColor="text1"/>
          <w:szCs w:val="24"/>
        </w:rPr>
        <w:t>ulos</w:t>
      </w:r>
      <w:proofErr w:type="spellEnd"/>
      <w:r w:rsidR="00B240F8">
        <w:rPr>
          <w:rFonts w:cs="Times New Roman"/>
          <w:color w:val="000000" w:themeColor="text1"/>
          <w:szCs w:val="24"/>
        </w:rPr>
        <w:t xml:space="preserve"> and </w:t>
      </w:r>
      <w:proofErr w:type="spellStart"/>
      <w:r w:rsidR="00B240F8">
        <w:rPr>
          <w:rFonts w:cs="Times New Roman"/>
          <w:color w:val="000000" w:themeColor="text1"/>
          <w:szCs w:val="24"/>
        </w:rPr>
        <w:t>Boklund-Lagopoulou</w:t>
      </w:r>
      <w:proofErr w:type="spellEnd"/>
      <w:r w:rsidR="00B240F8">
        <w:rPr>
          <w:rFonts w:cs="Times New Roman"/>
          <w:color w:val="000000" w:themeColor="text1"/>
          <w:szCs w:val="24"/>
        </w:rPr>
        <w:t xml:space="preserve">, </w:t>
      </w:r>
      <w:r w:rsidR="00B240F8" w:rsidRPr="00B240F8">
        <w:rPr>
          <w:rFonts w:cs="Times New Roman"/>
          <w:color w:val="000000" w:themeColor="text1"/>
          <w:szCs w:val="24"/>
        </w:rPr>
        <w:t>2020</w:t>
      </w:r>
      <w:r w:rsidR="00B240F8">
        <w:rPr>
          <w:rFonts w:cs="Times New Roman"/>
          <w:color w:val="000000" w:themeColor="text1"/>
          <w:szCs w:val="24"/>
        </w:rPr>
        <w:t>).</w:t>
      </w:r>
      <w:r w:rsidR="00B23A2B" w:rsidRPr="00567907">
        <w:rPr>
          <w:rFonts w:cs="Times New Roman"/>
          <w:color w:val="000000" w:themeColor="text1"/>
          <w:szCs w:val="24"/>
        </w:rPr>
        <w:t xml:space="preserve"> In the hospital, nurses manage most of the treatment and ongoing care from the communication models. They administer, plan and assess daily treatment and manage the general health of the patients. Referring to the case of Robinson and Robinson (1982), nurses of the workplace get confused regarding tasks because of poor communication with the supervisor. </w:t>
      </w:r>
      <w:r w:rsidR="00D14F69" w:rsidRPr="00567907">
        <w:rPr>
          <w:rFonts w:cs="Times New Roman"/>
          <w:color w:val="000000" w:themeColor="text1"/>
          <w:szCs w:val="24"/>
        </w:rPr>
        <w:t xml:space="preserve">As she explains the task continuously by speaking the English language, many of the nurses do not understand her because of being foreigners. </w:t>
      </w:r>
    </w:p>
    <w:p w14:paraId="37796043" w14:textId="151DE978" w:rsidR="00B47CE6" w:rsidRPr="00567907" w:rsidRDefault="00493AD3" w:rsidP="00567907">
      <w:pPr>
        <w:rPr>
          <w:rFonts w:cs="Times New Roman"/>
          <w:color w:val="000000" w:themeColor="text1"/>
          <w:szCs w:val="24"/>
        </w:rPr>
      </w:pPr>
      <w:r w:rsidRPr="00567907">
        <w:rPr>
          <w:rFonts w:cs="Times New Roman"/>
          <w:color w:val="000000" w:themeColor="text1"/>
          <w:szCs w:val="24"/>
        </w:rPr>
        <w:t xml:space="preserve">Due to the poor communication between supervisor and nurses, proper clarification was not acknowledged by the nurses for carrying out the task which could be problematic for giving accurate medication for the patients. Likewise, poor communication </w:t>
      </w:r>
      <w:proofErr w:type="gramStart"/>
      <w:r w:rsidRPr="00567907">
        <w:rPr>
          <w:rFonts w:cs="Times New Roman"/>
          <w:color w:val="000000" w:themeColor="text1"/>
          <w:szCs w:val="24"/>
        </w:rPr>
        <w:t>is considered to be</w:t>
      </w:r>
      <w:proofErr w:type="gramEnd"/>
      <w:r w:rsidRPr="00567907">
        <w:rPr>
          <w:rFonts w:cs="Times New Roman"/>
          <w:color w:val="000000" w:themeColor="text1"/>
          <w:szCs w:val="24"/>
        </w:rPr>
        <w:t xml:space="preserve"> the important </w:t>
      </w:r>
      <w:r w:rsidR="008E7928" w:rsidRPr="00567907">
        <w:rPr>
          <w:rFonts w:cs="Times New Roman"/>
          <w:color w:val="000000" w:themeColor="text1"/>
          <w:szCs w:val="24"/>
        </w:rPr>
        <w:t xml:space="preserve">factor of </w:t>
      </w:r>
      <w:r w:rsidRPr="00567907">
        <w:rPr>
          <w:rFonts w:cs="Times New Roman"/>
          <w:color w:val="000000" w:themeColor="text1"/>
          <w:szCs w:val="24"/>
        </w:rPr>
        <w:t>communication in</w:t>
      </w:r>
      <w:r w:rsidR="001143BA">
        <w:rPr>
          <w:rFonts w:cs="Times New Roman"/>
          <w:color w:val="000000" w:themeColor="text1"/>
          <w:szCs w:val="24"/>
        </w:rPr>
        <w:t xml:space="preserve"> the workplace of the hospital (</w:t>
      </w:r>
      <w:proofErr w:type="spellStart"/>
      <w:r w:rsidR="001143BA" w:rsidRPr="001143BA">
        <w:rPr>
          <w:rFonts w:cs="Times New Roman"/>
          <w:color w:val="000000" w:themeColor="text1"/>
          <w:szCs w:val="24"/>
        </w:rPr>
        <w:t>Baloh</w:t>
      </w:r>
      <w:proofErr w:type="spellEnd"/>
      <w:r w:rsidR="001143BA" w:rsidRPr="001143BA">
        <w:rPr>
          <w:rFonts w:cs="Times New Roman"/>
          <w:color w:val="000000" w:themeColor="text1"/>
          <w:szCs w:val="24"/>
        </w:rPr>
        <w:t xml:space="preserve">, </w:t>
      </w:r>
      <w:r w:rsidR="001143BA">
        <w:rPr>
          <w:rFonts w:cs="Times New Roman"/>
          <w:color w:val="000000" w:themeColor="text1"/>
          <w:szCs w:val="24"/>
        </w:rPr>
        <w:t>Zhu</w:t>
      </w:r>
      <w:r w:rsidR="001143BA" w:rsidRPr="001143BA">
        <w:rPr>
          <w:rFonts w:cs="Times New Roman"/>
          <w:color w:val="000000" w:themeColor="text1"/>
          <w:szCs w:val="24"/>
        </w:rPr>
        <w:t>, and Ward, 2018</w:t>
      </w:r>
      <w:r w:rsidR="001143BA">
        <w:rPr>
          <w:rFonts w:cs="Times New Roman"/>
          <w:color w:val="000000" w:themeColor="text1"/>
          <w:szCs w:val="24"/>
        </w:rPr>
        <w:t>)</w:t>
      </w:r>
      <w:r w:rsidR="001143BA" w:rsidRPr="001143BA">
        <w:rPr>
          <w:rFonts w:cs="Times New Roman"/>
          <w:color w:val="000000" w:themeColor="text1"/>
          <w:szCs w:val="24"/>
        </w:rPr>
        <w:t xml:space="preserve">. </w:t>
      </w:r>
      <w:r w:rsidRPr="00567907">
        <w:rPr>
          <w:rFonts w:cs="Times New Roman"/>
          <w:color w:val="000000" w:themeColor="text1"/>
          <w:szCs w:val="24"/>
        </w:rPr>
        <w:t xml:space="preserve">During the period of carrying out hospital activities, it is the responsibility of the supervisor to give the proper guidance to the nurses by having effective communication with them. Effective communication is the most important thing which should be applied by the supervisor to carry out activities in a proper way. </w:t>
      </w:r>
      <w:r w:rsidR="000E6B0B" w:rsidRPr="00567907">
        <w:rPr>
          <w:rFonts w:cs="Times New Roman"/>
          <w:color w:val="000000" w:themeColor="text1"/>
          <w:szCs w:val="24"/>
        </w:rPr>
        <w:t>In the hospital, the impact of poor communication between the nurses and the supervisor can create extremely serious consequences for the patient</w:t>
      </w:r>
      <w:r w:rsidR="006E6C69" w:rsidRPr="00567907">
        <w:rPr>
          <w:rFonts w:cs="Times New Roman"/>
          <w:color w:val="000000" w:themeColor="text1"/>
          <w:szCs w:val="24"/>
        </w:rPr>
        <w:t xml:space="preserve">s. In such cases, the outcomes of the patient are negatively affected. </w:t>
      </w:r>
      <w:r w:rsidR="003836A3" w:rsidRPr="00567907">
        <w:rPr>
          <w:rFonts w:cs="Times New Roman"/>
          <w:color w:val="000000" w:themeColor="text1"/>
          <w:szCs w:val="24"/>
        </w:rPr>
        <w:t xml:space="preserve">The poor communication outcomes in medical mistakes and misdiagnoses can easily lead to preventable health difficulties and </w:t>
      </w:r>
      <w:r w:rsidR="00292BE4" w:rsidRPr="00567907">
        <w:rPr>
          <w:rFonts w:cs="Times New Roman"/>
          <w:color w:val="000000" w:themeColor="text1"/>
          <w:szCs w:val="24"/>
        </w:rPr>
        <w:t>patient’s</w:t>
      </w:r>
      <w:r w:rsidR="003836A3" w:rsidRPr="00567907">
        <w:rPr>
          <w:rFonts w:cs="Times New Roman"/>
          <w:color w:val="000000" w:themeColor="text1"/>
          <w:szCs w:val="24"/>
        </w:rPr>
        <w:t xml:space="preserve"> death. Having effective and appropriate communication skills between supervisors and nurses can lead the daily activities of different nurses to </w:t>
      </w:r>
      <w:r w:rsidR="001143BA">
        <w:rPr>
          <w:rFonts w:cs="Times New Roman"/>
          <w:color w:val="000000" w:themeColor="text1"/>
          <w:szCs w:val="24"/>
        </w:rPr>
        <w:t>be carried out in better ways</w:t>
      </w:r>
      <w:r w:rsidR="00161AEE">
        <w:rPr>
          <w:rFonts w:cs="Times New Roman"/>
          <w:color w:val="000000" w:themeColor="text1"/>
          <w:szCs w:val="24"/>
        </w:rPr>
        <w:t xml:space="preserve"> (Newell and Jordan, 2015). </w:t>
      </w:r>
      <w:r w:rsidR="003836A3" w:rsidRPr="00567907">
        <w:rPr>
          <w:rFonts w:cs="Times New Roman"/>
          <w:color w:val="000000" w:themeColor="text1"/>
          <w:szCs w:val="24"/>
        </w:rPr>
        <w:t xml:space="preserve">From such a situation, every patient case will be handled by the nurses in a systematic way leading to no consequences. </w:t>
      </w:r>
      <w:r w:rsidR="00315FDE" w:rsidRPr="00567907">
        <w:rPr>
          <w:rFonts w:cs="Times New Roman"/>
          <w:color w:val="000000" w:themeColor="text1"/>
          <w:szCs w:val="24"/>
        </w:rPr>
        <w:t xml:space="preserve">Due to the poor communication of nurses and supervisors, diagnosis and medical error can exist during handling the case of different patients. </w:t>
      </w:r>
      <w:r w:rsidR="00DC540C" w:rsidRPr="00567907">
        <w:rPr>
          <w:rFonts w:cs="Times New Roman"/>
          <w:color w:val="000000" w:themeColor="text1"/>
          <w:szCs w:val="24"/>
        </w:rPr>
        <w:t xml:space="preserve">When the doctor, supervisor, and nurses do not communicate effectively, errors of medical are guaranteed to happen. </w:t>
      </w:r>
      <w:r w:rsidR="00FC4008" w:rsidRPr="00567907">
        <w:rPr>
          <w:rFonts w:cs="Times New Roman"/>
          <w:color w:val="000000" w:themeColor="text1"/>
          <w:szCs w:val="24"/>
        </w:rPr>
        <w:t xml:space="preserve">Similarly, the patient </w:t>
      </w:r>
      <w:r w:rsidR="00FC4008" w:rsidRPr="00567907">
        <w:rPr>
          <w:rFonts w:cs="Times New Roman"/>
          <w:color w:val="000000" w:themeColor="text1"/>
          <w:szCs w:val="24"/>
        </w:rPr>
        <w:lastRenderedPageBreak/>
        <w:t>might get inaccurate information and wrong medication regarding the treatment due to the poor communication between</w:t>
      </w:r>
      <w:r w:rsidR="0067731E">
        <w:rPr>
          <w:rFonts w:cs="Times New Roman"/>
          <w:color w:val="000000" w:themeColor="text1"/>
          <w:szCs w:val="24"/>
        </w:rPr>
        <w:t xml:space="preserve"> supervisor, nurses, and doctors (</w:t>
      </w:r>
      <w:proofErr w:type="spellStart"/>
      <w:r w:rsidR="0067731E" w:rsidRPr="0067731E">
        <w:rPr>
          <w:rFonts w:cs="Times New Roman"/>
          <w:color w:val="000000" w:themeColor="text1"/>
          <w:szCs w:val="24"/>
        </w:rPr>
        <w:t>Kripalani</w:t>
      </w:r>
      <w:proofErr w:type="spellEnd"/>
      <w:r w:rsidR="0067731E" w:rsidRPr="0067731E">
        <w:rPr>
          <w:rFonts w:cs="Times New Roman"/>
          <w:color w:val="000000" w:themeColor="text1"/>
          <w:szCs w:val="24"/>
        </w:rPr>
        <w:t xml:space="preserve">, </w:t>
      </w:r>
      <w:r w:rsidR="0067731E">
        <w:rPr>
          <w:rFonts w:cs="Times New Roman"/>
          <w:color w:val="000000" w:themeColor="text1"/>
          <w:szCs w:val="24"/>
        </w:rPr>
        <w:t xml:space="preserve">et al., </w:t>
      </w:r>
      <w:r w:rsidR="0067731E" w:rsidRPr="0067731E">
        <w:rPr>
          <w:rFonts w:cs="Times New Roman"/>
          <w:color w:val="000000" w:themeColor="text1"/>
          <w:szCs w:val="24"/>
        </w:rPr>
        <w:t>2010</w:t>
      </w:r>
      <w:r w:rsidR="0067731E">
        <w:rPr>
          <w:rFonts w:cs="Times New Roman"/>
          <w:color w:val="000000" w:themeColor="text1"/>
          <w:szCs w:val="24"/>
        </w:rPr>
        <w:t>)</w:t>
      </w:r>
      <w:r w:rsidR="0067731E" w:rsidRPr="0067731E">
        <w:rPr>
          <w:rFonts w:cs="Times New Roman"/>
          <w:color w:val="000000" w:themeColor="text1"/>
          <w:szCs w:val="24"/>
        </w:rPr>
        <w:t xml:space="preserve">. </w:t>
      </w:r>
      <w:r w:rsidR="00FF359A" w:rsidRPr="00567907">
        <w:rPr>
          <w:rFonts w:cs="Times New Roman"/>
          <w:color w:val="000000" w:themeColor="text1"/>
          <w:szCs w:val="24"/>
        </w:rPr>
        <w:t>Inhabitants</w:t>
      </w:r>
      <w:r w:rsidR="003D28BA" w:rsidRPr="00567907">
        <w:rPr>
          <w:rFonts w:cs="Times New Roman"/>
          <w:color w:val="000000" w:themeColor="text1"/>
          <w:szCs w:val="24"/>
        </w:rPr>
        <w:t xml:space="preserve"> feel respected, responsible </w:t>
      </w:r>
      <w:r w:rsidR="00FF359A" w:rsidRPr="00567907">
        <w:rPr>
          <w:rFonts w:cs="Times New Roman"/>
          <w:color w:val="000000" w:themeColor="text1"/>
          <w:szCs w:val="24"/>
        </w:rPr>
        <w:t>as well as</w:t>
      </w:r>
      <w:r w:rsidR="00FF359A">
        <w:rPr>
          <w:rFonts w:cs="Times New Roman"/>
          <w:color w:val="000000" w:themeColor="text1"/>
          <w:szCs w:val="24"/>
        </w:rPr>
        <w:t xml:space="preserve"> </w:t>
      </w:r>
      <w:r w:rsidR="003D28BA" w:rsidRPr="00567907">
        <w:rPr>
          <w:rFonts w:cs="Times New Roman"/>
          <w:color w:val="000000" w:themeColor="text1"/>
          <w:szCs w:val="24"/>
        </w:rPr>
        <w:t xml:space="preserve">comfortable when they have good contact. Effective communication not only </w:t>
      </w:r>
      <w:r w:rsidR="00FF359A" w:rsidRPr="00567907">
        <w:rPr>
          <w:rFonts w:cs="Times New Roman"/>
          <w:color w:val="000000" w:themeColor="text1"/>
          <w:szCs w:val="24"/>
        </w:rPr>
        <w:t>augments</w:t>
      </w:r>
      <w:r w:rsidR="003D28BA" w:rsidRPr="00567907">
        <w:rPr>
          <w:rFonts w:cs="Times New Roman"/>
          <w:color w:val="000000" w:themeColor="text1"/>
          <w:szCs w:val="24"/>
        </w:rPr>
        <w:t xml:space="preserve"> medical care but also enhances caregivers' working conditions by increasing clarity and openness about everyday restrictions and deadlines.</w:t>
      </w:r>
      <w:r w:rsidR="00A921B9" w:rsidRPr="00567907">
        <w:rPr>
          <w:rFonts w:cs="Times New Roman"/>
          <w:color w:val="000000" w:themeColor="text1"/>
          <w:szCs w:val="24"/>
        </w:rPr>
        <w:t xml:space="preserve"> The secret to a stable, secure, and effic</w:t>
      </w:r>
      <w:r w:rsidR="00D37C16">
        <w:rPr>
          <w:rFonts w:cs="Times New Roman"/>
          <w:color w:val="000000" w:themeColor="text1"/>
          <w:szCs w:val="24"/>
        </w:rPr>
        <w:t>ient workplace is communication (</w:t>
      </w:r>
      <w:r w:rsidR="00D37C16" w:rsidRPr="00D37C16">
        <w:rPr>
          <w:rFonts w:cs="Times New Roman"/>
          <w:color w:val="000000" w:themeColor="text1"/>
          <w:szCs w:val="24"/>
        </w:rPr>
        <w:t xml:space="preserve">Lambert, </w:t>
      </w:r>
      <w:proofErr w:type="spellStart"/>
      <w:r w:rsidR="00D37C16" w:rsidRPr="00D37C16">
        <w:rPr>
          <w:rFonts w:cs="Times New Roman"/>
          <w:color w:val="000000" w:themeColor="text1"/>
          <w:szCs w:val="24"/>
        </w:rPr>
        <w:t>Gl</w:t>
      </w:r>
      <w:r w:rsidR="00D37C16">
        <w:rPr>
          <w:rFonts w:cs="Times New Roman"/>
          <w:color w:val="000000" w:themeColor="text1"/>
          <w:szCs w:val="24"/>
        </w:rPr>
        <w:t>acken</w:t>
      </w:r>
      <w:proofErr w:type="spellEnd"/>
      <w:r w:rsidR="00D37C16">
        <w:rPr>
          <w:rFonts w:cs="Times New Roman"/>
          <w:color w:val="000000" w:themeColor="text1"/>
          <w:szCs w:val="24"/>
        </w:rPr>
        <w:t xml:space="preserve">, and McCarron, </w:t>
      </w:r>
      <w:r w:rsidR="00D37C16" w:rsidRPr="00D37C16">
        <w:rPr>
          <w:rFonts w:cs="Times New Roman"/>
          <w:color w:val="000000" w:themeColor="text1"/>
          <w:szCs w:val="24"/>
        </w:rPr>
        <w:t>2011</w:t>
      </w:r>
      <w:r w:rsidR="00D37C16">
        <w:rPr>
          <w:rFonts w:cs="Times New Roman"/>
          <w:color w:val="000000" w:themeColor="text1"/>
          <w:szCs w:val="24"/>
        </w:rPr>
        <w:t>)</w:t>
      </w:r>
      <w:r w:rsidR="00D37C16" w:rsidRPr="00D37C16">
        <w:rPr>
          <w:rFonts w:cs="Times New Roman"/>
          <w:color w:val="000000" w:themeColor="text1"/>
          <w:szCs w:val="24"/>
        </w:rPr>
        <w:t xml:space="preserve">. </w:t>
      </w:r>
      <w:proofErr w:type="gramStart"/>
      <w:r w:rsidR="00A921B9" w:rsidRPr="00567907">
        <w:rPr>
          <w:rFonts w:cs="Times New Roman"/>
          <w:color w:val="000000" w:themeColor="text1"/>
          <w:szCs w:val="24"/>
        </w:rPr>
        <w:t>It's</w:t>
      </w:r>
      <w:proofErr w:type="gramEnd"/>
      <w:r w:rsidR="00A921B9" w:rsidRPr="00567907">
        <w:rPr>
          <w:rFonts w:cs="Times New Roman"/>
          <w:color w:val="000000" w:themeColor="text1"/>
          <w:szCs w:val="24"/>
        </w:rPr>
        <w:t xml:space="preserve"> </w:t>
      </w:r>
      <w:r w:rsidR="00FF359A" w:rsidRPr="00567907">
        <w:rPr>
          <w:rFonts w:cs="Times New Roman"/>
          <w:color w:val="000000" w:themeColor="text1"/>
          <w:szCs w:val="24"/>
        </w:rPr>
        <w:t>mandatory</w:t>
      </w:r>
      <w:r w:rsidR="00A921B9" w:rsidRPr="00567907">
        <w:rPr>
          <w:rFonts w:cs="Times New Roman"/>
          <w:color w:val="000000" w:themeColor="text1"/>
          <w:szCs w:val="24"/>
        </w:rPr>
        <w:t xml:space="preserve"> to ensure that responsibilities and </w:t>
      </w:r>
      <w:r w:rsidR="00FF359A" w:rsidRPr="00567907">
        <w:rPr>
          <w:rFonts w:cs="Times New Roman"/>
          <w:color w:val="000000" w:themeColor="text1"/>
          <w:szCs w:val="24"/>
        </w:rPr>
        <w:t>directions</w:t>
      </w:r>
      <w:r w:rsidR="00A921B9" w:rsidRPr="00567907">
        <w:rPr>
          <w:rFonts w:cs="Times New Roman"/>
          <w:color w:val="000000" w:themeColor="text1"/>
          <w:szCs w:val="24"/>
        </w:rPr>
        <w:t xml:space="preserve"> are recognized, to </w:t>
      </w:r>
      <w:r w:rsidR="00FF359A" w:rsidRPr="00567907">
        <w:rPr>
          <w:rFonts w:cs="Times New Roman"/>
          <w:color w:val="000000" w:themeColor="text1"/>
          <w:szCs w:val="24"/>
        </w:rPr>
        <w:t>presage</w:t>
      </w:r>
      <w:r w:rsidR="00A921B9" w:rsidRPr="00567907">
        <w:rPr>
          <w:rFonts w:cs="Times New Roman"/>
          <w:color w:val="000000" w:themeColor="text1"/>
          <w:szCs w:val="24"/>
        </w:rPr>
        <w:t xml:space="preserve"> of risks, to avoid dangerous procedures, to facilitate critical emergency response, and, most importantly, to understand the problems and threats that staff face.</w:t>
      </w:r>
    </w:p>
    <w:p w14:paraId="466EC348" w14:textId="77777777" w:rsidR="00B47CE6" w:rsidRPr="00456D1C" w:rsidRDefault="00493AD3" w:rsidP="00DB58B8">
      <w:pPr>
        <w:pStyle w:val="Heading1"/>
      </w:pPr>
      <w:bookmarkStart w:id="4" w:name="_Toc70856310"/>
      <w:bookmarkStart w:id="5" w:name="_Toc71117119"/>
      <w:r w:rsidRPr="00456D1C">
        <w:t>Communication skills</w:t>
      </w:r>
      <w:bookmarkEnd w:id="4"/>
      <w:bookmarkEnd w:id="5"/>
    </w:p>
    <w:p w14:paraId="22466BF0" w14:textId="77777777" w:rsidR="00606E58" w:rsidRDefault="00493AD3" w:rsidP="00567907">
      <w:pPr>
        <w:rPr>
          <w:rFonts w:cs="Times New Roman"/>
          <w:szCs w:val="24"/>
        </w:rPr>
      </w:pPr>
      <w:r w:rsidRPr="00567907">
        <w:rPr>
          <w:rFonts w:cs="Times New Roman"/>
          <w:szCs w:val="24"/>
        </w:rPr>
        <w:t xml:space="preserve">In the health care of the UK, skills of communication play a significant role for the doctors, supervisor, and nurses to speak properly with the inclusive variety of people and maintain good eye contact with the patients. </w:t>
      </w:r>
      <w:r w:rsidR="00E20007" w:rsidRPr="00567907">
        <w:rPr>
          <w:rFonts w:cs="Times New Roman"/>
          <w:szCs w:val="24"/>
        </w:rPr>
        <w:t>According to the domain of health care, communication embodies the important clinical skill which involves the formation of a therapeutic relationship, understanding the patient's perspective, exploring emotions and thoughts as well as guiding th</w:t>
      </w:r>
      <w:r w:rsidR="00456D1C">
        <w:rPr>
          <w:rFonts w:cs="Times New Roman"/>
          <w:szCs w:val="24"/>
        </w:rPr>
        <w:t xml:space="preserve">e patient to improve the health (Hall, </w:t>
      </w:r>
      <w:r w:rsidR="00456D1C" w:rsidRPr="00456D1C">
        <w:rPr>
          <w:rFonts w:cs="Times New Roman"/>
          <w:szCs w:val="24"/>
        </w:rPr>
        <w:t>2011</w:t>
      </w:r>
      <w:r w:rsidR="00456D1C">
        <w:rPr>
          <w:rFonts w:cs="Times New Roman"/>
          <w:szCs w:val="24"/>
        </w:rPr>
        <w:t>)</w:t>
      </w:r>
      <w:r w:rsidR="00456D1C" w:rsidRPr="00456D1C">
        <w:rPr>
          <w:rFonts w:cs="Times New Roman"/>
          <w:szCs w:val="24"/>
        </w:rPr>
        <w:t>.</w:t>
      </w:r>
      <w:r w:rsidR="00E20007" w:rsidRPr="00567907">
        <w:rPr>
          <w:rFonts w:cs="Times New Roman"/>
          <w:szCs w:val="24"/>
        </w:rPr>
        <w:t xml:space="preserve"> </w:t>
      </w:r>
      <w:r w:rsidR="00C9787A" w:rsidRPr="00567907">
        <w:rPr>
          <w:rFonts w:cs="Times New Roman"/>
          <w:szCs w:val="24"/>
        </w:rPr>
        <w:t xml:space="preserve">Effective communication is the skill needed by doctors, supervisors, and nurses of the hospitals. In a single day, nurses can speak to people or individual patients of </w:t>
      </w:r>
      <w:r w:rsidR="00121C18" w:rsidRPr="00567907">
        <w:rPr>
          <w:rFonts w:cs="Times New Roman"/>
          <w:szCs w:val="24"/>
        </w:rPr>
        <w:t>erratic</w:t>
      </w:r>
      <w:r w:rsidR="00C9787A" w:rsidRPr="00567907">
        <w:rPr>
          <w:rFonts w:cs="Times New Roman"/>
          <w:szCs w:val="24"/>
        </w:rPr>
        <w:t xml:space="preserve"> cultural, soc</w:t>
      </w:r>
      <w:r w:rsidR="00C15CA9" w:rsidRPr="00567907">
        <w:rPr>
          <w:rFonts w:cs="Times New Roman"/>
          <w:szCs w:val="24"/>
        </w:rPr>
        <w:t xml:space="preserve">ial, and educational backgrounds. Similarly, the seven Cs: clear, concise, concrete, correct, complete, coherent, and courteous.  Such skills should be developed in nurses and supervisors of the hospital to have effective communication and carrying out the activities </w:t>
      </w:r>
      <w:r w:rsidR="00820D71">
        <w:rPr>
          <w:rFonts w:cs="Times New Roman"/>
          <w:szCs w:val="24"/>
        </w:rPr>
        <w:t>of the hospital in a proper way (</w:t>
      </w:r>
      <w:r w:rsidR="00820D71" w:rsidRPr="00820D71">
        <w:rPr>
          <w:rFonts w:cs="Times New Roman"/>
          <w:szCs w:val="24"/>
        </w:rPr>
        <w:t>Myers</w:t>
      </w:r>
      <w:r w:rsidR="00820D71">
        <w:rPr>
          <w:rFonts w:cs="Times New Roman"/>
          <w:szCs w:val="24"/>
        </w:rPr>
        <w:t xml:space="preserve"> </w:t>
      </w:r>
      <w:r w:rsidR="00820D71" w:rsidRPr="00820D71">
        <w:rPr>
          <w:rFonts w:cs="Times New Roman"/>
          <w:szCs w:val="24"/>
        </w:rPr>
        <w:t>and Chou, 2016</w:t>
      </w:r>
      <w:r w:rsidR="00820D71">
        <w:rPr>
          <w:rFonts w:cs="Times New Roman"/>
          <w:szCs w:val="24"/>
        </w:rPr>
        <w:t>)</w:t>
      </w:r>
      <w:r w:rsidR="00820D71" w:rsidRPr="00820D71">
        <w:rPr>
          <w:rFonts w:cs="Times New Roman"/>
          <w:szCs w:val="24"/>
        </w:rPr>
        <w:t xml:space="preserve">. </w:t>
      </w:r>
      <w:r w:rsidR="00FF6808" w:rsidRPr="00567907">
        <w:rPr>
          <w:rFonts w:cs="Times New Roman"/>
          <w:szCs w:val="24"/>
        </w:rPr>
        <w:t xml:space="preserve">The patient can be communicated from the communication skills that emerged in the nurses and doctors of the hospitals. The supervisor can communicate </w:t>
      </w:r>
      <w:r w:rsidR="00225A70" w:rsidRPr="00567907">
        <w:rPr>
          <w:rFonts w:cs="Times New Roman"/>
          <w:szCs w:val="24"/>
        </w:rPr>
        <w:t>with the nurse by saying powerful messages and properly clarifying the task. From these, the individual nurse will have the proper guidance towards giving the proper medication and treatment</w:t>
      </w:r>
      <w:r w:rsidR="00A91CB4" w:rsidRPr="00567907">
        <w:rPr>
          <w:rFonts w:cs="Times New Roman"/>
          <w:szCs w:val="24"/>
        </w:rPr>
        <w:t xml:space="preserve"> to the patient. </w:t>
      </w:r>
    </w:p>
    <w:p w14:paraId="02A7944F" w14:textId="77777777" w:rsidR="00566DBE" w:rsidRDefault="00493AD3" w:rsidP="00567907">
      <w:pPr>
        <w:rPr>
          <w:rFonts w:cs="Times New Roman"/>
          <w:szCs w:val="24"/>
        </w:rPr>
      </w:pPr>
      <w:r w:rsidRPr="00567907">
        <w:rPr>
          <w:rFonts w:cs="Times New Roman"/>
          <w:szCs w:val="24"/>
        </w:rPr>
        <w:t xml:space="preserve">Besides, proper feedback will be given to the nurses from the communication skills used by the supervisor. </w:t>
      </w:r>
      <w:r w:rsidR="00FA0D0A" w:rsidRPr="00567907">
        <w:rPr>
          <w:rFonts w:cs="Times New Roman"/>
          <w:szCs w:val="24"/>
        </w:rPr>
        <w:t xml:space="preserve">The doctor and nurses should have the skills of non-verbal communication </w:t>
      </w:r>
      <w:proofErr w:type="gramStart"/>
      <w:r w:rsidR="00FA0D0A" w:rsidRPr="00567907">
        <w:rPr>
          <w:rFonts w:cs="Times New Roman"/>
          <w:szCs w:val="24"/>
        </w:rPr>
        <w:t>where</w:t>
      </w:r>
      <w:proofErr w:type="gramEnd"/>
      <w:r w:rsidR="00FA0D0A" w:rsidRPr="00567907">
        <w:rPr>
          <w:rFonts w:cs="Times New Roman"/>
          <w:szCs w:val="24"/>
        </w:rPr>
        <w:t xml:space="preserve"> making proper eye contact and con</w:t>
      </w:r>
      <w:r w:rsidR="003C4C59">
        <w:rPr>
          <w:rFonts w:cs="Times New Roman"/>
          <w:szCs w:val="24"/>
        </w:rPr>
        <w:t xml:space="preserve">trolling voice tone are included </w:t>
      </w:r>
      <w:r w:rsidR="00E62C52">
        <w:rPr>
          <w:rFonts w:cs="Times New Roman"/>
          <w:szCs w:val="24"/>
        </w:rPr>
        <w:t>(</w:t>
      </w:r>
      <w:r w:rsidR="00E62C52" w:rsidRPr="00E62C52">
        <w:rPr>
          <w:rFonts w:cs="Times New Roman"/>
          <w:szCs w:val="24"/>
        </w:rPr>
        <w:t>Levinson</w:t>
      </w:r>
      <w:r w:rsidR="00E62C52">
        <w:rPr>
          <w:rFonts w:cs="Times New Roman"/>
          <w:szCs w:val="24"/>
        </w:rPr>
        <w:t xml:space="preserve">, Lesser, and Epstein, </w:t>
      </w:r>
      <w:r w:rsidR="00E62C52" w:rsidRPr="00E62C52">
        <w:rPr>
          <w:rFonts w:cs="Times New Roman"/>
          <w:szCs w:val="24"/>
        </w:rPr>
        <w:t>2010</w:t>
      </w:r>
      <w:r w:rsidR="00E62C52">
        <w:rPr>
          <w:rFonts w:cs="Times New Roman"/>
          <w:szCs w:val="24"/>
        </w:rPr>
        <w:t>)</w:t>
      </w:r>
      <w:r w:rsidR="00E62C52" w:rsidRPr="00E62C52">
        <w:rPr>
          <w:rFonts w:cs="Times New Roman"/>
          <w:szCs w:val="24"/>
        </w:rPr>
        <w:t xml:space="preserve">. </w:t>
      </w:r>
      <w:r w:rsidR="00FA0D0A" w:rsidRPr="00567907">
        <w:rPr>
          <w:rFonts w:cs="Times New Roman"/>
          <w:szCs w:val="24"/>
        </w:rPr>
        <w:t xml:space="preserve">Likewise, to build a proper relationship with the patients, non-verbal communication skills provide appropriate body language where the patient can be treated and cured with proper medication. </w:t>
      </w:r>
      <w:r w:rsidR="002A795F" w:rsidRPr="00567907">
        <w:rPr>
          <w:rFonts w:cs="Times New Roman"/>
          <w:szCs w:val="24"/>
        </w:rPr>
        <w:t xml:space="preserve">The communication skill developed in the nurses and supervisor </w:t>
      </w:r>
      <w:r w:rsidR="002A795F" w:rsidRPr="00567907">
        <w:rPr>
          <w:rFonts w:cs="Times New Roman"/>
          <w:szCs w:val="24"/>
        </w:rPr>
        <w:lastRenderedPageBreak/>
        <w:t xml:space="preserve">of the hospital can explore various general communication scenarios which may fit properly for the proper treatment of </w:t>
      </w:r>
      <w:r w:rsidRPr="00567907">
        <w:rPr>
          <w:rFonts w:cs="Times New Roman"/>
          <w:szCs w:val="24"/>
        </w:rPr>
        <w:t>patients</w:t>
      </w:r>
      <w:r w:rsidR="002A795F" w:rsidRPr="00567907">
        <w:rPr>
          <w:rFonts w:cs="Times New Roman"/>
          <w:szCs w:val="24"/>
        </w:rPr>
        <w:t xml:space="preserve">. </w:t>
      </w:r>
      <w:r w:rsidRPr="00567907">
        <w:rPr>
          <w:rFonts w:cs="Times New Roman"/>
          <w:szCs w:val="24"/>
        </w:rPr>
        <w:t xml:space="preserve">Poor communication is diligently connected to responsibility and ethics. Accept </w:t>
      </w:r>
      <w:r w:rsidR="006D3B76" w:rsidRPr="00567907">
        <w:rPr>
          <w:rFonts w:cs="Times New Roman"/>
          <w:szCs w:val="24"/>
        </w:rPr>
        <w:t>responsibility</w:t>
      </w:r>
      <w:r w:rsidRPr="00567907">
        <w:rPr>
          <w:rFonts w:cs="Times New Roman"/>
          <w:szCs w:val="24"/>
        </w:rPr>
        <w:t xml:space="preserve"> or failure to </w:t>
      </w:r>
      <w:r w:rsidR="006D3B76" w:rsidRPr="00567907">
        <w:rPr>
          <w:rFonts w:cs="Times New Roman"/>
          <w:szCs w:val="24"/>
        </w:rPr>
        <w:t>personal</w:t>
      </w:r>
      <w:r w:rsidRPr="00567907">
        <w:rPr>
          <w:rFonts w:cs="Times New Roman"/>
          <w:szCs w:val="24"/>
        </w:rPr>
        <w:t xml:space="preserve"> mistake </w:t>
      </w:r>
      <w:r w:rsidR="006D3B76" w:rsidRPr="00567907">
        <w:rPr>
          <w:rFonts w:cs="Times New Roman"/>
          <w:szCs w:val="24"/>
        </w:rPr>
        <w:t>aimed at a missing deadline demonstra</w:t>
      </w:r>
      <w:r w:rsidR="003C4C59">
        <w:rPr>
          <w:rFonts w:cs="Times New Roman"/>
          <w:szCs w:val="24"/>
        </w:rPr>
        <w:t xml:space="preserve">tes the lack of responsibility </w:t>
      </w:r>
      <w:r w:rsidR="00710B6F">
        <w:rPr>
          <w:rFonts w:cs="Times New Roman"/>
          <w:szCs w:val="24"/>
        </w:rPr>
        <w:t xml:space="preserve">(Baer and Weinstein, </w:t>
      </w:r>
      <w:r w:rsidR="00710B6F" w:rsidRPr="00710B6F">
        <w:rPr>
          <w:rFonts w:cs="Times New Roman"/>
          <w:szCs w:val="24"/>
        </w:rPr>
        <w:t>2013</w:t>
      </w:r>
      <w:r w:rsidR="00710B6F">
        <w:rPr>
          <w:rFonts w:cs="Times New Roman"/>
          <w:szCs w:val="24"/>
        </w:rPr>
        <w:t xml:space="preserve">). </w:t>
      </w:r>
      <w:r w:rsidR="00311AA9" w:rsidRPr="00567907">
        <w:rPr>
          <w:rFonts w:cs="Times New Roman"/>
          <w:szCs w:val="24"/>
        </w:rPr>
        <w:t xml:space="preserve">However, </w:t>
      </w:r>
      <w:r w:rsidR="00091AF4" w:rsidRPr="00567907">
        <w:rPr>
          <w:rFonts w:cs="Times New Roman"/>
          <w:szCs w:val="24"/>
        </w:rPr>
        <w:t>accusing</w:t>
      </w:r>
      <w:r w:rsidR="00311AA9" w:rsidRPr="00567907">
        <w:rPr>
          <w:rFonts w:cs="Times New Roman"/>
          <w:szCs w:val="24"/>
        </w:rPr>
        <w:t xml:space="preserve"> others is considered counterproductive </w:t>
      </w:r>
      <w:r w:rsidR="00091AF4">
        <w:rPr>
          <w:rFonts w:cs="Times New Roman"/>
          <w:szCs w:val="24"/>
        </w:rPr>
        <w:t xml:space="preserve">that </w:t>
      </w:r>
      <w:r w:rsidR="00311AA9" w:rsidRPr="00567907">
        <w:rPr>
          <w:rFonts w:cs="Times New Roman"/>
          <w:szCs w:val="24"/>
        </w:rPr>
        <w:t xml:space="preserve">does not work towards the </w:t>
      </w:r>
      <w:r w:rsidR="00091AF4" w:rsidRPr="00567907">
        <w:rPr>
          <w:rFonts w:cs="Times New Roman"/>
          <w:szCs w:val="24"/>
        </w:rPr>
        <w:t>resolution</w:t>
      </w:r>
      <w:r w:rsidR="00311AA9" w:rsidRPr="00567907">
        <w:rPr>
          <w:rFonts w:cs="Times New Roman"/>
          <w:szCs w:val="24"/>
        </w:rPr>
        <w:t xml:space="preserve"> for a common good. Moving forwards and learning to </w:t>
      </w:r>
      <w:r w:rsidR="00091AF4" w:rsidRPr="00567907">
        <w:rPr>
          <w:rFonts w:cs="Times New Roman"/>
          <w:szCs w:val="24"/>
        </w:rPr>
        <w:t>admit</w:t>
      </w:r>
      <w:r w:rsidR="00311AA9" w:rsidRPr="00567907">
        <w:rPr>
          <w:rFonts w:cs="Times New Roman"/>
          <w:szCs w:val="24"/>
        </w:rPr>
        <w:t xml:space="preserve"> responsibility is a positive solution. Although, those individuals who blame others despite being their mistakes will </w:t>
      </w:r>
      <w:r w:rsidR="00091AF4" w:rsidRPr="00567907">
        <w:rPr>
          <w:rFonts w:cs="Times New Roman"/>
          <w:szCs w:val="24"/>
        </w:rPr>
        <w:t>los</w:t>
      </w:r>
      <w:r w:rsidR="00311AA9" w:rsidRPr="00567907">
        <w:rPr>
          <w:rFonts w:cs="Times New Roman"/>
          <w:szCs w:val="24"/>
        </w:rPr>
        <w:t xml:space="preserve">e the relationship of work and discover themselves </w:t>
      </w:r>
      <w:r w:rsidR="0071085D" w:rsidRPr="00567907">
        <w:rPr>
          <w:rFonts w:cs="Times New Roman"/>
          <w:szCs w:val="24"/>
        </w:rPr>
        <w:t>ostracized. Such an example of poor communication skills can be improved from the theory of communication</w:t>
      </w:r>
      <w:r w:rsidR="00B475BA">
        <w:rPr>
          <w:rFonts w:cs="Times New Roman"/>
          <w:szCs w:val="24"/>
        </w:rPr>
        <w:t>.</w:t>
      </w:r>
    </w:p>
    <w:p w14:paraId="71F13E10" w14:textId="77777777" w:rsidR="00606E58" w:rsidRPr="003553D0" w:rsidRDefault="00493AD3" w:rsidP="00567907">
      <w:pPr>
        <w:rPr>
          <w:rFonts w:cs="Times New Roman"/>
          <w:szCs w:val="24"/>
        </w:rPr>
      </w:pPr>
      <w:r w:rsidRPr="002F5E66">
        <w:rPr>
          <w:rFonts w:cs="Times New Roman"/>
          <w:szCs w:val="24"/>
        </w:rPr>
        <w:t xml:space="preserve">Poor communication is diligently connected to responsibility and ethics. Accept responsibility or failure to personal mistake aimed at a missing deadline demonstrates the </w:t>
      </w:r>
      <w:r w:rsidR="00091AF4" w:rsidRPr="002F5E66">
        <w:rPr>
          <w:rFonts w:cs="Times New Roman"/>
          <w:szCs w:val="24"/>
        </w:rPr>
        <w:t>absence</w:t>
      </w:r>
      <w:r w:rsidRPr="002F5E66">
        <w:rPr>
          <w:rFonts w:cs="Times New Roman"/>
          <w:szCs w:val="24"/>
        </w:rPr>
        <w:t xml:space="preserve"> of responsibility. However, blaming others is considered counterproductive which does not work towards the solution for a common good. Moving forwards and learning to </w:t>
      </w:r>
      <w:r w:rsidR="00091AF4" w:rsidRPr="002F5E66">
        <w:rPr>
          <w:rFonts w:cs="Times New Roman"/>
          <w:szCs w:val="24"/>
        </w:rPr>
        <w:t>consent</w:t>
      </w:r>
      <w:r w:rsidRPr="002F5E66">
        <w:rPr>
          <w:rFonts w:cs="Times New Roman"/>
          <w:szCs w:val="24"/>
        </w:rPr>
        <w:t xml:space="preserve"> responsibility is </w:t>
      </w:r>
      <w:r w:rsidR="00091AF4">
        <w:rPr>
          <w:rFonts w:cs="Times New Roman"/>
          <w:szCs w:val="24"/>
        </w:rPr>
        <w:t xml:space="preserve">the </w:t>
      </w:r>
      <w:r w:rsidRPr="002F5E66">
        <w:rPr>
          <w:rFonts w:cs="Times New Roman"/>
          <w:szCs w:val="24"/>
        </w:rPr>
        <w:t>positive solution (Coombs, 2007). Although, those individuals who blame others despite being their mistakes will damage the relationship of work and discover themselves ostracized. The example given of poor communication includes the workplace of the organizations which can be improved from the theory of communication. Likewise, the theory of communication accommodation theory is referred to in the case of Robinson and Robinson (1982). Communication accommodation theory is the communication theory developed by Howard Giles. This theory refers to the behavioral variations which people make to accommodate their communication towards their partner (Berry, 2006). The theory is concerned with the links amongst language, identity, and context of the supervisor and nurses. It focuses on the interpersonal and intergroup factors leading to the accommodation between supervisor and nurses at the hospital. According to Silverman, et al (2008), communication accommodation theory is generally considered amongst the sender and receiver (supervisor and nurses).  This theory elaborates the tendency of humans to adjust their behavior during the period of interacting. Similarly, the key supposition of communication accommodation theory is that interactants have differences and similarities that can be in their behavior, gestures, and speech regarding their culture and experiences (</w:t>
      </w:r>
      <w:proofErr w:type="spellStart"/>
      <w:r w:rsidRPr="002F5E66">
        <w:rPr>
          <w:rFonts w:cs="Times New Roman"/>
          <w:szCs w:val="24"/>
        </w:rPr>
        <w:t>Motsching</w:t>
      </w:r>
      <w:proofErr w:type="spellEnd"/>
      <w:r w:rsidRPr="002F5E66">
        <w:rPr>
          <w:rFonts w:cs="Times New Roman"/>
          <w:szCs w:val="24"/>
        </w:rPr>
        <w:t xml:space="preserve"> and </w:t>
      </w:r>
      <w:proofErr w:type="spellStart"/>
      <w:r w:rsidRPr="002F5E66">
        <w:rPr>
          <w:rFonts w:cs="Times New Roman"/>
          <w:szCs w:val="24"/>
        </w:rPr>
        <w:t>Nykl</w:t>
      </w:r>
      <w:proofErr w:type="spellEnd"/>
      <w:r w:rsidRPr="002F5E66">
        <w:rPr>
          <w:rFonts w:cs="Times New Roman"/>
          <w:szCs w:val="24"/>
        </w:rPr>
        <w:t xml:space="preserve">, 2014).  The case relevant to the communication accommodation theory refers to the socio-psychological theories which are the attraction, similarity, social exchange, and causal attribution theory Communication </w:t>
      </w:r>
      <w:r w:rsidRPr="002F5E66">
        <w:rPr>
          <w:rFonts w:cs="Times New Roman"/>
          <w:szCs w:val="24"/>
        </w:rPr>
        <w:lastRenderedPageBreak/>
        <w:t>accommodation theory is practiced in this case to control the social differences between the supervisors and nurses. Convergence and Divergence are the types explained in the communication accommodation theory (Brown, 2008). In the convergence, people incline to adopt another person's characteristics to reduce the social differences. Likewise, in the divergence, the technique of adaptation is contradicted where the supervisor emphasizes nonverbal differences and social differences amongst the nurses. The two-process of communication accommodation theory normally depends on the characteristics of the interactant. The theory relates the supervisor wanting to describe positive identity to nurses. The process of communication accommodation theory is guided by the culture and norms of the individual (</w:t>
      </w:r>
      <w:proofErr w:type="spellStart"/>
      <w:r w:rsidRPr="002F5E66">
        <w:rPr>
          <w:rFonts w:cs="Times New Roman"/>
          <w:szCs w:val="24"/>
        </w:rPr>
        <w:t>Hanitzsch</w:t>
      </w:r>
      <w:proofErr w:type="spellEnd"/>
      <w:r w:rsidRPr="002F5E66">
        <w:rPr>
          <w:rFonts w:cs="Times New Roman"/>
          <w:szCs w:val="24"/>
        </w:rPr>
        <w:t xml:space="preserve">, 2007). </w:t>
      </w:r>
    </w:p>
    <w:p w14:paraId="4EE6E1D4" w14:textId="77777777" w:rsidR="00B47CE6" w:rsidRPr="00567907" w:rsidRDefault="00493AD3" w:rsidP="00DB58B8">
      <w:pPr>
        <w:pStyle w:val="Heading1"/>
      </w:pPr>
      <w:bookmarkStart w:id="6" w:name="_Toc70856311"/>
      <w:bookmarkStart w:id="7" w:name="_Toc71117120"/>
      <w:r w:rsidRPr="00567907">
        <w:t>Conclusion</w:t>
      </w:r>
      <w:bookmarkEnd w:id="6"/>
      <w:bookmarkEnd w:id="7"/>
    </w:p>
    <w:p w14:paraId="0A724FB8" w14:textId="77777777" w:rsidR="001A5BCD" w:rsidRDefault="00493AD3" w:rsidP="003553D0">
      <w:pPr>
        <w:rPr>
          <w:rFonts w:cs="Times New Roman"/>
          <w:szCs w:val="24"/>
        </w:rPr>
      </w:pPr>
      <w:r w:rsidRPr="00567907">
        <w:rPr>
          <w:rFonts w:cs="Times New Roman"/>
          <w:szCs w:val="24"/>
        </w:rPr>
        <w:t>In a nutshell, h</w:t>
      </w:r>
      <w:r w:rsidR="00F41448" w:rsidRPr="00567907">
        <w:rPr>
          <w:rFonts w:cs="Times New Roman"/>
          <w:szCs w:val="24"/>
        </w:rPr>
        <w:t>umans use communication to make sense of their surroundings. Theoretical structures used to explain the mechanism of human interaction are known as communication models. The models of communication in this case apply to efficient representations of the process that aid in interpreting the communication that occurs at the nurse's workplace.</w:t>
      </w:r>
      <w:r w:rsidR="00736D83" w:rsidRPr="00567907">
        <w:rPr>
          <w:rFonts w:cs="Times New Roman"/>
          <w:szCs w:val="24"/>
        </w:rPr>
        <w:t xml:space="preserve"> The nurse's workplace communication model is based on a complex collaborative process that occurs between two individuals (Doctors or nurses/Supervisors or nurses). We can find a relationship model between the supervisor and the nurses</w:t>
      </w:r>
      <w:r w:rsidR="001A5BCD">
        <w:rPr>
          <w:rFonts w:cs="Times New Roman"/>
          <w:szCs w:val="24"/>
        </w:rPr>
        <w:t xml:space="preserve"> in the background of the case.</w:t>
      </w:r>
    </w:p>
    <w:p w14:paraId="5E69072E" w14:textId="77777777" w:rsidR="003553D0" w:rsidRDefault="00736D83" w:rsidP="003553D0">
      <w:pPr>
        <w:rPr>
          <w:rFonts w:cs="Times New Roman"/>
          <w:szCs w:val="24"/>
        </w:rPr>
      </w:pPr>
      <w:r w:rsidRPr="00567907">
        <w:rPr>
          <w:rFonts w:cs="Times New Roman"/>
          <w:szCs w:val="24"/>
        </w:rPr>
        <w:t xml:space="preserve">The model of communication includes external elements, vision, emotional elements, physical components, and attitude. The Relationship: Establishment, Growth, and Engagement (REDE) model is based on Robinson and Robison's (1982) case study of the nurse's workplace. In the United Kingdom's health care system, communication skills are critical for physicians, supervisors, and nurses to effectively communicate with a wide range of individuals while maintaining good eye contact with patients. </w:t>
      </w:r>
      <w:r w:rsidR="003D3152" w:rsidRPr="00567907">
        <w:rPr>
          <w:rFonts w:cs="Times New Roman"/>
          <w:szCs w:val="24"/>
        </w:rPr>
        <w:t>Communication, according to the realm of health care, is an important clinical skill that entails forming a therapeutic partnership, recognizing the patient's viewpoint, exploring feelings and thoughts, and guiding the patient to better health. Poor communication is inextricably linked to accountability and ethics. Accepting blame or failing to accept responsibility for a personal error that results in a missed deadline shows a lack of accountability. Blaming others, on the other hand, is considered ineffective and does not contribute to a solution for the greater good.</w:t>
      </w:r>
      <w:bookmarkStart w:id="8" w:name="_Toc70856312"/>
    </w:p>
    <w:p w14:paraId="7E455888" w14:textId="77777777" w:rsidR="003553D0" w:rsidRDefault="00493AD3">
      <w:pPr>
        <w:spacing w:after="160" w:line="259" w:lineRule="auto"/>
        <w:jc w:val="left"/>
        <w:rPr>
          <w:rFonts w:cs="Times New Roman"/>
          <w:szCs w:val="24"/>
        </w:rPr>
      </w:pPr>
      <w:r>
        <w:rPr>
          <w:rFonts w:cs="Times New Roman"/>
          <w:szCs w:val="24"/>
        </w:rPr>
        <w:br w:type="page"/>
      </w:r>
    </w:p>
    <w:p w14:paraId="45625E08" w14:textId="77777777" w:rsidR="00606E58" w:rsidRPr="003553D0" w:rsidRDefault="00493AD3" w:rsidP="003553D0">
      <w:pPr>
        <w:pStyle w:val="Heading1"/>
        <w:rPr>
          <w:rFonts w:cs="Times New Roman"/>
          <w:szCs w:val="24"/>
        </w:rPr>
      </w:pPr>
      <w:bookmarkStart w:id="9" w:name="_Toc71117121"/>
      <w:r w:rsidRPr="00606E58">
        <w:lastRenderedPageBreak/>
        <w:t>References</w:t>
      </w:r>
      <w:bookmarkEnd w:id="8"/>
      <w:bookmarkEnd w:id="9"/>
    </w:p>
    <w:p w14:paraId="69BE1FDC" w14:textId="77777777" w:rsidR="003553D0" w:rsidRPr="002F5E66" w:rsidRDefault="00493AD3" w:rsidP="003553D0">
      <w:r w:rsidRPr="002F5E66">
        <w:t>Baer, L. and Weinstein, E., 2013. Improving oncology nurses' communication skills for difficult conversations. Clinical journal of oncology nursing, 17(3).</w:t>
      </w:r>
    </w:p>
    <w:p w14:paraId="3DD93BA6" w14:textId="77777777" w:rsidR="003553D0" w:rsidRPr="002F5E66" w:rsidRDefault="00493AD3" w:rsidP="003553D0">
      <w:proofErr w:type="spellStart"/>
      <w:r w:rsidRPr="002F5E66">
        <w:t>Baloh</w:t>
      </w:r>
      <w:proofErr w:type="spellEnd"/>
      <w:r w:rsidRPr="002F5E66">
        <w:t xml:space="preserve">, J., Zhu, X. and Ward, M.M., 2018. Implementing team huddles in small rural hospitals: How does the Kotter model of change </w:t>
      </w:r>
      <w:proofErr w:type="gramStart"/>
      <w:r w:rsidRPr="002F5E66">
        <w:t>apply?.</w:t>
      </w:r>
      <w:proofErr w:type="gramEnd"/>
      <w:r w:rsidRPr="002F5E66">
        <w:t xml:space="preserve"> Journal of nursing management, 26(5), pp.571-578.</w:t>
      </w:r>
    </w:p>
    <w:p w14:paraId="51D22B64" w14:textId="77777777" w:rsidR="003553D0" w:rsidRPr="002F5E66" w:rsidRDefault="00493AD3" w:rsidP="003553D0">
      <w:proofErr w:type="spellStart"/>
      <w:r w:rsidRPr="002F5E66">
        <w:t>Barnlund</w:t>
      </w:r>
      <w:proofErr w:type="spellEnd"/>
      <w:r w:rsidRPr="002F5E66">
        <w:t>, D.C., 2013. A transactional model of communication. In Language behavior (pp. 43-61). De Gruyter Mouton.</w:t>
      </w:r>
    </w:p>
    <w:p w14:paraId="06D77E3D" w14:textId="77777777" w:rsidR="003553D0" w:rsidRPr="002F5E66" w:rsidRDefault="00493AD3" w:rsidP="003553D0">
      <w:pPr>
        <w:rPr>
          <w:shd w:val="clear" w:color="auto" w:fill="FFFFFF"/>
        </w:rPr>
      </w:pPr>
      <w:r w:rsidRPr="002F5E66">
        <w:rPr>
          <w:shd w:val="clear" w:color="auto" w:fill="FFFFFF"/>
        </w:rPr>
        <w:t>Berry, D., 2006. </w:t>
      </w:r>
      <w:r w:rsidRPr="002F5E66">
        <w:rPr>
          <w:i/>
          <w:iCs/>
          <w:shd w:val="clear" w:color="auto" w:fill="FFFFFF"/>
        </w:rPr>
        <w:t>Health communication: Theory and practice: Theory and practice</w:t>
      </w:r>
      <w:r w:rsidRPr="002F5E66">
        <w:rPr>
          <w:shd w:val="clear" w:color="auto" w:fill="FFFFFF"/>
        </w:rPr>
        <w:t>. McGraw-Hill Education (UK).</w:t>
      </w:r>
    </w:p>
    <w:p w14:paraId="141294A6" w14:textId="77777777" w:rsidR="003553D0" w:rsidRPr="002F5E66" w:rsidRDefault="00493AD3" w:rsidP="003553D0">
      <w:pPr>
        <w:rPr>
          <w:shd w:val="clear" w:color="auto" w:fill="FFFFFF"/>
        </w:rPr>
      </w:pPr>
      <w:r w:rsidRPr="002F5E66">
        <w:rPr>
          <w:shd w:val="clear" w:color="auto" w:fill="FFFFFF"/>
        </w:rPr>
        <w:t>Brown, J., 2008. How clinical communication has become a core part of medical education in the UK. </w:t>
      </w:r>
      <w:r w:rsidRPr="002F5E66">
        <w:rPr>
          <w:i/>
          <w:iCs/>
          <w:shd w:val="clear" w:color="auto" w:fill="FFFFFF"/>
        </w:rPr>
        <w:t>Medical education</w:t>
      </w:r>
      <w:r w:rsidRPr="002F5E66">
        <w:rPr>
          <w:shd w:val="clear" w:color="auto" w:fill="FFFFFF"/>
        </w:rPr>
        <w:t>, </w:t>
      </w:r>
      <w:r w:rsidRPr="002F5E66">
        <w:rPr>
          <w:i/>
          <w:iCs/>
          <w:shd w:val="clear" w:color="auto" w:fill="FFFFFF"/>
        </w:rPr>
        <w:t>42</w:t>
      </w:r>
      <w:r w:rsidRPr="002F5E66">
        <w:rPr>
          <w:shd w:val="clear" w:color="auto" w:fill="FFFFFF"/>
        </w:rPr>
        <w:t>(3), pp.271-278.</w:t>
      </w:r>
    </w:p>
    <w:p w14:paraId="27DD5768" w14:textId="77777777" w:rsidR="003553D0" w:rsidRPr="002F5E66" w:rsidRDefault="00493AD3" w:rsidP="003553D0">
      <w:pPr>
        <w:rPr>
          <w:shd w:val="clear" w:color="auto" w:fill="FFFFFF"/>
        </w:rPr>
      </w:pPr>
      <w:r w:rsidRPr="002F5E66">
        <w:rPr>
          <w:shd w:val="clear" w:color="auto" w:fill="FFFFFF"/>
        </w:rPr>
        <w:t>Coombs, W.T., 2007. Protecting organization reputations during a crisis: The development and application of situational crisis communication theory. </w:t>
      </w:r>
      <w:r w:rsidRPr="002F5E66">
        <w:rPr>
          <w:i/>
          <w:iCs/>
          <w:shd w:val="clear" w:color="auto" w:fill="FFFFFF"/>
        </w:rPr>
        <w:t>Corporate reputation review</w:t>
      </w:r>
      <w:r w:rsidRPr="002F5E66">
        <w:rPr>
          <w:shd w:val="clear" w:color="auto" w:fill="FFFFFF"/>
        </w:rPr>
        <w:t>, </w:t>
      </w:r>
      <w:r w:rsidRPr="002F5E66">
        <w:rPr>
          <w:i/>
          <w:iCs/>
          <w:shd w:val="clear" w:color="auto" w:fill="FFFFFF"/>
        </w:rPr>
        <w:t>10</w:t>
      </w:r>
      <w:r w:rsidRPr="002F5E66">
        <w:rPr>
          <w:shd w:val="clear" w:color="auto" w:fill="FFFFFF"/>
        </w:rPr>
        <w:t>(3), pp.163-176.</w:t>
      </w:r>
    </w:p>
    <w:p w14:paraId="716F05F9" w14:textId="77777777" w:rsidR="003553D0" w:rsidRPr="002F5E66" w:rsidRDefault="00493AD3" w:rsidP="003553D0">
      <w:r w:rsidRPr="002F5E66">
        <w:t>Hall, D., 2011. Debate: Innovative teaching to enhance critical thinking and communication skills in healthcare professionals. Internet Journal of Allied Health Sciences and Practice, 9(3), p.7.</w:t>
      </w:r>
    </w:p>
    <w:p w14:paraId="4B450F74" w14:textId="77777777" w:rsidR="003553D0" w:rsidRPr="002F5E66" w:rsidRDefault="00493AD3" w:rsidP="003553D0">
      <w:r w:rsidRPr="002F5E66">
        <w:t>Hancock, J.T., Naaman, M. and Levy, K., 2020. AI-mediated communication: definition, research agenda, and ethical considerations. Journal of Computer-Mediated Communication, 25(1), pp.89-100.</w:t>
      </w:r>
    </w:p>
    <w:p w14:paraId="336EA17E" w14:textId="77777777" w:rsidR="003553D0" w:rsidRPr="002F5E66" w:rsidRDefault="00493AD3" w:rsidP="003553D0">
      <w:proofErr w:type="spellStart"/>
      <w:r w:rsidRPr="002F5E66">
        <w:rPr>
          <w:shd w:val="clear" w:color="auto" w:fill="FFFFFF"/>
        </w:rPr>
        <w:t>Hanitzsch</w:t>
      </w:r>
      <w:proofErr w:type="spellEnd"/>
      <w:r w:rsidRPr="002F5E66">
        <w:rPr>
          <w:shd w:val="clear" w:color="auto" w:fill="FFFFFF"/>
        </w:rPr>
        <w:t>, T., 2007. Deconstructing journalism culture: Toward a universal theory. </w:t>
      </w:r>
      <w:r w:rsidRPr="002F5E66">
        <w:rPr>
          <w:i/>
          <w:iCs/>
          <w:shd w:val="clear" w:color="auto" w:fill="FFFFFF"/>
        </w:rPr>
        <w:t>Communication theory</w:t>
      </w:r>
      <w:r w:rsidRPr="002F5E66">
        <w:rPr>
          <w:shd w:val="clear" w:color="auto" w:fill="FFFFFF"/>
        </w:rPr>
        <w:t>, </w:t>
      </w:r>
      <w:r w:rsidRPr="002F5E66">
        <w:rPr>
          <w:i/>
          <w:iCs/>
          <w:shd w:val="clear" w:color="auto" w:fill="FFFFFF"/>
        </w:rPr>
        <w:t>17</w:t>
      </w:r>
      <w:r w:rsidRPr="002F5E66">
        <w:rPr>
          <w:shd w:val="clear" w:color="auto" w:fill="FFFFFF"/>
        </w:rPr>
        <w:t>(4), pp.367-385.</w:t>
      </w:r>
    </w:p>
    <w:p w14:paraId="36363C23" w14:textId="77777777" w:rsidR="003553D0" w:rsidRPr="002F5E66" w:rsidRDefault="00493AD3" w:rsidP="003553D0">
      <w:proofErr w:type="spellStart"/>
      <w:r w:rsidRPr="002F5E66">
        <w:t>Kripalani</w:t>
      </w:r>
      <w:proofErr w:type="spellEnd"/>
      <w:r w:rsidRPr="002F5E66">
        <w:t xml:space="preserve">, S., Jacobson, T.A., </w:t>
      </w:r>
      <w:proofErr w:type="spellStart"/>
      <w:r w:rsidRPr="002F5E66">
        <w:t>Mugalla</w:t>
      </w:r>
      <w:proofErr w:type="spellEnd"/>
      <w:r w:rsidRPr="002F5E66">
        <w:t xml:space="preserve">, I.C., Cawthon, C.R., </w:t>
      </w:r>
      <w:proofErr w:type="spellStart"/>
      <w:r w:rsidRPr="002F5E66">
        <w:t>Niesner</w:t>
      </w:r>
      <w:proofErr w:type="spellEnd"/>
      <w:r w:rsidRPr="002F5E66">
        <w:t xml:space="preserve">, K.J. and </w:t>
      </w:r>
      <w:proofErr w:type="spellStart"/>
      <w:r w:rsidRPr="002F5E66">
        <w:t>Vaccarino</w:t>
      </w:r>
      <w:proofErr w:type="spellEnd"/>
      <w:r w:rsidRPr="002F5E66">
        <w:t>, V., 2010. Health literacy and the quality of physician</w:t>
      </w:r>
      <w:r w:rsidRPr="002F5E66">
        <w:rPr>
          <w:rFonts w:ascii="Cambria Math" w:hAnsi="Cambria Math" w:cs="Cambria Math"/>
        </w:rPr>
        <w:t>‐</w:t>
      </w:r>
      <w:r w:rsidRPr="002F5E66">
        <w:t>patient communication during hospitalization. Journal of Hospital Medicine, 5(5), pp.269-275.</w:t>
      </w:r>
    </w:p>
    <w:p w14:paraId="59ADCAA1" w14:textId="77777777" w:rsidR="003553D0" w:rsidRPr="002F5E66" w:rsidRDefault="00493AD3" w:rsidP="003553D0">
      <w:proofErr w:type="spellStart"/>
      <w:r w:rsidRPr="002F5E66">
        <w:t>Lagopoulos</w:t>
      </w:r>
      <w:proofErr w:type="spellEnd"/>
      <w:r w:rsidRPr="002F5E66">
        <w:t xml:space="preserve">, A.P. and </w:t>
      </w:r>
      <w:proofErr w:type="spellStart"/>
      <w:r w:rsidRPr="002F5E66">
        <w:t>Boklund-Lagopoulou</w:t>
      </w:r>
      <w:proofErr w:type="spellEnd"/>
      <w:r w:rsidRPr="002F5E66">
        <w:t>, K., 2020. A global model of communication. In Theory and Methodology of Semiotics (pp. 253-320). De Gruyter Mouton.</w:t>
      </w:r>
    </w:p>
    <w:p w14:paraId="7B435A00" w14:textId="77777777" w:rsidR="003553D0" w:rsidRPr="002F5E66" w:rsidRDefault="00493AD3" w:rsidP="003553D0">
      <w:r w:rsidRPr="002F5E66">
        <w:t xml:space="preserve">Lambert, V., </w:t>
      </w:r>
      <w:proofErr w:type="spellStart"/>
      <w:r w:rsidRPr="002F5E66">
        <w:t>Glacken</w:t>
      </w:r>
      <w:proofErr w:type="spellEnd"/>
      <w:r w:rsidRPr="002F5E66">
        <w:t>, M. and McCarron, M., 2011. Communication between children and health professionals in a child hospital setting: A child transitional communication model. Journal of Advanced Nursing, 67(3), pp.569-582.</w:t>
      </w:r>
    </w:p>
    <w:p w14:paraId="61E0B832" w14:textId="77777777" w:rsidR="003553D0" w:rsidRPr="002F5E66" w:rsidRDefault="00493AD3" w:rsidP="003553D0">
      <w:r w:rsidRPr="002F5E66">
        <w:lastRenderedPageBreak/>
        <w:t>Levinson, W., Lesser, C.S. and Epstein, R.M., 2010. Developing physician communication skills for patient-centered care. Health affairs, 29(7), pp.1310-1318.</w:t>
      </w:r>
    </w:p>
    <w:p w14:paraId="05073C4C" w14:textId="77777777" w:rsidR="003553D0" w:rsidRPr="002F5E66" w:rsidRDefault="00493AD3" w:rsidP="003553D0">
      <w:r w:rsidRPr="002F5E66">
        <w:t xml:space="preserve">Mattingly, B.A., Lewandowski Jr, G.W. and </w:t>
      </w:r>
      <w:proofErr w:type="spellStart"/>
      <w:r w:rsidRPr="002F5E66">
        <w:t>McINTYRE</w:t>
      </w:r>
      <w:proofErr w:type="spellEnd"/>
      <w:r w:rsidRPr="002F5E66">
        <w:t>, K.P., 2014. “You make me a better/worse person”: A two</w:t>
      </w:r>
      <w:r w:rsidRPr="002F5E66">
        <w:rPr>
          <w:rFonts w:ascii="Cambria Math" w:hAnsi="Cambria Math" w:cs="Cambria Math"/>
        </w:rPr>
        <w:t>‐</w:t>
      </w:r>
      <w:r w:rsidRPr="002F5E66">
        <w:t>dimensional model of relationship self</w:t>
      </w:r>
      <w:r w:rsidRPr="002F5E66">
        <w:rPr>
          <w:rFonts w:ascii="Cambria Math" w:hAnsi="Cambria Math" w:cs="Cambria Math"/>
        </w:rPr>
        <w:t>‐</w:t>
      </w:r>
      <w:r w:rsidRPr="002F5E66">
        <w:t>change. Personal Relationships, 21(1), pp.176-190.</w:t>
      </w:r>
    </w:p>
    <w:p w14:paraId="01A0D2D4" w14:textId="77777777" w:rsidR="003553D0" w:rsidRPr="002F5E66" w:rsidRDefault="00493AD3" w:rsidP="003553D0">
      <w:pPr>
        <w:rPr>
          <w:shd w:val="clear" w:color="auto" w:fill="FFFFFF"/>
        </w:rPr>
      </w:pPr>
      <w:proofErr w:type="spellStart"/>
      <w:r w:rsidRPr="002F5E66">
        <w:rPr>
          <w:shd w:val="clear" w:color="auto" w:fill="FFFFFF"/>
        </w:rPr>
        <w:t>Motschnig</w:t>
      </w:r>
      <w:proofErr w:type="spellEnd"/>
      <w:r w:rsidRPr="002F5E66">
        <w:rPr>
          <w:shd w:val="clear" w:color="auto" w:fill="FFFFFF"/>
        </w:rPr>
        <w:t xml:space="preserve">, R. and </w:t>
      </w:r>
      <w:proofErr w:type="spellStart"/>
      <w:r w:rsidRPr="002F5E66">
        <w:rPr>
          <w:shd w:val="clear" w:color="auto" w:fill="FFFFFF"/>
        </w:rPr>
        <w:t>Nykl</w:t>
      </w:r>
      <w:proofErr w:type="spellEnd"/>
      <w:r w:rsidRPr="002F5E66">
        <w:rPr>
          <w:shd w:val="clear" w:color="auto" w:fill="FFFFFF"/>
        </w:rPr>
        <w:t>, L., 2014. </w:t>
      </w:r>
      <w:r w:rsidRPr="002F5E66">
        <w:rPr>
          <w:i/>
          <w:iCs/>
          <w:shd w:val="clear" w:color="auto" w:fill="FFFFFF"/>
        </w:rPr>
        <w:t>Person-</w:t>
      </w:r>
      <w:proofErr w:type="spellStart"/>
      <w:r w:rsidRPr="002F5E66">
        <w:rPr>
          <w:i/>
          <w:iCs/>
          <w:shd w:val="clear" w:color="auto" w:fill="FFFFFF"/>
        </w:rPr>
        <w:t>centred</w:t>
      </w:r>
      <w:proofErr w:type="spellEnd"/>
      <w:r w:rsidRPr="002F5E66">
        <w:rPr>
          <w:i/>
          <w:iCs/>
          <w:shd w:val="clear" w:color="auto" w:fill="FFFFFF"/>
        </w:rPr>
        <w:t xml:space="preserve"> communication: theory, skills and practice</w:t>
      </w:r>
      <w:r w:rsidRPr="002F5E66">
        <w:rPr>
          <w:shd w:val="clear" w:color="auto" w:fill="FFFFFF"/>
        </w:rPr>
        <w:t>. McGraw-Hill Education (UK).</w:t>
      </w:r>
    </w:p>
    <w:p w14:paraId="11C4D0BB" w14:textId="77777777" w:rsidR="003553D0" w:rsidRPr="002F5E66" w:rsidRDefault="00493AD3" w:rsidP="003553D0">
      <w:r w:rsidRPr="002F5E66">
        <w:t>Myers, K. and Chou, C.L., 2016. Collaborative and bidirectional feedback between students and clinical preceptors: Promoting effective communication skills on health care teams. Journal of midwifery &amp; women's health, 61(S1), pp.22-27.</w:t>
      </w:r>
    </w:p>
    <w:p w14:paraId="468854E0" w14:textId="77777777" w:rsidR="003553D0" w:rsidRPr="002F5E66" w:rsidRDefault="00493AD3" w:rsidP="003553D0">
      <w:r w:rsidRPr="002F5E66">
        <w:t>Newell, S. and Jordan, Z., 2015. The patient experience of patient-centered communication with nurses in the hospital setting: a qualitative systematic review protocol. JBI Evidence Synthesis, 13(1), pp.76-87.</w:t>
      </w:r>
    </w:p>
    <w:p w14:paraId="772CEA87" w14:textId="77777777" w:rsidR="003553D0" w:rsidRPr="002F5E66" w:rsidRDefault="00493AD3" w:rsidP="003553D0">
      <w:pPr>
        <w:rPr>
          <w:shd w:val="clear" w:color="auto" w:fill="FFFFFF"/>
        </w:rPr>
      </w:pPr>
      <w:r w:rsidRPr="002F5E66">
        <w:rPr>
          <w:shd w:val="clear" w:color="auto" w:fill="FFFFFF"/>
        </w:rPr>
        <w:t xml:space="preserve">Von </w:t>
      </w:r>
      <w:proofErr w:type="spellStart"/>
      <w:r w:rsidRPr="002F5E66">
        <w:rPr>
          <w:shd w:val="clear" w:color="auto" w:fill="FFFFFF"/>
        </w:rPr>
        <w:t>Fragstein</w:t>
      </w:r>
      <w:proofErr w:type="spellEnd"/>
      <w:r w:rsidRPr="002F5E66">
        <w:rPr>
          <w:shd w:val="clear" w:color="auto" w:fill="FFFFFF"/>
        </w:rPr>
        <w:t xml:space="preserve">, M., Silverman, J., Cushing, A., </w:t>
      </w:r>
      <w:proofErr w:type="spellStart"/>
      <w:r w:rsidRPr="002F5E66">
        <w:rPr>
          <w:shd w:val="clear" w:color="auto" w:fill="FFFFFF"/>
        </w:rPr>
        <w:t>Quilligan</w:t>
      </w:r>
      <w:proofErr w:type="spellEnd"/>
      <w:r w:rsidRPr="002F5E66">
        <w:rPr>
          <w:shd w:val="clear" w:color="auto" w:fill="FFFFFF"/>
        </w:rPr>
        <w:t xml:space="preserve">, S., Salisbury, H., </w:t>
      </w:r>
      <w:proofErr w:type="spellStart"/>
      <w:r w:rsidRPr="002F5E66">
        <w:rPr>
          <w:shd w:val="clear" w:color="auto" w:fill="FFFFFF"/>
        </w:rPr>
        <w:t>Wiskin</w:t>
      </w:r>
      <w:proofErr w:type="spellEnd"/>
      <w:r w:rsidRPr="002F5E66">
        <w:rPr>
          <w:shd w:val="clear" w:color="auto" w:fill="FFFFFF"/>
        </w:rPr>
        <w:t>, C. and UK Council for Clinical Communication Skills Teaching in Undergraduate Medical Education, 2008. UK consensus statement on the content of communication curricula in undergraduate medical education. </w:t>
      </w:r>
      <w:r w:rsidRPr="002F5E66">
        <w:rPr>
          <w:i/>
          <w:iCs/>
          <w:shd w:val="clear" w:color="auto" w:fill="FFFFFF"/>
        </w:rPr>
        <w:t>Medical education</w:t>
      </w:r>
      <w:r w:rsidRPr="002F5E66">
        <w:rPr>
          <w:shd w:val="clear" w:color="auto" w:fill="FFFFFF"/>
        </w:rPr>
        <w:t>, </w:t>
      </w:r>
      <w:r w:rsidRPr="002F5E66">
        <w:rPr>
          <w:i/>
          <w:iCs/>
          <w:shd w:val="clear" w:color="auto" w:fill="FFFFFF"/>
        </w:rPr>
        <w:t>42</w:t>
      </w:r>
      <w:r w:rsidRPr="002F5E66">
        <w:rPr>
          <w:shd w:val="clear" w:color="auto" w:fill="FFFFFF"/>
        </w:rPr>
        <w:t>(11), pp.1100-1107.</w:t>
      </w:r>
    </w:p>
    <w:p w14:paraId="112E3AC7" w14:textId="77777777" w:rsidR="00B102A6" w:rsidRDefault="00B102A6" w:rsidP="00567907">
      <w:pPr>
        <w:rPr>
          <w:rFonts w:cs="Times New Roman"/>
          <w:szCs w:val="24"/>
        </w:rPr>
      </w:pPr>
    </w:p>
    <w:p w14:paraId="35918FFA" w14:textId="77777777" w:rsidR="00456D1C" w:rsidRDefault="00456D1C" w:rsidP="00567907">
      <w:pPr>
        <w:rPr>
          <w:rFonts w:cs="Times New Roman"/>
          <w:szCs w:val="24"/>
        </w:rPr>
      </w:pPr>
    </w:p>
    <w:p w14:paraId="2C4D3FB1" w14:textId="77777777" w:rsidR="00D37C16" w:rsidRDefault="00D37C16" w:rsidP="00567907">
      <w:pPr>
        <w:rPr>
          <w:rFonts w:cs="Times New Roman"/>
          <w:szCs w:val="24"/>
        </w:rPr>
      </w:pPr>
    </w:p>
    <w:p w14:paraId="2A9122EC" w14:textId="77777777" w:rsidR="003B5795" w:rsidRPr="003B5795" w:rsidRDefault="003B5795" w:rsidP="00567907">
      <w:pPr>
        <w:rPr>
          <w:rFonts w:cs="Times New Roman"/>
          <w:szCs w:val="24"/>
        </w:rPr>
      </w:pPr>
    </w:p>
    <w:sectPr w:rsidR="003B5795" w:rsidRPr="003B579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8A39B" w14:textId="77777777" w:rsidR="00D61E30" w:rsidRDefault="00D61E30">
      <w:pPr>
        <w:spacing w:line="240" w:lineRule="auto"/>
      </w:pPr>
      <w:r>
        <w:separator/>
      </w:r>
    </w:p>
  </w:endnote>
  <w:endnote w:type="continuationSeparator" w:id="0">
    <w:p w14:paraId="69514B45" w14:textId="77777777" w:rsidR="00D61E30" w:rsidRDefault="00D61E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9024612"/>
      <w:docPartObj>
        <w:docPartGallery w:val="Page Numbers (Bottom of Page)"/>
        <w:docPartUnique/>
      </w:docPartObj>
    </w:sdtPr>
    <w:sdtEndPr>
      <w:rPr>
        <w:noProof/>
      </w:rPr>
    </w:sdtEndPr>
    <w:sdtContent>
      <w:p w14:paraId="3D4408E7" w14:textId="77777777" w:rsidR="003553D0" w:rsidRDefault="00493AD3">
        <w:pPr>
          <w:pStyle w:val="Footer"/>
          <w:jc w:val="right"/>
        </w:pPr>
        <w:r>
          <w:fldChar w:fldCharType="begin"/>
        </w:r>
        <w:r>
          <w:instrText xml:space="preserve"> PAGE   \* MERGEFORMAT </w:instrText>
        </w:r>
        <w:r>
          <w:fldChar w:fldCharType="separate"/>
        </w:r>
        <w:r w:rsidR="001A5BCD">
          <w:rPr>
            <w:noProof/>
          </w:rPr>
          <w:t>8</w:t>
        </w:r>
        <w:r>
          <w:rPr>
            <w:noProof/>
          </w:rPr>
          <w:fldChar w:fldCharType="end"/>
        </w:r>
      </w:p>
    </w:sdtContent>
  </w:sdt>
  <w:p w14:paraId="76165FD4" w14:textId="77777777" w:rsidR="003553D0" w:rsidRDefault="00355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468CD" w14:textId="77777777" w:rsidR="00D61E30" w:rsidRDefault="00D61E30">
      <w:pPr>
        <w:spacing w:line="240" w:lineRule="auto"/>
      </w:pPr>
      <w:r>
        <w:separator/>
      </w:r>
    </w:p>
  </w:footnote>
  <w:footnote w:type="continuationSeparator" w:id="0">
    <w:p w14:paraId="6FD2A81A" w14:textId="77777777" w:rsidR="00D61E30" w:rsidRDefault="00D61E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5D7A"/>
    <w:rsid w:val="000013D5"/>
    <w:rsid w:val="0009089C"/>
    <w:rsid w:val="00091AF4"/>
    <w:rsid w:val="000A7071"/>
    <w:rsid w:val="000E6B0B"/>
    <w:rsid w:val="000F2BE3"/>
    <w:rsid w:val="000F7560"/>
    <w:rsid w:val="001139DB"/>
    <w:rsid w:val="001143BA"/>
    <w:rsid w:val="00121C18"/>
    <w:rsid w:val="00142B57"/>
    <w:rsid w:val="0015475E"/>
    <w:rsid w:val="00161AEE"/>
    <w:rsid w:val="001A5BCD"/>
    <w:rsid w:val="001B7B90"/>
    <w:rsid w:val="001D6BD7"/>
    <w:rsid w:val="001E3ED5"/>
    <w:rsid w:val="002133D6"/>
    <w:rsid w:val="00225A70"/>
    <w:rsid w:val="00231A43"/>
    <w:rsid w:val="00285738"/>
    <w:rsid w:val="00292BE4"/>
    <w:rsid w:val="002A5AB5"/>
    <w:rsid w:val="002A795F"/>
    <w:rsid w:val="002B4D6C"/>
    <w:rsid w:val="002C2A19"/>
    <w:rsid w:val="002D79DF"/>
    <w:rsid w:val="002E3D29"/>
    <w:rsid w:val="002E799B"/>
    <w:rsid w:val="002F5E66"/>
    <w:rsid w:val="00311AA9"/>
    <w:rsid w:val="00315FDE"/>
    <w:rsid w:val="00321535"/>
    <w:rsid w:val="003553D0"/>
    <w:rsid w:val="00381123"/>
    <w:rsid w:val="003836A3"/>
    <w:rsid w:val="003A092B"/>
    <w:rsid w:val="003A10CC"/>
    <w:rsid w:val="003B5795"/>
    <w:rsid w:val="003C4C59"/>
    <w:rsid w:val="003D28BA"/>
    <w:rsid w:val="003D3152"/>
    <w:rsid w:val="00456D1C"/>
    <w:rsid w:val="00460FDF"/>
    <w:rsid w:val="00492359"/>
    <w:rsid w:val="00493AD3"/>
    <w:rsid w:val="004F02BD"/>
    <w:rsid w:val="004F4B06"/>
    <w:rsid w:val="00535D5C"/>
    <w:rsid w:val="00545E86"/>
    <w:rsid w:val="00566DBE"/>
    <w:rsid w:val="00567907"/>
    <w:rsid w:val="005D60B6"/>
    <w:rsid w:val="00606E58"/>
    <w:rsid w:val="0060795D"/>
    <w:rsid w:val="006164D4"/>
    <w:rsid w:val="00644000"/>
    <w:rsid w:val="006524DF"/>
    <w:rsid w:val="0067731E"/>
    <w:rsid w:val="006A5C4E"/>
    <w:rsid w:val="006B593A"/>
    <w:rsid w:val="006D3B76"/>
    <w:rsid w:val="006E6C69"/>
    <w:rsid w:val="006F1D11"/>
    <w:rsid w:val="0071085D"/>
    <w:rsid w:val="00710B6F"/>
    <w:rsid w:val="00736D83"/>
    <w:rsid w:val="0075750C"/>
    <w:rsid w:val="007E7EFF"/>
    <w:rsid w:val="00805D7A"/>
    <w:rsid w:val="00810DCF"/>
    <w:rsid w:val="008205B5"/>
    <w:rsid w:val="00820D71"/>
    <w:rsid w:val="00827D67"/>
    <w:rsid w:val="00864A51"/>
    <w:rsid w:val="00877238"/>
    <w:rsid w:val="008E7928"/>
    <w:rsid w:val="009448C7"/>
    <w:rsid w:val="009A3071"/>
    <w:rsid w:val="009B68F0"/>
    <w:rsid w:val="009D0D5A"/>
    <w:rsid w:val="00A77541"/>
    <w:rsid w:val="00A91CB4"/>
    <w:rsid w:val="00A921B9"/>
    <w:rsid w:val="00AD33FB"/>
    <w:rsid w:val="00B102A6"/>
    <w:rsid w:val="00B23A2B"/>
    <w:rsid w:val="00B240F8"/>
    <w:rsid w:val="00B475BA"/>
    <w:rsid w:val="00B47CE6"/>
    <w:rsid w:val="00BE5C26"/>
    <w:rsid w:val="00C15CA9"/>
    <w:rsid w:val="00C16967"/>
    <w:rsid w:val="00C21567"/>
    <w:rsid w:val="00C9787A"/>
    <w:rsid w:val="00CA3AF4"/>
    <w:rsid w:val="00CF1C71"/>
    <w:rsid w:val="00D14F69"/>
    <w:rsid w:val="00D236EE"/>
    <w:rsid w:val="00D37C16"/>
    <w:rsid w:val="00D41E7D"/>
    <w:rsid w:val="00D43B6D"/>
    <w:rsid w:val="00D61E30"/>
    <w:rsid w:val="00DB58B8"/>
    <w:rsid w:val="00DC24D8"/>
    <w:rsid w:val="00DC540C"/>
    <w:rsid w:val="00DF58C8"/>
    <w:rsid w:val="00E00594"/>
    <w:rsid w:val="00E20007"/>
    <w:rsid w:val="00E62C52"/>
    <w:rsid w:val="00EB66F9"/>
    <w:rsid w:val="00EC1128"/>
    <w:rsid w:val="00EC2DCE"/>
    <w:rsid w:val="00F41448"/>
    <w:rsid w:val="00F5537B"/>
    <w:rsid w:val="00F730CE"/>
    <w:rsid w:val="00FA0A7F"/>
    <w:rsid w:val="00FA0D0A"/>
    <w:rsid w:val="00FB4AE1"/>
    <w:rsid w:val="00FC4008"/>
    <w:rsid w:val="00FF359A"/>
    <w:rsid w:val="00FF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6CB58"/>
  <w15:docId w15:val="{19411280-4989-4EE7-B197-ABD6C972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3D0"/>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553D0"/>
    <w:pPr>
      <w:keepNext/>
      <w:keepLines/>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F1C71"/>
    <w:rPr>
      <w:sz w:val="16"/>
      <w:szCs w:val="16"/>
    </w:rPr>
  </w:style>
  <w:style w:type="paragraph" w:styleId="CommentText">
    <w:name w:val="annotation text"/>
    <w:basedOn w:val="Normal"/>
    <w:link w:val="CommentTextChar"/>
    <w:uiPriority w:val="99"/>
    <w:semiHidden/>
    <w:unhideWhenUsed/>
    <w:rsid w:val="00CF1C71"/>
    <w:pPr>
      <w:spacing w:line="240" w:lineRule="auto"/>
    </w:pPr>
    <w:rPr>
      <w:sz w:val="20"/>
      <w:szCs w:val="20"/>
    </w:rPr>
  </w:style>
  <w:style w:type="character" w:customStyle="1" w:styleId="CommentTextChar">
    <w:name w:val="Comment Text Char"/>
    <w:basedOn w:val="DefaultParagraphFont"/>
    <w:link w:val="CommentText"/>
    <w:uiPriority w:val="99"/>
    <w:semiHidden/>
    <w:rsid w:val="00CF1C71"/>
    <w:rPr>
      <w:sz w:val="20"/>
      <w:szCs w:val="20"/>
    </w:rPr>
  </w:style>
  <w:style w:type="paragraph" w:styleId="CommentSubject">
    <w:name w:val="annotation subject"/>
    <w:basedOn w:val="CommentText"/>
    <w:next w:val="CommentText"/>
    <w:link w:val="CommentSubjectChar"/>
    <w:uiPriority w:val="99"/>
    <w:semiHidden/>
    <w:unhideWhenUsed/>
    <w:rsid w:val="00CF1C71"/>
    <w:rPr>
      <w:b/>
      <w:bCs/>
    </w:rPr>
  </w:style>
  <w:style w:type="character" w:customStyle="1" w:styleId="CommentSubjectChar">
    <w:name w:val="Comment Subject Char"/>
    <w:basedOn w:val="CommentTextChar"/>
    <w:link w:val="CommentSubject"/>
    <w:uiPriority w:val="99"/>
    <w:semiHidden/>
    <w:rsid w:val="00CF1C71"/>
    <w:rPr>
      <w:b/>
      <w:bCs/>
      <w:sz w:val="20"/>
      <w:szCs w:val="20"/>
    </w:rPr>
  </w:style>
  <w:style w:type="paragraph" w:styleId="BalloonText">
    <w:name w:val="Balloon Text"/>
    <w:basedOn w:val="Normal"/>
    <w:link w:val="BalloonTextChar"/>
    <w:uiPriority w:val="99"/>
    <w:semiHidden/>
    <w:unhideWhenUsed/>
    <w:rsid w:val="00CF1C7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C71"/>
    <w:rPr>
      <w:rFonts w:ascii="Segoe UI" w:hAnsi="Segoe UI" w:cs="Segoe UI"/>
      <w:sz w:val="18"/>
      <w:szCs w:val="18"/>
    </w:rPr>
  </w:style>
  <w:style w:type="character" w:customStyle="1" w:styleId="Heading1Char">
    <w:name w:val="Heading 1 Char"/>
    <w:basedOn w:val="DefaultParagraphFont"/>
    <w:link w:val="Heading1"/>
    <w:uiPriority w:val="9"/>
    <w:rsid w:val="003553D0"/>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827D67"/>
    <w:pPr>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827D67"/>
    <w:pPr>
      <w:spacing w:after="100"/>
    </w:pPr>
  </w:style>
  <w:style w:type="character" w:styleId="Hyperlink">
    <w:name w:val="Hyperlink"/>
    <w:basedOn w:val="DefaultParagraphFont"/>
    <w:uiPriority w:val="99"/>
    <w:unhideWhenUsed/>
    <w:rsid w:val="00827D67"/>
    <w:rPr>
      <w:color w:val="0563C1" w:themeColor="hyperlink"/>
      <w:u w:val="single"/>
    </w:rPr>
  </w:style>
  <w:style w:type="paragraph" w:styleId="Header">
    <w:name w:val="header"/>
    <w:basedOn w:val="Normal"/>
    <w:link w:val="HeaderChar"/>
    <w:uiPriority w:val="99"/>
    <w:unhideWhenUsed/>
    <w:rsid w:val="003553D0"/>
    <w:pPr>
      <w:tabs>
        <w:tab w:val="center" w:pos="4680"/>
        <w:tab w:val="right" w:pos="9360"/>
      </w:tabs>
      <w:spacing w:line="240" w:lineRule="auto"/>
    </w:pPr>
  </w:style>
  <w:style w:type="character" w:customStyle="1" w:styleId="HeaderChar">
    <w:name w:val="Header Char"/>
    <w:basedOn w:val="DefaultParagraphFont"/>
    <w:link w:val="Header"/>
    <w:uiPriority w:val="99"/>
    <w:rsid w:val="003553D0"/>
    <w:rPr>
      <w:rFonts w:ascii="Times New Roman" w:hAnsi="Times New Roman"/>
      <w:sz w:val="24"/>
    </w:rPr>
  </w:style>
  <w:style w:type="paragraph" w:styleId="Footer">
    <w:name w:val="footer"/>
    <w:basedOn w:val="Normal"/>
    <w:link w:val="FooterChar"/>
    <w:uiPriority w:val="99"/>
    <w:unhideWhenUsed/>
    <w:rsid w:val="003553D0"/>
    <w:pPr>
      <w:tabs>
        <w:tab w:val="center" w:pos="4680"/>
        <w:tab w:val="right" w:pos="9360"/>
      </w:tabs>
      <w:spacing w:line="240" w:lineRule="auto"/>
    </w:pPr>
  </w:style>
  <w:style w:type="character" w:customStyle="1" w:styleId="FooterChar">
    <w:name w:val="Footer Char"/>
    <w:basedOn w:val="DefaultParagraphFont"/>
    <w:link w:val="Footer"/>
    <w:uiPriority w:val="99"/>
    <w:rsid w:val="003553D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D26DC-7E60-4A47-A6EE-ADF845ADF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2563</Words>
  <Characters>14612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gregorio bello</cp:lastModifiedBy>
  <cp:revision>2</cp:revision>
  <dcterms:created xsi:type="dcterms:W3CDTF">2021-05-05T14:31:00Z</dcterms:created>
  <dcterms:modified xsi:type="dcterms:W3CDTF">2021-05-05T14:31:00Z</dcterms:modified>
</cp:coreProperties>
</file>