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56BA83E4">
            <wp:extent cx="4309110" cy="1473200"/>
            <wp:effectExtent l="0" t="0" r="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41279" cy="1484198"/>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Pr="00812591" w:rsidRDefault="00141A69" w:rsidP="00DA52F0">
      <w:pPr>
        <w:pStyle w:val="BodyText"/>
        <w:spacing w:line="360" w:lineRule="auto"/>
        <w:mirrorIndents/>
        <w:rPr>
          <w:rFonts w:ascii="Arial" w:hAnsi="Arial" w:cs="Arial"/>
          <w:sz w:val="20"/>
        </w:rPr>
      </w:pPr>
    </w:p>
    <w:p w14:paraId="70F09D8E" w14:textId="5E47547C" w:rsidR="00141A69" w:rsidRPr="002715CE" w:rsidRDefault="00207A6F"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sz w:val="36"/>
          <w:szCs w:val="36"/>
        </w:rPr>
      </w:pPr>
      <w:r w:rsidRPr="00207A6F">
        <w:t xml:space="preserve"> </w:t>
      </w:r>
      <w:r w:rsidRPr="002715CE">
        <w:rPr>
          <w:rFonts w:ascii="Arial" w:eastAsia="Arial Unicode MS" w:hAnsi="Arial" w:cs="Arial"/>
          <w:b/>
          <w:bCs/>
          <w:sz w:val="36"/>
          <w:szCs w:val="36"/>
        </w:rPr>
        <w:t>The Impact of obesity in old adults in the UK</w:t>
      </w:r>
    </w:p>
    <w:p w14:paraId="7F4E06D8" w14:textId="77777777" w:rsidR="004E1139" w:rsidRDefault="004E113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p>
    <w:p w14:paraId="119B7A90" w14:textId="77777777" w:rsidR="003A3690" w:rsidRDefault="003A3690" w:rsidP="003A36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2715CE">
        <w:rPr>
          <w:rFonts w:ascii="Arial" w:eastAsia="Arial Unicode MS" w:hAnsi="Arial" w:cs="Arial"/>
          <w:b/>
          <w:bCs/>
          <w:sz w:val="36"/>
          <w:szCs w:val="36"/>
        </w:rPr>
        <w:t>Student name:</w:t>
      </w:r>
      <w:r w:rsidRPr="003A3690">
        <w:rPr>
          <w:rFonts w:ascii="Arial" w:eastAsia="Arial Unicode MS" w:hAnsi="Arial" w:cs="Arial"/>
          <w:sz w:val="36"/>
          <w:szCs w:val="36"/>
        </w:rPr>
        <w:t xml:space="preserve"> Kati Nehme</w:t>
      </w:r>
    </w:p>
    <w:p w14:paraId="04C078A0" w14:textId="3F857919" w:rsidR="003A3690" w:rsidRDefault="003A3690" w:rsidP="003A36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2715CE">
        <w:rPr>
          <w:rFonts w:ascii="Arial" w:eastAsia="Arial Unicode MS" w:hAnsi="Arial" w:cs="Arial"/>
          <w:b/>
          <w:bCs/>
          <w:sz w:val="36"/>
          <w:szCs w:val="36"/>
        </w:rPr>
        <w:t xml:space="preserve">Student </w:t>
      </w:r>
      <w:r w:rsidR="00535F88" w:rsidRPr="002715CE">
        <w:rPr>
          <w:rFonts w:ascii="Arial" w:eastAsia="Arial Unicode MS" w:hAnsi="Arial" w:cs="Arial"/>
          <w:b/>
          <w:bCs/>
          <w:sz w:val="36"/>
          <w:szCs w:val="36"/>
        </w:rPr>
        <w:t>ID:</w:t>
      </w:r>
      <w:r w:rsidR="00535F88">
        <w:rPr>
          <w:rFonts w:ascii="Arial" w:eastAsia="Arial Unicode MS" w:hAnsi="Arial" w:cs="Arial"/>
          <w:sz w:val="36"/>
          <w:szCs w:val="36"/>
        </w:rPr>
        <w:t>222474</w:t>
      </w:r>
      <w:r w:rsidR="000E1DF5">
        <w:rPr>
          <w:rFonts w:ascii="Arial" w:eastAsia="Arial Unicode MS" w:hAnsi="Arial" w:cs="Arial"/>
          <w:sz w:val="36"/>
          <w:szCs w:val="36"/>
        </w:rPr>
        <w:t>1</w:t>
      </w:r>
    </w:p>
    <w:p w14:paraId="7DA0DB7F" w14:textId="1F36F6C7" w:rsidR="00B95EA4" w:rsidRPr="003A3690" w:rsidRDefault="00B95EA4" w:rsidP="003A36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2715CE">
        <w:rPr>
          <w:rFonts w:ascii="Arial" w:eastAsia="Arial Unicode MS" w:hAnsi="Arial" w:cs="Arial"/>
          <w:b/>
          <w:bCs/>
          <w:sz w:val="36"/>
          <w:szCs w:val="36"/>
        </w:rPr>
        <w:t>Module code:</w:t>
      </w:r>
      <w:r w:rsidR="009F6FCC" w:rsidRPr="009F6FCC">
        <w:t xml:space="preserve"> </w:t>
      </w:r>
      <w:r w:rsidR="009F6FCC" w:rsidRPr="009F6FCC">
        <w:rPr>
          <w:rFonts w:ascii="Arial" w:eastAsia="Arial Unicode MS" w:hAnsi="Arial" w:cs="Arial"/>
          <w:sz w:val="36"/>
          <w:szCs w:val="36"/>
        </w:rPr>
        <w:t>BMHP6020_LON</w:t>
      </w:r>
    </w:p>
    <w:p w14:paraId="07396B05" w14:textId="77777777" w:rsidR="003A3690" w:rsidRPr="003A3690" w:rsidRDefault="003A3690" w:rsidP="003A36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2715CE">
        <w:rPr>
          <w:rFonts w:ascii="Arial" w:eastAsia="Arial Unicode MS" w:hAnsi="Arial" w:cs="Arial"/>
          <w:b/>
          <w:bCs/>
          <w:sz w:val="36"/>
          <w:szCs w:val="36"/>
        </w:rPr>
        <w:t>Supervisor’s name:</w:t>
      </w:r>
      <w:r w:rsidRPr="003A3690">
        <w:rPr>
          <w:rFonts w:ascii="Arial" w:eastAsia="Arial Unicode MS" w:hAnsi="Arial" w:cs="Arial"/>
          <w:sz w:val="36"/>
          <w:szCs w:val="36"/>
        </w:rPr>
        <w:t xml:space="preserve"> Bianca Sanfilippo</w:t>
      </w:r>
    </w:p>
    <w:p w14:paraId="40CB6194" w14:textId="77777777" w:rsidR="003A3690" w:rsidRPr="003A3690" w:rsidRDefault="003A3690" w:rsidP="003A36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p>
    <w:p w14:paraId="556B3E89" w14:textId="77777777" w:rsidR="003A3690" w:rsidRPr="003A3690" w:rsidRDefault="003A3690" w:rsidP="003A36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p>
    <w:p w14:paraId="0E4AEA76" w14:textId="77777777" w:rsidR="003A3690" w:rsidRPr="003A3690" w:rsidRDefault="003A3690" w:rsidP="003A36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p>
    <w:p w14:paraId="3D04AE4D" w14:textId="6A4F872F" w:rsidR="004E1139" w:rsidRDefault="003A3690" w:rsidP="003A369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2715CE">
        <w:rPr>
          <w:rFonts w:ascii="Arial" w:eastAsia="Arial Unicode MS" w:hAnsi="Arial" w:cs="Arial"/>
          <w:b/>
          <w:bCs/>
          <w:sz w:val="36"/>
          <w:szCs w:val="36"/>
        </w:rPr>
        <w:t>Submission:</w:t>
      </w:r>
      <w:r w:rsidRPr="003A3690">
        <w:rPr>
          <w:rFonts w:ascii="Arial" w:eastAsia="Arial Unicode MS" w:hAnsi="Arial" w:cs="Arial"/>
          <w:sz w:val="36"/>
          <w:szCs w:val="36"/>
        </w:rPr>
        <w:t xml:space="preserve"> </w:t>
      </w:r>
      <w:r w:rsidR="00EB1A9D">
        <w:rPr>
          <w:rFonts w:ascii="Arial" w:eastAsia="Arial Unicode MS" w:hAnsi="Arial" w:cs="Arial"/>
          <w:sz w:val="36"/>
          <w:szCs w:val="36"/>
        </w:rPr>
        <w:t>14</w:t>
      </w:r>
      <w:r w:rsidRPr="003A3690">
        <w:rPr>
          <w:rFonts w:ascii="Arial" w:eastAsia="Arial Unicode MS" w:hAnsi="Arial" w:cs="Arial"/>
          <w:sz w:val="36"/>
          <w:szCs w:val="36"/>
        </w:rPr>
        <w:t xml:space="preserve"> August 2026</w:t>
      </w:r>
    </w:p>
    <w:p w14:paraId="408C15DB" w14:textId="77777777" w:rsidR="004E1139" w:rsidRPr="008825E0" w:rsidRDefault="004E113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6952DB46" w:rsidR="00141A69" w:rsidRPr="00141A69" w:rsidRDefault="00141A69" w:rsidP="00EB1A9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color w:val="0070C0"/>
        </w:rPr>
      </w:pP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bookmarkStart w:id="0" w:name="_Toc235436534"/>
      <w:r w:rsidRPr="00812591">
        <w:lastRenderedPageBreak/>
        <w:t>DECLARATION</w:t>
      </w:r>
      <w:bookmarkEnd w:id="0"/>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781F94BE" w14:textId="6D6E3504"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work has not previously been accepted in substance for any degree and is not being concurrently submitted in candidature for any degree</w:t>
      </w:r>
      <w:r w:rsidR="002B4534" w:rsidRPr="002B4534">
        <w:rPr>
          <w:rFonts w:ascii="Arial" w:eastAsia="Times New Roman" w:hAnsi="Arial" w:cs="Arial"/>
          <w:sz w:val="24"/>
          <w:szCs w:val="24"/>
        </w:rPr>
        <w:t>.</w:t>
      </w:r>
    </w:p>
    <w:p w14:paraId="6E9A3235" w14:textId="77777777" w:rsidR="005C2C7A" w:rsidRPr="002B4534" w:rsidRDefault="005C2C7A" w:rsidP="00DA52F0">
      <w:pPr>
        <w:spacing w:line="360" w:lineRule="auto"/>
        <w:mirrorIndents/>
        <w:rPr>
          <w:rFonts w:ascii="Arial" w:eastAsia="Times New Roman" w:hAnsi="Arial" w:cs="Arial"/>
          <w:sz w:val="24"/>
          <w:szCs w:val="24"/>
        </w:rPr>
      </w:pPr>
    </w:p>
    <w:p w14:paraId="2C851EC1" w14:textId="77777777" w:rsidR="005C2C7A" w:rsidRPr="002B4534" w:rsidRDefault="005C2C7A" w:rsidP="00DA52F0">
      <w:pPr>
        <w:spacing w:line="360" w:lineRule="auto"/>
        <w:mirrorIndents/>
        <w:rPr>
          <w:rFonts w:ascii="Arial" w:eastAsia="Times New Roman" w:hAnsi="Arial" w:cs="Arial"/>
          <w:sz w:val="24"/>
          <w:szCs w:val="24"/>
        </w:rPr>
      </w:pPr>
    </w:p>
    <w:p w14:paraId="09F9A390" w14:textId="30D14268"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EB1A9D" w:rsidRPr="00EB1A9D">
        <w:rPr>
          <w:rFonts w:ascii="Arial" w:eastAsia="Times New Roman" w:hAnsi="Arial" w:cs="Arial"/>
          <w:sz w:val="24"/>
          <w:szCs w:val="24"/>
        </w:rPr>
        <w:t>Kati Nehme</w:t>
      </w:r>
      <w:r w:rsidRPr="002B4534">
        <w:rPr>
          <w:rFonts w:ascii="Arial" w:eastAsia="Times New Roman" w:hAnsi="Arial" w:cs="Arial"/>
          <w:sz w:val="24"/>
          <w:szCs w:val="24"/>
        </w:rPr>
        <w:t>…………………………………………</w:t>
      </w:r>
    </w:p>
    <w:p w14:paraId="49048FCC" w14:textId="77777777" w:rsidR="005C2C7A" w:rsidRPr="002B4534" w:rsidRDefault="005C2C7A" w:rsidP="00DA52F0">
      <w:pPr>
        <w:spacing w:line="360" w:lineRule="auto"/>
        <w:mirrorIndents/>
        <w:rPr>
          <w:rFonts w:ascii="Arial" w:eastAsia="Times New Roman" w:hAnsi="Arial" w:cs="Arial"/>
          <w:sz w:val="24"/>
          <w:szCs w:val="24"/>
        </w:rPr>
      </w:pPr>
    </w:p>
    <w:p w14:paraId="4F0D5FB2" w14:textId="77777777" w:rsidR="005C2C7A" w:rsidRPr="002B4534" w:rsidRDefault="005C2C7A" w:rsidP="00DA52F0">
      <w:pPr>
        <w:spacing w:line="360" w:lineRule="auto"/>
        <w:mirrorIndents/>
        <w:rPr>
          <w:rFonts w:ascii="Arial" w:eastAsia="Times New Roman" w:hAnsi="Arial" w:cs="Arial"/>
          <w:sz w:val="24"/>
          <w:szCs w:val="24"/>
        </w:rPr>
      </w:pPr>
    </w:p>
    <w:p w14:paraId="4F1D20A8" w14:textId="7FCDF0A2"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2715CE">
        <w:rPr>
          <w:rFonts w:ascii="Arial" w:eastAsia="Times New Roman" w:hAnsi="Arial" w:cs="Arial"/>
          <w:sz w:val="24"/>
          <w:szCs w:val="24"/>
        </w:rPr>
        <w:t>31/07/2026</w:t>
      </w:r>
      <w:r w:rsidRPr="002B4534">
        <w:rPr>
          <w:rFonts w:ascii="Arial" w:eastAsia="Times New Roman" w:hAnsi="Arial" w:cs="Arial"/>
          <w:sz w:val="24"/>
          <w:szCs w:val="24"/>
        </w:rPr>
        <w:t>……………………………………………</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4972B5A5" w14:textId="15F3CC5E"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7C0B20" w:rsidRPr="007C0B20">
        <w:rPr>
          <w:rFonts w:ascii="Arial" w:eastAsia="Times New Roman" w:hAnsi="Arial" w:cs="Arial"/>
          <w:sz w:val="24"/>
          <w:szCs w:val="24"/>
        </w:rPr>
        <w:t>Kati Nehme</w:t>
      </w:r>
      <w:r w:rsidRPr="002B4534">
        <w:rPr>
          <w:rFonts w:ascii="Arial" w:eastAsia="Times New Roman" w:hAnsi="Arial" w:cs="Arial"/>
          <w:sz w:val="24"/>
          <w:szCs w:val="24"/>
        </w:rPr>
        <w:t xml:space="preserve">…………………………………………. </w:t>
      </w:r>
    </w:p>
    <w:p w14:paraId="50AF5D19" w14:textId="77777777" w:rsidR="005C2C7A" w:rsidRPr="002B4534" w:rsidRDefault="005C2C7A" w:rsidP="00DA52F0">
      <w:pPr>
        <w:spacing w:line="360" w:lineRule="auto"/>
        <w:mirrorIndents/>
        <w:rPr>
          <w:rFonts w:ascii="Arial" w:eastAsia="Times New Roman" w:hAnsi="Arial" w:cs="Arial"/>
          <w:sz w:val="24"/>
          <w:szCs w:val="24"/>
        </w:rPr>
      </w:pP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1DB26CB8"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312C54">
        <w:rPr>
          <w:rFonts w:ascii="Arial" w:eastAsia="Times New Roman" w:hAnsi="Arial" w:cs="Arial"/>
          <w:sz w:val="24"/>
          <w:szCs w:val="24"/>
        </w:rPr>
        <w:t>31</w:t>
      </w:r>
      <w:r w:rsidR="008B56BA">
        <w:rPr>
          <w:rFonts w:ascii="Arial" w:eastAsia="Times New Roman" w:hAnsi="Arial" w:cs="Arial"/>
          <w:sz w:val="24"/>
          <w:szCs w:val="24"/>
        </w:rPr>
        <w:t>/07/2026</w:t>
      </w:r>
      <w:r w:rsidRPr="002B4534">
        <w:rPr>
          <w:rFonts w:ascii="Arial" w:eastAsia="Times New Roman" w:hAnsi="Arial" w:cs="Arial"/>
          <w:sz w:val="24"/>
          <w:szCs w:val="24"/>
        </w:rPr>
        <w:t>…………………………………………</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5DA779C3"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Other sources are acknowledged by footnotes giving explicit references.  A bibliography is appended.</w:t>
      </w:r>
    </w:p>
    <w:p w14:paraId="7CF72319" w14:textId="77777777" w:rsidR="005C2C7A" w:rsidRPr="002B4534" w:rsidRDefault="005C2C7A" w:rsidP="00DA52F0">
      <w:pPr>
        <w:spacing w:line="360" w:lineRule="auto"/>
        <w:mirrorIndents/>
        <w:rPr>
          <w:rFonts w:ascii="Arial" w:eastAsia="Times New Roman" w:hAnsi="Arial" w:cs="Arial"/>
          <w:sz w:val="24"/>
          <w:szCs w:val="24"/>
        </w:rPr>
      </w:pP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14C0BC6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Signed…</w:t>
      </w:r>
      <w:r w:rsidR="007C0B20" w:rsidRPr="007C0B20">
        <w:rPr>
          <w:rFonts w:ascii="Arial" w:eastAsia="Times New Roman" w:hAnsi="Arial" w:cs="Arial"/>
          <w:sz w:val="24"/>
          <w:szCs w:val="24"/>
        </w:rPr>
        <w:t>Kati Nehme</w:t>
      </w:r>
      <w:r w:rsidRPr="002B4534">
        <w:rPr>
          <w:rFonts w:ascii="Arial" w:eastAsia="Times New Roman" w:hAnsi="Arial" w:cs="Arial"/>
          <w:sz w:val="24"/>
          <w:szCs w:val="24"/>
        </w:rPr>
        <w:t>…………………………………………</w:t>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314A929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Date…</w:t>
      </w:r>
      <w:r w:rsidR="008B56BA">
        <w:rPr>
          <w:rFonts w:ascii="Arial" w:eastAsia="Times New Roman" w:hAnsi="Arial" w:cs="Arial"/>
          <w:sz w:val="24"/>
          <w:szCs w:val="24"/>
        </w:rPr>
        <w:t>31/07/2026</w:t>
      </w:r>
      <w:r w:rsidRPr="002B4534">
        <w:rPr>
          <w:rFonts w:ascii="Arial" w:eastAsia="Times New Roman" w:hAnsi="Arial" w:cs="Arial"/>
          <w:sz w:val="24"/>
          <w:szCs w:val="24"/>
        </w:rPr>
        <w:t xml:space="preserve">…………………………………………… </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7E62E835" w:rsidR="005C2C7A" w:rsidRPr="00812591" w:rsidRDefault="005C2C7A" w:rsidP="00DA52F0">
      <w:pPr>
        <w:pStyle w:val="Heading1"/>
        <w:ind w:left="0"/>
      </w:pPr>
      <w:bookmarkStart w:id="1" w:name="_Toc235436535"/>
      <w:r w:rsidRPr="00812591">
        <w:t>ACKNOWLEDGEMENTS</w:t>
      </w:r>
      <w:bookmarkEnd w:id="1"/>
      <w:r w:rsidR="00081960" w:rsidRPr="00081960">
        <w:t xml:space="preserve"> </w:t>
      </w:r>
    </w:p>
    <w:p w14:paraId="4C953EF5" w14:textId="77777777" w:rsidR="005C2C7A" w:rsidRPr="007F0B57" w:rsidRDefault="005C2C7A" w:rsidP="007D319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06E03444" w14:textId="1E3E151C" w:rsidR="001339C7" w:rsidRPr="007F0B57" w:rsidRDefault="001339C7" w:rsidP="007D319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7F0B57">
        <w:rPr>
          <w:rFonts w:ascii="Arial" w:eastAsia="Arial Unicode MS" w:hAnsi="Arial" w:cs="Arial"/>
          <w:bCs/>
          <w:iCs/>
        </w:rPr>
        <w:t>I want to express my gratitude to my supervisor, Bianka Sanfilippo, for his constant direction, perceptive criticism, and unwavering support during this project. H</w:t>
      </w:r>
      <w:r w:rsidR="00A23ADE">
        <w:rPr>
          <w:rFonts w:ascii="Arial" w:eastAsia="Arial Unicode MS" w:hAnsi="Arial" w:cs="Arial"/>
          <w:bCs/>
          <w:iCs/>
        </w:rPr>
        <w:t>er</w:t>
      </w:r>
      <w:r w:rsidRPr="007F0B57">
        <w:rPr>
          <w:rFonts w:ascii="Arial" w:eastAsia="Arial Unicode MS" w:hAnsi="Arial" w:cs="Arial"/>
          <w:bCs/>
          <w:iCs/>
        </w:rPr>
        <w:t xml:space="preserve"> knowledge and helpful counsel were crucial in helping me refine my concepts, get beyond challenges, and stay focused at every turn. I am </w:t>
      </w:r>
      <w:proofErr w:type="gramStart"/>
      <w:r w:rsidRPr="007F0B57">
        <w:rPr>
          <w:rFonts w:ascii="Arial" w:eastAsia="Arial Unicode MS" w:hAnsi="Arial" w:cs="Arial"/>
          <w:bCs/>
          <w:iCs/>
        </w:rPr>
        <w:t>really appreciative</w:t>
      </w:r>
      <w:proofErr w:type="gramEnd"/>
      <w:r w:rsidRPr="007F0B57">
        <w:rPr>
          <w:rFonts w:ascii="Arial" w:eastAsia="Arial Unicode MS" w:hAnsi="Arial" w:cs="Arial"/>
          <w:bCs/>
          <w:iCs/>
        </w:rPr>
        <w:t xml:space="preserve"> of the time and work </w:t>
      </w:r>
      <w:r w:rsidR="00A23ADE">
        <w:rPr>
          <w:rFonts w:ascii="Arial" w:eastAsia="Arial Unicode MS" w:hAnsi="Arial" w:cs="Arial"/>
          <w:bCs/>
          <w:iCs/>
        </w:rPr>
        <w:t>she</w:t>
      </w:r>
      <w:r w:rsidRPr="007F0B57">
        <w:rPr>
          <w:rFonts w:ascii="Arial" w:eastAsia="Arial Unicode MS" w:hAnsi="Arial" w:cs="Arial"/>
          <w:bCs/>
          <w:iCs/>
        </w:rPr>
        <w:t xml:space="preserve"> put into making sure this was completed successfully and of high academic level. Her suggestions and unwavering support inspired me to raise the calibre of my studies and the Smart Meal Planner system's overall results. Her contribution was crucial in keeping the project in line with the academic standards and module requirements.</w:t>
      </w:r>
    </w:p>
    <w:p w14:paraId="41EEBDA6" w14:textId="10668C33" w:rsidR="007F0B57" w:rsidRPr="007F0B57" w:rsidRDefault="001339C7" w:rsidP="007D319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7F0B57">
        <w:rPr>
          <w:rFonts w:ascii="Arial" w:eastAsia="Arial Unicode MS" w:hAnsi="Arial" w:cs="Arial"/>
          <w:bCs/>
          <w:iCs/>
        </w:rPr>
        <w:t xml:space="preserve">Furthermore, I truly value my family's and friends' unwavering patience, love, and encouragement during </w:t>
      </w:r>
      <w:proofErr w:type="gramStart"/>
      <w:r w:rsidRPr="007F0B57">
        <w:rPr>
          <w:rFonts w:ascii="Arial" w:eastAsia="Arial Unicode MS" w:hAnsi="Arial" w:cs="Arial"/>
          <w:bCs/>
          <w:iCs/>
        </w:rPr>
        <w:t>this</w:t>
      </w:r>
      <w:r w:rsidR="007F0B57" w:rsidRPr="007F0B57">
        <w:rPr>
          <w:bCs/>
          <w:iCs/>
        </w:rPr>
        <w:t xml:space="preserve"> </w:t>
      </w:r>
      <w:r w:rsidR="007F0B57" w:rsidRPr="007F0B57">
        <w:rPr>
          <w:rFonts w:ascii="Arial" w:eastAsia="Arial Unicode MS" w:hAnsi="Arial" w:cs="Arial"/>
          <w:bCs/>
          <w:iCs/>
        </w:rPr>
        <w:t>academic requirements</w:t>
      </w:r>
      <w:proofErr w:type="gramEnd"/>
      <w:r w:rsidR="007F0B57" w:rsidRPr="007F0B57">
        <w:rPr>
          <w:rFonts w:ascii="Arial" w:eastAsia="Arial Unicode MS" w:hAnsi="Arial" w:cs="Arial"/>
          <w:bCs/>
          <w:iCs/>
        </w:rPr>
        <w:t>.</w:t>
      </w:r>
    </w:p>
    <w:p w14:paraId="7EEE5EF2" w14:textId="77777777" w:rsidR="007F0B57" w:rsidRPr="007F0B57" w:rsidRDefault="007F0B57" w:rsidP="007D319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7F0B57">
        <w:rPr>
          <w:rFonts w:ascii="Arial" w:eastAsia="Arial Unicode MS" w:hAnsi="Arial" w:cs="Arial"/>
          <w:bCs/>
          <w:iCs/>
        </w:rPr>
        <w:t>I also genuinely appreciate my family and friends' unwavering patience, support, and encouragement during this project; their optimism, understanding, and certainty kept me motivated and focused throughout trying moments. Their confidence in my skills provided crucial emotional support and inspiration.</w:t>
      </w:r>
    </w:p>
    <w:p w14:paraId="149D27DB" w14:textId="19BD5B5C" w:rsidR="005C2C7A" w:rsidRPr="007F0B57" w:rsidRDefault="007F0B57" w:rsidP="007D319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r w:rsidRPr="007F0B57">
        <w:rPr>
          <w:rFonts w:ascii="Arial" w:eastAsia="Arial Unicode MS" w:hAnsi="Arial" w:cs="Arial"/>
          <w:bCs/>
          <w:iCs/>
        </w:rPr>
        <w:t>Without everyone listed above's combined efforts, advice, and support, this project would not have been feasible. I am genuinely appreciative of all the support and encouragement I have gotten, and I am thankful for their contribution to the successful completion of this effort.</w:t>
      </w:r>
    </w:p>
    <w:p w14:paraId="33869C7B" w14:textId="77777777" w:rsidR="001339C7" w:rsidRPr="007F0B57" w:rsidRDefault="001339C7" w:rsidP="007D319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4F9DFD4E" w14:textId="77777777" w:rsidR="001339C7" w:rsidRPr="007F0B57" w:rsidRDefault="001339C7" w:rsidP="007D319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031A4255" w14:textId="77777777" w:rsidR="001339C7" w:rsidRPr="007F0B57" w:rsidRDefault="001339C7" w:rsidP="007D3195">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493083AA" w14:textId="77777777" w:rsidR="001339C7" w:rsidRDefault="001339C7" w:rsidP="00730FB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2F158B66" w14:textId="77777777" w:rsidR="001339C7" w:rsidRDefault="001339C7" w:rsidP="00730FB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35084ADB" w14:textId="77777777" w:rsidR="001339C7" w:rsidRDefault="001339C7" w:rsidP="00730FB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3AE8ABD7" w14:textId="77777777" w:rsidR="001339C7" w:rsidRDefault="001339C7" w:rsidP="00730FB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43C4CAF6" w14:textId="77777777" w:rsidR="001339C7" w:rsidRDefault="001339C7" w:rsidP="00730FB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1223B5BB" w14:textId="77777777" w:rsidR="001339C7" w:rsidRDefault="001339C7" w:rsidP="00730FB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73582666" w14:textId="77777777" w:rsidR="005C2C7A" w:rsidRPr="003F2B6D" w:rsidRDefault="005C2C7A" w:rsidP="00730FB4">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6A75E709" w14:textId="77777777" w:rsidR="005C2C7A" w:rsidRPr="003F2B6D" w:rsidRDefault="005C2C7A" w:rsidP="00730F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iCs/>
        </w:rPr>
      </w:pPr>
    </w:p>
    <w:p w14:paraId="629733AC" w14:textId="7B34FA1C" w:rsidR="003A430E" w:rsidRDefault="003A430E" w:rsidP="00730FB4">
      <w:pPr>
        <w:spacing w:line="360" w:lineRule="auto"/>
        <w:mirrorIndents/>
        <w:jc w:val="both"/>
        <w:rPr>
          <w:rFonts w:ascii="Arial" w:eastAsia="Arial Unicode MS" w:hAnsi="Arial" w:cs="Arial"/>
          <w:b/>
          <w:sz w:val="28"/>
          <w:szCs w:val="28"/>
        </w:rPr>
      </w:pPr>
    </w:p>
    <w:p w14:paraId="5A9223D5" w14:textId="77777777" w:rsidR="00EE7F64" w:rsidRDefault="00EE7F64" w:rsidP="00730FB4">
      <w:pPr>
        <w:spacing w:line="360" w:lineRule="auto"/>
        <w:mirrorIndents/>
        <w:jc w:val="both"/>
        <w:rPr>
          <w:rFonts w:ascii="Arial" w:eastAsia="Arial Unicode MS" w:hAnsi="Arial" w:cs="Arial"/>
          <w:b/>
          <w:sz w:val="28"/>
          <w:szCs w:val="28"/>
        </w:rPr>
      </w:pPr>
    </w:p>
    <w:p w14:paraId="40EE36B1" w14:textId="77777777" w:rsidR="00EE7F64" w:rsidRDefault="00EE7F64" w:rsidP="00EE7F64">
      <w:pPr>
        <w:spacing w:line="360" w:lineRule="auto"/>
        <w:mirrorIndents/>
        <w:rPr>
          <w:rFonts w:ascii="Arial" w:eastAsia="Arial Unicode MS" w:hAnsi="Arial" w:cs="Arial"/>
          <w:b/>
          <w:sz w:val="28"/>
          <w:szCs w:val="28"/>
        </w:rPr>
      </w:pPr>
    </w:p>
    <w:p w14:paraId="73895C9E" w14:textId="77777777" w:rsidR="00EE7F64" w:rsidRDefault="00EE7F64" w:rsidP="00EE7F64">
      <w:pPr>
        <w:spacing w:line="360" w:lineRule="auto"/>
        <w:mirrorIndents/>
        <w:rPr>
          <w:rFonts w:ascii="Arial" w:eastAsia="Arial Unicode MS" w:hAnsi="Arial" w:cs="Arial"/>
          <w:b/>
          <w:sz w:val="28"/>
          <w:szCs w:val="28"/>
        </w:rPr>
      </w:pPr>
    </w:p>
    <w:p w14:paraId="2C3AA2A8" w14:textId="77777777" w:rsidR="00EE7F64" w:rsidRDefault="00EE7F64" w:rsidP="00EE7F64">
      <w:pPr>
        <w:spacing w:line="360" w:lineRule="auto"/>
        <w:mirrorIndents/>
        <w:rPr>
          <w:rFonts w:ascii="Arial" w:eastAsia="Arial Unicode MS" w:hAnsi="Arial" w:cs="Arial"/>
          <w:b/>
          <w:sz w:val="28"/>
          <w:szCs w:val="28"/>
        </w:rPr>
      </w:pPr>
    </w:p>
    <w:p w14:paraId="5393E05E" w14:textId="77777777" w:rsidR="003A430E" w:rsidRDefault="003A430E" w:rsidP="007D319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8"/>
          <w:szCs w:val="28"/>
        </w:rPr>
      </w:pPr>
    </w:p>
    <w:sdt>
      <w:sdtPr>
        <w:rPr>
          <w:rFonts w:ascii="Calibri Light" w:eastAsia="Calibri Light" w:hAnsi="Calibri Light" w:cs="Calibri Light"/>
          <w:color w:val="auto"/>
          <w:sz w:val="22"/>
          <w:szCs w:val="22"/>
          <w:lang w:val="en-GB" w:eastAsia="en-GB" w:bidi="en-GB"/>
        </w:rPr>
        <w:id w:val="-738865487"/>
        <w:docPartObj>
          <w:docPartGallery w:val="Table of Contents"/>
          <w:docPartUnique/>
        </w:docPartObj>
      </w:sdtPr>
      <w:sdtEndPr>
        <w:rPr>
          <w:b/>
          <w:bCs/>
          <w:noProof/>
        </w:rPr>
      </w:sdtEndPr>
      <w:sdtContent>
        <w:p w14:paraId="54C070ED" w14:textId="4C54BD9E" w:rsidR="009B02EA" w:rsidRDefault="009B02EA">
          <w:pPr>
            <w:pStyle w:val="TOCHeading"/>
          </w:pPr>
          <w:r>
            <w:t>Contents</w:t>
          </w:r>
        </w:p>
        <w:p w14:paraId="11A6A445" w14:textId="604A6314" w:rsidR="00CF1776" w:rsidRPr="00EE7F64" w:rsidRDefault="009B02EA">
          <w:pPr>
            <w:pStyle w:val="TOC1"/>
            <w:tabs>
              <w:tab w:val="right" w:leader="dot" w:pos="9016"/>
            </w:tabs>
            <w:rPr>
              <w:rFonts w:ascii="Arial" w:eastAsiaTheme="minorEastAsia" w:hAnsi="Arial" w:cs="Arial"/>
              <w:b/>
              <w:bCs/>
              <w:noProof/>
              <w:kern w:val="2"/>
              <w:sz w:val="24"/>
              <w:szCs w:val="24"/>
              <w:lang w:bidi="ar-SA"/>
              <w14:ligatures w14:val="standardContextual"/>
            </w:rPr>
          </w:pPr>
          <w:r w:rsidRPr="00EE7F64">
            <w:rPr>
              <w:b/>
              <w:bCs/>
            </w:rPr>
            <w:fldChar w:fldCharType="begin"/>
          </w:r>
          <w:r w:rsidRPr="00EE7F64">
            <w:rPr>
              <w:b/>
              <w:bCs/>
            </w:rPr>
            <w:instrText xml:space="preserve"> TOC \o "1-3" \h \z \u </w:instrText>
          </w:r>
          <w:r w:rsidRPr="00EE7F64">
            <w:rPr>
              <w:b/>
              <w:bCs/>
            </w:rPr>
            <w:fldChar w:fldCharType="separate"/>
          </w:r>
          <w:hyperlink w:anchor="_Toc235436534" w:history="1">
            <w:r w:rsidR="00CF1776" w:rsidRPr="00EE7F64">
              <w:rPr>
                <w:rStyle w:val="Hyperlink"/>
                <w:rFonts w:ascii="Arial" w:hAnsi="Arial" w:cs="Arial"/>
                <w:b/>
                <w:bCs/>
                <w:noProof/>
                <w:sz w:val="24"/>
                <w:szCs w:val="24"/>
              </w:rPr>
              <w:t>DECLARATION</w:t>
            </w:r>
            <w:r w:rsidR="00CF1776" w:rsidRPr="00EE7F64">
              <w:rPr>
                <w:rFonts w:ascii="Arial" w:hAnsi="Arial" w:cs="Arial"/>
                <w:b/>
                <w:bCs/>
                <w:noProof/>
                <w:webHidden/>
                <w:sz w:val="24"/>
                <w:szCs w:val="24"/>
              </w:rPr>
              <w:tab/>
            </w:r>
            <w:r w:rsidR="00CF1776" w:rsidRPr="00EE7F64">
              <w:rPr>
                <w:rFonts w:ascii="Arial" w:hAnsi="Arial" w:cs="Arial"/>
                <w:b/>
                <w:bCs/>
                <w:noProof/>
                <w:webHidden/>
                <w:sz w:val="24"/>
                <w:szCs w:val="24"/>
              </w:rPr>
              <w:fldChar w:fldCharType="begin"/>
            </w:r>
            <w:r w:rsidR="00CF1776" w:rsidRPr="00EE7F64">
              <w:rPr>
                <w:rFonts w:ascii="Arial" w:hAnsi="Arial" w:cs="Arial"/>
                <w:b/>
                <w:bCs/>
                <w:noProof/>
                <w:webHidden/>
                <w:sz w:val="24"/>
                <w:szCs w:val="24"/>
              </w:rPr>
              <w:instrText xml:space="preserve"> PAGEREF _Toc235436534 \h </w:instrText>
            </w:r>
            <w:r w:rsidR="00CF1776" w:rsidRPr="00EE7F64">
              <w:rPr>
                <w:rFonts w:ascii="Arial" w:hAnsi="Arial" w:cs="Arial"/>
                <w:b/>
                <w:bCs/>
                <w:noProof/>
                <w:webHidden/>
                <w:sz w:val="24"/>
                <w:szCs w:val="24"/>
              </w:rPr>
            </w:r>
            <w:r w:rsidR="00CF1776" w:rsidRPr="00EE7F64">
              <w:rPr>
                <w:rFonts w:ascii="Arial" w:hAnsi="Arial" w:cs="Arial"/>
                <w:b/>
                <w:bCs/>
                <w:noProof/>
                <w:webHidden/>
                <w:sz w:val="24"/>
                <w:szCs w:val="24"/>
              </w:rPr>
              <w:fldChar w:fldCharType="separate"/>
            </w:r>
            <w:r w:rsidR="00CF1776" w:rsidRPr="00EE7F64">
              <w:rPr>
                <w:rFonts w:ascii="Arial" w:hAnsi="Arial" w:cs="Arial"/>
                <w:b/>
                <w:bCs/>
                <w:noProof/>
                <w:webHidden/>
                <w:sz w:val="24"/>
                <w:szCs w:val="24"/>
              </w:rPr>
              <w:t>2</w:t>
            </w:r>
            <w:r w:rsidR="00CF1776" w:rsidRPr="00EE7F64">
              <w:rPr>
                <w:rFonts w:ascii="Arial" w:hAnsi="Arial" w:cs="Arial"/>
                <w:b/>
                <w:bCs/>
                <w:noProof/>
                <w:webHidden/>
                <w:sz w:val="24"/>
                <w:szCs w:val="24"/>
              </w:rPr>
              <w:fldChar w:fldCharType="end"/>
            </w:r>
          </w:hyperlink>
        </w:p>
        <w:p w14:paraId="40F8B6E5" w14:textId="2F560D26"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35" w:history="1">
            <w:r w:rsidRPr="00EE7F64">
              <w:rPr>
                <w:rStyle w:val="Hyperlink"/>
                <w:rFonts w:ascii="Arial" w:hAnsi="Arial" w:cs="Arial"/>
                <w:b/>
                <w:bCs/>
                <w:noProof/>
                <w:sz w:val="24"/>
                <w:szCs w:val="24"/>
              </w:rPr>
              <w:t>ACKNOWLEDGEMENTS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_Toc235436535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w:t>
            </w:r>
            <w:r w:rsidRPr="00EE7F64">
              <w:rPr>
                <w:rFonts w:ascii="Arial" w:hAnsi="Arial" w:cs="Arial"/>
                <w:b/>
                <w:bCs/>
                <w:noProof/>
                <w:webHidden/>
                <w:sz w:val="24"/>
                <w:szCs w:val="24"/>
              </w:rPr>
              <w:fldChar w:fldCharType="end"/>
            </w:r>
          </w:hyperlink>
        </w:p>
        <w:p w14:paraId="208D4224" w14:textId="1770B6D2"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36" w:history="1">
            <w:r w:rsidRPr="00EE7F64">
              <w:rPr>
                <w:rStyle w:val="Hyperlink"/>
                <w:rFonts w:ascii="Arial" w:hAnsi="Arial" w:cs="Arial"/>
                <w:b/>
                <w:bCs/>
                <w:noProof/>
                <w:sz w:val="24"/>
                <w:szCs w:val="24"/>
              </w:rPr>
              <w:t>CHAPTER 1: INTRODUCTION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_Toc235436536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7</w:t>
            </w:r>
            <w:r w:rsidRPr="00EE7F64">
              <w:rPr>
                <w:rFonts w:ascii="Arial" w:hAnsi="Arial" w:cs="Arial"/>
                <w:b/>
                <w:bCs/>
                <w:noProof/>
                <w:webHidden/>
                <w:sz w:val="24"/>
                <w:szCs w:val="24"/>
              </w:rPr>
              <w:fldChar w:fldCharType="end"/>
            </w:r>
          </w:hyperlink>
        </w:p>
        <w:p w14:paraId="662F1579" w14:textId="7462C89C"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37" w:history="1">
            <w:r w:rsidRPr="00EE7F64">
              <w:rPr>
                <w:rStyle w:val="Hyperlink"/>
                <w:rFonts w:ascii="Arial" w:hAnsi="Arial" w:cs="Arial"/>
                <w:b/>
                <w:bCs/>
                <w:noProof/>
                <w:sz w:val="24"/>
                <w:szCs w:val="24"/>
              </w:rPr>
              <w:t>CHAPTER 2: BACKGROUND / LITERATURE REVIEW</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_Toc235436537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10</w:t>
            </w:r>
            <w:r w:rsidRPr="00EE7F64">
              <w:rPr>
                <w:rFonts w:ascii="Arial" w:hAnsi="Arial" w:cs="Arial"/>
                <w:b/>
                <w:bCs/>
                <w:noProof/>
                <w:webHidden/>
                <w:sz w:val="24"/>
                <w:szCs w:val="24"/>
              </w:rPr>
              <w:fldChar w:fldCharType="end"/>
            </w:r>
          </w:hyperlink>
        </w:p>
        <w:p w14:paraId="3757BE37" w14:textId="615B7378"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38" w:history="1">
            <w:r w:rsidRPr="00EE7F64">
              <w:rPr>
                <w:rStyle w:val="Hyperlink"/>
                <w:rFonts w:ascii="Arial" w:hAnsi="Arial" w:cs="Arial"/>
                <w:b/>
                <w:bCs/>
                <w:noProof/>
                <w:sz w:val="24"/>
                <w:szCs w:val="24"/>
              </w:rPr>
              <w:t>2.1 Historical Background of Obesity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_Toc235436538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11</w:t>
            </w:r>
            <w:r w:rsidRPr="00EE7F64">
              <w:rPr>
                <w:rFonts w:ascii="Arial" w:hAnsi="Arial" w:cs="Arial"/>
                <w:b/>
                <w:bCs/>
                <w:noProof/>
                <w:webHidden/>
                <w:sz w:val="24"/>
                <w:szCs w:val="24"/>
              </w:rPr>
              <w:fldChar w:fldCharType="end"/>
            </w:r>
          </w:hyperlink>
        </w:p>
        <w:p w14:paraId="3C29161A" w14:textId="4E94129A"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39" w:history="1">
            <w:r w:rsidRPr="00EE7F64">
              <w:rPr>
                <w:rStyle w:val="Hyperlink"/>
                <w:rFonts w:ascii="Arial" w:hAnsi="Arial" w:cs="Arial"/>
                <w:b/>
                <w:bCs/>
                <w:noProof/>
                <w:sz w:val="24"/>
                <w:szCs w:val="24"/>
              </w:rPr>
              <w:t>2.2 Theoretical Background</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_Toc235436539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13</w:t>
            </w:r>
            <w:r w:rsidRPr="00EE7F64">
              <w:rPr>
                <w:rFonts w:ascii="Arial" w:hAnsi="Arial" w:cs="Arial"/>
                <w:b/>
                <w:bCs/>
                <w:noProof/>
                <w:webHidden/>
                <w:sz w:val="24"/>
                <w:szCs w:val="24"/>
              </w:rPr>
              <w:fldChar w:fldCharType="end"/>
            </w:r>
          </w:hyperlink>
        </w:p>
        <w:p w14:paraId="0F41C049" w14:textId="3F92F8F1"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0" w:history="1">
            <w:r w:rsidRPr="00EE7F64">
              <w:rPr>
                <w:rStyle w:val="Hyperlink"/>
                <w:rFonts w:ascii="Arial" w:hAnsi="Arial" w:cs="Arial"/>
                <w:b/>
                <w:bCs/>
                <w:noProof/>
                <w:sz w:val="24"/>
                <w:szCs w:val="24"/>
              </w:rPr>
              <w:t>2.2.1 Biological Theory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_Toc235436540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16</w:t>
            </w:r>
            <w:r w:rsidRPr="00EE7F64">
              <w:rPr>
                <w:rFonts w:ascii="Arial" w:hAnsi="Arial" w:cs="Arial"/>
                <w:b/>
                <w:bCs/>
                <w:noProof/>
                <w:webHidden/>
                <w:sz w:val="24"/>
                <w:szCs w:val="24"/>
              </w:rPr>
              <w:fldChar w:fldCharType="end"/>
            </w:r>
          </w:hyperlink>
        </w:p>
        <w:p w14:paraId="687A6604" w14:textId="30AB07EE"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1" w:history="1">
            <w:r w:rsidRPr="00EE7F64">
              <w:rPr>
                <w:rStyle w:val="Hyperlink"/>
                <w:rFonts w:ascii="Arial" w:hAnsi="Arial" w:cs="Arial"/>
                <w:b/>
                <w:bCs/>
                <w:noProof/>
                <w:sz w:val="24"/>
                <w:szCs w:val="24"/>
              </w:rPr>
              <w:t>2.2.2 Behavioural Theory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_Toc235436541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17</w:t>
            </w:r>
            <w:r w:rsidRPr="00EE7F64">
              <w:rPr>
                <w:rFonts w:ascii="Arial" w:hAnsi="Arial" w:cs="Arial"/>
                <w:b/>
                <w:bCs/>
                <w:noProof/>
                <w:webHidden/>
                <w:sz w:val="24"/>
                <w:szCs w:val="24"/>
              </w:rPr>
              <w:fldChar w:fldCharType="end"/>
            </w:r>
          </w:hyperlink>
        </w:p>
        <w:p w14:paraId="3AA89BD1" w14:textId="5EDE5B85"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2" w:history="1">
            <w:r w:rsidRPr="00EE7F64">
              <w:rPr>
                <w:rStyle w:val="Hyperlink"/>
                <w:rFonts w:ascii="Arial" w:hAnsi="Arial" w:cs="Arial"/>
                <w:b/>
                <w:bCs/>
                <w:noProof/>
                <w:sz w:val="24"/>
                <w:szCs w:val="24"/>
              </w:rPr>
              <w:t>2.2.3 Social Determinants of Health Theory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_Toc235436542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17</w:t>
            </w:r>
            <w:r w:rsidRPr="00EE7F64">
              <w:rPr>
                <w:rFonts w:ascii="Arial" w:hAnsi="Arial" w:cs="Arial"/>
                <w:b/>
                <w:bCs/>
                <w:noProof/>
                <w:webHidden/>
                <w:sz w:val="24"/>
                <w:szCs w:val="24"/>
              </w:rPr>
              <w:fldChar w:fldCharType="end"/>
            </w:r>
          </w:hyperlink>
        </w:p>
        <w:p w14:paraId="716E7E22" w14:textId="5FF3F9BE"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3" w:history="1">
            <w:r w:rsidRPr="00EE7F64">
              <w:rPr>
                <w:rStyle w:val="Hyperlink"/>
                <w:rFonts w:ascii="Arial" w:hAnsi="Arial" w:cs="Arial"/>
                <w:b/>
                <w:bCs/>
                <w:noProof/>
                <w:sz w:val="24"/>
                <w:szCs w:val="24"/>
              </w:rPr>
              <w:t>2.2.4 Psychological Theory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_Toc235436543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17</w:t>
            </w:r>
            <w:r w:rsidRPr="00EE7F64">
              <w:rPr>
                <w:rFonts w:ascii="Arial" w:hAnsi="Arial" w:cs="Arial"/>
                <w:b/>
                <w:bCs/>
                <w:noProof/>
                <w:webHidden/>
                <w:sz w:val="24"/>
                <w:szCs w:val="24"/>
              </w:rPr>
              <w:fldChar w:fldCharType="end"/>
            </w:r>
          </w:hyperlink>
        </w:p>
        <w:p w14:paraId="36E9DD0E" w14:textId="5A8BFAC1"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4" w:history="1">
            <w:r w:rsidRPr="00EE7F64">
              <w:rPr>
                <w:rStyle w:val="Hyperlink"/>
                <w:rFonts w:ascii="Arial" w:hAnsi="Arial" w:cs="Arial"/>
                <w:b/>
                <w:bCs/>
                <w:noProof/>
                <w:sz w:val="24"/>
                <w:szCs w:val="24"/>
              </w:rPr>
              <w:t>2.3 International Context of Obesity in Older Adults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_Toc235436544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18</w:t>
            </w:r>
            <w:r w:rsidRPr="00EE7F64">
              <w:rPr>
                <w:rFonts w:ascii="Arial" w:hAnsi="Arial" w:cs="Arial"/>
                <w:b/>
                <w:bCs/>
                <w:noProof/>
                <w:webHidden/>
                <w:sz w:val="24"/>
                <w:szCs w:val="24"/>
              </w:rPr>
              <w:fldChar w:fldCharType="end"/>
            </w:r>
          </w:hyperlink>
        </w:p>
        <w:p w14:paraId="44D241EB" w14:textId="2376CD68"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5" w:history="1">
            <w:r w:rsidRPr="00EE7F64">
              <w:rPr>
                <w:rStyle w:val="Hyperlink"/>
                <w:rFonts w:ascii="Arial" w:hAnsi="Arial" w:cs="Arial"/>
                <w:b/>
                <w:bCs/>
                <w:noProof/>
                <w:sz w:val="24"/>
                <w:szCs w:val="24"/>
              </w:rPr>
              <w:t>2.4 National Context: Obesity in the UK</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_Toc235436545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18</w:t>
            </w:r>
            <w:r w:rsidRPr="00EE7F64">
              <w:rPr>
                <w:rFonts w:ascii="Arial" w:hAnsi="Arial" w:cs="Arial"/>
                <w:b/>
                <w:bCs/>
                <w:noProof/>
                <w:webHidden/>
                <w:sz w:val="24"/>
                <w:szCs w:val="24"/>
              </w:rPr>
              <w:fldChar w:fldCharType="end"/>
            </w:r>
          </w:hyperlink>
        </w:p>
        <w:p w14:paraId="5137BA6C" w14:textId="2C485C4F"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6" w:history="1">
            <w:r w:rsidRPr="00EE7F64">
              <w:rPr>
                <w:rStyle w:val="Hyperlink"/>
                <w:rFonts w:ascii="Arial" w:hAnsi="Arial" w:cs="Arial"/>
                <w:b/>
                <w:bCs/>
                <w:noProof/>
                <w:sz w:val="24"/>
                <w:szCs w:val="24"/>
              </w:rPr>
              <w:t>2.4.1 NHS and Healthcare Burden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_Toc235436546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19</w:t>
            </w:r>
            <w:r w:rsidRPr="00EE7F64">
              <w:rPr>
                <w:rFonts w:ascii="Arial" w:hAnsi="Arial" w:cs="Arial"/>
                <w:b/>
                <w:bCs/>
                <w:noProof/>
                <w:webHidden/>
                <w:sz w:val="24"/>
                <w:szCs w:val="24"/>
              </w:rPr>
              <w:fldChar w:fldCharType="end"/>
            </w:r>
          </w:hyperlink>
        </w:p>
        <w:p w14:paraId="61F7AA35" w14:textId="6E2CF763"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7" w:history="1">
            <w:r w:rsidRPr="00EE7F64">
              <w:rPr>
                <w:rStyle w:val="Hyperlink"/>
                <w:rFonts w:ascii="Arial" w:hAnsi="Arial" w:cs="Arial"/>
                <w:b/>
                <w:bCs/>
                <w:noProof/>
                <w:sz w:val="24"/>
                <w:szCs w:val="24"/>
              </w:rPr>
              <w:t>2.4.2 Socioeconomic Inequalities in the UK</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_Toc235436547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19</w:t>
            </w:r>
            <w:r w:rsidRPr="00EE7F64">
              <w:rPr>
                <w:rFonts w:ascii="Arial" w:hAnsi="Arial" w:cs="Arial"/>
                <w:b/>
                <w:bCs/>
                <w:noProof/>
                <w:webHidden/>
                <w:sz w:val="24"/>
                <w:szCs w:val="24"/>
              </w:rPr>
              <w:fldChar w:fldCharType="end"/>
            </w:r>
          </w:hyperlink>
        </w:p>
        <w:p w14:paraId="75499F73" w14:textId="0DF6E5EA"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8" w:history="1">
            <w:r w:rsidRPr="00EE7F64">
              <w:rPr>
                <w:rStyle w:val="Hyperlink"/>
                <w:rFonts w:ascii="Arial" w:hAnsi="Arial" w:cs="Arial"/>
                <w:b/>
                <w:bCs/>
                <w:noProof/>
                <w:sz w:val="24"/>
                <w:szCs w:val="24"/>
              </w:rPr>
              <w:t>2.5 Factors Leading to Obesity Among Older Adults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_Toc235436548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20</w:t>
            </w:r>
            <w:r w:rsidRPr="00EE7F64">
              <w:rPr>
                <w:rFonts w:ascii="Arial" w:hAnsi="Arial" w:cs="Arial"/>
                <w:b/>
                <w:bCs/>
                <w:noProof/>
                <w:webHidden/>
                <w:sz w:val="24"/>
                <w:szCs w:val="24"/>
              </w:rPr>
              <w:fldChar w:fldCharType="end"/>
            </w:r>
          </w:hyperlink>
        </w:p>
        <w:p w14:paraId="2476E3B5" w14:textId="296E5F63"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49" w:history="1">
            <w:r w:rsidRPr="00EE7F64">
              <w:rPr>
                <w:rStyle w:val="Hyperlink"/>
                <w:rFonts w:ascii="Arial" w:hAnsi="Arial" w:cs="Arial"/>
                <w:b/>
                <w:bCs/>
                <w:noProof/>
                <w:sz w:val="24"/>
                <w:szCs w:val="24"/>
              </w:rPr>
              <w:t>2.5.1 Poor Diet and Nutrition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_Toc235436549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22</w:t>
            </w:r>
            <w:r w:rsidRPr="00EE7F64">
              <w:rPr>
                <w:rFonts w:ascii="Arial" w:hAnsi="Arial" w:cs="Arial"/>
                <w:b/>
                <w:bCs/>
                <w:noProof/>
                <w:webHidden/>
                <w:sz w:val="24"/>
                <w:szCs w:val="24"/>
              </w:rPr>
              <w:fldChar w:fldCharType="end"/>
            </w:r>
          </w:hyperlink>
        </w:p>
        <w:p w14:paraId="000A6402" w14:textId="72F791EA"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0" w:history="1">
            <w:r w:rsidRPr="00EE7F64">
              <w:rPr>
                <w:rStyle w:val="Hyperlink"/>
                <w:rFonts w:ascii="Arial" w:hAnsi="Arial" w:cs="Arial"/>
                <w:b/>
                <w:bCs/>
                <w:noProof/>
                <w:sz w:val="24"/>
                <w:szCs w:val="24"/>
              </w:rPr>
              <w:t>2.5.2 Physical Inactivity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_Toc235436550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23</w:t>
            </w:r>
            <w:r w:rsidRPr="00EE7F64">
              <w:rPr>
                <w:rFonts w:ascii="Arial" w:hAnsi="Arial" w:cs="Arial"/>
                <w:b/>
                <w:bCs/>
                <w:noProof/>
                <w:webHidden/>
                <w:sz w:val="24"/>
                <w:szCs w:val="24"/>
              </w:rPr>
              <w:fldChar w:fldCharType="end"/>
            </w:r>
          </w:hyperlink>
        </w:p>
        <w:p w14:paraId="29AB5E9E" w14:textId="543A74EC"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1" w:history="1">
            <w:r w:rsidRPr="00EE7F64">
              <w:rPr>
                <w:rStyle w:val="Hyperlink"/>
                <w:rFonts w:ascii="Arial" w:hAnsi="Arial" w:cs="Arial"/>
                <w:b/>
                <w:bCs/>
                <w:noProof/>
                <w:sz w:val="24"/>
                <w:szCs w:val="24"/>
              </w:rPr>
              <w:t>2.5.3 Psychological Factors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_Toc235436551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23</w:t>
            </w:r>
            <w:r w:rsidRPr="00EE7F64">
              <w:rPr>
                <w:rFonts w:ascii="Arial" w:hAnsi="Arial" w:cs="Arial"/>
                <w:b/>
                <w:bCs/>
                <w:noProof/>
                <w:webHidden/>
                <w:sz w:val="24"/>
                <w:szCs w:val="24"/>
              </w:rPr>
              <w:fldChar w:fldCharType="end"/>
            </w:r>
          </w:hyperlink>
        </w:p>
        <w:p w14:paraId="2E59AE97" w14:textId="7AC6F7A6"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2" w:history="1">
            <w:r w:rsidRPr="00EE7F64">
              <w:rPr>
                <w:rStyle w:val="Hyperlink"/>
                <w:rFonts w:ascii="Arial" w:hAnsi="Arial" w:cs="Arial"/>
                <w:b/>
                <w:bCs/>
                <w:noProof/>
                <w:sz w:val="24"/>
                <w:szCs w:val="24"/>
              </w:rPr>
              <w:t>2.5.4 Medication and Chronic Illness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_Toc235436552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23</w:t>
            </w:r>
            <w:r w:rsidRPr="00EE7F64">
              <w:rPr>
                <w:rFonts w:ascii="Arial" w:hAnsi="Arial" w:cs="Arial"/>
                <w:b/>
                <w:bCs/>
                <w:noProof/>
                <w:webHidden/>
                <w:sz w:val="24"/>
                <w:szCs w:val="24"/>
              </w:rPr>
              <w:fldChar w:fldCharType="end"/>
            </w:r>
          </w:hyperlink>
        </w:p>
        <w:p w14:paraId="418B9A24" w14:textId="26F2A739"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3" w:history="1">
            <w:r w:rsidRPr="00EE7F64">
              <w:rPr>
                <w:rStyle w:val="Hyperlink"/>
                <w:rFonts w:ascii="Arial" w:hAnsi="Arial" w:cs="Arial"/>
                <w:b/>
                <w:bCs/>
                <w:noProof/>
                <w:sz w:val="24"/>
                <w:szCs w:val="24"/>
              </w:rPr>
              <w:t>2.6 Impact of Obesity on Older Adults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_Toc235436553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23</w:t>
            </w:r>
            <w:r w:rsidRPr="00EE7F64">
              <w:rPr>
                <w:rFonts w:ascii="Arial" w:hAnsi="Arial" w:cs="Arial"/>
                <w:b/>
                <w:bCs/>
                <w:noProof/>
                <w:webHidden/>
                <w:sz w:val="24"/>
                <w:szCs w:val="24"/>
              </w:rPr>
              <w:fldChar w:fldCharType="end"/>
            </w:r>
          </w:hyperlink>
        </w:p>
        <w:p w14:paraId="23A53544" w14:textId="7169E136"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4" w:history="1">
            <w:r w:rsidRPr="00EE7F64">
              <w:rPr>
                <w:rStyle w:val="Hyperlink"/>
                <w:rFonts w:ascii="Arial" w:hAnsi="Arial" w:cs="Arial"/>
                <w:b/>
                <w:bCs/>
                <w:noProof/>
                <w:sz w:val="24"/>
                <w:szCs w:val="24"/>
              </w:rPr>
              <w:t>2.6.1 Physical Impact</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_Toc235436554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23</w:t>
            </w:r>
            <w:r w:rsidRPr="00EE7F64">
              <w:rPr>
                <w:rFonts w:ascii="Arial" w:hAnsi="Arial" w:cs="Arial"/>
                <w:b/>
                <w:bCs/>
                <w:noProof/>
                <w:webHidden/>
                <w:sz w:val="24"/>
                <w:szCs w:val="24"/>
              </w:rPr>
              <w:fldChar w:fldCharType="end"/>
            </w:r>
          </w:hyperlink>
        </w:p>
        <w:p w14:paraId="13F9318C" w14:textId="25F4D6B3"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5" w:history="1">
            <w:r w:rsidRPr="00EE7F64">
              <w:rPr>
                <w:rStyle w:val="Hyperlink"/>
                <w:rFonts w:ascii="Arial" w:hAnsi="Arial" w:cs="Arial"/>
                <w:b/>
                <w:bCs/>
                <w:noProof/>
                <w:sz w:val="24"/>
                <w:szCs w:val="24"/>
              </w:rPr>
              <w:t>2.6.2 Psychological Impact</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_Toc235436555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23</w:t>
            </w:r>
            <w:r w:rsidRPr="00EE7F64">
              <w:rPr>
                <w:rFonts w:ascii="Arial" w:hAnsi="Arial" w:cs="Arial"/>
                <w:b/>
                <w:bCs/>
                <w:noProof/>
                <w:webHidden/>
                <w:sz w:val="24"/>
                <w:szCs w:val="24"/>
              </w:rPr>
              <w:fldChar w:fldCharType="end"/>
            </w:r>
          </w:hyperlink>
        </w:p>
        <w:p w14:paraId="59EE720B" w14:textId="1459C3D5"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6" w:history="1">
            <w:r w:rsidRPr="00EE7F64">
              <w:rPr>
                <w:rStyle w:val="Hyperlink"/>
                <w:rFonts w:ascii="Arial" w:hAnsi="Arial" w:cs="Arial"/>
                <w:b/>
                <w:bCs/>
                <w:noProof/>
                <w:sz w:val="24"/>
                <w:szCs w:val="24"/>
              </w:rPr>
              <w:t>2.6.3 Social Impact</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_Toc235436556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23</w:t>
            </w:r>
            <w:r w:rsidRPr="00EE7F64">
              <w:rPr>
                <w:rFonts w:ascii="Arial" w:hAnsi="Arial" w:cs="Arial"/>
                <w:b/>
                <w:bCs/>
                <w:noProof/>
                <w:webHidden/>
                <w:sz w:val="24"/>
                <w:szCs w:val="24"/>
              </w:rPr>
              <w:fldChar w:fldCharType="end"/>
            </w:r>
          </w:hyperlink>
        </w:p>
        <w:p w14:paraId="2B99F3F4" w14:textId="596FDFE3"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7" w:history="1">
            <w:r w:rsidRPr="00EE7F64">
              <w:rPr>
                <w:rStyle w:val="Hyperlink"/>
                <w:rFonts w:ascii="Arial" w:hAnsi="Arial" w:cs="Arial"/>
                <w:b/>
                <w:bCs/>
                <w:noProof/>
                <w:sz w:val="24"/>
                <w:szCs w:val="24"/>
              </w:rPr>
              <w:t>2.6.4 Economic Impact</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_Toc235436557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24</w:t>
            </w:r>
            <w:r w:rsidRPr="00EE7F64">
              <w:rPr>
                <w:rFonts w:ascii="Arial" w:hAnsi="Arial" w:cs="Arial"/>
                <w:b/>
                <w:bCs/>
                <w:noProof/>
                <w:webHidden/>
                <w:sz w:val="24"/>
                <w:szCs w:val="24"/>
              </w:rPr>
              <w:fldChar w:fldCharType="end"/>
            </w:r>
          </w:hyperlink>
        </w:p>
        <w:p w14:paraId="4C3096F4" w14:textId="2629A9DB"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8" w:history="1">
            <w:r w:rsidRPr="00EE7F64">
              <w:rPr>
                <w:rStyle w:val="Hyperlink"/>
                <w:rFonts w:ascii="Arial" w:hAnsi="Arial" w:cs="Arial"/>
                <w:b/>
                <w:bCs/>
                <w:noProof/>
                <w:sz w:val="24"/>
                <w:szCs w:val="24"/>
              </w:rPr>
              <w:t>CHAPTER 3: METHODS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_Toc235436558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24</w:t>
            </w:r>
            <w:r w:rsidRPr="00EE7F64">
              <w:rPr>
                <w:rFonts w:ascii="Arial" w:hAnsi="Arial" w:cs="Arial"/>
                <w:b/>
                <w:bCs/>
                <w:noProof/>
                <w:webHidden/>
                <w:sz w:val="24"/>
                <w:szCs w:val="24"/>
              </w:rPr>
              <w:fldChar w:fldCharType="end"/>
            </w:r>
          </w:hyperlink>
        </w:p>
        <w:p w14:paraId="7F1BFB22" w14:textId="10A15577"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59" w:history="1">
            <w:r w:rsidRPr="00EE7F64">
              <w:rPr>
                <w:rStyle w:val="Hyperlink"/>
                <w:rFonts w:ascii="Arial" w:hAnsi="Arial" w:cs="Arial"/>
                <w:b/>
                <w:bCs/>
                <w:noProof/>
                <w:sz w:val="24"/>
                <w:szCs w:val="24"/>
              </w:rPr>
              <w:t>3.1 Research Design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_Toc235436559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25</w:t>
            </w:r>
            <w:r w:rsidRPr="00EE7F64">
              <w:rPr>
                <w:rFonts w:ascii="Arial" w:hAnsi="Arial" w:cs="Arial"/>
                <w:b/>
                <w:bCs/>
                <w:noProof/>
                <w:webHidden/>
                <w:sz w:val="24"/>
                <w:szCs w:val="24"/>
              </w:rPr>
              <w:fldChar w:fldCharType="end"/>
            </w:r>
          </w:hyperlink>
        </w:p>
        <w:p w14:paraId="6F7E4827" w14:textId="124F3CC4"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0" w:history="1">
            <w:r w:rsidRPr="00EE7F64">
              <w:rPr>
                <w:rStyle w:val="Hyperlink"/>
                <w:rFonts w:ascii="Arial" w:hAnsi="Arial" w:cs="Arial"/>
                <w:b/>
                <w:bCs/>
                <w:noProof/>
                <w:sz w:val="24"/>
                <w:szCs w:val="24"/>
              </w:rPr>
              <w:t>3.2 Data Collection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_Toc235436560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25</w:t>
            </w:r>
            <w:r w:rsidRPr="00EE7F64">
              <w:rPr>
                <w:rFonts w:ascii="Arial" w:hAnsi="Arial" w:cs="Arial"/>
                <w:b/>
                <w:bCs/>
                <w:noProof/>
                <w:webHidden/>
                <w:sz w:val="24"/>
                <w:szCs w:val="24"/>
              </w:rPr>
              <w:fldChar w:fldCharType="end"/>
            </w:r>
          </w:hyperlink>
        </w:p>
        <w:p w14:paraId="5AA2E34C" w14:textId="5D105A33"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1" w:history="1">
            <w:r w:rsidRPr="00EE7F64">
              <w:rPr>
                <w:rStyle w:val="Hyperlink"/>
                <w:rFonts w:ascii="Arial" w:hAnsi="Arial" w:cs="Arial"/>
                <w:b/>
                <w:bCs/>
                <w:noProof/>
                <w:sz w:val="24"/>
                <w:szCs w:val="24"/>
              </w:rPr>
              <w:t>3.3 Inclusion and Exclusion Criteria</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_Toc235436561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26</w:t>
            </w:r>
            <w:r w:rsidRPr="00EE7F64">
              <w:rPr>
                <w:rFonts w:ascii="Arial" w:hAnsi="Arial" w:cs="Arial"/>
                <w:b/>
                <w:bCs/>
                <w:noProof/>
                <w:webHidden/>
                <w:sz w:val="24"/>
                <w:szCs w:val="24"/>
              </w:rPr>
              <w:fldChar w:fldCharType="end"/>
            </w:r>
          </w:hyperlink>
        </w:p>
        <w:p w14:paraId="35F6C070" w14:textId="4749EF28"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2" w:history="1">
            <w:r w:rsidRPr="00EE7F64">
              <w:rPr>
                <w:rStyle w:val="Hyperlink"/>
                <w:rFonts w:ascii="Arial" w:hAnsi="Arial" w:cs="Arial"/>
                <w:b/>
                <w:bCs/>
                <w:noProof/>
                <w:sz w:val="24"/>
                <w:szCs w:val="24"/>
              </w:rPr>
              <w:t>3.3.1 Inclusion Criteria</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_Toc235436562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26</w:t>
            </w:r>
            <w:r w:rsidRPr="00EE7F64">
              <w:rPr>
                <w:rFonts w:ascii="Arial" w:hAnsi="Arial" w:cs="Arial"/>
                <w:b/>
                <w:bCs/>
                <w:noProof/>
                <w:webHidden/>
                <w:sz w:val="24"/>
                <w:szCs w:val="24"/>
              </w:rPr>
              <w:fldChar w:fldCharType="end"/>
            </w:r>
          </w:hyperlink>
        </w:p>
        <w:p w14:paraId="56415CC2" w14:textId="1B4F9B06"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3" w:history="1">
            <w:r w:rsidRPr="00EE7F64">
              <w:rPr>
                <w:rStyle w:val="Hyperlink"/>
                <w:rFonts w:ascii="Arial" w:hAnsi="Arial" w:cs="Arial"/>
                <w:b/>
                <w:bCs/>
                <w:noProof/>
                <w:sz w:val="24"/>
                <w:szCs w:val="24"/>
              </w:rPr>
              <w:t>3.3.2 Exclusion Criteria</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_Toc235436563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27</w:t>
            </w:r>
            <w:r w:rsidRPr="00EE7F64">
              <w:rPr>
                <w:rFonts w:ascii="Arial" w:hAnsi="Arial" w:cs="Arial"/>
                <w:b/>
                <w:bCs/>
                <w:noProof/>
                <w:webHidden/>
                <w:sz w:val="24"/>
                <w:szCs w:val="24"/>
              </w:rPr>
              <w:fldChar w:fldCharType="end"/>
            </w:r>
          </w:hyperlink>
        </w:p>
        <w:p w14:paraId="249050AD" w14:textId="528526A1"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4" w:history="1">
            <w:r w:rsidRPr="00EE7F64">
              <w:rPr>
                <w:rStyle w:val="Hyperlink"/>
                <w:rFonts w:ascii="Arial" w:hAnsi="Arial" w:cs="Arial"/>
                <w:b/>
                <w:bCs/>
                <w:noProof/>
                <w:sz w:val="24"/>
                <w:szCs w:val="24"/>
              </w:rPr>
              <w:t>3.4 Data Analysis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_Toc235436564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28</w:t>
            </w:r>
            <w:r w:rsidRPr="00EE7F64">
              <w:rPr>
                <w:rFonts w:ascii="Arial" w:hAnsi="Arial" w:cs="Arial"/>
                <w:b/>
                <w:bCs/>
                <w:noProof/>
                <w:webHidden/>
                <w:sz w:val="24"/>
                <w:szCs w:val="24"/>
              </w:rPr>
              <w:fldChar w:fldCharType="end"/>
            </w:r>
          </w:hyperlink>
        </w:p>
        <w:p w14:paraId="4F73BA4A" w14:textId="683CB92A"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5" w:history="1">
            <w:r w:rsidRPr="00EE7F64">
              <w:rPr>
                <w:rStyle w:val="Hyperlink"/>
                <w:rFonts w:ascii="Arial" w:hAnsi="Arial" w:cs="Arial"/>
                <w:b/>
                <w:bCs/>
                <w:noProof/>
                <w:sz w:val="24"/>
                <w:szCs w:val="24"/>
              </w:rPr>
              <w:t>3.5 Reliability and Validity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_Toc235436565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29</w:t>
            </w:r>
            <w:r w:rsidRPr="00EE7F64">
              <w:rPr>
                <w:rFonts w:ascii="Arial" w:hAnsi="Arial" w:cs="Arial"/>
                <w:b/>
                <w:bCs/>
                <w:noProof/>
                <w:webHidden/>
                <w:sz w:val="24"/>
                <w:szCs w:val="24"/>
              </w:rPr>
              <w:fldChar w:fldCharType="end"/>
            </w:r>
          </w:hyperlink>
        </w:p>
        <w:p w14:paraId="25BE80A0" w14:textId="00C18956"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6" w:history="1">
            <w:r w:rsidRPr="00EE7F64">
              <w:rPr>
                <w:rStyle w:val="Hyperlink"/>
                <w:rFonts w:ascii="Arial" w:hAnsi="Arial" w:cs="Arial"/>
                <w:b/>
                <w:bCs/>
                <w:noProof/>
                <w:sz w:val="24"/>
                <w:szCs w:val="24"/>
              </w:rPr>
              <w:t>3.6 Ethical Considerations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_Toc235436566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29</w:t>
            </w:r>
            <w:r w:rsidRPr="00EE7F64">
              <w:rPr>
                <w:rFonts w:ascii="Arial" w:hAnsi="Arial" w:cs="Arial"/>
                <w:b/>
                <w:bCs/>
                <w:noProof/>
                <w:webHidden/>
                <w:sz w:val="24"/>
                <w:szCs w:val="24"/>
              </w:rPr>
              <w:fldChar w:fldCharType="end"/>
            </w:r>
          </w:hyperlink>
        </w:p>
        <w:p w14:paraId="18594881" w14:textId="72865FDB"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7" w:history="1">
            <w:r w:rsidRPr="00EE7F64">
              <w:rPr>
                <w:rStyle w:val="Hyperlink"/>
                <w:rFonts w:ascii="Arial" w:hAnsi="Arial" w:cs="Arial"/>
                <w:b/>
                <w:bCs/>
                <w:noProof/>
                <w:sz w:val="24"/>
                <w:szCs w:val="24"/>
              </w:rPr>
              <w:t>3.7 Limitations of the Methodology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_Toc235436567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30</w:t>
            </w:r>
            <w:r w:rsidRPr="00EE7F64">
              <w:rPr>
                <w:rFonts w:ascii="Arial" w:hAnsi="Arial" w:cs="Arial"/>
                <w:b/>
                <w:bCs/>
                <w:noProof/>
                <w:webHidden/>
                <w:sz w:val="24"/>
                <w:szCs w:val="24"/>
              </w:rPr>
              <w:fldChar w:fldCharType="end"/>
            </w:r>
          </w:hyperlink>
        </w:p>
        <w:p w14:paraId="343F3031" w14:textId="483DA146"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8" w:history="1">
            <w:r w:rsidRPr="00EE7F64">
              <w:rPr>
                <w:rStyle w:val="Hyperlink"/>
                <w:rFonts w:ascii="Arial" w:hAnsi="Arial" w:cs="Arial"/>
                <w:b/>
                <w:bCs/>
                <w:noProof/>
                <w:sz w:val="24"/>
                <w:szCs w:val="24"/>
              </w:rPr>
              <w:t>CHAPTER 4: RESULTS AND DISCUSSION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_Toc235436568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30</w:t>
            </w:r>
            <w:r w:rsidRPr="00EE7F64">
              <w:rPr>
                <w:rFonts w:ascii="Arial" w:hAnsi="Arial" w:cs="Arial"/>
                <w:b/>
                <w:bCs/>
                <w:noProof/>
                <w:webHidden/>
                <w:sz w:val="24"/>
                <w:szCs w:val="24"/>
              </w:rPr>
              <w:fldChar w:fldCharType="end"/>
            </w:r>
          </w:hyperlink>
        </w:p>
        <w:p w14:paraId="77288B88" w14:textId="43656E17"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69" w:history="1">
            <w:r w:rsidRPr="00EE7F64">
              <w:rPr>
                <w:rStyle w:val="Hyperlink"/>
                <w:rFonts w:ascii="Arial" w:hAnsi="Arial" w:cs="Arial"/>
                <w:b/>
                <w:bCs/>
                <w:noProof/>
                <w:sz w:val="24"/>
                <w:szCs w:val="24"/>
              </w:rPr>
              <w:t>4.1 RESULTS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_Toc235436569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31</w:t>
            </w:r>
            <w:r w:rsidRPr="00EE7F64">
              <w:rPr>
                <w:rFonts w:ascii="Arial" w:hAnsi="Arial" w:cs="Arial"/>
                <w:b/>
                <w:bCs/>
                <w:noProof/>
                <w:webHidden/>
                <w:sz w:val="24"/>
                <w:szCs w:val="24"/>
              </w:rPr>
              <w:fldChar w:fldCharType="end"/>
            </w:r>
          </w:hyperlink>
        </w:p>
        <w:p w14:paraId="697DE866" w14:textId="376F68E0"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0" w:history="1">
            <w:r w:rsidRPr="00EE7F64">
              <w:rPr>
                <w:rStyle w:val="Hyperlink"/>
                <w:rFonts w:ascii="Arial" w:hAnsi="Arial" w:cs="Arial"/>
                <w:b/>
                <w:bCs/>
                <w:noProof/>
                <w:sz w:val="24"/>
                <w:szCs w:val="24"/>
              </w:rPr>
              <w:t>4.1.1 Characteristics of the Literature Selected for Analysis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_Toc235436570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32</w:t>
            </w:r>
            <w:r w:rsidRPr="00EE7F64">
              <w:rPr>
                <w:rFonts w:ascii="Arial" w:hAnsi="Arial" w:cs="Arial"/>
                <w:b/>
                <w:bCs/>
                <w:noProof/>
                <w:webHidden/>
                <w:sz w:val="24"/>
                <w:szCs w:val="24"/>
              </w:rPr>
              <w:fldChar w:fldCharType="end"/>
            </w:r>
          </w:hyperlink>
        </w:p>
        <w:p w14:paraId="1E4984F9" w14:textId="3BC165EA"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1" w:history="1">
            <w:r w:rsidRPr="00EE7F64">
              <w:rPr>
                <w:rStyle w:val="Hyperlink"/>
                <w:rFonts w:ascii="Arial" w:hAnsi="Arial" w:cs="Arial"/>
                <w:b/>
                <w:bCs/>
                <w:noProof/>
                <w:sz w:val="24"/>
                <w:szCs w:val="24"/>
              </w:rPr>
              <w:t>4.1.2 Theme One: Factors Leading to Obesity Among Older Adults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_Toc235436571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33</w:t>
            </w:r>
            <w:r w:rsidRPr="00EE7F64">
              <w:rPr>
                <w:rFonts w:ascii="Arial" w:hAnsi="Arial" w:cs="Arial"/>
                <w:b/>
                <w:bCs/>
                <w:noProof/>
                <w:webHidden/>
                <w:sz w:val="24"/>
                <w:szCs w:val="24"/>
              </w:rPr>
              <w:fldChar w:fldCharType="end"/>
            </w:r>
          </w:hyperlink>
        </w:p>
        <w:p w14:paraId="057EF7DD" w14:textId="23CC3BC0"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2" w:history="1">
            <w:r w:rsidRPr="00EE7F64">
              <w:rPr>
                <w:rStyle w:val="Hyperlink"/>
                <w:rFonts w:ascii="Arial" w:hAnsi="Arial" w:cs="Arial"/>
                <w:b/>
                <w:bCs/>
                <w:noProof/>
                <w:sz w:val="24"/>
                <w:szCs w:val="24"/>
              </w:rPr>
              <w:t>4.1.3 Theme Two: Physical Health Impacts of Obesity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_Toc235436572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34</w:t>
            </w:r>
            <w:r w:rsidRPr="00EE7F64">
              <w:rPr>
                <w:rFonts w:ascii="Arial" w:hAnsi="Arial" w:cs="Arial"/>
                <w:b/>
                <w:bCs/>
                <w:noProof/>
                <w:webHidden/>
                <w:sz w:val="24"/>
                <w:szCs w:val="24"/>
              </w:rPr>
              <w:fldChar w:fldCharType="end"/>
            </w:r>
          </w:hyperlink>
        </w:p>
        <w:p w14:paraId="72F77D9F" w14:textId="0BB1EBF7"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3" w:history="1">
            <w:r w:rsidRPr="00EE7F64">
              <w:rPr>
                <w:rStyle w:val="Hyperlink"/>
                <w:rFonts w:ascii="Arial" w:hAnsi="Arial" w:cs="Arial"/>
                <w:b/>
                <w:bCs/>
                <w:noProof/>
                <w:sz w:val="24"/>
                <w:szCs w:val="24"/>
              </w:rPr>
              <w:t>4.1.4 Theme Three: Psychological and Social Impacts of Obesity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_Toc235436573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35</w:t>
            </w:r>
            <w:r w:rsidRPr="00EE7F64">
              <w:rPr>
                <w:rFonts w:ascii="Arial" w:hAnsi="Arial" w:cs="Arial"/>
                <w:b/>
                <w:bCs/>
                <w:noProof/>
                <w:webHidden/>
                <w:sz w:val="24"/>
                <w:szCs w:val="24"/>
              </w:rPr>
              <w:fldChar w:fldCharType="end"/>
            </w:r>
          </w:hyperlink>
        </w:p>
        <w:p w14:paraId="1B9B40A3" w14:textId="3DEBA4FE"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4" w:history="1">
            <w:r w:rsidRPr="00EE7F64">
              <w:rPr>
                <w:rStyle w:val="Hyperlink"/>
                <w:rFonts w:ascii="Arial" w:hAnsi="Arial" w:cs="Arial"/>
                <w:b/>
                <w:bCs/>
                <w:noProof/>
                <w:sz w:val="24"/>
                <w:szCs w:val="24"/>
              </w:rPr>
              <w:t>4.1.5 Theme Four: Economic and Healthcare Impacts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_Toc235436574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36</w:t>
            </w:r>
            <w:r w:rsidRPr="00EE7F64">
              <w:rPr>
                <w:rFonts w:ascii="Arial" w:hAnsi="Arial" w:cs="Arial"/>
                <w:b/>
                <w:bCs/>
                <w:noProof/>
                <w:webHidden/>
                <w:sz w:val="24"/>
                <w:szCs w:val="24"/>
              </w:rPr>
              <w:fldChar w:fldCharType="end"/>
            </w:r>
          </w:hyperlink>
        </w:p>
        <w:p w14:paraId="2E0B7B11" w14:textId="7C27BE6E"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5" w:history="1">
            <w:r w:rsidRPr="00EE7F64">
              <w:rPr>
                <w:rStyle w:val="Hyperlink"/>
                <w:rFonts w:ascii="Arial" w:hAnsi="Arial" w:cs="Arial"/>
                <w:b/>
                <w:bCs/>
                <w:noProof/>
                <w:sz w:val="24"/>
                <w:szCs w:val="24"/>
              </w:rPr>
              <w:t>4.2 DISCUSSION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_Toc235436575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36</w:t>
            </w:r>
            <w:r w:rsidRPr="00EE7F64">
              <w:rPr>
                <w:rFonts w:ascii="Arial" w:hAnsi="Arial" w:cs="Arial"/>
                <w:b/>
                <w:bCs/>
                <w:noProof/>
                <w:webHidden/>
                <w:sz w:val="24"/>
                <w:szCs w:val="24"/>
              </w:rPr>
              <w:fldChar w:fldCharType="end"/>
            </w:r>
          </w:hyperlink>
        </w:p>
        <w:p w14:paraId="097D0A74" w14:textId="688BE3EF"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6" w:history="1">
            <w:r w:rsidRPr="00EE7F64">
              <w:rPr>
                <w:rStyle w:val="Hyperlink"/>
                <w:rFonts w:ascii="Arial" w:hAnsi="Arial" w:cs="Arial"/>
                <w:b/>
                <w:bCs/>
                <w:noProof/>
                <w:sz w:val="24"/>
                <w:szCs w:val="24"/>
              </w:rPr>
              <w:t>4.3 Strengths of the Research</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_Toc235436576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38</w:t>
            </w:r>
            <w:r w:rsidRPr="00EE7F64">
              <w:rPr>
                <w:rFonts w:ascii="Arial" w:hAnsi="Arial" w:cs="Arial"/>
                <w:b/>
                <w:bCs/>
                <w:noProof/>
                <w:webHidden/>
                <w:sz w:val="24"/>
                <w:szCs w:val="24"/>
              </w:rPr>
              <w:fldChar w:fldCharType="end"/>
            </w:r>
          </w:hyperlink>
        </w:p>
        <w:p w14:paraId="1D06BE5D" w14:textId="73BAAC08"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7" w:history="1">
            <w:r w:rsidRPr="00EE7F64">
              <w:rPr>
                <w:rStyle w:val="Hyperlink"/>
                <w:rFonts w:ascii="Arial" w:hAnsi="Arial" w:cs="Arial"/>
                <w:b/>
                <w:bCs/>
                <w:noProof/>
                <w:sz w:val="24"/>
                <w:szCs w:val="24"/>
              </w:rPr>
              <w:t>4.4 Limitations of the Research</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_Toc235436577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38</w:t>
            </w:r>
            <w:r w:rsidRPr="00EE7F64">
              <w:rPr>
                <w:rFonts w:ascii="Arial" w:hAnsi="Arial" w:cs="Arial"/>
                <w:b/>
                <w:bCs/>
                <w:noProof/>
                <w:webHidden/>
                <w:sz w:val="24"/>
                <w:szCs w:val="24"/>
              </w:rPr>
              <w:fldChar w:fldCharType="end"/>
            </w:r>
          </w:hyperlink>
        </w:p>
        <w:p w14:paraId="26C1AE6F" w14:textId="0C53029E"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8" w:history="1">
            <w:r w:rsidRPr="00EE7F64">
              <w:rPr>
                <w:rStyle w:val="Hyperlink"/>
                <w:rFonts w:ascii="Arial" w:hAnsi="Arial" w:cs="Arial"/>
                <w:b/>
                <w:bCs/>
                <w:noProof/>
                <w:sz w:val="24"/>
                <w:szCs w:val="24"/>
              </w:rPr>
              <w:t>CHAPTER 5: RECOMMENDATIONS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_Toc235436578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39</w:t>
            </w:r>
            <w:r w:rsidRPr="00EE7F64">
              <w:rPr>
                <w:rFonts w:ascii="Arial" w:hAnsi="Arial" w:cs="Arial"/>
                <w:b/>
                <w:bCs/>
                <w:noProof/>
                <w:webHidden/>
                <w:sz w:val="24"/>
                <w:szCs w:val="24"/>
              </w:rPr>
              <w:fldChar w:fldCharType="end"/>
            </w:r>
          </w:hyperlink>
        </w:p>
        <w:p w14:paraId="6F4D9816" w14:textId="4FF004B2"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79" w:history="1">
            <w:r w:rsidRPr="00EE7F64">
              <w:rPr>
                <w:rStyle w:val="Hyperlink"/>
                <w:rFonts w:ascii="Arial" w:hAnsi="Arial" w:cs="Arial"/>
                <w:b/>
                <w:bCs/>
                <w:noProof/>
                <w:sz w:val="24"/>
                <w:szCs w:val="24"/>
              </w:rPr>
              <w:t>5.1 Promoting Healthy Lifestyle Education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_Toc235436579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39</w:t>
            </w:r>
            <w:r w:rsidRPr="00EE7F64">
              <w:rPr>
                <w:rFonts w:ascii="Arial" w:hAnsi="Arial" w:cs="Arial"/>
                <w:b/>
                <w:bCs/>
                <w:noProof/>
                <w:webHidden/>
                <w:sz w:val="24"/>
                <w:szCs w:val="24"/>
              </w:rPr>
              <w:fldChar w:fldCharType="end"/>
            </w:r>
          </w:hyperlink>
        </w:p>
        <w:p w14:paraId="0ED073F0" w14:textId="48B2D971"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80" w:history="1">
            <w:r w:rsidRPr="00EE7F64">
              <w:rPr>
                <w:rStyle w:val="Hyperlink"/>
                <w:rFonts w:ascii="Arial" w:hAnsi="Arial" w:cs="Arial"/>
                <w:b/>
                <w:bCs/>
                <w:noProof/>
                <w:sz w:val="24"/>
                <w:szCs w:val="24"/>
              </w:rPr>
              <w:t>5.2 Increasing Opportunities for Physical Activity</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_Toc235436580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39</w:t>
            </w:r>
            <w:r w:rsidRPr="00EE7F64">
              <w:rPr>
                <w:rFonts w:ascii="Arial" w:hAnsi="Arial" w:cs="Arial"/>
                <w:b/>
                <w:bCs/>
                <w:noProof/>
                <w:webHidden/>
                <w:sz w:val="24"/>
                <w:szCs w:val="24"/>
              </w:rPr>
              <w:fldChar w:fldCharType="end"/>
            </w:r>
          </w:hyperlink>
        </w:p>
        <w:p w14:paraId="6DFC800C" w14:textId="64D3B6B3"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81" w:history="1">
            <w:r w:rsidRPr="00EE7F64">
              <w:rPr>
                <w:rStyle w:val="Hyperlink"/>
                <w:rFonts w:ascii="Arial" w:hAnsi="Arial" w:cs="Arial"/>
                <w:b/>
                <w:bCs/>
                <w:noProof/>
                <w:sz w:val="24"/>
                <w:szCs w:val="24"/>
              </w:rPr>
              <w:t>5.3 Improving Access to Nutritional Support Services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_Toc235436581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40</w:t>
            </w:r>
            <w:r w:rsidRPr="00EE7F64">
              <w:rPr>
                <w:rFonts w:ascii="Arial" w:hAnsi="Arial" w:cs="Arial"/>
                <w:b/>
                <w:bCs/>
                <w:noProof/>
                <w:webHidden/>
                <w:sz w:val="24"/>
                <w:szCs w:val="24"/>
              </w:rPr>
              <w:fldChar w:fldCharType="end"/>
            </w:r>
          </w:hyperlink>
        </w:p>
        <w:p w14:paraId="0AC93F9A" w14:textId="1F4CC616"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82" w:history="1">
            <w:r w:rsidRPr="00EE7F64">
              <w:rPr>
                <w:rStyle w:val="Hyperlink"/>
                <w:rFonts w:ascii="Arial" w:hAnsi="Arial" w:cs="Arial"/>
                <w:b/>
                <w:bCs/>
                <w:noProof/>
                <w:sz w:val="24"/>
                <w:szCs w:val="24"/>
              </w:rPr>
              <w:t>5.4 Providing Holistic and Person-Centred Healthcare</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_Toc235436582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40</w:t>
            </w:r>
            <w:r w:rsidRPr="00EE7F64">
              <w:rPr>
                <w:rFonts w:ascii="Arial" w:hAnsi="Arial" w:cs="Arial"/>
                <w:b/>
                <w:bCs/>
                <w:noProof/>
                <w:webHidden/>
                <w:sz w:val="24"/>
                <w:szCs w:val="24"/>
              </w:rPr>
              <w:fldChar w:fldCharType="end"/>
            </w:r>
          </w:hyperlink>
        </w:p>
        <w:p w14:paraId="6599B881" w14:textId="5014CE87"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83" w:history="1">
            <w:r w:rsidRPr="00EE7F64">
              <w:rPr>
                <w:rStyle w:val="Hyperlink"/>
                <w:rFonts w:ascii="Arial" w:hAnsi="Arial" w:cs="Arial"/>
                <w:b/>
                <w:bCs/>
                <w:noProof/>
                <w:sz w:val="24"/>
                <w:szCs w:val="24"/>
              </w:rPr>
              <w:t>5.5 Addressing Social and Economic Inequalities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_Toc235436583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41</w:t>
            </w:r>
            <w:r w:rsidRPr="00EE7F64">
              <w:rPr>
                <w:rFonts w:ascii="Arial" w:hAnsi="Arial" w:cs="Arial"/>
                <w:b/>
                <w:bCs/>
                <w:noProof/>
                <w:webHidden/>
                <w:sz w:val="24"/>
                <w:szCs w:val="24"/>
              </w:rPr>
              <w:fldChar w:fldCharType="end"/>
            </w:r>
          </w:hyperlink>
        </w:p>
        <w:p w14:paraId="55482A98" w14:textId="4BCDA656"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84" w:history="1">
            <w:r w:rsidRPr="00EE7F64">
              <w:rPr>
                <w:rStyle w:val="Hyperlink"/>
                <w:rFonts w:ascii="Arial" w:hAnsi="Arial" w:cs="Arial"/>
                <w:b/>
                <w:bCs/>
                <w:noProof/>
                <w:sz w:val="24"/>
                <w:szCs w:val="24"/>
              </w:rPr>
              <w:t>5.6 Strengthening Public Health Policies and Government Action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_Toc235436584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41</w:t>
            </w:r>
            <w:r w:rsidRPr="00EE7F64">
              <w:rPr>
                <w:rFonts w:ascii="Arial" w:hAnsi="Arial" w:cs="Arial"/>
                <w:b/>
                <w:bCs/>
                <w:noProof/>
                <w:webHidden/>
                <w:sz w:val="24"/>
                <w:szCs w:val="24"/>
              </w:rPr>
              <w:fldChar w:fldCharType="end"/>
            </w:r>
          </w:hyperlink>
        </w:p>
        <w:p w14:paraId="4C96DB1D" w14:textId="77E191C5"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85" w:history="1">
            <w:r w:rsidRPr="00EE7F64">
              <w:rPr>
                <w:rStyle w:val="Hyperlink"/>
                <w:rFonts w:ascii="Arial" w:hAnsi="Arial" w:cs="Arial"/>
                <w:b/>
                <w:bCs/>
                <w:noProof/>
                <w:sz w:val="24"/>
                <w:szCs w:val="24"/>
              </w:rPr>
              <w:t>5.7 Recommendations for Future Research</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_Toc235436585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42</w:t>
            </w:r>
            <w:r w:rsidRPr="00EE7F64">
              <w:rPr>
                <w:rFonts w:ascii="Arial" w:hAnsi="Arial" w:cs="Arial"/>
                <w:b/>
                <w:bCs/>
                <w:noProof/>
                <w:webHidden/>
                <w:sz w:val="24"/>
                <w:szCs w:val="24"/>
              </w:rPr>
              <w:fldChar w:fldCharType="end"/>
            </w:r>
          </w:hyperlink>
        </w:p>
        <w:p w14:paraId="5260D5D4" w14:textId="21D2D21C"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86" w:history="1">
            <w:r w:rsidRPr="00EE7F64">
              <w:rPr>
                <w:rStyle w:val="Hyperlink"/>
                <w:rFonts w:ascii="Arial" w:hAnsi="Arial" w:cs="Arial"/>
                <w:b/>
                <w:bCs/>
                <w:noProof/>
                <w:sz w:val="24"/>
                <w:szCs w:val="24"/>
              </w:rPr>
              <w:t>CONCLUSION</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_Toc235436586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43</w:t>
            </w:r>
            <w:r w:rsidRPr="00EE7F64">
              <w:rPr>
                <w:rFonts w:ascii="Arial" w:hAnsi="Arial" w:cs="Arial"/>
                <w:b/>
                <w:bCs/>
                <w:noProof/>
                <w:webHidden/>
                <w:sz w:val="24"/>
                <w:szCs w:val="24"/>
              </w:rPr>
              <w:fldChar w:fldCharType="end"/>
            </w:r>
          </w:hyperlink>
        </w:p>
        <w:p w14:paraId="67F80E3D" w14:textId="5641C92C" w:rsidR="00CF1776" w:rsidRPr="00EE7F64" w:rsidRDefault="00CF1776">
          <w:pPr>
            <w:pStyle w:val="TOC1"/>
            <w:tabs>
              <w:tab w:val="right" w:leader="dot" w:pos="9016"/>
            </w:tabs>
            <w:rPr>
              <w:rFonts w:ascii="Arial" w:eastAsiaTheme="minorEastAsia" w:hAnsi="Arial" w:cs="Arial"/>
              <w:b/>
              <w:bCs/>
              <w:noProof/>
              <w:kern w:val="2"/>
              <w:sz w:val="24"/>
              <w:szCs w:val="24"/>
              <w:lang w:bidi="ar-SA"/>
              <w14:ligatures w14:val="standardContextual"/>
            </w:rPr>
          </w:pPr>
          <w:hyperlink w:anchor="_Toc235436587" w:history="1">
            <w:r w:rsidRPr="00EE7F64">
              <w:rPr>
                <w:rStyle w:val="Hyperlink"/>
                <w:rFonts w:ascii="Arial" w:hAnsi="Arial" w:cs="Arial"/>
                <w:b/>
                <w:bCs/>
                <w:noProof/>
                <w:sz w:val="24"/>
                <w:szCs w:val="24"/>
              </w:rPr>
              <w:t>REFERENCES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_Toc235436587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44</w:t>
            </w:r>
            <w:r w:rsidRPr="00EE7F64">
              <w:rPr>
                <w:rFonts w:ascii="Arial" w:hAnsi="Arial" w:cs="Arial"/>
                <w:b/>
                <w:bCs/>
                <w:noProof/>
                <w:webHidden/>
                <w:sz w:val="24"/>
                <w:szCs w:val="24"/>
              </w:rPr>
              <w:fldChar w:fldCharType="end"/>
            </w:r>
          </w:hyperlink>
        </w:p>
        <w:p w14:paraId="32472D67" w14:textId="15703571" w:rsidR="00CF1776" w:rsidRPr="00EE7F64" w:rsidRDefault="00CF1776">
          <w:pPr>
            <w:pStyle w:val="TOC1"/>
            <w:tabs>
              <w:tab w:val="right" w:leader="dot" w:pos="9016"/>
            </w:tabs>
            <w:rPr>
              <w:rFonts w:asciiTheme="minorHAnsi" w:eastAsiaTheme="minorEastAsia" w:hAnsiTheme="minorHAnsi" w:cstheme="minorBidi"/>
              <w:b/>
              <w:bCs/>
              <w:noProof/>
              <w:kern w:val="2"/>
              <w:sz w:val="24"/>
              <w:szCs w:val="24"/>
              <w:lang w:bidi="ar-SA"/>
              <w14:ligatures w14:val="standardContextual"/>
            </w:rPr>
          </w:pPr>
          <w:hyperlink w:anchor="_Toc235436588" w:history="1">
            <w:r w:rsidRPr="00EE7F64">
              <w:rPr>
                <w:rStyle w:val="Hyperlink"/>
                <w:rFonts w:ascii="Arial" w:hAnsi="Arial" w:cs="Arial"/>
                <w:b/>
                <w:bCs/>
                <w:noProof/>
                <w:sz w:val="24"/>
                <w:szCs w:val="24"/>
              </w:rPr>
              <w:t>APPENDICES</w:t>
            </w:r>
            <w:r w:rsidRPr="00EE7F64">
              <w:rPr>
                <w:rFonts w:ascii="Arial" w:hAnsi="Arial" w:cs="Arial"/>
                <w:b/>
                <w:bCs/>
                <w:noProof/>
                <w:webHidden/>
                <w:sz w:val="24"/>
                <w:szCs w:val="24"/>
              </w:rPr>
              <w:tab/>
            </w:r>
            <w:r w:rsidRPr="00EE7F64">
              <w:rPr>
                <w:rFonts w:ascii="Arial" w:hAnsi="Arial" w:cs="Arial"/>
                <w:b/>
                <w:bCs/>
                <w:noProof/>
                <w:webHidden/>
                <w:sz w:val="24"/>
                <w:szCs w:val="24"/>
              </w:rPr>
              <w:fldChar w:fldCharType="begin"/>
            </w:r>
            <w:r w:rsidRPr="00EE7F64">
              <w:rPr>
                <w:rFonts w:ascii="Arial" w:hAnsi="Arial" w:cs="Arial"/>
                <w:b/>
                <w:bCs/>
                <w:noProof/>
                <w:webHidden/>
                <w:sz w:val="24"/>
                <w:szCs w:val="24"/>
              </w:rPr>
              <w:instrText xml:space="preserve"> PAGEREF _Toc235436588 \h </w:instrText>
            </w:r>
            <w:r w:rsidRPr="00EE7F64">
              <w:rPr>
                <w:rFonts w:ascii="Arial" w:hAnsi="Arial" w:cs="Arial"/>
                <w:b/>
                <w:bCs/>
                <w:noProof/>
                <w:webHidden/>
                <w:sz w:val="24"/>
                <w:szCs w:val="24"/>
              </w:rPr>
            </w:r>
            <w:r w:rsidRPr="00EE7F64">
              <w:rPr>
                <w:rFonts w:ascii="Arial" w:hAnsi="Arial" w:cs="Arial"/>
                <w:b/>
                <w:bCs/>
                <w:noProof/>
                <w:webHidden/>
                <w:sz w:val="24"/>
                <w:szCs w:val="24"/>
              </w:rPr>
              <w:fldChar w:fldCharType="separate"/>
            </w:r>
            <w:r w:rsidRPr="00EE7F64">
              <w:rPr>
                <w:rFonts w:ascii="Arial" w:hAnsi="Arial" w:cs="Arial"/>
                <w:b/>
                <w:bCs/>
                <w:noProof/>
                <w:webHidden/>
                <w:sz w:val="24"/>
                <w:szCs w:val="24"/>
              </w:rPr>
              <w:t>45</w:t>
            </w:r>
            <w:r w:rsidRPr="00EE7F64">
              <w:rPr>
                <w:rFonts w:ascii="Arial" w:hAnsi="Arial" w:cs="Arial"/>
                <w:b/>
                <w:bCs/>
                <w:noProof/>
                <w:webHidden/>
                <w:sz w:val="24"/>
                <w:szCs w:val="24"/>
              </w:rPr>
              <w:fldChar w:fldCharType="end"/>
            </w:r>
          </w:hyperlink>
        </w:p>
        <w:p w14:paraId="75B91547" w14:textId="6FA589D4" w:rsidR="009B02EA" w:rsidRPr="00EE7F64" w:rsidRDefault="009B02EA">
          <w:pPr>
            <w:rPr>
              <w:b/>
              <w:bCs/>
            </w:rPr>
          </w:pPr>
          <w:r w:rsidRPr="00EE7F64">
            <w:rPr>
              <w:b/>
              <w:bCs/>
              <w:noProof/>
            </w:rPr>
            <w:fldChar w:fldCharType="end"/>
          </w:r>
        </w:p>
      </w:sdtContent>
    </w:sdt>
    <w:p w14:paraId="61911051" w14:textId="77777777" w:rsidR="003A430E" w:rsidRPr="00EE7F64" w:rsidRDefault="003A430E"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sz w:val="28"/>
          <w:szCs w:val="28"/>
        </w:rPr>
      </w:pPr>
    </w:p>
    <w:p w14:paraId="5153C2FD" w14:textId="77777777" w:rsidR="003A430E" w:rsidRPr="00EE7F64" w:rsidRDefault="003A430E"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sz w:val="28"/>
          <w:szCs w:val="28"/>
        </w:rPr>
      </w:pPr>
    </w:p>
    <w:p w14:paraId="7569F655" w14:textId="77777777" w:rsidR="003A430E" w:rsidRPr="00EE7F64" w:rsidRDefault="003A430E"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sz w:val="28"/>
          <w:szCs w:val="28"/>
        </w:rPr>
      </w:pPr>
    </w:p>
    <w:p w14:paraId="3808E03E" w14:textId="77777777" w:rsidR="003A430E" w:rsidRPr="00EE7F64" w:rsidRDefault="003A430E"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sz w:val="28"/>
          <w:szCs w:val="28"/>
        </w:rPr>
      </w:pPr>
    </w:p>
    <w:p w14:paraId="65DBCC37" w14:textId="77777777" w:rsidR="003A430E" w:rsidRDefault="003A430E"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28"/>
          <w:szCs w:val="28"/>
        </w:rPr>
      </w:pPr>
    </w:p>
    <w:p w14:paraId="4F7B0770" w14:textId="77777777" w:rsidR="006C7275" w:rsidRDefault="006C7275"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28"/>
          <w:szCs w:val="28"/>
        </w:rPr>
      </w:pPr>
    </w:p>
    <w:p w14:paraId="52E1E11D" w14:textId="77777777" w:rsidR="006C7275" w:rsidRDefault="006C7275"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28"/>
          <w:szCs w:val="28"/>
        </w:rPr>
      </w:pPr>
    </w:p>
    <w:p w14:paraId="369E409F" w14:textId="77777777" w:rsidR="006C7275" w:rsidRDefault="006C7275"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28"/>
          <w:szCs w:val="28"/>
        </w:rPr>
      </w:pPr>
    </w:p>
    <w:p w14:paraId="5EA83582" w14:textId="77777777" w:rsidR="006C7275" w:rsidRDefault="006C7275"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28"/>
          <w:szCs w:val="28"/>
        </w:rPr>
      </w:pPr>
    </w:p>
    <w:p w14:paraId="4EA49B97" w14:textId="77777777" w:rsidR="006C7275" w:rsidRDefault="006C7275"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28"/>
          <w:szCs w:val="28"/>
        </w:rPr>
      </w:pPr>
    </w:p>
    <w:p w14:paraId="17FC1E63" w14:textId="77777777" w:rsidR="003A430E" w:rsidRDefault="003A430E" w:rsidP="00D7028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8"/>
          <w:szCs w:val="28"/>
        </w:rPr>
      </w:pPr>
    </w:p>
    <w:p w14:paraId="64E9E412" w14:textId="77777777" w:rsidR="003A430E" w:rsidRDefault="003A430E"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28"/>
          <w:szCs w:val="28"/>
        </w:rPr>
      </w:pPr>
    </w:p>
    <w:p w14:paraId="49329957" w14:textId="77777777" w:rsidR="003A430E" w:rsidRDefault="003A430E"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sz w:val="28"/>
          <w:szCs w:val="28"/>
        </w:rPr>
      </w:pPr>
    </w:p>
    <w:p w14:paraId="378C3F6E" w14:textId="7BDF865D" w:rsidR="003F3EB9" w:rsidRDefault="005C2C7A"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i/>
        </w:rPr>
      </w:pPr>
      <w:r w:rsidRPr="00812591">
        <w:rPr>
          <w:rFonts w:ascii="Arial" w:eastAsia="Arial Unicode MS" w:hAnsi="Arial" w:cs="Arial"/>
          <w:b/>
          <w:sz w:val="28"/>
          <w:szCs w:val="28"/>
        </w:rPr>
        <w:t>ABSTRACT</w:t>
      </w:r>
    </w:p>
    <w:p w14:paraId="482D2DD8" w14:textId="182AFC30" w:rsidR="005C2C7A" w:rsidRPr="00141A69" w:rsidRDefault="005C2C7A" w:rsidP="00766AA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color w:val="0070C0"/>
        </w:rPr>
      </w:pPr>
    </w:p>
    <w:p w14:paraId="08448EB0" w14:textId="77777777" w:rsidR="005C2C7A" w:rsidRPr="00812591"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10BDB9CF" w14:textId="77777777" w:rsidR="00D81AC3" w:rsidRPr="00D81AC3" w:rsidRDefault="00D81AC3" w:rsidP="00D81AC3">
      <w:pPr>
        <w:spacing w:line="360" w:lineRule="auto"/>
        <w:mirrorIndents/>
        <w:jc w:val="both"/>
        <w:rPr>
          <w:rFonts w:ascii="Arial" w:eastAsia="Arial Unicode MS" w:hAnsi="Arial" w:cs="Arial"/>
        </w:rPr>
      </w:pPr>
      <w:r w:rsidRPr="00D81AC3">
        <w:rPr>
          <w:rFonts w:ascii="Arial" w:eastAsia="Arial Unicode MS" w:hAnsi="Arial" w:cs="Arial"/>
        </w:rPr>
        <w:t>Obesity among older adults is an increasing public health concern in the United Kingdom and has become a major challenge for health and social care services. The growing ageing population, combined with rising obesity levels, has increased the prevalence of chronic illnesses, reduced mobility, and dependency among older people. This dissertation aims to understand the impact of obesity in older adults in the UK. The objectives of the study are to discuss obesity among older adults in the UK, assess the factors leading to obesity, analyse the impact of obesity on older adults, and provide recommendations for improving the quality of life of older adults living with obesity.</w:t>
      </w:r>
    </w:p>
    <w:p w14:paraId="598E0367" w14:textId="5B6AC01B" w:rsidR="00D81AC3" w:rsidRPr="00D81AC3" w:rsidRDefault="00D81AC3" w:rsidP="00D81AC3">
      <w:pPr>
        <w:spacing w:line="360" w:lineRule="auto"/>
        <w:mirrorIndents/>
        <w:jc w:val="both"/>
        <w:rPr>
          <w:rFonts w:ascii="Arial" w:eastAsia="Arial Unicode MS" w:hAnsi="Arial" w:cs="Arial"/>
        </w:rPr>
      </w:pPr>
      <w:r w:rsidRPr="00D81AC3">
        <w:rPr>
          <w:rFonts w:ascii="Arial" w:eastAsia="Arial Unicode MS" w:hAnsi="Arial" w:cs="Arial"/>
        </w:rPr>
        <w:t>This study uses a secondary research methodology based on the review and analysis of academic journals</w:t>
      </w:r>
      <w:r w:rsidR="00CD5D0F">
        <w:rPr>
          <w:rFonts w:ascii="Arial" w:eastAsia="Arial Unicode MS" w:hAnsi="Arial" w:cs="Arial"/>
        </w:rPr>
        <w:t xml:space="preserve"> based on primary research.</w:t>
      </w:r>
      <w:r w:rsidRPr="00D81AC3">
        <w:rPr>
          <w:rFonts w:ascii="Arial" w:eastAsia="Arial Unicode MS" w:hAnsi="Arial" w:cs="Arial"/>
        </w:rPr>
        <w:t xml:space="preserve"> Relevant literature was collected from databases such as Google Scholar, PubMed, and ScienceDirect. Thematic analysis was used to identify key themes and patterns relating to the causes and consequences of obesity among older adults. Ethical considerations included the use of reliable academic sources and accurate referencing to avoid plagiarism.</w:t>
      </w:r>
    </w:p>
    <w:p w14:paraId="38257204" w14:textId="77777777" w:rsidR="00D81AC3" w:rsidRPr="00D81AC3" w:rsidRDefault="00D81AC3" w:rsidP="00D81AC3">
      <w:pPr>
        <w:spacing w:line="360" w:lineRule="auto"/>
        <w:mirrorIndents/>
        <w:jc w:val="both"/>
        <w:rPr>
          <w:rFonts w:ascii="Arial" w:eastAsia="Arial Unicode MS" w:hAnsi="Arial" w:cs="Arial"/>
        </w:rPr>
      </w:pPr>
      <w:r w:rsidRPr="00D81AC3">
        <w:rPr>
          <w:rFonts w:ascii="Arial" w:eastAsia="Arial Unicode MS" w:hAnsi="Arial" w:cs="Arial"/>
        </w:rPr>
        <w:t>The findings indicate that obesity among older adults is influenced by several interconnected factors, including unhealthy diet, physical inactivity, ageing, psychological factors, chronic illness, and socioeconomic inequalities. The study also found that obesity has significant physical, psychological, social, and economic impacts. These include increased risk of cardiovascular disease, diabetes, reduced mobility, mental health problems, social isolation, and greater pressure on the NHS and social care services. Furthermore, obesity negatively affects independence and quality of life among older adults.</w:t>
      </w:r>
    </w:p>
    <w:p w14:paraId="0F93D700" w14:textId="77777777" w:rsidR="00D81AC3" w:rsidRPr="00D81AC3" w:rsidRDefault="00D81AC3" w:rsidP="00D81AC3">
      <w:pPr>
        <w:spacing w:line="360" w:lineRule="auto"/>
        <w:mirrorIndents/>
        <w:jc w:val="both"/>
        <w:rPr>
          <w:rFonts w:ascii="Arial" w:eastAsia="Arial Unicode MS" w:hAnsi="Arial" w:cs="Arial"/>
        </w:rPr>
      </w:pPr>
      <w:r w:rsidRPr="00D81AC3">
        <w:rPr>
          <w:rFonts w:ascii="Arial" w:eastAsia="Arial Unicode MS" w:hAnsi="Arial" w:cs="Arial"/>
        </w:rPr>
        <w:t>The dissertation concludes that obesity in older adults requires a multidimensional approach involving healthcare professionals, policymakers, communities, and families. Preventive strategies, health education, improved access to physical activity, and person-centred healthcare interventions are essential for improving the well-being and quality of life of older adults with obesity in the UK.</w:t>
      </w:r>
    </w:p>
    <w:p w14:paraId="35ABE2C8" w14:textId="77777777" w:rsidR="00D81AC3" w:rsidRPr="00D81AC3" w:rsidRDefault="00D81AC3" w:rsidP="00D81AC3">
      <w:pPr>
        <w:spacing w:line="360" w:lineRule="auto"/>
        <w:mirrorIndents/>
        <w:jc w:val="both"/>
        <w:rPr>
          <w:rFonts w:ascii="Arial" w:eastAsia="Arial Unicode MS" w:hAnsi="Arial" w:cs="Arial"/>
        </w:rPr>
      </w:pPr>
    </w:p>
    <w:p w14:paraId="1E27ECF2" w14:textId="77777777" w:rsidR="00D81AC3" w:rsidRPr="00D81AC3" w:rsidRDefault="00D81AC3" w:rsidP="00D81AC3">
      <w:pPr>
        <w:spacing w:line="360" w:lineRule="auto"/>
        <w:mirrorIndents/>
        <w:jc w:val="both"/>
        <w:rPr>
          <w:rFonts w:ascii="Arial" w:eastAsia="Arial Unicode MS" w:hAnsi="Arial" w:cs="Arial"/>
        </w:rPr>
      </w:pPr>
    </w:p>
    <w:p w14:paraId="7CB9D507" w14:textId="77777777" w:rsidR="00D81AC3" w:rsidRPr="00D81AC3" w:rsidRDefault="00D81AC3" w:rsidP="00D81AC3">
      <w:pPr>
        <w:spacing w:line="360" w:lineRule="auto"/>
        <w:mirrorIndents/>
        <w:jc w:val="both"/>
        <w:rPr>
          <w:rFonts w:ascii="Arial" w:eastAsia="Arial Unicode MS" w:hAnsi="Arial" w:cs="Arial"/>
        </w:rPr>
      </w:pPr>
    </w:p>
    <w:p w14:paraId="002E7AF0" w14:textId="77777777" w:rsidR="00D81AC3" w:rsidRPr="00D81AC3" w:rsidRDefault="00D81AC3" w:rsidP="00D81AC3">
      <w:pPr>
        <w:spacing w:line="360" w:lineRule="auto"/>
        <w:mirrorIndents/>
        <w:jc w:val="both"/>
        <w:rPr>
          <w:rFonts w:ascii="Arial" w:eastAsia="Arial Unicode MS" w:hAnsi="Arial" w:cs="Arial"/>
        </w:rPr>
      </w:pPr>
    </w:p>
    <w:p w14:paraId="122EF360" w14:textId="77777777" w:rsidR="00D81AC3" w:rsidRPr="00D81AC3" w:rsidRDefault="00D81AC3" w:rsidP="00D81AC3">
      <w:pPr>
        <w:spacing w:line="360" w:lineRule="auto"/>
        <w:mirrorIndents/>
        <w:jc w:val="both"/>
        <w:rPr>
          <w:rFonts w:ascii="Arial" w:eastAsia="Arial Unicode MS" w:hAnsi="Arial" w:cs="Arial"/>
        </w:rPr>
      </w:pPr>
    </w:p>
    <w:p w14:paraId="4922B9E6" w14:textId="77777777" w:rsidR="005C2C7A" w:rsidRPr="00812591" w:rsidRDefault="005C2C7A" w:rsidP="00DA52F0">
      <w:pPr>
        <w:spacing w:line="360" w:lineRule="auto"/>
        <w:mirrorIndents/>
        <w:jc w:val="both"/>
        <w:rPr>
          <w:rFonts w:ascii="Arial" w:eastAsia="Arial Unicode MS" w:hAnsi="Arial" w:cs="Arial"/>
        </w:rPr>
      </w:pPr>
    </w:p>
    <w:p w14:paraId="15B7D30D"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03E84BF" w14:textId="77777777" w:rsidR="0011757E" w:rsidRDefault="0011757E" w:rsidP="00D56D45">
      <w:pPr>
        <w:pStyle w:val="Heading1"/>
        <w:rPr>
          <w:rFonts w:cs="Arial"/>
          <w:sz w:val="24"/>
          <w:szCs w:val="24"/>
        </w:rPr>
      </w:pPr>
    </w:p>
    <w:p w14:paraId="56D84073" w14:textId="1727E30F" w:rsidR="005C2C7A" w:rsidRDefault="005C2C7A" w:rsidP="00D56D45">
      <w:pPr>
        <w:pStyle w:val="Heading1"/>
        <w:rPr>
          <w:rFonts w:cs="Arial"/>
          <w:sz w:val="24"/>
          <w:szCs w:val="24"/>
        </w:rPr>
      </w:pPr>
      <w:bookmarkStart w:id="2" w:name="_Toc235436536"/>
      <w:r w:rsidRPr="00713C11">
        <w:rPr>
          <w:rFonts w:cs="Arial"/>
          <w:sz w:val="24"/>
          <w:szCs w:val="24"/>
        </w:rPr>
        <w:t>CHAPTE</w:t>
      </w:r>
      <w:r w:rsidR="00C764A3" w:rsidRPr="00713C11">
        <w:rPr>
          <w:rFonts w:cs="Arial"/>
          <w:sz w:val="24"/>
          <w:szCs w:val="24"/>
        </w:rPr>
        <w:t>R 1: INTRODUCTION</w:t>
      </w:r>
      <w:bookmarkEnd w:id="2"/>
      <w:r w:rsidR="00C764A3" w:rsidRPr="00713C11">
        <w:rPr>
          <w:rFonts w:cs="Arial"/>
          <w:sz w:val="24"/>
          <w:szCs w:val="24"/>
        </w:rPr>
        <w:t xml:space="preserve"> </w:t>
      </w:r>
    </w:p>
    <w:p w14:paraId="6A54C5D0" w14:textId="77777777" w:rsidR="0011757E" w:rsidRPr="00713C11" w:rsidRDefault="0011757E" w:rsidP="00D56D45">
      <w:pPr>
        <w:pStyle w:val="Heading1"/>
        <w:rPr>
          <w:rFonts w:cs="Arial"/>
          <w:sz w:val="24"/>
          <w:szCs w:val="24"/>
        </w:rPr>
      </w:pPr>
    </w:p>
    <w:p w14:paraId="7E9A536A" w14:textId="77777777" w:rsidR="009B2AB9" w:rsidRDefault="009B2AB9" w:rsidP="00755DB8">
      <w:pPr>
        <w:pStyle w:val="BodyText"/>
        <w:spacing w:line="360" w:lineRule="auto"/>
        <w:jc w:val="both"/>
        <w:rPr>
          <w:rFonts w:ascii="Arial" w:hAnsi="Arial" w:cs="Arial"/>
        </w:rPr>
      </w:pPr>
    </w:p>
    <w:p w14:paraId="6EA47DBE" w14:textId="508D96F5" w:rsidR="003D2761" w:rsidRPr="00D5578F" w:rsidRDefault="009B2AB9" w:rsidP="00755DB8">
      <w:pPr>
        <w:pStyle w:val="BodyText"/>
        <w:spacing w:line="360" w:lineRule="auto"/>
        <w:jc w:val="both"/>
        <w:rPr>
          <w:rFonts w:ascii="Arial" w:hAnsi="Arial" w:cs="Arial"/>
        </w:rPr>
      </w:pPr>
      <w:r w:rsidRPr="009B2AB9">
        <w:rPr>
          <w:rFonts w:ascii="Arial" w:hAnsi="Arial" w:cs="Arial"/>
        </w:rPr>
        <w:t>In the twenty-first century, one of the biggest public health issues facing the UK is obesity. Obesity was once thought to be a result of personal lifestyle decisions, but it is now understood to be a complex, chronic, relapsing illness brought on by a combination of biological, behavioural, environmental, and socioeconomic variables (WHO, 2025).</w:t>
      </w:r>
      <w:r w:rsidR="003D2761" w:rsidRPr="00D5578F">
        <w:rPr>
          <w:rFonts w:ascii="Arial" w:hAnsi="Arial" w:cs="Arial"/>
        </w:rPr>
        <w:t>The World Health Organisation defines obesity as an abnormal or excessive accumulation of body fat that presents a significant risk to health and acknowledges that it has become a global public health crisis affecting more than one billion people worldwide</w:t>
      </w:r>
      <w:r w:rsidR="00203FBF">
        <w:rPr>
          <w:rFonts w:ascii="Arial" w:hAnsi="Arial" w:cs="Arial"/>
        </w:rPr>
        <w:t>(</w:t>
      </w:r>
      <w:r w:rsidR="00645927">
        <w:rPr>
          <w:rFonts w:ascii="Arial" w:hAnsi="Arial" w:cs="Arial"/>
        </w:rPr>
        <w:t>WHO,2025)</w:t>
      </w:r>
      <w:r w:rsidR="003D2761" w:rsidRPr="00D5578F">
        <w:rPr>
          <w:rFonts w:ascii="Arial" w:hAnsi="Arial" w:cs="Arial"/>
        </w:rPr>
        <w:t xml:space="preserve">. Obesity is associated with an increased </w:t>
      </w:r>
      <w:r w:rsidR="008C3D93">
        <w:rPr>
          <w:rFonts w:ascii="Arial" w:hAnsi="Arial" w:cs="Arial"/>
        </w:rPr>
        <w:t>danger</w:t>
      </w:r>
      <w:r w:rsidR="003D2761" w:rsidRPr="00D5578F">
        <w:rPr>
          <w:rFonts w:ascii="Arial" w:hAnsi="Arial" w:cs="Arial"/>
        </w:rPr>
        <w:t xml:space="preserve"> of developing several long-term conditions, including type 2 diabetes mellitus, cardiovascular disease, hypertension, musculoskeletal disorders, respiratory disease and certain forms of cancer, all of which contribute substantially to morbidity, mortality and healthcare </w:t>
      </w:r>
      <w:proofErr w:type="gramStart"/>
      <w:r w:rsidR="003D2761" w:rsidRPr="00D5578F">
        <w:rPr>
          <w:rFonts w:ascii="Arial" w:hAnsi="Arial" w:cs="Arial"/>
        </w:rPr>
        <w:t>expenditure</w:t>
      </w:r>
      <w:r w:rsidR="00DE292F">
        <w:rPr>
          <w:rFonts w:ascii="Arial" w:hAnsi="Arial" w:cs="Arial"/>
        </w:rPr>
        <w:t>(</w:t>
      </w:r>
      <w:proofErr w:type="gramEnd"/>
      <w:r w:rsidR="002D5F23">
        <w:rPr>
          <w:rFonts w:ascii="Arial" w:hAnsi="Arial" w:cs="Arial"/>
        </w:rPr>
        <w:t>Bluher</w:t>
      </w:r>
      <w:r w:rsidR="00574D68">
        <w:rPr>
          <w:rFonts w:ascii="Arial" w:hAnsi="Arial" w:cs="Arial"/>
        </w:rPr>
        <w:t>,2019)</w:t>
      </w:r>
      <w:r w:rsidR="003D2761" w:rsidRPr="00D5578F">
        <w:rPr>
          <w:rFonts w:ascii="Arial" w:hAnsi="Arial" w:cs="Arial"/>
        </w:rPr>
        <w:t>.</w:t>
      </w:r>
    </w:p>
    <w:p w14:paraId="3778D6EA" w14:textId="4267F647" w:rsidR="003D2761" w:rsidRPr="00D5578F" w:rsidRDefault="003D2761" w:rsidP="00755DB8">
      <w:pPr>
        <w:pStyle w:val="BodyText"/>
        <w:spacing w:line="360" w:lineRule="auto"/>
        <w:jc w:val="both"/>
        <w:rPr>
          <w:rFonts w:ascii="Arial" w:hAnsi="Arial" w:cs="Arial"/>
        </w:rPr>
      </w:pPr>
      <w:r w:rsidRPr="00D5578F">
        <w:rPr>
          <w:rFonts w:ascii="Arial" w:hAnsi="Arial" w:cs="Arial"/>
        </w:rPr>
        <w:t xml:space="preserve">The burden of obesity has increased considerably over recent decades, becoming a major concern for healthcare systems throughout the world. In the United Kingdom, obesity represents one of the leading preventable causes of ill health and places considerable pressure on the National Health Service and social care services. Recent findings from the Health Survey for England 2024 indicate that approximately 30% of adults aged 16 years and over were living with obesity, while 66% were either overweight or living with </w:t>
      </w:r>
      <w:proofErr w:type="gramStart"/>
      <w:r w:rsidRPr="00D5578F">
        <w:rPr>
          <w:rFonts w:ascii="Arial" w:hAnsi="Arial" w:cs="Arial"/>
        </w:rPr>
        <w:t>obesity</w:t>
      </w:r>
      <w:r w:rsidR="00911B2E">
        <w:rPr>
          <w:rFonts w:ascii="Arial" w:hAnsi="Arial" w:cs="Arial"/>
        </w:rPr>
        <w:t>(</w:t>
      </w:r>
      <w:proofErr w:type="gramEnd"/>
      <w:r w:rsidR="00911B2E">
        <w:rPr>
          <w:rFonts w:ascii="Arial" w:hAnsi="Arial" w:cs="Arial"/>
        </w:rPr>
        <w:t>NHS</w:t>
      </w:r>
      <w:r w:rsidR="00AB4607">
        <w:rPr>
          <w:rFonts w:ascii="Arial" w:hAnsi="Arial" w:cs="Arial"/>
        </w:rPr>
        <w:t xml:space="preserve"> England</w:t>
      </w:r>
      <w:r w:rsidR="00911B2E">
        <w:rPr>
          <w:rFonts w:ascii="Arial" w:hAnsi="Arial" w:cs="Arial"/>
        </w:rPr>
        <w:t>,202</w:t>
      </w:r>
      <w:r w:rsidR="00E4642B">
        <w:rPr>
          <w:rFonts w:ascii="Arial" w:hAnsi="Arial" w:cs="Arial"/>
        </w:rPr>
        <w:t>6</w:t>
      </w:r>
      <w:r w:rsidR="00911B2E">
        <w:rPr>
          <w:rFonts w:ascii="Arial" w:hAnsi="Arial" w:cs="Arial"/>
        </w:rPr>
        <w:t>)</w:t>
      </w:r>
      <w:r w:rsidRPr="00D5578F">
        <w:rPr>
          <w:rFonts w:ascii="Arial" w:hAnsi="Arial" w:cs="Arial"/>
        </w:rPr>
        <w:t xml:space="preserve">. The survey further reported that obesity prevalence increased steadily with age, reaching its highest level among adults aged between 55 and 74 years, where between 35% and 36% were classified as living with </w:t>
      </w:r>
      <w:proofErr w:type="gramStart"/>
      <w:r w:rsidRPr="00D5578F">
        <w:rPr>
          <w:rFonts w:ascii="Arial" w:hAnsi="Arial" w:cs="Arial"/>
        </w:rPr>
        <w:t>obesity</w:t>
      </w:r>
      <w:r w:rsidR="00970E7C">
        <w:rPr>
          <w:rFonts w:ascii="Arial" w:hAnsi="Arial" w:cs="Arial"/>
        </w:rPr>
        <w:t>(</w:t>
      </w:r>
      <w:proofErr w:type="gramEnd"/>
      <w:r w:rsidR="00970E7C">
        <w:rPr>
          <w:rFonts w:ascii="Arial" w:hAnsi="Arial" w:cs="Arial"/>
        </w:rPr>
        <w:t>NHS</w:t>
      </w:r>
      <w:r w:rsidR="00AB4607">
        <w:rPr>
          <w:rFonts w:ascii="Arial" w:hAnsi="Arial" w:cs="Arial"/>
        </w:rPr>
        <w:t xml:space="preserve"> Englan</w:t>
      </w:r>
      <w:r w:rsidR="008D30AD">
        <w:rPr>
          <w:rFonts w:ascii="Arial" w:hAnsi="Arial" w:cs="Arial"/>
        </w:rPr>
        <w:t>d</w:t>
      </w:r>
      <w:r w:rsidR="00970E7C">
        <w:rPr>
          <w:rFonts w:ascii="Arial" w:hAnsi="Arial" w:cs="Arial"/>
        </w:rPr>
        <w:t>,202</w:t>
      </w:r>
      <w:r w:rsidR="00E4642B">
        <w:rPr>
          <w:rFonts w:ascii="Arial" w:hAnsi="Arial" w:cs="Arial"/>
        </w:rPr>
        <w:t>6</w:t>
      </w:r>
      <w:r w:rsidR="00970E7C">
        <w:rPr>
          <w:rFonts w:ascii="Arial" w:hAnsi="Arial" w:cs="Arial"/>
        </w:rPr>
        <w:t>)</w:t>
      </w:r>
      <w:r w:rsidRPr="00D5578F">
        <w:rPr>
          <w:rFonts w:ascii="Arial" w:hAnsi="Arial" w:cs="Arial"/>
        </w:rPr>
        <w:t>. These findings demonstrate that obesity is particularly prevalent among older adults and reinforce the need for targeted public health interventions aimed at promoting healthy ageing.</w:t>
      </w:r>
    </w:p>
    <w:p w14:paraId="31D99046" w14:textId="27602D3A" w:rsidR="003D2761" w:rsidRPr="00D5578F" w:rsidRDefault="003D2761" w:rsidP="00755DB8">
      <w:pPr>
        <w:pStyle w:val="BodyText"/>
        <w:spacing w:line="360" w:lineRule="auto"/>
        <w:jc w:val="both"/>
        <w:rPr>
          <w:rFonts w:ascii="Arial" w:hAnsi="Arial" w:cs="Arial"/>
        </w:rPr>
      </w:pPr>
      <w:r w:rsidRPr="00D5578F">
        <w:rPr>
          <w:rFonts w:ascii="Arial" w:hAnsi="Arial" w:cs="Arial"/>
        </w:rPr>
        <w:t xml:space="preserve">Population ageing has become one of the defining demographic changes of the twenty-first </w:t>
      </w:r>
      <w:proofErr w:type="gramStart"/>
      <w:r w:rsidRPr="00D5578F">
        <w:rPr>
          <w:rFonts w:ascii="Arial" w:hAnsi="Arial" w:cs="Arial"/>
        </w:rPr>
        <w:t>century</w:t>
      </w:r>
      <w:r w:rsidR="00970E7C">
        <w:rPr>
          <w:rFonts w:ascii="Arial" w:hAnsi="Arial" w:cs="Arial"/>
        </w:rPr>
        <w:t>(</w:t>
      </w:r>
      <w:proofErr w:type="gramEnd"/>
      <w:r w:rsidR="00F45580">
        <w:rPr>
          <w:rFonts w:ascii="Arial" w:hAnsi="Arial" w:cs="Arial"/>
        </w:rPr>
        <w:t>WHO,2020)</w:t>
      </w:r>
      <w:r w:rsidRPr="00D5578F">
        <w:rPr>
          <w:rFonts w:ascii="Arial" w:hAnsi="Arial" w:cs="Arial"/>
        </w:rPr>
        <w:t xml:space="preserve">. Advances in healthcare, improved living conditions and medical innovation have contributed to increasing life expectancy, resulting in a larger proportion of older people within the UK population. While increased longevity reflects improvements in public health, it has also resulted in a greater prevalence of chronic diseases associated with ageing. Obesity has emerged as one of these major challenges because it frequently coexists with multimorbidity, frailty and </w:t>
      </w:r>
      <w:proofErr w:type="gramStart"/>
      <w:r w:rsidRPr="00D5578F">
        <w:rPr>
          <w:rFonts w:ascii="Arial" w:hAnsi="Arial" w:cs="Arial"/>
        </w:rPr>
        <w:t>disability</w:t>
      </w:r>
      <w:r w:rsidR="00FF6346">
        <w:rPr>
          <w:rFonts w:ascii="Arial" w:hAnsi="Arial" w:cs="Arial"/>
        </w:rPr>
        <w:t>(</w:t>
      </w:r>
      <w:proofErr w:type="gramEnd"/>
      <w:r w:rsidR="00FF6346">
        <w:rPr>
          <w:rFonts w:ascii="Arial" w:hAnsi="Arial" w:cs="Arial"/>
        </w:rPr>
        <w:t>WHO.2025</w:t>
      </w:r>
      <w:r w:rsidR="00BD0A66">
        <w:rPr>
          <w:rFonts w:ascii="Arial" w:hAnsi="Arial" w:cs="Arial"/>
        </w:rPr>
        <w:t>)</w:t>
      </w:r>
      <w:r w:rsidRPr="00D5578F">
        <w:rPr>
          <w:rFonts w:ascii="Arial" w:hAnsi="Arial" w:cs="Arial"/>
        </w:rPr>
        <w:t>. Consequently, understanding obesity among older adults has become increasingly important for health and social care professionals responsible for supporting healthy ageing, maintaining independence and improving quality of life.</w:t>
      </w:r>
    </w:p>
    <w:p w14:paraId="028088ED" w14:textId="60062A2A" w:rsidR="003D2761" w:rsidRPr="00D5578F" w:rsidRDefault="003D2761" w:rsidP="00755DB8">
      <w:pPr>
        <w:pStyle w:val="BodyText"/>
        <w:spacing w:line="360" w:lineRule="auto"/>
        <w:jc w:val="both"/>
        <w:rPr>
          <w:rFonts w:ascii="Arial" w:hAnsi="Arial" w:cs="Arial"/>
        </w:rPr>
      </w:pPr>
      <w:r w:rsidRPr="00D5578F">
        <w:rPr>
          <w:rFonts w:ascii="Arial" w:hAnsi="Arial" w:cs="Arial"/>
        </w:rPr>
        <w:t>Older adults are generally defined as individuals aged 65 years and over, although many epidemiological studies also include adults aged 55 years and above because obesity prevalence and age-related health conditions begin to increase substantially during this stage of life. Unlike younger populations, older adults experience physiological changes that influence both body composition and metabolism</w:t>
      </w:r>
      <w:r w:rsidR="002D2E14">
        <w:rPr>
          <w:rFonts w:ascii="Arial" w:hAnsi="Arial" w:cs="Arial"/>
        </w:rPr>
        <w:t xml:space="preserve"> (</w:t>
      </w:r>
      <w:r w:rsidR="003C6F71">
        <w:rPr>
          <w:rFonts w:ascii="Arial" w:hAnsi="Arial" w:cs="Arial"/>
        </w:rPr>
        <w:t>NHS England,202</w:t>
      </w:r>
      <w:r w:rsidR="00E4642B">
        <w:rPr>
          <w:rFonts w:ascii="Arial" w:hAnsi="Arial" w:cs="Arial"/>
        </w:rPr>
        <w:t>6</w:t>
      </w:r>
      <w:r w:rsidR="003C6F71">
        <w:rPr>
          <w:rFonts w:ascii="Arial" w:hAnsi="Arial" w:cs="Arial"/>
        </w:rPr>
        <w:t>)</w:t>
      </w:r>
      <w:r w:rsidRPr="00D5578F">
        <w:rPr>
          <w:rFonts w:ascii="Arial" w:hAnsi="Arial" w:cs="Arial"/>
        </w:rPr>
        <w:t xml:space="preserve">. Ageing is characterised by a gradual reduction in skeletal muscle mass and muscle strength, together with increased accumulation of body fat, particularly visceral fat surrounding internal organs. This condition, commonly referred to as sarcopenic obesity, combines excess adiposity with age-related muscle loss and has been associated with frailty, falls, functional decline and increased </w:t>
      </w:r>
      <w:proofErr w:type="gramStart"/>
      <w:r w:rsidRPr="00D5578F">
        <w:rPr>
          <w:rFonts w:ascii="Arial" w:hAnsi="Arial" w:cs="Arial"/>
        </w:rPr>
        <w:t>mortality</w:t>
      </w:r>
      <w:r w:rsidR="00BB1CB9">
        <w:rPr>
          <w:rFonts w:ascii="Arial" w:hAnsi="Arial" w:cs="Arial"/>
        </w:rPr>
        <w:t>(</w:t>
      </w:r>
      <w:proofErr w:type="gramEnd"/>
      <w:r w:rsidR="008E5415">
        <w:rPr>
          <w:rFonts w:ascii="Arial" w:hAnsi="Arial" w:cs="Arial"/>
        </w:rPr>
        <w:t>Gao et al,.2021)</w:t>
      </w:r>
      <w:r w:rsidRPr="00D5578F">
        <w:rPr>
          <w:rFonts w:ascii="Arial" w:hAnsi="Arial" w:cs="Arial"/>
        </w:rPr>
        <w:t>. These biological changes mean that obesity in later life presents different clinical challenges from obesity in younger adults and requires healthcare interventions specifically adapted to the needs of older people.</w:t>
      </w:r>
    </w:p>
    <w:p w14:paraId="1811A81E" w14:textId="16F73F13" w:rsidR="003D2761" w:rsidRPr="00D5578F" w:rsidRDefault="003D2761" w:rsidP="00755DB8">
      <w:pPr>
        <w:pStyle w:val="BodyText"/>
        <w:spacing w:line="360" w:lineRule="auto"/>
        <w:jc w:val="both"/>
        <w:rPr>
          <w:rFonts w:ascii="Arial" w:hAnsi="Arial" w:cs="Arial"/>
        </w:rPr>
      </w:pPr>
      <w:r w:rsidRPr="00D5578F">
        <w:rPr>
          <w:rFonts w:ascii="Arial" w:hAnsi="Arial" w:cs="Arial"/>
        </w:rPr>
        <w:t>Obesity among older adults affects much more than physical health. Excess body weight can significantly reduce mobility, impair balance, increase chronic pain and limit an individual's ability to perform activities of daily living such as walking, shopping, cooking, bathing and maintaining social relationships</w:t>
      </w:r>
      <w:r w:rsidR="00CF5026">
        <w:rPr>
          <w:rFonts w:ascii="Arial" w:hAnsi="Arial" w:cs="Arial"/>
        </w:rPr>
        <w:t xml:space="preserve"> </w:t>
      </w:r>
      <w:r w:rsidR="006040BA">
        <w:rPr>
          <w:rFonts w:ascii="Arial" w:hAnsi="Arial" w:cs="Arial"/>
        </w:rPr>
        <w:t xml:space="preserve">(Gao </w:t>
      </w:r>
      <w:proofErr w:type="spellStart"/>
      <w:r w:rsidR="006040BA">
        <w:rPr>
          <w:rFonts w:ascii="Arial" w:hAnsi="Arial" w:cs="Arial"/>
        </w:rPr>
        <w:t>ey</w:t>
      </w:r>
      <w:proofErr w:type="spellEnd"/>
      <w:r w:rsidR="006040BA">
        <w:rPr>
          <w:rFonts w:ascii="Arial" w:hAnsi="Arial" w:cs="Arial"/>
        </w:rPr>
        <w:t xml:space="preserve"> al,.2021)</w:t>
      </w:r>
      <w:r w:rsidRPr="00D5578F">
        <w:rPr>
          <w:rFonts w:ascii="Arial" w:hAnsi="Arial" w:cs="Arial"/>
        </w:rPr>
        <w:t>. Reduced physical functioning frequently contributes to loss of independence and increases reliance on informal carers, domiciliary care services and residential care facilities. Furthermore, obesity has important psychological and social consequences</w:t>
      </w:r>
      <w:r w:rsidR="00CF5026">
        <w:rPr>
          <w:rFonts w:ascii="Arial" w:hAnsi="Arial" w:cs="Arial"/>
        </w:rPr>
        <w:t xml:space="preserve"> </w:t>
      </w:r>
      <w:r w:rsidR="00D175DB">
        <w:rPr>
          <w:rFonts w:ascii="Arial" w:hAnsi="Arial" w:cs="Arial"/>
        </w:rPr>
        <w:t>(</w:t>
      </w:r>
      <w:r w:rsidR="00C460EF">
        <w:rPr>
          <w:rFonts w:ascii="Arial" w:hAnsi="Arial" w:cs="Arial"/>
        </w:rPr>
        <w:t>Luppino et al.,2010)</w:t>
      </w:r>
      <w:r w:rsidRPr="00D5578F">
        <w:rPr>
          <w:rFonts w:ascii="Arial" w:hAnsi="Arial" w:cs="Arial"/>
        </w:rPr>
        <w:t>. Older adults living with obesity are more likely to experience depression, anxiety, social isolation and reduced self-esteem, partly because physical limitations restrict participation in family, community and recreational activities. Obesity-related stigma may also discourage some individuals from seeking healthcare support, creating additional barriers to effective weight management and health promotion</w:t>
      </w:r>
      <w:r w:rsidR="00CF5026">
        <w:rPr>
          <w:rFonts w:ascii="Arial" w:hAnsi="Arial" w:cs="Arial"/>
        </w:rPr>
        <w:t xml:space="preserve"> </w:t>
      </w:r>
      <w:r w:rsidR="00BD1A3F">
        <w:rPr>
          <w:rFonts w:ascii="Arial" w:hAnsi="Arial" w:cs="Arial"/>
        </w:rPr>
        <w:t>(</w:t>
      </w:r>
      <w:r w:rsidR="007F56BA">
        <w:rPr>
          <w:rFonts w:ascii="Arial" w:hAnsi="Arial" w:cs="Arial"/>
        </w:rPr>
        <w:t xml:space="preserve">Luppino et </w:t>
      </w:r>
      <w:proofErr w:type="gramStart"/>
      <w:r w:rsidR="007F56BA">
        <w:rPr>
          <w:rFonts w:ascii="Arial" w:hAnsi="Arial" w:cs="Arial"/>
        </w:rPr>
        <w:t>al,.</w:t>
      </w:r>
      <w:proofErr w:type="gramEnd"/>
      <w:r w:rsidR="007F56BA">
        <w:rPr>
          <w:rFonts w:ascii="Arial" w:hAnsi="Arial" w:cs="Arial"/>
        </w:rPr>
        <w:t xml:space="preserve"> 2010)</w:t>
      </w:r>
      <w:r w:rsidRPr="00D5578F">
        <w:rPr>
          <w:rFonts w:ascii="Arial" w:hAnsi="Arial" w:cs="Arial"/>
        </w:rPr>
        <w:t>.</w:t>
      </w:r>
    </w:p>
    <w:p w14:paraId="786B4D55" w14:textId="503A32E5" w:rsidR="003D2761" w:rsidRPr="00D5578F" w:rsidRDefault="003D2761" w:rsidP="00755DB8">
      <w:pPr>
        <w:pStyle w:val="BodyText"/>
        <w:spacing w:line="360" w:lineRule="auto"/>
        <w:jc w:val="both"/>
        <w:rPr>
          <w:rFonts w:ascii="Arial" w:hAnsi="Arial" w:cs="Arial"/>
        </w:rPr>
      </w:pPr>
      <w:r w:rsidRPr="00D5578F">
        <w:rPr>
          <w:rFonts w:ascii="Arial" w:hAnsi="Arial" w:cs="Arial"/>
        </w:rPr>
        <w:t>The assessment of obesity in older adults presents further challenges. Body Mass Index, calculated by dividing body weight in kilograms by height in metres squared, remains the most used measure of obesity within clinical practice. According to the National Institute for Health and Care Excellence, adults with a BMI of 30 kg/m² or above are classified as living with obesity</w:t>
      </w:r>
      <w:r w:rsidR="00CF5026">
        <w:rPr>
          <w:rFonts w:ascii="Arial" w:hAnsi="Arial" w:cs="Arial"/>
        </w:rPr>
        <w:t xml:space="preserve"> </w:t>
      </w:r>
      <w:r w:rsidR="00B00AA5">
        <w:rPr>
          <w:rFonts w:ascii="Arial" w:hAnsi="Arial" w:cs="Arial"/>
        </w:rPr>
        <w:t>(</w:t>
      </w:r>
      <w:r w:rsidR="00BE6B8B">
        <w:rPr>
          <w:rFonts w:ascii="Arial" w:hAnsi="Arial" w:cs="Arial"/>
        </w:rPr>
        <w:t>NI</w:t>
      </w:r>
      <w:r w:rsidR="0082749C">
        <w:rPr>
          <w:rFonts w:ascii="Arial" w:hAnsi="Arial" w:cs="Arial"/>
        </w:rPr>
        <w:t>CE,2020)</w:t>
      </w:r>
      <w:r w:rsidRPr="00D5578F">
        <w:rPr>
          <w:rFonts w:ascii="Arial" w:hAnsi="Arial" w:cs="Arial"/>
        </w:rPr>
        <w:t>. However, BMI has recognised limitations because it does not distinguish between lean muscle mass and body fat. In older adults, where muscle mass naturally declines with age, BMI may underestimate excess adiposity and fail to identify individuals at increased metabolic risk. Consequently, NICE recommends interpreting BMI alongside other clinical indicators, including waist-to-height ratio and professional clinical judgement, particularly when assessing older adults</w:t>
      </w:r>
      <w:r w:rsidR="00CF5026">
        <w:rPr>
          <w:rFonts w:ascii="Arial" w:hAnsi="Arial" w:cs="Arial"/>
        </w:rPr>
        <w:t xml:space="preserve"> </w:t>
      </w:r>
      <w:r w:rsidR="0082749C">
        <w:rPr>
          <w:rFonts w:ascii="Arial" w:hAnsi="Arial" w:cs="Arial"/>
        </w:rPr>
        <w:t>(</w:t>
      </w:r>
      <w:r w:rsidR="00CF5026">
        <w:rPr>
          <w:rFonts w:ascii="Arial" w:hAnsi="Arial" w:cs="Arial"/>
        </w:rPr>
        <w:t>NICE,2020)</w:t>
      </w:r>
      <w:r w:rsidRPr="00D5578F">
        <w:rPr>
          <w:rFonts w:ascii="Arial" w:hAnsi="Arial" w:cs="Arial"/>
        </w:rPr>
        <w:t>.</w:t>
      </w:r>
    </w:p>
    <w:p w14:paraId="47829CD5" w14:textId="0280166F" w:rsidR="003D2761" w:rsidRPr="00D5578F" w:rsidRDefault="003D2761" w:rsidP="00755DB8">
      <w:pPr>
        <w:pStyle w:val="BodyText"/>
        <w:spacing w:line="360" w:lineRule="auto"/>
        <w:jc w:val="both"/>
        <w:rPr>
          <w:rFonts w:ascii="Arial" w:hAnsi="Arial" w:cs="Arial"/>
        </w:rPr>
      </w:pPr>
      <w:r w:rsidRPr="00D5578F">
        <w:rPr>
          <w:rFonts w:ascii="Arial" w:hAnsi="Arial" w:cs="Arial"/>
        </w:rPr>
        <w:t>The consequences of obesity extend beyond individual health and have important implications for health and social care services throughout the UK. Obesity is associated with increased healthcare utilisation, including more frequent general practice consultations, hospital admissions, medication use and long-term management of chronic diseases. Older adults living with obesity are also more likely to require rehabilitation services, mobility aids, home care support and residential care placements</w:t>
      </w:r>
      <w:r w:rsidR="00CF5026">
        <w:rPr>
          <w:rFonts w:ascii="Arial" w:hAnsi="Arial" w:cs="Arial"/>
        </w:rPr>
        <w:t xml:space="preserve"> (</w:t>
      </w:r>
      <w:r w:rsidR="00F427A6">
        <w:rPr>
          <w:rFonts w:ascii="Arial" w:hAnsi="Arial" w:cs="Arial"/>
        </w:rPr>
        <w:t>Donini et al,.2020</w:t>
      </w:r>
      <w:proofErr w:type="gramStart"/>
      <w:r w:rsidR="00F427A6">
        <w:rPr>
          <w:rFonts w:ascii="Arial" w:hAnsi="Arial" w:cs="Arial"/>
        </w:rPr>
        <w:t>)</w:t>
      </w:r>
      <w:r w:rsidR="00CF5026">
        <w:rPr>
          <w:rFonts w:ascii="Arial" w:hAnsi="Arial" w:cs="Arial"/>
        </w:rPr>
        <w:t xml:space="preserve">  </w:t>
      </w:r>
      <w:r w:rsidRPr="00D5578F">
        <w:rPr>
          <w:rFonts w:ascii="Arial" w:hAnsi="Arial" w:cs="Arial"/>
        </w:rPr>
        <w:t>.</w:t>
      </w:r>
      <w:proofErr w:type="gramEnd"/>
      <w:r w:rsidRPr="00D5578F">
        <w:rPr>
          <w:rFonts w:ascii="Arial" w:hAnsi="Arial" w:cs="Arial"/>
        </w:rPr>
        <w:t xml:space="preserve"> These increasing demands place substantial financial pressure on the NHS and local authority social care services. In addition to direct healthcare costs, obesity contributes to wider economic costs through reduced independence, increased informal caregiving and reduced participation in social and community life</w:t>
      </w:r>
      <w:r w:rsidR="007B72AC">
        <w:rPr>
          <w:rFonts w:ascii="Arial" w:hAnsi="Arial" w:cs="Arial"/>
        </w:rPr>
        <w:t xml:space="preserve"> (</w:t>
      </w:r>
      <w:r w:rsidR="00CF2238">
        <w:rPr>
          <w:rFonts w:ascii="Arial" w:hAnsi="Arial" w:cs="Arial"/>
        </w:rPr>
        <w:t>Wi</w:t>
      </w:r>
      <w:r w:rsidR="0048341D">
        <w:rPr>
          <w:rFonts w:ascii="Arial" w:hAnsi="Arial" w:cs="Arial"/>
        </w:rPr>
        <w:t xml:space="preserve">throw et </w:t>
      </w:r>
      <w:proofErr w:type="gramStart"/>
      <w:r w:rsidR="0048341D">
        <w:rPr>
          <w:rFonts w:ascii="Arial" w:hAnsi="Arial" w:cs="Arial"/>
        </w:rPr>
        <w:t>al ,</w:t>
      </w:r>
      <w:proofErr w:type="gramEnd"/>
      <w:r w:rsidR="004C35D2">
        <w:rPr>
          <w:rFonts w:ascii="Arial" w:hAnsi="Arial" w:cs="Arial"/>
        </w:rPr>
        <w:t>.2011)</w:t>
      </w:r>
      <w:r w:rsidRPr="00D5578F">
        <w:rPr>
          <w:rFonts w:ascii="Arial" w:hAnsi="Arial" w:cs="Arial"/>
        </w:rPr>
        <w:t>. As the prevalence of obesity continues to increase alongside population ageing, addressing obesity among older adults has become a priority for healthcare policy and service planning.</w:t>
      </w:r>
    </w:p>
    <w:p w14:paraId="78C76108" w14:textId="36404764" w:rsidR="003D2761" w:rsidRPr="00D5578F" w:rsidRDefault="003D2761" w:rsidP="00755DB8">
      <w:pPr>
        <w:pStyle w:val="BodyText"/>
        <w:spacing w:line="360" w:lineRule="auto"/>
        <w:jc w:val="both"/>
        <w:rPr>
          <w:rFonts w:ascii="Arial" w:hAnsi="Arial" w:cs="Arial"/>
        </w:rPr>
      </w:pPr>
      <w:r w:rsidRPr="00D5578F">
        <w:rPr>
          <w:rFonts w:ascii="Arial" w:hAnsi="Arial" w:cs="Arial"/>
        </w:rPr>
        <w:t>The development of obesity is influenced by numerous interconnected factors rather than a single cause. Lifestyle factors such as excessive energy intake, poor dietary quality and physical inactivity remain important contributors. However, obesity is also shaped by genetic predisposition, hormonal regulation, medication use, chronic illness, mental health, socioeconomic status and the wider social environment</w:t>
      </w:r>
      <w:r w:rsidR="00C330FC">
        <w:rPr>
          <w:rFonts w:ascii="Arial" w:hAnsi="Arial" w:cs="Arial"/>
        </w:rPr>
        <w:t xml:space="preserve"> (</w:t>
      </w:r>
      <w:r w:rsidR="005B34B7">
        <w:rPr>
          <w:rFonts w:ascii="Arial" w:hAnsi="Arial" w:cs="Arial"/>
        </w:rPr>
        <w:t>Marmot et al,.2020)</w:t>
      </w:r>
      <w:r w:rsidRPr="00D5578F">
        <w:rPr>
          <w:rFonts w:ascii="Arial" w:hAnsi="Arial" w:cs="Arial"/>
        </w:rPr>
        <w:t>. Increasing evidence demonstrates that people living in socioeconomically deprived communities are more likely to experience obesity because of inequalities in access to healthy food, opportunities for physical activity, education, transport and healthcare services</w:t>
      </w:r>
      <w:r w:rsidR="00E92B26">
        <w:rPr>
          <w:rFonts w:ascii="Arial" w:hAnsi="Arial" w:cs="Arial"/>
        </w:rPr>
        <w:t xml:space="preserve"> </w:t>
      </w:r>
      <w:r w:rsidR="004C35D2">
        <w:rPr>
          <w:rFonts w:ascii="Arial" w:hAnsi="Arial" w:cs="Arial"/>
        </w:rPr>
        <w:t>(</w:t>
      </w:r>
      <w:r w:rsidR="00E92B26">
        <w:rPr>
          <w:rFonts w:ascii="Arial" w:hAnsi="Arial" w:cs="Arial"/>
        </w:rPr>
        <w:t>Marmot et al.</w:t>
      </w:r>
      <w:r w:rsidR="005B34B7">
        <w:rPr>
          <w:rFonts w:ascii="Arial" w:hAnsi="Arial" w:cs="Arial"/>
        </w:rPr>
        <w:t>,</w:t>
      </w:r>
      <w:r w:rsidR="00E92B26">
        <w:rPr>
          <w:rFonts w:ascii="Arial" w:hAnsi="Arial" w:cs="Arial"/>
        </w:rPr>
        <w:t>2020)</w:t>
      </w:r>
      <w:r w:rsidRPr="00D5578F">
        <w:rPr>
          <w:rFonts w:ascii="Arial" w:hAnsi="Arial" w:cs="Arial"/>
        </w:rPr>
        <w:t>. These wider determinants of health highlight that obesity should not be viewed solely as an issue of personal responsibility but as a complex condition influenced by multiple biological, psychological and social factors.</w:t>
      </w:r>
    </w:p>
    <w:p w14:paraId="13E25EF4" w14:textId="69DE1125" w:rsidR="003D2761" w:rsidRDefault="003D2761" w:rsidP="00755DB8">
      <w:pPr>
        <w:pStyle w:val="BodyText"/>
        <w:spacing w:line="360" w:lineRule="auto"/>
        <w:jc w:val="both"/>
        <w:rPr>
          <w:rFonts w:ascii="Arial" w:hAnsi="Arial" w:cs="Arial"/>
        </w:rPr>
      </w:pPr>
      <w:r w:rsidRPr="00D5578F">
        <w:rPr>
          <w:rFonts w:ascii="Arial" w:hAnsi="Arial" w:cs="Arial"/>
        </w:rPr>
        <w:t>The rationale for undertaking this study arises from the growing impact of obesity on older adults and the increasing demands placed upon health and social care services in the United Kingdom</w:t>
      </w:r>
      <w:r w:rsidR="003C4C99">
        <w:rPr>
          <w:rFonts w:ascii="Arial" w:hAnsi="Arial" w:cs="Arial"/>
        </w:rPr>
        <w:t xml:space="preserve"> </w:t>
      </w:r>
      <w:proofErr w:type="gramStart"/>
      <w:r w:rsidR="003C4C99">
        <w:rPr>
          <w:rFonts w:ascii="Arial" w:hAnsi="Arial" w:cs="Arial"/>
        </w:rPr>
        <w:t>(</w:t>
      </w:r>
      <w:r w:rsidR="0052474C">
        <w:rPr>
          <w:rFonts w:ascii="Arial" w:hAnsi="Arial" w:cs="Arial"/>
        </w:rPr>
        <w:t xml:space="preserve"> </w:t>
      </w:r>
      <w:r w:rsidR="003C4C99">
        <w:rPr>
          <w:rFonts w:ascii="Arial" w:hAnsi="Arial" w:cs="Arial"/>
        </w:rPr>
        <w:t>NHS</w:t>
      </w:r>
      <w:proofErr w:type="gramEnd"/>
      <w:r w:rsidR="003C4C99">
        <w:rPr>
          <w:rFonts w:ascii="Arial" w:hAnsi="Arial" w:cs="Arial"/>
        </w:rPr>
        <w:t xml:space="preserve"> England, 2026).</w:t>
      </w:r>
      <w:r w:rsidRPr="00D5578F">
        <w:rPr>
          <w:rFonts w:ascii="Arial" w:hAnsi="Arial" w:cs="Arial"/>
        </w:rPr>
        <w:t xml:space="preserve"> Although obesity has been extensively investigated among children and working-age adults, comparatively less attention has focused specifically on older adults despite the distinct physiological and social challenges associated with ageing. As life expectancy continues to increase, understanding the causes, consequences and management of obesity in later life has become</w:t>
      </w:r>
      <w:r w:rsidRPr="00D5578F">
        <w:rPr>
          <w:rFonts w:ascii="Arial" w:hAnsi="Arial" w:cs="Arial"/>
          <w:sz w:val="24"/>
          <w:szCs w:val="24"/>
        </w:rPr>
        <w:t xml:space="preserve"> </w:t>
      </w:r>
      <w:r w:rsidRPr="00D5578F">
        <w:rPr>
          <w:rFonts w:ascii="Arial" w:hAnsi="Arial" w:cs="Arial"/>
        </w:rPr>
        <w:t>increasingly important for supporting healthy ageing and improving quality of life</w:t>
      </w:r>
      <w:r w:rsidR="000970EB">
        <w:rPr>
          <w:rFonts w:ascii="Arial" w:hAnsi="Arial" w:cs="Arial"/>
        </w:rPr>
        <w:t xml:space="preserve"> (</w:t>
      </w:r>
      <w:r w:rsidR="005A55CF">
        <w:rPr>
          <w:rFonts w:ascii="Arial" w:hAnsi="Arial" w:cs="Arial"/>
        </w:rPr>
        <w:t>Marmot et al,.2020</w:t>
      </w:r>
      <w:r w:rsidR="00E55C70">
        <w:rPr>
          <w:rFonts w:ascii="Arial" w:hAnsi="Arial" w:cs="Arial"/>
        </w:rPr>
        <w:t>)</w:t>
      </w:r>
      <w:r w:rsidRPr="00D5578F">
        <w:rPr>
          <w:rFonts w:ascii="Arial" w:hAnsi="Arial" w:cs="Arial"/>
        </w:rPr>
        <w:t>. A comprehensive understanding of obesity among older adults is essential for healthcare professionals, social workers, policymakers and public health practitioners seeking to develop effective interventions that reduce health inequalities and promote person-centred care.</w:t>
      </w:r>
    </w:p>
    <w:p w14:paraId="4AC16181" w14:textId="77777777" w:rsidR="00666541" w:rsidRDefault="00666541" w:rsidP="00755DB8">
      <w:pPr>
        <w:pStyle w:val="BodyText"/>
        <w:spacing w:line="360" w:lineRule="auto"/>
        <w:jc w:val="both"/>
        <w:rPr>
          <w:rFonts w:ascii="Arial" w:hAnsi="Arial" w:cs="Arial"/>
        </w:rPr>
      </w:pPr>
    </w:p>
    <w:p w14:paraId="64D5BF97" w14:textId="77777777" w:rsidR="005A3B82" w:rsidRDefault="005A3B82" w:rsidP="00755DB8">
      <w:pPr>
        <w:pStyle w:val="BodyText"/>
        <w:spacing w:line="360" w:lineRule="auto"/>
        <w:jc w:val="both"/>
        <w:rPr>
          <w:rFonts w:ascii="Arial" w:hAnsi="Arial" w:cs="Arial"/>
          <w:b/>
          <w:bCs/>
        </w:rPr>
      </w:pPr>
    </w:p>
    <w:p w14:paraId="38AEA84C" w14:textId="77777777" w:rsidR="005A3B82" w:rsidRDefault="005A3B82" w:rsidP="00755DB8">
      <w:pPr>
        <w:pStyle w:val="BodyText"/>
        <w:spacing w:line="360" w:lineRule="auto"/>
        <w:jc w:val="both"/>
        <w:rPr>
          <w:rFonts w:ascii="Arial" w:hAnsi="Arial" w:cs="Arial"/>
          <w:b/>
          <w:bCs/>
        </w:rPr>
      </w:pPr>
    </w:p>
    <w:p w14:paraId="585A907B" w14:textId="77777777" w:rsidR="005A3B82" w:rsidRDefault="005A3B82" w:rsidP="00755DB8">
      <w:pPr>
        <w:pStyle w:val="BodyText"/>
        <w:spacing w:line="360" w:lineRule="auto"/>
        <w:jc w:val="both"/>
        <w:rPr>
          <w:rFonts w:ascii="Arial" w:hAnsi="Arial" w:cs="Arial"/>
          <w:b/>
          <w:bCs/>
        </w:rPr>
      </w:pPr>
    </w:p>
    <w:p w14:paraId="47D244BF" w14:textId="77777777" w:rsidR="005A3B82" w:rsidRDefault="005A3B82" w:rsidP="00755DB8">
      <w:pPr>
        <w:pStyle w:val="BodyText"/>
        <w:spacing w:line="360" w:lineRule="auto"/>
        <w:jc w:val="both"/>
        <w:rPr>
          <w:rFonts w:ascii="Arial" w:hAnsi="Arial" w:cs="Arial"/>
          <w:b/>
          <w:bCs/>
        </w:rPr>
      </w:pPr>
    </w:p>
    <w:p w14:paraId="7BC9EE5D" w14:textId="77777777" w:rsidR="005A3B82" w:rsidRDefault="005A3B82" w:rsidP="00755DB8">
      <w:pPr>
        <w:pStyle w:val="BodyText"/>
        <w:spacing w:line="360" w:lineRule="auto"/>
        <w:jc w:val="both"/>
        <w:rPr>
          <w:rFonts w:ascii="Arial" w:hAnsi="Arial" w:cs="Arial"/>
          <w:b/>
          <w:bCs/>
        </w:rPr>
      </w:pPr>
    </w:p>
    <w:p w14:paraId="1C4BC365" w14:textId="68A4226F" w:rsidR="00666541" w:rsidRPr="00666541" w:rsidRDefault="00666541" w:rsidP="00755DB8">
      <w:pPr>
        <w:pStyle w:val="BodyText"/>
        <w:spacing w:line="360" w:lineRule="auto"/>
        <w:jc w:val="both"/>
        <w:rPr>
          <w:rFonts w:ascii="Arial" w:hAnsi="Arial" w:cs="Arial"/>
          <w:b/>
          <w:bCs/>
        </w:rPr>
      </w:pPr>
      <w:r w:rsidRPr="00666541">
        <w:rPr>
          <w:rFonts w:ascii="Arial" w:hAnsi="Arial" w:cs="Arial"/>
          <w:b/>
          <w:bCs/>
        </w:rPr>
        <w:t xml:space="preserve">Research aim </w:t>
      </w:r>
    </w:p>
    <w:p w14:paraId="1207AB1A" w14:textId="77777777" w:rsidR="00666541" w:rsidRDefault="003D2761" w:rsidP="00755DB8">
      <w:pPr>
        <w:pStyle w:val="BodyText"/>
        <w:spacing w:line="360" w:lineRule="auto"/>
        <w:jc w:val="both"/>
        <w:rPr>
          <w:rFonts w:ascii="Arial" w:hAnsi="Arial" w:cs="Arial"/>
        </w:rPr>
      </w:pPr>
      <w:r w:rsidRPr="00D5578F">
        <w:rPr>
          <w:rFonts w:ascii="Arial" w:hAnsi="Arial" w:cs="Arial"/>
        </w:rPr>
        <w:t xml:space="preserve">The aim of this dissertation is to examine the impact of obesity on older adults in the United Kingdom. </w:t>
      </w:r>
    </w:p>
    <w:p w14:paraId="4C2B747E" w14:textId="77777777" w:rsidR="00666541" w:rsidRDefault="00666541" w:rsidP="00755DB8">
      <w:pPr>
        <w:pStyle w:val="BodyText"/>
        <w:spacing w:line="360" w:lineRule="auto"/>
        <w:jc w:val="both"/>
        <w:rPr>
          <w:rFonts w:ascii="Arial" w:hAnsi="Arial" w:cs="Arial"/>
        </w:rPr>
      </w:pPr>
    </w:p>
    <w:p w14:paraId="55707E15" w14:textId="77777777" w:rsidR="00666541" w:rsidRDefault="003D2761" w:rsidP="00755DB8">
      <w:pPr>
        <w:pStyle w:val="BodyText"/>
        <w:spacing w:line="360" w:lineRule="auto"/>
        <w:jc w:val="both"/>
        <w:rPr>
          <w:rFonts w:ascii="Arial" w:hAnsi="Arial" w:cs="Arial"/>
        </w:rPr>
      </w:pPr>
      <w:r w:rsidRPr="00D5578F">
        <w:rPr>
          <w:rFonts w:ascii="Arial" w:hAnsi="Arial" w:cs="Arial"/>
        </w:rPr>
        <w:t xml:space="preserve">To achieve this aim, the study has four objectives: </w:t>
      </w:r>
    </w:p>
    <w:p w14:paraId="73160A4A" w14:textId="77777777" w:rsidR="00666541" w:rsidRDefault="00666541" w:rsidP="00755DB8">
      <w:pPr>
        <w:pStyle w:val="BodyText"/>
        <w:spacing w:line="360" w:lineRule="auto"/>
        <w:jc w:val="both"/>
        <w:rPr>
          <w:rFonts w:ascii="Arial" w:hAnsi="Arial" w:cs="Arial"/>
        </w:rPr>
      </w:pPr>
    </w:p>
    <w:p w14:paraId="1DCAB417" w14:textId="77777777" w:rsidR="00666541" w:rsidRDefault="003D2761" w:rsidP="00666541">
      <w:pPr>
        <w:pStyle w:val="BodyText"/>
        <w:numPr>
          <w:ilvl w:val="0"/>
          <w:numId w:val="13"/>
        </w:numPr>
        <w:spacing w:line="360" w:lineRule="auto"/>
        <w:jc w:val="both"/>
        <w:rPr>
          <w:rFonts w:ascii="Arial" w:hAnsi="Arial" w:cs="Arial"/>
        </w:rPr>
      </w:pPr>
      <w:r w:rsidRPr="00D5578F">
        <w:rPr>
          <w:rFonts w:ascii="Arial" w:hAnsi="Arial" w:cs="Arial"/>
        </w:rPr>
        <w:t xml:space="preserve">to discuss obesity among older adults in the UK; </w:t>
      </w:r>
    </w:p>
    <w:p w14:paraId="25739667" w14:textId="5E5DB9B2" w:rsidR="00666541" w:rsidRDefault="003D2761" w:rsidP="00666541">
      <w:pPr>
        <w:pStyle w:val="BodyText"/>
        <w:numPr>
          <w:ilvl w:val="0"/>
          <w:numId w:val="13"/>
        </w:numPr>
        <w:spacing w:line="360" w:lineRule="auto"/>
        <w:jc w:val="both"/>
        <w:rPr>
          <w:rFonts w:ascii="Arial" w:hAnsi="Arial" w:cs="Arial"/>
        </w:rPr>
      </w:pPr>
      <w:r w:rsidRPr="00D5578F">
        <w:rPr>
          <w:rFonts w:ascii="Arial" w:hAnsi="Arial" w:cs="Arial"/>
        </w:rPr>
        <w:t xml:space="preserve">to assess the factors contributing to obesity in later life; to critically analyse the physical, psychological, social and economic impacts of obesity among older adults; </w:t>
      </w:r>
    </w:p>
    <w:p w14:paraId="2D8D96CD" w14:textId="2BDF029A" w:rsidR="00666541" w:rsidRDefault="003D2761" w:rsidP="00666541">
      <w:pPr>
        <w:pStyle w:val="BodyText"/>
        <w:numPr>
          <w:ilvl w:val="0"/>
          <w:numId w:val="13"/>
        </w:numPr>
        <w:spacing w:line="360" w:lineRule="auto"/>
        <w:jc w:val="both"/>
        <w:rPr>
          <w:rFonts w:ascii="Arial" w:hAnsi="Arial" w:cs="Arial"/>
        </w:rPr>
      </w:pPr>
      <w:r w:rsidRPr="00D5578F">
        <w:rPr>
          <w:rFonts w:ascii="Arial" w:hAnsi="Arial" w:cs="Arial"/>
        </w:rPr>
        <w:t xml:space="preserve">to provide evidence-based recommendations for improving the quality of life of older adults living with obesity. </w:t>
      </w:r>
    </w:p>
    <w:p w14:paraId="209565DC" w14:textId="77777777" w:rsidR="00666541" w:rsidRDefault="00666541" w:rsidP="00666541">
      <w:pPr>
        <w:pStyle w:val="BodyText"/>
        <w:spacing w:line="360" w:lineRule="auto"/>
        <w:jc w:val="both"/>
        <w:rPr>
          <w:rFonts w:ascii="Arial" w:hAnsi="Arial" w:cs="Arial"/>
        </w:rPr>
      </w:pPr>
    </w:p>
    <w:p w14:paraId="6E61719B" w14:textId="046B905B" w:rsidR="003D2761" w:rsidRDefault="003D2761" w:rsidP="00755DB8">
      <w:pPr>
        <w:pStyle w:val="BodyText"/>
        <w:spacing w:line="360" w:lineRule="auto"/>
        <w:jc w:val="both"/>
        <w:rPr>
          <w:rFonts w:ascii="Arial" w:hAnsi="Arial" w:cs="Arial"/>
        </w:rPr>
      </w:pPr>
      <w:r w:rsidRPr="00D5578F">
        <w:rPr>
          <w:rFonts w:ascii="Arial" w:hAnsi="Arial" w:cs="Arial"/>
        </w:rPr>
        <w:t>Together, these objectives provide a structured framework for examining obesity as a major health and social care issue and for identifying interventions that may contribute to healthier ageing.</w:t>
      </w:r>
    </w:p>
    <w:p w14:paraId="587926FD" w14:textId="77777777" w:rsidR="00666541" w:rsidRPr="00D5578F" w:rsidRDefault="00666541" w:rsidP="00755DB8">
      <w:pPr>
        <w:pStyle w:val="BodyText"/>
        <w:spacing w:line="360" w:lineRule="auto"/>
        <w:jc w:val="both"/>
        <w:rPr>
          <w:rFonts w:ascii="Arial" w:hAnsi="Arial" w:cs="Arial"/>
        </w:rPr>
      </w:pPr>
    </w:p>
    <w:p w14:paraId="670A0AD9" w14:textId="3B2B7442" w:rsidR="00406F49" w:rsidRPr="00D5578F" w:rsidRDefault="003D2761" w:rsidP="00755DB8">
      <w:pPr>
        <w:pStyle w:val="BodyText"/>
        <w:spacing w:line="360" w:lineRule="auto"/>
        <w:jc w:val="both"/>
        <w:rPr>
          <w:rFonts w:ascii="Arial" w:hAnsi="Arial" w:cs="Arial"/>
        </w:rPr>
      </w:pPr>
      <w:r w:rsidRPr="00D5578F">
        <w:rPr>
          <w:rFonts w:ascii="Arial" w:hAnsi="Arial" w:cs="Arial"/>
        </w:rPr>
        <w:t xml:space="preserve">This dissertation is organised into five chapters. Following this introductory chapter, Chapter Two critically reviews the existing literature relating to obesity among older adults, including historical developments, theoretical perspectives, epidemiology, determinants of obesity and its impact on health and wellbeing. Chapter Three explains the methodology adopted for the study, outlining the literature </w:t>
      </w:r>
      <w:r w:rsidR="001B50F6">
        <w:rPr>
          <w:rFonts w:ascii="Arial" w:hAnsi="Arial" w:cs="Arial"/>
        </w:rPr>
        <w:t xml:space="preserve">looking for </w:t>
      </w:r>
      <w:r w:rsidRPr="00D5578F">
        <w:rPr>
          <w:rFonts w:ascii="Arial" w:hAnsi="Arial" w:cs="Arial"/>
        </w:rPr>
        <w:t xml:space="preserve">strategy, inclusion and exclusion criteria, data analysis and ethical considerations. Chapter Four presents and critically discusses the findings identified through the literature review in relation to the research aim and objectives. Finally, Chapter Five provides evidence-based recommendations for healthcare practice, policy development and future research before drawing together the overall </w:t>
      </w:r>
      <w:r w:rsidR="00CC010F">
        <w:rPr>
          <w:rFonts w:ascii="Arial" w:hAnsi="Arial" w:cs="Arial"/>
        </w:rPr>
        <w:t>summary</w:t>
      </w:r>
      <w:r w:rsidRPr="00D5578F">
        <w:rPr>
          <w:rFonts w:ascii="Arial" w:hAnsi="Arial" w:cs="Arial"/>
        </w:rPr>
        <w:t xml:space="preserve"> of the study.</w:t>
      </w:r>
    </w:p>
    <w:p w14:paraId="0EC6B60B" w14:textId="77777777" w:rsidR="00B42DC8" w:rsidRDefault="00B42DC8" w:rsidP="00666541">
      <w:pPr>
        <w:pStyle w:val="Heading1"/>
        <w:spacing w:line="360" w:lineRule="auto"/>
        <w:ind w:left="0"/>
        <w:mirrorIndents/>
        <w:jc w:val="both"/>
        <w:rPr>
          <w:rFonts w:cs="Arial"/>
          <w:b w:val="0"/>
          <w:bCs/>
          <w:sz w:val="24"/>
          <w:szCs w:val="24"/>
        </w:rPr>
      </w:pPr>
    </w:p>
    <w:p w14:paraId="27B1FCDB" w14:textId="77777777" w:rsidR="00B42DC8" w:rsidRDefault="00B42DC8" w:rsidP="00BB46DF">
      <w:pPr>
        <w:pStyle w:val="Heading1"/>
        <w:spacing w:line="360" w:lineRule="auto"/>
        <w:mirrorIndents/>
        <w:jc w:val="both"/>
        <w:rPr>
          <w:rFonts w:cs="Arial"/>
          <w:b w:val="0"/>
          <w:bCs/>
          <w:sz w:val="24"/>
          <w:szCs w:val="24"/>
        </w:rPr>
      </w:pPr>
    </w:p>
    <w:p w14:paraId="0C483786" w14:textId="723E2FE7" w:rsidR="00406F49" w:rsidRDefault="00406F49" w:rsidP="00775419">
      <w:pPr>
        <w:pStyle w:val="Heading1"/>
        <w:spacing w:line="360" w:lineRule="auto"/>
        <w:ind w:left="0"/>
        <w:mirrorIndents/>
        <w:jc w:val="both"/>
        <w:rPr>
          <w:rFonts w:cs="Arial"/>
          <w:sz w:val="24"/>
          <w:szCs w:val="24"/>
        </w:rPr>
      </w:pPr>
      <w:bookmarkStart w:id="3" w:name="_Toc235436537"/>
      <w:r w:rsidRPr="00B42DC8">
        <w:rPr>
          <w:rFonts w:cs="Arial"/>
          <w:sz w:val="24"/>
          <w:szCs w:val="24"/>
        </w:rPr>
        <w:t>CHAPTER 2: BACKGROUND / LITERATURE REVIEW</w:t>
      </w:r>
      <w:bookmarkEnd w:id="3"/>
    </w:p>
    <w:p w14:paraId="37E79051" w14:textId="77777777" w:rsidR="007C1CE4" w:rsidRPr="00B42DC8" w:rsidRDefault="007C1CE4" w:rsidP="00BB46DF">
      <w:pPr>
        <w:pStyle w:val="Heading1"/>
        <w:spacing w:line="360" w:lineRule="auto"/>
        <w:mirrorIndents/>
        <w:jc w:val="both"/>
        <w:rPr>
          <w:rFonts w:cs="Arial"/>
          <w:sz w:val="24"/>
          <w:szCs w:val="24"/>
        </w:rPr>
      </w:pPr>
    </w:p>
    <w:p w14:paraId="4986D06B" w14:textId="6FA0C5BB" w:rsidR="00406F49" w:rsidRPr="00755DB8" w:rsidRDefault="00406F49" w:rsidP="007C1CE4">
      <w:pPr>
        <w:pStyle w:val="BodyText"/>
        <w:spacing w:line="360" w:lineRule="auto"/>
        <w:jc w:val="both"/>
        <w:rPr>
          <w:rFonts w:ascii="Arial" w:hAnsi="Arial" w:cs="Arial"/>
        </w:rPr>
      </w:pPr>
      <w:r w:rsidRPr="00755DB8">
        <w:rPr>
          <w:rFonts w:ascii="Arial" w:hAnsi="Arial" w:cs="Arial"/>
        </w:rPr>
        <w:t>Obesity among older adults has become a major public health issue both globally and within the United Kingdom. The increasing prevalence of obesity in later life has raised concerns regarding its impact on physical health, psychological well-being, independence, and healthcare systems</w:t>
      </w:r>
      <w:r w:rsidR="00E53CDD" w:rsidRPr="00755DB8">
        <w:rPr>
          <w:rFonts w:ascii="Arial" w:hAnsi="Arial" w:cs="Arial"/>
          <w:b/>
        </w:rPr>
        <w:t xml:space="preserve"> </w:t>
      </w:r>
      <w:r w:rsidR="00A423CA" w:rsidRPr="007C1CE4">
        <w:rPr>
          <w:rFonts w:ascii="Arial" w:hAnsi="Arial" w:cs="Arial"/>
          <w:bCs/>
        </w:rPr>
        <w:t>(</w:t>
      </w:r>
      <w:r w:rsidR="009E4548" w:rsidRPr="007C1CE4">
        <w:rPr>
          <w:rFonts w:ascii="Arial" w:hAnsi="Arial" w:cs="Arial"/>
          <w:bCs/>
        </w:rPr>
        <w:t>Batsis and Villareal</w:t>
      </w:r>
      <w:r w:rsidR="00E53CDD" w:rsidRPr="007C1CE4">
        <w:rPr>
          <w:rFonts w:ascii="Arial" w:hAnsi="Arial" w:cs="Arial"/>
          <w:bCs/>
        </w:rPr>
        <w:t>,2018)</w:t>
      </w:r>
      <w:r w:rsidRPr="007C1CE4">
        <w:rPr>
          <w:rFonts w:ascii="Arial" w:hAnsi="Arial" w:cs="Arial"/>
          <w:bCs/>
        </w:rPr>
        <w:t>.</w:t>
      </w:r>
      <w:r w:rsidRPr="00755DB8">
        <w:rPr>
          <w:rFonts w:ascii="Arial" w:hAnsi="Arial" w:cs="Arial"/>
        </w:rPr>
        <w:t xml:space="preserve"> As life expectancy continues to rise in the UK, a larger proportion of the population is living into older age, making healthy ageing an important priority for health and social care services. However, increasing obesity rates among older adults threaten this objective because obesity is strongly associated with chronic disease, reduced mobility, disability, and poor quality of life</w:t>
      </w:r>
      <w:r w:rsidR="00CB1210" w:rsidRPr="00755DB8">
        <w:rPr>
          <w:rFonts w:ascii="Arial" w:hAnsi="Arial" w:cs="Arial"/>
          <w:b/>
        </w:rPr>
        <w:t xml:space="preserve"> </w:t>
      </w:r>
      <w:r w:rsidR="00CB1210" w:rsidRPr="007C1CE4">
        <w:rPr>
          <w:rFonts w:ascii="Arial" w:hAnsi="Arial" w:cs="Arial"/>
          <w:bCs/>
        </w:rPr>
        <w:t xml:space="preserve">(Batsis and </w:t>
      </w:r>
      <w:r w:rsidR="002A57BD" w:rsidRPr="007C1CE4">
        <w:rPr>
          <w:rFonts w:ascii="Arial" w:hAnsi="Arial" w:cs="Arial"/>
          <w:bCs/>
        </w:rPr>
        <w:t>Villareal, 2018)</w:t>
      </w:r>
      <w:r w:rsidRPr="007C1CE4">
        <w:rPr>
          <w:rFonts w:ascii="Arial" w:hAnsi="Arial" w:cs="Arial"/>
          <w:bCs/>
        </w:rPr>
        <w:t>.</w:t>
      </w:r>
    </w:p>
    <w:p w14:paraId="53F67050" w14:textId="17B52C99" w:rsidR="00406F49" w:rsidRPr="007C1CE4" w:rsidRDefault="00406F49" w:rsidP="007C1CE4">
      <w:pPr>
        <w:pStyle w:val="BodyText"/>
        <w:spacing w:line="360" w:lineRule="auto"/>
        <w:jc w:val="both"/>
        <w:rPr>
          <w:rFonts w:ascii="Arial" w:hAnsi="Arial" w:cs="Arial"/>
          <w:bCs/>
        </w:rPr>
      </w:pPr>
      <w:r w:rsidRPr="00755DB8">
        <w:rPr>
          <w:rFonts w:ascii="Arial" w:hAnsi="Arial" w:cs="Arial"/>
        </w:rPr>
        <w:t>This chapter provides the background and literature review for the study. It examines the historical development of obesity as a health concern, explores theoretical perspectives explaining obesity, analyses the international context of obesity among older adults, and discusses the UK national and local context</w:t>
      </w:r>
      <w:r w:rsidR="001C5308" w:rsidRPr="00755DB8">
        <w:rPr>
          <w:rFonts w:ascii="Arial" w:hAnsi="Arial" w:cs="Arial"/>
          <w:b/>
        </w:rPr>
        <w:t xml:space="preserve"> </w:t>
      </w:r>
      <w:r w:rsidR="001C5308" w:rsidRPr="007C1CE4">
        <w:rPr>
          <w:rFonts w:ascii="Arial" w:hAnsi="Arial" w:cs="Arial"/>
          <w:bCs/>
        </w:rPr>
        <w:t>(</w:t>
      </w:r>
      <w:r w:rsidR="008850CC" w:rsidRPr="007C1CE4">
        <w:rPr>
          <w:rFonts w:ascii="Arial" w:hAnsi="Arial" w:cs="Arial"/>
          <w:bCs/>
        </w:rPr>
        <w:t>WHO,20</w:t>
      </w:r>
      <w:r w:rsidR="00803ACC" w:rsidRPr="007C1CE4">
        <w:rPr>
          <w:rFonts w:ascii="Arial" w:hAnsi="Arial" w:cs="Arial"/>
          <w:bCs/>
        </w:rPr>
        <w:t>24)</w:t>
      </w:r>
      <w:r w:rsidRPr="007C1CE4">
        <w:rPr>
          <w:rFonts w:ascii="Arial" w:hAnsi="Arial" w:cs="Arial"/>
          <w:bCs/>
        </w:rPr>
        <w:t>.</w:t>
      </w:r>
      <w:r w:rsidRPr="00755DB8">
        <w:rPr>
          <w:rFonts w:ascii="Arial" w:hAnsi="Arial" w:cs="Arial"/>
        </w:rPr>
        <w:t xml:space="preserve"> The chapter also reviews existing literature relating to the causes and impacts of obesity among older adults and identifies key issues relevant to the aim and objectives of the dissertation</w:t>
      </w:r>
      <w:r w:rsidR="00803ACC" w:rsidRPr="00755DB8">
        <w:rPr>
          <w:rFonts w:ascii="Arial" w:hAnsi="Arial" w:cs="Arial"/>
          <w:b/>
        </w:rPr>
        <w:t xml:space="preserve"> (</w:t>
      </w:r>
      <w:r w:rsidR="00803ACC" w:rsidRPr="007C1CE4">
        <w:rPr>
          <w:rFonts w:ascii="Arial" w:hAnsi="Arial" w:cs="Arial"/>
          <w:bCs/>
        </w:rPr>
        <w:t>NICE,2025)</w:t>
      </w:r>
      <w:r w:rsidRPr="007C1CE4">
        <w:rPr>
          <w:rFonts w:ascii="Arial" w:hAnsi="Arial" w:cs="Arial"/>
          <w:bCs/>
        </w:rPr>
        <w:t>.</w:t>
      </w:r>
    </w:p>
    <w:p w14:paraId="303F85EE" w14:textId="77777777" w:rsidR="00406F49" w:rsidRPr="005E7E17" w:rsidRDefault="00406F49" w:rsidP="00BB46DF">
      <w:pPr>
        <w:pStyle w:val="Heading1"/>
        <w:spacing w:line="360" w:lineRule="auto"/>
        <w:mirrorIndents/>
        <w:jc w:val="both"/>
        <w:rPr>
          <w:rFonts w:cs="Arial"/>
          <w:b w:val="0"/>
          <w:bCs/>
          <w:sz w:val="22"/>
          <w:szCs w:val="22"/>
        </w:rPr>
      </w:pPr>
    </w:p>
    <w:p w14:paraId="1001BF46" w14:textId="77777777" w:rsidR="00406F49" w:rsidRPr="00CD6CFD" w:rsidRDefault="00406F49" w:rsidP="00BB46DF">
      <w:pPr>
        <w:pStyle w:val="Heading1"/>
        <w:spacing w:line="360" w:lineRule="auto"/>
        <w:mirrorIndents/>
        <w:jc w:val="both"/>
        <w:rPr>
          <w:rFonts w:cs="Arial"/>
          <w:sz w:val="24"/>
          <w:szCs w:val="24"/>
        </w:rPr>
      </w:pPr>
      <w:bookmarkStart w:id="4" w:name="_Toc235436538"/>
      <w:r w:rsidRPr="00CD6CFD">
        <w:rPr>
          <w:rFonts w:cs="Arial"/>
          <w:sz w:val="24"/>
          <w:szCs w:val="24"/>
        </w:rPr>
        <w:t>2.1 Historical Background of Obesity</w:t>
      </w:r>
      <w:bookmarkEnd w:id="4"/>
    </w:p>
    <w:p w14:paraId="158D47C3" w14:textId="77777777" w:rsidR="00DB3008" w:rsidRPr="007C1CE4" w:rsidRDefault="00DB3008" w:rsidP="007C1CE4">
      <w:pPr>
        <w:pStyle w:val="BodyText"/>
        <w:spacing w:line="360" w:lineRule="auto"/>
        <w:jc w:val="both"/>
        <w:rPr>
          <w:rFonts w:ascii="Arial" w:hAnsi="Arial" w:cs="Arial"/>
        </w:rPr>
      </w:pPr>
      <w:r w:rsidRPr="007C1CE4">
        <w:rPr>
          <w:rFonts w:ascii="Arial" w:hAnsi="Arial" w:cs="Arial"/>
        </w:rPr>
        <w:t>Obesity has not always been perceived as a health problem. Throughout history, attitudes towards body weight have reflected prevailing social, economic and cultural circumstances. In many ancient civilisations, including those of Egypt, Greece and Rome, a larger body size was frequently associated with prosperity, fertility and social status because food scarcity meant that only wealthier individuals had consistent access to abundant nutrition. Historical artworks and sculptures often portrayed fuller body shapes as symbols of beauty, success and good health. Consequently, obesity was generally viewed positively rather than as a medical condition requiring intervention (Haslam, 2017).</w:t>
      </w:r>
    </w:p>
    <w:p w14:paraId="6806BE5B" w14:textId="77777777" w:rsidR="00DB3008" w:rsidRPr="007C1CE4" w:rsidRDefault="00DB3008" w:rsidP="007C1CE4">
      <w:pPr>
        <w:pStyle w:val="BodyText"/>
        <w:spacing w:line="360" w:lineRule="auto"/>
        <w:jc w:val="both"/>
        <w:rPr>
          <w:rFonts w:ascii="Arial" w:hAnsi="Arial" w:cs="Arial"/>
        </w:rPr>
      </w:pPr>
      <w:r w:rsidRPr="007C1CE4">
        <w:rPr>
          <w:rFonts w:ascii="Arial" w:hAnsi="Arial" w:cs="Arial"/>
        </w:rPr>
        <w:t>This perception began to change during the eighteenth and nineteenth centuries as scientific understanding of disease developed. The Industrial Revolution fundamentally transformed patterns of work, transport and food production across Europe and North America. Mechanisation reduced the need for manual labour while urbanisation encouraged increasingly sedentary lifestyles. Simultaneously, advances in food processing increased the availability of inexpensive, energy-dense foods containing high levels of sugar, saturated fat and salt. These societal changes altered dietary habits and physical activity patterns, contributing to a gradual increase in obesity prevalence across developed nations (Caballero, 2019).</w:t>
      </w:r>
    </w:p>
    <w:p w14:paraId="65C1A3F0" w14:textId="77777777" w:rsidR="00DB3008" w:rsidRPr="007C1CE4" w:rsidRDefault="00DB3008" w:rsidP="007C1CE4">
      <w:pPr>
        <w:pStyle w:val="BodyText"/>
        <w:spacing w:line="360" w:lineRule="auto"/>
        <w:jc w:val="both"/>
        <w:rPr>
          <w:rFonts w:ascii="Arial" w:hAnsi="Arial" w:cs="Arial"/>
        </w:rPr>
      </w:pPr>
      <w:r w:rsidRPr="007C1CE4">
        <w:rPr>
          <w:rFonts w:ascii="Arial" w:hAnsi="Arial" w:cs="Arial"/>
        </w:rPr>
        <w:t>By the late twentieth century, obesity had become recognised as an emerging public health</w:t>
      </w:r>
      <w:r w:rsidRPr="007C1CE4">
        <w:rPr>
          <w:rFonts w:ascii="Arial" w:hAnsi="Arial" w:cs="Arial"/>
          <w:sz w:val="24"/>
          <w:szCs w:val="24"/>
        </w:rPr>
        <w:t xml:space="preserve"> </w:t>
      </w:r>
      <w:r w:rsidRPr="007C1CE4">
        <w:rPr>
          <w:rFonts w:ascii="Arial" w:hAnsi="Arial" w:cs="Arial"/>
        </w:rPr>
        <w:t>issue rather than simply an individual lifestyle concern. Epidemiological studies consistently demonstrated strong associations between obesity and non-communicable diseases such as type 2 diabetes, cardiovascular disease, hypertension and certain cancers. Consequently, healthcare organisations increasingly viewed obesity as a major determinant of population health. In response to growing evidence, the World Health Organization formally recognised obesity as a global epidemic in the late 1990s and emphasised the need for coordinated international action to reduce its prevalence (WHO, 2020). Since then, obesity has become one of the leading priorities within global public health policy.</w:t>
      </w:r>
    </w:p>
    <w:p w14:paraId="50BB2A31" w14:textId="77777777" w:rsidR="00DB3008" w:rsidRPr="007C1CE4" w:rsidRDefault="00DB3008" w:rsidP="007C1CE4">
      <w:pPr>
        <w:pStyle w:val="BodyText"/>
        <w:spacing w:line="360" w:lineRule="auto"/>
        <w:jc w:val="both"/>
        <w:rPr>
          <w:rFonts w:ascii="Arial" w:hAnsi="Arial" w:cs="Arial"/>
        </w:rPr>
      </w:pPr>
      <w:r w:rsidRPr="007C1CE4">
        <w:rPr>
          <w:rFonts w:ascii="Arial" w:hAnsi="Arial" w:cs="Arial"/>
        </w:rPr>
        <w:t>The historical development of obesity within the United Kingdom closely reflects these international trends. During the 1980s and 1990s, obesity prevalence increased rapidly among both adults and children as dietary patterns changed, and sedentary occupations became increasingly common. Successive Health Survey for England reports demonstrated a steady rise in adult obesity, prompting government concern regarding its impact on population health and NHS expenditure. Initially, obesity prevention strategies focused primarily on younger adults and childhood obesity. However, as demographic ageing accelerated, researchers began recognising that obesity among older adults represented a distinct clinical and public health challenge requiring specialised approaches to prevention and management.</w:t>
      </w:r>
    </w:p>
    <w:p w14:paraId="374E8B3E" w14:textId="0F72E20B" w:rsidR="00DB3008" w:rsidRPr="007C1CE4" w:rsidRDefault="00DB3008" w:rsidP="007C1CE4">
      <w:pPr>
        <w:pStyle w:val="BodyText"/>
        <w:spacing w:line="360" w:lineRule="auto"/>
        <w:jc w:val="both"/>
        <w:rPr>
          <w:rFonts w:ascii="Arial" w:hAnsi="Arial" w:cs="Arial"/>
        </w:rPr>
      </w:pPr>
      <w:r w:rsidRPr="007C1CE4">
        <w:rPr>
          <w:rFonts w:ascii="Arial" w:hAnsi="Arial" w:cs="Arial"/>
        </w:rPr>
        <w:t xml:space="preserve">One important development in obesity research has been the changing understanding of obesity in later life. Earlier studies suggested that moderate excess body weight might provide protection against frailty or malnutrition in older age, a concept often referred to as the obesity </w:t>
      </w:r>
      <w:proofErr w:type="spellStart"/>
      <w:proofErr w:type="gramStart"/>
      <w:r w:rsidRPr="007C1CE4">
        <w:rPr>
          <w:rFonts w:ascii="Arial" w:hAnsi="Arial" w:cs="Arial"/>
        </w:rPr>
        <w:t>paradox.This</w:t>
      </w:r>
      <w:proofErr w:type="spellEnd"/>
      <w:proofErr w:type="gramEnd"/>
      <w:r w:rsidRPr="007C1CE4">
        <w:rPr>
          <w:rFonts w:ascii="Arial" w:hAnsi="Arial" w:cs="Arial"/>
        </w:rPr>
        <w:t xml:space="preserve"> hypothesis proposed that overweight older adults sometimes experienced lower mortality than individuals classified as having a normal BMI. Nevertheless, more recent systematic reviews have questioned these conclusions, arguing that methodological limitations, including reverse causation and the limitations of BMI as a measure of adiposity, may explain many of these findings (Donini et al., 2020). Contemporary research increasingly emphasises that obesity, particularly when accompanied by sarcopenia, contributes to functional decline, disability and reduced quality of life among older adults (Batsis and Villareal, 2018).</w:t>
      </w:r>
    </w:p>
    <w:p w14:paraId="5B40A383" w14:textId="405627EF" w:rsidR="00DB3008" w:rsidRPr="007C1CE4" w:rsidRDefault="00DB3008" w:rsidP="007C1CE4">
      <w:pPr>
        <w:pStyle w:val="BodyText"/>
        <w:spacing w:line="360" w:lineRule="auto"/>
        <w:jc w:val="both"/>
        <w:rPr>
          <w:rFonts w:ascii="Arial" w:hAnsi="Arial" w:cs="Arial"/>
        </w:rPr>
      </w:pPr>
      <w:r w:rsidRPr="007C1CE4">
        <w:rPr>
          <w:rFonts w:ascii="Arial" w:hAnsi="Arial" w:cs="Arial"/>
        </w:rPr>
        <w:t>Government responses to obesity have also evolved considerably. Within the UK, obesity policy has shifted from individual lifestyle advice towards broader public health interventions addressing environmental and social determinants of health. NICE has published comprehensive guidelines promoting long-term weight management, behavioural support and multidisciplinary care, while the Office for Health Improvement and Disparities has developed national strategies focusing on healthier food environments, increased physical activity and reducing health inequalities. These policies reflect growing recognition that obesity is influenced by complex interactions between biological, behavioural and social factors rather than personal responsibility alone.</w:t>
      </w:r>
    </w:p>
    <w:p w14:paraId="2627157F" w14:textId="59CDB832" w:rsidR="00DB3008" w:rsidRPr="007C1CE4" w:rsidRDefault="00DB3008" w:rsidP="007C1CE4">
      <w:pPr>
        <w:pStyle w:val="BodyText"/>
        <w:spacing w:line="360" w:lineRule="auto"/>
        <w:jc w:val="both"/>
        <w:rPr>
          <w:rFonts w:ascii="Arial" w:hAnsi="Arial" w:cs="Arial"/>
        </w:rPr>
      </w:pPr>
      <w:r w:rsidRPr="007C1CE4">
        <w:rPr>
          <w:rFonts w:ascii="Arial" w:hAnsi="Arial" w:cs="Arial"/>
        </w:rPr>
        <w:t>Despite these policy developments, obesity prevalence continues to increase among older adults. Recent national surveillance indicates that obesity remains particularly common among adults aged between 55 and 74 years, highlighting the continuing need for evidence-based interventions tailored specifically to older populations. This historical progression demonstrates that obesity has evolved from a largely overlooked condition into one of the most significant health and social care challenges facing contemporary society. Understanding this evolution provides an important foundation for examining the theoretical explanations of obesity, which are discussed in the following section.</w:t>
      </w:r>
    </w:p>
    <w:p w14:paraId="26AED86C" w14:textId="77777777" w:rsidR="00DB3008" w:rsidRPr="007C1CE4" w:rsidRDefault="00DB3008" w:rsidP="007C1CE4">
      <w:pPr>
        <w:pStyle w:val="BodyText"/>
        <w:spacing w:line="360" w:lineRule="auto"/>
        <w:jc w:val="both"/>
        <w:rPr>
          <w:rFonts w:ascii="Arial" w:hAnsi="Arial" w:cs="Arial"/>
        </w:rPr>
      </w:pPr>
    </w:p>
    <w:p w14:paraId="5F7275EE" w14:textId="77777777" w:rsidR="00DB3008" w:rsidRPr="007C1CE4" w:rsidRDefault="00DB3008" w:rsidP="007C1CE4">
      <w:pPr>
        <w:pStyle w:val="BodyText"/>
        <w:spacing w:line="360" w:lineRule="auto"/>
        <w:jc w:val="both"/>
        <w:rPr>
          <w:rFonts w:ascii="Arial" w:hAnsi="Arial" w:cs="Arial"/>
        </w:rPr>
      </w:pPr>
    </w:p>
    <w:p w14:paraId="6B0DD276" w14:textId="77777777" w:rsidR="00DB3008" w:rsidRPr="007C1CE4" w:rsidRDefault="00DB3008" w:rsidP="007C1CE4">
      <w:pPr>
        <w:pStyle w:val="BodyText"/>
        <w:spacing w:line="360" w:lineRule="auto"/>
        <w:jc w:val="both"/>
        <w:rPr>
          <w:rFonts w:ascii="Arial" w:hAnsi="Arial" w:cs="Arial"/>
          <w:sz w:val="24"/>
          <w:szCs w:val="24"/>
        </w:rPr>
      </w:pPr>
    </w:p>
    <w:p w14:paraId="0268D855" w14:textId="452301EE" w:rsidR="00406F49" w:rsidRPr="00014F12" w:rsidRDefault="00406F49" w:rsidP="00BB46DF">
      <w:pPr>
        <w:pStyle w:val="Heading1"/>
        <w:spacing w:line="360" w:lineRule="auto"/>
        <w:mirrorIndents/>
        <w:jc w:val="both"/>
        <w:rPr>
          <w:rFonts w:cs="Arial"/>
          <w:sz w:val="24"/>
          <w:szCs w:val="24"/>
        </w:rPr>
      </w:pPr>
      <w:bookmarkStart w:id="5" w:name="_Toc235436539"/>
      <w:r w:rsidRPr="00014F12">
        <w:rPr>
          <w:rFonts w:cs="Arial"/>
          <w:sz w:val="24"/>
          <w:szCs w:val="24"/>
        </w:rPr>
        <w:t>2.2 Theoretical Background</w:t>
      </w:r>
      <w:bookmarkEnd w:id="5"/>
    </w:p>
    <w:p w14:paraId="1F533E66" w14:textId="77777777" w:rsidR="00B44A2E" w:rsidRDefault="00B44A2E" w:rsidP="00BB46DF">
      <w:pPr>
        <w:pStyle w:val="Heading1"/>
        <w:spacing w:line="360" w:lineRule="auto"/>
        <w:mirrorIndents/>
        <w:jc w:val="both"/>
        <w:rPr>
          <w:rFonts w:cs="Arial"/>
          <w:b w:val="0"/>
          <w:bCs/>
          <w:sz w:val="24"/>
          <w:szCs w:val="24"/>
        </w:rPr>
      </w:pPr>
    </w:p>
    <w:p w14:paraId="414CE42F"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Understanding obesity among older adults requires consideration of several theoretical perspectives because no single theory adequately explains the complex interactions between biological, behavioural, psychological and environmental factors that contribute to excessive weight gain in later life. Earlier research frequently interpreted obesity as the direct consequence of individual lifestyle choices, particularly excessive food consumption and inadequate physical activity. However, contemporary evidence demonstrates that obesity is a multifactorial condition influenced by genetic predisposition, ageing, social inequalities, environmental factors and health behaviours operating throughout the life course (</w:t>
      </w:r>
      <w:proofErr w:type="spellStart"/>
      <w:r w:rsidRPr="008E5F7C">
        <w:rPr>
          <w:rFonts w:ascii="Arial" w:hAnsi="Arial" w:cs="Arial"/>
        </w:rPr>
        <w:t>Blüher</w:t>
      </w:r>
      <w:proofErr w:type="spellEnd"/>
      <w:r w:rsidRPr="008E5F7C">
        <w:rPr>
          <w:rFonts w:ascii="Arial" w:hAnsi="Arial" w:cs="Arial"/>
        </w:rPr>
        <w:t>, 2019). Consequently, several theoretical models have been developed to explain obesity, each providing different insights into its development and management. Among the most influential are the Energy Balance Theory, Behavioural Theory, Social Determinants of Health Theory, the Ecological Model and the World Health Organization's Healthy Ageing Framework.</w:t>
      </w:r>
    </w:p>
    <w:p w14:paraId="3DDAA788"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The Energy Balance Theory remains one of the earliest and most widely recognised explanations of obesity. This theory proposes that obesity develops when energy intake consistently exceeds energy expenditure, resulting in the storage of excess calories as body fat (Hall et al., 2022). According to this perspective, maintaining a healthy body weight depends upon achieving equilibrium between dietary energy consumption and physical activity. The theory has informed many public health campaigns encouraging healthier diets and increased exercise as primary strategies for preventing obesity. It has also underpinned national weight management programmes implemented by the National Health Service (NHS) and supported by the National Institute for Health and Care Excellence (NICE), which continue to emphasise calorie reduction alongside increased physical activity as essential components of obesity management (NICE, 2025).</w:t>
      </w:r>
    </w:p>
    <w:p w14:paraId="0859D8B0"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Although the Energy Balance Theory provides an important physiological explanation for weight gain, many researchers argue that it oversimplifies the causes of obesity, particularly among older adults. Hall et al. (2022) acknowledge that while an energy imbalance is fundamental to weight gain, biological adaptation, hormonal regulation and age-related metabolic changes complicate this relationship. Older adults often experience reductions in resting metabolic rate and progressive loss of skeletal muscle mass, meaning that calorie requirements decrease with age. Consequently, weight gain may occur despite relatively modest dietary intake. Batsis and Villareal (2018) further argue that obesity in later life cannot be explained solely by energy imbalance because ageing is accompanied by sarcopenia, chronic inflammation and changes in fat distribution that alter body composition independently of calorie intake. These findings suggest that although the Energy Balance Theory remains scientifically valid, it provides only a partial explanation of obesity among older adults.</w:t>
      </w:r>
    </w:p>
    <w:p w14:paraId="79DA87F7"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Behavioural Theory extends this perspective by focusing on the habits and learned behaviours that influence dietary choices and physical activity. According to behavioural models, obesity develops through repeated patterns of unhealthy eating, sedentary lifestyles and reinforcement of behaviours that encourage positive energy balance (Skinner, 1953). Behavioural interventions therefore aim to modify eating habits, increase physical activity and strengthen self-regulation through techniques such as goal setting, self-monitoring and positive reinforcement. Many structured weight management programmes continue to adopt behavioural principles because evidence demonstrates that changes in lifestyle behaviours can produce clinically significant weight loss and improve cardiovascular health (Johns et al., 2014).</w:t>
      </w:r>
    </w:p>
    <w:p w14:paraId="4F9EF921"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However, Behavioural Theory has also attracted criticism because it tends to emphasise personal responsibility while underestimating wider social and biological influences. Marteau et al. (2012) argue that interventions focusing exclusively on individual behaviour often fail to acknowledge the environments in which people make health decisions. Among older adults, behavioural change may be constrained by arthritis, chronic illness, mobility limitations, medication use and cognitive decline rather than simply a lack of motivation. Furthermore, emotional factors such as bereavement, loneliness and depression may influence eating behaviours and physical activity, reducing the effectiveness of interventions based solely on behaviour modification. Consequently, although Behavioural Theory contributes valuable insights into obesity prevention, it does not fully explain the complex circumstances influencing obesity in later life.</w:t>
      </w:r>
    </w:p>
    <w:p w14:paraId="20C83E22" w14:textId="3873E987" w:rsidR="00463597" w:rsidRPr="008E5F7C" w:rsidRDefault="00463597" w:rsidP="008E5F7C">
      <w:pPr>
        <w:pStyle w:val="BodyText"/>
        <w:spacing w:line="360" w:lineRule="auto"/>
        <w:jc w:val="both"/>
        <w:rPr>
          <w:rFonts w:ascii="Arial" w:hAnsi="Arial" w:cs="Arial"/>
        </w:rPr>
      </w:pPr>
      <w:r w:rsidRPr="008E5F7C">
        <w:rPr>
          <w:rFonts w:ascii="Arial" w:hAnsi="Arial" w:cs="Arial"/>
        </w:rPr>
        <w:t xml:space="preserve">In contrast, Social Determinants of Health Theory adopts a broader perspective by recognising that health outcomes are shaped by the social and economic conditions in which people are born, live and age (Marmot et al., 2020). This framework argues that factors including education, </w:t>
      </w:r>
      <w:r w:rsidR="000B20D9">
        <w:rPr>
          <w:rFonts w:ascii="Arial" w:hAnsi="Arial" w:cs="Arial"/>
        </w:rPr>
        <w:t>financial</w:t>
      </w:r>
      <w:r w:rsidRPr="008E5F7C">
        <w:rPr>
          <w:rFonts w:ascii="Arial" w:hAnsi="Arial" w:cs="Arial"/>
        </w:rPr>
        <w:t>, employment, housing, neighbourhood environment and access to healthcare significantly influence obesity risk. Individuals living in socioeconomically disadvantaged communities are more likely to experience food insecurity, reduced opportunities for physical activity and limited access to preventive healthcare, increasing the likelihood of obesity. Evidence from the Office for Health Improvement and Disparities consistently demonstrates that obesity prevalence in England is higher among adults living in the most deprived communities than among those living in the least deprived areas (OHID, 2023).</w:t>
      </w:r>
    </w:p>
    <w:p w14:paraId="3D045B58"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The relevance of this theory to older adults is particularly significant. Retirement often results in reduced income, while physical disability may limit access to supermarkets, recreational facilities and healthcare services. Older adults living alone may experience social isolation that reduces motivation to prepare nutritious meals or remain physically active. Marmot et al. (2020) argue that these inequalities accumulate throughout the life course, producing substantial differences in health during older age. Compared with the Energy Balance and Behavioural theories, the Social Determinants of Health Theory provides a more comprehensive explanation of obesity because it recognises that individual behaviour occurs within wider structural and environmental contexts.</w:t>
      </w:r>
    </w:p>
    <w:p w14:paraId="6B311343"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The Ecological Model builds upon this perspective by proposing that obesity results from interactions between multiple levels of influence, including individual characteristics, interpersonal relationships, organisational settings, community environments and public policy (Swinburn et al., 2011). Unlike theories that focus primarily on personal behaviour, the Ecological Model acknowledges that healthy lifestyle choices are influenced by the availability of affordable nutritious food, opportunities for physical activity, transport systems, urban design and health policies. Consequently, reducing obesity requires coordinated interventions operating simultaneously at individual, community and governmental levels.</w:t>
      </w:r>
    </w:p>
    <w:p w14:paraId="54BCD871"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This model is increasingly reflected in UK public health policy. NICE guidance recommends combining individual weight management with community-based interventions and environmental strategies that support healthier lifestyles (NICE, 2025). Similarly, government initiatives targeting food reformulation, active travel and healthier retail environments illustrate recognition that obesity cannot be addressed solely through individual behaviour change. Nevertheless, critics argue that ecological approaches may be difficult to implement because they require collaboration across multiple sectors, including healthcare, local government, education and the food industry, making policy implementation both politically and economically challenging.</w:t>
      </w:r>
    </w:p>
    <w:p w14:paraId="6BC83E7D"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A further influential perspective is provided by the World Health Organization's Healthy Ageing Framework. Rather than focusing exclusively on body weight, this framework defines healthy ageing as the process of developing and maintaining functional ability that enables wellbeing in older age (WHO, 2020). Functional ability encompasses mobility, independence, cognitive function, social participation and psychological wellbeing. Within this framework, obesity is considered important because it reduces functional capacity through chronic disease, frailty and disability. Consequently, obesity management should prioritise maintaining muscle strength, independence and quality of life rather than simply achieving weight reduction.</w:t>
      </w:r>
    </w:p>
    <w:p w14:paraId="7C1240A3" w14:textId="77777777" w:rsidR="00463597" w:rsidRPr="008E5F7C" w:rsidRDefault="00463597" w:rsidP="008E5F7C">
      <w:pPr>
        <w:pStyle w:val="BodyText"/>
        <w:spacing w:line="360" w:lineRule="auto"/>
        <w:jc w:val="both"/>
        <w:rPr>
          <w:rFonts w:ascii="Arial" w:hAnsi="Arial" w:cs="Arial"/>
        </w:rPr>
      </w:pPr>
      <w:r w:rsidRPr="008E5F7C">
        <w:rPr>
          <w:rFonts w:ascii="Arial" w:hAnsi="Arial" w:cs="Arial"/>
        </w:rPr>
        <w:t>Compared with the other theoretical perspectives discussed, the Healthy Ageing Framework offers perhaps the most appropriate conceptual foundation for understanding obesity among older adults. While the Energy Balance Theory explains physiological mechanisms and Behavioural Theory emphasises lifestyle modification, the Healthy Ageing Framework integrates biological, psychological and social dimensions of health within the broader context of ageing. This holistic approach is particularly relevant because many older adults live with multiple chronic conditions that require person-centred rather than weight-centred care.</w:t>
      </w:r>
    </w:p>
    <w:p w14:paraId="6587ECE8" w14:textId="4ADF92A4" w:rsidR="00463597" w:rsidRPr="008E5F7C" w:rsidRDefault="00463597" w:rsidP="008E5F7C">
      <w:pPr>
        <w:pStyle w:val="BodyText"/>
        <w:spacing w:line="360" w:lineRule="auto"/>
        <w:jc w:val="both"/>
        <w:rPr>
          <w:rFonts w:ascii="Arial" w:hAnsi="Arial" w:cs="Arial"/>
          <w:b/>
        </w:rPr>
      </w:pPr>
      <w:r w:rsidRPr="008E5F7C">
        <w:rPr>
          <w:rFonts w:ascii="Arial" w:hAnsi="Arial" w:cs="Arial"/>
        </w:rPr>
        <w:t>Overall, the literature demonstrates that no single theory fully explains obesity among older adults. The Energy Balance Theory remains important for understanding the physiological basis of weight gain, while Behavioural Theory provides valuable strategies for lifestyle modification. However, both theories are limited by their emphasis on individual behaviour. The Social Determinants of Health Theory and the Ecological Model provide broader explanations by recognising the influence of environmental and socioeconomic conditions, whereas the WHO Healthy Ageing Framework offers the most comprehensive perspective because it places obesity within the wider context of maintaining functional ability and quality of life during ageing. Together, these theoretical perspectives demonstrate that effective obesity management among older adults requires multidisciplinary interventions addressing biological, behavioural and social determinants simultaneously</w:t>
      </w:r>
    </w:p>
    <w:p w14:paraId="37356A57" w14:textId="77777777" w:rsidR="00463597" w:rsidRPr="008E5F7C" w:rsidRDefault="00463597" w:rsidP="008E5F7C">
      <w:pPr>
        <w:pStyle w:val="BodyText"/>
        <w:spacing w:line="360" w:lineRule="auto"/>
        <w:jc w:val="both"/>
        <w:rPr>
          <w:rFonts w:ascii="Arial" w:hAnsi="Arial" w:cs="Arial"/>
          <w:b/>
          <w:sz w:val="24"/>
          <w:szCs w:val="24"/>
        </w:rPr>
      </w:pPr>
    </w:p>
    <w:p w14:paraId="304B5F82" w14:textId="0A3B4859" w:rsidR="00406F49" w:rsidRPr="00C26EE3" w:rsidRDefault="00406F49" w:rsidP="00BA769D">
      <w:pPr>
        <w:pStyle w:val="Heading1"/>
        <w:spacing w:line="360" w:lineRule="auto"/>
        <w:ind w:left="0"/>
        <w:mirrorIndents/>
        <w:jc w:val="both"/>
        <w:rPr>
          <w:rFonts w:cs="Arial"/>
          <w:sz w:val="24"/>
          <w:szCs w:val="24"/>
        </w:rPr>
      </w:pPr>
      <w:bookmarkStart w:id="6" w:name="_Toc235436540"/>
      <w:r w:rsidRPr="00C26EE3">
        <w:rPr>
          <w:rFonts w:cs="Arial"/>
          <w:sz w:val="24"/>
          <w:szCs w:val="24"/>
        </w:rPr>
        <w:t>2.2.1 Biological Theory</w:t>
      </w:r>
      <w:bookmarkEnd w:id="6"/>
    </w:p>
    <w:p w14:paraId="569BBD9B" w14:textId="77777777" w:rsidR="00406F49" w:rsidRPr="00BA769D" w:rsidRDefault="00406F49" w:rsidP="00BA769D">
      <w:pPr>
        <w:pStyle w:val="BodyText"/>
        <w:spacing w:line="360" w:lineRule="auto"/>
        <w:jc w:val="both"/>
        <w:rPr>
          <w:rFonts w:ascii="Arial" w:hAnsi="Arial" w:cs="Arial"/>
        </w:rPr>
      </w:pPr>
      <w:r w:rsidRPr="00BA769D">
        <w:rPr>
          <w:rFonts w:ascii="Arial" w:hAnsi="Arial" w:cs="Arial"/>
        </w:rPr>
        <w:t>Biological theories of obesity focus on genetics, metabolism, hormones, and physiological changes associated with ageing. Research suggests that some individuals may have a genetic predisposition to obesity. Certain genes can influence appetite regulation, fat storage, and energy expenditure, increasing the likelihood of weight gain.</w:t>
      </w:r>
    </w:p>
    <w:p w14:paraId="2FC5C787" w14:textId="77777777" w:rsidR="00406F49" w:rsidRPr="00BA769D" w:rsidRDefault="00406F49" w:rsidP="00BA769D">
      <w:pPr>
        <w:pStyle w:val="BodyText"/>
        <w:spacing w:line="360" w:lineRule="auto"/>
        <w:jc w:val="both"/>
        <w:rPr>
          <w:rFonts w:ascii="Arial" w:hAnsi="Arial" w:cs="Arial"/>
        </w:rPr>
      </w:pPr>
      <w:r w:rsidRPr="00BA769D">
        <w:rPr>
          <w:rFonts w:ascii="Arial" w:hAnsi="Arial" w:cs="Arial"/>
        </w:rPr>
        <w:t>Ageing itself also contributes to obesity risk. As individuals grow older, metabolism naturally slows down, meaning the body burns fewer calories. Muscle mass decreases with age, while body fat often increases. This condition, known as sarcopenic obesity, involves both muscle loss and excess fat accumulation. Reduced muscle mass lowers physical strength and mobility, making physical activity more difficult for older adults.</w:t>
      </w:r>
    </w:p>
    <w:p w14:paraId="51844A87" w14:textId="77777777" w:rsidR="00406F49" w:rsidRPr="00BA769D" w:rsidRDefault="00406F49" w:rsidP="00BA769D">
      <w:pPr>
        <w:pStyle w:val="BodyText"/>
        <w:spacing w:line="360" w:lineRule="auto"/>
        <w:jc w:val="both"/>
        <w:rPr>
          <w:rFonts w:ascii="Arial" w:hAnsi="Arial" w:cs="Arial"/>
        </w:rPr>
      </w:pPr>
      <w:r w:rsidRPr="00BA769D">
        <w:rPr>
          <w:rFonts w:ascii="Arial" w:hAnsi="Arial" w:cs="Arial"/>
        </w:rPr>
        <w:t>Hormonal changes also play a role in obesity development. Changes in hormones such as leptin and insulin can affect appetite control and fat storage. Older adults may also experience chronic inflammation associated with obesity, increasing the risk of cardiovascular disease and metabolic disorders.</w:t>
      </w:r>
    </w:p>
    <w:p w14:paraId="7B97D109" w14:textId="77777777" w:rsidR="00B44A2E" w:rsidRPr="00C26EE3" w:rsidRDefault="00B44A2E" w:rsidP="00BB46DF">
      <w:pPr>
        <w:pStyle w:val="Heading1"/>
        <w:spacing w:line="360" w:lineRule="auto"/>
        <w:mirrorIndents/>
        <w:jc w:val="both"/>
        <w:rPr>
          <w:rFonts w:cs="Arial"/>
          <w:b w:val="0"/>
          <w:bCs/>
          <w:sz w:val="22"/>
          <w:szCs w:val="22"/>
        </w:rPr>
      </w:pPr>
    </w:p>
    <w:p w14:paraId="5B2BF7A1" w14:textId="112CB7E7" w:rsidR="00406F49" w:rsidRPr="00842FE1" w:rsidRDefault="00406F49" w:rsidP="00BA769D">
      <w:pPr>
        <w:pStyle w:val="Heading1"/>
        <w:spacing w:line="360" w:lineRule="auto"/>
        <w:ind w:left="0"/>
        <w:mirrorIndents/>
        <w:jc w:val="both"/>
        <w:rPr>
          <w:rFonts w:cs="Arial"/>
          <w:sz w:val="24"/>
          <w:szCs w:val="24"/>
        </w:rPr>
      </w:pPr>
      <w:bookmarkStart w:id="7" w:name="_Toc235436541"/>
      <w:r w:rsidRPr="00842FE1">
        <w:rPr>
          <w:rFonts w:cs="Arial"/>
          <w:sz w:val="24"/>
          <w:szCs w:val="24"/>
        </w:rPr>
        <w:t>2.2.2 Behavioural Theory</w:t>
      </w:r>
      <w:bookmarkEnd w:id="7"/>
    </w:p>
    <w:p w14:paraId="40C7CC7B" w14:textId="77777777" w:rsidR="00406F49" w:rsidRPr="00BA769D" w:rsidRDefault="00406F49" w:rsidP="00BA769D">
      <w:pPr>
        <w:pStyle w:val="BodyText"/>
        <w:spacing w:line="360" w:lineRule="auto"/>
        <w:jc w:val="both"/>
        <w:rPr>
          <w:rFonts w:ascii="Arial" w:hAnsi="Arial" w:cs="Arial"/>
        </w:rPr>
      </w:pPr>
      <w:r w:rsidRPr="00BA769D">
        <w:rPr>
          <w:rFonts w:ascii="Arial" w:hAnsi="Arial" w:cs="Arial"/>
        </w:rPr>
        <w:t>Behavioural theory suggests that obesity results from unhealthy lifestyle behaviours, including poor diet and physical inactivity. According to this theory, obesity occurs when calorie intake consistently exceeds calorie expenditure.</w:t>
      </w:r>
    </w:p>
    <w:p w14:paraId="4BFC613A" w14:textId="77777777" w:rsidR="00406F49" w:rsidRPr="00BA769D" w:rsidRDefault="00406F49" w:rsidP="00BA769D">
      <w:pPr>
        <w:pStyle w:val="BodyText"/>
        <w:spacing w:line="360" w:lineRule="auto"/>
        <w:jc w:val="both"/>
        <w:rPr>
          <w:rFonts w:ascii="Arial" w:hAnsi="Arial" w:cs="Arial"/>
        </w:rPr>
      </w:pPr>
      <w:r w:rsidRPr="00BA769D">
        <w:rPr>
          <w:rFonts w:ascii="Arial" w:hAnsi="Arial" w:cs="Arial"/>
        </w:rPr>
        <w:t>Dietary behaviours play an important role in obesity development. Many older adults consume foods high in sugar, saturated fat, and processed ingredients while consuming insufficient fruits, vegetables, and fibre. Convenience foods may be preferred because they are easier to prepare, particularly for older adults with mobility limitations or physical disabilities.</w:t>
      </w:r>
    </w:p>
    <w:p w14:paraId="2C2AC00B" w14:textId="77777777" w:rsidR="00406F49" w:rsidRPr="00BA769D" w:rsidRDefault="00406F49" w:rsidP="00BA769D">
      <w:pPr>
        <w:pStyle w:val="BodyText"/>
        <w:spacing w:line="360" w:lineRule="auto"/>
        <w:jc w:val="both"/>
        <w:rPr>
          <w:rFonts w:ascii="Arial" w:hAnsi="Arial" w:cs="Arial"/>
        </w:rPr>
      </w:pPr>
      <w:r w:rsidRPr="00BA769D">
        <w:rPr>
          <w:rFonts w:ascii="Arial" w:hAnsi="Arial" w:cs="Arial"/>
        </w:rPr>
        <w:t>Physical inactivity is another major behavioural factor. Retirement may reduce daily activity levels, while chronic illness and mobility problems can discourage exercise participation. Many older adults spend long periods sitting or engaging in sedentary activities, which contributes to weight gain.</w:t>
      </w:r>
    </w:p>
    <w:p w14:paraId="7F1634E4" w14:textId="77777777" w:rsidR="00406F49" w:rsidRPr="00BA769D" w:rsidRDefault="00406F49" w:rsidP="00BA769D">
      <w:pPr>
        <w:pStyle w:val="BodyText"/>
        <w:spacing w:line="360" w:lineRule="auto"/>
        <w:jc w:val="both"/>
        <w:rPr>
          <w:rFonts w:ascii="Arial" w:hAnsi="Arial" w:cs="Arial"/>
        </w:rPr>
      </w:pPr>
      <w:r w:rsidRPr="00BA769D">
        <w:rPr>
          <w:rFonts w:ascii="Arial" w:hAnsi="Arial" w:cs="Arial"/>
        </w:rPr>
        <w:t>Behavioural theory also highlights habits and learned behaviours developed throughout life. Individuals who have experienced unhealthy eating patterns or limited physical activity over many years may continue these behaviours into older age.</w:t>
      </w:r>
    </w:p>
    <w:p w14:paraId="146566FD" w14:textId="77777777" w:rsidR="00B44A2E" w:rsidRDefault="00B44A2E" w:rsidP="00BB46DF">
      <w:pPr>
        <w:pStyle w:val="Heading1"/>
        <w:spacing w:line="360" w:lineRule="auto"/>
        <w:mirrorIndents/>
        <w:jc w:val="both"/>
        <w:rPr>
          <w:rFonts w:cs="Arial"/>
          <w:b w:val="0"/>
          <w:bCs/>
          <w:sz w:val="24"/>
          <w:szCs w:val="24"/>
        </w:rPr>
      </w:pPr>
    </w:p>
    <w:p w14:paraId="11F8194C" w14:textId="0954C710" w:rsidR="00406F49" w:rsidRDefault="00406F49" w:rsidP="00BE4A2B">
      <w:pPr>
        <w:pStyle w:val="Heading1"/>
        <w:spacing w:line="360" w:lineRule="auto"/>
        <w:ind w:left="0"/>
        <w:mirrorIndents/>
        <w:jc w:val="both"/>
        <w:rPr>
          <w:rFonts w:cs="Arial"/>
          <w:sz w:val="24"/>
          <w:szCs w:val="24"/>
        </w:rPr>
      </w:pPr>
      <w:bookmarkStart w:id="8" w:name="_Toc235436542"/>
      <w:r w:rsidRPr="001D5144">
        <w:rPr>
          <w:rFonts w:cs="Arial"/>
          <w:sz w:val="24"/>
          <w:szCs w:val="24"/>
        </w:rPr>
        <w:t>2.2.3 Social Determinants of Health Theory</w:t>
      </w:r>
      <w:bookmarkEnd w:id="8"/>
    </w:p>
    <w:p w14:paraId="4D676B49" w14:textId="77777777" w:rsidR="00BE4A2B" w:rsidRPr="001D5144" w:rsidRDefault="00BE4A2B" w:rsidP="00BE4A2B">
      <w:pPr>
        <w:pStyle w:val="Heading1"/>
        <w:spacing w:line="360" w:lineRule="auto"/>
        <w:ind w:left="0"/>
        <w:mirrorIndents/>
        <w:jc w:val="both"/>
        <w:rPr>
          <w:rFonts w:cs="Arial"/>
          <w:sz w:val="24"/>
          <w:szCs w:val="24"/>
        </w:rPr>
      </w:pPr>
    </w:p>
    <w:p w14:paraId="75EF45DC" w14:textId="77777777" w:rsidR="00406F49" w:rsidRPr="006740FD" w:rsidRDefault="00406F49" w:rsidP="006740FD">
      <w:pPr>
        <w:pStyle w:val="BodyText"/>
        <w:spacing w:line="360" w:lineRule="auto"/>
        <w:jc w:val="both"/>
        <w:rPr>
          <w:rFonts w:ascii="Arial" w:hAnsi="Arial" w:cs="Arial"/>
        </w:rPr>
      </w:pPr>
      <w:r w:rsidRPr="006740FD">
        <w:rPr>
          <w:rFonts w:ascii="Arial" w:hAnsi="Arial" w:cs="Arial"/>
        </w:rPr>
        <w:t>The social determinants of health theory argues that obesity is strongly influenced by social and economic conditions. Factors such as income, education, employment, housing, and access to healthcare significantly affect health outcomes.</w:t>
      </w:r>
    </w:p>
    <w:p w14:paraId="7757ED2C" w14:textId="77777777" w:rsidR="00406F49" w:rsidRPr="006740FD" w:rsidRDefault="00406F49" w:rsidP="006740FD">
      <w:pPr>
        <w:pStyle w:val="BodyText"/>
        <w:spacing w:line="360" w:lineRule="auto"/>
        <w:jc w:val="both"/>
        <w:rPr>
          <w:rFonts w:ascii="Arial" w:hAnsi="Arial" w:cs="Arial"/>
        </w:rPr>
      </w:pPr>
      <w:r w:rsidRPr="006740FD">
        <w:rPr>
          <w:rFonts w:ascii="Arial" w:hAnsi="Arial" w:cs="Arial"/>
        </w:rPr>
        <w:t>Older adults living in deprived communities may face barriers to healthy living. Healthy foods are often more expensive than processed foods, making affordability a challenge for individuals on limited incomes. Poor neighbourhood environments may also limit opportunities for exercise if parks, leisure facilities, or safe walking areas are unavailable.</w:t>
      </w:r>
    </w:p>
    <w:p w14:paraId="0332B2B0" w14:textId="77777777" w:rsidR="00406F49" w:rsidRPr="006740FD" w:rsidRDefault="00406F49" w:rsidP="006740FD">
      <w:pPr>
        <w:pStyle w:val="BodyText"/>
        <w:spacing w:line="360" w:lineRule="auto"/>
        <w:jc w:val="both"/>
        <w:rPr>
          <w:rFonts w:ascii="Arial" w:hAnsi="Arial" w:cs="Arial"/>
        </w:rPr>
      </w:pPr>
      <w:r w:rsidRPr="006740FD">
        <w:rPr>
          <w:rFonts w:ascii="Arial" w:hAnsi="Arial" w:cs="Arial"/>
        </w:rPr>
        <w:t>Social isolation can also contribute to obesity among older adults. Individuals living alone may lack motivation to prepare healthy meals or participate in physical activity. Loneliness and bereavement can contribute to emotional eating and depression, increasing obesity risk.</w:t>
      </w:r>
    </w:p>
    <w:p w14:paraId="4AFDCD99" w14:textId="77777777" w:rsidR="00406F49" w:rsidRPr="006740FD" w:rsidRDefault="00406F49" w:rsidP="006740FD">
      <w:pPr>
        <w:pStyle w:val="BodyText"/>
        <w:spacing w:line="360" w:lineRule="auto"/>
        <w:jc w:val="both"/>
        <w:rPr>
          <w:rFonts w:ascii="Arial" w:hAnsi="Arial" w:cs="Arial"/>
        </w:rPr>
      </w:pPr>
      <w:r w:rsidRPr="006740FD">
        <w:rPr>
          <w:rFonts w:ascii="Arial" w:hAnsi="Arial" w:cs="Arial"/>
        </w:rPr>
        <w:t>The social determinants approach is important because it demonstrates that obesity cannot simply be blamed on individual choices. Wider social and environmental factors shape lifestyle behaviours and health opportunities.</w:t>
      </w:r>
    </w:p>
    <w:p w14:paraId="3398D5F4" w14:textId="77777777" w:rsidR="00B44A2E" w:rsidRPr="001D5144" w:rsidRDefault="00B44A2E" w:rsidP="00BB46DF">
      <w:pPr>
        <w:pStyle w:val="Heading1"/>
        <w:spacing w:line="360" w:lineRule="auto"/>
        <w:mirrorIndents/>
        <w:jc w:val="both"/>
        <w:rPr>
          <w:rFonts w:cs="Arial"/>
          <w:b w:val="0"/>
          <w:bCs/>
          <w:sz w:val="22"/>
          <w:szCs w:val="22"/>
        </w:rPr>
      </w:pPr>
    </w:p>
    <w:p w14:paraId="05C54140" w14:textId="314B5F6E" w:rsidR="00406F49" w:rsidRPr="006627C8" w:rsidRDefault="00406F49" w:rsidP="00BB46DF">
      <w:pPr>
        <w:pStyle w:val="Heading1"/>
        <w:spacing w:line="360" w:lineRule="auto"/>
        <w:mirrorIndents/>
        <w:jc w:val="both"/>
        <w:rPr>
          <w:rFonts w:cs="Arial"/>
          <w:sz w:val="24"/>
          <w:szCs w:val="24"/>
        </w:rPr>
      </w:pPr>
      <w:bookmarkStart w:id="9" w:name="_Toc235436543"/>
      <w:r w:rsidRPr="006627C8">
        <w:rPr>
          <w:rFonts w:cs="Arial"/>
          <w:sz w:val="24"/>
          <w:szCs w:val="24"/>
        </w:rPr>
        <w:t>2.2.4 Psychological Theory</w:t>
      </w:r>
      <w:bookmarkEnd w:id="9"/>
    </w:p>
    <w:p w14:paraId="7B64F67C" w14:textId="77777777" w:rsidR="00406F49" w:rsidRPr="00162AB7" w:rsidRDefault="00406F49" w:rsidP="00162AB7">
      <w:pPr>
        <w:pStyle w:val="BodyText"/>
        <w:spacing w:line="360" w:lineRule="auto"/>
        <w:jc w:val="both"/>
        <w:rPr>
          <w:rFonts w:ascii="Arial" w:hAnsi="Arial" w:cs="Arial"/>
        </w:rPr>
      </w:pPr>
      <w:r w:rsidRPr="00162AB7">
        <w:rPr>
          <w:rFonts w:ascii="Arial" w:hAnsi="Arial" w:cs="Arial"/>
        </w:rPr>
        <w:t>Psychological theories emphasise the relationship between mental health and obesity. Emotional stress, depression, anxiety, and low self-esteem can influence eating behaviour and physical activity levels.</w:t>
      </w:r>
    </w:p>
    <w:p w14:paraId="6B50E2C3" w14:textId="77777777" w:rsidR="00406F49" w:rsidRPr="00162AB7" w:rsidRDefault="00406F49" w:rsidP="00162AB7">
      <w:pPr>
        <w:pStyle w:val="BodyText"/>
        <w:spacing w:line="360" w:lineRule="auto"/>
        <w:jc w:val="both"/>
        <w:rPr>
          <w:rFonts w:ascii="Arial" w:hAnsi="Arial" w:cs="Arial"/>
        </w:rPr>
      </w:pPr>
      <w:r w:rsidRPr="00162AB7">
        <w:rPr>
          <w:rFonts w:ascii="Arial" w:hAnsi="Arial" w:cs="Arial"/>
        </w:rPr>
        <w:t>Older adults may experience emotional difficulties related to retirement, bereavement, declining health, or loneliness. These experiences can contribute to emotional eating or overeating as coping mechanisms. Depression can also reduce motivation for physical activity and self-care.</w:t>
      </w:r>
    </w:p>
    <w:p w14:paraId="19184C73" w14:textId="77777777" w:rsidR="00406F49" w:rsidRPr="00162AB7" w:rsidRDefault="00406F49" w:rsidP="00162AB7">
      <w:pPr>
        <w:pStyle w:val="BodyText"/>
        <w:spacing w:line="360" w:lineRule="auto"/>
        <w:jc w:val="both"/>
        <w:rPr>
          <w:rFonts w:ascii="Arial" w:hAnsi="Arial" w:cs="Arial"/>
        </w:rPr>
      </w:pPr>
      <w:r w:rsidRPr="00162AB7">
        <w:rPr>
          <w:rFonts w:ascii="Arial" w:hAnsi="Arial" w:cs="Arial"/>
        </w:rPr>
        <w:t>Psychological theory also highlights the effects of stigma and discrimination. Older adults with obesity may experience negative attitudes from society or healthcare professionals, affecting self-confidence and willingness to seek support.</w:t>
      </w:r>
    </w:p>
    <w:p w14:paraId="5439AA1F" w14:textId="77777777" w:rsidR="00406F49" w:rsidRPr="000822D1" w:rsidRDefault="00406F49" w:rsidP="00BB46DF">
      <w:pPr>
        <w:pStyle w:val="Heading1"/>
        <w:spacing w:line="360" w:lineRule="auto"/>
        <w:mirrorIndents/>
        <w:jc w:val="both"/>
        <w:rPr>
          <w:rFonts w:cs="Arial"/>
          <w:b w:val="0"/>
          <w:bCs/>
          <w:sz w:val="24"/>
          <w:szCs w:val="24"/>
        </w:rPr>
      </w:pPr>
    </w:p>
    <w:p w14:paraId="43405901" w14:textId="77777777" w:rsidR="00406F49" w:rsidRPr="0007479A" w:rsidRDefault="00406F49" w:rsidP="00BB46DF">
      <w:pPr>
        <w:pStyle w:val="Heading1"/>
        <w:spacing w:line="360" w:lineRule="auto"/>
        <w:mirrorIndents/>
        <w:jc w:val="both"/>
        <w:rPr>
          <w:rFonts w:cs="Arial"/>
          <w:sz w:val="24"/>
          <w:szCs w:val="24"/>
        </w:rPr>
      </w:pPr>
      <w:bookmarkStart w:id="10" w:name="_Toc235436544"/>
      <w:r w:rsidRPr="0007479A">
        <w:rPr>
          <w:rFonts w:cs="Arial"/>
          <w:sz w:val="24"/>
          <w:szCs w:val="24"/>
        </w:rPr>
        <w:t>2.3 International Context of Obesity in Older Adults</w:t>
      </w:r>
      <w:bookmarkEnd w:id="10"/>
    </w:p>
    <w:p w14:paraId="16A34ADD" w14:textId="69517D92" w:rsidR="00406F49" w:rsidRPr="00162AB7" w:rsidRDefault="00406F49" w:rsidP="00162AB7">
      <w:pPr>
        <w:pStyle w:val="BodyText"/>
        <w:spacing w:line="360" w:lineRule="auto"/>
        <w:jc w:val="both"/>
        <w:rPr>
          <w:rFonts w:ascii="Arial" w:hAnsi="Arial" w:cs="Arial"/>
        </w:rPr>
      </w:pPr>
      <w:r w:rsidRPr="00162AB7">
        <w:rPr>
          <w:rFonts w:ascii="Arial" w:hAnsi="Arial" w:cs="Arial"/>
        </w:rPr>
        <w:t>Obesity is recognised globally as a major public health challenge. According to the World Health Organisation, worldwide obesity rates have nearly tripled since 1975. Millions of adults worldwide are classified as overweight or obese, and obesity contributes to approximately 2.8 million deaths annually</w:t>
      </w:r>
      <w:r w:rsidR="000D07D6" w:rsidRPr="00162AB7">
        <w:rPr>
          <w:rFonts w:ascii="Arial" w:hAnsi="Arial" w:cs="Arial"/>
          <w:b/>
        </w:rPr>
        <w:t xml:space="preserve"> </w:t>
      </w:r>
      <w:proofErr w:type="gramStart"/>
      <w:r w:rsidR="000D07D6" w:rsidRPr="003A0920">
        <w:rPr>
          <w:rFonts w:ascii="Arial" w:hAnsi="Arial" w:cs="Arial"/>
          <w:bCs/>
        </w:rPr>
        <w:t>( WHO</w:t>
      </w:r>
      <w:proofErr w:type="gramEnd"/>
      <w:r w:rsidR="00842478" w:rsidRPr="003A0920">
        <w:rPr>
          <w:rFonts w:ascii="Arial" w:hAnsi="Arial" w:cs="Arial"/>
          <w:bCs/>
        </w:rPr>
        <w:t>,2025)</w:t>
      </w:r>
      <w:r w:rsidRPr="003A0920">
        <w:rPr>
          <w:rFonts w:ascii="Arial" w:hAnsi="Arial" w:cs="Arial"/>
          <w:bCs/>
        </w:rPr>
        <w:t>.</w:t>
      </w:r>
    </w:p>
    <w:p w14:paraId="117BCF6A" w14:textId="77777777" w:rsidR="00406F49" w:rsidRPr="00162AB7" w:rsidRDefault="00406F49" w:rsidP="00162AB7">
      <w:pPr>
        <w:pStyle w:val="BodyText"/>
        <w:spacing w:line="360" w:lineRule="auto"/>
        <w:jc w:val="both"/>
        <w:rPr>
          <w:rFonts w:ascii="Arial" w:hAnsi="Arial" w:cs="Arial"/>
        </w:rPr>
      </w:pPr>
      <w:r w:rsidRPr="00162AB7">
        <w:rPr>
          <w:rFonts w:ascii="Arial" w:hAnsi="Arial" w:cs="Arial"/>
        </w:rPr>
        <w:t>Developed countries such as the United States, Canada, Australia, and the UK report particularly high obesity rates. In many countries, obesity prevalence increases with age, especially during middle and later adulthood.</w:t>
      </w:r>
    </w:p>
    <w:p w14:paraId="55D0C1CA" w14:textId="77777777" w:rsidR="00406F49" w:rsidRPr="00162AB7" w:rsidRDefault="00406F49" w:rsidP="00162AB7">
      <w:pPr>
        <w:pStyle w:val="BodyText"/>
        <w:spacing w:line="360" w:lineRule="auto"/>
        <w:jc w:val="both"/>
        <w:rPr>
          <w:rFonts w:ascii="Arial" w:hAnsi="Arial" w:cs="Arial"/>
        </w:rPr>
      </w:pPr>
      <w:r w:rsidRPr="00162AB7">
        <w:rPr>
          <w:rFonts w:ascii="Arial" w:hAnsi="Arial" w:cs="Arial"/>
        </w:rPr>
        <w:t>In the United States, obesity among older adults has become a significant concern due to its relationship with chronic diseases such as diabetes, hypertension, arthritis, and cardiovascular conditions. American studies indicate that obesity contributes to reduced physical functioning, increased disability, and lower quality of life among older adults.</w:t>
      </w:r>
    </w:p>
    <w:p w14:paraId="44A749A2" w14:textId="0DEB4828" w:rsidR="00406F49" w:rsidRPr="003A0920" w:rsidRDefault="00406F49" w:rsidP="003A0920">
      <w:pPr>
        <w:pStyle w:val="BodyText"/>
        <w:spacing w:line="360" w:lineRule="auto"/>
        <w:jc w:val="both"/>
        <w:rPr>
          <w:rFonts w:ascii="Arial" w:hAnsi="Arial" w:cs="Arial"/>
          <w:bCs/>
        </w:rPr>
      </w:pPr>
      <w:r w:rsidRPr="003A0920">
        <w:rPr>
          <w:rFonts w:ascii="Arial" w:hAnsi="Arial" w:cs="Arial"/>
        </w:rPr>
        <w:t>Similarly, European countries have reported increasing obesity levels among ageing populations. Many European governments have introduced public health initiatives aimed at encouraging healthy eating and physical activity among older adults. However, challenges remain because obesity is influenced by complex social and environmental factors</w:t>
      </w:r>
      <w:r w:rsidR="00C0259F" w:rsidRPr="003A0920">
        <w:rPr>
          <w:rFonts w:ascii="Arial" w:hAnsi="Arial" w:cs="Arial"/>
          <w:b/>
        </w:rPr>
        <w:t xml:space="preserve"> </w:t>
      </w:r>
      <w:r w:rsidR="00271C5A" w:rsidRPr="003A0920">
        <w:rPr>
          <w:rFonts w:ascii="Arial" w:hAnsi="Arial" w:cs="Arial"/>
          <w:bCs/>
        </w:rPr>
        <w:t>(WHO,</w:t>
      </w:r>
      <w:r w:rsidR="00C0259F" w:rsidRPr="003A0920">
        <w:rPr>
          <w:rFonts w:ascii="Arial" w:hAnsi="Arial" w:cs="Arial"/>
          <w:bCs/>
        </w:rPr>
        <w:t>2024)</w:t>
      </w:r>
      <w:r w:rsidRPr="003A0920">
        <w:rPr>
          <w:rFonts w:ascii="Arial" w:hAnsi="Arial" w:cs="Arial"/>
          <w:bCs/>
        </w:rPr>
        <w:t>.</w:t>
      </w:r>
    </w:p>
    <w:p w14:paraId="60C0B13A" w14:textId="77777777" w:rsidR="00406F49" w:rsidRPr="003A0920" w:rsidRDefault="00406F49" w:rsidP="003A0920">
      <w:pPr>
        <w:pStyle w:val="BodyText"/>
        <w:spacing w:line="360" w:lineRule="auto"/>
        <w:jc w:val="both"/>
        <w:rPr>
          <w:rFonts w:ascii="Arial" w:hAnsi="Arial" w:cs="Arial"/>
        </w:rPr>
      </w:pPr>
      <w:r w:rsidRPr="003A0920">
        <w:rPr>
          <w:rFonts w:ascii="Arial" w:hAnsi="Arial" w:cs="Arial"/>
        </w:rPr>
        <w:t>Internationally, obesity is increasingly viewed as both a healthcare issue and an economic issue. Healthcare systems spend large amounts of money treating obesity-related illnesses. In addition, obesity can reduce productivity, increase disability, and increase demand for social care services.</w:t>
      </w:r>
    </w:p>
    <w:p w14:paraId="5B5BF50E" w14:textId="0D793E24" w:rsidR="00406F49" w:rsidRPr="003A0920" w:rsidRDefault="00406F49" w:rsidP="003A0920">
      <w:pPr>
        <w:pStyle w:val="BodyText"/>
        <w:spacing w:line="360" w:lineRule="auto"/>
        <w:jc w:val="both"/>
        <w:rPr>
          <w:rFonts w:ascii="Arial" w:hAnsi="Arial" w:cs="Arial"/>
        </w:rPr>
      </w:pPr>
      <w:r w:rsidRPr="003A0920">
        <w:rPr>
          <w:rFonts w:ascii="Arial" w:hAnsi="Arial" w:cs="Arial"/>
        </w:rPr>
        <w:t>The WHO promotes healthy ageing strategies aimed at supporting older adults to remain active, independent, and socially engaged. These strategies encourage healthy diets, regular exercise, preventive healthcare, and community support programmes</w:t>
      </w:r>
      <w:r w:rsidR="00C0259F" w:rsidRPr="003A0920">
        <w:rPr>
          <w:rFonts w:ascii="Arial" w:hAnsi="Arial" w:cs="Arial"/>
          <w:b/>
        </w:rPr>
        <w:t xml:space="preserve"> </w:t>
      </w:r>
      <w:r w:rsidR="00C0259F" w:rsidRPr="003A0920">
        <w:rPr>
          <w:rFonts w:ascii="Arial" w:hAnsi="Arial" w:cs="Arial"/>
          <w:bCs/>
        </w:rPr>
        <w:t>(</w:t>
      </w:r>
      <w:r w:rsidR="00640D30" w:rsidRPr="003A0920">
        <w:rPr>
          <w:rFonts w:ascii="Arial" w:hAnsi="Arial" w:cs="Arial"/>
          <w:bCs/>
        </w:rPr>
        <w:t>WHO,2024)</w:t>
      </w:r>
      <w:r w:rsidRPr="003A0920">
        <w:rPr>
          <w:rFonts w:ascii="Arial" w:hAnsi="Arial" w:cs="Arial"/>
          <w:bCs/>
        </w:rPr>
        <w:t>.</w:t>
      </w:r>
    </w:p>
    <w:p w14:paraId="71D50502" w14:textId="77777777" w:rsidR="00406F49" w:rsidRPr="003A0920" w:rsidRDefault="00406F49" w:rsidP="003A0920">
      <w:pPr>
        <w:pStyle w:val="BodyText"/>
        <w:spacing w:line="360" w:lineRule="auto"/>
        <w:jc w:val="both"/>
        <w:rPr>
          <w:rFonts w:ascii="Arial" w:hAnsi="Arial" w:cs="Arial"/>
        </w:rPr>
      </w:pPr>
      <w:r w:rsidRPr="003A0920">
        <w:rPr>
          <w:rFonts w:ascii="Arial" w:hAnsi="Arial" w:cs="Arial"/>
        </w:rPr>
        <w:t>Despite international efforts, obesity rates continue to rise globally, demonstrating the need for stronger and more effective interventions.</w:t>
      </w:r>
    </w:p>
    <w:p w14:paraId="142DFF49" w14:textId="77777777" w:rsidR="00406F49" w:rsidRPr="000822D1" w:rsidRDefault="00406F49" w:rsidP="00BB46DF">
      <w:pPr>
        <w:pStyle w:val="Heading1"/>
        <w:spacing w:line="360" w:lineRule="auto"/>
        <w:mirrorIndents/>
        <w:jc w:val="both"/>
        <w:rPr>
          <w:rFonts w:cs="Arial"/>
          <w:b w:val="0"/>
          <w:bCs/>
          <w:sz w:val="24"/>
          <w:szCs w:val="24"/>
        </w:rPr>
      </w:pPr>
    </w:p>
    <w:p w14:paraId="43A75A2D" w14:textId="77777777" w:rsidR="00406F49" w:rsidRPr="0007479A" w:rsidRDefault="00406F49" w:rsidP="001B428D">
      <w:pPr>
        <w:pStyle w:val="Heading1"/>
        <w:spacing w:line="360" w:lineRule="auto"/>
        <w:ind w:left="0"/>
        <w:mirrorIndents/>
        <w:jc w:val="both"/>
        <w:rPr>
          <w:rFonts w:cs="Arial"/>
          <w:sz w:val="24"/>
          <w:szCs w:val="24"/>
        </w:rPr>
      </w:pPr>
      <w:bookmarkStart w:id="11" w:name="_Toc235436545"/>
      <w:r w:rsidRPr="0007479A">
        <w:rPr>
          <w:rFonts w:cs="Arial"/>
          <w:sz w:val="24"/>
          <w:szCs w:val="24"/>
        </w:rPr>
        <w:t>2.4 National Context: Obesity in the UK</w:t>
      </w:r>
      <w:bookmarkEnd w:id="11"/>
    </w:p>
    <w:p w14:paraId="063B5534" w14:textId="07DE7F44" w:rsidR="00406F49" w:rsidRPr="001B428D" w:rsidRDefault="00406F49" w:rsidP="001B428D">
      <w:pPr>
        <w:pStyle w:val="BodyText"/>
        <w:spacing w:line="360" w:lineRule="auto"/>
        <w:jc w:val="both"/>
        <w:rPr>
          <w:rFonts w:ascii="Arial" w:hAnsi="Arial" w:cs="Arial"/>
        </w:rPr>
      </w:pPr>
      <w:r w:rsidRPr="001B428D">
        <w:rPr>
          <w:rFonts w:ascii="Arial" w:hAnsi="Arial" w:cs="Arial"/>
        </w:rPr>
        <w:t xml:space="preserve">In the UK, obesity has become one of the most significant public health concerns affecting adults and older adults. According to NHS England, obesity prevalence has increased steadily over recent </w:t>
      </w:r>
      <w:r w:rsidRPr="00922714">
        <w:rPr>
          <w:rFonts w:ascii="Arial" w:hAnsi="Arial" w:cs="Arial"/>
        </w:rPr>
        <w:t>decades</w:t>
      </w:r>
      <w:r w:rsidR="00F678A1" w:rsidRPr="00922714">
        <w:rPr>
          <w:rFonts w:ascii="Arial" w:hAnsi="Arial" w:cs="Arial"/>
        </w:rPr>
        <w:t xml:space="preserve"> (</w:t>
      </w:r>
      <w:r w:rsidR="00276D25" w:rsidRPr="00922714">
        <w:rPr>
          <w:rFonts w:ascii="Arial" w:hAnsi="Arial" w:cs="Arial"/>
        </w:rPr>
        <w:t>NICE,2025)</w:t>
      </w:r>
      <w:r w:rsidRPr="00922714">
        <w:rPr>
          <w:rFonts w:ascii="Arial" w:hAnsi="Arial" w:cs="Arial"/>
        </w:rPr>
        <w:t>.</w:t>
      </w:r>
      <w:r w:rsidRPr="001B428D">
        <w:rPr>
          <w:rFonts w:ascii="Arial" w:hAnsi="Arial" w:cs="Arial"/>
        </w:rPr>
        <w:t xml:space="preserve"> The Health Survey for England reports that obesity levels are particularly high among adults aged between 55 and 74 years.</w:t>
      </w:r>
    </w:p>
    <w:p w14:paraId="2D40721A" w14:textId="77777777" w:rsidR="00406F49" w:rsidRPr="001B428D" w:rsidRDefault="00406F49" w:rsidP="001B428D">
      <w:pPr>
        <w:pStyle w:val="BodyText"/>
        <w:spacing w:line="360" w:lineRule="auto"/>
        <w:jc w:val="both"/>
        <w:rPr>
          <w:rFonts w:ascii="Arial" w:hAnsi="Arial" w:cs="Arial"/>
        </w:rPr>
      </w:pPr>
      <w:r w:rsidRPr="001B428D">
        <w:rPr>
          <w:rFonts w:ascii="Arial" w:hAnsi="Arial" w:cs="Arial"/>
        </w:rPr>
        <w:t>The UK government has identified obesity as a major contributor to chronic disease and premature mortality. Obesity increases the risk of conditions such as:</w:t>
      </w:r>
    </w:p>
    <w:p w14:paraId="1C660A7E" w14:textId="77777777" w:rsidR="00406F49" w:rsidRPr="001B428D" w:rsidRDefault="00406F49" w:rsidP="001B428D">
      <w:pPr>
        <w:pStyle w:val="BodyText"/>
        <w:spacing w:line="360" w:lineRule="auto"/>
        <w:jc w:val="both"/>
        <w:rPr>
          <w:rFonts w:ascii="Arial" w:hAnsi="Arial" w:cs="Arial"/>
        </w:rPr>
      </w:pPr>
      <w:r w:rsidRPr="001B428D">
        <w:rPr>
          <w:rFonts w:ascii="Arial" w:hAnsi="Arial" w:cs="Arial"/>
        </w:rPr>
        <w:t>•</w:t>
      </w:r>
      <w:r w:rsidRPr="001B428D">
        <w:rPr>
          <w:rFonts w:ascii="Arial" w:hAnsi="Arial" w:cs="Arial"/>
        </w:rPr>
        <w:tab/>
        <w:t xml:space="preserve">Type 2 diabetes </w:t>
      </w:r>
    </w:p>
    <w:p w14:paraId="11AD3C59" w14:textId="77777777" w:rsidR="00406F49" w:rsidRPr="001B428D" w:rsidRDefault="00406F49" w:rsidP="001B428D">
      <w:pPr>
        <w:pStyle w:val="BodyText"/>
        <w:spacing w:line="360" w:lineRule="auto"/>
        <w:jc w:val="both"/>
        <w:rPr>
          <w:rFonts w:ascii="Arial" w:hAnsi="Arial" w:cs="Arial"/>
        </w:rPr>
      </w:pPr>
      <w:r w:rsidRPr="001B428D">
        <w:rPr>
          <w:rFonts w:ascii="Arial" w:hAnsi="Arial" w:cs="Arial"/>
        </w:rPr>
        <w:t>•</w:t>
      </w:r>
      <w:r w:rsidRPr="001B428D">
        <w:rPr>
          <w:rFonts w:ascii="Arial" w:hAnsi="Arial" w:cs="Arial"/>
        </w:rPr>
        <w:tab/>
        <w:t xml:space="preserve">Coronary heart disease </w:t>
      </w:r>
    </w:p>
    <w:p w14:paraId="3DF0DB21" w14:textId="77777777" w:rsidR="00406F49" w:rsidRPr="001B428D" w:rsidRDefault="00406F49" w:rsidP="001B428D">
      <w:pPr>
        <w:pStyle w:val="BodyText"/>
        <w:spacing w:line="360" w:lineRule="auto"/>
        <w:jc w:val="both"/>
        <w:rPr>
          <w:rFonts w:ascii="Arial" w:hAnsi="Arial" w:cs="Arial"/>
        </w:rPr>
      </w:pPr>
      <w:r w:rsidRPr="001B428D">
        <w:rPr>
          <w:rFonts w:ascii="Arial" w:hAnsi="Arial" w:cs="Arial"/>
        </w:rPr>
        <w:t>•</w:t>
      </w:r>
      <w:r w:rsidRPr="001B428D">
        <w:rPr>
          <w:rFonts w:ascii="Arial" w:hAnsi="Arial" w:cs="Arial"/>
        </w:rPr>
        <w:tab/>
        <w:t xml:space="preserve">Stroke </w:t>
      </w:r>
    </w:p>
    <w:p w14:paraId="5C134EB0" w14:textId="77777777" w:rsidR="00406F49" w:rsidRPr="001B428D" w:rsidRDefault="00406F49" w:rsidP="001B428D">
      <w:pPr>
        <w:pStyle w:val="BodyText"/>
        <w:spacing w:line="360" w:lineRule="auto"/>
        <w:jc w:val="both"/>
        <w:rPr>
          <w:rFonts w:ascii="Arial" w:hAnsi="Arial" w:cs="Arial"/>
        </w:rPr>
      </w:pPr>
      <w:r w:rsidRPr="001B428D">
        <w:rPr>
          <w:rFonts w:ascii="Arial" w:hAnsi="Arial" w:cs="Arial"/>
        </w:rPr>
        <w:t>•</w:t>
      </w:r>
      <w:r w:rsidRPr="001B428D">
        <w:rPr>
          <w:rFonts w:ascii="Arial" w:hAnsi="Arial" w:cs="Arial"/>
        </w:rPr>
        <w:tab/>
        <w:t xml:space="preserve">Hypertension </w:t>
      </w:r>
    </w:p>
    <w:p w14:paraId="6BBE9DA3" w14:textId="77777777" w:rsidR="00406F49" w:rsidRPr="001B428D" w:rsidRDefault="00406F49" w:rsidP="001B428D">
      <w:pPr>
        <w:pStyle w:val="BodyText"/>
        <w:spacing w:line="360" w:lineRule="auto"/>
        <w:jc w:val="both"/>
        <w:rPr>
          <w:rFonts w:ascii="Arial" w:hAnsi="Arial" w:cs="Arial"/>
        </w:rPr>
      </w:pPr>
      <w:r w:rsidRPr="001B428D">
        <w:rPr>
          <w:rFonts w:ascii="Arial" w:hAnsi="Arial" w:cs="Arial"/>
        </w:rPr>
        <w:t>•</w:t>
      </w:r>
      <w:r w:rsidRPr="001B428D">
        <w:rPr>
          <w:rFonts w:ascii="Arial" w:hAnsi="Arial" w:cs="Arial"/>
        </w:rPr>
        <w:tab/>
        <w:t xml:space="preserve">Osteoarthritis </w:t>
      </w:r>
    </w:p>
    <w:p w14:paraId="0AB25F0B" w14:textId="77777777" w:rsidR="00406F49" w:rsidRPr="001B428D" w:rsidRDefault="00406F49" w:rsidP="001B428D">
      <w:pPr>
        <w:pStyle w:val="BodyText"/>
        <w:spacing w:line="360" w:lineRule="auto"/>
        <w:jc w:val="both"/>
        <w:rPr>
          <w:rFonts w:ascii="Arial" w:hAnsi="Arial" w:cs="Arial"/>
        </w:rPr>
      </w:pPr>
      <w:r w:rsidRPr="001B428D">
        <w:rPr>
          <w:rFonts w:ascii="Arial" w:hAnsi="Arial" w:cs="Arial"/>
        </w:rPr>
        <w:t>•</w:t>
      </w:r>
      <w:r w:rsidRPr="001B428D">
        <w:rPr>
          <w:rFonts w:ascii="Arial" w:hAnsi="Arial" w:cs="Arial"/>
        </w:rPr>
        <w:tab/>
        <w:t xml:space="preserve">Respiratory disease </w:t>
      </w:r>
    </w:p>
    <w:p w14:paraId="77F4E0F7" w14:textId="77777777" w:rsidR="00406F49" w:rsidRPr="001B428D" w:rsidRDefault="00406F49" w:rsidP="001B428D">
      <w:pPr>
        <w:pStyle w:val="BodyText"/>
        <w:spacing w:line="360" w:lineRule="auto"/>
        <w:jc w:val="both"/>
        <w:rPr>
          <w:rFonts w:ascii="Arial" w:hAnsi="Arial" w:cs="Arial"/>
        </w:rPr>
      </w:pPr>
      <w:r w:rsidRPr="001B428D">
        <w:rPr>
          <w:rFonts w:ascii="Arial" w:hAnsi="Arial" w:cs="Arial"/>
        </w:rPr>
        <w:t>•</w:t>
      </w:r>
      <w:r w:rsidRPr="001B428D">
        <w:rPr>
          <w:rFonts w:ascii="Arial" w:hAnsi="Arial" w:cs="Arial"/>
        </w:rPr>
        <w:tab/>
        <w:t xml:space="preserve">Certain cancers </w:t>
      </w:r>
    </w:p>
    <w:p w14:paraId="086757E0" w14:textId="77777777" w:rsidR="00406F49" w:rsidRPr="001B428D" w:rsidRDefault="00406F49" w:rsidP="001B428D">
      <w:pPr>
        <w:pStyle w:val="BodyText"/>
        <w:spacing w:line="360" w:lineRule="auto"/>
        <w:jc w:val="both"/>
        <w:rPr>
          <w:rFonts w:ascii="Arial" w:hAnsi="Arial" w:cs="Arial"/>
        </w:rPr>
      </w:pPr>
      <w:r w:rsidRPr="001B428D">
        <w:rPr>
          <w:rFonts w:ascii="Arial" w:hAnsi="Arial" w:cs="Arial"/>
        </w:rPr>
        <w:t>Older adults with obesity often experience multiple long-term conditions simultaneously, increasing the complexity of healthcare management.</w:t>
      </w:r>
    </w:p>
    <w:p w14:paraId="628206CA" w14:textId="77777777" w:rsidR="00B44A2E" w:rsidRDefault="00B44A2E" w:rsidP="00BB46DF">
      <w:pPr>
        <w:pStyle w:val="Heading1"/>
        <w:spacing w:line="360" w:lineRule="auto"/>
        <w:mirrorIndents/>
        <w:jc w:val="both"/>
        <w:rPr>
          <w:rFonts w:cs="Arial"/>
          <w:b w:val="0"/>
          <w:bCs/>
          <w:sz w:val="24"/>
          <w:szCs w:val="24"/>
        </w:rPr>
      </w:pPr>
    </w:p>
    <w:p w14:paraId="7FA2CE77" w14:textId="2F301428" w:rsidR="00406F49" w:rsidRPr="0007479A" w:rsidRDefault="00406F49" w:rsidP="00081309">
      <w:pPr>
        <w:pStyle w:val="Heading1"/>
        <w:spacing w:line="360" w:lineRule="auto"/>
        <w:ind w:left="0"/>
        <w:mirrorIndents/>
        <w:jc w:val="both"/>
        <w:rPr>
          <w:rFonts w:cs="Arial"/>
          <w:sz w:val="24"/>
          <w:szCs w:val="24"/>
        </w:rPr>
      </w:pPr>
      <w:bookmarkStart w:id="12" w:name="_Toc235436546"/>
      <w:r w:rsidRPr="0007479A">
        <w:rPr>
          <w:rFonts w:cs="Arial"/>
          <w:sz w:val="24"/>
          <w:szCs w:val="24"/>
        </w:rPr>
        <w:t>2.4.1 NHS and Healthcare Burden</w:t>
      </w:r>
      <w:bookmarkEnd w:id="12"/>
    </w:p>
    <w:p w14:paraId="23D79DDF" w14:textId="77777777" w:rsidR="00406F49" w:rsidRPr="00081309" w:rsidRDefault="00406F49" w:rsidP="00081309">
      <w:pPr>
        <w:pStyle w:val="BodyText"/>
        <w:spacing w:line="360" w:lineRule="auto"/>
        <w:rPr>
          <w:rFonts w:ascii="Arial" w:hAnsi="Arial" w:cs="Arial"/>
        </w:rPr>
      </w:pPr>
      <w:r w:rsidRPr="00081309">
        <w:rPr>
          <w:rFonts w:ascii="Arial" w:hAnsi="Arial" w:cs="Arial"/>
        </w:rPr>
        <w:t>Obesity places significant financial pressure on the NHS. Healthcare costs associated with obesity include medication, surgery, hospital admissions, rehabilitation, and long-term treatment of chronic illnesses.</w:t>
      </w:r>
    </w:p>
    <w:p w14:paraId="21D04A8E" w14:textId="77777777" w:rsidR="00406F49" w:rsidRPr="00081309" w:rsidRDefault="00406F49" w:rsidP="00081309">
      <w:pPr>
        <w:pStyle w:val="BodyText"/>
        <w:spacing w:line="360" w:lineRule="auto"/>
        <w:rPr>
          <w:rFonts w:ascii="Arial" w:hAnsi="Arial" w:cs="Arial"/>
        </w:rPr>
      </w:pPr>
      <w:r w:rsidRPr="00081309">
        <w:rPr>
          <w:rFonts w:ascii="Arial" w:hAnsi="Arial" w:cs="Arial"/>
        </w:rPr>
        <w:t>Older adults with obesity are more likely to require mobility support, social care services, and residential care placements. Obesity-related mobility problems may increase falls and hospitalisation rates, creating additional healthcare demands.</w:t>
      </w:r>
    </w:p>
    <w:p w14:paraId="4EC8FB8F" w14:textId="77777777" w:rsidR="00406F49" w:rsidRPr="00081309" w:rsidRDefault="00406F49" w:rsidP="00081309">
      <w:pPr>
        <w:pStyle w:val="BodyText"/>
        <w:spacing w:line="360" w:lineRule="auto"/>
        <w:rPr>
          <w:rFonts w:ascii="Arial" w:hAnsi="Arial" w:cs="Arial"/>
        </w:rPr>
      </w:pPr>
      <w:r w:rsidRPr="00081309">
        <w:rPr>
          <w:rFonts w:ascii="Arial" w:hAnsi="Arial" w:cs="Arial"/>
        </w:rPr>
        <w:t>Healthcare professionals increasingly recognise the need for preventive healthcare interventions focused on healthy ageing. However, limited resources and increasing healthcare demand create challenges for service delivery.</w:t>
      </w:r>
    </w:p>
    <w:p w14:paraId="79C2547C" w14:textId="77777777" w:rsidR="00B44A2E" w:rsidRPr="00EF5E9D" w:rsidRDefault="00B44A2E" w:rsidP="00BB46DF">
      <w:pPr>
        <w:pStyle w:val="Heading1"/>
        <w:spacing w:line="360" w:lineRule="auto"/>
        <w:mirrorIndents/>
        <w:jc w:val="both"/>
        <w:rPr>
          <w:rFonts w:cs="Arial"/>
          <w:b w:val="0"/>
          <w:bCs/>
          <w:sz w:val="22"/>
          <w:szCs w:val="22"/>
        </w:rPr>
      </w:pPr>
    </w:p>
    <w:p w14:paraId="0F676BDA" w14:textId="0E2D4525" w:rsidR="00406F49" w:rsidRPr="0007479A" w:rsidRDefault="00406F49" w:rsidP="00BB46DF">
      <w:pPr>
        <w:pStyle w:val="Heading1"/>
        <w:spacing w:line="360" w:lineRule="auto"/>
        <w:mirrorIndents/>
        <w:jc w:val="both"/>
        <w:rPr>
          <w:rFonts w:cs="Arial"/>
          <w:sz w:val="24"/>
          <w:szCs w:val="24"/>
        </w:rPr>
      </w:pPr>
      <w:bookmarkStart w:id="13" w:name="_Toc235436547"/>
      <w:r w:rsidRPr="0007479A">
        <w:rPr>
          <w:rFonts w:cs="Arial"/>
          <w:sz w:val="24"/>
          <w:szCs w:val="24"/>
        </w:rPr>
        <w:t>2.4.2 Socioeconomic Inequalities in the UK</w:t>
      </w:r>
      <w:bookmarkEnd w:id="13"/>
    </w:p>
    <w:p w14:paraId="0DA147F1" w14:textId="77777777" w:rsidR="00406F49" w:rsidRPr="00081309" w:rsidRDefault="00406F49" w:rsidP="00081309">
      <w:pPr>
        <w:pStyle w:val="BodyText"/>
        <w:spacing w:line="360" w:lineRule="auto"/>
        <w:jc w:val="both"/>
        <w:rPr>
          <w:rFonts w:ascii="Arial" w:hAnsi="Arial" w:cs="Arial"/>
        </w:rPr>
      </w:pPr>
      <w:r w:rsidRPr="00081309">
        <w:rPr>
          <w:rFonts w:ascii="Arial" w:hAnsi="Arial" w:cs="Arial"/>
        </w:rPr>
        <w:t>Research consistently demonstrates strong links between obesity and socioeconomic deprivation in the UK. Older adults living in low-income communities are more likely to experience obesity due to limited access to healthy food, recreational facilities, and healthcare services.</w:t>
      </w:r>
    </w:p>
    <w:p w14:paraId="7F518F6F" w14:textId="77777777" w:rsidR="00406F49" w:rsidRPr="00081309" w:rsidRDefault="00406F49" w:rsidP="00081309">
      <w:pPr>
        <w:pStyle w:val="BodyText"/>
        <w:spacing w:line="360" w:lineRule="auto"/>
        <w:jc w:val="both"/>
        <w:rPr>
          <w:rFonts w:ascii="Arial" w:hAnsi="Arial" w:cs="Arial"/>
        </w:rPr>
      </w:pPr>
      <w:r w:rsidRPr="00081309">
        <w:rPr>
          <w:rFonts w:ascii="Arial" w:hAnsi="Arial" w:cs="Arial"/>
        </w:rPr>
        <w:t>Food insecurity can contribute to unhealthy eating habits. Processed foods are often cheaper and more accessible than healthier alternatives. Additionally, deprived areas may have fewer supermarkets selling affordable fresh foods and fewer safe spaces for exercise.</w:t>
      </w:r>
    </w:p>
    <w:p w14:paraId="76F89FF0" w14:textId="77777777" w:rsidR="00406F49" w:rsidRPr="00081309" w:rsidRDefault="00406F49" w:rsidP="00081309">
      <w:pPr>
        <w:pStyle w:val="BodyText"/>
        <w:spacing w:line="360" w:lineRule="auto"/>
        <w:jc w:val="both"/>
        <w:rPr>
          <w:rFonts w:ascii="Arial" w:hAnsi="Arial" w:cs="Arial"/>
        </w:rPr>
      </w:pPr>
      <w:r w:rsidRPr="00081309">
        <w:rPr>
          <w:rFonts w:ascii="Arial" w:hAnsi="Arial" w:cs="Arial"/>
        </w:rPr>
        <w:t>Educational inequalities also affect obesity risk. Individuals with lower levels of education may have reduced awareness of nutrition and healthy lifestyle practices.</w:t>
      </w:r>
    </w:p>
    <w:p w14:paraId="3B1CBBE4" w14:textId="77777777" w:rsidR="00406F49" w:rsidRPr="00081309" w:rsidRDefault="00406F49" w:rsidP="00081309">
      <w:pPr>
        <w:pStyle w:val="BodyText"/>
        <w:spacing w:line="360" w:lineRule="auto"/>
        <w:jc w:val="both"/>
        <w:rPr>
          <w:rFonts w:ascii="Arial" w:hAnsi="Arial" w:cs="Arial"/>
        </w:rPr>
      </w:pPr>
      <w:r w:rsidRPr="00081309">
        <w:rPr>
          <w:rFonts w:ascii="Arial" w:hAnsi="Arial" w:cs="Arial"/>
        </w:rPr>
        <w:t>Health inequalities remain an important issue because obesity disproportionately affects disadvantaged populations. Therefore, addressing obesity requires both healthcare interventions and wider social policy changes.</w:t>
      </w:r>
    </w:p>
    <w:p w14:paraId="5860DD7D" w14:textId="77777777" w:rsidR="00406F49" w:rsidRPr="000822D1" w:rsidRDefault="00406F49" w:rsidP="00BB46DF">
      <w:pPr>
        <w:pStyle w:val="Heading1"/>
        <w:spacing w:line="360" w:lineRule="auto"/>
        <w:mirrorIndents/>
        <w:jc w:val="both"/>
        <w:rPr>
          <w:rFonts w:cs="Arial"/>
          <w:b w:val="0"/>
          <w:bCs/>
          <w:sz w:val="24"/>
          <w:szCs w:val="24"/>
        </w:rPr>
      </w:pPr>
    </w:p>
    <w:p w14:paraId="171DDF14" w14:textId="71E0580D" w:rsidR="00406F49" w:rsidRPr="004E3105" w:rsidRDefault="00406F49" w:rsidP="00081309">
      <w:pPr>
        <w:pStyle w:val="Heading1"/>
        <w:spacing w:line="360" w:lineRule="auto"/>
        <w:ind w:left="0"/>
        <w:mirrorIndents/>
        <w:jc w:val="both"/>
        <w:rPr>
          <w:rFonts w:cs="Arial"/>
          <w:sz w:val="24"/>
          <w:szCs w:val="24"/>
        </w:rPr>
      </w:pPr>
      <w:bookmarkStart w:id="14" w:name="_Toc235436548"/>
      <w:r w:rsidRPr="004E3105">
        <w:rPr>
          <w:rFonts w:cs="Arial"/>
          <w:sz w:val="24"/>
          <w:szCs w:val="24"/>
        </w:rPr>
        <w:t>2.5 Factors Leading to Obesity Among Older Adults</w:t>
      </w:r>
      <w:bookmarkEnd w:id="14"/>
    </w:p>
    <w:p w14:paraId="49FF79A5" w14:textId="77777777" w:rsidR="00A34F7E" w:rsidRDefault="00A34F7E" w:rsidP="00BB46DF">
      <w:pPr>
        <w:pStyle w:val="Heading1"/>
        <w:spacing w:line="360" w:lineRule="auto"/>
        <w:mirrorIndents/>
        <w:jc w:val="both"/>
        <w:rPr>
          <w:rFonts w:cs="Arial"/>
          <w:b w:val="0"/>
          <w:bCs/>
          <w:sz w:val="24"/>
          <w:szCs w:val="24"/>
        </w:rPr>
      </w:pPr>
    </w:p>
    <w:p w14:paraId="4A3927FC" w14:textId="77777777" w:rsidR="002D0B1A" w:rsidRPr="00081309" w:rsidRDefault="002D0B1A" w:rsidP="00081309">
      <w:pPr>
        <w:pStyle w:val="BodyText"/>
        <w:spacing w:line="360" w:lineRule="auto"/>
        <w:jc w:val="both"/>
        <w:rPr>
          <w:rFonts w:ascii="Arial" w:hAnsi="Arial" w:cs="Arial"/>
        </w:rPr>
      </w:pPr>
      <w:r w:rsidRPr="00081309">
        <w:rPr>
          <w:rFonts w:ascii="Arial" w:hAnsi="Arial" w:cs="Arial"/>
        </w:rPr>
        <w:t>Obesity among older adults is widely recognised as a multifactorial condition resulting from the interaction of biological, behavioural, psychological and socioeconomic factors. Earlier research frequently attributed obesity primarily to excessive calorie intake and inadequate physical activity. However, contemporary evidence suggests that obesity in later life is considerably more complex because ageing itself alters body composition, metabolism and functional ability. Consequently, many researchers argue that obesity among older adults should be understood through a life-course perspective that considers the cumulative influence of physiological changes, health behaviours and wider social determinants operating throughout adulthood (Blüher, 2019).</w:t>
      </w:r>
    </w:p>
    <w:p w14:paraId="0DBFCE4F" w14:textId="77777777" w:rsidR="002D0B1A" w:rsidRPr="00081309" w:rsidRDefault="002D0B1A" w:rsidP="00081309">
      <w:pPr>
        <w:pStyle w:val="BodyText"/>
        <w:spacing w:line="360" w:lineRule="auto"/>
        <w:jc w:val="both"/>
        <w:rPr>
          <w:rFonts w:ascii="Arial" w:hAnsi="Arial" w:cs="Arial"/>
        </w:rPr>
      </w:pPr>
      <w:r w:rsidRPr="00081309">
        <w:rPr>
          <w:rFonts w:ascii="Arial" w:hAnsi="Arial" w:cs="Arial"/>
        </w:rPr>
        <w:t>One of the most significant biological contributors to obesity in older adults is the ageing process itself. Ageing is associated with progressive reductions in basal metabolic rate, declining skeletal muscle mass and changes in hormonal regulation, all of which influence body composition. Batsis and Villareal (2018) explain that ageing is characterised by gradual loss of lean muscle tissue together with increased visceral fat accumulation, even when total body weight changes relatively little. This redistribution of body fat contributes to insulin resistance, chronic inflammation and reduced physical functioning. Similarly, Donini et al. (2020) argue that obesity among older adults should not be assessed solely according to body weight because age-related changes in body composition frequently mask excess adiposity. These findings suggest that physiological ageing itself increases vulnerability to obesity and its associated complications.</w:t>
      </w:r>
    </w:p>
    <w:p w14:paraId="125A656C" w14:textId="3D21A1C9" w:rsidR="002D0B1A" w:rsidRPr="00081309" w:rsidRDefault="002D0B1A" w:rsidP="00081309">
      <w:pPr>
        <w:pStyle w:val="BodyText"/>
        <w:spacing w:line="360" w:lineRule="auto"/>
        <w:jc w:val="both"/>
        <w:rPr>
          <w:rFonts w:ascii="Arial" w:hAnsi="Arial" w:cs="Arial"/>
        </w:rPr>
      </w:pPr>
      <w:r w:rsidRPr="00081309">
        <w:rPr>
          <w:rFonts w:ascii="Arial" w:hAnsi="Arial" w:cs="Arial"/>
        </w:rPr>
        <w:t xml:space="preserve">Closely associated with these biological changes is the development of sarcopenic obesity, a condition characterised by the coexistence of obesity and age-related loss of muscle mass and </w:t>
      </w:r>
      <w:proofErr w:type="spellStart"/>
      <w:proofErr w:type="gramStart"/>
      <w:r w:rsidRPr="00081309">
        <w:rPr>
          <w:rFonts w:ascii="Arial" w:hAnsi="Arial" w:cs="Arial"/>
        </w:rPr>
        <w:t>strength.</w:t>
      </w:r>
      <w:r w:rsidR="009855C0" w:rsidRPr="00081309">
        <w:rPr>
          <w:rFonts w:ascii="Arial" w:hAnsi="Arial" w:cs="Arial"/>
          <w:b/>
        </w:rPr>
        <w:t>S</w:t>
      </w:r>
      <w:r w:rsidRPr="00081309">
        <w:rPr>
          <w:rFonts w:ascii="Arial" w:hAnsi="Arial" w:cs="Arial"/>
        </w:rPr>
        <w:t>arcopenic</w:t>
      </w:r>
      <w:proofErr w:type="spellEnd"/>
      <w:proofErr w:type="gramEnd"/>
      <w:r w:rsidRPr="00081309">
        <w:rPr>
          <w:rFonts w:ascii="Arial" w:hAnsi="Arial" w:cs="Arial"/>
        </w:rPr>
        <w:t xml:space="preserve"> obesity is associated with substantially poorer physical performance, increased disability and higher mortality than either obesity or sarcopenia alone</w:t>
      </w:r>
      <w:r w:rsidR="00AF468F" w:rsidRPr="00081309">
        <w:rPr>
          <w:rFonts w:ascii="Arial" w:hAnsi="Arial" w:cs="Arial"/>
        </w:rPr>
        <w:t xml:space="preserve"> </w:t>
      </w:r>
      <w:r w:rsidR="007154A5" w:rsidRPr="00081309">
        <w:rPr>
          <w:rFonts w:ascii="Arial" w:hAnsi="Arial" w:cs="Arial"/>
          <w:b/>
        </w:rPr>
        <w:t>(G</w:t>
      </w:r>
      <w:r w:rsidR="0046113B" w:rsidRPr="00081309">
        <w:rPr>
          <w:rFonts w:ascii="Arial" w:hAnsi="Arial" w:cs="Arial"/>
        </w:rPr>
        <w:t>ao et al.</w:t>
      </w:r>
      <w:r w:rsidR="0046113B" w:rsidRPr="00081309">
        <w:rPr>
          <w:rFonts w:ascii="Arial" w:hAnsi="Arial" w:cs="Arial"/>
          <w:b/>
        </w:rPr>
        <w:t>,</w:t>
      </w:r>
      <w:r w:rsidR="0046113B" w:rsidRPr="00081309">
        <w:rPr>
          <w:rFonts w:ascii="Arial" w:hAnsi="Arial" w:cs="Arial"/>
        </w:rPr>
        <w:t>2021</w:t>
      </w:r>
      <w:r w:rsidR="0046113B" w:rsidRPr="00081309">
        <w:rPr>
          <w:rFonts w:ascii="Arial" w:hAnsi="Arial" w:cs="Arial"/>
          <w:b/>
        </w:rPr>
        <w:t>)</w:t>
      </w:r>
      <w:r w:rsidRPr="00081309">
        <w:rPr>
          <w:rFonts w:ascii="Arial" w:hAnsi="Arial" w:cs="Arial"/>
        </w:rPr>
        <w:t xml:space="preserve">. Nevertheless, prevalence estimates vary considerably across studies because researchers continue to use different diagnostic criteria. While some studies define sarcopenic obesity using Body Mass Index, others rely on body composition analysis or measures of muscle strength. </w:t>
      </w:r>
      <w:r w:rsidR="001E27C9" w:rsidRPr="00081309">
        <w:rPr>
          <w:rFonts w:ascii="Arial" w:hAnsi="Arial" w:cs="Arial"/>
          <w:b/>
        </w:rPr>
        <w:t>(</w:t>
      </w:r>
      <w:r w:rsidRPr="00081309">
        <w:rPr>
          <w:rFonts w:ascii="Arial" w:hAnsi="Arial" w:cs="Arial"/>
        </w:rPr>
        <w:t>Donini et al. 2022) argue that this lack of standardisation limits comparisons between studies and may underestimate the true prevalence of obesity among older adults. Despite these methodological differences, there is widespread agreement that sarcopenic obesity represents an increasingly important clinical challenge within ageing populations.</w:t>
      </w:r>
    </w:p>
    <w:p w14:paraId="30F1A6F8" w14:textId="77777777" w:rsidR="002D0B1A" w:rsidRPr="00081309" w:rsidRDefault="002D0B1A" w:rsidP="00081309">
      <w:pPr>
        <w:pStyle w:val="BodyText"/>
        <w:spacing w:line="360" w:lineRule="auto"/>
        <w:jc w:val="both"/>
        <w:rPr>
          <w:rFonts w:ascii="Arial" w:hAnsi="Arial" w:cs="Arial"/>
        </w:rPr>
      </w:pPr>
      <w:r w:rsidRPr="00081309">
        <w:rPr>
          <w:rFonts w:ascii="Arial" w:hAnsi="Arial" w:cs="Arial"/>
        </w:rPr>
        <w:t>Hormonal changes also contribute significantly to obesity risk during later life. Advancing age is associated with reduced concentrations of growth hormone, testosterone and oestrogen, together with alterations in leptin and insulin regulation. These hormonal changes influence appetite, fat distribution and energy expenditure, increasing susceptibility to weight gain (</w:t>
      </w:r>
      <w:proofErr w:type="spellStart"/>
      <w:r w:rsidRPr="00081309">
        <w:rPr>
          <w:rFonts w:ascii="Arial" w:hAnsi="Arial" w:cs="Arial"/>
        </w:rPr>
        <w:t>Blüher</w:t>
      </w:r>
      <w:proofErr w:type="spellEnd"/>
      <w:r w:rsidRPr="00081309">
        <w:rPr>
          <w:rFonts w:ascii="Arial" w:hAnsi="Arial" w:cs="Arial"/>
        </w:rPr>
        <w:t>, 2019). In women, menopause is associated with increased abdominal fat accumulation due to declining oestrogen levels, while older men frequently experience reduced testosterone concentrations that contribute to loss of muscle mass and increased adiposity. Although hormonal alterations are inevitable aspects of ageing, their interaction with lifestyle behaviours largely determines the extent to which obesity develops.</w:t>
      </w:r>
    </w:p>
    <w:p w14:paraId="419F3D8D" w14:textId="10DCCAB6" w:rsidR="002D0B1A" w:rsidRPr="00081309" w:rsidRDefault="002D0B1A" w:rsidP="00081309">
      <w:pPr>
        <w:pStyle w:val="BodyText"/>
        <w:spacing w:line="360" w:lineRule="auto"/>
        <w:jc w:val="both"/>
        <w:rPr>
          <w:rFonts w:ascii="Arial" w:hAnsi="Arial" w:cs="Arial"/>
        </w:rPr>
      </w:pPr>
      <w:r w:rsidRPr="00081309">
        <w:rPr>
          <w:rFonts w:ascii="Arial" w:hAnsi="Arial" w:cs="Arial"/>
        </w:rPr>
        <w:t xml:space="preserve">Genetic predisposition has also been identified as an important contributor to obesity. Genome-wide association studies have identified numerous genetic variants associated with appetite regulation, fat storage and energy metabolism. </w:t>
      </w:r>
      <w:r w:rsidR="00C76554">
        <w:rPr>
          <w:rFonts w:ascii="Arial" w:hAnsi="Arial" w:cs="Arial"/>
        </w:rPr>
        <w:t>A</w:t>
      </w:r>
      <w:r w:rsidRPr="00081309">
        <w:rPr>
          <w:rFonts w:ascii="Arial" w:hAnsi="Arial" w:cs="Arial"/>
        </w:rPr>
        <w:t>rgue that genetic susceptibility does not inevitably result in obesity but increases vulnerability when individuals are exposed to obesogenic environments characterised by excessive availability of energy-dense foods and limited opportunities for physical activity. Consequently, obesity should be viewed as the result of interactions between inherited biological factors and environmental influences rather than genetic determination alone</w:t>
      </w:r>
      <w:r w:rsidR="0071126A" w:rsidRPr="00081309">
        <w:rPr>
          <w:rFonts w:ascii="Arial" w:hAnsi="Arial" w:cs="Arial"/>
        </w:rPr>
        <w:t xml:space="preserve"> </w:t>
      </w:r>
      <w:r w:rsidR="004D4A34" w:rsidRPr="00C76554">
        <w:rPr>
          <w:rFonts w:ascii="Arial" w:hAnsi="Arial" w:cs="Arial"/>
          <w:bCs/>
        </w:rPr>
        <w:t>(</w:t>
      </w:r>
      <w:r w:rsidR="0071126A" w:rsidRPr="00081309">
        <w:rPr>
          <w:rFonts w:ascii="Arial" w:hAnsi="Arial" w:cs="Arial"/>
        </w:rPr>
        <w:t>Loos and Yeo</w:t>
      </w:r>
      <w:r w:rsidR="00A96EE4" w:rsidRPr="00081309">
        <w:rPr>
          <w:rFonts w:ascii="Arial" w:hAnsi="Arial" w:cs="Arial"/>
          <w:b/>
        </w:rPr>
        <w:t>,</w:t>
      </w:r>
      <w:r w:rsidR="0071126A" w:rsidRPr="00081309">
        <w:rPr>
          <w:rFonts w:ascii="Arial" w:hAnsi="Arial" w:cs="Arial"/>
        </w:rPr>
        <w:t>2022</w:t>
      </w:r>
      <w:r w:rsidR="004D4A34" w:rsidRPr="00C76554">
        <w:rPr>
          <w:rFonts w:ascii="Arial" w:hAnsi="Arial" w:cs="Arial"/>
          <w:bCs/>
        </w:rPr>
        <w:t>)</w:t>
      </w:r>
      <w:r w:rsidRPr="00C76554">
        <w:rPr>
          <w:rFonts w:ascii="Arial" w:hAnsi="Arial" w:cs="Arial"/>
          <w:bCs/>
        </w:rPr>
        <w:t>.</w:t>
      </w:r>
    </w:p>
    <w:p w14:paraId="150932AD" w14:textId="5D35D321" w:rsidR="002D0B1A" w:rsidRPr="00081309" w:rsidRDefault="002D0B1A" w:rsidP="00081309">
      <w:pPr>
        <w:pStyle w:val="BodyText"/>
        <w:spacing w:line="360" w:lineRule="auto"/>
        <w:jc w:val="both"/>
        <w:rPr>
          <w:rFonts w:ascii="Arial" w:hAnsi="Arial" w:cs="Arial"/>
        </w:rPr>
      </w:pPr>
      <w:r w:rsidRPr="00081309">
        <w:rPr>
          <w:rFonts w:ascii="Arial" w:hAnsi="Arial" w:cs="Arial"/>
        </w:rPr>
        <w:t>Lifestyle behaviours remain central determinants of obesity among older adults despite the importance of biological ageing. Poor dietary habits continue to be strongly associated with obesity, particularly diets characterised by excessive consumption of ultra-processed foods, sugar-sweetened beverages and saturated fats. demonstrated that ultra-processed foods promote greater energy intake than minimally processed diets, even when nutrient composition is similar. This finding suggests that the modern food environment itself contributes to obesity by encouraging passive overconsumption</w:t>
      </w:r>
      <w:r w:rsidR="0078169C" w:rsidRPr="00081309">
        <w:rPr>
          <w:rFonts w:ascii="Arial" w:hAnsi="Arial" w:cs="Arial"/>
        </w:rPr>
        <w:t xml:space="preserve"> </w:t>
      </w:r>
      <w:r w:rsidR="00E53BF4" w:rsidRPr="00081309">
        <w:rPr>
          <w:rFonts w:ascii="Arial" w:hAnsi="Arial" w:cs="Arial"/>
          <w:b/>
        </w:rPr>
        <w:t>(</w:t>
      </w:r>
      <w:r w:rsidR="0078169C" w:rsidRPr="00081309">
        <w:rPr>
          <w:rFonts w:ascii="Arial" w:hAnsi="Arial" w:cs="Arial"/>
        </w:rPr>
        <w:t>Hall et al. 2019</w:t>
      </w:r>
      <w:r w:rsidR="00E53BF4" w:rsidRPr="00081309">
        <w:rPr>
          <w:rFonts w:ascii="Arial" w:hAnsi="Arial" w:cs="Arial"/>
          <w:b/>
        </w:rPr>
        <w:t>)</w:t>
      </w:r>
      <w:r w:rsidRPr="00081309">
        <w:rPr>
          <w:rFonts w:ascii="Arial" w:hAnsi="Arial" w:cs="Arial"/>
        </w:rPr>
        <w:t>. However, healthy eating may become increasingly difficult for older adults because chronic illness, reduced income, dental problems and declining mobility may limit food choices and meal preparation.</w:t>
      </w:r>
    </w:p>
    <w:p w14:paraId="1CE9D245" w14:textId="6A3ABDB0" w:rsidR="002D0B1A" w:rsidRPr="00081309" w:rsidRDefault="002D0B1A" w:rsidP="00081309">
      <w:pPr>
        <w:pStyle w:val="BodyText"/>
        <w:spacing w:line="360" w:lineRule="auto"/>
        <w:jc w:val="both"/>
        <w:rPr>
          <w:rFonts w:ascii="Arial" w:hAnsi="Arial" w:cs="Arial"/>
        </w:rPr>
      </w:pPr>
      <w:r w:rsidRPr="00081309">
        <w:rPr>
          <w:rFonts w:ascii="Arial" w:hAnsi="Arial" w:cs="Arial"/>
        </w:rPr>
        <w:t>Physical inactivity represents another major behavioural determinant of obesity. Levels of physical activity generally decline with age owing to retirement, chronic illness, musculoskeletal pain and reduced mobility</w:t>
      </w:r>
      <w:r w:rsidR="00E72476" w:rsidRPr="00081309">
        <w:rPr>
          <w:rFonts w:ascii="Arial" w:hAnsi="Arial" w:cs="Arial"/>
          <w:b/>
        </w:rPr>
        <w:t xml:space="preserve"> </w:t>
      </w:r>
      <w:r w:rsidR="00E72476" w:rsidRPr="00C76554">
        <w:rPr>
          <w:rFonts w:ascii="Arial" w:hAnsi="Arial" w:cs="Arial"/>
          <w:bCs/>
        </w:rPr>
        <w:t>(</w:t>
      </w:r>
      <w:r w:rsidRPr="00081309">
        <w:rPr>
          <w:rFonts w:ascii="Arial" w:hAnsi="Arial" w:cs="Arial"/>
        </w:rPr>
        <w:t>WHO</w:t>
      </w:r>
      <w:r w:rsidR="00E72476" w:rsidRPr="00081309">
        <w:rPr>
          <w:rFonts w:ascii="Arial" w:hAnsi="Arial" w:cs="Arial"/>
          <w:b/>
        </w:rPr>
        <w:t>,</w:t>
      </w:r>
      <w:r w:rsidRPr="00081309">
        <w:rPr>
          <w:rFonts w:ascii="Arial" w:hAnsi="Arial" w:cs="Arial"/>
        </w:rPr>
        <w:t>2020)</w:t>
      </w:r>
      <w:r w:rsidR="00E72476" w:rsidRPr="00081309">
        <w:rPr>
          <w:rFonts w:ascii="Arial" w:hAnsi="Arial" w:cs="Arial"/>
          <w:b/>
        </w:rPr>
        <w:t>.</w:t>
      </w:r>
      <w:r w:rsidRPr="00081309">
        <w:rPr>
          <w:rFonts w:ascii="Arial" w:hAnsi="Arial" w:cs="Arial"/>
        </w:rPr>
        <w:t xml:space="preserve"> </w:t>
      </w:r>
      <w:r w:rsidR="00F65F79" w:rsidRPr="00081309">
        <w:rPr>
          <w:rFonts w:ascii="Arial" w:hAnsi="Arial" w:cs="Arial"/>
          <w:b/>
        </w:rPr>
        <w:t>I</w:t>
      </w:r>
      <w:r w:rsidRPr="00081309">
        <w:rPr>
          <w:rFonts w:ascii="Arial" w:hAnsi="Arial" w:cs="Arial"/>
        </w:rPr>
        <w:t xml:space="preserve">nsufficient physical activity contributes substantially to obesity by reducing energy expenditure and accelerating loss of muscle mass </w:t>
      </w:r>
      <w:r w:rsidR="00F65F79" w:rsidRPr="00C76554">
        <w:rPr>
          <w:rFonts w:ascii="Arial" w:hAnsi="Arial" w:cs="Arial"/>
          <w:bCs/>
        </w:rPr>
        <w:t>(</w:t>
      </w:r>
      <w:r w:rsidRPr="00081309">
        <w:rPr>
          <w:rFonts w:ascii="Arial" w:hAnsi="Arial" w:cs="Arial"/>
        </w:rPr>
        <w:t>Batsis and Villareal</w:t>
      </w:r>
      <w:r w:rsidR="00F65F79" w:rsidRPr="00081309">
        <w:rPr>
          <w:rFonts w:ascii="Arial" w:hAnsi="Arial" w:cs="Arial"/>
          <w:b/>
        </w:rPr>
        <w:t>,</w:t>
      </w:r>
      <w:r w:rsidRPr="00081309">
        <w:rPr>
          <w:rFonts w:ascii="Arial" w:hAnsi="Arial" w:cs="Arial"/>
        </w:rPr>
        <w:t>2018) similarly argue that inactivity contributes not only to increased fat accumulation but also to functional decline, creating a cycle in which obesity further reduces mobility, leading to additional weight gain. This reciprocal relationship demonstrates why promoting physical activity remains fundamental to healthy ageing.</w:t>
      </w:r>
    </w:p>
    <w:p w14:paraId="5134561D" w14:textId="77777777" w:rsidR="002D0B1A" w:rsidRPr="00081309" w:rsidRDefault="002D0B1A" w:rsidP="00081309">
      <w:pPr>
        <w:pStyle w:val="BodyText"/>
        <w:spacing w:line="360" w:lineRule="auto"/>
        <w:jc w:val="both"/>
        <w:rPr>
          <w:rFonts w:ascii="Arial" w:hAnsi="Arial" w:cs="Arial"/>
        </w:rPr>
      </w:pPr>
      <w:r w:rsidRPr="00081309">
        <w:rPr>
          <w:rFonts w:ascii="Arial" w:hAnsi="Arial" w:cs="Arial"/>
        </w:rPr>
        <w:t>Emerging evidence also suggests that sleep and alcohol consumption influence obesity risk. Sleep deprivation has been associated with hormonal changes affecting appetite regulation, including increased ghrelin and reduced leptin concentrations, which promote greater energy intake. Similarly, excessive alcohol consumption contributes additional calories while impairing metabolic regulation. Although these factors are less frequently investigated among older adults than diet and physical activity, they represent potentially modifiable contributors to obesity.</w:t>
      </w:r>
    </w:p>
    <w:p w14:paraId="5FD88773" w14:textId="473FE9B7" w:rsidR="002D0B1A" w:rsidRPr="00081309" w:rsidRDefault="002D0B1A" w:rsidP="00081309">
      <w:pPr>
        <w:pStyle w:val="BodyText"/>
        <w:spacing w:line="360" w:lineRule="auto"/>
        <w:jc w:val="both"/>
        <w:rPr>
          <w:rFonts w:ascii="Arial" w:hAnsi="Arial" w:cs="Arial"/>
        </w:rPr>
      </w:pPr>
      <w:r w:rsidRPr="00081309">
        <w:rPr>
          <w:rFonts w:ascii="Arial" w:hAnsi="Arial" w:cs="Arial"/>
        </w:rPr>
        <w:t>Psychological wellbeing has become an increasingly important focus of obesity research. Depression, anxiety and loneliness are common among older adults and have been associated with emotional eating, reduced motivation for physical activity and poorer adherence to healthy lifestyles</w:t>
      </w:r>
      <w:r w:rsidR="00E72476" w:rsidRPr="00081309">
        <w:rPr>
          <w:rFonts w:ascii="Arial" w:hAnsi="Arial" w:cs="Arial"/>
          <w:b/>
        </w:rPr>
        <w:t xml:space="preserve"> </w:t>
      </w:r>
      <w:r w:rsidR="00E72476" w:rsidRPr="00081309">
        <w:rPr>
          <w:rFonts w:ascii="Arial" w:hAnsi="Arial" w:cs="Arial"/>
          <w:bCs/>
        </w:rPr>
        <w:t>(</w:t>
      </w:r>
      <w:r w:rsidRPr="00081309">
        <w:rPr>
          <w:rFonts w:ascii="Arial" w:hAnsi="Arial" w:cs="Arial"/>
        </w:rPr>
        <w:t>Atlantis and Baker</w:t>
      </w:r>
      <w:r w:rsidR="00E72476" w:rsidRPr="00081309">
        <w:rPr>
          <w:rFonts w:ascii="Arial" w:hAnsi="Arial" w:cs="Arial"/>
          <w:b/>
        </w:rPr>
        <w:t>,</w:t>
      </w:r>
      <w:r w:rsidRPr="00081309">
        <w:rPr>
          <w:rFonts w:ascii="Arial" w:hAnsi="Arial" w:cs="Arial"/>
        </w:rPr>
        <w:t xml:space="preserve"> 2008)</w:t>
      </w:r>
      <w:r w:rsidR="00E72476" w:rsidRPr="00081309">
        <w:rPr>
          <w:rFonts w:ascii="Arial" w:hAnsi="Arial" w:cs="Arial"/>
          <w:b/>
        </w:rPr>
        <w:t>.</w:t>
      </w:r>
      <w:r w:rsidRPr="00081309">
        <w:rPr>
          <w:rFonts w:ascii="Arial" w:hAnsi="Arial" w:cs="Arial"/>
        </w:rPr>
        <w:t xml:space="preserve"> </w:t>
      </w:r>
      <w:r w:rsidR="00E72476" w:rsidRPr="00081309">
        <w:rPr>
          <w:rFonts w:ascii="Arial" w:hAnsi="Arial" w:cs="Arial"/>
          <w:b/>
        </w:rPr>
        <w:t>I</w:t>
      </w:r>
      <w:r w:rsidRPr="00081309">
        <w:rPr>
          <w:rFonts w:ascii="Arial" w:hAnsi="Arial" w:cs="Arial"/>
        </w:rPr>
        <w:t>dentified a bidirectional relationship between obesity and depression, suggesting that obesity increases the risk of depression while depression simultaneously increases obesity risk through behavioural and physiological mechanisms. Similarly, loneliness has been associated with reduced participation in social activities and greater consumption of convenience foods. These findings indicate that effective obesity interventions should address psychological wellbeing alongside physical health.</w:t>
      </w:r>
    </w:p>
    <w:p w14:paraId="10D13CB8" w14:textId="4C983271" w:rsidR="002D0B1A" w:rsidRPr="00081309" w:rsidRDefault="002D0B1A" w:rsidP="00081309">
      <w:pPr>
        <w:pStyle w:val="BodyText"/>
        <w:spacing w:line="360" w:lineRule="auto"/>
        <w:jc w:val="both"/>
        <w:rPr>
          <w:rFonts w:ascii="Arial" w:hAnsi="Arial" w:cs="Arial"/>
        </w:rPr>
      </w:pPr>
      <w:r w:rsidRPr="00081309">
        <w:rPr>
          <w:rFonts w:ascii="Arial" w:hAnsi="Arial" w:cs="Arial"/>
        </w:rPr>
        <w:t>Socioeconomic factors further influence obesity risk throughout later life.</w:t>
      </w:r>
      <w:r w:rsidR="00642F95">
        <w:rPr>
          <w:rFonts w:ascii="Arial" w:hAnsi="Arial" w:cs="Arial"/>
        </w:rPr>
        <w:t xml:space="preserve"> </w:t>
      </w:r>
      <w:r w:rsidR="00E72476" w:rsidRPr="00081309">
        <w:rPr>
          <w:rFonts w:ascii="Arial" w:hAnsi="Arial" w:cs="Arial"/>
          <w:bCs/>
        </w:rPr>
        <w:t>(</w:t>
      </w:r>
      <w:r w:rsidRPr="00081309">
        <w:rPr>
          <w:rFonts w:ascii="Arial" w:hAnsi="Arial" w:cs="Arial"/>
        </w:rPr>
        <w:t>Marmot et al.</w:t>
      </w:r>
      <w:r w:rsidR="00E72476" w:rsidRPr="00081309">
        <w:rPr>
          <w:rFonts w:ascii="Arial" w:hAnsi="Arial" w:cs="Arial"/>
          <w:b/>
        </w:rPr>
        <w:t>,</w:t>
      </w:r>
      <w:r w:rsidRPr="00081309">
        <w:rPr>
          <w:rFonts w:ascii="Arial" w:hAnsi="Arial" w:cs="Arial"/>
        </w:rPr>
        <w:t>2020) argue that health inequalities accumulate across the life course, meaning that individuals experiencing deprivation during adulthood are more likely to develop obesity in later life. Lower educational attainment may reduce health literacy, while limited income restricts access to nutritious foods, recreational facilities and preventative healthcare</w:t>
      </w:r>
      <w:r w:rsidR="004F7E0F" w:rsidRPr="004F7E0F">
        <w:t xml:space="preserve"> </w:t>
      </w:r>
      <w:r w:rsidR="004F7E0F" w:rsidRPr="004F7E0F">
        <w:rPr>
          <w:rFonts w:ascii="Arial" w:hAnsi="Arial" w:cs="Arial"/>
        </w:rPr>
        <w:t>(Withrow and Alter, 2011</w:t>
      </w:r>
      <w:proofErr w:type="gramStart"/>
      <w:r w:rsidR="004F7E0F" w:rsidRPr="004F7E0F">
        <w:rPr>
          <w:rFonts w:ascii="Arial" w:hAnsi="Arial" w:cs="Arial"/>
        </w:rPr>
        <w:t>).</w:t>
      </w:r>
      <w:r w:rsidRPr="00081309">
        <w:rPr>
          <w:rFonts w:ascii="Arial" w:hAnsi="Arial" w:cs="Arial"/>
        </w:rPr>
        <w:t>.</w:t>
      </w:r>
      <w:proofErr w:type="gramEnd"/>
      <w:r w:rsidRPr="00081309">
        <w:rPr>
          <w:rFonts w:ascii="Arial" w:hAnsi="Arial" w:cs="Arial"/>
        </w:rPr>
        <w:t xml:space="preserve"> Evidence from the Office for Health Improvement and Disparities consistently demonstrates higher obesity prevalence among adults living in deprived communities than among those residing in more affluent areas. These findings reinforce the argument that obesity should be understood not merely as an individual lifestyle issue but </w:t>
      </w:r>
      <w:proofErr w:type="gramStart"/>
      <w:r w:rsidRPr="00081309">
        <w:rPr>
          <w:rFonts w:ascii="Arial" w:hAnsi="Arial" w:cs="Arial"/>
        </w:rPr>
        <w:t>as a consequence of</w:t>
      </w:r>
      <w:proofErr w:type="gramEnd"/>
      <w:r w:rsidRPr="00081309">
        <w:rPr>
          <w:rFonts w:ascii="Arial" w:hAnsi="Arial" w:cs="Arial"/>
        </w:rPr>
        <w:t xml:space="preserve"> broader social and economic inequalities.</w:t>
      </w:r>
    </w:p>
    <w:p w14:paraId="06F604B2" w14:textId="5DB5B22D" w:rsidR="00A34F7E" w:rsidRPr="00081309" w:rsidRDefault="002D0B1A" w:rsidP="00081309">
      <w:pPr>
        <w:pStyle w:val="BodyText"/>
        <w:spacing w:line="360" w:lineRule="auto"/>
        <w:jc w:val="both"/>
        <w:rPr>
          <w:rFonts w:ascii="Arial" w:hAnsi="Arial" w:cs="Arial"/>
          <w:b/>
        </w:rPr>
      </w:pPr>
      <w:r w:rsidRPr="00081309">
        <w:rPr>
          <w:rFonts w:ascii="Arial" w:hAnsi="Arial" w:cs="Arial"/>
        </w:rPr>
        <w:t>Overall, the literature demonstrates that obesity among older adults cannot be attributed to any single cause</w:t>
      </w:r>
      <w:r w:rsidR="00287B77" w:rsidRPr="00287B77">
        <w:t xml:space="preserve"> </w:t>
      </w:r>
      <w:r w:rsidR="00287B77" w:rsidRPr="00287B77">
        <w:rPr>
          <w:rFonts w:ascii="Arial" w:hAnsi="Arial" w:cs="Arial"/>
        </w:rPr>
        <w:t>(Caballero, 2019)</w:t>
      </w:r>
      <w:r w:rsidRPr="00081309">
        <w:rPr>
          <w:rFonts w:ascii="Arial" w:hAnsi="Arial" w:cs="Arial"/>
        </w:rPr>
        <w:t>. Biological ageing, hormonal regulation, genetic susceptibility, lifestyle behaviours, psychological wellbeing and socioeconomic circumstances interact throughout the life course to influence obesity risk. Consequently, interventions focusing exclusively on individual behaviour are unlikely to achieve sustainable improvements unless they are accompanied by broader strategies addressing the wider determinants of health.</w:t>
      </w:r>
    </w:p>
    <w:p w14:paraId="1EB132BC" w14:textId="77777777" w:rsidR="00A34F7E" w:rsidRPr="00081309" w:rsidRDefault="00A34F7E" w:rsidP="00081309">
      <w:pPr>
        <w:pStyle w:val="BodyText"/>
        <w:spacing w:line="360" w:lineRule="auto"/>
        <w:jc w:val="both"/>
        <w:rPr>
          <w:rFonts w:ascii="Arial" w:hAnsi="Arial" w:cs="Arial"/>
          <w:b/>
        </w:rPr>
      </w:pPr>
    </w:p>
    <w:p w14:paraId="5823D9EC" w14:textId="24424DD9" w:rsidR="00406F49" w:rsidRPr="00E53BF4" w:rsidRDefault="00406F49" w:rsidP="008021BA">
      <w:pPr>
        <w:pStyle w:val="Heading1"/>
        <w:spacing w:line="360" w:lineRule="auto"/>
        <w:ind w:left="0"/>
        <w:mirrorIndents/>
        <w:jc w:val="both"/>
        <w:rPr>
          <w:rFonts w:cs="Arial"/>
          <w:sz w:val="24"/>
          <w:szCs w:val="24"/>
        </w:rPr>
      </w:pPr>
      <w:bookmarkStart w:id="15" w:name="_Toc235436549"/>
      <w:r w:rsidRPr="00E53BF4">
        <w:rPr>
          <w:rFonts w:cs="Arial"/>
          <w:sz w:val="24"/>
          <w:szCs w:val="24"/>
        </w:rPr>
        <w:t>2.5.1 Poor Diet and Nutrition</w:t>
      </w:r>
      <w:bookmarkEnd w:id="15"/>
    </w:p>
    <w:p w14:paraId="726C0514" w14:textId="7059F5E5" w:rsidR="00406F49" w:rsidRPr="00642F95" w:rsidRDefault="00406F49" w:rsidP="008021BA">
      <w:pPr>
        <w:pStyle w:val="BodyText"/>
        <w:spacing w:line="360" w:lineRule="auto"/>
        <w:jc w:val="both"/>
        <w:rPr>
          <w:rFonts w:ascii="Arial" w:hAnsi="Arial" w:cs="Arial"/>
        </w:rPr>
      </w:pPr>
      <w:r w:rsidRPr="00642F95">
        <w:rPr>
          <w:rFonts w:ascii="Arial" w:hAnsi="Arial" w:cs="Arial"/>
        </w:rPr>
        <w:t xml:space="preserve">Unhealthy diets are strongly associated with obesity. Older adults may consume foods </w:t>
      </w:r>
      <w:r w:rsidR="006725B6">
        <w:rPr>
          <w:rFonts w:ascii="Arial" w:hAnsi="Arial" w:cs="Arial"/>
        </w:rPr>
        <w:t>contain</w:t>
      </w:r>
      <w:r w:rsidRPr="00642F95">
        <w:rPr>
          <w:rFonts w:ascii="Arial" w:hAnsi="Arial" w:cs="Arial"/>
        </w:rPr>
        <w:t xml:space="preserve"> fat, sugar, and salt while </w:t>
      </w:r>
      <w:r w:rsidR="00E23E2D">
        <w:rPr>
          <w:rFonts w:ascii="Arial" w:hAnsi="Arial" w:cs="Arial"/>
        </w:rPr>
        <w:t>it does not contain</w:t>
      </w:r>
      <w:r w:rsidRPr="00642F95">
        <w:rPr>
          <w:rFonts w:ascii="Arial" w:hAnsi="Arial" w:cs="Arial"/>
        </w:rPr>
        <w:t xml:space="preserve"> essential nutrients. Convenience foods are often easier to prepare but may contribute to excess calorie intake</w:t>
      </w:r>
      <w:r w:rsidR="00D571F7" w:rsidRPr="00D571F7">
        <w:t xml:space="preserve"> </w:t>
      </w:r>
      <w:r w:rsidR="00D571F7" w:rsidRPr="00D571F7">
        <w:rPr>
          <w:rFonts w:ascii="Arial" w:hAnsi="Arial" w:cs="Arial"/>
        </w:rPr>
        <w:t>(Jensen et al., 2019)</w:t>
      </w:r>
      <w:r w:rsidRPr="00642F95">
        <w:rPr>
          <w:rFonts w:ascii="Arial" w:hAnsi="Arial" w:cs="Arial"/>
        </w:rPr>
        <w:t>.</w:t>
      </w:r>
    </w:p>
    <w:p w14:paraId="350BC202" w14:textId="77777777" w:rsidR="00406F49" w:rsidRPr="00642F95" w:rsidRDefault="00406F49" w:rsidP="008021BA">
      <w:pPr>
        <w:pStyle w:val="BodyText"/>
        <w:spacing w:line="360" w:lineRule="auto"/>
        <w:jc w:val="both"/>
        <w:rPr>
          <w:rFonts w:ascii="Arial" w:hAnsi="Arial" w:cs="Arial"/>
        </w:rPr>
      </w:pPr>
      <w:r w:rsidRPr="00642F95">
        <w:rPr>
          <w:rFonts w:ascii="Arial" w:hAnsi="Arial" w:cs="Arial"/>
        </w:rPr>
        <w:t>Some older adults also experience difficulties shopping or cooking due to physical limitations, encouraging reliance on ready meals or takeaway foods.</w:t>
      </w:r>
    </w:p>
    <w:p w14:paraId="0F3797B0" w14:textId="77777777" w:rsidR="00B44A2E" w:rsidRPr="00642F95" w:rsidRDefault="00B44A2E" w:rsidP="008021BA">
      <w:pPr>
        <w:pStyle w:val="BodyText"/>
        <w:spacing w:line="360" w:lineRule="auto"/>
        <w:jc w:val="both"/>
        <w:rPr>
          <w:rFonts w:ascii="Arial" w:hAnsi="Arial" w:cs="Arial"/>
          <w:b/>
          <w:sz w:val="24"/>
          <w:szCs w:val="24"/>
        </w:rPr>
      </w:pPr>
    </w:p>
    <w:p w14:paraId="1F1E9661" w14:textId="5D688EB5" w:rsidR="00406F49" w:rsidRPr="00E53BF4" w:rsidRDefault="00406F49" w:rsidP="00642F95">
      <w:pPr>
        <w:pStyle w:val="Heading1"/>
        <w:spacing w:line="360" w:lineRule="auto"/>
        <w:ind w:left="0"/>
        <w:mirrorIndents/>
        <w:jc w:val="both"/>
        <w:rPr>
          <w:rFonts w:cs="Arial"/>
          <w:sz w:val="24"/>
          <w:szCs w:val="24"/>
        </w:rPr>
      </w:pPr>
      <w:bookmarkStart w:id="16" w:name="_Toc235436550"/>
      <w:r w:rsidRPr="00E53BF4">
        <w:rPr>
          <w:rFonts w:cs="Arial"/>
          <w:sz w:val="24"/>
          <w:szCs w:val="24"/>
        </w:rPr>
        <w:t>2.5.2 Physical Inactivity</w:t>
      </w:r>
      <w:bookmarkEnd w:id="16"/>
    </w:p>
    <w:p w14:paraId="737BBDEF" w14:textId="436CA4C5" w:rsidR="00406F49" w:rsidRPr="00642F95" w:rsidRDefault="00406F49" w:rsidP="00642F95">
      <w:pPr>
        <w:pStyle w:val="BodyText"/>
        <w:spacing w:line="360" w:lineRule="auto"/>
        <w:jc w:val="both"/>
        <w:rPr>
          <w:rFonts w:ascii="Arial" w:hAnsi="Arial" w:cs="Arial"/>
        </w:rPr>
      </w:pPr>
      <w:r w:rsidRPr="00642F95">
        <w:rPr>
          <w:rFonts w:ascii="Arial" w:hAnsi="Arial" w:cs="Arial"/>
        </w:rPr>
        <w:t>Physical inactivity is a major contributor to obesity. Many older adults experience mobility limitations due to arthritis, chronic pain, or disability, reducing participation in exercise. Retirement may also decrease daily activity levels</w:t>
      </w:r>
      <w:r w:rsidR="000F1BD8" w:rsidRPr="000F1BD8">
        <w:t xml:space="preserve"> </w:t>
      </w:r>
      <w:r w:rsidR="000F1BD8" w:rsidRPr="000F1BD8">
        <w:rPr>
          <w:rFonts w:ascii="Arial" w:hAnsi="Arial" w:cs="Arial"/>
        </w:rPr>
        <w:t>(Caballero, 2019)</w:t>
      </w:r>
      <w:r w:rsidRPr="00642F95">
        <w:rPr>
          <w:rFonts w:ascii="Arial" w:hAnsi="Arial" w:cs="Arial"/>
        </w:rPr>
        <w:t>.</w:t>
      </w:r>
    </w:p>
    <w:p w14:paraId="6D326A97" w14:textId="77777777" w:rsidR="00406F49" w:rsidRPr="00642F95" w:rsidRDefault="00406F49" w:rsidP="00642F95">
      <w:pPr>
        <w:pStyle w:val="BodyText"/>
        <w:spacing w:line="360" w:lineRule="auto"/>
        <w:jc w:val="both"/>
        <w:rPr>
          <w:rFonts w:ascii="Arial" w:hAnsi="Arial" w:cs="Arial"/>
        </w:rPr>
      </w:pPr>
      <w:r w:rsidRPr="00642F95">
        <w:rPr>
          <w:rFonts w:ascii="Arial" w:hAnsi="Arial" w:cs="Arial"/>
        </w:rPr>
        <w:t>Research shows that regular physical activity improves cardiovascular health, muscle strength, mobility, and mental well-being. However, many older adults face barriers to exercise participation.</w:t>
      </w:r>
    </w:p>
    <w:p w14:paraId="73A49EC5" w14:textId="77777777" w:rsidR="00B44A2E" w:rsidRDefault="00B44A2E" w:rsidP="00BB46DF">
      <w:pPr>
        <w:pStyle w:val="Heading1"/>
        <w:spacing w:line="360" w:lineRule="auto"/>
        <w:mirrorIndents/>
        <w:jc w:val="both"/>
        <w:rPr>
          <w:rFonts w:cs="Arial"/>
          <w:b w:val="0"/>
          <w:bCs/>
          <w:sz w:val="24"/>
          <w:szCs w:val="24"/>
        </w:rPr>
      </w:pPr>
    </w:p>
    <w:p w14:paraId="42300AEE" w14:textId="7DB3BE9E" w:rsidR="00406F49" w:rsidRPr="00E53BF4" w:rsidRDefault="00406F49" w:rsidP="00642F95">
      <w:pPr>
        <w:pStyle w:val="Heading1"/>
        <w:spacing w:line="360" w:lineRule="auto"/>
        <w:ind w:left="0"/>
        <w:mirrorIndents/>
        <w:jc w:val="both"/>
        <w:rPr>
          <w:rFonts w:cs="Arial"/>
          <w:sz w:val="24"/>
          <w:szCs w:val="24"/>
        </w:rPr>
      </w:pPr>
      <w:bookmarkStart w:id="17" w:name="_Toc235436551"/>
      <w:r w:rsidRPr="00E53BF4">
        <w:rPr>
          <w:rFonts w:cs="Arial"/>
          <w:sz w:val="24"/>
          <w:szCs w:val="24"/>
        </w:rPr>
        <w:t>2.5.3 Psychological Factors</w:t>
      </w:r>
      <w:bookmarkEnd w:id="17"/>
    </w:p>
    <w:p w14:paraId="482031D7" w14:textId="06E166B7" w:rsidR="00406F49" w:rsidRPr="00642F95" w:rsidRDefault="00406F49" w:rsidP="00642F95">
      <w:pPr>
        <w:pStyle w:val="BodyText"/>
        <w:spacing w:line="360" w:lineRule="auto"/>
        <w:jc w:val="both"/>
        <w:rPr>
          <w:rFonts w:ascii="Arial" w:hAnsi="Arial" w:cs="Arial"/>
        </w:rPr>
      </w:pPr>
      <w:r w:rsidRPr="00642F95">
        <w:rPr>
          <w:rFonts w:ascii="Arial" w:hAnsi="Arial" w:cs="Arial"/>
        </w:rPr>
        <w:t>Depression, stress, loneliness, and anxiety can contribute to obesity. Emotional eating is common among individuals experiencing psychological distress</w:t>
      </w:r>
      <w:r w:rsidR="00D65A47" w:rsidRPr="00D65A47">
        <w:t xml:space="preserve"> </w:t>
      </w:r>
      <w:r w:rsidR="00D65A47" w:rsidRPr="00D65A47">
        <w:rPr>
          <w:rFonts w:ascii="Arial" w:hAnsi="Arial" w:cs="Arial"/>
        </w:rPr>
        <w:t>(Swinburn et al., 2011</w:t>
      </w:r>
      <w:proofErr w:type="gramStart"/>
      <w:r w:rsidR="00D65A47" w:rsidRPr="00D65A47">
        <w:rPr>
          <w:rFonts w:ascii="Arial" w:hAnsi="Arial" w:cs="Arial"/>
        </w:rPr>
        <w:t>)</w:t>
      </w:r>
      <w:r w:rsidR="00033ADA">
        <w:rPr>
          <w:rFonts w:ascii="Arial" w:hAnsi="Arial" w:cs="Arial"/>
        </w:rPr>
        <w:t xml:space="preserve"> </w:t>
      </w:r>
      <w:r w:rsidRPr="00642F95">
        <w:rPr>
          <w:rFonts w:ascii="Arial" w:hAnsi="Arial" w:cs="Arial"/>
        </w:rPr>
        <w:t>.</w:t>
      </w:r>
      <w:proofErr w:type="gramEnd"/>
      <w:r w:rsidRPr="00642F95">
        <w:rPr>
          <w:rFonts w:ascii="Arial" w:hAnsi="Arial" w:cs="Arial"/>
        </w:rPr>
        <w:t xml:space="preserve"> Older adults experiencing bereavement or social isolation may develop unhealthy eating patterns.</w:t>
      </w:r>
    </w:p>
    <w:p w14:paraId="1624D5BB" w14:textId="77777777" w:rsidR="00406F49" w:rsidRPr="00642F95" w:rsidRDefault="00406F49" w:rsidP="00642F95">
      <w:pPr>
        <w:pStyle w:val="BodyText"/>
        <w:spacing w:line="360" w:lineRule="auto"/>
        <w:jc w:val="both"/>
        <w:rPr>
          <w:rFonts w:ascii="Arial" w:hAnsi="Arial" w:cs="Arial"/>
        </w:rPr>
      </w:pPr>
      <w:r w:rsidRPr="00642F95">
        <w:rPr>
          <w:rFonts w:ascii="Arial" w:hAnsi="Arial" w:cs="Arial"/>
        </w:rPr>
        <w:t>Mental health problems can also reduce motivation for exercise and self-care.</w:t>
      </w:r>
    </w:p>
    <w:p w14:paraId="6C92F908" w14:textId="77777777" w:rsidR="00B44A2E" w:rsidRPr="00642F95" w:rsidRDefault="00B44A2E" w:rsidP="00642F95">
      <w:pPr>
        <w:pStyle w:val="BodyText"/>
        <w:spacing w:line="360" w:lineRule="auto"/>
        <w:jc w:val="both"/>
        <w:rPr>
          <w:rFonts w:ascii="Arial" w:hAnsi="Arial" w:cs="Arial"/>
          <w:b/>
        </w:rPr>
      </w:pPr>
    </w:p>
    <w:p w14:paraId="1E282B7F" w14:textId="578D8E25" w:rsidR="00406F49" w:rsidRPr="00E53BF4" w:rsidRDefault="00406F49" w:rsidP="00642F95">
      <w:pPr>
        <w:pStyle w:val="Heading1"/>
        <w:spacing w:line="360" w:lineRule="auto"/>
        <w:ind w:left="0"/>
        <w:mirrorIndents/>
        <w:jc w:val="both"/>
        <w:rPr>
          <w:rFonts w:cs="Arial"/>
          <w:sz w:val="24"/>
          <w:szCs w:val="24"/>
        </w:rPr>
      </w:pPr>
      <w:bookmarkStart w:id="18" w:name="_Toc235436552"/>
      <w:r w:rsidRPr="00E53BF4">
        <w:rPr>
          <w:rFonts w:cs="Arial"/>
          <w:sz w:val="24"/>
          <w:szCs w:val="24"/>
        </w:rPr>
        <w:t>2.5.4 Medication and Chronic Illness</w:t>
      </w:r>
      <w:bookmarkEnd w:id="18"/>
    </w:p>
    <w:p w14:paraId="06196255" w14:textId="77777777" w:rsidR="00406F49" w:rsidRPr="00642F95" w:rsidRDefault="00406F49" w:rsidP="00642F95">
      <w:pPr>
        <w:pStyle w:val="BodyText"/>
        <w:spacing w:line="360" w:lineRule="auto"/>
        <w:jc w:val="both"/>
        <w:rPr>
          <w:rFonts w:ascii="Arial" w:hAnsi="Arial" w:cs="Arial"/>
        </w:rPr>
      </w:pPr>
      <w:r w:rsidRPr="00642F95">
        <w:rPr>
          <w:rFonts w:ascii="Arial" w:hAnsi="Arial" w:cs="Arial"/>
        </w:rPr>
        <w:t>Certain medications commonly prescribed to older adults can contribute to weight gain. Chronic illnesses may also limit mobility and physical activity, increasing obesity risk.</w:t>
      </w:r>
    </w:p>
    <w:p w14:paraId="16DE1D64" w14:textId="77777777" w:rsidR="00406F49" w:rsidRPr="00642F95" w:rsidRDefault="00406F49" w:rsidP="00642F95">
      <w:pPr>
        <w:pStyle w:val="BodyText"/>
        <w:spacing w:line="360" w:lineRule="auto"/>
        <w:jc w:val="both"/>
        <w:rPr>
          <w:rFonts w:ascii="Arial" w:hAnsi="Arial" w:cs="Arial"/>
          <w:sz w:val="24"/>
          <w:szCs w:val="24"/>
        </w:rPr>
      </w:pPr>
    </w:p>
    <w:p w14:paraId="621A35E1" w14:textId="77777777" w:rsidR="00406F49" w:rsidRPr="002B2B67" w:rsidRDefault="00406F49" w:rsidP="00BB46DF">
      <w:pPr>
        <w:pStyle w:val="Heading1"/>
        <w:spacing w:line="360" w:lineRule="auto"/>
        <w:mirrorIndents/>
        <w:jc w:val="both"/>
        <w:rPr>
          <w:rFonts w:cs="Arial"/>
          <w:sz w:val="24"/>
          <w:szCs w:val="24"/>
        </w:rPr>
      </w:pPr>
      <w:bookmarkStart w:id="19" w:name="_Toc235436553"/>
      <w:r w:rsidRPr="002B2B67">
        <w:rPr>
          <w:rFonts w:cs="Arial"/>
          <w:sz w:val="24"/>
          <w:szCs w:val="24"/>
        </w:rPr>
        <w:t>2.6 Impact of Obesity on Older Adults</w:t>
      </w:r>
      <w:bookmarkEnd w:id="19"/>
    </w:p>
    <w:p w14:paraId="2291ED8E" w14:textId="77777777" w:rsidR="00406F49" w:rsidRPr="008021BA" w:rsidRDefault="00406F49" w:rsidP="008021BA">
      <w:pPr>
        <w:pStyle w:val="BodyText"/>
        <w:spacing w:line="360" w:lineRule="auto"/>
        <w:jc w:val="both"/>
        <w:rPr>
          <w:rFonts w:ascii="Arial" w:hAnsi="Arial" w:cs="Arial"/>
        </w:rPr>
      </w:pPr>
      <w:r w:rsidRPr="008021BA">
        <w:rPr>
          <w:rFonts w:ascii="Arial" w:hAnsi="Arial" w:cs="Arial"/>
        </w:rPr>
        <w:t>The literature consistently demonstrates that obesity negatively affects older adults physically, psychologically, socially, and economically.</w:t>
      </w:r>
    </w:p>
    <w:p w14:paraId="7C302520" w14:textId="77777777" w:rsidR="00B44A2E" w:rsidRPr="008021BA" w:rsidRDefault="00B44A2E" w:rsidP="008021BA">
      <w:pPr>
        <w:pStyle w:val="BodyText"/>
        <w:spacing w:line="360" w:lineRule="auto"/>
        <w:jc w:val="both"/>
        <w:rPr>
          <w:rFonts w:ascii="Arial" w:hAnsi="Arial" w:cs="Arial"/>
          <w:b/>
          <w:sz w:val="24"/>
          <w:szCs w:val="24"/>
        </w:rPr>
      </w:pPr>
    </w:p>
    <w:p w14:paraId="53531AE1" w14:textId="0D6BD0A6" w:rsidR="00406F49" w:rsidRPr="002B2B67" w:rsidRDefault="00406F49" w:rsidP="00BB46DF">
      <w:pPr>
        <w:pStyle w:val="Heading1"/>
        <w:spacing w:line="360" w:lineRule="auto"/>
        <w:mirrorIndents/>
        <w:jc w:val="both"/>
        <w:rPr>
          <w:rFonts w:cs="Arial"/>
          <w:sz w:val="24"/>
          <w:szCs w:val="24"/>
        </w:rPr>
      </w:pPr>
      <w:bookmarkStart w:id="20" w:name="_Toc235436554"/>
      <w:r w:rsidRPr="002B2B67">
        <w:rPr>
          <w:rFonts w:cs="Arial"/>
          <w:sz w:val="24"/>
          <w:szCs w:val="24"/>
        </w:rPr>
        <w:t>2.6.1 Physical Impact</w:t>
      </w:r>
      <w:bookmarkEnd w:id="20"/>
    </w:p>
    <w:p w14:paraId="363B0FB7" w14:textId="77777777" w:rsidR="00406F49" w:rsidRPr="007E7ECE" w:rsidRDefault="00406F49" w:rsidP="007E7ECE">
      <w:pPr>
        <w:pStyle w:val="BodyText"/>
        <w:spacing w:line="360" w:lineRule="auto"/>
        <w:jc w:val="both"/>
        <w:rPr>
          <w:rFonts w:ascii="Arial" w:hAnsi="Arial" w:cs="Arial"/>
        </w:rPr>
      </w:pPr>
      <w:r w:rsidRPr="007E7ECE">
        <w:rPr>
          <w:rFonts w:ascii="Arial" w:hAnsi="Arial" w:cs="Arial"/>
        </w:rPr>
        <w:t>Obesity increases the risk of chronic illnesses and disability. Excess body weight places strain on joints and muscles, contributing to arthritis and reduced mobility. Obesity also increases cardiovascular risk and respiratory difficulties.</w:t>
      </w:r>
    </w:p>
    <w:p w14:paraId="12D6C17D" w14:textId="77777777" w:rsidR="00406F49" w:rsidRPr="007E7ECE" w:rsidRDefault="00406F49" w:rsidP="007E7ECE">
      <w:pPr>
        <w:pStyle w:val="BodyText"/>
        <w:spacing w:line="360" w:lineRule="auto"/>
        <w:jc w:val="both"/>
        <w:rPr>
          <w:rFonts w:ascii="Arial" w:hAnsi="Arial" w:cs="Arial"/>
        </w:rPr>
      </w:pPr>
      <w:r w:rsidRPr="007E7ECE">
        <w:rPr>
          <w:rFonts w:ascii="Arial" w:hAnsi="Arial" w:cs="Arial"/>
        </w:rPr>
        <w:t>Falls risk may increase due to reduced balance and physical functioning.</w:t>
      </w:r>
    </w:p>
    <w:p w14:paraId="3D36BEF0" w14:textId="77777777" w:rsidR="00B44A2E" w:rsidRPr="007E7ECE" w:rsidRDefault="00B44A2E" w:rsidP="007E7ECE">
      <w:pPr>
        <w:pStyle w:val="BodyText"/>
        <w:spacing w:line="360" w:lineRule="auto"/>
        <w:jc w:val="both"/>
        <w:rPr>
          <w:rFonts w:ascii="Arial" w:hAnsi="Arial" w:cs="Arial"/>
          <w:b/>
        </w:rPr>
      </w:pPr>
    </w:p>
    <w:p w14:paraId="53C9A25D" w14:textId="5E0D3F00" w:rsidR="00406F49" w:rsidRPr="002B2B67" w:rsidRDefault="00406F49" w:rsidP="00BB46DF">
      <w:pPr>
        <w:pStyle w:val="Heading1"/>
        <w:spacing w:line="360" w:lineRule="auto"/>
        <w:mirrorIndents/>
        <w:jc w:val="both"/>
        <w:rPr>
          <w:rFonts w:cs="Arial"/>
          <w:sz w:val="24"/>
          <w:szCs w:val="24"/>
        </w:rPr>
      </w:pPr>
      <w:bookmarkStart w:id="21" w:name="_Toc235436555"/>
      <w:r w:rsidRPr="002B2B67">
        <w:rPr>
          <w:rFonts w:cs="Arial"/>
          <w:sz w:val="24"/>
          <w:szCs w:val="24"/>
        </w:rPr>
        <w:t>2.6.2 Psychological Impact</w:t>
      </w:r>
      <w:bookmarkEnd w:id="21"/>
    </w:p>
    <w:p w14:paraId="7966AE56" w14:textId="77777777" w:rsidR="00406F49" w:rsidRPr="00D44C16" w:rsidRDefault="00406F49" w:rsidP="00D44C16">
      <w:pPr>
        <w:pStyle w:val="BodyText"/>
        <w:spacing w:line="360" w:lineRule="auto"/>
        <w:jc w:val="both"/>
        <w:rPr>
          <w:rFonts w:ascii="Arial" w:hAnsi="Arial" w:cs="Arial"/>
        </w:rPr>
      </w:pPr>
      <w:r w:rsidRPr="00D44C16">
        <w:rPr>
          <w:rFonts w:ascii="Arial" w:hAnsi="Arial" w:cs="Arial"/>
        </w:rPr>
        <w:t>Older adults with obesity may experience low self-esteem, anxiety, depression, and stigma. Negative body image and social discrimination can reduce confidence and emotional well-being.</w:t>
      </w:r>
    </w:p>
    <w:p w14:paraId="7656219E" w14:textId="77777777" w:rsidR="00B44A2E" w:rsidRDefault="00B44A2E" w:rsidP="00BB46DF">
      <w:pPr>
        <w:pStyle w:val="Heading1"/>
        <w:spacing w:line="360" w:lineRule="auto"/>
        <w:mirrorIndents/>
        <w:jc w:val="both"/>
        <w:rPr>
          <w:rFonts w:cs="Arial"/>
          <w:b w:val="0"/>
          <w:bCs/>
          <w:sz w:val="24"/>
          <w:szCs w:val="24"/>
        </w:rPr>
      </w:pPr>
    </w:p>
    <w:p w14:paraId="733B104D" w14:textId="7847D227" w:rsidR="00406F49" w:rsidRPr="002B2B67" w:rsidRDefault="00406F49" w:rsidP="00BB46DF">
      <w:pPr>
        <w:pStyle w:val="Heading1"/>
        <w:spacing w:line="360" w:lineRule="auto"/>
        <w:mirrorIndents/>
        <w:jc w:val="both"/>
        <w:rPr>
          <w:rFonts w:cs="Arial"/>
          <w:sz w:val="24"/>
          <w:szCs w:val="24"/>
        </w:rPr>
      </w:pPr>
      <w:bookmarkStart w:id="22" w:name="_Toc235436556"/>
      <w:r w:rsidRPr="002B2B67">
        <w:rPr>
          <w:rFonts w:cs="Arial"/>
          <w:sz w:val="24"/>
          <w:szCs w:val="24"/>
        </w:rPr>
        <w:t>2.6.3 Social Impact</w:t>
      </w:r>
      <w:bookmarkEnd w:id="22"/>
    </w:p>
    <w:p w14:paraId="3BED4BF0" w14:textId="77777777" w:rsidR="00406F49" w:rsidRPr="00D20EA7" w:rsidRDefault="00406F49" w:rsidP="00D20EA7">
      <w:pPr>
        <w:pStyle w:val="BodyText"/>
        <w:spacing w:line="360" w:lineRule="auto"/>
        <w:jc w:val="both"/>
        <w:rPr>
          <w:rFonts w:ascii="Arial" w:hAnsi="Arial" w:cs="Arial"/>
        </w:rPr>
      </w:pPr>
      <w:r w:rsidRPr="00D20EA7">
        <w:rPr>
          <w:rFonts w:ascii="Arial" w:hAnsi="Arial" w:cs="Arial"/>
        </w:rPr>
        <w:t>Mobility problems and social stigma may reduce social participation. Older adults with obesity may avoid public activities or social interactions, increasing loneliness and isolation.</w:t>
      </w:r>
    </w:p>
    <w:p w14:paraId="19871AAB" w14:textId="77777777" w:rsidR="00406F49" w:rsidRPr="00D20EA7" w:rsidRDefault="00406F49" w:rsidP="00D20EA7">
      <w:pPr>
        <w:pStyle w:val="BodyText"/>
        <w:spacing w:line="360" w:lineRule="auto"/>
        <w:jc w:val="both"/>
        <w:rPr>
          <w:rFonts w:ascii="Arial" w:hAnsi="Arial" w:cs="Arial"/>
          <w:sz w:val="24"/>
          <w:szCs w:val="24"/>
        </w:rPr>
      </w:pPr>
    </w:p>
    <w:p w14:paraId="6F16DBD9" w14:textId="77777777" w:rsidR="00406F49" w:rsidRPr="00A96214" w:rsidRDefault="00406F49" w:rsidP="00BB46DF">
      <w:pPr>
        <w:pStyle w:val="Heading1"/>
        <w:spacing w:line="360" w:lineRule="auto"/>
        <w:mirrorIndents/>
        <w:jc w:val="both"/>
        <w:rPr>
          <w:rFonts w:cs="Arial"/>
          <w:sz w:val="24"/>
          <w:szCs w:val="24"/>
        </w:rPr>
      </w:pPr>
      <w:bookmarkStart w:id="23" w:name="_Toc235436557"/>
      <w:r w:rsidRPr="00A96214">
        <w:rPr>
          <w:rFonts w:cs="Arial"/>
          <w:sz w:val="24"/>
          <w:szCs w:val="24"/>
        </w:rPr>
        <w:t>2.6.4 Economic Impact</w:t>
      </w:r>
      <w:bookmarkEnd w:id="23"/>
    </w:p>
    <w:p w14:paraId="5AFD09D8" w14:textId="7662BEF1" w:rsidR="00406F49" w:rsidRPr="00FC032D" w:rsidRDefault="00406F49" w:rsidP="00FC032D">
      <w:pPr>
        <w:pStyle w:val="BodyText"/>
        <w:spacing w:line="360" w:lineRule="auto"/>
        <w:jc w:val="both"/>
        <w:rPr>
          <w:rFonts w:ascii="Arial" w:hAnsi="Arial" w:cs="Arial"/>
        </w:rPr>
      </w:pPr>
      <w:r w:rsidRPr="00FC032D">
        <w:rPr>
          <w:rFonts w:ascii="Arial" w:hAnsi="Arial" w:cs="Arial"/>
        </w:rPr>
        <w:t>Obesity creates significant healthcare and social care costs. Increased hospital admissions, medication use, and support services place financial strain on healthcare systems</w:t>
      </w:r>
      <w:r w:rsidR="00033ADA">
        <w:rPr>
          <w:rFonts w:ascii="Arial" w:hAnsi="Arial" w:cs="Arial"/>
        </w:rPr>
        <w:t xml:space="preserve"> (</w:t>
      </w:r>
      <w:r w:rsidR="00683569">
        <w:rPr>
          <w:rFonts w:ascii="Arial" w:hAnsi="Arial" w:cs="Arial"/>
        </w:rPr>
        <w:t>OECD,2019)</w:t>
      </w:r>
      <w:r w:rsidRPr="00FC032D">
        <w:rPr>
          <w:rFonts w:ascii="Arial" w:hAnsi="Arial" w:cs="Arial"/>
        </w:rPr>
        <w:t>.</w:t>
      </w:r>
    </w:p>
    <w:p w14:paraId="386F809B" w14:textId="77777777" w:rsidR="00406F49" w:rsidRPr="00FC032D" w:rsidRDefault="00406F49" w:rsidP="00FC032D">
      <w:pPr>
        <w:pStyle w:val="BodyText"/>
        <w:spacing w:line="360" w:lineRule="auto"/>
        <w:jc w:val="both"/>
        <w:rPr>
          <w:rFonts w:ascii="Arial" w:hAnsi="Arial" w:cs="Arial"/>
        </w:rPr>
      </w:pPr>
    </w:p>
    <w:p w14:paraId="28A58BAF" w14:textId="7A7B3C1A" w:rsidR="00406F49" w:rsidRPr="00FC032D" w:rsidRDefault="00406F49" w:rsidP="00FC032D">
      <w:pPr>
        <w:pStyle w:val="BodyText"/>
        <w:spacing w:line="360" w:lineRule="auto"/>
        <w:jc w:val="both"/>
        <w:rPr>
          <w:rFonts w:ascii="Arial" w:hAnsi="Arial" w:cs="Arial"/>
        </w:rPr>
      </w:pPr>
      <w:r w:rsidRPr="00FC032D">
        <w:rPr>
          <w:rFonts w:ascii="Arial" w:hAnsi="Arial" w:cs="Arial"/>
        </w:rPr>
        <w:t>This chapter has reviewed the historical, theoretical, international, and UK background relating to obesity among older adults. The literature demonstrates that obesity is a complex issue influenced by biological, behavioural, psychological, and socioeconomic factors</w:t>
      </w:r>
      <w:r w:rsidR="004D178C">
        <w:rPr>
          <w:rFonts w:ascii="Arial" w:hAnsi="Arial" w:cs="Arial"/>
        </w:rPr>
        <w:t xml:space="preserve"> (</w:t>
      </w:r>
      <w:r w:rsidR="00E37A62">
        <w:rPr>
          <w:rFonts w:ascii="Arial" w:hAnsi="Arial" w:cs="Arial"/>
        </w:rPr>
        <w:t>Tremmel et al,.2017)</w:t>
      </w:r>
      <w:r w:rsidRPr="00FC032D">
        <w:rPr>
          <w:rFonts w:ascii="Arial" w:hAnsi="Arial" w:cs="Arial"/>
        </w:rPr>
        <w:t>.</w:t>
      </w:r>
    </w:p>
    <w:p w14:paraId="71EC7616" w14:textId="77777777" w:rsidR="00406F49" w:rsidRPr="00FC032D" w:rsidRDefault="00406F49" w:rsidP="00FC032D">
      <w:pPr>
        <w:pStyle w:val="BodyText"/>
        <w:spacing w:line="360" w:lineRule="auto"/>
        <w:jc w:val="both"/>
        <w:rPr>
          <w:rFonts w:ascii="Arial" w:hAnsi="Arial" w:cs="Arial"/>
        </w:rPr>
      </w:pPr>
      <w:r w:rsidRPr="00FC032D">
        <w:rPr>
          <w:rFonts w:ascii="Arial" w:hAnsi="Arial" w:cs="Arial"/>
        </w:rPr>
        <w:t>The evidence reviewed shows that obesity among older adults has serious physical, psychological, social, and economic consequences. It negatively affects quality of life, independence, and healthcare systems while contributing to health inequalities.</w:t>
      </w:r>
    </w:p>
    <w:p w14:paraId="177B2F11" w14:textId="56567AB6" w:rsidR="00406F49" w:rsidRPr="00FC032D" w:rsidRDefault="00406F49" w:rsidP="00FC032D">
      <w:pPr>
        <w:pStyle w:val="BodyText"/>
        <w:spacing w:line="360" w:lineRule="auto"/>
        <w:jc w:val="both"/>
        <w:rPr>
          <w:rFonts w:ascii="Arial" w:hAnsi="Arial" w:cs="Arial"/>
        </w:rPr>
      </w:pPr>
      <w:r w:rsidRPr="00FC032D">
        <w:rPr>
          <w:rFonts w:ascii="Arial" w:hAnsi="Arial" w:cs="Arial"/>
        </w:rPr>
        <w:t>The literature also highlights the importance of adopting a multidimensional approach to obesity prevention and management</w:t>
      </w:r>
      <w:r w:rsidR="008E6A6B">
        <w:rPr>
          <w:rFonts w:ascii="Arial" w:hAnsi="Arial" w:cs="Arial"/>
        </w:rPr>
        <w:t xml:space="preserve"> (Tremmel et al.,2019)</w:t>
      </w:r>
      <w:r w:rsidRPr="00FC032D">
        <w:rPr>
          <w:rFonts w:ascii="Arial" w:hAnsi="Arial" w:cs="Arial"/>
        </w:rPr>
        <w:t>. Healthcare professionals, policymakers, communities, and families all play important roles in supporting healthy ageing and improving the well-being of older adults living with obesity.</w:t>
      </w:r>
    </w:p>
    <w:p w14:paraId="6BC9696D" w14:textId="77777777" w:rsidR="00406F49" w:rsidRPr="00FC032D" w:rsidRDefault="00406F49" w:rsidP="00FC032D">
      <w:pPr>
        <w:pStyle w:val="BodyText"/>
        <w:spacing w:line="360" w:lineRule="auto"/>
        <w:jc w:val="both"/>
        <w:rPr>
          <w:rFonts w:ascii="Arial" w:hAnsi="Arial" w:cs="Arial"/>
        </w:rPr>
      </w:pPr>
      <w:r w:rsidRPr="00FC032D">
        <w:rPr>
          <w:rFonts w:ascii="Arial" w:hAnsi="Arial" w:cs="Arial"/>
        </w:rPr>
        <w:t>The next chapter will explain the research methodology used in this dissertation, including the methods of data collection, data analysis, and ethical considerations.</w:t>
      </w:r>
    </w:p>
    <w:p w14:paraId="28DE7B07" w14:textId="77777777" w:rsidR="00406F49" w:rsidRPr="00FC032D" w:rsidRDefault="00406F49" w:rsidP="00FC032D">
      <w:pPr>
        <w:pStyle w:val="BodyText"/>
        <w:spacing w:line="360" w:lineRule="auto"/>
        <w:jc w:val="both"/>
        <w:rPr>
          <w:rFonts w:ascii="Arial" w:hAnsi="Arial" w:cs="Arial"/>
        </w:rPr>
      </w:pPr>
    </w:p>
    <w:p w14:paraId="7A227BE7" w14:textId="77777777" w:rsidR="00406F49" w:rsidRPr="00FC032D" w:rsidRDefault="00406F49" w:rsidP="00FC032D">
      <w:pPr>
        <w:pStyle w:val="BodyText"/>
        <w:spacing w:line="360" w:lineRule="auto"/>
        <w:jc w:val="both"/>
        <w:rPr>
          <w:rFonts w:ascii="Arial" w:hAnsi="Arial" w:cs="Arial"/>
          <w:sz w:val="24"/>
          <w:szCs w:val="24"/>
        </w:rPr>
      </w:pPr>
    </w:p>
    <w:p w14:paraId="17F84E3F" w14:textId="77777777" w:rsidR="00406F49" w:rsidRPr="000822D1" w:rsidRDefault="00406F49" w:rsidP="00BB46DF">
      <w:pPr>
        <w:pStyle w:val="Heading1"/>
        <w:spacing w:line="360" w:lineRule="auto"/>
        <w:mirrorIndents/>
        <w:jc w:val="both"/>
        <w:rPr>
          <w:rFonts w:cs="Arial"/>
          <w:b w:val="0"/>
          <w:bCs/>
          <w:sz w:val="24"/>
          <w:szCs w:val="24"/>
        </w:rPr>
      </w:pPr>
    </w:p>
    <w:p w14:paraId="2BDE8E25" w14:textId="77777777" w:rsidR="00406F49" w:rsidRPr="00BE4396" w:rsidRDefault="00406F49" w:rsidP="00DC6076">
      <w:pPr>
        <w:pStyle w:val="Heading1"/>
        <w:spacing w:line="360" w:lineRule="auto"/>
        <w:ind w:left="0"/>
        <w:mirrorIndents/>
        <w:jc w:val="both"/>
        <w:rPr>
          <w:rFonts w:cs="Arial"/>
          <w:sz w:val="24"/>
          <w:szCs w:val="24"/>
        </w:rPr>
      </w:pPr>
      <w:bookmarkStart w:id="24" w:name="_Toc235436558"/>
      <w:r w:rsidRPr="00BE4396">
        <w:rPr>
          <w:rFonts w:cs="Arial"/>
          <w:sz w:val="24"/>
          <w:szCs w:val="24"/>
        </w:rPr>
        <w:t>CHAPTER 3: METHODS</w:t>
      </w:r>
      <w:bookmarkEnd w:id="24"/>
    </w:p>
    <w:p w14:paraId="13FFF151" w14:textId="5EB3F210" w:rsidR="00406F49" w:rsidRPr="00DC6076" w:rsidRDefault="00406F49" w:rsidP="00DC6076">
      <w:pPr>
        <w:pStyle w:val="BodyText"/>
        <w:spacing w:line="360" w:lineRule="auto"/>
        <w:jc w:val="both"/>
        <w:rPr>
          <w:rFonts w:ascii="Arial" w:hAnsi="Arial" w:cs="Arial"/>
        </w:rPr>
      </w:pPr>
      <w:r w:rsidRPr="00DC6076">
        <w:rPr>
          <w:rFonts w:ascii="Arial" w:hAnsi="Arial" w:cs="Arial"/>
        </w:rPr>
        <w:t xml:space="preserve">This chapter explains the research methodology used to </w:t>
      </w:r>
      <w:proofErr w:type="spellStart"/>
      <w:r w:rsidR="00382940">
        <w:rPr>
          <w:rFonts w:ascii="Arial" w:hAnsi="Arial" w:cs="Arial"/>
        </w:rPr>
        <w:t>reaserch</w:t>
      </w:r>
      <w:proofErr w:type="spellEnd"/>
      <w:r w:rsidRPr="00DC6076">
        <w:rPr>
          <w:rFonts w:ascii="Arial" w:hAnsi="Arial" w:cs="Arial"/>
        </w:rPr>
        <w:t xml:space="preserve"> the impact of obesity in older adults in the United Kingdom. The methodology chapter is important because it describes how the research was conducted, the methods used to collect and analyse data, and the ethical considerations followed throughout the study</w:t>
      </w:r>
      <w:r w:rsidR="00376643">
        <w:rPr>
          <w:rFonts w:ascii="Arial" w:hAnsi="Arial" w:cs="Arial"/>
        </w:rPr>
        <w:t xml:space="preserve"> (</w:t>
      </w:r>
      <w:r w:rsidR="00946F5E">
        <w:rPr>
          <w:rFonts w:ascii="Arial" w:hAnsi="Arial" w:cs="Arial"/>
        </w:rPr>
        <w:t>Aveyard,2019)</w:t>
      </w:r>
      <w:r w:rsidRPr="00DC6076">
        <w:rPr>
          <w:rFonts w:ascii="Arial" w:hAnsi="Arial" w:cs="Arial"/>
        </w:rPr>
        <w:t xml:space="preserve">. A clear methodology also </w:t>
      </w:r>
      <w:r w:rsidR="00414CFA">
        <w:rPr>
          <w:rFonts w:ascii="Arial" w:hAnsi="Arial" w:cs="Arial"/>
        </w:rPr>
        <w:t>better</w:t>
      </w:r>
      <w:r w:rsidRPr="00DC6076">
        <w:rPr>
          <w:rFonts w:ascii="Arial" w:hAnsi="Arial" w:cs="Arial"/>
        </w:rPr>
        <w:t xml:space="preserve"> the reliability and validity of the research findings by demonstrating that the study was carried out systematically and objectively.</w:t>
      </w:r>
    </w:p>
    <w:p w14:paraId="5CD97C07" w14:textId="403F8351" w:rsidR="00406F49" w:rsidRPr="00DC6076" w:rsidRDefault="00406F49" w:rsidP="00DC6076">
      <w:pPr>
        <w:pStyle w:val="BodyText"/>
        <w:spacing w:line="360" w:lineRule="auto"/>
        <w:jc w:val="both"/>
        <w:rPr>
          <w:rFonts w:ascii="Arial" w:hAnsi="Arial" w:cs="Arial"/>
        </w:rPr>
      </w:pPr>
      <w:r w:rsidRPr="00DC6076">
        <w:rPr>
          <w:rFonts w:ascii="Arial" w:hAnsi="Arial" w:cs="Arial"/>
        </w:rPr>
        <w:t>This dissertation aims to understand the impact of obesity in older adults in the UK. To achieve this aim, the study used secondary research methods based on the analysis of existing academic literature, healthcare reports, government publications, and policy documents</w:t>
      </w:r>
      <w:r w:rsidR="00946F5E">
        <w:rPr>
          <w:rFonts w:ascii="Arial" w:hAnsi="Arial" w:cs="Arial"/>
        </w:rPr>
        <w:t xml:space="preserve"> (Aveyard</w:t>
      </w:r>
      <w:r w:rsidR="0059643C">
        <w:rPr>
          <w:rFonts w:ascii="Arial" w:hAnsi="Arial" w:cs="Arial"/>
        </w:rPr>
        <w:t>,2019)</w:t>
      </w:r>
      <w:r w:rsidRPr="00DC6076">
        <w:rPr>
          <w:rFonts w:ascii="Arial" w:hAnsi="Arial" w:cs="Arial"/>
        </w:rPr>
        <w:t>. The chapter discusses the research design, data collection methods, inclusion and exclusion criteria, data analysis process, reliability and validity of the research, and ethical considerations.</w:t>
      </w:r>
    </w:p>
    <w:p w14:paraId="1E77FCF3" w14:textId="77777777" w:rsidR="00406F49" w:rsidRPr="000822D1" w:rsidRDefault="00406F49" w:rsidP="00BB46DF">
      <w:pPr>
        <w:pStyle w:val="Heading1"/>
        <w:spacing w:line="360" w:lineRule="auto"/>
        <w:mirrorIndents/>
        <w:jc w:val="both"/>
        <w:rPr>
          <w:rFonts w:cs="Arial"/>
          <w:b w:val="0"/>
          <w:bCs/>
          <w:sz w:val="24"/>
          <w:szCs w:val="24"/>
        </w:rPr>
      </w:pPr>
    </w:p>
    <w:p w14:paraId="7C2FB909" w14:textId="77777777" w:rsidR="00406F49" w:rsidRPr="007C51EE" w:rsidRDefault="00406F49" w:rsidP="0084253C">
      <w:pPr>
        <w:pStyle w:val="Heading1"/>
        <w:spacing w:line="360" w:lineRule="auto"/>
        <w:ind w:left="0"/>
        <w:mirrorIndents/>
        <w:jc w:val="both"/>
        <w:rPr>
          <w:rFonts w:cs="Arial"/>
          <w:sz w:val="24"/>
          <w:szCs w:val="24"/>
        </w:rPr>
      </w:pPr>
      <w:bookmarkStart w:id="25" w:name="_Toc235436559"/>
      <w:r w:rsidRPr="007C51EE">
        <w:rPr>
          <w:rFonts w:cs="Arial"/>
          <w:sz w:val="24"/>
          <w:szCs w:val="24"/>
        </w:rPr>
        <w:t>3.1 Research Design</w:t>
      </w:r>
      <w:bookmarkEnd w:id="25"/>
    </w:p>
    <w:p w14:paraId="4DDA8867" w14:textId="65D9F364" w:rsidR="00406F49" w:rsidRPr="0054730E" w:rsidRDefault="00406F49" w:rsidP="0054730E">
      <w:pPr>
        <w:pStyle w:val="BodyText"/>
        <w:spacing w:line="360" w:lineRule="auto"/>
        <w:jc w:val="both"/>
        <w:rPr>
          <w:rFonts w:ascii="Arial" w:hAnsi="Arial" w:cs="Arial"/>
        </w:rPr>
      </w:pPr>
      <w:r w:rsidRPr="0054730E">
        <w:rPr>
          <w:rFonts w:ascii="Arial" w:hAnsi="Arial" w:cs="Arial"/>
        </w:rPr>
        <w:t>Research design refers to the overall strategy used to conduct a study and answer the research questions. This dissertation adopted a qualitative secondary research design</w:t>
      </w:r>
      <w:r w:rsidR="00666541">
        <w:rPr>
          <w:rFonts w:ascii="Arial" w:hAnsi="Arial" w:cs="Arial"/>
        </w:rPr>
        <w:t xml:space="preserve"> using a </w:t>
      </w:r>
      <w:proofErr w:type="spellStart"/>
      <w:r w:rsidR="00666541">
        <w:rPr>
          <w:rFonts w:ascii="Arial" w:hAnsi="Arial" w:cs="Arial"/>
        </w:rPr>
        <w:t>systemtic</w:t>
      </w:r>
      <w:proofErr w:type="spellEnd"/>
      <w:r w:rsidR="00666541">
        <w:rPr>
          <w:rFonts w:ascii="Arial" w:hAnsi="Arial" w:cs="Arial"/>
        </w:rPr>
        <w:t xml:space="preserve"> review. </w:t>
      </w:r>
      <w:r w:rsidRPr="0054730E">
        <w:rPr>
          <w:rFonts w:ascii="Arial" w:hAnsi="Arial" w:cs="Arial"/>
        </w:rPr>
        <w:t>Secondary research involves collecting and analysing information that has already been published by other researchers and organisations rather than collecting new data directly from participants</w:t>
      </w:r>
      <w:r w:rsidR="0059643C">
        <w:rPr>
          <w:rFonts w:ascii="Arial" w:hAnsi="Arial" w:cs="Arial"/>
        </w:rPr>
        <w:t xml:space="preserve"> </w:t>
      </w:r>
      <w:proofErr w:type="gramStart"/>
      <w:r w:rsidR="0059643C">
        <w:rPr>
          <w:rFonts w:ascii="Arial" w:hAnsi="Arial" w:cs="Arial"/>
        </w:rPr>
        <w:t xml:space="preserve">( </w:t>
      </w:r>
      <w:r w:rsidR="00C64954">
        <w:rPr>
          <w:rFonts w:ascii="Arial" w:hAnsi="Arial" w:cs="Arial"/>
        </w:rPr>
        <w:t>Aveyard</w:t>
      </w:r>
      <w:proofErr w:type="gramEnd"/>
      <w:r w:rsidR="00C64954">
        <w:rPr>
          <w:rFonts w:ascii="Arial" w:hAnsi="Arial" w:cs="Arial"/>
        </w:rPr>
        <w:t>,2019)</w:t>
      </w:r>
      <w:r w:rsidRPr="0054730E">
        <w:rPr>
          <w:rFonts w:ascii="Arial" w:hAnsi="Arial" w:cs="Arial"/>
        </w:rPr>
        <w:t>.</w:t>
      </w:r>
    </w:p>
    <w:p w14:paraId="53AFB441" w14:textId="77777777" w:rsidR="00406F49" w:rsidRPr="0054730E" w:rsidRDefault="00406F49" w:rsidP="0054730E">
      <w:pPr>
        <w:pStyle w:val="BodyText"/>
        <w:spacing w:line="360" w:lineRule="auto"/>
        <w:jc w:val="both"/>
        <w:rPr>
          <w:rFonts w:ascii="Arial" w:hAnsi="Arial" w:cs="Arial"/>
        </w:rPr>
      </w:pPr>
      <w:r w:rsidRPr="0054730E">
        <w:rPr>
          <w:rFonts w:ascii="Arial" w:hAnsi="Arial" w:cs="Arial"/>
        </w:rPr>
        <w:t>A qualitative approach was selected because the study aimed to explore and understand the causes and impacts of obesity among older adults rather than measure numerical outcomes. Qualitative research allows researchers to explore experiences, patterns, behaviours, and social issues in greater depth. This approach was considered appropriate because obesity among older adults is a complex issue influenced by biological, behavioural, psychological, and socioeconomic factors.</w:t>
      </w:r>
    </w:p>
    <w:p w14:paraId="16A2FD7A" w14:textId="342ABB56" w:rsidR="00406F49" w:rsidRPr="0054730E" w:rsidRDefault="00406F49" w:rsidP="0054730E">
      <w:pPr>
        <w:pStyle w:val="BodyText"/>
        <w:spacing w:line="360" w:lineRule="auto"/>
        <w:jc w:val="both"/>
        <w:rPr>
          <w:rFonts w:ascii="Arial" w:hAnsi="Arial" w:cs="Arial"/>
        </w:rPr>
      </w:pPr>
      <w:r w:rsidRPr="0054730E">
        <w:rPr>
          <w:rFonts w:ascii="Arial" w:hAnsi="Arial" w:cs="Arial"/>
        </w:rPr>
        <w:t>Secondary research was chosen because it provides access to a wide range of existing evidence from reliable academic sources. It also allows the researcher to compare findings from different studies and identify common themes relating to obesity among older adults in the UK. In addition, secondary research is cost-effective and time-efficient compared with primary research methods such as interviews or surveys</w:t>
      </w:r>
      <w:r w:rsidR="000B38AC">
        <w:rPr>
          <w:rFonts w:ascii="Arial" w:hAnsi="Arial" w:cs="Arial"/>
        </w:rPr>
        <w:t xml:space="preserve"> (</w:t>
      </w:r>
      <w:proofErr w:type="gramStart"/>
      <w:r w:rsidR="00B94C57">
        <w:rPr>
          <w:rFonts w:ascii="Arial" w:hAnsi="Arial" w:cs="Arial"/>
        </w:rPr>
        <w:t>Aveyard,,</w:t>
      </w:r>
      <w:proofErr w:type="gramEnd"/>
      <w:r w:rsidR="00B94C57">
        <w:rPr>
          <w:rFonts w:ascii="Arial" w:hAnsi="Arial" w:cs="Arial"/>
        </w:rPr>
        <w:t>2019)</w:t>
      </w:r>
      <w:r w:rsidRPr="0054730E">
        <w:rPr>
          <w:rFonts w:ascii="Arial" w:hAnsi="Arial" w:cs="Arial"/>
        </w:rPr>
        <w:t>.</w:t>
      </w:r>
    </w:p>
    <w:p w14:paraId="7069C9FF" w14:textId="2C3ABBCE" w:rsidR="00406F49" w:rsidRPr="0054730E" w:rsidRDefault="00406F49" w:rsidP="0054730E">
      <w:pPr>
        <w:pStyle w:val="BodyText"/>
        <w:spacing w:line="360" w:lineRule="auto"/>
        <w:jc w:val="both"/>
        <w:rPr>
          <w:rFonts w:ascii="Arial" w:hAnsi="Arial" w:cs="Arial"/>
        </w:rPr>
      </w:pPr>
      <w:r w:rsidRPr="0054730E">
        <w:rPr>
          <w:rFonts w:ascii="Arial" w:hAnsi="Arial" w:cs="Arial"/>
        </w:rPr>
        <w:t>The study focused specifically on literature related to obesity among older adults in the UK. However, some international studies were also reviewed to provide broader understanding and comparison of obesity trends and interventions.</w:t>
      </w:r>
    </w:p>
    <w:p w14:paraId="25773A58" w14:textId="77777777" w:rsidR="00406F49" w:rsidRPr="007C51EE" w:rsidRDefault="00406F49" w:rsidP="00BB46DF">
      <w:pPr>
        <w:pStyle w:val="Heading1"/>
        <w:spacing w:line="360" w:lineRule="auto"/>
        <w:mirrorIndents/>
        <w:jc w:val="both"/>
        <w:rPr>
          <w:rFonts w:cs="Arial"/>
          <w:sz w:val="24"/>
          <w:szCs w:val="24"/>
        </w:rPr>
      </w:pPr>
      <w:bookmarkStart w:id="26" w:name="_Toc235436560"/>
      <w:r w:rsidRPr="007C51EE">
        <w:rPr>
          <w:rFonts w:cs="Arial"/>
          <w:sz w:val="24"/>
          <w:szCs w:val="24"/>
        </w:rPr>
        <w:t>3.2 Data Collection</w:t>
      </w:r>
      <w:bookmarkEnd w:id="26"/>
    </w:p>
    <w:p w14:paraId="6A05FB70" w14:textId="1FEB9B8E" w:rsidR="00406F49" w:rsidRPr="006935E2" w:rsidRDefault="00406F49" w:rsidP="006935E2">
      <w:pPr>
        <w:pStyle w:val="BodyText"/>
        <w:spacing w:line="360" w:lineRule="auto"/>
        <w:jc w:val="both"/>
        <w:rPr>
          <w:rFonts w:ascii="Arial" w:hAnsi="Arial" w:cs="Arial"/>
        </w:rPr>
      </w:pPr>
      <w:r w:rsidRPr="006935E2">
        <w:rPr>
          <w:rFonts w:ascii="Arial" w:hAnsi="Arial" w:cs="Arial"/>
        </w:rPr>
        <w:t xml:space="preserve">Data collection refers to the process of gathering information relevant to the research topic. In this dissertation, data were collected through a literature review of secondary sources. The literature review involved identifying, selecting, and analysing published academic </w:t>
      </w:r>
      <w:r w:rsidR="003206CA">
        <w:rPr>
          <w:rFonts w:ascii="Arial" w:hAnsi="Arial" w:cs="Arial"/>
        </w:rPr>
        <w:t xml:space="preserve">studies </w:t>
      </w:r>
      <w:r w:rsidRPr="006935E2">
        <w:rPr>
          <w:rFonts w:ascii="Arial" w:hAnsi="Arial" w:cs="Arial"/>
        </w:rPr>
        <w:t>related to obesity among older adults.</w:t>
      </w:r>
    </w:p>
    <w:p w14:paraId="028BDDBE"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Several electronic databases were used to search for relevant literature. These included:</w:t>
      </w:r>
    </w:p>
    <w:p w14:paraId="4AC684A2"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Google Scholar </w:t>
      </w:r>
    </w:p>
    <w:p w14:paraId="3CDB270D"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PubMed </w:t>
      </w:r>
    </w:p>
    <w:p w14:paraId="3E75F34B"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ScienceDirect </w:t>
      </w:r>
    </w:p>
    <w:p w14:paraId="6EFBA92A" w14:textId="125CCC78"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CINAHL </w:t>
      </w:r>
    </w:p>
    <w:p w14:paraId="4795B5DB"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These databases were selected because they contain peer-reviewed academic journals, healthcare research articles, and evidence-based studies relevant to health and social care topics.</w:t>
      </w:r>
    </w:p>
    <w:p w14:paraId="556E674D"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Key search terms were used to identify appropriate literature. Examples of search terms included:</w:t>
      </w:r>
    </w:p>
    <w:p w14:paraId="077DDF86"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“Obesity in older adults” </w:t>
      </w:r>
    </w:p>
    <w:p w14:paraId="02F4D666"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“Elderly obesity UK” </w:t>
      </w:r>
    </w:p>
    <w:p w14:paraId="05D1BBCF"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“Impact of obesity on older adults” </w:t>
      </w:r>
    </w:p>
    <w:p w14:paraId="5A1EA2E1"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“Factors leading to obesity” </w:t>
      </w:r>
    </w:p>
    <w:p w14:paraId="645B88CA"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“Obesity and ageing” </w:t>
      </w:r>
    </w:p>
    <w:p w14:paraId="269B8FFE"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“Quality of life and obesity” </w:t>
      </w:r>
    </w:p>
    <w:p w14:paraId="38EFB840"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w:t>
      </w:r>
      <w:r w:rsidRPr="006935E2">
        <w:rPr>
          <w:rFonts w:ascii="Arial" w:hAnsi="Arial" w:cs="Arial"/>
        </w:rPr>
        <w:tab/>
        <w:t xml:space="preserve">“Obesity and healthcare costs UK” </w:t>
      </w:r>
    </w:p>
    <w:p w14:paraId="5F7C32D5" w14:textId="77777777" w:rsidR="00406F49" w:rsidRPr="006935E2" w:rsidRDefault="00406F49" w:rsidP="006935E2">
      <w:pPr>
        <w:pStyle w:val="BodyText"/>
        <w:spacing w:line="360" w:lineRule="auto"/>
        <w:jc w:val="both"/>
        <w:rPr>
          <w:rFonts w:ascii="Arial" w:hAnsi="Arial" w:cs="Arial"/>
        </w:rPr>
      </w:pPr>
      <w:r w:rsidRPr="006935E2">
        <w:rPr>
          <w:rFonts w:ascii="Arial" w:hAnsi="Arial" w:cs="Arial"/>
        </w:rPr>
        <w:t>Boolean operators such as “AND” and “OR” were used to refine searches and improve the relevance of results. For example, search combinations included “obesity AND older adults” and “elderly obesity OR ageing and obesity”.</w:t>
      </w:r>
    </w:p>
    <w:p w14:paraId="195D358A" w14:textId="77777777" w:rsidR="00EF532B" w:rsidRDefault="00EF532B" w:rsidP="003206CA">
      <w:pPr>
        <w:pStyle w:val="Heading1"/>
        <w:spacing w:line="360" w:lineRule="auto"/>
        <w:ind w:left="0"/>
        <w:mirrorIndents/>
        <w:jc w:val="both"/>
        <w:rPr>
          <w:rFonts w:cs="Arial"/>
          <w:sz w:val="24"/>
          <w:szCs w:val="24"/>
        </w:rPr>
      </w:pPr>
    </w:p>
    <w:p w14:paraId="47188A02" w14:textId="6677B4BA" w:rsidR="00406F49" w:rsidRPr="000822D1" w:rsidRDefault="00406F49" w:rsidP="00AB1659">
      <w:pPr>
        <w:pStyle w:val="Heading1"/>
        <w:spacing w:line="360" w:lineRule="auto"/>
        <w:ind w:left="0"/>
        <w:mirrorIndents/>
        <w:jc w:val="both"/>
        <w:rPr>
          <w:rFonts w:cs="Arial"/>
          <w:b w:val="0"/>
          <w:bCs/>
          <w:sz w:val="24"/>
          <w:szCs w:val="24"/>
        </w:rPr>
      </w:pPr>
      <w:bookmarkStart w:id="27" w:name="_Toc235436561"/>
      <w:r w:rsidRPr="00E80C46">
        <w:rPr>
          <w:rFonts w:cs="Arial"/>
          <w:sz w:val="24"/>
          <w:szCs w:val="24"/>
        </w:rPr>
        <w:t>3.3</w:t>
      </w:r>
      <w:r w:rsidRPr="000822D1">
        <w:rPr>
          <w:rFonts w:cs="Arial"/>
          <w:b w:val="0"/>
          <w:bCs/>
          <w:sz w:val="24"/>
          <w:szCs w:val="24"/>
        </w:rPr>
        <w:t xml:space="preserve"> </w:t>
      </w:r>
      <w:r w:rsidRPr="007805E0">
        <w:rPr>
          <w:rFonts w:cs="Arial"/>
          <w:sz w:val="24"/>
          <w:szCs w:val="24"/>
        </w:rPr>
        <w:t>Inclusion and Exclusion Criteria</w:t>
      </w:r>
      <w:bookmarkEnd w:id="27"/>
    </w:p>
    <w:p w14:paraId="13735395" w14:textId="77777777" w:rsidR="00406F49" w:rsidRPr="00F9532C" w:rsidRDefault="00406F49" w:rsidP="00F9532C">
      <w:pPr>
        <w:pStyle w:val="BodyText"/>
        <w:spacing w:line="360" w:lineRule="auto"/>
        <w:jc w:val="both"/>
        <w:rPr>
          <w:rFonts w:ascii="Arial" w:hAnsi="Arial" w:cs="Arial"/>
        </w:rPr>
      </w:pPr>
      <w:r w:rsidRPr="00F9532C">
        <w:rPr>
          <w:rFonts w:ascii="Arial" w:hAnsi="Arial" w:cs="Arial"/>
        </w:rPr>
        <w:t>Inclusion and exclusion criteria were used to ensure that only relevant and reliable literature was included in the study. Inclusion criteria refer to the characteristics that sources needed to meet to be included, while exclusion criteria refer to characteristics that resulted in sources being excluded.</w:t>
      </w:r>
    </w:p>
    <w:p w14:paraId="1D1F14B1" w14:textId="77777777" w:rsidR="004914A9" w:rsidRDefault="004914A9" w:rsidP="00EF532B">
      <w:pPr>
        <w:pStyle w:val="Heading1"/>
        <w:spacing w:line="360" w:lineRule="auto"/>
        <w:ind w:left="0"/>
        <w:mirrorIndents/>
        <w:jc w:val="both"/>
        <w:rPr>
          <w:rFonts w:cs="Arial"/>
          <w:sz w:val="24"/>
          <w:szCs w:val="24"/>
        </w:rPr>
      </w:pPr>
    </w:p>
    <w:p w14:paraId="6EFDDB87" w14:textId="77777777" w:rsidR="004914A9" w:rsidRDefault="004914A9" w:rsidP="00EF532B">
      <w:pPr>
        <w:pStyle w:val="Heading1"/>
        <w:spacing w:line="360" w:lineRule="auto"/>
        <w:ind w:left="0"/>
        <w:mirrorIndents/>
        <w:jc w:val="both"/>
        <w:rPr>
          <w:rFonts w:cs="Arial"/>
          <w:sz w:val="24"/>
          <w:szCs w:val="24"/>
        </w:rPr>
      </w:pPr>
    </w:p>
    <w:p w14:paraId="4A5A4156" w14:textId="671D6D7A" w:rsidR="00406F49" w:rsidRPr="007805E0" w:rsidRDefault="00406F49" w:rsidP="00EF532B">
      <w:pPr>
        <w:pStyle w:val="Heading1"/>
        <w:spacing w:line="360" w:lineRule="auto"/>
        <w:ind w:left="0"/>
        <w:mirrorIndents/>
        <w:jc w:val="both"/>
        <w:rPr>
          <w:rFonts w:cs="Arial"/>
          <w:sz w:val="24"/>
          <w:szCs w:val="24"/>
        </w:rPr>
      </w:pPr>
      <w:bookmarkStart w:id="28" w:name="_Toc235436562"/>
      <w:r w:rsidRPr="007805E0">
        <w:rPr>
          <w:rFonts w:cs="Arial"/>
          <w:sz w:val="24"/>
          <w:szCs w:val="24"/>
        </w:rPr>
        <w:t>3.3.1 Inclusion Criteria</w:t>
      </w:r>
      <w:bookmarkEnd w:id="28"/>
    </w:p>
    <w:p w14:paraId="55A375FB" w14:textId="77777777" w:rsidR="004914A9" w:rsidRDefault="004914A9" w:rsidP="00BB46DF">
      <w:pPr>
        <w:pStyle w:val="Heading1"/>
        <w:spacing w:line="360" w:lineRule="auto"/>
        <w:mirrorIndents/>
        <w:jc w:val="both"/>
        <w:rPr>
          <w:rFonts w:cs="Arial"/>
          <w:b w:val="0"/>
          <w:bCs/>
          <w:sz w:val="22"/>
          <w:szCs w:val="22"/>
        </w:rPr>
      </w:pPr>
    </w:p>
    <w:p w14:paraId="038961A7" w14:textId="1BDBADB3" w:rsidR="00406F49" w:rsidRPr="004914A9" w:rsidRDefault="00406F49" w:rsidP="004914A9">
      <w:pPr>
        <w:pStyle w:val="BodyText"/>
        <w:spacing w:line="360" w:lineRule="auto"/>
        <w:jc w:val="both"/>
        <w:rPr>
          <w:rFonts w:ascii="Arial" w:hAnsi="Arial" w:cs="Arial"/>
        </w:rPr>
      </w:pPr>
      <w:r w:rsidRPr="004914A9">
        <w:rPr>
          <w:rFonts w:ascii="Arial" w:hAnsi="Arial" w:cs="Arial"/>
        </w:rPr>
        <w:t>The following sources were included in the research:</w:t>
      </w:r>
    </w:p>
    <w:p w14:paraId="3EA70A7D" w14:textId="7B786775" w:rsidR="00406F49" w:rsidRPr="004914A9" w:rsidRDefault="00406F49" w:rsidP="003206CA">
      <w:pPr>
        <w:pStyle w:val="BodyText"/>
        <w:spacing w:line="360" w:lineRule="auto"/>
        <w:jc w:val="both"/>
        <w:rPr>
          <w:rFonts w:ascii="Arial" w:hAnsi="Arial" w:cs="Arial"/>
        </w:rPr>
      </w:pPr>
      <w:r w:rsidRPr="004914A9">
        <w:rPr>
          <w:rFonts w:ascii="Arial" w:hAnsi="Arial" w:cs="Arial"/>
        </w:rPr>
        <w:t>•</w:t>
      </w:r>
      <w:r w:rsidRPr="004914A9">
        <w:rPr>
          <w:rFonts w:ascii="Arial" w:hAnsi="Arial" w:cs="Arial"/>
        </w:rPr>
        <w:tab/>
        <w:t xml:space="preserve">Peer-reviewed journal articles </w:t>
      </w:r>
      <w:r w:rsidR="00666541">
        <w:rPr>
          <w:rFonts w:ascii="Arial" w:hAnsi="Arial" w:cs="Arial"/>
        </w:rPr>
        <w:t xml:space="preserve">based on primary data. </w:t>
      </w:r>
    </w:p>
    <w:p w14:paraId="294A451D" w14:textId="77777777" w:rsidR="00406F49" w:rsidRPr="004914A9" w:rsidRDefault="00406F49" w:rsidP="004914A9">
      <w:pPr>
        <w:pStyle w:val="BodyText"/>
        <w:spacing w:line="360" w:lineRule="auto"/>
        <w:jc w:val="both"/>
        <w:rPr>
          <w:rFonts w:ascii="Arial" w:hAnsi="Arial" w:cs="Arial"/>
        </w:rPr>
      </w:pPr>
      <w:r w:rsidRPr="004914A9">
        <w:rPr>
          <w:rFonts w:ascii="Arial" w:hAnsi="Arial" w:cs="Arial"/>
        </w:rPr>
        <w:t>•</w:t>
      </w:r>
      <w:r w:rsidRPr="004914A9">
        <w:rPr>
          <w:rFonts w:ascii="Arial" w:hAnsi="Arial" w:cs="Arial"/>
        </w:rPr>
        <w:tab/>
        <w:t xml:space="preserve">Studies published in English </w:t>
      </w:r>
    </w:p>
    <w:p w14:paraId="214A2C00" w14:textId="77777777" w:rsidR="00406F49" w:rsidRPr="004914A9" w:rsidRDefault="00406F49" w:rsidP="004914A9">
      <w:pPr>
        <w:pStyle w:val="BodyText"/>
        <w:spacing w:line="360" w:lineRule="auto"/>
        <w:jc w:val="both"/>
        <w:rPr>
          <w:rFonts w:ascii="Arial" w:hAnsi="Arial" w:cs="Arial"/>
        </w:rPr>
      </w:pPr>
      <w:r w:rsidRPr="004914A9">
        <w:rPr>
          <w:rFonts w:ascii="Arial" w:hAnsi="Arial" w:cs="Arial"/>
        </w:rPr>
        <w:t>•</w:t>
      </w:r>
      <w:r w:rsidRPr="004914A9">
        <w:rPr>
          <w:rFonts w:ascii="Arial" w:hAnsi="Arial" w:cs="Arial"/>
        </w:rPr>
        <w:tab/>
        <w:t xml:space="preserve">Research published within the last ten years, where possible </w:t>
      </w:r>
    </w:p>
    <w:p w14:paraId="3586B3E6" w14:textId="26A6DFF8" w:rsidR="00406F49" w:rsidRPr="004914A9" w:rsidRDefault="00406F49" w:rsidP="004914A9">
      <w:pPr>
        <w:pStyle w:val="BodyText"/>
        <w:spacing w:line="360" w:lineRule="auto"/>
        <w:jc w:val="both"/>
        <w:rPr>
          <w:rFonts w:ascii="Arial" w:hAnsi="Arial" w:cs="Arial"/>
        </w:rPr>
      </w:pPr>
      <w:r w:rsidRPr="004914A9">
        <w:rPr>
          <w:rFonts w:ascii="Arial" w:hAnsi="Arial" w:cs="Arial"/>
        </w:rPr>
        <w:t>•</w:t>
      </w:r>
      <w:r w:rsidRPr="004914A9">
        <w:rPr>
          <w:rFonts w:ascii="Arial" w:hAnsi="Arial" w:cs="Arial"/>
        </w:rPr>
        <w:tab/>
        <w:t xml:space="preserve">Studies focusing on </w:t>
      </w:r>
      <w:r w:rsidR="0083596F">
        <w:rPr>
          <w:rFonts w:ascii="Arial" w:hAnsi="Arial" w:cs="Arial"/>
        </w:rPr>
        <w:t>late</w:t>
      </w:r>
      <w:r w:rsidRPr="004914A9">
        <w:rPr>
          <w:rFonts w:ascii="Arial" w:hAnsi="Arial" w:cs="Arial"/>
        </w:rPr>
        <w:t xml:space="preserve"> adult</w:t>
      </w:r>
      <w:r w:rsidR="0083596F">
        <w:rPr>
          <w:rFonts w:ascii="Arial" w:hAnsi="Arial" w:cs="Arial"/>
        </w:rPr>
        <w:t>hood</w:t>
      </w:r>
      <w:r w:rsidRPr="004914A9">
        <w:rPr>
          <w:rFonts w:ascii="Arial" w:hAnsi="Arial" w:cs="Arial"/>
        </w:rPr>
        <w:t xml:space="preserve"> aged 5</w:t>
      </w:r>
      <w:r w:rsidR="0083596F">
        <w:rPr>
          <w:rFonts w:ascii="Arial" w:hAnsi="Arial" w:cs="Arial"/>
        </w:rPr>
        <w:t>0</w:t>
      </w:r>
      <w:r w:rsidRPr="004914A9">
        <w:rPr>
          <w:rFonts w:ascii="Arial" w:hAnsi="Arial" w:cs="Arial"/>
        </w:rPr>
        <w:t xml:space="preserve"> years and above </w:t>
      </w:r>
      <w:r w:rsidR="00666541" w:rsidRPr="004914A9">
        <w:rPr>
          <w:rFonts w:ascii="Arial" w:hAnsi="Arial" w:cs="Arial"/>
        </w:rPr>
        <w:t xml:space="preserve">where possible </w:t>
      </w:r>
    </w:p>
    <w:p w14:paraId="0BB0455E" w14:textId="6AEAF03B" w:rsidR="00406F49" w:rsidRPr="004914A9" w:rsidRDefault="00406F49" w:rsidP="004914A9">
      <w:pPr>
        <w:pStyle w:val="BodyText"/>
        <w:spacing w:line="360" w:lineRule="auto"/>
        <w:jc w:val="both"/>
        <w:rPr>
          <w:rFonts w:ascii="Arial" w:hAnsi="Arial" w:cs="Arial"/>
        </w:rPr>
      </w:pPr>
      <w:r w:rsidRPr="004914A9">
        <w:rPr>
          <w:rFonts w:ascii="Arial" w:hAnsi="Arial" w:cs="Arial"/>
        </w:rPr>
        <w:t>•</w:t>
      </w:r>
      <w:r w:rsidRPr="004914A9">
        <w:rPr>
          <w:rFonts w:ascii="Arial" w:hAnsi="Arial" w:cs="Arial"/>
        </w:rPr>
        <w:tab/>
        <w:t xml:space="preserve">Research relating to obesity in the UK </w:t>
      </w:r>
    </w:p>
    <w:p w14:paraId="241E3744" w14:textId="77777777" w:rsidR="00E80C46" w:rsidRPr="004914A9" w:rsidRDefault="00E80C46" w:rsidP="004914A9">
      <w:pPr>
        <w:pStyle w:val="BodyText"/>
        <w:spacing w:line="360" w:lineRule="auto"/>
        <w:jc w:val="both"/>
        <w:rPr>
          <w:rFonts w:ascii="Arial" w:hAnsi="Arial" w:cs="Arial"/>
          <w:sz w:val="24"/>
          <w:szCs w:val="24"/>
        </w:rPr>
      </w:pPr>
    </w:p>
    <w:p w14:paraId="0461CD37" w14:textId="0E4264B5" w:rsidR="00406F49" w:rsidRPr="007805E0" w:rsidRDefault="00406F49" w:rsidP="00BB46DF">
      <w:pPr>
        <w:pStyle w:val="Heading1"/>
        <w:spacing w:line="360" w:lineRule="auto"/>
        <w:mirrorIndents/>
        <w:jc w:val="both"/>
        <w:rPr>
          <w:rFonts w:cs="Arial"/>
          <w:sz w:val="24"/>
          <w:szCs w:val="24"/>
        </w:rPr>
      </w:pPr>
      <w:bookmarkStart w:id="29" w:name="_Toc235436563"/>
      <w:r w:rsidRPr="007805E0">
        <w:rPr>
          <w:rFonts w:cs="Arial"/>
          <w:sz w:val="24"/>
          <w:szCs w:val="24"/>
        </w:rPr>
        <w:t>3.3.2 Exclusion Criteria</w:t>
      </w:r>
      <w:bookmarkEnd w:id="29"/>
    </w:p>
    <w:p w14:paraId="3AB8DA91" w14:textId="77777777" w:rsidR="00EC09C9" w:rsidRDefault="00EC09C9" w:rsidP="00BB46DF">
      <w:pPr>
        <w:pStyle w:val="Heading1"/>
        <w:spacing w:line="360" w:lineRule="auto"/>
        <w:mirrorIndents/>
        <w:jc w:val="both"/>
        <w:rPr>
          <w:rFonts w:cs="Arial"/>
          <w:b w:val="0"/>
          <w:bCs/>
          <w:sz w:val="22"/>
          <w:szCs w:val="22"/>
        </w:rPr>
      </w:pPr>
    </w:p>
    <w:p w14:paraId="370A74F2" w14:textId="042280EE" w:rsidR="00406F49" w:rsidRPr="00EC09C9" w:rsidRDefault="00406F49" w:rsidP="00EC09C9">
      <w:pPr>
        <w:pStyle w:val="BodyText"/>
        <w:spacing w:line="360" w:lineRule="auto"/>
        <w:jc w:val="both"/>
        <w:rPr>
          <w:rFonts w:ascii="Arial" w:hAnsi="Arial" w:cs="Arial"/>
        </w:rPr>
      </w:pPr>
      <w:r w:rsidRPr="00EC09C9">
        <w:rPr>
          <w:rFonts w:ascii="Arial" w:hAnsi="Arial" w:cs="Arial"/>
        </w:rPr>
        <w:t>The following sources were excluded:</w:t>
      </w:r>
    </w:p>
    <w:p w14:paraId="27354A12"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Non-academic websites or unreliable internet sources </w:t>
      </w:r>
    </w:p>
    <w:p w14:paraId="42676C6E"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Studies unrelated to obesity or older adults </w:t>
      </w:r>
    </w:p>
    <w:p w14:paraId="14B79447"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Research focusing only on children or younger adults </w:t>
      </w:r>
    </w:p>
    <w:p w14:paraId="61C012E0"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Articles lacking clear evidence or references </w:t>
      </w:r>
    </w:p>
    <w:p w14:paraId="20A1063A" w14:textId="66E46354"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Outdated studies with limited relevance to current healthcare practice </w:t>
      </w:r>
    </w:p>
    <w:p w14:paraId="5C78934B" w14:textId="0AEE3CEC" w:rsidR="00406F49" w:rsidRPr="00EC09C9" w:rsidRDefault="00406F49" w:rsidP="00EC09C9">
      <w:pPr>
        <w:pStyle w:val="BodyText"/>
        <w:spacing w:line="360" w:lineRule="auto"/>
        <w:jc w:val="both"/>
        <w:rPr>
          <w:rFonts w:ascii="Arial" w:hAnsi="Arial" w:cs="Arial"/>
        </w:rPr>
      </w:pPr>
      <w:r w:rsidRPr="00EC09C9">
        <w:rPr>
          <w:rFonts w:ascii="Arial" w:hAnsi="Arial" w:cs="Arial"/>
        </w:rPr>
        <w:t>Using inclusion and exclusion criteria helped improve the quality and relevance of the literature selected for analysis.</w:t>
      </w:r>
    </w:p>
    <w:p w14:paraId="65C94E44" w14:textId="67B61B30" w:rsidR="00630F2D" w:rsidRDefault="00630F2D" w:rsidP="00630F2D"/>
    <w:p w14:paraId="4E602460" w14:textId="503DF985" w:rsidR="00630F2D" w:rsidRDefault="0083596F" w:rsidP="00630F2D">
      <w:r w:rsidRPr="001B32B0">
        <w:rPr>
          <w:rFonts w:ascii="Arial" w:eastAsia="Arial Unicode MS" w:hAnsi="Arial" w:cs="Arial"/>
          <w:noProof/>
        </w:rPr>
        <w:drawing>
          <wp:anchor distT="0" distB="0" distL="114300" distR="114300" simplePos="0" relativeHeight="251659264" behindDoc="1" locked="0" layoutInCell="1" allowOverlap="1" wp14:anchorId="52EB88CF" wp14:editId="2F2CAF70">
            <wp:simplePos x="0" y="0"/>
            <wp:positionH relativeFrom="margin">
              <wp:posOffset>1216660</wp:posOffset>
            </wp:positionH>
            <wp:positionV relativeFrom="paragraph">
              <wp:posOffset>22549</wp:posOffset>
            </wp:positionV>
            <wp:extent cx="3510116" cy="4003542"/>
            <wp:effectExtent l="0" t="0" r="0" b="0"/>
            <wp:wrapNone/>
            <wp:docPr id="1931582281" name="Picture 1" descr="A flowchart of rec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582281" name="Picture 1" descr="A flowchart of record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0116" cy="4003542"/>
                    </a:xfrm>
                    <a:prstGeom prst="rect">
                      <a:avLst/>
                    </a:prstGeom>
                    <a:noFill/>
                  </pic:spPr>
                </pic:pic>
              </a:graphicData>
            </a:graphic>
            <wp14:sizeRelH relativeFrom="page">
              <wp14:pctWidth>0</wp14:pctWidth>
            </wp14:sizeRelH>
            <wp14:sizeRelV relativeFrom="page">
              <wp14:pctHeight>0</wp14:pctHeight>
            </wp14:sizeRelV>
          </wp:anchor>
        </w:drawing>
      </w:r>
    </w:p>
    <w:p w14:paraId="616C727A" w14:textId="77777777" w:rsidR="00630F2D" w:rsidRDefault="00630F2D" w:rsidP="00630F2D"/>
    <w:p w14:paraId="30BDD291" w14:textId="77777777" w:rsidR="00630F2D" w:rsidRDefault="00630F2D" w:rsidP="00630F2D"/>
    <w:p w14:paraId="2FAB0067" w14:textId="77777777" w:rsidR="00630F2D" w:rsidRDefault="00630F2D" w:rsidP="00630F2D"/>
    <w:p w14:paraId="5159D2F6" w14:textId="77777777" w:rsidR="00630F2D" w:rsidRDefault="00630F2D" w:rsidP="00630F2D"/>
    <w:p w14:paraId="3BEC53C5" w14:textId="77777777" w:rsidR="00630F2D" w:rsidRDefault="00630F2D" w:rsidP="00630F2D"/>
    <w:p w14:paraId="35CE1CB2" w14:textId="77777777" w:rsidR="00630F2D" w:rsidRDefault="00630F2D" w:rsidP="00630F2D"/>
    <w:p w14:paraId="18B7953E" w14:textId="77777777" w:rsidR="00406F49" w:rsidRPr="000822D1" w:rsidRDefault="00406F49" w:rsidP="00BB46DF">
      <w:pPr>
        <w:pStyle w:val="Heading1"/>
        <w:spacing w:line="360" w:lineRule="auto"/>
        <w:mirrorIndents/>
        <w:jc w:val="both"/>
        <w:rPr>
          <w:rFonts w:cs="Arial"/>
          <w:b w:val="0"/>
          <w:bCs/>
          <w:sz w:val="24"/>
          <w:szCs w:val="24"/>
        </w:rPr>
      </w:pPr>
    </w:p>
    <w:p w14:paraId="183FA33C" w14:textId="77777777" w:rsidR="00286C0E" w:rsidRDefault="00286C0E" w:rsidP="00BB46DF">
      <w:pPr>
        <w:pStyle w:val="Heading1"/>
        <w:spacing w:line="360" w:lineRule="auto"/>
        <w:mirrorIndents/>
        <w:jc w:val="both"/>
        <w:rPr>
          <w:rFonts w:cs="Arial"/>
          <w:sz w:val="24"/>
          <w:szCs w:val="24"/>
        </w:rPr>
      </w:pPr>
    </w:p>
    <w:p w14:paraId="66EC86AB" w14:textId="77777777" w:rsidR="0083596F" w:rsidRDefault="0083596F" w:rsidP="00BB46DF">
      <w:pPr>
        <w:pStyle w:val="Heading1"/>
        <w:spacing w:line="360" w:lineRule="auto"/>
        <w:mirrorIndents/>
        <w:jc w:val="both"/>
        <w:rPr>
          <w:rFonts w:cs="Arial"/>
          <w:sz w:val="24"/>
          <w:szCs w:val="24"/>
        </w:rPr>
      </w:pPr>
      <w:bookmarkStart w:id="30" w:name="_Toc235436564"/>
    </w:p>
    <w:p w14:paraId="1A934E33" w14:textId="77777777" w:rsidR="0083596F" w:rsidRDefault="0083596F" w:rsidP="00BB46DF">
      <w:pPr>
        <w:pStyle w:val="Heading1"/>
        <w:spacing w:line="360" w:lineRule="auto"/>
        <w:mirrorIndents/>
        <w:jc w:val="both"/>
        <w:rPr>
          <w:rFonts w:cs="Arial"/>
          <w:sz w:val="24"/>
          <w:szCs w:val="24"/>
        </w:rPr>
      </w:pPr>
    </w:p>
    <w:p w14:paraId="4A096824" w14:textId="77777777" w:rsidR="0083596F" w:rsidRDefault="0083596F" w:rsidP="00BB46DF">
      <w:pPr>
        <w:pStyle w:val="Heading1"/>
        <w:spacing w:line="360" w:lineRule="auto"/>
        <w:mirrorIndents/>
        <w:jc w:val="both"/>
        <w:rPr>
          <w:rFonts w:cs="Arial"/>
          <w:sz w:val="24"/>
          <w:szCs w:val="24"/>
        </w:rPr>
      </w:pPr>
    </w:p>
    <w:p w14:paraId="54233508" w14:textId="77777777" w:rsidR="0083596F" w:rsidRDefault="0083596F" w:rsidP="00BB46DF">
      <w:pPr>
        <w:pStyle w:val="Heading1"/>
        <w:spacing w:line="360" w:lineRule="auto"/>
        <w:mirrorIndents/>
        <w:jc w:val="both"/>
        <w:rPr>
          <w:rFonts w:cs="Arial"/>
          <w:sz w:val="24"/>
          <w:szCs w:val="24"/>
        </w:rPr>
      </w:pPr>
    </w:p>
    <w:p w14:paraId="1C4D5B85" w14:textId="77777777" w:rsidR="0083596F" w:rsidRDefault="0083596F" w:rsidP="00BB46DF">
      <w:pPr>
        <w:pStyle w:val="Heading1"/>
        <w:spacing w:line="360" w:lineRule="auto"/>
        <w:mirrorIndents/>
        <w:jc w:val="both"/>
        <w:rPr>
          <w:rFonts w:cs="Arial"/>
          <w:sz w:val="24"/>
          <w:szCs w:val="24"/>
        </w:rPr>
      </w:pPr>
    </w:p>
    <w:p w14:paraId="0AA8ACF6" w14:textId="77777777" w:rsidR="0083596F" w:rsidRDefault="0083596F" w:rsidP="00BB46DF">
      <w:pPr>
        <w:pStyle w:val="Heading1"/>
        <w:spacing w:line="360" w:lineRule="auto"/>
        <w:mirrorIndents/>
        <w:jc w:val="both"/>
        <w:rPr>
          <w:rFonts w:cs="Arial"/>
          <w:sz w:val="24"/>
          <w:szCs w:val="24"/>
        </w:rPr>
      </w:pPr>
    </w:p>
    <w:p w14:paraId="111EEA76" w14:textId="77777777" w:rsidR="0083596F" w:rsidRDefault="0083596F" w:rsidP="00BB46DF">
      <w:pPr>
        <w:pStyle w:val="Heading1"/>
        <w:spacing w:line="360" w:lineRule="auto"/>
        <w:mirrorIndents/>
        <w:jc w:val="both"/>
        <w:rPr>
          <w:rFonts w:cs="Arial"/>
          <w:sz w:val="24"/>
          <w:szCs w:val="24"/>
        </w:rPr>
      </w:pPr>
    </w:p>
    <w:p w14:paraId="551E4E74" w14:textId="77777777" w:rsidR="0083596F" w:rsidRDefault="0083596F" w:rsidP="00BB46DF">
      <w:pPr>
        <w:pStyle w:val="Heading1"/>
        <w:spacing w:line="360" w:lineRule="auto"/>
        <w:mirrorIndents/>
        <w:jc w:val="both"/>
        <w:rPr>
          <w:rFonts w:cs="Arial"/>
          <w:sz w:val="24"/>
          <w:szCs w:val="24"/>
        </w:rPr>
      </w:pPr>
    </w:p>
    <w:p w14:paraId="5A2DCA2E" w14:textId="77777777" w:rsidR="00666541" w:rsidRDefault="00666541" w:rsidP="00666541">
      <w:pPr>
        <w:pStyle w:val="Heading1"/>
        <w:spacing w:line="360" w:lineRule="auto"/>
        <w:ind w:left="0"/>
        <w:mirrorIndents/>
        <w:jc w:val="both"/>
        <w:rPr>
          <w:rFonts w:cs="Arial"/>
          <w:sz w:val="24"/>
          <w:szCs w:val="24"/>
        </w:rPr>
      </w:pPr>
    </w:p>
    <w:p w14:paraId="55E51BB4" w14:textId="749A5188" w:rsidR="00406F49" w:rsidRPr="007A64D1" w:rsidRDefault="00406F49" w:rsidP="00BB46DF">
      <w:pPr>
        <w:pStyle w:val="Heading1"/>
        <w:spacing w:line="360" w:lineRule="auto"/>
        <w:mirrorIndents/>
        <w:jc w:val="both"/>
        <w:rPr>
          <w:rFonts w:cs="Arial"/>
          <w:sz w:val="24"/>
          <w:szCs w:val="24"/>
        </w:rPr>
      </w:pPr>
      <w:r w:rsidRPr="007A64D1">
        <w:rPr>
          <w:rFonts w:cs="Arial"/>
          <w:sz w:val="24"/>
          <w:szCs w:val="24"/>
        </w:rPr>
        <w:t>3.4 Data Analysis</w:t>
      </w:r>
      <w:bookmarkEnd w:id="30"/>
    </w:p>
    <w:p w14:paraId="51649A5D"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Data analysis refers to the process of examining and interpreting collected information to identify patterns, relationships, and findings relevant to the research objectives. This dissertation used thematic analysis to analyse the literature reviewed.</w:t>
      </w:r>
    </w:p>
    <w:p w14:paraId="1B82B0B0"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Thematic analysis is a qualitative method used to identify common themes and ideas within research data. It is widely used in health and social care research because it allows researchers to organise and interpret large amounts of information systematically.</w:t>
      </w:r>
    </w:p>
    <w:p w14:paraId="7FC10DAD"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The thematic analysis process involved several stages. First, the selected literature was read carefully to gain familiarity with the content. Important points, findings, and repeated ideas were highlighted during the reading process.</w:t>
      </w:r>
    </w:p>
    <w:p w14:paraId="2C369977"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Second, key concepts and patterns relating to obesity among older adults were identified. These patterns were grouped into broader themes relevant to the study objectives.</w:t>
      </w:r>
    </w:p>
    <w:p w14:paraId="45AA2832"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The main themes identified included:</w:t>
      </w:r>
    </w:p>
    <w:p w14:paraId="2BD4E852"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Factors leading to obesity </w:t>
      </w:r>
    </w:p>
    <w:p w14:paraId="21E169AF"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Physical health impacts </w:t>
      </w:r>
    </w:p>
    <w:p w14:paraId="5FA01485"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Psychological impacts </w:t>
      </w:r>
    </w:p>
    <w:p w14:paraId="1B402A21"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Social impacts </w:t>
      </w:r>
    </w:p>
    <w:p w14:paraId="079CF87A"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Economic and healthcare impacts </w:t>
      </w:r>
    </w:p>
    <w:p w14:paraId="2BF5148C"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w:t>
      </w:r>
      <w:r w:rsidRPr="00EC09C9">
        <w:rPr>
          <w:rFonts w:ascii="Arial" w:hAnsi="Arial" w:cs="Arial"/>
        </w:rPr>
        <w:tab/>
        <w:t xml:space="preserve">Quality of life and independence </w:t>
      </w:r>
    </w:p>
    <w:p w14:paraId="7422097C"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Third, the themes were compared across different studies to identify similarities and differences in findings. This helped develop a balanced understanding of the issue and improved the reliability of the analysis.</w:t>
      </w:r>
    </w:p>
    <w:p w14:paraId="58D2D6F3" w14:textId="77777777" w:rsidR="00406F49" w:rsidRPr="00EC09C9" w:rsidRDefault="00406F49" w:rsidP="00EC09C9">
      <w:pPr>
        <w:pStyle w:val="BodyText"/>
        <w:spacing w:line="360" w:lineRule="auto"/>
        <w:jc w:val="both"/>
        <w:rPr>
          <w:rFonts w:ascii="Arial" w:hAnsi="Arial" w:cs="Arial"/>
        </w:rPr>
      </w:pPr>
      <w:r w:rsidRPr="00EC09C9">
        <w:rPr>
          <w:rFonts w:ascii="Arial" w:hAnsi="Arial" w:cs="Arial"/>
        </w:rPr>
        <w:t>Finally, the themes were interpreted and discussed in relation to the aims and objectives of the dissertation. The thematic analysis enabled the researcher to answer the research questions systematically while linking findings to existing literature and healthcare evidence.</w:t>
      </w:r>
    </w:p>
    <w:p w14:paraId="2B8D20B0" w14:textId="77777777" w:rsidR="00406F49" w:rsidRPr="00EC09C9" w:rsidRDefault="00406F49" w:rsidP="00EC09C9">
      <w:pPr>
        <w:pStyle w:val="BodyText"/>
        <w:spacing w:line="360" w:lineRule="auto"/>
        <w:jc w:val="both"/>
        <w:rPr>
          <w:rFonts w:ascii="Arial" w:hAnsi="Arial" w:cs="Arial"/>
        </w:rPr>
      </w:pPr>
    </w:p>
    <w:p w14:paraId="32D91CB0" w14:textId="77777777" w:rsidR="00286C0E" w:rsidRPr="00EC09C9" w:rsidRDefault="00286C0E" w:rsidP="00EC09C9">
      <w:pPr>
        <w:pStyle w:val="BodyText"/>
        <w:spacing w:line="360" w:lineRule="auto"/>
        <w:jc w:val="both"/>
        <w:rPr>
          <w:rFonts w:ascii="Arial" w:hAnsi="Arial" w:cs="Arial"/>
          <w:sz w:val="24"/>
          <w:szCs w:val="24"/>
        </w:rPr>
      </w:pPr>
    </w:p>
    <w:p w14:paraId="6428DECB" w14:textId="77777777" w:rsidR="00286C0E" w:rsidRPr="00EC09C9" w:rsidRDefault="00286C0E" w:rsidP="00EC09C9">
      <w:pPr>
        <w:pStyle w:val="BodyText"/>
        <w:spacing w:line="360" w:lineRule="auto"/>
        <w:jc w:val="both"/>
        <w:rPr>
          <w:rFonts w:ascii="Arial" w:hAnsi="Arial" w:cs="Arial"/>
          <w:sz w:val="24"/>
          <w:szCs w:val="24"/>
        </w:rPr>
      </w:pPr>
    </w:p>
    <w:p w14:paraId="602BD5CE" w14:textId="6BC8871E" w:rsidR="00406F49" w:rsidRPr="00326D3B" w:rsidRDefault="00406F49" w:rsidP="00EC09C9">
      <w:pPr>
        <w:pStyle w:val="Heading1"/>
        <w:spacing w:line="360" w:lineRule="auto"/>
        <w:ind w:left="0"/>
        <w:mirrorIndents/>
        <w:jc w:val="both"/>
        <w:rPr>
          <w:rFonts w:cs="Arial"/>
          <w:sz w:val="24"/>
          <w:szCs w:val="24"/>
        </w:rPr>
      </w:pPr>
      <w:bookmarkStart w:id="31" w:name="_Toc235436565"/>
      <w:r w:rsidRPr="00326D3B">
        <w:rPr>
          <w:rFonts w:cs="Arial"/>
          <w:sz w:val="24"/>
          <w:szCs w:val="24"/>
        </w:rPr>
        <w:t>3.5 Reliability and Validity</w:t>
      </w:r>
      <w:bookmarkEnd w:id="31"/>
    </w:p>
    <w:p w14:paraId="0CB61FD3" w14:textId="77777777" w:rsidR="00406F49" w:rsidRPr="00E6748C" w:rsidRDefault="00406F49" w:rsidP="00E6748C">
      <w:pPr>
        <w:pStyle w:val="BodyText"/>
        <w:spacing w:line="360" w:lineRule="auto"/>
        <w:jc w:val="both"/>
        <w:rPr>
          <w:rFonts w:ascii="Arial" w:hAnsi="Arial" w:cs="Arial"/>
        </w:rPr>
      </w:pPr>
      <w:r w:rsidRPr="00E6748C">
        <w:rPr>
          <w:rFonts w:ascii="Arial" w:hAnsi="Arial" w:cs="Arial"/>
        </w:rPr>
        <w:t>Reliability and validity are important considerations in research because they help determine the quality and trustworthiness of findings.</w:t>
      </w:r>
    </w:p>
    <w:p w14:paraId="41EF88EA" w14:textId="6C2A0262" w:rsidR="00406F49" w:rsidRPr="00E6748C" w:rsidRDefault="00406F49" w:rsidP="00E6748C">
      <w:pPr>
        <w:pStyle w:val="BodyText"/>
        <w:spacing w:line="360" w:lineRule="auto"/>
        <w:jc w:val="both"/>
        <w:rPr>
          <w:rFonts w:ascii="Arial" w:hAnsi="Arial" w:cs="Arial"/>
        </w:rPr>
      </w:pPr>
      <w:r w:rsidRPr="00E6748C">
        <w:rPr>
          <w:rFonts w:ascii="Arial" w:hAnsi="Arial" w:cs="Arial"/>
        </w:rPr>
        <w:t>Reliability refers to the consistency of the research process and findings. In this dissertation, reliability was improved by using credible academic databases and peer-reviewed sources</w:t>
      </w:r>
      <w:r w:rsidR="00A72C9D">
        <w:rPr>
          <w:rFonts w:ascii="Arial" w:hAnsi="Arial" w:cs="Arial"/>
        </w:rPr>
        <w:t xml:space="preserve"> </w:t>
      </w:r>
      <w:r w:rsidR="00A72C9D" w:rsidRPr="00A72C9D">
        <w:rPr>
          <w:rFonts w:ascii="Arial" w:hAnsi="Arial" w:cs="Arial"/>
        </w:rPr>
        <w:t>(Flegal et al., 2013</w:t>
      </w:r>
      <w:proofErr w:type="gramStart"/>
      <w:r w:rsidR="00A72C9D" w:rsidRPr="00A72C9D">
        <w:rPr>
          <w:rFonts w:ascii="Arial" w:hAnsi="Arial" w:cs="Arial"/>
        </w:rPr>
        <w:t>).</w:t>
      </w:r>
      <w:r w:rsidRPr="00E6748C">
        <w:rPr>
          <w:rFonts w:ascii="Arial" w:hAnsi="Arial" w:cs="Arial"/>
        </w:rPr>
        <w:t>.</w:t>
      </w:r>
      <w:proofErr w:type="gramEnd"/>
      <w:r w:rsidRPr="00E6748C">
        <w:rPr>
          <w:rFonts w:ascii="Arial" w:hAnsi="Arial" w:cs="Arial"/>
        </w:rPr>
        <w:t xml:space="preserve"> Consistent search strategies and inclusion criteria were also applied throughout the literature review process.</w:t>
      </w:r>
    </w:p>
    <w:p w14:paraId="1D6459BE" w14:textId="469CB12E" w:rsidR="00406F49" w:rsidRPr="00E6748C" w:rsidRDefault="00406F49" w:rsidP="00E6748C">
      <w:pPr>
        <w:pStyle w:val="BodyText"/>
        <w:spacing w:line="360" w:lineRule="auto"/>
        <w:jc w:val="both"/>
        <w:rPr>
          <w:rFonts w:ascii="Arial" w:hAnsi="Arial" w:cs="Arial"/>
        </w:rPr>
      </w:pPr>
      <w:r w:rsidRPr="00E6748C">
        <w:rPr>
          <w:rFonts w:ascii="Arial" w:hAnsi="Arial" w:cs="Arial"/>
        </w:rPr>
        <w:t>Validity refers to the accuracy and relevance of the research findings. To improve validity, the study focused on recent and evidence-based literature related specifically to obesity among older adults. Government publications and healthcare guidelines were also used to support academic findings</w:t>
      </w:r>
      <w:r w:rsidR="0057642E" w:rsidRPr="0057642E">
        <w:t xml:space="preserve"> </w:t>
      </w:r>
      <w:r w:rsidR="0057642E" w:rsidRPr="0057642E">
        <w:rPr>
          <w:rFonts w:ascii="Arial" w:hAnsi="Arial" w:cs="Arial"/>
        </w:rPr>
        <w:t>(Flegal et al., 2013</w:t>
      </w:r>
      <w:proofErr w:type="gramStart"/>
      <w:r w:rsidR="0057642E" w:rsidRPr="0057642E">
        <w:rPr>
          <w:rFonts w:ascii="Arial" w:hAnsi="Arial" w:cs="Arial"/>
        </w:rPr>
        <w:t>)</w:t>
      </w:r>
      <w:r w:rsidR="0057642E">
        <w:rPr>
          <w:rFonts w:ascii="Arial" w:hAnsi="Arial" w:cs="Arial"/>
        </w:rPr>
        <w:t xml:space="preserve"> </w:t>
      </w:r>
      <w:r w:rsidRPr="00E6748C">
        <w:rPr>
          <w:rFonts w:ascii="Arial" w:hAnsi="Arial" w:cs="Arial"/>
        </w:rPr>
        <w:t>.</w:t>
      </w:r>
      <w:proofErr w:type="gramEnd"/>
    </w:p>
    <w:p w14:paraId="2DD3949B" w14:textId="77777777" w:rsidR="00406F49" w:rsidRPr="00E6748C" w:rsidRDefault="00406F49" w:rsidP="00E6748C">
      <w:pPr>
        <w:pStyle w:val="BodyText"/>
        <w:spacing w:line="360" w:lineRule="auto"/>
        <w:jc w:val="both"/>
        <w:rPr>
          <w:rFonts w:ascii="Arial" w:hAnsi="Arial" w:cs="Arial"/>
        </w:rPr>
      </w:pPr>
      <w:r w:rsidRPr="00E6748C">
        <w:rPr>
          <w:rFonts w:ascii="Arial" w:hAnsi="Arial" w:cs="Arial"/>
        </w:rPr>
        <w:t>The use of multiple sources allowed the researcher to compare findings across studies and identify consistent evidence relating to obesity and ageing. This strengthened the overall credibility of the research.</w:t>
      </w:r>
    </w:p>
    <w:p w14:paraId="28F8DC32" w14:textId="77777777" w:rsidR="00406F49" w:rsidRPr="00E6748C" w:rsidRDefault="00406F49" w:rsidP="00E6748C">
      <w:pPr>
        <w:pStyle w:val="BodyText"/>
        <w:spacing w:line="360" w:lineRule="auto"/>
        <w:jc w:val="both"/>
        <w:rPr>
          <w:rFonts w:ascii="Arial" w:hAnsi="Arial" w:cs="Arial"/>
        </w:rPr>
      </w:pPr>
      <w:r w:rsidRPr="00E6748C">
        <w:rPr>
          <w:rFonts w:ascii="Arial" w:hAnsi="Arial" w:cs="Arial"/>
        </w:rPr>
        <w:t>However, because the study relied on secondary data, the researcher had limited control over the quality and methods used in the original studies. Some studies may also have used different definitions or measurements of obesity, which may affect comparisons.</w:t>
      </w:r>
    </w:p>
    <w:p w14:paraId="1F4A73EF" w14:textId="77777777" w:rsidR="000031D4" w:rsidRDefault="000031D4" w:rsidP="000031D4"/>
    <w:p w14:paraId="61622170" w14:textId="6D00DEFF" w:rsidR="000031D4" w:rsidRDefault="000031D4" w:rsidP="00630F2D"/>
    <w:p w14:paraId="0CA9B137" w14:textId="77777777" w:rsidR="000031D4" w:rsidRDefault="000031D4" w:rsidP="000031D4"/>
    <w:p w14:paraId="6E24347E" w14:textId="77777777" w:rsidR="00406F49" w:rsidRPr="00E6748C" w:rsidRDefault="00406F49" w:rsidP="00E6748C">
      <w:pPr>
        <w:pStyle w:val="BodyText"/>
        <w:spacing w:line="360" w:lineRule="auto"/>
        <w:jc w:val="both"/>
        <w:rPr>
          <w:rFonts w:ascii="Arial" w:hAnsi="Arial" w:cs="Arial"/>
          <w:sz w:val="24"/>
          <w:szCs w:val="24"/>
        </w:rPr>
      </w:pPr>
    </w:p>
    <w:p w14:paraId="7DFEA6CD" w14:textId="77777777" w:rsidR="00406F49" w:rsidRPr="00FC1329" w:rsidRDefault="00406F49" w:rsidP="00BB46DF">
      <w:pPr>
        <w:pStyle w:val="Heading1"/>
        <w:spacing w:line="360" w:lineRule="auto"/>
        <w:mirrorIndents/>
        <w:jc w:val="both"/>
        <w:rPr>
          <w:rFonts w:cs="Arial"/>
          <w:sz w:val="24"/>
          <w:szCs w:val="24"/>
        </w:rPr>
      </w:pPr>
      <w:bookmarkStart w:id="32" w:name="_Toc235436566"/>
      <w:r w:rsidRPr="00FC1329">
        <w:rPr>
          <w:rFonts w:cs="Arial"/>
          <w:sz w:val="24"/>
          <w:szCs w:val="24"/>
        </w:rPr>
        <w:t>3.6 Ethical Considerations</w:t>
      </w:r>
      <w:bookmarkEnd w:id="32"/>
    </w:p>
    <w:p w14:paraId="2D520F5E" w14:textId="77777777" w:rsidR="00406F49" w:rsidRPr="00FA50A8" w:rsidRDefault="00406F49" w:rsidP="00FA50A8">
      <w:pPr>
        <w:pStyle w:val="BodyText"/>
        <w:spacing w:line="360" w:lineRule="auto"/>
        <w:jc w:val="both"/>
        <w:rPr>
          <w:rFonts w:ascii="Arial" w:hAnsi="Arial" w:cs="Arial"/>
        </w:rPr>
      </w:pPr>
      <w:r w:rsidRPr="00FA50A8">
        <w:rPr>
          <w:rFonts w:ascii="Arial" w:hAnsi="Arial" w:cs="Arial"/>
        </w:rPr>
        <w:t>Ethical considerations are essential in all forms of research to ensure honesty, integrity, and respect for academic standards. Although this dissertation did not involve direct participants or primary data collection, ethical issues were still important.</w:t>
      </w:r>
    </w:p>
    <w:p w14:paraId="40245D98" w14:textId="77777777" w:rsidR="00406F49" w:rsidRPr="00FA50A8" w:rsidRDefault="00406F49" w:rsidP="00FA50A8">
      <w:pPr>
        <w:pStyle w:val="BodyText"/>
        <w:spacing w:line="360" w:lineRule="auto"/>
        <w:jc w:val="both"/>
        <w:rPr>
          <w:rFonts w:ascii="Arial" w:hAnsi="Arial" w:cs="Arial"/>
        </w:rPr>
      </w:pPr>
      <w:r w:rsidRPr="00FA50A8">
        <w:rPr>
          <w:rFonts w:ascii="Arial" w:hAnsi="Arial" w:cs="Arial"/>
        </w:rPr>
        <w:t>One of the main ethical considerations was avoiding plagiarism. All sources used in the dissertation were properly referenced using the required academic referencing style. Accurate citation ensured that the original authors received appropriate acknowledgement for their work.</w:t>
      </w:r>
    </w:p>
    <w:p w14:paraId="4E275EE5" w14:textId="5883EB20" w:rsidR="00406F49" w:rsidRPr="00FA50A8" w:rsidRDefault="00406F49" w:rsidP="00FA50A8">
      <w:pPr>
        <w:pStyle w:val="BodyText"/>
        <w:spacing w:line="360" w:lineRule="auto"/>
        <w:jc w:val="both"/>
        <w:rPr>
          <w:rFonts w:ascii="Arial" w:hAnsi="Arial" w:cs="Arial"/>
        </w:rPr>
      </w:pPr>
      <w:r w:rsidRPr="00FA50A8">
        <w:rPr>
          <w:rFonts w:ascii="Arial" w:hAnsi="Arial" w:cs="Arial"/>
        </w:rPr>
        <w:t>Another ethical consideration involved the use of reliable and credible sources. Academic journals, government reports, and healthcare publications were prioritised to ensure the information used was accurate and evidence based</w:t>
      </w:r>
      <w:r w:rsidR="005B54B6">
        <w:rPr>
          <w:rFonts w:ascii="Arial" w:hAnsi="Arial" w:cs="Arial"/>
        </w:rPr>
        <w:t xml:space="preserve"> (</w:t>
      </w:r>
      <w:r w:rsidR="005D16CD" w:rsidRPr="005D16CD">
        <w:rPr>
          <w:rFonts w:ascii="Arial" w:hAnsi="Arial" w:cs="Arial"/>
        </w:rPr>
        <w:t>Page et al., 2021</w:t>
      </w:r>
      <w:proofErr w:type="gramStart"/>
      <w:r w:rsidR="005D16CD" w:rsidRPr="005D16CD">
        <w:rPr>
          <w:rFonts w:ascii="Arial" w:hAnsi="Arial" w:cs="Arial"/>
        </w:rPr>
        <w:t>).</w:t>
      </w:r>
      <w:r w:rsidRPr="00FA50A8">
        <w:rPr>
          <w:rFonts w:ascii="Arial" w:hAnsi="Arial" w:cs="Arial"/>
        </w:rPr>
        <w:t>.</w:t>
      </w:r>
      <w:proofErr w:type="gramEnd"/>
      <w:r w:rsidRPr="00FA50A8">
        <w:rPr>
          <w:rFonts w:ascii="Arial" w:hAnsi="Arial" w:cs="Arial"/>
        </w:rPr>
        <w:t xml:space="preserve"> Misleading or biased information was avoided wherever possible.</w:t>
      </w:r>
    </w:p>
    <w:p w14:paraId="57704664" w14:textId="77777777" w:rsidR="00406F49" w:rsidRPr="00FA50A8" w:rsidRDefault="00406F49" w:rsidP="00FA50A8">
      <w:pPr>
        <w:pStyle w:val="BodyText"/>
        <w:spacing w:line="360" w:lineRule="auto"/>
        <w:jc w:val="both"/>
        <w:rPr>
          <w:rFonts w:ascii="Arial" w:hAnsi="Arial" w:cs="Arial"/>
        </w:rPr>
      </w:pPr>
      <w:r w:rsidRPr="00FA50A8">
        <w:rPr>
          <w:rFonts w:ascii="Arial" w:hAnsi="Arial" w:cs="Arial"/>
        </w:rPr>
        <w:t>Confidentiality and participant consent were not major issues in this study because no interviews, surveys, or personal data collection took place. However, ethical responsibility remained important in presenting findings honestly and objectively without misrepresenting evidence.</w:t>
      </w:r>
    </w:p>
    <w:p w14:paraId="094943F2" w14:textId="64CEE535" w:rsidR="00406F49" w:rsidRPr="00FA50A8" w:rsidRDefault="00406F49" w:rsidP="00FA50A8">
      <w:pPr>
        <w:pStyle w:val="BodyText"/>
        <w:spacing w:line="360" w:lineRule="auto"/>
        <w:jc w:val="both"/>
        <w:rPr>
          <w:rFonts w:ascii="Arial" w:hAnsi="Arial" w:cs="Arial"/>
        </w:rPr>
      </w:pPr>
      <w:r w:rsidRPr="00FA50A8">
        <w:rPr>
          <w:rFonts w:ascii="Arial" w:hAnsi="Arial" w:cs="Arial"/>
        </w:rPr>
        <w:t>The researcher also aimed to avoid discrimination or stigmatisation of older adults living with obesity</w:t>
      </w:r>
      <w:r w:rsidR="005B54B6" w:rsidRPr="005B54B6">
        <w:t xml:space="preserve"> </w:t>
      </w:r>
      <w:r w:rsidR="005B54B6">
        <w:t>(</w:t>
      </w:r>
      <w:r w:rsidR="005B54B6" w:rsidRPr="005B54B6">
        <w:rPr>
          <w:rFonts w:ascii="Arial" w:hAnsi="Arial" w:cs="Arial"/>
        </w:rPr>
        <w:t>Page et al., 2021</w:t>
      </w:r>
      <w:proofErr w:type="gramStart"/>
      <w:r w:rsidR="005B54B6" w:rsidRPr="005B54B6">
        <w:rPr>
          <w:rFonts w:ascii="Arial" w:hAnsi="Arial" w:cs="Arial"/>
        </w:rPr>
        <w:t>).</w:t>
      </w:r>
      <w:r w:rsidRPr="00FA50A8">
        <w:rPr>
          <w:rFonts w:ascii="Arial" w:hAnsi="Arial" w:cs="Arial"/>
        </w:rPr>
        <w:t>The</w:t>
      </w:r>
      <w:proofErr w:type="gramEnd"/>
      <w:r w:rsidRPr="00FA50A8">
        <w:rPr>
          <w:rFonts w:ascii="Arial" w:hAnsi="Arial" w:cs="Arial"/>
        </w:rPr>
        <w:t xml:space="preserve"> study recognised obesity as a complex issue influenced by multiple factors rather than simply individual lifestyle choices. This approach supports respectful and person-centred discussion within health and social care research.</w:t>
      </w:r>
    </w:p>
    <w:p w14:paraId="5AC057AE" w14:textId="77777777" w:rsidR="00406F49" w:rsidRPr="00FA50A8" w:rsidRDefault="00406F49" w:rsidP="00FA50A8">
      <w:pPr>
        <w:pStyle w:val="BodyText"/>
        <w:spacing w:line="360" w:lineRule="auto"/>
        <w:jc w:val="both"/>
        <w:rPr>
          <w:rFonts w:ascii="Arial" w:hAnsi="Arial" w:cs="Arial"/>
        </w:rPr>
      </w:pPr>
    </w:p>
    <w:p w14:paraId="1FF093F7" w14:textId="77777777" w:rsidR="00406F49" w:rsidRPr="00977588" w:rsidRDefault="00406F49" w:rsidP="00BB46DF">
      <w:pPr>
        <w:pStyle w:val="Heading1"/>
        <w:spacing w:line="360" w:lineRule="auto"/>
        <w:mirrorIndents/>
        <w:jc w:val="both"/>
        <w:rPr>
          <w:rFonts w:cs="Arial"/>
          <w:sz w:val="24"/>
          <w:szCs w:val="24"/>
        </w:rPr>
      </w:pPr>
      <w:bookmarkStart w:id="33" w:name="_Toc235436567"/>
      <w:r w:rsidRPr="00977588">
        <w:rPr>
          <w:rFonts w:cs="Arial"/>
          <w:sz w:val="24"/>
          <w:szCs w:val="24"/>
        </w:rPr>
        <w:t>3.7 Limitations of the Methodology</w:t>
      </w:r>
      <w:bookmarkEnd w:id="33"/>
    </w:p>
    <w:p w14:paraId="6B6937D4" w14:textId="14554D56" w:rsidR="00406F49" w:rsidRPr="0070766C" w:rsidRDefault="00406F49" w:rsidP="00DC5AC3">
      <w:pPr>
        <w:pStyle w:val="BodyText"/>
        <w:spacing w:line="360" w:lineRule="auto"/>
        <w:jc w:val="both"/>
        <w:rPr>
          <w:rFonts w:ascii="Arial" w:hAnsi="Arial" w:cs="Arial"/>
        </w:rPr>
      </w:pPr>
      <w:r w:rsidRPr="0070766C">
        <w:rPr>
          <w:rFonts w:ascii="Arial" w:hAnsi="Arial" w:cs="Arial"/>
        </w:rPr>
        <w:t xml:space="preserve">Although secondary research provided valuable information, some limitations should be acknowledged. One limitation is that the researcher depended entirely on existing literature and had no opportunity to collect original data directly from older adults or healthcare </w:t>
      </w:r>
      <w:proofErr w:type="spellStart"/>
      <w:r w:rsidRPr="0070766C">
        <w:rPr>
          <w:rFonts w:ascii="Arial" w:hAnsi="Arial" w:cs="Arial"/>
        </w:rPr>
        <w:t>professiona</w:t>
      </w:r>
      <w:r w:rsidR="005007D3">
        <w:rPr>
          <w:rFonts w:ascii="Arial" w:hAnsi="Arial" w:cs="Arial"/>
        </w:rPr>
        <w:t>s</w:t>
      </w:r>
      <w:r w:rsidRPr="0070766C">
        <w:rPr>
          <w:rFonts w:ascii="Arial" w:hAnsi="Arial" w:cs="Arial"/>
        </w:rPr>
        <w:t>l</w:t>
      </w:r>
      <w:proofErr w:type="spellEnd"/>
      <w:r w:rsidR="005007D3" w:rsidRPr="005007D3">
        <w:t xml:space="preserve"> </w:t>
      </w:r>
      <w:r w:rsidR="005007D3" w:rsidRPr="005007D3">
        <w:rPr>
          <w:rFonts w:ascii="Arial" w:hAnsi="Arial" w:cs="Arial"/>
        </w:rPr>
        <w:t>(Aveyard, 2019).</w:t>
      </w:r>
    </w:p>
    <w:p w14:paraId="3E8FBCB2" w14:textId="77777777" w:rsidR="00406F49" w:rsidRPr="0070766C" w:rsidRDefault="00406F49" w:rsidP="00DC5AC3">
      <w:pPr>
        <w:pStyle w:val="BodyText"/>
        <w:spacing w:line="360" w:lineRule="auto"/>
        <w:jc w:val="both"/>
        <w:rPr>
          <w:rFonts w:ascii="Arial" w:hAnsi="Arial" w:cs="Arial"/>
        </w:rPr>
      </w:pPr>
      <w:r w:rsidRPr="0070766C">
        <w:rPr>
          <w:rFonts w:ascii="Arial" w:hAnsi="Arial" w:cs="Arial"/>
        </w:rPr>
        <w:t>Another limitation is that some studies reviewed may have focused on different populations or healthcare systems outside the UK, which may reduce direct relevance to the UK context. Additionally, secondary research may include biases present in the original studies.</w:t>
      </w:r>
    </w:p>
    <w:p w14:paraId="2B46DC18" w14:textId="77777777" w:rsidR="00406F49" w:rsidRPr="0070766C" w:rsidRDefault="00406F49" w:rsidP="00DC5AC3">
      <w:pPr>
        <w:pStyle w:val="BodyText"/>
        <w:spacing w:line="360" w:lineRule="auto"/>
        <w:jc w:val="both"/>
        <w:rPr>
          <w:rFonts w:ascii="Arial" w:hAnsi="Arial" w:cs="Arial"/>
        </w:rPr>
      </w:pPr>
      <w:r w:rsidRPr="0070766C">
        <w:rPr>
          <w:rFonts w:ascii="Arial" w:hAnsi="Arial" w:cs="Arial"/>
        </w:rPr>
        <w:t>The large amount of literature available on obesity also created challenges in selecting the most relevant sources. However, the use of clear inclusion and exclusion criteria helped address this issue.</w:t>
      </w:r>
    </w:p>
    <w:p w14:paraId="58765FFB" w14:textId="1C4CE6D1" w:rsidR="00406F49" w:rsidRPr="0070766C" w:rsidRDefault="00406F49" w:rsidP="00DC5AC3">
      <w:pPr>
        <w:pStyle w:val="BodyText"/>
        <w:spacing w:line="360" w:lineRule="auto"/>
        <w:jc w:val="both"/>
        <w:rPr>
          <w:rFonts w:ascii="Arial" w:hAnsi="Arial" w:cs="Arial"/>
        </w:rPr>
      </w:pPr>
      <w:r w:rsidRPr="0070766C">
        <w:rPr>
          <w:rFonts w:ascii="Arial" w:hAnsi="Arial" w:cs="Arial"/>
        </w:rPr>
        <w:t>This chapter has explained the methodology used to investigate the impact of obesity in older adults in the UK. The study adopted a qualitative secondary research design based on the review and thematic analysis of academic literature, healthcare reports, and government publications</w:t>
      </w:r>
      <w:r w:rsidR="005007D3" w:rsidRPr="005007D3">
        <w:t xml:space="preserve"> </w:t>
      </w:r>
      <w:r w:rsidR="005007D3" w:rsidRPr="005007D3">
        <w:rPr>
          <w:rFonts w:ascii="Arial" w:hAnsi="Arial" w:cs="Arial"/>
        </w:rPr>
        <w:t>(Aveyard, 2019)</w:t>
      </w:r>
      <w:proofErr w:type="gramStart"/>
      <w:r w:rsidR="005007D3" w:rsidRPr="005007D3">
        <w:rPr>
          <w:rFonts w:ascii="Arial" w:hAnsi="Arial" w:cs="Arial"/>
        </w:rPr>
        <w:t>.</w:t>
      </w:r>
      <w:r w:rsidR="005007D3">
        <w:rPr>
          <w:rFonts w:ascii="Arial" w:hAnsi="Arial" w:cs="Arial"/>
        </w:rPr>
        <w:t xml:space="preserve"> </w:t>
      </w:r>
      <w:r w:rsidRPr="0070766C">
        <w:rPr>
          <w:rFonts w:ascii="Arial" w:hAnsi="Arial" w:cs="Arial"/>
        </w:rPr>
        <w:t>.</w:t>
      </w:r>
      <w:proofErr w:type="gramEnd"/>
    </w:p>
    <w:p w14:paraId="504D032A" w14:textId="71717102" w:rsidR="00406F49" w:rsidRPr="0070766C" w:rsidRDefault="00406F49" w:rsidP="00DC5AC3">
      <w:pPr>
        <w:pStyle w:val="BodyText"/>
        <w:spacing w:line="360" w:lineRule="auto"/>
        <w:jc w:val="both"/>
        <w:rPr>
          <w:rFonts w:ascii="Arial" w:hAnsi="Arial" w:cs="Arial"/>
        </w:rPr>
      </w:pPr>
      <w:r w:rsidRPr="0070766C">
        <w:rPr>
          <w:rFonts w:ascii="Arial" w:hAnsi="Arial" w:cs="Arial"/>
        </w:rPr>
        <w:t>The chapter discussed the data collection process, inclusion and exclusion criteria, the thematic analysis approach, the study's reliability and validity, and ethical considerations. Despite some limitations of secondary research, the methodology provided a systematic, evidence-based approach to understanding obesity among older adults</w:t>
      </w:r>
      <w:r w:rsidR="00E72A8D">
        <w:rPr>
          <w:rFonts w:ascii="Arial" w:hAnsi="Arial" w:cs="Arial"/>
        </w:rPr>
        <w:t xml:space="preserve"> (</w:t>
      </w:r>
      <w:r w:rsidR="00FA4393">
        <w:rPr>
          <w:rFonts w:ascii="Arial" w:hAnsi="Arial" w:cs="Arial"/>
        </w:rPr>
        <w:t>Sutton et al., 2021)</w:t>
      </w:r>
      <w:r w:rsidRPr="0070766C">
        <w:rPr>
          <w:rFonts w:ascii="Arial" w:hAnsi="Arial" w:cs="Arial"/>
        </w:rPr>
        <w:t>.</w:t>
      </w:r>
    </w:p>
    <w:p w14:paraId="78530674" w14:textId="5CF8D912" w:rsidR="00406F49" w:rsidRPr="0070766C" w:rsidRDefault="00406F49" w:rsidP="00DC5AC3">
      <w:pPr>
        <w:pStyle w:val="BodyText"/>
        <w:spacing w:line="360" w:lineRule="auto"/>
        <w:jc w:val="both"/>
        <w:rPr>
          <w:rFonts w:ascii="Arial" w:hAnsi="Arial" w:cs="Arial"/>
        </w:rPr>
      </w:pPr>
      <w:r w:rsidRPr="0070766C">
        <w:rPr>
          <w:rFonts w:ascii="Arial" w:hAnsi="Arial" w:cs="Arial"/>
        </w:rPr>
        <w:t>The next chapter will present the findings from the literature review and discuss the significance of these findings in relation to previous research and the objectives of the dissertation.</w:t>
      </w:r>
    </w:p>
    <w:p w14:paraId="2C25B0CD" w14:textId="77777777" w:rsidR="00286C0E" w:rsidRPr="0070766C" w:rsidRDefault="00286C0E" w:rsidP="00DC5AC3">
      <w:pPr>
        <w:pStyle w:val="BodyText"/>
        <w:spacing w:line="360" w:lineRule="auto"/>
        <w:jc w:val="both"/>
        <w:rPr>
          <w:rFonts w:ascii="Arial" w:hAnsi="Arial" w:cs="Arial"/>
          <w:sz w:val="24"/>
          <w:szCs w:val="24"/>
        </w:rPr>
      </w:pPr>
    </w:p>
    <w:p w14:paraId="242B7AC4" w14:textId="2941C660" w:rsidR="00406F49" w:rsidRDefault="00406F49" w:rsidP="00DC5AC3">
      <w:pPr>
        <w:pStyle w:val="Heading1"/>
        <w:spacing w:line="360" w:lineRule="auto"/>
        <w:ind w:left="0"/>
        <w:mirrorIndents/>
        <w:jc w:val="both"/>
        <w:rPr>
          <w:rFonts w:cs="Arial"/>
          <w:sz w:val="24"/>
          <w:szCs w:val="24"/>
        </w:rPr>
      </w:pPr>
      <w:bookmarkStart w:id="34" w:name="_Toc235436568"/>
      <w:r w:rsidRPr="00310E52">
        <w:rPr>
          <w:rFonts w:cs="Arial"/>
          <w:sz w:val="24"/>
          <w:szCs w:val="24"/>
        </w:rPr>
        <w:t>CHAPTER 4: RESULTS AND DISCUSSION</w:t>
      </w:r>
      <w:bookmarkEnd w:id="34"/>
    </w:p>
    <w:p w14:paraId="5407E14E" w14:textId="77777777" w:rsidR="00EE6EE7" w:rsidRPr="00310E52" w:rsidRDefault="00EE6EE7" w:rsidP="00DC5AC3">
      <w:pPr>
        <w:pStyle w:val="Heading1"/>
        <w:spacing w:line="360" w:lineRule="auto"/>
        <w:ind w:left="0"/>
        <w:mirrorIndents/>
        <w:jc w:val="both"/>
        <w:rPr>
          <w:rFonts w:cs="Arial"/>
          <w:sz w:val="24"/>
          <w:szCs w:val="24"/>
        </w:rPr>
      </w:pPr>
    </w:p>
    <w:p w14:paraId="331176F6" w14:textId="688F5232" w:rsidR="00406F49" w:rsidRPr="004A75D8" w:rsidRDefault="00406F49" w:rsidP="009D3A9E">
      <w:pPr>
        <w:pStyle w:val="BodyText"/>
        <w:spacing w:line="360" w:lineRule="auto"/>
        <w:jc w:val="both"/>
        <w:rPr>
          <w:rFonts w:ascii="Arial" w:hAnsi="Arial" w:cs="Arial"/>
        </w:rPr>
      </w:pPr>
      <w:r w:rsidRPr="004A75D8">
        <w:rPr>
          <w:rFonts w:ascii="Arial" w:hAnsi="Arial" w:cs="Arial"/>
        </w:rPr>
        <w:t>This chapter presents the findings obtained from the analysis of the literature reviewed for this dissertation and discusses the significance of these findings in relation to the research aim and objectives. The purpose of this study is to understand the impact of obesity in older adults in the United Kingdom</w:t>
      </w:r>
      <w:r w:rsidR="00993B93" w:rsidRPr="00993B93">
        <w:t xml:space="preserve"> </w:t>
      </w:r>
      <w:r w:rsidR="00993B93">
        <w:t>(</w:t>
      </w:r>
      <w:r w:rsidR="00993B93" w:rsidRPr="00993B93">
        <w:rPr>
          <w:rFonts w:ascii="Arial" w:hAnsi="Arial" w:cs="Arial"/>
        </w:rPr>
        <w:t>Luppino et al,.2010</w:t>
      </w:r>
      <w:proofErr w:type="gramStart"/>
      <w:r w:rsidR="00993B93" w:rsidRPr="00993B93">
        <w:rPr>
          <w:rFonts w:ascii="Arial" w:hAnsi="Arial" w:cs="Arial"/>
        </w:rPr>
        <w:t xml:space="preserve">) </w:t>
      </w:r>
      <w:r w:rsidRPr="004A75D8">
        <w:rPr>
          <w:rFonts w:ascii="Arial" w:hAnsi="Arial" w:cs="Arial"/>
        </w:rPr>
        <w:t>.</w:t>
      </w:r>
      <w:proofErr w:type="gramEnd"/>
      <w:r w:rsidRPr="004A75D8">
        <w:rPr>
          <w:rFonts w:ascii="Arial" w:hAnsi="Arial" w:cs="Arial"/>
        </w:rPr>
        <w:t xml:space="preserve"> The findings are based on secondary research collected from academic journals, healthcare publications, government reports, and policy documents.</w:t>
      </w:r>
    </w:p>
    <w:p w14:paraId="400D9954" w14:textId="254917D2" w:rsidR="00406F49" w:rsidRPr="004A75D8" w:rsidRDefault="00406F49" w:rsidP="009D3A9E">
      <w:pPr>
        <w:pStyle w:val="BodyText"/>
        <w:spacing w:line="360" w:lineRule="auto"/>
        <w:jc w:val="both"/>
        <w:rPr>
          <w:rFonts w:ascii="Arial" w:hAnsi="Arial" w:cs="Arial"/>
        </w:rPr>
      </w:pPr>
      <w:r w:rsidRPr="004A75D8">
        <w:rPr>
          <w:rFonts w:ascii="Arial" w:hAnsi="Arial" w:cs="Arial"/>
        </w:rPr>
        <w:t>The chapter is divided into two main sections: results and discussion. The results section presents the main themes identified through thematic analysis of the literature. These themes include factors leading to obesity, physical health impacts, psychological and social impacts, and economic and healthcare impacts</w:t>
      </w:r>
      <w:r w:rsidR="00CC28EB">
        <w:rPr>
          <w:rFonts w:ascii="Arial" w:hAnsi="Arial" w:cs="Arial"/>
        </w:rPr>
        <w:t xml:space="preserve"> (</w:t>
      </w:r>
      <w:r w:rsidR="00CC28EB" w:rsidRPr="00CC28EB">
        <w:rPr>
          <w:rFonts w:ascii="Arial" w:hAnsi="Arial" w:cs="Arial"/>
        </w:rPr>
        <w:t>Luppino et al,.2010)</w:t>
      </w:r>
      <w:r w:rsidRPr="004A75D8">
        <w:rPr>
          <w:rFonts w:ascii="Arial" w:hAnsi="Arial" w:cs="Arial"/>
        </w:rPr>
        <w:t>. The discussion section critically analyses these findings in relation to previous studies and broader health and social care issues. The chapter also examines the strengths and limitations of the research.</w:t>
      </w:r>
    </w:p>
    <w:p w14:paraId="64BFFCD0" w14:textId="77777777" w:rsidR="00406F49" w:rsidRPr="004A75D8" w:rsidRDefault="00406F49" w:rsidP="009D3A9E">
      <w:pPr>
        <w:pStyle w:val="BodyText"/>
        <w:spacing w:line="360" w:lineRule="auto"/>
        <w:jc w:val="both"/>
        <w:rPr>
          <w:rFonts w:ascii="Arial" w:hAnsi="Arial" w:cs="Arial"/>
        </w:rPr>
      </w:pPr>
      <w:r w:rsidRPr="004A75D8">
        <w:rPr>
          <w:rFonts w:ascii="Arial" w:hAnsi="Arial" w:cs="Arial"/>
        </w:rPr>
        <w:t>The findings demonstrate that obesity among older adults is a complex and multidimensional issue influenced by biological, behavioural, psychological, and socioeconomic factors. The evidence also shows that obesity has significant consequences for physical health, mental well-being, independence, social participation, and healthcare systems in the UK.</w:t>
      </w:r>
    </w:p>
    <w:p w14:paraId="7FA837D2" w14:textId="77777777" w:rsidR="00406F49" w:rsidRPr="004A75D8" w:rsidRDefault="00406F49" w:rsidP="009D3A9E">
      <w:pPr>
        <w:pStyle w:val="BodyText"/>
        <w:spacing w:line="360" w:lineRule="auto"/>
        <w:jc w:val="both"/>
        <w:rPr>
          <w:rFonts w:ascii="Arial" w:hAnsi="Arial" w:cs="Arial"/>
        </w:rPr>
      </w:pPr>
    </w:p>
    <w:p w14:paraId="714A2036" w14:textId="77777777" w:rsidR="00666541" w:rsidRPr="00B648DE" w:rsidRDefault="00666541" w:rsidP="00666541">
      <w:pPr>
        <w:pStyle w:val="Heading1"/>
        <w:spacing w:line="360" w:lineRule="auto"/>
        <w:ind w:left="0"/>
        <w:mirrorIndents/>
        <w:jc w:val="both"/>
        <w:rPr>
          <w:rFonts w:cs="Arial"/>
          <w:sz w:val="24"/>
          <w:szCs w:val="24"/>
        </w:rPr>
      </w:pPr>
      <w:bookmarkStart w:id="35" w:name="_Toc235436569"/>
      <w:r w:rsidRPr="00B648DE">
        <w:rPr>
          <w:rFonts w:cs="Arial"/>
          <w:sz w:val="24"/>
          <w:szCs w:val="24"/>
        </w:rPr>
        <w:t>4.1 RESULTS</w:t>
      </w:r>
      <w:bookmarkEnd w:id="35"/>
    </w:p>
    <w:p w14:paraId="7480742E" w14:textId="77777777" w:rsidR="000F704B" w:rsidRDefault="000F704B" w:rsidP="00666541">
      <w:pPr>
        <w:pStyle w:val="BodyText"/>
        <w:spacing w:line="360" w:lineRule="auto"/>
        <w:jc w:val="both"/>
        <w:rPr>
          <w:rFonts w:ascii="Arial" w:hAnsi="Arial" w:cs="Arial"/>
        </w:rPr>
      </w:pPr>
    </w:p>
    <w:p w14:paraId="6788A16E" w14:textId="7F8D7761" w:rsidR="00666541" w:rsidRPr="0083596F" w:rsidRDefault="00666541" w:rsidP="000F704B">
      <w:pPr>
        <w:pStyle w:val="BodyText"/>
        <w:spacing w:line="360" w:lineRule="auto"/>
        <w:jc w:val="both"/>
        <w:rPr>
          <w:rFonts w:ascii="Arial" w:hAnsi="Arial" w:cs="Arial"/>
        </w:rPr>
      </w:pPr>
      <w:r w:rsidRPr="00043B47">
        <w:rPr>
          <w:rFonts w:ascii="Arial" w:hAnsi="Arial" w:cs="Arial"/>
        </w:rPr>
        <w:t>TABLE OF FINDINGS</w:t>
      </w:r>
    </w:p>
    <w:tbl>
      <w:tblPr>
        <w:tblW w:w="10244" w:type="dxa"/>
        <w:tblBorders>
          <w:top w:val="single" w:sz="4" w:space="0" w:color="000000"/>
          <w:left w:val="single" w:sz="4" w:space="0" w:color="000000"/>
          <w:bottom w:val="single" w:sz="4" w:space="0" w:color="000000"/>
          <w:right w:val="single" w:sz="4" w:space="0" w:color="000000"/>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703"/>
        <w:gridCol w:w="2227"/>
        <w:gridCol w:w="2358"/>
        <w:gridCol w:w="3956"/>
      </w:tblGrid>
      <w:tr w:rsidR="00666541" w:rsidRPr="0083596F" w14:paraId="2FBD517B" w14:textId="77777777" w:rsidTr="00D9525D">
        <w:trPr>
          <w:trHeight w:val="208"/>
          <w:tblHeader/>
        </w:trPr>
        <w:tc>
          <w:tcPr>
            <w:tcW w:w="1703" w:type="dxa"/>
            <w:shd w:val="clear" w:color="auto" w:fill="1F1F1F"/>
            <w:tcMar>
              <w:top w:w="100" w:type="dxa"/>
              <w:left w:w="120" w:type="dxa"/>
              <w:bottom w:w="100" w:type="dxa"/>
              <w:right w:w="120" w:type="dxa"/>
            </w:tcMar>
          </w:tcPr>
          <w:p w14:paraId="7FA5E049" w14:textId="77777777" w:rsidR="00666541" w:rsidRPr="0083596F" w:rsidRDefault="00666541" w:rsidP="00D9525D">
            <w:pPr>
              <w:spacing w:line="360" w:lineRule="auto"/>
              <w:rPr>
                <w:rFonts w:ascii="Arial" w:hAnsi="Arial" w:cs="Arial"/>
              </w:rPr>
            </w:pPr>
            <w:r w:rsidRPr="0083596F">
              <w:rPr>
                <w:rFonts w:ascii="Arial" w:hAnsi="Arial" w:cs="Arial"/>
                <w:b/>
                <w:bCs/>
                <w:color w:val="FFFFFF"/>
              </w:rPr>
              <w:t>Author(s) and Year</w:t>
            </w:r>
          </w:p>
        </w:tc>
        <w:tc>
          <w:tcPr>
            <w:tcW w:w="2227" w:type="dxa"/>
            <w:shd w:val="clear" w:color="auto" w:fill="1F1F1F"/>
            <w:tcMar>
              <w:top w:w="100" w:type="dxa"/>
              <w:left w:w="120" w:type="dxa"/>
              <w:bottom w:w="100" w:type="dxa"/>
              <w:right w:w="120" w:type="dxa"/>
            </w:tcMar>
          </w:tcPr>
          <w:p w14:paraId="199A3CDE" w14:textId="77777777" w:rsidR="00666541" w:rsidRPr="0083596F" w:rsidRDefault="00666541" w:rsidP="00D9525D">
            <w:pPr>
              <w:spacing w:line="360" w:lineRule="auto"/>
              <w:rPr>
                <w:rFonts w:ascii="Arial" w:hAnsi="Arial" w:cs="Arial"/>
              </w:rPr>
            </w:pPr>
            <w:r w:rsidRPr="0083596F">
              <w:rPr>
                <w:rFonts w:ascii="Arial" w:hAnsi="Arial" w:cs="Arial"/>
                <w:b/>
                <w:bCs/>
                <w:color w:val="FFFFFF"/>
              </w:rPr>
              <w:t>Research Aim</w:t>
            </w:r>
          </w:p>
        </w:tc>
        <w:tc>
          <w:tcPr>
            <w:tcW w:w="2358" w:type="dxa"/>
            <w:shd w:val="clear" w:color="auto" w:fill="1F1F1F"/>
            <w:tcMar>
              <w:top w:w="100" w:type="dxa"/>
              <w:left w:w="120" w:type="dxa"/>
              <w:bottom w:w="100" w:type="dxa"/>
              <w:right w:w="120" w:type="dxa"/>
            </w:tcMar>
          </w:tcPr>
          <w:p w14:paraId="4D1DDD26" w14:textId="77777777" w:rsidR="00666541" w:rsidRPr="0083596F" w:rsidRDefault="00666541" w:rsidP="00D9525D">
            <w:pPr>
              <w:spacing w:line="360" w:lineRule="auto"/>
              <w:rPr>
                <w:rFonts w:ascii="Arial" w:hAnsi="Arial" w:cs="Arial"/>
              </w:rPr>
            </w:pPr>
            <w:r w:rsidRPr="0083596F">
              <w:rPr>
                <w:rFonts w:ascii="Arial" w:hAnsi="Arial" w:cs="Arial"/>
                <w:b/>
                <w:bCs/>
                <w:color w:val="FFFFFF"/>
              </w:rPr>
              <w:t>Study Design / Methods</w:t>
            </w:r>
          </w:p>
        </w:tc>
        <w:tc>
          <w:tcPr>
            <w:tcW w:w="3956" w:type="dxa"/>
            <w:shd w:val="clear" w:color="auto" w:fill="1F1F1F"/>
            <w:tcMar>
              <w:top w:w="100" w:type="dxa"/>
              <w:left w:w="120" w:type="dxa"/>
              <w:bottom w:w="100" w:type="dxa"/>
              <w:right w:w="120" w:type="dxa"/>
            </w:tcMar>
          </w:tcPr>
          <w:p w14:paraId="0DB9E61B" w14:textId="77777777" w:rsidR="00666541" w:rsidRPr="0083596F" w:rsidRDefault="00666541" w:rsidP="00D9525D">
            <w:pPr>
              <w:spacing w:line="360" w:lineRule="auto"/>
              <w:rPr>
                <w:rFonts w:ascii="Arial" w:hAnsi="Arial" w:cs="Arial"/>
              </w:rPr>
            </w:pPr>
            <w:r w:rsidRPr="0083596F">
              <w:rPr>
                <w:rFonts w:ascii="Arial" w:hAnsi="Arial" w:cs="Arial"/>
                <w:b/>
                <w:bCs/>
                <w:color w:val="FFFFFF"/>
              </w:rPr>
              <w:t>Main Findings</w:t>
            </w:r>
          </w:p>
        </w:tc>
      </w:tr>
      <w:tr w:rsidR="00666541" w:rsidRPr="0083596F" w14:paraId="7B5AC058" w14:textId="77777777" w:rsidTr="00D9525D">
        <w:trPr>
          <w:trHeight w:val="833"/>
        </w:trPr>
        <w:tc>
          <w:tcPr>
            <w:tcW w:w="1703" w:type="dxa"/>
            <w:tcMar>
              <w:top w:w="120" w:type="dxa"/>
              <w:left w:w="120" w:type="dxa"/>
              <w:bottom w:w="120" w:type="dxa"/>
              <w:right w:w="120" w:type="dxa"/>
            </w:tcMar>
          </w:tcPr>
          <w:p w14:paraId="0CEBB3F4" w14:textId="77777777" w:rsidR="00666541" w:rsidRPr="0083596F" w:rsidRDefault="00666541" w:rsidP="00D9525D">
            <w:pPr>
              <w:spacing w:line="360" w:lineRule="auto"/>
              <w:rPr>
                <w:rFonts w:ascii="Arial" w:hAnsi="Arial" w:cs="Arial"/>
              </w:rPr>
            </w:pPr>
            <w:r w:rsidRPr="0083596F">
              <w:rPr>
                <w:rFonts w:ascii="Arial" w:hAnsi="Arial" w:cs="Arial"/>
                <w:b/>
                <w:bCs/>
              </w:rPr>
              <w:t>Jackson et al. (2015)</w:t>
            </w:r>
          </w:p>
        </w:tc>
        <w:tc>
          <w:tcPr>
            <w:tcW w:w="2227" w:type="dxa"/>
            <w:tcMar>
              <w:top w:w="120" w:type="dxa"/>
              <w:left w:w="120" w:type="dxa"/>
              <w:bottom w:w="120" w:type="dxa"/>
              <w:right w:w="120" w:type="dxa"/>
            </w:tcMar>
          </w:tcPr>
          <w:p w14:paraId="49634A11" w14:textId="77777777" w:rsidR="00666541" w:rsidRPr="0083596F" w:rsidRDefault="00666541" w:rsidP="00D9525D">
            <w:pPr>
              <w:spacing w:line="360" w:lineRule="auto"/>
              <w:rPr>
                <w:rFonts w:ascii="Arial" w:hAnsi="Arial" w:cs="Arial"/>
              </w:rPr>
            </w:pPr>
            <w:r w:rsidRPr="0083596F">
              <w:rPr>
                <w:rFonts w:ascii="Arial" w:hAnsi="Arial" w:cs="Arial"/>
              </w:rPr>
              <w:t>To examine the association between obesity, experiences of weight discrimination, and psychological well-being.</w:t>
            </w:r>
          </w:p>
        </w:tc>
        <w:tc>
          <w:tcPr>
            <w:tcW w:w="2358" w:type="dxa"/>
            <w:tcMar>
              <w:top w:w="120" w:type="dxa"/>
              <w:left w:w="120" w:type="dxa"/>
              <w:bottom w:w="120" w:type="dxa"/>
              <w:right w:w="120" w:type="dxa"/>
            </w:tcMar>
          </w:tcPr>
          <w:p w14:paraId="011D5163" w14:textId="77777777" w:rsidR="00666541" w:rsidRPr="0083596F" w:rsidRDefault="00666541" w:rsidP="00D9525D">
            <w:pPr>
              <w:spacing w:line="360" w:lineRule="auto"/>
              <w:rPr>
                <w:rFonts w:ascii="Arial" w:hAnsi="Arial" w:cs="Arial"/>
              </w:rPr>
            </w:pPr>
            <w:r w:rsidRPr="0083596F">
              <w:rPr>
                <w:rFonts w:ascii="Arial" w:hAnsi="Arial" w:cs="Arial"/>
              </w:rPr>
              <w:t>Quantitative survey involving 5,056 adults aged 50 years and over in England.</w:t>
            </w:r>
          </w:p>
        </w:tc>
        <w:tc>
          <w:tcPr>
            <w:tcW w:w="3956" w:type="dxa"/>
            <w:tcMar>
              <w:top w:w="120" w:type="dxa"/>
              <w:left w:w="120" w:type="dxa"/>
              <w:bottom w:w="120" w:type="dxa"/>
              <w:right w:w="120" w:type="dxa"/>
            </w:tcMar>
          </w:tcPr>
          <w:p w14:paraId="5CC7E2F5" w14:textId="77777777" w:rsidR="00666541" w:rsidRPr="0083596F" w:rsidRDefault="00666541" w:rsidP="00D9525D">
            <w:pPr>
              <w:spacing w:line="360" w:lineRule="auto"/>
              <w:rPr>
                <w:rFonts w:ascii="Arial" w:hAnsi="Arial" w:cs="Arial"/>
              </w:rPr>
            </w:pPr>
            <w:r w:rsidRPr="0083596F">
              <w:rPr>
                <w:rFonts w:ascii="Arial" w:hAnsi="Arial" w:cs="Arial"/>
              </w:rPr>
              <w:t>Participants living with obesity reported poorer psychological well-being, lower life satisfaction, and higher levels of depression. Experiences of weight discrimination were common and appeared to negatively influence mental health.</w:t>
            </w:r>
          </w:p>
        </w:tc>
      </w:tr>
      <w:tr w:rsidR="00666541" w:rsidRPr="0083596F" w14:paraId="3D587894" w14:textId="77777777" w:rsidTr="00D9525D">
        <w:trPr>
          <w:trHeight w:val="867"/>
        </w:trPr>
        <w:tc>
          <w:tcPr>
            <w:tcW w:w="1703" w:type="dxa"/>
            <w:tcMar>
              <w:top w:w="120" w:type="dxa"/>
              <w:left w:w="120" w:type="dxa"/>
              <w:bottom w:w="120" w:type="dxa"/>
              <w:right w:w="120" w:type="dxa"/>
            </w:tcMar>
          </w:tcPr>
          <w:p w14:paraId="6391F87C" w14:textId="77777777" w:rsidR="00666541" w:rsidRPr="0083596F" w:rsidRDefault="00666541" w:rsidP="00D9525D">
            <w:pPr>
              <w:spacing w:line="360" w:lineRule="auto"/>
              <w:rPr>
                <w:rFonts w:ascii="Arial" w:hAnsi="Arial" w:cs="Arial"/>
              </w:rPr>
            </w:pPr>
            <w:r w:rsidRPr="0083596F">
              <w:rPr>
                <w:rFonts w:ascii="Arial" w:hAnsi="Arial" w:cs="Arial"/>
                <w:b/>
                <w:bCs/>
              </w:rPr>
              <w:t>Lee et al. (2023)</w:t>
            </w:r>
          </w:p>
        </w:tc>
        <w:tc>
          <w:tcPr>
            <w:tcW w:w="2227" w:type="dxa"/>
            <w:tcMar>
              <w:top w:w="120" w:type="dxa"/>
              <w:left w:w="120" w:type="dxa"/>
              <w:bottom w:w="120" w:type="dxa"/>
              <w:right w:w="120" w:type="dxa"/>
            </w:tcMar>
          </w:tcPr>
          <w:p w14:paraId="71F6AB4C" w14:textId="77777777" w:rsidR="00666541" w:rsidRPr="0083596F" w:rsidRDefault="00666541" w:rsidP="00D9525D">
            <w:pPr>
              <w:spacing w:line="360" w:lineRule="auto"/>
              <w:rPr>
                <w:rFonts w:ascii="Arial" w:hAnsi="Arial" w:cs="Arial"/>
              </w:rPr>
            </w:pPr>
            <w:r w:rsidRPr="0083596F">
              <w:rPr>
                <w:rFonts w:ascii="Arial" w:hAnsi="Arial" w:cs="Arial"/>
              </w:rPr>
              <w:t>To explore the relationship between lifestyle behaviours, cardiovascular disease, and depressive symptoms.</w:t>
            </w:r>
          </w:p>
        </w:tc>
        <w:tc>
          <w:tcPr>
            <w:tcW w:w="2358" w:type="dxa"/>
            <w:tcMar>
              <w:top w:w="120" w:type="dxa"/>
              <w:left w:w="120" w:type="dxa"/>
              <w:bottom w:w="120" w:type="dxa"/>
              <w:right w:w="120" w:type="dxa"/>
            </w:tcMar>
          </w:tcPr>
          <w:p w14:paraId="1F168549" w14:textId="77777777" w:rsidR="00666541" w:rsidRPr="0083596F" w:rsidRDefault="00666541" w:rsidP="00D9525D">
            <w:pPr>
              <w:spacing w:line="360" w:lineRule="auto"/>
              <w:rPr>
                <w:rFonts w:ascii="Arial" w:hAnsi="Arial" w:cs="Arial"/>
              </w:rPr>
            </w:pPr>
            <w:r w:rsidRPr="0083596F">
              <w:rPr>
                <w:rFonts w:ascii="Arial" w:hAnsi="Arial" w:cs="Arial"/>
              </w:rPr>
              <w:t>Mixed-methods study using biometric measures, questionnaires, and blood samples from 502,505 UK adults aged 40–69 years.</w:t>
            </w:r>
          </w:p>
        </w:tc>
        <w:tc>
          <w:tcPr>
            <w:tcW w:w="3956" w:type="dxa"/>
            <w:tcMar>
              <w:top w:w="120" w:type="dxa"/>
              <w:left w:w="120" w:type="dxa"/>
              <w:bottom w:w="120" w:type="dxa"/>
              <w:right w:w="120" w:type="dxa"/>
            </w:tcMar>
          </w:tcPr>
          <w:p w14:paraId="3E0412F8" w14:textId="77777777" w:rsidR="00666541" w:rsidRPr="0083596F" w:rsidRDefault="00666541" w:rsidP="00D9525D">
            <w:pPr>
              <w:spacing w:line="360" w:lineRule="auto"/>
              <w:rPr>
                <w:rFonts w:ascii="Arial" w:hAnsi="Arial" w:cs="Arial"/>
              </w:rPr>
            </w:pPr>
            <w:r w:rsidRPr="0083596F">
              <w:rPr>
                <w:rFonts w:ascii="Arial" w:hAnsi="Arial" w:cs="Arial"/>
              </w:rPr>
              <w:t>Individuals with depressive symptoms, particularly women, showed a greater risk of cardiovascular disease. Healthier lifestyle behaviours may help reduce this risk.</w:t>
            </w:r>
          </w:p>
        </w:tc>
      </w:tr>
      <w:tr w:rsidR="00666541" w:rsidRPr="0083596F" w14:paraId="3E2C62EE" w14:textId="77777777" w:rsidTr="00D9525D">
        <w:trPr>
          <w:trHeight w:val="624"/>
        </w:trPr>
        <w:tc>
          <w:tcPr>
            <w:tcW w:w="1703" w:type="dxa"/>
            <w:tcMar>
              <w:top w:w="120" w:type="dxa"/>
              <w:left w:w="120" w:type="dxa"/>
              <w:bottom w:w="120" w:type="dxa"/>
              <w:right w:w="120" w:type="dxa"/>
            </w:tcMar>
          </w:tcPr>
          <w:p w14:paraId="0616A05C" w14:textId="77777777" w:rsidR="00666541" w:rsidRPr="0083596F" w:rsidRDefault="00666541" w:rsidP="00D9525D">
            <w:pPr>
              <w:spacing w:line="360" w:lineRule="auto"/>
              <w:rPr>
                <w:rFonts w:ascii="Arial" w:hAnsi="Arial" w:cs="Arial"/>
              </w:rPr>
            </w:pPr>
            <w:r w:rsidRPr="0083596F">
              <w:rPr>
                <w:rFonts w:ascii="Arial" w:hAnsi="Arial" w:cs="Arial"/>
                <w:b/>
                <w:bCs/>
              </w:rPr>
              <w:t>Mueller et al. (2024)</w:t>
            </w:r>
          </w:p>
        </w:tc>
        <w:tc>
          <w:tcPr>
            <w:tcW w:w="2227" w:type="dxa"/>
            <w:tcMar>
              <w:top w:w="120" w:type="dxa"/>
              <w:left w:w="120" w:type="dxa"/>
              <w:bottom w:w="120" w:type="dxa"/>
              <w:right w:w="120" w:type="dxa"/>
            </w:tcMar>
          </w:tcPr>
          <w:p w14:paraId="2D128DB0" w14:textId="77777777" w:rsidR="00666541" w:rsidRPr="0083596F" w:rsidRDefault="00666541" w:rsidP="00D9525D">
            <w:pPr>
              <w:spacing w:line="360" w:lineRule="auto"/>
              <w:rPr>
                <w:rFonts w:ascii="Arial" w:hAnsi="Arial" w:cs="Arial"/>
              </w:rPr>
            </w:pPr>
            <w:r w:rsidRPr="0083596F">
              <w:rPr>
                <w:rFonts w:ascii="Arial" w:hAnsi="Arial" w:cs="Arial"/>
              </w:rPr>
              <w:t>To investigate changes in body weight in relation to mental health over time.</w:t>
            </w:r>
          </w:p>
        </w:tc>
        <w:tc>
          <w:tcPr>
            <w:tcW w:w="2358" w:type="dxa"/>
            <w:tcMar>
              <w:top w:w="120" w:type="dxa"/>
              <w:left w:w="120" w:type="dxa"/>
              <w:bottom w:w="120" w:type="dxa"/>
              <w:right w:w="120" w:type="dxa"/>
            </w:tcMar>
          </w:tcPr>
          <w:p w14:paraId="3BD26F7B" w14:textId="77777777" w:rsidR="00666541" w:rsidRPr="0083596F" w:rsidRDefault="00666541" w:rsidP="00D9525D">
            <w:pPr>
              <w:spacing w:line="360" w:lineRule="auto"/>
              <w:rPr>
                <w:rFonts w:ascii="Arial" w:hAnsi="Arial" w:cs="Arial"/>
              </w:rPr>
            </w:pPr>
            <w:r w:rsidRPr="0083596F">
              <w:rPr>
                <w:rFonts w:ascii="Arial" w:hAnsi="Arial" w:cs="Arial"/>
              </w:rPr>
              <w:t>Longitudinal analysis of monthly mobile application data from 2,133 UK adults.</w:t>
            </w:r>
          </w:p>
        </w:tc>
        <w:tc>
          <w:tcPr>
            <w:tcW w:w="3956" w:type="dxa"/>
            <w:tcMar>
              <w:top w:w="120" w:type="dxa"/>
              <w:left w:w="120" w:type="dxa"/>
              <w:bottom w:w="120" w:type="dxa"/>
              <w:right w:w="120" w:type="dxa"/>
            </w:tcMar>
          </w:tcPr>
          <w:p w14:paraId="130B93A9" w14:textId="77777777" w:rsidR="00666541" w:rsidRPr="0083596F" w:rsidRDefault="00666541" w:rsidP="00D9525D">
            <w:pPr>
              <w:spacing w:line="360" w:lineRule="auto"/>
              <w:rPr>
                <w:rFonts w:ascii="Arial" w:hAnsi="Arial" w:cs="Arial"/>
              </w:rPr>
            </w:pPr>
            <w:r w:rsidRPr="0083596F">
              <w:rPr>
                <w:rFonts w:ascii="Arial" w:hAnsi="Arial" w:cs="Arial"/>
              </w:rPr>
              <w:t>Increases in depressive symptoms were associated with gradual weight gain over the study period, suggesting an important relationship between psychological health and body weight.</w:t>
            </w:r>
          </w:p>
        </w:tc>
      </w:tr>
      <w:tr w:rsidR="00666541" w:rsidRPr="0083596F" w14:paraId="0F6D481E" w14:textId="77777777" w:rsidTr="00D9525D">
        <w:trPr>
          <w:trHeight w:val="624"/>
        </w:trPr>
        <w:tc>
          <w:tcPr>
            <w:tcW w:w="1703" w:type="dxa"/>
            <w:tcMar>
              <w:top w:w="120" w:type="dxa"/>
              <w:left w:w="120" w:type="dxa"/>
              <w:bottom w:w="120" w:type="dxa"/>
              <w:right w:w="120" w:type="dxa"/>
            </w:tcMar>
          </w:tcPr>
          <w:p w14:paraId="47DC2891" w14:textId="77777777" w:rsidR="00666541" w:rsidRPr="0083596F" w:rsidRDefault="00666541" w:rsidP="00D9525D">
            <w:pPr>
              <w:spacing w:line="360" w:lineRule="auto"/>
              <w:rPr>
                <w:rFonts w:ascii="Arial" w:hAnsi="Arial" w:cs="Arial"/>
              </w:rPr>
            </w:pPr>
            <w:proofErr w:type="spellStart"/>
            <w:r w:rsidRPr="0083596F">
              <w:rPr>
                <w:rFonts w:ascii="Arial" w:hAnsi="Arial" w:cs="Arial"/>
                <w:b/>
                <w:bCs/>
              </w:rPr>
              <w:t>Liapi</w:t>
            </w:r>
            <w:proofErr w:type="spellEnd"/>
            <w:r w:rsidRPr="0083596F">
              <w:rPr>
                <w:rFonts w:ascii="Arial" w:hAnsi="Arial" w:cs="Arial"/>
                <w:b/>
                <w:bCs/>
              </w:rPr>
              <w:t xml:space="preserve"> et al. (2022)</w:t>
            </w:r>
          </w:p>
        </w:tc>
        <w:tc>
          <w:tcPr>
            <w:tcW w:w="2227" w:type="dxa"/>
            <w:tcMar>
              <w:top w:w="120" w:type="dxa"/>
              <w:left w:w="120" w:type="dxa"/>
              <w:bottom w:w="120" w:type="dxa"/>
              <w:right w:w="120" w:type="dxa"/>
            </w:tcMar>
          </w:tcPr>
          <w:p w14:paraId="640D0FED" w14:textId="77777777" w:rsidR="00666541" w:rsidRPr="0083596F" w:rsidRDefault="00666541" w:rsidP="00D9525D">
            <w:pPr>
              <w:spacing w:line="360" w:lineRule="auto"/>
              <w:rPr>
                <w:rFonts w:ascii="Arial" w:hAnsi="Arial" w:cs="Arial"/>
              </w:rPr>
            </w:pPr>
            <w:r w:rsidRPr="0083596F">
              <w:rPr>
                <w:rFonts w:ascii="Arial" w:hAnsi="Arial" w:cs="Arial"/>
              </w:rPr>
              <w:t>To evaluate service users' experiences of integrated obesity and mental health support.</w:t>
            </w:r>
          </w:p>
        </w:tc>
        <w:tc>
          <w:tcPr>
            <w:tcW w:w="2358" w:type="dxa"/>
            <w:tcMar>
              <w:top w:w="120" w:type="dxa"/>
              <w:left w:w="120" w:type="dxa"/>
              <w:bottom w:w="120" w:type="dxa"/>
              <w:right w:w="120" w:type="dxa"/>
            </w:tcMar>
          </w:tcPr>
          <w:p w14:paraId="6428DB5A" w14:textId="77777777" w:rsidR="00666541" w:rsidRPr="0083596F" w:rsidRDefault="00666541" w:rsidP="00D9525D">
            <w:pPr>
              <w:spacing w:line="360" w:lineRule="auto"/>
              <w:rPr>
                <w:rFonts w:ascii="Arial" w:hAnsi="Arial" w:cs="Arial"/>
              </w:rPr>
            </w:pPr>
            <w:r w:rsidRPr="0083596F">
              <w:rPr>
                <w:rFonts w:ascii="Arial" w:hAnsi="Arial" w:cs="Arial"/>
              </w:rPr>
              <w:t>Qualitative study based on interviews with 14 participants attending the Total Wellbeing Luton programme.</w:t>
            </w:r>
          </w:p>
        </w:tc>
        <w:tc>
          <w:tcPr>
            <w:tcW w:w="3956" w:type="dxa"/>
            <w:tcMar>
              <w:top w:w="120" w:type="dxa"/>
              <w:left w:w="120" w:type="dxa"/>
              <w:bottom w:w="120" w:type="dxa"/>
              <w:right w:w="120" w:type="dxa"/>
            </w:tcMar>
          </w:tcPr>
          <w:p w14:paraId="0E73E6E3" w14:textId="77777777" w:rsidR="00666541" w:rsidRPr="0083596F" w:rsidRDefault="00666541" w:rsidP="00D9525D">
            <w:pPr>
              <w:spacing w:line="360" w:lineRule="auto"/>
              <w:rPr>
                <w:rFonts w:ascii="Arial" w:hAnsi="Arial" w:cs="Arial"/>
              </w:rPr>
            </w:pPr>
            <w:r w:rsidRPr="0083596F">
              <w:rPr>
                <w:rFonts w:ascii="Arial" w:hAnsi="Arial" w:cs="Arial"/>
              </w:rPr>
              <w:t>Participants described improvements in both physical health and emotional well-being following integrated weight management and mental health support.</w:t>
            </w:r>
          </w:p>
        </w:tc>
      </w:tr>
      <w:tr w:rsidR="00666541" w:rsidRPr="0083596F" w14:paraId="534650DE" w14:textId="77777777" w:rsidTr="00D9525D">
        <w:trPr>
          <w:trHeight w:val="833"/>
        </w:trPr>
        <w:tc>
          <w:tcPr>
            <w:tcW w:w="1703" w:type="dxa"/>
            <w:tcMar>
              <w:top w:w="120" w:type="dxa"/>
              <w:left w:w="120" w:type="dxa"/>
              <w:bottom w:w="120" w:type="dxa"/>
              <w:right w:w="120" w:type="dxa"/>
            </w:tcMar>
          </w:tcPr>
          <w:p w14:paraId="6E745C78" w14:textId="77777777" w:rsidR="00666541" w:rsidRPr="0083596F" w:rsidRDefault="00666541" w:rsidP="00D9525D">
            <w:pPr>
              <w:spacing w:line="360" w:lineRule="auto"/>
              <w:rPr>
                <w:rFonts w:ascii="Arial" w:hAnsi="Arial" w:cs="Arial"/>
              </w:rPr>
            </w:pPr>
            <w:r w:rsidRPr="0083596F">
              <w:rPr>
                <w:rFonts w:ascii="Arial" w:hAnsi="Arial" w:cs="Arial"/>
                <w:b/>
                <w:bCs/>
              </w:rPr>
              <w:t>Serrano-Fuentes, Rogers and Portillo (2024)</w:t>
            </w:r>
          </w:p>
        </w:tc>
        <w:tc>
          <w:tcPr>
            <w:tcW w:w="2227" w:type="dxa"/>
            <w:tcMar>
              <w:top w:w="120" w:type="dxa"/>
              <w:left w:w="120" w:type="dxa"/>
              <w:bottom w:w="120" w:type="dxa"/>
              <w:right w:w="120" w:type="dxa"/>
            </w:tcMar>
          </w:tcPr>
          <w:p w14:paraId="010C62EE" w14:textId="77777777" w:rsidR="00666541" w:rsidRPr="0083596F" w:rsidRDefault="00666541" w:rsidP="00D9525D">
            <w:pPr>
              <w:spacing w:line="360" w:lineRule="auto"/>
              <w:rPr>
                <w:rFonts w:ascii="Arial" w:hAnsi="Arial" w:cs="Arial"/>
              </w:rPr>
            </w:pPr>
            <w:r w:rsidRPr="0083596F">
              <w:rPr>
                <w:rFonts w:ascii="Arial" w:hAnsi="Arial" w:cs="Arial"/>
              </w:rPr>
              <w:t>To investigate how environmental factors contribute to obesity.</w:t>
            </w:r>
          </w:p>
        </w:tc>
        <w:tc>
          <w:tcPr>
            <w:tcW w:w="2358" w:type="dxa"/>
            <w:tcMar>
              <w:top w:w="120" w:type="dxa"/>
              <w:left w:w="120" w:type="dxa"/>
              <w:bottom w:w="120" w:type="dxa"/>
              <w:right w:w="120" w:type="dxa"/>
            </w:tcMar>
          </w:tcPr>
          <w:p w14:paraId="533BF730" w14:textId="77777777" w:rsidR="00666541" w:rsidRPr="0083596F" w:rsidRDefault="00666541" w:rsidP="00D9525D">
            <w:pPr>
              <w:spacing w:line="360" w:lineRule="auto"/>
              <w:rPr>
                <w:rFonts w:ascii="Arial" w:hAnsi="Arial" w:cs="Arial"/>
              </w:rPr>
            </w:pPr>
            <w:r w:rsidRPr="0083596F">
              <w:rPr>
                <w:rFonts w:ascii="Arial" w:hAnsi="Arial" w:cs="Arial"/>
              </w:rPr>
              <w:t>Phenomenological qualitative interviews with 19 UK adults.</w:t>
            </w:r>
          </w:p>
        </w:tc>
        <w:tc>
          <w:tcPr>
            <w:tcW w:w="3956" w:type="dxa"/>
            <w:tcMar>
              <w:top w:w="120" w:type="dxa"/>
              <w:left w:w="120" w:type="dxa"/>
              <w:bottom w:w="120" w:type="dxa"/>
              <w:right w:w="120" w:type="dxa"/>
            </w:tcMar>
          </w:tcPr>
          <w:p w14:paraId="3E86C527" w14:textId="77777777" w:rsidR="00666541" w:rsidRPr="0083596F" w:rsidRDefault="00666541" w:rsidP="00D9525D">
            <w:pPr>
              <w:spacing w:line="360" w:lineRule="auto"/>
              <w:rPr>
                <w:rFonts w:ascii="Arial" w:hAnsi="Arial" w:cs="Arial"/>
              </w:rPr>
            </w:pPr>
            <w:r w:rsidRPr="0083596F">
              <w:rPr>
                <w:rFonts w:ascii="Arial" w:hAnsi="Arial" w:cs="Arial"/>
              </w:rPr>
              <w:t>Environmental influences, including easy access to unhealthy food, digital media exposure, and wider social environments, were identified as important contributors to obesity, highlighting the value of preventative strategies.</w:t>
            </w:r>
          </w:p>
        </w:tc>
      </w:tr>
      <w:tr w:rsidR="00666541" w:rsidRPr="0083596F" w14:paraId="6DDFCF8C" w14:textId="77777777" w:rsidTr="00D9525D">
        <w:trPr>
          <w:trHeight w:val="624"/>
        </w:trPr>
        <w:tc>
          <w:tcPr>
            <w:tcW w:w="1703" w:type="dxa"/>
            <w:tcMar>
              <w:top w:w="120" w:type="dxa"/>
              <w:left w:w="120" w:type="dxa"/>
              <w:bottom w:w="120" w:type="dxa"/>
              <w:right w:w="120" w:type="dxa"/>
            </w:tcMar>
          </w:tcPr>
          <w:p w14:paraId="4B993D79" w14:textId="77777777" w:rsidR="00666541" w:rsidRPr="0083596F" w:rsidRDefault="00666541" w:rsidP="00D9525D">
            <w:pPr>
              <w:spacing w:line="360" w:lineRule="auto"/>
              <w:rPr>
                <w:rFonts w:ascii="Arial" w:hAnsi="Arial" w:cs="Arial"/>
              </w:rPr>
            </w:pPr>
            <w:r w:rsidRPr="0083596F">
              <w:rPr>
                <w:rFonts w:ascii="Arial" w:hAnsi="Arial" w:cs="Arial"/>
                <w:b/>
                <w:bCs/>
              </w:rPr>
              <w:t>Ghosh, Khan and Vohra (2025)</w:t>
            </w:r>
          </w:p>
        </w:tc>
        <w:tc>
          <w:tcPr>
            <w:tcW w:w="2227" w:type="dxa"/>
            <w:tcMar>
              <w:top w:w="120" w:type="dxa"/>
              <w:left w:w="120" w:type="dxa"/>
              <w:bottom w:w="120" w:type="dxa"/>
              <w:right w:w="120" w:type="dxa"/>
            </w:tcMar>
          </w:tcPr>
          <w:p w14:paraId="50D82937" w14:textId="77777777" w:rsidR="00666541" w:rsidRPr="0083596F" w:rsidRDefault="00666541" w:rsidP="00D9525D">
            <w:pPr>
              <w:spacing w:line="360" w:lineRule="auto"/>
              <w:rPr>
                <w:rFonts w:ascii="Arial" w:hAnsi="Arial" w:cs="Arial"/>
              </w:rPr>
            </w:pPr>
            <w:r w:rsidRPr="0083596F">
              <w:rPr>
                <w:rFonts w:ascii="Arial" w:hAnsi="Arial" w:cs="Arial"/>
              </w:rPr>
              <w:t>To explore the social care experiences and needs of older adults living with obesity.</w:t>
            </w:r>
          </w:p>
        </w:tc>
        <w:tc>
          <w:tcPr>
            <w:tcW w:w="2358" w:type="dxa"/>
            <w:tcMar>
              <w:top w:w="120" w:type="dxa"/>
              <w:left w:w="120" w:type="dxa"/>
              <w:bottom w:w="120" w:type="dxa"/>
              <w:right w:w="120" w:type="dxa"/>
            </w:tcMar>
          </w:tcPr>
          <w:p w14:paraId="0FB21027" w14:textId="77777777" w:rsidR="00666541" w:rsidRPr="0083596F" w:rsidRDefault="00666541" w:rsidP="00D9525D">
            <w:pPr>
              <w:spacing w:line="360" w:lineRule="auto"/>
              <w:rPr>
                <w:rFonts w:ascii="Arial" w:hAnsi="Arial" w:cs="Arial"/>
              </w:rPr>
            </w:pPr>
            <w:r w:rsidRPr="0083596F">
              <w:rPr>
                <w:rFonts w:ascii="Arial" w:hAnsi="Arial" w:cs="Arial"/>
              </w:rPr>
              <w:t>Qualitative interviews with 33 UK adults aged over 50 years.</w:t>
            </w:r>
          </w:p>
        </w:tc>
        <w:tc>
          <w:tcPr>
            <w:tcW w:w="3956" w:type="dxa"/>
            <w:tcMar>
              <w:top w:w="120" w:type="dxa"/>
              <w:left w:w="120" w:type="dxa"/>
              <w:bottom w:w="120" w:type="dxa"/>
              <w:right w:w="120" w:type="dxa"/>
            </w:tcMar>
          </w:tcPr>
          <w:p w14:paraId="3D227498" w14:textId="77777777" w:rsidR="00666541" w:rsidRPr="0083596F" w:rsidRDefault="00666541" w:rsidP="00D9525D">
            <w:pPr>
              <w:spacing w:line="360" w:lineRule="auto"/>
              <w:rPr>
                <w:rFonts w:ascii="Arial" w:hAnsi="Arial" w:cs="Arial"/>
              </w:rPr>
            </w:pPr>
            <w:r w:rsidRPr="0083596F">
              <w:rPr>
                <w:rFonts w:ascii="Arial" w:hAnsi="Arial" w:cs="Arial"/>
              </w:rPr>
              <w:t>Participants reported that obesity-related stigma affected access to care, psychological well-being, and their ability to remain independent.</w:t>
            </w:r>
          </w:p>
        </w:tc>
      </w:tr>
      <w:tr w:rsidR="00666541" w:rsidRPr="0083596F" w14:paraId="415AFECB" w14:textId="77777777" w:rsidTr="00D9525D">
        <w:trPr>
          <w:trHeight w:val="624"/>
        </w:trPr>
        <w:tc>
          <w:tcPr>
            <w:tcW w:w="1703" w:type="dxa"/>
            <w:tcMar>
              <w:top w:w="120" w:type="dxa"/>
              <w:left w:w="120" w:type="dxa"/>
              <w:bottom w:w="120" w:type="dxa"/>
              <w:right w:w="120" w:type="dxa"/>
            </w:tcMar>
          </w:tcPr>
          <w:p w14:paraId="3E2A1004" w14:textId="77777777" w:rsidR="00666541" w:rsidRPr="0083596F" w:rsidRDefault="00666541" w:rsidP="00D9525D">
            <w:pPr>
              <w:spacing w:line="360" w:lineRule="auto"/>
              <w:rPr>
                <w:rFonts w:ascii="Arial" w:hAnsi="Arial" w:cs="Arial"/>
              </w:rPr>
            </w:pPr>
            <w:r w:rsidRPr="0083596F">
              <w:rPr>
                <w:rFonts w:ascii="Arial" w:hAnsi="Arial" w:cs="Arial"/>
                <w:b/>
                <w:bCs/>
              </w:rPr>
              <w:t>Putra (2023)</w:t>
            </w:r>
          </w:p>
        </w:tc>
        <w:tc>
          <w:tcPr>
            <w:tcW w:w="2227" w:type="dxa"/>
            <w:tcMar>
              <w:top w:w="120" w:type="dxa"/>
              <w:left w:w="120" w:type="dxa"/>
              <w:bottom w:w="120" w:type="dxa"/>
              <w:right w:w="120" w:type="dxa"/>
            </w:tcMar>
          </w:tcPr>
          <w:p w14:paraId="6EB54157" w14:textId="77777777" w:rsidR="00666541" w:rsidRPr="0083596F" w:rsidRDefault="00666541" w:rsidP="00D9525D">
            <w:pPr>
              <w:spacing w:line="360" w:lineRule="auto"/>
              <w:rPr>
                <w:rFonts w:ascii="Arial" w:hAnsi="Arial" w:cs="Arial"/>
              </w:rPr>
            </w:pPr>
            <w:r w:rsidRPr="0083596F">
              <w:rPr>
                <w:rFonts w:ascii="Arial" w:hAnsi="Arial" w:cs="Arial"/>
              </w:rPr>
              <w:t>To examine the impact of calorie labelling on individuals with eating disorders.</w:t>
            </w:r>
          </w:p>
        </w:tc>
        <w:tc>
          <w:tcPr>
            <w:tcW w:w="2358" w:type="dxa"/>
            <w:tcMar>
              <w:top w:w="120" w:type="dxa"/>
              <w:left w:w="120" w:type="dxa"/>
              <w:bottom w:w="120" w:type="dxa"/>
              <w:right w:w="120" w:type="dxa"/>
            </w:tcMar>
          </w:tcPr>
          <w:p w14:paraId="3A98A948" w14:textId="77777777" w:rsidR="00666541" w:rsidRPr="0083596F" w:rsidRDefault="00666541" w:rsidP="00D9525D">
            <w:pPr>
              <w:spacing w:line="360" w:lineRule="auto"/>
              <w:rPr>
                <w:rFonts w:ascii="Arial" w:hAnsi="Arial" w:cs="Arial"/>
              </w:rPr>
            </w:pPr>
            <w:r w:rsidRPr="0083596F">
              <w:rPr>
                <w:rFonts w:ascii="Arial" w:hAnsi="Arial" w:cs="Arial"/>
              </w:rPr>
              <w:t>Online questionnaire completed by 865 UK adults.</w:t>
            </w:r>
          </w:p>
        </w:tc>
        <w:tc>
          <w:tcPr>
            <w:tcW w:w="3956" w:type="dxa"/>
            <w:tcMar>
              <w:top w:w="120" w:type="dxa"/>
              <w:left w:w="120" w:type="dxa"/>
              <w:bottom w:w="120" w:type="dxa"/>
              <w:right w:w="120" w:type="dxa"/>
            </w:tcMar>
          </w:tcPr>
          <w:p w14:paraId="0DA3009B" w14:textId="77777777" w:rsidR="00666541" w:rsidRPr="0083596F" w:rsidRDefault="00666541" w:rsidP="00D9525D">
            <w:pPr>
              <w:spacing w:line="360" w:lineRule="auto"/>
              <w:rPr>
                <w:rFonts w:ascii="Arial" w:hAnsi="Arial" w:cs="Arial"/>
              </w:rPr>
            </w:pPr>
            <w:r w:rsidRPr="0083596F">
              <w:rPr>
                <w:rFonts w:ascii="Arial" w:hAnsi="Arial" w:cs="Arial"/>
              </w:rPr>
              <w:t>Responses indicated mixed views overall; however, participants with eating disorders frequently perceived calorie labelling as harmful.</w:t>
            </w:r>
          </w:p>
        </w:tc>
      </w:tr>
      <w:tr w:rsidR="00666541" w:rsidRPr="0083596F" w14:paraId="7F7507D8" w14:textId="77777777" w:rsidTr="00D9525D">
        <w:trPr>
          <w:trHeight w:val="659"/>
        </w:trPr>
        <w:tc>
          <w:tcPr>
            <w:tcW w:w="1703" w:type="dxa"/>
            <w:tcMar>
              <w:top w:w="120" w:type="dxa"/>
              <w:left w:w="120" w:type="dxa"/>
              <w:bottom w:w="120" w:type="dxa"/>
              <w:right w:w="120" w:type="dxa"/>
            </w:tcMar>
          </w:tcPr>
          <w:p w14:paraId="5AED8C55" w14:textId="77777777" w:rsidR="00666541" w:rsidRPr="0083596F" w:rsidRDefault="00666541" w:rsidP="00D9525D">
            <w:pPr>
              <w:spacing w:line="360" w:lineRule="auto"/>
              <w:rPr>
                <w:rFonts w:ascii="Arial" w:hAnsi="Arial" w:cs="Arial"/>
              </w:rPr>
            </w:pPr>
            <w:r w:rsidRPr="0083596F">
              <w:rPr>
                <w:rFonts w:ascii="Arial" w:hAnsi="Arial" w:cs="Arial"/>
                <w:b/>
                <w:bCs/>
              </w:rPr>
              <w:t>Mills et al. (2024)</w:t>
            </w:r>
          </w:p>
        </w:tc>
        <w:tc>
          <w:tcPr>
            <w:tcW w:w="2227" w:type="dxa"/>
            <w:tcMar>
              <w:top w:w="120" w:type="dxa"/>
              <w:left w:w="120" w:type="dxa"/>
              <w:bottom w:w="120" w:type="dxa"/>
              <w:right w:w="120" w:type="dxa"/>
            </w:tcMar>
          </w:tcPr>
          <w:p w14:paraId="662D89DE" w14:textId="77777777" w:rsidR="00666541" w:rsidRPr="0083596F" w:rsidRDefault="00666541" w:rsidP="00D9525D">
            <w:pPr>
              <w:spacing w:line="360" w:lineRule="auto"/>
              <w:rPr>
                <w:rFonts w:ascii="Arial" w:hAnsi="Arial" w:cs="Arial"/>
              </w:rPr>
            </w:pPr>
            <w:r w:rsidRPr="0083596F">
              <w:rPr>
                <w:rFonts w:ascii="Arial" w:hAnsi="Arial" w:cs="Arial"/>
              </w:rPr>
              <w:t>To explore weight management challenges within secure mental health settings.</w:t>
            </w:r>
          </w:p>
        </w:tc>
        <w:tc>
          <w:tcPr>
            <w:tcW w:w="2358" w:type="dxa"/>
            <w:tcMar>
              <w:top w:w="120" w:type="dxa"/>
              <w:left w:w="120" w:type="dxa"/>
              <w:bottom w:w="120" w:type="dxa"/>
              <w:right w:w="120" w:type="dxa"/>
            </w:tcMar>
          </w:tcPr>
          <w:p w14:paraId="7C0F068D" w14:textId="77777777" w:rsidR="00666541" w:rsidRPr="0083596F" w:rsidRDefault="00666541" w:rsidP="00D9525D">
            <w:pPr>
              <w:spacing w:line="360" w:lineRule="auto"/>
              <w:rPr>
                <w:rFonts w:ascii="Arial" w:hAnsi="Arial" w:cs="Arial"/>
              </w:rPr>
            </w:pPr>
            <w:r w:rsidRPr="0083596F">
              <w:rPr>
                <w:rFonts w:ascii="Arial" w:hAnsi="Arial" w:cs="Arial"/>
              </w:rPr>
              <w:t>Ethnographic research involving 12 patients and 22 members of staff in the UK.</w:t>
            </w:r>
          </w:p>
        </w:tc>
        <w:tc>
          <w:tcPr>
            <w:tcW w:w="3956" w:type="dxa"/>
            <w:tcMar>
              <w:top w:w="120" w:type="dxa"/>
              <w:left w:w="120" w:type="dxa"/>
              <w:bottom w:w="120" w:type="dxa"/>
              <w:right w:w="120" w:type="dxa"/>
            </w:tcMar>
          </w:tcPr>
          <w:p w14:paraId="677B478E" w14:textId="77777777" w:rsidR="00666541" w:rsidRPr="0083596F" w:rsidRDefault="00666541" w:rsidP="00D9525D">
            <w:pPr>
              <w:spacing w:line="360" w:lineRule="auto"/>
              <w:rPr>
                <w:rFonts w:ascii="Arial" w:hAnsi="Arial" w:cs="Arial"/>
              </w:rPr>
            </w:pPr>
            <w:r w:rsidRPr="0083596F">
              <w:rPr>
                <w:rFonts w:ascii="Arial" w:hAnsi="Arial" w:cs="Arial"/>
              </w:rPr>
              <w:t>The findings suggested that institutional food culture, limited physical activity, and reduced self-esteem contributed to difficulties managing weight.</w:t>
            </w:r>
          </w:p>
        </w:tc>
      </w:tr>
      <w:tr w:rsidR="00666541" w:rsidRPr="0083596F" w14:paraId="1B8489AD" w14:textId="77777777" w:rsidTr="00D9525D">
        <w:trPr>
          <w:trHeight w:val="624"/>
        </w:trPr>
        <w:tc>
          <w:tcPr>
            <w:tcW w:w="1703" w:type="dxa"/>
            <w:tcMar>
              <w:top w:w="120" w:type="dxa"/>
              <w:left w:w="120" w:type="dxa"/>
              <w:bottom w:w="120" w:type="dxa"/>
              <w:right w:w="120" w:type="dxa"/>
            </w:tcMar>
          </w:tcPr>
          <w:p w14:paraId="47BAF3F0" w14:textId="77777777" w:rsidR="00666541" w:rsidRPr="0083596F" w:rsidRDefault="00666541" w:rsidP="00D9525D">
            <w:pPr>
              <w:spacing w:line="360" w:lineRule="auto"/>
              <w:rPr>
                <w:rFonts w:ascii="Arial" w:hAnsi="Arial" w:cs="Arial"/>
              </w:rPr>
            </w:pPr>
            <w:r w:rsidRPr="0083596F">
              <w:rPr>
                <w:rFonts w:ascii="Arial" w:hAnsi="Arial" w:cs="Arial"/>
                <w:b/>
                <w:bCs/>
              </w:rPr>
              <w:t>Tyrrell et al. (2019)</w:t>
            </w:r>
          </w:p>
        </w:tc>
        <w:tc>
          <w:tcPr>
            <w:tcW w:w="2227" w:type="dxa"/>
            <w:tcMar>
              <w:top w:w="120" w:type="dxa"/>
              <w:left w:w="120" w:type="dxa"/>
              <w:bottom w:w="120" w:type="dxa"/>
              <w:right w:w="120" w:type="dxa"/>
            </w:tcMar>
          </w:tcPr>
          <w:p w14:paraId="6A2D0B70" w14:textId="77777777" w:rsidR="00666541" w:rsidRPr="0083596F" w:rsidRDefault="00666541" w:rsidP="00D9525D">
            <w:pPr>
              <w:spacing w:line="360" w:lineRule="auto"/>
              <w:rPr>
                <w:rFonts w:ascii="Arial" w:hAnsi="Arial" w:cs="Arial"/>
              </w:rPr>
            </w:pPr>
            <w:r w:rsidRPr="0083596F">
              <w:rPr>
                <w:rFonts w:ascii="Arial" w:hAnsi="Arial" w:cs="Arial"/>
              </w:rPr>
              <w:t>To determine whether body mass index has a causal influence on depression beyond metabolic factors.</w:t>
            </w:r>
          </w:p>
        </w:tc>
        <w:tc>
          <w:tcPr>
            <w:tcW w:w="2358" w:type="dxa"/>
            <w:tcMar>
              <w:top w:w="120" w:type="dxa"/>
              <w:left w:w="120" w:type="dxa"/>
              <w:bottom w:w="120" w:type="dxa"/>
              <w:right w:w="120" w:type="dxa"/>
            </w:tcMar>
          </w:tcPr>
          <w:p w14:paraId="5D1CABF1" w14:textId="77777777" w:rsidR="00666541" w:rsidRPr="0083596F" w:rsidRDefault="00666541" w:rsidP="00D9525D">
            <w:pPr>
              <w:spacing w:line="360" w:lineRule="auto"/>
              <w:rPr>
                <w:rFonts w:ascii="Arial" w:hAnsi="Arial" w:cs="Arial"/>
              </w:rPr>
            </w:pPr>
            <w:r w:rsidRPr="0083596F">
              <w:rPr>
                <w:rFonts w:ascii="Arial" w:hAnsi="Arial" w:cs="Arial"/>
              </w:rPr>
              <w:t>Mendelian randomisation study involving more than 340,000 participants.</w:t>
            </w:r>
          </w:p>
        </w:tc>
        <w:tc>
          <w:tcPr>
            <w:tcW w:w="3956" w:type="dxa"/>
            <w:tcMar>
              <w:top w:w="120" w:type="dxa"/>
              <w:left w:w="120" w:type="dxa"/>
              <w:bottom w:w="120" w:type="dxa"/>
              <w:right w:w="120" w:type="dxa"/>
            </w:tcMar>
          </w:tcPr>
          <w:p w14:paraId="2FFD17BD" w14:textId="77777777" w:rsidR="00666541" w:rsidRPr="0083596F" w:rsidRDefault="00666541" w:rsidP="00D9525D">
            <w:pPr>
              <w:spacing w:line="360" w:lineRule="auto"/>
              <w:rPr>
                <w:rFonts w:ascii="Arial" w:hAnsi="Arial" w:cs="Arial"/>
              </w:rPr>
            </w:pPr>
            <w:r w:rsidRPr="0083596F">
              <w:rPr>
                <w:rFonts w:ascii="Arial" w:hAnsi="Arial" w:cs="Arial"/>
              </w:rPr>
              <w:t>Higher BMI was associated with an increased likelihood of depression, with the relationship appearing stronger among women.</w:t>
            </w:r>
          </w:p>
        </w:tc>
      </w:tr>
      <w:tr w:rsidR="00666541" w:rsidRPr="0083596F" w14:paraId="7724FACA" w14:textId="77777777" w:rsidTr="00D9525D">
        <w:trPr>
          <w:trHeight w:val="590"/>
        </w:trPr>
        <w:tc>
          <w:tcPr>
            <w:tcW w:w="1703" w:type="dxa"/>
            <w:tcMar>
              <w:top w:w="120" w:type="dxa"/>
              <w:left w:w="120" w:type="dxa"/>
              <w:bottom w:w="120" w:type="dxa"/>
              <w:right w:w="120" w:type="dxa"/>
            </w:tcMar>
          </w:tcPr>
          <w:p w14:paraId="46A2676C" w14:textId="77777777" w:rsidR="00666541" w:rsidRPr="0083596F" w:rsidRDefault="00666541" w:rsidP="00D9525D">
            <w:pPr>
              <w:spacing w:line="360" w:lineRule="auto"/>
              <w:rPr>
                <w:rFonts w:ascii="Arial" w:hAnsi="Arial" w:cs="Arial"/>
              </w:rPr>
            </w:pPr>
            <w:r w:rsidRPr="0083596F">
              <w:rPr>
                <w:rFonts w:ascii="Arial" w:hAnsi="Arial" w:cs="Arial"/>
                <w:b/>
                <w:bCs/>
              </w:rPr>
              <w:t>Thompson et al. (2024)</w:t>
            </w:r>
          </w:p>
        </w:tc>
        <w:tc>
          <w:tcPr>
            <w:tcW w:w="2227" w:type="dxa"/>
            <w:tcMar>
              <w:top w:w="120" w:type="dxa"/>
              <w:left w:w="120" w:type="dxa"/>
              <w:bottom w:w="120" w:type="dxa"/>
              <w:right w:w="120" w:type="dxa"/>
            </w:tcMar>
          </w:tcPr>
          <w:p w14:paraId="5F666F34" w14:textId="77777777" w:rsidR="00666541" w:rsidRPr="0083596F" w:rsidRDefault="00666541" w:rsidP="00D9525D">
            <w:pPr>
              <w:spacing w:line="360" w:lineRule="auto"/>
              <w:rPr>
                <w:rFonts w:ascii="Arial" w:hAnsi="Arial" w:cs="Arial"/>
              </w:rPr>
            </w:pPr>
            <w:r w:rsidRPr="0083596F">
              <w:rPr>
                <w:rFonts w:ascii="Arial" w:hAnsi="Arial" w:cs="Arial"/>
              </w:rPr>
              <w:t>To examine the relationship between BMI and depressive symptoms from adolescence into adulthood.</w:t>
            </w:r>
          </w:p>
        </w:tc>
        <w:tc>
          <w:tcPr>
            <w:tcW w:w="2358" w:type="dxa"/>
            <w:tcMar>
              <w:top w:w="120" w:type="dxa"/>
              <w:left w:w="120" w:type="dxa"/>
              <w:bottom w:w="120" w:type="dxa"/>
              <w:right w:w="120" w:type="dxa"/>
            </w:tcMar>
          </w:tcPr>
          <w:p w14:paraId="77C4F6FA" w14:textId="77777777" w:rsidR="00666541" w:rsidRPr="0083596F" w:rsidRDefault="00666541" w:rsidP="00D9525D">
            <w:pPr>
              <w:spacing w:line="360" w:lineRule="auto"/>
              <w:rPr>
                <w:rFonts w:ascii="Arial" w:hAnsi="Arial" w:cs="Arial"/>
              </w:rPr>
            </w:pPr>
            <w:r w:rsidRPr="0083596F">
              <w:rPr>
                <w:rFonts w:ascii="Arial" w:hAnsi="Arial" w:cs="Arial"/>
              </w:rPr>
              <w:t>Longitudinal twin study investigating changes in BMI and depression over time.</w:t>
            </w:r>
          </w:p>
        </w:tc>
        <w:tc>
          <w:tcPr>
            <w:tcW w:w="3956" w:type="dxa"/>
            <w:tcMar>
              <w:top w:w="120" w:type="dxa"/>
              <w:left w:w="120" w:type="dxa"/>
              <w:bottom w:w="120" w:type="dxa"/>
              <w:right w:w="120" w:type="dxa"/>
            </w:tcMar>
          </w:tcPr>
          <w:p w14:paraId="5A43D3E6" w14:textId="77777777" w:rsidR="00666541" w:rsidRPr="0083596F" w:rsidRDefault="00666541" w:rsidP="00D9525D">
            <w:pPr>
              <w:spacing w:line="360" w:lineRule="auto"/>
              <w:rPr>
                <w:rFonts w:ascii="Arial" w:hAnsi="Arial" w:cs="Arial"/>
              </w:rPr>
            </w:pPr>
            <w:r w:rsidRPr="0083596F">
              <w:rPr>
                <w:rFonts w:ascii="Arial" w:hAnsi="Arial" w:cs="Arial"/>
              </w:rPr>
              <w:t>Higher BMI during early adolescence predicted later depressive symptoms, whereas depressive symptoms became a stronger predictor of increased BMI during late adolescence and early adulthood.</w:t>
            </w:r>
          </w:p>
        </w:tc>
      </w:tr>
    </w:tbl>
    <w:p w14:paraId="68B5A824" w14:textId="77777777" w:rsidR="00946D46" w:rsidRDefault="00946D46" w:rsidP="00BB46DF">
      <w:pPr>
        <w:pStyle w:val="Heading1"/>
        <w:spacing w:line="360" w:lineRule="auto"/>
        <w:ind w:left="0"/>
        <w:mirrorIndents/>
        <w:jc w:val="both"/>
        <w:rPr>
          <w:rFonts w:cs="Arial"/>
          <w:sz w:val="24"/>
          <w:szCs w:val="24"/>
        </w:rPr>
      </w:pPr>
    </w:p>
    <w:p w14:paraId="53BE5F3F" w14:textId="77777777" w:rsidR="000F704B" w:rsidRPr="000F704B" w:rsidRDefault="000F704B" w:rsidP="000F704B"/>
    <w:p w14:paraId="7020DB7F" w14:textId="77777777" w:rsidR="000F704B" w:rsidRPr="000F704B" w:rsidRDefault="000F704B" w:rsidP="000F704B"/>
    <w:p w14:paraId="65EC476C" w14:textId="77777777" w:rsidR="000F704B" w:rsidRPr="000F704B" w:rsidRDefault="000F704B" w:rsidP="000F704B"/>
    <w:p w14:paraId="10B14665" w14:textId="77777777" w:rsidR="000F704B" w:rsidRDefault="000F704B" w:rsidP="000F704B">
      <w:pPr>
        <w:rPr>
          <w:rFonts w:ascii="Arial" w:hAnsi="Arial" w:cs="Arial"/>
          <w:b/>
          <w:sz w:val="24"/>
          <w:szCs w:val="24"/>
        </w:rPr>
      </w:pPr>
      <w:r>
        <w:rPr>
          <w:rFonts w:ascii="Arial" w:hAnsi="Arial" w:cs="Arial"/>
          <w:b/>
          <w:sz w:val="24"/>
          <w:szCs w:val="24"/>
        </w:rPr>
        <w:t>Tabl</w:t>
      </w:r>
      <w:r w:rsidR="00A50C2B">
        <w:rPr>
          <w:rFonts w:ascii="Arial" w:hAnsi="Arial" w:cs="Arial"/>
          <w:b/>
          <w:sz w:val="24"/>
          <w:szCs w:val="24"/>
        </w:rPr>
        <w:t>e 2: Identified The</w:t>
      </w:r>
      <w:r w:rsidR="009E6A9B">
        <w:rPr>
          <w:rFonts w:ascii="Arial" w:hAnsi="Arial" w:cs="Arial"/>
          <w:b/>
          <w:sz w:val="24"/>
          <w:szCs w:val="24"/>
        </w:rPr>
        <w:t xml:space="preserve">mes </w:t>
      </w:r>
    </w:p>
    <w:p w14:paraId="03645319" w14:textId="77777777" w:rsidR="009E6A9B" w:rsidRDefault="009E6A9B" w:rsidP="000F704B">
      <w:pPr>
        <w:rPr>
          <w:rFonts w:ascii="Arial" w:hAnsi="Arial" w:cs="Arial"/>
          <w:b/>
          <w:sz w:val="24"/>
          <w:szCs w:val="24"/>
        </w:rPr>
      </w:pPr>
    </w:p>
    <w:p w14:paraId="08E016F4" w14:textId="77777777" w:rsidR="009E6A9B" w:rsidRPr="004548BD" w:rsidRDefault="009E6A9B" w:rsidP="000F704B">
      <w:pPr>
        <w:rPr>
          <w:rFonts w:ascii="Arial" w:hAnsi="Arial" w:cs="Arial"/>
          <w:bCs/>
        </w:rPr>
      </w:pPr>
    </w:p>
    <w:p w14:paraId="6953E648" w14:textId="43D96C59" w:rsidR="009E6A9B" w:rsidRPr="004548BD" w:rsidRDefault="009E6A9B" w:rsidP="009E6A9B">
      <w:pPr>
        <w:rPr>
          <w:rFonts w:ascii="Arial" w:hAnsi="Arial" w:cs="Arial"/>
          <w:bCs/>
        </w:rPr>
      </w:pPr>
      <w:r w:rsidRPr="004548BD">
        <w:rPr>
          <w:rFonts w:ascii="Arial" w:hAnsi="Arial" w:cs="Arial"/>
          <w:bCs/>
        </w:rPr>
        <w:t>•</w:t>
      </w:r>
      <w:r w:rsidRPr="004548BD">
        <w:rPr>
          <w:rFonts w:ascii="Arial" w:hAnsi="Arial" w:cs="Arial"/>
          <w:bCs/>
        </w:rPr>
        <w:tab/>
        <w:t xml:space="preserve">Theme 1: The Association Between Obesity and Psychological </w:t>
      </w:r>
      <w:proofErr w:type="spellStart"/>
      <w:r w:rsidRPr="004548BD">
        <w:rPr>
          <w:rFonts w:ascii="Arial" w:hAnsi="Arial" w:cs="Arial"/>
          <w:bCs/>
        </w:rPr>
        <w:t>Well</w:t>
      </w:r>
      <w:r w:rsidR="004548BD" w:rsidRPr="004548BD">
        <w:rPr>
          <w:rFonts w:ascii="Arial" w:hAnsi="Arial" w:cs="Arial"/>
          <w:bCs/>
        </w:rPr>
        <w:t>_</w:t>
      </w:r>
      <w:r w:rsidRPr="004548BD">
        <w:rPr>
          <w:rFonts w:ascii="Arial" w:hAnsi="Arial" w:cs="Arial"/>
          <w:bCs/>
        </w:rPr>
        <w:t>being</w:t>
      </w:r>
      <w:proofErr w:type="spellEnd"/>
    </w:p>
    <w:p w14:paraId="52B6537D" w14:textId="77777777" w:rsidR="009E6A9B" w:rsidRPr="004548BD" w:rsidRDefault="009E6A9B" w:rsidP="009E6A9B">
      <w:pPr>
        <w:rPr>
          <w:rFonts w:ascii="Arial" w:hAnsi="Arial" w:cs="Arial"/>
          <w:bCs/>
        </w:rPr>
      </w:pPr>
      <w:r w:rsidRPr="004548BD">
        <w:rPr>
          <w:rFonts w:ascii="Arial" w:hAnsi="Arial" w:cs="Arial"/>
          <w:bCs/>
        </w:rPr>
        <w:t>•</w:t>
      </w:r>
      <w:r w:rsidRPr="004548BD">
        <w:rPr>
          <w:rFonts w:ascii="Arial" w:hAnsi="Arial" w:cs="Arial"/>
          <w:bCs/>
        </w:rPr>
        <w:tab/>
        <w:t>Theme 2: The Reciprocal Relationship Between Obesity and Depression</w:t>
      </w:r>
    </w:p>
    <w:p w14:paraId="37ADBB80" w14:textId="77777777" w:rsidR="009E6A9B" w:rsidRPr="004548BD" w:rsidRDefault="009E6A9B" w:rsidP="009E6A9B">
      <w:pPr>
        <w:rPr>
          <w:rFonts w:ascii="Arial" w:hAnsi="Arial" w:cs="Arial"/>
          <w:bCs/>
        </w:rPr>
      </w:pPr>
      <w:r w:rsidRPr="004548BD">
        <w:rPr>
          <w:rFonts w:ascii="Arial" w:hAnsi="Arial" w:cs="Arial"/>
          <w:bCs/>
        </w:rPr>
        <w:t>•</w:t>
      </w:r>
      <w:r w:rsidRPr="004548BD">
        <w:rPr>
          <w:rFonts w:ascii="Arial" w:hAnsi="Arial" w:cs="Arial"/>
          <w:bCs/>
        </w:rPr>
        <w:tab/>
        <w:t>Theme 3: The Value of Preventive and Early Intervention Strategies</w:t>
      </w:r>
    </w:p>
    <w:p w14:paraId="1EFEF638" w14:textId="77777777" w:rsidR="009E6A9B" w:rsidRPr="004548BD" w:rsidRDefault="009E6A9B" w:rsidP="009E6A9B">
      <w:pPr>
        <w:rPr>
          <w:rFonts w:ascii="Arial" w:hAnsi="Arial" w:cs="Arial"/>
          <w:bCs/>
        </w:rPr>
      </w:pPr>
      <w:r w:rsidRPr="004548BD">
        <w:rPr>
          <w:rFonts w:ascii="Arial" w:hAnsi="Arial" w:cs="Arial"/>
          <w:bCs/>
        </w:rPr>
        <w:t>•</w:t>
      </w:r>
      <w:r w:rsidRPr="004548BD">
        <w:rPr>
          <w:rFonts w:ascii="Arial" w:hAnsi="Arial" w:cs="Arial"/>
          <w:bCs/>
        </w:rPr>
        <w:tab/>
        <w:t>Theme 4: The Influence of Gender on the Obesity–Depression Relationship</w:t>
      </w:r>
    </w:p>
    <w:p w14:paraId="1DCB4FBF" w14:textId="77777777" w:rsidR="009E6A9B" w:rsidRPr="004548BD" w:rsidRDefault="009E6A9B" w:rsidP="000F704B">
      <w:pPr>
        <w:rPr>
          <w:rFonts w:ascii="Arial" w:hAnsi="Arial" w:cs="Arial"/>
          <w:bCs/>
        </w:rPr>
      </w:pPr>
    </w:p>
    <w:p w14:paraId="7DE70CFC" w14:textId="119ED26B" w:rsidR="009E6A9B" w:rsidRPr="009E6A9B" w:rsidRDefault="009E6A9B" w:rsidP="000F704B">
      <w:pPr>
        <w:rPr>
          <w:rFonts w:ascii="Arial" w:hAnsi="Arial" w:cs="Arial"/>
          <w:b/>
          <w:sz w:val="24"/>
          <w:szCs w:val="24"/>
        </w:rPr>
        <w:sectPr w:rsidR="009E6A9B" w:rsidRPr="009E6A9B" w:rsidSect="00911CFE">
          <w:headerReference w:type="default" r:id="rId10"/>
          <w:footerReference w:type="default" r:id="rId11"/>
          <w:pgSz w:w="11906" w:h="16838"/>
          <w:pgMar w:top="1440" w:right="1440" w:bottom="1440" w:left="1440" w:header="708" w:footer="708" w:gutter="0"/>
          <w:cols w:space="708"/>
          <w:titlePg/>
          <w:docGrid w:linePitch="360"/>
        </w:sectPr>
      </w:pPr>
    </w:p>
    <w:p w14:paraId="3B5439FF" w14:textId="77777777" w:rsidR="00EE6EE7" w:rsidRPr="00946D46" w:rsidRDefault="00EE6EE7" w:rsidP="00946D46">
      <w:pPr>
        <w:pStyle w:val="BodyText"/>
        <w:spacing w:line="360" w:lineRule="auto"/>
        <w:jc w:val="both"/>
        <w:rPr>
          <w:rFonts w:ascii="Arial" w:hAnsi="Arial" w:cs="Arial"/>
          <w:b/>
          <w:bCs/>
        </w:rPr>
      </w:pPr>
    </w:p>
    <w:p w14:paraId="7E56B98C" w14:textId="77777777" w:rsidR="00946D46" w:rsidRPr="00946D46" w:rsidRDefault="00946D46" w:rsidP="00946D46">
      <w:pPr>
        <w:pStyle w:val="BodyText"/>
        <w:spacing w:line="360" w:lineRule="auto"/>
        <w:jc w:val="both"/>
        <w:rPr>
          <w:rFonts w:ascii="Arial" w:hAnsi="Arial" w:cs="Arial"/>
          <w:b/>
          <w:bCs/>
        </w:rPr>
      </w:pPr>
      <w:r w:rsidRPr="00946D46">
        <w:rPr>
          <w:rFonts w:ascii="Arial" w:hAnsi="Arial" w:cs="Arial"/>
          <w:b/>
          <w:bCs/>
        </w:rPr>
        <w:t>4.1.2 Theme 1: The Association Between Obesity and Psychological Well-being</w:t>
      </w:r>
    </w:p>
    <w:p w14:paraId="6019366E" w14:textId="77777777" w:rsidR="00946D46" w:rsidRPr="00946D46" w:rsidRDefault="00946D46" w:rsidP="00946D46">
      <w:pPr>
        <w:pStyle w:val="BodyText"/>
        <w:spacing w:line="360" w:lineRule="auto"/>
        <w:jc w:val="both"/>
        <w:rPr>
          <w:rFonts w:ascii="Arial" w:hAnsi="Arial" w:cs="Arial"/>
        </w:rPr>
      </w:pPr>
    </w:p>
    <w:p w14:paraId="4249FC7E" w14:textId="02906278" w:rsidR="00946D46" w:rsidRPr="00946D46" w:rsidRDefault="00946D46" w:rsidP="00946D46">
      <w:pPr>
        <w:pStyle w:val="BodyText"/>
        <w:spacing w:line="360" w:lineRule="auto"/>
        <w:jc w:val="both"/>
        <w:rPr>
          <w:rFonts w:ascii="Arial" w:hAnsi="Arial" w:cs="Arial"/>
        </w:rPr>
      </w:pPr>
      <w:r w:rsidRPr="00946D46">
        <w:rPr>
          <w:rFonts w:ascii="Arial" w:hAnsi="Arial" w:cs="Arial"/>
        </w:rPr>
        <w:t xml:space="preserve">The reviewed literature consistently demonstrates a close association between obesity and poorer psychological health, with depression emerging as one of the most frequently reported outcomes. </w:t>
      </w:r>
      <w:r w:rsidR="000A31F2">
        <w:rPr>
          <w:rFonts w:ascii="Arial" w:hAnsi="Arial" w:cs="Arial"/>
        </w:rPr>
        <w:t>(</w:t>
      </w:r>
      <w:r w:rsidRPr="00946D46">
        <w:rPr>
          <w:rFonts w:ascii="Arial" w:hAnsi="Arial" w:cs="Arial"/>
        </w:rPr>
        <w:t>Jackson et al.</w:t>
      </w:r>
      <w:r w:rsidR="001A2CE7">
        <w:rPr>
          <w:rFonts w:ascii="Arial" w:hAnsi="Arial" w:cs="Arial"/>
        </w:rPr>
        <w:t>,</w:t>
      </w:r>
      <w:r w:rsidRPr="00946D46">
        <w:rPr>
          <w:rFonts w:ascii="Arial" w:hAnsi="Arial" w:cs="Arial"/>
        </w:rPr>
        <w:t xml:space="preserve"> 2015) found that adults living with obesity experienced lower levels of psychological well-being and life satisfaction, while weight-related discrimination further contributed to emotional distress</w:t>
      </w:r>
      <w:r w:rsidR="000A31F2">
        <w:rPr>
          <w:rFonts w:ascii="Arial" w:hAnsi="Arial" w:cs="Arial"/>
        </w:rPr>
        <w:t xml:space="preserve"> (</w:t>
      </w:r>
      <w:r w:rsidRPr="00946D46">
        <w:rPr>
          <w:rFonts w:ascii="Arial" w:hAnsi="Arial" w:cs="Arial"/>
        </w:rPr>
        <w:t>Tyrrell et al.</w:t>
      </w:r>
      <w:r w:rsidR="001A2CE7">
        <w:rPr>
          <w:rFonts w:ascii="Arial" w:hAnsi="Arial" w:cs="Arial"/>
        </w:rPr>
        <w:t>,</w:t>
      </w:r>
      <w:r w:rsidRPr="00946D46">
        <w:rPr>
          <w:rFonts w:ascii="Arial" w:hAnsi="Arial" w:cs="Arial"/>
        </w:rPr>
        <w:t>2019)</w:t>
      </w:r>
      <w:r w:rsidR="00755D96">
        <w:rPr>
          <w:rFonts w:ascii="Arial" w:hAnsi="Arial" w:cs="Arial"/>
        </w:rPr>
        <w:t>.</w:t>
      </w:r>
      <w:r w:rsidRPr="00946D46">
        <w:rPr>
          <w:rFonts w:ascii="Arial" w:hAnsi="Arial" w:cs="Arial"/>
        </w:rPr>
        <w:t xml:space="preserve"> </w:t>
      </w:r>
      <w:r w:rsidR="00755D96">
        <w:rPr>
          <w:rFonts w:ascii="Arial" w:hAnsi="Arial" w:cs="Arial"/>
        </w:rPr>
        <w:t>U</w:t>
      </w:r>
      <w:r w:rsidRPr="00946D46">
        <w:rPr>
          <w:rFonts w:ascii="Arial" w:hAnsi="Arial" w:cs="Arial"/>
        </w:rPr>
        <w:t>sed Mendelian randomisation to demonstrate that increased BMI was independently associated with a greater likelihood of depression, suggesting that psychosocial influences such as stigma and negative body image are important contributors</w:t>
      </w:r>
      <w:r w:rsidR="00755D96">
        <w:rPr>
          <w:rFonts w:ascii="Arial" w:hAnsi="Arial" w:cs="Arial"/>
        </w:rPr>
        <w:t xml:space="preserve"> </w:t>
      </w:r>
      <w:r w:rsidR="000A31F2">
        <w:rPr>
          <w:rFonts w:ascii="Arial" w:hAnsi="Arial" w:cs="Arial"/>
        </w:rPr>
        <w:t>(</w:t>
      </w:r>
      <w:r w:rsidRPr="00946D46">
        <w:rPr>
          <w:rFonts w:ascii="Arial" w:hAnsi="Arial" w:cs="Arial"/>
        </w:rPr>
        <w:t xml:space="preserve">Ghosh et al. </w:t>
      </w:r>
      <w:r w:rsidR="001A2CE7">
        <w:rPr>
          <w:rFonts w:ascii="Arial" w:hAnsi="Arial" w:cs="Arial"/>
        </w:rPr>
        <w:t>,</w:t>
      </w:r>
      <w:r w:rsidRPr="00946D46">
        <w:rPr>
          <w:rFonts w:ascii="Arial" w:hAnsi="Arial" w:cs="Arial"/>
        </w:rPr>
        <w:t>2025)</w:t>
      </w:r>
      <w:r w:rsidR="00755D96">
        <w:rPr>
          <w:rFonts w:ascii="Arial" w:hAnsi="Arial" w:cs="Arial"/>
        </w:rPr>
        <w:t>.</w:t>
      </w:r>
      <w:r w:rsidRPr="00946D46">
        <w:rPr>
          <w:rFonts w:ascii="Arial" w:hAnsi="Arial" w:cs="Arial"/>
        </w:rPr>
        <w:t xml:space="preserve"> </w:t>
      </w:r>
      <w:r w:rsidR="00755D96">
        <w:rPr>
          <w:rFonts w:ascii="Arial" w:hAnsi="Arial" w:cs="Arial"/>
        </w:rPr>
        <w:t>R</w:t>
      </w:r>
      <w:r w:rsidRPr="00946D46">
        <w:rPr>
          <w:rFonts w:ascii="Arial" w:hAnsi="Arial" w:cs="Arial"/>
        </w:rPr>
        <w:t>einforced these findings by showing that older adults with obesity often encounter stigma within healthcare settings, negatively affecting both their emotional well-being and willingness to seek support. Collectively, these studies indicate that reducing stigma and addressing psychological health should form an essential part of obesity management.</w:t>
      </w:r>
    </w:p>
    <w:p w14:paraId="2B684225" w14:textId="77777777" w:rsidR="00946D46" w:rsidRPr="00946D46" w:rsidRDefault="00946D46" w:rsidP="00946D46">
      <w:pPr>
        <w:pStyle w:val="BodyText"/>
        <w:spacing w:line="360" w:lineRule="auto"/>
        <w:jc w:val="both"/>
        <w:rPr>
          <w:rFonts w:ascii="Arial" w:hAnsi="Arial" w:cs="Arial"/>
        </w:rPr>
      </w:pPr>
    </w:p>
    <w:p w14:paraId="59BE4D26" w14:textId="77777777" w:rsidR="00946D46" w:rsidRPr="00946D46" w:rsidRDefault="00946D46" w:rsidP="00946D46">
      <w:pPr>
        <w:pStyle w:val="BodyText"/>
        <w:spacing w:line="360" w:lineRule="auto"/>
        <w:jc w:val="both"/>
        <w:rPr>
          <w:rFonts w:ascii="Arial" w:hAnsi="Arial" w:cs="Arial"/>
          <w:b/>
          <w:bCs/>
        </w:rPr>
      </w:pPr>
      <w:r w:rsidRPr="00946D46">
        <w:rPr>
          <w:rFonts w:ascii="Arial" w:hAnsi="Arial" w:cs="Arial"/>
          <w:b/>
          <w:bCs/>
        </w:rPr>
        <w:t>4.1.3 Theme 2: The Reciprocal Relationship Between Obesity and Depression</w:t>
      </w:r>
    </w:p>
    <w:p w14:paraId="74A27E1F" w14:textId="77777777" w:rsidR="00946D46" w:rsidRPr="00946D46" w:rsidRDefault="00946D46" w:rsidP="00946D46">
      <w:pPr>
        <w:pStyle w:val="BodyText"/>
        <w:spacing w:line="360" w:lineRule="auto"/>
        <w:jc w:val="both"/>
        <w:rPr>
          <w:rFonts w:ascii="Arial" w:hAnsi="Arial" w:cs="Arial"/>
        </w:rPr>
      </w:pPr>
    </w:p>
    <w:p w14:paraId="18CD6ADE" w14:textId="4A622ADB" w:rsidR="00946D46" w:rsidRPr="00946D46" w:rsidRDefault="00946D46" w:rsidP="00946D46">
      <w:pPr>
        <w:pStyle w:val="BodyText"/>
        <w:spacing w:line="360" w:lineRule="auto"/>
        <w:jc w:val="both"/>
        <w:rPr>
          <w:rFonts w:ascii="Arial" w:hAnsi="Arial" w:cs="Arial"/>
        </w:rPr>
      </w:pPr>
      <w:r w:rsidRPr="00946D46">
        <w:rPr>
          <w:rFonts w:ascii="Arial" w:hAnsi="Arial" w:cs="Arial"/>
        </w:rPr>
        <w:t xml:space="preserve">The evidence suggests that obesity and depression influence one another in a cyclical manner rather than following a single causal pathway </w:t>
      </w:r>
      <w:r w:rsidR="000A31F2">
        <w:rPr>
          <w:rFonts w:ascii="Arial" w:hAnsi="Arial" w:cs="Arial"/>
        </w:rPr>
        <w:t>(</w:t>
      </w:r>
      <w:r w:rsidRPr="00946D46">
        <w:rPr>
          <w:rFonts w:ascii="Arial" w:hAnsi="Arial" w:cs="Arial"/>
        </w:rPr>
        <w:t>Thompson et al. 2024</w:t>
      </w:r>
      <w:proofErr w:type="gramStart"/>
      <w:r w:rsidRPr="00946D46">
        <w:rPr>
          <w:rFonts w:ascii="Arial" w:hAnsi="Arial" w:cs="Arial"/>
        </w:rPr>
        <w:t>)</w:t>
      </w:r>
      <w:r w:rsidR="00FD41CF">
        <w:rPr>
          <w:rFonts w:ascii="Arial" w:hAnsi="Arial" w:cs="Arial"/>
        </w:rPr>
        <w:t>.R</w:t>
      </w:r>
      <w:r w:rsidRPr="00946D46">
        <w:rPr>
          <w:rFonts w:ascii="Arial" w:hAnsi="Arial" w:cs="Arial"/>
        </w:rPr>
        <w:t>eported</w:t>
      </w:r>
      <w:proofErr w:type="gramEnd"/>
      <w:r w:rsidRPr="00946D46">
        <w:rPr>
          <w:rFonts w:ascii="Arial" w:hAnsi="Arial" w:cs="Arial"/>
        </w:rPr>
        <w:t xml:space="preserve"> that higher BMI during early adolescence predicted later depressive symptoms, whereas depressive symptoms became a stronger predictor of weight gain during late adolescence and early adulthood</w:t>
      </w:r>
      <w:r w:rsidR="00FD41CF">
        <w:rPr>
          <w:rFonts w:ascii="Arial" w:hAnsi="Arial" w:cs="Arial"/>
        </w:rPr>
        <w:t xml:space="preserve"> </w:t>
      </w:r>
      <w:proofErr w:type="gramStart"/>
      <w:r w:rsidR="000A31F2">
        <w:rPr>
          <w:rFonts w:ascii="Arial" w:hAnsi="Arial" w:cs="Arial"/>
        </w:rPr>
        <w:t>(</w:t>
      </w:r>
      <w:r w:rsidRPr="00946D46">
        <w:rPr>
          <w:rFonts w:ascii="Arial" w:hAnsi="Arial" w:cs="Arial"/>
        </w:rPr>
        <w:t xml:space="preserve"> Mueller</w:t>
      </w:r>
      <w:proofErr w:type="gramEnd"/>
      <w:r w:rsidRPr="00946D46">
        <w:rPr>
          <w:rFonts w:ascii="Arial" w:hAnsi="Arial" w:cs="Arial"/>
        </w:rPr>
        <w:t xml:space="preserve"> et al. 2024)</w:t>
      </w:r>
      <w:r w:rsidR="002F0EB6">
        <w:rPr>
          <w:rFonts w:ascii="Arial" w:hAnsi="Arial" w:cs="Arial"/>
        </w:rPr>
        <w:t>.</w:t>
      </w:r>
      <w:r w:rsidR="00755D96">
        <w:rPr>
          <w:rFonts w:ascii="Arial" w:hAnsi="Arial" w:cs="Arial"/>
        </w:rPr>
        <w:t xml:space="preserve"> </w:t>
      </w:r>
      <w:proofErr w:type="gramStart"/>
      <w:r w:rsidR="00755D96">
        <w:rPr>
          <w:rFonts w:ascii="Arial" w:hAnsi="Arial" w:cs="Arial"/>
        </w:rPr>
        <w:t xml:space="preserve">This </w:t>
      </w:r>
      <w:r w:rsidRPr="00946D46">
        <w:rPr>
          <w:rFonts w:ascii="Arial" w:hAnsi="Arial" w:cs="Arial"/>
        </w:rPr>
        <w:t xml:space="preserve"> found</w:t>
      </w:r>
      <w:proofErr w:type="gramEnd"/>
      <w:r w:rsidRPr="00946D46">
        <w:rPr>
          <w:rFonts w:ascii="Arial" w:hAnsi="Arial" w:cs="Arial"/>
        </w:rPr>
        <w:t xml:space="preserve"> that increases in depressive symptoms were followed by modest but significant increases in body weight among adults. Together, these findings demonstrate that the interaction between obesity and depression changes across the life course, highlighting the need for interventions that are responsive to different stages of development and adulthood.</w:t>
      </w:r>
    </w:p>
    <w:p w14:paraId="1B898704" w14:textId="77777777" w:rsidR="00946D46" w:rsidRPr="00946D46" w:rsidRDefault="00946D46" w:rsidP="00946D46">
      <w:pPr>
        <w:pStyle w:val="BodyText"/>
        <w:spacing w:line="360" w:lineRule="auto"/>
        <w:jc w:val="both"/>
        <w:rPr>
          <w:rFonts w:ascii="Arial" w:hAnsi="Arial" w:cs="Arial"/>
        </w:rPr>
      </w:pPr>
    </w:p>
    <w:p w14:paraId="2BA52252" w14:textId="77777777" w:rsidR="00EE6EE7" w:rsidRDefault="00EE6EE7" w:rsidP="00946D46">
      <w:pPr>
        <w:pStyle w:val="BodyText"/>
        <w:spacing w:line="360" w:lineRule="auto"/>
        <w:jc w:val="both"/>
        <w:rPr>
          <w:rFonts w:ascii="Arial" w:hAnsi="Arial" w:cs="Arial"/>
          <w:b/>
          <w:bCs/>
        </w:rPr>
      </w:pPr>
    </w:p>
    <w:p w14:paraId="060D590F" w14:textId="22BF9ADF" w:rsidR="00946D46" w:rsidRPr="00946D46" w:rsidRDefault="00946D46" w:rsidP="00946D46">
      <w:pPr>
        <w:pStyle w:val="BodyText"/>
        <w:spacing w:line="360" w:lineRule="auto"/>
        <w:jc w:val="both"/>
        <w:rPr>
          <w:rFonts w:ascii="Arial" w:hAnsi="Arial" w:cs="Arial"/>
          <w:b/>
          <w:bCs/>
        </w:rPr>
      </w:pPr>
      <w:r w:rsidRPr="00946D46">
        <w:rPr>
          <w:rFonts w:ascii="Arial" w:hAnsi="Arial" w:cs="Arial"/>
          <w:b/>
          <w:bCs/>
        </w:rPr>
        <w:t>4.1.4 Theme 3: The Value of Preventive and Early Intervention Strategies</w:t>
      </w:r>
    </w:p>
    <w:p w14:paraId="491E3531" w14:textId="77777777" w:rsidR="00946D46" w:rsidRPr="00946D46" w:rsidRDefault="00946D46" w:rsidP="00946D46">
      <w:pPr>
        <w:pStyle w:val="BodyText"/>
        <w:spacing w:line="360" w:lineRule="auto"/>
        <w:jc w:val="both"/>
        <w:rPr>
          <w:rFonts w:ascii="Arial" w:hAnsi="Arial" w:cs="Arial"/>
        </w:rPr>
      </w:pPr>
    </w:p>
    <w:p w14:paraId="26EB811A" w14:textId="5525CC84" w:rsidR="00946D46" w:rsidRPr="00946D46" w:rsidRDefault="00946D46" w:rsidP="00946D46">
      <w:pPr>
        <w:pStyle w:val="BodyText"/>
        <w:spacing w:line="360" w:lineRule="auto"/>
        <w:jc w:val="both"/>
        <w:rPr>
          <w:rFonts w:ascii="Arial" w:hAnsi="Arial" w:cs="Arial"/>
        </w:rPr>
      </w:pPr>
      <w:r w:rsidRPr="00946D46">
        <w:rPr>
          <w:rFonts w:ascii="Arial" w:hAnsi="Arial" w:cs="Arial"/>
        </w:rPr>
        <w:t xml:space="preserve">The reviewed studies consistently emphasise the importance of introducing interventions before obesity and associated mental health problems become established. Thompson et al. (2024) found that elevated BMI during adolescence had a stronger influence on later depression than the reverse relationship, suggesting that early prevention could reduce future mental health difficulties. </w:t>
      </w:r>
      <w:r w:rsidR="0050545F">
        <w:rPr>
          <w:rFonts w:ascii="Arial" w:hAnsi="Arial" w:cs="Arial"/>
        </w:rPr>
        <w:t>(</w:t>
      </w:r>
      <w:r w:rsidRPr="00946D46">
        <w:rPr>
          <w:rFonts w:ascii="Arial" w:hAnsi="Arial" w:cs="Arial"/>
        </w:rPr>
        <w:t>Tyrrell et al.</w:t>
      </w:r>
      <w:r w:rsidR="0050545F">
        <w:rPr>
          <w:rFonts w:ascii="Arial" w:hAnsi="Arial" w:cs="Arial"/>
        </w:rPr>
        <w:t>,</w:t>
      </w:r>
      <w:r w:rsidRPr="00946D46">
        <w:rPr>
          <w:rFonts w:ascii="Arial" w:hAnsi="Arial" w:cs="Arial"/>
        </w:rPr>
        <w:t xml:space="preserve">2019) similarly demonstrated that childhood overweight increased the likelihood of depression in adulthood. In addition, </w:t>
      </w:r>
      <w:r w:rsidR="0050545F">
        <w:rPr>
          <w:rFonts w:ascii="Arial" w:hAnsi="Arial" w:cs="Arial"/>
        </w:rPr>
        <w:t>(</w:t>
      </w:r>
      <w:r w:rsidRPr="00946D46">
        <w:rPr>
          <w:rFonts w:ascii="Arial" w:hAnsi="Arial" w:cs="Arial"/>
        </w:rPr>
        <w:t>Mills et al.</w:t>
      </w:r>
      <w:r w:rsidR="0050545F">
        <w:rPr>
          <w:rFonts w:ascii="Arial" w:hAnsi="Arial" w:cs="Arial"/>
        </w:rPr>
        <w:t>,</w:t>
      </w:r>
      <w:r w:rsidRPr="00946D46">
        <w:rPr>
          <w:rFonts w:ascii="Arial" w:hAnsi="Arial" w:cs="Arial"/>
        </w:rPr>
        <w:t>2024) reported that delayed weight management support within secure mental health settings contributed to persistent unhealthy behaviours. Overall, these findings support the implementation of preventive strategies that address both physical and psychological health from an early stage.</w:t>
      </w:r>
    </w:p>
    <w:p w14:paraId="33C4964B" w14:textId="77777777" w:rsidR="00946D46" w:rsidRPr="00946D46" w:rsidRDefault="00946D46" w:rsidP="00946D46">
      <w:pPr>
        <w:pStyle w:val="BodyText"/>
        <w:spacing w:line="360" w:lineRule="auto"/>
        <w:jc w:val="both"/>
        <w:rPr>
          <w:rFonts w:ascii="Arial" w:hAnsi="Arial" w:cs="Arial"/>
        </w:rPr>
      </w:pPr>
    </w:p>
    <w:p w14:paraId="17C6788A" w14:textId="77777777" w:rsidR="00946D46" w:rsidRPr="00946D46" w:rsidRDefault="00946D46" w:rsidP="00946D46">
      <w:pPr>
        <w:pStyle w:val="BodyText"/>
        <w:spacing w:line="360" w:lineRule="auto"/>
        <w:jc w:val="both"/>
        <w:rPr>
          <w:rFonts w:ascii="Arial" w:hAnsi="Arial" w:cs="Arial"/>
          <w:b/>
          <w:bCs/>
        </w:rPr>
      </w:pPr>
      <w:r w:rsidRPr="00946D46">
        <w:rPr>
          <w:rFonts w:ascii="Arial" w:hAnsi="Arial" w:cs="Arial"/>
          <w:b/>
          <w:bCs/>
        </w:rPr>
        <w:t>4.1.5 Theme 4: The Influence of Gender on the Obesity–Depression Relationship</w:t>
      </w:r>
    </w:p>
    <w:p w14:paraId="340B0FF0" w14:textId="77777777" w:rsidR="00946D46" w:rsidRPr="00946D46" w:rsidRDefault="00946D46" w:rsidP="00946D46">
      <w:pPr>
        <w:pStyle w:val="BodyText"/>
        <w:spacing w:line="360" w:lineRule="auto"/>
        <w:jc w:val="both"/>
        <w:rPr>
          <w:rFonts w:ascii="Arial" w:hAnsi="Arial" w:cs="Arial"/>
        </w:rPr>
      </w:pPr>
    </w:p>
    <w:p w14:paraId="276F40CE" w14:textId="3B3555C4" w:rsidR="00946D46" w:rsidRPr="00946D46" w:rsidRDefault="00946D46" w:rsidP="00946D46">
      <w:pPr>
        <w:pStyle w:val="BodyText"/>
        <w:spacing w:line="360" w:lineRule="auto"/>
        <w:jc w:val="both"/>
        <w:rPr>
          <w:rFonts w:ascii="Arial" w:hAnsi="Arial" w:cs="Arial"/>
        </w:rPr>
      </w:pPr>
      <w:r w:rsidRPr="00946D46">
        <w:rPr>
          <w:rFonts w:ascii="Arial" w:hAnsi="Arial" w:cs="Arial"/>
        </w:rPr>
        <w:t xml:space="preserve">Gender emerged as an important factor influencing the relationship between obesity and depression. </w:t>
      </w:r>
      <w:r w:rsidR="00CD2004">
        <w:rPr>
          <w:rFonts w:ascii="Arial" w:hAnsi="Arial" w:cs="Arial"/>
        </w:rPr>
        <w:t>(</w:t>
      </w:r>
      <w:r w:rsidRPr="00946D46">
        <w:rPr>
          <w:rFonts w:ascii="Arial" w:hAnsi="Arial" w:cs="Arial"/>
        </w:rPr>
        <w:t>Tyrrell et al</w:t>
      </w:r>
      <w:r w:rsidR="00CD2004">
        <w:rPr>
          <w:rFonts w:ascii="Arial" w:hAnsi="Arial" w:cs="Arial"/>
        </w:rPr>
        <w:t>,.</w:t>
      </w:r>
      <w:r w:rsidRPr="00946D46">
        <w:rPr>
          <w:rFonts w:ascii="Arial" w:hAnsi="Arial" w:cs="Arial"/>
        </w:rPr>
        <w:t xml:space="preserve">2019) observed that the association between higher BMI and depression was stronger among women, suggesting that body image concerns and social expectations may increase psychological vulnerability. </w:t>
      </w:r>
      <w:r w:rsidR="00CD2004">
        <w:rPr>
          <w:rFonts w:ascii="Arial" w:hAnsi="Arial" w:cs="Arial"/>
        </w:rPr>
        <w:t>(</w:t>
      </w:r>
      <w:r w:rsidRPr="00946D46">
        <w:rPr>
          <w:rFonts w:ascii="Arial" w:hAnsi="Arial" w:cs="Arial"/>
        </w:rPr>
        <w:t>Jackson et al</w:t>
      </w:r>
      <w:r w:rsidR="00CD2004">
        <w:rPr>
          <w:rFonts w:ascii="Arial" w:hAnsi="Arial" w:cs="Arial"/>
        </w:rPr>
        <w:t>,.</w:t>
      </w:r>
      <w:r w:rsidRPr="00946D46">
        <w:rPr>
          <w:rFonts w:ascii="Arial" w:hAnsi="Arial" w:cs="Arial"/>
        </w:rPr>
        <w:t xml:space="preserve">2015) also reported greater psychological distress among individuals experiencing obesity-related discrimination, a burden that may differ according to gender </w:t>
      </w:r>
      <w:r w:rsidR="0050545F">
        <w:rPr>
          <w:rFonts w:ascii="Arial" w:hAnsi="Arial" w:cs="Arial"/>
        </w:rPr>
        <w:t>(</w:t>
      </w:r>
      <w:r w:rsidRPr="00946D46">
        <w:rPr>
          <w:rFonts w:ascii="Arial" w:hAnsi="Arial" w:cs="Arial"/>
        </w:rPr>
        <w:t>Thompson et al.</w:t>
      </w:r>
      <w:r w:rsidR="0050545F">
        <w:rPr>
          <w:rFonts w:ascii="Arial" w:hAnsi="Arial" w:cs="Arial"/>
        </w:rPr>
        <w:t>,</w:t>
      </w:r>
      <w:r w:rsidRPr="00946D46">
        <w:rPr>
          <w:rFonts w:ascii="Arial" w:hAnsi="Arial" w:cs="Arial"/>
        </w:rPr>
        <w:t xml:space="preserve"> 2024) did not specifically investigate gender differences, their findings suggest that developmental changes may affect males and females differently. These studies indicate that gender-sensitive approaches should be considered when designing obesity prevention and mental health interventions.</w:t>
      </w:r>
    </w:p>
    <w:p w14:paraId="7215F7C6" w14:textId="77777777" w:rsidR="00946D46" w:rsidRPr="00946D46" w:rsidRDefault="00946D46" w:rsidP="00946D46">
      <w:pPr>
        <w:pStyle w:val="BodyText"/>
        <w:spacing w:line="360" w:lineRule="auto"/>
        <w:jc w:val="both"/>
        <w:rPr>
          <w:rFonts w:ascii="Arial" w:hAnsi="Arial" w:cs="Arial"/>
          <w:b/>
          <w:bCs/>
        </w:rPr>
      </w:pPr>
    </w:p>
    <w:p w14:paraId="4FCF5812" w14:textId="77777777" w:rsidR="00946D46" w:rsidRPr="00946D46" w:rsidRDefault="00946D46" w:rsidP="00946D46">
      <w:pPr>
        <w:pStyle w:val="BodyText"/>
        <w:spacing w:line="360" w:lineRule="auto"/>
        <w:jc w:val="both"/>
        <w:rPr>
          <w:rFonts w:ascii="Arial" w:hAnsi="Arial" w:cs="Arial"/>
          <w:b/>
          <w:bCs/>
        </w:rPr>
      </w:pPr>
      <w:r w:rsidRPr="00946D46">
        <w:rPr>
          <w:rFonts w:ascii="Arial" w:hAnsi="Arial" w:cs="Arial"/>
          <w:b/>
          <w:bCs/>
        </w:rPr>
        <w:t>4.2 Discussion</w:t>
      </w:r>
    </w:p>
    <w:p w14:paraId="60728F04" w14:textId="77777777" w:rsidR="00946D46" w:rsidRPr="00946D46" w:rsidRDefault="00946D46" w:rsidP="00946D46">
      <w:pPr>
        <w:pStyle w:val="BodyText"/>
        <w:spacing w:line="360" w:lineRule="auto"/>
        <w:jc w:val="both"/>
        <w:rPr>
          <w:rFonts w:ascii="Arial" w:hAnsi="Arial" w:cs="Arial"/>
        </w:rPr>
      </w:pPr>
    </w:p>
    <w:p w14:paraId="25E57C8C" w14:textId="77777777" w:rsidR="00946D46" w:rsidRPr="00946D46" w:rsidRDefault="00946D46" w:rsidP="00946D46">
      <w:pPr>
        <w:pStyle w:val="BodyText"/>
        <w:spacing w:line="360" w:lineRule="auto"/>
        <w:jc w:val="both"/>
        <w:rPr>
          <w:rFonts w:ascii="Arial" w:hAnsi="Arial" w:cs="Arial"/>
        </w:rPr>
      </w:pPr>
      <w:r w:rsidRPr="00946D46">
        <w:rPr>
          <w:rFonts w:ascii="Arial" w:hAnsi="Arial" w:cs="Arial"/>
        </w:rPr>
        <w:t>The literature reviewed demonstrates a clear association between obesity and poorer mental health outcomes. Depression, emotional distress, reduced life satisfaction, and experiences of stigma were frequently reported among individuals living with obesity. Jackson et al. (2015) and Ghosh et al. (2025) both highlighted the detrimental effects of weight-related discrimination on psychological well-being, while Tyrrell et al. (2019) provided evidence that elevated BMI itself contributes to an increased risk of depression. These findings suggest that the consequences of obesity extend beyond physical health and underline the importance of incorporating mental health support into obesity management programmes.</w:t>
      </w:r>
    </w:p>
    <w:p w14:paraId="6FE7D681" w14:textId="77777777" w:rsidR="00946D46" w:rsidRPr="00946D46" w:rsidRDefault="00946D46" w:rsidP="00946D46">
      <w:pPr>
        <w:pStyle w:val="BodyText"/>
        <w:spacing w:line="360" w:lineRule="auto"/>
        <w:jc w:val="both"/>
        <w:rPr>
          <w:rFonts w:ascii="Arial" w:hAnsi="Arial" w:cs="Arial"/>
        </w:rPr>
      </w:pPr>
    </w:p>
    <w:p w14:paraId="2C1D164A" w14:textId="77777777" w:rsidR="00946D46" w:rsidRPr="00946D46" w:rsidRDefault="00946D46" w:rsidP="00946D46">
      <w:pPr>
        <w:pStyle w:val="BodyText"/>
        <w:spacing w:line="360" w:lineRule="auto"/>
        <w:jc w:val="both"/>
        <w:rPr>
          <w:rFonts w:ascii="Arial" w:hAnsi="Arial" w:cs="Arial"/>
        </w:rPr>
      </w:pPr>
      <w:r w:rsidRPr="00946D46">
        <w:rPr>
          <w:rFonts w:ascii="Arial" w:hAnsi="Arial" w:cs="Arial"/>
        </w:rPr>
        <w:t>The review also indicates that the relationship between obesity and depression is complex and reciprocal. Obesity may contribute to depression through reduced mobility, social stigma, and diminished self-esteem, whereas depression may encourage behaviours such as emotional eating and physical inactivity that promote further weight gain. Thompson et al. (2024) and Mueller et al. (2024) both demonstrated that this relationship changes across different stages of life, illustrating the need for integrated interventions that address both conditions simultaneously rather than treating them separately.</w:t>
      </w:r>
    </w:p>
    <w:p w14:paraId="72ECDF49" w14:textId="77777777" w:rsidR="00946D46" w:rsidRPr="00946D46" w:rsidRDefault="00946D46" w:rsidP="00946D46">
      <w:pPr>
        <w:pStyle w:val="BodyText"/>
        <w:spacing w:line="360" w:lineRule="auto"/>
        <w:jc w:val="both"/>
        <w:rPr>
          <w:rFonts w:ascii="Arial" w:hAnsi="Arial" w:cs="Arial"/>
        </w:rPr>
      </w:pPr>
    </w:p>
    <w:p w14:paraId="043EDB86" w14:textId="77777777" w:rsidR="00946D46" w:rsidRPr="00946D46" w:rsidRDefault="00946D46" w:rsidP="00946D46">
      <w:pPr>
        <w:pStyle w:val="BodyText"/>
        <w:spacing w:line="360" w:lineRule="auto"/>
        <w:jc w:val="both"/>
        <w:rPr>
          <w:rFonts w:ascii="Arial" w:hAnsi="Arial" w:cs="Arial"/>
        </w:rPr>
      </w:pPr>
      <w:r w:rsidRPr="00946D46">
        <w:rPr>
          <w:rFonts w:ascii="Arial" w:hAnsi="Arial" w:cs="Arial"/>
        </w:rPr>
        <w:t>Another significant finding concerns the value of early intervention. Evidence from Tyrrell et al. (2019) and Thompson et al. (2024) indicates that obesity during childhood and adolescence can increase the likelihood of depression in later life. Mills et al. (2024) further showed that delays in providing appropriate support can reinforce unhealthy behaviours and make long-term weight management more challenging. These findings support investment in preventive initiatives that encourage healthy lifestyles before obesity and psychological difficulties become entrenched.</w:t>
      </w:r>
    </w:p>
    <w:p w14:paraId="7A785BA6" w14:textId="77777777" w:rsidR="00946D46" w:rsidRPr="00946D46" w:rsidRDefault="00946D46" w:rsidP="00946D46">
      <w:pPr>
        <w:pStyle w:val="BodyText"/>
        <w:spacing w:line="360" w:lineRule="auto"/>
        <w:jc w:val="both"/>
        <w:rPr>
          <w:rFonts w:ascii="Arial" w:hAnsi="Arial" w:cs="Arial"/>
        </w:rPr>
      </w:pPr>
    </w:p>
    <w:p w14:paraId="7660E371" w14:textId="7062F51D" w:rsidR="00946D46" w:rsidRPr="00946D46" w:rsidRDefault="00946D46" w:rsidP="00946D46">
      <w:pPr>
        <w:pStyle w:val="BodyText"/>
        <w:spacing w:line="360" w:lineRule="auto"/>
        <w:jc w:val="both"/>
        <w:rPr>
          <w:rFonts w:ascii="Arial" w:hAnsi="Arial" w:cs="Arial"/>
        </w:rPr>
      </w:pPr>
      <w:r w:rsidRPr="00946D46">
        <w:rPr>
          <w:rFonts w:ascii="Arial" w:hAnsi="Arial" w:cs="Arial"/>
        </w:rPr>
        <w:t xml:space="preserve">The findings also highlight the benefits of integrated, person-centred services. </w:t>
      </w:r>
      <w:r w:rsidR="00F501F0">
        <w:rPr>
          <w:rFonts w:ascii="Arial" w:hAnsi="Arial" w:cs="Arial"/>
        </w:rPr>
        <w:t>(</w:t>
      </w:r>
      <w:proofErr w:type="spellStart"/>
      <w:r w:rsidRPr="00946D46">
        <w:rPr>
          <w:rFonts w:ascii="Arial" w:hAnsi="Arial" w:cs="Arial"/>
        </w:rPr>
        <w:t>Liapi</w:t>
      </w:r>
      <w:proofErr w:type="spellEnd"/>
      <w:r w:rsidRPr="00946D46">
        <w:rPr>
          <w:rFonts w:ascii="Arial" w:hAnsi="Arial" w:cs="Arial"/>
        </w:rPr>
        <w:t xml:space="preserve"> et al. 2022) demonstrated that combining mental health support with weight management interventions can improve both emotional well-being and physical health. Conversely, Putra </w:t>
      </w:r>
      <w:r w:rsidR="00F501F0">
        <w:rPr>
          <w:rFonts w:ascii="Arial" w:hAnsi="Arial" w:cs="Arial"/>
        </w:rPr>
        <w:t>(</w:t>
      </w:r>
      <w:r w:rsidRPr="00946D46">
        <w:rPr>
          <w:rFonts w:ascii="Arial" w:hAnsi="Arial" w:cs="Arial"/>
        </w:rPr>
        <w:t>2023) illustrated that universal public health measures, such as calorie labelling, may not benefit everyone and can negatively affect individuals with eating disorders. This reinforces the importance of tailoring interventions to meet the diverse needs of different population groups.</w:t>
      </w:r>
    </w:p>
    <w:p w14:paraId="7E0254B7" w14:textId="77777777" w:rsidR="00946D46" w:rsidRPr="00946D46" w:rsidRDefault="00946D46" w:rsidP="00946D46">
      <w:pPr>
        <w:pStyle w:val="BodyText"/>
        <w:spacing w:line="360" w:lineRule="auto"/>
        <w:jc w:val="both"/>
        <w:rPr>
          <w:rFonts w:ascii="Arial" w:hAnsi="Arial" w:cs="Arial"/>
        </w:rPr>
      </w:pPr>
    </w:p>
    <w:p w14:paraId="69967E22" w14:textId="3A78FB9F" w:rsidR="000822D1" w:rsidRPr="00FE4863" w:rsidRDefault="00946D46" w:rsidP="00946D46">
      <w:pPr>
        <w:pStyle w:val="BodyText"/>
        <w:spacing w:line="360" w:lineRule="auto"/>
        <w:jc w:val="both"/>
        <w:rPr>
          <w:rFonts w:ascii="Arial" w:hAnsi="Arial" w:cs="Arial"/>
        </w:rPr>
      </w:pPr>
      <w:r w:rsidRPr="00946D46">
        <w:rPr>
          <w:rFonts w:ascii="Arial" w:hAnsi="Arial" w:cs="Arial"/>
        </w:rPr>
        <w:t>Finally, gender differences should be recognised when planning obesity services. Tyrrell et al. (2019) reported stronger associations between obesity and depression among women, while Lee et al. (2023) also identified higher levels of cardiovascular and depressive risk in female participants. These findings suggest that women may experience greater psychological consequences associated with obesity and could benefit from interventions that address their specific health and psychosocial needs. Overall, the reviewed evidence highlights the multifaceted relationship between obesity and mental health and supports comprehensive strategies that combine physical, psychological, and social interventions to improve health outcomes.</w:t>
      </w:r>
    </w:p>
    <w:p w14:paraId="2D56880E" w14:textId="77777777" w:rsidR="00302F30" w:rsidRDefault="00302F30" w:rsidP="00302F30">
      <w:pPr>
        <w:pStyle w:val="Heading1"/>
        <w:spacing w:line="360" w:lineRule="auto"/>
        <w:ind w:left="0"/>
        <w:mirrorIndents/>
        <w:jc w:val="both"/>
        <w:rPr>
          <w:rFonts w:cs="Arial"/>
          <w:sz w:val="22"/>
          <w:szCs w:val="22"/>
        </w:rPr>
      </w:pPr>
      <w:bookmarkStart w:id="36" w:name="_Toc235436576"/>
    </w:p>
    <w:p w14:paraId="1B41E381" w14:textId="77777777" w:rsidR="00302F30" w:rsidRDefault="00302F30" w:rsidP="00302F30">
      <w:pPr>
        <w:pStyle w:val="Heading1"/>
        <w:spacing w:line="360" w:lineRule="auto"/>
        <w:ind w:left="0"/>
        <w:mirrorIndents/>
        <w:jc w:val="both"/>
        <w:rPr>
          <w:rFonts w:cs="Arial"/>
          <w:sz w:val="22"/>
          <w:szCs w:val="22"/>
        </w:rPr>
      </w:pPr>
    </w:p>
    <w:p w14:paraId="21CE60CB" w14:textId="77777777" w:rsidR="00302F30" w:rsidRDefault="00302F30" w:rsidP="00302F30">
      <w:pPr>
        <w:pStyle w:val="Heading1"/>
        <w:spacing w:line="360" w:lineRule="auto"/>
        <w:ind w:left="0"/>
        <w:mirrorIndents/>
        <w:jc w:val="both"/>
        <w:rPr>
          <w:rFonts w:cs="Arial"/>
          <w:sz w:val="22"/>
          <w:szCs w:val="22"/>
        </w:rPr>
      </w:pPr>
    </w:p>
    <w:p w14:paraId="6B1D1E87" w14:textId="77777777" w:rsidR="00302F30" w:rsidRDefault="00302F30" w:rsidP="00302F30">
      <w:pPr>
        <w:pStyle w:val="Heading1"/>
        <w:spacing w:line="360" w:lineRule="auto"/>
        <w:ind w:left="0"/>
        <w:mirrorIndents/>
        <w:jc w:val="both"/>
        <w:rPr>
          <w:rFonts w:cs="Arial"/>
          <w:sz w:val="22"/>
          <w:szCs w:val="22"/>
        </w:rPr>
      </w:pPr>
    </w:p>
    <w:p w14:paraId="5E38534A" w14:textId="77777777" w:rsidR="00302F30" w:rsidRDefault="00302F30" w:rsidP="00302F30">
      <w:pPr>
        <w:pStyle w:val="Heading1"/>
        <w:spacing w:line="360" w:lineRule="auto"/>
        <w:ind w:left="0"/>
        <w:mirrorIndents/>
        <w:jc w:val="both"/>
        <w:rPr>
          <w:rFonts w:cs="Arial"/>
          <w:sz w:val="22"/>
          <w:szCs w:val="22"/>
        </w:rPr>
      </w:pPr>
    </w:p>
    <w:p w14:paraId="7FD7E4E6" w14:textId="77777777" w:rsidR="00302F30" w:rsidRDefault="00302F30" w:rsidP="00302F30">
      <w:pPr>
        <w:pStyle w:val="Heading1"/>
        <w:spacing w:line="360" w:lineRule="auto"/>
        <w:ind w:left="0"/>
        <w:mirrorIndents/>
        <w:jc w:val="both"/>
        <w:rPr>
          <w:rFonts w:cs="Arial"/>
          <w:sz w:val="22"/>
          <w:szCs w:val="22"/>
        </w:rPr>
      </w:pPr>
    </w:p>
    <w:p w14:paraId="54261B00" w14:textId="77777777" w:rsidR="00F101E4" w:rsidRDefault="00F101E4" w:rsidP="00302F30">
      <w:pPr>
        <w:pStyle w:val="Heading1"/>
        <w:spacing w:line="360" w:lineRule="auto"/>
        <w:ind w:left="0"/>
        <w:mirrorIndents/>
        <w:jc w:val="both"/>
        <w:rPr>
          <w:rFonts w:cs="Arial"/>
          <w:sz w:val="22"/>
          <w:szCs w:val="22"/>
        </w:rPr>
      </w:pPr>
    </w:p>
    <w:p w14:paraId="4D71C5E7" w14:textId="2DD80AE1" w:rsidR="000822D1" w:rsidRPr="0077550A" w:rsidRDefault="000822D1" w:rsidP="00302F30">
      <w:pPr>
        <w:pStyle w:val="Heading1"/>
        <w:spacing w:line="360" w:lineRule="auto"/>
        <w:ind w:left="0"/>
        <w:mirrorIndents/>
        <w:jc w:val="both"/>
        <w:rPr>
          <w:rFonts w:cs="Arial"/>
          <w:sz w:val="24"/>
          <w:szCs w:val="24"/>
        </w:rPr>
      </w:pPr>
      <w:r w:rsidRPr="0077550A">
        <w:rPr>
          <w:rFonts w:cs="Arial"/>
          <w:sz w:val="24"/>
          <w:szCs w:val="24"/>
        </w:rPr>
        <w:t>4.3 Strengths of the Research</w:t>
      </w:r>
      <w:bookmarkEnd w:id="36"/>
    </w:p>
    <w:p w14:paraId="311BA3F1" w14:textId="77777777" w:rsidR="00F101E4" w:rsidRDefault="00F101E4" w:rsidP="009C4612">
      <w:pPr>
        <w:pStyle w:val="BodyText"/>
        <w:spacing w:line="360" w:lineRule="auto"/>
        <w:jc w:val="both"/>
        <w:rPr>
          <w:rFonts w:ascii="Arial" w:hAnsi="Arial" w:cs="Arial"/>
        </w:rPr>
      </w:pPr>
    </w:p>
    <w:p w14:paraId="20C209CF" w14:textId="54E6B0DB" w:rsidR="000822D1" w:rsidRPr="009C4612" w:rsidRDefault="000822D1" w:rsidP="009C4612">
      <w:pPr>
        <w:pStyle w:val="BodyText"/>
        <w:spacing w:line="360" w:lineRule="auto"/>
        <w:jc w:val="both"/>
        <w:rPr>
          <w:rFonts w:ascii="Arial" w:hAnsi="Arial" w:cs="Arial"/>
        </w:rPr>
      </w:pPr>
      <w:r w:rsidRPr="009C4612">
        <w:rPr>
          <w:rFonts w:ascii="Arial" w:hAnsi="Arial" w:cs="Arial"/>
        </w:rPr>
        <w:t>One strength of this research is the use of a wide range of academic and healthcare sources, including peer-reviewed journals, NHS publications, and government reports. This improved the reliability and credibility of the findings.</w:t>
      </w:r>
    </w:p>
    <w:p w14:paraId="4EFF0A56" w14:textId="127C16E7" w:rsidR="000822D1" w:rsidRPr="009C4612" w:rsidRDefault="000822D1" w:rsidP="009C4612">
      <w:pPr>
        <w:pStyle w:val="BodyText"/>
        <w:spacing w:line="360" w:lineRule="auto"/>
        <w:jc w:val="both"/>
        <w:rPr>
          <w:rFonts w:ascii="Arial" w:hAnsi="Arial" w:cs="Arial"/>
        </w:rPr>
      </w:pPr>
      <w:r w:rsidRPr="009C4612">
        <w:rPr>
          <w:rFonts w:ascii="Arial" w:hAnsi="Arial" w:cs="Arial"/>
        </w:rPr>
        <w:t>Another strength is the use of thematic analysis, which enabled the identification of common themes and patterns across different studies</w:t>
      </w:r>
      <w:r w:rsidR="0050545F">
        <w:rPr>
          <w:rFonts w:ascii="Arial" w:hAnsi="Arial" w:cs="Arial"/>
        </w:rPr>
        <w:t xml:space="preserve"> (</w:t>
      </w:r>
      <w:r w:rsidR="007F5A30">
        <w:rPr>
          <w:rFonts w:ascii="Arial" w:hAnsi="Arial" w:cs="Arial"/>
        </w:rPr>
        <w:t>NHS England,</w:t>
      </w:r>
      <w:r w:rsidR="005A53D2">
        <w:rPr>
          <w:rFonts w:ascii="Arial" w:hAnsi="Arial" w:cs="Arial"/>
        </w:rPr>
        <w:t>2026)</w:t>
      </w:r>
      <w:r w:rsidRPr="009C4612">
        <w:rPr>
          <w:rFonts w:ascii="Arial" w:hAnsi="Arial" w:cs="Arial"/>
        </w:rPr>
        <w:t>. This approach allowed the research to explore obesity among older adults from multiple perspectives, including physical, psychological, social, and economic dimensions.</w:t>
      </w:r>
    </w:p>
    <w:p w14:paraId="293C71AA" w14:textId="77777777" w:rsidR="000822D1" w:rsidRPr="009C4612" w:rsidRDefault="000822D1" w:rsidP="009C4612">
      <w:pPr>
        <w:pStyle w:val="BodyText"/>
        <w:spacing w:line="360" w:lineRule="auto"/>
        <w:jc w:val="both"/>
        <w:rPr>
          <w:rFonts w:ascii="Arial" w:hAnsi="Arial" w:cs="Arial"/>
        </w:rPr>
      </w:pPr>
      <w:r w:rsidRPr="009C4612">
        <w:rPr>
          <w:rFonts w:ascii="Arial" w:hAnsi="Arial" w:cs="Arial"/>
        </w:rPr>
        <w:t>The study also focused specifically on the UK context, making the findings relevant to UK health and social care practice and policy.</w:t>
      </w:r>
    </w:p>
    <w:p w14:paraId="0EE15A3B" w14:textId="77777777" w:rsidR="000822D1" w:rsidRPr="009C4612" w:rsidRDefault="000822D1" w:rsidP="009C4612">
      <w:pPr>
        <w:pStyle w:val="BodyText"/>
        <w:spacing w:line="360" w:lineRule="auto"/>
        <w:jc w:val="both"/>
        <w:rPr>
          <w:rFonts w:ascii="Arial" w:hAnsi="Arial" w:cs="Arial"/>
          <w:sz w:val="24"/>
          <w:szCs w:val="24"/>
        </w:rPr>
      </w:pPr>
    </w:p>
    <w:p w14:paraId="764F4A3E" w14:textId="77777777" w:rsidR="000822D1" w:rsidRPr="0077550A" w:rsidRDefault="000822D1" w:rsidP="00BB46DF">
      <w:pPr>
        <w:pStyle w:val="Heading1"/>
        <w:spacing w:line="360" w:lineRule="auto"/>
        <w:mirrorIndents/>
        <w:jc w:val="both"/>
        <w:rPr>
          <w:rFonts w:cs="Arial"/>
          <w:sz w:val="24"/>
          <w:szCs w:val="24"/>
        </w:rPr>
      </w:pPr>
      <w:bookmarkStart w:id="37" w:name="_Toc235436577"/>
      <w:r w:rsidRPr="0077550A">
        <w:rPr>
          <w:rFonts w:cs="Arial"/>
          <w:sz w:val="24"/>
          <w:szCs w:val="24"/>
        </w:rPr>
        <w:t>4.4 Limitations of the Research</w:t>
      </w:r>
      <w:bookmarkEnd w:id="37"/>
    </w:p>
    <w:p w14:paraId="51D86C6A" w14:textId="77777777" w:rsidR="00302F30" w:rsidRDefault="00302F30" w:rsidP="00510040">
      <w:pPr>
        <w:pStyle w:val="BodyText"/>
        <w:spacing w:line="360" w:lineRule="auto"/>
        <w:jc w:val="both"/>
        <w:rPr>
          <w:rFonts w:ascii="Arial" w:hAnsi="Arial" w:cs="Arial"/>
        </w:rPr>
      </w:pPr>
    </w:p>
    <w:p w14:paraId="5AE0314C" w14:textId="47A9A2D4" w:rsidR="000822D1" w:rsidRPr="009C4612" w:rsidRDefault="000822D1" w:rsidP="00510040">
      <w:pPr>
        <w:pStyle w:val="BodyText"/>
        <w:spacing w:line="360" w:lineRule="auto"/>
        <w:jc w:val="both"/>
        <w:rPr>
          <w:rFonts w:ascii="Arial" w:hAnsi="Arial" w:cs="Arial"/>
        </w:rPr>
      </w:pPr>
      <w:r w:rsidRPr="009C4612">
        <w:rPr>
          <w:rFonts w:ascii="Arial" w:hAnsi="Arial" w:cs="Arial"/>
        </w:rPr>
        <w:t>Despite its strengths, the study has some limitations. One limitation is that the research relied entirely on secondary data. No primary research was conducted directly with older adults or healthcare professionals. Consequently, the study depended on previously published findings.</w:t>
      </w:r>
    </w:p>
    <w:p w14:paraId="65D0055A" w14:textId="77777777" w:rsidR="000822D1" w:rsidRPr="009C4612" w:rsidRDefault="000822D1" w:rsidP="00510040">
      <w:pPr>
        <w:pStyle w:val="BodyText"/>
        <w:spacing w:line="360" w:lineRule="auto"/>
        <w:jc w:val="both"/>
        <w:rPr>
          <w:rFonts w:ascii="Arial" w:hAnsi="Arial" w:cs="Arial"/>
        </w:rPr>
      </w:pPr>
      <w:r w:rsidRPr="009C4612">
        <w:rPr>
          <w:rFonts w:ascii="Arial" w:hAnsi="Arial" w:cs="Arial"/>
        </w:rPr>
        <w:t>Another limitation is that some of the studies reviewed may have used different definitions or measurements of obesity, making direct comparisons difficult. In addition, some international studies may not fully reflect the UK healthcare context.</w:t>
      </w:r>
    </w:p>
    <w:p w14:paraId="786A383D" w14:textId="77777777" w:rsidR="000822D1" w:rsidRPr="009C4612" w:rsidRDefault="000822D1" w:rsidP="00510040">
      <w:pPr>
        <w:pStyle w:val="BodyText"/>
        <w:spacing w:line="360" w:lineRule="auto"/>
        <w:jc w:val="both"/>
        <w:rPr>
          <w:rFonts w:ascii="Arial" w:hAnsi="Arial" w:cs="Arial"/>
        </w:rPr>
      </w:pPr>
      <w:r w:rsidRPr="009C4612">
        <w:rPr>
          <w:rFonts w:ascii="Arial" w:hAnsi="Arial" w:cs="Arial"/>
        </w:rPr>
        <w:t>The study primarily focused on published literature in English, which may have excluded some relevant research.</w:t>
      </w:r>
    </w:p>
    <w:p w14:paraId="1DFC879B" w14:textId="77777777" w:rsidR="000822D1" w:rsidRPr="009C4612" w:rsidRDefault="000822D1" w:rsidP="00510040">
      <w:pPr>
        <w:pStyle w:val="BodyText"/>
        <w:spacing w:line="360" w:lineRule="auto"/>
        <w:jc w:val="both"/>
        <w:rPr>
          <w:rFonts w:ascii="Arial" w:hAnsi="Arial" w:cs="Arial"/>
        </w:rPr>
      </w:pPr>
    </w:p>
    <w:p w14:paraId="7BEAFA21" w14:textId="77777777" w:rsidR="000822D1" w:rsidRPr="009C4612" w:rsidRDefault="000822D1" w:rsidP="00510040">
      <w:pPr>
        <w:pStyle w:val="BodyText"/>
        <w:spacing w:line="360" w:lineRule="auto"/>
        <w:jc w:val="both"/>
        <w:rPr>
          <w:rFonts w:ascii="Arial" w:hAnsi="Arial" w:cs="Arial"/>
        </w:rPr>
      </w:pPr>
      <w:r w:rsidRPr="009C4612">
        <w:rPr>
          <w:rFonts w:ascii="Arial" w:hAnsi="Arial" w:cs="Arial"/>
        </w:rPr>
        <w:t>This chapter has presented and discussed the findings relating to obesity among older adults in the UK. The thematic analysis identified several important themes, including factors leading to obesity, physical health impacts, psychological and social consequences, and economic and healthcare implications.</w:t>
      </w:r>
    </w:p>
    <w:p w14:paraId="008AC65E" w14:textId="77777777" w:rsidR="000822D1" w:rsidRPr="009C4612" w:rsidRDefault="000822D1" w:rsidP="00510040">
      <w:pPr>
        <w:pStyle w:val="BodyText"/>
        <w:spacing w:line="360" w:lineRule="auto"/>
        <w:jc w:val="both"/>
        <w:rPr>
          <w:rFonts w:ascii="Arial" w:hAnsi="Arial" w:cs="Arial"/>
        </w:rPr>
      </w:pPr>
      <w:r w:rsidRPr="009C4612">
        <w:rPr>
          <w:rFonts w:ascii="Arial" w:hAnsi="Arial" w:cs="Arial"/>
        </w:rPr>
        <w:t>The findings demonstrate that obesity among older adults is a complex issue influenced by biological, behavioural, psychological, and socioeconomic factors. Obesity significantly affects physical health, emotional well-being, independence, social participation, and healthcare systems.</w:t>
      </w:r>
    </w:p>
    <w:p w14:paraId="5C32B488" w14:textId="77777777" w:rsidR="000822D1" w:rsidRPr="009C4612" w:rsidRDefault="000822D1" w:rsidP="00510040">
      <w:pPr>
        <w:pStyle w:val="BodyText"/>
        <w:spacing w:line="360" w:lineRule="auto"/>
        <w:jc w:val="both"/>
        <w:rPr>
          <w:rFonts w:ascii="Arial" w:hAnsi="Arial" w:cs="Arial"/>
          <w:sz w:val="24"/>
          <w:szCs w:val="24"/>
        </w:rPr>
      </w:pPr>
    </w:p>
    <w:p w14:paraId="2A93A7CA" w14:textId="77777777" w:rsidR="003B57E3" w:rsidRPr="009C4612" w:rsidRDefault="003B57E3" w:rsidP="00510040">
      <w:pPr>
        <w:pStyle w:val="BodyText"/>
        <w:spacing w:line="360" w:lineRule="auto"/>
        <w:jc w:val="both"/>
        <w:rPr>
          <w:rFonts w:ascii="Arial" w:hAnsi="Arial" w:cs="Arial"/>
          <w:sz w:val="24"/>
          <w:szCs w:val="24"/>
        </w:rPr>
      </w:pPr>
    </w:p>
    <w:p w14:paraId="224E84FA" w14:textId="77777777" w:rsidR="000B74BA" w:rsidRDefault="000B74BA" w:rsidP="00BB46DF">
      <w:pPr>
        <w:pStyle w:val="Heading1"/>
        <w:spacing w:line="360" w:lineRule="auto"/>
        <w:mirrorIndents/>
        <w:jc w:val="both"/>
        <w:rPr>
          <w:rFonts w:cs="Arial"/>
          <w:sz w:val="24"/>
          <w:szCs w:val="24"/>
        </w:rPr>
      </w:pPr>
      <w:bookmarkStart w:id="38" w:name="_Toc235436578"/>
    </w:p>
    <w:p w14:paraId="566144D5" w14:textId="77777777" w:rsidR="000B74BA" w:rsidRDefault="000B74BA" w:rsidP="00BB46DF">
      <w:pPr>
        <w:pStyle w:val="Heading1"/>
        <w:spacing w:line="360" w:lineRule="auto"/>
        <w:mirrorIndents/>
        <w:jc w:val="both"/>
        <w:rPr>
          <w:rFonts w:cs="Arial"/>
          <w:sz w:val="24"/>
          <w:szCs w:val="24"/>
        </w:rPr>
      </w:pPr>
    </w:p>
    <w:p w14:paraId="018D1874" w14:textId="77777777" w:rsidR="000B74BA" w:rsidRDefault="000B74BA" w:rsidP="00BB46DF">
      <w:pPr>
        <w:pStyle w:val="Heading1"/>
        <w:spacing w:line="360" w:lineRule="auto"/>
        <w:mirrorIndents/>
        <w:jc w:val="both"/>
        <w:rPr>
          <w:rFonts w:cs="Arial"/>
          <w:sz w:val="24"/>
          <w:szCs w:val="24"/>
        </w:rPr>
      </w:pPr>
    </w:p>
    <w:p w14:paraId="2044B2A7" w14:textId="1CEFCD2B" w:rsidR="000822D1" w:rsidRPr="0077550A" w:rsidRDefault="000822D1" w:rsidP="0071494B">
      <w:pPr>
        <w:pStyle w:val="Heading1"/>
        <w:spacing w:line="360" w:lineRule="auto"/>
        <w:ind w:left="0"/>
        <w:mirrorIndents/>
        <w:jc w:val="both"/>
        <w:rPr>
          <w:rFonts w:cs="Arial"/>
          <w:sz w:val="24"/>
          <w:szCs w:val="24"/>
        </w:rPr>
      </w:pPr>
      <w:r w:rsidRPr="0077550A">
        <w:rPr>
          <w:rFonts w:cs="Arial"/>
          <w:sz w:val="24"/>
          <w:szCs w:val="24"/>
        </w:rPr>
        <w:t>CHAPTER 5: RECOMMENDATIONS</w:t>
      </w:r>
      <w:bookmarkEnd w:id="38"/>
    </w:p>
    <w:p w14:paraId="1DA57FA6" w14:textId="77777777" w:rsidR="002A1B08" w:rsidRDefault="002A1B08" w:rsidP="000C468A">
      <w:pPr>
        <w:pStyle w:val="BodyText"/>
        <w:spacing w:line="360" w:lineRule="auto"/>
        <w:jc w:val="both"/>
        <w:rPr>
          <w:rFonts w:ascii="Arial" w:hAnsi="Arial" w:cs="Arial"/>
        </w:rPr>
      </w:pPr>
    </w:p>
    <w:p w14:paraId="06868411" w14:textId="27D125D7" w:rsidR="000822D1" w:rsidRPr="000C468A" w:rsidRDefault="000822D1" w:rsidP="000C468A">
      <w:pPr>
        <w:pStyle w:val="BodyText"/>
        <w:spacing w:line="360" w:lineRule="auto"/>
        <w:jc w:val="both"/>
        <w:rPr>
          <w:rFonts w:ascii="Arial" w:hAnsi="Arial" w:cs="Arial"/>
        </w:rPr>
      </w:pPr>
      <w:r w:rsidRPr="000C468A">
        <w:rPr>
          <w:rFonts w:ascii="Arial" w:hAnsi="Arial" w:cs="Arial"/>
        </w:rPr>
        <w:t>Obesity among older adults is a growing public health concern in the United Kingdom and requires effective interventions from healthcare professionals, policymakers, communities, and families. The findings of this dissertation demonstrate that obesity affects older adults physically, psychologically, socially, and economically</w:t>
      </w:r>
      <w:r w:rsidR="00EB6E88">
        <w:rPr>
          <w:rFonts w:ascii="Arial" w:hAnsi="Arial" w:cs="Arial"/>
        </w:rPr>
        <w:t xml:space="preserve"> </w:t>
      </w:r>
      <w:r w:rsidR="006F427F">
        <w:rPr>
          <w:rFonts w:ascii="Arial" w:hAnsi="Arial" w:cs="Arial"/>
        </w:rPr>
        <w:t>(</w:t>
      </w:r>
      <w:r w:rsidR="00EB6E88">
        <w:rPr>
          <w:rFonts w:ascii="Arial" w:hAnsi="Arial" w:cs="Arial"/>
        </w:rPr>
        <w:t>NICE,2025)</w:t>
      </w:r>
      <w:r w:rsidRPr="000C468A">
        <w:rPr>
          <w:rFonts w:ascii="Arial" w:hAnsi="Arial" w:cs="Arial"/>
        </w:rPr>
        <w:t>. It also places significant pressure on the NHS and social care services. As a result, appropriate recommendations are needed to improve the quality of life of older adults living with obesity and reduce the long-term impact on healthcare systems</w:t>
      </w:r>
      <w:r w:rsidR="000E7281">
        <w:rPr>
          <w:rFonts w:ascii="Arial" w:hAnsi="Arial" w:cs="Arial"/>
        </w:rPr>
        <w:t xml:space="preserve"> (</w:t>
      </w:r>
      <w:r w:rsidR="001F2640">
        <w:rPr>
          <w:rFonts w:ascii="Arial" w:hAnsi="Arial" w:cs="Arial"/>
        </w:rPr>
        <w:t>NICE,2025)</w:t>
      </w:r>
      <w:r w:rsidRPr="000C468A">
        <w:rPr>
          <w:rFonts w:ascii="Arial" w:hAnsi="Arial" w:cs="Arial"/>
        </w:rPr>
        <w:t>.</w:t>
      </w:r>
    </w:p>
    <w:p w14:paraId="71853A05" w14:textId="77777777" w:rsidR="000822D1" w:rsidRPr="000C468A" w:rsidRDefault="000822D1" w:rsidP="000C468A">
      <w:pPr>
        <w:pStyle w:val="BodyText"/>
        <w:spacing w:line="360" w:lineRule="auto"/>
        <w:jc w:val="both"/>
        <w:rPr>
          <w:rFonts w:ascii="Arial" w:hAnsi="Arial" w:cs="Arial"/>
        </w:rPr>
      </w:pPr>
      <w:r w:rsidRPr="000C468A">
        <w:rPr>
          <w:rFonts w:ascii="Arial" w:hAnsi="Arial" w:cs="Arial"/>
        </w:rPr>
        <w:t>The recommendations presented in this chapter are based on the findings of the literature review and discussion. They focus on prevention, healthcare support, community involvement, public health policy, and future research.</w:t>
      </w:r>
    </w:p>
    <w:p w14:paraId="19280980" w14:textId="77777777" w:rsidR="002C0B62" w:rsidRDefault="002C0B62" w:rsidP="00BB46DF">
      <w:pPr>
        <w:pStyle w:val="Heading1"/>
        <w:spacing w:line="360" w:lineRule="auto"/>
        <w:mirrorIndents/>
        <w:jc w:val="both"/>
        <w:rPr>
          <w:rFonts w:cs="Arial"/>
          <w:b w:val="0"/>
          <w:bCs/>
          <w:sz w:val="24"/>
          <w:szCs w:val="24"/>
        </w:rPr>
      </w:pPr>
    </w:p>
    <w:p w14:paraId="1F0FB459" w14:textId="176BAF12" w:rsidR="000822D1" w:rsidRPr="00DF7A7E" w:rsidRDefault="000822D1" w:rsidP="00FB3E59">
      <w:pPr>
        <w:pStyle w:val="Heading1"/>
        <w:spacing w:line="360" w:lineRule="auto"/>
        <w:ind w:left="0"/>
        <w:mirrorIndents/>
        <w:jc w:val="both"/>
        <w:rPr>
          <w:rFonts w:cs="Arial"/>
          <w:sz w:val="24"/>
          <w:szCs w:val="24"/>
        </w:rPr>
      </w:pPr>
      <w:bookmarkStart w:id="39" w:name="_Toc235436579"/>
      <w:r w:rsidRPr="00DF7A7E">
        <w:rPr>
          <w:rFonts w:cs="Arial"/>
          <w:sz w:val="24"/>
          <w:szCs w:val="24"/>
        </w:rPr>
        <w:t>5.1 Promoting Healthy Lifestyle Education</w:t>
      </w:r>
      <w:bookmarkEnd w:id="39"/>
    </w:p>
    <w:p w14:paraId="6F679A8D" w14:textId="77777777" w:rsidR="004D6012" w:rsidRDefault="004D6012" w:rsidP="00FB3E59">
      <w:pPr>
        <w:pStyle w:val="BodyText"/>
        <w:spacing w:line="360" w:lineRule="auto"/>
        <w:jc w:val="both"/>
        <w:rPr>
          <w:rFonts w:ascii="Arial" w:hAnsi="Arial" w:cs="Arial"/>
        </w:rPr>
      </w:pPr>
    </w:p>
    <w:p w14:paraId="38868EC7" w14:textId="648E8B3A" w:rsidR="000822D1" w:rsidRPr="00FB3E59" w:rsidRDefault="000822D1" w:rsidP="00FB3E59">
      <w:pPr>
        <w:pStyle w:val="BodyText"/>
        <w:spacing w:line="360" w:lineRule="auto"/>
        <w:jc w:val="both"/>
        <w:rPr>
          <w:rFonts w:ascii="Arial" w:hAnsi="Arial" w:cs="Arial"/>
        </w:rPr>
      </w:pPr>
      <w:r w:rsidRPr="00FB3E59">
        <w:rPr>
          <w:rFonts w:ascii="Arial" w:hAnsi="Arial" w:cs="Arial"/>
        </w:rPr>
        <w:t>One of the most important recommendations is the promotion of healthy lifestyle education among older adults. Many individuals may not fully understand the long-term health consequences associated with obesity or the importance of healthy eating and physical activity in later life</w:t>
      </w:r>
      <w:r w:rsidR="00EC639E">
        <w:rPr>
          <w:rFonts w:ascii="Arial" w:hAnsi="Arial" w:cs="Arial"/>
        </w:rPr>
        <w:t xml:space="preserve"> </w:t>
      </w:r>
      <w:r w:rsidR="00EC639E" w:rsidRPr="00EC639E">
        <w:rPr>
          <w:rFonts w:ascii="Arial" w:hAnsi="Arial" w:cs="Arial"/>
        </w:rPr>
        <w:t>(OECD,2019</w:t>
      </w:r>
      <w:proofErr w:type="gramStart"/>
      <w:r w:rsidR="00EC639E" w:rsidRPr="00EC639E">
        <w:rPr>
          <w:rFonts w:ascii="Arial" w:hAnsi="Arial" w:cs="Arial"/>
        </w:rPr>
        <w:t>)</w:t>
      </w:r>
      <w:r w:rsidR="00EC639E">
        <w:rPr>
          <w:rFonts w:ascii="Arial" w:hAnsi="Arial" w:cs="Arial"/>
        </w:rPr>
        <w:t xml:space="preserve"> </w:t>
      </w:r>
      <w:r w:rsidRPr="00FB3E59">
        <w:rPr>
          <w:rFonts w:ascii="Arial" w:hAnsi="Arial" w:cs="Arial"/>
        </w:rPr>
        <w:t>.</w:t>
      </w:r>
      <w:proofErr w:type="gramEnd"/>
      <w:r w:rsidRPr="00FB3E59">
        <w:rPr>
          <w:rFonts w:ascii="Arial" w:hAnsi="Arial" w:cs="Arial"/>
        </w:rPr>
        <w:t xml:space="preserve"> Health education programmes should therefore provide clear and accessible information about nutrition, exercise, weight management, and healthy ageing</w:t>
      </w:r>
      <w:r w:rsidR="00EC639E">
        <w:rPr>
          <w:rFonts w:ascii="Arial" w:hAnsi="Arial" w:cs="Arial"/>
        </w:rPr>
        <w:t>.</w:t>
      </w:r>
    </w:p>
    <w:p w14:paraId="1D2036F8" w14:textId="059DDE5D" w:rsidR="000822D1" w:rsidRPr="00FB3E59" w:rsidRDefault="000822D1" w:rsidP="00FB3E59">
      <w:pPr>
        <w:pStyle w:val="BodyText"/>
        <w:spacing w:line="360" w:lineRule="auto"/>
        <w:jc w:val="both"/>
        <w:rPr>
          <w:rFonts w:ascii="Arial" w:hAnsi="Arial" w:cs="Arial"/>
        </w:rPr>
      </w:pPr>
      <w:r w:rsidRPr="00FB3E59">
        <w:rPr>
          <w:rFonts w:ascii="Arial" w:hAnsi="Arial" w:cs="Arial"/>
        </w:rPr>
        <w:t>Healthcare professionals such as nurses, general practitioners, dietitians, and social workers should play an active role in educating older adults about healthy lifestyle choices</w:t>
      </w:r>
      <w:r w:rsidR="00C43D31">
        <w:rPr>
          <w:rFonts w:ascii="Arial" w:hAnsi="Arial" w:cs="Arial"/>
        </w:rPr>
        <w:t xml:space="preserve"> </w:t>
      </w:r>
      <w:r w:rsidR="00C43D31" w:rsidRPr="00C43D31">
        <w:rPr>
          <w:rFonts w:ascii="Arial" w:hAnsi="Arial" w:cs="Arial"/>
        </w:rPr>
        <w:t>(OECD,2019).</w:t>
      </w:r>
      <w:r w:rsidRPr="00FB3E59">
        <w:rPr>
          <w:rFonts w:ascii="Arial" w:hAnsi="Arial" w:cs="Arial"/>
        </w:rPr>
        <w:t xml:space="preserve"> Nutritional guidance should focus on balanced diets that include fruits, vegetables, whole grains, lean proteins, and reduced consumption of processed foods high in sugar, salt, and saturated fat.</w:t>
      </w:r>
    </w:p>
    <w:p w14:paraId="77E9974A" w14:textId="6BF48E93" w:rsidR="000822D1" w:rsidRPr="00FB3E59" w:rsidRDefault="000822D1" w:rsidP="00FB3E59">
      <w:pPr>
        <w:pStyle w:val="BodyText"/>
        <w:spacing w:line="360" w:lineRule="auto"/>
        <w:jc w:val="both"/>
        <w:rPr>
          <w:rFonts w:ascii="Arial" w:hAnsi="Arial" w:cs="Arial"/>
        </w:rPr>
      </w:pPr>
      <w:r w:rsidRPr="00FB3E59">
        <w:rPr>
          <w:rFonts w:ascii="Arial" w:hAnsi="Arial" w:cs="Arial"/>
        </w:rPr>
        <w:t>Education programmes should also be adapted to meet the needs of older adults</w:t>
      </w:r>
      <w:r w:rsidR="001F2640">
        <w:rPr>
          <w:rFonts w:ascii="Arial" w:hAnsi="Arial" w:cs="Arial"/>
        </w:rPr>
        <w:t xml:space="preserve"> (NICE.2026)</w:t>
      </w:r>
      <w:r w:rsidRPr="00FB3E59">
        <w:rPr>
          <w:rFonts w:ascii="Arial" w:hAnsi="Arial" w:cs="Arial"/>
        </w:rPr>
        <w:t>. For example, some individuals may have mobility difficulties, visual impairments, or learning challenges that affect access to health information. Information should therefore be provided in simple language and accessible formats. Community workshops, local health campaigns, and digital resources can all be used to improve awareness and understanding of obesity-related health risks.</w:t>
      </w:r>
    </w:p>
    <w:p w14:paraId="3B8E04F6" w14:textId="77777777" w:rsidR="002C0B62" w:rsidRDefault="002C0B62" w:rsidP="00BB46DF">
      <w:pPr>
        <w:pStyle w:val="Heading1"/>
        <w:spacing w:line="360" w:lineRule="auto"/>
        <w:mirrorIndents/>
        <w:jc w:val="both"/>
        <w:rPr>
          <w:rFonts w:cs="Arial"/>
          <w:b w:val="0"/>
          <w:bCs/>
          <w:sz w:val="24"/>
          <w:szCs w:val="24"/>
        </w:rPr>
      </w:pPr>
    </w:p>
    <w:p w14:paraId="73E04C24" w14:textId="77777777" w:rsidR="002C0B62" w:rsidRDefault="002C0B62" w:rsidP="00BB46DF">
      <w:pPr>
        <w:pStyle w:val="Heading1"/>
        <w:spacing w:line="360" w:lineRule="auto"/>
        <w:mirrorIndents/>
        <w:jc w:val="both"/>
        <w:rPr>
          <w:rFonts w:cs="Arial"/>
          <w:b w:val="0"/>
          <w:bCs/>
          <w:sz w:val="24"/>
          <w:szCs w:val="24"/>
        </w:rPr>
      </w:pPr>
    </w:p>
    <w:p w14:paraId="74F52BB1" w14:textId="77777777" w:rsidR="00FF4699" w:rsidRDefault="00FF4699" w:rsidP="004D6012">
      <w:pPr>
        <w:pStyle w:val="Heading1"/>
        <w:spacing w:line="360" w:lineRule="auto"/>
        <w:ind w:left="0"/>
        <w:mirrorIndents/>
        <w:jc w:val="both"/>
        <w:rPr>
          <w:rFonts w:cs="Arial"/>
          <w:sz w:val="24"/>
          <w:szCs w:val="24"/>
        </w:rPr>
      </w:pPr>
      <w:bookmarkStart w:id="40" w:name="_Toc235436580"/>
    </w:p>
    <w:p w14:paraId="3ED48C19" w14:textId="77777777" w:rsidR="00FF4699" w:rsidRDefault="00FF4699" w:rsidP="004D6012">
      <w:pPr>
        <w:pStyle w:val="Heading1"/>
        <w:spacing w:line="360" w:lineRule="auto"/>
        <w:ind w:left="0"/>
        <w:mirrorIndents/>
        <w:jc w:val="both"/>
        <w:rPr>
          <w:rFonts w:cs="Arial"/>
          <w:sz w:val="24"/>
          <w:szCs w:val="24"/>
        </w:rPr>
      </w:pPr>
    </w:p>
    <w:p w14:paraId="1B6CCEC1" w14:textId="77777777" w:rsidR="00FF4699" w:rsidRDefault="00FF4699" w:rsidP="004D6012">
      <w:pPr>
        <w:pStyle w:val="Heading1"/>
        <w:spacing w:line="360" w:lineRule="auto"/>
        <w:ind w:left="0"/>
        <w:mirrorIndents/>
        <w:jc w:val="both"/>
        <w:rPr>
          <w:rFonts w:cs="Arial"/>
          <w:sz w:val="24"/>
          <w:szCs w:val="24"/>
        </w:rPr>
      </w:pPr>
    </w:p>
    <w:p w14:paraId="3617EB40" w14:textId="77777777" w:rsidR="00FF4699" w:rsidRDefault="00FF4699" w:rsidP="004D6012">
      <w:pPr>
        <w:pStyle w:val="Heading1"/>
        <w:spacing w:line="360" w:lineRule="auto"/>
        <w:ind w:left="0"/>
        <w:mirrorIndents/>
        <w:jc w:val="both"/>
        <w:rPr>
          <w:rFonts w:cs="Arial"/>
          <w:sz w:val="24"/>
          <w:szCs w:val="24"/>
        </w:rPr>
      </w:pPr>
    </w:p>
    <w:p w14:paraId="575DF1DC" w14:textId="38447A63" w:rsidR="000822D1" w:rsidRPr="00DF7A7E" w:rsidRDefault="000822D1" w:rsidP="004D6012">
      <w:pPr>
        <w:pStyle w:val="Heading1"/>
        <w:spacing w:line="360" w:lineRule="auto"/>
        <w:ind w:left="0"/>
        <w:mirrorIndents/>
        <w:jc w:val="both"/>
        <w:rPr>
          <w:rFonts w:cs="Arial"/>
          <w:sz w:val="24"/>
          <w:szCs w:val="24"/>
        </w:rPr>
      </w:pPr>
      <w:r w:rsidRPr="00DF7A7E">
        <w:rPr>
          <w:rFonts w:cs="Arial"/>
          <w:sz w:val="24"/>
          <w:szCs w:val="24"/>
        </w:rPr>
        <w:t>5.2 Increasing Opportunities for Physical Activity</w:t>
      </w:r>
      <w:bookmarkEnd w:id="40"/>
    </w:p>
    <w:p w14:paraId="16F427D3" w14:textId="77777777" w:rsidR="004D6012" w:rsidRDefault="004D6012" w:rsidP="00CF1776">
      <w:pPr>
        <w:pStyle w:val="BodyText"/>
        <w:spacing w:line="360" w:lineRule="auto"/>
        <w:jc w:val="both"/>
        <w:rPr>
          <w:rFonts w:ascii="Arial" w:hAnsi="Arial" w:cs="Arial"/>
        </w:rPr>
      </w:pPr>
    </w:p>
    <w:p w14:paraId="4A14680D" w14:textId="6115A8A8" w:rsidR="000822D1" w:rsidRPr="00CF1776" w:rsidRDefault="000822D1" w:rsidP="00CF1776">
      <w:pPr>
        <w:pStyle w:val="BodyText"/>
        <w:spacing w:line="360" w:lineRule="auto"/>
        <w:jc w:val="both"/>
        <w:rPr>
          <w:rFonts w:ascii="Arial" w:hAnsi="Arial" w:cs="Arial"/>
        </w:rPr>
      </w:pPr>
      <w:r w:rsidRPr="00CF1776">
        <w:rPr>
          <w:rFonts w:ascii="Arial" w:hAnsi="Arial" w:cs="Arial"/>
        </w:rPr>
        <w:t>Another important recommendation is the promotion of physical activity among older adults. The findings of this study showed that physical inactivity is one of the main factors contributing to obesity in later life</w:t>
      </w:r>
      <w:r w:rsidR="007A1BB4">
        <w:rPr>
          <w:rFonts w:ascii="Arial" w:hAnsi="Arial" w:cs="Arial"/>
        </w:rPr>
        <w:t xml:space="preserve"> </w:t>
      </w:r>
      <w:r w:rsidR="009D0486">
        <w:rPr>
          <w:rFonts w:ascii="Arial" w:hAnsi="Arial" w:cs="Arial"/>
        </w:rPr>
        <w:t>(OEDC</w:t>
      </w:r>
      <w:r w:rsidR="007A1BB4">
        <w:rPr>
          <w:rFonts w:ascii="Arial" w:hAnsi="Arial" w:cs="Arial"/>
        </w:rPr>
        <w:t>,2019)</w:t>
      </w:r>
      <w:r w:rsidRPr="00CF1776">
        <w:rPr>
          <w:rFonts w:ascii="Arial" w:hAnsi="Arial" w:cs="Arial"/>
        </w:rPr>
        <w:t>. Regular exercise can improve cardiovascular health, mobility, muscle strength, balance, and mental well-being. It can also reduce the risk of chronic illnesses associated with obesity.</w:t>
      </w:r>
    </w:p>
    <w:p w14:paraId="0BE8A07B" w14:textId="3312D778" w:rsidR="000822D1" w:rsidRPr="00CF1776" w:rsidRDefault="000822D1" w:rsidP="00CF1776">
      <w:pPr>
        <w:pStyle w:val="BodyText"/>
        <w:spacing w:line="360" w:lineRule="auto"/>
        <w:jc w:val="both"/>
        <w:rPr>
          <w:rFonts w:ascii="Arial" w:hAnsi="Arial" w:cs="Arial"/>
        </w:rPr>
      </w:pPr>
      <w:r w:rsidRPr="00CF1776">
        <w:rPr>
          <w:rFonts w:ascii="Arial" w:hAnsi="Arial" w:cs="Arial"/>
        </w:rPr>
        <w:t>Local authorities and community organisations should develop accessible exercise programmes specifically designed for older adults</w:t>
      </w:r>
      <w:r w:rsidR="007A1BB4">
        <w:rPr>
          <w:rFonts w:ascii="Arial" w:hAnsi="Arial" w:cs="Arial"/>
        </w:rPr>
        <w:t xml:space="preserve"> (OECD,2019)</w:t>
      </w:r>
      <w:r w:rsidRPr="00CF1776">
        <w:rPr>
          <w:rFonts w:ascii="Arial" w:hAnsi="Arial" w:cs="Arial"/>
        </w:rPr>
        <w:t>. Examples include walking groups, swimming sessions, chair-based exercises, yoga classes, and low-impact fitness programmes. These activities should be affordable, safe, and inclusive to encourage participation.</w:t>
      </w:r>
    </w:p>
    <w:p w14:paraId="7661356B" w14:textId="23DC8AE9" w:rsidR="000822D1" w:rsidRPr="00CF1776" w:rsidRDefault="000822D1" w:rsidP="00CF1776">
      <w:pPr>
        <w:pStyle w:val="BodyText"/>
        <w:spacing w:line="360" w:lineRule="auto"/>
        <w:jc w:val="both"/>
        <w:rPr>
          <w:rFonts w:ascii="Arial" w:hAnsi="Arial" w:cs="Arial"/>
        </w:rPr>
      </w:pPr>
      <w:r w:rsidRPr="00CF1776">
        <w:rPr>
          <w:rFonts w:ascii="Arial" w:hAnsi="Arial" w:cs="Arial"/>
        </w:rPr>
        <w:t>Healthcare professionals should also encourage physical activity as part of routine healthcare support. General practitioners and community healthcare teams can provide advice on safe exercises suitable for individual health conditions and mobility levels</w:t>
      </w:r>
      <w:r w:rsidR="00EB16CF">
        <w:rPr>
          <w:rFonts w:ascii="Arial" w:hAnsi="Arial" w:cs="Arial"/>
        </w:rPr>
        <w:t xml:space="preserve"> (</w:t>
      </w:r>
      <w:r w:rsidR="00ED0903">
        <w:rPr>
          <w:rFonts w:ascii="Arial" w:hAnsi="Arial" w:cs="Arial"/>
        </w:rPr>
        <w:t>OECD,2019)</w:t>
      </w:r>
      <w:r w:rsidRPr="00CF1776">
        <w:rPr>
          <w:rFonts w:ascii="Arial" w:hAnsi="Arial" w:cs="Arial"/>
        </w:rPr>
        <w:t>.</w:t>
      </w:r>
    </w:p>
    <w:p w14:paraId="0A4B468E" w14:textId="77777777" w:rsidR="000822D1" w:rsidRPr="00CF1776" w:rsidRDefault="000822D1" w:rsidP="00CF1776">
      <w:pPr>
        <w:pStyle w:val="BodyText"/>
        <w:spacing w:line="360" w:lineRule="auto"/>
        <w:jc w:val="both"/>
        <w:rPr>
          <w:rFonts w:ascii="Arial" w:hAnsi="Arial" w:cs="Arial"/>
        </w:rPr>
      </w:pPr>
      <w:r w:rsidRPr="00CF1776">
        <w:rPr>
          <w:rFonts w:ascii="Arial" w:hAnsi="Arial" w:cs="Arial"/>
        </w:rPr>
        <w:t>Improving local environments may also help increase physical activity levels. Safe walking areas, parks, recreational facilities, and accessible transport systems can encourage older adults to participate more actively in their communities. Reducing barriers to physical activity is essential for promoting healthy ageing and obesity prevention.</w:t>
      </w:r>
    </w:p>
    <w:p w14:paraId="6FF6BBC4" w14:textId="77777777" w:rsidR="002C0B62" w:rsidRPr="00CF1776" w:rsidRDefault="002C0B62" w:rsidP="00CF1776">
      <w:pPr>
        <w:pStyle w:val="BodyText"/>
        <w:spacing w:line="360" w:lineRule="auto"/>
        <w:jc w:val="both"/>
        <w:rPr>
          <w:rFonts w:ascii="Arial" w:hAnsi="Arial" w:cs="Arial"/>
          <w:b/>
        </w:rPr>
      </w:pPr>
    </w:p>
    <w:p w14:paraId="04DE72A8" w14:textId="7ED5ED1F" w:rsidR="000822D1" w:rsidRPr="00713CB5" w:rsidRDefault="000822D1" w:rsidP="00BB46DF">
      <w:pPr>
        <w:pStyle w:val="Heading1"/>
        <w:spacing w:line="360" w:lineRule="auto"/>
        <w:mirrorIndents/>
        <w:jc w:val="both"/>
        <w:rPr>
          <w:rFonts w:cs="Arial"/>
          <w:sz w:val="24"/>
          <w:szCs w:val="24"/>
        </w:rPr>
      </w:pPr>
      <w:bookmarkStart w:id="41" w:name="_Toc235436581"/>
      <w:r w:rsidRPr="00713CB5">
        <w:rPr>
          <w:rFonts w:cs="Arial"/>
          <w:sz w:val="24"/>
          <w:szCs w:val="24"/>
        </w:rPr>
        <w:t>5.3 Improving Access to Nutritional Support Services</w:t>
      </w:r>
      <w:bookmarkEnd w:id="41"/>
    </w:p>
    <w:p w14:paraId="3DEA8C87" w14:textId="77777777" w:rsidR="00FF4699" w:rsidRDefault="00FF4699" w:rsidP="00623C67">
      <w:pPr>
        <w:pStyle w:val="BodyText"/>
        <w:spacing w:line="360" w:lineRule="auto"/>
        <w:jc w:val="both"/>
        <w:rPr>
          <w:rFonts w:ascii="Arial" w:hAnsi="Arial" w:cs="Arial"/>
        </w:rPr>
      </w:pPr>
    </w:p>
    <w:p w14:paraId="64E14BEE" w14:textId="4EA8D46F" w:rsidR="000822D1" w:rsidRPr="00623C67" w:rsidRDefault="000822D1" w:rsidP="00623C67">
      <w:pPr>
        <w:pStyle w:val="BodyText"/>
        <w:spacing w:line="360" w:lineRule="auto"/>
        <w:jc w:val="both"/>
        <w:rPr>
          <w:rFonts w:ascii="Arial" w:hAnsi="Arial" w:cs="Arial"/>
        </w:rPr>
      </w:pPr>
      <w:r w:rsidRPr="00623C67">
        <w:rPr>
          <w:rFonts w:ascii="Arial" w:hAnsi="Arial" w:cs="Arial"/>
        </w:rPr>
        <w:t>The findings of this dissertation highlighted the importance of nutrition in obesity prevention and management. Many older adults face barriers to maintaining healthy diets due to financial difficulties, social isolation, or physical limitations affecting shopping and meal preparation.</w:t>
      </w:r>
    </w:p>
    <w:p w14:paraId="322ACC71" w14:textId="58C1090E" w:rsidR="000822D1" w:rsidRPr="00623C67" w:rsidRDefault="000822D1" w:rsidP="00623C67">
      <w:pPr>
        <w:pStyle w:val="BodyText"/>
        <w:spacing w:line="360" w:lineRule="auto"/>
        <w:jc w:val="both"/>
        <w:rPr>
          <w:rFonts w:ascii="Arial" w:hAnsi="Arial" w:cs="Arial"/>
        </w:rPr>
      </w:pPr>
      <w:r w:rsidRPr="00623C67">
        <w:rPr>
          <w:rFonts w:ascii="Arial" w:hAnsi="Arial" w:cs="Arial"/>
        </w:rPr>
        <w:t>To address these challenges, healthcare and social care services should improve access to nutritional support</w:t>
      </w:r>
      <w:r w:rsidR="00E26B68">
        <w:rPr>
          <w:rFonts w:ascii="Arial" w:hAnsi="Arial" w:cs="Arial"/>
        </w:rPr>
        <w:t xml:space="preserve"> (</w:t>
      </w:r>
      <w:proofErr w:type="spellStart"/>
      <w:r w:rsidR="00E26B68" w:rsidRPr="00E26B68">
        <w:rPr>
          <w:rFonts w:ascii="Arial" w:hAnsi="Arial" w:cs="Arial"/>
        </w:rPr>
        <w:t>Busetto</w:t>
      </w:r>
      <w:proofErr w:type="spellEnd"/>
      <w:r w:rsidR="00E26B68" w:rsidRPr="00E26B68">
        <w:rPr>
          <w:rFonts w:ascii="Arial" w:hAnsi="Arial" w:cs="Arial"/>
        </w:rPr>
        <w:t>, L. et al. (2025</w:t>
      </w:r>
      <w:proofErr w:type="gramStart"/>
      <w:r w:rsidR="00E26B68" w:rsidRPr="00E26B68">
        <w:rPr>
          <w:rFonts w:ascii="Arial" w:hAnsi="Arial" w:cs="Arial"/>
        </w:rPr>
        <w:t xml:space="preserve">) </w:t>
      </w:r>
      <w:r w:rsidRPr="00623C67">
        <w:rPr>
          <w:rFonts w:ascii="Arial" w:hAnsi="Arial" w:cs="Arial"/>
        </w:rPr>
        <w:t>.</w:t>
      </w:r>
      <w:proofErr w:type="gramEnd"/>
      <w:r w:rsidRPr="00623C67">
        <w:rPr>
          <w:rFonts w:ascii="Arial" w:hAnsi="Arial" w:cs="Arial"/>
        </w:rPr>
        <w:t xml:space="preserve"> Dietitians and nutrition specialists should be available within community healthcare settings to provide personalised dietary advice for older adults living with obesity. Nutritional assessments should also form part of regular health checks for older adults, particularly those living with long-term health conditions</w:t>
      </w:r>
      <w:r w:rsidR="00E26B68">
        <w:rPr>
          <w:rFonts w:ascii="Arial" w:hAnsi="Arial" w:cs="Arial"/>
        </w:rPr>
        <w:t xml:space="preserve"> </w:t>
      </w:r>
      <w:r w:rsidR="00A97F0E">
        <w:rPr>
          <w:rFonts w:ascii="Arial" w:hAnsi="Arial" w:cs="Arial"/>
        </w:rPr>
        <w:t>(</w:t>
      </w:r>
      <w:proofErr w:type="spellStart"/>
      <w:r w:rsidR="00E26B68" w:rsidRPr="00E26B68">
        <w:rPr>
          <w:rFonts w:ascii="Arial" w:hAnsi="Arial" w:cs="Arial"/>
        </w:rPr>
        <w:t>Busetto</w:t>
      </w:r>
      <w:proofErr w:type="spellEnd"/>
      <w:r w:rsidR="00E26B68" w:rsidRPr="00E26B68">
        <w:rPr>
          <w:rFonts w:ascii="Arial" w:hAnsi="Arial" w:cs="Arial"/>
        </w:rPr>
        <w:t>, L. et al.</w:t>
      </w:r>
      <w:r w:rsidR="00A97F0E">
        <w:rPr>
          <w:rFonts w:ascii="Arial" w:hAnsi="Arial" w:cs="Arial"/>
        </w:rPr>
        <w:t>,</w:t>
      </w:r>
      <w:r w:rsidR="00E26B68" w:rsidRPr="00E26B68">
        <w:rPr>
          <w:rFonts w:ascii="Arial" w:hAnsi="Arial" w:cs="Arial"/>
        </w:rPr>
        <w:t>2025)</w:t>
      </w:r>
      <w:r w:rsidR="00A97F0E">
        <w:rPr>
          <w:rFonts w:ascii="Arial" w:hAnsi="Arial" w:cs="Arial"/>
        </w:rPr>
        <w:t>.</w:t>
      </w:r>
    </w:p>
    <w:p w14:paraId="2EF1E2DE" w14:textId="77777777" w:rsidR="000822D1" w:rsidRPr="00623C67" w:rsidRDefault="000822D1" w:rsidP="00623C67">
      <w:pPr>
        <w:pStyle w:val="BodyText"/>
        <w:spacing w:line="360" w:lineRule="auto"/>
        <w:jc w:val="both"/>
        <w:rPr>
          <w:rFonts w:ascii="Arial" w:hAnsi="Arial" w:cs="Arial"/>
        </w:rPr>
      </w:pPr>
      <w:r w:rsidRPr="00623C67">
        <w:rPr>
          <w:rFonts w:ascii="Arial" w:hAnsi="Arial" w:cs="Arial"/>
        </w:rPr>
        <w:t>Community meal programmes and food support services can also play an important role in improving nutrition among older adults. Local authorities and charities may help provide affordable, healthy meals for individuals who struggle with cooking or food access. Supermarkets and local businesses could also support healthy eating initiatives targeted at older populations.</w:t>
      </w:r>
    </w:p>
    <w:p w14:paraId="109933FF" w14:textId="77777777" w:rsidR="000822D1" w:rsidRPr="00623C67" w:rsidRDefault="000822D1" w:rsidP="00623C67">
      <w:pPr>
        <w:pStyle w:val="BodyText"/>
        <w:spacing w:line="360" w:lineRule="auto"/>
        <w:jc w:val="both"/>
        <w:rPr>
          <w:rFonts w:ascii="Arial" w:hAnsi="Arial" w:cs="Arial"/>
        </w:rPr>
      </w:pPr>
      <w:r w:rsidRPr="00623C67">
        <w:rPr>
          <w:rFonts w:ascii="Arial" w:hAnsi="Arial" w:cs="Arial"/>
        </w:rPr>
        <w:t>Additionally, public health campaigns should focus on reducing the consumption of unhealthy processed foods while promoting healthier alternatives. Policies encouraging clearer food labelling and reducing sugar and fat content in processed foods may help improve public health outcomes.</w:t>
      </w:r>
    </w:p>
    <w:p w14:paraId="5642A6DF" w14:textId="77777777" w:rsidR="00FF4699" w:rsidRDefault="00FF4699" w:rsidP="00FF4699">
      <w:pPr>
        <w:pStyle w:val="Heading1"/>
        <w:spacing w:line="360" w:lineRule="auto"/>
        <w:ind w:left="0"/>
        <w:mirrorIndents/>
        <w:jc w:val="both"/>
        <w:rPr>
          <w:rFonts w:cs="Arial"/>
          <w:b w:val="0"/>
          <w:bCs/>
          <w:sz w:val="24"/>
          <w:szCs w:val="24"/>
        </w:rPr>
      </w:pPr>
      <w:bookmarkStart w:id="42" w:name="_Toc235436582"/>
    </w:p>
    <w:p w14:paraId="220D85D6" w14:textId="77777777" w:rsidR="00FF4699" w:rsidRDefault="00FF4699" w:rsidP="00FF4699">
      <w:pPr>
        <w:pStyle w:val="Heading1"/>
        <w:spacing w:line="360" w:lineRule="auto"/>
        <w:ind w:left="0"/>
        <w:mirrorIndents/>
        <w:jc w:val="both"/>
        <w:rPr>
          <w:rFonts w:cs="Arial"/>
          <w:b w:val="0"/>
          <w:bCs/>
          <w:sz w:val="24"/>
          <w:szCs w:val="24"/>
        </w:rPr>
      </w:pPr>
    </w:p>
    <w:p w14:paraId="606C6CD7" w14:textId="56089373" w:rsidR="000822D1" w:rsidRPr="00CF67FC" w:rsidRDefault="000822D1" w:rsidP="00FF4699">
      <w:pPr>
        <w:pStyle w:val="Heading1"/>
        <w:spacing w:line="360" w:lineRule="auto"/>
        <w:ind w:left="0"/>
        <w:mirrorIndents/>
        <w:jc w:val="both"/>
        <w:rPr>
          <w:rFonts w:cs="Arial"/>
          <w:sz w:val="24"/>
          <w:szCs w:val="24"/>
        </w:rPr>
      </w:pPr>
      <w:r w:rsidRPr="00CF67FC">
        <w:rPr>
          <w:rFonts w:cs="Arial"/>
          <w:sz w:val="24"/>
          <w:szCs w:val="24"/>
        </w:rPr>
        <w:t>5.4 Providing Holistic and Person-Centred Healthcare</w:t>
      </w:r>
      <w:bookmarkEnd w:id="42"/>
    </w:p>
    <w:p w14:paraId="1BD20082" w14:textId="77777777" w:rsidR="00D84CBD" w:rsidRDefault="00D84CBD" w:rsidP="00623C67">
      <w:pPr>
        <w:pStyle w:val="BodyText"/>
        <w:spacing w:line="360" w:lineRule="auto"/>
        <w:jc w:val="both"/>
        <w:rPr>
          <w:rFonts w:ascii="Arial" w:hAnsi="Arial" w:cs="Arial"/>
        </w:rPr>
      </w:pPr>
    </w:p>
    <w:p w14:paraId="3A985E94" w14:textId="6BE719B4" w:rsidR="000822D1" w:rsidRPr="00623C67" w:rsidRDefault="000822D1" w:rsidP="00623C67">
      <w:pPr>
        <w:pStyle w:val="BodyText"/>
        <w:spacing w:line="360" w:lineRule="auto"/>
        <w:jc w:val="both"/>
        <w:rPr>
          <w:rFonts w:ascii="Arial" w:hAnsi="Arial" w:cs="Arial"/>
        </w:rPr>
      </w:pPr>
      <w:r w:rsidRPr="00623C67">
        <w:rPr>
          <w:rFonts w:ascii="Arial" w:hAnsi="Arial" w:cs="Arial"/>
        </w:rPr>
        <w:t>The findings demonstrated that obesity affects not only physical health but also psychological and social well-being. Therefore, healthcare interventions should adopt a holistic and person-centred approach rather than focusing only on weight reduction.</w:t>
      </w:r>
    </w:p>
    <w:p w14:paraId="027131E1" w14:textId="2789CF84" w:rsidR="000822D1" w:rsidRPr="00623C67" w:rsidRDefault="000822D1" w:rsidP="00623C67">
      <w:pPr>
        <w:pStyle w:val="BodyText"/>
        <w:spacing w:line="360" w:lineRule="auto"/>
        <w:jc w:val="both"/>
        <w:rPr>
          <w:rFonts w:ascii="Arial" w:hAnsi="Arial" w:cs="Arial"/>
        </w:rPr>
      </w:pPr>
      <w:r w:rsidRPr="00623C67">
        <w:rPr>
          <w:rFonts w:ascii="Arial" w:hAnsi="Arial" w:cs="Arial"/>
        </w:rPr>
        <w:t>Person-centred care involves understanding the individual needs, preferences, and circumstances of older adults. Healthcare professionals should recognise that obesity is influenced by multiple factors, including ageing, mental health, chronic illness, poverty, and social isolation</w:t>
      </w:r>
      <w:r w:rsidR="003837E2" w:rsidRPr="003837E2">
        <w:t xml:space="preserve"> </w:t>
      </w:r>
      <w:r w:rsidR="003837E2" w:rsidRPr="003837E2">
        <w:rPr>
          <w:rFonts w:ascii="Arial" w:hAnsi="Arial" w:cs="Arial"/>
        </w:rPr>
        <w:t>Haase, C.L. et al. (2021)</w:t>
      </w:r>
      <w:r w:rsidRPr="00623C67">
        <w:rPr>
          <w:rFonts w:ascii="Arial" w:hAnsi="Arial" w:cs="Arial"/>
        </w:rPr>
        <w:t>.</w:t>
      </w:r>
    </w:p>
    <w:p w14:paraId="4B933D9C" w14:textId="77777777" w:rsidR="000822D1" w:rsidRPr="00623C67" w:rsidRDefault="000822D1" w:rsidP="00623C67">
      <w:pPr>
        <w:pStyle w:val="BodyText"/>
        <w:spacing w:line="360" w:lineRule="auto"/>
        <w:jc w:val="both"/>
        <w:rPr>
          <w:rFonts w:ascii="Arial" w:hAnsi="Arial" w:cs="Arial"/>
        </w:rPr>
      </w:pPr>
      <w:r w:rsidRPr="00623C67">
        <w:rPr>
          <w:rFonts w:ascii="Arial" w:hAnsi="Arial" w:cs="Arial"/>
        </w:rPr>
        <w:t>Integrated healthcare services should provide support for both physical and mental well-being. For example, older adults experiencing depression, loneliness, or emotional eating may benefit from counselling services or mental health support alongside weight management programmes.</w:t>
      </w:r>
    </w:p>
    <w:p w14:paraId="6AAF5E57" w14:textId="7E428A47" w:rsidR="000822D1" w:rsidRPr="00623C67" w:rsidRDefault="000822D1" w:rsidP="00623C67">
      <w:pPr>
        <w:pStyle w:val="BodyText"/>
        <w:spacing w:line="360" w:lineRule="auto"/>
        <w:jc w:val="both"/>
        <w:rPr>
          <w:rFonts w:ascii="Arial" w:hAnsi="Arial" w:cs="Arial"/>
        </w:rPr>
      </w:pPr>
      <w:r w:rsidRPr="00623C67">
        <w:rPr>
          <w:rFonts w:ascii="Arial" w:hAnsi="Arial" w:cs="Arial"/>
        </w:rPr>
        <w:t xml:space="preserve">Healthcare professionals should also avoid judgmental attitudes toward </w:t>
      </w:r>
      <w:proofErr w:type="gramStart"/>
      <w:r w:rsidRPr="00623C67">
        <w:rPr>
          <w:rFonts w:ascii="Arial" w:hAnsi="Arial" w:cs="Arial"/>
        </w:rPr>
        <w:t>obesity</w:t>
      </w:r>
      <w:r w:rsidR="003837E2" w:rsidRPr="003837E2">
        <w:t xml:space="preserve"> </w:t>
      </w:r>
      <w:r w:rsidR="003837E2">
        <w:t xml:space="preserve"> </w:t>
      </w:r>
      <w:r w:rsidR="003837E2" w:rsidRPr="003837E2">
        <w:rPr>
          <w:rFonts w:ascii="Arial" w:hAnsi="Arial" w:cs="Arial"/>
        </w:rPr>
        <w:t>Haase</w:t>
      </w:r>
      <w:proofErr w:type="gramEnd"/>
      <w:r w:rsidR="003837E2" w:rsidRPr="003837E2">
        <w:rPr>
          <w:rFonts w:ascii="Arial" w:hAnsi="Arial" w:cs="Arial"/>
        </w:rPr>
        <w:t>, C.L. et al. (2021)</w:t>
      </w:r>
      <w:r w:rsidRPr="00623C67">
        <w:rPr>
          <w:rFonts w:ascii="Arial" w:hAnsi="Arial" w:cs="Arial"/>
        </w:rPr>
        <w:t>. Weight stigma can negatively affect emotional well-being and discourage individuals from seeking help. Respectful and supportive communication is essential in promoting positive healthcare experiences.</w:t>
      </w:r>
    </w:p>
    <w:p w14:paraId="64C32A30" w14:textId="77777777" w:rsidR="000822D1" w:rsidRPr="00623C67" w:rsidRDefault="000822D1" w:rsidP="00623C67">
      <w:pPr>
        <w:pStyle w:val="BodyText"/>
        <w:spacing w:line="360" w:lineRule="auto"/>
        <w:jc w:val="both"/>
        <w:rPr>
          <w:rFonts w:ascii="Arial" w:hAnsi="Arial" w:cs="Arial"/>
        </w:rPr>
      </w:pPr>
      <w:r w:rsidRPr="00623C67">
        <w:rPr>
          <w:rFonts w:ascii="Arial" w:hAnsi="Arial" w:cs="Arial"/>
        </w:rPr>
        <w:t>Collaborative working between nurses, doctors, dietitians, physiotherapists, occupational therapists, and social workers can improve healthcare outcomes for older adults with obesity. Multidisciplinary approaches allow healthcare providers to address the complex needs associated with obesity more effectively.</w:t>
      </w:r>
    </w:p>
    <w:p w14:paraId="04BC1FAA" w14:textId="77777777" w:rsidR="002C0B62" w:rsidRDefault="002C0B62" w:rsidP="00BB46DF">
      <w:pPr>
        <w:pStyle w:val="Heading1"/>
        <w:spacing w:line="360" w:lineRule="auto"/>
        <w:mirrorIndents/>
        <w:jc w:val="both"/>
        <w:rPr>
          <w:rFonts w:cs="Arial"/>
          <w:b w:val="0"/>
          <w:bCs/>
          <w:sz w:val="24"/>
          <w:szCs w:val="24"/>
        </w:rPr>
      </w:pPr>
    </w:p>
    <w:p w14:paraId="749337DA" w14:textId="77777777" w:rsidR="002C0B62" w:rsidRDefault="002C0B62" w:rsidP="00291272">
      <w:pPr>
        <w:pStyle w:val="Heading1"/>
        <w:spacing w:line="360" w:lineRule="auto"/>
        <w:ind w:left="0"/>
        <w:mirrorIndents/>
        <w:jc w:val="both"/>
        <w:rPr>
          <w:rFonts w:cs="Arial"/>
          <w:b w:val="0"/>
          <w:bCs/>
          <w:sz w:val="24"/>
          <w:szCs w:val="24"/>
        </w:rPr>
      </w:pPr>
    </w:p>
    <w:p w14:paraId="2E365392" w14:textId="27048C9D" w:rsidR="000822D1" w:rsidRPr="00CF67FC" w:rsidRDefault="000822D1" w:rsidP="00291272">
      <w:pPr>
        <w:pStyle w:val="Heading1"/>
        <w:spacing w:line="360" w:lineRule="auto"/>
        <w:ind w:left="0"/>
        <w:mirrorIndents/>
        <w:jc w:val="both"/>
        <w:rPr>
          <w:rFonts w:cs="Arial"/>
          <w:sz w:val="24"/>
          <w:szCs w:val="24"/>
        </w:rPr>
      </w:pPr>
      <w:bookmarkStart w:id="43" w:name="_Toc235436583"/>
      <w:r w:rsidRPr="00544BFA">
        <w:rPr>
          <w:rFonts w:cs="Arial"/>
          <w:sz w:val="24"/>
          <w:szCs w:val="24"/>
        </w:rPr>
        <w:t>5.</w:t>
      </w:r>
      <w:r w:rsidRPr="00CF67FC">
        <w:rPr>
          <w:rFonts w:cs="Arial"/>
          <w:sz w:val="24"/>
          <w:szCs w:val="24"/>
        </w:rPr>
        <w:t>5 Addressing Social and Economic Inequalities</w:t>
      </w:r>
      <w:bookmarkEnd w:id="43"/>
    </w:p>
    <w:p w14:paraId="00423EE5" w14:textId="77777777" w:rsidR="003F334E" w:rsidRDefault="003F334E" w:rsidP="00291272">
      <w:pPr>
        <w:pStyle w:val="BodyText"/>
        <w:spacing w:line="360" w:lineRule="auto"/>
        <w:jc w:val="both"/>
        <w:rPr>
          <w:rFonts w:ascii="Arial" w:hAnsi="Arial" w:cs="Arial"/>
        </w:rPr>
      </w:pPr>
    </w:p>
    <w:p w14:paraId="7530E399" w14:textId="6F3285C1" w:rsidR="000822D1" w:rsidRPr="00C230D0" w:rsidRDefault="000822D1" w:rsidP="00291272">
      <w:pPr>
        <w:pStyle w:val="BodyText"/>
        <w:spacing w:line="360" w:lineRule="auto"/>
        <w:jc w:val="both"/>
        <w:rPr>
          <w:rFonts w:ascii="Arial" w:hAnsi="Arial" w:cs="Arial"/>
        </w:rPr>
      </w:pPr>
      <w:r w:rsidRPr="00C230D0">
        <w:rPr>
          <w:rFonts w:ascii="Arial" w:hAnsi="Arial" w:cs="Arial"/>
        </w:rPr>
        <w:t>The research findings showed strong links between obesity and socioeconomic deprivation. Older adults living in disadvantaged communities often face greater barriers to healthy living, including limited access to healthy foods, exercise facilities, healthcare services, and social support networks.</w:t>
      </w:r>
    </w:p>
    <w:p w14:paraId="6F98636F" w14:textId="77777777" w:rsidR="000822D1" w:rsidRPr="00C230D0" w:rsidRDefault="000822D1" w:rsidP="00291272">
      <w:pPr>
        <w:pStyle w:val="BodyText"/>
        <w:spacing w:line="360" w:lineRule="auto"/>
        <w:jc w:val="both"/>
        <w:rPr>
          <w:rFonts w:ascii="Arial" w:hAnsi="Arial" w:cs="Arial"/>
        </w:rPr>
      </w:pPr>
      <w:r w:rsidRPr="00C230D0">
        <w:rPr>
          <w:rFonts w:ascii="Arial" w:hAnsi="Arial" w:cs="Arial"/>
        </w:rPr>
        <w:t>To reduce obesity inequalities, policymakers should address the wider social determinants of health. Efforts to reduce poverty among older adults may improve access to healthier lifestyles. Financial support programmes, affordable housing, and improved community services can contribute to better health outcomes.</w:t>
      </w:r>
    </w:p>
    <w:p w14:paraId="442B8718" w14:textId="06650DB6" w:rsidR="000822D1" w:rsidRPr="00C230D0" w:rsidRDefault="000822D1" w:rsidP="00291272">
      <w:pPr>
        <w:pStyle w:val="BodyText"/>
        <w:spacing w:line="360" w:lineRule="auto"/>
        <w:jc w:val="both"/>
        <w:rPr>
          <w:rFonts w:ascii="Arial" w:hAnsi="Arial" w:cs="Arial"/>
        </w:rPr>
      </w:pPr>
      <w:r w:rsidRPr="00C230D0">
        <w:rPr>
          <w:rFonts w:ascii="Arial" w:hAnsi="Arial" w:cs="Arial"/>
        </w:rPr>
        <w:t xml:space="preserve">Improving neighbourhood environments is also </w:t>
      </w:r>
      <w:proofErr w:type="gramStart"/>
      <w:r w:rsidRPr="00C230D0">
        <w:rPr>
          <w:rFonts w:ascii="Arial" w:hAnsi="Arial" w:cs="Arial"/>
        </w:rPr>
        <w:t>important</w:t>
      </w:r>
      <w:r w:rsidR="00510716">
        <w:rPr>
          <w:rFonts w:ascii="Arial" w:hAnsi="Arial" w:cs="Arial"/>
        </w:rPr>
        <w:t xml:space="preserve"> </w:t>
      </w:r>
      <w:r w:rsidR="00510716" w:rsidRPr="00510716">
        <w:t xml:space="preserve"> </w:t>
      </w:r>
      <w:r w:rsidR="00510716" w:rsidRPr="00510716">
        <w:rPr>
          <w:rFonts w:ascii="Arial" w:hAnsi="Arial" w:cs="Arial"/>
        </w:rPr>
        <w:t>Amiri</w:t>
      </w:r>
      <w:proofErr w:type="gramEnd"/>
      <w:r w:rsidR="00510716" w:rsidRPr="00510716">
        <w:rPr>
          <w:rFonts w:ascii="Arial" w:hAnsi="Arial" w:cs="Arial"/>
        </w:rPr>
        <w:t xml:space="preserve">, S. and </w:t>
      </w:r>
      <w:proofErr w:type="spellStart"/>
      <w:r w:rsidR="00510716" w:rsidRPr="00510716">
        <w:rPr>
          <w:rFonts w:ascii="Arial" w:hAnsi="Arial" w:cs="Arial"/>
        </w:rPr>
        <w:t>Behnezhad</w:t>
      </w:r>
      <w:proofErr w:type="spellEnd"/>
      <w:r w:rsidR="00510716" w:rsidRPr="00510716">
        <w:rPr>
          <w:rFonts w:ascii="Arial" w:hAnsi="Arial" w:cs="Arial"/>
        </w:rPr>
        <w:t>, S. (2019)</w:t>
      </w:r>
      <w:r w:rsidRPr="00C230D0">
        <w:rPr>
          <w:rFonts w:ascii="Arial" w:hAnsi="Arial" w:cs="Arial"/>
        </w:rPr>
        <w:t>. Safe parks, walking areas, and community centres can encourage physical activity and social participation. Public transport systems should also be accessible and affordable to help older adults attend healthcare appointments and community activities</w:t>
      </w:r>
      <w:r w:rsidR="00510716" w:rsidRPr="00510716">
        <w:t xml:space="preserve"> </w:t>
      </w:r>
      <w:r w:rsidR="00510716" w:rsidRPr="00510716">
        <w:rPr>
          <w:rFonts w:ascii="Arial" w:hAnsi="Arial" w:cs="Arial"/>
        </w:rPr>
        <w:t xml:space="preserve">Amiri, S. and </w:t>
      </w:r>
      <w:proofErr w:type="spellStart"/>
      <w:r w:rsidR="00510716" w:rsidRPr="00510716">
        <w:rPr>
          <w:rFonts w:ascii="Arial" w:hAnsi="Arial" w:cs="Arial"/>
        </w:rPr>
        <w:t>Behnezhad</w:t>
      </w:r>
      <w:proofErr w:type="spellEnd"/>
      <w:r w:rsidR="00510716" w:rsidRPr="00510716">
        <w:rPr>
          <w:rFonts w:ascii="Arial" w:hAnsi="Arial" w:cs="Arial"/>
        </w:rPr>
        <w:t>, S. (2019</w:t>
      </w:r>
      <w:proofErr w:type="gramStart"/>
      <w:r w:rsidR="00510716" w:rsidRPr="00510716">
        <w:rPr>
          <w:rFonts w:ascii="Arial" w:hAnsi="Arial" w:cs="Arial"/>
        </w:rPr>
        <w:t>)</w:t>
      </w:r>
      <w:r w:rsidR="00510716">
        <w:rPr>
          <w:rFonts w:ascii="Arial" w:hAnsi="Arial" w:cs="Arial"/>
        </w:rPr>
        <w:t xml:space="preserve"> </w:t>
      </w:r>
      <w:r w:rsidRPr="00C230D0">
        <w:rPr>
          <w:rFonts w:ascii="Arial" w:hAnsi="Arial" w:cs="Arial"/>
        </w:rPr>
        <w:t>.</w:t>
      </w:r>
      <w:proofErr w:type="gramEnd"/>
    </w:p>
    <w:p w14:paraId="54EA819A" w14:textId="77777777" w:rsidR="000822D1" w:rsidRPr="00C230D0" w:rsidRDefault="000822D1" w:rsidP="00291272">
      <w:pPr>
        <w:pStyle w:val="BodyText"/>
        <w:spacing w:line="360" w:lineRule="auto"/>
        <w:jc w:val="both"/>
        <w:rPr>
          <w:rFonts w:ascii="Arial" w:hAnsi="Arial" w:cs="Arial"/>
        </w:rPr>
      </w:pPr>
      <w:r w:rsidRPr="00C230D0">
        <w:rPr>
          <w:rFonts w:ascii="Arial" w:hAnsi="Arial" w:cs="Arial"/>
        </w:rPr>
        <w:t>Social isolation should also be addressed because loneliness can contribute to depression, emotional eating, and reduced physical activity. Community organisations, charities, and voluntary groups can help create social support programmes that encourage older adults to remain socially connected and active.</w:t>
      </w:r>
    </w:p>
    <w:p w14:paraId="00130227" w14:textId="77777777" w:rsidR="002C0B62" w:rsidRPr="00C230D0" w:rsidRDefault="002C0B62" w:rsidP="00291272">
      <w:pPr>
        <w:pStyle w:val="BodyText"/>
        <w:spacing w:line="360" w:lineRule="auto"/>
        <w:jc w:val="both"/>
        <w:rPr>
          <w:rFonts w:ascii="Arial" w:hAnsi="Arial" w:cs="Arial"/>
          <w:b/>
          <w:sz w:val="24"/>
          <w:szCs w:val="24"/>
        </w:rPr>
      </w:pPr>
    </w:p>
    <w:p w14:paraId="437AE1A3" w14:textId="4ED297B6" w:rsidR="000822D1" w:rsidRPr="00CF67FC" w:rsidRDefault="000822D1" w:rsidP="00BB46DF">
      <w:pPr>
        <w:pStyle w:val="Heading1"/>
        <w:spacing w:line="360" w:lineRule="auto"/>
        <w:mirrorIndents/>
        <w:jc w:val="both"/>
        <w:rPr>
          <w:rFonts w:cs="Arial"/>
          <w:sz w:val="24"/>
          <w:szCs w:val="24"/>
        </w:rPr>
      </w:pPr>
      <w:bookmarkStart w:id="44" w:name="_Toc235436584"/>
      <w:r w:rsidRPr="00CF67FC">
        <w:rPr>
          <w:rFonts w:cs="Arial"/>
          <w:sz w:val="24"/>
          <w:szCs w:val="24"/>
        </w:rPr>
        <w:t>5.6 Strengthening Public Health Policies and Government Action</w:t>
      </w:r>
      <w:bookmarkEnd w:id="44"/>
    </w:p>
    <w:p w14:paraId="51512E2D" w14:textId="77777777" w:rsidR="003F334E" w:rsidRDefault="003F334E" w:rsidP="00E549B2">
      <w:pPr>
        <w:pStyle w:val="BodyText"/>
        <w:spacing w:line="360" w:lineRule="auto"/>
        <w:jc w:val="both"/>
        <w:rPr>
          <w:rFonts w:ascii="Arial" w:hAnsi="Arial" w:cs="Arial"/>
        </w:rPr>
      </w:pPr>
    </w:p>
    <w:p w14:paraId="5C2F0B3F" w14:textId="17A31787" w:rsidR="000822D1" w:rsidRPr="00E549B2" w:rsidRDefault="000822D1" w:rsidP="00E549B2">
      <w:pPr>
        <w:pStyle w:val="BodyText"/>
        <w:spacing w:line="360" w:lineRule="auto"/>
        <w:jc w:val="both"/>
        <w:rPr>
          <w:rFonts w:ascii="Arial" w:hAnsi="Arial" w:cs="Arial"/>
        </w:rPr>
      </w:pPr>
      <w:r w:rsidRPr="00E549B2">
        <w:rPr>
          <w:rFonts w:ascii="Arial" w:hAnsi="Arial" w:cs="Arial"/>
        </w:rPr>
        <w:t>The UK government and public health organisations should continue developing obesity prevention strategies targeted specifically at older adults. While many current obesity campaigns focus on children and younger adults, older adults also require tailored interventions addressing the challenges associated with ageing</w:t>
      </w:r>
      <w:r w:rsidR="00CD663B">
        <w:rPr>
          <w:rFonts w:ascii="Arial" w:hAnsi="Arial" w:cs="Arial"/>
        </w:rPr>
        <w:t xml:space="preserve"> </w:t>
      </w:r>
      <w:r w:rsidR="00CD663B" w:rsidRPr="00CD663B">
        <w:rPr>
          <w:rFonts w:ascii="Arial" w:hAnsi="Arial" w:cs="Arial"/>
        </w:rPr>
        <w:t>(</w:t>
      </w:r>
      <w:proofErr w:type="spellStart"/>
      <w:r w:rsidR="00CD663B" w:rsidRPr="00CD663B">
        <w:rPr>
          <w:rFonts w:ascii="Arial" w:hAnsi="Arial" w:cs="Arial"/>
        </w:rPr>
        <w:t>Liapi</w:t>
      </w:r>
      <w:proofErr w:type="spellEnd"/>
      <w:r w:rsidR="00CD663B" w:rsidRPr="00CD663B">
        <w:rPr>
          <w:rFonts w:ascii="Arial" w:hAnsi="Arial" w:cs="Arial"/>
        </w:rPr>
        <w:t xml:space="preserve"> et al. 2022)</w:t>
      </w:r>
      <w:r w:rsidRPr="00E549B2">
        <w:rPr>
          <w:rFonts w:ascii="Arial" w:hAnsi="Arial" w:cs="Arial"/>
        </w:rPr>
        <w:t>.</w:t>
      </w:r>
    </w:p>
    <w:p w14:paraId="13CF5258" w14:textId="308ACFCC" w:rsidR="000822D1" w:rsidRPr="00E549B2" w:rsidRDefault="000822D1" w:rsidP="00E549B2">
      <w:pPr>
        <w:pStyle w:val="BodyText"/>
        <w:spacing w:line="360" w:lineRule="auto"/>
        <w:jc w:val="both"/>
        <w:rPr>
          <w:rFonts w:ascii="Arial" w:hAnsi="Arial" w:cs="Arial"/>
        </w:rPr>
      </w:pPr>
      <w:r w:rsidRPr="00E549B2">
        <w:rPr>
          <w:rFonts w:ascii="Arial" w:hAnsi="Arial" w:cs="Arial"/>
        </w:rPr>
        <w:t>Government policies should encourage healthier food environments, support active lifestyles, and improve access to preventive healthcare services</w:t>
      </w:r>
      <w:r w:rsidR="00CD663B">
        <w:rPr>
          <w:rFonts w:ascii="Arial" w:hAnsi="Arial" w:cs="Arial"/>
        </w:rPr>
        <w:t xml:space="preserve"> </w:t>
      </w:r>
      <w:r w:rsidR="00CD663B" w:rsidRPr="00CD663B">
        <w:rPr>
          <w:rFonts w:ascii="Arial" w:hAnsi="Arial" w:cs="Arial"/>
        </w:rPr>
        <w:t>(</w:t>
      </w:r>
      <w:proofErr w:type="spellStart"/>
      <w:r w:rsidR="00CD663B" w:rsidRPr="00CD663B">
        <w:rPr>
          <w:rFonts w:ascii="Arial" w:hAnsi="Arial" w:cs="Arial"/>
        </w:rPr>
        <w:t>Liapi</w:t>
      </w:r>
      <w:proofErr w:type="spellEnd"/>
      <w:r w:rsidR="00CD663B" w:rsidRPr="00CD663B">
        <w:rPr>
          <w:rFonts w:ascii="Arial" w:hAnsi="Arial" w:cs="Arial"/>
        </w:rPr>
        <w:t xml:space="preserve"> et al. 2022)</w:t>
      </w:r>
      <w:r w:rsidRPr="00E549B2">
        <w:rPr>
          <w:rFonts w:ascii="Arial" w:hAnsi="Arial" w:cs="Arial"/>
        </w:rPr>
        <w:t>. Public health campaigns should promote healthy ageing and emphasise the importance of maintaining a healthy weight throughout later life.</w:t>
      </w:r>
    </w:p>
    <w:p w14:paraId="1396C75F" w14:textId="77777777" w:rsidR="000822D1" w:rsidRPr="00E549B2" w:rsidRDefault="000822D1" w:rsidP="00E549B2">
      <w:pPr>
        <w:pStyle w:val="BodyText"/>
        <w:spacing w:line="360" w:lineRule="auto"/>
        <w:jc w:val="both"/>
        <w:rPr>
          <w:rFonts w:ascii="Arial" w:hAnsi="Arial" w:cs="Arial"/>
        </w:rPr>
      </w:pPr>
      <w:r w:rsidRPr="00E549B2">
        <w:rPr>
          <w:rFonts w:ascii="Arial" w:hAnsi="Arial" w:cs="Arial"/>
        </w:rPr>
        <w:t>Healthcare funding should also support obesity prevention programmes and community health initiatives. Early intervention strategies may reduce long-term healthcare costs associated with obesity-related illnesses such as diabetes and cardiovascular disease.</w:t>
      </w:r>
    </w:p>
    <w:p w14:paraId="1A6B5357" w14:textId="76407B1A" w:rsidR="000822D1" w:rsidRPr="00544BFA" w:rsidRDefault="000822D1" w:rsidP="00E549B2">
      <w:pPr>
        <w:pStyle w:val="BodyText"/>
        <w:spacing w:line="360" w:lineRule="auto"/>
        <w:jc w:val="both"/>
      </w:pPr>
      <w:r w:rsidRPr="00E549B2">
        <w:rPr>
          <w:rFonts w:ascii="Arial" w:hAnsi="Arial" w:cs="Arial"/>
        </w:rPr>
        <w:t>The NHS should continue expanding weight management services and ensure these services are accessible to older adults</w:t>
      </w:r>
      <w:r w:rsidR="00EE6EE7">
        <w:rPr>
          <w:rFonts w:ascii="Arial" w:hAnsi="Arial" w:cs="Arial"/>
        </w:rPr>
        <w:t xml:space="preserve"> NICE,2025</w:t>
      </w:r>
      <w:r w:rsidRPr="00E549B2">
        <w:rPr>
          <w:rFonts w:ascii="Arial" w:hAnsi="Arial" w:cs="Arial"/>
        </w:rPr>
        <w:t>. Healthcare professionals should receive training on obesity management and the specific needs of older populations</w:t>
      </w:r>
      <w:r w:rsidRPr="00544BFA">
        <w:t>.</w:t>
      </w:r>
    </w:p>
    <w:p w14:paraId="0FBEBA37" w14:textId="77777777" w:rsidR="00CF67FC" w:rsidRDefault="00CF67FC" w:rsidP="00BB46DF">
      <w:pPr>
        <w:pStyle w:val="Heading1"/>
        <w:spacing w:line="360" w:lineRule="auto"/>
        <w:mirrorIndents/>
        <w:jc w:val="both"/>
        <w:rPr>
          <w:rFonts w:cs="Arial"/>
          <w:sz w:val="24"/>
          <w:szCs w:val="24"/>
        </w:rPr>
      </w:pPr>
    </w:p>
    <w:p w14:paraId="750D2ABB" w14:textId="77777777" w:rsidR="003F334E" w:rsidRDefault="003F334E" w:rsidP="00BB46DF">
      <w:pPr>
        <w:pStyle w:val="Heading1"/>
        <w:spacing w:line="360" w:lineRule="auto"/>
        <w:mirrorIndents/>
        <w:jc w:val="both"/>
        <w:rPr>
          <w:rFonts w:cs="Arial"/>
          <w:sz w:val="24"/>
          <w:szCs w:val="24"/>
        </w:rPr>
      </w:pPr>
      <w:bookmarkStart w:id="45" w:name="_Toc235436585"/>
    </w:p>
    <w:p w14:paraId="035DCDAD" w14:textId="77777777" w:rsidR="003F334E" w:rsidRDefault="003F334E" w:rsidP="00BB46DF">
      <w:pPr>
        <w:pStyle w:val="Heading1"/>
        <w:spacing w:line="360" w:lineRule="auto"/>
        <w:mirrorIndents/>
        <w:jc w:val="both"/>
        <w:rPr>
          <w:rFonts w:cs="Arial"/>
          <w:sz w:val="24"/>
          <w:szCs w:val="24"/>
        </w:rPr>
      </w:pPr>
    </w:p>
    <w:p w14:paraId="0AA704ED" w14:textId="77777777" w:rsidR="003F334E" w:rsidRDefault="003F334E" w:rsidP="00BB46DF">
      <w:pPr>
        <w:pStyle w:val="Heading1"/>
        <w:spacing w:line="360" w:lineRule="auto"/>
        <w:mirrorIndents/>
        <w:jc w:val="both"/>
        <w:rPr>
          <w:rFonts w:cs="Arial"/>
          <w:sz w:val="24"/>
          <w:szCs w:val="24"/>
        </w:rPr>
      </w:pPr>
    </w:p>
    <w:p w14:paraId="49296C1F" w14:textId="77777777" w:rsidR="003F334E" w:rsidRDefault="003F334E" w:rsidP="00BB46DF">
      <w:pPr>
        <w:pStyle w:val="Heading1"/>
        <w:spacing w:line="360" w:lineRule="auto"/>
        <w:mirrorIndents/>
        <w:jc w:val="both"/>
        <w:rPr>
          <w:rFonts w:cs="Arial"/>
          <w:sz w:val="24"/>
          <w:szCs w:val="24"/>
        </w:rPr>
      </w:pPr>
    </w:p>
    <w:p w14:paraId="09470229" w14:textId="77777777" w:rsidR="00D31FC7" w:rsidRDefault="00D31FC7" w:rsidP="00D31FC7">
      <w:pPr>
        <w:pStyle w:val="Heading1"/>
        <w:spacing w:line="360" w:lineRule="auto"/>
        <w:ind w:left="0"/>
        <w:mirrorIndents/>
        <w:jc w:val="both"/>
        <w:rPr>
          <w:rFonts w:cs="Arial"/>
          <w:sz w:val="24"/>
          <w:szCs w:val="24"/>
        </w:rPr>
      </w:pPr>
    </w:p>
    <w:p w14:paraId="2269038E" w14:textId="4F3A43C7" w:rsidR="000822D1" w:rsidRPr="00CF67FC" w:rsidRDefault="000822D1" w:rsidP="00D31FC7">
      <w:pPr>
        <w:pStyle w:val="Heading1"/>
        <w:spacing w:line="360" w:lineRule="auto"/>
        <w:ind w:left="0"/>
        <w:mirrorIndents/>
        <w:jc w:val="both"/>
        <w:rPr>
          <w:rFonts w:cs="Arial"/>
          <w:sz w:val="24"/>
          <w:szCs w:val="24"/>
        </w:rPr>
      </w:pPr>
      <w:r w:rsidRPr="00CF67FC">
        <w:rPr>
          <w:rFonts w:cs="Arial"/>
          <w:sz w:val="24"/>
          <w:szCs w:val="24"/>
        </w:rPr>
        <w:t>5.7 Recommendations for Future Research</w:t>
      </w:r>
      <w:bookmarkEnd w:id="45"/>
    </w:p>
    <w:p w14:paraId="14BFE596" w14:textId="77777777" w:rsidR="0081719C" w:rsidRDefault="0081719C" w:rsidP="000D037B">
      <w:pPr>
        <w:pStyle w:val="BodyText"/>
        <w:spacing w:line="360" w:lineRule="auto"/>
        <w:jc w:val="both"/>
        <w:rPr>
          <w:rFonts w:ascii="Arial" w:hAnsi="Arial" w:cs="Arial"/>
        </w:rPr>
      </w:pPr>
    </w:p>
    <w:p w14:paraId="31BA14FC" w14:textId="1D467C8F" w:rsidR="000822D1" w:rsidRPr="00E549B2" w:rsidRDefault="000822D1" w:rsidP="000D037B">
      <w:pPr>
        <w:pStyle w:val="BodyText"/>
        <w:spacing w:line="360" w:lineRule="auto"/>
        <w:jc w:val="both"/>
        <w:rPr>
          <w:rFonts w:ascii="Arial" w:hAnsi="Arial" w:cs="Arial"/>
        </w:rPr>
      </w:pPr>
      <w:r w:rsidRPr="00E549B2">
        <w:rPr>
          <w:rFonts w:ascii="Arial" w:hAnsi="Arial" w:cs="Arial"/>
        </w:rPr>
        <w:t xml:space="preserve">This dissertation relied on secondary research, meaning no direct data was collected from older adults or healthcare professionals. Future research should therefore include primary research methods such as interviews, surveys, or focus groups to explore the personal experiences of older adults living with </w:t>
      </w:r>
      <w:proofErr w:type="gramStart"/>
      <w:r w:rsidRPr="00E549B2">
        <w:rPr>
          <w:rFonts w:ascii="Arial" w:hAnsi="Arial" w:cs="Arial"/>
        </w:rPr>
        <w:t>obesity</w:t>
      </w:r>
      <w:r w:rsidR="00B433D5">
        <w:rPr>
          <w:rFonts w:ascii="Arial" w:hAnsi="Arial" w:cs="Arial"/>
        </w:rPr>
        <w:t xml:space="preserve">  </w:t>
      </w:r>
      <w:r w:rsidR="00510716">
        <w:rPr>
          <w:rFonts w:ascii="Arial" w:hAnsi="Arial" w:cs="Arial"/>
        </w:rPr>
        <w:t>(</w:t>
      </w:r>
      <w:proofErr w:type="gramEnd"/>
      <w:r w:rsidR="00B433D5">
        <w:rPr>
          <w:rFonts w:ascii="Arial" w:hAnsi="Arial" w:cs="Arial"/>
        </w:rPr>
        <w:t>NICE</w:t>
      </w:r>
      <w:r w:rsidR="00B55914">
        <w:rPr>
          <w:rFonts w:ascii="Arial" w:hAnsi="Arial" w:cs="Arial"/>
        </w:rPr>
        <w:t>,</w:t>
      </w:r>
      <w:r w:rsidR="00B433D5">
        <w:rPr>
          <w:rFonts w:ascii="Arial" w:hAnsi="Arial" w:cs="Arial"/>
        </w:rPr>
        <w:t xml:space="preserve"> 2025)</w:t>
      </w:r>
      <w:r w:rsidRPr="00E549B2">
        <w:rPr>
          <w:rFonts w:ascii="Arial" w:hAnsi="Arial" w:cs="Arial"/>
        </w:rPr>
        <w:t>.</w:t>
      </w:r>
    </w:p>
    <w:p w14:paraId="4AC3DC71" w14:textId="77777777" w:rsidR="000822D1" w:rsidRPr="00E549B2" w:rsidRDefault="000822D1" w:rsidP="000D037B">
      <w:pPr>
        <w:pStyle w:val="BodyText"/>
        <w:spacing w:line="360" w:lineRule="auto"/>
        <w:jc w:val="both"/>
        <w:rPr>
          <w:rFonts w:ascii="Arial" w:hAnsi="Arial" w:cs="Arial"/>
        </w:rPr>
      </w:pPr>
      <w:r w:rsidRPr="00E549B2">
        <w:rPr>
          <w:rFonts w:ascii="Arial" w:hAnsi="Arial" w:cs="Arial"/>
        </w:rPr>
        <w:t>Future studies could also examine the effectiveness of specific obesity interventions designed for older adults in the UK. Research comparing different exercise programmes, dietary interventions, or community support services may help identify the most effective strategies for improving quality of life and reducing obesity-related health risks.</w:t>
      </w:r>
    </w:p>
    <w:p w14:paraId="56ECAD2C" w14:textId="6C629D96" w:rsidR="000822D1" w:rsidRPr="00E549B2" w:rsidRDefault="000822D1" w:rsidP="000D037B">
      <w:pPr>
        <w:pStyle w:val="BodyText"/>
        <w:spacing w:line="360" w:lineRule="auto"/>
        <w:jc w:val="both"/>
        <w:rPr>
          <w:rFonts w:ascii="Arial" w:hAnsi="Arial" w:cs="Arial"/>
        </w:rPr>
      </w:pPr>
      <w:r w:rsidRPr="00E549B2">
        <w:rPr>
          <w:rFonts w:ascii="Arial" w:hAnsi="Arial" w:cs="Arial"/>
        </w:rPr>
        <w:t xml:space="preserve">Additional research is also needed on the relationship between obesity, mental health, and social isolation among older </w:t>
      </w:r>
      <w:proofErr w:type="gramStart"/>
      <w:r w:rsidRPr="00E549B2">
        <w:rPr>
          <w:rFonts w:ascii="Arial" w:hAnsi="Arial" w:cs="Arial"/>
        </w:rPr>
        <w:t>adults</w:t>
      </w:r>
      <w:r w:rsidR="00B55914">
        <w:rPr>
          <w:rFonts w:ascii="Arial" w:hAnsi="Arial" w:cs="Arial"/>
        </w:rPr>
        <w:t>( NICE</w:t>
      </w:r>
      <w:proofErr w:type="gramEnd"/>
      <w:r w:rsidR="00B55914">
        <w:rPr>
          <w:rFonts w:ascii="Arial" w:hAnsi="Arial" w:cs="Arial"/>
        </w:rPr>
        <w:t>, 2025)</w:t>
      </w:r>
      <w:r w:rsidRPr="00E549B2">
        <w:rPr>
          <w:rFonts w:ascii="Arial" w:hAnsi="Arial" w:cs="Arial"/>
        </w:rPr>
        <w:t>. Understanding these connections more fully could help healthcare providers develop more holistic and person-centred interventions.</w:t>
      </w:r>
    </w:p>
    <w:p w14:paraId="50BC4DD2" w14:textId="77777777" w:rsidR="000822D1" w:rsidRPr="00E549B2" w:rsidRDefault="000822D1" w:rsidP="000D037B">
      <w:pPr>
        <w:pStyle w:val="BodyText"/>
        <w:spacing w:line="360" w:lineRule="auto"/>
        <w:jc w:val="both"/>
        <w:rPr>
          <w:rFonts w:ascii="Arial" w:hAnsi="Arial" w:cs="Arial"/>
        </w:rPr>
      </w:pPr>
    </w:p>
    <w:p w14:paraId="63024D26" w14:textId="727F38EC" w:rsidR="000822D1" w:rsidRPr="00E549B2" w:rsidRDefault="000822D1" w:rsidP="000D037B">
      <w:pPr>
        <w:pStyle w:val="BodyText"/>
        <w:spacing w:line="360" w:lineRule="auto"/>
        <w:jc w:val="both"/>
        <w:rPr>
          <w:rFonts w:ascii="Arial" w:hAnsi="Arial" w:cs="Arial"/>
        </w:rPr>
      </w:pPr>
      <w:r w:rsidRPr="00E549B2">
        <w:rPr>
          <w:rFonts w:ascii="Arial" w:hAnsi="Arial" w:cs="Arial"/>
        </w:rPr>
        <w:t>In summary, obesity among older adults requires a multidimensional and collaborative response. Effective recommendations should focus on health education, physical activity promotion, nutritional support, person-centred healthcare, reduction of social inequalities, and stronger public health policies</w:t>
      </w:r>
      <w:r w:rsidR="00FD01D0">
        <w:rPr>
          <w:rFonts w:ascii="Arial" w:hAnsi="Arial" w:cs="Arial"/>
        </w:rPr>
        <w:t xml:space="preserve"> (</w:t>
      </w:r>
      <w:r w:rsidR="008C118C">
        <w:rPr>
          <w:rFonts w:ascii="Arial" w:hAnsi="Arial" w:cs="Arial"/>
        </w:rPr>
        <w:t>NICE,2025)</w:t>
      </w:r>
      <w:r w:rsidRPr="00E549B2">
        <w:rPr>
          <w:rFonts w:ascii="Arial" w:hAnsi="Arial" w:cs="Arial"/>
        </w:rPr>
        <w:t>.</w:t>
      </w:r>
    </w:p>
    <w:p w14:paraId="6A569F2B" w14:textId="77777777" w:rsidR="000822D1" w:rsidRPr="00E549B2" w:rsidRDefault="000822D1" w:rsidP="000D037B">
      <w:pPr>
        <w:pStyle w:val="BodyText"/>
        <w:spacing w:line="360" w:lineRule="auto"/>
        <w:jc w:val="both"/>
        <w:rPr>
          <w:rFonts w:ascii="Arial" w:hAnsi="Arial" w:cs="Arial"/>
        </w:rPr>
      </w:pPr>
      <w:r w:rsidRPr="00E549B2">
        <w:rPr>
          <w:rFonts w:ascii="Arial" w:hAnsi="Arial" w:cs="Arial"/>
        </w:rPr>
        <w:t>Improving the quality of life of older adults living with obesity requires cooperation between healthcare professionals, policymakers, local authorities, families, and communities. Preventive strategies and supportive healthcare interventions are essential for promoting healthy ageing, maintaining independence, and reducing the long-term burden on health and social care services in the UK.</w:t>
      </w:r>
    </w:p>
    <w:p w14:paraId="182511D6" w14:textId="77777777" w:rsidR="000822D1" w:rsidRPr="00E549B2" w:rsidRDefault="000822D1" w:rsidP="000D037B">
      <w:pPr>
        <w:pStyle w:val="BodyText"/>
        <w:spacing w:line="360" w:lineRule="auto"/>
        <w:jc w:val="both"/>
        <w:rPr>
          <w:rFonts w:ascii="Arial" w:hAnsi="Arial" w:cs="Arial"/>
        </w:rPr>
      </w:pPr>
    </w:p>
    <w:p w14:paraId="17322CC7" w14:textId="77777777" w:rsidR="000822D1" w:rsidRPr="000822D1" w:rsidRDefault="000822D1" w:rsidP="000D037B">
      <w:pPr>
        <w:pStyle w:val="Heading1"/>
        <w:spacing w:line="360" w:lineRule="auto"/>
        <w:ind w:left="0"/>
        <w:mirrorIndents/>
        <w:jc w:val="both"/>
        <w:rPr>
          <w:rFonts w:cs="Arial"/>
          <w:b w:val="0"/>
          <w:bCs/>
          <w:sz w:val="24"/>
          <w:szCs w:val="24"/>
        </w:rPr>
      </w:pPr>
    </w:p>
    <w:p w14:paraId="7AEC9147" w14:textId="77777777" w:rsidR="000822D1" w:rsidRPr="000822D1" w:rsidRDefault="000822D1" w:rsidP="00BB46DF">
      <w:pPr>
        <w:pStyle w:val="Heading1"/>
        <w:spacing w:line="360" w:lineRule="auto"/>
        <w:mirrorIndents/>
        <w:jc w:val="both"/>
        <w:rPr>
          <w:rFonts w:cs="Arial"/>
          <w:b w:val="0"/>
          <w:bCs/>
          <w:sz w:val="24"/>
          <w:szCs w:val="24"/>
        </w:rPr>
      </w:pPr>
    </w:p>
    <w:p w14:paraId="608E3977" w14:textId="77777777" w:rsidR="000822D1" w:rsidRPr="000822D1" w:rsidRDefault="000822D1" w:rsidP="00BB46DF">
      <w:pPr>
        <w:pStyle w:val="Heading1"/>
        <w:spacing w:line="360" w:lineRule="auto"/>
        <w:mirrorIndents/>
        <w:jc w:val="both"/>
        <w:rPr>
          <w:rFonts w:cs="Arial"/>
          <w:b w:val="0"/>
          <w:bCs/>
          <w:sz w:val="24"/>
          <w:szCs w:val="24"/>
        </w:rPr>
      </w:pPr>
    </w:p>
    <w:p w14:paraId="45B81339" w14:textId="77777777" w:rsidR="003F334E" w:rsidRDefault="003F334E" w:rsidP="001F1B27">
      <w:pPr>
        <w:pStyle w:val="Heading1"/>
        <w:spacing w:line="360" w:lineRule="auto"/>
        <w:ind w:left="0"/>
        <w:mirrorIndents/>
        <w:jc w:val="both"/>
        <w:rPr>
          <w:rFonts w:cs="Arial"/>
          <w:sz w:val="24"/>
          <w:szCs w:val="24"/>
        </w:rPr>
      </w:pPr>
      <w:bookmarkStart w:id="46" w:name="_Toc235436586"/>
    </w:p>
    <w:p w14:paraId="714414E6" w14:textId="77777777" w:rsidR="003F334E" w:rsidRDefault="003F334E" w:rsidP="001F1B27">
      <w:pPr>
        <w:pStyle w:val="Heading1"/>
        <w:spacing w:line="360" w:lineRule="auto"/>
        <w:ind w:left="0"/>
        <w:mirrorIndents/>
        <w:jc w:val="both"/>
        <w:rPr>
          <w:rFonts w:cs="Arial"/>
          <w:sz w:val="24"/>
          <w:szCs w:val="24"/>
        </w:rPr>
      </w:pPr>
    </w:p>
    <w:p w14:paraId="1FA0E8D2" w14:textId="77777777" w:rsidR="003F334E" w:rsidRDefault="003F334E" w:rsidP="001F1B27">
      <w:pPr>
        <w:pStyle w:val="Heading1"/>
        <w:spacing w:line="360" w:lineRule="auto"/>
        <w:ind w:left="0"/>
        <w:mirrorIndents/>
        <w:jc w:val="both"/>
        <w:rPr>
          <w:rFonts w:cs="Arial"/>
          <w:sz w:val="24"/>
          <w:szCs w:val="24"/>
        </w:rPr>
      </w:pPr>
    </w:p>
    <w:p w14:paraId="447A723E" w14:textId="77777777" w:rsidR="003F334E" w:rsidRDefault="003F334E" w:rsidP="001F1B27">
      <w:pPr>
        <w:pStyle w:val="Heading1"/>
        <w:spacing w:line="360" w:lineRule="auto"/>
        <w:ind w:left="0"/>
        <w:mirrorIndents/>
        <w:jc w:val="both"/>
        <w:rPr>
          <w:rFonts w:cs="Arial"/>
          <w:sz w:val="24"/>
          <w:szCs w:val="24"/>
        </w:rPr>
      </w:pPr>
    </w:p>
    <w:p w14:paraId="723EA94D" w14:textId="77777777" w:rsidR="003F334E" w:rsidRDefault="003F334E" w:rsidP="001F1B27">
      <w:pPr>
        <w:pStyle w:val="Heading1"/>
        <w:spacing w:line="360" w:lineRule="auto"/>
        <w:ind w:left="0"/>
        <w:mirrorIndents/>
        <w:jc w:val="both"/>
        <w:rPr>
          <w:rFonts w:cs="Arial"/>
          <w:sz w:val="24"/>
          <w:szCs w:val="24"/>
        </w:rPr>
      </w:pPr>
    </w:p>
    <w:p w14:paraId="235D6F83" w14:textId="77777777" w:rsidR="003F334E" w:rsidRDefault="003F334E" w:rsidP="001F1B27">
      <w:pPr>
        <w:pStyle w:val="Heading1"/>
        <w:spacing w:line="360" w:lineRule="auto"/>
        <w:ind w:left="0"/>
        <w:mirrorIndents/>
        <w:jc w:val="both"/>
        <w:rPr>
          <w:rFonts w:cs="Arial"/>
          <w:sz w:val="24"/>
          <w:szCs w:val="24"/>
        </w:rPr>
      </w:pPr>
    </w:p>
    <w:p w14:paraId="558165E7" w14:textId="77777777" w:rsidR="003F334E" w:rsidRDefault="003F334E" w:rsidP="001F1B27">
      <w:pPr>
        <w:pStyle w:val="Heading1"/>
        <w:spacing w:line="360" w:lineRule="auto"/>
        <w:ind w:left="0"/>
        <w:mirrorIndents/>
        <w:jc w:val="both"/>
        <w:rPr>
          <w:rFonts w:cs="Arial"/>
          <w:sz w:val="24"/>
          <w:szCs w:val="24"/>
        </w:rPr>
      </w:pPr>
    </w:p>
    <w:p w14:paraId="0ED92E05" w14:textId="77777777" w:rsidR="003F334E" w:rsidRDefault="003F334E" w:rsidP="001F1B27">
      <w:pPr>
        <w:pStyle w:val="Heading1"/>
        <w:spacing w:line="360" w:lineRule="auto"/>
        <w:ind w:left="0"/>
        <w:mirrorIndents/>
        <w:jc w:val="both"/>
        <w:rPr>
          <w:rFonts w:cs="Arial"/>
          <w:sz w:val="24"/>
          <w:szCs w:val="24"/>
        </w:rPr>
      </w:pPr>
    </w:p>
    <w:p w14:paraId="3F4B96A2" w14:textId="77777777" w:rsidR="003F334E" w:rsidRDefault="003F334E" w:rsidP="001F1B27">
      <w:pPr>
        <w:pStyle w:val="Heading1"/>
        <w:spacing w:line="360" w:lineRule="auto"/>
        <w:ind w:left="0"/>
        <w:mirrorIndents/>
        <w:jc w:val="both"/>
        <w:rPr>
          <w:rFonts w:cs="Arial"/>
          <w:sz w:val="24"/>
          <w:szCs w:val="24"/>
        </w:rPr>
      </w:pPr>
    </w:p>
    <w:p w14:paraId="4B3F80FE" w14:textId="3CC727B8" w:rsidR="000822D1" w:rsidRPr="00CF67FC" w:rsidRDefault="000822D1" w:rsidP="001F1B27">
      <w:pPr>
        <w:pStyle w:val="Heading1"/>
        <w:spacing w:line="360" w:lineRule="auto"/>
        <w:ind w:left="0"/>
        <w:mirrorIndents/>
        <w:jc w:val="both"/>
        <w:rPr>
          <w:rFonts w:cs="Arial"/>
          <w:sz w:val="24"/>
          <w:szCs w:val="24"/>
        </w:rPr>
      </w:pPr>
      <w:r w:rsidRPr="00CF67FC">
        <w:rPr>
          <w:rFonts w:cs="Arial"/>
          <w:sz w:val="24"/>
          <w:szCs w:val="24"/>
        </w:rPr>
        <w:t>CONCLUSION</w:t>
      </w:r>
      <w:bookmarkEnd w:id="46"/>
    </w:p>
    <w:p w14:paraId="5E44664A" w14:textId="7B18B71E" w:rsidR="000822D1" w:rsidRPr="000D037B" w:rsidRDefault="000822D1" w:rsidP="000D037B">
      <w:pPr>
        <w:pStyle w:val="BodyText"/>
        <w:spacing w:line="360" w:lineRule="auto"/>
        <w:jc w:val="both"/>
        <w:rPr>
          <w:rFonts w:ascii="Arial" w:hAnsi="Arial" w:cs="Arial"/>
        </w:rPr>
      </w:pPr>
      <w:r w:rsidRPr="000D037B">
        <w:rPr>
          <w:rFonts w:ascii="Arial" w:hAnsi="Arial" w:cs="Arial"/>
        </w:rPr>
        <w:t>This dissertation aimed to understand the impact of obesity in older adults in the United Kingdom. The study successfully achieved this aim by exploring obesity among older adults, examining the factors leading to obesity, analysing its impact on physical, psychological, social, and economic well-being, and providing recommendations for improving the quality of life of older adults living with obesity. Throughout the dissertation, the research remained focused on the stated objectives and demonstrated the growing importance of obesity as a major health and social care issue in the UK</w:t>
      </w:r>
      <w:r w:rsidR="00732F66">
        <w:rPr>
          <w:rFonts w:ascii="Arial" w:hAnsi="Arial" w:cs="Arial"/>
        </w:rPr>
        <w:t xml:space="preserve"> (NHS Englan</w:t>
      </w:r>
      <w:r w:rsidR="00580DDF">
        <w:rPr>
          <w:rFonts w:ascii="Arial" w:hAnsi="Arial" w:cs="Arial"/>
        </w:rPr>
        <w:t>d,2026</w:t>
      </w:r>
      <w:r w:rsidR="0048376C">
        <w:rPr>
          <w:rFonts w:ascii="Arial" w:hAnsi="Arial" w:cs="Arial"/>
        </w:rPr>
        <w:t>)</w:t>
      </w:r>
      <w:r w:rsidRPr="000D037B">
        <w:rPr>
          <w:rFonts w:ascii="Arial" w:hAnsi="Arial" w:cs="Arial"/>
        </w:rPr>
        <w:t>.</w:t>
      </w:r>
    </w:p>
    <w:p w14:paraId="011512CF" w14:textId="036454F4" w:rsidR="000822D1" w:rsidRPr="000D037B" w:rsidRDefault="000822D1" w:rsidP="000D037B">
      <w:pPr>
        <w:pStyle w:val="BodyText"/>
        <w:spacing w:line="360" w:lineRule="auto"/>
        <w:jc w:val="both"/>
        <w:rPr>
          <w:rFonts w:ascii="Arial" w:hAnsi="Arial" w:cs="Arial"/>
        </w:rPr>
      </w:pPr>
      <w:r w:rsidRPr="000D037B">
        <w:rPr>
          <w:rFonts w:ascii="Arial" w:hAnsi="Arial" w:cs="Arial"/>
        </w:rPr>
        <w:t>The findings of the study showed that obesity among older adults is a complex and multidimensional condition influenced by several interconnected factors. These include unhealthy dietary habits, physical inactivity, biological changes associated with ageing, psychological factors such as stress and depression, and wider socioeconomic inequalities. The literature reviewed highlighted that obesity is not simply the result of individual lifestyle choices but is also shaped by environmental, social, and economic conditions</w:t>
      </w:r>
      <w:r w:rsidR="0048376C">
        <w:rPr>
          <w:rFonts w:ascii="Arial" w:hAnsi="Arial" w:cs="Arial"/>
        </w:rPr>
        <w:t xml:space="preserve"> </w:t>
      </w:r>
      <w:r w:rsidR="008D0675">
        <w:rPr>
          <w:rFonts w:ascii="Arial" w:hAnsi="Arial" w:cs="Arial"/>
        </w:rPr>
        <w:t>(NHS England,2026)</w:t>
      </w:r>
      <w:r w:rsidRPr="000D037B">
        <w:rPr>
          <w:rFonts w:ascii="Arial" w:hAnsi="Arial" w:cs="Arial"/>
        </w:rPr>
        <w:t>. Older adults living in deprived communities often face barriers to healthy living, including limited access to healthy foods, reduced opportunities for exercise, social isolation, and restricted access to healthcare services.</w:t>
      </w:r>
    </w:p>
    <w:p w14:paraId="207F2E39" w14:textId="636EF0FE" w:rsidR="000822D1" w:rsidRPr="000D037B" w:rsidRDefault="000822D1" w:rsidP="000D037B">
      <w:pPr>
        <w:pStyle w:val="BodyText"/>
        <w:spacing w:line="360" w:lineRule="auto"/>
        <w:jc w:val="both"/>
        <w:rPr>
          <w:rFonts w:ascii="Arial" w:hAnsi="Arial" w:cs="Arial"/>
        </w:rPr>
      </w:pPr>
      <w:r w:rsidRPr="000D037B">
        <w:rPr>
          <w:rFonts w:ascii="Arial" w:hAnsi="Arial" w:cs="Arial"/>
        </w:rPr>
        <w:t>The dissertation also demonstrated that obesity has significant physical health consequences for older adults. Obesity increases the risk of chronic illnesses such as cardiovascular disease, type 2 diabetes, hypertension, arthritis, respiratory conditions, and reduced mobility</w:t>
      </w:r>
      <w:r w:rsidR="00DF7562">
        <w:rPr>
          <w:rFonts w:ascii="Arial" w:hAnsi="Arial" w:cs="Arial"/>
        </w:rPr>
        <w:t xml:space="preserve"> </w:t>
      </w:r>
      <w:r w:rsidR="00DF7562" w:rsidRPr="00DF7562">
        <w:rPr>
          <w:rFonts w:ascii="Arial" w:hAnsi="Arial" w:cs="Arial"/>
        </w:rPr>
        <w:t>(</w:t>
      </w:r>
      <w:proofErr w:type="spellStart"/>
      <w:r w:rsidR="00DF7562" w:rsidRPr="00DF7562">
        <w:rPr>
          <w:rFonts w:ascii="Arial" w:hAnsi="Arial" w:cs="Arial"/>
        </w:rPr>
        <w:t>Blüher</w:t>
      </w:r>
      <w:proofErr w:type="spellEnd"/>
      <w:r w:rsidR="00DF7562" w:rsidRPr="00DF7562">
        <w:rPr>
          <w:rFonts w:ascii="Arial" w:hAnsi="Arial" w:cs="Arial"/>
        </w:rPr>
        <w:t>, 2019</w:t>
      </w:r>
      <w:proofErr w:type="gramStart"/>
      <w:r w:rsidR="00DF7562" w:rsidRPr="00DF7562">
        <w:rPr>
          <w:rFonts w:ascii="Arial" w:hAnsi="Arial" w:cs="Arial"/>
        </w:rPr>
        <w:t>)</w:t>
      </w:r>
      <w:r w:rsidR="003B68D4">
        <w:rPr>
          <w:rFonts w:ascii="Arial" w:hAnsi="Arial" w:cs="Arial"/>
        </w:rPr>
        <w:t xml:space="preserve"> </w:t>
      </w:r>
      <w:r w:rsidRPr="000D037B">
        <w:rPr>
          <w:rFonts w:ascii="Arial" w:hAnsi="Arial" w:cs="Arial"/>
        </w:rPr>
        <w:t>.</w:t>
      </w:r>
      <w:proofErr w:type="gramEnd"/>
      <w:r w:rsidRPr="000D037B">
        <w:rPr>
          <w:rFonts w:ascii="Arial" w:hAnsi="Arial" w:cs="Arial"/>
        </w:rPr>
        <w:t xml:space="preserve"> Excess body weight can negatively affect balance, independence, and physical functioning, increasing the risk of falls, disability, and dependence on carers or support services. As a result, obesity can greatly reduce the quality of life of older adults and limit their ability to participate in everyday activities and social </w:t>
      </w:r>
      <w:proofErr w:type="gramStart"/>
      <w:r w:rsidRPr="000D037B">
        <w:rPr>
          <w:rFonts w:ascii="Arial" w:hAnsi="Arial" w:cs="Arial"/>
        </w:rPr>
        <w:t>interactions</w:t>
      </w:r>
      <w:r w:rsidR="00DF7562">
        <w:rPr>
          <w:rFonts w:ascii="Arial" w:hAnsi="Arial" w:cs="Arial"/>
        </w:rPr>
        <w:t xml:space="preserve"> </w:t>
      </w:r>
      <w:r w:rsidR="00DF7562" w:rsidRPr="00DF7562">
        <w:t xml:space="preserve"> </w:t>
      </w:r>
      <w:r w:rsidR="00DF7562" w:rsidRPr="00DF7562">
        <w:rPr>
          <w:rFonts w:ascii="Arial" w:hAnsi="Arial" w:cs="Arial"/>
        </w:rPr>
        <w:t>(</w:t>
      </w:r>
      <w:proofErr w:type="spellStart"/>
      <w:proofErr w:type="gramEnd"/>
      <w:r w:rsidR="00DF7562" w:rsidRPr="00DF7562">
        <w:rPr>
          <w:rFonts w:ascii="Arial" w:hAnsi="Arial" w:cs="Arial"/>
        </w:rPr>
        <w:t>Blüher</w:t>
      </w:r>
      <w:proofErr w:type="spellEnd"/>
      <w:r w:rsidR="00DF7562" w:rsidRPr="00DF7562">
        <w:rPr>
          <w:rFonts w:ascii="Arial" w:hAnsi="Arial" w:cs="Arial"/>
        </w:rPr>
        <w:t>, 2019)</w:t>
      </w:r>
      <w:r w:rsidR="00DF7562">
        <w:rPr>
          <w:rFonts w:ascii="Arial" w:hAnsi="Arial" w:cs="Arial"/>
        </w:rPr>
        <w:t>.</w:t>
      </w:r>
    </w:p>
    <w:p w14:paraId="4A1CFBD4" w14:textId="38222166" w:rsidR="000822D1" w:rsidRPr="000D037B" w:rsidRDefault="000822D1" w:rsidP="000D037B">
      <w:pPr>
        <w:pStyle w:val="BodyText"/>
        <w:spacing w:line="360" w:lineRule="auto"/>
        <w:jc w:val="both"/>
        <w:rPr>
          <w:rFonts w:ascii="Arial" w:hAnsi="Arial" w:cs="Arial"/>
        </w:rPr>
      </w:pPr>
      <w:r w:rsidRPr="000D037B">
        <w:rPr>
          <w:rFonts w:ascii="Arial" w:hAnsi="Arial" w:cs="Arial"/>
        </w:rPr>
        <w:t>In addition to physical health problems, the study found that obesity also has important psychological and social impacts. Many older adults living with obesity may experience low self-esteem, anxiety, depression, loneliness, and social stigma. Mobility limitations and social discrimination can reduce confidence and discourage participation in community activities, leading to further isolation and emotional distress. These findings highlight the importance of adopting a holistic and person-centred approach to obesity management that addresses both physical and mental well-being</w:t>
      </w:r>
      <w:r w:rsidR="00DA40A5" w:rsidRPr="00DA40A5">
        <w:t xml:space="preserve"> </w:t>
      </w:r>
      <w:r w:rsidR="00DA40A5" w:rsidRPr="00DA40A5">
        <w:rPr>
          <w:rFonts w:ascii="Arial" w:hAnsi="Arial" w:cs="Arial"/>
        </w:rPr>
        <w:t>(Gao et al., 2021</w:t>
      </w:r>
      <w:proofErr w:type="gramStart"/>
      <w:r w:rsidR="00DA40A5" w:rsidRPr="00DA40A5">
        <w:rPr>
          <w:rFonts w:ascii="Arial" w:hAnsi="Arial" w:cs="Arial"/>
        </w:rPr>
        <w:t>)</w:t>
      </w:r>
      <w:r w:rsidR="00DA40A5">
        <w:rPr>
          <w:rFonts w:ascii="Arial" w:hAnsi="Arial" w:cs="Arial"/>
        </w:rPr>
        <w:t xml:space="preserve"> </w:t>
      </w:r>
      <w:r w:rsidRPr="000D037B">
        <w:rPr>
          <w:rFonts w:ascii="Arial" w:hAnsi="Arial" w:cs="Arial"/>
        </w:rPr>
        <w:t>.</w:t>
      </w:r>
      <w:proofErr w:type="gramEnd"/>
    </w:p>
    <w:p w14:paraId="54F5BF0E" w14:textId="77777777" w:rsidR="000822D1" w:rsidRPr="000D037B" w:rsidRDefault="000822D1" w:rsidP="000D037B">
      <w:pPr>
        <w:pStyle w:val="BodyText"/>
        <w:spacing w:line="360" w:lineRule="auto"/>
        <w:jc w:val="both"/>
        <w:rPr>
          <w:rFonts w:ascii="Arial" w:hAnsi="Arial" w:cs="Arial"/>
        </w:rPr>
      </w:pPr>
      <w:r w:rsidRPr="000D037B">
        <w:rPr>
          <w:rFonts w:ascii="Arial" w:hAnsi="Arial" w:cs="Arial"/>
        </w:rPr>
        <w:t>The research further demonstrated the economic impact of obesity on the UK healthcare system. Obesity-related illnesses place substantial financial pressure on the NHS and social care services through increased hospital admissions, medication use, rehabilitation, and long-term care needs. Older adults with obesity are also more likely to require mobility support, residential care, and assistance with daily living activities. Consequently, obesity represents not only an individual health issue but also a wider public health and economic challenge.</w:t>
      </w:r>
    </w:p>
    <w:p w14:paraId="72AF65BB" w14:textId="5BB61A49" w:rsidR="000822D1" w:rsidRPr="000D037B" w:rsidRDefault="000822D1" w:rsidP="000D037B">
      <w:pPr>
        <w:pStyle w:val="BodyText"/>
        <w:spacing w:line="360" w:lineRule="auto"/>
        <w:jc w:val="both"/>
        <w:rPr>
          <w:rFonts w:ascii="Arial" w:hAnsi="Arial" w:cs="Arial"/>
        </w:rPr>
      </w:pPr>
      <w:r w:rsidRPr="000D037B">
        <w:rPr>
          <w:rFonts w:ascii="Arial" w:hAnsi="Arial" w:cs="Arial"/>
        </w:rPr>
        <w:t>This dissertation emphasised the importance of preventive healthcare and early intervention strategies</w:t>
      </w:r>
      <w:r w:rsidR="00732F66" w:rsidRPr="00732F66">
        <w:t xml:space="preserve"> </w:t>
      </w:r>
      <w:r w:rsidR="00732F66" w:rsidRPr="00732F66">
        <w:rPr>
          <w:rFonts w:ascii="Arial" w:hAnsi="Arial" w:cs="Arial"/>
        </w:rPr>
        <w:t>(Marmot et al., 2020)</w:t>
      </w:r>
      <w:r w:rsidRPr="000D037B">
        <w:rPr>
          <w:rFonts w:ascii="Arial" w:hAnsi="Arial" w:cs="Arial"/>
        </w:rPr>
        <w:t>. Promoting healthy lifestyles, improving access to physical activity opportunities, strengthening nutritional support services, and reducing social inequalities are essential for addressing obesity among older adults. Healthcare professionals, policymakers, local authorities, communities, and families all have important roles to play in supporting healthy ageing and improving the well-being of older adults living with obesity.</w:t>
      </w:r>
    </w:p>
    <w:p w14:paraId="4DDEBB7B" w14:textId="4D97E2D5" w:rsidR="000822D1" w:rsidRPr="000D037B" w:rsidRDefault="000822D1" w:rsidP="000D037B">
      <w:pPr>
        <w:pStyle w:val="BodyText"/>
        <w:spacing w:line="360" w:lineRule="auto"/>
        <w:jc w:val="both"/>
        <w:rPr>
          <w:rFonts w:ascii="Arial" w:hAnsi="Arial" w:cs="Arial"/>
        </w:rPr>
      </w:pPr>
      <w:r w:rsidRPr="000D037B">
        <w:rPr>
          <w:rFonts w:ascii="Arial" w:hAnsi="Arial" w:cs="Arial"/>
        </w:rPr>
        <w:t>The study also highlighted the need for respectful and non-judgmental healthcare approaches. Obesity stigma can discourage individuals from seeking support and negatively affect their mental health</w:t>
      </w:r>
      <w:r w:rsidR="00D82FD4" w:rsidRPr="00D82FD4">
        <w:t xml:space="preserve"> </w:t>
      </w:r>
      <w:r w:rsidR="00D82FD4">
        <w:t>(</w:t>
      </w:r>
      <w:r w:rsidR="00D82FD4" w:rsidRPr="00D82FD4">
        <w:rPr>
          <w:rFonts w:ascii="Arial" w:hAnsi="Arial" w:cs="Arial"/>
        </w:rPr>
        <w:t>NHS England,2026)</w:t>
      </w:r>
      <w:r w:rsidRPr="000D037B">
        <w:rPr>
          <w:rFonts w:ascii="Arial" w:hAnsi="Arial" w:cs="Arial"/>
        </w:rPr>
        <w:t>. Therefore, person-centred care that recognises the complexity of obesity is essential for improving healthcare outcomes and quality of life.</w:t>
      </w:r>
    </w:p>
    <w:p w14:paraId="74CB43F5" w14:textId="6D04F4AC" w:rsidR="000822D1" w:rsidRPr="000D037B" w:rsidRDefault="000822D1" w:rsidP="000D037B">
      <w:pPr>
        <w:pStyle w:val="BodyText"/>
        <w:spacing w:line="360" w:lineRule="auto"/>
        <w:jc w:val="both"/>
        <w:rPr>
          <w:rFonts w:ascii="Arial" w:hAnsi="Arial" w:cs="Arial"/>
        </w:rPr>
      </w:pPr>
      <w:r w:rsidRPr="000D037B">
        <w:rPr>
          <w:rFonts w:ascii="Arial" w:hAnsi="Arial" w:cs="Arial"/>
        </w:rPr>
        <w:t>Although the dissertation provided valuable insights into obesity among older adults in the UK, some limitations were identified. The study relied entirely on secondary research and did not include direct primary data collection from older adults or healthcare professionals</w:t>
      </w:r>
      <w:r w:rsidR="00C8398C">
        <w:rPr>
          <w:rFonts w:ascii="Arial" w:hAnsi="Arial" w:cs="Arial"/>
        </w:rPr>
        <w:t xml:space="preserve"> (AGE UK</w:t>
      </w:r>
      <w:r w:rsidR="00F462B4">
        <w:rPr>
          <w:rFonts w:ascii="Arial" w:hAnsi="Arial" w:cs="Arial"/>
        </w:rPr>
        <w:t>.202</w:t>
      </w:r>
      <w:r w:rsidR="00C849A4">
        <w:rPr>
          <w:rFonts w:ascii="Arial" w:hAnsi="Arial" w:cs="Arial"/>
        </w:rPr>
        <w:t>1</w:t>
      </w:r>
      <w:r w:rsidR="00F462B4">
        <w:rPr>
          <w:rFonts w:ascii="Arial" w:hAnsi="Arial" w:cs="Arial"/>
        </w:rPr>
        <w:t>)</w:t>
      </w:r>
      <w:r w:rsidRPr="000D037B">
        <w:rPr>
          <w:rFonts w:ascii="Arial" w:hAnsi="Arial" w:cs="Arial"/>
        </w:rPr>
        <w:t>. Future research involving interviews or surveys could provide a deeper understanding of the personal experiences and challenges faced by older adults living with obesity</w:t>
      </w:r>
      <w:r w:rsidR="00C8398C">
        <w:rPr>
          <w:rFonts w:ascii="Arial" w:hAnsi="Arial" w:cs="Arial"/>
        </w:rPr>
        <w:t xml:space="preserve"> (AGE UK.202</w:t>
      </w:r>
      <w:r w:rsidR="00C849A4">
        <w:rPr>
          <w:rFonts w:ascii="Arial" w:hAnsi="Arial" w:cs="Arial"/>
        </w:rPr>
        <w:t>1</w:t>
      </w:r>
      <w:r w:rsidR="00C8398C">
        <w:rPr>
          <w:rFonts w:ascii="Arial" w:hAnsi="Arial" w:cs="Arial"/>
        </w:rPr>
        <w:t>)</w:t>
      </w:r>
      <w:r w:rsidRPr="000D037B">
        <w:rPr>
          <w:rFonts w:ascii="Arial" w:hAnsi="Arial" w:cs="Arial"/>
        </w:rPr>
        <w:t>.</w:t>
      </w:r>
    </w:p>
    <w:p w14:paraId="7FF97DC0" w14:textId="77777777" w:rsidR="000822D1" w:rsidRPr="000822D1" w:rsidRDefault="000822D1" w:rsidP="000D037B">
      <w:pPr>
        <w:pStyle w:val="Heading1"/>
        <w:spacing w:line="360" w:lineRule="auto"/>
        <w:ind w:left="0"/>
        <w:mirrorIndents/>
        <w:jc w:val="both"/>
        <w:rPr>
          <w:rFonts w:cs="Arial"/>
          <w:b w:val="0"/>
          <w:bCs/>
          <w:sz w:val="24"/>
          <w:szCs w:val="24"/>
        </w:rPr>
      </w:pPr>
    </w:p>
    <w:p w14:paraId="215A2A16" w14:textId="77777777" w:rsidR="000822D1" w:rsidRPr="000822D1" w:rsidRDefault="000822D1" w:rsidP="00BB46DF">
      <w:pPr>
        <w:pStyle w:val="Heading1"/>
        <w:spacing w:line="360" w:lineRule="auto"/>
        <w:mirrorIndents/>
        <w:jc w:val="both"/>
        <w:rPr>
          <w:rFonts w:cs="Arial"/>
          <w:b w:val="0"/>
          <w:bCs/>
          <w:sz w:val="24"/>
          <w:szCs w:val="24"/>
        </w:rPr>
      </w:pPr>
    </w:p>
    <w:p w14:paraId="6A083DC4" w14:textId="77777777" w:rsidR="00C55099" w:rsidRDefault="00C55099" w:rsidP="00BB46DF">
      <w:pPr>
        <w:pStyle w:val="Heading1"/>
        <w:spacing w:line="360" w:lineRule="auto"/>
        <w:mirrorIndents/>
        <w:jc w:val="both"/>
        <w:rPr>
          <w:rFonts w:cs="Arial"/>
          <w:sz w:val="24"/>
          <w:szCs w:val="24"/>
        </w:rPr>
      </w:pPr>
      <w:bookmarkStart w:id="47" w:name="_Toc235436587"/>
    </w:p>
    <w:p w14:paraId="17E8BFD3" w14:textId="77777777" w:rsidR="00C55099" w:rsidRDefault="00C55099" w:rsidP="00BB46DF">
      <w:pPr>
        <w:pStyle w:val="Heading1"/>
        <w:spacing w:line="360" w:lineRule="auto"/>
        <w:mirrorIndents/>
        <w:jc w:val="both"/>
        <w:rPr>
          <w:rFonts w:cs="Arial"/>
          <w:sz w:val="24"/>
          <w:szCs w:val="24"/>
        </w:rPr>
      </w:pPr>
    </w:p>
    <w:p w14:paraId="2B09F9CC" w14:textId="77777777" w:rsidR="00C55099" w:rsidRDefault="00C55099" w:rsidP="00BB46DF">
      <w:pPr>
        <w:pStyle w:val="Heading1"/>
        <w:spacing w:line="360" w:lineRule="auto"/>
        <w:mirrorIndents/>
        <w:jc w:val="both"/>
        <w:rPr>
          <w:rFonts w:cs="Arial"/>
          <w:sz w:val="24"/>
          <w:szCs w:val="24"/>
        </w:rPr>
      </w:pPr>
    </w:p>
    <w:p w14:paraId="5A4EDE47" w14:textId="77777777" w:rsidR="00C55099" w:rsidRDefault="00C55099" w:rsidP="00BB46DF">
      <w:pPr>
        <w:pStyle w:val="Heading1"/>
        <w:spacing w:line="360" w:lineRule="auto"/>
        <w:mirrorIndents/>
        <w:jc w:val="both"/>
        <w:rPr>
          <w:rFonts w:cs="Arial"/>
          <w:sz w:val="24"/>
          <w:szCs w:val="24"/>
        </w:rPr>
      </w:pPr>
    </w:p>
    <w:p w14:paraId="329AD4B3" w14:textId="77777777" w:rsidR="00C55099" w:rsidRDefault="00C55099" w:rsidP="00BB46DF">
      <w:pPr>
        <w:pStyle w:val="Heading1"/>
        <w:spacing w:line="360" w:lineRule="auto"/>
        <w:mirrorIndents/>
        <w:jc w:val="both"/>
        <w:rPr>
          <w:rFonts w:cs="Arial"/>
          <w:sz w:val="24"/>
          <w:szCs w:val="24"/>
        </w:rPr>
      </w:pPr>
    </w:p>
    <w:p w14:paraId="0E17F5A8" w14:textId="77777777" w:rsidR="00C55099" w:rsidRDefault="00C55099" w:rsidP="00BB46DF">
      <w:pPr>
        <w:pStyle w:val="Heading1"/>
        <w:spacing w:line="360" w:lineRule="auto"/>
        <w:mirrorIndents/>
        <w:jc w:val="both"/>
        <w:rPr>
          <w:rFonts w:cs="Arial"/>
          <w:sz w:val="24"/>
          <w:szCs w:val="24"/>
        </w:rPr>
      </w:pPr>
    </w:p>
    <w:p w14:paraId="3C35CFE1" w14:textId="77777777" w:rsidR="00510716" w:rsidRDefault="00510716" w:rsidP="00510716">
      <w:pPr>
        <w:pStyle w:val="Heading1"/>
        <w:spacing w:line="360" w:lineRule="auto"/>
        <w:ind w:left="0"/>
        <w:mirrorIndents/>
        <w:jc w:val="both"/>
        <w:rPr>
          <w:rFonts w:cs="Arial"/>
          <w:sz w:val="24"/>
          <w:szCs w:val="24"/>
        </w:rPr>
      </w:pPr>
    </w:p>
    <w:p w14:paraId="56CB663F" w14:textId="77777777" w:rsidR="00510716" w:rsidRDefault="00510716" w:rsidP="00510716">
      <w:pPr>
        <w:pStyle w:val="Heading1"/>
        <w:spacing w:line="360" w:lineRule="auto"/>
        <w:ind w:left="0"/>
        <w:mirrorIndents/>
        <w:jc w:val="both"/>
        <w:rPr>
          <w:rFonts w:cs="Arial"/>
          <w:sz w:val="24"/>
          <w:szCs w:val="24"/>
        </w:rPr>
      </w:pPr>
    </w:p>
    <w:p w14:paraId="2B6CA72D" w14:textId="77777777" w:rsidR="00510716" w:rsidRDefault="00510716" w:rsidP="00510716">
      <w:pPr>
        <w:pStyle w:val="Heading1"/>
        <w:spacing w:line="360" w:lineRule="auto"/>
        <w:ind w:left="0"/>
        <w:mirrorIndents/>
        <w:jc w:val="both"/>
        <w:rPr>
          <w:rFonts w:cs="Arial"/>
          <w:sz w:val="24"/>
          <w:szCs w:val="24"/>
        </w:rPr>
      </w:pPr>
    </w:p>
    <w:p w14:paraId="3E294A7A" w14:textId="77777777" w:rsidR="00510716" w:rsidRDefault="00510716" w:rsidP="00510716">
      <w:pPr>
        <w:pStyle w:val="Heading1"/>
        <w:spacing w:line="360" w:lineRule="auto"/>
        <w:ind w:left="0"/>
        <w:mirrorIndents/>
        <w:jc w:val="both"/>
        <w:rPr>
          <w:rFonts w:cs="Arial"/>
          <w:sz w:val="24"/>
          <w:szCs w:val="24"/>
        </w:rPr>
      </w:pPr>
    </w:p>
    <w:p w14:paraId="156CF6B5" w14:textId="77777777" w:rsidR="00510716" w:rsidRDefault="00510716" w:rsidP="00510716">
      <w:pPr>
        <w:pStyle w:val="Heading1"/>
        <w:spacing w:line="360" w:lineRule="auto"/>
        <w:ind w:left="0"/>
        <w:mirrorIndents/>
        <w:jc w:val="both"/>
        <w:rPr>
          <w:rFonts w:cs="Arial"/>
          <w:sz w:val="24"/>
          <w:szCs w:val="24"/>
        </w:rPr>
      </w:pPr>
    </w:p>
    <w:p w14:paraId="343AA5DE" w14:textId="77777777" w:rsidR="00510716" w:rsidRDefault="00510716" w:rsidP="00510716">
      <w:pPr>
        <w:pStyle w:val="Heading1"/>
        <w:spacing w:line="360" w:lineRule="auto"/>
        <w:ind w:left="0"/>
        <w:mirrorIndents/>
        <w:jc w:val="both"/>
        <w:rPr>
          <w:rFonts w:cs="Arial"/>
          <w:sz w:val="24"/>
          <w:szCs w:val="24"/>
        </w:rPr>
      </w:pPr>
    </w:p>
    <w:p w14:paraId="3BBB2563" w14:textId="77777777" w:rsidR="00510716" w:rsidRDefault="00510716" w:rsidP="00510716">
      <w:pPr>
        <w:pStyle w:val="Heading1"/>
        <w:spacing w:line="360" w:lineRule="auto"/>
        <w:ind w:left="0"/>
        <w:mirrorIndents/>
        <w:jc w:val="both"/>
        <w:rPr>
          <w:rFonts w:cs="Arial"/>
          <w:sz w:val="24"/>
          <w:szCs w:val="24"/>
        </w:rPr>
      </w:pPr>
    </w:p>
    <w:p w14:paraId="37F758BB" w14:textId="77777777" w:rsidR="00510716" w:rsidRDefault="00510716" w:rsidP="00510716">
      <w:pPr>
        <w:pStyle w:val="Heading1"/>
        <w:spacing w:line="360" w:lineRule="auto"/>
        <w:ind w:left="0"/>
        <w:mirrorIndents/>
        <w:jc w:val="both"/>
        <w:rPr>
          <w:rFonts w:cs="Arial"/>
          <w:sz w:val="24"/>
          <w:szCs w:val="24"/>
        </w:rPr>
      </w:pPr>
    </w:p>
    <w:p w14:paraId="1B0D40DF" w14:textId="15960981" w:rsidR="000822D1" w:rsidRPr="000D037B" w:rsidRDefault="000822D1" w:rsidP="00510716">
      <w:pPr>
        <w:pStyle w:val="Heading1"/>
        <w:spacing w:line="360" w:lineRule="auto"/>
        <w:ind w:left="0"/>
        <w:mirrorIndents/>
        <w:jc w:val="both"/>
        <w:rPr>
          <w:rFonts w:cs="Arial"/>
          <w:sz w:val="24"/>
          <w:szCs w:val="24"/>
        </w:rPr>
      </w:pPr>
      <w:r w:rsidRPr="000D037B">
        <w:rPr>
          <w:rFonts w:cs="Arial"/>
          <w:sz w:val="24"/>
          <w:szCs w:val="24"/>
        </w:rPr>
        <w:t>REFERENCES</w:t>
      </w:r>
      <w:bookmarkEnd w:id="47"/>
    </w:p>
    <w:p w14:paraId="249375BA" w14:textId="77777777" w:rsidR="00C55099" w:rsidRDefault="00C55099" w:rsidP="000D037B">
      <w:pPr>
        <w:pStyle w:val="BodyText"/>
        <w:spacing w:line="360" w:lineRule="auto"/>
        <w:jc w:val="both"/>
        <w:rPr>
          <w:rFonts w:ascii="Arial" w:hAnsi="Arial" w:cs="Arial"/>
        </w:rPr>
      </w:pPr>
    </w:p>
    <w:p w14:paraId="667E6B4C" w14:textId="4837ED32" w:rsidR="000822D1" w:rsidRPr="006936ED" w:rsidRDefault="000822D1" w:rsidP="006936ED">
      <w:pPr>
        <w:pStyle w:val="BodyText"/>
        <w:jc w:val="both"/>
        <w:rPr>
          <w:rFonts w:ascii="Arial" w:hAnsi="Arial" w:cs="Arial"/>
        </w:rPr>
      </w:pPr>
      <w:r w:rsidRPr="006936ED">
        <w:rPr>
          <w:rFonts w:ascii="Arial" w:hAnsi="Arial" w:cs="Arial"/>
        </w:rPr>
        <w:t>Age UK, (2021) Health &amp; wellbeing</w:t>
      </w:r>
    </w:p>
    <w:p w14:paraId="1AE73CF8" w14:textId="7BA6A77C" w:rsidR="000822D1" w:rsidRPr="006936ED" w:rsidRDefault="000822D1" w:rsidP="006936ED">
      <w:pPr>
        <w:pStyle w:val="BodyText"/>
        <w:jc w:val="both"/>
        <w:rPr>
          <w:rFonts w:ascii="Arial" w:hAnsi="Arial" w:cs="Arial"/>
          <w:b/>
        </w:rPr>
      </w:pPr>
      <w:r w:rsidRPr="006936ED">
        <w:rPr>
          <w:rFonts w:ascii="Arial" w:hAnsi="Arial" w:cs="Arial"/>
        </w:rPr>
        <w:t xml:space="preserve">Available at: </w:t>
      </w:r>
      <w:hyperlink r:id="rId12" w:history="1">
        <w:r w:rsidR="00BA5C01" w:rsidRPr="006936ED">
          <w:rPr>
            <w:rStyle w:val="Hyperlink"/>
            <w:rFonts w:ascii="Arial" w:hAnsi="Arial" w:cs="Arial"/>
            <w:bCs/>
          </w:rPr>
          <w:t>https://www.ageuk.org.uk/information-advice/health-wellbeing/</w:t>
        </w:r>
      </w:hyperlink>
    </w:p>
    <w:p w14:paraId="341AC153" w14:textId="77777777" w:rsidR="000822D1" w:rsidRPr="006936ED" w:rsidRDefault="000822D1" w:rsidP="006936ED">
      <w:pPr>
        <w:pStyle w:val="BodyText"/>
        <w:jc w:val="both"/>
        <w:rPr>
          <w:rFonts w:ascii="Arial" w:hAnsi="Arial" w:cs="Arial"/>
        </w:rPr>
      </w:pPr>
      <w:r w:rsidRPr="006936ED">
        <w:rPr>
          <w:rFonts w:ascii="Arial" w:hAnsi="Arial" w:cs="Arial"/>
        </w:rPr>
        <w:t xml:space="preserve">Accessed 22 Jun 2026 </w:t>
      </w:r>
    </w:p>
    <w:p w14:paraId="04A35310" w14:textId="77777777" w:rsidR="00017DA5" w:rsidRPr="006936ED" w:rsidRDefault="00017DA5" w:rsidP="006936ED">
      <w:pPr>
        <w:pStyle w:val="BodyText"/>
        <w:jc w:val="both"/>
        <w:rPr>
          <w:rFonts w:ascii="Arial" w:hAnsi="Arial" w:cs="Arial"/>
        </w:rPr>
      </w:pPr>
    </w:p>
    <w:p w14:paraId="33640D8E" w14:textId="77777777" w:rsidR="006936ED" w:rsidRPr="006936ED" w:rsidRDefault="006936ED" w:rsidP="006936ED">
      <w:pPr>
        <w:pStyle w:val="BodyText"/>
        <w:jc w:val="both"/>
        <w:rPr>
          <w:rFonts w:ascii="Arial" w:hAnsi="Arial" w:cs="Arial"/>
        </w:rPr>
      </w:pPr>
    </w:p>
    <w:p w14:paraId="2ABFD7D6" w14:textId="335A89C5" w:rsidR="005E2C78" w:rsidRPr="006936ED" w:rsidRDefault="005E2C78" w:rsidP="006936ED">
      <w:pPr>
        <w:pStyle w:val="BodyText"/>
        <w:jc w:val="both"/>
        <w:rPr>
          <w:rFonts w:ascii="Arial" w:hAnsi="Arial" w:cs="Arial"/>
        </w:rPr>
      </w:pPr>
      <w:r w:rsidRPr="006936ED">
        <w:rPr>
          <w:rFonts w:ascii="Arial" w:hAnsi="Arial" w:cs="Arial"/>
        </w:rPr>
        <w:t xml:space="preserve">Amies-Cull, B., Briggs, A.D.M. and Scarborough, P. (2019) “Estimating the potential impact of the UK government’s sugar reduction programme on child and adult health: modelling study,” BMJ (Online), 365, p. l1417. </w:t>
      </w:r>
    </w:p>
    <w:p w14:paraId="1CC7FB7F" w14:textId="330F9202" w:rsidR="005E2C78" w:rsidRPr="006936ED" w:rsidRDefault="005E2C78" w:rsidP="006936ED">
      <w:pPr>
        <w:pStyle w:val="BodyText"/>
        <w:jc w:val="both"/>
        <w:rPr>
          <w:rFonts w:ascii="Arial" w:hAnsi="Arial" w:cs="Arial"/>
        </w:rPr>
      </w:pPr>
      <w:r w:rsidRPr="006936ED">
        <w:rPr>
          <w:rFonts w:ascii="Arial" w:hAnsi="Arial" w:cs="Arial"/>
        </w:rPr>
        <w:t xml:space="preserve">Available at: </w:t>
      </w:r>
      <w:hyperlink r:id="rId13" w:history="1">
        <w:r w:rsidR="006936ED" w:rsidRPr="006936ED">
          <w:rPr>
            <w:rStyle w:val="Hyperlink"/>
            <w:rFonts w:ascii="Arial" w:hAnsi="Arial" w:cs="Arial"/>
          </w:rPr>
          <w:t>https://doi.org/10.1136/bmj.l1417</w:t>
        </w:r>
      </w:hyperlink>
      <w:r w:rsidRPr="006936ED">
        <w:rPr>
          <w:rFonts w:ascii="Arial" w:hAnsi="Arial" w:cs="Arial"/>
        </w:rPr>
        <w:t>.</w:t>
      </w:r>
    </w:p>
    <w:p w14:paraId="559048BD" w14:textId="3F07E6F1" w:rsidR="00017DA5" w:rsidRPr="006936ED" w:rsidRDefault="005E2C78" w:rsidP="006936ED">
      <w:pPr>
        <w:pStyle w:val="BodyText"/>
        <w:jc w:val="both"/>
        <w:rPr>
          <w:rFonts w:ascii="Arial" w:hAnsi="Arial" w:cs="Arial"/>
        </w:rPr>
      </w:pPr>
      <w:r w:rsidRPr="006936ED">
        <w:rPr>
          <w:rFonts w:ascii="Arial" w:hAnsi="Arial" w:cs="Arial"/>
        </w:rPr>
        <w:t>Accessed: 20th July 2026</w:t>
      </w:r>
    </w:p>
    <w:p w14:paraId="61BC5602" w14:textId="77777777" w:rsidR="00017DA5" w:rsidRPr="006936ED" w:rsidRDefault="00017DA5" w:rsidP="006936ED">
      <w:pPr>
        <w:pStyle w:val="BodyText"/>
        <w:jc w:val="both"/>
        <w:rPr>
          <w:rFonts w:ascii="Arial" w:hAnsi="Arial" w:cs="Arial"/>
        </w:rPr>
      </w:pPr>
    </w:p>
    <w:p w14:paraId="6E09C1E0" w14:textId="77777777" w:rsidR="006936ED" w:rsidRPr="006936ED" w:rsidRDefault="006936ED" w:rsidP="006936ED">
      <w:pPr>
        <w:pStyle w:val="BodyText"/>
        <w:jc w:val="both"/>
        <w:rPr>
          <w:rFonts w:ascii="Arial" w:hAnsi="Arial" w:cs="Arial"/>
        </w:rPr>
      </w:pPr>
    </w:p>
    <w:p w14:paraId="5640F0F5" w14:textId="1C25966C" w:rsidR="00017DA5" w:rsidRPr="006936ED" w:rsidRDefault="00017DA5" w:rsidP="006936ED">
      <w:pPr>
        <w:pStyle w:val="BodyText"/>
        <w:jc w:val="both"/>
        <w:rPr>
          <w:rFonts w:ascii="Arial" w:hAnsi="Arial" w:cs="Arial"/>
        </w:rPr>
      </w:pPr>
      <w:r w:rsidRPr="006936ED">
        <w:rPr>
          <w:rFonts w:ascii="Arial" w:hAnsi="Arial" w:cs="Arial"/>
        </w:rPr>
        <w:t xml:space="preserve">Amiri, S. and </w:t>
      </w:r>
      <w:proofErr w:type="spellStart"/>
      <w:r w:rsidRPr="006936ED">
        <w:rPr>
          <w:rFonts w:ascii="Arial" w:hAnsi="Arial" w:cs="Arial"/>
        </w:rPr>
        <w:t>Behnezhad</w:t>
      </w:r>
      <w:proofErr w:type="spellEnd"/>
      <w:r w:rsidRPr="006936ED">
        <w:rPr>
          <w:rFonts w:ascii="Arial" w:hAnsi="Arial" w:cs="Arial"/>
        </w:rPr>
        <w:t>, S. (2019) ‘</w:t>
      </w:r>
      <w:r w:rsidRPr="006936ED">
        <w:rPr>
          <w:rFonts w:ascii="Arial" w:hAnsi="Arial" w:cs="Arial"/>
          <w:i/>
          <w:iCs/>
        </w:rPr>
        <w:t xml:space="preserve">Obesity and anxiety symptoms: A systematic review and meta-analysis’, </w:t>
      </w:r>
      <w:proofErr w:type="spellStart"/>
      <w:r w:rsidRPr="006936ED">
        <w:rPr>
          <w:rFonts w:ascii="Arial" w:hAnsi="Arial" w:cs="Arial"/>
          <w:i/>
          <w:iCs/>
        </w:rPr>
        <w:t>Neuropsychiatrie</w:t>
      </w:r>
      <w:proofErr w:type="spellEnd"/>
      <w:r w:rsidRPr="006936ED">
        <w:rPr>
          <w:rFonts w:ascii="Arial" w:hAnsi="Arial" w:cs="Arial"/>
          <w:i/>
          <w:iCs/>
        </w:rPr>
        <w:t>,</w:t>
      </w:r>
      <w:r w:rsidRPr="006936ED">
        <w:rPr>
          <w:rFonts w:ascii="Arial" w:hAnsi="Arial" w:cs="Arial"/>
        </w:rPr>
        <w:t xml:space="preserve"> 33(2), pp. 72–89. </w:t>
      </w:r>
      <w:proofErr w:type="spellStart"/>
      <w:r w:rsidRPr="006936ED">
        <w:rPr>
          <w:rFonts w:ascii="Arial" w:hAnsi="Arial" w:cs="Arial"/>
        </w:rPr>
        <w:t>doi</w:t>
      </w:r>
      <w:proofErr w:type="spellEnd"/>
      <w:r w:rsidRPr="006936ED">
        <w:rPr>
          <w:rFonts w:ascii="Arial" w:hAnsi="Arial" w:cs="Arial"/>
        </w:rPr>
        <w:t>: 10.1007/s40211-019-0302-9.</w:t>
      </w:r>
    </w:p>
    <w:p w14:paraId="12E8C290" w14:textId="77777777" w:rsidR="00017DA5" w:rsidRPr="006936ED" w:rsidRDefault="00017DA5" w:rsidP="006936ED">
      <w:pPr>
        <w:pStyle w:val="BodyText"/>
        <w:jc w:val="both"/>
        <w:rPr>
          <w:rFonts w:ascii="Arial" w:hAnsi="Arial" w:cs="Arial"/>
        </w:rPr>
      </w:pPr>
    </w:p>
    <w:p w14:paraId="01774EB8" w14:textId="77777777" w:rsidR="000822D1" w:rsidRPr="006936ED" w:rsidRDefault="000822D1" w:rsidP="006936ED">
      <w:pPr>
        <w:pStyle w:val="BodyText"/>
        <w:jc w:val="both"/>
        <w:rPr>
          <w:rFonts w:ascii="Arial" w:hAnsi="Arial" w:cs="Arial"/>
        </w:rPr>
      </w:pPr>
    </w:p>
    <w:p w14:paraId="7B1B4822" w14:textId="77777777" w:rsidR="006936ED" w:rsidRPr="006936ED" w:rsidRDefault="006936ED" w:rsidP="006936ED">
      <w:pPr>
        <w:pStyle w:val="BodyText"/>
        <w:jc w:val="both"/>
        <w:rPr>
          <w:rFonts w:ascii="Arial" w:hAnsi="Arial" w:cs="Arial"/>
        </w:rPr>
      </w:pPr>
    </w:p>
    <w:p w14:paraId="22C49156" w14:textId="77777777" w:rsidR="006936ED" w:rsidRPr="006936ED" w:rsidRDefault="006936ED" w:rsidP="006936ED">
      <w:pPr>
        <w:pStyle w:val="BodyText"/>
        <w:jc w:val="both"/>
        <w:rPr>
          <w:rFonts w:ascii="Arial" w:hAnsi="Arial" w:cs="Arial"/>
        </w:rPr>
      </w:pPr>
    </w:p>
    <w:p w14:paraId="305B4B07" w14:textId="22B9025F" w:rsidR="00A465B7" w:rsidRPr="006936ED" w:rsidRDefault="00A465B7" w:rsidP="006936ED">
      <w:pPr>
        <w:pStyle w:val="BodyText"/>
        <w:jc w:val="both"/>
        <w:rPr>
          <w:rFonts w:ascii="Arial" w:hAnsi="Arial" w:cs="Arial"/>
        </w:rPr>
      </w:pPr>
      <w:r w:rsidRPr="006936ED">
        <w:rPr>
          <w:rFonts w:ascii="Arial" w:hAnsi="Arial" w:cs="Arial"/>
        </w:rPr>
        <w:t xml:space="preserve">Aveyard, H. (2019) </w:t>
      </w:r>
      <w:r w:rsidRPr="006936ED">
        <w:rPr>
          <w:rFonts w:ascii="Arial" w:hAnsi="Arial" w:cs="Arial"/>
          <w:i/>
          <w:iCs/>
        </w:rPr>
        <w:t xml:space="preserve">Doing a Literature Review in Health and Social Care: A Practical Guide. 4th </w:t>
      </w:r>
      <w:proofErr w:type="spellStart"/>
      <w:r w:rsidRPr="006936ED">
        <w:rPr>
          <w:rFonts w:ascii="Arial" w:hAnsi="Arial" w:cs="Arial"/>
          <w:i/>
          <w:iCs/>
        </w:rPr>
        <w:t>edn</w:t>
      </w:r>
      <w:proofErr w:type="spellEnd"/>
      <w:r w:rsidRPr="006936ED">
        <w:rPr>
          <w:rFonts w:ascii="Arial" w:hAnsi="Arial" w:cs="Arial"/>
          <w:i/>
          <w:iCs/>
        </w:rPr>
        <w:t>. Maidenhead: Open University Press</w:t>
      </w:r>
      <w:r w:rsidRPr="006936ED">
        <w:rPr>
          <w:rFonts w:ascii="Arial" w:hAnsi="Arial" w:cs="Arial"/>
        </w:rPr>
        <w:t>.</w:t>
      </w:r>
    </w:p>
    <w:p w14:paraId="2E878237" w14:textId="3AFDBFF1" w:rsidR="003C6DB5" w:rsidRPr="006936ED" w:rsidRDefault="000C7111" w:rsidP="006936ED">
      <w:pPr>
        <w:pStyle w:val="BodyText"/>
        <w:jc w:val="both"/>
        <w:rPr>
          <w:rFonts w:ascii="Arial" w:hAnsi="Arial" w:cs="Arial"/>
        </w:rPr>
      </w:pPr>
      <w:r w:rsidRPr="006936ED">
        <w:rPr>
          <w:rFonts w:ascii="Arial" w:hAnsi="Arial" w:cs="Arial"/>
        </w:rPr>
        <w:t xml:space="preserve">Available at: </w:t>
      </w:r>
      <w:hyperlink r:id="rId14" w:history="1">
        <w:r w:rsidRPr="006936ED">
          <w:rPr>
            <w:rStyle w:val="Hyperlink"/>
            <w:rFonts w:ascii="Arial" w:hAnsi="Arial" w:cs="Arial"/>
          </w:rPr>
          <w:t>https://www.scirp.org/reference/referencespapers?referenceid=3071194</w:t>
        </w:r>
      </w:hyperlink>
    </w:p>
    <w:p w14:paraId="011592E3" w14:textId="288113DC" w:rsidR="000C7111" w:rsidRPr="006936ED" w:rsidRDefault="000C7111" w:rsidP="006936ED">
      <w:pPr>
        <w:pStyle w:val="BodyText"/>
        <w:jc w:val="both"/>
        <w:rPr>
          <w:rFonts w:ascii="Arial" w:hAnsi="Arial" w:cs="Arial"/>
        </w:rPr>
      </w:pPr>
      <w:r w:rsidRPr="006936ED">
        <w:rPr>
          <w:rFonts w:ascii="Arial" w:hAnsi="Arial" w:cs="Arial"/>
        </w:rPr>
        <w:t>Accessed: 30</w:t>
      </w:r>
      <w:r w:rsidRPr="006936ED">
        <w:rPr>
          <w:rFonts w:ascii="Arial" w:hAnsi="Arial" w:cs="Arial"/>
          <w:vertAlign w:val="superscript"/>
        </w:rPr>
        <w:t>th</w:t>
      </w:r>
      <w:r w:rsidRPr="006936ED">
        <w:rPr>
          <w:rFonts w:ascii="Arial" w:hAnsi="Arial" w:cs="Arial"/>
        </w:rPr>
        <w:t xml:space="preserve"> July 2026</w:t>
      </w:r>
    </w:p>
    <w:p w14:paraId="51A6BA4A" w14:textId="77777777" w:rsidR="00A465B7" w:rsidRPr="006936ED" w:rsidRDefault="00A465B7" w:rsidP="006936ED">
      <w:pPr>
        <w:pStyle w:val="BodyText"/>
        <w:jc w:val="both"/>
        <w:rPr>
          <w:rFonts w:ascii="Arial" w:hAnsi="Arial" w:cs="Arial"/>
        </w:rPr>
      </w:pPr>
    </w:p>
    <w:p w14:paraId="7D6F19F0" w14:textId="77777777" w:rsidR="00A465B7" w:rsidRPr="006936ED" w:rsidRDefault="00A465B7" w:rsidP="006936ED">
      <w:pPr>
        <w:pStyle w:val="BodyText"/>
        <w:jc w:val="both"/>
        <w:rPr>
          <w:rFonts w:ascii="Arial" w:hAnsi="Arial" w:cs="Arial"/>
        </w:rPr>
      </w:pPr>
    </w:p>
    <w:p w14:paraId="268BAAE2" w14:textId="7853F677" w:rsidR="00562DB2" w:rsidRPr="006936ED" w:rsidRDefault="00562DB2" w:rsidP="006936ED">
      <w:pPr>
        <w:pStyle w:val="BodyText"/>
        <w:jc w:val="both"/>
        <w:rPr>
          <w:rFonts w:ascii="Arial" w:hAnsi="Arial" w:cs="Arial"/>
        </w:rPr>
      </w:pPr>
      <w:r w:rsidRPr="006936ED">
        <w:rPr>
          <w:rFonts w:ascii="Arial" w:hAnsi="Arial" w:cs="Arial"/>
        </w:rPr>
        <w:t xml:space="preserve">Atlantis, </w:t>
      </w:r>
      <w:proofErr w:type="gramStart"/>
      <w:r w:rsidR="007E724D" w:rsidRPr="006936ED">
        <w:rPr>
          <w:rFonts w:ascii="Arial" w:hAnsi="Arial" w:cs="Arial"/>
        </w:rPr>
        <w:t>et al</w:t>
      </w:r>
      <w:r w:rsidRPr="006936ED">
        <w:rPr>
          <w:rFonts w:ascii="Arial" w:hAnsi="Arial" w:cs="Arial"/>
        </w:rPr>
        <w:t>.</w:t>
      </w:r>
      <w:r w:rsidR="007E724D" w:rsidRPr="006936ED">
        <w:rPr>
          <w:rFonts w:ascii="Arial" w:hAnsi="Arial" w:cs="Arial"/>
        </w:rPr>
        <w:t>,</w:t>
      </w:r>
      <w:r w:rsidRPr="006936ED">
        <w:rPr>
          <w:rFonts w:ascii="Arial" w:hAnsi="Arial" w:cs="Arial"/>
        </w:rPr>
        <w:t>(</w:t>
      </w:r>
      <w:proofErr w:type="gramEnd"/>
      <w:r w:rsidRPr="006936ED">
        <w:rPr>
          <w:rFonts w:ascii="Arial" w:hAnsi="Arial" w:cs="Arial"/>
        </w:rPr>
        <w:t>2008) ‘</w:t>
      </w:r>
      <w:r w:rsidRPr="006936ED">
        <w:rPr>
          <w:rFonts w:ascii="Arial" w:hAnsi="Arial" w:cs="Arial"/>
          <w:i/>
          <w:iCs/>
        </w:rPr>
        <w:t>Obesity effects on depression: Systematic review of epidemiological studies’, International Journal of Obesity,</w:t>
      </w:r>
      <w:r w:rsidRPr="006936ED">
        <w:rPr>
          <w:rFonts w:ascii="Arial" w:hAnsi="Arial" w:cs="Arial"/>
        </w:rPr>
        <w:t xml:space="preserve"> 32(6), pp. 881–891. </w:t>
      </w:r>
      <w:proofErr w:type="spellStart"/>
      <w:r w:rsidRPr="006936ED">
        <w:rPr>
          <w:rFonts w:ascii="Arial" w:hAnsi="Arial" w:cs="Arial"/>
        </w:rPr>
        <w:t>doi</w:t>
      </w:r>
      <w:proofErr w:type="spellEnd"/>
      <w:r w:rsidRPr="006936ED">
        <w:rPr>
          <w:rFonts w:ascii="Arial" w:hAnsi="Arial" w:cs="Arial"/>
        </w:rPr>
        <w:t>: 10.1038/ijo.2008.54.</w:t>
      </w:r>
    </w:p>
    <w:p w14:paraId="113CD835" w14:textId="6A276AF5" w:rsidR="0079636E" w:rsidRPr="006936ED" w:rsidRDefault="0079636E" w:rsidP="006936ED">
      <w:pPr>
        <w:pStyle w:val="BodyText"/>
        <w:jc w:val="both"/>
        <w:rPr>
          <w:rFonts w:ascii="Arial" w:hAnsi="Arial" w:cs="Arial"/>
        </w:rPr>
      </w:pPr>
      <w:r w:rsidRPr="006936ED">
        <w:rPr>
          <w:rFonts w:ascii="Arial" w:hAnsi="Arial" w:cs="Arial"/>
        </w:rPr>
        <w:t>Available at:</w:t>
      </w:r>
      <w:r w:rsidR="00F208C3" w:rsidRPr="006936ED">
        <w:rPr>
          <w:rFonts w:ascii="Arial" w:hAnsi="Arial" w:cs="Arial"/>
        </w:rPr>
        <w:t xml:space="preserve"> </w:t>
      </w:r>
      <w:hyperlink r:id="rId15" w:history="1">
        <w:r w:rsidR="00F208C3" w:rsidRPr="006936ED">
          <w:rPr>
            <w:rStyle w:val="Hyperlink"/>
            <w:rFonts w:ascii="Arial" w:hAnsi="Arial" w:cs="Arial"/>
          </w:rPr>
          <w:t>https://pubmed.ncbi.nlm.nih.gov/18414420/</w:t>
        </w:r>
      </w:hyperlink>
    </w:p>
    <w:p w14:paraId="577989D5" w14:textId="629988ED" w:rsidR="00F208C3" w:rsidRPr="006936ED" w:rsidRDefault="007E724D" w:rsidP="006936ED">
      <w:pPr>
        <w:pStyle w:val="BodyText"/>
        <w:jc w:val="both"/>
        <w:rPr>
          <w:rFonts w:ascii="Arial" w:hAnsi="Arial" w:cs="Arial"/>
        </w:rPr>
      </w:pPr>
      <w:r w:rsidRPr="006936ED">
        <w:rPr>
          <w:rFonts w:ascii="Arial" w:hAnsi="Arial" w:cs="Arial"/>
        </w:rPr>
        <w:t>Accessed: 31</w:t>
      </w:r>
      <w:r w:rsidR="004A1F60" w:rsidRPr="006936ED">
        <w:rPr>
          <w:rFonts w:ascii="Arial" w:hAnsi="Arial" w:cs="Arial"/>
          <w:vertAlign w:val="superscript"/>
        </w:rPr>
        <w:t>st</w:t>
      </w:r>
      <w:r w:rsidR="004A1F60" w:rsidRPr="006936ED">
        <w:rPr>
          <w:rFonts w:ascii="Arial" w:hAnsi="Arial" w:cs="Arial"/>
        </w:rPr>
        <w:t xml:space="preserve"> July 2026</w:t>
      </w:r>
    </w:p>
    <w:p w14:paraId="1D0E4BCC" w14:textId="77777777" w:rsidR="00562DB2" w:rsidRPr="006936ED" w:rsidRDefault="00562DB2" w:rsidP="006936ED">
      <w:pPr>
        <w:pStyle w:val="BodyText"/>
        <w:jc w:val="both"/>
        <w:rPr>
          <w:rFonts w:ascii="Arial" w:hAnsi="Arial" w:cs="Arial"/>
        </w:rPr>
      </w:pPr>
    </w:p>
    <w:p w14:paraId="3DA20743" w14:textId="77777777" w:rsidR="00562DB2" w:rsidRPr="006936ED" w:rsidRDefault="00562DB2" w:rsidP="006936ED">
      <w:pPr>
        <w:pStyle w:val="BodyText"/>
        <w:jc w:val="both"/>
        <w:rPr>
          <w:rFonts w:ascii="Arial" w:hAnsi="Arial" w:cs="Arial"/>
        </w:rPr>
      </w:pPr>
    </w:p>
    <w:p w14:paraId="1306DBC0" w14:textId="77777777" w:rsidR="00562DB2" w:rsidRPr="006936ED" w:rsidRDefault="00562DB2" w:rsidP="006936ED">
      <w:pPr>
        <w:pStyle w:val="BodyText"/>
        <w:jc w:val="both"/>
        <w:rPr>
          <w:rFonts w:ascii="Arial" w:hAnsi="Arial" w:cs="Arial"/>
        </w:rPr>
      </w:pPr>
    </w:p>
    <w:p w14:paraId="01C6C616" w14:textId="3F1CCD00" w:rsidR="00B664A9" w:rsidRPr="006936ED" w:rsidRDefault="00B664A9" w:rsidP="006936ED">
      <w:pPr>
        <w:pStyle w:val="BodyText"/>
        <w:jc w:val="both"/>
        <w:rPr>
          <w:rFonts w:ascii="Arial" w:hAnsi="Arial" w:cs="Arial"/>
        </w:rPr>
      </w:pPr>
      <w:proofErr w:type="spellStart"/>
      <w:r w:rsidRPr="006936ED">
        <w:rPr>
          <w:rFonts w:ascii="Arial" w:hAnsi="Arial" w:cs="Arial"/>
        </w:rPr>
        <w:t>Blüher</w:t>
      </w:r>
      <w:proofErr w:type="spellEnd"/>
      <w:r w:rsidRPr="006936ED">
        <w:rPr>
          <w:rFonts w:ascii="Arial" w:hAnsi="Arial" w:cs="Arial"/>
        </w:rPr>
        <w:t xml:space="preserve">, M. (2019) </w:t>
      </w:r>
      <w:r w:rsidRPr="006936ED">
        <w:rPr>
          <w:rFonts w:ascii="Arial" w:hAnsi="Arial" w:cs="Arial"/>
          <w:i/>
          <w:iCs/>
        </w:rPr>
        <w:t>‘Obesity: Global epidemiology and pathogenesis’, Nature Reviews Endocrinology</w:t>
      </w:r>
      <w:r w:rsidRPr="006936ED">
        <w:rPr>
          <w:rFonts w:ascii="Arial" w:hAnsi="Arial" w:cs="Arial"/>
        </w:rPr>
        <w:t xml:space="preserve">, 15(5), pp. 288–298. </w:t>
      </w:r>
      <w:proofErr w:type="spellStart"/>
      <w:r w:rsidRPr="006936ED">
        <w:rPr>
          <w:rFonts w:ascii="Arial" w:hAnsi="Arial" w:cs="Arial"/>
        </w:rPr>
        <w:t>doi</w:t>
      </w:r>
      <w:proofErr w:type="spellEnd"/>
      <w:r w:rsidRPr="006936ED">
        <w:rPr>
          <w:rFonts w:ascii="Arial" w:hAnsi="Arial" w:cs="Arial"/>
        </w:rPr>
        <w:t>: 10.1038/s41574-019-0176-8.</w:t>
      </w:r>
    </w:p>
    <w:p w14:paraId="2E726CFF" w14:textId="77777777" w:rsidR="00B664A9" w:rsidRPr="006936ED" w:rsidRDefault="00B664A9" w:rsidP="006936ED">
      <w:pPr>
        <w:pStyle w:val="BodyText"/>
        <w:jc w:val="both"/>
        <w:rPr>
          <w:rFonts w:ascii="Arial" w:hAnsi="Arial" w:cs="Arial"/>
        </w:rPr>
      </w:pPr>
    </w:p>
    <w:p w14:paraId="11DECCB3" w14:textId="77777777" w:rsidR="00B664A9" w:rsidRPr="006936ED" w:rsidRDefault="00B664A9" w:rsidP="006936ED">
      <w:pPr>
        <w:pStyle w:val="BodyText"/>
        <w:jc w:val="both"/>
        <w:rPr>
          <w:rFonts w:ascii="Arial" w:hAnsi="Arial" w:cs="Arial"/>
        </w:rPr>
      </w:pPr>
    </w:p>
    <w:p w14:paraId="11626416" w14:textId="66F6C014" w:rsidR="00B664A9" w:rsidRPr="006936ED" w:rsidRDefault="00736FDC" w:rsidP="006936ED">
      <w:pPr>
        <w:pStyle w:val="BodyText"/>
        <w:jc w:val="both"/>
        <w:rPr>
          <w:rFonts w:ascii="Arial" w:hAnsi="Arial" w:cs="Arial"/>
          <w:i/>
          <w:iCs/>
        </w:rPr>
      </w:pPr>
      <w:r w:rsidRPr="006936ED">
        <w:rPr>
          <w:rFonts w:ascii="Arial" w:hAnsi="Arial" w:cs="Arial"/>
        </w:rPr>
        <w:t xml:space="preserve">Braun, V. and Clarke, V. (2021) </w:t>
      </w:r>
      <w:r w:rsidRPr="006936ED">
        <w:rPr>
          <w:rFonts w:ascii="Arial" w:hAnsi="Arial" w:cs="Arial"/>
          <w:i/>
          <w:iCs/>
        </w:rPr>
        <w:t>Thematic Analysis: A Practical Guide. London: Sage.</w:t>
      </w:r>
    </w:p>
    <w:p w14:paraId="12DDB4ED" w14:textId="1EE9AB70" w:rsidR="00736FDC" w:rsidRPr="006936ED" w:rsidRDefault="00736FDC" w:rsidP="006936ED">
      <w:pPr>
        <w:pStyle w:val="BodyText"/>
        <w:jc w:val="both"/>
        <w:rPr>
          <w:rFonts w:ascii="Arial" w:hAnsi="Arial" w:cs="Arial"/>
        </w:rPr>
      </w:pPr>
      <w:r w:rsidRPr="006936ED">
        <w:rPr>
          <w:rFonts w:ascii="Arial" w:hAnsi="Arial" w:cs="Arial"/>
        </w:rPr>
        <w:t>Available at:</w:t>
      </w:r>
      <w:r w:rsidR="00AE6319" w:rsidRPr="006936ED">
        <w:rPr>
          <w:rFonts w:ascii="Arial" w:hAnsi="Arial" w:cs="Arial"/>
        </w:rPr>
        <w:t xml:space="preserve"> </w:t>
      </w:r>
      <w:hyperlink r:id="rId16" w:history="1">
        <w:r w:rsidR="00AE6319" w:rsidRPr="006936ED">
          <w:rPr>
            <w:rStyle w:val="Hyperlink"/>
            <w:rFonts w:ascii="Arial" w:hAnsi="Arial" w:cs="Arial"/>
          </w:rPr>
          <w:t>https://www.scirp.org/reference/referencespapers?referenceid=3429437</w:t>
        </w:r>
      </w:hyperlink>
    </w:p>
    <w:p w14:paraId="18770236" w14:textId="1E1845A8" w:rsidR="00AE6319" w:rsidRPr="006936ED" w:rsidRDefault="00AE6319" w:rsidP="006936ED">
      <w:pPr>
        <w:pStyle w:val="BodyText"/>
        <w:jc w:val="both"/>
        <w:rPr>
          <w:rFonts w:ascii="Arial" w:hAnsi="Arial" w:cs="Arial"/>
        </w:rPr>
      </w:pPr>
      <w:r w:rsidRPr="006936ED">
        <w:rPr>
          <w:rFonts w:ascii="Arial" w:hAnsi="Arial" w:cs="Arial"/>
        </w:rPr>
        <w:t>Accessed: 30</w:t>
      </w:r>
      <w:r w:rsidRPr="006936ED">
        <w:rPr>
          <w:rFonts w:ascii="Arial" w:hAnsi="Arial" w:cs="Arial"/>
          <w:vertAlign w:val="superscript"/>
        </w:rPr>
        <w:t>th</w:t>
      </w:r>
      <w:r w:rsidRPr="006936ED">
        <w:rPr>
          <w:rFonts w:ascii="Arial" w:hAnsi="Arial" w:cs="Arial"/>
        </w:rPr>
        <w:t xml:space="preserve"> </w:t>
      </w:r>
      <w:r w:rsidR="006B4F16" w:rsidRPr="006936ED">
        <w:rPr>
          <w:rFonts w:ascii="Arial" w:hAnsi="Arial" w:cs="Arial"/>
        </w:rPr>
        <w:t>July 2026</w:t>
      </w:r>
    </w:p>
    <w:p w14:paraId="37E81CBB" w14:textId="77777777" w:rsidR="00B664A9" w:rsidRPr="006936ED" w:rsidRDefault="00B664A9" w:rsidP="006936ED">
      <w:pPr>
        <w:pStyle w:val="BodyText"/>
        <w:jc w:val="both"/>
        <w:rPr>
          <w:rFonts w:ascii="Arial" w:hAnsi="Arial" w:cs="Arial"/>
        </w:rPr>
      </w:pPr>
    </w:p>
    <w:p w14:paraId="2CCBA1D9" w14:textId="77777777" w:rsidR="00B664A9" w:rsidRPr="006936ED" w:rsidRDefault="00B664A9" w:rsidP="006936ED">
      <w:pPr>
        <w:pStyle w:val="BodyText"/>
        <w:jc w:val="both"/>
        <w:rPr>
          <w:rFonts w:ascii="Arial" w:hAnsi="Arial" w:cs="Arial"/>
        </w:rPr>
      </w:pPr>
    </w:p>
    <w:p w14:paraId="028C3AD8" w14:textId="77777777" w:rsidR="009D6288" w:rsidRPr="006936ED" w:rsidRDefault="009D6288" w:rsidP="006936ED">
      <w:pPr>
        <w:pStyle w:val="BodyText"/>
        <w:jc w:val="both"/>
        <w:rPr>
          <w:rFonts w:ascii="Arial" w:hAnsi="Arial" w:cs="Arial"/>
        </w:rPr>
      </w:pPr>
      <w:proofErr w:type="spellStart"/>
      <w:r w:rsidRPr="006936ED">
        <w:rPr>
          <w:rFonts w:ascii="Arial" w:hAnsi="Arial" w:cs="Arial"/>
        </w:rPr>
        <w:t>Busetto</w:t>
      </w:r>
      <w:proofErr w:type="spellEnd"/>
      <w:r w:rsidRPr="006936ED">
        <w:rPr>
          <w:rFonts w:ascii="Arial" w:hAnsi="Arial" w:cs="Arial"/>
        </w:rPr>
        <w:t>, L. et al. (2025</w:t>
      </w:r>
      <w:r w:rsidRPr="006936ED">
        <w:rPr>
          <w:rFonts w:ascii="Arial" w:hAnsi="Arial" w:cs="Arial"/>
          <w:i/>
          <w:iCs/>
        </w:rPr>
        <w:t xml:space="preserve">) “Body Mass Index Progression, Development of Complications and Healthcare Costs Over 8 Years in UK Individuals Living </w:t>
      </w:r>
      <w:proofErr w:type="gramStart"/>
      <w:r w:rsidRPr="006936ED">
        <w:rPr>
          <w:rFonts w:ascii="Arial" w:hAnsi="Arial" w:cs="Arial"/>
          <w:i/>
          <w:iCs/>
        </w:rPr>
        <w:t>With</w:t>
      </w:r>
      <w:proofErr w:type="gramEnd"/>
      <w:r w:rsidRPr="006936ED">
        <w:rPr>
          <w:rFonts w:ascii="Arial" w:hAnsi="Arial" w:cs="Arial"/>
          <w:i/>
          <w:iCs/>
        </w:rPr>
        <w:t xml:space="preserve"> Overweight/Obesity,” Advances in therapy,</w:t>
      </w:r>
      <w:r w:rsidRPr="006936ED">
        <w:rPr>
          <w:rFonts w:ascii="Arial" w:hAnsi="Arial" w:cs="Arial"/>
        </w:rPr>
        <w:t xml:space="preserve"> 42(9), pp. 4626–4640. </w:t>
      </w:r>
    </w:p>
    <w:p w14:paraId="7D63BC82" w14:textId="3CC81267" w:rsidR="006936ED" w:rsidRPr="006936ED" w:rsidRDefault="009D6288" w:rsidP="006936ED">
      <w:pPr>
        <w:pStyle w:val="BodyText"/>
        <w:jc w:val="both"/>
        <w:rPr>
          <w:rFonts w:ascii="Arial" w:hAnsi="Arial" w:cs="Arial"/>
        </w:rPr>
      </w:pPr>
      <w:r w:rsidRPr="006936ED">
        <w:rPr>
          <w:rFonts w:ascii="Arial" w:hAnsi="Arial" w:cs="Arial"/>
        </w:rPr>
        <w:t xml:space="preserve">Available at: </w:t>
      </w:r>
      <w:hyperlink r:id="rId17" w:history="1">
        <w:r w:rsidR="006936ED" w:rsidRPr="006936ED">
          <w:rPr>
            <w:rStyle w:val="Hyperlink"/>
            <w:rFonts w:ascii="Arial" w:hAnsi="Arial" w:cs="Arial"/>
          </w:rPr>
          <w:t>https://doi.org/10.1007/s12325-025-03285-6</w:t>
        </w:r>
      </w:hyperlink>
    </w:p>
    <w:p w14:paraId="76D3FA2A" w14:textId="314B5DCF" w:rsidR="009D6288" w:rsidRPr="006936ED" w:rsidRDefault="009D6288" w:rsidP="006936ED">
      <w:pPr>
        <w:pStyle w:val="BodyText"/>
        <w:jc w:val="both"/>
        <w:rPr>
          <w:rFonts w:ascii="Arial" w:hAnsi="Arial" w:cs="Arial"/>
        </w:rPr>
      </w:pPr>
      <w:r w:rsidRPr="006936ED">
        <w:rPr>
          <w:rFonts w:ascii="Arial" w:hAnsi="Arial" w:cs="Arial"/>
        </w:rPr>
        <w:t>Accessed: 20th July 2026</w:t>
      </w:r>
    </w:p>
    <w:p w14:paraId="3D31185E" w14:textId="77777777" w:rsidR="009D6288" w:rsidRPr="006936ED" w:rsidRDefault="009D6288" w:rsidP="006936ED">
      <w:pPr>
        <w:pStyle w:val="BodyText"/>
        <w:jc w:val="both"/>
        <w:rPr>
          <w:rFonts w:ascii="Arial" w:hAnsi="Arial" w:cs="Arial"/>
        </w:rPr>
      </w:pPr>
    </w:p>
    <w:p w14:paraId="1F809269" w14:textId="77777777" w:rsidR="009D6288" w:rsidRPr="006936ED" w:rsidRDefault="009D6288" w:rsidP="006936ED">
      <w:pPr>
        <w:pStyle w:val="BodyText"/>
        <w:jc w:val="both"/>
        <w:rPr>
          <w:rFonts w:ascii="Arial" w:hAnsi="Arial" w:cs="Arial"/>
        </w:rPr>
      </w:pPr>
    </w:p>
    <w:p w14:paraId="227D8BD4" w14:textId="77777777" w:rsidR="009D6288" w:rsidRPr="006936ED" w:rsidRDefault="009D6288" w:rsidP="006936ED">
      <w:pPr>
        <w:pStyle w:val="BodyText"/>
        <w:jc w:val="both"/>
        <w:rPr>
          <w:rFonts w:ascii="Arial" w:hAnsi="Arial" w:cs="Arial"/>
        </w:rPr>
      </w:pPr>
    </w:p>
    <w:p w14:paraId="456A1B02" w14:textId="7A09BC26" w:rsidR="009D6288" w:rsidRPr="006936ED" w:rsidRDefault="009D6288" w:rsidP="006936ED">
      <w:pPr>
        <w:pStyle w:val="BodyText"/>
        <w:jc w:val="both"/>
        <w:rPr>
          <w:rFonts w:ascii="Arial" w:hAnsi="Arial" w:cs="Arial"/>
        </w:rPr>
      </w:pPr>
      <w:r w:rsidRPr="006936ED">
        <w:rPr>
          <w:rFonts w:ascii="Arial" w:hAnsi="Arial" w:cs="Arial"/>
        </w:rPr>
        <w:t xml:space="preserve">DECARIA, J.E., SHARP, C. and PETRELLA, R.J., </w:t>
      </w:r>
      <w:r w:rsidR="006936ED" w:rsidRPr="006936ED">
        <w:rPr>
          <w:rFonts w:ascii="Arial" w:hAnsi="Arial" w:cs="Arial"/>
        </w:rPr>
        <w:t>(</w:t>
      </w:r>
      <w:r w:rsidRPr="006936ED">
        <w:rPr>
          <w:rFonts w:ascii="Arial" w:hAnsi="Arial" w:cs="Arial"/>
        </w:rPr>
        <w:t>2012</w:t>
      </w:r>
      <w:r w:rsidR="006936ED" w:rsidRPr="006936ED">
        <w:rPr>
          <w:rFonts w:ascii="Arial" w:hAnsi="Arial" w:cs="Arial"/>
        </w:rPr>
        <w:t>)</w:t>
      </w:r>
      <w:r w:rsidRPr="006936ED">
        <w:rPr>
          <w:rFonts w:ascii="Arial" w:hAnsi="Arial" w:cs="Arial"/>
        </w:rPr>
        <w:t xml:space="preserve">. </w:t>
      </w:r>
      <w:r w:rsidRPr="006936ED">
        <w:rPr>
          <w:rFonts w:ascii="Arial" w:hAnsi="Arial" w:cs="Arial"/>
          <w:i/>
          <w:iCs/>
        </w:rPr>
        <w:t>Scoping review report: obesity in older adults. International journal of obesity</w:t>
      </w:r>
      <w:r w:rsidRPr="006936ED">
        <w:rPr>
          <w:rFonts w:ascii="Arial" w:hAnsi="Arial" w:cs="Arial"/>
        </w:rPr>
        <w:t>, 36(9), pp. 1141-50.</w:t>
      </w:r>
    </w:p>
    <w:p w14:paraId="591399D8" w14:textId="129AF126" w:rsidR="000822D1" w:rsidRPr="006936ED" w:rsidRDefault="009D6288" w:rsidP="006936ED">
      <w:pPr>
        <w:pStyle w:val="BodyText"/>
        <w:jc w:val="both"/>
        <w:rPr>
          <w:rFonts w:ascii="Arial" w:hAnsi="Arial" w:cs="Arial"/>
        </w:rPr>
      </w:pPr>
      <w:r w:rsidRPr="006936ED">
        <w:rPr>
          <w:rFonts w:ascii="Arial" w:hAnsi="Arial" w:cs="Arial"/>
        </w:rPr>
        <w:t>Accessed: 20th July 2026</w:t>
      </w:r>
    </w:p>
    <w:p w14:paraId="2DD571BD" w14:textId="77777777" w:rsidR="000822D1" w:rsidRPr="006936ED" w:rsidRDefault="000822D1" w:rsidP="006936ED">
      <w:pPr>
        <w:pStyle w:val="BodyText"/>
        <w:jc w:val="both"/>
        <w:rPr>
          <w:rFonts w:ascii="Arial" w:hAnsi="Arial" w:cs="Arial"/>
        </w:rPr>
      </w:pPr>
    </w:p>
    <w:p w14:paraId="45969AA0" w14:textId="77777777" w:rsidR="00B456D6" w:rsidRPr="006936ED" w:rsidRDefault="00B456D6" w:rsidP="006936ED">
      <w:pPr>
        <w:pStyle w:val="BodyText"/>
        <w:jc w:val="both"/>
        <w:rPr>
          <w:rFonts w:ascii="Arial" w:hAnsi="Arial" w:cs="Arial"/>
        </w:rPr>
      </w:pPr>
    </w:p>
    <w:p w14:paraId="262639CE" w14:textId="77777777" w:rsidR="00B456D6" w:rsidRPr="006936ED" w:rsidRDefault="00B456D6" w:rsidP="006936ED">
      <w:pPr>
        <w:pStyle w:val="BodyText"/>
        <w:jc w:val="both"/>
        <w:rPr>
          <w:rFonts w:ascii="Arial" w:hAnsi="Arial" w:cs="Arial"/>
        </w:rPr>
      </w:pPr>
    </w:p>
    <w:p w14:paraId="3EE5C261" w14:textId="77777777" w:rsidR="00BD72F3" w:rsidRPr="006936ED" w:rsidRDefault="00BD72F3" w:rsidP="006936ED">
      <w:pPr>
        <w:pStyle w:val="BodyText"/>
        <w:jc w:val="both"/>
        <w:rPr>
          <w:rFonts w:ascii="Arial" w:hAnsi="Arial" w:cs="Arial"/>
        </w:rPr>
      </w:pPr>
    </w:p>
    <w:p w14:paraId="44CFDFE3" w14:textId="77777777" w:rsidR="00BD72F3" w:rsidRPr="006936ED" w:rsidRDefault="00BD72F3" w:rsidP="006936ED">
      <w:pPr>
        <w:pStyle w:val="BodyText"/>
        <w:jc w:val="both"/>
        <w:rPr>
          <w:rFonts w:ascii="Arial" w:hAnsi="Arial" w:cs="Arial"/>
        </w:rPr>
      </w:pPr>
    </w:p>
    <w:p w14:paraId="25461303" w14:textId="0F5ED9A2" w:rsidR="00B456D6" w:rsidRPr="006936ED" w:rsidRDefault="006C3CCB" w:rsidP="006936ED">
      <w:pPr>
        <w:pStyle w:val="BodyText"/>
        <w:jc w:val="both"/>
        <w:rPr>
          <w:rFonts w:ascii="Arial" w:hAnsi="Arial" w:cs="Arial"/>
        </w:rPr>
      </w:pPr>
      <w:proofErr w:type="spellStart"/>
      <w:proofErr w:type="gramStart"/>
      <w:r w:rsidRPr="006936ED">
        <w:rPr>
          <w:rFonts w:ascii="Arial" w:hAnsi="Arial" w:cs="Arial"/>
        </w:rPr>
        <w:t>Gao,et</w:t>
      </w:r>
      <w:proofErr w:type="spellEnd"/>
      <w:proofErr w:type="gramEnd"/>
      <w:r w:rsidRPr="006936ED">
        <w:rPr>
          <w:rFonts w:ascii="Arial" w:hAnsi="Arial" w:cs="Arial"/>
        </w:rPr>
        <w:t xml:space="preserve"> </w:t>
      </w:r>
      <w:proofErr w:type="gramStart"/>
      <w:r w:rsidRPr="006936ED">
        <w:rPr>
          <w:rFonts w:ascii="Arial" w:hAnsi="Arial" w:cs="Arial"/>
        </w:rPr>
        <w:t>al</w:t>
      </w:r>
      <w:r w:rsidR="006F681B" w:rsidRPr="006936ED">
        <w:rPr>
          <w:rFonts w:ascii="Arial" w:hAnsi="Arial" w:cs="Arial"/>
        </w:rPr>
        <w:t>,.</w:t>
      </w:r>
      <w:proofErr w:type="gramEnd"/>
      <w:r w:rsidRPr="006936ED">
        <w:rPr>
          <w:rFonts w:ascii="Arial" w:hAnsi="Arial" w:cs="Arial"/>
        </w:rPr>
        <w:t xml:space="preserve"> (2021) ‘</w:t>
      </w:r>
      <w:r w:rsidRPr="006936ED">
        <w:rPr>
          <w:rFonts w:ascii="Arial" w:hAnsi="Arial" w:cs="Arial"/>
          <w:i/>
          <w:iCs/>
        </w:rPr>
        <w:t>Global prevalence of sarcopenic obesity in older adults: A systematic review and meta-analysis’, Clinical Nutrition</w:t>
      </w:r>
      <w:r w:rsidRPr="006936ED">
        <w:rPr>
          <w:rFonts w:ascii="Arial" w:hAnsi="Arial" w:cs="Arial"/>
        </w:rPr>
        <w:t xml:space="preserve">, 40(7), pp. 4633–4641. </w:t>
      </w:r>
      <w:proofErr w:type="spellStart"/>
      <w:r w:rsidRPr="006936ED">
        <w:rPr>
          <w:rFonts w:ascii="Arial" w:hAnsi="Arial" w:cs="Arial"/>
        </w:rPr>
        <w:t>doi</w:t>
      </w:r>
      <w:proofErr w:type="spellEnd"/>
      <w:r w:rsidRPr="006936ED">
        <w:rPr>
          <w:rFonts w:ascii="Arial" w:hAnsi="Arial" w:cs="Arial"/>
        </w:rPr>
        <w:t>: 10.1016/j.clnu.2021.06.009.</w:t>
      </w:r>
    </w:p>
    <w:p w14:paraId="58349355" w14:textId="77777777" w:rsidR="00BD1753" w:rsidRPr="006936ED" w:rsidRDefault="00BD1753" w:rsidP="006936ED">
      <w:pPr>
        <w:pStyle w:val="BodyText"/>
        <w:jc w:val="both"/>
        <w:rPr>
          <w:rFonts w:ascii="Arial" w:hAnsi="Arial" w:cs="Arial"/>
        </w:rPr>
      </w:pPr>
    </w:p>
    <w:p w14:paraId="016BEC27" w14:textId="77777777" w:rsidR="00BD1753" w:rsidRPr="006936ED" w:rsidRDefault="00BD1753" w:rsidP="006936ED">
      <w:pPr>
        <w:pStyle w:val="BodyText"/>
        <w:jc w:val="both"/>
        <w:rPr>
          <w:rFonts w:ascii="Arial" w:hAnsi="Arial" w:cs="Arial"/>
        </w:rPr>
      </w:pPr>
    </w:p>
    <w:p w14:paraId="120EC483" w14:textId="77777777" w:rsidR="00BD1753" w:rsidRPr="006936ED" w:rsidRDefault="00BD1753" w:rsidP="006936ED">
      <w:pPr>
        <w:pStyle w:val="BodyText"/>
        <w:jc w:val="both"/>
        <w:rPr>
          <w:rFonts w:ascii="Arial" w:hAnsi="Arial" w:cs="Arial"/>
        </w:rPr>
      </w:pPr>
    </w:p>
    <w:p w14:paraId="11BD8573" w14:textId="244F5223" w:rsidR="00827720" w:rsidRPr="006936ED" w:rsidRDefault="00827720" w:rsidP="006936ED">
      <w:pPr>
        <w:pStyle w:val="BodyText"/>
        <w:jc w:val="both"/>
        <w:rPr>
          <w:rFonts w:ascii="Arial" w:hAnsi="Arial" w:cs="Arial"/>
        </w:rPr>
      </w:pPr>
      <w:r w:rsidRPr="006936ED">
        <w:rPr>
          <w:rFonts w:ascii="Arial" w:hAnsi="Arial" w:cs="Arial"/>
        </w:rPr>
        <w:t xml:space="preserve">Haase, C.L. et al. (2021) </w:t>
      </w:r>
      <w:r w:rsidRPr="006936ED">
        <w:rPr>
          <w:rFonts w:ascii="Arial" w:hAnsi="Arial" w:cs="Arial"/>
          <w:i/>
          <w:iCs/>
        </w:rPr>
        <w:t>“Weight loss and risk reduction of obesity-related outcomes in 0.5 million people: evidence from a UK primary care database</w:t>
      </w:r>
      <w:r w:rsidRPr="006936ED">
        <w:rPr>
          <w:rFonts w:ascii="Arial" w:hAnsi="Arial" w:cs="Arial"/>
        </w:rPr>
        <w:t xml:space="preserve">,” International Journal of Obesity, 45(6), pp. 1249–1258. </w:t>
      </w:r>
    </w:p>
    <w:p w14:paraId="2EB53F81" w14:textId="23BDBA9B" w:rsidR="00827720" w:rsidRPr="006936ED" w:rsidRDefault="00827720" w:rsidP="006936ED">
      <w:pPr>
        <w:pStyle w:val="BodyText"/>
        <w:jc w:val="both"/>
        <w:rPr>
          <w:rFonts w:ascii="Arial" w:hAnsi="Arial" w:cs="Arial"/>
        </w:rPr>
      </w:pPr>
      <w:r w:rsidRPr="006936ED">
        <w:rPr>
          <w:rFonts w:ascii="Arial" w:hAnsi="Arial" w:cs="Arial"/>
        </w:rPr>
        <w:t xml:space="preserve">Available at: </w:t>
      </w:r>
      <w:hyperlink r:id="rId18" w:history="1">
        <w:r w:rsidR="00BD72F3" w:rsidRPr="006936ED">
          <w:rPr>
            <w:rStyle w:val="Hyperlink"/>
            <w:rFonts w:ascii="Arial" w:hAnsi="Arial" w:cs="Arial"/>
          </w:rPr>
          <w:t>https://doi.org/10.1038/s41366-021-00788-4</w:t>
        </w:r>
      </w:hyperlink>
      <w:r w:rsidRPr="006936ED">
        <w:rPr>
          <w:rFonts w:ascii="Arial" w:hAnsi="Arial" w:cs="Arial"/>
        </w:rPr>
        <w:t>.</w:t>
      </w:r>
    </w:p>
    <w:p w14:paraId="11E96AB6" w14:textId="7A521093" w:rsidR="00B456D6" w:rsidRPr="006936ED" w:rsidRDefault="00827720" w:rsidP="006936ED">
      <w:pPr>
        <w:pStyle w:val="BodyText"/>
        <w:jc w:val="both"/>
        <w:rPr>
          <w:rFonts w:ascii="Arial" w:hAnsi="Arial" w:cs="Arial"/>
        </w:rPr>
      </w:pPr>
      <w:r w:rsidRPr="006936ED">
        <w:rPr>
          <w:rFonts w:ascii="Arial" w:hAnsi="Arial" w:cs="Arial"/>
        </w:rPr>
        <w:t xml:space="preserve">Accessed: 20 </w:t>
      </w:r>
      <w:proofErr w:type="spellStart"/>
      <w:r w:rsidRPr="006936ED">
        <w:rPr>
          <w:rFonts w:ascii="Arial" w:hAnsi="Arial" w:cs="Arial"/>
        </w:rPr>
        <w:t>july</w:t>
      </w:r>
      <w:proofErr w:type="spellEnd"/>
      <w:r w:rsidRPr="006936ED">
        <w:rPr>
          <w:rFonts w:ascii="Arial" w:hAnsi="Arial" w:cs="Arial"/>
        </w:rPr>
        <w:t xml:space="preserve"> 2026</w:t>
      </w:r>
    </w:p>
    <w:p w14:paraId="74CDDE9C" w14:textId="77777777" w:rsidR="000822D1" w:rsidRPr="006936ED" w:rsidRDefault="000822D1" w:rsidP="006936ED">
      <w:pPr>
        <w:pStyle w:val="BodyText"/>
        <w:jc w:val="both"/>
        <w:rPr>
          <w:rFonts w:ascii="Arial" w:hAnsi="Arial" w:cs="Arial"/>
        </w:rPr>
      </w:pPr>
    </w:p>
    <w:p w14:paraId="18E2006F" w14:textId="77777777" w:rsidR="000822D1" w:rsidRPr="006936ED" w:rsidRDefault="000822D1" w:rsidP="006936ED">
      <w:pPr>
        <w:pStyle w:val="BodyText"/>
        <w:jc w:val="both"/>
        <w:rPr>
          <w:rFonts w:ascii="Arial" w:hAnsi="Arial" w:cs="Arial"/>
        </w:rPr>
      </w:pPr>
    </w:p>
    <w:p w14:paraId="48D0F91C" w14:textId="21646065" w:rsidR="0068511E" w:rsidRPr="006936ED" w:rsidRDefault="0068511E" w:rsidP="006936ED">
      <w:pPr>
        <w:pStyle w:val="BodyText"/>
        <w:jc w:val="both"/>
        <w:rPr>
          <w:rFonts w:ascii="Arial" w:hAnsi="Arial" w:cs="Arial"/>
        </w:rPr>
      </w:pPr>
      <w:r w:rsidRPr="006936ED">
        <w:rPr>
          <w:rFonts w:ascii="Arial" w:hAnsi="Arial" w:cs="Arial"/>
        </w:rPr>
        <w:t xml:space="preserve">Jensen et </w:t>
      </w:r>
      <w:proofErr w:type="gramStart"/>
      <w:r w:rsidRPr="006936ED">
        <w:rPr>
          <w:rFonts w:ascii="Arial" w:hAnsi="Arial" w:cs="Arial"/>
        </w:rPr>
        <w:t>al,.</w:t>
      </w:r>
      <w:proofErr w:type="gramEnd"/>
      <w:r w:rsidRPr="006936ED">
        <w:rPr>
          <w:rFonts w:ascii="Arial" w:hAnsi="Arial" w:cs="Arial"/>
        </w:rPr>
        <w:t xml:space="preserve"> (2019) </w:t>
      </w:r>
      <w:r w:rsidRPr="006936ED">
        <w:rPr>
          <w:rFonts w:ascii="Arial" w:hAnsi="Arial" w:cs="Arial"/>
          <w:i/>
          <w:iCs/>
        </w:rPr>
        <w:t>‘GLIM criteria for the diagnosis of malnutrition: A consensus report from the global clinical nutrition community’, Clinical Nutrition,</w:t>
      </w:r>
      <w:r w:rsidRPr="006936ED">
        <w:rPr>
          <w:rFonts w:ascii="Arial" w:hAnsi="Arial" w:cs="Arial"/>
        </w:rPr>
        <w:t xml:space="preserve"> 38(1), pp. 1–9. </w:t>
      </w:r>
      <w:proofErr w:type="spellStart"/>
      <w:r w:rsidRPr="006936ED">
        <w:rPr>
          <w:rFonts w:ascii="Arial" w:hAnsi="Arial" w:cs="Arial"/>
        </w:rPr>
        <w:t>doi</w:t>
      </w:r>
      <w:proofErr w:type="spellEnd"/>
      <w:r w:rsidRPr="006936ED">
        <w:rPr>
          <w:rFonts w:ascii="Arial" w:hAnsi="Arial" w:cs="Arial"/>
        </w:rPr>
        <w:t>: 10.1016/j.clnu.2018.08.002.</w:t>
      </w:r>
    </w:p>
    <w:p w14:paraId="3619BD4B" w14:textId="77777777" w:rsidR="0068511E" w:rsidRPr="006936ED" w:rsidRDefault="0068511E" w:rsidP="006936ED">
      <w:pPr>
        <w:pStyle w:val="BodyText"/>
        <w:jc w:val="both"/>
        <w:rPr>
          <w:rFonts w:ascii="Arial" w:hAnsi="Arial" w:cs="Arial"/>
        </w:rPr>
      </w:pPr>
    </w:p>
    <w:p w14:paraId="023871D8" w14:textId="77777777" w:rsidR="0068511E" w:rsidRPr="006936ED" w:rsidRDefault="0068511E" w:rsidP="006936ED">
      <w:pPr>
        <w:pStyle w:val="BodyText"/>
        <w:jc w:val="both"/>
        <w:rPr>
          <w:rFonts w:ascii="Arial" w:hAnsi="Arial" w:cs="Arial"/>
        </w:rPr>
      </w:pPr>
    </w:p>
    <w:p w14:paraId="625E4C66" w14:textId="77777777" w:rsidR="0068511E" w:rsidRPr="006936ED" w:rsidRDefault="0068511E" w:rsidP="006936ED">
      <w:pPr>
        <w:pStyle w:val="BodyText"/>
        <w:jc w:val="both"/>
        <w:rPr>
          <w:rFonts w:ascii="Arial" w:hAnsi="Arial" w:cs="Arial"/>
        </w:rPr>
      </w:pPr>
    </w:p>
    <w:p w14:paraId="19F6A7AF" w14:textId="77777777" w:rsidR="004F6B9A" w:rsidRPr="006936ED" w:rsidRDefault="004F6B9A" w:rsidP="006936ED">
      <w:pPr>
        <w:pStyle w:val="BodyText"/>
        <w:jc w:val="both"/>
        <w:rPr>
          <w:rFonts w:ascii="Arial" w:hAnsi="Arial" w:cs="Arial"/>
        </w:rPr>
      </w:pPr>
      <w:r w:rsidRPr="006936ED">
        <w:rPr>
          <w:rFonts w:ascii="Arial" w:hAnsi="Arial" w:cs="Arial"/>
        </w:rPr>
        <w:t>Johns, et al., (2014) ‘</w:t>
      </w:r>
      <w:r w:rsidRPr="006936ED">
        <w:rPr>
          <w:rFonts w:ascii="Arial" w:hAnsi="Arial" w:cs="Arial"/>
          <w:i/>
          <w:iCs/>
        </w:rPr>
        <w:t xml:space="preserve">Diet or exercise interventions vs combined </w:t>
      </w:r>
      <w:proofErr w:type="spellStart"/>
      <w:r w:rsidRPr="006936ED">
        <w:rPr>
          <w:rFonts w:ascii="Arial" w:hAnsi="Arial" w:cs="Arial"/>
          <w:i/>
          <w:iCs/>
        </w:rPr>
        <w:t>behavioral</w:t>
      </w:r>
      <w:proofErr w:type="spellEnd"/>
      <w:r w:rsidRPr="006936ED">
        <w:rPr>
          <w:rFonts w:ascii="Arial" w:hAnsi="Arial" w:cs="Arial"/>
          <w:i/>
          <w:iCs/>
        </w:rPr>
        <w:t xml:space="preserve"> weight management programs: A systematic review and meta-analysis of direct comparisons’, Journal of the Academy of Nutrition and Dietetics,</w:t>
      </w:r>
      <w:r w:rsidRPr="006936ED">
        <w:rPr>
          <w:rFonts w:ascii="Arial" w:hAnsi="Arial" w:cs="Arial"/>
        </w:rPr>
        <w:t xml:space="preserve"> 114(10), pp. 1557–1568. </w:t>
      </w:r>
      <w:proofErr w:type="spellStart"/>
      <w:r w:rsidRPr="006936ED">
        <w:rPr>
          <w:rFonts w:ascii="Arial" w:hAnsi="Arial" w:cs="Arial"/>
        </w:rPr>
        <w:t>doi</w:t>
      </w:r>
      <w:proofErr w:type="spellEnd"/>
      <w:r w:rsidRPr="006936ED">
        <w:rPr>
          <w:rFonts w:ascii="Arial" w:hAnsi="Arial" w:cs="Arial"/>
        </w:rPr>
        <w:t>: 10.1016/j.jand.2014.07.005</w:t>
      </w:r>
    </w:p>
    <w:p w14:paraId="06D4361C" w14:textId="011D68BF" w:rsidR="004F6B9A" w:rsidRPr="006936ED" w:rsidRDefault="004F6B9A" w:rsidP="006936ED">
      <w:pPr>
        <w:pStyle w:val="BodyText"/>
        <w:jc w:val="both"/>
        <w:rPr>
          <w:rFonts w:ascii="Arial" w:hAnsi="Arial" w:cs="Arial"/>
        </w:rPr>
      </w:pPr>
    </w:p>
    <w:p w14:paraId="438CD6F2" w14:textId="77777777" w:rsidR="004F6B9A" w:rsidRPr="006936ED" w:rsidRDefault="004F6B9A" w:rsidP="006936ED">
      <w:pPr>
        <w:pStyle w:val="BodyText"/>
        <w:jc w:val="both"/>
        <w:rPr>
          <w:rFonts w:ascii="Arial" w:hAnsi="Arial" w:cs="Arial"/>
        </w:rPr>
      </w:pPr>
    </w:p>
    <w:p w14:paraId="7185A7F1" w14:textId="77777777" w:rsidR="004F6B9A" w:rsidRPr="006936ED" w:rsidRDefault="004F6B9A" w:rsidP="006936ED">
      <w:pPr>
        <w:pStyle w:val="BodyText"/>
        <w:jc w:val="both"/>
        <w:rPr>
          <w:rFonts w:ascii="Arial" w:hAnsi="Arial" w:cs="Arial"/>
        </w:rPr>
      </w:pPr>
    </w:p>
    <w:p w14:paraId="2AEF83DE" w14:textId="7E74C331" w:rsidR="004F6B9A" w:rsidRPr="006936ED" w:rsidRDefault="00CD58F0" w:rsidP="006936ED">
      <w:pPr>
        <w:pStyle w:val="BodyText"/>
        <w:jc w:val="both"/>
        <w:rPr>
          <w:rFonts w:ascii="Arial" w:hAnsi="Arial" w:cs="Arial"/>
        </w:rPr>
      </w:pPr>
      <w:r w:rsidRPr="006936ED">
        <w:rPr>
          <w:rFonts w:ascii="Arial" w:hAnsi="Arial" w:cs="Arial"/>
        </w:rPr>
        <w:t>Luppino et al., (2010) ‘</w:t>
      </w:r>
      <w:r w:rsidRPr="006936ED">
        <w:rPr>
          <w:rFonts w:ascii="Arial" w:hAnsi="Arial" w:cs="Arial"/>
          <w:i/>
          <w:iCs/>
        </w:rPr>
        <w:t xml:space="preserve">Overweight, obesity, and depression: A systematic review and meta-analysis of longitudinal studies’, Archives of General Psychiatry, </w:t>
      </w:r>
      <w:r w:rsidRPr="006936ED">
        <w:rPr>
          <w:rFonts w:ascii="Arial" w:hAnsi="Arial" w:cs="Arial"/>
        </w:rPr>
        <w:t xml:space="preserve">67(3), pp. 220–229. </w:t>
      </w:r>
      <w:proofErr w:type="spellStart"/>
      <w:r w:rsidRPr="006936ED">
        <w:rPr>
          <w:rFonts w:ascii="Arial" w:hAnsi="Arial" w:cs="Arial"/>
        </w:rPr>
        <w:t>doi</w:t>
      </w:r>
      <w:proofErr w:type="spellEnd"/>
      <w:r w:rsidRPr="006936ED">
        <w:rPr>
          <w:rFonts w:ascii="Arial" w:hAnsi="Arial" w:cs="Arial"/>
        </w:rPr>
        <w:t>: 10.1001/archgenpsychiatry.2010.2.</w:t>
      </w:r>
    </w:p>
    <w:p w14:paraId="14E0AA39" w14:textId="77777777" w:rsidR="004F6B9A" w:rsidRPr="006936ED" w:rsidRDefault="004F6B9A" w:rsidP="006936ED">
      <w:pPr>
        <w:pStyle w:val="BodyText"/>
        <w:jc w:val="both"/>
        <w:rPr>
          <w:rFonts w:ascii="Arial" w:hAnsi="Arial" w:cs="Arial"/>
        </w:rPr>
      </w:pPr>
    </w:p>
    <w:p w14:paraId="61209352" w14:textId="36EC07D0" w:rsidR="00500949" w:rsidRPr="006936ED" w:rsidRDefault="00500949" w:rsidP="006936ED">
      <w:pPr>
        <w:pStyle w:val="BodyText"/>
        <w:jc w:val="both"/>
        <w:rPr>
          <w:rFonts w:ascii="Arial" w:hAnsi="Arial" w:cs="Arial"/>
          <w:bCs/>
        </w:rPr>
      </w:pPr>
    </w:p>
    <w:p w14:paraId="3E1FBF5B" w14:textId="77777777" w:rsidR="00D37E84" w:rsidRPr="006936ED" w:rsidRDefault="00D37E84" w:rsidP="006936ED">
      <w:pPr>
        <w:pStyle w:val="BodyText"/>
        <w:jc w:val="both"/>
        <w:rPr>
          <w:rFonts w:ascii="Arial" w:hAnsi="Arial" w:cs="Arial"/>
          <w:bCs/>
          <w:i/>
          <w:iCs/>
        </w:rPr>
      </w:pPr>
      <w:proofErr w:type="spellStart"/>
      <w:proofErr w:type="gramStart"/>
      <w:r w:rsidRPr="006936ED">
        <w:rPr>
          <w:rFonts w:ascii="Arial" w:hAnsi="Arial" w:cs="Arial"/>
          <w:bCs/>
        </w:rPr>
        <w:t>Marmot,et</w:t>
      </w:r>
      <w:proofErr w:type="spellEnd"/>
      <w:proofErr w:type="gramEnd"/>
      <w:r w:rsidRPr="006936ED">
        <w:rPr>
          <w:rFonts w:ascii="Arial" w:hAnsi="Arial" w:cs="Arial"/>
          <w:bCs/>
        </w:rPr>
        <w:t xml:space="preserve"> </w:t>
      </w:r>
      <w:proofErr w:type="gramStart"/>
      <w:r w:rsidRPr="006936ED">
        <w:rPr>
          <w:rFonts w:ascii="Arial" w:hAnsi="Arial" w:cs="Arial"/>
          <w:bCs/>
        </w:rPr>
        <w:t>al,.</w:t>
      </w:r>
      <w:proofErr w:type="gramEnd"/>
      <w:r w:rsidRPr="006936ED">
        <w:rPr>
          <w:rFonts w:ascii="Arial" w:hAnsi="Arial" w:cs="Arial"/>
          <w:bCs/>
        </w:rPr>
        <w:t xml:space="preserve"> (2020) </w:t>
      </w:r>
      <w:r w:rsidRPr="006936ED">
        <w:rPr>
          <w:rFonts w:ascii="Arial" w:hAnsi="Arial" w:cs="Arial"/>
          <w:bCs/>
          <w:i/>
          <w:iCs/>
        </w:rPr>
        <w:t>Health Equity in England: The Marmot Review 10 Years On</w:t>
      </w:r>
    </w:p>
    <w:p w14:paraId="62FCD2EF" w14:textId="6B358309" w:rsidR="00D37E84" w:rsidRPr="006936ED" w:rsidRDefault="00D37E84" w:rsidP="006936ED">
      <w:pPr>
        <w:pStyle w:val="BodyText"/>
        <w:jc w:val="both"/>
        <w:rPr>
          <w:rFonts w:ascii="Arial" w:hAnsi="Arial" w:cs="Arial"/>
          <w:bCs/>
        </w:rPr>
      </w:pPr>
      <w:r w:rsidRPr="006936ED">
        <w:rPr>
          <w:rFonts w:ascii="Arial" w:hAnsi="Arial" w:cs="Arial"/>
          <w:bCs/>
        </w:rPr>
        <w:t xml:space="preserve">Available at: </w:t>
      </w:r>
      <w:hyperlink r:id="rId19" w:history="1">
        <w:r w:rsidR="005466A2" w:rsidRPr="006936ED">
          <w:rPr>
            <w:rStyle w:val="Hyperlink"/>
            <w:rFonts w:ascii="Arial" w:hAnsi="Arial" w:cs="Arial"/>
            <w:bCs/>
          </w:rPr>
          <w:t>https://www.health.org.uk/reports-and-analysis/reports/health-equity-in-england-the-marmot-review-10-years-on-0</w:t>
        </w:r>
      </w:hyperlink>
    </w:p>
    <w:p w14:paraId="559F8C11" w14:textId="1835029A" w:rsidR="00D37E84" w:rsidRPr="006936ED" w:rsidRDefault="00D37E84" w:rsidP="006936ED">
      <w:pPr>
        <w:pStyle w:val="BodyText"/>
        <w:jc w:val="both"/>
        <w:rPr>
          <w:rFonts w:ascii="Arial" w:hAnsi="Arial" w:cs="Arial"/>
          <w:bCs/>
        </w:rPr>
      </w:pPr>
      <w:r w:rsidRPr="006936ED">
        <w:rPr>
          <w:rFonts w:ascii="Arial" w:hAnsi="Arial" w:cs="Arial"/>
          <w:bCs/>
        </w:rPr>
        <w:t>Accessed: 31st 2026</w:t>
      </w:r>
    </w:p>
    <w:p w14:paraId="3092CED3" w14:textId="77777777" w:rsidR="00D37E84" w:rsidRPr="006936ED" w:rsidRDefault="00D37E84" w:rsidP="006936ED">
      <w:pPr>
        <w:pStyle w:val="BodyText"/>
        <w:jc w:val="both"/>
        <w:rPr>
          <w:rFonts w:ascii="Arial" w:hAnsi="Arial" w:cs="Arial"/>
          <w:bCs/>
        </w:rPr>
      </w:pPr>
    </w:p>
    <w:p w14:paraId="4BB32678" w14:textId="77777777" w:rsidR="00D37E84" w:rsidRPr="006936ED" w:rsidRDefault="00D37E84" w:rsidP="006936ED">
      <w:pPr>
        <w:pStyle w:val="BodyText"/>
        <w:jc w:val="both"/>
        <w:rPr>
          <w:rFonts w:ascii="Arial" w:hAnsi="Arial" w:cs="Arial"/>
          <w:bCs/>
        </w:rPr>
      </w:pPr>
    </w:p>
    <w:p w14:paraId="0853D42A" w14:textId="77777777" w:rsidR="00CD58F0" w:rsidRPr="006936ED" w:rsidRDefault="00CD58F0" w:rsidP="006936ED">
      <w:pPr>
        <w:pStyle w:val="BodyText"/>
        <w:jc w:val="both"/>
        <w:rPr>
          <w:rFonts w:ascii="Arial" w:hAnsi="Arial" w:cs="Arial"/>
          <w:b/>
          <w:bCs/>
        </w:rPr>
      </w:pPr>
    </w:p>
    <w:p w14:paraId="7F3EE8BA" w14:textId="77777777" w:rsidR="00CD58F0" w:rsidRPr="006936ED" w:rsidRDefault="00874021" w:rsidP="006936ED">
      <w:pPr>
        <w:pStyle w:val="BodyText"/>
        <w:jc w:val="both"/>
        <w:rPr>
          <w:rFonts w:ascii="Arial" w:hAnsi="Arial" w:cs="Arial"/>
          <w:i/>
          <w:iCs/>
        </w:rPr>
      </w:pPr>
      <w:r w:rsidRPr="006936ED">
        <w:rPr>
          <w:rFonts w:ascii="Arial" w:hAnsi="Arial" w:cs="Arial"/>
        </w:rPr>
        <w:t xml:space="preserve"> </w:t>
      </w:r>
      <w:proofErr w:type="spellStart"/>
      <w:r w:rsidRPr="006936ED">
        <w:rPr>
          <w:rFonts w:ascii="Arial" w:hAnsi="Arial" w:cs="Arial"/>
        </w:rPr>
        <w:t>Massion</w:t>
      </w:r>
      <w:proofErr w:type="spellEnd"/>
      <w:r w:rsidRPr="006936ED">
        <w:rPr>
          <w:rFonts w:ascii="Arial" w:hAnsi="Arial" w:cs="Arial"/>
        </w:rPr>
        <w:t>, S. et al. (2016) “</w:t>
      </w:r>
      <w:r w:rsidRPr="006936ED">
        <w:rPr>
          <w:rFonts w:ascii="Arial" w:hAnsi="Arial" w:cs="Arial"/>
          <w:i/>
          <w:iCs/>
        </w:rPr>
        <w:t xml:space="preserve">Exploring the impact of early life factors on inequalities in risk of </w:t>
      </w:r>
    </w:p>
    <w:p w14:paraId="46DAAF3E" w14:textId="00C42152" w:rsidR="00874021" w:rsidRPr="006936ED" w:rsidRDefault="00874021" w:rsidP="006936ED">
      <w:pPr>
        <w:pStyle w:val="BodyText"/>
        <w:jc w:val="both"/>
        <w:rPr>
          <w:rFonts w:ascii="Arial" w:hAnsi="Arial" w:cs="Arial"/>
        </w:rPr>
      </w:pPr>
      <w:r w:rsidRPr="006936ED">
        <w:rPr>
          <w:rFonts w:ascii="Arial" w:hAnsi="Arial" w:cs="Arial"/>
          <w:i/>
          <w:iCs/>
        </w:rPr>
        <w:t>overweight in UK children: findings from the UK Millennium Cohort Study,” Archives of disease in childhood,</w:t>
      </w:r>
      <w:r w:rsidRPr="006936ED">
        <w:rPr>
          <w:rFonts w:ascii="Arial" w:hAnsi="Arial" w:cs="Arial"/>
        </w:rPr>
        <w:t xml:space="preserve"> 101(8), pp. 724–730.</w:t>
      </w:r>
    </w:p>
    <w:p w14:paraId="4E81B018" w14:textId="413B4BF6" w:rsidR="00874021" w:rsidRPr="006936ED" w:rsidRDefault="00874021" w:rsidP="006936ED">
      <w:pPr>
        <w:pStyle w:val="BodyText"/>
        <w:jc w:val="both"/>
        <w:rPr>
          <w:rFonts w:ascii="Arial" w:hAnsi="Arial" w:cs="Arial"/>
        </w:rPr>
      </w:pPr>
      <w:r w:rsidRPr="006936ED">
        <w:rPr>
          <w:rFonts w:ascii="Arial" w:hAnsi="Arial" w:cs="Arial"/>
        </w:rPr>
        <w:t xml:space="preserve"> Available at: </w:t>
      </w:r>
      <w:hyperlink r:id="rId20" w:history="1">
        <w:r w:rsidR="005466A2" w:rsidRPr="006936ED">
          <w:rPr>
            <w:rStyle w:val="Hyperlink"/>
            <w:rFonts w:ascii="Arial" w:hAnsi="Arial" w:cs="Arial"/>
          </w:rPr>
          <w:t>https://doi.org/10.1136/archdischild-2015-309465</w:t>
        </w:r>
      </w:hyperlink>
      <w:r w:rsidRPr="006936ED">
        <w:rPr>
          <w:rFonts w:ascii="Arial" w:hAnsi="Arial" w:cs="Arial"/>
        </w:rPr>
        <w:t>.</w:t>
      </w:r>
    </w:p>
    <w:p w14:paraId="604D6900" w14:textId="77777777" w:rsidR="00874021" w:rsidRPr="006936ED" w:rsidRDefault="00874021" w:rsidP="006936ED">
      <w:pPr>
        <w:pStyle w:val="BodyText"/>
        <w:jc w:val="both"/>
        <w:rPr>
          <w:rFonts w:ascii="Arial" w:hAnsi="Arial" w:cs="Arial"/>
        </w:rPr>
      </w:pPr>
      <w:r w:rsidRPr="006936ED">
        <w:rPr>
          <w:rFonts w:ascii="Arial" w:hAnsi="Arial" w:cs="Arial"/>
        </w:rPr>
        <w:t>Accessed: 20th July 2026</w:t>
      </w:r>
    </w:p>
    <w:p w14:paraId="14C20E81" w14:textId="77777777" w:rsidR="00874021" w:rsidRPr="006936ED" w:rsidRDefault="00874021" w:rsidP="006936ED">
      <w:pPr>
        <w:pStyle w:val="BodyText"/>
        <w:jc w:val="both"/>
        <w:rPr>
          <w:rFonts w:ascii="Arial" w:hAnsi="Arial" w:cs="Arial"/>
        </w:rPr>
      </w:pPr>
    </w:p>
    <w:p w14:paraId="1D60DCC3" w14:textId="77777777" w:rsidR="00CD481E" w:rsidRPr="006936ED" w:rsidRDefault="00CD481E" w:rsidP="006936ED">
      <w:pPr>
        <w:pStyle w:val="BodyText"/>
        <w:jc w:val="both"/>
        <w:rPr>
          <w:rFonts w:ascii="Arial" w:hAnsi="Arial" w:cs="Arial"/>
        </w:rPr>
      </w:pPr>
    </w:p>
    <w:p w14:paraId="1EF9FF00" w14:textId="77777777" w:rsidR="00D37E84" w:rsidRPr="006936ED" w:rsidRDefault="00D37E84" w:rsidP="006936ED">
      <w:pPr>
        <w:pStyle w:val="BodyText"/>
        <w:jc w:val="both"/>
        <w:rPr>
          <w:rFonts w:ascii="Arial" w:hAnsi="Arial" w:cs="Arial"/>
        </w:rPr>
      </w:pPr>
    </w:p>
    <w:p w14:paraId="771689C3" w14:textId="77777777" w:rsidR="00D37E84" w:rsidRPr="006936ED" w:rsidRDefault="00D37E84" w:rsidP="006936ED">
      <w:pPr>
        <w:pStyle w:val="BodyText"/>
        <w:jc w:val="both"/>
        <w:rPr>
          <w:rFonts w:ascii="Arial" w:hAnsi="Arial" w:cs="Arial"/>
        </w:rPr>
      </w:pPr>
    </w:p>
    <w:p w14:paraId="19AEB25D" w14:textId="77777777" w:rsidR="00D37E84" w:rsidRPr="006936ED" w:rsidRDefault="00D37E84" w:rsidP="006936ED">
      <w:pPr>
        <w:pStyle w:val="BodyText"/>
        <w:jc w:val="both"/>
        <w:rPr>
          <w:rFonts w:ascii="Arial" w:hAnsi="Arial" w:cs="Arial"/>
        </w:rPr>
      </w:pPr>
    </w:p>
    <w:p w14:paraId="45DB1512" w14:textId="77777777" w:rsidR="00CD58F0" w:rsidRPr="006936ED" w:rsidRDefault="00CD58F0" w:rsidP="006936ED">
      <w:pPr>
        <w:pStyle w:val="BodyText"/>
        <w:jc w:val="both"/>
        <w:rPr>
          <w:rFonts w:ascii="Arial" w:hAnsi="Arial" w:cs="Arial"/>
        </w:rPr>
      </w:pPr>
    </w:p>
    <w:p w14:paraId="403A7201" w14:textId="0BD6ADED" w:rsidR="004239AF" w:rsidRPr="006936ED" w:rsidRDefault="00FA0A47" w:rsidP="006936ED">
      <w:pPr>
        <w:pStyle w:val="BodyText"/>
        <w:jc w:val="both"/>
        <w:rPr>
          <w:rFonts w:ascii="Arial" w:hAnsi="Arial" w:cs="Arial"/>
          <w:bCs/>
          <w:i/>
          <w:iCs/>
        </w:rPr>
      </w:pPr>
      <w:r w:rsidRPr="006936ED">
        <w:rPr>
          <w:rFonts w:ascii="Arial" w:hAnsi="Arial" w:cs="Arial"/>
        </w:rPr>
        <w:t xml:space="preserve">NHS </w:t>
      </w:r>
      <w:proofErr w:type="gramStart"/>
      <w:r w:rsidRPr="006936ED">
        <w:rPr>
          <w:rFonts w:ascii="Arial" w:hAnsi="Arial" w:cs="Arial"/>
        </w:rPr>
        <w:t>England,</w:t>
      </w:r>
      <w:r w:rsidR="00913A0B" w:rsidRPr="006936ED">
        <w:rPr>
          <w:rFonts w:ascii="Arial" w:hAnsi="Arial" w:cs="Arial"/>
        </w:rPr>
        <w:t>(</w:t>
      </w:r>
      <w:proofErr w:type="gramEnd"/>
      <w:r w:rsidR="00913A0B" w:rsidRPr="006936ED">
        <w:rPr>
          <w:rFonts w:ascii="Arial" w:hAnsi="Arial" w:cs="Arial"/>
        </w:rPr>
        <w:t>202</w:t>
      </w:r>
      <w:r w:rsidR="00E4642B" w:rsidRPr="006936ED">
        <w:rPr>
          <w:rFonts w:ascii="Arial" w:hAnsi="Arial" w:cs="Arial"/>
        </w:rPr>
        <w:t>6</w:t>
      </w:r>
      <w:r w:rsidR="00913A0B" w:rsidRPr="006936ED">
        <w:rPr>
          <w:rFonts w:ascii="Arial" w:hAnsi="Arial" w:cs="Arial"/>
        </w:rPr>
        <w:t>)</w:t>
      </w:r>
      <w:r w:rsidR="00913A0B" w:rsidRPr="006936ED">
        <w:rPr>
          <w:rFonts w:ascii="Arial" w:hAnsi="Arial" w:cs="Arial"/>
          <w:b/>
          <w:bCs/>
        </w:rPr>
        <w:t xml:space="preserve"> </w:t>
      </w:r>
      <w:r w:rsidR="004239AF" w:rsidRPr="006936ED">
        <w:rPr>
          <w:rFonts w:ascii="Arial" w:hAnsi="Arial" w:cs="Arial"/>
          <w:bCs/>
          <w:i/>
          <w:iCs/>
        </w:rPr>
        <w:t>Adults’ overweight and obesity</w:t>
      </w:r>
    </w:p>
    <w:p w14:paraId="183545DD" w14:textId="1D346556" w:rsidR="00C42601" w:rsidRPr="006936ED" w:rsidRDefault="004239AF" w:rsidP="006936ED">
      <w:pPr>
        <w:pStyle w:val="BodyText"/>
        <w:jc w:val="both"/>
        <w:rPr>
          <w:rFonts w:ascii="Arial" w:hAnsi="Arial" w:cs="Arial"/>
          <w:b/>
          <w:bCs/>
          <w:i/>
          <w:iCs/>
        </w:rPr>
      </w:pPr>
      <w:r w:rsidRPr="006936ED">
        <w:rPr>
          <w:rFonts w:ascii="Arial" w:hAnsi="Arial" w:cs="Arial"/>
          <w:bCs/>
          <w:i/>
          <w:iCs/>
        </w:rPr>
        <w:t>Summary</w:t>
      </w:r>
    </w:p>
    <w:p w14:paraId="2083402B" w14:textId="519E1CDF" w:rsidR="004239AF" w:rsidRPr="006936ED" w:rsidRDefault="004239AF" w:rsidP="006936ED">
      <w:pPr>
        <w:pStyle w:val="BodyText"/>
        <w:jc w:val="both"/>
        <w:rPr>
          <w:rFonts w:ascii="Arial" w:hAnsi="Arial" w:cs="Arial"/>
          <w:b/>
          <w:bCs/>
        </w:rPr>
      </w:pPr>
      <w:r w:rsidRPr="006936ED">
        <w:rPr>
          <w:rFonts w:ascii="Arial" w:hAnsi="Arial" w:cs="Arial"/>
        </w:rPr>
        <w:t>Available at:</w:t>
      </w:r>
      <w:r w:rsidRPr="006936ED">
        <w:rPr>
          <w:rFonts w:ascii="Arial" w:hAnsi="Arial" w:cs="Arial"/>
          <w:b/>
          <w:bCs/>
        </w:rPr>
        <w:t xml:space="preserve"> </w:t>
      </w:r>
      <w:hyperlink r:id="rId21" w:history="1">
        <w:r w:rsidR="00FF28C1" w:rsidRPr="006936ED">
          <w:rPr>
            <w:rStyle w:val="Hyperlink"/>
            <w:rFonts w:ascii="Arial" w:hAnsi="Arial" w:cs="Arial"/>
            <w:bCs/>
          </w:rPr>
          <w:t>https://digital.nhs.uk/data-and-information/publications/statistical/health-survey-for-england/2024/adults-overweight-and-obesity</w:t>
        </w:r>
      </w:hyperlink>
    </w:p>
    <w:p w14:paraId="61CB309F" w14:textId="6D3A9CE7" w:rsidR="00FF28C1" w:rsidRPr="006936ED" w:rsidRDefault="00FF28C1" w:rsidP="006936ED">
      <w:pPr>
        <w:pStyle w:val="BodyText"/>
        <w:jc w:val="both"/>
        <w:rPr>
          <w:rFonts w:ascii="Arial" w:hAnsi="Arial" w:cs="Arial"/>
        </w:rPr>
      </w:pPr>
      <w:r w:rsidRPr="006936ED">
        <w:rPr>
          <w:rFonts w:ascii="Arial" w:hAnsi="Arial" w:cs="Arial"/>
        </w:rPr>
        <w:t>Accessed: 29</w:t>
      </w:r>
      <w:r w:rsidRPr="006936ED">
        <w:rPr>
          <w:rFonts w:ascii="Arial" w:hAnsi="Arial" w:cs="Arial"/>
          <w:vertAlign w:val="superscript"/>
        </w:rPr>
        <w:t>th</w:t>
      </w:r>
      <w:r w:rsidRPr="006936ED">
        <w:rPr>
          <w:rFonts w:ascii="Arial" w:hAnsi="Arial" w:cs="Arial"/>
        </w:rPr>
        <w:t xml:space="preserve"> July 2026 </w:t>
      </w:r>
    </w:p>
    <w:p w14:paraId="177F7130" w14:textId="77777777" w:rsidR="00C42601" w:rsidRPr="006936ED" w:rsidRDefault="00C42601" w:rsidP="006936ED">
      <w:pPr>
        <w:pStyle w:val="BodyText"/>
        <w:jc w:val="both"/>
        <w:rPr>
          <w:rFonts w:ascii="Arial" w:hAnsi="Arial" w:cs="Arial"/>
          <w:b/>
          <w:bCs/>
        </w:rPr>
      </w:pPr>
    </w:p>
    <w:p w14:paraId="40B54D8A" w14:textId="77777777" w:rsidR="00C42601" w:rsidRPr="006936ED" w:rsidRDefault="00C42601" w:rsidP="006936ED">
      <w:pPr>
        <w:pStyle w:val="BodyText"/>
        <w:jc w:val="both"/>
        <w:rPr>
          <w:rFonts w:ascii="Arial" w:hAnsi="Arial" w:cs="Arial"/>
          <w:b/>
          <w:bCs/>
        </w:rPr>
      </w:pPr>
    </w:p>
    <w:p w14:paraId="506230C3" w14:textId="77777777" w:rsidR="008814DC" w:rsidRPr="006936ED" w:rsidRDefault="008814DC" w:rsidP="006936ED">
      <w:pPr>
        <w:pStyle w:val="BodyText"/>
        <w:jc w:val="both"/>
        <w:rPr>
          <w:rFonts w:ascii="Arial" w:hAnsi="Arial" w:cs="Arial"/>
          <w:b/>
          <w:bCs/>
        </w:rPr>
      </w:pPr>
    </w:p>
    <w:p w14:paraId="2221C4B4" w14:textId="15DDAB63" w:rsidR="008814DC" w:rsidRPr="006936ED" w:rsidRDefault="00195363" w:rsidP="006936ED">
      <w:pPr>
        <w:pStyle w:val="BodyText"/>
        <w:jc w:val="both"/>
        <w:rPr>
          <w:rFonts w:ascii="Arial" w:hAnsi="Arial" w:cs="Arial"/>
          <w:b/>
          <w:bCs/>
        </w:rPr>
      </w:pPr>
      <w:r w:rsidRPr="006936ED">
        <w:rPr>
          <w:rFonts w:ascii="Arial" w:hAnsi="Arial" w:cs="Arial"/>
          <w:bCs/>
        </w:rPr>
        <w:t xml:space="preserve">National Institute for Health and Care </w:t>
      </w:r>
      <w:proofErr w:type="gramStart"/>
      <w:r w:rsidRPr="006936ED">
        <w:rPr>
          <w:rFonts w:ascii="Arial" w:hAnsi="Arial" w:cs="Arial"/>
          <w:bCs/>
        </w:rPr>
        <w:t>Excellence</w:t>
      </w:r>
      <w:r w:rsidR="00F30927" w:rsidRPr="006936ED">
        <w:rPr>
          <w:rFonts w:ascii="Arial" w:hAnsi="Arial" w:cs="Arial"/>
        </w:rPr>
        <w:t>,</w:t>
      </w:r>
      <w:r w:rsidR="00303908" w:rsidRPr="006936ED">
        <w:rPr>
          <w:rFonts w:ascii="Arial" w:hAnsi="Arial" w:cs="Arial"/>
        </w:rPr>
        <w:t>(</w:t>
      </w:r>
      <w:proofErr w:type="gramEnd"/>
      <w:r w:rsidR="00303908" w:rsidRPr="006936ED">
        <w:rPr>
          <w:rFonts w:ascii="Arial" w:hAnsi="Arial" w:cs="Arial"/>
        </w:rPr>
        <w:t>202</w:t>
      </w:r>
      <w:r w:rsidR="00693813" w:rsidRPr="006936ED">
        <w:rPr>
          <w:rFonts w:ascii="Arial" w:hAnsi="Arial" w:cs="Arial"/>
        </w:rPr>
        <w:t>5</w:t>
      </w:r>
      <w:r w:rsidR="00303908" w:rsidRPr="006936ED">
        <w:rPr>
          <w:rFonts w:ascii="Arial" w:hAnsi="Arial" w:cs="Arial"/>
        </w:rPr>
        <w:t>)</w:t>
      </w:r>
      <w:r w:rsidR="00303908" w:rsidRPr="006936ED">
        <w:rPr>
          <w:rFonts w:ascii="Arial" w:hAnsi="Arial" w:cs="Arial"/>
          <w:b/>
          <w:bCs/>
        </w:rPr>
        <w:t xml:space="preserve"> </w:t>
      </w:r>
      <w:r w:rsidR="00E8486B" w:rsidRPr="006936ED">
        <w:rPr>
          <w:rFonts w:ascii="Arial" w:hAnsi="Arial" w:cs="Arial"/>
          <w:bCs/>
          <w:i/>
          <w:iCs/>
        </w:rPr>
        <w:t>Overweight and obesity management</w:t>
      </w:r>
    </w:p>
    <w:p w14:paraId="14C9D4D6" w14:textId="3DD8BC32" w:rsidR="00E8486B" w:rsidRPr="006936ED" w:rsidRDefault="00E8486B" w:rsidP="006936ED">
      <w:pPr>
        <w:pStyle w:val="BodyText"/>
        <w:jc w:val="both"/>
        <w:rPr>
          <w:rFonts w:ascii="Arial" w:hAnsi="Arial" w:cs="Arial"/>
          <w:b/>
          <w:bCs/>
        </w:rPr>
      </w:pPr>
      <w:r w:rsidRPr="006936ED">
        <w:rPr>
          <w:rFonts w:ascii="Arial" w:hAnsi="Arial" w:cs="Arial"/>
        </w:rPr>
        <w:t xml:space="preserve">Available </w:t>
      </w:r>
      <w:proofErr w:type="gramStart"/>
      <w:r w:rsidRPr="006936ED">
        <w:rPr>
          <w:rFonts w:ascii="Arial" w:hAnsi="Arial" w:cs="Arial"/>
        </w:rPr>
        <w:t>at :</w:t>
      </w:r>
      <w:proofErr w:type="gramEnd"/>
      <w:r w:rsidR="00F30927" w:rsidRPr="006936ED">
        <w:rPr>
          <w:rFonts w:ascii="Arial" w:hAnsi="Arial" w:cs="Arial"/>
        </w:rPr>
        <w:t xml:space="preserve"> </w:t>
      </w:r>
      <w:hyperlink r:id="rId22" w:history="1">
        <w:r w:rsidR="00F30927" w:rsidRPr="006936ED">
          <w:rPr>
            <w:rStyle w:val="Hyperlink"/>
            <w:rFonts w:ascii="Arial" w:hAnsi="Arial" w:cs="Arial"/>
            <w:bCs/>
          </w:rPr>
          <w:t>https://www.nice.org.uk/guidance/ng246</w:t>
        </w:r>
      </w:hyperlink>
    </w:p>
    <w:p w14:paraId="300A6A70" w14:textId="0A47EE8E" w:rsidR="00F30927" w:rsidRPr="006936ED" w:rsidRDefault="00F30927" w:rsidP="006936ED">
      <w:pPr>
        <w:pStyle w:val="BodyText"/>
        <w:jc w:val="both"/>
        <w:rPr>
          <w:rFonts w:ascii="Arial" w:hAnsi="Arial" w:cs="Arial"/>
        </w:rPr>
      </w:pPr>
      <w:r w:rsidRPr="006936ED">
        <w:rPr>
          <w:rFonts w:ascii="Arial" w:hAnsi="Arial" w:cs="Arial"/>
        </w:rPr>
        <w:t>Accessed: 30</w:t>
      </w:r>
      <w:r w:rsidRPr="006936ED">
        <w:rPr>
          <w:rFonts w:ascii="Arial" w:hAnsi="Arial" w:cs="Arial"/>
          <w:vertAlign w:val="superscript"/>
        </w:rPr>
        <w:t>th</w:t>
      </w:r>
      <w:r w:rsidRPr="006936ED">
        <w:rPr>
          <w:rFonts w:ascii="Arial" w:hAnsi="Arial" w:cs="Arial"/>
        </w:rPr>
        <w:t xml:space="preserve"> July 2026</w:t>
      </w:r>
      <w:r w:rsidR="00895058" w:rsidRPr="006936ED">
        <w:rPr>
          <w:rFonts w:ascii="Arial" w:hAnsi="Arial" w:cs="Arial"/>
        </w:rPr>
        <w:t xml:space="preserve"> </w:t>
      </w:r>
    </w:p>
    <w:p w14:paraId="57109FDF" w14:textId="77777777" w:rsidR="008814DC" w:rsidRPr="006936ED" w:rsidRDefault="008814DC" w:rsidP="006936ED">
      <w:pPr>
        <w:pStyle w:val="BodyText"/>
        <w:jc w:val="both"/>
        <w:rPr>
          <w:rFonts w:ascii="Arial" w:hAnsi="Arial" w:cs="Arial"/>
        </w:rPr>
      </w:pPr>
    </w:p>
    <w:p w14:paraId="1FE7F54E" w14:textId="77777777" w:rsidR="008814DC" w:rsidRPr="006936ED" w:rsidRDefault="008814DC" w:rsidP="006936ED">
      <w:pPr>
        <w:pStyle w:val="BodyText"/>
        <w:jc w:val="both"/>
        <w:rPr>
          <w:rFonts w:ascii="Arial" w:hAnsi="Arial" w:cs="Arial"/>
        </w:rPr>
      </w:pPr>
    </w:p>
    <w:p w14:paraId="726D8C1A" w14:textId="4381A018" w:rsidR="00D7798A" w:rsidRPr="006936ED" w:rsidRDefault="00D7798A" w:rsidP="006936ED">
      <w:pPr>
        <w:pStyle w:val="BodyText"/>
        <w:jc w:val="both"/>
        <w:rPr>
          <w:rFonts w:ascii="Arial" w:hAnsi="Arial" w:cs="Arial"/>
        </w:rPr>
      </w:pPr>
      <w:r w:rsidRPr="006936ED">
        <w:rPr>
          <w:rFonts w:ascii="Arial" w:hAnsi="Arial" w:cs="Arial"/>
        </w:rPr>
        <w:t xml:space="preserve">NCD Risk Factor Collaboration (2024) ‘Worldwide trends in underweight and obesity from 1990 to 2022: A pooled analysis of 3,663 population-representative studies with 222 million children, adolescents, and adults’, The Lancet, 403(10431), pp. 1027–1050. </w:t>
      </w:r>
      <w:proofErr w:type="spellStart"/>
      <w:r w:rsidRPr="006936ED">
        <w:rPr>
          <w:rFonts w:ascii="Arial" w:hAnsi="Arial" w:cs="Arial"/>
        </w:rPr>
        <w:t>doi</w:t>
      </w:r>
      <w:proofErr w:type="spellEnd"/>
      <w:r w:rsidRPr="006936ED">
        <w:rPr>
          <w:rFonts w:ascii="Arial" w:hAnsi="Arial" w:cs="Arial"/>
        </w:rPr>
        <w:t>: 10.1016/S0140-6736(23)02750-2.</w:t>
      </w:r>
    </w:p>
    <w:p w14:paraId="1E6971D8" w14:textId="77777777" w:rsidR="00D7798A" w:rsidRPr="006936ED" w:rsidRDefault="00D7798A" w:rsidP="006936ED">
      <w:pPr>
        <w:pStyle w:val="BodyText"/>
        <w:jc w:val="both"/>
        <w:rPr>
          <w:rFonts w:ascii="Arial" w:hAnsi="Arial" w:cs="Arial"/>
        </w:rPr>
      </w:pPr>
    </w:p>
    <w:p w14:paraId="36CDD33D" w14:textId="77777777" w:rsidR="00D7798A" w:rsidRPr="006936ED" w:rsidRDefault="00D7798A" w:rsidP="006936ED">
      <w:pPr>
        <w:pStyle w:val="BodyText"/>
        <w:jc w:val="both"/>
        <w:rPr>
          <w:rFonts w:ascii="Arial" w:hAnsi="Arial" w:cs="Arial"/>
        </w:rPr>
      </w:pPr>
    </w:p>
    <w:p w14:paraId="40A45A18" w14:textId="77777777" w:rsidR="004F6B9A" w:rsidRPr="006936ED" w:rsidRDefault="004F6B9A" w:rsidP="006936ED">
      <w:pPr>
        <w:pStyle w:val="BodyText"/>
        <w:jc w:val="both"/>
        <w:rPr>
          <w:rFonts w:ascii="Arial" w:hAnsi="Arial" w:cs="Arial"/>
        </w:rPr>
      </w:pPr>
    </w:p>
    <w:p w14:paraId="1F112D49" w14:textId="77777777" w:rsidR="004F6B9A" w:rsidRPr="006936ED" w:rsidRDefault="004F6B9A" w:rsidP="006936ED">
      <w:pPr>
        <w:pStyle w:val="BodyText"/>
        <w:jc w:val="both"/>
        <w:rPr>
          <w:rFonts w:ascii="Arial" w:hAnsi="Arial" w:cs="Arial"/>
        </w:rPr>
      </w:pPr>
    </w:p>
    <w:p w14:paraId="443AC878" w14:textId="77777777" w:rsidR="004F6B9A" w:rsidRPr="006936ED" w:rsidRDefault="004F6B9A" w:rsidP="006936ED">
      <w:pPr>
        <w:jc w:val="both"/>
        <w:rPr>
          <w:rFonts w:ascii="Arial" w:hAnsi="Arial" w:cs="Arial"/>
        </w:rPr>
      </w:pPr>
      <w:r w:rsidRPr="006936ED">
        <w:rPr>
          <w:rFonts w:ascii="Arial" w:hAnsi="Arial" w:cs="Arial"/>
        </w:rPr>
        <w:t xml:space="preserve">Organisation for Economic Co-operation and Development (2019) The Heavy Burden of Obesity: The Economics of Prevention. Paris: OECD Publishing. </w:t>
      </w:r>
      <w:proofErr w:type="spellStart"/>
      <w:r w:rsidRPr="006936ED">
        <w:rPr>
          <w:rFonts w:ascii="Arial" w:hAnsi="Arial" w:cs="Arial"/>
        </w:rPr>
        <w:t>doi</w:t>
      </w:r>
      <w:proofErr w:type="spellEnd"/>
      <w:r w:rsidRPr="006936ED">
        <w:rPr>
          <w:rFonts w:ascii="Arial" w:hAnsi="Arial" w:cs="Arial"/>
        </w:rPr>
        <w:t>: 10.1787/67450d67-en</w:t>
      </w:r>
    </w:p>
    <w:p w14:paraId="25FAAFC1" w14:textId="5AE72538" w:rsidR="004F6B9A" w:rsidRPr="006936ED" w:rsidRDefault="00874021" w:rsidP="006936ED">
      <w:pPr>
        <w:pStyle w:val="BodyText"/>
        <w:jc w:val="both"/>
        <w:rPr>
          <w:rFonts w:ascii="Arial" w:hAnsi="Arial" w:cs="Arial"/>
        </w:rPr>
      </w:pPr>
      <w:r w:rsidRPr="006936ED">
        <w:rPr>
          <w:rFonts w:ascii="Arial" w:hAnsi="Arial" w:cs="Arial"/>
        </w:rPr>
        <w:t xml:space="preserve">Page, et al., (2021) ‘The PRISMA 2020 statement: An updated guideline for reporting systematic reviews’, BMJ, 372, n71. </w:t>
      </w:r>
      <w:proofErr w:type="spellStart"/>
      <w:r w:rsidRPr="006936ED">
        <w:rPr>
          <w:rFonts w:ascii="Arial" w:hAnsi="Arial" w:cs="Arial"/>
        </w:rPr>
        <w:t>doi</w:t>
      </w:r>
      <w:proofErr w:type="spellEnd"/>
      <w:r w:rsidRPr="006936ED">
        <w:rPr>
          <w:rFonts w:ascii="Arial" w:hAnsi="Arial" w:cs="Arial"/>
        </w:rPr>
        <w:t>: 10.1136/</w:t>
      </w:r>
      <w:proofErr w:type="gramStart"/>
      <w:r w:rsidRPr="006936ED">
        <w:rPr>
          <w:rFonts w:ascii="Arial" w:hAnsi="Arial" w:cs="Arial"/>
        </w:rPr>
        <w:t>bmj.n</w:t>
      </w:r>
      <w:proofErr w:type="gramEnd"/>
      <w:r w:rsidRPr="006936ED">
        <w:rPr>
          <w:rFonts w:ascii="Arial" w:hAnsi="Arial" w:cs="Arial"/>
        </w:rPr>
        <w:t>71.</w:t>
      </w:r>
    </w:p>
    <w:p w14:paraId="39C5A926" w14:textId="77777777" w:rsidR="00874021" w:rsidRPr="006936ED" w:rsidRDefault="00874021" w:rsidP="006936ED">
      <w:pPr>
        <w:pStyle w:val="BodyText"/>
        <w:jc w:val="both"/>
        <w:rPr>
          <w:rFonts w:ascii="Arial" w:hAnsi="Arial" w:cs="Arial"/>
        </w:rPr>
      </w:pPr>
    </w:p>
    <w:p w14:paraId="1443C70E" w14:textId="77777777" w:rsidR="00874021" w:rsidRPr="006936ED" w:rsidRDefault="00874021" w:rsidP="006936ED">
      <w:pPr>
        <w:pStyle w:val="BodyText"/>
        <w:jc w:val="both"/>
        <w:rPr>
          <w:rFonts w:ascii="Arial" w:hAnsi="Arial" w:cs="Arial"/>
        </w:rPr>
      </w:pPr>
    </w:p>
    <w:p w14:paraId="0D6886F0" w14:textId="77777777" w:rsidR="00874021" w:rsidRPr="006936ED" w:rsidRDefault="00874021" w:rsidP="006936ED">
      <w:pPr>
        <w:pStyle w:val="BodyText"/>
        <w:jc w:val="both"/>
        <w:rPr>
          <w:rFonts w:ascii="Arial" w:hAnsi="Arial" w:cs="Arial"/>
        </w:rPr>
      </w:pPr>
    </w:p>
    <w:p w14:paraId="1E6F4AAF" w14:textId="77777777" w:rsidR="004F6B9A" w:rsidRPr="006936ED" w:rsidRDefault="004F6B9A" w:rsidP="006936ED">
      <w:pPr>
        <w:pStyle w:val="BodyText"/>
        <w:jc w:val="both"/>
        <w:rPr>
          <w:rFonts w:ascii="Arial" w:hAnsi="Arial" w:cs="Arial"/>
        </w:rPr>
      </w:pPr>
    </w:p>
    <w:p w14:paraId="1AD5FF7D" w14:textId="1D353CEE" w:rsidR="004F6B9A" w:rsidRPr="006936ED" w:rsidRDefault="004F6B9A" w:rsidP="006936ED">
      <w:pPr>
        <w:pStyle w:val="BodyText"/>
        <w:jc w:val="both"/>
        <w:rPr>
          <w:rFonts w:ascii="Arial" w:hAnsi="Arial" w:cs="Arial"/>
        </w:rPr>
      </w:pPr>
      <w:proofErr w:type="spellStart"/>
      <w:proofErr w:type="gramStart"/>
      <w:r w:rsidRPr="006936ED">
        <w:rPr>
          <w:rFonts w:ascii="Arial" w:hAnsi="Arial" w:cs="Arial"/>
        </w:rPr>
        <w:t>Proquest</w:t>
      </w:r>
      <w:proofErr w:type="spellEnd"/>
      <w:r w:rsidRPr="006936ED">
        <w:rPr>
          <w:rFonts w:ascii="Arial" w:hAnsi="Arial" w:cs="Arial"/>
        </w:rPr>
        <w:t>,(</w:t>
      </w:r>
      <w:proofErr w:type="gramEnd"/>
      <w:r w:rsidRPr="006936ED">
        <w:rPr>
          <w:rFonts w:ascii="Arial" w:hAnsi="Arial" w:cs="Arial"/>
        </w:rPr>
        <w:t>2026) Impact of body mass index on hospital mortality of old and oldest- old critically ill patients: a retrospective study</w:t>
      </w:r>
    </w:p>
    <w:p w14:paraId="1EB72CA3" w14:textId="77777777" w:rsidR="004F6B9A" w:rsidRPr="006936ED" w:rsidRDefault="004F6B9A" w:rsidP="006936ED">
      <w:pPr>
        <w:pStyle w:val="BodyText"/>
        <w:jc w:val="both"/>
        <w:rPr>
          <w:rFonts w:ascii="Arial" w:hAnsi="Arial" w:cs="Arial"/>
        </w:rPr>
      </w:pPr>
      <w:r w:rsidRPr="006936ED">
        <w:rPr>
          <w:rFonts w:ascii="Arial" w:hAnsi="Arial" w:cs="Arial"/>
        </w:rPr>
        <w:t>Available at: https://www.proquest.com/central/docview/3302829342/BA913D82CFF744B4PQ/3?accountid=130472&amp;sourcetype=Scholarly%20Journals</w:t>
      </w:r>
    </w:p>
    <w:p w14:paraId="1C17A598" w14:textId="743834F7" w:rsidR="00D7798A" w:rsidRPr="006936ED" w:rsidRDefault="004F6B9A" w:rsidP="006936ED">
      <w:pPr>
        <w:pStyle w:val="BodyText"/>
        <w:jc w:val="both"/>
        <w:rPr>
          <w:rFonts w:ascii="Arial" w:hAnsi="Arial" w:cs="Arial"/>
        </w:rPr>
      </w:pPr>
      <w:r w:rsidRPr="006936ED">
        <w:rPr>
          <w:rFonts w:ascii="Arial" w:hAnsi="Arial" w:cs="Arial"/>
        </w:rPr>
        <w:t>Accessed 22 Jun 2026</w:t>
      </w:r>
    </w:p>
    <w:p w14:paraId="587FAC37" w14:textId="77777777" w:rsidR="004F6B9A" w:rsidRPr="006936ED" w:rsidRDefault="004F6B9A" w:rsidP="006936ED">
      <w:pPr>
        <w:pStyle w:val="BodyText"/>
        <w:jc w:val="both"/>
        <w:rPr>
          <w:rFonts w:ascii="Arial" w:hAnsi="Arial" w:cs="Arial"/>
        </w:rPr>
      </w:pPr>
    </w:p>
    <w:p w14:paraId="27DDF56B" w14:textId="77777777" w:rsidR="004F6B9A" w:rsidRPr="006936ED" w:rsidRDefault="004F6B9A" w:rsidP="006936ED">
      <w:pPr>
        <w:pStyle w:val="BodyText"/>
        <w:jc w:val="both"/>
        <w:rPr>
          <w:rFonts w:ascii="Arial" w:hAnsi="Arial" w:cs="Arial"/>
        </w:rPr>
      </w:pPr>
    </w:p>
    <w:p w14:paraId="2F36E9E4" w14:textId="77777777" w:rsidR="004F6B9A" w:rsidRPr="006936ED" w:rsidRDefault="004F6B9A" w:rsidP="006936ED">
      <w:pPr>
        <w:pStyle w:val="BodyText"/>
        <w:jc w:val="both"/>
        <w:rPr>
          <w:rFonts w:ascii="Arial" w:hAnsi="Arial" w:cs="Arial"/>
        </w:rPr>
      </w:pPr>
    </w:p>
    <w:p w14:paraId="4F564667" w14:textId="77777777" w:rsidR="006D1ED5" w:rsidRPr="006936ED" w:rsidRDefault="006D1ED5" w:rsidP="006936ED">
      <w:pPr>
        <w:pStyle w:val="BodyText"/>
        <w:jc w:val="both"/>
        <w:rPr>
          <w:rFonts w:ascii="Arial" w:hAnsi="Arial" w:cs="Arial"/>
        </w:rPr>
      </w:pPr>
      <w:proofErr w:type="spellStart"/>
      <w:r w:rsidRPr="006936ED">
        <w:rPr>
          <w:rFonts w:ascii="Arial" w:hAnsi="Arial" w:cs="Arial"/>
        </w:rPr>
        <w:t>Smati</w:t>
      </w:r>
      <w:proofErr w:type="spellEnd"/>
      <w:r w:rsidRPr="006936ED">
        <w:rPr>
          <w:rFonts w:ascii="Arial" w:hAnsi="Arial" w:cs="Arial"/>
        </w:rPr>
        <w:t>, S. et al. (2021) “Relationship between obesity and severe COVID</w:t>
      </w:r>
      <w:r w:rsidRPr="006936ED">
        <w:rPr>
          <w:rFonts w:ascii="Cambria Math" w:hAnsi="Cambria Math" w:cs="Cambria Math"/>
        </w:rPr>
        <w:t>‐</w:t>
      </w:r>
      <w:r w:rsidRPr="006936ED">
        <w:rPr>
          <w:rFonts w:ascii="Arial" w:hAnsi="Arial" w:cs="Arial"/>
        </w:rPr>
        <w:t xml:space="preserve">19 outcomes in patients with type 2 diabetes: Results from the CORONADO study,” Diabetes, obesity &amp; metabolism, 23(2), pp. 391–403. </w:t>
      </w:r>
    </w:p>
    <w:p w14:paraId="3BD7BE14" w14:textId="77777777" w:rsidR="006D1ED5" w:rsidRPr="006936ED" w:rsidRDefault="006D1ED5" w:rsidP="006936ED">
      <w:pPr>
        <w:pStyle w:val="BodyText"/>
        <w:jc w:val="both"/>
        <w:rPr>
          <w:rFonts w:ascii="Arial" w:hAnsi="Arial" w:cs="Arial"/>
        </w:rPr>
      </w:pPr>
      <w:r w:rsidRPr="006936ED">
        <w:rPr>
          <w:rFonts w:ascii="Arial" w:hAnsi="Arial" w:cs="Arial"/>
        </w:rPr>
        <w:t>Available at: https://doi.org/10.1111/dom.14228.</w:t>
      </w:r>
    </w:p>
    <w:p w14:paraId="45393E61" w14:textId="7C5B19BE" w:rsidR="004F6B9A" w:rsidRPr="006936ED" w:rsidRDefault="006D1ED5" w:rsidP="006936ED">
      <w:pPr>
        <w:pStyle w:val="BodyText"/>
        <w:jc w:val="both"/>
        <w:rPr>
          <w:rFonts w:ascii="Arial" w:hAnsi="Arial" w:cs="Arial"/>
        </w:rPr>
      </w:pPr>
      <w:r w:rsidRPr="006936ED">
        <w:rPr>
          <w:rFonts w:ascii="Arial" w:hAnsi="Arial" w:cs="Arial"/>
        </w:rPr>
        <w:t>Accessed: 20th July 202</w:t>
      </w:r>
    </w:p>
    <w:p w14:paraId="62B75E15" w14:textId="77777777" w:rsidR="004F6B9A" w:rsidRPr="006936ED" w:rsidRDefault="004F6B9A" w:rsidP="006936ED">
      <w:pPr>
        <w:pStyle w:val="BodyText"/>
        <w:jc w:val="both"/>
        <w:rPr>
          <w:rFonts w:ascii="Arial" w:hAnsi="Arial" w:cs="Arial"/>
        </w:rPr>
      </w:pPr>
    </w:p>
    <w:p w14:paraId="13EF2545" w14:textId="77777777" w:rsidR="00D7798A" w:rsidRPr="006936ED" w:rsidRDefault="00D7798A" w:rsidP="006936ED">
      <w:pPr>
        <w:pStyle w:val="BodyText"/>
        <w:jc w:val="both"/>
        <w:rPr>
          <w:rFonts w:ascii="Arial" w:hAnsi="Arial" w:cs="Arial"/>
        </w:rPr>
      </w:pPr>
    </w:p>
    <w:p w14:paraId="29A63224" w14:textId="77777777" w:rsidR="008814DC" w:rsidRPr="006936ED" w:rsidRDefault="008814DC" w:rsidP="006936ED">
      <w:pPr>
        <w:pStyle w:val="BodyText"/>
        <w:jc w:val="both"/>
        <w:rPr>
          <w:rFonts w:ascii="Arial" w:hAnsi="Arial" w:cs="Arial"/>
          <w:b/>
          <w:bCs/>
        </w:rPr>
      </w:pPr>
    </w:p>
    <w:p w14:paraId="442E1DCB" w14:textId="49FFEA32" w:rsidR="006C710E" w:rsidRPr="006936ED" w:rsidRDefault="00040B56" w:rsidP="006936ED">
      <w:pPr>
        <w:pStyle w:val="BodyText"/>
        <w:jc w:val="both"/>
        <w:rPr>
          <w:rFonts w:ascii="Arial" w:hAnsi="Arial" w:cs="Arial"/>
        </w:rPr>
      </w:pPr>
      <w:r w:rsidRPr="006936ED">
        <w:rPr>
          <w:rFonts w:ascii="Arial" w:hAnsi="Arial" w:cs="Arial"/>
        </w:rPr>
        <w:t xml:space="preserve">Sutton et </w:t>
      </w:r>
      <w:proofErr w:type="gramStart"/>
      <w:r w:rsidRPr="006936ED">
        <w:rPr>
          <w:rFonts w:ascii="Arial" w:hAnsi="Arial" w:cs="Arial"/>
        </w:rPr>
        <w:t xml:space="preserve">al </w:t>
      </w:r>
      <w:r w:rsidR="004669E8" w:rsidRPr="006936ED">
        <w:rPr>
          <w:rFonts w:ascii="Arial" w:hAnsi="Arial" w:cs="Arial"/>
        </w:rPr>
        <w:t>.,</w:t>
      </w:r>
      <w:r w:rsidRPr="006936ED">
        <w:rPr>
          <w:rFonts w:ascii="Arial" w:hAnsi="Arial" w:cs="Arial"/>
        </w:rPr>
        <w:t>(</w:t>
      </w:r>
      <w:proofErr w:type="gramEnd"/>
      <w:r w:rsidRPr="006936ED">
        <w:rPr>
          <w:rFonts w:ascii="Arial" w:hAnsi="Arial" w:cs="Arial"/>
        </w:rPr>
        <w:t>2021</w:t>
      </w:r>
      <w:r w:rsidRPr="006936ED">
        <w:rPr>
          <w:rFonts w:ascii="Arial" w:hAnsi="Arial" w:cs="Arial"/>
          <w:i/>
          <w:iCs/>
        </w:rPr>
        <w:t>) Systematic Approaches to a Successful Literature Review</w:t>
      </w:r>
      <w:r w:rsidRPr="006936ED">
        <w:rPr>
          <w:rFonts w:ascii="Arial" w:hAnsi="Arial" w:cs="Arial"/>
        </w:rPr>
        <w:t xml:space="preserve">. 3rd </w:t>
      </w:r>
      <w:proofErr w:type="spellStart"/>
      <w:r w:rsidRPr="006936ED">
        <w:rPr>
          <w:rFonts w:ascii="Arial" w:hAnsi="Arial" w:cs="Arial"/>
        </w:rPr>
        <w:t>edn</w:t>
      </w:r>
      <w:proofErr w:type="spellEnd"/>
      <w:r w:rsidRPr="006936ED">
        <w:rPr>
          <w:rFonts w:ascii="Arial" w:hAnsi="Arial" w:cs="Arial"/>
        </w:rPr>
        <w:t>. London: Sage.</w:t>
      </w:r>
    </w:p>
    <w:p w14:paraId="1D77B980" w14:textId="276CEF3D" w:rsidR="006C710E" w:rsidRPr="006936ED" w:rsidRDefault="002F25A4" w:rsidP="006936ED">
      <w:pPr>
        <w:pStyle w:val="BodyText"/>
        <w:jc w:val="both"/>
        <w:rPr>
          <w:rFonts w:ascii="Arial" w:hAnsi="Arial" w:cs="Arial"/>
        </w:rPr>
      </w:pPr>
      <w:r w:rsidRPr="006936ED">
        <w:rPr>
          <w:rFonts w:ascii="Arial" w:hAnsi="Arial" w:cs="Arial"/>
        </w:rPr>
        <w:t xml:space="preserve">Available at </w:t>
      </w:r>
      <w:hyperlink r:id="rId23" w:history="1">
        <w:r w:rsidRPr="006936ED">
          <w:rPr>
            <w:rStyle w:val="Hyperlink"/>
            <w:rFonts w:ascii="Arial" w:hAnsi="Arial" w:cs="Arial"/>
          </w:rPr>
          <w:t>https://discovered.ed.ac.uk/discovery/fulldisplay/alma9924741042502466/44UOE_INST:44UOE_VU2</w:t>
        </w:r>
      </w:hyperlink>
    </w:p>
    <w:p w14:paraId="51F2EFD3" w14:textId="08F7A4D4" w:rsidR="002F25A4" w:rsidRPr="006936ED" w:rsidRDefault="002F25A4" w:rsidP="006936ED">
      <w:pPr>
        <w:pStyle w:val="BodyText"/>
        <w:jc w:val="both"/>
        <w:rPr>
          <w:rFonts w:ascii="Arial" w:hAnsi="Arial" w:cs="Arial"/>
        </w:rPr>
      </w:pPr>
      <w:r w:rsidRPr="006936ED">
        <w:rPr>
          <w:rFonts w:ascii="Arial" w:hAnsi="Arial" w:cs="Arial"/>
        </w:rPr>
        <w:t>Accessed: 31</w:t>
      </w:r>
      <w:r w:rsidRPr="006936ED">
        <w:rPr>
          <w:rFonts w:ascii="Arial" w:hAnsi="Arial" w:cs="Arial"/>
          <w:vertAlign w:val="superscript"/>
        </w:rPr>
        <w:t>st</w:t>
      </w:r>
      <w:r w:rsidRPr="006936ED">
        <w:rPr>
          <w:rFonts w:ascii="Arial" w:hAnsi="Arial" w:cs="Arial"/>
        </w:rPr>
        <w:t xml:space="preserve"> </w:t>
      </w:r>
      <w:proofErr w:type="spellStart"/>
      <w:r w:rsidRPr="006936ED">
        <w:rPr>
          <w:rFonts w:ascii="Arial" w:hAnsi="Arial" w:cs="Arial"/>
        </w:rPr>
        <w:t>july</w:t>
      </w:r>
      <w:proofErr w:type="spellEnd"/>
      <w:r w:rsidRPr="006936ED">
        <w:rPr>
          <w:rFonts w:ascii="Arial" w:hAnsi="Arial" w:cs="Arial"/>
        </w:rPr>
        <w:t xml:space="preserve"> 2026</w:t>
      </w:r>
    </w:p>
    <w:p w14:paraId="284CF051" w14:textId="77777777" w:rsidR="00CD58F0" w:rsidRPr="006936ED" w:rsidRDefault="00CD58F0" w:rsidP="006936ED">
      <w:pPr>
        <w:pStyle w:val="BodyText"/>
        <w:jc w:val="both"/>
        <w:rPr>
          <w:rFonts w:ascii="Arial" w:hAnsi="Arial" w:cs="Arial"/>
        </w:rPr>
      </w:pPr>
    </w:p>
    <w:p w14:paraId="782DC538" w14:textId="77777777" w:rsidR="00B07C36" w:rsidRPr="006936ED" w:rsidRDefault="00B07C36" w:rsidP="006936ED">
      <w:pPr>
        <w:pStyle w:val="BodyText"/>
        <w:jc w:val="both"/>
        <w:rPr>
          <w:rFonts w:ascii="Arial" w:hAnsi="Arial" w:cs="Arial"/>
        </w:rPr>
      </w:pPr>
    </w:p>
    <w:p w14:paraId="30C89337" w14:textId="77777777" w:rsidR="002F25A4" w:rsidRPr="006936ED" w:rsidRDefault="006C710E" w:rsidP="006936ED">
      <w:pPr>
        <w:pStyle w:val="BodyText"/>
        <w:jc w:val="both"/>
        <w:rPr>
          <w:rFonts w:ascii="Arial" w:hAnsi="Arial" w:cs="Arial"/>
          <w:i/>
          <w:iCs/>
        </w:rPr>
      </w:pPr>
      <w:r w:rsidRPr="006936ED">
        <w:rPr>
          <w:rFonts w:ascii="Arial" w:hAnsi="Arial" w:cs="Arial"/>
        </w:rPr>
        <w:t xml:space="preserve">Tremmel, M. et </w:t>
      </w:r>
      <w:proofErr w:type="gramStart"/>
      <w:r w:rsidRPr="006936ED">
        <w:rPr>
          <w:rFonts w:ascii="Arial" w:hAnsi="Arial" w:cs="Arial"/>
        </w:rPr>
        <w:t>al,.</w:t>
      </w:r>
      <w:proofErr w:type="gramEnd"/>
      <w:r w:rsidRPr="006936ED">
        <w:rPr>
          <w:rFonts w:ascii="Arial" w:hAnsi="Arial" w:cs="Arial"/>
        </w:rPr>
        <w:t xml:space="preserve"> (2017) </w:t>
      </w:r>
      <w:r w:rsidRPr="006936ED">
        <w:rPr>
          <w:rFonts w:ascii="Arial" w:hAnsi="Arial" w:cs="Arial"/>
          <w:i/>
          <w:iCs/>
        </w:rPr>
        <w:t xml:space="preserve">‘Economic burden of obesity: A systematic literature review’, International Journal </w:t>
      </w:r>
    </w:p>
    <w:p w14:paraId="257FE4DF" w14:textId="7D0B2CF4" w:rsidR="00DB0C98" w:rsidRPr="006936ED" w:rsidRDefault="006C710E" w:rsidP="006936ED">
      <w:pPr>
        <w:pStyle w:val="BodyText"/>
        <w:jc w:val="both"/>
        <w:rPr>
          <w:rFonts w:ascii="Arial" w:hAnsi="Arial" w:cs="Arial"/>
        </w:rPr>
      </w:pPr>
      <w:r w:rsidRPr="006936ED">
        <w:rPr>
          <w:rFonts w:ascii="Arial" w:hAnsi="Arial" w:cs="Arial"/>
        </w:rPr>
        <w:t xml:space="preserve">of Environmental Research and Public Health, 14(4), article 435. </w:t>
      </w:r>
      <w:proofErr w:type="spellStart"/>
      <w:r w:rsidRPr="006936ED">
        <w:rPr>
          <w:rFonts w:ascii="Arial" w:hAnsi="Arial" w:cs="Arial"/>
        </w:rPr>
        <w:t>doi</w:t>
      </w:r>
      <w:proofErr w:type="spellEnd"/>
      <w:r w:rsidRPr="006936ED">
        <w:rPr>
          <w:rFonts w:ascii="Arial" w:hAnsi="Arial" w:cs="Arial"/>
        </w:rPr>
        <w:t>: 10.3390/ijerph14040435</w:t>
      </w:r>
    </w:p>
    <w:p w14:paraId="4ECFD787" w14:textId="77777777" w:rsidR="00DB0C98" w:rsidRPr="006936ED" w:rsidRDefault="00DB0C98" w:rsidP="006936ED">
      <w:pPr>
        <w:pStyle w:val="BodyText"/>
        <w:jc w:val="both"/>
        <w:rPr>
          <w:rFonts w:ascii="Arial" w:hAnsi="Arial" w:cs="Arial"/>
        </w:rPr>
      </w:pPr>
    </w:p>
    <w:p w14:paraId="48EFD0EC" w14:textId="77777777" w:rsidR="008C508D" w:rsidRPr="006936ED" w:rsidRDefault="008C508D" w:rsidP="006936ED">
      <w:pPr>
        <w:pStyle w:val="BodyText"/>
        <w:jc w:val="both"/>
        <w:rPr>
          <w:rFonts w:ascii="Arial" w:hAnsi="Arial" w:cs="Arial"/>
        </w:rPr>
      </w:pPr>
    </w:p>
    <w:p w14:paraId="26A50D51" w14:textId="77777777" w:rsidR="008C508D" w:rsidRPr="006936ED" w:rsidRDefault="008C508D" w:rsidP="006936ED">
      <w:pPr>
        <w:pStyle w:val="BodyText"/>
        <w:jc w:val="both"/>
        <w:rPr>
          <w:rFonts w:ascii="Arial" w:hAnsi="Arial" w:cs="Arial"/>
        </w:rPr>
      </w:pPr>
    </w:p>
    <w:p w14:paraId="6D0F6903" w14:textId="77777777" w:rsidR="006A5CC0" w:rsidRPr="006936ED" w:rsidRDefault="006A5CC0" w:rsidP="006936ED">
      <w:pPr>
        <w:pStyle w:val="BodyText"/>
        <w:jc w:val="both"/>
        <w:rPr>
          <w:rFonts w:ascii="Arial" w:hAnsi="Arial" w:cs="Arial"/>
        </w:rPr>
      </w:pPr>
    </w:p>
    <w:p w14:paraId="47F00228" w14:textId="7CB5FF48" w:rsidR="0067310D" w:rsidRPr="006936ED" w:rsidRDefault="008C508D" w:rsidP="006936ED">
      <w:pPr>
        <w:pStyle w:val="BodyText"/>
        <w:jc w:val="both"/>
        <w:rPr>
          <w:rFonts w:ascii="Arial" w:hAnsi="Arial" w:cs="Arial"/>
        </w:rPr>
      </w:pPr>
      <w:r w:rsidRPr="006936ED">
        <w:rPr>
          <w:rFonts w:ascii="Arial" w:hAnsi="Arial" w:cs="Arial"/>
        </w:rPr>
        <w:t xml:space="preserve">WALTER, S., KUNST, A., MACKENBACH, J., HOFMAN, A. and TIEMEIER, H., 2009. </w:t>
      </w:r>
      <w:r w:rsidRPr="006936ED">
        <w:rPr>
          <w:rFonts w:ascii="Arial" w:hAnsi="Arial" w:cs="Arial"/>
          <w:i/>
          <w:iCs/>
        </w:rPr>
        <w:t>Mortality and disability: the effect of overweight and obesity. International journal of obesity</w:t>
      </w:r>
      <w:r w:rsidRPr="006936ED">
        <w:rPr>
          <w:rFonts w:ascii="Arial" w:hAnsi="Arial" w:cs="Arial"/>
        </w:rPr>
        <w:t>, 33(12), pp. 1410-8</w:t>
      </w:r>
    </w:p>
    <w:p w14:paraId="5972ABA0" w14:textId="4F687CE0" w:rsidR="008C508D" w:rsidRPr="006936ED" w:rsidRDefault="008C508D" w:rsidP="006936ED">
      <w:pPr>
        <w:pStyle w:val="BodyText"/>
        <w:jc w:val="both"/>
        <w:rPr>
          <w:rFonts w:ascii="Arial" w:hAnsi="Arial" w:cs="Arial"/>
        </w:rPr>
      </w:pPr>
      <w:r w:rsidRPr="006936ED">
        <w:rPr>
          <w:rFonts w:ascii="Arial" w:hAnsi="Arial" w:cs="Arial"/>
        </w:rPr>
        <w:t>Accessed: 20th July 2026</w:t>
      </w:r>
    </w:p>
    <w:p w14:paraId="6BA3CBEE" w14:textId="77777777" w:rsidR="008C508D" w:rsidRPr="006936ED" w:rsidRDefault="008C508D" w:rsidP="006936ED">
      <w:pPr>
        <w:pStyle w:val="BodyText"/>
        <w:jc w:val="both"/>
        <w:rPr>
          <w:rFonts w:ascii="Arial" w:hAnsi="Arial" w:cs="Arial"/>
        </w:rPr>
      </w:pPr>
    </w:p>
    <w:p w14:paraId="1622A334" w14:textId="77777777" w:rsidR="008C508D" w:rsidRPr="006936ED" w:rsidRDefault="008C508D" w:rsidP="006936ED">
      <w:pPr>
        <w:pStyle w:val="BodyText"/>
        <w:jc w:val="both"/>
        <w:rPr>
          <w:rFonts w:ascii="Arial" w:hAnsi="Arial" w:cs="Arial"/>
        </w:rPr>
      </w:pPr>
    </w:p>
    <w:p w14:paraId="0E64B654" w14:textId="77777777" w:rsidR="008C508D" w:rsidRPr="006936ED" w:rsidRDefault="008C508D" w:rsidP="006936ED">
      <w:pPr>
        <w:pStyle w:val="BodyText"/>
        <w:jc w:val="both"/>
        <w:rPr>
          <w:rFonts w:ascii="Arial" w:hAnsi="Arial" w:cs="Arial"/>
        </w:rPr>
      </w:pPr>
    </w:p>
    <w:p w14:paraId="34615881" w14:textId="3BCB3D14" w:rsidR="008C508D" w:rsidRPr="006936ED" w:rsidRDefault="008C508D" w:rsidP="006936ED">
      <w:pPr>
        <w:pStyle w:val="BodyText"/>
        <w:jc w:val="both"/>
        <w:rPr>
          <w:rFonts w:ascii="Arial" w:hAnsi="Arial" w:cs="Arial"/>
        </w:rPr>
      </w:pPr>
      <w:r w:rsidRPr="006936ED">
        <w:rPr>
          <w:rFonts w:ascii="Arial" w:hAnsi="Arial" w:cs="Arial"/>
        </w:rPr>
        <w:t xml:space="preserve">World Health Organisation, </w:t>
      </w:r>
      <w:r w:rsidR="0067310D" w:rsidRPr="006936ED">
        <w:rPr>
          <w:rFonts w:ascii="Arial" w:hAnsi="Arial" w:cs="Arial"/>
        </w:rPr>
        <w:t>(</w:t>
      </w:r>
      <w:r w:rsidRPr="006936ED">
        <w:rPr>
          <w:rFonts w:ascii="Arial" w:hAnsi="Arial" w:cs="Arial"/>
        </w:rPr>
        <w:t>2022</w:t>
      </w:r>
      <w:r w:rsidR="0067310D" w:rsidRPr="006936ED">
        <w:rPr>
          <w:rFonts w:ascii="Arial" w:hAnsi="Arial" w:cs="Arial"/>
        </w:rPr>
        <w:t>)</w:t>
      </w:r>
      <w:r w:rsidRPr="006936ED">
        <w:rPr>
          <w:rFonts w:ascii="Arial" w:hAnsi="Arial" w:cs="Arial"/>
        </w:rPr>
        <w:t xml:space="preserve">, </w:t>
      </w:r>
      <w:r w:rsidRPr="006936ED">
        <w:rPr>
          <w:rFonts w:ascii="Arial" w:hAnsi="Arial" w:cs="Arial"/>
          <w:i/>
          <w:iCs/>
        </w:rPr>
        <w:t>One in eight people are now living with obesity</w:t>
      </w:r>
    </w:p>
    <w:p w14:paraId="158D292E" w14:textId="3F041441" w:rsidR="008C508D" w:rsidRPr="006936ED" w:rsidRDefault="008C508D" w:rsidP="006936ED">
      <w:pPr>
        <w:pStyle w:val="BodyText"/>
        <w:jc w:val="both"/>
        <w:rPr>
          <w:rFonts w:ascii="Arial" w:hAnsi="Arial" w:cs="Arial"/>
        </w:rPr>
      </w:pPr>
      <w:r w:rsidRPr="006936ED">
        <w:rPr>
          <w:rFonts w:ascii="Arial" w:hAnsi="Arial" w:cs="Arial"/>
        </w:rPr>
        <w:t xml:space="preserve">Available at: </w:t>
      </w:r>
      <w:hyperlink r:id="rId24" w:history="1">
        <w:r w:rsidR="0067310D" w:rsidRPr="006936ED">
          <w:rPr>
            <w:rStyle w:val="Hyperlink"/>
            <w:rFonts w:ascii="Arial" w:hAnsi="Arial" w:cs="Arial"/>
          </w:rPr>
          <w:t>https://www.who.int/news/item/01-03-2024-one-in-eight-people-are-now-living-with-obesity</w:t>
        </w:r>
      </w:hyperlink>
    </w:p>
    <w:p w14:paraId="637174CB" w14:textId="77777777" w:rsidR="008C508D" w:rsidRPr="006936ED" w:rsidRDefault="008C508D" w:rsidP="006936ED">
      <w:pPr>
        <w:pStyle w:val="BodyText"/>
        <w:jc w:val="both"/>
        <w:rPr>
          <w:rFonts w:ascii="Arial" w:hAnsi="Arial" w:cs="Arial"/>
        </w:rPr>
      </w:pPr>
      <w:r w:rsidRPr="006936ED">
        <w:rPr>
          <w:rFonts w:ascii="Arial" w:hAnsi="Arial" w:cs="Arial"/>
        </w:rPr>
        <w:t>Accessed: 22 Jun 2026</w:t>
      </w:r>
    </w:p>
    <w:p w14:paraId="129A7A99" w14:textId="77777777" w:rsidR="008C508D" w:rsidRPr="006936ED" w:rsidRDefault="008C508D" w:rsidP="006936ED">
      <w:pPr>
        <w:pStyle w:val="BodyText"/>
        <w:jc w:val="both"/>
        <w:rPr>
          <w:rFonts w:ascii="Arial" w:hAnsi="Arial" w:cs="Arial"/>
        </w:rPr>
      </w:pPr>
    </w:p>
    <w:p w14:paraId="4B5DF3CF" w14:textId="77777777" w:rsidR="008C508D" w:rsidRPr="006936ED" w:rsidRDefault="008C508D" w:rsidP="006936ED">
      <w:pPr>
        <w:pStyle w:val="BodyText"/>
        <w:jc w:val="both"/>
        <w:rPr>
          <w:rFonts w:ascii="Arial" w:hAnsi="Arial" w:cs="Arial"/>
        </w:rPr>
      </w:pPr>
    </w:p>
    <w:p w14:paraId="6E5F16D3" w14:textId="77777777" w:rsidR="008C508D" w:rsidRPr="006936ED" w:rsidRDefault="008C508D" w:rsidP="006936ED">
      <w:pPr>
        <w:pStyle w:val="BodyText"/>
        <w:jc w:val="both"/>
        <w:rPr>
          <w:rFonts w:ascii="Arial" w:hAnsi="Arial" w:cs="Arial"/>
          <w:i/>
          <w:iCs/>
        </w:rPr>
      </w:pPr>
      <w:r w:rsidRPr="006936ED">
        <w:rPr>
          <w:rFonts w:ascii="Arial" w:hAnsi="Arial" w:cs="Arial"/>
        </w:rPr>
        <w:t xml:space="preserve">World Health Organization (2020) </w:t>
      </w:r>
      <w:r w:rsidRPr="006936ED">
        <w:rPr>
          <w:rFonts w:ascii="Arial" w:hAnsi="Arial" w:cs="Arial"/>
          <w:i/>
          <w:iCs/>
        </w:rPr>
        <w:t>Decade of Healthy Ageing: Baseline Report. Geneva: World Health Organization.</w:t>
      </w:r>
    </w:p>
    <w:p w14:paraId="50FB998F" w14:textId="6C1926E3" w:rsidR="008C508D" w:rsidRPr="006936ED" w:rsidRDefault="008C508D" w:rsidP="006936ED">
      <w:pPr>
        <w:pStyle w:val="BodyText"/>
        <w:jc w:val="both"/>
        <w:rPr>
          <w:rFonts w:ascii="Arial" w:hAnsi="Arial" w:cs="Arial"/>
        </w:rPr>
      </w:pPr>
      <w:r w:rsidRPr="006936ED">
        <w:rPr>
          <w:rFonts w:ascii="Arial" w:hAnsi="Arial" w:cs="Arial"/>
        </w:rPr>
        <w:t xml:space="preserve">Available at: </w:t>
      </w:r>
      <w:hyperlink r:id="rId25" w:history="1">
        <w:r w:rsidR="0067310D" w:rsidRPr="006936ED">
          <w:rPr>
            <w:rStyle w:val="Hyperlink"/>
            <w:rFonts w:ascii="Arial" w:hAnsi="Arial" w:cs="Arial"/>
          </w:rPr>
          <w:t>https://www.who.int/publications/i/item/9789240017900</w:t>
        </w:r>
      </w:hyperlink>
    </w:p>
    <w:p w14:paraId="5F3ED4FE" w14:textId="77777777" w:rsidR="008C508D" w:rsidRPr="006936ED" w:rsidRDefault="008C508D" w:rsidP="006936ED">
      <w:pPr>
        <w:pStyle w:val="BodyText"/>
        <w:jc w:val="both"/>
        <w:rPr>
          <w:rFonts w:ascii="Arial" w:hAnsi="Arial" w:cs="Arial"/>
        </w:rPr>
      </w:pPr>
      <w:r w:rsidRPr="006936ED">
        <w:rPr>
          <w:rFonts w:ascii="Arial" w:hAnsi="Arial" w:cs="Arial"/>
        </w:rPr>
        <w:t>Accessed: 26th July 2026</w:t>
      </w:r>
    </w:p>
    <w:p w14:paraId="087E1082" w14:textId="77777777" w:rsidR="008C508D" w:rsidRPr="006936ED" w:rsidRDefault="008C508D" w:rsidP="006936ED">
      <w:pPr>
        <w:pStyle w:val="BodyText"/>
        <w:jc w:val="both"/>
        <w:rPr>
          <w:rFonts w:ascii="Arial" w:hAnsi="Arial" w:cs="Arial"/>
        </w:rPr>
      </w:pPr>
    </w:p>
    <w:p w14:paraId="674C04D8" w14:textId="77777777" w:rsidR="008C508D" w:rsidRPr="006936ED" w:rsidRDefault="008C508D" w:rsidP="006936ED">
      <w:pPr>
        <w:pStyle w:val="BodyText"/>
        <w:jc w:val="both"/>
        <w:rPr>
          <w:rFonts w:ascii="Arial" w:hAnsi="Arial" w:cs="Arial"/>
        </w:rPr>
      </w:pPr>
    </w:p>
    <w:p w14:paraId="6A62C675" w14:textId="77777777" w:rsidR="008C508D" w:rsidRPr="006936ED" w:rsidRDefault="008C508D" w:rsidP="006936ED">
      <w:pPr>
        <w:pStyle w:val="BodyText"/>
        <w:jc w:val="both"/>
        <w:rPr>
          <w:rFonts w:ascii="Arial" w:hAnsi="Arial" w:cs="Arial"/>
          <w:i/>
          <w:iCs/>
        </w:rPr>
      </w:pPr>
      <w:r w:rsidRPr="006936ED">
        <w:rPr>
          <w:rFonts w:ascii="Arial" w:hAnsi="Arial" w:cs="Arial"/>
        </w:rPr>
        <w:t xml:space="preserve">World Health </w:t>
      </w:r>
      <w:proofErr w:type="gramStart"/>
      <w:r w:rsidRPr="006936ED">
        <w:rPr>
          <w:rFonts w:ascii="Arial" w:hAnsi="Arial" w:cs="Arial"/>
        </w:rPr>
        <w:t>Organization,(</w:t>
      </w:r>
      <w:proofErr w:type="gramEnd"/>
      <w:r w:rsidRPr="006936ED">
        <w:rPr>
          <w:rFonts w:ascii="Arial" w:hAnsi="Arial" w:cs="Arial"/>
        </w:rPr>
        <w:t xml:space="preserve">2020) </w:t>
      </w:r>
      <w:r w:rsidRPr="006936ED">
        <w:rPr>
          <w:rFonts w:ascii="Arial" w:hAnsi="Arial" w:cs="Arial"/>
          <w:i/>
          <w:iCs/>
        </w:rPr>
        <w:t>WHO Guidelines on Physical Activity and Sedentary Behaviour. Geneva: World Health Organization.</w:t>
      </w:r>
    </w:p>
    <w:p w14:paraId="6A64573C" w14:textId="577B29C9" w:rsidR="008C508D" w:rsidRPr="006936ED" w:rsidRDefault="008C508D" w:rsidP="006936ED">
      <w:pPr>
        <w:pStyle w:val="BodyText"/>
        <w:jc w:val="both"/>
        <w:rPr>
          <w:rFonts w:ascii="Arial" w:hAnsi="Arial" w:cs="Arial"/>
        </w:rPr>
      </w:pPr>
      <w:r w:rsidRPr="006936ED">
        <w:rPr>
          <w:rFonts w:ascii="Arial" w:hAnsi="Arial" w:cs="Arial"/>
        </w:rPr>
        <w:t xml:space="preserve">Available at: </w:t>
      </w:r>
      <w:hyperlink r:id="rId26" w:history="1">
        <w:r w:rsidR="0067310D" w:rsidRPr="006936ED">
          <w:rPr>
            <w:rStyle w:val="Hyperlink"/>
            <w:rFonts w:ascii="Arial" w:hAnsi="Arial" w:cs="Arial"/>
          </w:rPr>
          <w:t>https://pubmed.ncbi.nlm.nih.gov/33239350/</w:t>
        </w:r>
      </w:hyperlink>
    </w:p>
    <w:p w14:paraId="267385BF" w14:textId="77777777" w:rsidR="008C508D" w:rsidRPr="006936ED" w:rsidRDefault="008C508D" w:rsidP="006936ED">
      <w:pPr>
        <w:pStyle w:val="BodyText"/>
        <w:jc w:val="both"/>
        <w:rPr>
          <w:rFonts w:ascii="Arial" w:hAnsi="Arial" w:cs="Arial"/>
        </w:rPr>
      </w:pPr>
      <w:r w:rsidRPr="006936ED">
        <w:rPr>
          <w:rFonts w:ascii="Arial" w:hAnsi="Arial" w:cs="Arial"/>
        </w:rPr>
        <w:t>Accessed: 28th July 2026</w:t>
      </w:r>
    </w:p>
    <w:p w14:paraId="38DEA7E9" w14:textId="77777777" w:rsidR="008C508D" w:rsidRPr="006936ED" w:rsidRDefault="008C508D" w:rsidP="006936ED">
      <w:pPr>
        <w:pStyle w:val="BodyText"/>
        <w:jc w:val="both"/>
        <w:rPr>
          <w:rFonts w:ascii="Arial" w:hAnsi="Arial" w:cs="Arial"/>
        </w:rPr>
      </w:pPr>
    </w:p>
    <w:p w14:paraId="50DC5FF9" w14:textId="77777777" w:rsidR="008C508D" w:rsidRPr="006936ED" w:rsidRDefault="008C508D" w:rsidP="006936ED">
      <w:pPr>
        <w:pStyle w:val="BodyText"/>
        <w:jc w:val="both"/>
        <w:rPr>
          <w:rFonts w:ascii="Arial" w:hAnsi="Arial" w:cs="Arial"/>
        </w:rPr>
      </w:pPr>
    </w:p>
    <w:p w14:paraId="315AB47E" w14:textId="77777777" w:rsidR="008C508D" w:rsidRPr="006936ED" w:rsidRDefault="008C508D" w:rsidP="006936ED">
      <w:pPr>
        <w:pStyle w:val="BodyText"/>
        <w:jc w:val="both"/>
        <w:rPr>
          <w:rFonts w:ascii="Arial" w:hAnsi="Arial" w:cs="Arial"/>
        </w:rPr>
      </w:pPr>
    </w:p>
    <w:p w14:paraId="7FCB01DD" w14:textId="77777777" w:rsidR="008C508D" w:rsidRPr="006936ED" w:rsidRDefault="008C508D" w:rsidP="006936ED">
      <w:pPr>
        <w:pStyle w:val="BodyText"/>
        <w:jc w:val="both"/>
        <w:rPr>
          <w:rFonts w:ascii="Arial" w:hAnsi="Arial" w:cs="Arial"/>
          <w:i/>
          <w:iCs/>
        </w:rPr>
      </w:pPr>
      <w:r w:rsidRPr="006936ED">
        <w:rPr>
          <w:rFonts w:ascii="Arial" w:hAnsi="Arial" w:cs="Arial"/>
        </w:rPr>
        <w:t xml:space="preserve">World Health </w:t>
      </w:r>
      <w:proofErr w:type="gramStart"/>
      <w:r w:rsidRPr="006936ED">
        <w:rPr>
          <w:rFonts w:ascii="Arial" w:hAnsi="Arial" w:cs="Arial"/>
        </w:rPr>
        <w:t>Organization,(</w:t>
      </w:r>
      <w:proofErr w:type="gramEnd"/>
      <w:r w:rsidRPr="006936ED">
        <w:rPr>
          <w:rFonts w:ascii="Arial" w:hAnsi="Arial" w:cs="Arial"/>
        </w:rPr>
        <w:t xml:space="preserve">2025) </w:t>
      </w:r>
      <w:r w:rsidRPr="006936ED">
        <w:rPr>
          <w:rFonts w:ascii="Arial" w:hAnsi="Arial" w:cs="Arial"/>
          <w:i/>
          <w:iCs/>
        </w:rPr>
        <w:t>Obesity and Overweight. Geneva: World Health Organization.</w:t>
      </w:r>
    </w:p>
    <w:p w14:paraId="2A136F0D" w14:textId="2BF1E7B9" w:rsidR="008C508D" w:rsidRPr="006936ED" w:rsidRDefault="008C508D" w:rsidP="006936ED">
      <w:pPr>
        <w:pStyle w:val="BodyText"/>
        <w:jc w:val="both"/>
        <w:rPr>
          <w:rFonts w:ascii="Arial" w:hAnsi="Arial" w:cs="Arial"/>
        </w:rPr>
      </w:pPr>
      <w:r w:rsidRPr="006936ED">
        <w:rPr>
          <w:rFonts w:ascii="Arial" w:hAnsi="Arial" w:cs="Arial"/>
        </w:rPr>
        <w:t xml:space="preserve">Available </w:t>
      </w:r>
      <w:proofErr w:type="gramStart"/>
      <w:r w:rsidRPr="006936ED">
        <w:rPr>
          <w:rFonts w:ascii="Arial" w:hAnsi="Arial" w:cs="Arial"/>
        </w:rPr>
        <w:t>at :</w:t>
      </w:r>
      <w:proofErr w:type="gramEnd"/>
      <w:r w:rsidRPr="006936ED">
        <w:rPr>
          <w:rFonts w:ascii="Arial" w:hAnsi="Arial" w:cs="Arial"/>
        </w:rPr>
        <w:t xml:space="preserve"> </w:t>
      </w:r>
      <w:hyperlink r:id="rId27" w:history="1">
        <w:r w:rsidR="0067310D" w:rsidRPr="006936ED">
          <w:rPr>
            <w:rStyle w:val="Hyperlink"/>
            <w:rFonts w:ascii="Arial" w:hAnsi="Arial" w:cs="Arial"/>
          </w:rPr>
          <w:t>https://link.springer.com/article/10.1007/s00431-025-06098-5</w:t>
        </w:r>
      </w:hyperlink>
    </w:p>
    <w:p w14:paraId="469811A0" w14:textId="77777777" w:rsidR="008C508D" w:rsidRPr="006936ED" w:rsidRDefault="008C508D" w:rsidP="006936ED">
      <w:pPr>
        <w:pStyle w:val="BodyText"/>
        <w:jc w:val="both"/>
        <w:rPr>
          <w:rFonts w:ascii="Arial" w:hAnsi="Arial" w:cs="Arial"/>
        </w:rPr>
      </w:pPr>
      <w:r w:rsidRPr="006936ED">
        <w:rPr>
          <w:rFonts w:ascii="Arial" w:hAnsi="Arial" w:cs="Arial"/>
        </w:rPr>
        <w:t>Accessed: 31st July 2026</w:t>
      </w:r>
    </w:p>
    <w:p w14:paraId="52E9010A" w14:textId="77777777" w:rsidR="008C508D" w:rsidRPr="006936ED" w:rsidRDefault="008C508D" w:rsidP="006936ED">
      <w:pPr>
        <w:pStyle w:val="BodyText"/>
        <w:jc w:val="both"/>
        <w:rPr>
          <w:rFonts w:ascii="Arial" w:hAnsi="Arial" w:cs="Arial"/>
        </w:rPr>
      </w:pPr>
    </w:p>
    <w:p w14:paraId="153EE4E8" w14:textId="77777777" w:rsidR="008C508D" w:rsidRPr="006936ED" w:rsidRDefault="008C508D" w:rsidP="006936ED">
      <w:pPr>
        <w:pStyle w:val="BodyText"/>
        <w:jc w:val="both"/>
        <w:rPr>
          <w:rFonts w:ascii="Arial" w:hAnsi="Arial" w:cs="Arial"/>
        </w:rPr>
      </w:pPr>
    </w:p>
    <w:p w14:paraId="4FD9B546" w14:textId="36FFFAA2" w:rsidR="008C508D" w:rsidRPr="006936ED" w:rsidRDefault="008C508D" w:rsidP="006936ED">
      <w:pPr>
        <w:pStyle w:val="BodyText"/>
        <w:jc w:val="both"/>
        <w:rPr>
          <w:rFonts w:ascii="Arial" w:hAnsi="Arial" w:cs="Arial"/>
          <w:i/>
          <w:iCs/>
        </w:rPr>
      </w:pPr>
      <w:r w:rsidRPr="006936ED">
        <w:rPr>
          <w:rFonts w:ascii="Arial" w:hAnsi="Arial" w:cs="Arial"/>
        </w:rPr>
        <w:t xml:space="preserve">World Obesity </w:t>
      </w:r>
      <w:proofErr w:type="gramStart"/>
      <w:r w:rsidRPr="006936ED">
        <w:rPr>
          <w:rFonts w:ascii="Arial" w:hAnsi="Arial" w:cs="Arial"/>
        </w:rPr>
        <w:t>Federation,(</w:t>
      </w:r>
      <w:proofErr w:type="gramEnd"/>
      <w:r w:rsidRPr="006936ED">
        <w:rPr>
          <w:rFonts w:ascii="Arial" w:hAnsi="Arial" w:cs="Arial"/>
        </w:rPr>
        <w:t xml:space="preserve">2024) </w:t>
      </w:r>
      <w:r w:rsidRPr="006936ED">
        <w:rPr>
          <w:rFonts w:ascii="Arial" w:hAnsi="Arial" w:cs="Arial"/>
          <w:i/>
          <w:iCs/>
        </w:rPr>
        <w:t>World Obesity Atlas 2024. London: World Obesity Federation.</w:t>
      </w:r>
    </w:p>
    <w:p w14:paraId="6E0C13B2" w14:textId="4FA10A97" w:rsidR="008C508D" w:rsidRPr="006936ED" w:rsidRDefault="008C508D" w:rsidP="006936ED">
      <w:pPr>
        <w:pStyle w:val="BodyText"/>
        <w:jc w:val="both"/>
        <w:rPr>
          <w:rFonts w:ascii="Arial" w:hAnsi="Arial" w:cs="Arial"/>
        </w:rPr>
      </w:pPr>
      <w:r w:rsidRPr="006936ED">
        <w:rPr>
          <w:rFonts w:ascii="Arial" w:hAnsi="Arial" w:cs="Arial"/>
        </w:rPr>
        <w:t xml:space="preserve">Available at: </w:t>
      </w:r>
      <w:hyperlink r:id="rId28" w:history="1">
        <w:r w:rsidR="0067310D" w:rsidRPr="006936ED">
          <w:rPr>
            <w:rStyle w:val="Hyperlink"/>
            <w:rFonts w:ascii="Arial" w:hAnsi="Arial" w:cs="Arial"/>
          </w:rPr>
          <w:t>https://data.worldobesity.org/publications/?cat=22</w:t>
        </w:r>
      </w:hyperlink>
    </w:p>
    <w:p w14:paraId="605C88A0" w14:textId="77777777" w:rsidR="008C508D" w:rsidRPr="006936ED" w:rsidRDefault="008C508D" w:rsidP="006936ED">
      <w:pPr>
        <w:pStyle w:val="BodyText"/>
        <w:jc w:val="both"/>
        <w:rPr>
          <w:rFonts w:ascii="Arial" w:hAnsi="Arial" w:cs="Arial"/>
        </w:rPr>
      </w:pPr>
      <w:r w:rsidRPr="006936ED">
        <w:rPr>
          <w:rFonts w:ascii="Arial" w:hAnsi="Arial" w:cs="Arial"/>
        </w:rPr>
        <w:t>Accessed: 30th July 2026</w:t>
      </w:r>
    </w:p>
    <w:p w14:paraId="2BF744A7" w14:textId="77777777" w:rsidR="008C508D" w:rsidRPr="006936ED" w:rsidRDefault="008C508D" w:rsidP="006936ED">
      <w:pPr>
        <w:pStyle w:val="BodyText"/>
        <w:jc w:val="both"/>
        <w:rPr>
          <w:rFonts w:ascii="Arial" w:hAnsi="Arial" w:cs="Arial"/>
        </w:rPr>
      </w:pPr>
    </w:p>
    <w:p w14:paraId="60AFA81E" w14:textId="77777777" w:rsidR="008C508D" w:rsidRPr="006936ED" w:rsidRDefault="008C508D" w:rsidP="006936ED">
      <w:pPr>
        <w:pStyle w:val="BodyText"/>
        <w:jc w:val="both"/>
        <w:rPr>
          <w:rFonts w:ascii="Arial" w:hAnsi="Arial" w:cs="Arial"/>
        </w:rPr>
      </w:pPr>
    </w:p>
    <w:p w14:paraId="7966EB8E" w14:textId="77777777" w:rsidR="008C508D" w:rsidRPr="0055281D" w:rsidRDefault="008C508D" w:rsidP="0055281D">
      <w:pPr>
        <w:pStyle w:val="BodyText"/>
        <w:rPr>
          <w:rFonts w:ascii="Arial" w:hAnsi="Arial" w:cs="Arial"/>
        </w:rPr>
      </w:pPr>
    </w:p>
    <w:p w14:paraId="19CE1185" w14:textId="77777777" w:rsidR="00DB0C98" w:rsidRPr="0055281D" w:rsidRDefault="00DB0C98" w:rsidP="0055281D">
      <w:pPr>
        <w:pStyle w:val="BodyText"/>
        <w:rPr>
          <w:rFonts w:ascii="Arial" w:hAnsi="Arial" w:cs="Arial"/>
        </w:rPr>
      </w:pPr>
    </w:p>
    <w:p w14:paraId="639D03E6" w14:textId="77777777" w:rsidR="00DB0C98" w:rsidRPr="0055281D" w:rsidRDefault="00DB0C98" w:rsidP="0055281D">
      <w:pPr>
        <w:pStyle w:val="BodyText"/>
        <w:rPr>
          <w:rFonts w:ascii="Arial" w:hAnsi="Arial" w:cs="Arial"/>
        </w:rPr>
      </w:pPr>
    </w:p>
    <w:p w14:paraId="2033E588" w14:textId="1182D7C9" w:rsidR="0083596F" w:rsidRPr="0055281D" w:rsidRDefault="0083596F" w:rsidP="0055281D">
      <w:pPr>
        <w:pStyle w:val="BodyText"/>
        <w:rPr>
          <w:rFonts w:ascii="Arial" w:hAnsi="Arial" w:cs="Arial"/>
          <w:b/>
          <w:bCs/>
        </w:rPr>
      </w:pPr>
      <w:r w:rsidRPr="0055281D">
        <w:rPr>
          <w:rFonts w:ascii="Arial" w:hAnsi="Arial" w:cs="Arial"/>
          <w:b/>
          <w:bCs/>
        </w:rPr>
        <w:t xml:space="preserve">References of the articles included in the review </w:t>
      </w:r>
    </w:p>
    <w:p w14:paraId="01F94A28" w14:textId="77777777" w:rsidR="0083596F" w:rsidRDefault="0083596F" w:rsidP="0083596F">
      <w:pPr>
        <w:spacing w:after="200"/>
      </w:pPr>
    </w:p>
    <w:tbl>
      <w:tblPr>
        <w:tblW w:w="9891" w:type="dxa"/>
        <w:tblBorders>
          <w:top w:val="single" w:sz="4" w:space="0" w:color="000000"/>
          <w:left w:val="single" w:sz="4" w:space="0" w:color="000000"/>
          <w:bottom w:val="single" w:sz="4" w:space="0" w:color="000000"/>
          <w:right w:val="single" w:sz="4" w:space="0" w:color="000000"/>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69"/>
        <w:gridCol w:w="8222"/>
      </w:tblGrid>
      <w:tr w:rsidR="0083596F" w14:paraId="0BE81B94" w14:textId="77777777" w:rsidTr="00D9525D">
        <w:trPr>
          <w:trHeight w:val="224"/>
          <w:tblHeader/>
        </w:trPr>
        <w:tc>
          <w:tcPr>
            <w:tcW w:w="1669" w:type="dxa"/>
            <w:shd w:val="clear" w:color="auto" w:fill="1F1F1F"/>
            <w:tcMar>
              <w:top w:w="100" w:type="dxa"/>
              <w:left w:w="120" w:type="dxa"/>
              <w:bottom w:w="100" w:type="dxa"/>
              <w:right w:w="120" w:type="dxa"/>
            </w:tcMar>
          </w:tcPr>
          <w:p w14:paraId="539E9967" w14:textId="77777777" w:rsidR="0083596F" w:rsidRDefault="0083596F" w:rsidP="00D9525D">
            <w:r>
              <w:rPr>
                <w:b/>
                <w:bCs/>
                <w:color w:val="FFFFFF"/>
                <w:sz w:val="20"/>
                <w:szCs w:val="20"/>
              </w:rPr>
              <w:t>Author(s) and Year</w:t>
            </w:r>
          </w:p>
        </w:tc>
        <w:tc>
          <w:tcPr>
            <w:tcW w:w="8222" w:type="dxa"/>
            <w:shd w:val="clear" w:color="auto" w:fill="1F1F1F"/>
            <w:tcMar>
              <w:top w:w="100" w:type="dxa"/>
              <w:left w:w="120" w:type="dxa"/>
              <w:bottom w:w="100" w:type="dxa"/>
              <w:right w:w="120" w:type="dxa"/>
            </w:tcMar>
          </w:tcPr>
          <w:p w14:paraId="066FD918" w14:textId="77777777" w:rsidR="0083596F" w:rsidRDefault="0083596F" w:rsidP="00D9525D">
            <w:r>
              <w:rPr>
                <w:b/>
                <w:bCs/>
                <w:color w:val="FFFFFF"/>
                <w:sz w:val="20"/>
                <w:szCs w:val="20"/>
              </w:rPr>
              <w:t>Full Reference</w:t>
            </w:r>
          </w:p>
        </w:tc>
      </w:tr>
      <w:tr w:rsidR="0083596F" w:rsidRPr="0083596F" w14:paraId="287F725F" w14:textId="77777777" w:rsidTr="00D9525D">
        <w:trPr>
          <w:trHeight w:val="489"/>
        </w:trPr>
        <w:tc>
          <w:tcPr>
            <w:tcW w:w="1669" w:type="dxa"/>
            <w:tcMar>
              <w:top w:w="120" w:type="dxa"/>
              <w:left w:w="120" w:type="dxa"/>
              <w:bottom w:w="120" w:type="dxa"/>
              <w:right w:w="120" w:type="dxa"/>
            </w:tcMar>
          </w:tcPr>
          <w:p w14:paraId="6276B689" w14:textId="77777777" w:rsidR="0083596F" w:rsidRPr="0083596F" w:rsidRDefault="0083596F" w:rsidP="00D9525D">
            <w:pPr>
              <w:rPr>
                <w:rFonts w:ascii="Arial" w:hAnsi="Arial" w:cs="Arial"/>
              </w:rPr>
            </w:pPr>
            <w:r w:rsidRPr="0083596F">
              <w:rPr>
                <w:rFonts w:ascii="Arial" w:hAnsi="Arial" w:cs="Arial"/>
                <w:b/>
                <w:bCs/>
              </w:rPr>
              <w:t>Jackson et al. (2015)</w:t>
            </w:r>
          </w:p>
        </w:tc>
        <w:tc>
          <w:tcPr>
            <w:tcW w:w="8222" w:type="dxa"/>
            <w:tcMar>
              <w:top w:w="120" w:type="dxa"/>
              <w:left w:w="120" w:type="dxa"/>
              <w:bottom w:w="120" w:type="dxa"/>
              <w:right w:w="120" w:type="dxa"/>
            </w:tcMar>
          </w:tcPr>
          <w:p w14:paraId="04DD8678" w14:textId="4B0FC92C" w:rsidR="0083596F" w:rsidRDefault="0083596F" w:rsidP="00D9525D">
            <w:pPr>
              <w:rPr>
                <w:rFonts w:ascii="Arial" w:hAnsi="Arial" w:cs="Arial"/>
              </w:rPr>
            </w:pPr>
            <w:r w:rsidRPr="0083596F">
              <w:rPr>
                <w:rFonts w:ascii="Arial" w:hAnsi="Arial" w:cs="Arial"/>
              </w:rPr>
              <w:t>Jackson, S.E., Beeken, R.J. and Wardle, J. (2015) ‘Obesity, perceived weight discrimination, and psychological well</w:t>
            </w:r>
            <w:r w:rsidRPr="0083596F">
              <w:rPr>
                <w:rFonts w:ascii="Cambria Math" w:hAnsi="Cambria Math" w:cs="Cambria Math"/>
              </w:rPr>
              <w:t>‐</w:t>
            </w:r>
            <w:r w:rsidRPr="0083596F">
              <w:rPr>
                <w:rFonts w:ascii="Arial" w:hAnsi="Arial" w:cs="Arial"/>
              </w:rPr>
              <w:t xml:space="preserve">being in older adults in England’, </w:t>
            </w:r>
            <w:r w:rsidRPr="0083596F">
              <w:rPr>
                <w:rFonts w:ascii="Arial" w:hAnsi="Arial" w:cs="Arial"/>
                <w:i/>
                <w:iCs/>
              </w:rPr>
              <w:t>Obesity</w:t>
            </w:r>
            <w:r w:rsidRPr="0083596F">
              <w:rPr>
                <w:rFonts w:ascii="Arial" w:hAnsi="Arial" w:cs="Arial"/>
              </w:rPr>
              <w:t xml:space="preserve"> (Silver Spring, Md.), 23(5), pp. 1105–1111. Available at: </w:t>
            </w:r>
            <w:hyperlink r:id="rId29" w:history="1">
              <w:r w:rsidR="0067310D" w:rsidRPr="006029CE">
                <w:rPr>
                  <w:rStyle w:val="Hyperlink"/>
                  <w:rFonts w:ascii="Arial" w:hAnsi="Arial" w:cs="Arial"/>
                </w:rPr>
                <w:t>https://doi.org/10.1002/oby.21052</w:t>
              </w:r>
            </w:hyperlink>
          </w:p>
          <w:p w14:paraId="7F458154" w14:textId="77777777" w:rsidR="0067310D" w:rsidRPr="0083596F" w:rsidRDefault="0067310D" w:rsidP="00D9525D">
            <w:pPr>
              <w:rPr>
                <w:rFonts w:ascii="Arial" w:hAnsi="Arial" w:cs="Arial"/>
              </w:rPr>
            </w:pPr>
          </w:p>
        </w:tc>
      </w:tr>
      <w:tr w:rsidR="0083596F" w:rsidRPr="0083596F" w14:paraId="66A3046F" w14:textId="77777777" w:rsidTr="00D9525D">
        <w:trPr>
          <w:trHeight w:val="714"/>
        </w:trPr>
        <w:tc>
          <w:tcPr>
            <w:tcW w:w="1669" w:type="dxa"/>
            <w:tcMar>
              <w:top w:w="120" w:type="dxa"/>
              <w:left w:w="120" w:type="dxa"/>
              <w:bottom w:w="120" w:type="dxa"/>
              <w:right w:w="120" w:type="dxa"/>
            </w:tcMar>
          </w:tcPr>
          <w:p w14:paraId="3C536DEB" w14:textId="77777777" w:rsidR="0083596F" w:rsidRPr="0083596F" w:rsidRDefault="0083596F" w:rsidP="00D9525D">
            <w:pPr>
              <w:rPr>
                <w:rFonts w:ascii="Arial" w:hAnsi="Arial" w:cs="Arial"/>
              </w:rPr>
            </w:pPr>
            <w:r w:rsidRPr="0083596F">
              <w:rPr>
                <w:rFonts w:ascii="Arial" w:hAnsi="Arial" w:cs="Arial"/>
                <w:b/>
                <w:bCs/>
              </w:rPr>
              <w:t>Lee et al. (2023)</w:t>
            </w:r>
          </w:p>
        </w:tc>
        <w:tc>
          <w:tcPr>
            <w:tcW w:w="8222" w:type="dxa"/>
            <w:tcMar>
              <w:top w:w="120" w:type="dxa"/>
              <w:left w:w="120" w:type="dxa"/>
              <w:bottom w:w="120" w:type="dxa"/>
              <w:right w:w="120" w:type="dxa"/>
            </w:tcMar>
          </w:tcPr>
          <w:p w14:paraId="44FA3EAE" w14:textId="0C50C182" w:rsidR="0067310D" w:rsidRDefault="0083596F" w:rsidP="00D9525D">
            <w:pPr>
              <w:rPr>
                <w:rFonts w:ascii="Arial" w:hAnsi="Arial" w:cs="Arial"/>
              </w:rPr>
            </w:pPr>
            <w:r w:rsidRPr="0083596F">
              <w:rPr>
                <w:rFonts w:ascii="Arial" w:hAnsi="Arial" w:cs="Arial"/>
              </w:rPr>
              <w:t xml:space="preserve">Lee, S. N., Yun, J., Ko, S., Ahn, Y., Yoo, K., Her, S., Moon, D., Jung, S., Won, H., and Kim, D. (2023) ‘Impacts of gender and lifestyle on the association between depressive symptoms and cardiovascular disease risk in the UK Biobank’, </w:t>
            </w:r>
            <w:r w:rsidRPr="0083596F">
              <w:rPr>
                <w:rFonts w:ascii="Arial" w:hAnsi="Arial" w:cs="Arial"/>
                <w:i/>
                <w:iCs/>
              </w:rPr>
              <w:t>Scientific Reports</w:t>
            </w:r>
            <w:r w:rsidRPr="0083596F">
              <w:rPr>
                <w:rFonts w:ascii="Arial" w:hAnsi="Arial" w:cs="Arial"/>
              </w:rPr>
              <w:t xml:space="preserve">, 13(1), pp. 1-9. Available at: </w:t>
            </w:r>
            <w:hyperlink r:id="rId30" w:history="1">
              <w:r w:rsidR="0067310D" w:rsidRPr="006029CE">
                <w:rPr>
                  <w:rStyle w:val="Hyperlink"/>
                  <w:rFonts w:ascii="Arial" w:hAnsi="Arial" w:cs="Arial"/>
                </w:rPr>
                <w:t>https://doi.org/10.1038/s41598-023-37221-x</w:t>
              </w:r>
            </w:hyperlink>
          </w:p>
          <w:p w14:paraId="67ACAE2E" w14:textId="2D6CEDE0" w:rsidR="0067310D" w:rsidRPr="0083596F" w:rsidRDefault="0067310D" w:rsidP="00D9525D">
            <w:pPr>
              <w:rPr>
                <w:rFonts w:ascii="Arial" w:hAnsi="Arial" w:cs="Arial"/>
              </w:rPr>
            </w:pPr>
          </w:p>
        </w:tc>
      </w:tr>
      <w:tr w:rsidR="0083596F" w:rsidRPr="0083596F" w14:paraId="0DD39558" w14:textId="77777777" w:rsidTr="00D9525D">
        <w:trPr>
          <w:trHeight w:val="714"/>
        </w:trPr>
        <w:tc>
          <w:tcPr>
            <w:tcW w:w="1669" w:type="dxa"/>
            <w:tcMar>
              <w:top w:w="120" w:type="dxa"/>
              <w:left w:w="120" w:type="dxa"/>
              <w:bottom w:w="120" w:type="dxa"/>
              <w:right w:w="120" w:type="dxa"/>
            </w:tcMar>
          </w:tcPr>
          <w:p w14:paraId="16EDFB7B" w14:textId="77777777" w:rsidR="0083596F" w:rsidRPr="0083596F" w:rsidRDefault="0083596F" w:rsidP="00D9525D">
            <w:pPr>
              <w:rPr>
                <w:rFonts w:ascii="Arial" w:hAnsi="Arial" w:cs="Arial"/>
              </w:rPr>
            </w:pPr>
            <w:r w:rsidRPr="0083596F">
              <w:rPr>
                <w:rFonts w:ascii="Arial" w:hAnsi="Arial" w:cs="Arial"/>
                <w:b/>
                <w:bCs/>
              </w:rPr>
              <w:t>Mueller et al. (2024)</w:t>
            </w:r>
          </w:p>
        </w:tc>
        <w:tc>
          <w:tcPr>
            <w:tcW w:w="8222" w:type="dxa"/>
            <w:tcMar>
              <w:top w:w="120" w:type="dxa"/>
              <w:left w:w="120" w:type="dxa"/>
              <w:bottom w:w="120" w:type="dxa"/>
              <w:right w:w="120" w:type="dxa"/>
            </w:tcMar>
          </w:tcPr>
          <w:p w14:paraId="49AE2EBC" w14:textId="7AE16C1F" w:rsidR="006D1ED5" w:rsidRDefault="0083596F" w:rsidP="00D9525D">
            <w:pPr>
              <w:rPr>
                <w:rFonts w:ascii="Arial" w:hAnsi="Arial" w:cs="Arial"/>
              </w:rPr>
            </w:pPr>
            <w:r w:rsidRPr="0083596F">
              <w:rPr>
                <w:rFonts w:ascii="Arial" w:hAnsi="Arial" w:cs="Arial"/>
              </w:rPr>
              <w:t xml:space="preserve">Mueller, J., Ahern, A.L., Jones, R.A., Sharp, S.J., Davies, A., Zuckerman, A., Perry, B.I., Khandaker, G.M., Rolfe, E.D.L. and Rennie, N.J.W.K.L. (2024) ‘The relationship of within-individual and between-individual variation in mental health with bodyweight: An exploratory longitudinal study’, </w:t>
            </w:r>
            <w:proofErr w:type="spellStart"/>
            <w:r w:rsidRPr="0083596F">
              <w:rPr>
                <w:rFonts w:ascii="Arial" w:hAnsi="Arial" w:cs="Arial"/>
                <w:i/>
                <w:iCs/>
              </w:rPr>
              <w:t>PLoS</w:t>
            </w:r>
            <w:proofErr w:type="spellEnd"/>
            <w:r w:rsidRPr="0083596F">
              <w:rPr>
                <w:rFonts w:ascii="Arial" w:hAnsi="Arial" w:cs="Arial"/>
                <w:i/>
                <w:iCs/>
              </w:rPr>
              <w:t xml:space="preserve"> One</w:t>
            </w:r>
            <w:r w:rsidRPr="0083596F">
              <w:rPr>
                <w:rFonts w:ascii="Arial" w:hAnsi="Arial" w:cs="Arial"/>
              </w:rPr>
              <w:t xml:space="preserve">, 19(1), pp. 1-18. Available at: </w:t>
            </w:r>
            <w:hyperlink r:id="rId31" w:history="1">
              <w:r w:rsidR="006D1ED5" w:rsidRPr="006029CE">
                <w:rPr>
                  <w:rStyle w:val="Hyperlink"/>
                  <w:rFonts w:ascii="Arial" w:hAnsi="Arial" w:cs="Arial"/>
                </w:rPr>
                <w:t>https://doi.org/10.1371/journal.pone.0295117</w:t>
              </w:r>
            </w:hyperlink>
          </w:p>
          <w:p w14:paraId="42D55967" w14:textId="33972D36" w:rsidR="006D1ED5" w:rsidRPr="0083596F" w:rsidRDefault="0083596F" w:rsidP="00D9525D">
            <w:pPr>
              <w:rPr>
                <w:rFonts w:ascii="Arial" w:hAnsi="Arial" w:cs="Arial"/>
              </w:rPr>
            </w:pPr>
            <w:r w:rsidRPr="0083596F">
              <w:rPr>
                <w:rFonts w:ascii="Arial" w:hAnsi="Arial" w:cs="Arial"/>
              </w:rPr>
              <w:t xml:space="preserve"> (Accessed: 28 April 2025</w:t>
            </w:r>
            <w:r w:rsidR="006D1ED5">
              <w:rPr>
                <w:rFonts w:ascii="Arial" w:hAnsi="Arial" w:cs="Arial"/>
              </w:rPr>
              <w:t>)</w:t>
            </w:r>
          </w:p>
        </w:tc>
      </w:tr>
      <w:tr w:rsidR="0083596F" w:rsidRPr="0083596F" w14:paraId="6EDF9AC2" w14:textId="77777777" w:rsidTr="00D9525D">
        <w:trPr>
          <w:trHeight w:val="714"/>
        </w:trPr>
        <w:tc>
          <w:tcPr>
            <w:tcW w:w="1669" w:type="dxa"/>
            <w:tcMar>
              <w:top w:w="120" w:type="dxa"/>
              <w:left w:w="120" w:type="dxa"/>
              <w:bottom w:w="120" w:type="dxa"/>
              <w:right w:w="120" w:type="dxa"/>
            </w:tcMar>
          </w:tcPr>
          <w:p w14:paraId="09150B0B" w14:textId="77777777" w:rsidR="0083596F" w:rsidRPr="0083596F" w:rsidRDefault="0083596F" w:rsidP="00D9525D">
            <w:pPr>
              <w:rPr>
                <w:rFonts w:ascii="Arial" w:hAnsi="Arial" w:cs="Arial"/>
              </w:rPr>
            </w:pPr>
            <w:proofErr w:type="spellStart"/>
            <w:r w:rsidRPr="0083596F">
              <w:rPr>
                <w:rFonts w:ascii="Arial" w:hAnsi="Arial" w:cs="Arial"/>
                <w:b/>
                <w:bCs/>
              </w:rPr>
              <w:t>Liapi</w:t>
            </w:r>
            <w:proofErr w:type="spellEnd"/>
            <w:r w:rsidRPr="0083596F">
              <w:rPr>
                <w:rFonts w:ascii="Arial" w:hAnsi="Arial" w:cs="Arial"/>
                <w:b/>
                <w:bCs/>
              </w:rPr>
              <w:t xml:space="preserve"> et al. (2022)</w:t>
            </w:r>
          </w:p>
        </w:tc>
        <w:tc>
          <w:tcPr>
            <w:tcW w:w="8222" w:type="dxa"/>
            <w:tcMar>
              <w:top w:w="120" w:type="dxa"/>
              <w:left w:w="120" w:type="dxa"/>
              <w:bottom w:w="120" w:type="dxa"/>
              <w:right w:w="120" w:type="dxa"/>
            </w:tcMar>
          </w:tcPr>
          <w:p w14:paraId="07554FB6" w14:textId="77777777" w:rsidR="0083596F" w:rsidRPr="0083596F" w:rsidRDefault="0083596F" w:rsidP="00D9525D">
            <w:pPr>
              <w:rPr>
                <w:rFonts w:ascii="Arial" w:hAnsi="Arial" w:cs="Arial"/>
              </w:rPr>
            </w:pPr>
            <w:proofErr w:type="spellStart"/>
            <w:r w:rsidRPr="0083596F">
              <w:rPr>
                <w:rFonts w:ascii="Arial" w:hAnsi="Arial" w:cs="Arial"/>
              </w:rPr>
              <w:t>Liapi</w:t>
            </w:r>
            <w:proofErr w:type="spellEnd"/>
            <w:r w:rsidRPr="0083596F">
              <w:rPr>
                <w:rFonts w:ascii="Arial" w:hAnsi="Arial" w:cs="Arial"/>
              </w:rPr>
              <w:t xml:space="preserve">, F., Chater, A.M., Julia, V.P., Randhawa, G. and Pappas, Y. (2022) ‘Understanding the Experience of Service Users in an Integrated Care Programme for Obesity and Mental Health: A Qualitative Investigation of Total Wellbeing Luton’, </w:t>
            </w:r>
            <w:r w:rsidRPr="0083596F">
              <w:rPr>
                <w:rFonts w:ascii="Arial" w:hAnsi="Arial" w:cs="Arial"/>
                <w:i/>
                <w:iCs/>
              </w:rPr>
              <w:t>International Journal of Environmental Research and Public Health</w:t>
            </w:r>
            <w:r w:rsidRPr="0083596F">
              <w:rPr>
                <w:rFonts w:ascii="Arial" w:hAnsi="Arial" w:cs="Arial"/>
              </w:rPr>
              <w:t>, 19(2), pp. 817.</w:t>
            </w:r>
          </w:p>
        </w:tc>
      </w:tr>
      <w:tr w:rsidR="0083596F" w:rsidRPr="0083596F" w14:paraId="0FB7CA50" w14:textId="77777777" w:rsidTr="00D9525D">
        <w:trPr>
          <w:trHeight w:val="489"/>
        </w:trPr>
        <w:tc>
          <w:tcPr>
            <w:tcW w:w="1669" w:type="dxa"/>
            <w:tcMar>
              <w:top w:w="120" w:type="dxa"/>
              <w:left w:w="120" w:type="dxa"/>
              <w:bottom w:w="120" w:type="dxa"/>
              <w:right w:w="120" w:type="dxa"/>
            </w:tcMar>
          </w:tcPr>
          <w:p w14:paraId="1340F3AC" w14:textId="77777777" w:rsidR="0083596F" w:rsidRPr="0083596F" w:rsidRDefault="0083596F" w:rsidP="00D9525D">
            <w:pPr>
              <w:rPr>
                <w:rFonts w:ascii="Arial" w:hAnsi="Arial" w:cs="Arial"/>
              </w:rPr>
            </w:pPr>
            <w:r w:rsidRPr="0083596F">
              <w:rPr>
                <w:rFonts w:ascii="Arial" w:hAnsi="Arial" w:cs="Arial"/>
                <w:b/>
                <w:bCs/>
              </w:rPr>
              <w:t>Serrano-Fuentes, Rogers and Portillo (2024)</w:t>
            </w:r>
          </w:p>
        </w:tc>
        <w:tc>
          <w:tcPr>
            <w:tcW w:w="8222" w:type="dxa"/>
            <w:tcMar>
              <w:top w:w="120" w:type="dxa"/>
              <w:left w:w="120" w:type="dxa"/>
              <w:bottom w:w="120" w:type="dxa"/>
              <w:right w:w="120" w:type="dxa"/>
            </w:tcMar>
          </w:tcPr>
          <w:p w14:paraId="6F89CED5" w14:textId="59CF4A2F" w:rsidR="0083596F" w:rsidRDefault="0083596F" w:rsidP="00D9525D">
            <w:pPr>
              <w:rPr>
                <w:rFonts w:ascii="Arial" w:hAnsi="Arial" w:cs="Arial"/>
              </w:rPr>
            </w:pPr>
            <w:r w:rsidRPr="0083596F">
              <w:rPr>
                <w:rFonts w:ascii="Arial" w:hAnsi="Arial" w:cs="Arial"/>
              </w:rPr>
              <w:t xml:space="preserve">Serrano-Fuentes, N., Rogers, A. and Portillo, M.C. (2024) ‘Beyond individual responsibility: Exploring lay understandings of the contribution of environments on personal trajectories of obesity’, </w:t>
            </w:r>
            <w:proofErr w:type="spellStart"/>
            <w:r w:rsidRPr="0083596F">
              <w:rPr>
                <w:rFonts w:ascii="Arial" w:hAnsi="Arial" w:cs="Arial"/>
                <w:i/>
                <w:iCs/>
              </w:rPr>
              <w:t>PloS</w:t>
            </w:r>
            <w:proofErr w:type="spellEnd"/>
            <w:r w:rsidRPr="0083596F">
              <w:rPr>
                <w:rFonts w:ascii="Arial" w:hAnsi="Arial" w:cs="Arial"/>
                <w:i/>
                <w:iCs/>
              </w:rPr>
              <w:t xml:space="preserve"> one</w:t>
            </w:r>
            <w:r w:rsidRPr="0083596F">
              <w:rPr>
                <w:rFonts w:ascii="Arial" w:hAnsi="Arial" w:cs="Arial"/>
              </w:rPr>
              <w:t xml:space="preserve">, 19(5), pp. e0302927. Available at: </w:t>
            </w:r>
            <w:hyperlink r:id="rId32" w:history="1">
              <w:r w:rsidR="006D1ED5" w:rsidRPr="006029CE">
                <w:rPr>
                  <w:rStyle w:val="Hyperlink"/>
                  <w:rFonts w:ascii="Arial" w:hAnsi="Arial" w:cs="Arial"/>
                </w:rPr>
                <w:t>https://doi.org/10.1371/journal.pone.0302927</w:t>
              </w:r>
            </w:hyperlink>
          </w:p>
          <w:p w14:paraId="3DD0D63D" w14:textId="77777777" w:rsidR="006D1ED5" w:rsidRPr="0083596F" w:rsidRDefault="006D1ED5" w:rsidP="00D9525D">
            <w:pPr>
              <w:rPr>
                <w:rFonts w:ascii="Arial" w:hAnsi="Arial" w:cs="Arial"/>
              </w:rPr>
            </w:pPr>
          </w:p>
        </w:tc>
      </w:tr>
      <w:tr w:rsidR="0083596F" w:rsidRPr="0083596F" w14:paraId="1993BE55" w14:textId="77777777" w:rsidTr="00D9525D">
        <w:trPr>
          <w:trHeight w:val="489"/>
        </w:trPr>
        <w:tc>
          <w:tcPr>
            <w:tcW w:w="1669" w:type="dxa"/>
            <w:tcMar>
              <w:top w:w="120" w:type="dxa"/>
              <w:left w:w="120" w:type="dxa"/>
              <w:bottom w:w="120" w:type="dxa"/>
              <w:right w:w="120" w:type="dxa"/>
            </w:tcMar>
          </w:tcPr>
          <w:p w14:paraId="18D924F9" w14:textId="77777777" w:rsidR="0083596F" w:rsidRPr="0083596F" w:rsidRDefault="0083596F" w:rsidP="00D9525D">
            <w:pPr>
              <w:rPr>
                <w:rFonts w:ascii="Arial" w:hAnsi="Arial" w:cs="Arial"/>
              </w:rPr>
            </w:pPr>
            <w:r w:rsidRPr="0083596F">
              <w:rPr>
                <w:rFonts w:ascii="Arial" w:hAnsi="Arial" w:cs="Arial"/>
                <w:b/>
                <w:bCs/>
              </w:rPr>
              <w:t>Ghosh, Khan and Vohra (2025)</w:t>
            </w:r>
          </w:p>
        </w:tc>
        <w:tc>
          <w:tcPr>
            <w:tcW w:w="8222" w:type="dxa"/>
            <w:tcMar>
              <w:top w:w="120" w:type="dxa"/>
              <w:left w:w="120" w:type="dxa"/>
              <w:bottom w:w="120" w:type="dxa"/>
              <w:right w:w="120" w:type="dxa"/>
            </w:tcMar>
          </w:tcPr>
          <w:p w14:paraId="5D6C29FD" w14:textId="77777777" w:rsidR="0083596F" w:rsidRPr="0083596F" w:rsidRDefault="0083596F" w:rsidP="00D9525D">
            <w:pPr>
              <w:rPr>
                <w:rFonts w:ascii="Arial" w:hAnsi="Arial" w:cs="Arial"/>
              </w:rPr>
            </w:pPr>
            <w:r w:rsidRPr="0083596F">
              <w:rPr>
                <w:rFonts w:ascii="Arial" w:hAnsi="Arial" w:cs="Arial"/>
              </w:rPr>
              <w:t xml:space="preserve">Ghosh, G., Khan, H.T.A. and Vohra, S. (2025) ‘A qualitative study to examine hidden care burden for older adults with overweight and obesity in England’, </w:t>
            </w:r>
            <w:proofErr w:type="spellStart"/>
            <w:r w:rsidRPr="0083596F">
              <w:rPr>
                <w:rFonts w:ascii="Arial" w:hAnsi="Arial" w:cs="Arial"/>
                <w:i/>
                <w:iCs/>
              </w:rPr>
              <w:t>PLoS</w:t>
            </w:r>
            <w:proofErr w:type="spellEnd"/>
            <w:r w:rsidRPr="0083596F">
              <w:rPr>
                <w:rFonts w:ascii="Arial" w:hAnsi="Arial" w:cs="Arial"/>
                <w:i/>
                <w:iCs/>
              </w:rPr>
              <w:t xml:space="preserve"> One,</w:t>
            </w:r>
            <w:r w:rsidRPr="0083596F">
              <w:rPr>
                <w:rFonts w:ascii="Arial" w:hAnsi="Arial" w:cs="Arial"/>
              </w:rPr>
              <w:t xml:space="preserve"> 20(3).</w:t>
            </w:r>
          </w:p>
        </w:tc>
      </w:tr>
      <w:tr w:rsidR="0083596F" w:rsidRPr="0083596F" w14:paraId="7DFFC1BE" w14:textId="77777777" w:rsidTr="00D9525D">
        <w:trPr>
          <w:trHeight w:val="450"/>
        </w:trPr>
        <w:tc>
          <w:tcPr>
            <w:tcW w:w="1669" w:type="dxa"/>
            <w:tcMar>
              <w:top w:w="120" w:type="dxa"/>
              <w:left w:w="120" w:type="dxa"/>
              <w:bottom w:w="120" w:type="dxa"/>
              <w:right w:w="120" w:type="dxa"/>
            </w:tcMar>
          </w:tcPr>
          <w:p w14:paraId="53F97A2D" w14:textId="77777777" w:rsidR="0083596F" w:rsidRPr="0083596F" w:rsidRDefault="0083596F" w:rsidP="00D9525D">
            <w:pPr>
              <w:rPr>
                <w:rFonts w:ascii="Arial" w:hAnsi="Arial" w:cs="Arial"/>
              </w:rPr>
            </w:pPr>
            <w:r w:rsidRPr="0083596F">
              <w:rPr>
                <w:rFonts w:ascii="Arial" w:hAnsi="Arial" w:cs="Arial"/>
                <w:b/>
                <w:bCs/>
              </w:rPr>
              <w:t>Putra (2023)</w:t>
            </w:r>
          </w:p>
        </w:tc>
        <w:tc>
          <w:tcPr>
            <w:tcW w:w="8222" w:type="dxa"/>
            <w:tcMar>
              <w:top w:w="120" w:type="dxa"/>
              <w:left w:w="120" w:type="dxa"/>
              <w:bottom w:w="120" w:type="dxa"/>
              <w:right w:w="120" w:type="dxa"/>
            </w:tcMar>
          </w:tcPr>
          <w:p w14:paraId="24D0EC23" w14:textId="77777777" w:rsidR="0083596F" w:rsidRPr="0083596F" w:rsidRDefault="0083596F" w:rsidP="00D9525D">
            <w:pPr>
              <w:rPr>
                <w:rFonts w:ascii="Arial" w:hAnsi="Arial" w:cs="Arial"/>
              </w:rPr>
            </w:pPr>
            <w:r w:rsidRPr="0083596F">
              <w:rPr>
                <w:rFonts w:ascii="Arial" w:hAnsi="Arial" w:cs="Arial"/>
              </w:rPr>
              <w:t xml:space="preserve">Putra, I.G.N.E. (2023) ‘Acceptability and perceived harm of calorie labelling and other obesity policies: A cross-sectional survey study of UK adults with eating disorders and other mental health conditions’, </w:t>
            </w:r>
            <w:r w:rsidRPr="0083596F">
              <w:rPr>
                <w:rFonts w:ascii="Arial" w:hAnsi="Arial" w:cs="Arial"/>
                <w:i/>
                <w:iCs/>
              </w:rPr>
              <w:t>The International Journal of Eating Disorders,</w:t>
            </w:r>
            <w:r w:rsidRPr="0083596F">
              <w:rPr>
                <w:rFonts w:ascii="Arial" w:hAnsi="Arial" w:cs="Arial"/>
              </w:rPr>
              <w:t xml:space="preserve"> 56(11), pp. 2049–2061.</w:t>
            </w:r>
          </w:p>
        </w:tc>
      </w:tr>
      <w:tr w:rsidR="0083596F" w:rsidRPr="0083596F" w14:paraId="47758F5A" w14:textId="77777777" w:rsidTr="00D9525D">
        <w:trPr>
          <w:trHeight w:val="752"/>
        </w:trPr>
        <w:tc>
          <w:tcPr>
            <w:tcW w:w="1669" w:type="dxa"/>
            <w:tcMar>
              <w:top w:w="120" w:type="dxa"/>
              <w:left w:w="120" w:type="dxa"/>
              <w:bottom w:w="120" w:type="dxa"/>
              <w:right w:w="120" w:type="dxa"/>
            </w:tcMar>
          </w:tcPr>
          <w:p w14:paraId="57B89DB8" w14:textId="77777777" w:rsidR="0083596F" w:rsidRPr="0083596F" w:rsidRDefault="0083596F" w:rsidP="00D9525D">
            <w:pPr>
              <w:rPr>
                <w:rFonts w:ascii="Arial" w:hAnsi="Arial" w:cs="Arial"/>
              </w:rPr>
            </w:pPr>
            <w:r w:rsidRPr="0083596F">
              <w:rPr>
                <w:rFonts w:ascii="Arial" w:hAnsi="Arial" w:cs="Arial"/>
                <w:b/>
                <w:bCs/>
              </w:rPr>
              <w:t>Mills et al. (2024)</w:t>
            </w:r>
          </w:p>
        </w:tc>
        <w:tc>
          <w:tcPr>
            <w:tcW w:w="8222" w:type="dxa"/>
            <w:tcMar>
              <w:top w:w="120" w:type="dxa"/>
              <w:left w:w="120" w:type="dxa"/>
              <w:bottom w:w="120" w:type="dxa"/>
              <w:right w:w="120" w:type="dxa"/>
            </w:tcMar>
          </w:tcPr>
          <w:p w14:paraId="608773E2" w14:textId="11183522" w:rsidR="0083596F" w:rsidRPr="0083596F" w:rsidRDefault="0083596F" w:rsidP="00D9525D">
            <w:pPr>
              <w:rPr>
                <w:rFonts w:ascii="Arial" w:hAnsi="Arial" w:cs="Arial"/>
              </w:rPr>
            </w:pPr>
            <w:r w:rsidRPr="0083596F">
              <w:rPr>
                <w:rFonts w:ascii="Arial" w:hAnsi="Arial" w:cs="Arial"/>
              </w:rPr>
              <w:t xml:space="preserve">Mills, S., Kaner, E.F.S., Ramsay, S.E. and Mckinnon, I. (2024) ‘What Are </w:t>
            </w:r>
            <w:proofErr w:type="gramStart"/>
            <w:r w:rsidRPr="0083596F">
              <w:rPr>
                <w:rFonts w:ascii="Arial" w:hAnsi="Arial" w:cs="Arial"/>
              </w:rPr>
              <w:t>The</w:t>
            </w:r>
            <w:proofErr w:type="gramEnd"/>
            <w:r w:rsidRPr="0083596F">
              <w:rPr>
                <w:rFonts w:ascii="Arial" w:hAnsi="Arial" w:cs="Arial"/>
              </w:rPr>
              <w:t xml:space="preserve"> Key Influences </w:t>
            </w:r>
            <w:proofErr w:type="gramStart"/>
            <w:r w:rsidRPr="0083596F">
              <w:rPr>
                <w:rFonts w:ascii="Arial" w:hAnsi="Arial" w:cs="Arial"/>
              </w:rPr>
              <w:t>And</w:t>
            </w:r>
            <w:proofErr w:type="gramEnd"/>
            <w:r w:rsidRPr="0083596F">
              <w:rPr>
                <w:rFonts w:ascii="Arial" w:hAnsi="Arial" w:cs="Arial"/>
              </w:rPr>
              <w:t xml:space="preserve"> Challenges Around Weight Management Faced </w:t>
            </w:r>
            <w:proofErr w:type="gramStart"/>
            <w:r w:rsidRPr="0083596F">
              <w:rPr>
                <w:rFonts w:ascii="Arial" w:hAnsi="Arial" w:cs="Arial"/>
              </w:rPr>
              <w:t>By</w:t>
            </w:r>
            <w:proofErr w:type="gramEnd"/>
            <w:r w:rsidRPr="0083596F">
              <w:rPr>
                <w:rFonts w:ascii="Arial" w:hAnsi="Arial" w:cs="Arial"/>
              </w:rPr>
              <w:t xml:space="preserve"> Patients </w:t>
            </w:r>
            <w:proofErr w:type="gramStart"/>
            <w:r w:rsidRPr="0083596F">
              <w:rPr>
                <w:rFonts w:ascii="Arial" w:hAnsi="Arial" w:cs="Arial"/>
              </w:rPr>
              <w:t>In</w:t>
            </w:r>
            <w:proofErr w:type="gramEnd"/>
            <w:r w:rsidRPr="0083596F">
              <w:rPr>
                <w:rFonts w:ascii="Arial" w:hAnsi="Arial" w:cs="Arial"/>
              </w:rPr>
              <w:t xml:space="preserve"> UK Adult Secure Mental Health Settings? A focused ethnographic approach’, </w:t>
            </w:r>
            <w:r w:rsidRPr="0083596F">
              <w:rPr>
                <w:rFonts w:ascii="Arial" w:hAnsi="Arial" w:cs="Arial"/>
                <w:i/>
                <w:iCs/>
              </w:rPr>
              <w:t>BMJ Open</w:t>
            </w:r>
            <w:r w:rsidRPr="0083596F">
              <w:rPr>
                <w:rFonts w:ascii="Arial" w:hAnsi="Arial" w:cs="Arial"/>
              </w:rPr>
              <w:t xml:space="preserve">, 14(3), pp. 1-8. Available at: </w:t>
            </w:r>
            <w:hyperlink r:id="rId33" w:history="1">
              <w:r w:rsidRPr="00A63066">
                <w:rPr>
                  <w:rStyle w:val="Hyperlink"/>
                  <w:rFonts w:ascii="Arial" w:hAnsi="Arial" w:cs="Arial"/>
                </w:rPr>
                <w:t>https://bmjopen.bmj.com/content/bmjopen/14/3/e079406.full.pdf</w:t>
              </w:r>
            </w:hyperlink>
            <w:r>
              <w:rPr>
                <w:rFonts w:ascii="Arial" w:hAnsi="Arial" w:cs="Arial"/>
              </w:rPr>
              <w:t xml:space="preserve"> </w:t>
            </w:r>
          </w:p>
        </w:tc>
      </w:tr>
      <w:tr w:rsidR="0083596F" w:rsidRPr="0083596F" w14:paraId="45909AB7" w14:textId="77777777" w:rsidTr="00D9525D">
        <w:trPr>
          <w:trHeight w:val="714"/>
        </w:trPr>
        <w:tc>
          <w:tcPr>
            <w:tcW w:w="1669" w:type="dxa"/>
            <w:tcMar>
              <w:top w:w="120" w:type="dxa"/>
              <w:left w:w="120" w:type="dxa"/>
              <w:bottom w:w="120" w:type="dxa"/>
              <w:right w:w="120" w:type="dxa"/>
            </w:tcMar>
          </w:tcPr>
          <w:p w14:paraId="040938E7" w14:textId="77777777" w:rsidR="0083596F" w:rsidRPr="0083596F" w:rsidRDefault="0083596F" w:rsidP="00D9525D">
            <w:pPr>
              <w:rPr>
                <w:rFonts w:ascii="Arial" w:hAnsi="Arial" w:cs="Arial"/>
              </w:rPr>
            </w:pPr>
            <w:r w:rsidRPr="0083596F">
              <w:rPr>
                <w:rFonts w:ascii="Arial" w:hAnsi="Arial" w:cs="Arial"/>
                <w:b/>
                <w:bCs/>
              </w:rPr>
              <w:t>Tyrrell et al. (2019)</w:t>
            </w:r>
          </w:p>
        </w:tc>
        <w:tc>
          <w:tcPr>
            <w:tcW w:w="8222" w:type="dxa"/>
            <w:tcMar>
              <w:top w:w="120" w:type="dxa"/>
              <w:left w:w="120" w:type="dxa"/>
              <w:bottom w:w="120" w:type="dxa"/>
              <w:right w:w="120" w:type="dxa"/>
            </w:tcMar>
          </w:tcPr>
          <w:p w14:paraId="40A5815F" w14:textId="3440F7C1" w:rsidR="0083596F" w:rsidRDefault="0083596F" w:rsidP="00D9525D">
            <w:pPr>
              <w:rPr>
                <w:rFonts w:ascii="Arial" w:hAnsi="Arial" w:cs="Arial"/>
              </w:rPr>
            </w:pPr>
            <w:r w:rsidRPr="0083596F">
              <w:rPr>
                <w:rFonts w:ascii="Arial" w:hAnsi="Arial" w:cs="Arial"/>
              </w:rPr>
              <w:t xml:space="preserve">Tyrrell, J., Mulugeta, A., Wood, A. R., Zhou, A., Beaumont, R. N., Tuke, M. A., Jones, S. E., Ruth, K. S., Yaghootkar, H., Sharp, S., Thompson, W. D., Ji, Y., Harrison, J., </w:t>
            </w:r>
            <w:proofErr w:type="spellStart"/>
            <w:r w:rsidRPr="0083596F">
              <w:rPr>
                <w:rFonts w:ascii="Arial" w:hAnsi="Arial" w:cs="Arial"/>
              </w:rPr>
              <w:t>Freathy</w:t>
            </w:r>
            <w:proofErr w:type="spellEnd"/>
            <w:r w:rsidRPr="0083596F">
              <w:rPr>
                <w:rFonts w:ascii="Arial" w:hAnsi="Arial" w:cs="Arial"/>
              </w:rPr>
              <w:t xml:space="preserve">, R. M., Murray, A., Weedon, M. N., Lewis, C., </w:t>
            </w:r>
            <w:proofErr w:type="spellStart"/>
            <w:r w:rsidRPr="0083596F">
              <w:rPr>
                <w:rFonts w:ascii="Arial" w:hAnsi="Arial" w:cs="Arial"/>
              </w:rPr>
              <w:t>Frayling</w:t>
            </w:r>
            <w:proofErr w:type="spellEnd"/>
            <w:r w:rsidRPr="0083596F">
              <w:rPr>
                <w:rFonts w:ascii="Arial" w:hAnsi="Arial" w:cs="Arial"/>
              </w:rPr>
              <w:t xml:space="preserve">, T. M., and </w:t>
            </w:r>
            <w:proofErr w:type="spellStart"/>
            <w:r w:rsidRPr="0083596F">
              <w:rPr>
                <w:rFonts w:ascii="Arial" w:hAnsi="Arial" w:cs="Arial"/>
              </w:rPr>
              <w:t>Hyppönen</w:t>
            </w:r>
            <w:proofErr w:type="spellEnd"/>
            <w:r w:rsidRPr="0083596F">
              <w:rPr>
                <w:rFonts w:ascii="Arial" w:hAnsi="Arial" w:cs="Arial"/>
              </w:rPr>
              <w:t xml:space="preserve">, E. (2019) ‘Using genetics to understand the causal influence of higher BMI on depression’, </w:t>
            </w:r>
            <w:r w:rsidRPr="0083596F">
              <w:rPr>
                <w:rFonts w:ascii="Arial" w:hAnsi="Arial" w:cs="Arial"/>
                <w:i/>
                <w:iCs/>
              </w:rPr>
              <w:t>International Journal of Epidemiology</w:t>
            </w:r>
            <w:r w:rsidRPr="0083596F">
              <w:rPr>
                <w:rFonts w:ascii="Arial" w:hAnsi="Arial" w:cs="Arial"/>
              </w:rPr>
              <w:t xml:space="preserve">, 48(3), pp. 834-848. Available at: </w:t>
            </w:r>
            <w:hyperlink r:id="rId34" w:history="1">
              <w:r w:rsidR="006D1ED5" w:rsidRPr="006029CE">
                <w:rPr>
                  <w:rStyle w:val="Hyperlink"/>
                  <w:rFonts w:ascii="Arial" w:hAnsi="Arial" w:cs="Arial"/>
                </w:rPr>
                <w:t>https://doi.org/10.1093/ije/dyy223</w:t>
              </w:r>
            </w:hyperlink>
          </w:p>
          <w:p w14:paraId="70D8BB26" w14:textId="77777777" w:rsidR="006D1ED5" w:rsidRPr="0083596F" w:rsidRDefault="006D1ED5" w:rsidP="00D9525D">
            <w:pPr>
              <w:rPr>
                <w:rFonts w:ascii="Arial" w:hAnsi="Arial" w:cs="Arial"/>
              </w:rPr>
            </w:pPr>
          </w:p>
        </w:tc>
      </w:tr>
      <w:tr w:rsidR="0083596F" w:rsidRPr="0083596F" w14:paraId="55AC097F" w14:textId="77777777" w:rsidTr="00D9525D">
        <w:trPr>
          <w:trHeight w:val="676"/>
        </w:trPr>
        <w:tc>
          <w:tcPr>
            <w:tcW w:w="1669" w:type="dxa"/>
            <w:tcMar>
              <w:top w:w="120" w:type="dxa"/>
              <w:left w:w="120" w:type="dxa"/>
              <w:bottom w:w="120" w:type="dxa"/>
              <w:right w:w="120" w:type="dxa"/>
            </w:tcMar>
          </w:tcPr>
          <w:p w14:paraId="578C2656" w14:textId="77777777" w:rsidR="0083596F" w:rsidRPr="0083596F" w:rsidRDefault="0083596F" w:rsidP="00D9525D">
            <w:pPr>
              <w:rPr>
                <w:rFonts w:ascii="Arial" w:hAnsi="Arial" w:cs="Arial"/>
              </w:rPr>
            </w:pPr>
            <w:r w:rsidRPr="0083596F">
              <w:rPr>
                <w:rFonts w:ascii="Arial" w:hAnsi="Arial" w:cs="Arial"/>
                <w:b/>
                <w:bCs/>
              </w:rPr>
              <w:t>Thompson et al. (2024)</w:t>
            </w:r>
          </w:p>
        </w:tc>
        <w:tc>
          <w:tcPr>
            <w:tcW w:w="8222" w:type="dxa"/>
            <w:tcMar>
              <w:top w:w="120" w:type="dxa"/>
              <w:left w:w="120" w:type="dxa"/>
              <w:bottom w:w="120" w:type="dxa"/>
              <w:right w:w="120" w:type="dxa"/>
            </w:tcMar>
          </w:tcPr>
          <w:p w14:paraId="31C6E3AF" w14:textId="46B174CA" w:rsidR="0083596F" w:rsidRDefault="0083596F" w:rsidP="00D9525D">
            <w:pPr>
              <w:rPr>
                <w:rFonts w:ascii="Arial" w:hAnsi="Arial" w:cs="Arial"/>
              </w:rPr>
            </w:pPr>
            <w:r w:rsidRPr="0083596F">
              <w:rPr>
                <w:rFonts w:ascii="Arial" w:hAnsi="Arial" w:cs="Arial"/>
              </w:rPr>
              <w:t xml:space="preserve">Thompson, E.J., Krebs, G., Zavos, H.M., Steves, C.J. and Eley, T.C. (2024) ‘The relationship between weight-related indicators and depressive symptoms during adolescence and adulthood: results from two twin studies’, </w:t>
            </w:r>
            <w:r w:rsidRPr="0083596F">
              <w:rPr>
                <w:rFonts w:ascii="Arial" w:hAnsi="Arial" w:cs="Arial"/>
                <w:i/>
                <w:iCs/>
              </w:rPr>
              <w:t>Psychological Medicine</w:t>
            </w:r>
            <w:r w:rsidRPr="0083596F">
              <w:rPr>
                <w:rFonts w:ascii="Arial" w:hAnsi="Arial" w:cs="Arial"/>
              </w:rPr>
              <w:t xml:space="preserve">, 54(3), pp. 527-538. Available at: </w:t>
            </w:r>
            <w:hyperlink r:id="rId35" w:history="1">
              <w:r w:rsidR="006D1ED5" w:rsidRPr="006029CE">
                <w:rPr>
                  <w:rStyle w:val="Hyperlink"/>
                  <w:rFonts w:ascii="Arial" w:hAnsi="Arial" w:cs="Arial"/>
                </w:rPr>
                <w:t>https://doi.org/10.1017/S0033291723002155</w:t>
              </w:r>
            </w:hyperlink>
          </w:p>
          <w:p w14:paraId="36A79280" w14:textId="77777777" w:rsidR="006D1ED5" w:rsidRPr="0083596F" w:rsidRDefault="006D1ED5" w:rsidP="00D9525D">
            <w:pPr>
              <w:rPr>
                <w:rFonts w:ascii="Arial" w:hAnsi="Arial" w:cs="Arial"/>
              </w:rPr>
            </w:pPr>
          </w:p>
        </w:tc>
      </w:tr>
    </w:tbl>
    <w:p w14:paraId="43F5348A" w14:textId="77777777" w:rsidR="0083596F" w:rsidRPr="0083596F" w:rsidRDefault="0083596F" w:rsidP="0083596F">
      <w:pPr>
        <w:rPr>
          <w:rFonts w:ascii="Arial" w:hAnsi="Arial" w:cs="Arial"/>
        </w:rPr>
      </w:pPr>
    </w:p>
    <w:p w14:paraId="02E9BEF8" w14:textId="77777777" w:rsidR="00571DFD" w:rsidRPr="00571DFD" w:rsidRDefault="00571DFD" w:rsidP="00571DFD">
      <w:pPr>
        <w:pStyle w:val="BodyText"/>
        <w:spacing w:line="360" w:lineRule="auto"/>
        <w:jc w:val="both"/>
        <w:rPr>
          <w:rFonts w:ascii="Arial" w:hAnsi="Arial" w:cs="Arial"/>
          <w:b/>
        </w:rPr>
      </w:pPr>
    </w:p>
    <w:p w14:paraId="0360AB86" w14:textId="77777777" w:rsidR="00A82E55" w:rsidRPr="00571DFD" w:rsidRDefault="00A82E55" w:rsidP="00571DFD">
      <w:pPr>
        <w:pStyle w:val="BodyText"/>
        <w:spacing w:line="360" w:lineRule="auto"/>
        <w:jc w:val="both"/>
        <w:rPr>
          <w:rFonts w:ascii="Arial" w:hAnsi="Arial" w:cs="Arial"/>
        </w:rPr>
      </w:pPr>
    </w:p>
    <w:p w14:paraId="50D0A003" w14:textId="77777777" w:rsidR="006D1ED5" w:rsidRDefault="006D1ED5" w:rsidP="00571DFD">
      <w:pPr>
        <w:pStyle w:val="BodyText"/>
        <w:spacing w:line="360" w:lineRule="auto"/>
        <w:jc w:val="both"/>
        <w:rPr>
          <w:rFonts w:ascii="Arial" w:hAnsi="Arial" w:cs="Arial"/>
          <w:b/>
          <w:bCs/>
        </w:rPr>
      </w:pPr>
    </w:p>
    <w:p w14:paraId="167E1831" w14:textId="01DE863E" w:rsidR="000822D1" w:rsidRPr="00571DFD" w:rsidRDefault="000822D1" w:rsidP="00571DFD">
      <w:pPr>
        <w:pStyle w:val="BodyText"/>
        <w:spacing w:line="360" w:lineRule="auto"/>
        <w:jc w:val="both"/>
        <w:rPr>
          <w:rFonts w:ascii="Arial" w:hAnsi="Arial" w:cs="Arial"/>
          <w:b/>
          <w:bCs/>
        </w:rPr>
      </w:pPr>
      <w:r w:rsidRPr="00571DFD">
        <w:rPr>
          <w:rFonts w:ascii="Arial" w:hAnsi="Arial" w:cs="Arial"/>
          <w:b/>
          <w:bCs/>
        </w:rPr>
        <w:t>Appendix: Dissertation Timetable</w:t>
      </w:r>
    </w:p>
    <w:p w14:paraId="06874375" w14:textId="77777777" w:rsidR="009D5BA5" w:rsidRPr="00571DFD" w:rsidRDefault="009D5BA5" w:rsidP="00571DFD">
      <w:pPr>
        <w:pStyle w:val="BodyText"/>
        <w:spacing w:line="360" w:lineRule="auto"/>
        <w:jc w:val="both"/>
        <w:rPr>
          <w:rFonts w:ascii="Arial" w:hAnsi="Arial" w:cs="Arial"/>
          <w:b/>
          <w:bCs/>
        </w:rPr>
      </w:pPr>
    </w:p>
    <w:tbl>
      <w:tblPr>
        <w:tblStyle w:val="TableGrid"/>
        <w:tblW w:w="0" w:type="auto"/>
        <w:tblInd w:w="220" w:type="dxa"/>
        <w:tblLook w:val="04A0" w:firstRow="1" w:lastRow="0" w:firstColumn="1" w:lastColumn="0" w:noHBand="0" w:noVBand="1"/>
      </w:tblPr>
      <w:tblGrid>
        <w:gridCol w:w="4419"/>
        <w:gridCol w:w="4377"/>
      </w:tblGrid>
      <w:tr w:rsidR="009D5BA5" w:rsidRPr="00571DFD" w14:paraId="1BFC5C2C" w14:textId="77777777" w:rsidTr="009D5BA5">
        <w:tc>
          <w:tcPr>
            <w:tcW w:w="4508" w:type="dxa"/>
          </w:tcPr>
          <w:p w14:paraId="52152731" w14:textId="1892087C" w:rsidR="009D5BA5" w:rsidRPr="00571DFD" w:rsidRDefault="009D5BA5" w:rsidP="00571DFD">
            <w:pPr>
              <w:pStyle w:val="BodyText"/>
              <w:spacing w:line="360" w:lineRule="auto"/>
              <w:jc w:val="both"/>
              <w:rPr>
                <w:rFonts w:ascii="Arial" w:hAnsi="Arial" w:cs="Arial"/>
                <w:b/>
                <w:bCs/>
              </w:rPr>
            </w:pPr>
            <w:r w:rsidRPr="00571DFD">
              <w:rPr>
                <w:rFonts w:ascii="Arial" w:hAnsi="Arial" w:cs="Arial"/>
                <w:b/>
                <w:bCs/>
              </w:rPr>
              <w:t>Activity</w:t>
            </w:r>
          </w:p>
        </w:tc>
        <w:tc>
          <w:tcPr>
            <w:tcW w:w="4508" w:type="dxa"/>
          </w:tcPr>
          <w:p w14:paraId="108D68DB" w14:textId="0E2BE9A0" w:rsidR="009D5BA5" w:rsidRPr="00571DFD" w:rsidRDefault="00CC0F7E" w:rsidP="00571DFD">
            <w:pPr>
              <w:pStyle w:val="BodyText"/>
              <w:spacing w:line="360" w:lineRule="auto"/>
              <w:jc w:val="both"/>
              <w:rPr>
                <w:rFonts w:ascii="Arial" w:hAnsi="Arial" w:cs="Arial"/>
                <w:b/>
                <w:bCs/>
              </w:rPr>
            </w:pPr>
            <w:r w:rsidRPr="00571DFD">
              <w:rPr>
                <w:rFonts w:ascii="Arial" w:hAnsi="Arial" w:cs="Arial"/>
                <w:b/>
                <w:bCs/>
              </w:rPr>
              <w:t xml:space="preserve">Time Period </w:t>
            </w:r>
          </w:p>
        </w:tc>
      </w:tr>
      <w:tr w:rsidR="009D5BA5" w:rsidRPr="00571DFD" w14:paraId="02EC0DBD" w14:textId="77777777" w:rsidTr="009D5BA5">
        <w:tc>
          <w:tcPr>
            <w:tcW w:w="4508" w:type="dxa"/>
          </w:tcPr>
          <w:p w14:paraId="3B68C9D1" w14:textId="10D8B6BA" w:rsidR="009D5BA5" w:rsidRPr="00571DFD" w:rsidRDefault="00D602C5" w:rsidP="00571DFD">
            <w:pPr>
              <w:pStyle w:val="BodyText"/>
              <w:spacing w:line="360" w:lineRule="auto"/>
              <w:jc w:val="both"/>
              <w:rPr>
                <w:rFonts w:ascii="Arial" w:hAnsi="Arial" w:cs="Arial"/>
                <w:b/>
              </w:rPr>
            </w:pPr>
            <w:r w:rsidRPr="00571DFD">
              <w:rPr>
                <w:rFonts w:ascii="Arial" w:hAnsi="Arial" w:cs="Arial"/>
              </w:rPr>
              <w:t>Selection of research topic</w:t>
            </w:r>
          </w:p>
        </w:tc>
        <w:tc>
          <w:tcPr>
            <w:tcW w:w="4508" w:type="dxa"/>
          </w:tcPr>
          <w:p w14:paraId="3E133BDB" w14:textId="5EDCE365" w:rsidR="009D5BA5" w:rsidRPr="00571DFD" w:rsidRDefault="00CC0F7E" w:rsidP="00571DFD">
            <w:pPr>
              <w:pStyle w:val="BodyText"/>
              <w:spacing w:line="360" w:lineRule="auto"/>
              <w:jc w:val="both"/>
              <w:rPr>
                <w:rFonts w:ascii="Arial" w:hAnsi="Arial" w:cs="Arial"/>
                <w:bCs/>
              </w:rPr>
            </w:pPr>
            <w:r w:rsidRPr="00571DFD">
              <w:rPr>
                <w:rFonts w:ascii="Arial" w:hAnsi="Arial" w:cs="Arial"/>
                <w:bCs/>
              </w:rPr>
              <w:t>Week 1</w:t>
            </w:r>
          </w:p>
        </w:tc>
      </w:tr>
      <w:tr w:rsidR="009D5BA5" w:rsidRPr="00571DFD" w14:paraId="361A9454" w14:textId="77777777" w:rsidTr="009D5BA5">
        <w:tc>
          <w:tcPr>
            <w:tcW w:w="4508" w:type="dxa"/>
          </w:tcPr>
          <w:p w14:paraId="34D7C295" w14:textId="75925882" w:rsidR="009D5BA5" w:rsidRPr="00571DFD" w:rsidRDefault="005F01CA" w:rsidP="00571DFD">
            <w:pPr>
              <w:pStyle w:val="BodyText"/>
              <w:spacing w:line="360" w:lineRule="auto"/>
              <w:jc w:val="both"/>
              <w:rPr>
                <w:rFonts w:ascii="Arial" w:hAnsi="Arial" w:cs="Arial"/>
                <w:b/>
              </w:rPr>
            </w:pPr>
            <w:r w:rsidRPr="00571DFD">
              <w:rPr>
                <w:rFonts w:ascii="Arial" w:hAnsi="Arial" w:cs="Arial"/>
              </w:rPr>
              <w:t>Literature search</w:t>
            </w:r>
          </w:p>
        </w:tc>
        <w:tc>
          <w:tcPr>
            <w:tcW w:w="4508" w:type="dxa"/>
          </w:tcPr>
          <w:p w14:paraId="5450AD70" w14:textId="0F8A8B45" w:rsidR="009D5BA5" w:rsidRPr="00571DFD" w:rsidRDefault="00CC0F7E" w:rsidP="00571DFD">
            <w:pPr>
              <w:pStyle w:val="BodyText"/>
              <w:spacing w:line="360" w:lineRule="auto"/>
              <w:jc w:val="both"/>
              <w:rPr>
                <w:rFonts w:ascii="Arial" w:hAnsi="Arial" w:cs="Arial"/>
                <w:bCs/>
              </w:rPr>
            </w:pPr>
            <w:r w:rsidRPr="00571DFD">
              <w:rPr>
                <w:rFonts w:ascii="Arial" w:hAnsi="Arial" w:cs="Arial"/>
                <w:bCs/>
              </w:rPr>
              <w:t>Weeks 2-</w:t>
            </w:r>
            <w:r w:rsidR="003D5F34" w:rsidRPr="00571DFD">
              <w:rPr>
                <w:rFonts w:ascii="Arial" w:hAnsi="Arial" w:cs="Arial"/>
                <w:bCs/>
              </w:rPr>
              <w:t>4</w:t>
            </w:r>
          </w:p>
        </w:tc>
      </w:tr>
      <w:tr w:rsidR="009D5BA5" w:rsidRPr="00571DFD" w14:paraId="7D23D059" w14:textId="77777777" w:rsidTr="009D5BA5">
        <w:tc>
          <w:tcPr>
            <w:tcW w:w="4508" w:type="dxa"/>
          </w:tcPr>
          <w:p w14:paraId="34B930E9" w14:textId="482273BA" w:rsidR="009D5BA5" w:rsidRPr="00571DFD" w:rsidRDefault="00A602AF" w:rsidP="00571DFD">
            <w:pPr>
              <w:pStyle w:val="BodyText"/>
              <w:spacing w:line="360" w:lineRule="auto"/>
              <w:jc w:val="both"/>
              <w:rPr>
                <w:rFonts w:ascii="Arial" w:hAnsi="Arial" w:cs="Arial"/>
                <w:b/>
              </w:rPr>
            </w:pPr>
            <w:r w:rsidRPr="00571DFD">
              <w:rPr>
                <w:rFonts w:ascii="Arial" w:hAnsi="Arial" w:cs="Arial"/>
              </w:rPr>
              <w:t>Literature review writing</w:t>
            </w:r>
          </w:p>
        </w:tc>
        <w:tc>
          <w:tcPr>
            <w:tcW w:w="4508" w:type="dxa"/>
          </w:tcPr>
          <w:p w14:paraId="3F961EAE" w14:textId="2A1D5FBD" w:rsidR="009D5BA5" w:rsidRPr="00571DFD" w:rsidRDefault="003D5F34" w:rsidP="00571DFD">
            <w:pPr>
              <w:pStyle w:val="BodyText"/>
              <w:spacing w:line="360" w:lineRule="auto"/>
              <w:jc w:val="both"/>
              <w:rPr>
                <w:rFonts w:ascii="Arial" w:hAnsi="Arial" w:cs="Arial"/>
                <w:bCs/>
              </w:rPr>
            </w:pPr>
            <w:r w:rsidRPr="00571DFD">
              <w:rPr>
                <w:rFonts w:ascii="Arial" w:hAnsi="Arial" w:cs="Arial"/>
                <w:bCs/>
              </w:rPr>
              <w:t>Weeks 5-7</w:t>
            </w:r>
          </w:p>
        </w:tc>
      </w:tr>
      <w:tr w:rsidR="009D5BA5" w:rsidRPr="00571DFD" w14:paraId="5DC3FB4B" w14:textId="77777777" w:rsidTr="009D5BA5">
        <w:tc>
          <w:tcPr>
            <w:tcW w:w="4508" w:type="dxa"/>
          </w:tcPr>
          <w:p w14:paraId="61FCF00C" w14:textId="11FC773B" w:rsidR="009D5BA5" w:rsidRPr="00571DFD" w:rsidRDefault="00935212" w:rsidP="00571DFD">
            <w:pPr>
              <w:pStyle w:val="BodyText"/>
              <w:spacing w:line="360" w:lineRule="auto"/>
              <w:jc w:val="both"/>
              <w:rPr>
                <w:rFonts w:ascii="Arial" w:hAnsi="Arial" w:cs="Arial"/>
                <w:b/>
              </w:rPr>
            </w:pPr>
            <w:r w:rsidRPr="00571DFD">
              <w:rPr>
                <w:rFonts w:ascii="Arial" w:hAnsi="Arial" w:cs="Arial"/>
              </w:rPr>
              <w:t>Methodology chapter</w:t>
            </w:r>
          </w:p>
        </w:tc>
        <w:tc>
          <w:tcPr>
            <w:tcW w:w="4508" w:type="dxa"/>
          </w:tcPr>
          <w:p w14:paraId="3F91F72B" w14:textId="45C2E2B8" w:rsidR="009D5BA5" w:rsidRPr="00571DFD" w:rsidRDefault="003D5F34" w:rsidP="00571DFD">
            <w:pPr>
              <w:pStyle w:val="BodyText"/>
              <w:spacing w:line="360" w:lineRule="auto"/>
              <w:jc w:val="both"/>
              <w:rPr>
                <w:rFonts w:ascii="Arial" w:hAnsi="Arial" w:cs="Arial"/>
                <w:bCs/>
              </w:rPr>
            </w:pPr>
            <w:r w:rsidRPr="00571DFD">
              <w:rPr>
                <w:rFonts w:ascii="Arial" w:hAnsi="Arial" w:cs="Arial"/>
                <w:bCs/>
              </w:rPr>
              <w:t>Weeks 8</w:t>
            </w:r>
          </w:p>
        </w:tc>
      </w:tr>
      <w:tr w:rsidR="009D5BA5" w:rsidRPr="00571DFD" w14:paraId="3FE4DDB1" w14:textId="77777777" w:rsidTr="009D5BA5">
        <w:tc>
          <w:tcPr>
            <w:tcW w:w="4508" w:type="dxa"/>
          </w:tcPr>
          <w:p w14:paraId="428C61CF" w14:textId="32C9648B" w:rsidR="009D5BA5" w:rsidRPr="00571DFD" w:rsidRDefault="003C53A4" w:rsidP="00571DFD">
            <w:pPr>
              <w:pStyle w:val="BodyText"/>
              <w:spacing w:line="360" w:lineRule="auto"/>
              <w:jc w:val="both"/>
              <w:rPr>
                <w:rFonts w:ascii="Arial" w:hAnsi="Arial" w:cs="Arial"/>
                <w:bCs/>
              </w:rPr>
            </w:pPr>
            <w:r w:rsidRPr="00571DFD">
              <w:rPr>
                <w:rFonts w:ascii="Arial" w:hAnsi="Arial" w:cs="Arial"/>
                <w:bCs/>
              </w:rPr>
              <w:t>Results and discussion chapter</w:t>
            </w:r>
          </w:p>
        </w:tc>
        <w:tc>
          <w:tcPr>
            <w:tcW w:w="4508" w:type="dxa"/>
          </w:tcPr>
          <w:p w14:paraId="1E911BD1" w14:textId="38310B08" w:rsidR="009D5BA5" w:rsidRPr="00571DFD" w:rsidRDefault="0050297F" w:rsidP="00571DFD">
            <w:pPr>
              <w:pStyle w:val="BodyText"/>
              <w:spacing w:line="360" w:lineRule="auto"/>
              <w:jc w:val="both"/>
              <w:rPr>
                <w:rFonts w:ascii="Arial" w:hAnsi="Arial" w:cs="Arial"/>
                <w:bCs/>
              </w:rPr>
            </w:pPr>
            <w:r w:rsidRPr="00571DFD">
              <w:rPr>
                <w:rFonts w:ascii="Arial" w:hAnsi="Arial" w:cs="Arial"/>
                <w:bCs/>
              </w:rPr>
              <w:t>Weeks 9-11</w:t>
            </w:r>
          </w:p>
        </w:tc>
      </w:tr>
      <w:tr w:rsidR="009D5BA5" w:rsidRPr="00571DFD" w14:paraId="5971B2C1" w14:textId="77777777" w:rsidTr="009D5BA5">
        <w:tc>
          <w:tcPr>
            <w:tcW w:w="4508" w:type="dxa"/>
          </w:tcPr>
          <w:p w14:paraId="4A19B50E" w14:textId="0913711D" w:rsidR="009D5BA5" w:rsidRPr="00571DFD" w:rsidRDefault="007D38AD" w:rsidP="00571DFD">
            <w:pPr>
              <w:pStyle w:val="BodyText"/>
              <w:spacing w:line="360" w:lineRule="auto"/>
              <w:jc w:val="both"/>
              <w:rPr>
                <w:rFonts w:ascii="Arial" w:hAnsi="Arial" w:cs="Arial"/>
                <w:bCs/>
              </w:rPr>
            </w:pPr>
            <w:r w:rsidRPr="00571DFD">
              <w:rPr>
                <w:rFonts w:ascii="Arial" w:hAnsi="Arial" w:cs="Arial"/>
                <w:bCs/>
              </w:rPr>
              <w:t>R</w:t>
            </w:r>
            <w:r w:rsidR="003C53A4" w:rsidRPr="00571DFD">
              <w:rPr>
                <w:rFonts w:ascii="Arial" w:hAnsi="Arial" w:cs="Arial"/>
                <w:bCs/>
              </w:rPr>
              <w:t>ecomm</w:t>
            </w:r>
            <w:r w:rsidRPr="00571DFD">
              <w:rPr>
                <w:rFonts w:ascii="Arial" w:hAnsi="Arial" w:cs="Arial"/>
                <w:bCs/>
              </w:rPr>
              <w:t>endations and conclusion</w:t>
            </w:r>
          </w:p>
        </w:tc>
        <w:tc>
          <w:tcPr>
            <w:tcW w:w="4508" w:type="dxa"/>
          </w:tcPr>
          <w:p w14:paraId="5743A730" w14:textId="21A36219" w:rsidR="009D5BA5" w:rsidRPr="00571DFD" w:rsidRDefault="0050297F" w:rsidP="00571DFD">
            <w:pPr>
              <w:pStyle w:val="BodyText"/>
              <w:spacing w:line="360" w:lineRule="auto"/>
              <w:jc w:val="both"/>
              <w:rPr>
                <w:rFonts w:ascii="Arial" w:hAnsi="Arial" w:cs="Arial"/>
                <w:bCs/>
              </w:rPr>
            </w:pPr>
            <w:r w:rsidRPr="00571DFD">
              <w:rPr>
                <w:rFonts w:ascii="Arial" w:hAnsi="Arial" w:cs="Arial"/>
                <w:bCs/>
              </w:rPr>
              <w:t>Weeks 12</w:t>
            </w:r>
          </w:p>
        </w:tc>
      </w:tr>
      <w:tr w:rsidR="009D5BA5" w:rsidRPr="00571DFD" w14:paraId="614F899B" w14:textId="77777777" w:rsidTr="009D5BA5">
        <w:tc>
          <w:tcPr>
            <w:tcW w:w="4508" w:type="dxa"/>
          </w:tcPr>
          <w:p w14:paraId="79E3798A" w14:textId="679F6242" w:rsidR="009D5BA5" w:rsidRPr="00571DFD" w:rsidRDefault="007D38AD" w:rsidP="00571DFD">
            <w:pPr>
              <w:pStyle w:val="BodyText"/>
              <w:spacing w:line="360" w:lineRule="auto"/>
              <w:jc w:val="both"/>
              <w:rPr>
                <w:rFonts w:ascii="Arial" w:hAnsi="Arial" w:cs="Arial"/>
                <w:bCs/>
              </w:rPr>
            </w:pPr>
            <w:r w:rsidRPr="00571DFD">
              <w:rPr>
                <w:rFonts w:ascii="Arial" w:hAnsi="Arial" w:cs="Arial"/>
                <w:bCs/>
              </w:rPr>
              <w:t>Editing and proofrea</w:t>
            </w:r>
            <w:r w:rsidR="009E1392" w:rsidRPr="00571DFD">
              <w:rPr>
                <w:rFonts w:ascii="Arial" w:hAnsi="Arial" w:cs="Arial"/>
                <w:bCs/>
              </w:rPr>
              <w:t xml:space="preserve">ding </w:t>
            </w:r>
          </w:p>
        </w:tc>
        <w:tc>
          <w:tcPr>
            <w:tcW w:w="4508" w:type="dxa"/>
          </w:tcPr>
          <w:p w14:paraId="26BAA4C3" w14:textId="13F6B95F" w:rsidR="009D5BA5" w:rsidRPr="00571DFD" w:rsidRDefault="0050297F" w:rsidP="00571DFD">
            <w:pPr>
              <w:pStyle w:val="BodyText"/>
              <w:spacing w:line="360" w:lineRule="auto"/>
              <w:jc w:val="both"/>
              <w:rPr>
                <w:rFonts w:ascii="Arial" w:hAnsi="Arial" w:cs="Arial"/>
                <w:bCs/>
              </w:rPr>
            </w:pPr>
            <w:r w:rsidRPr="00571DFD">
              <w:rPr>
                <w:rFonts w:ascii="Arial" w:hAnsi="Arial" w:cs="Arial"/>
                <w:bCs/>
              </w:rPr>
              <w:t>Weeks 13</w:t>
            </w:r>
          </w:p>
        </w:tc>
      </w:tr>
      <w:tr w:rsidR="009D5BA5" w:rsidRPr="00571DFD" w14:paraId="00B3DE54" w14:textId="77777777" w:rsidTr="009D5BA5">
        <w:tc>
          <w:tcPr>
            <w:tcW w:w="4508" w:type="dxa"/>
          </w:tcPr>
          <w:p w14:paraId="435EE510" w14:textId="552C6230" w:rsidR="009D5BA5" w:rsidRPr="00571DFD" w:rsidRDefault="009E1392" w:rsidP="00571DFD">
            <w:pPr>
              <w:pStyle w:val="BodyText"/>
              <w:spacing w:line="360" w:lineRule="auto"/>
              <w:jc w:val="both"/>
              <w:rPr>
                <w:rFonts w:ascii="Arial" w:hAnsi="Arial" w:cs="Arial"/>
                <w:bCs/>
              </w:rPr>
            </w:pPr>
            <w:r w:rsidRPr="00571DFD">
              <w:rPr>
                <w:rFonts w:ascii="Arial" w:hAnsi="Arial" w:cs="Arial"/>
                <w:bCs/>
              </w:rPr>
              <w:t>Final submission preparation</w:t>
            </w:r>
          </w:p>
        </w:tc>
        <w:tc>
          <w:tcPr>
            <w:tcW w:w="4508" w:type="dxa"/>
          </w:tcPr>
          <w:p w14:paraId="2A8663EA" w14:textId="44442009" w:rsidR="009D5BA5" w:rsidRPr="00571DFD" w:rsidRDefault="00FD6DA3" w:rsidP="00571DFD">
            <w:pPr>
              <w:pStyle w:val="BodyText"/>
              <w:spacing w:line="360" w:lineRule="auto"/>
              <w:jc w:val="both"/>
              <w:rPr>
                <w:rFonts w:ascii="Arial" w:hAnsi="Arial" w:cs="Arial"/>
                <w:bCs/>
              </w:rPr>
            </w:pPr>
            <w:r w:rsidRPr="00571DFD">
              <w:rPr>
                <w:rFonts w:ascii="Arial" w:hAnsi="Arial" w:cs="Arial"/>
                <w:bCs/>
              </w:rPr>
              <w:t>W</w:t>
            </w:r>
            <w:r w:rsidR="0050297F" w:rsidRPr="00571DFD">
              <w:rPr>
                <w:rFonts w:ascii="Arial" w:hAnsi="Arial" w:cs="Arial"/>
                <w:bCs/>
              </w:rPr>
              <w:t>ee</w:t>
            </w:r>
            <w:r w:rsidRPr="00571DFD">
              <w:rPr>
                <w:rFonts w:ascii="Arial" w:hAnsi="Arial" w:cs="Arial"/>
                <w:bCs/>
              </w:rPr>
              <w:t>ks 14</w:t>
            </w:r>
          </w:p>
        </w:tc>
      </w:tr>
    </w:tbl>
    <w:p w14:paraId="69A08F9D" w14:textId="77777777" w:rsidR="009D5BA5" w:rsidRPr="00571DFD" w:rsidRDefault="009D5BA5" w:rsidP="00571DFD">
      <w:pPr>
        <w:pStyle w:val="BodyText"/>
        <w:spacing w:line="360" w:lineRule="auto"/>
        <w:jc w:val="both"/>
        <w:rPr>
          <w:rFonts w:ascii="Arial" w:hAnsi="Arial" w:cs="Arial"/>
          <w:bCs/>
        </w:rPr>
      </w:pPr>
    </w:p>
    <w:p w14:paraId="0C6D0ED2" w14:textId="77777777" w:rsidR="009D5BA5" w:rsidRPr="00571DFD" w:rsidRDefault="009D5BA5" w:rsidP="00571DFD">
      <w:pPr>
        <w:pStyle w:val="BodyText"/>
        <w:spacing w:line="360" w:lineRule="auto"/>
        <w:jc w:val="both"/>
        <w:rPr>
          <w:rFonts w:ascii="Arial" w:hAnsi="Arial" w:cs="Arial"/>
          <w:b/>
        </w:rPr>
      </w:pPr>
    </w:p>
    <w:p w14:paraId="3E575BD8" w14:textId="77777777" w:rsidR="009D5BA5" w:rsidRPr="00571DFD" w:rsidRDefault="009D5BA5" w:rsidP="00571DFD">
      <w:pPr>
        <w:pStyle w:val="BodyText"/>
        <w:spacing w:line="360" w:lineRule="auto"/>
        <w:jc w:val="both"/>
        <w:rPr>
          <w:rFonts w:ascii="Arial" w:hAnsi="Arial" w:cs="Arial"/>
          <w:b/>
        </w:rPr>
      </w:pPr>
    </w:p>
    <w:p w14:paraId="043FCE89" w14:textId="77777777" w:rsidR="009D5BA5" w:rsidRPr="00571DFD" w:rsidRDefault="009D5BA5" w:rsidP="00571DFD">
      <w:pPr>
        <w:pStyle w:val="BodyText"/>
        <w:spacing w:line="360" w:lineRule="auto"/>
        <w:jc w:val="both"/>
        <w:rPr>
          <w:rFonts w:ascii="Arial" w:hAnsi="Arial" w:cs="Arial"/>
          <w:b/>
        </w:rPr>
      </w:pPr>
    </w:p>
    <w:p w14:paraId="057E8D91" w14:textId="77777777" w:rsidR="009D5BA5" w:rsidRPr="00571DFD" w:rsidRDefault="009D5BA5" w:rsidP="00571DFD">
      <w:pPr>
        <w:pStyle w:val="BodyText"/>
        <w:spacing w:line="360" w:lineRule="auto"/>
        <w:jc w:val="both"/>
        <w:rPr>
          <w:rFonts w:ascii="Arial" w:hAnsi="Arial" w:cs="Arial"/>
          <w:b/>
        </w:rPr>
      </w:pPr>
    </w:p>
    <w:p w14:paraId="03DA1ACB" w14:textId="77777777" w:rsidR="009D5BA5" w:rsidRPr="00571DFD" w:rsidRDefault="009D5BA5" w:rsidP="00571DFD">
      <w:pPr>
        <w:pStyle w:val="BodyText"/>
        <w:spacing w:line="360" w:lineRule="auto"/>
        <w:jc w:val="both"/>
        <w:rPr>
          <w:rFonts w:ascii="Arial" w:hAnsi="Arial" w:cs="Arial"/>
          <w:b/>
        </w:rPr>
      </w:pPr>
    </w:p>
    <w:p w14:paraId="51628E09" w14:textId="77777777" w:rsidR="009D5BA5" w:rsidRPr="00571DFD" w:rsidRDefault="009D5BA5" w:rsidP="00571DFD">
      <w:pPr>
        <w:pStyle w:val="BodyText"/>
        <w:spacing w:line="360" w:lineRule="auto"/>
        <w:jc w:val="both"/>
        <w:rPr>
          <w:rFonts w:ascii="Arial" w:hAnsi="Arial" w:cs="Arial"/>
          <w:b/>
        </w:rPr>
      </w:pPr>
    </w:p>
    <w:p w14:paraId="412D5026" w14:textId="77777777" w:rsidR="00766D97" w:rsidRPr="00571DFD" w:rsidRDefault="00766D97" w:rsidP="00571DFD">
      <w:pPr>
        <w:pStyle w:val="BodyText"/>
        <w:spacing w:line="360" w:lineRule="auto"/>
        <w:jc w:val="both"/>
        <w:rPr>
          <w:rFonts w:ascii="Arial" w:eastAsia="Arial Unicode MS" w:hAnsi="Arial" w:cs="Arial"/>
        </w:rPr>
      </w:pPr>
    </w:p>
    <w:p w14:paraId="7F7039E8" w14:textId="77777777" w:rsidR="00766D97" w:rsidRPr="00571DFD" w:rsidRDefault="00766D97" w:rsidP="00571DFD">
      <w:pPr>
        <w:pStyle w:val="BodyText"/>
        <w:spacing w:line="360" w:lineRule="auto"/>
        <w:jc w:val="both"/>
        <w:rPr>
          <w:rFonts w:ascii="Arial" w:eastAsia="Arial Unicode MS" w:hAnsi="Arial" w:cs="Arial"/>
        </w:rPr>
      </w:pPr>
    </w:p>
    <w:p w14:paraId="0F6A78E4" w14:textId="77777777" w:rsidR="005C2C7A" w:rsidRPr="00571DFD" w:rsidRDefault="005C2C7A" w:rsidP="00571DFD">
      <w:pPr>
        <w:pStyle w:val="BodyText"/>
        <w:spacing w:line="360" w:lineRule="auto"/>
        <w:jc w:val="both"/>
        <w:rPr>
          <w:rFonts w:ascii="Arial" w:eastAsia="Arial Unicode MS" w:hAnsi="Arial" w:cs="Arial"/>
        </w:rPr>
      </w:pPr>
    </w:p>
    <w:p w14:paraId="02AC73C3" w14:textId="77777777" w:rsidR="005C2C7A" w:rsidRPr="00571DFD" w:rsidRDefault="005C2C7A" w:rsidP="00571DFD">
      <w:pPr>
        <w:pStyle w:val="BodyText"/>
        <w:spacing w:line="360" w:lineRule="auto"/>
        <w:jc w:val="both"/>
        <w:rPr>
          <w:rFonts w:ascii="Arial" w:eastAsia="Arial Unicode MS" w:hAnsi="Arial" w:cs="Arial"/>
          <w:i/>
        </w:rPr>
      </w:pPr>
    </w:p>
    <w:p w14:paraId="49BCB2A1" w14:textId="77777777" w:rsidR="00585286" w:rsidRPr="00571DFD" w:rsidRDefault="00585286" w:rsidP="00571DFD">
      <w:pPr>
        <w:pStyle w:val="BodyText"/>
        <w:spacing w:line="360" w:lineRule="auto"/>
        <w:jc w:val="both"/>
        <w:rPr>
          <w:rFonts w:ascii="Arial" w:eastAsia="Arial Unicode MS" w:hAnsi="Arial" w:cs="Arial"/>
          <w:u w:val="single"/>
        </w:rPr>
      </w:pPr>
    </w:p>
    <w:sectPr w:rsidR="00585286" w:rsidRPr="00571DFD" w:rsidSect="00911CFE">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05578" w14:textId="77777777" w:rsidR="00C12015" w:rsidRDefault="00C12015">
      <w:r>
        <w:separator/>
      </w:r>
    </w:p>
  </w:endnote>
  <w:endnote w:type="continuationSeparator" w:id="0">
    <w:p w14:paraId="0B20CA2B" w14:textId="77777777" w:rsidR="00C12015" w:rsidRDefault="00C12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7EDB7" w14:textId="77777777" w:rsidR="00C12015" w:rsidRDefault="00C12015">
      <w:r>
        <w:separator/>
      </w:r>
    </w:p>
  </w:footnote>
  <w:footnote w:type="continuationSeparator" w:id="0">
    <w:p w14:paraId="2E7BD33A" w14:textId="77777777" w:rsidR="00C12015" w:rsidRDefault="00C120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2"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3"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4"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5"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9" w15:restartNumberingAfterBreak="0">
    <w:nsid w:val="5CBA0BF2"/>
    <w:multiLevelType w:val="hybridMultilevel"/>
    <w:tmpl w:val="E294C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11"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12" w15:restartNumberingAfterBreak="0">
    <w:nsid w:val="72197E90"/>
    <w:multiLevelType w:val="hybridMultilevel"/>
    <w:tmpl w:val="70444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59252">
    <w:abstractNumId w:val="4"/>
  </w:num>
  <w:num w:numId="2" w16cid:durableId="1722752453">
    <w:abstractNumId w:val="1"/>
  </w:num>
  <w:num w:numId="3" w16cid:durableId="1813135186">
    <w:abstractNumId w:val="2"/>
  </w:num>
  <w:num w:numId="4" w16cid:durableId="1279994936">
    <w:abstractNumId w:val="0"/>
  </w:num>
  <w:num w:numId="5" w16cid:durableId="585575138">
    <w:abstractNumId w:val="3"/>
  </w:num>
  <w:num w:numId="6" w16cid:durableId="954754662">
    <w:abstractNumId w:val="10"/>
  </w:num>
  <w:num w:numId="7" w16cid:durableId="1708869378">
    <w:abstractNumId w:val="11"/>
  </w:num>
  <w:num w:numId="8" w16cid:durableId="567501420">
    <w:abstractNumId w:val="8"/>
  </w:num>
  <w:num w:numId="9" w16cid:durableId="2055157174">
    <w:abstractNumId w:val="6"/>
  </w:num>
  <w:num w:numId="10" w16cid:durableId="2034265101">
    <w:abstractNumId w:val="5"/>
  </w:num>
  <w:num w:numId="11" w16cid:durableId="1153914164">
    <w:abstractNumId w:val="7"/>
  </w:num>
  <w:num w:numId="12" w16cid:durableId="205727057">
    <w:abstractNumId w:val="9"/>
  </w:num>
  <w:num w:numId="13" w16cid:durableId="2264577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31D4"/>
    <w:rsid w:val="00006444"/>
    <w:rsid w:val="00012771"/>
    <w:rsid w:val="000129E4"/>
    <w:rsid w:val="00014F12"/>
    <w:rsid w:val="00017330"/>
    <w:rsid w:val="00017DA5"/>
    <w:rsid w:val="00020A4E"/>
    <w:rsid w:val="00033ADA"/>
    <w:rsid w:val="00034942"/>
    <w:rsid w:val="00040B56"/>
    <w:rsid w:val="00043B47"/>
    <w:rsid w:val="0005132A"/>
    <w:rsid w:val="0005257E"/>
    <w:rsid w:val="00052FF7"/>
    <w:rsid w:val="00057AA4"/>
    <w:rsid w:val="0006130B"/>
    <w:rsid w:val="0007479A"/>
    <w:rsid w:val="0008121E"/>
    <w:rsid w:val="00081309"/>
    <w:rsid w:val="00081960"/>
    <w:rsid w:val="000822D1"/>
    <w:rsid w:val="000922D9"/>
    <w:rsid w:val="000970EB"/>
    <w:rsid w:val="000A0BF0"/>
    <w:rsid w:val="000A31F2"/>
    <w:rsid w:val="000B0B3D"/>
    <w:rsid w:val="000B20D9"/>
    <w:rsid w:val="000B38AC"/>
    <w:rsid w:val="000B5F85"/>
    <w:rsid w:val="000B74BA"/>
    <w:rsid w:val="000C468A"/>
    <w:rsid w:val="000C7111"/>
    <w:rsid w:val="000D037B"/>
    <w:rsid w:val="000D07D6"/>
    <w:rsid w:val="000E1DF5"/>
    <w:rsid w:val="000E32D6"/>
    <w:rsid w:val="000E7281"/>
    <w:rsid w:val="000F00FD"/>
    <w:rsid w:val="000F1BD8"/>
    <w:rsid w:val="000F704B"/>
    <w:rsid w:val="00106CB1"/>
    <w:rsid w:val="00114BFD"/>
    <w:rsid w:val="00116B20"/>
    <w:rsid w:val="0011757E"/>
    <w:rsid w:val="00121AA9"/>
    <w:rsid w:val="00124E4B"/>
    <w:rsid w:val="001339C7"/>
    <w:rsid w:val="00141A69"/>
    <w:rsid w:val="001442FB"/>
    <w:rsid w:val="001511E4"/>
    <w:rsid w:val="00153469"/>
    <w:rsid w:val="00157BC7"/>
    <w:rsid w:val="00162AB7"/>
    <w:rsid w:val="00164438"/>
    <w:rsid w:val="00175B5D"/>
    <w:rsid w:val="00190E6D"/>
    <w:rsid w:val="00195363"/>
    <w:rsid w:val="00195597"/>
    <w:rsid w:val="001A2CE7"/>
    <w:rsid w:val="001A67FC"/>
    <w:rsid w:val="001B428D"/>
    <w:rsid w:val="001B4E20"/>
    <w:rsid w:val="001B50F6"/>
    <w:rsid w:val="001C5308"/>
    <w:rsid w:val="001D5144"/>
    <w:rsid w:val="001D6752"/>
    <w:rsid w:val="001E27C9"/>
    <w:rsid w:val="001E3CF4"/>
    <w:rsid w:val="001F1324"/>
    <w:rsid w:val="001F1B27"/>
    <w:rsid w:val="001F2640"/>
    <w:rsid w:val="001F51EA"/>
    <w:rsid w:val="002024AF"/>
    <w:rsid w:val="00203FBF"/>
    <w:rsid w:val="00204939"/>
    <w:rsid w:val="00207A6F"/>
    <w:rsid w:val="00211B6E"/>
    <w:rsid w:val="0024527C"/>
    <w:rsid w:val="00245B57"/>
    <w:rsid w:val="00256849"/>
    <w:rsid w:val="002617E3"/>
    <w:rsid w:val="00263B3C"/>
    <w:rsid w:val="00266861"/>
    <w:rsid w:val="002715CE"/>
    <w:rsid w:val="00271C5A"/>
    <w:rsid w:val="00273693"/>
    <w:rsid w:val="00276D25"/>
    <w:rsid w:val="00286C0E"/>
    <w:rsid w:val="00287B77"/>
    <w:rsid w:val="00291272"/>
    <w:rsid w:val="00295FF2"/>
    <w:rsid w:val="002A1B08"/>
    <w:rsid w:val="002A4CB2"/>
    <w:rsid w:val="002A57BD"/>
    <w:rsid w:val="002A5C2C"/>
    <w:rsid w:val="002A79BC"/>
    <w:rsid w:val="002B0CC9"/>
    <w:rsid w:val="002B2B67"/>
    <w:rsid w:val="002B4534"/>
    <w:rsid w:val="002B5B07"/>
    <w:rsid w:val="002B60D6"/>
    <w:rsid w:val="002C0B62"/>
    <w:rsid w:val="002C4DB6"/>
    <w:rsid w:val="002D0B1A"/>
    <w:rsid w:val="002D298E"/>
    <w:rsid w:val="002D2E14"/>
    <w:rsid w:val="002D5F23"/>
    <w:rsid w:val="002D7AC0"/>
    <w:rsid w:val="002E26C2"/>
    <w:rsid w:val="002E5195"/>
    <w:rsid w:val="002F0EB6"/>
    <w:rsid w:val="002F25A4"/>
    <w:rsid w:val="002F2A72"/>
    <w:rsid w:val="00302F30"/>
    <w:rsid w:val="00303908"/>
    <w:rsid w:val="00304A2B"/>
    <w:rsid w:val="00306F6F"/>
    <w:rsid w:val="00310E52"/>
    <w:rsid w:val="00312C54"/>
    <w:rsid w:val="00312F25"/>
    <w:rsid w:val="003169D9"/>
    <w:rsid w:val="003206CA"/>
    <w:rsid w:val="00323841"/>
    <w:rsid w:val="0032461A"/>
    <w:rsid w:val="00326D3B"/>
    <w:rsid w:val="00330C10"/>
    <w:rsid w:val="00333B11"/>
    <w:rsid w:val="00335783"/>
    <w:rsid w:val="00342F84"/>
    <w:rsid w:val="003455EC"/>
    <w:rsid w:val="00354BCA"/>
    <w:rsid w:val="00376643"/>
    <w:rsid w:val="00382940"/>
    <w:rsid w:val="003837E2"/>
    <w:rsid w:val="003932DB"/>
    <w:rsid w:val="003A07F0"/>
    <w:rsid w:val="003A0920"/>
    <w:rsid w:val="003A3690"/>
    <w:rsid w:val="003A430E"/>
    <w:rsid w:val="003A497C"/>
    <w:rsid w:val="003B57E3"/>
    <w:rsid w:val="003B68D4"/>
    <w:rsid w:val="003C4C99"/>
    <w:rsid w:val="003C53A4"/>
    <w:rsid w:val="003C5A8D"/>
    <w:rsid w:val="003C6DB5"/>
    <w:rsid w:val="003C6F71"/>
    <w:rsid w:val="003D2761"/>
    <w:rsid w:val="003D5F34"/>
    <w:rsid w:val="003D7F3B"/>
    <w:rsid w:val="003F2B6D"/>
    <w:rsid w:val="003F334E"/>
    <w:rsid w:val="003F3EB9"/>
    <w:rsid w:val="003F607D"/>
    <w:rsid w:val="00402BA5"/>
    <w:rsid w:val="00406F49"/>
    <w:rsid w:val="00414CFA"/>
    <w:rsid w:val="00420CD2"/>
    <w:rsid w:val="004239AF"/>
    <w:rsid w:val="004548BD"/>
    <w:rsid w:val="0046113B"/>
    <w:rsid w:val="00463597"/>
    <w:rsid w:val="004669E8"/>
    <w:rsid w:val="0046736D"/>
    <w:rsid w:val="004673FE"/>
    <w:rsid w:val="0048341D"/>
    <w:rsid w:val="0048376C"/>
    <w:rsid w:val="00485893"/>
    <w:rsid w:val="00487FCD"/>
    <w:rsid w:val="004914A9"/>
    <w:rsid w:val="004924A5"/>
    <w:rsid w:val="00496593"/>
    <w:rsid w:val="004A1F60"/>
    <w:rsid w:val="004A6BE9"/>
    <w:rsid w:val="004A75D8"/>
    <w:rsid w:val="004B52B7"/>
    <w:rsid w:val="004C35D2"/>
    <w:rsid w:val="004D178C"/>
    <w:rsid w:val="004D4A34"/>
    <w:rsid w:val="004D6012"/>
    <w:rsid w:val="004E1139"/>
    <w:rsid w:val="004E145D"/>
    <w:rsid w:val="004E3105"/>
    <w:rsid w:val="004F0A71"/>
    <w:rsid w:val="004F3584"/>
    <w:rsid w:val="004F6B9A"/>
    <w:rsid w:val="004F7E0F"/>
    <w:rsid w:val="00500109"/>
    <w:rsid w:val="005007D3"/>
    <w:rsid w:val="00500949"/>
    <w:rsid w:val="005027A7"/>
    <w:rsid w:val="0050297F"/>
    <w:rsid w:val="0050545F"/>
    <w:rsid w:val="00510040"/>
    <w:rsid w:val="00510716"/>
    <w:rsid w:val="005115E7"/>
    <w:rsid w:val="00513C85"/>
    <w:rsid w:val="00520AA2"/>
    <w:rsid w:val="0052474C"/>
    <w:rsid w:val="00533383"/>
    <w:rsid w:val="00535BBA"/>
    <w:rsid w:val="00535F88"/>
    <w:rsid w:val="00540135"/>
    <w:rsid w:val="0054456B"/>
    <w:rsid w:val="00544BFA"/>
    <w:rsid w:val="005466A2"/>
    <w:rsid w:val="0054730E"/>
    <w:rsid w:val="005527C3"/>
    <w:rsid w:val="0055281D"/>
    <w:rsid w:val="005540BA"/>
    <w:rsid w:val="00562DB2"/>
    <w:rsid w:val="00571DFD"/>
    <w:rsid w:val="00574D68"/>
    <w:rsid w:val="0057642E"/>
    <w:rsid w:val="00580DDF"/>
    <w:rsid w:val="00585286"/>
    <w:rsid w:val="00585777"/>
    <w:rsid w:val="0059643C"/>
    <w:rsid w:val="005A1FCE"/>
    <w:rsid w:val="005A3B82"/>
    <w:rsid w:val="005A53D2"/>
    <w:rsid w:val="005A55CF"/>
    <w:rsid w:val="005B34B7"/>
    <w:rsid w:val="005B45BF"/>
    <w:rsid w:val="005B54B6"/>
    <w:rsid w:val="005C20C4"/>
    <w:rsid w:val="005C2C7A"/>
    <w:rsid w:val="005D16CD"/>
    <w:rsid w:val="005D2ECF"/>
    <w:rsid w:val="005E2C78"/>
    <w:rsid w:val="005E7E17"/>
    <w:rsid w:val="005E7EDF"/>
    <w:rsid w:val="005F01CA"/>
    <w:rsid w:val="006040BA"/>
    <w:rsid w:val="00607680"/>
    <w:rsid w:val="00610026"/>
    <w:rsid w:val="006151B2"/>
    <w:rsid w:val="00615A86"/>
    <w:rsid w:val="00620D31"/>
    <w:rsid w:val="00623C67"/>
    <w:rsid w:val="00630F2D"/>
    <w:rsid w:val="00640D30"/>
    <w:rsid w:val="00642221"/>
    <w:rsid w:val="00642F95"/>
    <w:rsid w:val="00645927"/>
    <w:rsid w:val="006627C8"/>
    <w:rsid w:val="00666541"/>
    <w:rsid w:val="006725B6"/>
    <w:rsid w:val="0067310D"/>
    <w:rsid w:val="006740FD"/>
    <w:rsid w:val="00683569"/>
    <w:rsid w:val="0068511E"/>
    <w:rsid w:val="006935E2"/>
    <w:rsid w:val="006936ED"/>
    <w:rsid w:val="00693813"/>
    <w:rsid w:val="00693A1C"/>
    <w:rsid w:val="006A5CC0"/>
    <w:rsid w:val="006B062E"/>
    <w:rsid w:val="006B4F16"/>
    <w:rsid w:val="006B5769"/>
    <w:rsid w:val="006B7C10"/>
    <w:rsid w:val="006C2B3D"/>
    <w:rsid w:val="006C3CCB"/>
    <w:rsid w:val="006C56C7"/>
    <w:rsid w:val="006C710E"/>
    <w:rsid w:val="006C7275"/>
    <w:rsid w:val="006D1ED5"/>
    <w:rsid w:val="006D3FEC"/>
    <w:rsid w:val="006D6758"/>
    <w:rsid w:val="006D72DC"/>
    <w:rsid w:val="006E230C"/>
    <w:rsid w:val="006E4E2A"/>
    <w:rsid w:val="006F427F"/>
    <w:rsid w:val="006F681B"/>
    <w:rsid w:val="00705694"/>
    <w:rsid w:val="0070766C"/>
    <w:rsid w:val="0071126A"/>
    <w:rsid w:val="00713C11"/>
    <w:rsid w:val="00713CB5"/>
    <w:rsid w:val="0071494B"/>
    <w:rsid w:val="00714FCE"/>
    <w:rsid w:val="007154A5"/>
    <w:rsid w:val="00725BDC"/>
    <w:rsid w:val="00730FB4"/>
    <w:rsid w:val="00732F66"/>
    <w:rsid w:val="00736FDC"/>
    <w:rsid w:val="00751D3D"/>
    <w:rsid w:val="00752523"/>
    <w:rsid w:val="00755D96"/>
    <w:rsid w:val="00755DB8"/>
    <w:rsid w:val="00756558"/>
    <w:rsid w:val="00766AA1"/>
    <w:rsid w:val="00766D97"/>
    <w:rsid w:val="00775419"/>
    <w:rsid w:val="0077550A"/>
    <w:rsid w:val="007805E0"/>
    <w:rsid w:val="00780E1A"/>
    <w:rsid w:val="0078169C"/>
    <w:rsid w:val="0079636E"/>
    <w:rsid w:val="007A0057"/>
    <w:rsid w:val="007A1BB4"/>
    <w:rsid w:val="007A64D1"/>
    <w:rsid w:val="007B06D1"/>
    <w:rsid w:val="007B72AC"/>
    <w:rsid w:val="007C0A6B"/>
    <w:rsid w:val="007C0B20"/>
    <w:rsid w:val="007C1CE4"/>
    <w:rsid w:val="007C233E"/>
    <w:rsid w:val="007C51EE"/>
    <w:rsid w:val="007D0DEF"/>
    <w:rsid w:val="007D1568"/>
    <w:rsid w:val="007D3195"/>
    <w:rsid w:val="007D38AD"/>
    <w:rsid w:val="007D4C2B"/>
    <w:rsid w:val="007D67BE"/>
    <w:rsid w:val="007E580D"/>
    <w:rsid w:val="007E724D"/>
    <w:rsid w:val="007E7ECE"/>
    <w:rsid w:val="007F0B57"/>
    <w:rsid w:val="007F56BA"/>
    <w:rsid w:val="007F5A30"/>
    <w:rsid w:val="008021BA"/>
    <w:rsid w:val="00802A09"/>
    <w:rsid w:val="00803ACC"/>
    <w:rsid w:val="00812591"/>
    <w:rsid w:val="00815ACD"/>
    <w:rsid w:val="0081719C"/>
    <w:rsid w:val="0082749C"/>
    <w:rsid w:val="00827720"/>
    <w:rsid w:val="0083596F"/>
    <w:rsid w:val="00837D24"/>
    <w:rsid w:val="00842478"/>
    <w:rsid w:val="0084253C"/>
    <w:rsid w:val="00842FE1"/>
    <w:rsid w:val="0084522B"/>
    <w:rsid w:val="00860440"/>
    <w:rsid w:val="008718EC"/>
    <w:rsid w:val="00874021"/>
    <w:rsid w:val="0087776D"/>
    <w:rsid w:val="008814DC"/>
    <w:rsid w:val="008825E0"/>
    <w:rsid w:val="008850CC"/>
    <w:rsid w:val="00892DB9"/>
    <w:rsid w:val="00895058"/>
    <w:rsid w:val="008A4447"/>
    <w:rsid w:val="008B56BA"/>
    <w:rsid w:val="008C118C"/>
    <w:rsid w:val="008C1E56"/>
    <w:rsid w:val="008C3D93"/>
    <w:rsid w:val="008C508D"/>
    <w:rsid w:val="008D0675"/>
    <w:rsid w:val="008D30AD"/>
    <w:rsid w:val="008D5E5E"/>
    <w:rsid w:val="008E0FBB"/>
    <w:rsid w:val="008E5415"/>
    <w:rsid w:val="008E5F7C"/>
    <w:rsid w:val="008E6A6B"/>
    <w:rsid w:val="008E7DCC"/>
    <w:rsid w:val="008F3BAE"/>
    <w:rsid w:val="008F7307"/>
    <w:rsid w:val="00911B2E"/>
    <w:rsid w:val="00911CFE"/>
    <w:rsid w:val="00913A0B"/>
    <w:rsid w:val="00922714"/>
    <w:rsid w:val="00935212"/>
    <w:rsid w:val="00937B80"/>
    <w:rsid w:val="00946D46"/>
    <w:rsid w:val="00946F5E"/>
    <w:rsid w:val="009514FD"/>
    <w:rsid w:val="009565F3"/>
    <w:rsid w:val="00962CC7"/>
    <w:rsid w:val="00970E7C"/>
    <w:rsid w:val="00977588"/>
    <w:rsid w:val="009855C0"/>
    <w:rsid w:val="00993B93"/>
    <w:rsid w:val="009940EA"/>
    <w:rsid w:val="009A6252"/>
    <w:rsid w:val="009A62BC"/>
    <w:rsid w:val="009A7EFB"/>
    <w:rsid w:val="009B02EA"/>
    <w:rsid w:val="009B2AB9"/>
    <w:rsid w:val="009C4612"/>
    <w:rsid w:val="009D0486"/>
    <w:rsid w:val="009D2186"/>
    <w:rsid w:val="009D3A9E"/>
    <w:rsid w:val="009D5BA5"/>
    <w:rsid w:val="009D6288"/>
    <w:rsid w:val="009D6C39"/>
    <w:rsid w:val="009E1392"/>
    <w:rsid w:val="009E288E"/>
    <w:rsid w:val="009E3C9D"/>
    <w:rsid w:val="009E4548"/>
    <w:rsid w:val="009E4C25"/>
    <w:rsid w:val="009E6A9B"/>
    <w:rsid w:val="009F6FCC"/>
    <w:rsid w:val="00A23ADE"/>
    <w:rsid w:val="00A34F7E"/>
    <w:rsid w:val="00A370D7"/>
    <w:rsid w:val="00A423CA"/>
    <w:rsid w:val="00A465B7"/>
    <w:rsid w:val="00A50C2B"/>
    <w:rsid w:val="00A600E6"/>
    <w:rsid w:val="00A602AF"/>
    <w:rsid w:val="00A626D5"/>
    <w:rsid w:val="00A66993"/>
    <w:rsid w:val="00A72C9D"/>
    <w:rsid w:val="00A82E55"/>
    <w:rsid w:val="00A87334"/>
    <w:rsid w:val="00A9027A"/>
    <w:rsid w:val="00A96214"/>
    <w:rsid w:val="00A96EE4"/>
    <w:rsid w:val="00A97F0E"/>
    <w:rsid w:val="00AA0495"/>
    <w:rsid w:val="00AA7828"/>
    <w:rsid w:val="00AB0BC9"/>
    <w:rsid w:val="00AB1659"/>
    <w:rsid w:val="00AB4607"/>
    <w:rsid w:val="00AC38C6"/>
    <w:rsid w:val="00AC789B"/>
    <w:rsid w:val="00AE6319"/>
    <w:rsid w:val="00AF3ED0"/>
    <w:rsid w:val="00AF468F"/>
    <w:rsid w:val="00B00AA5"/>
    <w:rsid w:val="00B07C36"/>
    <w:rsid w:val="00B07CF6"/>
    <w:rsid w:val="00B22234"/>
    <w:rsid w:val="00B35083"/>
    <w:rsid w:val="00B42DC8"/>
    <w:rsid w:val="00B433D5"/>
    <w:rsid w:val="00B44A2E"/>
    <w:rsid w:val="00B456D6"/>
    <w:rsid w:val="00B54A7A"/>
    <w:rsid w:val="00B55914"/>
    <w:rsid w:val="00B57294"/>
    <w:rsid w:val="00B648DE"/>
    <w:rsid w:val="00B65711"/>
    <w:rsid w:val="00B664A9"/>
    <w:rsid w:val="00B66833"/>
    <w:rsid w:val="00B80583"/>
    <w:rsid w:val="00B87633"/>
    <w:rsid w:val="00B90E25"/>
    <w:rsid w:val="00B92DC1"/>
    <w:rsid w:val="00B94C57"/>
    <w:rsid w:val="00B95EA4"/>
    <w:rsid w:val="00BA177A"/>
    <w:rsid w:val="00BA5C01"/>
    <w:rsid w:val="00BA769D"/>
    <w:rsid w:val="00BB0C3B"/>
    <w:rsid w:val="00BB0F13"/>
    <w:rsid w:val="00BB1CB9"/>
    <w:rsid w:val="00BB4598"/>
    <w:rsid w:val="00BB46DF"/>
    <w:rsid w:val="00BB634A"/>
    <w:rsid w:val="00BC1C53"/>
    <w:rsid w:val="00BD0A66"/>
    <w:rsid w:val="00BD1753"/>
    <w:rsid w:val="00BD1A3F"/>
    <w:rsid w:val="00BD3B8A"/>
    <w:rsid w:val="00BD4A1C"/>
    <w:rsid w:val="00BD72F3"/>
    <w:rsid w:val="00BE4396"/>
    <w:rsid w:val="00BE4A2B"/>
    <w:rsid w:val="00BE6B8B"/>
    <w:rsid w:val="00BF2AA0"/>
    <w:rsid w:val="00C0259F"/>
    <w:rsid w:val="00C12015"/>
    <w:rsid w:val="00C13E20"/>
    <w:rsid w:val="00C17E2F"/>
    <w:rsid w:val="00C230D0"/>
    <w:rsid w:val="00C26EE3"/>
    <w:rsid w:val="00C30702"/>
    <w:rsid w:val="00C330FC"/>
    <w:rsid w:val="00C42601"/>
    <w:rsid w:val="00C42D9A"/>
    <w:rsid w:val="00C43D31"/>
    <w:rsid w:val="00C460EF"/>
    <w:rsid w:val="00C5059C"/>
    <w:rsid w:val="00C55099"/>
    <w:rsid w:val="00C57697"/>
    <w:rsid w:val="00C60665"/>
    <w:rsid w:val="00C62516"/>
    <w:rsid w:val="00C64954"/>
    <w:rsid w:val="00C65B4B"/>
    <w:rsid w:val="00C764A3"/>
    <w:rsid w:val="00C76554"/>
    <w:rsid w:val="00C8398C"/>
    <w:rsid w:val="00C849A4"/>
    <w:rsid w:val="00C90464"/>
    <w:rsid w:val="00C93C3A"/>
    <w:rsid w:val="00C97F2F"/>
    <w:rsid w:val="00CA0EE2"/>
    <w:rsid w:val="00CA2B90"/>
    <w:rsid w:val="00CA3BCE"/>
    <w:rsid w:val="00CB1210"/>
    <w:rsid w:val="00CC010F"/>
    <w:rsid w:val="00CC0F7E"/>
    <w:rsid w:val="00CC28EB"/>
    <w:rsid w:val="00CC5CE7"/>
    <w:rsid w:val="00CD2004"/>
    <w:rsid w:val="00CD481E"/>
    <w:rsid w:val="00CD58F0"/>
    <w:rsid w:val="00CD5D0F"/>
    <w:rsid w:val="00CD663B"/>
    <w:rsid w:val="00CD6CFD"/>
    <w:rsid w:val="00CE31FC"/>
    <w:rsid w:val="00CF1776"/>
    <w:rsid w:val="00CF2238"/>
    <w:rsid w:val="00CF31F4"/>
    <w:rsid w:val="00CF5026"/>
    <w:rsid w:val="00CF67FC"/>
    <w:rsid w:val="00CF6F3F"/>
    <w:rsid w:val="00D05879"/>
    <w:rsid w:val="00D13449"/>
    <w:rsid w:val="00D13880"/>
    <w:rsid w:val="00D175DB"/>
    <w:rsid w:val="00D20EA7"/>
    <w:rsid w:val="00D31FC7"/>
    <w:rsid w:val="00D37E84"/>
    <w:rsid w:val="00D44199"/>
    <w:rsid w:val="00D44C16"/>
    <w:rsid w:val="00D45033"/>
    <w:rsid w:val="00D5578F"/>
    <w:rsid w:val="00D56D45"/>
    <w:rsid w:val="00D571F7"/>
    <w:rsid w:val="00D602C5"/>
    <w:rsid w:val="00D63D2C"/>
    <w:rsid w:val="00D65A47"/>
    <w:rsid w:val="00D65A4A"/>
    <w:rsid w:val="00D7028A"/>
    <w:rsid w:val="00D7798A"/>
    <w:rsid w:val="00D81AC3"/>
    <w:rsid w:val="00D82FD4"/>
    <w:rsid w:val="00D84CBD"/>
    <w:rsid w:val="00D918A3"/>
    <w:rsid w:val="00D948AC"/>
    <w:rsid w:val="00DA2A8F"/>
    <w:rsid w:val="00DA40A5"/>
    <w:rsid w:val="00DA52F0"/>
    <w:rsid w:val="00DB01DD"/>
    <w:rsid w:val="00DB0C98"/>
    <w:rsid w:val="00DB3008"/>
    <w:rsid w:val="00DC0EE2"/>
    <w:rsid w:val="00DC1687"/>
    <w:rsid w:val="00DC1A02"/>
    <w:rsid w:val="00DC5AC3"/>
    <w:rsid w:val="00DC6076"/>
    <w:rsid w:val="00DE292F"/>
    <w:rsid w:val="00DF28FD"/>
    <w:rsid w:val="00DF7562"/>
    <w:rsid w:val="00DF7A7E"/>
    <w:rsid w:val="00E03642"/>
    <w:rsid w:val="00E054C3"/>
    <w:rsid w:val="00E23E2D"/>
    <w:rsid w:val="00E26B68"/>
    <w:rsid w:val="00E32216"/>
    <w:rsid w:val="00E37A62"/>
    <w:rsid w:val="00E40176"/>
    <w:rsid w:val="00E463BA"/>
    <w:rsid w:val="00E4642B"/>
    <w:rsid w:val="00E502C4"/>
    <w:rsid w:val="00E53BF4"/>
    <w:rsid w:val="00E53CDD"/>
    <w:rsid w:val="00E549B2"/>
    <w:rsid w:val="00E55C70"/>
    <w:rsid w:val="00E62FD0"/>
    <w:rsid w:val="00E63B30"/>
    <w:rsid w:val="00E6748C"/>
    <w:rsid w:val="00E72476"/>
    <w:rsid w:val="00E72A8D"/>
    <w:rsid w:val="00E73D92"/>
    <w:rsid w:val="00E80C46"/>
    <w:rsid w:val="00E83529"/>
    <w:rsid w:val="00E8486B"/>
    <w:rsid w:val="00E870FC"/>
    <w:rsid w:val="00E92B26"/>
    <w:rsid w:val="00E97A8B"/>
    <w:rsid w:val="00EB0E93"/>
    <w:rsid w:val="00EB16CF"/>
    <w:rsid w:val="00EB1A9D"/>
    <w:rsid w:val="00EB6E88"/>
    <w:rsid w:val="00EC09C9"/>
    <w:rsid w:val="00EC2915"/>
    <w:rsid w:val="00EC468D"/>
    <w:rsid w:val="00EC639E"/>
    <w:rsid w:val="00ED0903"/>
    <w:rsid w:val="00ED0D2F"/>
    <w:rsid w:val="00ED5311"/>
    <w:rsid w:val="00EE28C0"/>
    <w:rsid w:val="00EE51B9"/>
    <w:rsid w:val="00EE6EE7"/>
    <w:rsid w:val="00EE7F64"/>
    <w:rsid w:val="00EF532B"/>
    <w:rsid w:val="00EF5E9D"/>
    <w:rsid w:val="00F07816"/>
    <w:rsid w:val="00F101E4"/>
    <w:rsid w:val="00F208C3"/>
    <w:rsid w:val="00F211AD"/>
    <w:rsid w:val="00F30927"/>
    <w:rsid w:val="00F427A6"/>
    <w:rsid w:val="00F45580"/>
    <w:rsid w:val="00F45673"/>
    <w:rsid w:val="00F462B4"/>
    <w:rsid w:val="00F501F0"/>
    <w:rsid w:val="00F65F79"/>
    <w:rsid w:val="00F678A1"/>
    <w:rsid w:val="00F91600"/>
    <w:rsid w:val="00F9532C"/>
    <w:rsid w:val="00FA0A47"/>
    <w:rsid w:val="00FA4393"/>
    <w:rsid w:val="00FA50A8"/>
    <w:rsid w:val="00FB3E59"/>
    <w:rsid w:val="00FB411E"/>
    <w:rsid w:val="00FB62BF"/>
    <w:rsid w:val="00FB64C6"/>
    <w:rsid w:val="00FC032D"/>
    <w:rsid w:val="00FC1077"/>
    <w:rsid w:val="00FC1329"/>
    <w:rsid w:val="00FD01D0"/>
    <w:rsid w:val="00FD1C2F"/>
    <w:rsid w:val="00FD41CF"/>
    <w:rsid w:val="00FD6DA3"/>
    <w:rsid w:val="00FD77B3"/>
    <w:rsid w:val="00FE4863"/>
    <w:rsid w:val="00FF0EEF"/>
    <w:rsid w:val="00FF28C1"/>
    <w:rsid w:val="00FF4699"/>
    <w:rsid w:val="00FF6304"/>
    <w:rsid w:val="00FF63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link w:val="Heading1Char"/>
    <w:uiPriority w:val="9"/>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5C01"/>
    <w:rPr>
      <w:color w:val="0000FF" w:themeColor="hyperlink"/>
      <w:u w:val="single"/>
    </w:rPr>
  </w:style>
  <w:style w:type="character" w:styleId="UnresolvedMention">
    <w:name w:val="Unresolved Mention"/>
    <w:basedOn w:val="DefaultParagraphFont"/>
    <w:uiPriority w:val="99"/>
    <w:semiHidden/>
    <w:unhideWhenUsed/>
    <w:rsid w:val="00BA5C01"/>
    <w:rPr>
      <w:color w:val="605E5C"/>
      <w:shd w:val="clear" w:color="auto" w:fill="E1DFDD"/>
    </w:rPr>
  </w:style>
  <w:style w:type="paragraph" w:styleId="TOCHeading">
    <w:name w:val="TOC Heading"/>
    <w:basedOn w:val="Heading1"/>
    <w:next w:val="Normal"/>
    <w:uiPriority w:val="39"/>
    <w:unhideWhenUsed/>
    <w:qFormat/>
    <w:rsid w:val="0011757E"/>
    <w:pPr>
      <w:keepNext/>
      <w:keepLines/>
      <w:widowControl/>
      <w:autoSpaceDE/>
      <w:autoSpaceDN/>
      <w:spacing w:before="24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11757E"/>
    <w:pPr>
      <w:spacing w:after="100"/>
    </w:pPr>
  </w:style>
  <w:style w:type="paragraph" w:styleId="TOC2">
    <w:name w:val="toc 2"/>
    <w:basedOn w:val="Normal"/>
    <w:next w:val="Normal"/>
    <w:autoRedefine/>
    <w:uiPriority w:val="39"/>
    <w:unhideWhenUsed/>
    <w:rsid w:val="0011757E"/>
    <w:pPr>
      <w:widowControl/>
      <w:autoSpaceDE/>
      <w:autoSpaceDN/>
      <w:spacing w:after="100" w:line="278" w:lineRule="auto"/>
      <w:ind w:left="240"/>
    </w:pPr>
    <w:rPr>
      <w:rFonts w:asciiTheme="minorHAnsi" w:eastAsiaTheme="minorEastAsia" w:hAnsiTheme="minorHAnsi" w:cstheme="minorBidi"/>
      <w:kern w:val="2"/>
      <w:sz w:val="24"/>
      <w:szCs w:val="24"/>
      <w:lang w:bidi="ar-SA"/>
      <w14:ligatures w14:val="standardContextual"/>
    </w:rPr>
  </w:style>
  <w:style w:type="paragraph" w:styleId="TOC3">
    <w:name w:val="toc 3"/>
    <w:basedOn w:val="Normal"/>
    <w:next w:val="Normal"/>
    <w:autoRedefine/>
    <w:uiPriority w:val="39"/>
    <w:unhideWhenUsed/>
    <w:rsid w:val="0011757E"/>
    <w:pPr>
      <w:widowControl/>
      <w:autoSpaceDE/>
      <w:autoSpaceDN/>
      <w:spacing w:after="100" w:line="278" w:lineRule="auto"/>
      <w:ind w:left="480"/>
    </w:pPr>
    <w:rPr>
      <w:rFonts w:asciiTheme="minorHAnsi" w:eastAsiaTheme="minorEastAsia" w:hAnsiTheme="minorHAnsi" w:cstheme="minorBidi"/>
      <w:kern w:val="2"/>
      <w:sz w:val="24"/>
      <w:szCs w:val="24"/>
      <w:lang w:bidi="ar-SA"/>
      <w14:ligatures w14:val="standardContextual"/>
    </w:rPr>
  </w:style>
  <w:style w:type="paragraph" w:styleId="TOC4">
    <w:name w:val="toc 4"/>
    <w:basedOn w:val="Normal"/>
    <w:next w:val="Normal"/>
    <w:autoRedefine/>
    <w:uiPriority w:val="39"/>
    <w:unhideWhenUsed/>
    <w:rsid w:val="0011757E"/>
    <w:pPr>
      <w:widowControl/>
      <w:autoSpaceDE/>
      <w:autoSpaceDN/>
      <w:spacing w:after="100" w:line="278" w:lineRule="auto"/>
      <w:ind w:left="720"/>
    </w:pPr>
    <w:rPr>
      <w:rFonts w:asciiTheme="minorHAnsi" w:eastAsiaTheme="minorEastAsia" w:hAnsiTheme="minorHAnsi" w:cstheme="minorBidi"/>
      <w:kern w:val="2"/>
      <w:sz w:val="24"/>
      <w:szCs w:val="24"/>
      <w:lang w:bidi="ar-SA"/>
      <w14:ligatures w14:val="standardContextual"/>
    </w:rPr>
  </w:style>
  <w:style w:type="paragraph" w:styleId="TOC5">
    <w:name w:val="toc 5"/>
    <w:basedOn w:val="Normal"/>
    <w:next w:val="Normal"/>
    <w:autoRedefine/>
    <w:uiPriority w:val="39"/>
    <w:unhideWhenUsed/>
    <w:rsid w:val="0011757E"/>
    <w:pPr>
      <w:widowControl/>
      <w:autoSpaceDE/>
      <w:autoSpaceDN/>
      <w:spacing w:after="100" w:line="278" w:lineRule="auto"/>
      <w:ind w:left="960"/>
    </w:pPr>
    <w:rPr>
      <w:rFonts w:asciiTheme="minorHAnsi" w:eastAsiaTheme="minorEastAsia" w:hAnsiTheme="minorHAnsi" w:cstheme="minorBidi"/>
      <w:kern w:val="2"/>
      <w:sz w:val="24"/>
      <w:szCs w:val="24"/>
      <w:lang w:bidi="ar-SA"/>
      <w14:ligatures w14:val="standardContextual"/>
    </w:rPr>
  </w:style>
  <w:style w:type="paragraph" w:styleId="TOC6">
    <w:name w:val="toc 6"/>
    <w:basedOn w:val="Normal"/>
    <w:next w:val="Normal"/>
    <w:autoRedefine/>
    <w:uiPriority w:val="39"/>
    <w:unhideWhenUsed/>
    <w:rsid w:val="0011757E"/>
    <w:pPr>
      <w:widowControl/>
      <w:autoSpaceDE/>
      <w:autoSpaceDN/>
      <w:spacing w:after="100" w:line="278" w:lineRule="auto"/>
      <w:ind w:left="1200"/>
    </w:pPr>
    <w:rPr>
      <w:rFonts w:asciiTheme="minorHAnsi" w:eastAsiaTheme="minorEastAsia" w:hAnsiTheme="minorHAnsi" w:cstheme="minorBidi"/>
      <w:kern w:val="2"/>
      <w:sz w:val="24"/>
      <w:szCs w:val="24"/>
      <w:lang w:bidi="ar-SA"/>
      <w14:ligatures w14:val="standardContextual"/>
    </w:rPr>
  </w:style>
  <w:style w:type="paragraph" w:styleId="TOC7">
    <w:name w:val="toc 7"/>
    <w:basedOn w:val="Normal"/>
    <w:next w:val="Normal"/>
    <w:autoRedefine/>
    <w:uiPriority w:val="39"/>
    <w:unhideWhenUsed/>
    <w:rsid w:val="0011757E"/>
    <w:pPr>
      <w:widowControl/>
      <w:autoSpaceDE/>
      <w:autoSpaceDN/>
      <w:spacing w:after="100" w:line="278" w:lineRule="auto"/>
      <w:ind w:left="1440"/>
    </w:pPr>
    <w:rPr>
      <w:rFonts w:asciiTheme="minorHAnsi" w:eastAsiaTheme="minorEastAsia" w:hAnsiTheme="minorHAnsi" w:cstheme="minorBidi"/>
      <w:kern w:val="2"/>
      <w:sz w:val="24"/>
      <w:szCs w:val="24"/>
      <w:lang w:bidi="ar-SA"/>
      <w14:ligatures w14:val="standardContextual"/>
    </w:rPr>
  </w:style>
  <w:style w:type="paragraph" w:styleId="TOC8">
    <w:name w:val="toc 8"/>
    <w:basedOn w:val="Normal"/>
    <w:next w:val="Normal"/>
    <w:autoRedefine/>
    <w:uiPriority w:val="39"/>
    <w:unhideWhenUsed/>
    <w:rsid w:val="0011757E"/>
    <w:pPr>
      <w:widowControl/>
      <w:autoSpaceDE/>
      <w:autoSpaceDN/>
      <w:spacing w:after="100" w:line="278" w:lineRule="auto"/>
      <w:ind w:left="1680"/>
    </w:pPr>
    <w:rPr>
      <w:rFonts w:asciiTheme="minorHAnsi" w:eastAsiaTheme="minorEastAsia" w:hAnsiTheme="minorHAnsi" w:cstheme="minorBidi"/>
      <w:kern w:val="2"/>
      <w:sz w:val="24"/>
      <w:szCs w:val="24"/>
      <w:lang w:bidi="ar-SA"/>
      <w14:ligatures w14:val="standardContextual"/>
    </w:rPr>
  </w:style>
  <w:style w:type="paragraph" w:styleId="TOC9">
    <w:name w:val="toc 9"/>
    <w:basedOn w:val="Normal"/>
    <w:next w:val="Normal"/>
    <w:autoRedefine/>
    <w:uiPriority w:val="39"/>
    <w:unhideWhenUsed/>
    <w:rsid w:val="0011757E"/>
    <w:pPr>
      <w:widowControl/>
      <w:autoSpaceDE/>
      <w:autoSpaceDN/>
      <w:spacing w:after="100" w:line="278" w:lineRule="auto"/>
      <w:ind w:left="1920"/>
    </w:pPr>
    <w:rPr>
      <w:rFonts w:asciiTheme="minorHAnsi" w:eastAsiaTheme="minorEastAsia" w:hAnsiTheme="minorHAnsi" w:cstheme="minorBidi"/>
      <w:kern w:val="2"/>
      <w:sz w:val="24"/>
      <w:szCs w:val="24"/>
      <w:lang w:bidi="ar-SA"/>
      <w14:ligatures w14:val="standardContextual"/>
    </w:rPr>
  </w:style>
  <w:style w:type="character" w:customStyle="1" w:styleId="Heading1Char">
    <w:name w:val="Heading 1 Char"/>
    <w:basedOn w:val="DefaultParagraphFont"/>
    <w:link w:val="Heading1"/>
    <w:uiPriority w:val="9"/>
    <w:rsid w:val="007B06D1"/>
    <w:rPr>
      <w:rFonts w:ascii="Arial" w:eastAsia="Calibri Light" w:hAnsi="Arial" w:cs="Calibri Light"/>
      <w:b/>
      <w:sz w:val="32"/>
      <w:szCs w:val="32"/>
      <w:lang w:val="en-GB" w:eastAsia="en-GB" w:bidi="en-GB"/>
    </w:rPr>
  </w:style>
  <w:style w:type="paragraph" w:styleId="FootnoteText">
    <w:name w:val="footnote text"/>
    <w:basedOn w:val="Normal"/>
    <w:link w:val="FootnoteTextChar"/>
    <w:uiPriority w:val="99"/>
    <w:semiHidden/>
    <w:unhideWhenUsed/>
    <w:rsid w:val="004F0A71"/>
    <w:rPr>
      <w:sz w:val="20"/>
      <w:szCs w:val="20"/>
    </w:rPr>
  </w:style>
  <w:style w:type="character" w:customStyle="1" w:styleId="FootnoteTextChar">
    <w:name w:val="Footnote Text Char"/>
    <w:basedOn w:val="DefaultParagraphFont"/>
    <w:link w:val="FootnoteText"/>
    <w:uiPriority w:val="99"/>
    <w:semiHidden/>
    <w:rsid w:val="004F0A71"/>
    <w:rPr>
      <w:rFonts w:ascii="Calibri Light" w:eastAsia="Calibri Light" w:hAnsi="Calibri Light" w:cs="Calibri Light"/>
      <w:sz w:val="20"/>
      <w:szCs w:val="20"/>
      <w:lang w:val="en-GB" w:eastAsia="en-GB" w:bidi="en-GB"/>
    </w:rPr>
  </w:style>
  <w:style w:type="character" w:styleId="FootnoteReference">
    <w:name w:val="footnote reference"/>
    <w:basedOn w:val="DefaultParagraphFont"/>
    <w:uiPriority w:val="99"/>
    <w:semiHidden/>
    <w:unhideWhenUsed/>
    <w:rsid w:val="004F0A7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bmj.l1417" TargetMode="External"/><Relationship Id="rId18" Type="http://schemas.openxmlformats.org/officeDocument/2006/relationships/hyperlink" Target="https://doi.org/10.1038/s41366-021-00788-4" TargetMode="External"/><Relationship Id="rId26" Type="http://schemas.openxmlformats.org/officeDocument/2006/relationships/hyperlink" Target="https://pubmed.ncbi.nlm.nih.gov/33239350/" TargetMode="External"/><Relationship Id="rId21" Type="http://schemas.openxmlformats.org/officeDocument/2006/relationships/hyperlink" Target="https://digital.nhs.uk/data-and-information/publications/statistical/health-survey-for-england/2024/adults-overweight-and-obesity" TargetMode="External"/><Relationship Id="rId34" Type="http://schemas.openxmlformats.org/officeDocument/2006/relationships/hyperlink" Target="https://doi.org/10.1093/ije/dyy223" TargetMode="External"/><Relationship Id="rId7" Type="http://schemas.openxmlformats.org/officeDocument/2006/relationships/endnotes" Target="endnotes.xml"/><Relationship Id="rId12" Type="http://schemas.openxmlformats.org/officeDocument/2006/relationships/hyperlink" Target="https://www.ageuk.org.uk/information-advice/health-wellbeing/" TargetMode="External"/><Relationship Id="rId17" Type="http://schemas.openxmlformats.org/officeDocument/2006/relationships/hyperlink" Target="https://doi.org/10.1007/s12325-025-03285-6" TargetMode="External"/><Relationship Id="rId25" Type="http://schemas.openxmlformats.org/officeDocument/2006/relationships/hyperlink" Target="https://www.who.int/publications/i/item/9789240017900" TargetMode="External"/><Relationship Id="rId33" Type="http://schemas.openxmlformats.org/officeDocument/2006/relationships/hyperlink" Target="https://bmjopen.bmj.com/content/bmjopen/14/3/e079406.full.pdf" TargetMode="External"/><Relationship Id="rId2" Type="http://schemas.openxmlformats.org/officeDocument/2006/relationships/numbering" Target="numbering.xml"/><Relationship Id="rId16" Type="http://schemas.openxmlformats.org/officeDocument/2006/relationships/hyperlink" Target="https://www.scirp.org/reference/referencespapers?referenceid=3429437" TargetMode="External"/><Relationship Id="rId20" Type="http://schemas.openxmlformats.org/officeDocument/2006/relationships/hyperlink" Target="https://doi.org/10.1136/archdischild-2015-309465" TargetMode="External"/><Relationship Id="rId29" Type="http://schemas.openxmlformats.org/officeDocument/2006/relationships/hyperlink" Target="https://doi.org/10.1002/oby.210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who.int/news/item/01-03-2024-one-in-eight-people-are-now-living-with-obesity" TargetMode="External"/><Relationship Id="rId32" Type="http://schemas.openxmlformats.org/officeDocument/2006/relationships/hyperlink" Target="https://doi.org/10.1371/journal.pone.0302927"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ubmed.ncbi.nlm.nih.gov/18414420/" TargetMode="External"/><Relationship Id="rId23" Type="http://schemas.openxmlformats.org/officeDocument/2006/relationships/hyperlink" Target="https://discovered.ed.ac.uk/discovery/fulldisplay/alma9924741042502466/44UOE_INST:44UOE_VU2" TargetMode="External"/><Relationship Id="rId28" Type="http://schemas.openxmlformats.org/officeDocument/2006/relationships/hyperlink" Target="https://data.worldobesity.org/publications/?cat=22"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health.org.uk/reports-and-analysis/reports/health-equity-in-england-the-marmot-review-10-years-on-0" TargetMode="External"/><Relationship Id="rId31" Type="http://schemas.openxmlformats.org/officeDocument/2006/relationships/hyperlink" Target="https://doi.org/10.1371/journal.pone.029511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cirp.org/reference/referencespapers?referenceid=3071194" TargetMode="External"/><Relationship Id="rId22" Type="http://schemas.openxmlformats.org/officeDocument/2006/relationships/hyperlink" Target="https://www.nice.org.uk/guidance/ng246" TargetMode="External"/><Relationship Id="rId27" Type="http://schemas.openxmlformats.org/officeDocument/2006/relationships/hyperlink" Target="https://link.springer.com/article/10.1007/s00431-025-06098-5" TargetMode="External"/><Relationship Id="rId30" Type="http://schemas.openxmlformats.org/officeDocument/2006/relationships/hyperlink" Target="https://doi.org/10.1038/s41598-023-37221-x" TargetMode="External"/><Relationship Id="rId35" Type="http://schemas.openxmlformats.org/officeDocument/2006/relationships/hyperlink" Target="https://doi.org/10.1017/S0033291723002155"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69F0C4-C462-4963-B15F-288838D6A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16684</Words>
  <Characters>95104</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Kati Nehme (2224741)</cp:lastModifiedBy>
  <cp:revision>2</cp:revision>
  <dcterms:created xsi:type="dcterms:W3CDTF">2026-08-01T20:54:00Z</dcterms:created>
  <dcterms:modified xsi:type="dcterms:W3CDTF">2026-08-01T20:54:00Z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cfc26839-6a56-4c11-a830-dbf2fc3641f1</vt:lpwstr>
  </property>
</Properties>
</file>