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settings.xml" ContentType="application/vnd.openxmlformats-officedocument.wordprocessingml.settings+xml"/>
  <Override PartName="/word/footer1.xml" ContentType="application/vnd.openxmlformats-officedocument.wordprocessingml.footer+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body>
    <w:p>
      <w:pPr>
        <w:pStyle w:val="16"/>
        <w:rPr>
          <w:color w:val="000000"/>
          <w:lang w:val="en-GB"/>
        </w:rPr>
      </w:pPr>
      <w:bookmarkStart w:id="0" w:name="_26tg5ybkbs0t"/>
      <w:bookmarkEnd w:id="0"/>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p>
    <w:p>
      <w:pPr>
        <w:pStyle w:val="16"/>
        <w:rPr>
          <w:color w:val="000000"/>
          <w:lang w:val="en-GB"/>
        </w:rPr>
      </w:pPr>
      <w:r>
        <w:rPr>
          <w:color w:val="000000"/>
          <w:lang w:val="en-GB"/>
        </w:rPr>
        <w:t>THE IMPACT OF SOCIAL MEDIA MARKETING ON CONSUMER BEHAVIOR IN THE UK FASHION INDUSTRY</w:t>
      </w:r>
    </w:p>
    <w:p>
      <w:pPr>
        <w:pStyle w:val="1"/>
        <w:rPr>
          <w:color w:val="000000"/>
          <w:lang w:val="en-GB"/>
        </w:rPr>
      </w:pPr>
      <w:bookmarkStart w:id="1" w:name="_r9vgbm6kxa2r"/>
      <w:bookmarkEnd w:id="1"/>
    </w:p>
    <w:p>
      <w:pPr>
        <w:pStyle w:val="1"/>
        <w:rPr>
          <w:color w:val="000000"/>
          <w:lang w:val="en-GB"/>
        </w:rPr>
      </w:pPr>
    </w:p>
    <w:p>
      <w:pPr>
        <w:pStyle w:val="1"/>
        <w:rPr>
          <w:color w:val="000000"/>
          <w:lang w:val="en-GB"/>
        </w:rPr>
      </w:pPr>
    </w:p>
    <w:p>
      <w:pPr>
        <w:pStyle w:val="1"/>
        <w:rPr>
          <w:color w:val="000000"/>
          <w:lang w:val="en-GB"/>
        </w:rPr>
      </w:pPr>
    </w:p>
    <w:p>
      <w:pPr>
        <w:pStyle w:val="1"/>
        <w:rPr>
          <w:color w:val="000000"/>
          <w:lang w:val="en-GB"/>
        </w:rPr>
      </w:pPr>
    </w:p>
    <w:p>
      <w:pPr>
        <w:pStyle w:val="1"/>
        <w:rPr>
          <w:color w:val="000000"/>
          <w:lang w:val="en-GB"/>
        </w:rPr>
      </w:pPr>
    </w:p>
    <w:p>
      <w:pPr>
        <w:pStyle w:val="1"/>
        <w:rPr>
          <w:color w:val="000000"/>
          <w:lang w:val="en-GB"/>
        </w:rPr>
      </w:pPr>
    </w:p>
    <w:p>
      <w:pPr>
        <w:pStyle w:val="1"/>
        <w:rPr>
          <w:color w:val="000000"/>
          <w:lang w:val="en-GB"/>
        </w:rPr>
      </w:pPr>
      <w:r>
        <w:rPr>
          <w:color w:val="000000"/>
          <w:lang w:val="en-GB"/>
        </w:rPr>
        <w:t>Name - Anna Maria Jose</w:t>
      </w:r>
    </w:p>
    <w:p>
      <w:pPr>
        <w:pStyle w:val="15"/>
        <w:rPr>
          <w:b/>
          <w:bCs/>
        </w:rPr>
      </w:pPr>
      <w:r>
        <w:rPr>
          <w:b/>
          <w:bCs/>
        </w:rPr>
        <w:t>Student ID - 2216778</w:t>
      </w:r>
    </w:p>
    <w:p>
      <w:pPr>
        <w:pStyle w:val="15"/>
      </w:pPr>
      <w:r>
        <w:rPr>
          <w:b/>
          <w:bCs/>
        </w:rPr>
        <w:t>Supervisor - Rexon Nting</w:t>
      </w:r>
    </w:p>
    <w:p>
      <w:pPr>
        <w:pStyle w:val="20"/>
        <w:spacing w:line="360" w:lineRule="auto"/>
        <w:jc w:val="center"/>
        <w:rPr>
          <w:rFonts w:ascii="Times New Roman" w:cs="Times New Roman" w:hAnsi="Times New Roman"/>
          <w:b/>
          <w:bCs/>
          <w:color w:val="000000"/>
          <w:sz w:val="24"/>
          <w:szCs w:val="24"/>
        </w:rPr>
      </w:pPr>
      <w:r>
        <w:rPr>
          <w:rFonts w:ascii="Times New Roman" w:cs="Times New Roman" w:hAnsi="Times New Roman"/>
          <w:b/>
          <w:bCs/>
          <w:color w:val="000000"/>
          <w:sz w:val="24"/>
          <w:szCs w:val="24"/>
        </w:rPr>
        <w:t>Table of Contents</w:t>
      </w:r>
    </w:p>
    <w:p>
      <w:pPr>
        <w:pStyle w:val="21"/>
        <w:tabs>
          <w:tab w:val="right" w:leader="dot" w:pos="9350"/>
        </w:tabs>
        <w:rPr>
          <w:rFonts w:ascii="Cambria" w:eastAsia="宋体" w:cs="Arial" w:hAnsi="Cambria"/>
          <w:kern w:val="2"/>
          <w:sz w:val="22"/>
          <w:szCs w:val="22"/>
          <w:lang w:val="en-GB"/>
        </w:rPr>
      </w:pPr>
      <w:r>
        <w:rPr>
          <w:color w:val="000000"/>
        </w:rPr>
        <w:fldChar w:fldCharType="begin"/>
      </w:r>
      <w:r>
        <w:rPr>
          <w:color w:val="000000"/>
        </w:rPr>
        <w:instrText xml:space="preserve"> TOC \o "1-3" \h \z \u </w:instrText>
      </w:r>
      <w:r>
        <w:rPr>
          <w:color w:val="000000"/>
        </w:rPr>
        <w:fldChar w:fldCharType="separate"/>
      </w:r>
      <w:r>
        <w:fldChar w:fldCharType="begin"/>
      </w:r>
      <w:r>
        <w:instrText>Hyperlink \l "_Toc154228936"</w:instrText>
      </w:r>
      <w:r>
        <w:fldChar w:fldCharType="separate"/>
      </w:r>
      <w:r>
        <w:rPr>
          <w:lang w:val="en-GB"/>
        </w:rPr>
        <w:t>Introduction</w:t>
      </w:r>
      <w:r>
        <w:tab/>
      </w:r>
      <w:r>
        <w:fldChar w:fldCharType="begin"/>
      </w:r>
      <w:r>
        <w:instrText xml:space="preserve"> PAGEREF _Toc154228936 \h </w:instrText>
      </w:r>
      <w:r>
        <w:fldChar w:fldCharType="separate"/>
      </w:r>
      <w:r>
        <w:t>3</w:t>
      </w:r>
      <w:r>
        <w:fldChar w:fldCharType="end"/>
      </w:r>
      <w:r>
        <w:fldChar w:fldCharType="end"/>
      </w:r>
    </w:p>
    <w:p>
      <w:pPr>
        <w:pStyle w:val="21"/>
        <w:tabs>
          <w:tab w:val="right" w:leader="dot" w:pos="9350"/>
        </w:tabs>
        <w:rPr>
          <w:rFonts w:ascii="Cambria" w:eastAsia="宋体" w:cs="Arial" w:hAnsi="Cambria"/>
          <w:kern w:val="2"/>
          <w:sz w:val="22"/>
          <w:szCs w:val="22"/>
          <w:lang w:val="en-GB"/>
        </w:rPr>
      </w:pPr>
      <w:r>
        <w:fldChar w:fldCharType="begin"/>
      </w:r>
      <w:r>
        <w:instrText>Hyperlink \l "_Toc154228937"</w:instrText>
      </w:r>
      <w:r>
        <w:fldChar w:fldCharType="separate"/>
      </w:r>
      <w:r>
        <w:rPr>
          <w:lang w:val="en-GB"/>
        </w:rPr>
        <w:t>Main body</w:t>
      </w:r>
      <w:r>
        <w:tab/>
      </w:r>
      <w:bookmarkStart w:id="2" w:name="_GoBack"/>
      <w:bookmarkEnd w:id="2"/>
      <w:r>
        <w:fldChar w:fldCharType="begin"/>
      </w:r>
      <w:r>
        <w:instrText xml:space="preserve"> PAGEREF _Toc154228937 \h </w:instrText>
      </w:r>
      <w:r>
        <w:fldChar w:fldCharType="separate"/>
      </w:r>
      <w:r>
        <w:t>3</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"_Toc154228938"</w:instrText>
      </w:r>
      <w:r>
        <w:fldChar w:fldCharType="separate"/>
      </w:r>
      <w:r>
        <w:rPr>
          <w:lang w:val="en-GB"/>
        </w:rPr>
        <w:t>Aims Objective</w:t>
      </w:r>
      <w:r>
        <w:tab/>
      </w:r>
      <w:r>
        <w:fldChar w:fldCharType="begin"/>
      </w:r>
      <w:r>
        <w:instrText xml:space="preserve"> PAGEREF _Toc154228938 \h </w:instrText>
      </w:r>
      <w:r>
        <w:fldChar w:fldCharType="separate"/>
      </w:r>
      <w:r>
        <w:t>3</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"_Toc154228939"</w:instrText>
      </w:r>
      <w:r>
        <w:fldChar w:fldCharType="separate"/>
      </w:r>
      <w:r>
        <w:rPr>
          <w:lang w:val="en-GB"/>
        </w:rPr>
        <w:t>Literature Review</w:t>
      </w:r>
      <w:r>
        <w:tab/>
      </w:r>
      <w:r>
        <w:fldChar w:fldCharType="begin"/>
      </w:r>
      <w:r>
        <w:instrText xml:space="preserve"> PAGEREF _Toc154228939 \h </w:instrText>
      </w:r>
      <w:r>
        <w:fldChar w:fldCharType="separate"/>
      </w:r>
      <w:r>
        <w:t>4</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"_Toc154228940"</w:instrText>
      </w:r>
      <w:r>
        <w:fldChar w:fldCharType="separate"/>
      </w:r>
      <w:r>
        <w:rPr>
          <w:lang w:val="en-GB"/>
        </w:rPr>
        <w:t>Methodology</w:t>
      </w:r>
      <w:r>
        <w:tab/>
      </w:r>
      <w:r>
        <w:fldChar w:fldCharType="begin"/>
      </w:r>
      <w:r>
        <w:instrText xml:space="preserve"> PAGEREF _Toc154228940 \h </w:instrText>
      </w:r>
      <w:r>
        <w:fldChar w:fldCharType="separate"/>
      </w:r>
      <w:r>
        <w:t>9</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"_Toc154228941"</w:instrText>
      </w:r>
      <w:r>
        <w:fldChar w:fldCharType="separate"/>
      </w:r>
      <w:r>
        <w:rPr>
          <w:lang w:val="en-GB"/>
        </w:rPr>
        <w:t>Limitation</w:t>
      </w:r>
      <w:r>
        <w:tab/>
      </w:r>
      <w:r>
        <w:fldChar w:fldCharType="begin"/>
      </w:r>
      <w:r>
        <w:instrText xml:space="preserve"> PAGEREF _Toc154228941 \h </w:instrText>
      </w:r>
      <w:r>
        <w:fldChar w:fldCharType="separate"/>
      </w:r>
      <w:r>
        <w:t>12</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"_Toc154228942"</w:instrText>
      </w:r>
      <w:r>
        <w:fldChar w:fldCharType="separate"/>
      </w:r>
      <w:r>
        <w:rPr>
          <w:lang w:val="en-GB"/>
        </w:rPr>
        <w:t>Ethical Consideration</w:t>
      </w:r>
      <w:r>
        <w:tab/>
      </w:r>
      <w:r>
        <w:fldChar w:fldCharType="begin"/>
      </w:r>
      <w:r>
        <w:instrText xml:space="preserve"> PAGEREF _Toc154228942 \h </w:instrText>
      </w:r>
      <w:r>
        <w:fldChar w:fldCharType="separate"/>
      </w:r>
      <w:r>
        <w:t>12</w:t>
      </w:r>
      <w:r>
        <w:fldChar w:fldCharType="end"/>
      </w:r>
      <w:r>
        <w:fldChar w:fldCharType="end"/>
      </w:r>
    </w:p>
    <w:p>
      <w:pPr>
        <w:pStyle w:val="22"/>
        <w:tabs>
          <w:tab w:val="right" w:leader="dot" w:pos="9350"/>
        </w:tabs>
        <w:rPr>
          <w:rFonts w:ascii="Cambria" w:eastAsia="宋体" w:cs="Arial" w:hAnsi="Cambria"/>
          <w:kern w:val="2"/>
          <w:sz w:val="22"/>
          <w:szCs w:val="22"/>
          <w:lang w:val="en-GB"/>
        </w:rPr>
      </w:pPr>
      <w:r>
        <w:fldChar w:fldCharType="begin"/>
      </w:r>
      <w:r>
        <w:instrText>Hyperlink \l "_Toc154228943"</w:instrText>
      </w:r>
      <w:r>
        <w:fldChar w:fldCharType="separate"/>
      </w:r>
      <w:r>
        <w:rPr>
          <w:lang w:val="en-GB"/>
        </w:rPr>
        <w:t>Timeframe</w:t>
      </w:r>
      <w:r>
        <w:tab/>
      </w:r>
      <w:r>
        <w:fldChar w:fldCharType="begin"/>
      </w:r>
      <w:r>
        <w:instrText xml:space="preserve"> PAGEREF _Toc154228943 \h </w:instrText>
      </w:r>
      <w:r>
        <w:fldChar w:fldCharType="separate"/>
      </w:r>
      <w:r>
        <w:t>12</w:t>
      </w:r>
      <w:r>
        <w:fldChar w:fldCharType="end"/>
      </w:r>
      <w:r>
        <w:fldChar w:fldCharType="end"/>
      </w:r>
    </w:p>
    <w:p>
      <w:pPr>
        <w:pStyle w:val="21"/>
        <w:tabs>
          <w:tab w:val="right" w:leader="dot" w:pos="9350"/>
        </w:tabs>
        <w:rPr>
          <w:rFonts w:ascii="Cambria" w:eastAsia="宋体" w:cs="Arial" w:hAnsi="Cambria"/>
          <w:kern w:val="2"/>
          <w:sz w:val="22"/>
          <w:szCs w:val="22"/>
          <w:lang w:val="en-GB"/>
        </w:rPr>
      </w:pPr>
      <w:r>
        <w:fldChar w:fldCharType="begin"/>
      </w:r>
      <w:r>
        <w:instrText>Hyperlink \l "_Toc154228944"</w:instrText>
      </w:r>
      <w:r>
        <w:fldChar w:fldCharType="separate"/>
      </w:r>
      <w:r>
        <w:rPr>
          <w:lang w:val="en-GB"/>
        </w:rPr>
        <w:t>Conclusion</w:t>
      </w:r>
      <w:r>
        <w:tab/>
      </w:r>
      <w:r>
        <w:fldChar w:fldCharType="begin"/>
      </w:r>
      <w:r>
        <w:instrText xml:space="preserve"> PAGEREF _Toc154228944 \h </w:instrText>
      </w:r>
      <w:r>
        <w:fldChar w:fldCharType="separate"/>
      </w:r>
      <w:r>
        <w:t>13</w:t>
      </w:r>
      <w:r>
        <w:fldChar w:fldCharType="end"/>
      </w:r>
      <w:r>
        <w:fldChar w:fldCharType="end"/>
      </w:r>
    </w:p>
    <w:p>
      <w:pPr>
        <w:pStyle w:val="21"/>
        <w:tabs>
          <w:tab w:val="right" w:leader="dot" w:pos="9350"/>
        </w:tabs>
        <w:rPr>
          <w:rFonts w:ascii="Cambria" w:eastAsia="宋体" w:cs="Arial" w:hAnsi="Cambria"/>
          <w:kern w:val="2"/>
          <w:sz w:val="22"/>
          <w:szCs w:val="22"/>
          <w:lang w:val="en-GB"/>
        </w:rPr>
      </w:pPr>
      <w:r>
        <w:fldChar w:fldCharType="begin"/>
      </w:r>
      <w:r>
        <w:instrText>Hyperlink \l "_Toc154228945"</w:instrText>
      </w:r>
      <w:r>
        <w:fldChar w:fldCharType="separate"/>
      </w:r>
      <w:r>
        <w:rPr>
          <w:lang w:val="en-GB"/>
        </w:rPr>
        <w:t>References</w:t>
      </w:r>
      <w:r>
        <w:tab/>
      </w:r>
      <w:r>
        <w:fldChar w:fldCharType="begin"/>
      </w:r>
      <w:r>
        <w:instrText xml:space="preserve"> PAGEREF _Toc154228945 \h </w:instrText>
      </w:r>
      <w:r>
        <w:fldChar w:fldCharType="separate"/>
      </w:r>
      <w:r>
        <w:t>14</w:t>
      </w:r>
      <w:r>
        <w:fldChar w:fldCharType="end"/>
      </w:r>
      <w:r>
        <w:fldChar w:fldCharType="end"/>
      </w:r>
    </w:p>
    <w:p>
      <w:pPr>
        <w:jc w:val="center"/>
        <w:rPr>
          <w:color w:val="000000"/>
        </w:rPr>
      </w:pPr>
      <w:r>
        <w:rPr>
          <w:b/>
          <w:bCs/>
          <w:color w:val="000000"/>
        </w:rPr>
        <w:fldChar w:fldCharType="end"/>
      </w:r>
    </w:p>
    <w:p>
      <w:pPr>
        <w:pStyle w:val="1"/>
        <w:rPr>
          <w:color w:val="000000"/>
          <w:lang w:val="en-GB"/>
        </w:rPr>
      </w:pPr>
      <w:r>
        <w:rPr>
          <w:color w:val="000000"/>
          <w:lang w:val="en-GB"/>
        </w:rPr>
        <w:br w:type="column"/>
      </w:r>
      <w:bookmarkStart w:id="3" w:name="_Toc154228936"/>
      <w:r>
        <w:rPr>
          <w:color w:val="000000"/>
          <w:lang w:val="en-GB"/>
        </w:rPr>
        <w:t>Introduction</w:t>
      </w:r>
      <w:bookmarkEnd w:id="3"/>
    </w:p>
    <w:p>
      <w:pPr>
        <w:pStyle w:val="15"/>
        <w:rPr>
          <w:color w:val="000000"/>
          <w:lang w:val="en-GB"/>
        </w:rPr>
      </w:pPr>
      <w:r>
        <w:rPr>
          <w:color w:val="000000"/>
          <w:lang w:val="en-GB"/>
        </w:rPr>
        <w:t xml:space="preserve">Social media marketing (SMM) is a clear concept of using social media platforms and websites to promote any product or service for sale. In this aspect, social media or online channels have been used to grab the attention of the target consumer market to control their purchasing behaviour. Therefore, different popular social media platforms have been used to directly interact with customers to build a brand, increase sales and drive website traffic. Social media marketing has been also considered as digital marketing or e-marketing. However, business organisations have built effective social networks and share information with consumers directly. Therefore, this projection has supported the organisations to engage with the existing customers and attract new consumers simultaneously. The fashion industry of the UK is the fifth largest industry in the world. Therefore, engaging with consumers constantly and approaching more consumers have been considered a major responsibility of the associative companies to sustain in the acquired position. Besides, this digital approach has also been effective in grabbing the attention of Gen Z who have spent much time on different social media. </w:t>
      </w:r>
    </w:p>
    <w:p>
      <w:pPr>
        <w:pStyle w:val="15"/>
        <w:rPr>
          <w:color w:val="000000"/>
          <w:lang w:val="en-GB"/>
        </w:rPr>
      </w:pPr>
      <w:r>
        <w:rPr>
          <w:color w:val="000000"/>
          <w:lang w:val="en-GB"/>
        </w:rPr>
        <w:t xml:space="preserve">The increase in fashion-related content and effective discussion of such topics on social media has been found important in the fashion industry than ever. The fashion industry of the UK is responsible for promoting major economic growth. Therefore, it has been considered important for the associative fashion industry to understand the impact of social media marketing to control consumer behaviour. This study will precisely discuss the concept of digital marketing in the UK fashion industry and analyse the impact on controlling consumer perception. This selected topic will be significant in the academic research field to conduct further investigation regarding analysing the influence of social media in the marketing approach of the global fashion industry too. </w:t>
      </w:r>
    </w:p>
    <w:p>
      <w:pPr>
        <w:pStyle w:val="1"/>
        <w:rPr>
          <w:color w:val="000000"/>
          <w:lang w:val="en-GB"/>
        </w:rPr>
      </w:pPr>
      <w:bookmarkStart w:id="4" w:name="_mibhdy9xy31y"/>
      <w:bookmarkStart w:id="5" w:name="_Toc154228937"/>
      <w:bookmarkEnd w:id="4"/>
      <w:r>
        <w:rPr>
          <w:color w:val="000000"/>
          <w:lang w:val="en-GB"/>
        </w:rPr>
        <w:t>Main body</w:t>
      </w:r>
      <w:bookmarkEnd w:id="5"/>
    </w:p>
    <w:p>
      <w:pPr>
        <w:pStyle w:val="2"/>
        <w:rPr>
          <w:color w:val="000000"/>
          <w:lang w:val="en-GB"/>
        </w:rPr>
      </w:pPr>
      <w:bookmarkStart w:id="6" w:name="_oltin55zyc4w"/>
      <w:bookmarkStart w:id="7" w:name="_kxi26b1ga32b"/>
      <w:bookmarkStart w:id="8" w:name="_Toc154228938"/>
      <w:bookmarkEnd w:id="6"/>
      <w:bookmarkEnd w:id="7"/>
      <w:r>
        <w:rPr>
          <w:color w:val="000000"/>
          <w:lang w:val="en-GB"/>
        </w:rPr>
        <w:t>Aims Objective</w:t>
      </w:r>
      <w:bookmarkEnd w:id="8"/>
    </w:p>
    <w:p>
      <w:pPr>
        <w:pStyle w:val="15"/>
        <w:rPr>
          <w:b/>
          <w:i/>
          <w:color w:val="000000"/>
          <w:lang w:val="en-GB"/>
        </w:rPr>
      </w:pPr>
      <w:r>
        <w:rPr>
          <w:b/>
          <w:i/>
          <w:color w:val="000000"/>
          <w:lang w:val="en-GB"/>
        </w:rPr>
        <w:t>Aim</w:t>
      </w:r>
    </w:p>
    <w:p>
      <w:pPr>
        <w:pStyle w:val="15"/>
        <w:rPr>
          <w:color w:val="000000"/>
          <w:lang w:val="en-GB"/>
        </w:rPr>
      </w:pPr>
      <w:r>
        <w:rPr>
          <w:color w:val="000000"/>
          <w:lang w:val="en-GB"/>
        </w:rPr>
        <w:t>This study will aim to analyse the impact of social media marketing on consumer behaviour in the UK fashion Industry.</w:t>
      </w:r>
    </w:p>
    <w:p>
      <w:pPr>
        <w:pStyle w:val="15"/>
        <w:rPr>
          <w:b/>
          <w:i/>
          <w:color w:val="000000"/>
          <w:lang w:val="en-GB"/>
        </w:rPr>
      </w:pPr>
      <w:r>
        <w:rPr>
          <w:b/>
          <w:i/>
          <w:color w:val="000000"/>
          <w:lang w:val="en-GB"/>
        </w:rPr>
        <w:t>Objectives</w:t>
      </w:r>
    </w:p>
    <w:p>
      <w:pPr>
        <w:pStyle w:val="15"/>
        <w:numPr>
          <w:ilvl w:val="0"/>
          <w:numId w:val="1"/>
        </w:numPr>
        <w:rPr>
          <w:color w:val="000000"/>
          <w:lang w:val="en-GB"/>
        </w:rPr>
      </w:pPr>
      <w:r>
        <w:rPr>
          <w:color w:val="000000"/>
          <w:lang w:val="en-GB"/>
        </w:rPr>
        <w:t>To understand the influence of social media marketing on consumer purchasing behaviour.</w:t>
      </w:r>
    </w:p>
    <w:p>
      <w:pPr>
        <w:pStyle w:val="15"/>
        <w:numPr>
          <w:ilvl w:val="0"/>
          <w:numId w:val="1"/>
        </w:numPr>
        <w:rPr>
          <w:color w:val="000000"/>
          <w:lang w:val="en-GB"/>
        </w:rPr>
      </w:pPr>
      <w:r>
        <w:rPr>
          <w:color w:val="000000"/>
          <w:lang w:val="en-GB"/>
        </w:rPr>
        <w:t>To analyse the impact of social media marketing on the consumers of UK fashion industry</w:t>
      </w:r>
    </w:p>
    <w:p>
      <w:pPr>
        <w:pStyle w:val="15"/>
        <w:numPr>
          <w:ilvl w:val="0"/>
          <w:numId w:val="1"/>
        </w:numPr>
        <w:rPr>
          <w:color w:val="000000"/>
          <w:lang w:val="en-GB"/>
        </w:rPr>
      </w:pPr>
      <w:r>
        <w:rPr>
          <w:color w:val="000000"/>
          <w:lang w:val="en-GB"/>
        </w:rPr>
        <w:t>To identify the challenges related to social media marketing in the UK fashion sector and its negative impact on consumer behaviour</w:t>
      </w:r>
    </w:p>
    <w:p>
      <w:pPr>
        <w:pStyle w:val="15"/>
        <w:numPr>
          <w:ilvl w:val="0"/>
          <w:numId w:val="1"/>
        </w:numPr>
        <w:rPr>
          <w:color w:val="000000"/>
          <w:lang w:val="en-GB"/>
        </w:rPr>
      </w:pPr>
      <w:r>
        <w:rPr>
          <w:color w:val="000000"/>
          <w:lang w:val="en-GB"/>
        </w:rPr>
        <w:t xml:space="preserve">To discuss the mitigation strategies for improving social media marketing to grab more attention from the customers of the UK fashion industry. </w:t>
      </w:r>
    </w:p>
    <w:p>
      <w:pPr>
        <w:pStyle w:val="15"/>
        <w:rPr>
          <w:b/>
          <w:i/>
          <w:color w:val="000000"/>
          <w:lang w:val="en-GB"/>
        </w:rPr>
      </w:pPr>
      <w:r>
        <w:rPr>
          <w:b/>
          <w:i/>
          <w:color w:val="000000"/>
          <w:lang w:val="en-GB"/>
        </w:rPr>
        <w:t xml:space="preserve">Research Questions </w:t>
      </w:r>
    </w:p>
    <w:p>
      <w:pPr>
        <w:pStyle w:val="15"/>
        <w:rPr>
          <w:b/>
          <w:i/>
          <w:color w:val="000000"/>
          <w:lang w:val="en-GB"/>
        </w:rPr>
      </w:pPr>
      <w:r>
        <w:rPr>
          <w:b/>
          <w:i/>
          <w:color w:val="000000"/>
          <w:lang w:val="en-GB"/>
        </w:rPr>
        <w:t>RQ 1: What is the influence of social media marketing on consumer purchasing behaviour?</w:t>
      </w:r>
    </w:p>
    <w:p>
      <w:pPr>
        <w:pStyle w:val="15"/>
        <w:rPr>
          <w:b/>
          <w:i/>
          <w:color w:val="000000"/>
          <w:lang w:val="en-GB"/>
        </w:rPr>
      </w:pPr>
      <w:r>
        <w:rPr>
          <w:b/>
          <w:i/>
          <w:color w:val="000000"/>
          <w:lang w:val="en-GB"/>
        </w:rPr>
        <w:t>RQ2: How do a social media marketing impact the consumers of the UK fashion industry?</w:t>
      </w:r>
    </w:p>
    <w:p>
      <w:pPr>
        <w:pStyle w:val="15"/>
        <w:rPr>
          <w:b/>
          <w:i/>
          <w:color w:val="000000"/>
          <w:lang w:val="en-GB"/>
        </w:rPr>
      </w:pPr>
      <w:r>
        <w:rPr>
          <w:b/>
          <w:i/>
          <w:color w:val="000000"/>
          <w:lang w:val="en-GB"/>
        </w:rPr>
        <w:t>RQ3: What is the challenge related to special media marketing and how does it negatively affect the consumer behaviour of the UK fashion industry?</w:t>
      </w:r>
    </w:p>
    <w:p>
      <w:pPr>
        <w:pStyle w:val="15"/>
        <w:rPr>
          <w:b/>
          <w:i/>
          <w:color w:val="000000"/>
          <w:lang w:val="en-GB"/>
        </w:rPr>
      </w:pPr>
      <w:r>
        <w:rPr>
          <w:b/>
          <w:i/>
          <w:color w:val="000000"/>
          <w:lang w:val="en-GB"/>
        </w:rPr>
        <w:t>RQ4: What are the effective strategies for developing a social media marketing approach to grab more attention from the consumers of the UK fashion sector?</w:t>
      </w:r>
    </w:p>
    <w:p>
      <w:pPr>
        <w:pStyle w:val="2"/>
        <w:rPr>
          <w:color w:val="000000"/>
          <w:lang w:val="en-GB"/>
        </w:rPr>
      </w:pPr>
      <w:bookmarkStart w:id="9" w:name="_phq4kkco0r4j"/>
      <w:bookmarkStart w:id="10" w:name="_Toc154228939"/>
      <w:bookmarkEnd w:id="9"/>
      <w:r>
        <w:rPr>
          <w:color w:val="000000"/>
          <w:lang w:val="en-GB"/>
        </w:rPr>
        <w:t>Literature Review</w:t>
      </w:r>
      <w:bookmarkEnd w:id="10"/>
    </w:p>
    <w:p>
      <w:pPr>
        <w:pStyle w:val="15"/>
        <w:rPr>
          <w:b/>
          <w:color w:val="000000"/>
          <w:lang w:val="en-GB"/>
        </w:rPr>
      </w:pPr>
      <w:r>
        <w:rPr>
          <w:b/>
          <w:color w:val="000000"/>
          <w:lang w:val="en-GB"/>
        </w:rPr>
        <w:t xml:space="preserve">Concept of social media marketing </w:t>
      </w:r>
    </w:p>
    <w:p>
      <w:pPr>
        <w:pStyle w:val="15"/>
        <w:rPr>
          <w:color w:val="000000"/>
          <w:lang w:val="en-GB"/>
        </w:rPr>
      </w:pPr>
      <w:r>
        <w:rPr>
          <w:color w:val="000000"/>
          <w:lang w:val="en-GB"/>
        </w:rPr>
        <w:t xml:space="preserve">Social media marketing is a powerful way for any type and size of business in the current era to attain prospects and consumers. With the help of social media, people can discover and learn about products and services, Further, this platform helps consumers to follow and shop from a particular brand. Besides, SMM has purposive data analytics to get information about the succession rate through their efforts and also found more ways to engage with the consumers. </w:t>
      </w:r>
    </w:p>
    <w:p>
      <w:pPr>
        <w:pStyle w:val="15"/>
        <w:jc w:val="center"/>
        <w:rPr>
          <w:color w:val="000000"/>
          <w:lang w:val="en-GB"/>
        </w:rPr>
      </w:pPr>
      <w:r>
        <w:rPr>
          <w:color w:val="000000"/>
          <w:lang w:val="en-US"/>
        </w:rPr>
        <w:drawing>
          <wp:inline distT="114300" distB="114300" distL="114300" distR="114300">
            <wp:extent cx="4347072" cy="4510088"/>
            <wp:effectExtent l="-42862" t="-42862" r="52317" b="52367"/>
            <wp:docPr id="1" name="图片 1"/>
            <wp:cNvGraphicFramePr>
              <a:graphicFrameLocks noChangeAspect="0"/>
            </wp:cNvGraphicFramePr>
            <a:graphic>
              <a:graphicData uri="http://schemas.openxmlformats.org/drawingml/2006/picture">
                <pic:pic>
                  <pic:nvPicPr>
                    <pic:cNvPr id="3" name="图片 3"/>
                    <pic:cNvPicPr/>
                  </pic:nvPicPr>
                  <pic:blipFill>
                    <a:blip r:embed="rId3"/>
                    <a:stretch>
                      <a:fillRect/>
                    </a:stretch>
                  </pic:blipFill>
                  <pic:spPr>
                    <a:xfrm rot="0">
                      <a:off x="0" y="0"/>
                      <a:ext cx="4347072" cy="4510088"/>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pStyle w:val="15"/>
        <w:jc w:val="center"/>
        <w:rPr>
          <w:b/>
          <w:color w:val="000000"/>
          <w:lang w:val="en-GB"/>
        </w:rPr>
      </w:pPr>
      <w:r>
        <w:rPr>
          <w:b/>
          <w:color w:val="000000"/>
          <w:lang w:val="en-GB"/>
        </w:rPr>
        <w:t>Figure 1: Different platforms for social media marketing</w:t>
      </w:r>
    </w:p>
    <w:p>
      <w:pPr>
        <w:pStyle w:val="15"/>
        <w:jc w:val="center"/>
        <w:rPr>
          <w:color w:val="000000"/>
          <w:lang w:val="en-GB"/>
        </w:rPr>
      </w:pPr>
      <w:r>
        <w:rPr>
          <w:color w:val="000000"/>
          <w:lang w:val="en-GB"/>
        </w:rPr>
        <w:t>(Source: Wordstream.com, 2023)</w:t>
      </w:r>
    </w:p>
    <w:p>
      <w:pPr>
        <w:pStyle w:val="15"/>
        <w:rPr>
          <w:color w:val="000000"/>
          <w:lang w:val="en-GB"/>
        </w:rPr>
      </w:pPr>
      <w:r>
        <w:rPr>
          <w:color w:val="000000"/>
          <w:lang w:val="en-GB"/>
        </w:rPr>
        <w:t xml:space="preserve">Between 2004-2022, interactive social media channels helped digital marketing to grab growth and even challenged the approach of television and radio advertising nowadays. During 2023, the number of social media users increased to 4.76 million and it has also increased the scope of business marketing. Therefore, business organisations that are interested in conducting essential marketing activities with the help of social media can grab the attention of more than 59% of global citizens. As per </w:t>
      </w:r>
      <w:r>
        <w:rPr>
          <w:color w:val="000000"/>
          <w:lang w:val="en-GB"/>
          <w:highlight w:val="white"/>
        </w:rPr>
        <w:t xml:space="preserve">Voramontri </w:t>
      </w:r>
      <w:r>
        <w:rPr>
          <w:i/>
          <w:color w:val="000000"/>
          <w:lang w:val="en-GB"/>
          <w:highlight w:val="white"/>
        </w:rPr>
        <w:t>et al.,</w:t>
      </w:r>
      <w:r>
        <w:rPr>
          <w:color w:val="000000"/>
          <w:lang w:val="en-GB"/>
          <w:highlight w:val="white"/>
        </w:rPr>
        <w:t xml:space="preserve"> </w:t>
      </w:r>
      <w:r>
        <w:rPr>
          <w:color w:val="000000"/>
          <w:lang w:val="en-GB"/>
        </w:rPr>
        <w:t xml:space="preserve">(2019), SMM has been related to three prime marketing areas and those are connection, interaction and customer data. However, driving more engagement with the use of personal data has helped organisations to satisfy the consumers for searching information and alternative evaluation of the products or services. </w:t>
      </w:r>
    </w:p>
    <w:p>
      <w:pPr>
        <w:pStyle w:val="15"/>
        <w:rPr>
          <w:b/>
          <w:color w:val="000000"/>
          <w:lang w:val="en-GB"/>
        </w:rPr>
      </w:pPr>
      <w:r>
        <w:rPr>
          <w:b/>
          <w:color w:val="000000"/>
          <w:lang w:val="en-GB"/>
        </w:rPr>
        <w:t>Discussion about the influence of social media marketing on consumer perception</w:t>
      </w:r>
    </w:p>
    <w:p>
      <w:pPr>
        <w:pStyle w:val="15"/>
        <w:rPr>
          <w:color w:val="000000"/>
          <w:lang w:val="en-GB"/>
        </w:rPr>
      </w:pPr>
      <w:r>
        <w:rPr>
          <w:color w:val="000000"/>
          <w:lang w:val="en-GB"/>
        </w:rPr>
        <w:t xml:space="preserve">Social media has been considered a powerful tool for performing effective marketing. As per </w:t>
      </w:r>
      <w:r>
        <w:rPr>
          <w:color w:val="000000"/>
          <w:lang w:val="en-GB"/>
          <w:highlight w:val="white"/>
        </w:rPr>
        <w:t>Wibowo</w:t>
      </w:r>
      <w:r>
        <w:rPr>
          <w:i/>
          <w:color w:val="000000"/>
          <w:lang w:val="en-GB"/>
          <w:highlight w:val="white"/>
        </w:rPr>
        <w:t xml:space="preserve"> et al.</w:t>
      </w:r>
      <w:r>
        <w:rPr>
          <w:color w:val="000000"/>
          <w:lang w:val="en-GB"/>
          <w:highlight w:val="white"/>
        </w:rPr>
        <w:t xml:space="preserve">, (2020), social networking sites have been used by organisations to directly communicate with consumers. Thus a good relationship has been building up with the consumer market. This has further supported the organisations to increase loyal consumers too. </w:t>
      </w:r>
      <w:r>
        <w:rPr>
          <w:color w:val="000000"/>
          <w:lang w:val="en-GB"/>
        </w:rPr>
        <w:t xml:space="preserve">Social media marketing has been mainly focused on using different social media platforms such as Facebook, Instagram, YouTube, Twitter and others. These platforms have assisted the organisation in promoting as well as marketing fashion brands, products and services. This approach has been conducted for creating and sharing such content which has the potential to engage target audiences. </w:t>
      </w:r>
      <w:r>
        <w:rPr>
          <w:color w:val="000000"/>
          <w:lang w:val="en-GB"/>
          <w:highlight w:val="white"/>
        </w:rPr>
        <w:t xml:space="preserve">Ibrahim et al., </w:t>
      </w:r>
      <w:r>
        <w:rPr>
          <w:color w:val="000000"/>
          <w:lang w:val="en-GB"/>
        </w:rPr>
        <w:t xml:space="preserve">(2020) have stated that these marketing activities have been effective support in increasing brand equity and purchase intention. Therefore, SMM can reach a wide range of users by utilising low cost and time. </w:t>
      </w:r>
    </w:p>
    <w:p>
      <w:pPr>
        <w:pStyle w:val="15"/>
        <w:rPr>
          <w:color w:val="000000"/>
          <w:lang w:val="en-GB"/>
        </w:rPr>
      </w:pPr>
      <w:r>
        <w:rPr>
          <w:color w:val="000000"/>
          <w:lang w:val="en-GB"/>
        </w:rPr>
        <w:t xml:space="preserve">Many different types of social media marketing techniques have been applied by business organisations globally. In this aspect, influencer marketing, paid social media advertising, content marketing, social media context and competition have achieved the greatest popularity among all. In this aspect, ZARA has chosen popular social media platforms to connect with the target consumers. This renowned fashion brand in the UK has posted photos of the products, behind-the-scene glimpses and other content on Instagram to attract people about the business operations. </w:t>
      </w:r>
    </w:p>
    <w:p>
      <w:pPr>
        <w:pStyle w:val="15"/>
        <w:rPr>
          <w:b/>
          <w:color w:val="000000"/>
          <w:lang w:val="en-GB"/>
        </w:rPr>
      </w:pPr>
      <w:r>
        <w:rPr>
          <w:b/>
          <w:color w:val="000000"/>
          <w:lang w:val="en-GB"/>
        </w:rPr>
        <w:t>Evaluation of the social media approach to the UK fashion industry</w:t>
      </w:r>
    </w:p>
    <w:p>
      <w:pPr>
        <w:pStyle w:val="15"/>
        <w:rPr>
          <w:color w:val="000000"/>
          <w:lang w:val="en-GB"/>
          <w:highlight w:val="white"/>
        </w:rPr>
      </w:pPr>
      <w:r>
        <w:rPr>
          <w:color w:val="000000"/>
          <w:lang w:val="en-GB"/>
          <w:highlight w:val="white"/>
        </w:rPr>
        <w:t xml:space="preserve">Social media has been considered for improving consumer relationship quality and it has been found effective for the UK fashion industry. According to the published report of Statista in 2022, most UK fashion industry consumers feel free to engage with Instagram (below figure). It has been followed by the Facebook users (almost 22%). Vinerean </w:t>
      </w:r>
      <w:r>
        <w:rPr>
          <w:i/>
          <w:color w:val="000000"/>
          <w:lang w:val="en-GB"/>
          <w:highlight w:val="white"/>
        </w:rPr>
        <w:t>et al.,</w:t>
      </w:r>
      <w:r>
        <w:rPr>
          <w:color w:val="000000"/>
          <w:lang w:val="en-GB"/>
          <w:highlight w:val="white"/>
        </w:rPr>
        <w:t xml:space="preserve"> (2019) have supported this information and also stated that this social media channel has mainly supported for marketing of luxury fashion products. On the other hand, Djafarova and Bowes (2021) have opined that Generation Z of the UK has felt an impulse to purchase fashion products after spending time on Instagram. Therefore, Instagram marketing has a special feature to grab the attention of the young generation of the UK and also transform the perception into a positive purchase. </w:t>
      </w:r>
    </w:p>
    <w:p>
      <w:pPr>
        <w:pStyle w:val="15"/>
        <w:rPr>
          <w:color w:val="000000"/>
          <w:lang w:val="en-GB"/>
          <w:highlight w:val="white"/>
        </w:rPr>
      </w:pPr>
      <w:r>
        <w:rPr>
          <w:color w:val="000000"/>
          <w:lang w:val="en-US"/>
          <w:highlight w:val="white"/>
        </w:rPr>
        <w:drawing>
          <wp:inline distT="114300" distB="114300" distL="114300" distR="114300">
            <wp:extent cx="5943600" cy="3733800"/>
            <wp:effectExtent l="-42861" t="-42862" r="52346" b="52379"/>
            <wp:docPr id="4" name="图片 4"/>
            <wp:cNvGraphicFramePr>
              <a:graphicFrameLocks noChangeAspect="0"/>
            </wp:cNvGraphicFramePr>
            <a:graphic>
              <a:graphicData uri="http://schemas.openxmlformats.org/drawingml/2006/picture">
                <pic:pic>
                  <pic:nvPicPr>
                    <pic:cNvPr id="6" name="图片 6"/>
                    <pic:cNvPicPr/>
                  </pic:nvPicPr>
                  <pic:blipFill>
                    <a:blip r:embed="rId4"/>
                    <a:stretch>
                      <a:fillRect/>
                    </a:stretch>
                  </pic:blipFill>
                  <pic:spPr>
                    <a:xfrm rot="0">
                      <a:off x="0" y="0"/>
                      <a:ext cx="5943600" cy="3733800"/>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pStyle w:val="15"/>
        <w:jc w:val="center"/>
        <w:rPr>
          <w:b/>
          <w:color w:val="000000"/>
          <w:lang w:val="en-GB"/>
          <w:highlight w:val="white"/>
        </w:rPr>
      </w:pPr>
      <w:r>
        <w:rPr>
          <w:b/>
          <w:color w:val="000000"/>
          <w:lang w:val="en-GB"/>
          <w:highlight w:val="white"/>
        </w:rPr>
        <w:t>Figure 2: Most used Social media platforms by UK fashion brands</w:t>
      </w:r>
    </w:p>
    <w:p>
      <w:pPr>
        <w:pStyle w:val="15"/>
        <w:jc w:val="center"/>
        <w:rPr>
          <w:color w:val="000000"/>
          <w:lang w:val="en-GB"/>
          <w:highlight w:val="white"/>
        </w:rPr>
      </w:pPr>
      <w:r>
        <w:rPr>
          <w:color w:val="000000"/>
          <w:lang w:val="en-GB"/>
          <w:highlight w:val="white"/>
        </w:rPr>
        <w:t>(Source: Statista.com, 2023)</w:t>
      </w:r>
    </w:p>
    <w:p>
      <w:pPr>
        <w:pStyle w:val="15"/>
        <w:rPr>
          <w:color w:val="000000"/>
          <w:lang w:val="en-GB"/>
          <w:highlight w:val="white"/>
        </w:rPr>
      </w:pPr>
      <w:r>
        <w:rPr>
          <w:color w:val="000000"/>
          <w:lang w:val="en-GB"/>
          <w:highlight w:val="white"/>
        </w:rPr>
        <w:t>Different social media have various innovative strategies to grab the attention of consumers. ZARA has developed its Instagram stories with real-time updates which have further assisted the company to vastly engage with consumer market. Similarly, H&amp;M has involved the fast fashion models to bring the new fashions in the market with a fast pace. Thus focus of this company is to continuing its strong brand identity which insisted the consumers for responding in emerging trend. However, these have different influences on the consumers and end up with positive decision-making regarding the purchasing of fashion products (Nash, 2019). In addition, Salem and Salem (2021) have opined that SMM increases value consciousness, brand affection and brand consciousness among consumers. Thus a band loyalty has been built. However, loyal customers of fast fashion brands in the UK do not follow the age group (Zhang et al., 2021). The continuous increase of loyal customers has supported for uninterrupted increase in business profit.</w:t>
      </w:r>
    </w:p>
    <w:p>
      <w:pPr>
        <w:pStyle w:val="15"/>
        <w:rPr>
          <w:b/>
          <w:color w:val="000000"/>
          <w:lang w:val="en-GB"/>
        </w:rPr>
      </w:pPr>
      <w:r>
        <w:rPr>
          <w:b/>
          <w:color w:val="000000"/>
          <w:lang w:val="en-GB"/>
        </w:rPr>
        <w:t>Identification of the challenges of conducting fashion industry marketing on social media in the UK</w:t>
      </w:r>
    </w:p>
    <w:p>
      <w:pPr>
        <w:pStyle w:val="15"/>
        <w:rPr>
          <w:color w:val="000000"/>
          <w:lang w:val="en-GB"/>
        </w:rPr>
      </w:pPr>
      <w:r>
        <w:rPr>
          <w:color w:val="000000"/>
          <w:lang w:val="en-GB"/>
        </w:rPr>
        <w:t xml:space="preserve">The revenue of the fashion and apparel market of the UK has been estimated at 58.5 billion British pounds and it will reach 75 billion British pounds by 2026. On the other hand, the total labour force of this industry is 29.8 million (Fashionunited.uk, 2023). Therefore, as per Silva </w:t>
      </w:r>
      <w:r>
        <w:rPr>
          <w:i/>
          <w:color w:val="000000"/>
          <w:lang w:val="en-GB"/>
        </w:rPr>
        <w:t>et al.,</w:t>
      </w:r>
      <w:r>
        <w:rPr>
          <w:color w:val="000000"/>
          <w:lang w:val="en-GB"/>
        </w:rPr>
        <w:t xml:space="preserve"> (2020) big data analytics has been approaching as a major issue in the aspect of promoting successful SMM. the industry has been rapidly changing from slow fashion to fast fashion products. Therefore, this fast pace of alternation in consumer buying behaviour has been also considered an effective challenge in this industry to prepare marketing content (Brewer, 2019). Changing consumer behaviour regarding online fashion purchases after the pandemic has also generated serious issues (Sharma and Jhamb, 2020). The consumers of the discussed industry are now trending towards eco-friendly clothing which needs more specification in product information presented through SMM. </w:t>
      </w:r>
    </w:p>
    <w:p>
      <w:pPr>
        <w:pStyle w:val="15"/>
        <w:rPr>
          <w:b/>
          <w:color w:val="000000"/>
          <w:lang w:val="en-GB"/>
        </w:rPr>
      </w:pPr>
      <w:r>
        <w:rPr>
          <w:b/>
          <w:color w:val="000000"/>
          <w:lang w:val="en-GB"/>
        </w:rPr>
        <w:t>Analysis of mitigation strategies to improve social media marketing for influencing more consumers in the UK fashion industry</w:t>
      </w:r>
    </w:p>
    <w:p>
      <w:pPr>
        <w:pStyle w:val="15"/>
        <w:rPr>
          <w:color w:val="000000"/>
          <w:lang w:val="en-GB"/>
        </w:rPr>
      </w:pPr>
      <w:r>
        <w:rPr>
          <w:color w:val="000000"/>
          <w:lang w:val="en-GB"/>
        </w:rPr>
        <w:t xml:space="preserve">Application of data science has been considered effective in analysing big data in the UK fashion industry (Saura, 2021). Similarly, Beacons technology applications (BLE) have been considered another effective application to transform potential consumers into loyal one (Alzoubi </w:t>
      </w:r>
      <w:r>
        <w:rPr>
          <w:i/>
          <w:color w:val="000000"/>
          <w:lang w:val="en-GB"/>
        </w:rPr>
        <w:t>et al.,</w:t>
      </w:r>
      <w:r>
        <w:rPr>
          <w:color w:val="000000"/>
          <w:lang w:val="en-GB"/>
        </w:rPr>
        <w:t xml:space="preserve"> 2022). As per Noris </w:t>
      </w:r>
      <w:r>
        <w:rPr>
          <w:i/>
          <w:color w:val="000000"/>
          <w:lang w:val="en-GB"/>
        </w:rPr>
        <w:t>et al.,</w:t>
      </w:r>
      <w:r>
        <w:rPr>
          <w:color w:val="000000"/>
          <w:lang w:val="en-GB"/>
        </w:rPr>
        <w:t xml:space="preserve"> (2021), the top brands of the UK fashion industries have prepared the marketing context based on the cultural and social perspectives of the target market. In this aspect, Levis has mainly focused on Gen Z's desire and demand and marketing done with TikTok. However, influencer marketing has been considered another SMM strategy to overcome the challenges of cultural restrictions (Zhou </w:t>
      </w:r>
      <w:r>
        <w:rPr>
          <w:i/>
          <w:color w:val="000000"/>
          <w:lang w:val="en-GB"/>
        </w:rPr>
        <w:t>et al.,</w:t>
      </w:r>
      <w:r>
        <w:rPr>
          <w:color w:val="000000"/>
          <w:lang w:val="en-GB"/>
        </w:rPr>
        <w:t xml:space="preserve"> 2021). Thus, by integrating these projections the discussed industry can grab more consumer attention through SMM. Levis has tried their social media marketing with the help of a video-first content strategy. Similarly, Cleark, another renowned fashion brand in UK has been trying to shift consumers' perception about this brand from old-fashioned to advanced and modern as well as more dynamic fashion projections. </w:t>
      </w:r>
    </w:p>
    <w:p>
      <w:pPr>
        <w:pStyle w:val="15"/>
        <w:jc w:val="center"/>
        <w:rPr>
          <w:b/>
          <w:color w:val="000000"/>
          <w:lang w:val="en-GB"/>
        </w:rPr>
      </w:pPr>
      <w:r>
        <w:rPr>
          <w:b/>
          <w:color w:val="000000"/>
          <w:lang w:val="en-US"/>
        </w:rPr>
        <w:drawing>
          <wp:inline distT="114300" distB="114300" distL="114300" distR="114300">
            <wp:extent cx="3681412" cy="3427725"/>
            <wp:effectExtent l="-42862" t="-42862" r="52380" b="52325"/>
            <wp:docPr id="7" name="图片 7"/>
            <wp:cNvGraphicFramePr>
              <a:graphicFrameLocks noChangeAspect="0"/>
            </wp:cNvGraphicFramePr>
            <a:graphic>
              <a:graphicData uri="http://schemas.openxmlformats.org/drawingml/2006/picture">
                <pic:pic>
                  <pic:nvPicPr>
                    <pic:cNvPr id="9" name="图片 9"/>
                    <pic:cNvPicPr/>
                  </pic:nvPicPr>
                  <pic:blipFill>
                    <a:blip r:embed="rId5"/>
                    <a:stretch>
                      <a:fillRect/>
                    </a:stretch>
                  </pic:blipFill>
                  <pic:spPr>
                    <a:xfrm rot="0">
                      <a:off x="0" y="0"/>
                      <a:ext cx="3681412" cy="3427725"/>
                    </a:xfrm>
                    <a:prstGeom prst="rect"/>
                    <a:noFill/>
                    <a:ln w="38100" cmpd="sng" cap="sq">
                      <a:solidFill>
                        <a:srgbClr val="000000"/>
                      </a:solidFill>
                      <a:prstDash val="solid"/>
                      <a:miter/>
                    </a:ln>
                    <a:effectLst>
                      <a:outerShdw sx="100000" sy="100000" algn="tl" rotWithShape="0" blurRad="50800" dist="38100" dir="2700000">
                        <a:srgbClr val="000000">
                          <a:alpha val="42745"/>
                        </a:srgbClr>
                      </a:outerShdw>
                    </a:effectLst>
                  </pic:spPr>
                </pic:pic>
              </a:graphicData>
            </a:graphic>
          </wp:inline>
        </w:drawing>
      </w:r>
    </w:p>
    <w:p>
      <w:pPr>
        <w:pStyle w:val="15"/>
        <w:jc w:val="center"/>
        <w:rPr>
          <w:b/>
          <w:color w:val="000000"/>
          <w:lang w:val="en-GB"/>
        </w:rPr>
      </w:pPr>
      <w:r>
        <w:rPr>
          <w:b/>
          <w:color w:val="000000"/>
          <w:lang w:val="en-GB"/>
        </w:rPr>
        <w:t>Figure 3: Top fashion brands in the UK</w:t>
      </w:r>
    </w:p>
    <w:p>
      <w:pPr>
        <w:pStyle w:val="15"/>
        <w:jc w:val="center"/>
        <w:rPr>
          <w:color w:val="000000"/>
          <w:lang w:val="en-GB"/>
        </w:rPr>
      </w:pPr>
      <w:r>
        <w:rPr>
          <w:color w:val="000000"/>
          <w:lang w:val="en-GB"/>
        </w:rPr>
        <w:t>(Source: Yougov.co.uk, 2023)</w:t>
      </w:r>
    </w:p>
    <w:p>
      <w:pPr>
        <w:pStyle w:val="2"/>
        <w:rPr>
          <w:color w:val="000000"/>
          <w:lang w:val="en-GB"/>
        </w:rPr>
      </w:pPr>
      <w:bookmarkStart w:id="11" w:name="_Toc154228940"/>
      <w:r>
        <w:rPr>
          <w:color w:val="000000"/>
          <w:lang w:val="en-GB"/>
        </w:rPr>
        <w:t>Methodology</w:t>
      </w:r>
      <w:bookmarkEnd w:id="11"/>
    </w:p>
    <w:p>
      <w:pPr>
        <w:pStyle w:val="15"/>
        <w:rPr>
          <w:color w:val="000000"/>
          <w:lang w:val="en-GB"/>
        </w:rPr>
      </w:pPr>
      <w:r>
        <w:rPr>
          <w:color w:val="000000"/>
          <w:lang w:val="en-GB"/>
        </w:rPr>
        <w:t xml:space="preserve">This study will be done with the help of collecting data about SMM in the UK fashion industry from different </w:t>
      </w:r>
      <w:r>
        <w:rPr>
          <w:b/>
          <w:i/>
          <w:color w:val="000000"/>
          <w:lang w:val="en-GB"/>
        </w:rPr>
        <w:t>secondary resources</w:t>
      </w:r>
      <w:r>
        <w:rPr>
          <w:color w:val="000000"/>
          <w:lang w:val="en-GB"/>
        </w:rPr>
        <w:t xml:space="preserve">. In this aspect, the integration of different online databases such as Google Scholar, Science Direct and Proquest have been used. As per the views of Ruggiano and Perry (2019), the secondary data collection process has assisted the study in consuming less time and money to achieve the proposed research aim. In this aspect, the researcher will select only those resources which have been published after 2018 and only written in the English language. 15-20 resources will be selected for this gathering of the </w:t>
      </w:r>
      <w:r>
        <w:rPr>
          <w:b/>
          <w:i/>
          <w:color w:val="000000"/>
          <w:lang w:val="en-GB"/>
        </w:rPr>
        <w:t>qualitative type of data</w:t>
      </w:r>
      <w:r>
        <w:rPr>
          <w:color w:val="000000"/>
          <w:lang w:val="en-GB"/>
        </w:rPr>
        <w:t xml:space="preserve">. The collected data will be further analysed with the help of </w:t>
      </w:r>
      <w:r>
        <w:rPr>
          <w:b/>
          <w:i/>
          <w:color w:val="000000"/>
          <w:lang w:val="en-GB"/>
        </w:rPr>
        <w:t>thematic tools</w:t>
      </w:r>
      <w:r>
        <w:rPr>
          <w:color w:val="000000"/>
          <w:lang w:val="en-GB"/>
        </w:rPr>
        <w:t xml:space="preserve">. Therefore, the identification of the pattern of similar data will endorse the success in concluding this study. </w:t>
      </w:r>
    </w:p>
    <w:p>
      <w:pPr>
        <w:pStyle w:val="15"/>
        <w:rPr>
          <w:color w:val="000000"/>
          <w:lang w:val="en-GB"/>
        </w:rPr>
      </w:pPr>
      <w:r>
        <w:rPr>
          <w:color w:val="000000"/>
          <w:lang w:val="en-GB"/>
        </w:rPr>
        <w:t xml:space="preserve">Besides, this research work will take the help of </w:t>
      </w:r>
      <w:r>
        <w:rPr>
          <w:b/>
          <w:i/>
          <w:color w:val="000000"/>
          <w:lang w:val="en-GB"/>
        </w:rPr>
        <w:t xml:space="preserve">interpretivism </w:t>
      </w:r>
      <w:r>
        <w:rPr>
          <w:color w:val="000000"/>
          <w:lang w:val="en-GB"/>
        </w:rPr>
        <w:t xml:space="preserve">type of philosophy, </w:t>
      </w:r>
      <w:r>
        <w:rPr>
          <w:b/>
          <w:i/>
          <w:color w:val="000000"/>
          <w:lang w:val="en-GB"/>
        </w:rPr>
        <w:t xml:space="preserve">inductive </w:t>
      </w:r>
      <w:r>
        <w:rPr>
          <w:color w:val="000000"/>
          <w:lang w:val="en-GB"/>
        </w:rPr>
        <w:t xml:space="preserve">type of approach and </w:t>
      </w:r>
      <w:r>
        <w:rPr>
          <w:b/>
          <w:i/>
          <w:color w:val="000000"/>
          <w:lang w:val="en-GB"/>
        </w:rPr>
        <w:t xml:space="preserve">explanatory </w:t>
      </w:r>
      <w:r>
        <w:rPr>
          <w:color w:val="000000"/>
          <w:lang w:val="en-GB"/>
        </w:rPr>
        <w:t xml:space="preserve">research design. All these will compositely support the study to generate the ultimate fact from the collected data. The explanatory design will considered effective in analysing qualitative data and finding concrete conclusions regarding the socially constructed reality of the fashion industry of the UK. </w:t>
      </w:r>
    </w:p>
    <w:p>
      <w:pPr>
        <w:pStyle w:val="15"/>
        <w:rPr>
          <w:b/>
          <w:color w:val="000000"/>
          <w:lang w:val="en-GB"/>
        </w:rPr>
      </w:pPr>
    </w:p>
    <w:tbl>
      <w:tblPr>
        <w:jc w:val="left"/>
        <w:tblInd w:w="0" w:type="dx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top w:w="100" w:type="dxa"/>
          <w:left w:w="100" w:type="dxa"/>
          <w:bottom w:w="100" w:type="dxa"/>
          <w:right w:w="100" w:type="dxa"/>
        </w:tblCellMar>
      </w:tblPr>
      <w:tblGrid>
        <w:gridCol w:w="6705"/>
        <w:gridCol w:w="2655"/>
      </w:tblGrid>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jc w:val="left"/>
              <w:rPr>
                <w:b/>
                <w:color w:val="000000"/>
                <w:lang w:val="en-GB"/>
              </w:rPr>
            </w:pPr>
            <w:r>
              <w:rPr>
                <w:b/>
                <w:color w:val="000000"/>
                <w:lang w:val="en-GB"/>
              </w:rPr>
              <w:t>References</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jc w:val="left"/>
              <w:rPr>
                <w:b/>
                <w:color w:val="000000"/>
                <w:lang w:val="en-GB"/>
              </w:rPr>
            </w:pPr>
            <w:r>
              <w:rPr>
                <w:b/>
                <w:color w:val="000000"/>
                <w:lang w:val="en-GB"/>
              </w:rPr>
              <w:t>Main Findings</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Voramontri, D. and Klieb, L., (2019). Impact of social media on consumer behaviour. </w:t>
            </w:r>
            <w:r>
              <w:rPr>
                <w:i/>
                <w:color w:val="000000"/>
                <w:lang w:val="en-GB"/>
                <w:highlight w:val="white"/>
              </w:rPr>
              <w:t>International Journal of Information and Decision Sciences</w:t>
            </w:r>
            <w:r>
              <w:rPr>
                <w:color w:val="000000"/>
                <w:lang w:val="en-GB"/>
                <w:highlight w:val="white"/>
              </w:rPr>
              <w:t xml:space="preserve">, </w:t>
            </w:r>
            <w:r>
              <w:rPr>
                <w:i/>
                <w:color w:val="000000"/>
                <w:lang w:val="en-GB"/>
                <w:highlight w:val="white"/>
              </w:rPr>
              <w:t>11</w:t>
            </w:r>
            <w:r>
              <w:rPr>
                <w:color w:val="000000"/>
                <w:lang w:val="en-GB"/>
                <w:highlight w:val="white"/>
              </w:rPr>
              <w:t>(3), pp.209-233.</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Satisfy the consumers regarding information search and alternative evaluation</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Wibowo, A., Chen, S.C., Wiangin, U., Ma, Y. and Ruangkanjanases, A., (2020). Customer behaviour as an outcome of social media marketing: The role of social media marketing activity and customer experience. </w:t>
            </w:r>
            <w:r>
              <w:rPr>
                <w:i/>
                <w:color w:val="000000"/>
                <w:lang w:val="en-GB"/>
                <w:highlight w:val="white"/>
              </w:rPr>
              <w:t>Sustainability</w:t>
            </w:r>
            <w:r>
              <w:rPr>
                <w:color w:val="000000"/>
                <w:lang w:val="en-GB"/>
                <w:highlight w:val="white"/>
              </w:rPr>
              <w:t xml:space="preserve">, </w:t>
            </w:r>
            <w:r>
              <w:rPr>
                <w:i/>
                <w:color w:val="000000"/>
                <w:lang w:val="en-GB"/>
                <w:highlight w:val="white"/>
              </w:rPr>
              <w:t>13</w:t>
            </w:r>
            <w:r>
              <w:rPr>
                <w:color w:val="000000"/>
                <w:lang w:val="en-GB"/>
                <w:highlight w:val="white"/>
              </w:rPr>
              <w:t>(1), p.189.</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Social media marketing activity and consumer experience signify the quality of customer relationships</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highlight w:val="white"/>
              </w:rPr>
            </w:pPr>
            <w:r>
              <w:rPr>
                <w:color w:val="000000"/>
                <w:lang w:val="en-GB"/>
                <w:highlight w:val="white"/>
              </w:rPr>
              <w:t xml:space="preserve">Ibrahim, B., Aljarah, A. and Ababneh, B., (2020). Do social media marketing activities enhance consumer perception of brands? A meta-analytic examination. </w:t>
            </w:r>
            <w:r>
              <w:rPr>
                <w:i/>
                <w:color w:val="000000"/>
                <w:lang w:val="en-GB"/>
                <w:highlight w:val="white"/>
              </w:rPr>
              <w:t>Journal of Promotion Management</w:t>
            </w:r>
            <w:r>
              <w:rPr>
                <w:color w:val="000000"/>
                <w:lang w:val="en-GB"/>
                <w:highlight w:val="white"/>
              </w:rPr>
              <w:t xml:space="preserve">, </w:t>
            </w:r>
            <w:r>
              <w:rPr>
                <w:i/>
                <w:color w:val="000000"/>
                <w:lang w:val="en-GB"/>
                <w:highlight w:val="white"/>
              </w:rPr>
              <w:t>26</w:t>
            </w:r>
            <w:r>
              <w:rPr>
                <w:color w:val="000000"/>
                <w:lang w:val="en-GB"/>
                <w:highlight w:val="white"/>
              </w:rPr>
              <w:t>(4), pp.544-568.</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SMM activities directly related to brand equity and consumer purchase intention</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Nash, J., (2019). Exploring how social media platforms influence fashion consumer decisions in the UK retail sector. </w:t>
            </w:r>
            <w:r>
              <w:rPr>
                <w:i/>
                <w:color w:val="000000"/>
                <w:lang w:val="en-GB"/>
                <w:highlight w:val="white"/>
              </w:rPr>
              <w:t>Journal of Fashion Marketing and Management: An International Journal</w:t>
            </w:r>
            <w:r>
              <w:rPr>
                <w:color w:val="000000"/>
                <w:lang w:val="en-GB"/>
                <w:highlight w:val="white"/>
              </w:rPr>
              <w:t xml:space="preserve">, </w:t>
            </w:r>
            <w:r>
              <w:rPr>
                <w:i/>
                <w:color w:val="000000"/>
                <w:lang w:val="en-GB"/>
                <w:highlight w:val="white"/>
              </w:rPr>
              <w:t>23</w:t>
            </w:r>
            <w:r>
              <w:rPr>
                <w:color w:val="000000"/>
                <w:lang w:val="en-GB"/>
                <w:highlight w:val="white"/>
              </w:rPr>
              <w:t>(1), pp.82-103.</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Fashion marketers in the UK understand consumers' decision-making process by monitoring social media activities</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Zhang, B., Zhang, Y. and Zhou, P., (2021). Consumer attitude towards sustainability of fast fashion products in the UK. </w:t>
            </w:r>
            <w:r>
              <w:rPr>
                <w:i/>
                <w:color w:val="000000"/>
                <w:lang w:val="en-GB"/>
                <w:highlight w:val="white"/>
              </w:rPr>
              <w:t>Sustainability</w:t>
            </w:r>
            <w:r>
              <w:rPr>
                <w:color w:val="000000"/>
                <w:lang w:val="en-GB"/>
                <w:highlight w:val="white"/>
              </w:rPr>
              <w:t xml:space="preserve">, </w:t>
            </w:r>
            <w:r>
              <w:rPr>
                <w:i/>
                <w:color w:val="000000"/>
                <w:lang w:val="en-GB"/>
                <w:highlight w:val="white"/>
              </w:rPr>
              <w:t>13</w:t>
            </w:r>
            <w:r>
              <w:rPr>
                <w:color w:val="000000"/>
                <w:lang w:val="en-GB"/>
                <w:highlight w:val="white"/>
              </w:rPr>
              <w:t>(4), p.1646.</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Consumer attitude regarding the sustainability of fast fashion products does not follow the age group</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Vinerean, S. and Opreana, A., 2019. Social media marketing efforts of luxury brands on Instagram. </w:t>
            </w:r>
            <w:r>
              <w:rPr>
                <w:i/>
                <w:color w:val="000000"/>
                <w:lang w:val="en-GB"/>
                <w:highlight w:val="white"/>
              </w:rPr>
              <w:t>Expert Journal of Marketing</w:t>
            </w:r>
            <w:r>
              <w:rPr>
                <w:color w:val="000000"/>
                <w:lang w:val="en-GB"/>
                <w:highlight w:val="white"/>
              </w:rPr>
              <w:t xml:space="preserve">, </w:t>
            </w:r>
            <w:r>
              <w:rPr>
                <w:i/>
                <w:color w:val="000000"/>
                <w:lang w:val="en-GB"/>
                <w:highlight w:val="white"/>
              </w:rPr>
              <w:t>7</w:t>
            </w:r>
            <w:r>
              <w:rPr>
                <w:color w:val="000000"/>
                <w:lang w:val="en-GB"/>
                <w:highlight w:val="white"/>
              </w:rPr>
              <w:t>(2).</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Instagram helps drive social media marketing for luxury fashion products in the UK</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Salem, S.F. and Salem, S.O., (2021). Effects of social media marketing and selected marketing constructs on stages of brand loyalty. </w:t>
            </w:r>
            <w:r>
              <w:rPr>
                <w:i/>
                <w:color w:val="000000"/>
                <w:lang w:val="en-GB"/>
                <w:highlight w:val="white"/>
              </w:rPr>
              <w:t>Global Business Review</w:t>
            </w:r>
            <w:r>
              <w:rPr>
                <w:color w:val="000000"/>
                <w:lang w:val="en-GB"/>
                <w:highlight w:val="white"/>
              </w:rPr>
              <w:t xml:space="preserve">, </w:t>
            </w:r>
            <w:r>
              <w:rPr>
                <w:i/>
                <w:color w:val="000000"/>
                <w:lang w:val="en-GB"/>
                <w:highlight w:val="white"/>
              </w:rPr>
              <w:t>22</w:t>
            </w:r>
            <w:r>
              <w:rPr>
                <w:color w:val="000000"/>
                <w:lang w:val="en-GB"/>
                <w:highlight w:val="white"/>
              </w:rPr>
              <w:t>(3), pp.650-673.</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SMM influence to increase brand loyalty</w:t>
            </w:r>
          </w:p>
        </w:tc>
      </w:tr>
      <w:tr>
        <w:tc>
          <w:tcPr>
            <w:tcW w:w="6705" w:type="dxa"/>
            <w:shd w:val="clear" w:color="auto" w:fill="auto"/>
          </w:tcPr>
          <w:p>
            <w:pPr>
              <w:pStyle w:val="15"/>
              <w:widowControl w:val="0"/>
              <w:rPr>
                <w:color w:val="000000"/>
                <w:lang w:val="en-GB"/>
              </w:rPr>
            </w:pPr>
            <w:r>
              <w:rPr>
                <w:color w:val="000000"/>
                <w:lang w:val="en-GB"/>
                <w:highlight w:val="white"/>
              </w:rPr>
              <w:t xml:space="preserve">Djafarova, E. and Bowes, T., (2021). ‘Instagram made Me buy it’: Generation Z impulse purchases in fashion industry. </w:t>
            </w:r>
            <w:r>
              <w:rPr>
                <w:i/>
                <w:color w:val="000000"/>
                <w:lang w:val="en-GB"/>
                <w:highlight w:val="white"/>
              </w:rPr>
              <w:t>Journal of retailing and consumer services</w:t>
            </w:r>
            <w:r>
              <w:rPr>
                <w:color w:val="000000"/>
                <w:lang w:val="en-GB"/>
                <w:highlight w:val="white"/>
              </w:rPr>
              <w:t xml:space="preserve">, </w:t>
            </w:r>
            <w:r>
              <w:rPr>
                <w:i/>
                <w:color w:val="000000"/>
                <w:lang w:val="en-GB"/>
                <w:highlight w:val="white"/>
              </w:rPr>
              <w:t>59</w:t>
            </w:r>
            <w:r>
              <w:rPr>
                <w:color w:val="000000"/>
                <w:lang w:val="en-GB"/>
                <w:highlight w:val="white"/>
              </w:rPr>
              <w:t>, p.102345.</w:t>
            </w:r>
          </w:p>
        </w:tc>
        <w:tc>
          <w:tcPr>
            <w:tcW w:w="2655" w:type="dxa"/>
            <w:shd w:val="clear" w:color="auto" w:fill="auto"/>
          </w:tcPr>
          <w:p>
            <w:pPr>
              <w:pStyle w:val="15"/>
              <w:widowControl w:val="0"/>
              <w:rPr>
                <w:color w:val="000000"/>
                <w:lang w:val="en-GB"/>
              </w:rPr>
            </w:pPr>
            <w:r>
              <w:rPr>
                <w:color w:val="000000"/>
                <w:lang w:val="en-GB"/>
              </w:rPr>
              <w:t>Gen Z feels impulse or fashion purchasing in the UK</w:t>
            </w:r>
          </w:p>
        </w:tc>
      </w:tr>
      <w:tr>
        <w:tc>
          <w:tcPr>
            <w:tcW w:w="6705" w:type="dxa"/>
            <w:shd w:val="clear" w:color="auto" w:fill="auto"/>
          </w:tcPr>
          <w:p>
            <w:pPr>
              <w:pStyle w:val="15"/>
              <w:widowControl w:val="0"/>
              <w:rPr>
                <w:color w:val="000000"/>
                <w:lang w:val="en-GB"/>
              </w:rPr>
            </w:pPr>
            <w:r>
              <w:rPr>
                <w:color w:val="000000"/>
                <w:lang w:val="en-GB"/>
                <w:highlight w:val="white"/>
              </w:rPr>
              <w:t xml:space="preserve">Silva, E.S., Hassani, H. and Madsen, D.Ø., (2020). Big Data in fashion: transforming the retail sector. </w:t>
            </w:r>
            <w:r>
              <w:rPr>
                <w:i/>
                <w:color w:val="000000"/>
                <w:lang w:val="en-GB"/>
                <w:highlight w:val="white"/>
              </w:rPr>
              <w:t>Journal of Business Strategy</w:t>
            </w:r>
            <w:r>
              <w:rPr>
                <w:color w:val="000000"/>
                <w:lang w:val="en-GB"/>
                <w:highlight w:val="white"/>
              </w:rPr>
              <w:t xml:space="preserve">, </w:t>
            </w:r>
            <w:r>
              <w:rPr>
                <w:i/>
                <w:color w:val="000000"/>
                <w:lang w:val="en-GB"/>
                <w:highlight w:val="white"/>
              </w:rPr>
              <w:t>41</w:t>
            </w:r>
            <w:r>
              <w:rPr>
                <w:color w:val="000000"/>
                <w:lang w:val="en-GB"/>
                <w:highlight w:val="white"/>
              </w:rPr>
              <w:t>(4), pp.21-27.</w:t>
            </w:r>
          </w:p>
        </w:tc>
        <w:tc>
          <w:tcPr>
            <w:tcW w:w="2655" w:type="dxa"/>
            <w:shd w:val="clear" w:color="auto" w:fill="auto"/>
          </w:tcPr>
          <w:p>
            <w:pPr>
              <w:pStyle w:val="15"/>
              <w:widowControl w:val="0"/>
              <w:rPr>
                <w:color w:val="000000"/>
                <w:lang w:val="en-GB"/>
              </w:rPr>
            </w:pPr>
            <w:r>
              <w:rPr>
                <w:color w:val="000000"/>
                <w:lang w:val="en-GB"/>
              </w:rPr>
              <w:t>Big Data Analysis in the UK fashion industry promotes the issue</w:t>
            </w:r>
          </w:p>
        </w:tc>
      </w:tr>
      <w:tr>
        <w:tc>
          <w:tcPr>
            <w:tcW w:w="6705" w:type="dxa"/>
            <w:shd w:val="clear" w:color="auto" w:fill="auto"/>
          </w:tcPr>
          <w:p>
            <w:pPr>
              <w:pStyle w:val="15"/>
              <w:widowControl w:val="0"/>
              <w:rPr>
                <w:color w:val="000000"/>
                <w:lang w:val="en-GB"/>
              </w:rPr>
            </w:pPr>
            <w:r>
              <w:rPr>
                <w:color w:val="000000"/>
                <w:lang w:val="en-GB"/>
                <w:highlight w:val="white"/>
              </w:rPr>
              <w:t xml:space="preserve">Sharma, A. and Jhamb, D., (2020). Changing consumer behaviours towards online shopping-an impact of Covid 19. </w:t>
            </w:r>
            <w:r>
              <w:rPr>
                <w:i/>
                <w:color w:val="000000"/>
                <w:lang w:val="en-GB"/>
                <w:highlight w:val="white"/>
              </w:rPr>
              <w:t>Academy of Marketing Studies Journal</w:t>
            </w:r>
            <w:r>
              <w:rPr>
                <w:color w:val="000000"/>
                <w:lang w:val="en-GB"/>
                <w:highlight w:val="white"/>
              </w:rPr>
              <w:t xml:space="preserve">, </w:t>
            </w:r>
            <w:r>
              <w:rPr>
                <w:i/>
                <w:color w:val="000000"/>
                <w:lang w:val="en-GB"/>
                <w:highlight w:val="white"/>
              </w:rPr>
              <w:t>24</w:t>
            </w:r>
            <w:r>
              <w:rPr>
                <w:color w:val="000000"/>
                <w:lang w:val="en-GB"/>
                <w:highlight w:val="white"/>
              </w:rPr>
              <w:t>(3), pp.1-10.</w:t>
            </w:r>
          </w:p>
        </w:tc>
        <w:tc>
          <w:tcPr>
            <w:tcW w:w="2655" w:type="dxa"/>
            <w:shd w:val="clear" w:color="auto" w:fill="auto"/>
          </w:tcPr>
          <w:p>
            <w:pPr>
              <w:pStyle w:val="15"/>
              <w:widowControl w:val="0"/>
              <w:rPr>
                <w:color w:val="000000"/>
                <w:lang w:val="en-GB"/>
              </w:rPr>
            </w:pPr>
            <w:r>
              <w:rPr>
                <w:color w:val="000000"/>
                <w:lang w:val="en-GB"/>
              </w:rPr>
              <w:t>Changing consumer behaviour towards online shopping raises challenges</w:t>
            </w:r>
          </w:p>
        </w:tc>
      </w:tr>
      <w:tr>
        <w:tc>
          <w:tcPr>
            <w:tcW w:w="6705" w:type="dxa"/>
            <w:shd w:val="clear" w:color="auto" w:fill="auto"/>
          </w:tcPr>
          <w:p>
            <w:pPr>
              <w:pStyle w:val="15"/>
              <w:widowControl w:val="0"/>
              <w:rPr>
                <w:color w:val="000000"/>
                <w:lang w:val="en-GB"/>
              </w:rPr>
            </w:pPr>
            <w:r>
              <w:rPr>
                <w:color w:val="000000"/>
                <w:lang w:val="en-GB"/>
                <w:highlight w:val="white"/>
              </w:rPr>
              <w:t xml:space="preserve">Brewer, M.K., (2019). Slow fashion in a fast fashion world: Promoting sustainability and responsibility. </w:t>
            </w:r>
            <w:r>
              <w:rPr>
                <w:i/>
                <w:color w:val="000000"/>
                <w:lang w:val="en-GB"/>
                <w:highlight w:val="white"/>
              </w:rPr>
              <w:t>Laws</w:t>
            </w:r>
            <w:r>
              <w:rPr>
                <w:color w:val="000000"/>
                <w:lang w:val="en-GB"/>
                <w:highlight w:val="white"/>
              </w:rPr>
              <w:t xml:space="preserve">, </w:t>
            </w:r>
            <w:r>
              <w:rPr>
                <w:i/>
                <w:color w:val="000000"/>
                <w:lang w:val="en-GB"/>
                <w:highlight w:val="white"/>
              </w:rPr>
              <w:t>8</w:t>
            </w:r>
            <w:r>
              <w:rPr>
                <w:color w:val="000000"/>
                <w:lang w:val="en-GB"/>
                <w:highlight w:val="white"/>
              </w:rPr>
              <w:t>(4), p.24.</w:t>
            </w:r>
          </w:p>
        </w:tc>
        <w:tc>
          <w:tcPr>
            <w:tcW w:w="2655" w:type="dxa"/>
            <w:shd w:val="clear" w:color="auto" w:fill="auto"/>
          </w:tcPr>
          <w:p>
            <w:pPr>
              <w:pStyle w:val="15"/>
              <w:widowControl w:val="0"/>
              <w:rPr>
                <w:color w:val="000000"/>
                <w:lang w:val="en-GB"/>
              </w:rPr>
            </w:pPr>
            <w:r>
              <w:rPr>
                <w:color w:val="000000"/>
                <w:lang w:val="en-GB"/>
              </w:rPr>
              <w:t>Slow fashion in the fast fashion world experiences challenges regarding SMM</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Saura, J.R., (2021). Using data sciences in digital marketing: Framework, methods, and performance metrics. </w:t>
            </w:r>
            <w:r>
              <w:rPr>
                <w:i/>
                <w:color w:val="000000"/>
                <w:lang w:val="en-GB"/>
                <w:highlight w:val="white"/>
              </w:rPr>
              <w:t>Journal of Innovation &amp; Knowledge</w:t>
            </w:r>
            <w:r>
              <w:rPr>
                <w:color w:val="000000"/>
                <w:lang w:val="en-GB"/>
                <w:highlight w:val="white"/>
              </w:rPr>
              <w:t xml:space="preserve">, </w:t>
            </w:r>
            <w:r>
              <w:rPr>
                <w:i/>
                <w:color w:val="000000"/>
                <w:lang w:val="en-GB"/>
                <w:highlight w:val="white"/>
              </w:rPr>
              <w:t>6</w:t>
            </w:r>
            <w:r>
              <w:rPr>
                <w:color w:val="000000"/>
                <w:lang w:val="en-GB"/>
                <w:highlight w:val="white"/>
              </w:rPr>
              <w:t>(2), pp.92-102.</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Application of data science increases SMM potential</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Alzoubi, H., Alshurideh, M., Kurdi, B., Akour, I. and Aziz, R., (2022). Does BLE technology contribute towards improving marketing strategies, customers’ satisfaction and loyalty? The role of open innovation. </w:t>
            </w:r>
            <w:r>
              <w:rPr>
                <w:i/>
                <w:color w:val="000000"/>
                <w:lang w:val="en-GB"/>
                <w:highlight w:val="white"/>
              </w:rPr>
              <w:t>International Journal of Data and Network Science</w:t>
            </w:r>
            <w:r>
              <w:rPr>
                <w:color w:val="000000"/>
                <w:lang w:val="en-GB"/>
                <w:highlight w:val="white"/>
              </w:rPr>
              <w:t xml:space="preserve">, </w:t>
            </w:r>
            <w:r>
              <w:rPr>
                <w:i/>
                <w:color w:val="000000"/>
                <w:lang w:val="en-GB"/>
                <w:highlight w:val="white"/>
              </w:rPr>
              <w:t>6</w:t>
            </w:r>
            <w:r>
              <w:rPr>
                <w:color w:val="000000"/>
                <w:lang w:val="en-GB"/>
                <w:highlight w:val="white"/>
              </w:rPr>
              <w:t>(2), pp.449-460.</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Beacons technology applications (BLE) transform potential clients into loyal consumers</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Zhou, S., Blazquez, M., McCormick, H. and Barnes, L., (2021). How social media influencers’ narrative strategies benefit cultivating influencer marketing: Tackling issues of cultural barriers, commercialised content, and sponsorship disclosure. </w:t>
            </w:r>
            <w:r>
              <w:rPr>
                <w:i/>
                <w:color w:val="000000"/>
                <w:lang w:val="en-GB"/>
                <w:highlight w:val="white"/>
              </w:rPr>
              <w:t>Journal of Business Research</w:t>
            </w:r>
            <w:r>
              <w:rPr>
                <w:color w:val="000000"/>
                <w:lang w:val="en-GB"/>
                <w:highlight w:val="white"/>
              </w:rPr>
              <w:t xml:space="preserve">, </w:t>
            </w:r>
            <w:r>
              <w:rPr>
                <w:i/>
                <w:color w:val="000000"/>
                <w:lang w:val="en-GB"/>
                <w:highlight w:val="white"/>
              </w:rPr>
              <w:t>134</w:t>
            </w:r>
            <w:r>
              <w:rPr>
                <w:color w:val="000000"/>
                <w:lang w:val="en-GB"/>
                <w:highlight w:val="white"/>
              </w:rPr>
              <w:t>, pp.122-142.</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Influencer marketing has been beneficial for SMM in the fashion industry</w:t>
            </w:r>
          </w:p>
        </w:tc>
      </w:tr>
      <w:tr>
        <w:tc>
          <w:tcPr>
            <w:tcW w:w="670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highlight w:val="white"/>
              </w:rPr>
              <w:t xml:space="preserve">Noris, A., Nobile, T.H., Kalbaska, N. and Cantoni, L., (2021). Digital fashion: A systematic literature review. A perspective on marketing and communication. </w:t>
            </w:r>
            <w:r>
              <w:rPr>
                <w:i/>
                <w:color w:val="000000"/>
                <w:lang w:val="en-GB"/>
                <w:highlight w:val="white"/>
              </w:rPr>
              <w:t>Journal of Global Fashion Marketing</w:t>
            </w:r>
            <w:r>
              <w:rPr>
                <w:color w:val="000000"/>
                <w:lang w:val="en-GB"/>
                <w:highlight w:val="white"/>
              </w:rPr>
              <w:t xml:space="preserve">, </w:t>
            </w:r>
            <w:r>
              <w:rPr>
                <w:i/>
                <w:color w:val="000000"/>
                <w:lang w:val="en-GB"/>
                <w:highlight w:val="white"/>
              </w:rPr>
              <w:t>12</w:t>
            </w:r>
            <w:r>
              <w:rPr>
                <w:color w:val="000000"/>
                <w:lang w:val="en-GB"/>
                <w:highlight w:val="white"/>
              </w:rPr>
              <w:t>(1), pp.32-46.</w:t>
            </w:r>
          </w:p>
        </w:tc>
        <w:tc>
          <w:tcPr>
            <w:tcW w:w="2655" w:type="dxa"/>
            <w:shd w:val="clear" w:color="auto" w:fill="auto"/>
          </w:tcPr>
          <w:p>
            <w:pPr>
              <w:pStyle w:val="15"/>
              <w:widowControl w:val="0"/>
              <w:pBdr>
                <w:top w:val="none" w:sz="0" w:space="0" w:color="auto"/>
                <w:left w:val="none" w:sz="0" w:space="0" w:color="auto"/>
                <w:bottom w:val="none" w:sz="0" w:space="0" w:color="auto"/>
                <w:right w:val="none" w:sz="0" w:space="0" w:color="auto"/>
                <w:between w:val="none" w:sz="0" w:space="0" w:color="auto"/>
              </w:pBdr>
              <w:rPr>
                <w:color w:val="000000"/>
                <w:lang w:val="en-GB"/>
              </w:rPr>
            </w:pPr>
            <w:r>
              <w:rPr>
                <w:color w:val="000000"/>
                <w:lang w:val="en-GB"/>
              </w:rPr>
              <w:t>Marketing projection is done by focusing on the culture and social determinants of the target market</w:t>
            </w:r>
          </w:p>
        </w:tc>
      </w:tr>
    </w:tbl>
    <w:p>
      <w:pPr>
        <w:pStyle w:val="15"/>
        <w:jc w:val="center"/>
        <w:rPr>
          <w:b/>
          <w:color w:val="000000"/>
          <w:lang w:val="en-GB"/>
        </w:rPr>
      </w:pPr>
      <w:r>
        <w:rPr>
          <w:b/>
          <w:color w:val="000000"/>
          <w:lang w:val="en-GB"/>
        </w:rPr>
        <w:t>Table 1; Most important references for the dissertation</w:t>
      </w:r>
    </w:p>
    <w:p>
      <w:pPr>
        <w:pStyle w:val="15"/>
        <w:jc w:val="center"/>
        <w:rPr>
          <w:color w:val="000000"/>
          <w:lang w:val="en-GB"/>
        </w:rPr>
      </w:pPr>
      <w:r>
        <w:rPr>
          <w:color w:val="000000"/>
          <w:lang w:val="en-GB"/>
        </w:rPr>
        <w:t>(Source: Self-Created)</w:t>
      </w:r>
    </w:p>
    <w:p>
      <w:pPr>
        <w:pStyle w:val="15"/>
        <w:rPr>
          <w:b/>
          <w:color w:val="000000"/>
          <w:lang w:val="en-GB"/>
        </w:rPr>
      </w:pPr>
    </w:p>
    <w:p>
      <w:pPr>
        <w:pStyle w:val="15"/>
        <w:rPr>
          <w:color w:val="000000"/>
          <w:lang w:val="en-GB"/>
        </w:rPr>
      </w:pPr>
    </w:p>
    <w:p>
      <w:pPr>
        <w:pStyle w:val="2"/>
        <w:rPr>
          <w:color w:val="000000"/>
          <w:lang w:val="en-GB"/>
        </w:rPr>
      </w:pPr>
      <w:bookmarkStart w:id="12" w:name="_ciyb0949q10p"/>
      <w:bookmarkStart w:id="13" w:name="_Toc154228941"/>
      <w:bookmarkEnd w:id="12"/>
      <w:r>
        <w:rPr>
          <w:color w:val="000000"/>
          <w:lang w:val="en-GB"/>
        </w:rPr>
        <w:t>Limitation</w:t>
      </w:r>
      <w:bookmarkEnd w:id="13"/>
    </w:p>
    <w:p>
      <w:pPr>
        <w:pStyle w:val="15"/>
        <w:rPr>
          <w:color w:val="000000"/>
          <w:lang w:val="en-GB"/>
        </w:rPr>
      </w:pPr>
      <w:r>
        <w:rPr>
          <w:color w:val="000000"/>
          <w:lang w:val="en-GB"/>
        </w:rPr>
        <w:t xml:space="preserve">This study will be conducted entirely through a secondary research process. Therefore, no direct interaction with the real-world data will be found in this aspect. This lacks the quality and reliability of this study in the associative research field in the future. </w:t>
      </w:r>
    </w:p>
    <w:p>
      <w:pPr>
        <w:pStyle w:val="2"/>
        <w:rPr>
          <w:color w:val="000000"/>
          <w:lang w:val="en-GB"/>
        </w:rPr>
      </w:pPr>
      <w:bookmarkStart w:id="14" w:name="_gideikwmnrjp"/>
      <w:bookmarkStart w:id="15" w:name="_Toc154228942"/>
      <w:bookmarkEnd w:id="14"/>
      <w:r>
        <w:rPr>
          <w:color w:val="000000"/>
          <w:lang w:val="en-GB"/>
        </w:rPr>
        <w:t>Ethical Consideration</w:t>
      </w:r>
      <w:bookmarkEnd w:id="15"/>
    </w:p>
    <w:p>
      <w:pPr>
        <w:pStyle w:val="15"/>
        <w:rPr>
          <w:color w:val="000000"/>
          <w:lang w:val="en-GB"/>
        </w:rPr>
      </w:pPr>
      <w:r>
        <w:rPr>
          <w:color w:val="000000"/>
          <w:lang w:val="en-GB"/>
        </w:rPr>
        <w:t xml:space="preserve">This study will be done by collecting information from different secondary resources. The researcher will be concerned about intexting all the resources properly to avoid any ethical misconduct. The references will be properly listed at the end of the study. The data collection process will be performed by maintaining the privacy of all articles. The study will follow the </w:t>
      </w:r>
      <w:r>
        <w:rPr>
          <w:b/>
          <w:i/>
          <w:color w:val="000000"/>
          <w:lang w:val="en-GB"/>
        </w:rPr>
        <w:t>Data Protection Act, 2018</w:t>
      </w:r>
      <w:r>
        <w:rPr>
          <w:color w:val="000000"/>
          <w:lang w:val="en-GB"/>
        </w:rPr>
        <w:t xml:space="preserve"> (Li </w:t>
      </w:r>
      <w:r>
        <w:rPr>
          <w:i/>
          <w:color w:val="000000"/>
          <w:lang w:val="en-GB"/>
        </w:rPr>
        <w:t>et al.,</w:t>
      </w:r>
      <w:r>
        <w:rPr>
          <w:color w:val="000000"/>
          <w:lang w:val="en-GB"/>
        </w:rPr>
        <w:t xml:space="preserve"> 2021). Further, the data will restored in a password-protected file to mitigate unwanted access. The gathered information will be destroyed after completion of this study and will not be used in any other research work. </w:t>
      </w:r>
    </w:p>
    <w:p>
      <w:pPr>
        <w:pStyle w:val="2"/>
        <w:rPr>
          <w:color w:val="000000"/>
          <w:lang w:val="en-GB"/>
          <w:highlight w:val="auto"/>
        </w:rPr>
      </w:pPr>
      <w:bookmarkStart w:id="16" w:name="_v4a41f2x54me"/>
      <w:bookmarkStart w:id="17" w:name="_Toc154228943"/>
      <w:bookmarkEnd w:id="16"/>
      <w:r>
        <w:rPr>
          <w:color w:val="000000"/>
          <w:lang w:val="en-GB"/>
        </w:rPr>
        <w:t>Timeframe</w:t>
      </w:r>
      <w:bookmarkEnd w:id="17"/>
    </w:p>
    <w:tbl>
      <w:tblPr>
        <w:jc w:val="left"/>
        <w:tblInd w:w="100" w:type="dxa"/>
        <w:tblW w:w="9345" w:type="dxa"/>
        <w:tblBorders>
          <w:top w:val="none" w:sz="0" w:space="0" w:color="auto"/>
          <w:left w:val="none" w:sz="0" w:space="0" w:color="auto"/>
          <w:bottom w:val="none" w:sz="0" w:space="0" w:color="auto"/>
          <w:right w:val="none" w:sz="0" w:space="0" w:color="auto"/>
        </w:tblBorders>
        <w:tblLayout w:type="fixed"/>
        <w:tblCellMar>
          <w:top w:w="0" w:type="dxa"/>
          <w:left w:w="108" w:type="dxa"/>
          <w:bottom w:w="0" w:type="dxa"/>
          <w:right w:w="108" w:type="dxa"/>
        </w:tblCellMar>
      </w:tblPr>
      <w:tblGrid>
        <w:gridCol w:w="2625"/>
        <w:gridCol w:w="1125"/>
        <w:gridCol w:w="1095"/>
        <w:gridCol w:w="1080"/>
        <w:gridCol w:w="1140"/>
        <w:gridCol w:w="1140"/>
        <w:gridCol w:w="1140"/>
      </w:tblGrid>
      <w:tr>
        <w:trPr>
          <w:trHeight w:val="915"/>
        </w:trPr>
        <w:tc>
          <w:tcPr>
            <w:tcW w:w="2625" w:type="dxa"/>
            <w:tcBorders>
              <w:top w:val="single" w:sz="8" w:space="0" w:color="000000"/>
              <w:left w:val="single" w:sz="8" w:space="0" w:color="000000"/>
              <w:bottom w:val="nil"/>
              <w:right w:val="nil"/>
            </w:tcBorders>
            <w:tcMar>
              <w:top w:w="100" w:type="dxa"/>
              <w:left w:w="100" w:type="dxa"/>
              <w:bottom w:w="100" w:type="dxa"/>
              <w:right w:w="100" w:type="dxa"/>
            </w:tcMar>
          </w:tcPr>
          <w:p>
            <w:pPr>
              <w:rPr>
                <w:b/>
                <w:color w:val="000000"/>
                <w:lang w:val="en-US"/>
              </w:rPr>
            </w:pPr>
            <w:bookmarkStart w:id="18" w:name="_Hlk152764730"/>
            <w:r>
              <w:rPr>
                <w:b/>
                <w:color w:val="000000"/>
                <w:lang w:val="en-US"/>
              </w:rPr>
              <w:t>Activities</w:t>
            </w:r>
          </w:p>
        </w:tc>
        <w:tc>
          <w:tcPr>
            <w:tcW w:w="1125" w:type="dxa"/>
            <w:tcBorders>
              <w:top w:val="single" w:sz="8" w:space="0" w:color="000000"/>
              <w:left w:val="nil"/>
              <w:bottom w:val="nil"/>
              <w:right w:val="nil"/>
            </w:tcBorders>
            <w:tcMar>
              <w:top w:w="100" w:type="dxa"/>
              <w:left w:w="100" w:type="dxa"/>
              <w:bottom w:w="100" w:type="dxa"/>
              <w:right w:w="100" w:type="dxa"/>
            </w:tcMar>
          </w:tcPr>
          <w:p>
            <w:pPr>
              <w:rPr>
                <w:b/>
                <w:color w:val="000000"/>
                <w:lang w:val="en-US"/>
              </w:rPr>
            </w:pPr>
            <w:r>
              <w:rPr>
                <w:b/>
                <w:color w:val="000000"/>
                <w:lang w:val="en-US"/>
              </w:rPr>
              <w:t>Week 1-2</w:t>
            </w:r>
          </w:p>
        </w:tc>
        <w:tc>
          <w:tcPr>
            <w:tcW w:w="1095" w:type="dxa"/>
            <w:tcBorders>
              <w:top w:val="single" w:sz="8" w:space="0" w:color="000000"/>
              <w:left w:val="nil"/>
              <w:bottom w:val="nil"/>
              <w:right w:val="nil"/>
            </w:tcBorders>
            <w:tcMar>
              <w:top w:w="100" w:type="dxa"/>
              <w:left w:w="100" w:type="dxa"/>
              <w:bottom w:w="100" w:type="dxa"/>
              <w:right w:w="100" w:type="dxa"/>
            </w:tcMar>
          </w:tcPr>
          <w:p>
            <w:pPr>
              <w:rPr>
                <w:b/>
                <w:color w:val="000000"/>
                <w:lang w:val="en-US"/>
              </w:rPr>
            </w:pPr>
            <w:r>
              <w:rPr>
                <w:b/>
                <w:color w:val="000000"/>
                <w:lang w:val="en-US"/>
              </w:rPr>
              <w:t>Week 3-6</w:t>
            </w:r>
          </w:p>
        </w:tc>
        <w:tc>
          <w:tcPr>
            <w:tcW w:w="1080" w:type="dxa"/>
            <w:tcBorders>
              <w:top w:val="single" w:sz="8" w:space="0" w:color="000000"/>
              <w:left w:val="nil"/>
              <w:bottom w:val="nil"/>
              <w:right w:val="nil"/>
            </w:tcBorders>
            <w:tcMar>
              <w:top w:w="100" w:type="dxa"/>
              <w:left w:w="100" w:type="dxa"/>
              <w:bottom w:w="100" w:type="dxa"/>
              <w:right w:w="100" w:type="dxa"/>
            </w:tcMar>
          </w:tcPr>
          <w:p>
            <w:pPr>
              <w:rPr>
                <w:b/>
                <w:color w:val="000000"/>
                <w:lang w:val="en-US"/>
              </w:rPr>
            </w:pPr>
            <w:r>
              <w:rPr>
                <w:b/>
                <w:color w:val="000000"/>
                <w:lang w:val="en-US"/>
              </w:rPr>
              <w:t>Week 7-10</w:t>
            </w:r>
          </w:p>
        </w:tc>
        <w:tc>
          <w:tcPr>
            <w:tcW w:w="1140" w:type="dxa"/>
            <w:tcBorders>
              <w:top w:val="single" w:sz="8" w:space="0" w:color="000000"/>
              <w:left w:val="nil"/>
              <w:bottom w:val="nil"/>
              <w:right w:val="nil"/>
            </w:tcBorders>
            <w:tcMar>
              <w:top w:w="100" w:type="dxa"/>
              <w:left w:w="100" w:type="dxa"/>
              <w:bottom w:w="100" w:type="dxa"/>
              <w:right w:w="100" w:type="dxa"/>
            </w:tcMar>
          </w:tcPr>
          <w:p>
            <w:pPr>
              <w:rPr>
                <w:b/>
                <w:color w:val="000000"/>
                <w:lang w:val="en-US"/>
              </w:rPr>
            </w:pPr>
            <w:r>
              <w:rPr>
                <w:b/>
                <w:color w:val="000000"/>
                <w:lang w:val="en-US"/>
              </w:rPr>
              <w:t>Week 11-15</w:t>
            </w:r>
          </w:p>
        </w:tc>
        <w:tc>
          <w:tcPr>
            <w:tcW w:w="1140" w:type="dxa"/>
            <w:tcBorders>
              <w:top w:val="single" w:sz="8" w:space="0" w:color="000000"/>
              <w:left w:val="nil"/>
              <w:bottom w:val="nil"/>
              <w:right w:val="nil"/>
            </w:tcBorders>
            <w:tcMar>
              <w:top w:w="100" w:type="dxa"/>
              <w:left w:w="100" w:type="dxa"/>
              <w:bottom w:w="100" w:type="dxa"/>
              <w:right w:w="100" w:type="dxa"/>
            </w:tcMar>
          </w:tcPr>
          <w:p>
            <w:pPr>
              <w:rPr>
                <w:b/>
                <w:color w:val="000000"/>
                <w:lang w:val="en-US"/>
              </w:rPr>
            </w:pPr>
            <w:r>
              <w:rPr>
                <w:b/>
                <w:color w:val="000000"/>
                <w:lang w:val="en-US"/>
              </w:rPr>
              <w:t>Week 16-18</w:t>
            </w:r>
          </w:p>
        </w:tc>
        <w:tc>
          <w:tcPr>
            <w:tcW w:w="1140" w:type="dxa"/>
            <w:tcBorders>
              <w:top w:val="single" w:sz="8" w:space="0" w:color="000000"/>
              <w:left w:val="nil"/>
              <w:bottom w:val="nil"/>
              <w:right w:val="single" w:sz="8" w:space="0" w:color="000000"/>
            </w:tcBorders>
            <w:tcMar>
              <w:top w:w="100" w:type="dxa"/>
              <w:left w:w="100" w:type="dxa"/>
              <w:bottom w:w="100" w:type="dxa"/>
              <w:right w:w="100" w:type="dxa"/>
            </w:tcMar>
          </w:tcPr>
          <w:p>
            <w:pPr>
              <w:rPr>
                <w:b/>
                <w:color w:val="000000"/>
                <w:lang w:val="en-US"/>
              </w:rPr>
            </w:pPr>
            <w:r>
              <w:rPr>
                <w:b/>
                <w:color w:val="000000"/>
                <w:lang w:val="en-US"/>
              </w:rPr>
              <w:t>Week 19-24</w:t>
            </w:r>
          </w:p>
        </w:tc>
      </w:tr>
      <w:tr>
        <w:trPr>
          <w:trHeight w:val="96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Initiation process</w:t>
            </w:r>
          </w:p>
        </w:tc>
        <w:tc>
          <w:tcPr>
            <w:tcW w:w="1125" w:type="dxa"/>
            <w:tcBorders>
              <w:top w:val="nil"/>
              <w:left w:val="nil"/>
              <w:bottom w:val="nil"/>
              <w:right w:val="nil"/>
            </w:tcBorders>
            <w:shd w:val="clear" w:color="auto" w:fill="92D050"/>
            <w:tcMar>
              <w:top w:w="40" w:type="dxa"/>
              <w:left w:w="100" w:type="dxa"/>
              <w:bottom w:w="100" w:type="dxa"/>
              <w:right w:w="100" w:type="dxa"/>
            </w:tcMar>
          </w:tcPr>
          <w:p>
            <w:pPr>
              <w:rPr>
                <w:b/>
                <w:color w:val="000000"/>
                <w:lang w:val="en-US"/>
              </w:rPr>
            </w:pPr>
          </w:p>
        </w:tc>
        <w:tc>
          <w:tcPr>
            <w:tcW w:w="109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90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Planning and discussing the research</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shd w:val="clear" w:color="auto" w:fill="00B050"/>
            <w:tcMar>
              <w:top w:w="40" w:type="dxa"/>
              <w:left w:w="100" w:type="dxa"/>
              <w:bottom w:w="100" w:type="dxa"/>
              <w:right w:w="100" w:type="dxa"/>
            </w:tcMar>
          </w:tcPr>
          <w:p>
            <w:pPr>
              <w:rPr>
                <w:b/>
                <w:color w:val="000000"/>
                <w:lang w:val="en-US"/>
              </w:rPr>
            </w:pPr>
          </w:p>
        </w:tc>
        <w:tc>
          <w:tcPr>
            <w:tcW w:w="108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126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Collect information from various  resources</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shd w:val="clear" w:color="auto" w:fill="38761D"/>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shd w:val="clear" w:color="auto" w:fill="38761D"/>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90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Performing secondary research</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shd w:val="clear" w:color="auto" w:fill="00B0F0"/>
            <w:tcMar>
              <w:top w:w="4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00B0F0"/>
            <w:tcMar>
              <w:top w:w="4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90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Performing qualitative data analysis</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0070C0"/>
            <w:tcMar>
              <w:top w:w="4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0070C0"/>
            <w:tcMar>
              <w:top w:w="4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90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Writing research reports.</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7030A0"/>
            <w:tcMar>
              <w:top w:w="4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7030A0"/>
            <w:tcMar>
              <w:top w:w="4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540"/>
        </w:trPr>
        <w:tc>
          <w:tcPr>
            <w:tcW w:w="2625" w:type="dxa"/>
            <w:tcBorders>
              <w:top w:val="nil"/>
              <w:left w:val="single" w:sz="8" w:space="0" w:color="000000"/>
              <w:bottom w:val="nil"/>
              <w:right w:val="nil"/>
            </w:tcBorders>
            <w:tcMar>
              <w:top w:w="100" w:type="dxa"/>
              <w:left w:w="100" w:type="dxa"/>
              <w:bottom w:w="100" w:type="dxa"/>
              <w:right w:w="100" w:type="dxa"/>
            </w:tcMar>
          </w:tcPr>
          <w:p>
            <w:pPr>
              <w:rPr>
                <w:b/>
                <w:color w:val="000000"/>
                <w:lang w:val="en-US"/>
              </w:rPr>
            </w:pPr>
            <w:r>
              <w:rPr>
                <w:b/>
                <w:color w:val="000000"/>
                <w:lang w:val="en-US"/>
              </w:rPr>
              <w:t>Submitting  reports</w:t>
            </w:r>
          </w:p>
        </w:tc>
        <w:tc>
          <w:tcPr>
            <w:tcW w:w="112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nil"/>
              <w:right w:val="nil"/>
            </w:tcBorders>
            <w:shd w:val="clear" w:color="auto" w:fill="351C75"/>
            <w:tcMar>
              <w:top w:w="100" w:type="dxa"/>
              <w:left w:w="100" w:type="dxa"/>
              <w:bottom w:w="100" w:type="dxa"/>
              <w:right w:w="100" w:type="dxa"/>
            </w:tcMar>
          </w:tcPr>
          <w:p>
            <w:pPr>
              <w:rPr>
                <w:b/>
                <w:color w:val="000000"/>
                <w:lang w:val="en-US"/>
              </w:rPr>
            </w:pPr>
          </w:p>
        </w:tc>
        <w:tc>
          <w:tcPr>
            <w:tcW w:w="1140" w:type="dxa"/>
            <w:tcBorders>
              <w:top w:val="nil"/>
              <w:left w:val="nil"/>
              <w:bottom w:val="nil"/>
              <w:right w:val="single" w:sz="8" w:space="0" w:color="000000"/>
            </w:tcBorders>
            <w:tcMar>
              <w:top w:w="100" w:type="dxa"/>
              <w:left w:w="100" w:type="dxa"/>
              <w:bottom w:w="100" w:type="dxa"/>
              <w:right w:w="100" w:type="dxa"/>
            </w:tcMar>
          </w:tcPr>
          <w:p>
            <w:pPr>
              <w:rPr>
                <w:b/>
                <w:color w:val="000000"/>
                <w:lang w:val="en-US"/>
              </w:rPr>
            </w:pPr>
          </w:p>
        </w:tc>
      </w:tr>
      <w:tr>
        <w:trPr>
          <w:trHeight w:val="540"/>
        </w:trPr>
        <w:tc>
          <w:tcPr>
            <w:tcW w:w="2625" w:type="dxa"/>
            <w:tcBorders>
              <w:top w:val="nil"/>
              <w:left w:val="single" w:sz="8" w:space="0" w:color="000000"/>
              <w:bottom w:val="single" w:sz="8" w:space="0" w:color="000000"/>
              <w:right w:val="nil"/>
            </w:tcBorders>
            <w:tcMar>
              <w:top w:w="100" w:type="dxa"/>
              <w:left w:w="100" w:type="dxa"/>
              <w:bottom w:w="100" w:type="dxa"/>
              <w:right w:w="100" w:type="dxa"/>
            </w:tcMar>
          </w:tcPr>
          <w:p>
            <w:pPr>
              <w:rPr>
                <w:b/>
                <w:color w:val="000000"/>
                <w:lang w:val="en-US"/>
              </w:rPr>
            </w:pPr>
            <w:r>
              <w:rPr>
                <w:b/>
                <w:color w:val="000000"/>
                <w:lang w:val="en-US"/>
              </w:rPr>
              <w:t>Research closure</w:t>
            </w:r>
          </w:p>
        </w:tc>
        <w:tc>
          <w:tcPr>
            <w:tcW w:w="1125" w:type="dxa"/>
            <w:tcBorders>
              <w:top w:val="nil"/>
              <w:left w:val="nil"/>
              <w:bottom w:val="single" w:sz="8" w:space="0" w:color="000000"/>
              <w:right w:val="nil"/>
            </w:tcBorders>
            <w:tcMar>
              <w:top w:w="100" w:type="dxa"/>
              <w:left w:w="100" w:type="dxa"/>
              <w:bottom w:w="100" w:type="dxa"/>
              <w:right w:w="100" w:type="dxa"/>
            </w:tcMar>
          </w:tcPr>
          <w:p>
            <w:pPr>
              <w:rPr>
                <w:b/>
                <w:color w:val="000000"/>
                <w:lang w:val="en-US"/>
              </w:rPr>
            </w:pPr>
          </w:p>
        </w:tc>
        <w:tc>
          <w:tcPr>
            <w:tcW w:w="1095" w:type="dxa"/>
            <w:tcBorders>
              <w:top w:val="nil"/>
              <w:left w:val="nil"/>
              <w:bottom w:val="single" w:sz="8" w:space="0" w:color="000000"/>
              <w:right w:val="nil"/>
            </w:tcBorders>
            <w:tcMar>
              <w:top w:w="100" w:type="dxa"/>
              <w:left w:w="100" w:type="dxa"/>
              <w:bottom w:w="100" w:type="dxa"/>
              <w:right w:w="100" w:type="dxa"/>
            </w:tcMar>
          </w:tcPr>
          <w:p>
            <w:pPr>
              <w:rPr>
                <w:b/>
                <w:color w:val="000000"/>
                <w:lang w:val="en-US"/>
              </w:rPr>
            </w:pPr>
          </w:p>
        </w:tc>
        <w:tc>
          <w:tcPr>
            <w:tcW w:w="1080" w:type="dxa"/>
            <w:tcBorders>
              <w:top w:val="nil"/>
              <w:left w:val="nil"/>
              <w:bottom w:val="single" w:sz="8" w:space="0" w:color="000000"/>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single" w:sz="8" w:space="0" w:color="000000"/>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single" w:sz="8" w:space="0" w:color="000000"/>
              <w:right w:val="nil"/>
            </w:tcBorders>
            <w:tcMar>
              <w:top w:w="100" w:type="dxa"/>
              <w:left w:w="100" w:type="dxa"/>
              <w:bottom w:w="100" w:type="dxa"/>
              <w:right w:w="100" w:type="dxa"/>
            </w:tcMar>
          </w:tcPr>
          <w:p>
            <w:pPr>
              <w:rPr>
                <w:b/>
                <w:color w:val="000000"/>
                <w:lang w:val="en-US"/>
              </w:rPr>
            </w:pPr>
          </w:p>
        </w:tc>
        <w:tc>
          <w:tcPr>
            <w:tcW w:w="1140" w:type="dxa"/>
            <w:tcBorders>
              <w:top w:val="nil"/>
              <w:left w:val="nil"/>
              <w:bottom w:val="single" w:sz="8" w:space="0" w:color="000000"/>
              <w:right w:val="single" w:sz="8" w:space="0" w:color="000000"/>
            </w:tcBorders>
            <w:shd w:val="clear" w:color="auto" w:fill="000000"/>
            <w:tcMar>
              <w:top w:w="100" w:type="dxa"/>
              <w:left w:w="100" w:type="dxa"/>
              <w:bottom w:w="100" w:type="dxa"/>
              <w:right w:w="100" w:type="dxa"/>
            </w:tcMar>
          </w:tcPr>
          <w:p>
            <w:pPr>
              <w:rPr>
                <w:b/>
                <w:color w:val="000000"/>
                <w:lang w:val="en-US"/>
              </w:rPr>
            </w:pPr>
          </w:p>
        </w:tc>
      </w:tr>
    </w:tbl>
    <w:p>
      <w:pPr>
        <w:pStyle w:val="15"/>
        <w:jc w:val="center"/>
        <w:rPr>
          <w:b/>
          <w:bCs/>
          <w:color w:val="000000"/>
          <w:lang w:val="en-GB"/>
        </w:rPr>
      </w:pPr>
      <w:bookmarkEnd w:id="18"/>
      <w:r>
        <w:rPr>
          <w:b/>
          <w:bCs/>
          <w:color w:val="000000"/>
          <w:lang w:val="en-GB"/>
        </w:rPr>
        <w:t>Table 2: Timeframe for the dissertation</w:t>
      </w:r>
    </w:p>
    <w:p>
      <w:pPr>
        <w:pStyle w:val="15"/>
        <w:jc w:val="center"/>
        <w:rPr>
          <w:color w:val="000000"/>
          <w:lang w:val="en-GB"/>
        </w:rPr>
      </w:pPr>
      <w:r>
        <w:rPr>
          <w:color w:val="000000"/>
          <w:lang w:val="en-GB"/>
        </w:rPr>
        <w:t>(Source: Self-Created)</w:t>
      </w:r>
    </w:p>
    <w:p>
      <w:pPr>
        <w:pStyle w:val="1"/>
        <w:rPr>
          <w:color w:val="000000"/>
          <w:lang w:val="en-GB"/>
        </w:rPr>
      </w:pPr>
      <w:bookmarkStart w:id="19" w:name="_r3mwnj3sojuh"/>
      <w:bookmarkStart w:id="20" w:name="_Toc154228944"/>
      <w:bookmarkEnd w:id="19"/>
      <w:r>
        <w:rPr>
          <w:color w:val="000000"/>
          <w:lang w:val="en-GB"/>
        </w:rPr>
        <w:t>Conclusion</w:t>
      </w:r>
      <w:bookmarkEnd w:id="20"/>
    </w:p>
    <w:p>
      <w:pPr>
        <w:pStyle w:val="15"/>
        <w:rPr>
          <w:color w:val="000000"/>
          <w:lang w:val="en-GB"/>
        </w:rPr>
      </w:pPr>
      <w:r>
        <w:rPr>
          <w:color w:val="000000"/>
          <w:lang w:val="en-GB"/>
        </w:rPr>
        <w:t xml:space="preserve">I have chosen the topic to get an in-depth understanding of the relationship between social media marketing and consumer behaviour in the aspect of Uk fashion industry. This industry has been considered the fish largest business sector in the world. Therefore, analysing the context of present SMM in this industry with potential challenges and mitigation strategies will be effective in grabbing an overall perception of the selected research field. I will take the help of a secondary quality research process to complete the investigation. I will want to portray an in-depth analysis regarding understanding the effect of SMM on consumer behaviour in the UK fashion sector. </w:t>
      </w:r>
    </w:p>
    <w:p>
      <w:pPr>
        <w:pStyle w:val="1"/>
        <w:rPr>
          <w:color w:val="000000"/>
          <w:lang w:val="en-GB"/>
        </w:rPr>
      </w:pPr>
      <w:r>
        <w:rPr>
          <w:color w:val="000000"/>
          <w:lang w:val="en-GB"/>
        </w:rPr>
        <w:br w:type="column"/>
      </w:r>
      <w:bookmarkStart w:id="21" w:name="_Toc154228945"/>
      <w:r>
        <w:rPr>
          <w:color w:val="000000"/>
          <w:lang w:val="en-GB"/>
        </w:rPr>
        <w:t>References</w:t>
      </w:r>
      <w:bookmarkEnd w:id="21"/>
    </w:p>
    <w:p>
      <w:pPr>
        <w:spacing w:after="160"/>
        <w:rPr>
          <w:rFonts w:eastAsia="Calibri"/>
          <w:color w:val="000000"/>
          <w:kern w:val="2"/>
          <w:lang w:bidi="hi-IN"/>
        </w:rPr>
      </w:pPr>
      <w:r>
        <w:rPr>
          <w:rFonts w:eastAsia="Calibri"/>
          <w:color w:val="000000"/>
          <w:kern w:val="2"/>
          <w:lang w:bidi="hi-IN"/>
        </w:rPr>
        <w:t xml:space="preserve">Fashionunited.uk, (2023). UK fashion industry statistics. </w:t>
      </w:r>
      <w:r>
        <w:rPr>
          <w:rFonts w:eastAsia="Calibri"/>
          <w:color w:val="000000"/>
          <w:kern w:val="2"/>
          <w:u w:val="single"/>
          <w:lang w:bidi="hi-IN"/>
        </w:rPr>
        <w:fldChar w:fldCharType="begin"/>
      </w:r>
      <w:r>
        <w:instrText>HYPERLINK "https://fashionunited.uk/uk-fashion-industry-statistics"</w:instrText>
      </w:r>
      <w:r>
        <w:rPr>
          <w:rFonts w:eastAsia="Calibri"/>
          <w:color w:val="000000"/>
          <w:kern w:val="2"/>
          <w:u w:val="single"/>
          <w:lang w:bidi="hi-IN"/>
        </w:rPr>
        <w:fldChar w:fldCharType="separate"/>
      </w:r>
      <w:r>
        <w:rPr>
          <w:rFonts w:eastAsia="Calibri"/>
          <w:color w:val="000000"/>
          <w:kern w:val="2"/>
          <w:u w:val="single"/>
          <w:lang w:bidi="hi-IN"/>
        </w:rPr>
        <w:t>https://fashionunited.uk/uk-fashion-industry-statistics</w:t>
      </w:r>
      <w:r>
        <w:rPr>
          <w:rFonts w:eastAsia="Calibri"/>
          <w:color w:val="000000"/>
          <w:kern w:val="2"/>
          <w:u w:val="single"/>
          <w:lang w:bidi="hi-IN"/>
        </w:rPr>
        <w:fldChar w:fldCharType="end"/>
      </w:r>
      <w:r>
        <w:rPr>
          <w:rFonts w:eastAsia="Calibri"/>
          <w:color w:val="000000"/>
          <w:kern w:val="2"/>
          <w:lang w:bidi="hi-IN"/>
        </w:rPr>
        <w:t>. [accessed on 8-12-2023]</w:t>
      </w:r>
    </w:p>
    <w:p>
      <w:pPr>
        <w:spacing w:after="160"/>
        <w:rPr>
          <w:rFonts w:eastAsia="Calibri"/>
          <w:color w:val="000000"/>
          <w:kern w:val="2"/>
          <w:shd w:val="clear" w:color="auto" w:fill="FFFFFF"/>
          <w:lang w:bidi="hi-IN"/>
        </w:rPr>
      </w:pPr>
      <w:r>
        <w:rPr>
          <w:rFonts w:eastAsia="Calibri"/>
          <w:color w:val="000000"/>
          <w:kern w:val="2"/>
          <w:shd w:val="clear" w:color="auto" w:fill="FFFFFF"/>
          <w:lang w:bidi="hi-IN"/>
        </w:rPr>
        <w:t>Li, Q., Wen, Z., Wu, Z., Hu, S., Wang, N., Li, Y., Liu, X. and He, B., (2021). A survey on federated learning systems: Vision, hype and reality for data privacy and protection. </w:t>
      </w:r>
      <w:r>
        <w:rPr>
          <w:rFonts w:eastAsia="Calibri"/>
          <w:i/>
          <w:iCs/>
          <w:color w:val="000000"/>
          <w:kern w:val="2"/>
          <w:shd w:val="clear" w:color="auto" w:fill="FFFFFF"/>
          <w:lang w:bidi="hi-IN"/>
        </w:rPr>
        <w:t>IEEE Transactions on Knowledge and Data Engineering</w:t>
      </w:r>
      <w:r>
        <w:rPr>
          <w:rFonts w:eastAsia="Calibri"/>
          <w:color w:val="000000"/>
          <w:kern w:val="2"/>
          <w:shd w:val="clear" w:color="auto" w:fill="FFFFFF"/>
          <w:lang w:bidi="hi-IN"/>
        </w:rPr>
        <w:t>.</w:t>
      </w:r>
    </w:p>
    <w:p>
      <w:pPr>
        <w:spacing w:after="160"/>
        <w:rPr>
          <w:rFonts w:eastAsia="Calibri"/>
          <w:color w:val="000000"/>
          <w:kern w:val="2"/>
          <w:lang w:bidi="hi-IN"/>
        </w:rPr>
      </w:pPr>
      <w:r>
        <w:rPr>
          <w:rFonts w:eastAsia="Calibri"/>
          <w:color w:val="000000"/>
          <w:kern w:val="2"/>
          <w:shd w:val="clear" w:color="auto" w:fill="FFFFFF"/>
          <w:lang w:bidi="hi-IN"/>
        </w:rPr>
        <w:t>Ruggiano, N. and Perry, T.E., (2019). Conducting secondary analysis of qualitative data: Should we, can we, and how?. </w:t>
      </w:r>
      <w:r>
        <w:rPr>
          <w:rFonts w:eastAsia="Calibri"/>
          <w:i/>
          <w:iCs/>
          <w:color w:val="000000"/>
          <w:kern w:val="2"/>
          <w:shd w:val="clear" w:color="auto" w:fill="FFFFFF"/>
          <w:lang w:bidi="hi-IN"/>
        </w:rPr>
        <w:t>Qualitative Social Work</w:t>
      </w:r>
      <w:r>
        <w:rPr>
          <w:rFonts w:eastAsia="Calibri"/>
          <w:color w:val="000000"/>
          <w:kern w:val="2"/>
          <w:shd w:val="clear" w:color="auto" w:fill="FFFFFF"/>
          <w:lang w:bidi="hi-IN"/>
        </w:rPr>
        <w:t>, </w:t>
      </w:r>
      <w:r>
        <w:rPr>
          <w:rFonts w:eastAsia="Calibri"/>
          <w:i/>
          <w:iCs/>
          <w:color w:val="000000"/>
          <w:kern w:val="2"/>
          <w:shd w:val="clear" w:color="auto" w:fill="FFFFFF"/>
          <w:lang w:bidi="hi-IN"/>
        </w:rPr>
        <w:t>18</w:t>
      </w:r>
      <w:r>
        <w:rPr>
          <w:rFonts w:eastAsia="Calibri"/>
          <w:color w:val="000000"/>
          <w:kern w:val="2"/>
          <w:shd w:val="clear" w:color="auto" w:fill="FFFFFF"/>
          <w:lang w:bidi="hi-IN"/>
        </w:rPr>
        <w:t>(1), pp.81-97.</w:t>
      </w:r>
    </w:p>
    <w:p>
      <w:pPr>
        <w:spacing w:after="160"/>
        <w:rPr>
          <w:rFonts w:eastAsia="Calibri"/>
          <w:color w:val="000000"/>
          <w:kern w:val="2"/>
          <w:lang w:bidi="hi-IN"/>
        </w:rPr>
      </w:pPr>
      <w:r>
        <w:rPr>
          <w:rFonts w:eastAsia="Calibri"/>
          <w:color w:val="000000"/>
          <w:kern w:val="2"/>
          <w:lang w:bidi="hi-IN"/>
        </w:rPr>
        <w:t xml:space="preserve">Statista.com, (2023). Most popular social media platforms among fashion and lifestyle buyers in the United Kingdom as of spring 2022. Available at </w:t>
      </w:r>
      <w:r>
        <w:rPr>
          <w:rFonts w:eastAsia="Calibri"/>
          <w:color w:val="000000"/>
          <w:kern w:val="2"/>
          <w:u w:val="single"/>
          <w:lang w:bidi="hi-IN"/>
        </w:rPr>
        <w:fldChar w:fldCharType="begin"/>
      </w:r>
      <w:r>
        <w:instrText>HYPERLINK "https://www.statista.com/statistics/1321178/social-media-platform-use-fashion-lifestyle-buyers-uk/"</w:instrText>
      </w:r>
      <w:r>
        <w:rPr>
          <w:rFonts w:eastAsia="Calibri"/>
          <w:color w:val="000000"/>
          <w:kern w:val="2"/>
          <w:u w:val="single"/>
          <w:lang w:bidi="hi-IN"/>
        </w:rPr>
        <w:fldChar w:fldCharType="separate"/>
      </w:r>
      <w:r>
        <w:rPr>
          <w:rFonts w:eastAsia="Calibri"/>
          <w:color w:val="000000"/>
          <w:kern w:val="2"/>
          <w:u w:val="single"/>
          <w:lang w:bidi="hi-IN"/>
        </w:rPr>
        <w:t>https://www.statista.com/statistics/1321178/social-media-platform-use-fashion-lifestyle-buyers-uk/</w:t>
      </w:r>
      <w:r>
        <w:rPr>
          <w:rFonts w:eastAsia="Calibri"/>
          <w:color w:val="000000"/>
          <w:kern w:val="2"/>
          <w:u w:val="single"/>
          <w:lang w:bidi="hi-IN"/>
        </w:rPr>
        <w:fldChar w:fldCharType="end"/>
      </w:r>
      <w:r>
        <w:rPr>
          <w:rFonts w:eastAsia="Calibri"/>
          <w:color w:val="000000"/>
          <w:kern w:val="2"/>
          <w:lang w:bidi="hi-IN"/>
        </w:rPr>
        <w:t>. [accessed on 8-12-2023]</w:t>
      </w:r>
    </w:p>
    <w:p>
      <w:pPr>
        <w:spacing w:after="160"/>
        <w:rPr>
          <w:rFonts w:eastAsia="Calibri"/>
          <w:color w:val="000000"/>
          <w:kern w:val="2"/>
          <w:lang w:bidi="hi-IN"/>
        </w:rPr>
      </w:pPr>
      <w:r>
        <w:rPr>
          <w:rFonts w:eastAsia="Calibri"/>
          <w:color w:val="000000"/>
          <w:kern w:val="2"/>
          <w:lang w:bidi="hi-IN"/>
        </w:rPr>
        <w:t xml:space="preserve">Wordstream.com, (2023). Social Media Marketing for Businesses. Available at </w:t>
      </w:r>
      <w:r>
        <w:rPr>
          <w:rFonts w:eastAsia="Calibri"/>
          <w:color w:val="000000"/>
          <w:kern w:val="2"/>
          <w:u w:val="single"/>
          <w:lang w:bidi="hi-IN"/>
        </w:rPr>
        <w:fldChar w:fldCharType="begin"/>
      </w:r>
      <w:r>
        <w:instrText>HYPERLINK "https://www.wordstream.com/social-media-marketing"</w:instrText>
      </w:r>
      <w:r>
        <w:rPr>
          <w:rFonts w:eastAsia="Calibri"/>
          <w:color w:val="000000"/>
          <w:kern w:val="2"/>
          <w:u w:val="single"/>
          <w:lang w:bidi="hi-IN"/>
        </w:rPr>
        <w:fldChar w:fldCharType="separate"/>
      </w:r>
      <w:r>
        <w:rPr>
          <w:rFonts w:eastAsia="Calibri"/>
          <w:color w:val="000000"/>
          <w:kern w:val="2"/>
          <w:u w:val="single"/>
          <w:lang w:bidi="hi-IN"/>
        </w:rPr>
        <w:t>https://www.wordstream.com/social-media-marketing</w:t>
      </w:r>
      <w:r>
        <w:rPr>
          <w:rFonts w:eastAsia="Calibri"/>
          <w:color w:val="000000"/>
          <w:kern w:val="2"/>
          <w:u w:val="single"/>
          <w:lang w:bidi="hi-IN"/>
        </w:rPr>
        <w:fldChar w:fldCharType="end"/>
      </w:r>
      <w:r>
        <w:rPr>
          <w:rFonts w:eastAsia="Calibri"/>
          <w:color w:val="000000"/>
          <w:kern w:val="2"/>
          <w:lang w:bidi="hi-IN"/>
        </w:rPr>
        <w:t xml:space="preserve"> . [accessed on 8-12-2023]</w:t>
      </w:r>
    </w:p>
    <w:p>
      <w:pPr>
        <w:spacing w:after="160"/>
        <w:rPr>
          <w:rFonts w:eastAsia="Calibri"/>
          <w:color w:val="000000"/>
          <w:kern w:val="2"/>
          <w:lang w:bidi="hi-IN"/>
        </w:rPr>
      </w:pPr>
      <w:r>
        <w:rPr>
          <w:rFonts w:eastAsia="Calibri"/>
          <w:color w:val="000000"/>
          <w:kern w:val="2"/>
          <w:lang w:bidi="hi-IN"/>
        </w:rPr>
        <w:t xml:space="preserve">Yougov.co.uk, (2023). The Most Popular Fashion &amp; Clothing Brands (Q3 2023). Available at </w:t>
      </w:r>
      <w:r>
        <w:rPr>
          <w:rFonts w:eastAsia="Calibri"/>
          <w:color w:val="000000"/>
          <w:kern w:val="2"/>
          <w:u w:val="single"/>
          <w:lang w:bidi="hi-IN"/>
        </w:rPr>
        <w:fldChar w:fldCharType="begin"/>
      </w:r>
      <w:r>
        <w:instrText>HYPERLINK "https://yougov.co.uk/ratings/consumer/popularity/fashion-clothing-brands/all"</w:instrText>
      </w:r>
      <w:r>
        <w:rPr>
          <w:rFonts w:eastAsia="Calibri"/>
          <w:color w:val="000000"/>
          <w:kern w:val="2"/>
          <w:u w:val="single"/>
          <w:lang w:bidi="hi-IN"/>
        </w:rPr>
        <w:fldChar w:fldCharType="separate"/>
      </w:r>
      <w:r>
        <w:rPr>
          <w:rFonts w:eastAsia="Calibri"/>
          <w:color w:val="000000"/>
          <w:kern w:val="2"/>
          <w:u w:val="single"/>
          <w:lang w:bidi="hi-IN"/>
        </w:rPr>
        <w:t>https://yougov.co.uk/ratings/consumer/popularity/fashion-clothing-brands/all</w:t>
      </w:r>
      <w:r>
        <w:rPr>
          <w:rFonts w:eastAsia="Calibri"/>
          <w:color w:val="000000"/>
          <w:kern w:val="2"/>
          <w:u w:val="single"/>
          <w:lang w:bidi="hi-IN"/>
        </w:rPr>
        <w:fldChar w:fldCharType="end"/>
      </w:r>
      <w:r>
        <w:rPr>
          <w:rFonts w:eastAsia="Calibri"/>
          <w:color w:val="000000"/>
          <w:kern w:val="2"/>
          <w:lang w:bidi="hi-IN"/>
        </w:rPr>
        <w:t xml:space="preserve"> . [accessed on 8-12-2023]</w:t>
      </w:r>
    </w:p>
    <w:p>
      <w:pPr>
        <w:spacing w:after="160"/>
        <w:rPr>
          <w:rFonts w:eastAsia="Calibri"/>
          <w:b/>
          <w:bCs/>
          <w:i/>
          <w:iCs/>
          <w:color w:val="000000"/>
          <w:kern w:val="2"/>
          <w:lang w:bidi="hi-IN"/>
        </w:rPr>
      </w:pPr>
      <w:r>
        <w:rPr>
          <w:rFonts w:eastAsia="Calibri"/>
          <w:b/>
          <w:bCs/>
          <w:i/>
          <w:iCs/>
          <w:color w:val="000000"/>
          <w:kern w:val="2"/>
          <w:lang w:bidi="hi-IN"/>
        </w:rPr>
        <w:t>List of secondary resources for the dissertation</w:t>
      </w:r>
    </w:p>
    <w:p>
      <w:pPr>
        <w:spacing w:after="160"/>
        <w:rPr>
          <w:rFonts w:eastAsia="Calibri"/>
          <w:color w:val="000000"/>
          <w:kern w:val="2"/>
          <w:lang w:bidi="hi-IN"/>
        </w:rPr>
      </w:pPr>
      <w:r>
        <w:rPr>
          <w:rFonts w:eastAsia="Calibri"/>
          <w:color w:val="000000"/>
          <w:kern w:val="2"/>
          <w:lang w:bidi="hi-IN"/>
        </w:rPr>
        <w:t>Alzoubi, H., Alshurideh, M., Kurdi, B., Akour, I. and Aziz, R., (2022). Does BLE technology contribute towards improving marketing strategies, customers’ satisfaction and loyalty? The role of open innovation. International Journal of Data and Network Science, 6(2), pp.449-460.</w:t>
      </w:r>
    </w:p>
    <w:p>
      <w:pPr>
        <w:spacing w:after="160"/>
        <w:rPr>
          <w:rFonts w:eastAsia="Calibri"/>
          <w:color w:val="000000"/>
          <w:kern w:val="2"/>
          <w:lang w:bidi="hi-IN"/>
        </w:rPr>
      </w:pPr>
      <w:r>
        <w:rPr>
          <w:rFonts w:eastAsia="Calibri"/>
          <w:color w:val="000000"/>
          <w:kern w:val="2"/>
          <w:lang w:bidi="hi-IN"/>
        </w:rPr>
        <w:t>Brewer, M.K., (2019). Slow fashion in a fast fashion world: Promoting sustainability and responsibility. Laws, 8(4), p.24.</w:t>
      </w:r>
    </w:p>
    <w:p>
      <w:pPr>
        <w:spacing w:after="160"/>
        <w:rPr>
          <w:rFonts w:eastAsia="Calibri"/>
          <w:color w:val="000000"/>
          <w:kern w:val="2"/>
          <w:lang w:bidi="hi-IN"/>
        </w:rPr>
      </w:pPr>
      <w:r>
        <w:rPr>
          <w:rFonts w:eastAsia="Calibri"/>
          <w:color w:val="000000"/>
          <w:kern w:val="2"/>
          <w:lang w:bidi="hi-IN"/>
        </w:rPr>
        <w:t>Djafarova, E. and Bowes, T., (2021). ‘Instagram made Me buy it’: Generation Z impulse purchases in fashion industry. Journal of retailing and consumer services, 59, p.102345.</w:t>
      </w:r>
    </w:p>
    <w:p>
      <w:pPr>
        <w:spacing w:after="160"/>
        <w:rPr>
          <w:rFonts w:eastAsia="Calibri"/>
          <w:color w:val="000000"/>
          <w:kern w:val="2"/>
          <w:lang w:bidi="hi-IN"/>
        </w:rPr>
      </w:pPr>
      <w:r>
        <w:rPr>
          <w:rFonts w:eastAsia="Calibri"/>
          <w:color w:val="000000"/>
          <w:kern w:val="2"/>
          <w:lang w:bidi="hi-IN"/>
        </w:rPr>
        <w:t>Ibrahim, B., Aljarah, A. and Ababneh, B., (2020). Do social media marketing activities enhance consumer perception of brands? A meta-analytic examination. Journal of Promotion Management, 26(4), pp.544-568.</w:t>
      </w:r>
    </w:p>
    <w:p>
      <w:pPr>
        <w:spacing w:after="160"/>
        <w:rPr>
          <w:rFonts w:eastAsia="Calibri"/>
          <w:color w:val="000000"/>
          <w:kern w:val="2"/>
          <w:lang w:bidi="hi-IN"/>
        </w:rPr>
      </w:pPr>
      <w:r>
        <w:rPr>
          <w:rFonts w:eastAsia="Calibri"/>
          <w:color w:val="000000"/>
          <w:kern w:val="2"/>
          <w:lang w:bidi="hi-IN"/>
        </w:rPr>
        <w:t>Nash, J., (2019). Exploring how social media platforms influence fashion consumer decisions in the UK retail sector. Journal of Fashion Marketing and Management: An International Journal, 23(1), pp.82-103.</w:t>
      </w:r>
    </w:p>
    <w:p>
      <w:pPr>
        <w:spacing w:after="160"/>
        <w:rPr>
          <w:rFonts w:eastAsia="Calibri"/>
          <w:color w:val="000000"/>
          <w:kern w:val="2"/>
          <w:lang w:bidi="hi-IN"/>
        </w:rPr>
      </w:pPr>
      <w:r>
        <w:rPr>
          <w:rFonts w:eastAsia="Calibri"/>
          <w:color w:val="000000"/>
          <w:kern w:val="2"/>
          <w:lang w:bidi="hi-IN"/>
        </w:rPr>
        <w:t>Noris, A., Nobile, T.H., Kalbaska, N. and Cantoni, L., (2021). Digital fashion: A systematic literature review. A perspective on marketing and communication. Journal of Global Fashion Marketing, 12(1), pp.32-46.</w:t>
      </w:r>
    </w:p>
    <w:p>
      <w:pPr>
        <w:spacing w:after="160"/>
        <w:rPr>
          <w:rFonts w:eastAsia="Calibri"/>
          <w:color w:val="000000"/>
          <w:kern w:val="2"/>
          <w:lang w:bidi="hi-IN"/>
        </w:rPr>
      </w:pPr>
      <w:r>
        <w:rPr>
          <w:rFonts w:eastAsia="Calibri"/>
          <w:color w:val="000000"/>
          <w:kern w:val="2"/>
          <w:lang w:bidi="hi-IN"/>
        </w:rPr>
        <w:t>Salem, S.F. and Salem, S.O., (2021). Effects of social media marketing and selected marketing constructs on stages of brand loyalty. Global Business Review, 22(3), pp.650-673.</w:t>
      </w:r>
    </w:p>
    <w:p>
      <w:pPr>
        <w:spacing w:after="160"/>
        <w:rPr>
          <w:rFonts w:eastAsia="Calibri"/>
          <w:color w:val="000000"/>
          <w:kern w:val="2"/>
          <w:lang w:bidi="hi-IN"/>
        </w:rPr>
      </w:pPr>
      <w:r>
        <w:rPr>
          <w:rFonts w:eastAsia="Calibri"/>
          <w:color w:val="000000"/>
          <w:kern w:val="2"/>
          <w:lang w:bidi="hi-IN"/>
        </w:rPr>
        <w:t>Saura, J.R., (2021). Using data sciences in digital marketing: Framework, methods, and performance metrics. Journal of Innovation &amp; Knowledge, 6(2), pp.92-102.</w:t>
      </w:r>
    </w:p>
    <w:p>
      <w:pPr>
        <w:spacing w:after="160"/>
        <w:rPr>
          <w:rFonts w:eastAsia="Calibri"/>
          <w:color w:val="000000"/>
          <w:kern w:val="2"/>
          <w:lang w:bidi="hi-IN"/>
        </w:rPr>
      </w:pPr>
      <w:r>
        <w:rPr>
          <w:rFonts w:eastAsia="Calibri"/>
          <w:color w:val="000000"/>
          <w:kern w:val="2"/>
          <w:lang w:bidi="hi-IN"/>
        </w:rPr>
        <w:t>Sharma, A. and Jhamb, D., (2020). Changing consumer behaviours towards online shopping-an impact of Covid 19. Academy of Marketing Studies Journal, 24(3), pp.1-10.</w:t>
      </w:r>
    </w:p>
    <w:p>
      <w:pPr>
        <w:spacing w:after="160"/>
        <w:rPr>
          <w:rFonts w:eastAsia="Calibri"/>
          <w:color w:val="000000"/>
          <w:kern w:val="2"/>
          <w:lang w:bidi="hi-IN"/>
        </w:rPr>
      </w:pPr>
      <w:r>
        <w:rPr>
          <w:rFonts w:eastAsia="Calibri"/>
          <w:color w:val="000000"/>
          <w:kern w:val="2"/>
          <w:lang w:bidi="hi-IN"/>
        </w:rPr>
        <w:t>Silva, E.S., Hassani, H. and Madsen, D.Ø., (2020). Big Data in fashion: transforming the retail sector. Journal of Business Strategy, 41(4), pp.21-27.</w:t>
      </w:r>
    </w:p>
    <w:p>
      <w:pPr>
        <w:spacing w:after="160"/>
        <w:rPr>
          <w:rFonts w:eastAsia="Calibri"/>
          <w:color w:val="000000"/>
          <w:kern w:val="2"/>
          <w:lang w:bidi="hi-IN"/>
        </w:rPr>
      </w:pPr>
      <w:r>
        <w:rPr>
          <w:rFonts w:eastAsia="Calibri"/>
          <w:color w:val="000000"/>
          <w:kern w:val="2"/>
          <w:lang w:bidi="hi-IN"/>
        </w:rPr>
        <w:t>Vinerean, S. and Opreana, A., 2019. Social media marketing efforts of luxury brands on Instagram. Expert Journal of Marketing, 7(2).</w:t>
      </w:r>
    </w:p>
    <w:p>
      <w:pPr>
        <w:spacing w:after="160"/>
        <w:rPr>
          <w:rFonts w:eastAsia="Calibri"/>
          <w:color w:val="000000"/>
          <w:kern w:val="2"/>
          <w:lang w:bidi="hi-IN"/>
        </w:rPr>
      </w:pPr>
      <w:r>
        <w:rPr>
          <w:rFonts w:eastAsia="Calibri"/>
          <w:color w:val="000000"/>
          <w:kern w:val="2"/>
          <w:lang w:bidi="hi-IN"/>
        </w:rPr>
        <w:t>Voramontri, D. and Klieb, L., (2019). Impact of social media on consumer behaviour. International Journal of Information and Decision Sciences, 11(3), pp.209-233.</w:t>
      </w:r>
    </w:p>
    <w:p>
      <w:pPr>
        <w:spacing w:after="160"/>
        <w:rPr>
          <w:rFonts w:eastAsia="Calibri"/>
          <w:color w:val="000000"/>
          <w:kern w:val="2"/>
          <w:lang w:bidi="hi-IN"/>
        </w:rPr>
      </w:pPr>
      <w:r>
        <w:rPr>
          <w:rFonts w:eastAsia="Calibri"/>
          <w:color w:val="000000"/>
          <w:kern w:val="2"/>
          <w:lang w:bidi="hi-IN"/>
        </w:rPr>
        <w:t>Wibowo, A., Chen, S.C., Wiangin, U., Ma, Y. and Ruangkanjanases, A., (2020). Customer behaviour as an outcome of social media marketing: The role of social media marketing activity and customer experience. Sustainability, 13(1), p.189.</w:t>
      </w:r>
    </w:p>
    <w:p>
      <w:pPr>
        <w:spacing w:after="160"/>
        <w:rPr>
          <w:rFonts w:eastAsia="Calibri"/>
          <w:color w:val="000000"/>
          <w:kern w:val="2"/>
          <w:lang w:bidi="hi-IN"/>
        </w:rPr>
      </w:pPr>
      <w:r>
        <w:rPr>
          <w:rFonts w:eastAsia="Calibri"/>
          <w:color w:val="000000"/>
          <w:kern w:val="2"/>
          <w:lang w:bidi="hi-IN"/>
        </w:rPr>
        <w:t>Zhang, B., Zhang, Y. and Zhou, P., (2021). Consumer attitude towards sustainability of fast fashion products in the UK. Sustainability, 13(4), p.1646.</w:t>
      </w:r>
    </w:p>
    <w:p>
      <w:pPr>
        <w:spacing w:after="160"/>
        <w:rPr>
          <w:rFonts w:eastAsia="Calibri"/>
          <w:color w:val="000000"/>
          <w:kern w:val="2"/>
          <w:lang w:bidi="hi-IN"/>
        </w:rPr>
      </w:pPr>
      <w:r>
        <w:rPr>
          <w:rFonts w:eastAsia="Calibri"/>
          <w:color w:val="000000"/>
          <w:kern w:val="2"/>
          <w:lang w:bidi="hi-IN"/>
        </w:rPr>
        <w:t>Zhou, S., Blazquez, M., McCormick, H. and Barnes, L., (2021). How social media influencers’ narrative strategies benefit cultivating influencer marketing: Tackling issues of cultural barriers, commercialised content, and sponsorship disclosure. Journal of Business Research, 134, pp.122-142.</w:t>
      </w:r>
    </w:p>
    <w:p>
      <w:pPr>
        <w:pStyle w:val="15"/>
        <w:rPr>
          <w:color w:val="000000"/>
          <w:lang w:val="en-GB"/>
        </w:rPr>
      </w:pPr>
    </w:p>
    <w:sectPr>
      <w:footerReference w:type="default" r:id="rId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docGrid w:linePitch="326" w:charSpace="0"/>
    </w:sectPr>
  </w:body>
</w:document>
</file>

<file path=word/fontTable.xml><?xml version="1.0" encoding="utf-8"?>
<w:fonts xmlns:w="http://schemas.openxmlformats.org/wordprocessingml/2006/main" xmlns:r="http://schemas.openxmlformats.org/officeDocument/2006/relationships">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宋体">
    <w:panose1 w:val="00000000000000000000"/>
    <w:charset w:val="00"/>
    <w:family w:val="auto"/>
    <w:pitch w:val="variable"/>
    <w:sig w:usb0="00000000" w:usb1="00000000" w:usb2="00000000" w:usb3="00000000" w:csb0="0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http://schemas.openxmlformats.org/wordprocessingml/2006/main" xmlns:o="urn:schemas-microsoft-com:office:office" xmlns:r="http://schemas.openxmlformats.org/officeDocument/2006/relationships" xmlns:m="http://schemas.openxmlformats.org/officeDocument/2006/math" xmlns:v="urn:schemas-microsoft-com:vml" xmlns:a="http://schemas.openxmlformats.org/drawingml/2006/main" xmlns:wps="http://schemas.microsoft.com/office/word/2010/wordprocessingShape" xmlns:wp="http://schemas.openxmlformats.org/drawingml/2006/wordprocessingDrawing" xmlns:pic="http://schemas.openxmlformats.org/drawingml/2006/picture" xmlns:mc="http://schemas.openxmlformats.org/markup-compatibility/2006" xmlns:wpg="http://schemas.microsoft.com/office/word/2010/wordprocessingGroup" xmlns:wpc="http://schemas.microsoft.com/office/word/2010/wordprocessingCanvas" xmlns:w10="urn:schemas-microsoft-com:office:word" xmlns:w14="http://schemas.microsoft.com/office/word/2010/wordml" xmlns:a14="http://schemas.microsoft.com/office/drawing/2010/main" mc:Ignorable="w14">
  <w:p>
    <w:pPr>
      <w:pStyle w:val="19"/>
      <w:tabs>
        <w:tab w:val="center" w:pos="4513"/>
        <w:tab w:val="right" w:pos="9026"/>
      </w:tabs>
      <w:jc w:val="right"/>
      <w:rPr>
        <w:sz w:val="20"/>
        <w:szCs w:val="20"/>
      </w:rPr>
    </w:pPr>
    <w:r>
      <w:rPr>
        <w:sz w:val="20"/>
        <w:szCs w:val="20"/>
      </w:rPr>
      <w:fldChar w:fldCharType="begin"/>
    </w:r>
    <w:r>
      <w:rPr>
        <w:sz w:val="20"/>
        <w:szCs w:val="20"/>
      </w:rPr>
      <w:instrText xml:space="preserve"> PAGE   \* MERGEFORMAT </w:instrText>
    </w:r>
    <w:r>
      <w:rPr>
        <w:sz w:val="20"/>
        <w:szCs w:val="20"/>
      </w:rPr>
      <w:fldChar w:fldCharType="separate"/>
    </w:r>
    <w:r>
      <w:rPr>
        <w:sz w:val="20"/>
        <w:szCs w:val="20"/>
      </w:rPr>
      <w:t>7</w:t>
    </w:r>
    <w:r>
      <w:rPr>
        <w:sz w:val="20"/>
        <w:szCs w:val="20"/>
      </w:rPr>
      <w:fldChar w:fldCharType="end"/>
    </w:r>
  </w:p>
  <w:p>
    <w:pPr>
      <w:pStyle w:val="19"/>
      <w:tabs>
        <w:tab w:val="center" w:pos="4513"/>
        <w:tab w:val="right" w:pos="9026"/>
      </w:tabs>
    </w:pPr>
  </w:p>
</w:ftr>
</file>

<file path=word/numbering.xml><?xml version="1.0" encoding="utf-8"?>
<w:numbering xmlns:w="http://schemas.openxmlformats.org/wordprocessingml/2006/main" xmlns:o="urn:schemas-microsoft-com:office:office" xmlns:r="http://schemas.openxmlformats.org/officeDocument/2006/relationships" xmlns:m="http://schemas.openxmlformats.org/officeDocument/2006/math" xmlns:v="urn:schemas-microsoft-com:vml">
  <w:abstractNum w:abstractNumId="0">
    <w:nsid w:val="068511D2"/>
    <w:multiLevelType w:val="hybridMultilevel"/>
    <w:tmpl w:val="00000000"/>
    <w:lvl w:ilvl="0">
      <w:start w:val="1"/>
      <w:numFmt w:val="bullet"/>
      <w:lvlRestart w:val="0"/>
      <w:lvlText w:val="●"/>
      <w:lvlJc w:val="left"/>
      <w:pPr>
        <w:tabs>
          <w:tab w:val="num" w:pos="0"/>
        </w:tabs>
        <w:ind w:left="720" w:hanging="360"/>
      </w:pPr>
      <w:rPr>
        <w:u w:val="none"/>
      </w:rPr>
    </w:lvl>
    <w:lvl w:ilvl="1">
      <w:start w:val="1"/>
      <w:numFmt w:val="bullet"/>
      <w:lvlText w:val="○"/>
      <w:lvlJc w:val="left"/>
      <w:pPr>
        <w:tabs>
          <w:tab w:val="num" w:pos="0"/>
        </w:tabs>
        <w:ind w:left="1440" w:hanging="360"/>
      </w:pPr>
      <w:rPr>
        <w:u w:val="none"/>
      </w:rPr>
    </w:lvl>
    <w:lvl w:ilvl="2">
      <w:start w:val="1"/>
      <w:numFmt w:val="bullet"/>
      <w:lvlText w:val="■"/>
      <w:lvlJc w:val="left"/>
      <w:pPr>
        <w:tabs>
          <w:tab w:val="num" w:pos="0"/>
        </w:tabs>
        <w:ind w:left="2160" w:hanging="360"/>
      </w:pPr>
      <w:rPr>
        <w:u w:val="none"/>
      </w:rPr>
    </w:lvl>
    <w:lvl w:ilvl="3">
      <w:start w:val="1"/>
      <w:numFmt w:val="bullet"/>
      <w:lvlText w:val="●"/>
      <w:lvlJc w:val="left"/>
      <w:pPr>
        <w:tabs>
          <w:tab w:val="num" w:pos="0"/>
        </w:tabs>
        <w:ind w:left="2880" w:hanging="360"/>
      </w:pPr>
      <w:rPr>
        <w:u w:val="none"/>
      </w:rPr>
    </w:lvl>
    <w:lvl w:ilvl="4">
      <w:start w:val="1"/>
      <w:numFmt w:val="bullet"/>
      <w:lvlText w:val="○"/>
      <w:lvlJc w:val="left"/>
      <w:pPr>
        <w:tabs>
          <w:tab w:val="num" w:pos="0"/>
        </w:tabs>
        <w:ind w:left="3600" w:hanging="360"/>
      </w:pPr>
      <w:rPr>
        <w:u w:val="none"/>
      </w:rPr>
    </w:lvl>
    <w:lvl w:ilvl="5">
      <w:start w:val="1"/>
      <w:numFmt w:val="bullet"/>
      <w:lvlText w:val="■"/>
      <w:lvlJc w:val="left"/>
      <w:pPr>
        <w:tabs>
          <w:tab w:val="num" w:pos="0"/>
        </w:tabs>
        <w:ind w:left="4320" w:hanging="360"/>
      </w:pPr>
      <w:rPr>
        <w:u w:val="none"/>
      </w:rPr>
    </w:lvl>
    <w:lvl w:ilvl="6">
      <w:start w:val="1"/>
      <w:numFmt w:val="bullet"/>
      <w:lvlText w:val="●"/>
      <w:lvlJc w:val="left"/>
      <w:pPr>
        <w:tabs>
          <w:tab w:val="num" w:pos="0"/>
        </w:tabs>
        <w:ind w:left="5040" w:hanging="360"/>
      </w:pPr>
      <w:rPr>
        <w:u w:val="none"/>
      </w:rPr>
    </w:lvl>
    <w:lvl w:ilvl="7">
      <w:start w:val="1"/>
      <w:numFmt w:val="bullet"/>
      <w:lvlText w:val="○"/>
      <w:lvlJc w:val="left"/>
      <w:pPr>
        <w:tabs>
          <w:tab w:val="num" w:pos="0"/>
        </w:tabs>
        <w:ind w:left="5760" w:hanging="360"/>
      </w:pPr>
      <w:rPr>
        <w:u w:val="none"/>
      </w:rPr>
    </w:lvl>
    <w:lvl w:ilvl="8">
      <w:start w:val="1"/>
      <w:numFmt w:val="bullet"/>
      <w:lvlText w:val="■"/>
      <w:lvlJc w:val="left"/>
      <w:pPr>
        <w:tabs>
          <w:tab w:val="num" w:pos="0"/>
        </w:tabs>
        <w:ind w:left="6480" w:hanging="360"/>
      </w:pPr>
      <w:rPr>
        <w:u w:val="none"/>
      </w:rPr>
    </w:lvl>
  </w:abstractNum>
  <w:num w:numId="1">
    <w:abstractNumId w:val="0"/>
  </w:num>
</w:numbering>
</file>

<file path=word/settings.xml><?xml version="1.0" encoding="utf-8"?>
<w:settings xmlns:w="http://schemas.openxmlformats.org/wordprocessingml/2006/main" xmlns:o="urn:schemas-microsoft-com:office:office" xmlns:r="http://schemas.openxmlformats.org/officeDocument/2006/relationships" xmlns:m="http://schemas.openxmlformats.org/officeDocument/2006/math" xmlns:v="urn:schemas-microsoft-com:vml">
  <w:zoom w:percent="132"/>
  <w:bordersDoNotSurroundHeader/>
  <w:bordersDoNotSurroundFooter/>
  <w:defaultTabStop w:val="720"/>
  <w:drawingGridHorizontalSpacing w:val="120"/>
  <w:drawingGridVerticalSpacing w:val="163"/>
  <w:displayHorizontalDrawingGridEvery w:val="0"/>
  <w:displayVerticalDrawingGridEvery w:val="1"/>
  <w:compat>
    <w:spaceForUL/>
    <w:growAutofit/>
    <w:compatSetting w:name="compatibilityMode" w:uri="http://schemas.microsoft.com/office/word" w:val="14"/>
  </w:compat>
</w:settings>
</file>

<file path=word/styles.xml><?xml version="1.0" encoding="utf-8"?>
<w:styles xmlns:w="http://schemas.openxmlformats.org/wordprocessingml/2006/main" xmlns:r="http://schemas.openxmlformats.org/officeDocument/2006/relationships">
  <w:docDefaults>
    <w:rPrDefault>
      <w:rPr>
        <w:rFonts w:ascii="Times New Roman" w:eastAsia="宋体" w:hAnsi="Times New Roman" w:cs="Times New Roman"/>
        <w:lang w:val="en-US" w:eastAsia="zh-CN" w:bidi="ar-SA"/>
      </w:rPr>
    </w:rPrDefault>
    <w:pPrDefault/>
  </w:docDefaults>
  <w:style w:type="paragraph" w:default="1" w:styleId="0">
    <w:name w:val="Normal"/>
    <w:pPr>
      <w:spacing w:line="360" w:lineRule="auto"/>
      <w:jc w:val="both"/>
    </w:pPr>
    <w:rPr>
      <w:rFonts w:ascii="Times New Roman" w:eastAsia="Times New Roman" w:cs="Times New Roman" w:hAnsi="Times New Roman"/>
      <w:sz w:val="24"/>
      <w:szCs w:val="24"/>
      <w:lang w:val="en-IN" w:eastAsia="en-US" w:bidi="ar-SA"/>
    </w:rPr>
  </w:style>
  <w:style w:type="paragraph" w:styleId="1">
    <w:name w:val="heading 1"/>
    <w:basedOn w:val="15"/>
    <w:next w:val="15"/>
    <w:pPr>
      <w:keepNext/>
      <w:keepLines/>
      <w:outlineLvl w:val="0"/>
    </w:pPr>
    <w:rPr>
      <w:b/>
      <w:color w:val="222222"/>
    </w:rPr>
  </w:style>
  <w:style w:type="paragraph" w:styleId="2">
    <w:name w:val="heading 2"/>
    <w:basedOn w:val="15"/>
    <w:next w:val="15"/>
    <w:pPr>
      <w:keepNext/>
      <w:keepLines/>
      <w:outlineLvl w:val="1"/>
    </w:pPr>
    <w:rPr>
      <w:b/>
      <w:color w:val="222222"/>
    </w:rPr>
  </w:style>
  <w:style w:type="paragraph" w:styleId="3">
    <w:name w:val="heading 3"/>
    <w:basedOn w:val="15"/>
    <w:next w:val="15"/>
    <w:pPr>
      <w:keepNext/>
      <w:keepLines/>
      <w:spacing w:before="320" w:after="80"/>
      <w:outlineLvl w:val="2"/>
    </w:pPr>
    <w:rPr>
      <w:color w:val="434343"/>
      <w:sz w:val="28"/>
      <w:szCs w:val="28"/>
    </w:rPr>
  </w:style>
  <w:style w:type="paragraph" w:styleId="4">
    <w:name w:val="heading 4"/>
    <w:basedOn w:val="15"/>
    <w:next w:val="15"/>
    <w:pPr>
      <w:keepNext/>
      <w:keepLines/>
      <w:spacing w:before="280" w:after="80"/>
      <w:outlineLvl w:val="3"/>
    </w:pPr>
    <w:rPr>
      <w:color w:val="666666"/>
    </w:rPr>
  </w:style>
  <w:style w:type="paragraph" w:styleId="5">
    <w:name w:val="heading 5"/>
    <w:basedOn w:val="15"/>
    <w:next w:val="15"/>
    <w:pPr>
      <w:keepNext/>
      <w:keepLines/>
      <w:spacing w:before="240" w:after="80"/>
      <w:outlineLvl w:val="4"/>
    </w:pPr>
    <w:rPr>
      <w:color w:val="666666"/>
      <w:sz w:val="22"/>
      <w:szCs w:val="22"/>
    </w:rPr>
  </w:style>
  <w:style w:type="paragraph" w:styleId="6">
    <w:name w:val="heading 6"/>
    <w:basedOn w:val="15"/>
    <w:next w:val="15"/>
    <w:pPr>
      <w:keepNext/>
      <w:keepLines/>
      <w:spacing w:before="240" w:after="80"/>
      <w:outlineLvl w:val="5"/>
    </w:pPr>
    <w:rPr>
      <w:i/>
      <w:color w:val="666666"/>
      <w:sz w:val="22"/>
      <w:szCs w:val="22"/>
    </w:rPr>
  </w:style>
  <w:style w:type="character" w:default="1" w:styleId="10">
    <w:name w:val="Default Paragraph Font"/>
  </w:style>
  <w:style w:type="paragraph" w:customStyle="1" w:styleId="15">
    <w:name w:val="Normal1"/>
    <w:pPr>
      <w:spacing w:line="360" w:lineRule="auto"/>
      <w:jc w:val="both"/>
    </w:pPr>
    <w:rPr>
      <w:rFonts w:ascii="Times New Roman" w:eastAsia="Times New Roman" w:cs="Times New Roman" w:hAnsi="Times New Roman"/>
      <w:sz w:val="24"/>
      <w:szCs w:val="24"/>
      <w:lang w:val="en-IN" w:eastAsia="en-US" w:bidi="ar-SA"/>
    </w:rPr>
  </w:style>
  <w:style w:type="paragraph" w:styleId="16">
    <w:name w:val="Title"/>
    <w:basedOn w:val="15"/>
    <w:next w:val="15"/>
    <w:pPr>
      <w:keepNext/>
      <w:keepLines/>
      <w:jc w:val="center"/>
    </w:pPr>
    <w:rPr>
      <w:b/>
      <w:color w:val="222222"/>
      <w:sz w:val="32"/>
      <w:szCs w:val="32"/>
    </w:rPr>
  </w:style>
  <w:style w:type="paragraph" w:styleId="17">
    <w:name w:val="Subtitle"/>
    <w:basedOn w:val="15"/>
    <w:next w:val="15"/>
    <w:pPr>
      <w:keepNext/>
      <w:keepLines/>
      <w:spacing w:after="320"/>
    </w:pPr>
    <w:rPr>
      <w:rFonts w:ascii="Arial" w:eastAsia="Arial" w:cs="Arial" w:hAnsi="Arial"/>
      <w:color w:val="666666"/>
      <w:sz w:val="30"/>
      <w:szCs w:val="30"/>
    </w:rPr>
  </w:style>
  <w:style w:type="paragraph" w:styleId="18">
    <w:name w:val="header"/>
    <w:basedOn w:val="0"/>
    <w:pPr>
      <w:tabs>
        <w:tab w:val="center" w:pos="4513"/>
        <w:tab w:val="right" w:pos="9026"/>
      </w:tabs>
      <w:spacing w:line="240" w:lineRule="auto"/>
    </w:pPr>
  </w:style>
  <w:style w:type="paragraph" w:styleId="19">
    <w:name w:val="footer"/>
    <w:basedOn w:val="0"/>
    <w:pPr>
      <w:tabs>
        <w:tab w:val="center" w:pos="4513"/>
        <w:tab w:val="right" w:pos="9026"/>
      </w:tabs>
      <w:spacing w:line="240" w:lineRule="auto"/>
    </w:pPr>
  </w:style>
  <w:style w:type="paragraph" w:customStyle="1" w:styleId="20">
    <w:name w:val="TOC Heading"/>
    <w:basedOn w:val="1"/>
    <w:next w:val="0"/>
    <w:pPr>
      <w:spacing w:before="240" w:line="259" w:lineRule="auto"/>
      <w:jc w:val="left"/>
      <w:outlineLvl w:val="9"/>
    </w:pPr>
    <w:rPr>
      <w:rFonts w:ascii="Calibri" w:eastAsia="宋体" w:cs="Times New Roman" w:hAnsi="Calibri"/>
      <w:b w:val="0"/>
      <w:color w:val="365F91"/>
      <w:sz w:val="32"/>
      <w:szCs w:val="32"/>
      <w:lang w:val="en-US"/>
    </w:rPr>
  </w:style>
  <w:style w:type="paragraph" w:styleId="21">
    <w:name w:val="toc 1"/>
    <w:basedOn w:val="0"/>
    <w:autoRedefine/>
    <w:next w:val="0"/>
    <w:pPr>
      <w:spacing w:after="100"/>
    </w:pPr>
  </w:style>
  <w:style w:type="paragraph" w:styleId="22">
    <w:name w:val="toc 2"/>
    <w:basedOn w:val="0"/>
    <w:autoRedefine/>
    <w:next w:val="0"/>
    <w:pPr>
      <w:spacing w:after="100"/>
      <w:ind w:left="240"/>
    </w:pPr>
  </w:style>
  <w:style w:type="character" w:styleId="23">
    <w:name w:val="Hyperlink"/>
    <w:basedOn w:val="10"/>
    <w:rPr>
      <w:color w:val="0000FF"/>
      <w:u w:val="single"/>
    </w:rPr>
  </w:style>
  <w:style w:type="paragraph" w:styleId="24">
    <w:name w:val="Balloon Text"/>
    <w:basedOn w:val="0"/>
    <w:pPr>
      <w:spacing w:line="240" w:lineRule="auto"/>
    </w:pPr>
    <w:rPr>
      <w:rFonts w:ascii="Tahoma" w:cs="Tahoma" w:hAnsi="Tahoma"/>
      <w:sz w:val="16"/>
      <w:szCs w:val="16"/>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oter" Target="footer1.xml"/><Relationship Id="rId3" Type="http://schemas.openxmlformats.org/officeDocument/2006/relationships/image" Target="media/2.png"/><Relationship Id="rId4" Type="http://schemas.openxmlformats.org/officeDocument/2006/relationships/image" Target="media/5.png"/><Relationship Id="rId5" Type="http://schemas.openxmlformats.org/officeDocument/2006/relationships/image" Target="media/8.png"/><Relationship Id="rId6" Type="http://schemas.openxmlformats.org/officeDocument/2006/relationships/styles" Target="styles.xml"/><Relationship Id="rId7" Type="http://schemas.openxmlformats.org/officeDocument/2006/relationships/numbering" Target="numbering.xml"/><Relationship Id="rId8" Type="http://schemas.openxmlformats.org/officeDocument/2006/relationships/fontTable" Target="fontTable.xml"/></Relationships>
</file>

<file path=docProps/app.xml><?xml version="1.0" encoding="utf-8"?>
<Properties xmlns="http://schemas.openxmlformats.org/officeDocument/2006/extended-properties">
  <Template>Normal.eit</Template>
  <TotalTime>6</TotalTime>
  <Application>Yozo_Office</Application>
  <Pages>18</Pages>
  <Words>3278</Words>
  <Characters>19065</Characters>
  <Lines>470</Lines>
  <Paragraphs>136</Paragraphs>
  <CharactersWithSpaces>22216</CharactersWithSpaces>
</Properties>
</file>

<file path=docProps/core.xml><?xml version="1.0" encoding="utf-8"?>
<cp:coreProperties xmlns:cp="http://schemas.openxmlformats.org/package/2006/metadata/core-properties" xmlns:dc="http://purl.org/dc/elements/1.1/" xmlns:dcterms="http://purl.org/dc/terms/" xmlns:xsi="http://www.w3.org/2001/XMLSchema-instance">
  <cp:lastModifiedBy>vivo user</cp:lastModifiedBy>
  <cp:revision>2</cp:revision>
  <dcterms:created xsi:type="dcterms:W3CDTF">2023-12-23T07:32:00Z</dcterms:created>
  <dcterms:modified xsi:type="dcterms:W3CDTF">2023-12-28T16:02:00Z</dcterms:modified>
</cp:coreProperties>
</file>

<file path=docProps/custom.xml><?xml version="1.0" encoding="utf-8"?>
<Properties xmlns:vt="http://schemas.openxmlformats.org/officeDocument/2006/docPropsVTypes" xmlns="http://schemas.openxmlformats.org/officeDocument/2006/custom-properties">
  <property fmtid="{D5CDD505-2E9C-101B-9397-08002B2CF9AE}" pid="2" name="GrammarlyDocumentId">
    <vt:lpwstr>8994b0723c8d74ba7903d8d1d3db520754bdd79e3a5da336c94bb5797676c493</vt:lpwstr>
  </property>
</Properties>
</file>