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3F0DF" w14:textId="0989835F" w:rsidR="00861E0C" w:rsidRDefault="003A3950" w:rsidP="00861E0C">
      <w:pPr>
        <w:rPr>
          <w:b/>
          <w:bCs/>
        </w:rPr>
      </w:pPr>
      <w:r w:rsidRPr="003A3950">
        <w:rPr>
          <w:b/>
          <w:bCs/>
        </w:rPr>
        <w:drawing>
          <wp:inline distT="0" distB="0" distL="0" distR="0" wp14:anchorId="7B817753" wp14:editId="031999DB">
            <wp:extent cx="2423348" cy="1066800"/>
            <wp:effectExtent l="0" t="0" r="2540" b="0"/>
            <wp:docPr id="4"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Description automatically generated"/>
                    <pic:cNvPicPr/>
                  </pic:nvPicPr>
                  <pic:blipFill>
                    <a:blip r:embed="rId5"/>
                    <a:stretch>
                      <a:fillRect/>
                    </a:stretch>
                  </pic:blipFill>
                  <pic:spPr>
                    <a:xfrm>
                      <a:off x="0" y="0"/>
                      <a:ext cx="2427712" cy="1068721"/>
                    </a:xfrm>
                    <a:prstGeom prst="rect">
                      <a:avLst/>
                    </a:prstGeom>
                  </pic:spPr>
                </pic:pic>
              </a:graphicData>
            </a:graphic>
          </wp:inline>
        </w:drawing>
      </w:r>
    </w:p>
    <w:p w14:paraId="1F9AEA54" w14:textId="77777777" w:rsidR="00861E0C" w:rsidRDefault="00861E0C" w:rsidP="00861E0C">
      <w:pPr>
        <w:rPr>
          <w:b/>
          <w:bCs/>
        </w:rPr>
      </w:pPr>
    </w:p>
    <w:p w14:paraId="79A7A06D" w14:textId="0830208F" w:rsidR="00861E0C" w:rsidRDefault="00861E0C" w:rsidP="00861E0C">
      <w:pPr>
        <w:rPr>
          <w:b/>
          <w:bCs/>
        </w:rPr>
      </w:pPr>
    </w:p>
    <w:p w14:paraId="395DB1B1" w14:textId="5A76B66C" w:rsidR="003A3950" w:rsidRDefault="003A3950" w:rsidP="00861E0C">
      <w:pPr>
        <w:rPr>
          <w:b/>
          <w:bCs/>
        </w:rPr>
      </w:pPr>
    </w:p>
    <w:p w14:paraId="7AFF08A5" w14:textId="77777777" w:rsidR="003A3950" w:rsidRPr="003A3950" w:rsidRDefault="003A3950" w:rsidP="003A3950">
      <w:pPr>
        <w:widowControl/>
        <w:suppressAutoHyphens w:val="0"/>
        <w:autoSpaceDE w:val="0"/>
        <w:autoSpaceDN w:val="0"/>
        <w:adjustRightInd w:val="0"/>
        <w:rPr>
          <w:rFonts w:ascii="Arial" w:eastAsiaTheme="minorHAnsi" w:hAnsi="Arial" w:cs="Arial"/>
          <w:color w:val="000000"/>
          <w:lang w:eastAsia="en-US" w:bidi="ar-SA"/>
        </w:rPr>
      </w:pPr>
    </w:p>
    <w:p w14:paraId="72A46872" w14:textId="4D2EB76F" w:rsidR="00861E0C" w:rsidRDefault="003A3950" w:rsidP="003A3950">
      <w:pPr>
        <w:jc w:val="center"/>
        <w:rPr>
          <w:rFonts w:ascii="Arial" w:eastAsiaTheme="minorHAnsi" w:hAnsi="Arial" w:cs="Arial"/>
          <w:b/>
          <w:bCs/>
          <w:color w:val="000000"/>
          <w:sz w:val="48"/>
          <w:szCs w:val="48"/>
          <w:lang w:eastAsia="en-US" w:bidi="ar-SA"/>
        </w:rPr>
      </w:pPr>
      <w:r w:rsidRPr="003A3950">
        <w:rPr>
          <w:rFonts w:ascii="Arial" w:eastAsiaTheme="minorHAnsi" w:hAnsi="Arial" w:cs="Arial"/>
          <w:b/>
          <w:bCs/>
          <w:color w:val="000000"/>
          <w:sz w:val="48"/>
          <w:szCs w:val="48"/>
          <w:lang w:eastAsia="en-US" w:bidi="ar-SA"/>
        </w:rPr>
        <w:t>BA (Hons) Hospitality &amp; Hotel Management</w:t>
      </w:r>
    </w:p>
    <w:p w14:paraId="29AB9E2E" w14:textId="77777777" w:rsidR="003A3950" w:rsidRPr="003A3950" w:rsidRDefault="003A3950" w:rsidP="003A3950">
      <w:pPr>
        <w:jc w:val="center"/>
        <w:rPr>
          <w:b/>
          <w:bCs/>
        </w:rPr>
      </w:pPr>
      <w:r w:rsidRPr="003A3950">
        <w:rPr>
          <w:b/>
          <w:bCs/>
        </w:rPr>
        <w:t>Entrepreneurship</w:t>
      </w:r>
    </w:p>
    <w:p w14:paraId="143FFFB5" w14:textId="28E7B4F0" w:rsidR="003A3950" w:rsidRDefault="003A3950" w:rsidP="003A3950">
      <w:pPr>
        <w:jc w:val="center"/>
        <w:rPr>
          <w:b/>
          <w:bCs/>
        </w:rPr>
      </w:pPr>
      <w:r w:rsidRPr="003A3950">
        <w:rPr>
          <w:b/>
          <w:bCs/>
        </w:rPr>
        <w:t>BMIH5012 / BMIH5012D</w:t>
      </w:r>
    </w:p>
    <w:p w14:paraId="5C151781" w14:textId="2CB8226C" w:rsidR="003A3950" w:rsidRDefault="003A3950" w:rsidP="003A3950">
      <w:pPr>
        <w:jc w:val="center"/>
        <w:rPr>
          <w:b/>
          <w:bCs/>
        </w:rPr>
      </w:pPr>
      <w:r>
        <w:rPr>
          <w:b/>
          <w:bCs/>
        </w:rPr>
        <w:t xml:space="preserve">Lecturer: </w:t>
      </w:r>
      <w:r w:rsidRPr="003A3950">
        <w:rPr>
          <w:b/>
          <w:bCs/>
        </w:rPr>
        <w:t>Neil Dyer</w:t>
      </w:r>
    </w:p>
    <w:p w14:paraId="2F0D4780" w14:textId="7EB10346" w:rsidR="003A3950" w:rsidRDefault="003A3950" w:rsidP="003A3950">
      <w:pPr>
        <w:jc w:val="center"/>
        <w:rPr>
          <w:b/>
          <w:bCs/>
        </w:rPr>
      </w:pPr>
      <w:r>
        <w:rPr>
          <w:b/>
          <w:bCs/>
        </w:rPr>
        <w:t>Student ID: 202287</w:t>
      </w:r>
    </w:p>
    <w:p w14:paraId="67D786FE" w14:textId="77777777" w:rsidR="003A3950" w:rsidRDefault="003A3950" w:rsidP="003A3950">
      <w:pPr>
        <w:jc w:val="center"/>
        <w:rPr>
          <w:b/>
          <w:bCs/>
        </w:rPr>
      </w:pPr>
    </w:p>
    <w:p w14:paraId="64E04CAB" w14:textId="77777777" w:rsidR="00861E0C" w:rsidRDefault="00861E0C" w:rsidP="00861E0C">
      <w:pPr>
        <w:rPr>
          <w:b/>
          <w:bCs/>
        </w:rPr>
      </w:pPr>
    </w:p>
    <w:p w14:paraId="3095564E" w14:textId="77777777" w:rsidR="00861E0C" w:rsidRDefault="00861E0C" w:rsidP="00861E0C">
      <w:pPr>
        <w:rPr>
          <w:b/>
          <w:bCs/>
        </w:rPr>
      </w:pPr>
    </w:p>
    <w:p w14:paraId="24FC31C2" w14:textId="77777777" w:rsidR="00861E0C" w:rsidRDefault="00861E0C" w:rsidP="00861E0C">
      <w:pPr>
        <w:rPr>
          <w:b/>
          <w:bCs/>
        </w:rPr>
      </w:pPr>
    </w:p>
    <w:p w14:paraId="77E7D3FF" w14:textId="77777777" w:rsidR="00861E0C" w:rsidRDefault="00861E0C" w:rsidP="00861E0C">
      <w:pPr>
        <w:rPr>
          <w:b/>
          <w:bCs/>
        </w:rPr>
      </w:pPr>
    </w:p>
    <w:p w14:paraId="4E6C604D" w14:textId="77777777" w:rsidR="00861E0C" w:rsidRDefault="00861E0C" w:rsidP="00861E0C">
      <w:pPr>
        <w:rPr>
          <w:b/>
          <w:bCs/>
        </w:rPr>
      </w:pPr>
    </w:p>
    <w:p w14:paraId="49A85D9A" w14:textId="77777777" w:rsidR="00861E0C" w:rsidRDefault="00861E0C" w:rsidP="00861E0C">
      <w:pPr>
        <w:rPr>
          <w:b/>
          <w:bCs/>
        </w:rPr>
      </w:pPr>
    </w:p>
    <w:p w14:paraId="5256E225" w14:textId="77777777" w:rsidR="00861E0C" w:rsidRDefault="00861E0C" w:rsidP="00861E0C">
      <w:pPr>
        <w:rPr>
          <w:b/>
          <w:bCs/>
        </w:rPr>
      </w:pPr>
    </w:p>
    <w:p w14:paraId="181A3932" w14:textId="77777777" w:rsidR="00861E0C" w:rsidRDefault="00861E0C" w:rsidP="00861E0C">
      <w:pPr>
        <w:rPr>
          <w:b/>
          <w:bCs/>
        </w:rPr>
      </w:pPr>
    </w:p>
    <w:p w14:paraId="449D2303" w14:textId="77777777" w:rsidR="00861E0C" w:rsidRDefault="00861E0C" w:rsidP="00861E0C">
      <w:pPr>
        <w:rPr>
          <w:b/>
          <w:bCs/>
        </w:rPr>
      </w:pPr>
    </w:p>
    <w:p w14:paraId="670EB86F" w14:textId="77777777" w:rsidR="00861E0C" w:rsidRDefault="00861E0C" w:rsidP="00861E0C">
      <w:pPr>
        <w:rPr>
          <w:b/>
          <w:bCs/>
        </w:rPr>
      </w:pPr>
    </w:p>
    <w:p w14:paraId="67D966EF" w14:textId="77777777" w:rsidR="00861E0C" w:rsidRDefault="00861E0C" w:rsidP="00861E0C">
      <w:pPr>
        <w:rPr>
          <w:b/>
          <w:bCs/>
        </w:rPr>
      </w:pPr>
    </w:p>
    <w:p w14:paraId="5B56A92D" w14:textId="77777777" w:rsidR="00861E0C" w:rsidRDefault="00861E0C" w:rsidP="00861E0C">
      <w:pPr>
        <w:rPr>
          <w:b/>
          <w:bCs/>
        </w:rPr>
      </w:pPr>
    </w:p>
    <w:p w14:paraId="239D4016" w14:textId="77777777" w:rsidR="00861E0C" w:rsidRDefault="00861E0C" w:rsidP="00861E0C">
      <w:pPr>
        <w:rPr>
          <w:b/>
          <w:bCs/>
        </w:rPr>
      </w:pPr>
    </w:p>
    <w:p w14:paraId="1E7CD066" w14:textId="77777777" w:rsidR="00861E0C" w:rsidRDefault="00861E0C" w:rsidP="00861E0C">
      <w:pPr>
        <w:rPr>
          <w:b/>
          <w:bCs/>
        </w:rPr>
      </w:pPr>
    </w:p>
    <w:p w14:paraId="61CFE8BD" w14:textId="77777777" w:rsidR="00861E0C" w:rsidRDefault="00861E0C" w:rsidP="00861E0C">
      <w:pPr>
        <w:rPr>
          <w:b/>
          <w:bCs/>
        </w:rPr>
      </w:pPr>
    </w:p>
    <w:p w14:paraId="7C4C9430" w14:textId="77777777" w:rsidR="00861E0C" w:rsidRDefault="00861E0C" w:rsidP="00861E0C">
      <w:pPr>
        <w:rPr>
          <w:b/>
          <w:bCs/>
        </w:rPr>
      </w:pPr>
    </w:p>
    <w:p w14:paraId="7EEBCBB6" w14:textId="77777777" w:rsidR="00861E0C" w:rsidRDefault="00861E0C" w:rsidP="00861E0C">
      <w:pPr>
        <w:rPr>
          <w:b/>
          <w:bCs/>
        </w:rPr>
      </w:pPr>
    </w:p>
    <w:p w14:paraId="20F830F4" w14:textId="77777777" w:rsidR="00861E0C" w:rsidRDefault="00861E0C" w:rsidP="00861E0C">
      <w:pPr>
        <w:rPr>
          <w:b/>
          <w:bCs/>
        </w:rPr>
      </w:pPr>
    </w:p>
    <w:p w14:paraId="763278DB" w14:textId="09535143" w:rsidR="003A3950" w:rsidRDefault="003A3950" w:rsidP="00861E0C">
      <w:pPr>
        <w:rPr>
          <w:b/>
          <w:bCs/>
        </w:rPr>
      </w:pPr>
    </w:p>
    <w:p w14:paraId="5C6139CD" w14:textId="77777777" w:rsidR="003A3950" w:rsidRDefault="003A3950" w:rsidP="00861E0C">
      <w:pPr>
        <w:rPr>
          <w:b/>
          <w:bCs/>
        </w:rPr>
      </w:pPr>
    </w:p>
    <w:p w14:paraId="0A1BEB7F" w14:textId="77777777" w:rsidR="00861E0C" w:rsidRDefault="00861E0C" w:rsidP="00861E0C">
      <w:pPr>
        <w:rPr>
          <w:b/>
          <w:bCs/>
        </w:rPr>
      </w:pPr>
    </w:p>
    <w:p w14:paraId="22E8C45F" w14:textId="77777777" w:rsidR="00861E0C" w:rsidRDefault="00861E0C" w:rsidP="00861E0C">
      <w:pPr>
        <w:pStyle w:val="TOCHeading"/>
      </w:pPr>
      <w:r>
        <w:t>Contents</w:t>
      </w:r>
    </w:p>
    <w:p w14:paraId="56C24328" w14:textId="77777777" w:rsidR="00861E0C" w:rsidRPr="00FE71DF" w:rsidRDefault="00861E0C" w:rsidP="00861E0C">
      <w:pPr>
        <w:pStyle w:val="TOC1"/>
        <w:rPr>
          <w:rFonts w:ascii="Calibri" w:eastAsia="Times New Roman" w:hAnsi="Calibri" w:cs="Times New Roman"/>
          <w:noProof/>
          <w:sz w:val="22"/>
          <w:lang w:eastAsia="en-GB"/>
        </w:rPr>
      </w:pPr>
      <w:r>
        <w:fldChar w:fldCharType="begin"/>
      </w:r>
      <w:r>
        <w:instrText xml:space="preserve"> TOC \o "1-3" \h \z \u </w:instrText>
      </w:r>
      <w:r>
        <w:fldChar w:fldCharType="separate"/>
      </w:r>
      <w:hyperlink w:anchor="_Toc182992022" w:history="1">
        <w:r w:rsidRPr="002A2118">
          <w:rPr>
            <w:rStyle w:val="Hyperlink"/>
            <w:noProof/>
          </w:rPr>
          <w:t>EXECUTIVE SUMMARY</w:t>
        </w:r>
        <w:r>
          <w:rPr>
            <w:noProof/>
            <w:webHidden/>
          </w:rPr>
          <w:tab/>
        </w:r>
        <w:r>
          <w:rPr>
            <w:noProof/>
            <w:webHidden/>
          </w:rPr>
          <w:fldChar w:fldCharType="begin"/>
        </w:r>
        <w:r>
          <w:rPr>
            <w:noProof/>
            <w:webHidden/>
          </w:rPr>
          <w:instrText xml:space="preserve"> PAGEREF _Toc182992022 \h </w:instrText>
        </w:r>
        <w:r>
          <w:rPr>
            <w:noProof/>
            <w:webHidden/>
          </w:rPr>
        </w:r>
        <w:r>
          <w:rPr>
            <w:noProof/>
            <w:webHidden/>
          </w:rPr>
          <w:fldChar w:fldCharType="separate"/>
        </w:r>
        <w:r>
          <w:rPr>
            <w:noProof/>
            <w:webHidden/>
          </w:rPr>
          <w:t>2</w:t>
        </w:r>
        <w:r>
          <w:rPr>
            <w:noProof/>
            <w:webHidden/>
          </w:rPr>
          <w:fldChar w:fldCharType="end"/>
        </w:r>
      </w:hyperlink>
    </w:p>
    <w:p w14:paraId="75973CC8" w14:textId="77777777" w:rsidR="00861E0C" w:rsidRPr="00FE71DF" w:rsidRDefault="00861E0C" w:rsidP="00861E0C">
      <w:pPr>
        <w:pStyle w:val="TOC1"/>
        <w:rPr>
          <w:rFonts w:ascii="Calibri" w:eastAsia="Times New Roman" w:hAnsi="Calibri" w:cs="Times New Roman"/>
          <w:noProof/>
          <w:sz w:val="22"/>
          <w:lang w:eastAsia="en-GB"/>
        </w:rPr>
      </w:pPr>
      <w:hyperlink w:anchor="_Toc182992023" w:history="1">
        <w:r w:rsidRPr="002A2118">
          <w:rPr>
            <w:rStyle w:val="Hyperlink"/>
            <w:noProof/>
          </w:rPr>
          <w:t>THE BUSINESS IDEA</w:t>
        </w:r>
        <w:r>
          <w:rPr>
            <w:noProof/>
            <w:webHidden/>
          </w:rPr>
          <w:tab/>
        </w:r>
        <w:r>
          <w:rPr>
            <w:noProof/>
            <w:webHidden/>
          </w:rPr>
          <w:fldChar w:fldCharType="begin"/>
        </w:r>
        <w:r>
          <w:rPr>
            <w:noProof/>
            <w:webHidden/>
          </w:rPr>
          <w:instrText xml:space="preserve"> PAGEREF _Toc182992023 \h </w:instrText>
        </w:r>
        <w:r>
          <w:rPr>
            <w:noProof/>
            <w:webHidden/>
          </w:rPr>
        </w:r>
        <w:r>
          <w:rPr>
            <w:noProof/>
            <w:webHidden/>
          </w:rPr>
          <w:fldChar w:fldCharType="separate"/>
        </w:r>
        <w:r>
          <w:rPr>
            <w:noProof/>
            <w:webHidden/>
          </w:rPr>
          <w:t>4</w:t>
        </w:r>
        <w:r>
          <w:rPr>
            <w:noProof/>
            <w:webHidden/>
          </w:rPr>
          <w:fldChar w:fldCharType="end"/>
        </w:r>
      </w:hyperlink>
    </w:p>
    <w:p w14:paraId="4603AA09" w14:textId="77777777" w:rsidR="00861E0C" w:rsidRPr="00FE71DF" w:rsidRDefault="00861E0C" w:rsidP="00861E0C">
      <w:pPr>
        <w:pStyle w:val="TOC2"/>
        <w:rPr>
          <w:rFonts w:ascii="Calibri" w:eastAsia="Times New Roman" w:hAnsi="Calibri" w:cs="Times New Roman"/>
          <w:noProof/>
          <w:sz w:val="22"/>
          <w:lang w:eastAsia="en-GB"/>
        </w:rPr>
      </w:pPr>
      <w:hyperlink w:anchor="_Toc182992024" w:history="1">
        <w:r w:rsidRPr="002A2118">
          <w:rPr>
            <w:rStyle w:val="Hyperlink"/>
            <w:b/>
            <w:noProof/>
          </w:rPr>
          <w:t>The Product/Service</w:t>
        </w:r>
        <w:r>
          <w:rPr>
            <w:noProof/>
            <w:webHidden/>
          </w:rPr>
          <w:tab/>
        </w:r>
        <w:r>
          <w:rPr>
            <w:noProof/>
            <w:webHidden/>
          </w:rPr>
          <w:fldChar w:fldCharType="begin"/>
        </w:r>
        <w:r>
          <w:rPr>
            <w:noProof/>
            <w:webHidden/>
          </w:rPr>
          <w:instrText xml:space="preserve"> PAGEREF _Toc182992024 \h </w:instrText>
        </w:r>
        <w:r>
          <w:rPr>
            <w:noProof/>
            <w:webHidden/>
          </w:rPr>
        </w:r>
        <w:r>
          <w:rPr>
            <w:noProof/>
            <w:webHidden/>
          </w:rPr>
          <w:fldChar w:fldCharType="separate"/>
        </w:r>
        <w:r>
          <w:rPr>
            <w:noProof/>
            <w:webHidden/>
          </w:rPr>
          <w:t>4</w:t>
        </w:r>
        <w:r>
          <w:rPr>
            <w:noProof/>
            <w:webHidden/>
          </w:rPr>
          <w:fldChar w:fldCharType="end"/>
        </w:r>
      </w:hyperlink>
    </w:p>
    <w:p w14:paraId="159EEBF8" w14:textId="77777777" w:rsidR="00861E0C" w:rsidRPr="00FE71DF" w:rsidRDefault="00861E0C" w:rsidP="00861E0C">
      <w:pPr>
        <w:pStyle w:val="TOC2"/>
        <w:rPr>
          <w:rFonts w:ascii="Calibri" w:eastAsia="Times New Roman" w:hAnsi="Calibri" w:cs="Times New Roman"/>
          <w:noProof/>
          <w:sz w:val="22"/>
          <w:lang w:eastAsia="en-GB"/>
        </w:rPr>
      </w:pPr>
      <w:hyperlink w:anchor="_Toc182992025" w:history="1">
        <w:r w:rsidRPr="002A2118">
          <w:rPr>
            <w:rStyle w:val="Hyperlink"/>
            <w:b/>
            <w:noProof/>
          </w:rPr>
          <w:t>SWOT Analysis Summary</w:t>
        </w:r>
        <w:r>
          <w:rPr>
            <w:noProof/>
            <w:webHidden/>
          </w:rPr>
          <w:tab/>
        </w:r>
        <w:r>
          <w:rPr>
            <w:noProof/>
            <w:webHidden/>
          </w:rPr>
          <w:fldChar w:fldCharType="begin"/>
        </w:r>
        <w:r>
          <w:rPr>
            <w:noProof/>
            <w:webHidden/>
          </w:rPr>
          <w:instrText xml:space="preserve"> PAGEREF _Toc182992025 \h </w:instrText>
        </w:r>
        <w:r>
          <w:rPr>
            <w:noProof/>
            <w:webHidden/>
          </w:rPr>
        </w:r>
        <w:r>
          <w:rPr>
            <w:noProof/>
            <w:webHidden/>
          </w:rPr>
          <w:fldChar w:fldCharType="separate"/>
        </w:r>
        <w:r>
          <w:rPr>
            <w:noProof/>
            <w:webHidden/>
          </w:rPr>
          <w:t>4</w:t>
        </w:r>
        <w:r>
          <w:rPr>
            <w:noProof/>
            <w:webHidden/>
          </w:rPr>
          <w:fldChar w:fldCharType="end"/>
        </w:r>
      </w:hyperlink>
    </w:p>
    <w:p w14:paraId="0CCF54A0" w14:textId="77777777" w:rsidR="00861E0C" w:rsidRPr="00FE71DF" w:rsidRDefault="00861E0C" w:rsidP="00861E0C">
      <w:pPr>
        <w:pStyle w:val="TOC1"/>
        <w:rPr>
          <w:rFonts w:ascii="Calibri" w:eastAsia="Times New Roman" w:hAnsi="Calibri" w:cs="Times New Roman"/>
          <w:noProof/>
          <w:sz w:val="22"/>
          <w:lang w:eastAsia="en-GB"/>
        </w:rPr>
      </w:pPr>
      <w:hyperlink w:anchor="_Toc182992026" w:history="1">
        <w:r w:rsidRPr="002A2118">
          <w:rPr>
            <w:rStyle w:val="Hyperlink"/>
            <w:noProof/>
          </w:rPr>
          <w:t>THE TEAM</w:t>
        </w:r>
        <w:r>
          <w:rPr>
            <w:noProof/>
            <w:webHidden/>
          </w:rPr>
          <w:tab/>
        </w:r>
        <w:r>
          <w:rPr>
            <w:noProof/>
            <w:webHidden/>
          </w:rPr>
          <w:fldChar w:fldCharType="begin"/>
        </w:r>
        <w:r>
          <w:rPr>
            <w:noProof/>
            <w:webHidden/>
          </w:rPr>
          <w:instrText xml:space="preserve"> PAGEREF _Toc182992026 \h </w:instrText>
        </w:r>
        <w:r>
          <w:rPr>
            <w:noProof/>
            <w:webHidden/>
          </w:rPr>
        </w:r>
        <w:r>
          <w:rPr>
            <w:noProof/>
            <w:webHidden/>
          </w:rPr>
          <w:fldChar w:fldCharType="separate"/>
        </w:r>
        <w:r>
          <w:rPr>
            <w:noProof/>
            <w:webHidden/>
          </w:rPr>
          <w:t>5</w:t>
        </w:r>
        <w:r>
          <w:rPr>
            <w:noProof/>
            <w:webHidden/>
          </w:rPr>
          <w:fldChar w:fldCharType="end"/>
        </w:r>
      </w:hyperlink>
    </w:p>
    <w:p w14:paraId="08EE3533" w14:textId="77777777" w:rsidR="00861E0C" w:rsidRPr="00FE71DF" w:rsidRDefault="00861E0C" w:rsidP="00861E0C">
      <w:pPr>
        <w:pStyle w:val="TOC2"/>
        <w:rPr>
          <w:rFonts w:ascii="Calibri" w:eastAsia="Times New Roman" w:hAnsi="Calibri" w:cs="Times New Roman"/>
          <w:noProof/>
          <w:sz w:val="22"/>
          <w:lang w:eastAsia="en-GB"/>
        </w:rPr>
      </w:pPr>
      <w:hyperlink w:anchor="_Toc182992027" w:history="1">
        <w:r w:rsidRPr="002A2118">
          <w:rPr>
            <w:rStyle w:val="Hyperlink"/>
            <w:b/>
            <w:noProof/>
          </w:rPr>
          <w:t>Key Personnel</w:t>
        </w:r>
        <w:r>
          <w:rPr>
            <w:noProof/>
            <w:webHidden/>
          </w:rPr>
          <w:tab/>
        </w:r>
        <w:r>
          <w:rPr>
            <w:noProof/>
            <w:webHidden/>
          </w:rPr>
          <w:fldChar w:fldCharType="begin"/>
        </w:r>
        <w:r>
          <w:rPr>
            <w:noProof/>
            <w:webHidden/>
          </w:rPr>
          <w:instrText xml:space="preserve"> PAGEREF _Toc182992027 \h </w:instrText>
        </w:r>
        <w:r>
          <w:rPr>
            <w:noProof/>
            <w:webHidden/>
          </w:rPr>
        </w:r>
        <w:r>
          <w:rPr>
            <w:noProof/>
            <w:webHidden/>
          </w:rPr>
          <w:fldChar w:fldCharType="separate"/>
        </w:r>
        <w:r>
          <w:rPr>
            <w:noProof/>
            <w:webHidden/>
          </w:rPr>
          <w:t>5</w:t>
        </w:r>
        <w:r>
          <w:rPr>
            <w:noProof/>
            <w:webHidden/>
          </w:rPr>
          <w:fldChar w:fldCharType="end"/>
        </w:r>
      </w:hyperlink>
    </w:p>
    <w:p w14:paraId="357BAC69" w14:textId="77777777" w:rsidR="00861E0C" w:rsidRPr="00FE71DF" w:rsidRDefault="00861E0C" w:rsidP="00861E0C">
      <w:pPr>
        <w:pStyle w:val="TOC2"/>
        <w:rPr>
          <w:rFonts w:ascii="Calibri" w:eastAsia="Times New Roman" w:hAnsi="Calibri" w:cs="Times New Roman"/>
          <w:noProof/>
          <w:sz w:val="22"/>
          <w:lang w:eastAsia="en-GB"/>
        </w:rPr>
      </w:pPr>
      <w:hyperlink w:anchor="_Toc182992028" w:history="1">
        <w:r w:rsidRPr="002A2118">
          <w:rPr>
            <w:rStyle w:val="Hyperlink"/>
            <w:b/>
            <w:noProof/>
          </w:rPr>
          <w:t>Skills Gaps &amp; Key Partners</w:t>
        </w:r>
        <w:r>
          <w:rPr>
            <w:noProof/>
            <w:webHidden/>
          </w:rPr>
          <w:tab/>
        </w:r>
        <w:r>
          <w:rPr>
            <w:noProof/>
            <w:webHidden/>
          </w:rPr>
          <w:fldChar w:fldCharType="begin"/>
        </w:r>
        <w:r>
          <w:rPr>
            <w:noProof/>
            <w:webHidden/>
          </w:rPr>
          <w:instrText xml:space="preserve"> PAGEREF _Toc182992028 \h </w:instrText>
        </w:r>
        <w:r>
          <w:rPr>
            <w:noProof/>
            <w:webHidden/>
          </w:rPr>
        </w:r>
        <w:r>
          <w:rPr>
            <w:noProof/>
            <w:webHidden/>
          </w:rPr>
          <w:fldChar w:fldCharType="separate"/>
        </w:r>
        <w:r>
          <w:rPr>
            <w:noProof/>
            <w:webHidden/>
          </w:rPr>
          <w:t>5</w:t>
        </w:r>
        <w:r>
          <w:rPr>
            <w:noProof/>
            <w:webHidden/>
          </w:rPr>
          <w:fldChar w:fldCharType="end"/>
        </w:r>
      </w:hyperlink>
    </w:p>
    <w:p w14:paraId="64920B8A" w14:textId="77777777" w:rsidR="00861E0C" w:rsidRPr="00FE71DF" w:rsidRDefault="00861E0C" w:rsidP="00861E0C">
      <w:pPr>
        <w:pStyle w:val="TOC1"/>
        <w:rPr>
          <w:rFonts w:ascii="Calibri" w:eastAsia="Times New Roman" w:hAnsi="Calibri" w:cs="Times New Roman"/>
          <w:noProof/>
          <w:sz w:val="22"/>
          <w:lang w:eastAsia="en-GB"/>
        </w:rPr>
      </w:pPr>
      <w:hyperlink w:anchor="_Toc182992029" w:history="1">
        <w:r w:rsidRPr="002A2118">
          <w:rPr>
            <w:rStyle w:val="Hyperlink"/>
            <w:noProof/>
          </w:rPr>
          <w:t>MARKET RESEARCH</w:t>
        </w:r>
        <w:r>
          <w:rPr>
            <w:noProof/>
            <w:webHidden/>
          </w:rPr>
          <w:tab/>
        </w:r>
        <w:r>
          <w:rPr>
            <w:noProof/>
            <w:webHidden/>
          </w:rPr>
          <w:fldChar w:fldCharType="begin"/>
        </w:r>
        <w:r>
          <w:rPr>
            <w:noProof/>
            <w:webHidden/>
          </w:rPr>
          <w:instrText xml:space="preserve"> PAGEREF _Toc182992029 \h </w:instrText>
        </w:r>
        <w:r>
          <w:rPr>
            <w:noProof/>
            <w:webHidden/>
          </w:rPr>
        </w:r>
        <w:r>
          <w:rPr>
            <w:noProof/>
            <w:webHidden/>
          </w:rPr>
          <w:fldChar w:fldCharType="separate"/>
        </w:r>
        <w:r>
          <w:rPr>
            <w:noProof/>
            <w:webHidden/>
          </w:rPr>
          <w:t>6</w:t>
        </w:r>
        <w:r>
          <w:rPr>
            <w:noProof/>
            <w:webHidden/>
          </w:rPr>
          <w:fldChar w:fldCharType="end"/>
        </w:r>
      </w:hyperlink>
    </w:p>
    <w:p w14:paraId="51D18D57" w14:textId="77777777" w:rsidR="00861E0C" w:rsidRPr="00FE71DF" w:rsidRDefault="00861E0C" w:rsidP="00861E0C">
      <w:pPr>
        <w:pStyle w:val="TOC2"/>
        <w:rPr>
          <w:rFonts w:ascii="Calibri" w:eastAsia="Times New Roman" w:hAnsi="Calibri" w:cs="Times New Roman"/>
          <w:noProof/>
          <w:sz w:val="22"/>
          <w:lang w:eastAsia="en-GB"/>
        </w:rPr>
      </w:pPr>
      <w:hyperlink w:anchor="_Toc182992030" w:history="1">
        <w:r w:rsidRPr="002A2118">
          <w:rPr>
            <w:rStyle w:val="Hyperlink"/>
            <w:b/>
            <w:noProof/>
          </w:rPr>
          <w:t>Market information, trends and external factors</w:t>
        </w:r>
        <w:r>
          <w:rPr>
            <w:noProof/>
            <w:webHidden/>
          </w:rPr>
          <w:tab/>
        </w:r>
        <w:r>
          <w:rPr>
            <w:noProof/>
            <w:webHidden/>
          </w:rPr>
          <w:fldChar w:fldCharType="begin"/>
        </w:r>
        <w:r>
          <w:rPr>
            <w:noProof/>
            <w:webHidden/>
          </w:rPr>
          <w:instrText xml:space="preserve"> PAGEREF _Toc182992030 \h </w:instrText>
        </w:r>
        <w:r>
          <w:rPr>
            <w:noProof/>
            <w:webHidden/>
          </w:rPr>
        </w:r>
        <w:r>
          <w:rPr>
            <w:noProof/>
            <w:webHidden/>
          </w:rPr>
          <w:fldChar w:fldCharType="separate"/>
        </w:r>
        <w:r>
          <w:rPr>
            <w:noProof/>
            <w:webHidden/>
          </w:rPr>
          <w:t>6</w:t>
        </w:r>
        <w:r>
          <w:rPr>
            <w:noProof/>
            <w:webHidden/>
          </w:rPr>
          <w:fldChar w:fldCharType="end"/>
        </w:r>
      </w:hyperlink>
    </w:p>
    <w:p w14:paraId="6F282522" w14:textId="77777777" w:rsidR="00861E0C" w:rsidRPr="00FE71DF" w:rsidRDefault="00861E0C" w:rsidP="00861E0C">
      <w:pPr>
        <w:pStyle w:val="TOC2"/>
        <w:rPr>
          <w:rFonts w:ascii="Calibri" w:eastAsia="Times New Roman" w:hAnsi="Calibri" w:cs="Times New Roman"/>
          <w:noProof/>
          <w:sz w:val="22"/>
          <w:lang w:eastAsia="en-GB"/>
        </w:rPr>
      </w:pPr>
      <w:hyperlink w:anchor="_Toc182992031" w:history="1">
        <w:r w:rsidRPr="002A2118">
          <w:rPr>
            <w:rStyle w:val="Hyperlink"/>
            <w:b/>
            <w:noProof/>
          </w:rPr>
          <w:t>Customer Profiles</w:t>
        </w:r>
        <w:r>
          <w:rPr>
            <w:noProof/>
            <w:webHidden/>
          </w:rPr>
          <w:tab/>
        </w:r>
        <w:r>
          <w:rPr>
            <w:noProof/>
            <w:webHidden/>
          </w:rPr>
          <w:fldChar w:fldCharType="begin"/>
        </w:r>
        <w:r>
          <w:rPr>
            <w:noProof/>
            <w:webHidden/>
          </w:rPr>
          <w:instrText xml:space="preserve"> PAGEREF _Toc182992031 \h </w:instrText>
        </w:r>
        <w:r>
          <w:rPr>
            <w:noProof/>
            <w:webHidden/>
          </w:rPr>
        </w:r>
        <w:r>
          <w:rPr>
            <w:noProof/>
            <w:webHidden/>
          </w:rPr>
          <w:fldChar w:fldCharType="separate"/>
        </w:r>
        <w:r>
          <w:rPr>
            <w:noProof/>
            <w:webHidden/>
          </w:rPr>
          <w:t>6</w:t>
        </w:r>
        <w:r>
          <w:rPr>
            <w:noProof/>
            <w:webHidden/>
          </w:rPr>
          <w:fldChar w:fldCharType="end"/>
        </w:r>
      </w:hyperlink>
    </w:p>
    <w:p w14:paraId="72258415" w14:textId="77777777" w:rsidR="00861E0C" w:rsidRPr="00FE71DF" w:rsidRDefault="00861E0C" w:rsidP="00861E0C">
      <w:pPr>
        <w:pStyle w:val="TOC2"/>
        <w:rPr>
          <w:rFonts w:ascii="Calibri" w:eastAsia="Times New Roman" w:hAnsi="Calibri" w:cs="Times New Roman"/>
          <w:noProof/>
          <w:sz w:val="22"/>
          <w:lang w:eastAsia="en-GB"/>
        </w:rPr>
      </w:pPr>
      <w:hyperlink w:anchor="_Toc182992032" w:history="1">
        <w:r w:rsidRPr="002A2118">
          <w:rPr>
            <w:rStyle w:val="Hyperlink"/>
            <w:b/>
            <w:noProof/>
          </w:rPr>
          <w:t>Competitor Profiles</w:t>
        </w:r>
        <w:r>
          <w:rPr>
            <w:noProof/>
            <w:webHidden/>
          </w:rPr>
          <w:tab/>
        </w:r>
        <w:r>
          <w:rPr>
            <w:noProof/>
            <w:webHidden/>
          </w:rPr>
          <w:fldChar w:fldCharType="begin"/>
        </w:r>
        <w:r>
          <w:rPr>
            <w:noProof/>
            <w:webHidden/>
          </w:rPr>
          <w:instrText xml:space="preserve"> PAGEREF _Toc182992032 \h </w:instrText>
        </w:r>
        <w:r>
          <w:rPr>
            <w:noProof/>
            <w:webHidden/>
          </w:rPr>
        </w:r>
        <w:r>
          <w:rPr>
            <w:noProof/>
            <w:webHidden/>
          </w:rPr>
          <w:fldChar w:fldCharType="separate"/>
        </w:r>
        <w:r>
          <w:rPr>
            <w:noProof/>
            <w:webHidden/>
          </w:rPr>
          <w:t>7</w:t>
        </w:r>
        <w:r>
          <w:rPr>
            <w:noProof/>
            <w:webHidden/>
          </w:rPr>
          <w:fldChar w:fldCharType="end"/>
        </w:r>
      </w:hyperlink>
    </w:p>
    <w:p w14:paraId="244907DA" w14:textId="77777777" w:rsidR="00861E0C" w:rsidRPr="00FE71DF" w:rsidRDefault="00861E0C" w:rsidP="00861E0C">
      <w:pPr>
        <w:pStyle w:val="TOC2"/>
        <w:rPr>
          <w:rFonts w:ascii="Calibri" w:eastAsia="Times New Roman" w:hAnsi="Calibri" w:cs="Times New Roman"/>
          <w:noProof/>
          <w:sz w:val="22"/>
          <w:lang w:eastAsia="en-GB"/>
        </w:rPr>
      </w:pPr>
      <w:hyperlink w:anchor="_Toc182992033" w:history="1">
        <w:r w:rsidRPr="002A2118">
          <w:rPr>
            <w:rStyle w:val="Hyperlink"/>
            <w:b/>
            <w:noProof/>
          </w:rPr>
          <w:t>MARKETING PLAN</w:t>
        </w:r>
        <w:r>
          <w:rPr>
            <w:noProof/>
            <w:webHidden/>
          </w:rPr>
          <w:tab/>
        </w:r>
        <w:r>
          <w:rPr>
            <w:noProof/>
            <w:webHidden/>
          </w:rPr>
          <w:fldChar w:fldCharType="begin"/>
        </w:r>
        <w:r>
          <w:rPr>
            <w:noProof/>
            <w:webHidden/>
          </w:rPr>
          <w:instrText xml:space="preserve"> PAGEREF _Toc182992033 \h </w:instrText>
        </w:r>
        <w:r>
          <w:rPr>
            <w:noProof/>
            <w:webHidden/>
          </w:rPr>
        </w:r>
        <w:r>
          <w:rPr>
            <w:noProof/>
            <w:webHidden/>
          </w:rPr>
          <w:fldChar w:fldCharType="separate"/>
        </w:r>
        <w:r>
          <w:rPr>
            <w:noProof/>
            <w:webHidden/>
          </w:rPr>
          <w:t>7</w:t>
        </w:r>
        <w:r>
          <w:rPr>
            <w:noProof/>
            <w:webHidden/>
          </w:rPr>
          <w:fldChar w:fldCharType="end"/>
        </w:r>
      </w:hyperlink>
    </w:p>
    <w:p w14:paraId="20BEF12B" w14:textId="77777777" w:rsidR="00861E0C" w:rsidRPr="00FE71DF" w:rsidRDefault="00861E0C" w:rsidP="00861E0C">
      <w:pPr>
        <w:pStyle w:val="TOC1"/>
        <w:rPr>
          <w:rFonts w:ascii="Calibri" w:eastAsia="Times New Roman" w:hAnsi="Calibri" w:cs="Times New Roman"/>
          <w:noProof/>
          <w:sz w:val="22"/>
          <w:lang w:eastAsia="en-GB"/>
        </w:rPr>
      </w:pPr>
      <w:hyperlink w:anchor="_Toc182992034" w:history="1">
        <w:r w:rsidRPr="002A2118">
          <w:rPr>
            <w:rStyle w:val="Hyperlink"/>
            <w:noProof/>
          </w:rPr>
          <w:t>KEY RESOURCES</w:t>
        </w:r>
        <w:r>
          <w:rPr>
            <w:noProof/>
            <w:webHidden/>
          </w:rPr>
          <w:tab/>
        </w:r>
        <w:r>
          <w:rPr>
            <w:noProof/>
            <w:webHidden/>
          </w:rPr>
          <w:fldChar w:fldCharType="begin"/>
        </w:r>
        <w:r>
          <w:rPr>
            <w:noProof/>
            <w:webHidden/>
          </w:rPr>
          <w:instrText xml:space="preserve"> PAGEREF _Toc182992034 \h </w:instrText>
        </w:r>
        <w:r>
          <w:rPr>
            <w:noProof/>
            <w:webHidden/>
          </w:rPr>
        </w:r>
        <w:r>
          <w:rPr>
            <w:noProof/>
            <w:webHidden/>
          </w:rPr>
          <w:fldChar w:fldCharType="separate"/>
        </w:r>
        <w:r>
          <w:rPr>
            <w:noProof/>
            <w:webHidden/>
          </w:rPr>
          <w:t>8</w:t>
        </w:r>
        <w:r>
          <w:rPr>
            <w:noProof/>
            <w:webHidden/>
          </w:rPr>
          <w:fldChar w:fldCharType="end"/>
        </w:r>
      </w:hyperlink>
    </w:p>
    <w:p w14:paraId="5836B039" w14:textId="77777777" w:rsidR="00861E0C" w:rsidRPr="00FE71DF" w:rsidRDefault="00861E0C" w:rsidP="00861E0C">
      <w:pPr>
        <w:pStyle w:val="TOC2"/>
        <w:rPr>
          <w:rFonts w:ascii="Calibri" w:eastAsia="Times New Roman" w:hAnsi="Calibri" w:cs="Times New Roman"/>
          <w:noProof/>
          <w:sz w:val="22"/>
          <w:lang w:eastAsia="en-GB"/>
        </w:rPr>
      </w:pPr>
      <w:hyperlink w:anchor="_Toc182992035" w:history="1">
        <w:r w:rsidRPr="002A2118">
          <w:rPr>
            <w:rStyle w:val="Hyperlink"/>
            <w:b/>
            <w:noProof/>
          </w:rPr>
          <w:t>Premises</w:t>
        </w:r>
        <w:r>
          <w:rPr>
            <w:noProof/>
            <w:webHidden/>
          </w:rPr>
          <w:tab/>
        </w:r>
        <w:r>
          <w:rPr>
            <w:noProof/>
            <w:webHidden/>
          </w:rPr>
          <w:fldChar w:fldCharType="begin"/>
        </w:r>
        <w:r>
          <w:rPr>
            <w:noProof/>
            <w:webHidden/>
          </w:rPr>
          <w:instrText xml:space="preserve"> PAGEREF _Toc182992035 \h </w:instrText>
        </w:r>
        <w:r>
          <w:rPr>
            <w:noProof/>
            <w:webHidden/>
          </w:rPr>
        </w:r>
        <w:r>
          <w:rPr>
            <w:noProof/>
            <w:webHidden/>
          </w:rPr>
          <w:fldChar w:fldCharType="separate"/>
        </w:r>
        <w:r>
          <w:rPr>
            <w:noProof/>
            <w:webHidden/>
          </w:rPr>
          <w:t>8</w:t>
        </w:r>
        <w:r>
          <w:rPr>
            <w:noProof/>
            <w:webHidden/>
          </w:rPr>
          <w:fldChar w:fldCharType="end"/>
        </w:r>
      </w:hyperlink>
    </w:p>
    <w:p w14:paraId="45135DFD" w14:textId="77777777" w:rsidR="00861E0C" w:rsidRPr="00FE71DF" w:rsidRDefault="00861E0C" w:rsidP="00861E0C">
      <w:pPr>
        <w:pStyle w:val="TOC2"/>
        <w:rPr>
          <w:rFonts w:ascii="Calibri" w:eastAsia="Times New Roman" w:hAnsi="Calibri" w:cs="Times New Roman"/>
          <w:noProof/>
          <w:sz w:val="22"/>
          <w:lang w:eastAsia="en-GB"/>
        </w:rPr>
      </w:pPr>
      <w:hyperlink w:anchor="_Toc182992036" w:history="1">
        <w:r w:rsidRPr="002A2118">
          <w:rPr>
            <w:rStyle w:val="Hyperlink"/>
            <w:b/>
            <w:noProof/>
          </w:rPr>
          <w:t>Equipment</w:t>
        </w:r>
        <w:r>
          <w:rPr>
            <w:noProof/>
            <w:webHidden/>
          </w:rPr>
          <w:tab/>
        </w:r>
        <w:r>
          <w:rPr>
            <w:noProof/>
            <w:webHidden/>
          </w:rPr>
          <w:fldChar w:fldCharType="begin"/>
        </w:r>
        <w:r>
          <w:rPr>
            <w:noProof/>
            <w:webHidden/>
          </w:rPr>
          <w:instrText xml:space="preserve"> PAGEREF _Toc182992036 \h </w:instrText>
        </w:r>
        <w:r>
          <w:rPr>
            <w:noProof/>
            <w:webHidden/>
          </w:rPr>
        </w:r>
        <w:r>
          <w:rPr>
            <w:noProof/>
            <w:webHidden/>
          </w:rPr>
          <w:fldChar w:fldCharType="separate"/>
        </w:r>
        <w:r>
          <w:rPr>
            <w:noProof/>
            <w:webHidden/>
          </w:rPr>
          <w:t>9</w:t>
        </w:r>
        <w:r>
          <w:rPr>
            <w:noProof/>
            <w:webHidden/>
          </w:rPr>
          <w:fldChar w:fldCharType="end"/>
        </w:r>
      </w:hyperlink>
    </w:p>
    <w:p w14:paraId="1309803D" w14:textId="77777777" w:rsidR="00861E0C" w:rsidRPr="00FE71DF" w:rsidRDefault="00861E0C" w:rsidP="00861E0C">
      <w:pPr>
        <w:pStyle w:val="TOC2"/>
        <w:rPr>
          <w:rFonts w:ascii="Calibri" w:eastAsia="Times New Roman" w:hAnsi="Calibri" w:cs="Times New Roman"/>
          <w:noProof/>
          <w:sz w:val="22"/>
          <w:lang w:eastAsia="en-GB"/>
        </w:rPr>
      </w:pPr>
      <w:hyperlink w:anchor="_Toc182992037" w:history="1">
        <w:r w:rsidRPr="002A2118">
          <w:rPr>
            <w:rStyle w:val="Hyperlink"/>
            <w:b/>
            <w:noProof/>
          </w:rPr>
          <w:t>Key Suppliers</w:t>
        </w:r>
        <w:r>
          <w:rPr>
            <w:noProof/>
            <w:webHidden/>
          </w:rPr>
          <w:tab/>
        </w:r>
        <w:r>
          <w:rPr>
            <w:noProof/>
            <w:webHidden/>
          </w:rPr>
          <w:fldChar w:fldCharType="begin"/>
        </w:r>
        <w:r>
          <w:rPr>
            <w:noProof/>
            <w:webHidden/>
          </w:rPr>
          <w:instrText xml:space="preserve"> PAGEREF _Toc182992037 \h </w:instrText>
        </w:r>
        <w:r>
          <w:rPr>
            <w:noProof/>
            <w:webHidden/>
          </w:rPr>
        </w:r>
        <w:r>
          <w:rPr>
            <w:noProof/>
            <w:webHidden/>
          </w:rPr>
          <w:fldChar w:fldCharType="separate"/>
        </w:r>
        <w:r>
          <w:rPr>
            <w:noProof/>
            <w:webHidden/>
          </w:rPr>
          <w:t>9</w:t>
        </w:r>
        <w:r>
          <w:rPr>
            <w:noProof/>
            <w:webHidden/>
          </w:rPr>
          <w:fldChar w:fldCharType="end"/>
        </w:r>
      </w:hyperlink>
    </w:p>
    <w:p w14:paraId="6E896904" w14:textId="77777777" w:rsidR="00861E0C" w:rsidRPr="00FE71DF" w:rsidRDefault="00861E0C" w:rsidP="00861E0C">
      <w:pPr>
        <w:pStyle w:val="TOC1"/>
        <w:rPr>
          <w:rFonts w:ascii="Calibri" w:eastAsia="Times New Roman" w:hAnsi="Calibri" w:cs="Times New Roman"/>
          <w:noProof/>
          <w:sz w:val="22"/>
          <w:lang w:eastAsia="en-GB"/>
        </w:rPr>
      </w:pPr>
      <w:hyperlink w:anchor="_Toc182992038" w:history="1">
        <w:r w:rsidRPr="002A2118">
          <w:rPr>
            <w:rStyle w:val="Hyperlink"/>
            <w:noProof/>
          </w:rPr>
          <w:t>FINANCES &amp; START-UP SUPPORT</w:t>
        </w:r>
        <w:r>
          <w:rPr>
            <w:noProof/>
            <w:webHidden/>
          </w:rPr>
          <w:tab/>
        </w:r>
        <w:r>
          <w:rPr>
            <w:noProof/>
            <w:webHidden/>
          </w:rPr>
          <w:fldChar w:fldCharType="begin"/>
        </w:r>
        <w:r>
          <w:rPr>
            <w:noProof/>
            <w:webHidden/>
          </w:rPr>
          <w:instrText xml:space="preserve"> PAGEREF _Toc182992038 \h </w:instrText>
        </w:r>
        <w:r>
          <w:rPr>
            <w:noProof/>
            <w:webHidden/>
          </w:rPr>
        </w:r>
        <w:r>
          <w:rPr>
            <w:noProof/>
            <w:webHidden/>
          </w:rPr>
          <w:fldChar w:fldCharType="separate"/>
        </w:r>
        <w:r>
          <w:rPr>
            <w:noProof/>
            <w:webHidden/>
          </w:rPr>
          <w:t>9</w:t>
        </w:r>
        <w:r>
          <w:rPr>
            <w:noProof/>
            <w:webHidden/>
          </w:rPr>
          <w:fldChar w:fldCharType="end"/>
        </w:r>
      </w:hyperlink>
    </w:p>
    <w:p w14:paraId="288EBBE3" w14:textId="77777777" w:rsidR="00861E0C" w:rsidRPr="00FE71DF" w:rsidRDefault="00861E0C" w:rsidP="00861E0C">
      <w:pPr>
        <w:pStyle w:val="TOC2"/>
        <w:rPr>
          <w:rFonts w:ascii="Calibri" w:eastAsia="Times New Roman" w:hAnsi="Calibri" w:cs="Times New Roman"/>
          <w:noProof/>
          <w:sz w:val="22"/>
          <w:lang w:eastAsia="en-GB"/>
        </w:rPr>
      </w:pPr>
      <w:hyperlink w:anchor="_Toc182992039" w:history="1">
        <w:r w:rsidRPr="002A2118">
          <w:rPr>
            <w:rStyle w:val="Hyperlink"/>
            <w:b/>
            <w:noProof/>
          </w:rPr>
          <w:t>Financial Table</w:t>
        </w:r>
        <w:r>
          <w:rPr>
            <w:noProof/>
            <w:webHidden/>
          </w:rPr>
          <w:tab/>
        </w:r>
        <w:r>
          <w:rPr>
            <w:noProof/>
            <w:webHidden/>
          </w:rPr>
          <w:fldChar w:fldCharType="begin"/>
        </w:r>
        <w:r>
          <w:rPr>
            <w:noProof/>
            <w:webHidden/>
          </w:rPr>
          <w:instrText xml:space="preserve"> PAGEREF _Toc182992039 \h </w:instrText>
        </w:r>
        <w:r>
          <w:rPr>
            <w:noProof/>
            <w:webHidden/>
          </w:rPr>
        </w:r>
        <w:r>
          <w:rPr>
            <w:noProof/>
            <w:webHidden/>
          </w:rPr>
          <w:fldChar w:fldCharType="separate"/>
        </w:r>
        <w:r>
          <w:rPr>
            <w:noProof/>
            <w:webHidden/>
          </w:rPr>
          <w:t>9</w:t>
        </w:r>
        <w:r>
          <w:rPr>
            <w:noProof/>
            <w:webHidden/>
          </w:rPr>
          <w:fldChar w:fldCharType="end"/>
        </w:r>
      </w:hyperlink>
    </w:p>
    <w:p w14:paraId="06CAA9A4" w14:textId="77777777" w:rsidR="00861E0C" w:rsidRPr="00FE71DF" w:rsidRDefault="00861E0C" w:rsidP="00861E0C">
      <w:pPr>
        <w:pStyle w:val="TOC2"/>
        <w:rPr>
          <w:rFonts w:ascii="Calibri" w:eastAsia="Times New Roman" w:hAnsi="Calibri" w:cs="Times New Roman"/>
          <w:noProof/>
          <w:sz w:val="22"/>
          <w:lang w:eastAsia="en-GB"/>
        </w:rPr>
      </w:pPr>
      <w:hyperlink w:anchor="_Toc182992040" w:history="1">
        <w:r w:rsidRPr="002A2118">
          <w:rPr>
            <w:rStyle w:val="Hyperlink"/>
            <w:b/>
            <w:noProof/>
          </w:rPr>
          <w:t>Financial Summary</w:t>
        </w:r>
        <w:r>
          <w:rPr>
            <w:noProof/>
            <w:webHidden/>
          </w:rPr>
          <w:tab/>
        </w:r>
        <w:r>
          <w:rPr>
            <w:noProof/>
            <w:webHidden/>
          </w:rPr>
          <w:fldChar w:fldCharType="begin"/>
        </w:r>
        <w:r>
          <w:rPr>
            <w:noProof/>
            <w:webHidden/>
          </w:rPr>
          <w:instrText xml:space="preserve"> PAGEREF _Toc182992040 \h </w:instrText>
        </w:r>
        <w:r>
          <w:rPr>
            <w:noProof/>
            <w:webHidden/>
          </w:rPr>
        </w:r>
        <w:r>
          <w:rPr>
            <w:noProof/>
            <w:webHidden/>
          </w:rPr>
          <w:fldChar w:fldCharType="separate"/>
        </w:r>
        <w:r>
          <w:rPr>
            <w:noProof/>
            <w:webHidden/>
          </w:rPr>
          <w:t>10</w:t>
        </w:r>
        <w:r>
          <w:rPr>
            <w:noProof/>
            <w:webHidden/>
          </w:rPr>
          <w:fldChar w:fldCharType="end"/>
        </w:r>
      </w:hyperlink>
    </w:p>
    <w:p w14:paraId="27DAB892" w14:textId="77777777" w:rsidR="00861E0C" w:rsidRPr="00FE71DF" w:rsidRDefault="00861E0C" w:rsidP="00861E0C">
      <w:pPr>
        <w:pStyle w:val="TOC1"/>
        <w:rPr>
          <w:rFonts w:ascii="Calibri" w:eastAsia="Times New Roman" w:hAnsi="Calibri" w:cs="Times New Roman"/>
          <w:noProof/>
          <w:sz w:val="22"/>
          <w:lang w:eastAsia="en-GB"/>
        </w:rPr>
      </w:pPr>
      <w:hyperlink w:anchor="_Toc182992041" w:history="1">
        <w:r w:rsidRPr="002A2118">
          <w:rPr>
            <w:rStyle w:val="Hyperlink"/>
            <w:noProof/>
          </w:rPr>
          <w:t>MAIN BODY</w:t>
        </w:r>
        <w:r>
          <w:rPr>
            <w:noProof/>
            <w:webHidden/>
          </w:rPr>
          <w:tab/>
        </w:r>
        <w:r>
          <w:rPr>
            <w:noProof/>
            <w:webHidden/>
          </w:rPr>
          <w:fldChar w:fldCharType="begin"/>
        </w:r>
        <w:r>
          <w:rPr>
            <w:noProof/>
            <w:webHidden/>
          </w:rPr>
          <w:instrText xml:space="preserve"> PAGEREF _Toc182992041 \h </w:instrText>
        </w:r>
        <w:r>
          <w:rPr>
            <w:noProof/>
            <w:webHidden/>
          </w:rPr>
        </w:r>
        <w:r>
          <w:rPr>
            <w:noProof/>
            <w:webHidden/>
          </w:rPr>
          <w:fldChar w:fldCharType="separate"/>
        </w:r>
        <w:r>
          <w:rPr>
            <w:noProof/>
            <w:webHidden/>
          </w:rPr>
          <w:t>11</w:t>
        </w:r>
        <w:r>
          <w:rPr>
            <w:noProof/>
            <w:webHidden/>
          </w:rPr>
          <w:fldChar w:fldCharType="end"/>
        </w:r>
      </w:hyperlink>
    </w:p>
    <w:p w14:paraId="0CE7712A" w14:textId="77777777" w:rsidR="00861E0C" w:rsidRPr="00FE71DF" w:rsidRDefault="00861E0C" w:rsidP="00861E0C">
      <w:pPr>
        <w:pStyle w:val="TOC1"/>
        <w:rPr>
          <w:rFonts w:ascii="Calibri" w:eastAsia="Times New Roman" w:hAnsi="Calibri" w:cs="Times New Roman"/>
          <w:noProof/>
          <w:sz w:val="22"/>
          <w:lang w:eastAsia="en-GB"/>
        </w:rPr>
      </w:pPr>
      <w:hyperlink w:anchor="_Toc182992042" w:history="1">
        <w:r w:rsidRPr="002A2118">
          <w:rPr>
            <w:rStyle w:val="Hyperlink"/>
            <w:noProof/>
          </w:rPr>
          <w:t>CONCLUSION</w:t>
        </w:r>
        <w:r>
          <w:rPr>
            <w:noProof/>
            <w:webHidden/>
          </w:rPr>
          <w:tab/>
        </w:r>
        <w:r>
          <w:rPr>
            <w:noProof/>
            <w:webHidden/>
          </w:rPr>
          <w:fldChar w:fldCharType="begin"/>
        </w:r>
        <w:r>
          <w:rPr>
            <w:noProof/>
            <w:webHidden/>
          </w:rPr>
          <w:instrText xml:space="preserve"> PAGEREF _Toc182992042 \h </w:instrText>
        </w:r>
        <w:r>
          <w:rPr>
            <w:noProof/>
            <w:webHidden/>
          </w:rPr>
        </w:r>
        <w:r>
          <w:rPr>
            <w:noProof/>
            <w:webHidden/>
          </w:rPr>
          <w:fldChar w:fldCharType="separate"/>
        </w:r>
        <w:r>
          <w:rPr>
            <w:noProof/>
            <w:webHidden/>
          </w:rPr>
          <w:t>11</w:t>
        </w:r>
        <w:r>
          <w:rPr>
            <w:noProof/>
            <w:webHidden/>
          </w:rPr>
          <w:fldChar w:fldCharType="end"/>
        </w:r>
      </w:hyperlink>
    </w:p>
    <w:p w14:paraId="25ED0D9C" w14:textId="77777777" w:rsidR="00861E0C" w:rsidRPr="00FE71DF" w:rsidRDefault="00861E0C" w:rsidP="00861E0C">
      <w:pPr>
        <w:pStyle w:val="TOC1"/>
        <w:rPr>
          <w:rFonts w:ascii="Calibri" w:eastAsia="Times New Roman" w:hAnsi="Calibri" w:cs="Times New Roman"/>
          <w:noProof/>
          <w:sz w:val="22"/>
          <w:lang w:eastAsia="en-GB"/>
        </w:rPr>
      </w:pPr>
      <w:hyperlink w:anchor="_Toc182992043" w:history="1">
        <w:r w:rsidRPr="002A2118">
          <w:rPr>
            <w:rStyle w:val="Hyperlink"/>
            <w:noProof/>
          </w:rPr>
          <w:t>REFERENCES</w:t>
        </w:r>
        <w:r>
          <w:rPr>
            <w:noProof/>
            <w:webHidden/>
          </w:rPr>
          <w:tab/>
        </w:r>
        <w:r>
          <w:rPr>
            <w:noProof/>
            <w:webHidden/>
          </w:rPr>
          <w:fldChar w:fldCharType="begin"/>
        </w:r>
        <w:r>
          <w:rPr>
            <w:noProof/>
            <w:webHidden/>
          </w:rPr>
          <w:instrText xml:space="preserve"> PAGEREF _Toc182992043 \h </w:instrText>
        </w:r>
        <w:r>
          <w:rPr>
            <w:noProof/>
            <w:webHidden/>
          </w:rPr>
        </w:r>
        <w:r>
          <w:rPr>
            <w:noProof/>
            <w:webHidden/>
          </w:rPr>
          <w:fldChar w:fldCharType="separate"/>
        </w:r>
        <w:r>
          <w:rPr>
            <w:noProof/>
            <w:webHidden/>
          </w:rPr>
          <w:t>12</w:t>
        </w:r>
        <w:r>
          <w:rPr>
            <w:noProof/>
            <w:webHidden/>
          </w:rPr>
          <w:fldChar w:fldCharType="end"/>
        </w:r>
      </w:hyperlink>
    </w:p>
    <w:p w14:paraId="122FD9BD" w14:textId="77777777" w:rsidR="00861E0C" w:rsidRDefault="00861E0C" w:rsidP="00861E0C">
      <w:r>
        <w:rPr>
          <w:b/>
          <w:bCs/>
          <w:noProof/>
        </w:rPr>
        <w:fldChar w:fldCharType="end"/>
      </w:r>
    </w:p>
    <w:p w14:paraId="6198184A" w14:textId="13612B58" w:rsidR="00861E0C" w:rsidRDefault="00861E0C" w:rsidP="00861E0C">
      <w:pPr>
        <w:rPr>
          <w:b/>
          <w:bCs/>
        </w:rPr>
      </w:pPr>
    </w:p>
    <w:p w14:paraId="11C88F69" w14:textId="56326AB6" w:rsidR="00861E0C" w:rsidRDefault="00861E0C" w:rsidP="00861E0C">
      <w:pPr>
        <w:rPr>
          <w:b/>
          <w:bCs/>
        </w:rPr>
      </w:pPr>
    </w:p>
    <w:p w14:paraId="6734B177" w14:textId="6B890AE7" w:rsidR="00861E0C" w:rsidRDefault="00861E0C" w:rsidP="00861E0C">
      <w:pPr>
        <w:rPr>
          <w:b/>
          <w:bCs/>
        </w:rPr>
      </w:pPr>
    </w:p>
    <w:p w14:paraId="0374369C" w14:textId="1C5FA75C" w:rsidR="00861E0C" w:rsidRDefault="00861E0C" w:rsidP="00861E0C">
      <w:pPr>
        <w:rPr>
          <w:b/>
          <w:bCs/>
        </w:rPr>
      </w:pPr>
    </w:p>
    <w:p w14:paraId="1CA4401A" w14:textId="643BEA74" w:rsidR="00861E0C" w:rsidRDefault="00861E0C" w:rsidP="00861E0C">
      <w:pPr>
        <w:rPr>
          <w:b/>
          <w:bCs/>
        </w:rPr>
      </w:pPr>
    </w:p>
    <w:p w14:paraId="699E4924" w14:textId="7868E495" w:rsidR="00861E0C" w:rsidRDefault="00861E0C" w:rsidP="00861E0C">
      <w:pPr>
        <w:rPr>
          <w:b/>
          <w:bCs/>
        </w:rPr>
      </w:pPr>
    </w:p>
    <w:p w14:paraId="6B1627A8" w14:textId="4BFC37DD" w:rsidR="00861E0C" w:rsidRDefault="00861E0C" w:rsidP="00861E0C">
      <w:pPr>
        <w:rPr>
          <w:b/>
          <w:bCs/>
        </w:rPr>
      </w:pPr>
    </w:p>
    <w:p w14:paraId="25F7FF6A" w14:textId="360E4F17" w:rsidR="00861E0C" w:rsidRDefault="00861E0C" w:rsidP="00861E0C">
      <w:pPr>
        <w:rPr>
          <w:b/>
          <w:bCs/>
        </w:rPr>
      </w:pPr>
    </w:p>
    <w:p w14:paraId="5DFCE711" w14:textId="4A395C7B" w:rsidR="00861E0C" w:rsidRDefault="00861E0C" w:rsidP="00861E0C">
      <w:pPr>
        <w:rPr>
          <w:b/>
          <w:bCs/>
        </w:rPr>
      </w:pPr>
    </w:p>
    <w:p w14:paraId="159DA457" w14:textId="5BB66649" w:rsidR="00861E0C" w:rsidRDefault="00861E0C" w:rsidP="00861E0C">
      <w:pPr>
        <w:rPr>
          <w:b/>
          <w:bCs/>
        </w:rPr>
      </w:pPr>
    </w:p>
    <w:p w14:paraId="7F7EDFB3" w14:textId="4158C66C" w:rsidR="00861E0C" w:rsidRDefault="00861E0C" w:rsidP="00861E0C">
      <w:pPr>
        <w:rPr>
          <w:b/>
          <w:bCs/>
        </w:rPr>
      </w:pPr>
    </w:p>
    <w:p w14:paraId="05C0E266" w14:textId="53BA0944" w:rsidR="00861E0C" w:rsidRDefault="00861E0C" w:rsidP="00861E0C">
      <w:pPr>
        <w:rPr>
          <w:b/>
          <w:bCs/>
        </w:rPr>
      </w:pPr>
    </w:p>
    <w:p w14:paraId="230267F9" w14:textId="77777777" w:rsidR="00861E0C" w:rsidRDefault="00861E0C" w:rsidP="00861E0C">
      <w:pPr>
        <w:rPr>
          <w:b/>
          <w:bCs/>
        </w:rPr>
      </w:pPr>
    </w:p>
    <w:p w14:paraId="0B7F152A" w14:textId="0C8EE948" w:rsidR="00861E0C" w:rsidRPr="00CD755B" w:rsidRDefault="00861E0C" w:rsidP="00861E0C">
      <w:pPr>
        <w:rPr>
          <w:b/>
          <w:bCs/>
        </w:rPr>
      </w:pPr>
      <w:r>
        <w:rPr>
          <w:b/>
          <w:bCs/>
        </w:rPr>
        <w:t xml:space="preserve">EXECUTIVE SUMMARY </w:t>
      </w:r>
    </w:p>
    <w:p w14:paraId="0F05719F" w14:textId="77777777" w:rsidR="00861E0C" w:rsidRDefault="00861E0C" w:rsidP="00861E0C">
      <w:pPr>
        <w:ind w:firstLine="720"/>
      </w:pPr>
    </w:p>
    <w:p w14:paraId="344D2E38" w14:textId="3E42CC1E" w:rsidR="00861E0C" w:rsidRPr="00861E0C" w:rsidRDefault="000A137D" w:rsidP="000A137D">
      <w:pPr>
        <w:spacing w:line="360" w:lineRule="auto"/>
        <w:rPr>
          <w:rFonts w:ascii="Arial" w:hAnsi="Arial" w:cs="Arial"/>
        </w:rPr>
      </w:pPr>
      <w:r w:rsidRPr="000A137D">
        <w:rPr>
          <w:rFonts w:ascii="Arial" w:hAnsi="Arial" w:cs="Arial"/>
        </w:rPr>
        <w:t xml:space="preserve">Creative and ethical small company </w:t>
      </w:r>
      <w:proofErr w:type="spellStart"/>
      <w:r w:rsidRPr="000A137D">
        <w:rPr>
          <w:rFonts w:ascii="Arial" w:hAnsi="Arial" w:cs="Arial"/>
        </w:rPr>
        <w:t>GreenGlow</w:t>
      </w:r>
      <w:proofErr w:type="spellEnd"/>
      <w:r w:rsidRPr="000A137D">
        <w:rPr>
          <w:rFonts w:ascii="Arial" w:hAnsi="Arial" w:cs="Arial"/>
        </w:rPr>
        <w:t xml:space="preserve"> Hospitality is committed to provide visitors a fun, opulent, but ecologically conscious vacation experience.  Initially, we want to run a single boutique hotel in a well-known ecotourism spot, perhaps the Lake District or Cornwall.</w:t>
      </w:r>
      <w:r>
        <w:rPr>
          <w:rFonts w:ascii="Arial" w:hAnsi="Arial" w:cs="Arial"/>
        </w:rPr>
        <w:t xml:space="preserve"> </w:t>
      </w:r>
      <w:r w:rsidRPr="000A137D">
        <w:rPr>
          <w:rFonts w:ascii="Arial" w:hAnsi="Arial" w:cs="Arial"/>
        </w:rPr>
        <w:t xml:space="preserve">Using green technology like solar panels, water-saving systems, and sustainable construction materials, our little hotel will highlight environmentally responsible methods.  Interior design will be environmentally mindful, and all equipment will give energy economy </w:t>
      </w:r>
      <w:proofErr w:type="gramStart"/>
      <w:r w:rsidRPr="000A137D">
        <w:rPr>
          <w:rFonts w:ascii="Arial" w:hAnsi="Arial" w:cs="Arial"/>
        </w:rPr>
        <w:t>first priority</w:t>
      </w:r>
      <w:proofErr w:type="gramEnd"/>
      <w:r w:rsidRPr="000A137D">
        <w:rPr>
          <w:rFonts w:ascii="Arial" w:hAnsi="Arial" w:cs="Arial"/>
        </w:rPr>
        <w:t>. Along with locally grown food and drinks, we will have a farm-to- table dining experience supporting surrounding farms and producers.</w:t>
      </w:r>
      <w:r>
        <w:rPr>
          <w:rFonts w:ascii="Arial" w:hAnsi="Arial" w:cs="Arial"/>
        </w:rPr>
        <w:t xml:space="preserve"> </w:t>
      </w:r>
      <w:r w:rsidRPr="000A137D">
        <w:rPr>
          <w:rFonts w:ascii="Arial" w:hAnsi="Arial" w:cs="Arial"/>
        </w:rPr>
        <w:t>The primary offering is a premium, customized hotel with an eye on sustainability.  Our core proposition is to minimize environmental effect while also providing visitors who want for comfort and luxury with unforgettable experiences.</w:t>
      </w:r>
      <w:r>
        <w:rPr>
          <w:rFonts w:ascii="Arial" w:hAnsi="Arial" w:cs="Arial"/>
        </w:rPr>
        <w:t xml:space="preserve"> </w:t>
      </w:r>
      <w:r w:rsidRPr="000A137D">
        <w:rPr>
          <w:rFonts w:ascii="Arial" w:hAnsi="Arial" w:cs="Arial"/>
        </w:rPr>
        <w:t xml:space="preserve">Working together with nearby communities, </w:t>
      </w:r>
      <w:proofErr w:type="spellStart"/>
      <w:r w:rsidRPr="000A137D">
        <w:rPr>
          <w:rFonts w:ascii="Arial" w:hAnsi="Arial" w:cs="Arial"/>
        </w:rPr>
        <w:t>GreenGlow</w:t>
      </w:r>
      <w:proofErr w:type="spellEnd"/>
      <w:r w:rsidRPr="000A137D">
        <w:rPr>
          <w:rFonts w:ascii="Arial" w:hAnsi="Arial" w:cs="Arial"/>
        </w:rPr>
        <w:t xml:space="preserve"> Hospitality will also provide real cultural experiences like guided eco-tours, culinary lessons with local chefs, and handcrafted workshop projects.</w:t>
      </w:r>
      <w:r w:rsidR="00861E0C" w:rsidRPr="00861E0C">
        <w:rPr>
          <w:rFonts w:ascii="Arial" w:hAnsi="Arial" w:cs="Arial"/>
        </w:rPr>
        <w:t xml:space="preserve"> Although there is fierce competition in the industry, our benefits include a focus on sustainability, exceptional experience, and collaboration with regional artists.</w:t>
      </w:r>
      <w:r w:rsidR="00861E0C" w:rsidRPr="00861E0C">
        <w:rPr>
          <w:rFonts w:ascii="Arial" w:hAnsi="Arial" w:cs="Arial"/>
        </w:rPr>
        <w:t xml:space="preserve"> </w:t>
      </w:r>
      <w:r w:rsidR="00861E0C" w:rsidRPr="00861E0C">
        <w:rPr>
          <w:rFonts w:ascii="Arial" w:hAnsi="Arial" w:cs="Arial"/>
        </w:rPr>
        <w:t>Because of the good pricing strategy and strong sales diversification based on lodging and food and non-food revenues, health and beauty services, and eco-tours, the business will turn a profit in three years, according to a calculation of operating costs compared to income. Personal money and private investors will supplement green awards for new businesses.</w:t>
      </w:r>
      <w:r w:rsidR="00861E0C" w:rsidRPr="00861E0C">
        <w:rPr>
          <w:rFonts w:ascii="Arial" w:hAnsi="Arial" w:cs="Arial"/>
        </w:rPr>
        <w:t xml:space="preserve"> </w:t>
      </w:r>
      <w:proofErr w:type="spellStart"/>
      <w:r w:rsidR="00861E0C" w:rsidRPr="00861E0C">
        <w:rPr>
          <w:rFonts w:ascii="Arial" w:hAnsi="Arial" w:cs="Arial"/>
        </w:rPr>
        <w:t>GreenGlow</w:t>
      </w:r>
      <w:proofErr w:type="spellEnd"/>
      <w:r w:rsidR="00861E0C" w:rsidRPr="00861E0C">
        <w:rPr>
          <w:rFonts w:ascii="Arial" w:hAnsi="Arial" w:cs="Arial"/>
        </w:rPr>
        <w:t xml:space="preserve"> Hospitality's short-term objectives include choosing two locations to launch the service and keeping room occupancy at 85% over the first year. The acknowledgment of sustainable services in the hotel sector is one of the medium-term goals, along with diversification into new markets and specialized ongoing expansion. The general, tactical, and management timeline for effectively achieving these goals is provided by the comprehensive business plan.</w:t>
      </w:r>
    </w:p>
    <w:p w14:paraId="07AC7CD3" w14:textId="7F3D68FD" w:rsidR="00861E0C" w:rsidRDefault="00861E0C" w:rsidP="00861E0C"/>
    <w:p w14:paraId="71F1B6E8" w14:textId="6102CC01" w:rsidR="00861E0C" w:rsidRDefault="00861E0C" w:rsidP="00861E0C"/>
    <w:p w14:paraId="43592797" w14:textId="4E50B4E8" w:rsidR="00861E0C" w:rsidRDefault="00861E0C" w:rsidP="00861E0C"/>
    <w:p w14:paraId="6B69D90D" w14:textId="77777777" w:rsidR="00861E0C" w:rsidRDefault="00861E0C" w:rsidP="00861E0C">
      <w:pPr>
        <w:pStyle w:val="Heading1"/>
      </w:pPr>
      <w:r>
        <w:br w:type="page"/>
      </w:r>
      <w:bookmarkStart w:id="0" w:name="_Toc182992023"/>
      <w:r w:rsidRPr="00DC3F94">
        <w:lastRenderedPageBreak/>
        <w:t>THE BUSINESS IDEA</w:t>
      </w:r>
      <w:bookmarkEnd w:id="0"/>
      <w:r w:rsidRPr="00DC3F94">
        <w:t xml:space="preserve">  </w:t>
      </w:r>
    </w:p>
    <w:p w14:paraId="56B8B2A5" w14:textId="0E22CDBE" w:rsidR="00861E0C" w:rsidRDefault="00861E0C" w:rsidP="00861E0C">
      <w:pPr>
        <w:pStyle w:val="Heading2"/>
        <w:rPr>
          <w:b/>
          <w:u w:val="none"/>
        </w:rPr>
      </w:pPr>
      <w:bookmarkStart w:id="1" w:name="_Toc182992024"/>
      <w:r w:rsidRPr="00DC3F94">
        <w:rPr>
          <w:b/>
          <w:u w:val="none"/>
        </w:rPr>
        <w:t>The Product/Service</w:t>
      </w:r>
      <w:bookmarkEnd w:id="1"/>
    </w:p>
    <w:p w14:paraId="683BB4EF" w14:textId="77777777" w:rsidR="00861E0C" w:rsidRPr="00861E0C" w:rsidRDefault="00861E0C" w:rsidP="00861E0C"/>
    <w:p w14:paraId="1A9D4599" w14:textId="4B516F2C" w:rsidR="00861E0C" w:rsidRPr="00861E0C" w:rsidRDefault="00861E0C" w:rsidP="00861E0C">
      <w:pPr>
        <w:spacing w:line="360" w:lineRule="auto"/>
        <w:rPr>
          <w:rFonts w:ascii="Arial" w:hAnsi="Arial" w:cs="Arial"/>
        </w:rPr>
      </w:pPr>
      <w:r w:rsidRPr="00861E0C">
        <w:rPr>
          <w:rFonts w:ascii="Arial" w:hAnsi="Arial" w:cs="Arial"/>
        </w:rPr>
        <w:t xml:space="preserve">Thus, </w:t>
      </w:r>
      <w:proofErr w:type="spellStart"/>
      <w:r w:rsidRPr="00861E0C">
        <w:rPr>
          <w:rFonts w:ascii="Arial" w:hAnsi="Arial" w:cs="Arial"/>
        </w:rPr>
        <w:t>GreenGlow</w:t>
      </w:r>
      <w:proofErr w:type="spellEnd"/>
      <w:r w:rsidRPr="00861E0C">
        <w:rPr>
          <w:rFonts w:ascii="Arial" w:hAnsi="Arial" w:cs="Arial"/>
        </w:rPr>
        <w:t xml:space="preserve"> Hospitality is a new brand of boutique hotels operating in the sustainable hospitality industry. The goal of the project, which is situated in ecotourism-related locations, is to create and provide high-end, eco-friendly lodging while keeping in mind that </w:t>
      </w:r>
      <w:proofErr w:type="spellStart"/>
      <w:r w:rsidRPr="00861E0C">
        <w:rPr>
          <w:rFonts w:ascii="Arial" w:hAnsi="Arial" w:cs="Arial"/>
        </w:rPr>
        <w:t>travelers</w:t>
      </w:r>
      <w:proofErr w:type="spellEnd"/>
      <w:r w:rsidRPr="00861E0C">
        <w:rPr>
          <w:rFonts w:ascii="Arial" w:hAnsi="Arial" w:cs="Arial"/>
        </w:rPr>
        <w:t xml:space="preserve"> enjoy comfort, quality, and a welcoming atmosphere (</w:t>
      </w:r>
      <w:proofErr w:type="spellStart"/>
      <w:r w:rsidRPr="00861E0C">
        <w:rPr>
          <w:rFonts w:ascii="Arial" w:hAnsi="Arial" w:cs="Arial"/>
        </w:rPr>
        <w:t>Allaberganov</w:t>
      </w:r>
      <w:proofErr w:type="spellEnd"/>
      <w:r w:rsidRPr="00861E0C">
        <w:rPr>
          <w:rFonts w:ascii="Arial" w:hAnsi="Arial" w:cs="Arial"/>
        </w:rPr>
        <w:t xml:space="preserve"> et al., 2021). Conscious </w:t>
      </w:r>
      <w:proofErr w:type="spellStart"/>
      <w:r w:rsidRPr="00861E0C">
        <w:rPr>
          <w:rFonts w:ascii="Arial" w:hAnsi="Arial" w:cs="Arial"/>
        </w:rPr>
        <w:t>travelers</w:t>
      </w:r>
      <w:proofErr w:type="spellEnd"/>
      <w:r w:rsidRPr="00861E0C">
        <w:rPr>
          <w:rFonts w:ascii="Arial" w:hAnsi="Arial" w:cs="Arial"/>
        </w:rPr>
        <w:t xml:space="preserve"> seeking genuine, ethical, and purposeful travel experiences make up our TEA.</w:t>
      </w:r>
      <w:r>
        <w:rPr>
          <w:rFonts w:ascii="Arial" w:hAnsi="Arial" w:cs="Arial"/>
        </w:rPr>
        <w:t xml:space="preserve"> </w:t>
      </w:r>
      <w:r w:rsidRPr="00861E0C">
        <w:rPr>
          <w:rFonts w:ascii="Arial" w:hAnsi="Arial" w:cs="Arial"/>
        </w:rPr>
        <w:t>The value offering consists of a range of boutique hotels that are outfitted with contemporary integrated technologies to promote sustainability, such as rainwater harvesting systems, solar energy systems, and eco-friendly construction materials (Latif et al., 2022). The interior design of the self-sufficient lodging includes eco-friendly furnishings and ergonomic extras like organic soap and energy-efficient fixtures. In addition to offering locally grown, organic cuisine for fresh, farm-to-table dining on-site, all provide educational eco-tours of nearby conservation projects.</w:t>
      </w:r>
      <w:r>
        <w:rPr>
          <w:rFonts w:ascii="Arial" w:hAnsi="Arial" w:cs="Arial"/>
        </w:rPr>
        <w:t xml:space="preserve"> </w:t>
      </w:r>
      <w:r w:rsidRPr="00861E0C">
        <w:rPr>
          <w:rFonts w:ascii="Arial" w:hAnsi="Arial" w:cs="Arial"/>
        </w:rPr>
        <w:t xml:space="preserve">The ability of </w:t>
      </w:r>
      <w:proofErr w:type="spellStart"/>
      <w:r w:rsidRPr="00861E0C">
        <w:rPr>
          <w:rFonts w:ascii="Arial" w:hAnsi="Arial" w:cs="Arial"/>
        </w:rPr>
        <w:t>GreenGlow</w:t>
      </w:r>
      <w:proofErr w:type="spellEnd"/>
      <w:r w:rsidRPr="00861E0C">
        <w:rPr>
          <w:rFonts w:ascii="Arial" w:hAnsi="Arial" w:cs="Arial"/>
        </w:rPr>
        <w:t xml:space="preserve"> Hospitality to host visitors and deliver a satisfying experience without breaking the bank is an environmental pledge. </w:t>
      </w:r>
      <w:proofErr w:type="gramStart"/>
      <w:r w:rsidRPr="00861E0C">
        <w:rPr>
          <w:rFonts w:ascii="Arial" w:hAnsi="Arial" w:cs="Arial"/>
        </w:rPr>
        <w:t>In order to</w:t>
      </w:r>
      <w:proofErr w:type="gramEnd"/>
      <w:r w:rsidRPr="00861E0C">
        <w:rPr>
          <w:rFonts w:ascii="Arial" w:hAnsi="Arial" w:cs="Arial"/>
        </w:rPr>
        <w:t xml:space="preserve"> do this, the company serves the growing market trend of sustainable luxury linked to eco-friendly travel. Reduced carbon emissions, personalized services, and opportunities for cultural and practical engagement with locals through eco-tours and other services are the main benefits for visitors.</w:t>
      </w:r>
      <w:r>
        <w:rPr>
          <w:rFonts w:ascii="Arial" w:hAnsi="Arial" w:cs="Arial"/>
        </w:rPr>
        <w:t xml:space="preserve"> </w:t>
      </w:r>
      <w:r w:rsidRPr="00861E0C">
        <w:rPr>
          <w:rFonts w:ascii="Arial" w:hAnsi="Arial" w:cs="Arial"/>
        </w:rPr>
        <w:t xml:space="preserve">Thus, </w:t>
      </w:r>
      <w:proofErr w:type="spellStart"/>
      <w:r w:rsidRPr="00861E0C">
        <w:rPr>
          <w:rFonts w:ascii="Arial" w:hAnsi="Arial" w:cs="Arial"/>
        </w:rPr>
        <w:t>GreenGlow</w:t>
      </w:r>
      <w:proofErr w:type="spellEnd"/>
      <w:r w:rsidRPr="00861E0C">
        <w:rPr>
          <w:rFonts w:ascii="Arial" w:hAnsi="Arial" w:cs="Arial"/>
        </w:rPr>
        <w:t xml:space="preserve"> Hospitality not only meets the needs of clients who care about the environment, but also establishes itself as a leader in the green travel industry; a business that adds value for its customers by using sustainable practices that incorporate creativity and honesty.</w:t>
      </w:r>
    </w:p>
    <w:p w14:paraId="1E83B55B" w14:textId="77777777" w:rsidR="00861E0C" w:rsidRPr="00DC3F94" w:rsidRDefault="00861E0C" w:rsidP="00861E0C">
      <w:pPr>
        <w:pStyle w:val="Heading2"/>
        <w:rPr>
          <w:b/>
          <w:u w:val="none"/>
        </w:rPr>
      </w:pPr>
      <w:bookmarkStart w:id="2" w:name="_Toc182992025"/>
      <w:r w:rsidRPr="00DC3F94">
        <w:rPr>
          <w:b/>
          <w:u w:val="none"/>
        </w:rPr>
        <w:t>SWOT Analysis Summary</w:t>
      </w:r>
      <w:bookmarkEnd w:id="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4"/>
        <w:gridCol w:w="2012"/>
        <w:gridCol w:w="2830"/>
        <w:gridCol w:w="2184"/>
      </w:tblGrid>
      <w:tr w:rsidR="00861E0C" w:rsidRPr="00FE71DF" w14:paraId="1AD050C7" w14:textId="77777777" w:rsidTr="006A410C">
        <w:tc>
          <w:tcPr>
            <w:tcW w:w="0" w:type="auto"/>
            <w:shd w:val="clear" w:color="auto" w:fill="5B9BD5"/>
            <w:hideMark/>
          </w:tcPr>
          <w:p w14:paraId="3DD1356E" w14:textId="77777777" w:rsidR="00861E0C" w:rsidRPr="00FE71DF" w:rsidRDefault="00861E0C" w:rsidP="006A410C">
            <w:pPr>
              <w:jc w:val="center"/>
              <w:rPr>
                <w:b/>
                <w:bCs/>
              </w:rPr>
            </w:pPr>
            <w:r>
              <w:rPr>
                <w:rStyle w:val="Strong"/>
              </w:rPr>
              <w:t>Strengths</w:t>
            </w:r>
          </w:p>
        </w:tc>
        <w:tc>
          <w:tcPr>
            <w:tcW w:w="0" w:type="auto"/>
            <w:shd w:val="clear" w:color="auto" w:fill="5B9BD5"/>
            <w:hideMark/>
          </w:tcPr>
          <w:p w14:paraId="1DFBA0D8" w14:textId="77777777" w:rsidR="00861E0C" w:rsidRPr="00FE71DF" w:rsidRDefault="00861E0C" w:rsidP="006A410C">
            <w:pPr>
              <w:jc w:val="center"/>
              <w:rPr>
                <w:b/>
                <w:bCs/>
              </w:rPr>
            </w:pPr>
            <w:r>
              <w:rPr>
                <w:rStyle w:val="Strong"/>
              </w:rPr>
              <w:t>Weaknesses</w:t>
            </w:r>
          </w:p>
        </w:tc>
        <w:tc>
          <w:tcPr>
            <w:tcW w:w="0" w:type="auto"/>
            <w:shd w:val="clear" w:color="auto" w:fill="5B9BD5"/>
            <w:hideMark/>
          </w:tcPr>
          <w:p w14:paraId="595636D0" w14:textId="77777777" w:rsidR="00861E0C" w:rsidRPr="00FE71DF" w:rsidRDefault="00861E0C" w:rsidP="006A410C">
            <w:pPr>
              <w:jc w:val="center"/>
              <w:rPr>
                <w:b/>
                <w:bCs/>
              </w:rPr>
            </w:pPr>
            <w:r>
              <w:rPr>
                <w:rStyle w:val="Strong"/>
              </w:rPr>
              <w:t>Opportunities</w:t>
            </w:r>
          </w:p>
        </w:tc>
        <w:tc>
          <w:tcPr>
            <w:tcW w:w="0" w:type="auto"/>
            <w:shd w:val="clear" w:color="auto" w:fill="5B9BD5"/>
            <w:hideMark/>
          </w:tcPr>
          <w:p w14:paraId="5B81BA2E" w14:textId="77777777" w:rsidR="00861E0C" w:rsidRPr="00FE71DF" w:rsidRDefault="00861E0C" w:rsidP="006A410C">
            <w:pPr>
              <w:jc w:val="center"/>
              <w:rPr>
                <w:b/>
                <w:bCs/>
              </w:rPr>
            </w:pPr>
            <w:r>
              <w:rPr>
                <w:rStyle w:val="Strong"/>
              </w:rPr>
              <w:t>Threats</w:t>
            </w:r>
          </w:p>
        </w:tc>
      </w:tr>
      <w:tr w:rsidR="00861E0C" w:rsidRPr="00FE71DF" w14:paraId="1166DC43" w14:textId="77777777" w:rsidTr="006A410C">
        <w:tc>
          <w:tcPr>
            <w:tcW w:w="0" w:type="auto"/>
            <w:shd w:val="clear" w:color="auto" w:fill="auto"/>
            <w:hideMark/>
          </w:tcPr>
          <w:p w14:paraId="44B7A282" w14:textId="77777777" w:rsidR="00861E0C" w:rsidRPr="005C28AE" w:rsidRDefault="00861E0C" w:rsidP="006A410C">
            <w:r w:rsidRPr="005C28AE">
              <w:t>- Fresh approach to the concept of luxury.</w:t>
            </w:r>
          </w:p>
        </w:tc>
        <w:tc>
          <w:tcPr>
            <w:tcW w:w="0" w:type="auto"/>
            <w:shd w:val="clear" w:color="auto" w:fill="auto"/>
            <w:hideMark/>
          </w:tcPr>
          <w:p w14:paraId="53E22241" w14:textId="77777777" w:rsidR="00861E0C" w:rsidRPr="005C2CDF" w:rsidRDefault="00861E0C" w:rsidP="006A410C">
            <w:r w:rsidRPr="005C2CDF">
              <w:t>- High start-up costs</w:t>
            </w:r>
          </w:p>
        </w:tc>
        <w:tc>
          <w:tcPr>
            <w:tcW w:w="0" w:type="auto"/>
            <w:shd w:val="clear" w:color="auto" w:fill="auto"/>
            <w:hideMark/>
          </w:tcPr>
          <w:p w14:paraId="2548E6F7" w14:textId="77777777" w:rsidR="00861E0C" w:rsidRPr="000D7A63" w:rsidRDefault="00861E0C" w:rsidP="006A410C">
            <w:r w:rsidRPr="000D7A63">
              <w:t>- Growing eco-tourism sector</w:t>
            </w:r>
          </w:p>
        </w:tc>
        <w:tc>
          <w:tcPr>
            <w:tcW w:w="0" w:type="auto"/>
            <w:shd w:val="clear" w:color="auto" w:fill="auto"/>
            <w:hideMark/>
          </w:tcPr>
          <w:p w14:paraId="78D152EA" w14:textId="77777777" w:rsidR="00861E0C" w:rsidRPr="00FC3B7A" w:rsidRDefault="00861E0C" w:rsidP="006A410C">
            <w:r w:rsidRPr="00FC3B7A">
              <w:t>Competition threats-Stiff competition from organised hotels</w:t>
            </w:r>
          </w:p>
        </w:tc>
      </w:tr>
      <w:tr w:rsidR="00861E0C" w:rsidRPr="00FE71DF" w14:paraId="337D0E0F" w14:textId="77777777" w:rsidTr="006A410C">
        <w:tc>
          <w:tcPr>
            <w:tcW w:w="0" w:type="auto"/>
            <w:shd w:val="clear" w:color="auto" w:fill="auto"/>
            <w:hideMark/>
          </w:tcPr>
          <w:p w14:paraId="321CB68E" w14:textId="77777777" w:rsidR="00861E0C" w:rsidRPr="005C28AE" w:rsidRDefault="00861E0C" w:rsidP="006A410C">
            <w:r w:rsidRPr="005C28AE">
              <w:t>–Green technologies</w:t>
            </w:r>
          </w:p>
        </w:tc>
        <w:tc>
          <w:tcPr>
            <w:tcW w:w="0" w:type="auto"/>
            <w:shd w:val="clear" w:color="auto" w:fill="auto"/>
            <w:hideMark/>
          </w:tcPr>
          <w:p w14:paraId="1294329E" w14:textId="77777777" w:rsidR="00861E0C" w:rsidRDefault="00861E0C" w:rsidP="006A410C">
            <w:r w:rsidRPr="005C2CDF">
              <w:t xml:space="preserve">Slow dependence on </w:t>
            </w:r>
            <w:r w:rsidRPr="005C2CDF">
              <w:lastRenderedPageBreak/>
              <w:t>a specific market need</w:t>
            </w:r>
          </w:p>
        </w:tc>
        <w:tc>
          <w:tcPr>
            <w:tcW w:w="0" w:type="auto"/>
            <w:shd w:val="clear" w:color="auto" w:fill="auto"/>
            <w:hideMark/>
          </w:tcPr>
          <w:p w14:paraId="5A668062" w14:textId="77777777" w:rsidR="00861E0C" w:rsidRPr="000D7A63" w:rsidRDefault="00861E0C" w:rsidP="006A410C">
            <w:r w:rsidRPr="000D7A63">
              <w:lastRenderedPageBreak/>
              <w:t xml:space="preserve">Hence more and more the consumers are </w:t>
            </w:r>
            <w:r w:rsidRPr="000D7A63">
              <w:lastRenderedPageBreak/>
              <w:t>developing a tendency towards the use of sustainable products.</w:t>
            </w:r>
          </w:p>
        </w:tc>
        <w:tc>
          <w:tcPr>
            <w:tcW w:w="0" w:type="auto"/>
            <w:shd w:val="clear" w:color="auto" w:fill="auto"/>
            <w:hideMark/>
          </w:tcPr>
          <w:p w14:paraId="29581727" w14:textId="77777777" w:rsidR="00861E0C" w:rsidRPr="00FC3B7A" w:rsidRDefault="00861E0C" w:rsidP="006A410C">
            <w:r w:rsidRPr="00FC3B7A">
              <w:lastRenderedPageBreak/>
              <w:t>- Economic uncertainties</w:t>
            </w:r>
          </w:p>
        </w:tc>
      </w:tr>
      <w:tr w:rsidR="00861E0C" w:rsidRPr="00FE71DF" w14:paraId="2CA2208C" w14:textId="77777777" w:rsidTr="006A410C">
        <w:tc>
          <w:tcPr>
            <w:tcW w:w="0" w:type="auto"/>
            <w:shd w:val="clear" w:color="auto" w:fill="auto"/>
            <w:hideMark/>
          </w:tcPr>
          <w:p w14:paraId="5F911596" w14:textId="77777777" w:rsidR="00861E0C" w:rsidRDefault="00861E0C" w:rsidP="006A410C">
            <w:r w:rsidRPr="005C28AE">
              <w:t>Sustainable and strong environmental appeal to the travellers</w:t>
            </w:r>
            <w:r>
              <w:t>.</w:t>
            </w:r>
          </w:p>
        </w:tc>
        <w:tc>
          <w:tcPr>
            <w:tcW w:w="0" w:type="auto"/>
            <w:shd w:val="clear" w:color="auto" w:fill="auto"/>
            <w:hideMark/>
          </w:tcPr>
          <w:p w14:paraId="5BF607E9" w14:textId="77777777" w:rsidR="00861E0C" w:rsidRDefault="00861E0C" w:rsidP="006A410C"/>
        </w:tc>
        <w:tc>
          <w:tcPr>
            <w:tcW w:w="0" w:type="auto"/>
            <w:shd w:val="clear" w:color="auto" w:fill="auto"/>
            <w:hideMark/>
          </w:tcPr>
          <w:p w14:paraId="089A6F7B" w14:textId="77777777" w:rsidR="00861E0C" w:rsidRDefault="00861E0C" w:rsidP="006A410C">
            <w:r w:rsidRPr="000D7A63">
              <w:t>Possible with other environmental organizations</w:t>
            </w:r>
          </w:p>
        </w:tc>
        <w:tc>
          <w:tcPr>
            <w:tcW w:w="0" w:type="auto"/>
            <w:shd w:val="clear" w:color="auto" w:fill="auto"/>
            <w:hideMark/>
          </w:tcPr>
          <w:p w14:paraId="27B38280" w14:textId="77777777" w:rsidR="00861E0C" w:rsidRDefault="00861E0C" w:rsidP="006A410C">
            <w:r w:rsidRPr="00FC3B7A">
              <w:t>- Legal restraints in some parts of the globe</w:t>
            </w:r>
          </w:p>
        </w:tc>
      </w:tr>
    </w:tbl>
    <w:p w14:paraId="62C76F9A" w14:textId="77777777" w:rsidR="00861E0C" w:rsidRPr="00DC3F94" w:rsidRDefault="00861E0C" w:rsidP="00861E0C"/>
    <w:p w14:paraId="1811517F" w14:textId="77777777" w:rsidR="00861E0C" w:rsidRDefault="00861E0C" w:rsidP="00861E0C">
      <w:pPr>
        <w:pStyle w:val="Heading1"/>
      </w:pPr>
      <w:bookmarkStart w:id="3" w:name="_Toc182992026"/>
      <w:r>
        <w:t>THE TEAM</w:t>
      </w:r>
      <w:bookmarkEnd w:id="3"/>
      <w:r>
        <w:t xml:space="preserve"> </w:t>
      </w:r>
    </w:p>
    <w:p w14:paraId="6B7033D9" w14:textId="469BC8FB" w:rsidR="00861E0C" w:rsidRDefault="00861E0C" w:rsidP="00861E0C">
      <w:pPr>
        <w:pStyle w:val="Heading2"/>
        <w:rPr>
          <w:b/>
          <w:u w:val="none"/>
        </w:rPr>
      </w:pPr>
      <w:bookmarkStart w:id="4" w:name="_Toc182992027"/>
      <w:r w:rsidRPr="00050FBC">
        <w:rPr>
          <w:b/>
          <w:u w:val="none"/>
        </w:rPr>
        <w:t>Key Personnel</w:t>
      </w:r>
      <w:bookmarkEnd w:id="4"/>
    </w:p>
    <w:p w14:paraId="617A13EE" w14:textId="77777777" w:rsidR="000A137D" w:rsidRPr="000A137D" w:rsidRDefault="000A137D" w:rsidP="000A137D"/>
    <w:p w14:paraId="6DA6BB7D" w14:textId="5CD8A787" w:rsidR="000A137D" w:rsidRPr="000A137D" w:rsidRDefault="000A137D" w:rsidP="000A137D">
      <w:pPr>
        <w:pStyle w:val="Default"/>
        <w:spacing w:line="360" w:lineRule="auto"/>
        <w:rPr>
          <w:rFonts w:ascii="Arial" w:hAnsi="Arial" w:cs="Arial"/>
        </w:rPr>
      </w:pPr>
      <w:bookmarkStart w:id="5" w:name="_Toc182992028"/>
      <w:r w:rsidRPr="000A137D">
        <w:rPr>
          <w:rFonts w:ascii="Arial" w:hAnsi="Arial" w:cs="Arial"/>
          <w:i/>
          <w:iCs/>
        </w:rPr>
        <w:t xml:space="preserve">Name and Company Position: </w:t>
      </w:r>
      <w:r w:rsidRPr="000A137D">
        <w:rPr>
          <w:rFonts w:ascii="Arial" w:hAnsi="Arial" w:cs="Arial"/>
          <w:i/>
          <w:iCs/>
        </w:rPr>
        <w:t xml:space="preserve"> </w:t>
      </w:r>
      <w:r w:rsidRPr="000A137D">
        <w:rPr>
          <w:rFonts w:ascii="Arial" w:hAnsi="Arial" w:cs="Arial"/>
          <w:i/>
          <w:iCs/>
        </w:rPr>
        <w:t xml:space="preserve">Founder and CEO – </w:t>
      </w:r>
      <w:proofErr w:type="spellStart"/>
      <w:r w:rsidRPr="000A137D">
        <w:rPr>
          <w:rFonts w:ascii="Arial" w:hAnsi="Arial" w:cs="Arial"/>
          <w:i/>
          <w:iCs/>
        </w:rPr>
        <w:t>GreenGlow</w:t>
      </w:r>
      <w:proofErr w:type="spellEnd"/>
      <w:r w:rsidRPr="000A137D">
        <w:rPr>
          <w:rFonts w:ascii="Arial" w:hAnsi="Arial" w:cs="Arial"/>
          <w:i/>
          <w:iCs/>
        </w:rPr>
        <w:t xml:space="preserve"> Hospitality</w:t>
      </w:r>
    </w:p>
    <w:p w14:paraId="3073A73E" w14:textId="443F8223" w:rsidR="000A137D" w:rsidRPr="000A137D" w:rsidRDefault="000A137D" w:rsidP="000A137D">
      <w:pPr>
        <w:pStyle w:val="Default"/>
        <w:spacing w:line="360" w:lineRule="auto"/>
        <w:rPr>
          <w:rFonts w:ascii="Arial" w:hAnsi="Arial" w:cs="Arial"/>
        </w:rPr>
      </w:pPr>
      <w:r w:rsidRPr="000A137D">
        <w:rPr>
          <w:rFonts w:ascii="Arial" w:hAnsi="Arial" w:cs="Arial"/>
          <w:i/>
          <w:iCs/>
        </w:rPr>
        <w:t>Skills and Experience: hotel industry managerial and leadership skills with an eye on sustainability and corporate expansion.</w:t>
      </w:r>
    </w:p>
    <w:p w14:paraId="5FE3C0AD" w14:textId="3766C516" w:rsidR="000A137D" w:rsidRPr="000A137D" w:rsidRDefault="000A137D" w:rsidP="000A137D">
      <w:pPr>
        <w:pStyle w:val="Default"/>
        <w:spacing w:line="360" w:lineRule="auto"/>
        <w:rPr>
          <w:rFonts w:ascii="Arial" w:hAnsi="Arial" w:cs="Arial"/>
          <w:i/>
          <w:iCs/>
        </w:rPr>
      </w:pPr>
      <w:r w:rsidRPr="000A137D">
        <w:rPr>
          <w:rFonts w:ascii="Arial" w:hAnsi="Arial" w:cs="Arial"/>
          <w:i/>
          <w:iCs/>
        </w:rPr>
        <w:t>Role and Responsibilities: Oversaw strategic planning, offers vision and strategic direction, manages resource mobilization and operational effectiveness.</w:t>
      </w:r>
    </w:p>
    <w:p w14:paraId="7CA3AE83" w14:textId="77777777" w:rsidR="000A137D" w:rsidRPr="000A137D" w:rsidRDefault="000A137D" w:rsidP="000A137D">
      <w:pPr>
        <w:pStyle w:val="Default"/>
        <w:spacing w:line="360" w:lineRule="auto"/>
        <w:rPr>
          <w:rFonts w:ascii="Arial" w:hAnsi="Arial" w:cs="Arial"/>
        </w:rPr>
      </w:pPr>
    </w:p>
    <w:p w14:paraId="3F638DCE" w14:textId="7C42FF53" w:rsidR="000A137D" w:rsidRPr="000A137D" w:rsidRDefault="000A137D" w:rsidP="000A137D">
      <w:pPr>
        <w:pStyle w:val="Default"/>
        <w:spacing w:line="360" w:lineRule="auto"/>
        <w:rPr>
          <w:rFonts w:ascii="Arial" w:hAnsi="Arial" w:cs="Arial"/>
        </w:rPr>
      </w:pPr>
      <w:r w:rsidRPr="000A137D">
        <w:rPr>
          <w:rFonts w:ascii="Arial" w:hAnsi="Arial" w:cs="Arial"/>
          <w:i/>
          <w:iCs/>
        </w:rPr>
        <w:t xml:space="preserve">Name and Company Position: Chief Sustainability Officer (CSO) – </w:t>
      </w:r>
      <w:proofErr w:type="spellStart"/>
      <w:r w:rsidRPr="000A137D">
        <w:rPr>
          <w:rFonts w:ascii="Arial" w:hAnsi="Arial" w:cs="Arial"/>
          <w:i/>
          <w:iCs/>
        </w:rPr>
        <w:t>GreenGlow</w:t>
      </w:r>
      <w:proofErr w:type="spellEnd"/>
      <w:r w:rsidRPr="000A137D">
        <w:rPr>
          <w:rFonts w:ascii="Arial" w:hAnsi="Arial" w:cs="Arial"/>
          <w:i/>
          <w:iCs/>
        </w:rPr>
        <w:t xml:space="preserve"> Hospitality</w:t>
      </w:r>
    </w:p>
    <w:p w14:paraId="6943F352" w14:textId="1122DE6D" w:rsidR="000A137D" w:rsidRPr="000A137D" w:rsidRDefault="000A137D" w:rsidP="000A137D">
      <w:pPr>
        <w:pStyle w:val="Default"/>
        <w:spacing w:line="360" w:lineRule="auto"/>
        <w:rPr>
          <w:rFonts w:ascii="Arial" w:hAnsi="Arial" w:cs="Arial"/>
        </w:rPr>
      </w:pPr>
      <w:r w:rsidRPr="000A137D">
        <w:rPr>
          <w:rFonts w:ascii="Arial" w:hAnsi="Arial" w:cs="Arial"/>
          <w:i/>
          <w:iCs/>
        </w:rPr>
        <w:t>Skills and Experience: Mastery of sustainable management, environmental preservation, and green technology.</w:t>
      </w:r>
    </w:p>
    <w:p w14:paraId="3530F018" w14:textId="77777777" w:rsidR="000A137D" w:rsidRPr="000A137D" w:rsidRDefault="000A137D" w:rsidP="000A137D">
      <w:pPr>
        <w:pStyle w:val="Heading2"/>
        <w:spacing w:line="360" w:lineRule="auto"/>
        <w:rPr>
          <w:rFonts w:ascii="Arial" w:hAnsi="Arial" w:cs="Arial"/>
          <w:b/>
          <w:szCs w:val="24"/>
          <w:u w:val="none"/>
        </w:rPr>
      </w:pPr>
      <w:r w:rsidRPr="000A137D">
        <w:rPr>
          <w:rFonts w:ascii="Arial" w:hAnsi="Arial" w:cs="Arial"/>
          <w:szCs w:val="24"/>
          <w:u w:val="none"/>
        </w:rPr>
        <w:t>Role and Responsibilities:</w:t>
      </w:r>
      <w:r w:rsidRPr="000A137D">
        <w:rPr>
          <w:rFonts w:ascii="Arial" w:hAnsi="Arial" w:cs="Arial"/>
          <w:szCs w:val="24"/>
          <w:u w:val="none"/>
        </w:rPr>
        <w:t xml:space="preserve"> </w:t>
      </w:r>
      <w:r w:rsidRPr="000A137D">
        <w:rPr>
          <w:rFonts w:ascii="Arial" w:hAnsi="Arial" w:cs="Arial"/>
          <w:szCs w:val="24"/>
          <w:u w:val="none"/>
        </w:rPr>
        <w:t>knowledge in sustainability management, environmental</w:t>
      </w:r>
    </w:p>
    <w:p w14:paraId="4C094DFE" w14:textId="1F52591A" w:rsidR="000A137D" w:rsidRPr="000A137D" w:rsidRDefault="000A137D" w:rsidP="000A137D">
      <w:pPr>
        <w:pStyle w:val="Heading2"/>
        <w:spacing w:line="360" w:lineRule="auto"/>
        <w:rPr>
          <w:rFonts w:ascii="Arial" w:hAnsi="Arial" w:cs="Arial"/>
          <w:b/>
          <w:szCs w:val="24"/>
          <w:u w:val="none"/>
        </w:rPr>
      </w:pPr>
      <w:r w:rsidRPr="000A137D">
        <w:rPr>
          <w:rFonts w:ascii="Arial" w:hAnsi="Arial" w:cs="Arial"/>
          <w:szCs w:val="24"/>
          <w:u w:val="none"/>
        </w:rPr>
        <w:t>protection, and green technology.</w:t>
      </w:r>
    </w:p>
    <w:p w14:paraId="0FF6DB43" w14:textId="3BDFC8C6" w:rsidR="000A137D" w:rsidRDefault="000A137D" w:rsidP="00861E0C">
      <w:pPr>
        <w:pStyle w:val="Heading2"/>
        <w:spacing w:line="360" w:lineRule="auto"/>
        <w:rPr>
          <w:rFonts w:ascii="Arial" w:hAnsi="Arial" w:cs="Arial"/>
          <w:b/>
          <w:u w:val="none"/>
        </w:rPr>
      </w:pPr>
    </w:p>
    <w:p w14:paraId="38218DFC" w14:textId="4710C374" w:rsidR="000A137D" w:rsidRPr="000A137D" w:rsidRDefault="000A137D" w:rsidP="000A137D">
      <w:pPr>
        <w:pStyle w:val="Default"/>
        <w:spacing w:line="360" w:lineRule="auto"/>
        <w:rPr>
          <w:rFonts w:ascii="Arial" w:hAnsi="Arial" w:cs="Arial"/>
        </w:rPr>
      </w:pPr>
      <w:r w:rsidRPr="000A137D">
        <w:rPr>
          <w:rFonts w:ascii="Arial" w:hAnsi="Arial" w:cs="Arial"/>
          <w:i/>
          <w:iCs/>
        </w:rPr>
        <w:t xml:space="preserve">Name and Company Position:  Marketing Manager – </w:t>
      </w:r>
      <w:proofErr w:type="spellStart"/>
      <w:r w:rsidRPr="000A137D">
        <w:rPr>
          <w:rFonts w:ascii="Arial" w:hAnsi="Arial" w:cs="Arial"/>
          <w:i/>
          <w:iCs/>
        </w:rPr>
        <w:t>GreenGlow</w:t>
      </w:r>
      <w:proofErr w:type="spellEnd"/>
      <w:r w:rsidRPr="000A137D">
        <w:rPr>
          <w:rFonts w:ascii="Arial" w:hAnsi="Arial" w:cs="Arial"/>
          <w:i/>
          <w:iCs/>
        </w:rPr>
        <w:t xml:space="preserve"> Hospitality</w:t>
      </w:r>
    </w:p>
    <w:p w14:paraId="7A50CAB2" w14:textId="76600C06" w:rsidR="000A137D" w:rsidRPr="000A137D" w:rsidRDefault="000A137D" w:rsidP="000A137D">
      <w:pPr>
        <w:pStyle w:val="Default"/>
        <w:spacing w:line="360" w:lineRule="auto"/>
        <w:rPr>
          <w:rFonts w:ascii="Arial" w:hAnsi="Arial" w:cs="Arial"/>
        </w:rPr>
      </w:pPr>
      <w:r w:rsidRPr="000A137D">
        <w:rPr>
          <w:rFonts w:ascii="Arial" w:hAnsi="Arial" w:cs="Arial"/>
          <w:i/>
          <w:iCs/>
        </w:rPr>
        <w:t>Skills and Experience: Expert in digital marketing tactics, consumer interaction, and branding.</w:t>
      </w:r>
    </w:p>
    <w:p w14:paraId="087CF9D1" w14:textId="339B70FD" w:rsidR="000A137D" w:rsidRDefault="000A137D" w:rsidP="000A137D">
      <w:pPr>
        <w:pStyle w:val="Default"/>
        <w:spacing w:line="360" w:lineRule="auto"/>
        <w:rPr>
          <w:rFonts w:ascii="Arial" w:hAnsi="Arial" w:cs="Arial"/>
          <w:i/>
          <w:iCs/>
        </w:rPr>
      </w:pPr>
      <w:r w:rsidRPr="000A137D">
        <w:rPr>
          <w:rFonts w:ascii="Arial" w:hAnsi="Arial" w:cs="Arial"/>
          <w:i/>
          <w:iCs/>
        </w:rPr>
        <w:t>Role and Responsibilities: controls marketing initiatives, advances the value proposition of the business, and increases consumer involvement.</w:t>
      </w:r>
    </w:p>
    <w:p w14:paraId="347910A1" w14:textId="237FB80C" w:rsidR="000A137D" w:rsidRDefault="000A137D" w:rsidP="000A137D">
      <w:pPr>
        <w:pStyle w:val="Default"/>
        <w:spacing w:line="360" w:lineRule="auto"/>
        <w:rPr>
          <w:rFonts w:ascii="Arial" w:hAnsi="Arial" w:cs="Arial"/>
          <w:i/>
          <w:iCs/>
        </w:rPr>
      </w:pPr>
    </w:p>
    <w:p w14:paraId="0B197F82" w14:textId="77777777" w:rsidR="000A137D" w:rsidRDefault="000A137D" w:rsidP="000A137D">
      <w:pPr>
        <w:pStyle w:val="Heading2"/>
        <w:spacing w:line="360" w:lineRule="auto"/>
        <w:rPr>
          <w:rFonts w:ascii="Arial" w:hAnsi="Arial" w:cs="Arial"/>
          <w:b/>
          <w:u w:val="none"/>
        </w:rPr>
      </w:pPr>
    </w:p>
    <w:p w14:paraId="6C3D5DD7" w14:textId="58955461" w:rsidR="000A137D" w:rsidRPr="000A137D" w:rsidRDefault="000A137D" w:rsidP="000A137D">
      <w:pPr>
        <w:pStyle w:val="Default"/>
        <w:spacing w:line="360" w:lineRule="auto"/>
        <w:rPr>
          <w:rFonts w:ascii="Arial" w:hAnsi="Arial" w:cs="Arial"/>
        </w:rPr>
      </w:pPr>
      <w:r w:rsidRPr="000A137D">
        <w:rPr>
          <w:rFonts w:ascii="Arial" w:hAnsi="Arial" w:cs="Arial"/>
          <w:i/>
          <w:iCs/>
        </w:rPr>
        <w:t xml:space="preserve">Name and Company Position:  Finance Manager – </w:t>
      </w:r>
      <w:proofErr w:type="spellStart"/>
      <w:r w:rsidRPr="000A137D">
        <w:rPr>
          <w:rFonts w:ascii="Arial" w:hAnsi="Arial" w:cs="Arial"/>
          <w:i/>
          <w:iCs/>
        </w:rPr>
        <w:t>GreenGlow</w:t>
      </w:r>
      <w:proofErr w:type="spellEnd"/>
      <w:r w:rsidRPr="000A137D">
        <w:rPr>
          <w:rFonts w:ascii="Arial" w:hAnsi="Arial" w:cs="Arial"/>
          <w:i/>
          <w:iCs/>
        </w:rPr>
        <w:t xml:space="preserve"> Hospitality</w:t>
      </w:r>
    </w:p>
    <w:p w14:paraId="0945E31E" w14:textId="3A663C6A" w:rsidR="000A137D" w:rsidRPr="000A137D" w:rsidRDefault="000A137D" w:rsidP="000A137D">
      <w:pPr>
        <w:pStyle w:val="Default"/>
        <w:spacing w:line="360" w:lineRule="auto"/>
        <w:rPr>
          <w:rFonts w:ascii="Arial" w:hAnsi="Arial" w:cs="Arial"/>
        </w:rPr>
      </w:pPr>
      <w:r w:rsidRPr="000A137D">
        <w:rPr>
          <w:rFonts w:ascii="Arial" w:hAnsi="Arial" w:cs="Arial"/>
          <w:i/>
          <w:iCs/>
        </w:rPr>
        <w:t>Skills and Experience: background in corporate finance, budgeting, and cost control.</w:t>
      </w:r>
    </w:p>
    <w:p w14:paraId="5926997D" w14:textId="2517EF9D" w:rsidR="000A137D" w:rsidRPr="000A137D" w:rsidRDefault="000A137D" w:rsidP="000A137D">
      <w:pPr>
        <w:pStyle w:val="Default"/>
        <w:spacing w:line="360" w:lineRule="auto"/>
        <w:rPr>
          <w:rFonts w:ascii="Arial" w:hAnsi="Arial" w:cs="Arial"/>
          <w:i/>
          <w:iCs/>
        </w:rPr>
      </w:pPr>
      <w:r w:rsidRPr="000A137D">
        <w:rPr>
          <w:rFonts w:ascii="Arial" w:hAnsi="Arial" w:cs="Arial"/>
          <w:i/>
          <w:iCs/>
        </w:rPr>
        <w:t>Role and Responsibilities: manages finances, develops a budget, guarantees general financial stability and efficiency.</w:t>
      </w:r>
    </w:p>
    <w:p w14:paraId="75C469BD" w14:textId="77777777" w:rsidR="000A137D" w:rsidRPr="000A137D" w:rsidRDefault="000A137D" w:rsidP="000A137D">
      <w:pPr>
        <w:pStyle w:val="Default"/>
        <w:spacing w:line="360" w:lineRule="auto"/>
        <w:rPr>
          <w:rFonts w:ascii="Arial" w:hAnsi="Arial" w:cs="Arial"/>
          <w:i/>
          <w:iCs/>
        </w:rPr>
      </w:pPr>
    </w:p>
    <w:p w14:paraId="13261C8A" w14:textId="77777777" w:rsidR="000A137D" w:rsidRPr="000A137D" w:rsidRDefault="000A137D" w:rsidP="000A137D"/>
    <w:p w14:paraId="5336AD15" w14:textId="1C01E690" w:rsidR="00861E0C" w:rsidRPr="00861E0C" w:rsidRDefault="00861E0C" w:rsidP="00861E0C">
      <w:pPr>
        <w:pStyle w:val="Heading2"/>
        <w:spacing w:line="360" w:lineRule="auto"/>
        <w:rPr>
          <w:rFonts w:ascii="Arial" w:hAnsi="Arial" w:cs="Arial"/>
          <w:b/>
          <w:u w:val="none"/>
        </w:rPr>
      </w:pPr>
      <w:r w:rsidRPr="00861E0C">
        <w:rPr>
          <w:rFonts w:ascii="Arial" w:hAnsi="Arial" w:cs="Arial"/>
          <w:b/>
          <w:u w:val="none"/>
        </w:rPr>
        <w:t>Skills Gaps &amp; Key Partners</w:t>
      </w:r>
      <w:bookmarkEnd w:id="5"/>
    </w:p>
    <w:p w14:paraId="739AD35F" w14:textId="77777777" w:rsidR="00861E0C" w:rsidRPr="00861E0C" w:rsidRDefault="00861E0C" w:rsidP="00861E0C">
      <w:pPr>
        <w:spacing w:line="360" w:lineRule="auto"/>
        <w:ind w:firstLine="360"/>
        <w:rPr>
          <w:rFonts w:ascii="Arial" w:hAnsi="Arial" w:cs="Arial"/>
        </w:rPr>
      </w:pPr>
      <w:proofErr w:type="spellStart"/>
      <w:r w:rsidRPr="00861E0C">
        <w:rPr>
          <w:rFonts w:ascii="Arial" w:hAnsi="Arial" w:cs="Arial"/>
        </w:rPr>
        <w:t>GreenGlow</w:t>
      </w:r>
      <w:proofErr w:type="spellEnd"/>
      <w:r w:rsidRPr="00861E0C">
        <w:rPr>
          <w:rFonts w:ascii="Arial" w:hAnsi="Arial" w:cs="Arial"/>
        </w:rPr>
        <w:t xml:space="preserve"> Hospitality has identified skills gaps in improving customer relations management and optimizing eco-building design (Bakri, 2021). To deal with these, the business intends to:</w:t>
      </w:r>
    </w:p>
    <w:p w14:paraId="15ABCE10" w14:textId="77777777" w:rsidR="00861E0C" w:rsidRPr="00861E0C" w:rsidRDefault="00861E0C" w:rsidP="00861E0C">
      <w:pPr>
        <w:numPr>
          <w:ilvl w:val="0"/>
          <w:numId w:val="2"/>
        </w:numPr>
        <w:spacing w:line="360" w:lineRule="auto"/>
        <w:rPr>
          <w:rFonts w:ascii="Arial" w:hAnsi="Arial" w:cs="Arial"/>
        </w:rPr>
      </w:pPr>
      <w:r w:rsidRPr="00861E0C">
        <w:rPr>
          <w:rFonts w:ascii="Arial" w:hAnsi="Arial" w:cs="Arial"/>
        </w:rPr>
        <w:t>Employ an internal eco-architect to lead the endeavour and carry out green hotel design and construction.</w:t>
      </w:r>
    </w:p>
    <w:p w14:paraId="7B0CFAAD" w14:textId="77777777" w:rsidR="00861E0C" w:rsidRPr="00861E0C" w:rsidRDefault="00861E0C" w:rsidP="00861E0C">
      <w:pPr>
        <w:numPr>
          <w:ilvl w:val="0"/>
          <w:numId w:val="2"/>
        </w:numPr>
        <w:spacing w:line="360" w:lineRule="auto"/>
        <w:rPr>
          <w:rFonts w:ascii="Arial" w:hAnsi="Arial" w:cs="Arial"/>
        </w:rPr>
      </w:pPr>
      <w:r w:rsidRPr="00861E0C">
        <w:rPr>
          <w:rFonts w:ascii="Arial" w:hAnsi="Arial" w:cs="Arial"/>
        </w:rPr>
        <w:t>All contact staff should have customer service training, with a focus on ecotourism business and direct guest engagement.</w:t>
      </w:r>
    </w:p>
    <w:p w14:paraId="3BF9A7E6" w14:textId="0404F620" w:rsidR="00861E0C" w:rsidRDefault="00861E0C" w:rsidP="00861E0C">
      <w:pPr>
        <w:numPr>
          <w:ilvl w:val="0"/>
          <w:numId w:val="2"/>
        </w:numPr>
        <w:spacing w:line="360" w:lineRule="auto"/>
        <w:rPr>
          <w:rFonts w:ascii="Arial" w:hAnsi="Arial" w:cs="Arial"/>
        </w:rPr>
      </w:pPr>
      <w:r w:rsidRPr="00861E0C">
        <w:rPr>
          <w:rFonts w:ascii="Arial" w:hAnsi="Arial" w:cs="Arial"/>
        </w:rPr>
        <w:t>To enhance online booking solutions and interfaces, approach a reputable digital solutions business to revamp and create new mobile applications and websites.</w:t>
      </w:r>
    </w:p>
    <w:p w14:paraId="4D62EC50" w14:textId="62E6EE44" w:rsidR="00C827E2" w:rsidRDefault="00C827E2" w:rsidP="00C827E2">
      <w:pPr>
        <w:spacing w:line="360" w:lineRule="auto"/>
        <w:rPr>
          <w:rFonts w:ascii="Arial" w:hAnsi="Arial" w:cs="Arial"/>
        </w:rPr>
      </w:pPr>
    </w:p>
    <w:p w14:paraId="504F9226" w14:textId="5BD65642" w:rsidR="00C827E2" w:rsidRPr="00861E0C" w:rsidRDefault="00C827E2" w:rsidP="00C827E2">
      <w:pPr>
        <w:spacing w:line="360" w:lineRule="auto"/>
        <w:rPr>
          <w:rFonts w:ascii="Arial" w:hAnsi="Arial" w:cs="Arial"/>
        </w:rPr>
      </w:pPr>
      <w:proofErr w:type="spellStart"/>
      <w:r w:rsidRPr="00C827E2">
        <w:rPr>
          <w:rFonts w:ascii="Arial" w:hAnsi="Arial" w:cs="Arial"/>
        </w:rPr>
        <w:t>GreenGlow</w:t>
      </w:r>
      <w:proofErr w:type="spellEnd"/>
      <w:r w:rsidRPr="00C827E2">
        <w:rPr>
          <w:rFonts w:ascii="Arial" w:hAnsi="Arial" w:cs="Arial"/>
        </w:rPr>
        <w:t xml:space="preserve"> Hospitality will contract with a recognized digital solutions business with knowledge of the hotel and eco-tourism industries to handle mobile app and website development. Update the web presence and booking interface to enhance client connection and simplify booking experiences. For a whole makeover and launch, about £8,000–£12,000.</w:t>
      </w:r>
      <w:r>
        <w:rPr>
          <w:rFonts w:ascii="Arial" w:hAnsi="Arial" w:cs="Arial"/>
        </w:rPr>
        <w:t xml:space="preserve"> </w:t>
      </w:r>
      <w:r w:rsidRPr="00C827E2">
        <w:rPr>
          <w:rFonts w:ascii="Arial" w:hAnsi="Arial" w:cs="Arial"/>
        </w:rPr>
        <w:t xml:space="preserve">Working with nearby environmental groups will help to encourage community involvement and conservation initiatives.  improves the eco-credentials of the business and supports corporate social responsibility programs.  </w:t>
      </w:r>
      <w:proofErr w:type="spellStart"/>
      <w:r w:rsidRPr="00C827E2">
        <w:rPr>
          <w:rFonts w:ascii="Arial" w:hAnsi="Arial" w:cs="Arial"/>
        </w:rPr>
        <w:t>GreenGlow</w:t>
      </w:r>
      <w:proofErr w:type="spellEnd"/>
      <w:r w:rsidRPr="00C827E2">
        <w:rPr>
          <w:rFonts w:ascii="Arial" w:hAnsi="Arial" w:cs="Arial"/>
        </w:rPr>
        <w:t xml:space="preserve"> Hospitality will authenticate the sustainability of its activities via certifying organizations like Green Globe or </w:t>
      </w:r>
      <w:proofErr w:type="spellStart"/>
      <w:r w:rsidRPr="00C827E2">
        <w:rPr>
          <w:rFonts w:ascii="Arial" w:hAnsi="Arial" w:cs="Arial"/>
        </w:rPr>
        <w:t>EarthCheck</w:t>
      </w:r>
      <w:proofErr w:type="spellEnd"/>
      <w:r w:rsidRPr="00C827E2">
        <w:rPr>
          <w:rFonts w:ascii="Arial" w:hAnsi="Arial" w:cs="Arial"/>
        </w:rPr>
        <w:t>.  Certification enhances market positioning and builds confidence among environmentally concerned customers.</w:t>
      </w:r>
      <w:r>
        <w:rPr>
          <w:rFonts w:ascii="Arial" w:hAnsi="Arial" w:cs="Arial"/>
        </w:rPr>
        <w:t xml:space="preserve"> </w:t>
      </w:r>
    </w:p>
    <w:p w14:paraId="3F013386" w14:textId="2C2267E2" w:rsidR="00C827E2" w:rsidRDefault="00C827E2" w:rsidP="00861E0C">
      <w:pPr>
        <w:pStyle w:val="Heading1"/>
      </w:pPr>
      <w:bookmarkStart w:id="6" w:name="_Toc182992029"/>
    </w:p>
    <w:p w14:paraId="3EF81887" w14:textId="4ED1BB33" w:rsidR="00C827E2" w:rsidRDefault="00C827E2" w:rsidP="00C827E2"/>
    <w:p w14:paraId="5F076A4B" w14:textId="3A85A620" w:rsidR="00C827E2" w:rsidRDefault="00C827E2" w:rsidP="00C827E2"/>
    <w:p w14:paraId="3442DC2A" w14:textId="77777777" w:rsidR="00C827E2" w:rsidRPr="00C827E2" w:rsidRDefault="00C827E2" w:rsidP="00C827E2"/>
    <w:p w14:paraId="14772422" w14:textId="631F3355" w:rsidR="00861E0C" w:rsidRDefault="00861E0C" w:rsidP="00861E0C">
      <w:pPr>
        <w:pStyle w:val="Heading1"/>
      </w:pPr>
      <w:r>
        <w:t>MARKET RESEARCH</w:t>
      </w:r>
      <w:bookmarkEnd w:id="6"/>
    </w:p>
    <w:p w14:paraId="39B1EE84" w14:textId="7C22C735" w:rsidR="00861E0C" w:rsidRDefault="00861E0C" w:rsidP="00861E0C">
      <w:pPr>
        <w:pStyle w:val="Heading2"/>
        <w:rPr>
          <w:b/>
          <w:u w:val="none"/>
        </w:rPr>
      </w:pPr>
      <w:bookmarkStart w:id="7" w:name="_Toc182992030"/>
      <w:r w:rsidRPr="00050FBC">
        <w:rPr>
          <w:b/>
          <w:u w:val="none"/>
        </w:rPr>
        <w:t xml:space="preserve">Market information, </w:t>
      </w:r>
      <w:proofErr w:type="gramStart"/>
      <w:r w:rsidRPr="00050FBC">
        <w:rPr>
          <w:b/>
          <w:u w:val="none"/>
        </w:rPr>
        <w:t>trends</w:t>
      </w:r>
      <w:proofErr w:type="gramEnd"/>
      <w:r w:rsidRPr="00050FBC">
        <w:rPr>
          <w:b/>
          <w:u w:val="none"/>
        </w:rPr>
        <w:t xml:space="preserve"> and external factors</w:t>
      </w:r>
      <w:bookmarkEnd w:id="7"/>
    </w:p>
    <w:p w14:paraId="5D4146CB" w14:textId="77777777" w:rsidR="00861E0C" w:rsidRPr="00861E0C" w:rsidRDefault="00861E0C" w:rsidP="00861E0C"/>
    <w:p w14:paraId="05D1E0E7" w14:textId="32DDA57F" w:rsidR="00861E0C" w:rsidRPr="00861E0C" w:rsidRDefault="00861E0C" w:rsidP="00861E0C">
      <w:pPr>
        <w:spacing w:line="360" w:lineRule="auto"/>
        <w:rPr>
          <w:rFonts w:ascii="Arial" w:hAnsi="Arial" w:cs="Arial"/>
        </w:rPr>
      </w:pPr>
      <w:r w:rsidRPr="00861E0C">
        <w:rPr>
          <w:rFonts w:ascii="Arial" w:hAnsi="Arial" w:cs="Arial"/>
        </w:rPr>
        <w:t xml:space="preserve">The size of the worldwide ecotourism market is anticipated to increase at a compound annual growth rate (CAGR) of 14% by 2030, partly </w:t>
      </w:r>
      <w:proofErr w:type="gramStart"/>
      <w:r w:rsidRPr="00861E0C">
        <w:rPr>
          <w:rFonts w:ascii="Arial" w:hAnsi="Arial" w:cs="Arial"/>
        </w:rPr>
        <w:t>as a result of</w:t>
      </w:r>
      <w:proofErr w:type="gramEnd"/>
      <w:r w:rsidRPr="00861E0C">
        <w:rPr>
          <w:rFonts w:ascii="Arial" w:hAnsi="Arial" w:cs="Arial"/>
        </w:rPr>
        <w:t xml:space="preserve"> responsible travel and awareness of global warming. Target clients are Gen Z and Millennials, who are aware of how their consumption affects the environment. 73% of visitors to international hotels are willing to pay for sustainable hospitality in the modern period, according to a global poll (Kumar and Yadav, 2024).</w:t>
      </w:r>
      <w:r>
        <w:rPr>
          <w:rFonts w:ascii="Arial" w:hAnsi="Arial" w:cs="Arial"/>
        </w:rPr>
        <w:t xml:space="preserve"> </w:t>
      </w:r>
      <w:r w:rsidRPr="00861E0C">
        <w:rPr>
          <w:rFonts w:ascii="Arial" w:hAnsi="Arial" w:cs="Arial"/>
        </w:rPr>
        <w:t xml:space="preserve">Some trends regarding </w:t>
      </w:r>
      <w:proofErr w:type="spellStart"/>
      <w:r w:rsidRPr="00861E0C">
        <w:rPr>
          <w:rFonts w:ascii="Arial" w:hAnsi="Arial" w:cs="Arial"/>
        </w:rPr>
        <w:t>GreenGlow</w:t>
      </w:r>
      <w:proofErr w:type="spellEnd"/>
      <w:r w:rsidRPr="00861E0C">
        <w:rPr>
          <w:rFonts w:ascii="Arial" w:hAnsi="Arial" w:cs="Arial"/>
        </w:rPr>
        <w:t xml:space="preserve"> Hospitality include the rise in demand for eco-friendly lodging, government initiatives to encourage sustainable businesses, and the creation of cutting-edge green technologies. PEST study (see Appendix 3) covers economic opportunities associated with the expanding middle class in developing nations, technological advancements in waste management and energy, and political backing shown in tax incentives and subsidies. Nonetheless, the tourism industry faces </w:t>
      </w:r>
      <w:proofErr w:type="gramStart"/>
      <w:r w:rsidRPr="00861E0C">
        <w:rPr>
          <w:rFonts w:ascii="Arial" w:hAnsi="Arial" w:cs="Arial"/>
        </w:rPr>
        <w:t>a number of</w:t>
      </w:r>
      <w:proofErr w:type="gramEnd"/>
      <w:r w:rsidRPr="00861E0C">
        <w:rPr>
          <w:rFonts w:ascii="Arial" w:hAnsi="Arial" w:cs="Arial"/>
        </w:rPr>
        <w:t xml:space="preserve"> concerns, such as anticipated future unstable economic conditions that could impair the sector to some degree of ambiguity in traveller patterns brought on by global uncertainties (</w:t>
      </w:r>
      <w:proofErr w:type="spellStart"/>
      <w:r w:rsidRPr="00861E0C">
        <w:rPr>
          <w:rFonts w:ascii="Arial" w:hAnsi="Arial" w:cs="Arial"/>
        </w:rPr>
        <w:t>Lubowiecki-Vikuk</w:t>
      </w:r>
      <w:proofErr w:type="spellEnd"/>
      <w:r w:rsidRPr="00861E0C">
        <w:rPr>
          <w:rFonts w:ascii="Arial" w:hAnsi="Arial" w:cs="Arial"/>
        </w:rPr>
        <w:t xml:space="preserve"> et al., 2023).</w:t>
      </w:r>
    </w:p>
    <w:p w14:paraId="5FADA28E" w14:textId="77777777" w:rsidR="00861E0C" w:rsidRPr="00861E0C" w:rsidRDefault="00861E0C" w:rsidP="00861E0C">
      <w:pPr>
        <w:pStyle w:val="Heading2"/>
        <w:spacing w:line="360" w:lineRule="auto"/>
        <w:rPr>
          <w:rFonts w:ascii="Arial" w:hAnsi="Arial" w:cs="Arial"/>
          <w:b/>
          <w:u w:val="none"/>
        </w:rPr>
      </w:pPr>
      <w:bookmarkStart w:id="8" w:name="_Toc182992031"/>
      <w:r w:rsidRPr="00861E0C">
        <w:rPr>
          <w:rFonts w:ascii="Arial" w:hAnsi="Arial" w:cs="Arial"/>
          <w:b/>
          <w:u w:val="none"/>
        </w:rPr>
        <w:t>Customer Profiles</w:t>
      </w:r>
      <w:bookmarkEnd w:id="8"/>
    </w:p>
    <w:p w14:paraId="23421AF9" w14:textId="77777777" w:rsidR="00861E0C" w:rsidRPr="00861E0C" w:rsidRDefault="00861E0C" w:rsidP="00861E0C">
      <w:pPr>
        <w:spacing w:line="360" w:lineRule="auto"/>
        <w:rPr>
          <w:rFonts w:ascii="Arial" w:hAnsi="Arial" w:cs="Arial"/>
        </w:rPr>
      </w:pPr>
      <w:proofErr w:type="spellStart"/>
      <w:r w:rsidRPr="00861E0C">
        <w:rPr>
          <w:rFonts w:ascii="Arial" w:hAnsi="Arial" w:cs="Arial"/>
        </w:rPr>
        <w:t>GreenGlow</w:t>
      </w:r>
      <w:proofErr w:type="spellEnd"/>
      <w:r w:rsidRPr="00861E0C">
        <w:rPr>
          <w:rFonts w:ascii="Arial" w:hAnsi="Arial" w:cs="Arial"/>
        </w:rPr>
        <w:t xml:space="preserve"> caters to three different clientele groups:</w:t>
      </w:r>
    </w:p>
    <w:p w14:paraId="3A117FD3" w14:textId="5FD887B1" w:rsidR="00861E0C" w:rsidRPr="00C827E2" w:rsidRDefault="00861E0C" w:rsidP="00C827E2">
      <w:pPr>
        <w:numPr>
          <w:ilvl w:val="0"/>
          <w:numId w:val="3"/>
        </w:numPr>
        <w:spacing w:line="360" w:lineRule="auto"/>
        <w:rPr>
          <w:rFonts w:ascii="Arial" w:hAnsi="Arial" w:cs="Arial"/>
        </w:rPr>
      </w:pPr>
      <w:r w:rsidRPr="00861E0C">
        <w:rPr>
          <w:rFonts w:ascii="Arial" w:hAnsi="Arial" w:cs="Arial"/>
        </w:rPr>
        <w:t>Young and middle-aged individuals who are concerned about the environment when selecting a destination are known as eco-tourists (</w:t>
      </w:r>
      <w:proofErr w:type="spellStart"/>
      <w:r w:rsidRPr="00861E0C">
        <w:rPr>
          <w:rFonts w:ascii="Arial" w:hAnsi="Arial" w:cs="Arial"/>
        </w:rPr>
        <w:t>Tueanrat</w:t>
      </w:r>
      <w:proofErr w:type="spellEnd"/>
      <w:r w:rsidRPr="00861E0C">
        <w:rPr>
          <w:rFonts w:ascii="Arial" w:hAnsi="Arial" w:cs="Arial"/>
        </w:rPr>
        <w:t xml:space="preserve"> et al., 2021)</w:t>
      </w:r>
      <w:r w:rsidR="00C827E2">
        <w:rPr>
          <w:rFonts w:ascii="Arial" w:hAnsi="Arial" w:cs="Arial"/>
        </w:rPr>
        <w:t>, 25-45 age</w:t>
      </w:r>
      <w:r w:rsidRPr="00861E0C">
        <w:rPr>
          <w:rFonts w:ascii="Arial" w:hAnsi="Arial" w:cs="Arial"/>
        </w:rPr>
        <w:t>.</w:t>
      </w:r>
      <w:r w:rsidR="00C827E2">
        <w:rPr>
          <w:rFonts w:ascii="Arial" w:hAnsi="Arial" w:cs="Arial"/>
        </w:rPr>
        <w:t xml:space="preserve"> </w:t>
      </w:r>
      <w:r w:rsidR="00C827E2" w:rsidRPr="00C827E2">
        <w:rPr>
          <w:rFonts w:ascii="Arial" w:hAnsi="Arial" w:cs="Arial"/>
        </w:rPr>
        <w:t>They most certainly participate in outdoor pursuits like hiking, animal excursions, and volunteer work in conservation.</w:t>
      </w:r>
    </w:p>
    <w:p w14:paraId="4C61926D" w14:textId="5EF28428" w:rsidR="00861E0C" w:rsidRPr="00861E0C" w:rsidRDefault="00861E0C" w:rsidP="00861E0C">
      <w:pPr>
        <w:numPr>
          <w:ilvl w:val="0"/>
          <w:numId w:val="3"/>
        </w:numPr>
        <w:spacing w:line="360" w:lineRule="auto"/>
        <w:rPr>
          <w:rFonts w:ascii="Arial" w:hAnsi="Arial" w:cs="Arial"/>
        </w:rPr>
      </w:pPr>
      <w:r w:rsidRPr="00861E0C">
        <w:rPr>
          <w:rFonts w:ascii="Arial" w:hAnsi="Arial" w:cs="Arial"/>
        </w:rPr>
        <w:t>Wellness Enthusiasts: A lodge that offers yoga and meditation to those who are eager for a healthy vacation (</w:t>
      </w:r>
      <w:proofErr w:type="spellStart"/>
      <w:r w:rsidRPr="00861E0C">
        <w:rPr>
          <w:rFonts w:ascii="Arial" w:hAnsi="Arial" w:cs="Arial"/>
        </w:rPr>
        <w:t>Sundararaj</w:t>
      </w:r>
      <w:proofErr w:type="spellEnd"/>
      <w:r w:rsidRPr="00861E0C">
        <w:rPr>
          <w:rFonts w:ascii="Arial" w:hAnsi="Arial" w:cs="Arial"/>
        </w:rPr>
        <w:t xml:space="preserve"> and </w:t>
      </w:r>
      <w:proofErr w:type="spellStart"/>
      <w:r w:rsidRPr="00861E0C">
        <w:rPr>
          <w:rFonts w:ascii="Arial" w:hAnsi="Arial" w:cs="Arial"/>
        </w:rPr>
        <w:t>Rejeesh</w:t>
      </w:r>
      <w:proofErr w:type="spellEnd"/>
      <w:r w:rsidRPr="00861E0C">
        <w:rPr>
          <w:rFonts w:ascii="Arial" w:hAnsi="Arial" w:cs="Arial"/>
        </w:rPr>
        <w:t>, 2021).</w:t>
      </w:r>
      <w:r w:rsidR="00C827E2">
        <w:rPr>
          <w:rFonts w:ascii="Arial" w:hAnsi="Arial" w:cs="Arial"/>
        </w:rPr>
        <w:t xml:space="preserve"> </w:t>
      </w:r>
      <w:r w:rsidR="00C827E2" w:rsidRPr="00C827E2">
        <w:rPr>
          <w:rFonts w:ascii="Arial" w:hAnsi="Arial" w:cs="Arial"/>
        </w:rPr>
        <w:t xml:space="preserve">Yoga lessons, meditation areas, and locally grown organic food from </w:t>
      </w:r>
      <w:proofErr w:type="spellStart"/>
      <w:r w:rsidR="00C827E2" w:rsidRPr="00C827E2">
        <w:rPr>
          <w:rFonts w:ascii="Arial" w:hAnsi="Arial" w:cs="Arial"/>
        </w:rPr>
        <w:t>GreenGlow</w:t>
      </w:r>
      <w:proofErr w:type="spellEnd"/>
      <w:r w:rsidR="00C827E2" w:rsidRPr="00C827E2">
        <w:rPr>
          <w:rFonts w:ascii="Arial" w:hAnsi="Arial" w:cs="Arial"/>
        </w:rPr>
        <w:t xml:space="preserve"> make the perfect environment for vacation geared at wellness and relaxation.</w:t>
      </w:r>
    </w:p>
    <w:p w14:paraId="0608EE67" w14:textId="368E1964" w:rsidR="00C827E2" w:rsidRDefault="00861E0C" w:rsidP="00C827E2">
      <w:pPr>
        <w:numPr>
          <w:ilvl w:val="0"/>
          <w:numId w:val="3"/>
        </w:numPr>
        <w:spacing w:line="360" w:lineRule="auto"/>
        <w:rPr>
          <w:rFonts w:ascii="Arial" w:hAnsi="Arial" w:cs="Arial"/>
        </w:rPr>
      </w:pPr>
      <w:r w:rsidRPr="00861E0C">
        <w:rPr>
          <w:rFonts w:ascii="Arial" w:hAnsi="Arial" w:cs="Arial"/>
        </w:rPr>
        <w:t xml:space="preserve">Business </w:t>
      </w:r>
      <w:proofErr w:type="spellStart"/>
      <w:r w:rsidRPr="00861E0C">
        <w:rPr>
          <w:rFonts w:ascii="Arial" w:hAnsi="Arial" w:cs="Arial"/>
        </w:rPr>
        <w:t>travelers</w:t>
      </w:r>
      <w:proofErr w:type="spellEnd"/>
      <w:r w:rsidRPr="00861E0C">
        <w:rPr>
          <w:rFonts w:ascii="Arial" w:hAnsi="Arial" w:cs="Arial"/>
        </w:rPr>
        <w:t xml:space="preserve"> are those who attend conferences or other events and seek for lodgings that align with business sustainability criteria.</w:t>
      </w:r>
      <w:r w:rsidR="00C827E2">
        <w:rPr>
          <w:rFonts w:ascii="Arial" w:hAnsi="Arial" w:cs="Arial"/>
        </w:rPr>
        <w:t xml:space="preserve"> </w:t>
      </w:r>
      <w:r w:rsidR="00C827E2" w:rsidRPr="00C827E2">
        <w:rPr>
          <w:rFonts w:ascii="Arial" w:hAnsi="Arial" w:cs="Arial"/>
        </w:rPr>
        <w:t xml:space="preserve">Professionals and </w:t>
      </w:r>
      <w:r w:rsidR="00C827E2" w:rsidRPr="00C827E2">
        <w:rPr>
          <w:rFonts w:ascii="Arial" w:hAnsi="Arial" w:cs="Arial"/>
        </w:rPr>
        <w:lastRenderedPageBreak/>
        <w:t>corporate workers between the ages of thirty and fifty, often flying alone or in small groups for meetings, conferences, and business activities.</w:t>
      </w:r>
    </w:p>
    <w:p w14:paraId="0470D9CA" w14:textId="77777777" w:rsidR="00C827E2" w:rsidRPr="00C827E2" w:rsidRDefault="00C827E2" w:rsidP="00C827E2">
      <w:pPr>
        <w:spacing w:line="360" w:lineRule="auto"/>
        <w:ind w:left="720"/>
        <w:rPr>
          <w:rFonts w:ascii="Arial" w:hAnsi="Arial" w:cs="Arial"/>
        </w:rPr>
      </w:pPr>
    </w:p>
    <w:p w14:paraId="37FD9C09" w14:textId="77777777" w:rsidR="00861E0C" w:rsidRPr="00861E0C" w:rsidRDefault="00861E0C" w:rsidP="00C827E2">
      <w:pPr>
        <w:spacing w:line="360" w:lineRule="auto"/>
        <w:rPr>
          <w:rFonts w:ascii="Arial" w:hAnsi="Arial" w:cs="Arial"/>
        </w:rPr>
      </w:pPr>
      <w:r w:rsidRPr="00861E0C">
        <w:rPr>
          <w:rFonts w:ascii="Arial" w:hAnsi="Arial" w:cs="Arial"/>
        </w:rPr>
        <w:t xml:space="preserve">Each market segment values luxury, sustainability, and personalization, making them a perfect fit for </w:t>
      </w:r>
      <w:proofErr w:type="spellStart"/>
      <w:r w:rsidRPr="00861E0C">
        <w:rPr>
          <w:rFonts w:ascii="Arial" w:hAnsi="Arial" w:cs="Arial"/>
        </w:rPr>
        <w:t>GreenGlow's</w:t>
      </w:r>
      <w:proofErr w:type="spellEnd"/>
      <w:r w:rsidRPr="00861E0C">
        <w:rPr>
          <w:rFonts w:ascii="Arial" w:hAnsi="Arial" w:cs="Arial"/>
        </w:rPr>
        <w:t xml:space="preserve"> offerings (</w:t>
      </w:r>
      <w:proofErr w:type="spellStart"/>
      <w:r w:rsidRPr="00861E0C">
        <w:rPr>
          <w:rFonts w:ascii="Arial" w:hAnsi="Arial" w:cs="Arial"/>
        </w:rPr>
        <w:t>Mainardes</w:t>
      </w:r>
      <w:proofErr w:type="spellEnd"/>
      <w:r w:rsidRPr="00861E0C">
        <w:rPr>
          <w:rFonts w:ascii="Arial" w:hAnsi="Arial" w:cs="Arial"/>
        </w:rPr>
        <w:t xml:space="preserve"> and Freitas, 2023).</w:t>
      </w:r>
    </w:p>
    <w:p w14:paraId="1757CC87" w14:textId="77777777" w:rsidR="00861E0C" w:rsidRPr="00861E0C" w:rsidRDefault="00861E0C" w:rsidP="00861E0C">
      <w:pPr>
        <w:pStyle w:val="Heading2"/>
        <w:spacing w:line="360" w:lineRule="auto"/>
        <w:rPr>
          <w:rFonts w:ascii="Arial" w:hAnsi="Arial" w:cs="Arial"/>
          <w:b/>
          <w:u w:val="none"/>
        </w:rPr>
      </w:pPr>
      <w:bookmarkStart w:id="9" w:name="_Toc182992032"/>
      <w:r w:rsidRPr="00861E0C">
        <w:rPr>
          <w:rFonts w:ascii="Arial" w:hAnsi="Arial" w:cs="Arial"/>
          <w:b/>
          <w:u w:val="none"/>
        </w:rPr>
        <w:t>Competitor Profiles</w:t>
      </w:r>
      <w:bookmarkEnd w:id="9"/>
    </w:p>
    <w:p w14:paraId="1E4E26EB" w14:textId="77777777" w:rsidR="00861E0C" w:rsidRPr="00861E0C" w:rsidRDefault="00861E0C" w:rsidP="00861E0C">
      <w:pPr>
        <w:spacing w:line="360" w:lineRule="auto"/>
        <w:rPr>
          <w:rFonts w:ascii="Arial" w:hAnsi="Arial" w:cs="Arial"/>
        </w:rPr>
      </w:pPr>
      <w:proofErr w:type="spellStart"/>
      <w:r w:rsidRPr="00861E0C">
        <w:rPr>
          <w:rFonts w:ascii="Arial" w:hAnsi="Arial" w:cs="Arial"/>
        </w:rPr>
        <w:t>GreenGlow's</w:t>
      </w:r>
      <w:proofErr w:type="spellEnd"/>
      <w:r w:rsidRPr="00861E0C">
        <w:rPr>
          <w:rFonts w:ascii="Arial" w:hAnsi="Arial" w:cs="Arial"/>
        </w:rPr>
        <w:t xml:space="preserve"> rivals include </w:t>
      </w:r>
      <w:proofErr w:type="spellStart"/>
      <w:r w:rsidRPr="00861E0C">
        <w:rPr>
          <w:rFonts w:ascii="Arial" w:hAnsi="Arial" w:cs="Arial"/>
        </w:rPr>
        <w:t>EcoResorts</w:t>
      </w:r>
      <w:proofErr w:type="spellEnd"/>
      <w:r w:rsidRPr="00861E0C">
        <w:rPr>
          <w:rFonts w:ascii="Arial" w:hAnsi="Arial" w:cs="Arial"/>
        </w:rPr>
        <w:t xml:space="preserve"> International, McDonald's advantages include strong brand recognition and </w:t>
      </w:r>
      <w:proofErr w:type="gramStart"/>
      <w:r w:rsidRPr="00861E0C">
        <w:rPr>
          <w:rFonts w:ascii="Arial" w:hAnsi="Arial" w:cs="Arial"/>
        </w:rPr>
        <w:t>a large number of</w:t>
      </w:r>
      <w:proofErr w:type="gramEnd"/>
      <w:r w:rsidRPr="00861E0C">
        <w:rPr>
          <w:rFonts w:ascii="Arial" w:hAnsi="Arial" w:cs="Arial"/>
        </w:rPr>
        <w:t xml:space="preserve"> locations; disadvantages include uniform services and products that are less likely to change.</w:t>
      </w:r>
    </w:p>
    <w:p w14:paraId="3737D0F9" w14:textId="77777777" w:rsidR="00861E0C" w:rsidRPr="00861E0C" w:rsidRDefault="00861E0C" w:rsidP="00861E0C">
      <w:pPr>
        <w:numPr>
          <w:ilvl w:val="0"/>
          <w:numId w:val="4"/>
        </w:numPr>
        <w:spacing w:line="360" w:lineRule="auto"/>
        <w:rPr>
          <w:rFonts w:ascii="Arial" w:hAnsi="Arial" w:cs="Arial"/>
        </w:rPr>
      </w:pPr>
      <w:proofErr w:type="spellStart"/>
      <w:r w:rsidRPr="00861E0C">
        <w:rPr>
          <w:rFonts w:ascii="Arial" w:hAnsi="Arial" w:cs="Arial"/>
        </w:rPr>
        <w:t>SustainaStay</w:t>
      </w:r>
      <w:proofErr w:type="spellEnd"/>
      <w:r w:rsidRPr="00861E0C">
        <w:rPr>
          <w:rFonts w:ascii="Arial" w:hAnsi="Arial" w:cs="Arial"/>
        </w:rPr>
        <w:t xml:space="preserve"> Hotels: For instance, creative eco-design is a successful strategy for hotels, but it comes at a greater cost, which may turn off budget-conscious guests.</w:t>
      </w:r>
    </w:p>
    <w:p w14:paraId="7358C4DC" w14:textId="77777777" w:rsidR="00861E0C" w:rsidRPr="00861E0C" w:rsidRDefault="00861E0C" w:rsidP="00861E0C">
      <w:pPr>
        <w:numPr>
          <w:ilvl w:val="0"/>
          <w:numId w:val="4"/>
        </w:numPr>
        <w:spacing w:line="360" w:lineRule="auto"/>
        <w:rPr>
          <w:rFonts w:ascii="Arial" w:hAnsi="Arial" w:cs="Arial"/>
        </w:rPr>
      </w:pPr>
      <w:r w:rsidRPr="00861E0C">
        <w:rPr>
          <w:rFonts w:ascii="Arial" w:hAnsi="Arial" w:cs="Arial"/>
        </w:rPr>
        <w:t>Local Boutique Hotels: While some offer unique goods and services, many still lack creative, sustainable business plans.</w:t>
      </w:r>
    </w:p>
    <w:p w14:paraId="1F854135" w14:textId="7E0A3A5B" w:rsidR="00861E0C" w:rsidRPr="00861E0C" w:rsidRDefault="00861E0C" w:rsidP="00861E0C">
      <w:pPr>
        <w:spacing w:line="360" w:lineRule="auto"/>
        <w:rPr>
          <w:rFonts w:ascii="Arial" w:hAnsi="Arial" w:cs="Arial"/>
        </w:rPr>
      </w:pPr>
      <w:r w:rsidRPr="00861E0C">
        <w:rPr>
          <w:rFonts w:ascii="Arial" w:hAnsi="Arial" w:cs="Arial"/>
        </w:rPr>
        <w:t xml:space="preserve">Luxury, energy and technological innovation, and an awareness of regional architecture and design are what set </w:t>
      </w:r>
      <w:proofErr w:type="spellStart"/>
      <w:r w:rsidRPr="00861E0C">
        <w:rPr>
          <w:rFonts w:ascii="Arial" w:hAnsi="Arial" w:cs="Arial"/>
        </w:rPr>
        <w:t>GreenGlow</w:t>
      </w:r>
      <w:proofErr w:type="spellEnd"/>
      <w:r w:rsidRPr="00861E0C">
        <w:rPr>
          <w:rFonts w:ascii="Arial" w:hAnsi="Arial" w:cs="Arial"/>
        </w:rPr>
        <w:t xml:space="preserve"> apart (</w:t>
      </w:r>
      <w:proofErr w:type="spellStart"/>
      <w:r w:rsidRPr="00861E0C">
        <w:rPr>
          <w:rFonts w:ascii="Arial" w:hAnsi="Arial" w:cs="Arial"/>
        </w:rPr>
        <w:t>Pouliot</w:t>
      </w:r>
      <w:proofErr w:type="spellEnd"/>
      <w:r w:rsidRPr="00861E0C">
        <w:rPr>
          <w:rFonts w:ascii="Arial" w:hAnsi="Arial" w:cs="Arial"/>
        </w:rPr>
        <w:t xml:space="preserve">, 2023). </w:t>
      </w:r>
      <w:proofErr w:type="gramStart"/>
      <w:r w:rsidRPr="00861E0C">
        <w:rPr>
          <w:rFonts w:ascii="Arial" w:hAnsi="Arial" w:cs="Arial"/>
        </w:rPr>
        <w:t>In order to</w:t>
      </w:r>
      <w:proofErr w:type="gramEnd"/>
      <w:r w:rsidRPr="00861E0C">
        <w:rPr>
          <w:rFonts w:ascii="Arial" w:hAnsi="Arial" w:cs="Arial"/>
        </w:rPr>
        <w:t xml:space="preserve"> ensure market competitiveness, the unique selling proposition is designed to be based on eco-tourism experiences such as farm-to-table eating or eco-workshops.</w:t>
      </w:r>
      <w:r>
        <w:rPr>
          <w:rFonts w:ascii="Arial" w:hAnsi="Arial" w:cs="Arial"/>
        </w:rPr>
        <w:t xml:space="preserve"> </w:t>
      </w:r>
      <w:r w:rsidRPr="00861E0C">
        <w:rPr>
          <w:rFonts w:ascii="Arial" w:hAnsi="Arial" w:cs="Arial"/>
        </w:rPr>
        <w:t xml:space="preserve">As a result, </w:t>
      </w:r>
      <w:proofErr w:type="spellStart"/>
      <w:r w:rsidRPr="00861E0C">
        <w:rPr>
          <w:rFonts w:ascii="Arial" w:hAnsi="Arial" w:cs="Arial"/>
        </w:rPr>
        <w:t>GreenGlow</w:t>
      </w:r>
      <w:proofErr w:type="spellEnd"/>
      <w:r w:rsidRPr="00861E0C">
        <w:rPr>
          <w:rFonts w:ascii="Arial" w:hAnsi="Arial" w:cs="Arial"/>
        </w:rPr>
        <w:t xml:space="preserve"> Hospitality is focusing on and operating in a quickly growing sector where there is a strong demand for eco-friendly travel (Ahmad et al., 2022). Despite industry challenges, it will successfully target and retain devoted green consumers because of its competitive advantage and suitability for market demands.</w:t>
      </w:r>
    </w:p>
    <w:p w14:paraId="56234B8B" w14:textId="77777777" w:rsidR="00861E0C" w:rsidRDefault="00861E0C" w:rsidP="00861E0C">
      <w:pPr>
        <w:pStyle w:val="Heading2"/>
        <w:rPr>
          <w:b/>
          <w:u w:val="none"/>
        </w:rPr>
      </w:pPr>
      <w:bookmarkStart w:id="10" w:name="_Toc182992033"/>
      <w:r w:rsidRPr="00050FBC">
        <w:rPr>
          <w:b/>
          <w:u w:val="none"/>
        </w:rPr>
        <w:t>MARKETING PLAN</w:t>
      </w:r>
      <w:bookmarkEnd w:id="10"/>
    </w:p>
    <w:p w14:paraId="231603AA" w14:textId="77777777" w:rsidR="00861E0C" w:rsidRPr="00050FBC" w:rsidRDefault="00861E0C" w:rsidP="00861E0C">
      <w:pPr>
        <w:rPr>
          <w:b/>
          <w:i/>
        </w:rPr>
      </w:pPr>
      <w:r w:rsidRPr="00050FBC">
        <w:rPr>
          <w:b/>
          <w:i/>
        </w:rPr>
        <w:t>Price</w:t>
      </w:r>
    </w:p>
    <w:p w14:paraId="1E976761" w14:textId="36CD0FC6" w:rsidR="00861E0C" w:rsidRDefault="00861E0C" w:rsidP="00861E0C">
      <w:pPr>
        <w:spacing w:line="360" w:lineRule="auto"/>
        <w:rPr>
          <w:rFonts w:ascii="Arial" w:hAnsi="Arial" w:cs="Arial"/>
        </w:rPr>
      </w:pPr>
      <w:r w:rsidRPr="00861E0C">
        <w:rPr>
          <w:rFonts w:ascii="Arial" w:hAnsi="Arial" w:cs="Arial"/>
        </w:rPr>
        <w:t xml:space="preserve">The market skimming pricing strategy is used by </w:t>
      </w:r>
      <w:proofErr w:type="spellStart"/>
      <w:r w:rsidRPr="00861E0C">
        <w:rPr>
          <w:rFonts w:ascii="Arial" w:hAnsi="Arial" w:cs="Arial"/>
        </w:rPr>
        <w:t>GreenGlow</w:t>
      </w:r>
      <w:proofErr w:type="spellEnd"/>
      <w:r w:rsidRPr="00861E0C">
        <w:rPr>
          <w:rFonts w:ascii="Arial" w:hAnsi="Arial" w:cs="Arial"/>
        </w:rPr>
        <w:t xml:space="preserve"> Hospitality, which aims to charge its clients exorbitant fees because of the high </w:t>
      </w:r>
      <w:proofErr w:type="spellStart"/>
      <w:r w:rsidRPr="00861E0C">
        <w:rPr>
          <w:rFonts w:ascii="Arial" w:hAnsi="Arial" w:cs="Arial"/>
        </w:rPr>
        <w:t>caliber</w:t>
      </w:r>
      <w:proofErr w:type="spellEnd"/>
      <w:r w:rsidRPr="00861E0C">
        <w:rPr>
          <w:rFonts w:ascii="Arial" w:hAnsi="Arial" w:cs="Arial"/>
        </w:rPr>
        <w:t xml:space="preserve"> and sustainability of the goods it sells. Relying on financially stable eco-tourists who are prepared to make investments in environmental preservation, the price strategy is optimized as a part of competitive low-cost luxury eco-tourism (Chaffey and Smith, 2022). This is applicable to regular and deluxe accommodations, wellness products and packages, and exclusive and exclusive nature-based eco-tours, among other things. To ensure that its clients </w:t>
      </w:r>
      <w:r w:rsidRPr="00861E0C">
        <w:rPr>
          <w:rFonts w:ascii="Arial" w:hAnsi="Arial" w:cs="Arial"/>
        </w:rPr>
        <w:lastRenderedPageBreak/>
        <w:t xml:space="preserve">receive the most value for their money, its values are in line with those of rivals such as </w:t>
      </w:r>
      <w:proofErr w:type="spellStart"/>
      <w:r w:rsidRPr="00861E0C">
        <w:rPr>
          <w:rFonts w:ascii="Arial" w:hAnsi="Arial" w:cs="Arial"/>
        </w:rPr>
        <w:t>EcoResorts</w:t>
      </w:r>
      <w:proofErr w:type="spellEnd"/>
      <w:r w:rsidRPr="00861E0C">
        <w:rPr>
          <w:rFonts w:ascii="Arial" w:hAnsi="Arial" w:cs="Arial"/>
        </w:rPr>
        <w:t xml:space="preserve"> International.</w:t>
      </w:r>
      <w:r w:rsidR="00C827E2">
        <w:rPr>
          <w:rFonts w:ascii="Arial" w:hAnsi="Arial" w:cs="Arial"/>
        </w:rPr>
        <w:t xml:space="preserve"> </w:t>
      </w:r>
    </w:p>
    <w:p w14:paraId="73E2E909" w14:textId="3C2F112C" w:rsidR="00C827E2" w:rsidRDefault="00C827E2" w:rsidP="00861E0C">
      <w:pPr>
        <w:spacing w:line="360" w:lineRule="auto"/>
        <w:rPr>
          <w:rFonts w:ascii="Arial" w:hAnsi="Arial" w:cs="Arial"/>
        </w:rPr>
      </w:pPr>
    </w:p>
    <w:p w14:paraId="74B2972E" w14:textId="47D4ECAB" w:rsidR="00C827E2" w:rsidRDefault="00C827E2" w:rsidP="00861E0C">
      <w:pPr>
        <w:spacing w:line="360" w:lineRule="auto"/>
        <w:rPr>
          <w:rFonts w:ascii="Arial" w:hAnsi="Arial" w:cs="Arial"/>
        </w:rPr>
      </w:pPr>
      <w:r>
        <w:rPr>
          <w:rFonts w:ascii="Arial" w:hAnsi="Arial" w:cs="Arial"/>
        </w:rPr>
        <w:t xml:space="preserve">Standard Eco Room, £50 per night, eco-friendly room, access to green spaces. </w:t>
      </w:r>
    </w:p>
    <w:p w14:paraId="4E8833DD" w14:textId="739D883D" w:rsidR="00C827E2" w:rsidRDefault="00C827E2" w:rsidP="00861E0C">
      <w:pPr>
        <w:spacing w:line="360" w:lineRule="auto"/>
        <w:rPr>
          <w:rFonts w:ascii="Arial" w:hAnsi="Arial" w:cs="Arial"/>
        </w:rPr>
      </w:pPr>
      <w:r>
        <w:rPr>
          <w:rFonts w:ascii="Arial" w:hAnsi="Arial" w:cs="Arial"/>
        </w:rPr>
        <w:t>Wellness Retreat Package, daily meditation, breakfast, organic meals for three days, £100.</w:t>
      </w:r>
    </w:p>
    <w:p w14:paraId="554345DA" w14:textId="3114A3AC" w:rsidR="00C827E2" w:rsidRDefault="00C827E2" w:rsidP="00861E0C">
      <w:pPr>
        <w:spacing w:line="360" w:lineRule="auto"/>
        <w:rPr>
          <w:rFonts w:ascii="Arial" w:hAnsi="Arial" w:cs="Arial"/>
        </w:rPr>
      </w:pPr>
      <w:r>
        <w:rPr>
          <w:rFonts w:ascii="Arial" w:hAnsi="Arial" w:cs="Arial"/>
        </w:rPr>
        <w:t xml:space="preserve">Ultimate </w:t>
      </w:r>
      <w:proofErr w:type="spellStart"/>
      <w:r>
        <w:rPr>
          <w:rFonts w:ascii="Arial" w:hAnsi="Arial" w:cs="Arial"/>
        </w:rPr>
        <w:t>GreenGlow</w:t>
      </w:r>
      <w:proofErr w:type="spellEnd"/>
      <w:r>
        <w:rPr>
          <w:rFonts w:ascii="Arial" w:hAnsi="Arial" w:cs="Arial"/>
        </w:rPr>
        <w:t xml:space="preserve"> Experience, same condition as wellness retreat package, plus spa treatments. £120.</w:t>
      </w:r>
    </w:p>
    <w:p w14:paraId="665DEBE1" w14:textId="77777777" w:rsidR="00C827E2" w:rsidRPr="00861E0C" w:rsidRDefault="00C827E2" w:rsidP="00861E0C">
      <w:pPr>
        <w:spacing w:line="360" w:lineRule="auto"/>
        <w:rPr>
          <w:rFonts w:ascii="Arial" w:hAnsi="Arial" w:cs="Arial"/>
        </w:rPr>
      </w:pPr>
    </w:p>
    <w:p w14:paraId="3165A6D1" w14:textId="77777777" w:rsidR="00861E0C" w:rsidRPr="008E5015" w:rsidRDefault="00861E0C" w:rsidP="00861E0C">
      <w:pPr>
        <w:rPr>
          <w:b/>
          <w:i/>
        </w:rPr>
      </w:pPr>
      <w:r w:rsidRPr="008E5015">
        <w:rPr>
          <w:b/>
          <w:i/>
        </w:rPr>
        <w:t>The item</w:t>
      </w:r>
    </w:p>
    <w:p w14:paraId="23BD6AB5" w14:textId="77777777" w:rsidR="00861E0C" w:rsidRPr="00861E0C" w:rsidRDefault="00861E0C" w:rsidP="00861E0C">
      <w:pPr>
        <w:spacing w:line="360" w:lineRule="auto"/>
        <w:rPr>
          <w:rFonts w:ascii="Arial" w:hAnsi="Arial" w:cs="Arial"/>
        </w:rPr>
      </w:pPr>
      <w:proofErr w:type="spellStart"/>
      <w:r w:rsidRPr="00861E0C">
        <w:rPr>
          <w:rFonts w:ascii="Arial" w:hAnsi="Arial" w:cs="Arial"/>
        </w:rPr>
        <w:t>GreenGlow's</w:t>
      </w:r>
      <w:proofErr w:type="spellEnd"/>
      <w:r w:rsidRPr="00861E0C">
        <w:rPr>
          <w:rFonts w:ascii="Arial" w:hAnsi="Arial" w:cs="Arial"/>
        </w:rPr>
        <w:t xml:space="preserve"> offering is therefore all about luxury with a focus on sustainability. Boutique hotels that incorporate natural components are constructed using natural materials and furnished with eco-friendly furnishings (Kang and Sung, 2022). Solar energy, natural soaps and shampoos, and intelligent energy-saving technologies are so prominently shown. Eco-tour packages and farm-to-table meals are additional features that enhance the guests' experience. Once more, packaging and branding are distinguished by their simplicity and focus on sustainability.</w:t>
      </w:r>
    </w:p>
    <w:p w14:paraId="34B35FDF" w14:textId="77777777" w:rsidR="00861E0C" w:rsidRPr="008E5015" w:rsidRDefault="00861E0C" w:rsidP="00861E0C">
      <w:pPr>
        <w:rPr>
          <w:b/>
          <w:i/>
        </w:rPr>
      </w:pPr>
      <w:r w:rsidRPr="008E5015">
        <w:rPr>
          <w:b/>
          <w:i/>
        </w:rPr>
        <w:t xml:space="preserve">Placement </w:t>
      </w:r>
    </w:p>
    <w:p w14:paraId="6071B7BD" w14:textId="77777777" w:rsidR="00861E0C" w:rsidRPr="00861E0C" w:rsidRDefault="00861E0C" w:rsidP="00861E0C">
      <w:pPr>
        <w:spacing w:line="360" w:lineRule="auto"/>
        <w:rPr>
          <w:rFonts w:ascii="Arial" w:hAnsi="Arial" w:cs="Arial"/>
        </w:rPr>
      </w:pPr>
      <w:proofErr w:type="spellStart"/>
      <w:r w:rsidRPr="00861E0C">
        <w:rPr>
          <w:rFonts w:ascii="Arial" w:hAnsi="Arial" w:cs="Arial"/>
        </w:rPr>
        <w:t>GreenGlow</w:t>
      </w:r>
      <w:proofErr w:type="spellEnd"/>
      <w:r w:rsidRPr="00861E0C">
        <w:rPr>
          <w:rFonts w:ascii="Arial" w:hAnsi="Arial" w:cs="Arial"/>
        </w:rPr>
        <w:t xml:space="preserve"> distributes their content both physically and online. Bookings are made possible by an intuitive and user-friendly website and related app, which also offers options like virtual tours and eco-tour packages (Wang et al., 2022). Reaching out to target clientele is thus made possible by partnerships with eco-tourism organizations and services, such as Booking.com and Airbnb. Offline, they intend to advertise their goods through wellness centres, eco-tour companies, and travel agents. The hotels are easily accessible to travellers because they are situated in eco-tourist destinations.</w:t>
      </w:r>
    </w:p>
    <w:p w14:paraId="05A2C3AD" w14:textId="77777777" w:rsidR="00861E0C" w:rsidRPr="008E5015" w:rsidRDefault="00861E0C" w:rsidP="00861E0C">
      <w:pPr>
        <w:rPr>
          <w:b/>
          <w:i/>
        </w:rPr>
      </w:pPr>
      <w:r w:rsidRPr="008E5015">
        <w:rPr>
          <w:b/>
          <w:i/>
        </w:rPr>
        <w:t>Promotion</w:t>
      </w:r>
    </w:p>
    <w:p w14:paraId="481F1743" w14:textId="0DF25A86" w:rsidR="00861E0C" w:rsidRPr="00861E0C" w:rsidRDefault="00861E0C" w:rsidP="00861E0C">
      <w:pPr>
        <w:spacing w:line="360" w:lineRule="auto"/>
        <w:rPr>
          <w:rFonts w:ascii="Arial" w:hAnsi="Arial" w:cs="Arial"/>
        </w:rPr>
      </w:pPr>
      <w:r w:rsidRPr="00861E0C">
        <w:rPr>
          <w:rFonts w:ascii="Arial" w:hAnsi="Arial" w:cs="Arial"/>
        </w:rPr>
        <w:t xml:space="preserve">The most important element of </w:t>
      </w:r>
      <w:proofErr w:type="spellStart"/>
      <w:r w:rsidRPr="00861E0C">
        <w:rPr>
          <w:rFonts w:ascii="Arial" w:hAnsi="Arial" w:cs="Arial"/>
        </w:rPr>
        <w:t>GreenGlow's</w:t>
      </w:r>
      <w:proofErr w:type="spellEnd"/>
      <w:r w:rsidRPr="00861E0C">
        <w:rPr>
          <w:rFonts w:ascii="Arial" w:hAnsi="Arial" w:cs="Arial"/>
        </w:rPr>
        <w:t xml:space="preserve"> promotional mix is promotion. To create awareness and build a brand, both online and offline advertising strategies are used. Customers are engaged by Instagram and Pinterest, which also captivatingly portray eco-luxury living experiences. Increased readership and perception are facilitated by affiliates with eco-tourism and travel blogs (</w:t>
      </w:r>
      <w:proofErr w:type="spellStart"/>
      <w:r w:rsidRPr="00861E0C">
        <w:rPr>
          <w:rFonts w:ascii="Arial" w:hAnsi="Arial" w:cs="Arial"/>
        </w:rPr>
        <w:t>Manthiou</w:t>
      </w:r>
      <w:proofErr w:type="spellEnd"/>
      <w:r w:rsidRPr="00861E0C">
        <w:rPr>
          <w:rFonts w:ascii="Arial" w:hAnsi="Arial" w:cs="Arial"/>
        </w:rPr>
        <w:t xml:space="preserve"> et al., 2022). Advertisements in vacation magazines and firm promotion at eco-tourism fairs are examples of traditional </w:t>
      </w:r>
      <w:r w:rsidRPr="00861E0C">
        <w:rPr>
          <w:rFonts w:ascii="Arial" w:hAnsi="Arial" w:cs="Arial"/>
        </w:rPr>
        <w:lastRenderedPageBreak/>
        <w:t>platforms.</w:t>
      </w:r>
      <w:r w:rsidRPr="00861E0C">
        <w:rPr>
          <w:rFonts w:ascii="Arial" w:hAnsi="Arial" w:cs="Arial"/>
        </w:rPr>
        <w:t xml:space="preserve"> </w:t>
      </w:r>
      <w:r w:rsidRPr="00861E0C">
        <w:rPr>
          <w:rFonts w:ascii="Arial" w:hAnsi="Arial" w:cs="Arial"/>
        </w:rPr>
        <w:t xml:space="preserve">Customers who return or recommend others to the firm are eligible for discounts (Kumar and Ayodeji, 2021). This indicates that </w:t>
      </w:r>
      <w:proofErr w:type="gramStart"/>
      <w:r w:rsidRPr="00861E0C">
        <w:rPr>
          <w:rFonts w:ascii="Arial" w:hAnsi="Arial" w:cs="Arial"/>
        </w:rPr>
        <w:t>in order to</w:t>
      </w:r>
      <w:proofErr w:type="gramEnd"/>
      <w:r w:rsidRPr="00861E0C">
        <w:rPr>
          <w:rFonts w:ascii="Arial" w:hAnsi="Arial" w:cs="Arial"/>
        </w:rPr>
        <w:t xml:space="preserve"> integrate a cycle of continuous improvement, the feedback system incorporates post-stay questionnaires and other social media involvement. Promotions during ecotourism events and holidays bring in new clients and guarantee a way to get in touch with them again in the future.</w:t>
      </w:r>
    </w:p>
    <w:p w14:paraId="6BCC4D57" w14:textId="77777777" w:rsidR="00861E0C" w:rsidRDefault="00861E0C" w:rsidP="00861E0C">
      <w:pPr>
        <w:pStyle w:val="Heading1"/>
      </w:pPr>
      <w:bookmarkStart w:id="11" w:name="_Toc182992034"/>
      <w:r>
        <w:t>KEY RESOURCES</w:t>
      </w:r>
      <w:bookmarkEnd w:id="11"/>
      <w:r>
        <w:t xml:space="preserve"> </w:t>
      </w:r>
    </w:p>
    <w:p w14:paraId="17BFE0F1" w14:textId="77777777" w:rsidR="00861E0C" w:rsidRPr="00861E0C" w:rsidRDefault="00861E0C" w:rsidP="00861E0C">
      <w:pPr>
        <w:spacing w:line="360" w:lineRule="auto"/>
        <w:rPr>
          <w:rFonts w:ascii="Arial" w:eastAsia="Times New Roman" w:hAnsi="Arial" w:cs="Arial"/>
          <w:bCs/>
          <w:szCs w:val="26"/>
        </w:rPr>
      </w:pPr>
      <w:proofErr w:type="spellStart"/>
      <w:r w:rsidRPr="00861E0C">
        <w:rPr>
          <w:rFonts w:ascii="Arial" w:eastAsia="Times New Roman" w:hAnsi="Arial" w:cs="Arial"/>
          <w:bCs/>
          <w:szCs w:val="26"/>
        </w:rPr>
        <w:t>GreenGlow</w:t>
      </w:r>
      <w:proofErr w:type="spellEnd"/>
      <w:r w:rsidRPr="00861E0C">
        <w:rPr>
          <w:rFonts w:ascii="Arial" w:eastAsia="Times New Roman" w:hAnsi="Arial" w:cs="Arial"/>
          <w:bCs/>
          <w:szCs w:val="26"/>
        </w:rPr>
        <w:t xml:space="preserve"> Hospitality requires spaces in or close to tourist destinations with high visitor volumes, such as national parks, coastal regions, or areas well-known for eco-friendly travel. Because they will be built using energy-efficient construction and renewable materials, all boutique hotels will be environmentally beneficial (</w:t>
      </w:r>
      <w:proofErr w:type="spellStart"/>
      <w:r w:rsidRPr="00861E0C">
        <w:rPr>
          <w:rFonts w:ascii="Arial" w:eastAsia="Times New Roman" w:hAnsi="Arial" w:cs="Arial"/>
          <w:bCs/>
          <w:szCs w:val="26"/>
        </w:rPr>
        <w:t>Kuo</w:t>
      </w:r>
      <w:proofErr w:type="spellEnd"/>
      <w:r w:rsidRPr="00861E0C">
        <w:rPr>
          <w:rFonts w:ascii="Arial" w:eastAsia="Times New Roman" w:hAnsi="Arial" w:cs="Arial"/>
          <w:bCs/>
          <w:szCs w:val="26"/>
        </w:rPr>
        <w:t xml:space="preserve"> et al., 2022). Depending on the area, leasing a medium-sized property can cost anywhere from £50,000 to £70,000 annually. In addition, it is anticipated that each property will incur additional expenses of £30,000 for specially designed upgrades </w:t>
      </w:r>
      <w:proofErr w:type="gramStart"/>
      <w:r w:rsidRPr="00861E0C">
        <w:rPr>
          <w:rFonts w:ascii="Arial" w:eastAsia="Times New Roman" w:hAnsi="Arial" w:cs="Arial"/>
          <w:bCs/>
          <w:szCs w:val="26"/>
        </w:rPr>
        <w:t>in order to</w:t>
      </w:r>
      <w:proofErr w:type="gramEnd"/>
      <w:r w:rsidRPr="00861E0C">
        <w:rPr>
          <w:rFonts w:ascii="Arial" w:eastAsia="Times New Roman" w:hAnsi="Arial" w:cs="Arial"/>
          <w:bCs/>
          <w:szCs w:val="26"/>
        </w:rPr>
        <w:t xml:space="preserve"> meet green certification requirements.</w:t>
      </w:r>
    </w:p>
    <w:p w14:paraId="37254B67" w14:textId="77777777" w:rsidR="00861E0C" w:rsidRPr="008E5015" w:rsidRDefault="00861E0C" w:rsidP="00861E0C">
      <w:pPr>
        <w:rPr>
          <w:rFonts w:eastAsia="Times New Roman"/>
          <w:b/>
          <w:bCs/>
          <w:szCs w:val="26"/>
        </w:rPr>
      </w:pPr>
      <w:r w:rsidRPr="008E5015">
        <w:rPr>
          <w:rFonts w:eastAsia="Times New Roman"/>
          <w:b/>
          <w:bCs/>
          <w:szCs w:val="26"/>
        </w:rPr>
        <w:t>Tools</w:t>
      </w:r>
    </w:p>
    <w:p w14:paraId="2CCA7DB2" w14:textId="327E844F" w:rsidR="00861E0C" w:rsidRPr="00861E0C" w:rsidRDefault="00861E0C" w:rsidP="00861E0C">
      <w:pPr>
        <w:spacing w:line="360" w:lineRule="auto"/>
        <w:rPr>
          <w:rFonts w:ascii="Arial" w:eastAsia="Times New Roman" w:hAnsi="Arial" w:cs="Arial"/>
          <w:bCs/>
          <w:szCs w:val="26"/>
        </w:rPr>
      </w:pPr>
      <w:r w:rsidRPr="00861E0C">
        <w:rPr>
          <w:rFonts w:ascii="Arial" w:eastAsia="Times New Roman" w:hAnsi="Arial" w:cs="Arial"/>
          <w:bCs/>
          <w:szCs w:val="26"/>
        </w:rPr>
        <w:t xml:space="preserve">Therefore, investing in top-notch sustainable equipment is essential to </w:t>
      </w:r>
      <w:proofErr w:type="spellStart"/>
      <w:r w:rsidRPr="00861E0C">
        <w:rPr>
          <w:rFonts w:ascii="Arial" w:eastAsia="Times New Roman" w:hAnsi="Arial" w:cs="Arial"/>
          <w:bCs/>
          <w:szCs w:val="26"/>
        </w:rPr>
        <w:t>GreenGlow's</w:t>
      </w:r>
      <w:proofErr w:type="spellEnd"/>
      <w:r w:rsidRPr="00861E0C">
        <w:rPr>
          <w:rFonts w:ascii="Arial" w:eastAsia="Times New Roman" w:hAnsi="Arial" w:cs="Arial"/>
          <w:bCs/>
          <w:szCs w:val="26"/>
        </w:rPr>
        <w:t xml:space="preserve"> success. These include water treatment systems for conserving water, photovoltaic solar energy panels for the hotel's power supply, and energy-efficient SMART guest room equipment (</w:t>
      </w:r>
      <w:proofErr w:type="spellStart"/>
      <w:r w:rsidRPr="00861E0C">
        <w:rPr>
          <w:rFonts w:ascii="Arial" w:eastAsia="Times New Roman" w:hAnsi="Arial" w:cs="Arial"/>
          <w:bCs/>
          <w:szCs w:val="26"/>
        </w:rPr>
        <w:t>Borba</w:t>
      </w:r>
      <w:proofErr w:type="spellEnd"/>
      <w:r w:rsidRPr="00861E0C">
        <w:rPr>
          <w:rFonts w:ascii="Arial" w:eastAsia="Times New Roman" w:hAnsi="Arial" w:cs="Arial"/>
          <w:bCs/>
          <w:szCs w:val="26"/>
        </w:rPr>
        <w:t xml:space="preserve"> et al., 2020). The hotels will also need Internet applications and tools for reservations and guest interactions, as well as organic items in the rooms and sustainable furnishings. Depending on the supplier's accreditation and environmental rating, the initial set of equipment is expected to cost £</w:t>
      </w:r>
      <w:r w:rsidR="003A3950">
        <w:rPr>
          <w:rFonts w:ascii="Arial" w:eastAsia="Times New Roman" w:hAnsi="Arial" w:cs="Arial"/>
          <w:bCs/>
          <w:szCs w:val="26"/>
        </w:rPr>
        <w:t>10,000</w:t>
      </w:r>
      <w:r w:rsidRPr="00861E0C">
        <w:rPr>
          <w:rFonts w:ascii="Arial" w:eastAsia="Times New Roman" w:hAnsi="Arial" w:cs="Arial"/>
          <w:bCs/>
          <w:szCs w:val="26"/>
        </w:rPr>
        <w:t xml:space="preserve"> per property.</w:t>
      </w:r>
    </w:p>
    <w:p w14:paraId="6F44CFE1" w14:textId="77777777" w:rsidR="00861E0C" w:rsidRPr="008E5015" w:rsidRDefault="00861E0C" w:rsidP="00861E0C">
      <w:pPr>
        <w:rPr>
          <w:rFonts w:eastAsia="Times New Roman"/>
          <w:b/>
          <w:bCs/>
          <w:szCs w:val="26"/>
        </w:rPr>
      </w:pPr>
      <w:r w:rsidRPr="008E5015">
        <w:rPr>
          <w:rFonts w:eastAsia="Times New Roman"/>
          <w:b/>
          <w:bCs/>
          <w:szCs w:val="26"/>
        </w:rPr>
        <w:t>Important Vendors</w:t>
      </w:r>
    </w:p>
    <w:p w14:paraId="3DE7F01C" w14:textId="77777777" w:rsidR="00861E0C" w:rsidRPr="00861E0C" w:rsidRDefault="00861E0C" w:rsidP="00861E0C">
      <w:pPr>
        <w:spacing w:line="360" w:lineRule="auto"/>
        <w:rPr>
          <w:rFonts w:ascii="Arial" w:hAnsi="Arial" w:cs="Arial"/>
        </w:rPr>
      </w:pPr>
      <w:proofErr w:type="spellStart"/>
      <w:r w:rsidRPr="00861E0C">
        <w:rPr>
          <w:rFonts w:ascii="Arial" w:eastAsia="Times New Roman" w:hAnsi="Arial" w:cs="Arial"/>
          <w:bCs/>
          <w:szCs w:val="26"/>
        </w:rPr>
        <w:t>GreenGlow</w:t>
      </w:r>
      <w:proofErr w:type="spellEnd"/>
      <w:r w:rsidRPr="00861E0C">
        <w:rPr>
          <w:rFonts w:ascii="Arial" w:eastAsia="Times New Roman" w:hAnsi="Arial" w:cs="Arial"/>
          <w:bCs/>
          <w:szCs w:val="26"/>
        </w:rPr>
        <w:t xml:space="preserve"> has found a few suppliers of environmentally friendly hospitality products. Brand quality will be ensured by strategic partnerships with the implementation of solar electricity, green construction products, and organic bedding (</w:t>
      </w:r>
      <w:proofErr w:type="spellStart"/>
      <w:r w:rsidRPr="00861E0C">
        <w:rPr>
          <w:rFonts w:ascii="Arial" w:eastAsia="Times New Roman" w:hAnsi="Arial" w:cs="Arial"/>
          <w:bCs/>
          <w:szCs w:val="26"/>
        </w:rPr>
        <w:t>Pillmayer</w:t>
      </w:r>
      <w:proofErr w:type="spellEnd"/>
      <w:r w:rsidRPr="00861E0C">
        <w:rPr>
          <w:rFonts w:ascii="Arial" w:eastAsia="Times New Roman" w:hAnsi="Arial" w:cs="Arial"/>
          <w:bCs/>
          <w:szCs w:val="26"/>
        </w:rPr>
        <w:t xml:space="preserve"> and </w:t>
      </w:r>
      <w:proofErr w:type="spellStart"/>
      <w:r w:rsidRPr="00861E0C">
        <w:rPr>
          <w:rFonts w:ascii="Arial" w:eastAsia="Times New Roman" w:hAnsi="Arial" w:cs="Arial"/>
          <w:bCs/>
          <w:szCs w:val="26"/>
        </w:rPr>
        <w:t>Scherle</w:t>
      </w:r>
      <w:proofErr w:type="spellEnd"/>
      <w:r w:rsidRPr="00861E0C">
        <w:rPr>
          <w:rFonts w:ascii="Arial" w:eastAsia="Times New Roman" w:hAnsi="Arial" w:cs="Arial"/>
          <w:bCs/>
          <w:szCs w:val="26"/>
        </w:rPr>
        <w:t xml:space="preserve">, 2022). By purchasing food from regional producers, farm-to-table eating will encourage sustainability of products and local participation. In order for the business to stay afloat and consistently uphold its ethical obligations as a sustainable enterprise, supplier assessment comprises ethical evaluation, reliability, and pricing </w:t>
      </w:r>
      <w:proofErr w:type="gramStart"/>
      <w:r w:rsidRPr="00861E0C">
        <w:rPr>
          <w:rFonts w:ascii="Arial" w:eastAsia="Times New Roman" w:hAnsi="Arial" w:cs="Arial"/>
          <w:bCs/>
          <w:szCs w:val="26"/>
        </w:rPr>
        <w:t>considerations.</w:t>
      </w:r>
      <w:r w:rsidRPr="00861E0C">
        <w:rPr>
          <w:rFonts w:ascii="Arial" w:hAnsi="Arial" w:cs="Arial"/>
        </w:rPr>
        <w:t>.</w:t>
      </w:r>
      <w:proofErr w:type="gramEnd"/>
    </w:p>
    <w:p w14:paraId="05F3484E" w14:textId="61F3363A" w:rsidR="00861E0C" w:rsidRDefault="00861E0C" w:rsidP="00861E0C">
      <w:pPr>
        <w:pStyle w:val="Heading1"/>
      </w:pPr>
      <w:bookmarkStart w:id="12" w:name="_Toc182992038"/>
      <w:r w:rsidRPr="00050FBC">
        <w:lastRenderedPageBreak/>
        <w:t>FINANCE</w:t>
      </w:r>
      <w:r>
        <w:t xml:space="preserve">S </w:t>
      </w:r>
      <w:r w:rsidR="00FD010F">
        <w:t>AND</w:t>
      </w:r>
      <w:r>
        <w:t xml:space="preserve"> START-UP SUPPORT</w:t>
      </w:r>
      <w:bookmarkEnd w:id="12"/>
    </w:p>
    <w:p w14:paraId="61297B8D" w14:textId="77777777" w:rsidR="00861E0C" w:rsidRPr="00311E2C" w:rsidRDefault="00861E0C" w:rsidP="00861E0C">
      <w:pPr>
        <w:pStyle w:val="Heading2"/>
        <w:rPr>
          <w:szCs w:val="24"/>
          <w:u w:val="none"/>
          <w:lang w:eastAsia="en-GB"/>
        </w:rPr>
      </w:pPr>
      <w:bookmarkStart w:id="13" w:name="_Toc182992039"/>
      <w:r w:rsidRPr="00311E2C">
        <w:rPr>
          <w:rStyle w:val="Strong"/>
          <w:u w:val="none"/>
        </w:rPr>
        <w:t>Financial Table</w:t>
      </w:r>
      <w:bookmarkEnd w:id="1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1155"/>
        <w:gridCol w:w="3165"/>
        <w:gridCol w:w="1633"/>
      </w:tblGrid>
      <w:tr w:rsidR="00861E0C" w:rsidRPr="00FE71DF" w14:paraId="4C306DDE" w14:textId="77777777" w:rsidTr="006A410C">
        <w:trPr>
          <w:jc w:val="center"/>
        </w:trPr>
        <w:tc>
          <w:tcPr>
            <w:tcW w:w="0" w:type="auto"/>
            <w:shd w:val="clear" w:color="auto" w:fill="5B9BD5"/>
            <w:hideMark/>
          </w:tcPr>
          <w:p w14:paraId="0F75B84D" w14:textId="77777777" w:rsidR="00861E0C" w:rsidRPr="00FE71DF" w:rsidRDefault="00861E0C" w:rsidP="006A410C">
            <w:pPr>
              <w:jc w:val="center"/>
              <w:rPr>
                <w:b/>
                <w:bCs/>
              </w:rPr>
            </w:pPr>
            <w:r>
              <w:rPr>
                <w:rStyle w:val="Strong"/>
              </w:rPr>
              <w:t>Expenditure (Year 1)</w:t>
            </w:r>
          </w:p>
        </w:tc>
        <w:tc>
          <w:tcPr>
            <w:tcW w:w="0" w:type="auto"/>
            <w:shd w:val="clear" w:color="auto" w:fill="5B9BD5"/>
            <w:hideMark/>
          </w:tcPr>
          <w:p w14:paraId="322C20EA" w14:textId="77777777" w:rsidR="00861E0C" w:rsidRPr="00FE71DF" w:rsidRDefault="00861E0C" w:rsidP="006A410C">
            <w:pPr>
              <w:jc w:val="center"/>
              <w:rPr>
                <w:b/>
                <w:bCs/>
              </w:rPr>
            </w:pPr>
            <w:r>
              <w:rPr>
                <w:rStyle w:val="Strong"/>
              </w:rPr>
              <w:t>Cost (£)</w:t>
            </w:r>
          </w:p>
        </w:tc>
        <w:tc>
          <w:tcPr>
            <w:tcW w:w="0" w:type="auto"/>
            <w:shd w:val="clear" w:color="auto" w:fill="5B9BD5"/>
            <w:hideMark/>
          </w:tcPr>
          <w:p w14:paraId="61F77AA9" w14:textId="77777777" w:rsidR="00861E0C" w:rsidRPr="00FE71DF" w:rsidRDefault="00861E0C" w:rsidP="006A410C">
            <w:pPr>
              <w:jc w:val="center"/>
              <w:rPr>
                <w:b/>
                <w:bCs/>
              </w:rPr>
            </w:pPr>
            <w:r>
              <w:rPr>
                <w:rStyle w:val="Strong"/>
              </w:rPr>
              <w:t>Income (Year 1)</w:t>
            </w:r>
          </w:p>
        </w:tc>
        <w:tc>
          <w:tcPr>
            <w:tcW w:w="0" w:type="auto"/>
            <w:shd w:val="clear" w:color="auto" w:fill="5B9BD5"/>
            <w:hideMark/>
          </w:tcPr>
          <w:p w14:paraId="6E299470" w14:textId="77777777" w:rsidR="00861E0C" w:rsidRPr="00FE71DF" w:rsidRDefault="00861E0C" w:rsidP="006A410C">
            <w:pPr>
              <w:jc w:val="center"/>
              <w:rPr>
                <w:b/>
                <w:bCs/>
              </w:rPr>
            </w:pPr>
            <w:r>
              <w:rPr>
                <w:rStyle w:val="Strong"/>
              </w:rPr>
              <w:t>Revenue (£)</w:t>
            </w:r>
          </w:p>
        </w:tc>
      </w:tr>
      <w:tr w:rsidR="00861E0C" w:rsidRPr="00FE71DF" w14:paraId="25FE7830" w14:textId="77777777" w:rsidTr="006A410C">
        <w:trPr>
          <w:jc w:val="center"/>
        </w:trPr>
        <w:tc>
          <w:tcPr>
            <w:tcW w:w="0" w:type="auto"/>
            <w:shd w:val="clear" w:color="auto" w:fill="auto"/>
            <w:hideMark/>
          </w:tcPr>
          <w:p w14:paraId="78F3CE1D" w14:textId="77777777" w:rsidR="00861E0C" w:rsidRDefault="00861E0C" w:rsidP="006A410C">
            <w:r>
              <w:t>Company Registration</w:t>
            </w:r>
          </w:p>
        </w:tc>
        <w:tc>
          <w:tcPr>
            <w:tcW w:w="0" w:type="auto"/>
            <w:shd w:val="clear" w:color="auto" w:fill="auto"/>
            <w:hideMark/>
          </w:tcPr>
          <w:p w14:paraId="3C372107" w14:textId="77777777" w:rsidR="00861E0C" w:rsidRDefault="00861E0C" w:rsidP="006A410C">
            <w:r>
              <w:t>500</w:t>
            </w:r>
          </w:p>
        </w:tc>
        <w:tc>
          <w:tcPr>
            <w:tcW w:w="0" w:type="auto"/>
            <w:shd w:val="clear" w:color="auto" w:fill="auto"/>
            <w:hideMark/>
          </w:tcPr>
          <w:p w14:paraId="29FAD200" w14:textId="77777777" w:rsidR="00861E0C" w:rsidRDefault="00861E0C" w:rsidP="006A410C">
            <w:r>
              <w:t>Room Bookings (Standard)</w:t>
            </w:r>
          </w:p>
        </w:tc>
        <w:tc>
          <w:tcPr>
            <w:tcW w:w="0" w:type="auto"/>
            <w:shd w:val="clear" w:color="auto" w:fill="auto"/>
            <w:hideMark/>
          </w:tcPr>
          <w:p w14:paraId="16571648" w14:textId="414EBE4B" w:rsidR="00861E0C" w:rsidRDefault="00861E0C" w:rsidP="006A410C">
            <w:r>
              <w:t>12,000</w:t>
            </w:r>
          </w:p>
        </w:tc>
      </w:tr>
      <w:tr w:rsidR="00861E0C" w:rsidRPr="00FE71DF" w14:paraId="147B5C4A" w14:textId="77777777" w:rsidTr="006A410C">
        <w:trPr>
          <w:jc w:val="center"/>
        </w:trPr>
        <w:tc>
          <w:tcPr>
            <w:tcW w:w="0" w:type="auto"/>
            <w:shd w:val="clear" w:color="auto" w:fill="auto"/>
            <w:hideMark/>
          </w:tcPr>
          <w:p w14:paraId="2E558D79" w14:textId="77777777" w:rsidR="00861E0C" w:rsidRDefault="00861E0C" w:rsidP="006A410C">
            <w:r>
              <w:t>Rent/Leasing</w:t>
            </w:r>
          </w:p>
        </w:tc>
        <w:tc>
          <w:tcPr>
            <w:tcW w:w="0" w:type="auto"/>
            <w:shd w:val="clear" w:color="auto" w:fill="auto"/>
            <w:hideMark/>
          </w:tcPr>
          <w:p w14:paraId="2321321A" w14:textId="5812D957" w:rsidR="00861E0C" w:rsidRDefault="00861E0C" w:rsidP="006A410C">
            <w:r>
              <w:t>6,000</w:t>
            </w:r>
          </w:p>
        </w:tc>
        <w:tc>
          <w:tcPr>
            <w:tcW w:w="0" w:type="auto"/>
            <w:shd w:val="clear" w:color="auto" w:fill="auto"/>
            <w:hideMark/>
          </w:tcPr>
          <w:p w14:paraId="4B8BCC70" w14:textId="77777777" w:rsidR="00861E0C" w:rsidRDefault="00861E0C" w:rsidP="006A410C">
            <w:r>
              <w:t>Room Bookings (Deluxe)</w:t>
            </w:r>
          </w:p>
        </w:tc>
        <w:tc>
          <w:tcPr>
            <w:tcW w:w="0" w:type="auto"/>
            <w:shd w:val="clear" w:color="auto" w:fill="auto"/>
            <w:hideMark/>
          </w:tcPr>
          <w:p w14:paraId="4D2EB8FB" w14:textId="04E729AD" w:rsidR="00861E0C" w:rsidRDefault="00861E0C" w:rsidP="006A410C">
            <w:r>
              <w:t>8,000</w:t>
            </w:r>
          </w:p>
        </w:tc>
      </w:tr>
      <w:tr w:rsidR="00861E0C" w:rsidRPr="00FE71DF" w14:paraId="2C54C800" w14:textId="77777777" w:rsidTr="006A410C">
        <w:trPr>
          <w:jc w:val="center"/>
        </w:trPr>
        <w:tc>
          <w:tcPr>
            <w:tcW w:w="0" w:type="auto"/>
            <w:shd w:val="clear" w:color="auto" w:fill="auto"/>
            <w:hideMark/>
          </w:tcPr>
          <w:p w14:paraId="5B9033F6" w14:textId="77777777" w:rsidR="00861E0C" w:rsidRDefault="00861E0C" w:rsidP="006A410C">
            <w:r>
              <w:t>Renovations &amp; Eco Upgrades</w:t>
            </w:r>
          </w:p>
        </w:tc>
        <w:tc>
          <w:tcPr>
            <w:tcW w:w="0" w:type="auto"/>
            <w:shd w:val="clear" w:color="auto" w:fill="auto"/>
            <w:hideMark/>
          </w:tcPr>
          <w:p w14:paraId="46263D3B" w14:textId="7C18D417" w:rsidR="00861E0C" w:rsidRDefault="00C8719C" w:rsidP="006A410C">
            <w:proofErr w:type="gramStart"/>
            <w:r>
              <w:t>3,</w:t>
            </w:r>
            <w:r w:rsidR="00861E0C">
              <w:t>,</w:t>
            </w:r>
            <w:proofErr w:type="gramEnd"/>
            <w:r w:rsidR="00861E0C">
              <w:t>000</w:t>
            </w:r>
          </w:p>
        </w:tc>
        <w:tc>
          <w:tcPr>
            <w:tcW w:w="0" w:type="auto"/>
            <w:shd w:val="clear" w:color="auto" w:fill="auto"/>
            <w:hideMark/>
          </w:tcPr>
          <w:p w14:paraId="4407EA9B" w14:textId="77777777" w:rsidR="00861E0C" w:rsidRDefault="00861E0C" w:rsidP="006A410C">
            <w:r>
              <w:t>Wellness Packages</w:t>
            </w:r>
          </w:p>
        </w:tc>
        <w:tc>
          <w:tcPr>
            <w:tcW w:w="0" w:type="auto"/>
            <w:shd w:val="clear" w:color="auto" w:fill="auto"/>
            <w:hideMark/>
          </w:tcPr>
          <w:p w14:paraId="7EC024E8" w14:textId="333690F0" w:rsidR="00861E0C" w:rsidRDefault="00861E0C" w:rsidP="006A410C">
            <w:r>
              <w:t>2,000</w:t>
            </w:r>
          </w:p>
        </w:tc>
      </w:tr>
      <w:tr w:rsidR="00861E0C" w:rsidRPr="00FE71DF" w14:paraId="25EDA7A0" w14:textId="77777777" w:rsidTr="006A410C">
        <w:trPr>
          <w:jc w:val="center"/>
        </w:trPr>
        <w:tc>
          <w:tcPr>
            <w:tcW w:w="0" w:type="auto"/>
            <w:shd w:val="clear" w:color="auto" w:fill="auto"/>
            <w:hideMark/>
          </w:tcPr>
          <w:p w14:paraId="4B897B3F" w14:textId="77777777" w:rsidR="00861E0C" w:rsidRDefault="00861E0C" w:rsidP="006A410C">
            <w:r>
              <w:t>Marketing &amp; Promotions</w:t>
            </w:r>
          </w:p>
        </w:tc>
        <w:tc>
          <w:tcPr>
            <w:tcW w:w="0" w:type="auto"/>
            <w:shd w:val="clear" w:color="auto" w:fill="auto"/>
            <w:hideMark/>
          </w:tcPr>
          <w:p w14:paraId="7449F228" w14:textId="5F8D7E33" w:rsidR="00861E0C" w:rsidRDefault="00861E0C" w:rsidP="006A410C">
            <w:r>
              <w:t>2,000</w:t>
            </w:r>
          </w:p>
        </w:tc>
        <w:tc>
          <w:tcPr>
            <w:tcW w:w="0" w:type="auto"/>
            <w:shd w:val="clear" w:color="auto" w:fill="auto"/>
            <w:hideMark/>
          </w:tcPr>
          <w:p w14:paraId="53DBD34E" w14:textId="77777777" w:rsidR="00861E0C" w:rsidRDefault="00861E0C" w:rsidP="006A410C">
            <w:r>
              <w:t>Eco-Tours &amp; Activities</w:t>
            </w:r>
          </w:p>
        </w:tc>
        <w:tc>
          <w:tcPr>
            <w:tcW w:w="0" w:type="auto"/>
            <w:shd w:val="clear" w:color="auto" w:fill="auto"/>
            <w:hideMark/>
          </w:tcPr>
          <w:p w14:paraId="33462B08" w14:textId="4F631EC7" w:rsidR="00861E0C" w:rsidRDefault="00861E0C" w:rsidP="006A410C">
            <w:r>
              <w:t>1,000</w:t>
            </w:r>
          </w:p>
        </w:tc>
      </w:tr>
      <w:tr w:rsidR="00861E0C" w:rsidRPr="00FE71DF" w14:paraId="315DD8FA" w14:textId="77777777" w:rsidTr="006A410C">
        <w:trPr>
          <w:jc w:val="center"/>
        </w:trPr>
        <w:tc>
          <w:tcPr>
            <w:tcW w:w="0" w:type="auto"/>
            <w:shd w:val="clear" w:color="auto" w:fill="auto"/>
            <w:hideMark/>
          </w:tcPr>
          <w:p w14:paraId="2944772C" w14:textId="77777777" w:rsidR="00861E0C" w:rsidRDefault="00861E0C" w:rsidP="006A410C">
            <w:r>
              <w:t>Equipment &amp; Furnishings</w:t>
            </w:r>
          </w:p>
        </w:tc>
        <w:tc>
          <w:tcPr>
            <w:tcW w:w="0" w:type="auto"/>
            <w:shd w:val="clear" w:color="auto" w:fill="auto"/>
            <w:hideMark/>
          </w:tcPr>
          <w:p w14:paraId="429CA8DA" w14:textId="522F5081" w:rsidR="00861E0C" w:rsidRDefault="00861E0C" w:rsidP="006A410C">
            <w:r>
              <w:t>7,000</w:t>
            </w:r>
          </w:p>
        </w:tc>
        <w:tc>
          <w:tcPr>
            <w:tcW w:w="0" w:type="auto"/>
            <w:shd w:val="clear" w:color="auto" w:fill="auto"/>
            <w:hideMark/>
          </w:tcPr>
          <w:p w14:paraId="0F06932F" w14:textId="77777777" w:rsidR="00861E0C" w:rsidRDefault="00861E0C" w:rsidP="006A410C">
            <w:r>
              <w:t>Total Revenue</w:t>
            </w:r>
          </w:p>
        </w:tc>
        <w:tc>
          <w:tcPr>
            <w:tcW w:w="0" w:type="auto"/>
            <w:shd w:val="clear" w:color="auto" w:fill="auto"/>
            <w:hideMark/>
          </w:tcPr>
          <w:p w14:paraId="0A491957" w14:textId="7EBDF2A6" w:rsidR="00861E0C" w:rsidRDefault="00861E0C" w:rsidP="006A410C">
            <w:r>
              <w:t>23</w:t>
            </w:r>
            <w:r w:rsidR="00C8719C">
              <w:t>,</w:t>
            </w:r>
            <w:r>
              <w:t>000</w:t>
            </w:r>
          </w:p>
        </w:tc>
      </w:tr>
      <w:tr w:rsidR="00861E0C" w:rsidRPr="00FE71DF" w14:paraId="09CB53BC" w14:textId="77777777" w:rsidTr="006A410C">
        <w:trPr>
          <w:jc w:val="center"/>
        </w:trPr>
        <w:tc>
          <w:tcPr>
            <w:tcW w:w="0" w:type="auto"/>
            <w:shd w:val="clear" w:color="auto" w:fill="auto"/>
            <w:hideMark/>
          </w:tcPr>
          <w:p w14:paraId="7859B566" w14:textId="77777777" w:rsidR="00861E0C" w:rsidRDefault="00861E0C" w:rsidP="006A410C">
            <w:r>
              <w:t>Staff Salaries</w:t>
            </w:r>
          </w:p>
        </w:tc>
        <w:tc>
          <w:tcPr>
            <w:tcW w:w="0" w:type="auto"/>
            <w:shd w:val="clear" w:color="auto" w:fill="auto"/>
            <w:hideMark/>
          </w:tcPr>
          <w:p w14:paraId="24910E4E" w14:textId="7C3046DE" w:rsidR="00861E0C" w:rsidRDefault="00861E0C" w:rsidP="006A410C">
            <w:r>
              <w:t>9,000</w:t>
            </w:r>
          </w:p>
        </w:tc>
        <w:tc>
          <w:tcPr>
            <w:tcW w:w="0" w:type="auto"/>
            <w:shd w:val="clear" w:color="auto" w:fill="auto"/>
            <w:hideMark/>
          </w:tcPr>
          <w:p w14:paraId="6BDE90BD" w14:textId="77777777" w:rsidR="00861E0C" w:rsidRDefault="00861E0C" w:rsidP="006A410C"/>
        </w:tc>
        <w:tc>
          <w:tcPr>
            <w:tcW w:w="0" w:type="auto"/>
            <w:shd w:val="clear" w:color="auto" w:fill="auto"/>
            <w:hideMark/>
          </w:tcPr>
          <w:p w14:paraId="54638AA9" w14:textId="77777777" w:rsidR="00861E0C" w:rsidRPr="00FE71DF" w:rsidRDefault="00861E0C" w:rsidP="006A410C">
            <w:pPr>
              <w:rPr>
                <w:sz w:val="20"/>
                <w:szCs w:val="20"/>
              </w:rPr>
            </w:pPr>
          </w:p>
        </w:tc>
      </w:tr>
      <w:tr w:rsidR="00861E0C" w:rsidRPr="00FE71DF" w14:paraId="4B840DF0" w14:textId="77777777" w:rsidTr="006A410C">
        <w:trPr>
          <w:jc w:val="center"/>
        </w:trPr>
        <w:tc>
          <w:tcPr>
            <w:tcW w:w="0" w:type="auto"/>
            <w:shd w:val="clear" w:color="auto" w:fill="auto"/>
            <w:hideMark/>
          </w:tcPr>
          <w:p w14:paraId="5857FAB5" w14:textId="77777777" w:rsidR="00861E0C" w:rsidRPr="00FE71DF" w:rsidRDefault="00861E0C" w:rsidP="006A410C">
            <w:r>
              <w:t>Utilities &amp; Maintenance</w:t>
            </w:r>
          </w:p>
        </w:tc>
        <w:tc>
          <w:tcPr>
            <w:tcW w:w="0" w:type="auto"/>
            <w:shd w:val="clear" w:color="auto" w:fill="auto"/>
            <w:hideMark/>
          </w:tcPr>
          <w:p w14:paraId="4239E06C" w14:textId="631BA2F7" w:rsidR="00861E0C" w:rsidRDefault="00861E0C" w:rsidP="006A410C">
            <w:r>
              <w:t>1,000</w:t>
            </w:r>
          </w:p>
        </w:tc>
        <w:tc>
          <w:tcPr>
            <w:tcW w:w="0" w:type="auto"/>
            <w:shd w:val="clear" w:color="auto" w:fill="auto"/>
            <w:hideMark/>
          </w:tcPr>
          <w:p w14:paraId="416373F0" w14:textId="77777777" w:rsidR="00861E0C" w:rsidRDefault="00861E0C" w:rsidP="006A410C"/>
        </w:tc>
        <w:tc>
          <w:tcPr>
            <w:tcW w:w="0" w:type="auto"/>
            <w:shd w:val="clear" w:color="auto" w:fill="auto"/>
            <w:hideMark/>
          </w:tcPr>
          <w:p w14:paraId="1F639CD3" w14:textId="77777777" w:rsidR="00861E0C" w:rsidRPr="00FE71DF" w:rsidRDefault="00861E0C" w:rsidP="006A410C">
            <w:pPr>
              <w:rPr>
                <w:sz w:val="20"/>
                <w:szCs w:val="20"/>
              </w:rPr>
            </w:pPr>
          </w:p>
        </w:tc>
      </w:tr>
      <w:tr w:rsidR="00861E0C" w:rsidRPr="00FE71DF" w14:paraId="7CE59AD0" w14:textId="77777777" w:rsidTr="006A410C">
        <w:trPr>
          <w:jc w:val="center"/>
        </w:trPr>
        <w:tc>
          <w:tcPr>
            <w:tcW w:w="0" w:type="auto"/>
            <w:shd w:val="clear" w:color="auto" w:fill="auto"/>
            <w:hideMark/>
          </w:tcPr>
          <w:p w14:paraId="24178E60" w14:textId="77777777" w:rsidR="00861E0C" w:rsidRPr="00FE71DF" w:rsidRDefault="00861E0C" w:rsidP="006A410C">
            <w:r>
              <w:t>Miscellaneous</w:t>
            </w:r>
          </w:p>
        </w:tc>
        <w:tc>
          <w:tcPr>
            <w:tcW w:w="0" w:type="auto"/>
            <w:shd w:val="clear" w:color="auto" w:fill="auto"/>
            <w:hideMark/>
          </w:tcPr>
          <w:p w14:paraId="36BDB8B7" w14:textId="3647C25C" w:rsidR="00861E0C" w:rsidRDefault="00861E0C" w:rsidP="006A410C">
            <w:r>
              <w:t>1,000</w:t>
            </w:r>
          </w:p>
        </w:tc>
        <w:tc>
          <w:tcPr>
            <w:tcW w:w="0" w:type="auto"/>
            <w:shd w:val="clear" w:color="auto" w:fill="auto"/>
            <w:hideMark/>
          </w:tcPr>
          <w:p w14:paraId="27641508" w14:textId="77777777" w:rsidR="00861E0C" w:rsidRDefault="00861E0C" w:rsidP="006A410C"/>
        </w:tc>
        <w:tc>
          <w:tcPr>
            <w:tcW w:w="0" w:type="auto"/>
            <w:shd w:val="clear" w:color="auto" w:fill="auto"/>
            <w:hideMark/>
          </w:tcPr>
          <w:p w14:paraId="4587917F" w14:textId="77777777" w:rsidR="00861E0C" w:rsidRPr="00FE71DF" w:rsidRDefault="00861E0C" w:rsidP="006A410C">
            <w:pPr>
              <w:rPr>
                <w:sz w:val="20"/>
                <w:szCs w:val="20"/>
              </w:rPr>
            </w:pPr>
          </w:p>
        </w:tc>
      </w:tr>
      <w:tr w:rsidR="00861E0C" w:rsidRPr="00FE71DF" w14:paraId="69EFF568" w14:textId="77777777" w:rsidTr="006A410C">
        <w:trPr>
          <w:jc w:val="center"/>
        </w:trPr>
        <w:tc>
          <w:tcPr>
            <w:tcW w:w="0" w:type="auto"/>
            <w:shd w:val="clear" w:color="auto" w:fill="auto"/>
            <w:hideMark/>
          </w:tcPr>
          <w:p w14:paraId="0F710A10" w14:textId="77777777" w:rsidR="00861E0C" w:rsidRPr="00FE71DF" w:rsidRDefault="00861E0C" w:rsidP="006A410C">
            <w:r>
              <w:rPr>
                <w:rStyle w:val="Strong"/>
              </w:rPr>
              <w:t>Total Expenditure</w:t>
            </w:r>
          </w:p>
        </w:tc>
        <w:tc>
          <w:tcPr>
            <w:tcW w:w="0" w:type="auto"/>
            <w:shd w:val="clear" w:color="auto" w:fill="auto"/>
            <w:hideMark/>
          </w:tcPr>
          <w:p w14:paraId="7E9BBBE2" w14:textId="59ED468C" w:rsidR="00861E0C" w:rsidRDefault="00C8719C" w:rsidP="006A410C">
            <w:r>
              <w:rPr>
                <w:rStyle w:val="Strong"/>
              </w:rPr>
              <w:t>29,000</w:t>
            </w:r>
          </w:p>
        </w:tc>
        <w:tc>
          <w:tcPr>
            <w:tcW w:w="0" w:type="auto"/>
            <w:shd w:val="clear" w:color="auto" w:fill="auto"/>
            <w:hideMark/>
          </w:tcPr>
          <w:p w14:paraId="3783D685" w14:textId="77777777" w:rsidR="00861E0C" w:rsidRDefault="00861E0C" w:rsidP="006A410C">
            <w:r>
              <w:rPr>
                <w:rStyle w:val="Strong"/>
              </w:rPr>
              <w:t>Profit/Loss (Year 1)</w:t>
            </w:r>
          </w:p>
        </w:tc>
        <w:tc>
          <w:tcPr>
            <w:tcW w:w="0" w:type="auto"/>
            <w:shd w:val="clear" w:color="auto" w:fill="auto"/>
            <w:hideMark/>
          </w:tcPr>
          <w:p w14:paraId="57C98B40" w14:textId="252C658B" w:rsidR="00861E0C" w:rsidRDefault="00861E0C" w:rsidP="006A410C">
            <w:r>
              <w:rPr>
                <w:rStyle w:val="Strong"/>
              </w:rPr>
              <w:t>(</w:t>
            </w:r>
            <w:r w:rsidR="00C8719C">
              <w:rPr>
                <w:rStyle w:val="Strong"/>
              </w:rPr>
              <w:t>6,000</w:t>
            </w:r>
          </w:p>
        </w:tc>
      </w:tr>
    </w:tbl>
    <w:p w14:paraId="35A68AD9" w14:textId="77777777" w:rsidR="00861E0C" w:rsidRPr="00050FBC" w:rsidRDefault="00861E0C" w:rsidP="00861E0C"/>
    <w:p w14:paraId="5129682B" w14:textId="756DC1C7" w:rsidR="00861E0C" w:rsidRDefault="00861E0C" w:rsidP="00861E0C">
      <w:pPr>
        <w:pStyle w:val="Heading2"/>
        <w:rPr>
          <w:b/>
          <w:u w:val="none"/>
        </w:rPr>
      </w:pPr>
      <w:bookmarkStart w:id="14" w:name="_Toc182992040"/>
      <w:r w:rsidRPr="00311E2C">
        <w:rPr>
          <w:b/>
          <w:u w:val="none"/>
        </w:rPr>
        <w:t>Financial Summary</w:t>
      </w:r>
      <w:bookmarkEnd w:id="14"/>
    </w:p>
    <w:p w14:paraId="0EAFD7E5" w14:textId="77777777" w:rsidR="00861E0C" w:rsidRPr="00861E0C" w:rsidRDefault="00861E0C" w:rsidP="00861E0C"/>
    <w:p w14:paraId="5206EDA9" w14:textId="796ED3F2" w:rsidR="00861E0C" w:rsidRPr="00861E0C" w:rsidRDefault="00861E0C" w:rsidP="00861E0C">
      <w:pPr>
        <w:spacing w:line="360" w:lineRule="auto"/>
        <w:rPr>
          <w:rFonts w:ascii="Arial" w:hAnsi="Arial" w:cs="Arial"/>
        </w:rPr>
      </w:pPr>
      <w:r w:rsidRPr="00861E0C">
        <w:rPr>
          <w:rFonts w:ascii="Arial" w:hAnsi="Arial" w:cs="Arial"/>
        </w:rPr>
        <w:t xml:space="preserve">Including land or building rents, making the institution eco-friendly, purchasing the required equipment, and recruiting staff, </w:t>
      </w:r>
      <w:proofErr w:type="spellStart"/>
      <w:r w:rsidRPr="00861E0C">
        <w:rPr>
          <w:rFonts w:ascii="Arial" w:hAnsi="Arial" w:cs="Arial"/>
        </w:rPr>
        <w:t>GreenGlow</w:t>
      </w:r>
      <w:proofErr w:type="spellEnd"/>
      <w:r w:rsidRPr="00861E0C">
        <w:rPr>
          <w:rFonts w:ascii="Arial" w:hAnsi="Arial" w:cs="Arial"/>
        </w:rPr>
        <w:t xml:space="preserve"> Hospitality's anticipated first-year start-up costs come to £</w:t>
      </w:r>
      <w:r w:rsidR="00C8719C">
        <w:rPr>
          <w:rFonts w:ascii="Arial" w:hAnsi="Arial" w:cs="Arial"/>
        </w:rPr>
        <w:t>6,000.00</w:t>
      </w:r>
      <w:r w:rsidRPr="00861E0C">
        <w:rPr>
          <w:rFonts w:ascii="Arial" w:hAnsi="Arial" w:cs="Arial"/>
        </w:rPr>
        <w:t>. These revenue streams, which are targeted to generate £</w:t>
      </w:r>
      <w:r w:rsidR="00C8719C">
        <w:rPr>
          <w:rFonts w:ascii="Arial" w:hAnsi="Arial" w:cs="Arial"/>
        </w:rPr>
        <w:t>23,000</w:t>
      </w:r>
      <w:r w:rsidRPr="00861E0C">
        <w:rPr>
          <w:rFonts w:ascii="Arial" w:hAnsi="Arial" w:cs="Arial"/>
        </w:rPr>
        <w:t xml:space="preserve"> in the first year of operation, would include eco-tours, wellness packages, and accommodation reservations. This implies that, although a loss of £</w:t>
      </w:r>
      <w:r w:rsidR="00C8719C">
        <w:rPr>
          <w:rFonts w:ascii="Arial" w:hAnsi="Arial" w:cs="Arial"/>
        </w:rPr>
        <w:t>6,000</w:t>
      </w:r>
      <w:r w:rsidRPr="00861E0C">
        <w:rPr>
          <w:rFonts w:ascii="Arial" w:hAnsi="Arial" w:cs="Arial"/>
        </w:rPr>
        <w:t xml:space="preserve"> is anticipated in the first year, the company is predicted to start turning a profit in the third fiscal year as occupancy and total revenues increase.</w:t>
      </w:r>
      <w:r w:rsidR="00C8719C">
        <w:rPr>
          <w:rFonts w:ascii="Arial" w:hAnsi="Arial" w:cs="Arial"/>
        </w:rPr>
        <w:t xml:space="preserve"> </w:t>
      </w:r>
      <w:r w:rsidRPr="00861E0C">
        <w:rPr>
          <w:rFonts w:ascii="Arial" w:hAnsi="Arial" w:cs="Arial"/>
        </w:rPr>
        <w:t xml:space="preserve">The organization will be able to establish long-term financial stability by maintaining sustainable costs and gradually expanding revenue and profitability as well as customer loyalty. </w:t>
      </w:r>
      <w:proofErr w:type="gramStart"/>
      <w:r w:rsidRPr="00861E0C">
        <w:rPr>
          <w:rFonts w:ascii="Arial" w:hAnsi="Arial" w:cs="Arial"/>
        </w:rPr>
        <w:t>In order to</w:t>
      </w:r>
      <w:proofErr w:type="gramEnd"/>
      <w:r w:rsidRPr="00861E0C">
        <w:rPr>
          <w:rFonts w:ascii="Arial" w:hAnsi="Arial" w:cs="Arial"/>
        </w:rPr>
        <w:t xml:space="preserve"> ensure their sustainable business model, </w:t>
      </w:r>
      <w:proofErr w:type="spellStart"/>
      <w:r w:rsidRPr="00861E0C">
        <w:rPr>
          <w:rFonts w:ascii="Arial" w:hAnsi="Arial" w:cs="Arial"/>
        </w:rPr>
        <w:t>GreenGlow</w:t>
      </w:r>
      <w:proofErr w:type="spellEnd"/>
      <w:r w:rsidRPr="00861E0C">
        <w:rPr>
          <w:rFonts w:ascii="Arial" w:hAnsi="Arial" w:cs="Arial"/>
        </w:rPr>
        <w:t xml:space="preserve"> will also be looking for new revenue streams, which may include offering the brand certification services.</w:t>
      </w:r>
      <w:r>
        <w:rPr>
          <w:rFonts w:ascii="Arial" w:hAnsi="Arial" w:cs="Arial"/>
        </w:rPr>
        <w:t xml:space="preserve"> </w:t>
      </w:r>
      <w:r w:rsidRPr="00861E0C">
        <w:rPr>
          <w:rFonts w:ascii="Arial" w:hAnsi="Arial" w:cs="Arial"/>
        </w:rPr>
        <w:t xml:space="preserve">This funding structure aligns with </w:t>
      </w:r>
      <w:proofErr w:type="spellStart"/>
      <w:r w:rsidRPr="00861E0C">
        <w:rPr>
          <w:rFonts w:ascii="Arial" w:hAnsi="Arial" w:cs="Arial"/>
        </w:rPr>
        <w:t>GreenGlow's</w:t>
      </w:r>
      <w:proofErr w:type="spellEnd"/>
      <w:r w:rsidRPr="00861E0C">
        <w:rPr>
          <w:rFonts w:ascii="Arial" w:hAnsi="Arial" w:cs="Arial"/>
        </w:rPr>
        <w:t xml:space="preserve"> goal to begin establishing itself as a business in the sustainable luxury hospitality industry.</w:t>
      </w:r>
    </w:p>
    <w:p w14:paraId="6ED848B5" w14:textId="77777777" w:rsidR="00861E0C" w:rsidRPr="00861E0C" w:rsidRDefault="00861E0C" w:rsidP="00861E0C">
      <w:pPr>
        <w:spacing w:line="360" w:lineRule="auto"/>
        <w:rPr>
          <w:rFonts w:ascii="Arial" w:hAnsi="Arial" w:cs="Arial"/>
        </w:rPr>
      </w:pPr>
    </w:p>
    <w:p w14:paraId="7A6A3033" w14:textId="77777777" w:rsidR="00861E0C" w:rsidRPr="00861E0C" w:rsidRDefault="00861E0C" w:rsidP="00861E0C">
      <w:pPr>
        <w:spacing w:line="360" w:lineRule="auto"/>
        <w:rPr>
          <w:rFonts w:ascii="Arial" w:hAnsi="Arial" w:cs="Arial"/>
        </w:rPr>
      </w:pPr>
    </w:p>
    <w:p w14:paraId="56C81CD2" w14:textId="77777777" w:rsidR="00861E0C" w:rsidRPr="00861E0C" w:rsidRDefault="00861E0C" w:rsidP="00861E0C">
      <w:pPr>
        <w:spacing w:line="360" w:lineRule="auto"/>
        <w:rPr>
          <w:rFonts w:ascii="Arial" w:hAnsi="Arial" w:cs="Arial"/>
        </w:rPr>
      </w:pPr>
    </w:p>
    <w:p w14:paraId="47AF8B64" w14:textId="49D243F8" w:rsidR="00861E0C" w:rsidRPr="00C8719C" w:rsidRDefault="00861E0C" w:rsidP="00C8719C">
      <w:pPr>
        <w:pStyle w:val="Heading1"/>
        <w:spacing w:line="360" w:lineRule="auto"/>
        <w:rPr>
          <w:rFonts w:ascii="Arial" w:hAnsi="Arial" w:cs="Arial"/>
        </w:rPr>
      </w:pPr>
      <w:r w:rsidRPr="00861E0C">
        <w:rPr>
          <w:rFonts w:ascii="Arial" w:hAnsi="Arial" w:cs="Arial"/>
        </w:rPr>
        <w:t xml:space="preserve"> </w:t>
      </w:r>
      <w:bookmarkStart w:id="15" w:name="_Toc182992043"/>
      <w:r>
        <w:t>REFERENCES</w:t>
      </w:r>
      <w:bookmarkEnd w:id="15"/>
    </w:p>
    <w:p w14:paraId="34835219" w14:textId="77777777" w:rsidR="00861E0C" w:rsidRDefault="00861E0C" w:rsidP="00861E0C">
      <w:pPr>
        <w:rPr>
          <w:u w:val="single"/>
        </w:rPr>
      </w:pPr>
      <w:r>
        <w:rPr>
          <w:u w:val="single"/>
        </w:rPr>
        <w:t>Books and Journals</w:t>
      </w:r>
    </w:p>
    <w:p w14:paraId="2CF14999"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 xml:space="preserve">Ahmad, N., </w:t>
      </w:r>
      <w:proofErr w:type="spellStart"/>
      <w:r w:rsidRPr="007A56F7">
        <w:rPr>
          <w:rFonts w:eastAsia="Century Gothic"/>
          <w:lang w:val="en-US" w:eastAsia="en-US"/>
        </w:rPr>
        <w:t>Youjin</w:t>
      </w:r>
      <w:proofErr w:type="spellEnd"/>
      <w:r w:rsidRPr="007A56F7">
        <w:rPr>
          <w:rFonts w:eastAsia="Century Gothic"/>
          <w:lang w:val="en-US" w:eastAsia="en-US"/>
        </w:rPr>
        <w:t xml:space="preserve">, L. and </w:t>
      </w:r>
      <w:proofErr w:type="spellStart"/>
      <w:r w:rsidRPr="007A56F7">
        <w:rPr>
          <w:rFonts w:eastAsia="Century Gothic"/>
          <w:lang w:val="en-US" w:eastAsia="en-US"/>
        </w:rPr>
        <w:t>Hdia</w:t>
      </w:r>
      <w:proofErr w:type="spellEnd"/>
      <w:r w:rsidRPr="007A56F7">
        <w:rPr>
          <w:rFonts w:eastAsia="Century Gothic"/>
          <w:lang w:val="en-US" w:eastAsia="en-US"/>
        </w:rPr>
        <w:t xml:space="preserve">, M., 2022. The role of innovation and tourism in sustainability: why is environment-friendly tourism necessary for </w:t>
      </w:r>
      <w:proofErr w:type="gramStart"/>
      <w:r w:rsidRPr="007A56F7">
        <w:rPr>
          <w:rFonts w:eastAsia="Century Gothic"/>
          <w:lang w:val="en-US" w:eastAsia="en-US"/>
        </w:rPr>
        <w:t>entrepreneurship?.</w:t>
      </w:r>
      <w:proofErr w:type="gramEnd"/>
      <w:r w:rsidRPr="007A56F7">
        <w:rPr>
          <w:rFonts w:eastAsia="Century Gothic"/>
          <w:lang w:val="en-US" w:eastAsia="en-US"/>
        </w:rPr>
        <w:t> </w:t>
      </w:r>
      <w:r w:rsidRPr="007A56F7">
        <w:rPr>
          <w:rFonts w:eastAsia="Century Gothic"/>
          <w:i/>
          <w:iCs/>
          <w:lang w:val="en-US" w:eastAsia="en-US"/>
        </w:rPr>
        <w:t>Journal of Cleaner Production</w:t>
      </w:r>
      <w:r w:rsidRPr="007A56F7">
        <w:rPr>
          <w:rFonts w:eastAsia="Century Gothic"/>
          <w:lang w:val="en-US" w:eastAsia="en-US"/>
        </w:rPr>
        <w:t>, </w:t>
      </w:r>
      <w:r w:rsidRPr="007A56F7">
        <w:rPr>
          <w:rFonts w:eastAsia="Century Gothic"/>
          <w:i/>
          <w:iCs/>
          <w:lang w:val="en-US" w:eastAsia="en-US"/>
        </w:rPr>
        <w:t>379</w:t>
      </w:r>
      <w:r w:rsidRPr="007A56F7">
        <w:rPr>
          <w:rFonts w:eastAsia="Century Gothic"/>
          <w:lang w:val="en-US" w:eastAsia="en-US"/>
        </w:rPr>
        <w:t>, p.134799.</w:t>
      </w:r>
    </w:p>
    <w:p w14:paraId="3FA1351E"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Allaberganov</w:t>
      </w:r>
      <w:proofErr w:type="spellEnd"/>
      <w:r w:rsidRPr="007A56F7">
        <w:rPr>
          <w:rFonts w:eastAsia="Century Gothic"/>
          <w:lang w:val="en-US" w:eastAsia="en-US"/>
        </w:rPr>
        <w:t xml:space="preserve">, A., </w:t>
      </w:r>
      <w:proofErr w:type="spellStart"/>
      <w:r w:rsidRPr="007A56F7">
        <w:rPr>
          <w:rFonts w:eastAsia="Century Gothic"/>
          <w:lang w:val="en-US" w:eastAsia="en-US"/>
        </w:rPr>
        <w:t>Preko</w:t>
      </w:r>
      <w:proofErr w:type="spellEnd"/>
      <w:r w:rsidRPr="007A56F7">
        <w:rPr>
          <w:rFonts w:eastAsia="Century Gothic"/>
          <w:lang w:val="en-US" w:eastAsia="en-US"/>
        </w:rPr>
        <w:t>, A. and Mohammed, I., 2021. Government commitment to tourism and hospitality sector during COVID-19 pandemic. </w:t>
      </w:r>
      <w:r w:rsidRPr="007A56F7">
        <w:rPr>
          <w:rFonts w:eastAsia="Century Gothic"/>
          <w:i/>
          <w:iCs/>
          <w:lang w:val="en-US" w:eastAsia="en-US"/>
        </w:rPr>
        <w:t>Tourism Critiques: Practice and Theory</w:t>
      </w:r>
      <w:r w:rsidRPr="007A56F7">
        <w:rPr>
          <w:rFonts w:eastAsia="Century Gothic"/>
          <w:lang w:val="en-US" w:eastAsia="en-US"/>
        </w:rPr>
        <w:t>, </w:t>
      </w:r>
      <w:r w:rsidRPr="007A56F7">
        <w:rPr>
          <w:rFonts w:eastAsia="Century Gothic"/>
          <w:i/>
          <w:iCs/>
          <w:lang w:val="en-US" w:eastAsia="en-US"/>
        </w:rPr>
        <w:t>2</w:t>
      </w:r>
      <w:r w:rsidRPr="007A56F7">
        <w:rPr>
          <w:rFonts w:eastAsia="Century Gothic"/>
          <w:lang w:val="en-US" w:eastAsia="en-US"/>
        </w:rPr>
        <w:t>(2), pp.153-169.</w:t>
      </w:r>
    </w:p>
    <w:p w14:paraId="267FA521"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Bakri, M., 2021. ECO-PESANTREN ASSESSMENT STUDY OF ISLAMIC BOARDING SCHOOL IN BANDA ACEH, INDONESIA. </w:t>
      </w:r>
      <w:r w:rsidRPr="007A56F7">
        <w:rPr>
          <w:rFonts w:eastAsia="Century Gothic"/>
          <w:i/>
          <w:iCs/>
          <w:lang w:val="en-US" w:eastAsia="en-US"/>
        </w:rPr>
        <w:t>Journal of Islamic Architecture</w:t>
      </w:r>
      <w:r w:rsidRPr="007A56F7">
        <w:rPr>
          <w:rFonts w:eastAsia="Century Gothic"/>
          <w:lang w:val="en-US" w:eastAsia="en-US"/>
        </w:rPr>
        <w:t>, </w:t>
      </w:r>
      <w:r w:rsidRPr="007A56F7">
        <w:rPr>
          <w:rFonts w:eastAsia="Century Gothic"/>
          <w:i/>
          <w:iCs/>
          <w:lang w:val="en-US" w:eastAsia="en-US"/>
        </w:rPr>
        <w:t>6</w:t>
      </w:r>
      <w:r w:rsidRPr="007A56F7">
        <w:rPr>
          <w:rFonts w:eastAsia="Century Gothic"/>
          <w:lang w:val="en-US" w:eastAsia="en-US"/>
        </w:rPr>
        <w:t>(3).</w:t>
      </w:r>
    </w:p>
    <w:p w14:paraId="09EEA5AE"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Borba</w:t>
      </w:r>
      <w:proofErr w:type="spellEnd"/>
      <w:r w:rsidRPr="007A56F7">
        <w:rPr>
          <w:rFonts w:eastAsia="Century Gothic"/>
          <w:lang w:val="en-US" w:eastAsia="en-US"/>
        </w:rPr>
        <w:t xml:space="preserve">, B.S., Henrique, L.F. and </w:t>
      </w:r>
      <w:proofErr w:type="spellStart"/>
      <w:r w:rsidRPr="007A56F7">
        <w:rPr>
          <w:rFonts w:eastAsia="Century Gothic"/>
          <w:lang w:val="en-US" w:eastAsia="en-US"/>
        </w:rPr>
        <w:t>Malagueta</w:t>
      </w:r>
      <w:proofErr w:type="spellEnd"/>
      <w:r w:rsidRPr="007A56F7">
        <w:rPr>
          <w:rFonts w:eastAsia="Century Gothic"/>
          <w:lang w:val="en-US" w:eastAsia="en-US"/>
        </w:rPr>
        <w:t>, D.C., 2020. A novel stochastic optimization model to design concentrated photovoltaic/thermal systems: A case to meet hotel energy demands compared to conventional photovoltaic system. </w:t>
      </w:r>
      <w:r w:rsidRPr="007A56F7">
        <w:rPr>
          <w:rFonts w:eastAsia="Century Gothic"/>
          <w:i/>
          <w:iCs/>
          <w:lang w:val="en-US" w:eastAsia="en-US"/>
        </w:rPr>
        <w:t>Energy Conversion and Management</w:t>
      </w:r>
      <w:r w:rsidRPr="007A56F7">
        <w:rPr>
          <w:rFonts w:eastAsia="Century Gothic"/>
          <w:lang w:val="en-US" w:eastAsia="en-US"/>
        </w:rPr>
        <w:t>, </w:t>
      </w:r>
      <w:r w:rsidRPr="007A56F7">
        <w:rPr>
          <w:rFonts w:eastAsia="Century Gothic"/>
          <w:i/>
          <w:iCs/>
          <w:lang w:val="en-US" w:eastAsia="en-US"/>
        </w:rPr>
        <w:t>224</w:t>
      </w:r>
      <w:r w:rsidRPr="007A56F7">
        <w:rPr>
          <w:rFonts w:eastAsia="Century Gothic"/>
          <w:lang w:val="en-US" w:eastAsia="en-US"/>
        </w:rPr>
        <w:t>, p.113383.</w:t>
      </w:r>
    </w:p>
    <w:p w14:paraId="2356AAA7"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Chaffey, D. and Smith, P.R., 2022. </w:t>
      </w:r>
      <w:r w:rsidRPr="007A56F7">
        <w:rPr>
          <w:rFonts w:eastAsia="Century Gothic"/>
          <w:i/>
          <w:iCs/>
          <w:lang w:val="en-US" w:eastAsia="en-US"/>
        </w:rPr>
        <w:t xml:space="preserve">Digital marketing excellence: planning, </w:t>
      </w:r>
      <w:proofErr w:type="gramStart"/>
      <w:r w:rsidRPr="007A56F7">
        <w:rPr>
          <w:rFonts w:eastAsia="Century Gothic"/>
          <w:i/>
          <w:iCs/>
          <w:lang w:val="en-US" w:eastAsia="en-US"/>
        </w:rPr>
        <w:t>optimizing</w:t>
      </w:r>
      <w:proofErr w:type="gramEnd"/>
      <w:r w:rsidRPr="007A56F7">
        <w:rPr>
          <w:rFonts w:eastAsia="Century Gothic"/>
          <w:i/>
          <w:iCs/>
          <w:lang w:val="en-US" w:eastAsia="en-US"/>
        </w:rPr>
        <w:t xml:space="preserve"> and integrating online marketing</w:t>
      </w:r>
      <w:r w:rsidRPr="007A56F7">
        <w:rPr>
          <w:rFonts w:eastAsia="Century Gothic"/>
          <w:lang w:val="en-US" w:eastAsia="en-US"/>
        </w:rPr>
        <w:t>. Routledge.</w:t>
      </w:r>
    </w:p>
    <w:p w14:paraId="4EDD831D"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Falcone, P.M., 2020. Environmental regulation and green investments: The role of green finance. </w:t>
      </w:r>
      <w:r w:rsidRPr="007A56F7">
        <w:rPr>
          <w:rFonts w:eastAsia="Century Gothic"/>
          <w:i/>
          <w:iCs/>
          <w:lang w:val="en-US" w:eastAsia="en-US"/>
        </w:rPr>
        <w:t>International Journal of Green Economics</w:t>
      </w:r>
      <w:r w:rsidRPr="007A56F7">
        <w:rPr>
          <w:rFonts w:eastAsia="Century Gothic"/>
          <w:lang w:val="en-US" w:eastAsia="en-US"/>
        </w:rPr>
        <w:t>, </w:t>
      </w:r>
      <w:r w:rsidRPr="007A56F7">
        <w:rPr>
          <w:rFonts w:eastAsia="Century Gothic"/>
          <w:i/>
          <w:iCs/>
          <w:lang w:val="en-US" w:eastAsia="en-US"/>
        </w:rPr>
        <w:t>14</w:t>
      </w:r>
      <w:r w:rsidRPr="007A56F7">
        <w:rPr>
          <w:rFonts w:eastAsia="Century Gothic"/>
          <w:lang w:val="en-US" w:eastAsia="en-US"/>
        </w:rPr>
        <w:t>(2), pp.159-173.</w:t>
      </w:r>
    </w:p>
    <w:p w14:paraId="22FBBD17"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 xml:space="preserve">Hutt, M.D. and </w:t>
      </w:r>
      <w:proofErr w:type="spellStart"/>
      <w:r w:rsidRPr="007A56F7">
        <w:rPr>
          <w:rFonts w:eastAsia="Century Gothic"/>
          <w:lang w:val="en-US" w:eastAsia="en-US"/>
        </w:rPr>
        <w:t>Speh</w:t>
      </w:r>
      <w:proofErr w:type="spellEnd"/>
      <w:r w:rsidRPr="007A56F7">
        <w:rPr>
          <w:rFonts w:eastAsia="Century Gothic"/>
          <w:lang w:val="en-US" w:eastAsia="en-US"/>
        </w:rPr>
        <w:t>, T.W., 2021. </w:t>
      </w:r>
      <w:r w:rsidRPr="007A56F7">
        <w:rPr>
          <w:rFonts w:eastAsia="Century Gothic"/>
          <w:i/>
          <w:iCs/>
          <w:lang w:val="en-US" w:eastAsia="en-US"/>
        </w:rPr>
        <w:t>Business marketing management: B2B</w:t>
      </w:r>
      <w:r w:rsidRPr="007A56F7">
        <w:rPr>
          <w:rFonts w:eastAsia="Century Gothic"/>
          <w:lang w:val="en-US" w:eastAsia="en-US"/>
        </w:rPr>
        <w:t>. South-Western, Cengage Learning.</w:t>
      </w:r>
    </w:p>
    <w:p w14:paraId="2E91CEC2"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Kang, E.Y. and Sung, Y.H., 2022. Luxury and sustainability: The role of message appeals and objectivity on luxury brands’ green corporate social responsibility. </w:t>
      </w:r>
      <w:r w:rsidRPr="007A56F7">
        <w:rPr>
          <w:rFonts w:eastAsia="Century Gothic"/>
          <w:i/>
          <w:iCs/>
          <w:lang w:val="en-US" w:eastAsia="en-US"/>
        </w:rPr>
        <w:t>Journal of Marketing Communications</w:t>
      </w:r>
      <w:r w:rsidRPr="007A56F7">
        <w:rPr>
          <w:rFonts w:eastAsia="Century Gothic"/>
          <w:lang w:val="en-US" w:eastAsia="en-US"/>
        </w:rPr>
        <w:t>, </w:t>
      </w:r>
      <w:r w:rsidRPr="007A56F7">
        <w:rPr>
          <w:rFonts w:eastAsia="Century Gothic"/>
          <w:i/>
          <w:iCs/>
          <w:lang w:val="en-US" w:eastAsia="en-US"/>
        </w:rPr>
        <w:t>28</w:t>
      </w:r>
      <w:r w:rsidRPr="007A56F7">
        <w:rPr>
          <w:rFonts w:eastAsia="Century Gothic"/>
          <w:lang w:val="en-US" w:eastAsia="en-US"/>
        </w:rPr>
        <w:t>(3), pp.291-312.</w:t>
      </w:r>
    </w:p>
    <w:p w14:paraId="2AB5B32F"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 xml:space="preserve">Kumar, </w:t>
      </w:r>
      <w:proofErr w:type="gramStart"/>
      <w:r w:rsidRPr="007A56F7">
        <w:rPr>
          <w:rFonts w:eastAsia="Century Gothic"/>
          <w:lang w:val="en-US" w:eastAsia="en-US"/>
        </w:rPr>
        <w:t>U.</w:t>
      </w:r>
      <w:proofErr w:type="gramEnd"/>
      <w:r w:rsidRPr="007A56F7">
        <w:rPr>
          <w:rFonts w:eastAsia="Century Gothic"/>
          <w:lang w:val="en-US" w:eastAsia="en-US"/>
        </w:rPr>
        <w:t xml:space="preserve"> and Yadav, S.K., 2024. Ecotourism: A New Business Opportunity in the Tourism Industry. In </w:t>
      </w:r>
      <w:r w:rsidRPr="007A56F7">
        <w:rPr>
          <w:rFonts w:eastAsia="Century Gothic"/>
          <w:i/>
          <w:iCs/>
          <w:lang w:val="en-US" w:eastAsia="en-US"/>
        </w:rPr>
        <w:t>Service Innovations in Tourism: Metaverse, Immersive Technologies, and Digital Twin</w:t>
      </w:r>
      <w:r w:rsidRPr="007A56F7">
        <w:rPr>
          <w:rFonts w:eastAsia="Century Gothic"/>
          <w:lang w:val="en-US" w:eastAsia="en-US"/>
        </w:rPr>
        <w:t> (pp. 1-18). IGI Global.</w:t>
      </w:r>
    </w:p>
    <w:p w14:paraId="17A7C939"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Kumar, V. and Ayodeji, O.G., 2021. E-retail factors for customer activation and retention: An empirical study from Indian e-commerce customers. </w:t>
      </w:r>
      <w:r w:rsidRPr="007A56F7">
        <w:rPr>
          <w:rFonts w:eastAsia="Century Gothic"/>
          <w:i/>
          <w:iCs/>
          <w:lang w:val="en-US" w:eastAsia="en-US"/>
        </w:rPr>
        <w:t>Journal of Retailing and Consumer Services</w:t>
      </w:r>
      <w:r w:rsidRPr="007A56F7">
        <w:rPr>
          <w:rFonts w:eastAsia="Century Gothic"/>
          <w:lang w:val="en-US" w:eastAsia="en-US"/>
        </w:rPr>
        <w:t>, </w:t>
      </w:r>
      <w:r w:rsidRPr="007A56F7">
        <w:rPr>
          <w:rFonts w:eastAsia="Century Gothic"/>
          <w:i/>
          <w:iCs/>
          <w:lang w:val="en-US" w:eastAsia="en-US"/>
        </w:rPr>
        <w:t>59</w:t>
      </w:r>
      <w:r w:rsidRPr="007A56F7">
        <w:rPr>
          <w:rFonts w:eastAsia="Century Gothic"/>
          <w:lang w:val="en-US" w:eastAsia="en-US"/>
        </w:rPr>
        <w:t>, p.102399.</w:t>
      </w:r>
    </w:p>
    <w:p w14:paraId="1ADF5D8F"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Kuo</w:t>
      </w:r>
      <w:proofErr w:type="spellEnd"/>
      <w:r w:rsidRPr="007A56F7">
        <w:rPr>
          <w:rFonts w:eastAsia="Century Gothic"/>
          <w:lang w:val="en-US" w:eastAsia="en-US"/>
        </w:rPr>
        <w:t xml:space="preserve">, F.I., Fang, W.T. and LePage, B.A., 2022. Proactive environmental strategies in </w:t>
      </w:r>
      <w:r w:rsidRPr="007A56F7">
        <w:rPr>
          <w:rFonts w:eastAsia="Century Gothic"/>
          <w:lang w:val="en-US" w:eastAsia="en-US"/>
        </w:rPr>
        <w:lastRenderedPageBreak/>
        <w:t>the hotel industry: Eco-innovation, green competitive advantage, and green core competence. </w:t>
      </w:r>
      <w:r w:rsidRPr="007A56F7">
        <w:rPr>
          <w:rFonts w:eastAsia="Century Gothic"/>
          <w:i/>
          <w:iCs/>
          <w:lang w:val="en-US" w:eastAsia="en-US"/>
        </w:rPr>
        <w:t>Journal of Sustainable Tourism</w:t>
      </w:r>
      <w:r w:rsidRPr="007A56F7">
        <w:rPr>
          <w:rFonts w:eastAsia="Century Gothic"/>
          <w:lang w:val="en-US" w:eastAsia="en-US"/>
        </w:rPr>
        <w:t>, </w:t>
      </w:r>
      <w:r w:rsidRPr="007A56F7">
        <w:rPr>
          <w:rFonts w:eastAsia="Century Gothic"/>
          <w:i/>
          <w:iCs/>
          <w:lang w:val="en-US" w:eastAsia="en-US"/>
        </w:rPr>
        <w:t>30</w:t>
      </w:r>
      <w:r w:rsidRPr="007A56F7">
        <w:rPr>
          <w:rFonts w:eastAsia="Century Gothic"/>
          <w:lang w:val="en-US" w:eastAsia="en-US"/>
        </w:rPr>
        <w:t>(6), pp.1240-1261.</w:t>
      </w:r>
    </w:p>
    <w:p w14:paraId="0615063A"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Latif, S., Alim, M.A. and Rahman, A., 2022. Disinfection methods for domestic rainwater harvesting systems: A scoping review. </w:t>
      </w:r>
      <w:r w:rsidRPr="007A56F7">
        <w:rPr>
          <w:rFonts w:eastAsia="Century Gothic"/>
          <w:i/>
          <w:iCs/>
          <w:lang w:val="en-US" w:eastAsia="en-US"/>
        </w:rPr>
        <w:t>Journal of Water Process Engineering</w:t>
      </w:r>
      <w:r w:rsidRPr="007A56F7">
        <w:rPr>
          <w:rFonts w:eastAsia="Century Gothic"/>
          <w:lang w:val="en-US" w:eastAsia="en-US"/>
        </w:rPr>
        <w:t>, </w:t>
      </w:r>
      <w:r w:rsidRPr="007A56F7">
        <w:rPr>
          <w:rFonts w:eastAsia="Century Gothic"/>
          <w:i/>
          <w:iCs/>
          <w:lang w:val="en-US" w:eastAsia="en-US"/>
        </w:rPr>
        <w:t>46</w:t>
      </w:r>
      <w:r w:rsidRPr="007A56F7">
        <w:rPr>
          <w:rFonts w:eastAsia="Century Gothic"/>
          <w:lang w:val="en-US" w:eastAsia="en-US"/>
        </w:rPr>
        <w:t>, p.102542.</w:t>
      </w:r>
    </w:p>
    <w:p w14:paraId="6F9C9949"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Lubowiecki-Vikuk</w:t>
      </w:r>
      <w:proofErr w:type="spellEnd"/>
      <w:r w:rsidRPr="007A56F7">
        <w:rPr>
          <w:rFonts w:eastAsia="Century Gothic"/>
          <w:lang w:val="en-US" w:eastAsia="en-US"/>
        </w:rPr>
        <w:t xml:space="preserve">, A., </w:t>
      </w:r>
      <w:proofErr w:type="spellStart"/>
      <w:r w:rsidRPr="007A56F7">
        <w:rPr>
          <w:rFonts w:eastAsia="Century Gothic"/>
          <w:lang w:val="en-US" w:eastAsia="en-US"/>
        </w:rPr>
        <w:t>Budzanowska-Drzewiecka</w:t>
      </w:r>
      <w:proofErr w:type="spellEnd"/>
      <w:r w:rsidRPr="007A56F7">
        <w:rPr>
          <w:rFonts w:eastAsia="Century Gothic"/>
          <w:lang w:val="en-US" w:eastAsia="en-US"/>
        </w:rPr>
        <w:t xml:space="preserve">, M., </w:t>
      </w:r>
      <w:proofErr w:type="spellStart"/>
      <w:r w:rsidRPr="007A56F7">
        <w:rPr>
          <w:rFonts w:eastAsia="Century Gothic"/>
          <w:lang w:val="en-US" w:eastAsia="en-US"/>
        </w:rPr>
        <w:t>Borzyszkowski</w:t>
      </w:r>
      <w:proofErr w:type="spellEnd"/>
      <w:r w:rsidRPr="007A56F7">
        <w:rPr>
          <w:rFonts w:eastAsia="Century Gothic"/>
          <w:lang w:val="en-US" w:eastAsia="en-US"/>
        </w:rPr>
        <w:t>, J. and Taheri, B., 2023. Critical reflection on VUCA in tourism and hospitality marketing activities. </w:t>
      </w:r>
      <w:r w:rsidRPr="007A56F7">
        <w:rPr>
          <w:rFonts w:eastAsia="Century Gothic"/>
          <w:i/>
          <w:iCs/>
          <w:lang w:val="en-US" w:eastAsia="en-US"/>
        </w:rPr>
        <w:t>International Journal of Contemporary Hospitality Management</w:t>
      </w:r>
      <w:r w:rsidRPr="007A56F7">
        <w:rPr>
          <w:rFonts w:eastAsia="Century Gothic"/>
          <w:lang w:val="en-US" w:eastAsia="en-US"/>
        </w:rPr>
        <w:t>, </w:t>
      </w:r>
      <w:r w:rsidRPr="007A56F7">
        <w:rPr>
          <w:rFonts w:eastAsia="Century Gothic"/>
          <w:i/>
          <w:iCs/>
          <w:lang w:val="en-US" w:eastAsia="en-US"/>
        </w:rPr>
        <w:t>35</w:t>
      </w:r>
      <w:r w:rsidRPr="007A56F7">
        <w:rPr>
          <w:rFonts w:eastAsia="Century Gothic"/>
          <w:lang w:val="en-US" w:eastAsia="en-US"/>
        </w:rPr>
        <w:t>(8), pp.2983-3005.</w:t>
      </w:r>
    </w:p>
    <w:p w14:paraId="65B18AE4"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Mainardes</w:t>
      </w:r>
      <w:proofErr w:type="spellEnd"/>
      <w:r w:rsidRPr="007A56F7">
        <w:rPr>
          <w:rFonts w:eastAsia="Century Gothic"/>
          <w:lang w:val="en-US" w:eastAsia="en-US"/>
        </w:rPr>
        <w:t xml:space="preserve">, E.W. and Freitas, N.P.D., 2023. The effects of perceived value dimensions on customer satisfaction and loyalty: a comparison between traditional banks and </w:t>
      </w:r>
      <w:proofErr w:type="spellStart"/>
      <w:r w:rsidRPr="007A56F7">
        <w:rPr>
          <w:rFonts w:eastAsia="Century Gothic"/>
          <w:lang w:val="en-US" w:eastAsia="en-US"/>
        </w:rPr>
        <w:t>fintechs</w:t>
      </w:r>
      <w:proofErr w:type="spellEnd"/>
      <w:r w:rsidRPr="007A56F7">
        <w:rPr>
          <w:rFonts w:eastAsia="Century Gothic"/>
          <w:lang w:val="en-US" w:eastAsia="en-US"/>
        </w:rPr>
        <w:t>. </w:t>
      </w:r>
      <w:r w:rsidRPr="007A56F7">
        <w:rPr>
          <w:rFonts w:eastAsia="Century Gothic"/>
          <w:i/>
          <w:iCs/>
          <w:lang w:val="en-US" w:eastAsia="en-US"/>
        </w:rPr>
        <w:t>International Journal of Bank Marketing</w:t>
      </w:r>
      <w:r w:rsidRPr="007A56F7">
        <w:rPr>
          <w:rFonts w:eastAsia="Century Gothic"/>
          <w:lang w:val="en-US" w:eastAsia="en-US"/>
        </w:rPr>
        <w:t>, </w:t>
      </w:r>
      <w:r w:rsidRPr="007A56F7">
        <w:rPr>
          <w:rFonts w:eastAsia="Century Gothic"/>
          <w:i/>
          <w:iCs/>
          <w:lang w:val="en-US" w:eastAsia="en-US"/>
        </w:rPr>
        <w:t>41</w:t>
      </w:r>
      <w:r w:rsidRPr="007A56F7">
        <w:rPr>
          <w:rFonts w:eastAsia="Century Gothic"/>
          <w:lang w:val="en-US" w:eastAsia="en-US"/>
        </w:rPr>
        <w:t>(3), pp.641-662.</w:t>
      </w:r>
    </w:p>
    <w:p w14:paraId="672A32F4"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Manthiou</w:t>
      </w:r>
      <w:proofErr w:type="spellEnd"/>
      <w:r w:rsidRPr="007A56F7">
        <w:rPr>
          <w:rFonts w:eastAsia="Century Gothic"/>
          <w:lang w:val="en-US" w:eastAsia="en-US"/>
        </w:rPr>
        <w:t xml:space="preserve">, A., Klaus, </w:t>
      </w:r>
      <w:proofErr w:type="gramStart"/>
      <w:r w:rsidRPr="007A56F7">
        <w:rPr>
          <w:rFonts w:eastAsia="Century Gothic"/>
          <w:lang w:val="en-US" w:eastAsia="en-US"/>
        </w:rPr>
        <w:t>P.</w:t>
      </w:r>
      <w:proofErr w:type="gramEnd"/>
      <w:r w:rsidRPr="007A56F7">
        <w:rPr>
          <w:rFonts w:eastAsia="Century Gothic"/>
          <w:lang w:val="en-US" w:eastAsia="en-US"/>
        </w:rPr>
        <w:t xml:space="preserve"> and Luong, V.H., 2022. Slow tourism: Conceptualization and interpretation–A travel vloggers’ perspective. </w:t>
      </w:r>
      <w:r w:rsidRPr="007A56F7">
        <w:rPr>
          <w:rFonts w:eastAsia="Century Gothic"/>
          <w:i/>
          <w:iCs/>
          <w:lang w:val="en-US" w:eastAsia="en-US"/>
        </w:rPr>
        <w:t>Tourism Management</w:t>
      </w:r>
      <w:r w:rsidRPr="007A56F7">
        <w:rPr>
          <w:rFonts w:eastAsia="Century Gothic"/>
          <w:lang w:val="en-US" w:eastAsia="en-US"/>
        </w:rPr>
        <w:t>, </w:t>
      </w:r>
      <w:r w:rsidRPr="007A56F7">
        <w:rPr>
          <w:rFonts w:eastAsia="Century Gothic"/>
          <w:i/>
          <w:iCs/>
          <w:lang w:val="en-US" w:eastAsia="en-US"/>
        </w:rPr>
        <w:t>93</w:t>
      </w:r>
      <w:r w:rsidRPr="007A56F7">
        <w:rPr>
          <w:rFonts w:eastAsia="Century Gothic"/>
          <w:lang w:val="en-US" w:eastAsia="en-US"/>
        </w:rPr>
        <w:t>, p.104570.</w:t>
      </w:r>
    </w:p>
    <w:p w14:paraId="58F1AA95"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Pillmayer</w:t>
      </w:r>
      <w:proofErr w:type="spellEnd"/>
      <w:r w:rsidRPr="007A56F7">
        <w:rPr>
          <w:rFonts w:eastAsia="Century Gothic"/>
          <w:lang w:val="en-US" w:eastAsia="en-US"/>
        </w:rPr>
        <w:t xml:space="preserve">, M. and </w:t>
      </w:r>
      <w:proofErr w:type="spellStart"/>
      <w:r w:rsidRPr="007A56F7">
        <w:rPr>
          <w:rFonts w:eastAsia="Century Gothic"/>
          <w:lang w:val="en-US" w:eastAsia="en-US"/>
        </w:rPr>
        <w:t>Scherle</w:t>
      </w:r>
      <w:proofErr w:type="spellEnd"/>
      <w:r w:rsidRPr="007A56F7">
        <w:rPr>
          <w:rFonts w:eastAsia="Century Gothic"/>
          <w:lang w:val="en-US" w:eastAsia="en-US"/>
        </w:rPr>
        <w:t xml:space="preserve">, N., 2022. Germany: </w:t>
      </w:r>
      <w:proofErr w:type="spellStart"/>
      <w:r w:rsidRPr="007A56F7">
        <w:rPr>
          <w:rFonts w:eastAsia="Century Gothic"/>
          <w:lang w:val="en-US" w:eastAsia="en-US"/>
        </w:rPr>
        <w:t>Creativhotel</w:t>
      </w:r>
      <w:proofErr w:type="spellEnd"/>
      <w:r w:rsidRPr="007A56F7">
        <w:rPr>
          <w:rFonts w:eastAsia="Century Gothic"/>
          <w:lang w:val="en-US" w:eastAsia="en-US"/>
        </w:rPr>
        <w:t xml:space="preserve"> </w:t>
      </w:r>
      <w:proofErr w:type="spellStart"/>
      <w:r w:rsidRPr="007A56F7">
        <w:rPr>
          <w:rFonts w:eastAsia="Century Gothic"/>
          <w:lang w:val="en-US" w:eastAsia="en-US"/>
        </w:rPr>
        <w:t>Luise</w:t>
      </w:r>
      <w:proofErr w:type="spellEnd"/>
      <w:r w:rsidRPr="007A56F7">
        <w:rPr>
          <w:rFonts w:eastAsia="Century Gothic"/>
          <w:lang w:val="en-US" w:eastAsia="en-US"/>
        </w:rPr>
        <w:t>–The First Climate-Positive Certified Hotel in Europe. In </w:t>
      </w:r>
      <w:r w:rsidRPr="007A56F7">
        <w:rPr>
          <w:rFonts w:eastAsia="Century Gothic"/>
          <w:i/>
          <w:iCs/>
          <w:lang w:val="en-US" w:eastAsia="en-US"/>
        </w:rPr>
        <w:t xml:space="preserve">Attaining the 2030 Sustainable Development Goal of Industry, </w:t>
      </w:r>
      <w:proofErr w:type="gramStart"/>
      <w:r w:rsidRPr="007A56F7">
        <w:rPr>
          <w:rFonts w:eastAsia="Century Gothic"/>
          <w:i/>
          <w:iCs/>
          <w:lang w:val="en-US" w:eastAsia="en-US"/>
        </w:rPr>
        <w:t>Innovation</w:t>
      </w:r>
      <w:proofErr w:type="gramEnd"/>
      <w:r w:rsidRPr="007A56F7">
        <w:rPr>
          <w:rFonts w:eastAsia="Century Gothic"/>
          <w:i/>
          <w:iCs/>
          <w:lang w:val="en-US" w:eastAsia="en-US"/>
        </w:rPr>
        <w:t xml:space="preserve"> and Infrastructure</w:t>
      </w:r>
      <w:r w:rsidRPr="007A56F7">
        <w:rPr>
          <w:rFonts w:eastAsia="Century Gothic"/>
          <w:lang w:val="en-US" w:eastAsia="en-US"/>
        </w:rPr>
        <w:t> (pp. 15-32). Emerald Publishing Limited.</w:t>
      </w:r>
    </w:p>
    <w:p w14:paraId="4A29FE34"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Pouliot</w:t>
      </w:r>
      <w:proofErr w:type="spellEnd"/>
      <w:r w:rsidRPr="007A56F7">
        <w:rPr>
          <w:rFonts w:eastAsia="Century Gothic"/>
          <w:lang w:val="en-US" w:eastAsia="en-US"/>
        </w:rPr>
        <w:t>, A., 2023. </w:t>
      </w:r>
      <w:r w:rsidRPr="007A56F7">
        <w:rPr>
          <w:rFonts w:eastAsia="Century Gothic"/>
          <w:i/>
          <w:iCs/>
          <w:lang w:val="en-US" w:eastAsia="en-US"/>
        </w:rPr>
        <w:t>Meetings with Remarkable Mushrooms: Forays with Fungi across Hemispheres</w:t>
      </w:r>
      <w:r w:rsidRPr="007A56F7">
        <w:rPr>
          <w:rFonts w:eastAsia="Century Gothic"/>
          <w:lang w:val="en-US" w:eastAsia="en-US"/>
        </w:rPr>
        <w:t>. University of Chicago Press.</w:t>
      </w:r>
    </w:p>
    <w:p w14:paraId="4809F632"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Sundararaj</w:t>
      </w:r>
      <w:proofErr w:type="spellEnd"/>
      <w:r w:rsidRPr="007A56F7">
        <w:rPr>
          <w:rFonts w:eastAsia="Century Gothic"/>
          <w:lang w:val="en-US" w:eastAsia="en-US"/>
        </w:rPr>
        <w:t xml:space="preserve">, V. and </w:t>
      </w:r>
      <w:proofErr w:type="spellStart"/>
      <w:r w:rsidRPr="007A56F7">
        <w:rPr>
          <w:rFonts w:eastAsia="Century Gothic"/>
          <w:lang w:val="en-US" w:eastAsia="en-US"/>
        </w:rPr>
        <w:t>Rejeesh</w:t>
      </w:r>
      <w:proofErr w:type="spellEnd"/>
      <w:r w:rsidRPr="007A56F7">
        <w:rPr>
          <w:rFonts w:eastAsia="Century Gothic"/>
          <w:lang w:val="en-US" w:eastAsia="en-US"/>
        </w:rPr>
        <w:t>, M.R., 2021. A detailed behavioral analysis on consumer and customer changing behavior with respect to social networking sites. </w:t>
      </w:r>
      <w:r w:rsidRPr="007A56F7">
        <w:rPr>
          <w:rFonts w:eastAsia="Century Gothic"/>
          <w:i/>
          <w:iCs/>
          <w:lang w:val="en-US" w:eastAsia="en-US"/>
        </w:rPr>
        <w:t>Journal of Retailing and Consumer Services</w:t>
      </w:r>
      <w:r w:rsidRPr="007A56F7">
        <w:rPr>
          <w:rFonts w:eastAsia="Century Gothic"/>
          <w:lang w:val="en-US" w:eastAsia="en-US"/>
        </w:rPr>
        <w:t>, </w:t>
      </w:r>
      <w:r w:rsidRPr="007A56F7">
        <w:rPr>
          <w:rFonts w:eastAsia="Century Gothic"/>
          <w:i/>
          <w:iCs/>
          <w:lang w:val="en-US" w:eastAsia="en-US"/>
        </w:rPr>
        <w:t>58</w:t>
      </w:r>
      <w:r w:rsidRPr="007A56F7">
        <w:rPr>
          <w:rFonts w:eastAsia="Century Gothic"/>
          <w:lang w:val="en-US" w:eastAsia="en-US"/>
        </w:rPr>
        <w:t>, p.102190.</w:t>
      </w:r>
    </w:p>
    <w:p w14:paraId="4136A5D2" w14:textId="77777777" w:rsidR="00861E0C" w:rsidRPr="007A56F7" w:rsidRDefault="00861E0C" w:rsidP="00861E0C">
      <w:pPr>
        <w:suppressAutoHyphens w:val="0"/>
        <w:spacing w:after="160"/>
        <w:ind w:left="720" w:hanging="720"/>
        <w:rPr>
          <w:rFonts w:eastAsia="Century Gothic"/>
          <w:lang w:val="en-US" w:eastAsia="en-US"/>
        </w:rPr>
      </w:pPr>
      <w:proofErr w:type="spellStart"/>
      <w:r w:rsidRPr="007A56F7">
        <w:rPr>
          <w:rFonts w:eastAsia="Century Gothic"/>
          <w:lang w:val="en-US" w:eastAsia="en-US"/>
        </w:rPr>
        <w:t>Tueanrat</w:t>
      </w:r>
      <w:proofErr w:type="spellEnd"/>
      <w:r w:rsidRPr="007A56F7">
        <w:rPr>
          <w:rFonts w:eastAsia="Century Gothic"/>
          <w:lang w:val="en-US" w:eastAsia="en-US"/>
        </w:rPr>
        <w:t xml:space="preserve">, Y., </w:t>
      </w:r>
      <w:proofErr w:type="spellStart"/>
      <w:r w:rsidRPr="007A56F7">
        <w:rPr>
          <w:rFonts w:eastAsia="Century Gothic"/>
          <w:lang w:val="en-US" w:eastAsia="en-US"/>
        </w:rPr>
        <w:t>Papagiannidis</w:t>
      </w:r>
      <w:proofErr w:type="spellEnd"/>
      <w:r w:rsidRPr="007A56F7">
        <w:rPr>
          <w:rFonts w:eastAsia="Century Gothic"/>
          <w:lang w:val="en-US" w:eastAsia="en-US"/>
        </w:rPr>
        <w:t xml:space="preserve">, S. and </w:t>
      </w:r>
      <w:proofErr w:type="spellStart"/>
      <w:r w:rsidRPr="007A56F7">
        <w:rPr>
          <w:rFonts w:eastAsia="Century Gothic"/>
          <w:lang w:val="en-US" w:eastAsia="en-US"/>
        </w:rPr>
        <w:t>Alamanos</w:t>
      </w:r>
      <w:proofErr w:type="spellEnd"/>
      <w:r w:rsidRPr="007A56F7">
        <w:rPr>
          <w:rFonts w:eastAsia="Century Gothic"/>
          <w:lang w:val="en-US" w:eastAsia="en-US"/>
        </w:rPr>
        <w:t>, E., 2021. A conceptual framework of the antecedents of customer journey satisfaction in omnichannel retailing. </w:t>
      </w:r>
      <w:r w:rsidRPr="007A56F7">
        <w:rPr>
          <w:rFonts w:eastAsia="Century Gothic"/>
          <w:i/>
          <w:iCs/>
          <w:lang w:val="en-US" w:eastAsia="en-US"/>
        </w:rPr>
        <w:t>Journal of Retailing and Consumer Services</w:t>
      </w:r>
      <w:r w:rsidRPr="007A56F7">
        <w:rPr>
          <w:rFonts w:eastAsia="Century Gothic"/>
          <w:lang w:val="en-US" w:eastAsia="en-US"/>
        </w:rPr>
        <w:t>, </w:t>
      </w:r>
      <w:r w:rsidRPr="007A56F7">
        <w:rPr>
          <w:rFonts w:eastAsia="Century Gothic"/>
          <w:i/>
          <w:iCs/>
          <w:lang w:val="en-US" w:eastAsia="en-US"/>
        </w:rPr>
        <w:t>61</w:t>
      </w:r>
      <w:r w:rsidRPr="007A56F7">
        <w:rPr>
          <w:rFonts w:eastAsia="Century Gothic"/>
          <w:lang w:val="en-US" w:eastAsia="en-US"/>
        </w:rPr>
        <w:t>, p.102550.</w:t>
      </w:r>
    </w:p>
    <w:p w14:paraId="688431F8" w14:textId="77777777" w:rsidR="00861E0C" w:rsidRPr="007A56F7" w:rsidRDefault="00861E0C" w:rsidP="00861E0C">
      <w:pPr>
        <w:suppressAutoHyphens w:val="0"/>
        <w:spacing w:after="160"/>
        <w:ind w:left="720" w:hanging="720"/>
        <w:rPr>
          <w:rFonts w:eastAsia="Century Gothic"/>
          <w:lang w:val="en-US" w:eastAsia="en-US"/>
        </w:rPr>
      </w:pPr>
      <w:r w:rsidRPr="007A56F7">
        <w:rPr>
          <w:rFonts w:eastAsia="Century Gothic"/>
          <w:lang w:val="en-US" w:eastAsia="en-US"/>
        </w:rPr>
        <w:t xml:space="preserve">Wang, X., Ren, L., Yuan, R., Yang, </w:t>
      </w:r>
      <w:proofErr w:type="gramStart"/>
      <w:r w:rsidRPr="007A56F7">
        <w:rPr>
          <w:rFonts w:eastAsia="Century Gothic"/>
          <w:lang w:val="en-US" w:eastAsia="en-US"/>
        </w:rPr>
        <w:t>L.T.</w:t>
      </w:r>
      <w:proofErr w:type="gramEnd"/>
      <w:r w:rsidRPr="007A56F7">
        <w:rPr>
          <w:rFonts w:eastAsia="Century Gothic"/>
          <w:lang w:val="en-US" w:eastAsia="en-US"/>
        </w:rPr>
        <w:t xml:space="preserve"> and </w:t>
      </w:r>
      <w:proofErr w:type="spellStart"/>
      <w:r w:rsidRPr="007A56F7">
        <w:rPr>
          <w:rFonts w:eastAsia="Century Gothic"/>
          <w:lang w:val="en-US" w:eastAsia="en-US"/>
        </w:rPr>
        <w:t>Deen</w:t>
      </w:r>
      <w:proofErr w:type="spellEnd"/>
      <w:r w:rsidRPr="007A56F7">
        <w:rPr>
          <w:rFonts w:eastAsia="Century Gothic"/>
          <w:lang w:val="en-US" w:eastAsia="en-US"/>
        </w:rPr>
        <w:t xml:space="preserve">, M.J., 2022. </w:t>
      </w:r>
      <w:proofErr w:type="spellStart"/>
      <w:r w:rsidRPr="007A56F7">
        <w:rPr>
          <w:rFonts w:eastAsia="Century Gothic"/>
          <w:lang w:val="en-US" w:eastAsia="en-US"/>
        </w:rPr>
        <w:t>Qtt-dlstm</w:t>
      </w:r>
      <w:proofErr w:type="spellEnd"/>
      <w:r w:rsidRPr="007A56F7">
        <w:rPr>
          <w:rFonts w:eastAsia="Century Gothic"/>
          <w:lang w:val="en-US" w:eastAsia="en-US"/>
        </w:rPr>
        <w:t xml:space="preserve">: A cloud-edge-aided distributed </w:t>
      </w:r>
      <w:proofErr w:type="spellStart"/>
      <w:r w:rsidRPr="007A56F7">
        <w:rPr>
          <w:rFonts w:eastAsia="Century Gothic"/>
          <w:lang w:val="en-US" w:eastAsia="en-US"/>
        </w:rPr>
        <w:t>lstm</w:t>
      </w:r>
      <w:proofErr w:type="spellEnd"/>
      <w:r w:rsidRPr="007A56F7">
        <w:rPr>
          <w:rFonts w:eastAsia="Century Gothic"/>
          <w:lang w:val="en-US" w:eastAsia="en-US"/>
        </w:rPr>
        <w:t xml:space="preserve"> for cyber–physical–social big data. </w:t>
      </w:r>
      <w:r w:rsidRPr="007A56F7">
        <w:rPr>
          <w:rFonts w:eastAsia="Century Gothic"/>
          <w:i/>
          <w:iCs/>
          <w:lang w:val="en-US" w:eastAsia="en-US"/>
        </w:rPr>
        <w:t>IEEE Transactions on Neural Networks and Learning Systems</w:t>
      </w:r>
      <w:r w:rsidRPr="007A56F7">
        <w:rPr>
          <w:rFonts w:eastAsia="Century Gothic"/>
          <w:lang w:val="en-US" w:eastAsia="en-US"/>
        </w:rPr>
        <w:t>, </w:t>
      </w:r>
      <w:r w:rsidRPr="007A56F7">
        <w:rPr>
          <w:rFonts w:eastAsia="Century Gothic"/>
          <w:i/>
          <w:iCs/>
          <w:lang w:val="en-US" w:eastAsia="en-US"/>
        </w:rPr>
        <w:t>34</w:t>
      </w:r>
      <w:r w:rsidRPr="007A56F7">
        <w:rPr>
          <w:rFonts w:eastAsia="Century Gothic"/>
          <w:lang w:val="en-US" w:eastAsia="en-US"/>
        </w:rPr>
        <w:t>(10), pp.7286-7298.</w:t>
      </w:r>
    </w:p>
    <w:p w14:paraId="327DD847" w14:textId="77777777" w:rsidR="00861E0C" w:rsidRPr="00B4703B" w:rsidRDefault="00861E0C" w:rsidP="00861E0C"/>
    <w:p w14:paraId="20DEE5D3" w14:textId="77777777" w:rsidR="00861E0C" w:rsidRDefault="00861E0C" w:rsidP="00861E0C">
      <w:pPr>
        <w:pStyle w:val="Heading1"/>
      </w:pPr>
      <w:r>
        <w:br w:type="page"/>
      </w:r>
      <w:r>
        <w:lastRenderedPageBreak/>
        <w:t xml:space="preserve">APPENDIX </w:t>
      </w:r>
    </w:p>
    <w:p w14:paraId="222394D0" w14:textId="77777777" w:rsidR="00861E0C" w:rsidRPr="00B4703B" w:rsidRDefault="00861E0C" w:rsidP="00861E0C">
      <w:pPr>
        <w:pStyle w:val="Heading2"/>
        <w:rPr>
          <w:b/>
          <w:u w:val="none"/>
        </w:rPr>
      </w:pPr>
      <w:r w:rsidRPr="00B4703B">
        <w:rPr>
          <w:b/>
          <w:u w:val="none"/>
        </w:rPr>
        <w:t xml:space="preserve">Appendix -1: </w:t>
      </w:r>
      <w:proofErr w:type="spellStart"/>
      <w:r w:rsidRPr="00B4703B">
        <w:rPr>
          <w:b/>
          <w:u w:val="none"/>
        </w:rPr>
        <w:t>GreenGlow</w:t>
      </w:r>
      <w:proofErr w:type="spellEnd"/>
      <w:r w:rsidRPr="00B4703B">
        <w:rPr>
          <w:b/>
          <w:u w:val="none"/>
        </w:rPr>
        <w:t xml:space="preserve"> </w:t>
      </w:r>
    </w:p>
    <w:p w14:paraId="4A10BC24" w14:textId="77777777" w:rsidR="00861E0C" w:rsidRDefault="00861E0C" w:rsidP="00861E0C">
      <w:pPr>
        <w:keepNext/>
        <w:jc w:val="center"/>
      </w:pPr>
      <w:r w:rsidRPr="007501CC">
        <w:rPr>
          <w:noProof/>
          <w:lang w:eastAsia="en-GB"/>
        </w:rPr>
        <w:drawing>
          <wp:inline distT="0" distB="0" distL="0" distR="0" wp14:anchorId="5EBF6D26" wp14:editId="70CB3221">
            <wp:extent cx="4684395" cy="4594860"/>
            <wp:effectExtent l="0" t="0" r="0" b="0"/>
            <wp:docPr id="1" name="Picture 1" descr="A building with a garden and trees&#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uilding with a garden and trees&#10;&#10;Description automatically generated with medium confidence"/>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84395" cy="4594860"/>
                    </a:xfrm>
                    <a:prstGeom prst="rect">
                      <a:avLst/>
                    </a:prstGeom>
                    <a:noFill/>
                    <a:ln>
                      <a:noFill/>
                    </a:ln>
                  </pic:spPr>
                </pic:pic>
              </a:graphicData>
            </a:graphic>
          </wp:inline>
        </w:drawing>
      </w:r>
    </w:p>
    <w:p w14:paraId="7F0E7CFA" w14:textId="77777777" w:rsidR="00861E0C" w:rsidRDefault="00861E0C" w:rsidP="00861E0C">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Proposed </w:t>
      </w:r>
      <w:proofErr w:type="spellStart"/>
      <w:r>
        <w:t>GreenGlow</w:t>
      </w:r>
      <w:proofErr w:type="spellEnd"/>
      <w:r>
        <w:t xml:space="preserve"> Project</w:t>
      </w:r>
    </w:p>
    <w:p w14:paraId="69DD8318" w14:textId="77777777" w:rsidR="00861E0C" w:rsidRDefault="00861E0C" w:rsidP="00861E0C">
      <w:pPr>
        <w:pStyle w:val="Heading2"/>
        <w:rPr>
          <w:b/>
          <w:u w:val="none"/>
        </w:rPr>
      </w:pPr>
      <w:r w:rsidRPr="00B4703B">
        <w:rPr>
          <w:b/>
          <w:u w:val="none"/>
        </w:rPr>
        <w:t xml:space="preserve">Appendix -2: SWOT Analysis </w:t>
      </w:r>
    </w:p>
    <w:p w14:paraId="71FB2EB8" w14:textId="77777777" w:rsidR="00861E0C" w:rsidRDefault="00861E0C" w:rsidP="00861E0C">
      <w:pPr>
        <w:keepNext/>
        <w:jc w:val="center"/>
      </w:pPr>
      <w:r w:rsidRPr="007501CC">
        <w:rPr>
          <w:noProof/>
          <w:lang w:eastAsia="en-GB"/>
        </w:rPr>
        <w:drawing>
          <wp:inline distT="0" distB="0" distL="0" distR="0" wp14:anchorId="3E4F0856" wp14:editId="78FF97E4">
            <wp:extent cx="5133975" cy="1914525"/>
            <wp:effectExtent l="0" t="0" r="0" b="0"/>
            <wp:docPr id="2" name="Picture 1" descr="A white table with black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descr="A white table with black text&#10;&#10;Description automatically generated"/>
                    <pic:cNvPicPr>
                      <a:picLocks/>
                    </pic:cNvPicPr>
                  </pic:nvPicPr>
                  <pic:blipFill>
                    <a:blip r:embed="rId7">
                      <a:lum bright="-40000"/>
                      <a:extLst>
                        <a:ext uri="{28A0092B-C50C-407E-A947-70E740481C1C}">
                          <a14:useLocalDpi xmlns:a14="http://schemas.microsoft.com/office/drawing/2010/main" val="0"/>
                        </a:ext>
                      </a:extLst>
                    </a:blip>
                    <a:srcRect/>
                    <a:stretch>
                      <a:fillRect/>
                    </a:stretch>
                  </pic:blipFill>
                  <pic:spPr bwMode="auto">
                    <a:xfrm>
                      <a:off x="0" y="0"/>
                      <a:ext cx="5133975" cy="1914525"/>
                    </a:xfrm>
                    <a:prstGeom prst="rect">
                      <a:avLst/>
                    </a:prstGeom>
                    <a:noFill/>
                    <a:ln>
                      <a:noFill/>
                    </a:ln>
                  </pic:spPr>
                </pic:pic>
              </a:graphicData>
            </a:graphic>
          </wp:inline>
        </w:drawing>
      </w:r>
    </w:p>
    <w:p w14:paraId="4C3C447A" w14:textId="77777777" w:rsidR="00861E0C" w:rsidRPr="00B4703B" w:rsidRDefault="00861E0C" w:rsidP="00861E0C">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SWOT Analysis </w:t>
      </w:r>
    </w:p>
    <w:p w14:paraId="3F1BCB12" w14:textId="77777777" w:rsidR="00861E0C" w:rsidRDefault="00861E0C" w:rsidP="00861E0C">
      <w:pPr>
        <w:pStyle w:val="Heading2"/>
        <w:rPr>
          <w:b/>
          <w:u w:val="none"/>
        </w:rPr>
      </w:pPr>
      <w:r w:rsidRPr="00B4703B">
        <w:rPr>
          <w:b/>
          <w:u w:val="none"/>
        </w:rPr>
        <w:lastRenderedPageBreak/>
        <w:t xml:space="preserve">Appendix- 3: PEST Analysis </w:t>
      </w:r>
    </w:p>
    <w:p w14:paraId="284A47B5" w14:textId="77777777" w:rsidR="00861E0C" w:rsidRDefault="00861E0C" w:rsidP="00861E0C">
      <w:pPr>
        <w:keepNext/>
        <w:jc w:val="center"/>
      </w:pPr>
      <w:r w:rsidRPr="007501CC">
        <w:rPr>
          <w:noProof/>
          <w:lang w:eastAsia="en-GB"/>
        </w:rPr>
        <w:drawing>
          <wp:inline distT="0" distB="0" distL="0" distR="0" wp14:anchorId="0072FF11" wp14:editId="56AFDEC1">
            <wp:extent cx="4610100" cy="4648200"/>
            <wp:effectExtent l="0" t="0" r="0" b="0"/>
            <wp:docPr id="3" name="Picture 1" descr="A screenshot of a white and black lis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descr="A screenshot of a white and black list&#10;&#10;Description automatically generated"/>
                    <pic:cNvPicPr>
                      <a:picLocks/>
                    </pic:cNvPicPr>
                  </pic:nvPicPr>
                  <pic:blipFill>
                    <a:blip r:embed="rId8">
                      <a:lum bright="-40000"/>
                      <a:grayscl/>
                      <a:extLst>
                        <a:ext uri="{28A0092B-C50C-407E-A947-70E740481C1C}">
                          <a14:useLocalDpi xmlns:a14="http://schemas.microsoft.com/office/drawing/2010/main" val="0"/>
                        </a:ext>
                      </a:extLst>
                    </a:blip>
                    <a:srcRect/>
                    <a:stretch>
                      <a:fillRect/>
                    </a:stretch>
                  </pic:blipFill>
                  <pic:spPr bwMode="auto">
                    <a:xfrm>
                      <a:off x="0" y="0"/>
                      <a:ext cx="4610100" cy="4648200"/>
                    </a:xfrm>
                    <a:prstGeom prst="rect">
                      <a:avLst/>
                    </a:prstGeom>
                    <a:noFill/>
                    <a:ln>
                      <a:noFill/>
                    </a:ln>
                  </pic:spPr>
                </pic:pic>
              </a:graphicData>
            </a:graphic>
          </wp:inline>
        </w:drawing>
      </w:r>
    </w:p>
    <w:p w14:paraId="44ADC03F" w14:textId="77777777" w:rsidR="00861E0C" w:rsidRPr="00B4703B" w:rsidRDefault="00861E0C" w:rsidP="00861E0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PEST Analysis</w:t>
      </w:r>
    </w:p>
    <w:p w14:paraId="58B51464" w14:textId="77777777" w:rsidR="00861E0C" w:rsidRPr="00B4703B" w:rsidRDefault="00861E0C" w:rsidP="00861E0C">
      <w:pPr>
        <w:pStyle w:val="Caption"/>
        <w:rPr>
          <w:i w:val="0"/>
        </w:rPr>
      </w:pPr>
    </w:p>
    <w:p w14:paraId="35DC228F" w14:textId="77777777" w:rsidR="00861E0C" w:rsidRDefault="00861E0C" w:rsidP="00861E0C">
      <w:pPr>
        <w:rPr>
          <w:shd w:val="clear" w:color="auto" w:fill="FFFFFF"/>
        </w:rPr>
      </w:pPr>
    </w:p>
    <w:p w14:paraId="5926A6CF" w14:textId="77777777" w:rsidR="00861E0C" w:rsidRPr="00A83E74" w:rsidRDefault="00861E0C" w:rsidP="00861E0C">
      <w:pPr>
        <w:rPr>
          <w:color w:val="FF0000"/>
        </w:rPr>
      </w:pPr>
      <w:r>
        <w:br w:type="page"/>
      </w:r>
    </w:p>
    <w:p w14:paraId="3ADA2B64" w14:textId="77777777" w:rsidR="00861E0C" w:rsidRDefault="00861E0C" w:rsidP="00861E0C">
      <w:pPr>
        <w:spacing w:line="100" w:lineRule="atLeast"/>
        <w:ind w:left="860" w:hanging="860"/>
      </w:pPr>
    </w:p>
    <w:p w14:paraId="5740A9E5" w14:textId="77777777" w:rsidR="0069236E" w:rsidRDefault="0069236E"/>
    <w:sectPr w:rsidR="0069236E">
      <w:headerReference w:type="even" r:id="rId9"/>
      <w:headerReference w:type="first" r:id="rId10"/>
      <w:pgSz w:w="12240" w:h="15840"/>
      <w:pgMar w:top="1440" w:right="1440" w:bottom="1440" w:left="1440"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Yu Gothic"/>
    <w:panose1 w:val="020B0604020202020204"/>
    <w:charset w:val="80"/>
    <w:family w:val="roman"/>
    <w:pitch w:val="variable"/>
    <w:sig w:usb0="E0002AFF" w:usb1="C0007843" w:usb2="00000009" w:usb3="00000000" w:csb0="000001FF" w:csb1="00000000"/>
  </w:font>
  <w:font w:name="DejaVu Sans Mono">
    <w:altName w:val="Yu Gothic"/>
    <w:panose1 w:val="020B0604020202020204"/>
    <w:charset w:val="80"/>
    <w:family w:val="modern"/>
    <w:pitch w:val="default"/>
  </w:font>
  <w:font w:name="DejaVu Sans">
    <w:altName w:val="Yu Gothic"/>
    <w:panose1 w:val="020B0604020202020204"/>
    <w:charset w:val="80"/>
    <w:family w:val="auto"/>
    <w:pitch w:val="variable"/>
  </w:font>
  <w:font w:name="Arial">
    <w:altName w:val="Arial"/>
    <w:panose1 w:val="020B0604020202020204"/>
    <w:charset w:val="00"/>
    <w:family w:val="swiss"/>
    <w:pitch w:val="variable"/>
    <w:sig w:usb0="E0002EFF" w:usb1="C000785B" w:usb2="00000009" w:usb3="00000000" w:csb0="000001FF" w:csb1="00000000"/>
  </w:font>
  <w:font w:name="Droid Sans">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17911" w14:textId="77777777" w:rsidR="00734BCA" w:rsidRDefault="003A39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BA287" w14:textId="77777777" w:rsidR="00734BCA" w:rsidRDefault="003A39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4441602"/>
    <w:multiLevelType w:val="hybridMultilevel"/>
    <w:tmpl w:val="F22E7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67E0A"/>
    <w:multiLevelType w:val="hybridMultilevel"/>
    <w:tmpl w:val="32BA8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61471"/>
    <w:multiLevelType w:val="hybridMultilevel"/>
    <w:tmpl w:val="F1C489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DA46E40"/>
    <w:multiLevelType w:val="hybridMultilevel"/>
    <w:tmpl w:val="A9BAC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0C"/>
    <w:rsid w:val="000A137D"/>
    <w:rsid w:val="001B470C"/>
    <w:rsid w:val="003A3950"/>
    <w:rsid w:val="0069236E"/>
    <w:rsid w:val="00861E0C"/>
    <w:rsid w:val="00C827E2"/>
    <w:rsid w:val="00C8719C"/>
    <w:rsid w:val="00CE1876"/>
    <w:rsid w:val="00D97248"/>
    <w:rsid w:val="00E76B15"/>
    <w:rsid w:val="00FD0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5559D"/>
  <w15:chartTrackingRefBased/>
  <w15:docId w15:val="{79229AB5-BCFB-4542-8D82-B5A2DFCC6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61E0C"/>
    <w:pPr>
      <w:widowControl w:val="0"/>
      <w:suppressAutoHyphens/>
    </w:pPr>
    <w:rPr>
      <w:rFonts w:ascii="Tinos" w:eastAsia="DejaVu Sans Mono" w:hAnsi="Tinos" w:cs="DejaVu Sans"/>
      <w:lang w:eastAsia="hi-IN" w:bidi="hi-IN"/>
    </w:rPr>
  </w:style>
  <w:style w:type="paragraph" w:styleId="Heading1">
    <w:name w:val="heading 1"/>
    <w:basedOn w:val="Normal"/>
    <w:next w:val="Normal"/>
    <w:link w:val="Heading1Char"/>
    <w:qFormat/>
    <w:rsid w:val="00861E0C"/>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861E0C"/>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qFormat/>
    <w:rsid w:val="00861E0C"/>
    <w:pPr>
      <w:keepNext/>
      <w:numPr>
        <w:ilvl w:val="2"/>
        <w:numId w:val="1"/>
      </w:numPr>
      <w:spacing w:before="240" w:after="120"/>
      <w:outlineLvl w:val="2"/>
    </w:pPr>
    <w:rPr>
      <w:rFonts w:ascii="Arial" w:eastAsia="Droid Sans" w:hAnsi="Arial"/>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61E0C"/>
    <w:rPr>
      <w:rFonts w:ascii="Tinos" w:eastAsia="Times New Roman" w:hAnsi="Tinos" w:cs="DejaVu Sans"/>
      <w:b/>
      <w:bCs/>
      <w:sz w:val="28"/>
      <w:szCs w:val="28"/>
      <w:lang w:eastAsia="hi-IN" w:bidi="hi-IN"/>
    </w:rPr>
  </w:style>
  <w:style w:type="character" w:customStyle="1" w:styleId="Heading2Char">
    <w:name w:val="Heading 2 Char"/>
    <w:basedOn w:val="DefaultParagraphFont"/>
    <w:link w:val="Heading2"/>
    <w:rsid w:val="00861E0C"/>
    <w:rPr>
      <w:rFonts w:ascii="Tinos" w:eastAsia="Times New Roman" w:hAnsi="Tinos" w:cs="DejaVu Sans"/>
      <w:bCs/>
      <w:szCs w:val="26"/>
      <w:u w:val="single"/>
      <w:lang w:eastAsia="hi-IN" w:bidi="hi-IN"/>
    </w:rPr>
  </w:style>
  <w:style w:type="character" w:customStyle="1" w:styleId="Heading3Char">
    <w:name w:val="Heading 3 Char"/>
    <w:basedOn w:val="DefaultParagraphFont"/>
    <w:link w:val="Heading3"/>
    <w:rsid w:val="00861E0C"/>
    <w:rPr>
      <w:rFonts w:ascii="Arial" w:eastAsia="Droid Sans" w:hAnsi="Arial" w:cs="DejaVu Sans"/>
      <w:b/>
      <w:bCs/>
      <w:sz w:val="28"/>
      <w:szCs w:val="28"/>
      <w:lang w:eastAsia="hi-IN" w:bidi="hi-IN"/>
    </w:rPr>
  </w:style>
  <w:style w:type="character" w:styleId="Hyperlink">
    <w:name w:val="Hyperlink"/>
    <w:uiPriority w:val="99"/>
    <w:rsid w:val="00861E0C"/>
    <w:rPr>
      <w:color w:val="000080"/>
      <w:u w:val="single"/>
    </w:rPr>
  </w:style>
  <w:style w:type="paragraph" w:styleId="Caption">
    <w:name w:val="caption"/>
    <w:basedOn w:val="Normal"/>
    <w:qFormat/>
    <w:rsid w:val="00861E0C"/>
    <w:pPr>
      <w:suppressLineNumbers/>
      <w:spacing w:before="120" w:after="120"/>
    </w:pPr>
    <w:rPr>
      <w:i/>
      <w:iCs/>
    </w:rPr>
  </w:style>
  <w:style w:type="paragraph" w:styleId="Header">
    <w:name w:val="header"/>
    <w:basedOn w:val="Normal"/>
    <w:link w:val="HeaderChar"/>
    <w:rsid w:val="00861E0C"/>
    <w:pPr>
      <w:tabs>
        <w:tab w:val="center" w:pos="4680"/>
        <w:tab w:val="right" w:pos="9360"/>
      </w:tabs>
    </w:pPr>
  </w:style>
  <w:style w:type="character" w:customStyle="1" w:styleId="HeaderChar">
    <w:name w:val="Header Char"/>
    <w:basedOn w:val="DefaultParagraphFont"/>
    <w:link w:val="Header"/>
    <w:rsid w:val="00861E0C"/>
    <w:rPr>
      <w:rFonts w:ascii="Tinos" w:eastAsia="DejaVu Sans Mono" w:hAnsi="Tinos" w:cs="DejaVu Sans"/>
      <w:lang w:eastAsia="hi-IN" w:bidi="hi-IN"/>
    </w:rPr>
  </w:style>
  <w:style w:type="paragraph" w:styleId="TOC1">
    <w:name w:val="toc 1"/>
    <w:basedOn w:val="Normal"/>
    <w:uiPriority w:val="39"/>
    <w:rsid w:val="00861E0C"/>
    <w:pPr>
      <w:suppressLineNumbers/>
      <w:tabs>
        <w:tab w:val="right" w:leader="dot" w:pos="9360"/>
      </w:tabs>
    </w:pPr>
  </w:style>
  <w:style w:type="paragraph" w:styleId="TOC2">
    <w:name w:val="toc 2"/>
    <w:basedOn w:val="Normal"/>
    <w:uiPriority w:val="39"/>
    <w:rsid w:val="00861E0C"/>
    <w:pPr>
      <w:suppressLineNumbers/>
      <w:tabs>
        <w:tab w:val="right" w:leader="dot" w:pos="9077"/>
      </w:tabs>
      <w:ind w:left="283"/>
    </w:pPr>
  </w:style>
  <w:style w:type="paragraph" w:styleId="TOCHeading">
    <w:name w:val="TOC Heading"/>
    <w:basedOn w:val="Heading1"/>
    <w:next w:val="Normal"/>
    <w:uiPriority w:val="39"/>
    <w:unhideWhenUsed/>
    <w:qFormat/>
    <w:rsid w:val="00861E0C"/>
    <w:pPr>
      <w:numPr>
        <w:numId w:val="0"/>
      </w:numPr>
      <w:suppressAutoHyphens w:val="0"/>
      <w:spacing w:before="240" w:line="259" w:lineRule="auto"/>
      <w:outlineLvl w:val="9"/>
    </w:pPr>
    <w:rPr>
      <w:rFonts w:ascii="Calibri Light" w:hAnsi="Calibri Light"/>
      <w:b w:val="0"/>
      <w:bCs w:val="0"/>
      <w:color w:val="2E74B5"/>
      <w:sz w:val="32"/>
      <w:szCs w:val="32"/>
      <w:lang w:val="en-US" w:eastAsia="en-US"/>
    </w:rPr>
  </w:style>
  <w:style w:type="character" w:styleId="Strong">
    <w:name w:val="Strong"/>
    <w:uiPriority w:val="22"/>
    <w:qFormat/>
    <w:rsid w:val="00861E0C"/>
    <w:rPr>
      <w:b/>
      <w:bCs/>
    </w:rPr>
  </w:style>
  <w:style w:type="paragraph" w:styleId="BodyText">
    <w:name w:val="Body Text"/>
    <w:basedOn w:val="Normal"/>
    <w:link w:val="BodyTextChar"/>
    <w:uiPriority w:val="99"/>
    <w:semiHidden/>
    <w:unhideWhenUsed/>
    <w:rsid w:val="00861E0C"/>
    <w:pPr>
      <w:spacing w:after="120"/>
    </w:pPr>
    <w:rPr>
      <w:rFonts w:cs="Mangal"/>
      <w:szCs w:val="21"/>
    </w:rPr>
  </w:style>
  <w:style w:type="character" w:customStyle="1" w:styleId="BodyTextChar">
    <w:name w:val="Body Text Char"/>
    <w:basedOn w:val="DefaultParagraphFont"/>
    <w:link w:val="BodyText"/>
    <w:uiPriority w:val="99"/>
    <w:semiHidden/>
    <w:rsid w:val="00861E0C"/>
    <w:rPr>
      <w:rFonts w:ascii="Tinos" w:eastAsia="DejaVu Sans Mono" w:hAnsi="Tinos" w:cs="Mangal"/>
      <w:szCs w:val="21"/>
      <w:lang w:eastAsia="hi-IN" w:bidi="hi-IN"/>
    </w:rPr>
  </w:style>
  <w:style w:type="paragraph" w:customStyle="1" w:styleId="Default">
    <w:name w:val="Default"/>
    <w:rsid w:val="000A137D"/>
    <w:pPr>
      <w:autoSpaceDE w:val="0"/>
      <w:autoSpaceDN w:val="0"/>
      <w:adjustRightInd w:val="0"/>
    </w:pPr>
    <w:rPr>
      <w:rFonts w:ascii="Calibri" w:hAnsi="Calibri" w:cs="Calibri"/>
      <w:color w:val="000000"/>
    </w:rPr>
  </w:style>
  <w:style w:type="paragraph" w:styleId="ListParagraph">
    <w:name w:val="List Paragraph"/>
    <w:basedOn w:val="Normal"/>
    <w:uiPriority w:val="34"/>
    <w:qFormat/>
    <w:rsid w:val="00C827E2"/>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17015">
      <w:bodyDiv w:val="1"/>
      <w:marLeft w:val="0"/>
      <w:marRight w:val="0"/>
      <w:marTop w:val="0"/>
      <w:marBottom w:val="0"/>
      <w:divBdr>
        <w:top w:val="none" w:sz="0" w:space="0" w:color="auto"/>
        <w:left w:val="none" w:sz="0" w:space="0" w:color="auto"/>
        <w:bottom w:val="none" w:sz="0" w:space="0" w:color="auto"/>
        <w:right w:val="none" w:sz="0" w:space="0" w:color="auto"/>
      </w:divBdr>
    </w:div>
    <w:div w:id="241379784">
      <w:bodyDiv w:val="1"/>
      <w:marLeft w:val="0"/>
      <w:marRight w:val="0"/>
      <w:marTop w:val="0"/>
      <w:marBottom w:val="0"/>
      <w:divBdr>
        <w:top w:val="none" w:sz="0" w:space="0" w:color="auto"/>
        <w:left w:val="none" w:sz="0" w:space="0" w:color="auto"/>
        <w:bottom w:val="none" w:sz="0" w:space="0" w:color="auto"/>
        <w:right w:val="none" w:sz="0" w:space="0" w:color="auto"/>
      </w:divBdr>
    </w:div>
    <w:div w:id="395738174">
      <w:bodyDiv w:val="1"/>
      <w:marLeft w:val="0"/>
      <w:marRight w:val="0"/>
      <w:marTop w:val="0"/>
      <w:marBottom w:val="0"/>
      <w:divBdr>
        <w:top w:val="none" w:sz="0" w:space="0" w:color="auto"/>
        <w:left w:val="none" w:sz="0" w:space="0" w:color="auto"/>
        <w:bottom w:val="none" w:sz="0" w:space="0" w:color="auto"/>
        <w:right w:val="none" w:sz="0" w:space="0" w:color="auto"/>
      </w:divBdr>
    </w:div>
    <w:div w:id="665591209">
      <w:bodyDiv w:val="1"/>
      <w:marLeft w:val="0"/>
      <w:marRight w:val="0"/>
      <w:marTop w:val="0"/>
      <w:marBottom w:val="0"/>
      <w:divBdr>
        <w:top w:val="none" w:sz="0" w:space="0" w:color="auto"/>
        <w:left w:val="none" w:sz="0" w:space="0" w:color="auto"/>
        <w:bottom w:val="none" w:sz="0" w:space="0" w:color="auto"/>
        <w:right w:val="none" w:sz="0" w:space="0" w:color="auto"/>
      </w:divBdr>
    </w:div>
    <w:div w:id="667514571">
      <w:bodyDiv w:val="1"/>
      <w:marLeft w:val="0"/>
      <w:marRight w:val="0"/>
      <w:marTop w:val="0"/>
      <w:marBottom w:val="0"/>
      <w:divBdr>
        <w:top w:val="none" w:sz="0" w:space="0" w:color="auto"/>
        <w:left w:val="none" w:sz="0" w:space="0" w:color="auto"/>
        <w:bottom w:val="none" w:sz="0" w:space="0" w:color="auto"/>
        <w:right w:val="none" w:sz="0" w:space="0" w:color="auto"/>
      </w:divBdr>
    </w:div>
    <w:div w:id="672341118">
      <w:bodyDiv w:val="1"/>
      <w:marLeft w:val="0"/>
      <w:marRight w:val="0"/>
      <w:marTop w:val="0"/>
      <w:marBottom w:val="0"/>
      <w:divBdr>
        <w:top w:val="none" w:sz="0" w:space="0" w:color="auto"/>
        <w:left w:val="none" w:sz="0" w:space="0" w:color="auto"/>
        <w:bottom w:val="none" w:sz="0" w:space="0" w:color="auto"/>
        <w:right w:val="none" w:sz="0" w:space="0" w:color="auto"/>
      </w:divBdr>
    </w:div>
    <w:div w:id="1212620080">
      <w:bodyDiv w:val="1"/>
      <w:marLeft w:val="0"/>
      <w:marRight w:val="0"/>
      <w:marTop w:val="0"/>
      <w:marBottom w:val="0"/>
      <w:divBdr>
        <w:top w:val="none" w:sz="0" w:space="0" w:color="auto"/>
        <w:left w:val="none" w:sz="0" w:space="0" w:color="auto"/>
        <w:bottom w:val="none" w:sz="0" w:space="0" w:color="auto"/>
        <w:right w:val="none" w:sz="0" w:space="0" w:color="auto"/>
      </w:divBdr>
    </w:div>
    <w:div w:id="1311792979">
      <w:bodyDiv w:val="1"/>
      <w:marLeft w:val="0"/>
      <w:marRight w:val="0"/>
      <w:marTop w:val="0"/>
      <w:marBottom w:val="0"/>
      <w:divBdr>
        <w:top w:val="none" w:sz="0" w:space="0" w:color="auto"/>
        <w:left w:val="none" w:sz="0" w:space="0" w:color="auto"/>
        <w:bottom w:val="none" w:sz="0" w:space="0" w:color="auto"/>
        <w:right w:val="none" w:sz="0" w:space="0" w:color="auto"/>
      </w:divBdr>
    </w:div>
    <w:div w:id="1315572061">
      <w:bodyDiv w:val="1"/>
      <w:marLeft w:val="0"/>
      <w:marRight w:val="0"/>
      <w:marTop w:val="0"/>
      <w:marBottom w:val="0"/>
      <w:divBdr>
        <w:top w:val="none" w:sz="0" w:space="0" w:color="auto"/>
        <w:left w:val="none" w:sz="0" w:space="0" w:color="auto"/>
        <w:bottom w:val="none" w:sz="0" w:space="0" w:color="auto"/>
        <w:right w:val="none" w:sz="0" w:space="0" w:color="auto"/>
      </w:divBdr>
    </w:div>
    <w:div w:id="1335373384">
      <w:bodyDiv w:val="1"/>
      <w:marLeft w:val="0"/>
      <w:marRight w:val="0"/>
      <w:marTop w:val="0"/>
      <w:marBottom w:val="0"/>
      <w:divBdr>
        <w:top w:val="none" w:sz="0" w:space="0" w:color="auto"/>
        <w:left w:val="none" w:sz="0" w:space="0" w:color="auto"/>
        <w:bottom w:val="none" w:sz="0" w:space="0" w:color="auto"/>
        <w:right w:val="none" w:sz="0" w:space="0" w:color="auto"/>
      </w:divBdr>
    </w:div>
    <w:div w:id="1348873037">
      <w:bodyDiv w:val="1"/>
      <w:marLeft w:val="0"/>
      <w:marRight w:val="0"/>
      <w:marTop w:val="0"/>
      <w:marBottom w:val="0"/>
      <w:divBdr>
        <w:top w:val="none" w:sz="0" w:space="0" w:color="auto"/>
        <w:left w:val="none" w:sz="0" w:space="0" w:color="auto"/>
        <w:bottom w:val="none" w:sz="0" w:space="0" w:color="auto"/>
        <w:right w:val="none" w:sz="0" w:space="0" w:color="auto"/>
      </w:divBdr>
    </w:div>
    <w:div w:id="1419449972">
      <w:bodyDiv w:val="1"/>
      <w:marLeft w:val="0"/>
      <w:marRight w:val="0"/>
      <w:marTop w:val="0"/>
      <w:marBottom w:val="0"/>
      <w:divBdr>
        <w:top w:val="none" w:sz="0" w:space="0" w:color="auto"/>
        <w:left w:val="none" w:sz="0" w:space="0" w:color="auto"/>
        <w:bottom w:val="none" w:sz="0" w:space="0" w:color="auto"/>
        <w:right w:val="none" w:sz="0" w:space="0" w:color="auto"/>
      </w:divBdr>
    </w:div>
    <w:div w:id="1440175386">
      <w:bodyDiv w:val="1"/>
      <w:marLeft w:val="0"/>
      <w:marRight w:val="0"/>
      <w:marTop w:val="0"/>
      <w:marBottom w:val="0"/>
      <w:divBdr>
        <w:top w:val="none" w:sz="0" w:space="0" w:color="auto"/>
        <w:left w:val="none" w:sz="0" w:space="0" w:color="auto"/>
        <w:bottom w:val="none" w:sz="0" w:space="0" w:color="auto"/>
        <w:right w:val="none" w:sz="0" w:space="0" w:color="auto"/>
      </w:divBdr>
    </w:div>
    <w:div w:id="1511943679">
      <w:bodyDiv w:val="1"/>
      <w:marLeft w:val="0"/>
      <w:marRight w:val="0"/>
      <w:marTop w:val="0"/>
      <w:marBottom w:val="0"/>
      <w:divBdr>
        <w:top w:val="none" w:sz="0" w:space="0" w:color="auto"/>
        <w:left w:val="none" w:sz="0" w:space="0" w:color="auto"/>
        <w:bottom w:val="none" w:sz="0" w:space="0" w:color="auto"/>
        <w:right w:val="none" w:sz="0" w:space="0" w:color="auto"/>
      </w:divBdr>
    </w:div>
    <w:div w:id="1556358362">
      <w:bodyDiv w:val="1"/>
      <w:marLeft w:val="0"/>
      <w:marRight w:val="0"/>
      <w:marTop w:val="0"/>
      <w:marBottom w:val="0"/>
      <w:divBdr>
        <w:top w:val="none" w:sz="0" w:space="0" w:color="auto"/>
        <w:left w:val="none" w:sz="0" w:space="0" w:color="auto"/>
        <w:bottom w:val="none" w:sz="0" w:space="0" w:color="auto"/>
        <w:right w:val="none" w:sz="0" w:space="0" w:color="auto"/>
      </w:divBdr>
    </w:div>
    <w:div w:id="1724676287">
      <w:bodyDiv w:val="1"/>
      <w:marLeft w:val="0"/>
      <w:marRight w:val="0"/>
      <w:marTop w:val="0"/>
      <w:marBottom w:val="0"/>
      <w:divBdr>
        <w:top w:val="none" w:sz="0" w:space="0" w:color="auto"/>
        <w:left w:val="none" w:sz="0" w:space="0" w:color="auto"/>
        <w:bottom w:val="none" w:sz="0" w:space="0" w:color="auto"/>
        <w:right w:val="none" w:sz="0" w:space="0" w:color="auto"/>
      </w:divBdr>
    </w:div>
    <w:div w:id="1806699574">
      <w:bodyDiv w:val="1"/>
      <w:marLeft w:val="0"/>
      <w:marRight w:val="0"/>
      <w:marTop w:val="0"/>
      <w:marBottom w:val="0"/>
      <w:divBdr>
        <w:top w:val="none" w:sz="0" w:space="0" w:color="auto"/>
        <w:left w:val="none" w:sz="0" w:space="0" w:color="auto"/>
        <w:bottom w:val="none" w:sz="0" w:space="0" w:color="auto"/>
        <w:right w:val="none" w:sz="0" w:space="0" w:color="auto"/>
      </w:divBdr>
    </w:div>
    <w:div w:id="1874996268">
      <w:bodyDiv w:val="1"/>
      <w:marLeft w:val="0"/>
      <w:marRight w:val="0"/>
      <w:marTop w:val="0"/>
      <w:marBottom w:val="0"/>
      <w:divBdr>
        <w:top w:val="none" w:sz="0" w:space="0" w:color="auto"/>
        <w:left w:val="none" w:sz="0" w:space="0" w:color="auto"/>
        <w:bottom w:val="none" w:sz="0" w:space="0" w:color="auto"/>
        <w:right w:val="none" w:sz="0" w:space="0" w:color="auto"/>
      </w:divBdr>
    </w:div>
    <w:div w:id="1898322770">
      <w:bodyDiv w:val="1"/>
      <w:marLeft w:val="0"/>
      <w:marRight w:val="0"/>
      <w:marTop w:val="0"/>
      <w:marBottom w:val="0"/>
      <w:divBdr>
        <w:top w:val="none" w:sz="0" w:space="0" w:color="auto"/>
        <w:left w:val="none" w:sz="0" w:space="0" w:color="auto"/>
        <w:bottom w:val="none" w:sz="0" w:space="0" w:color="auto"/>
        <w:right w:val="none" w:sz="0" w:space="0" w:color="auto"/>
      </w:divBdr>
    </w:div>
    <w:div w:id="1972318689">
      <w:bodyDiv w:val="1"/>
      <w:marLeft w:val="0"/>
      <w:marRight w:val="0"/>
      <w:marTop w:val="0"/>
      <w:marBottom w:val="0"/>
      <w:divBdr>
        <w:top w:val="none" w:sz="0" w:space="0" w:color="auto"/>
        <w:left w:val="none" w:sz="0" w:space="0" w:color="auto"/>
        <w:bottom w:val="none" w:sz="0" w:space="0" w:color="auto"/>
        <w:right w:val="none" w:sz="0" w:space="0" w:color="auto"/>
      </w:divBdr>
    </w:div>
    <w:div w:id="2032800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tiff"/><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16</Pages>
  <Words>3526</Words>
  <Characters>20102</Characters>
  <Application>Microsoft Office Word</Application>
  <DocSecurity>0</DocSecurity>
  <Lines>167</Lines>
  <Paragraphs>47</Paragraphs>
  <ScaleCrop>false</ScaleCrop>
  <Company/>
  <LinksUpToDate>false</LinksUpToDate>
  <CharactersWithSpaces>23581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ioanamariaalexandra29@outlook.com</cp:lastModifiedBy>
  <cp:revision>10</cp:revision>
  <dcterms:created xsi:type="dcterms:W3CDTF">2025-04-28T18:11:00Z</dcterms:created>
  <dcterms:modified xsi:type="dcterms:W3CDTF">2025-04-28T20:54:00Z</dcterms:modified>
</cp:coreProperties>
</file>