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508"/>
        <w:gridCol w:w="4508"/>
      </w:tblGrid>
      <w:tr w:rsidRPr="00330917" w:rsidR="00602C4B" w:rsidTr="6C1E81ED" w14:paraId="68E91064" w14:textId="77777777">
        <w:trPr>
          <w:trHeight w:val="2706"/>
          <w:jc w:val="center"/>
        </w:trPr>
        <w:tc>
          <w:tcPr>
            <w:tcW w:w="4508" w:type="dxa"/>
            <w:tcBorders>
              <w:top w:val="single" w:color="auto" w:sz="4" w:space="0"/>
              <w:left w:val="single" w:color="auto" w:sz="4" w:space="0"/>
              <w:right w:val="single" w:color="auto" w:sz="4" w:space="0"/>
            </w:tcBorders>
            <w:shd w:val="clear" w:color="auto" w:fill="auto"/>
            <w:tcMar/>
          </w:tcPr>
          <w:p w:rsidRPr="000A7D84" w:rsidR="00A60F09" w:rsidP="6C1E81ED" w:rsidRDefault="00602C4B" w14:paraId="21B4D299" w14:textId="2BF38719">
            <w:pPr>
              <w:rPr>
                <w:rFonts w:eastAsia="Times New Roman" w:cs="Times New Roman"/>
                <w:b w:val="1"/>
                <w:bCs w:val="1"/>
                <w:color w:val="auto" w:themeColor="background1" w:themeShade="BF"/>
                <w:sz w:val="22"/>
                <w:szCs w:val="22"/>
              </w:rPr>
            </w:pPr>
            <w:r w:rsidRPr="6C1E81ED" w:rsidR="00602C4B">
              <w:rPr>
                <w:rFonts w:eastAsia="Times New Roman" w:cs="Times New Roman"/>
                <w:b w:val="1"/>
                <w:bCs w:val="1"/>
                <w:color w:val="auto"/>
                <w:sz w:val="22"/>
                <w:szCs w:val="22"/>
              </w:rPr>
              <w:t>Student Name:</w:t>
            </w:r>
            <w:r w:rsidRPr="6C1E81ED" w:rsidR="00A60F09">
              <w:rPr>
                <w:rFonts w:eastAsia="Times New Roman" w:cs="Times New Roman"/>
                <w:b w:val="1"/>
                <w:bCs w:val="1"/>
                <w:color w:val="auto"/>
                <w:sz w:val="22"/>
                <w:szCs w:val="22"/>
              </w:rPr>
              <w:t xml:space="preserve"> </w:t>
            </w:r>
            <w:r w:rsidRPr="6C1E81ED" w:rsidR="3CC5EE37">
              <w:rPr>
                <w:rFonts w:eastAsia="Times New Roman" w:cs="Times New Roman"/>
                <w:b w:val="1"/>
                <w:bCs w:val="1"/>
                <w:color w:val="auto"/>
                <w:sz w:val="22"/>
                <w:szCs w:val="22"/>
              </w:rPr>
              <w:t>Kinga Torok</w:t>
            </w:r>
          </w:p>
          <w:p w:rsidRPr="000A7D84" w:rsidR="00602C4B" w:rsidP="6C1E81ED" w:rsidRDefault="00602C4B" w14:paraId="4469954C" w14:textId="558C2CD5">
            <w:pPr>
              <w:keepNext w:val="1"/>
              <w:spacing w:before="120" w:after="0" w:line="276" w:lineRule="auto"/>
              <w:rPr>
                <w:rFonts w:ascii="Times New Roman" w:hAnsi="Times New Roman" w:eastAsia="Times New Roman" w:cs="Times New Roman"/>
                <w:noProof w:val="0"/>
                <w:sz w:val="22"/>
                <w:szCs w:val="22"/>
                <w:lang w:val="en-GB"/>
              </w:rPr>
            </w:pPr>
            <w:r w:rsidRPr="6C1E81ED" w:rsidR="00602C4B">
              <w:rPr>
                <w:rFonts w:eastAsia="Times New Roman" w:cs="Times New Roman"/>
                <w:b w:val="1"/>
                <w:bCs w:val="1"/>
                <w:color w:val="auto"/>
                <w:sz w:val="22"/>
                <w:szCs w:val="22"/>
                <w:lang w:val="en-AU"/>
              </w:rPr>
              <w:t>Student ID:</w:t>
            </w:r>
            <w:r w:rsidRPr="6C1E81ED" w:rsidR="00602C4B">
              <w:rPr>
                <w:rFonts w:cs="Times New Roman"/>
                <w:b w:val="1"/>
                <w:bCs w:val="1"/>
                <w:noProof/>
                <w:sz w:val="22"/>
                <w:szCs w:val="22"/>
                <w:lang w:eastAsia="en-GB"/>
              </w:rPr>
              <w:t xml:space="preserve"> </w:t>
            </w:r>
            <w:r w:rsidRPr="6C1E81ED" w:rsidR="014D37AB">
              <w:rPr>
                <w:rFonts w:cs="Times New Roman"/>
                <w:b w:val="1"/>
                <w:bCs w:val="1"/>
                <w:noProof/>
                <w:sz w:val="22"/>
                <w:szCs w:val="22"/>
                <w:lang w:eastAsia="en-GB"/>
              </w:rPr>
              <w:t>2211429</w:t>
            </w:r>
          </w:p>
          <w:p w:rsidRPr="000A7D84" w:rsidR="00602C4B" w:rsidP="6C1E81ED" w:rsidRDefault="00602C4B" w14:paraId="5CD27A11" w14:textId="7B6FAE6E">
            <w:pPr>
              <w:keepNext w:val="1"/>
              <w:spacing w:before="120" w:after="0" w:line="276" w:lineRule="auto"/>
              <w:rPr>
                <w:rFonts w:ascii="Times New Roman" w:hAnsi="Times New Roman" w:eastAsia="Times New Roman" w:cs="Times New Roman"/>
                <w:noProof w:val="0"/>
                <w:sz w:val="22"/>
                <w:szCs w:val="22"/>
                <w:lang w:val="en-GB"/>
              </w:rPr>
            </w:pPr>
            <w:r w:rsidRPr="6C1E81ED" w:rsidR="00602C4B">
              <w:rPr>
                <w:rFonts w:eastAsia="Times New Roman" w:cs="Times New Roman"/>
                <w:b w:val="1"/>
                <w:bCs w:val="1"/>
                <w:color w:val="auto"/>
                <w:sz w:val="22"/>
                <w:szCs w:val="22"/>
                <w:lang w:val="en-AU"/>
              </w:rPr>
              <w:t>Module Title:</w:t>
            </w:r>
            <w:r w:rsidRPr="6C1E81ED" w:rsidR="000A7D84">
              <w:rPr>
                <w:rFonts w:cs="Times New Roman"/>
                <w:b w:val="1"/>
                <w:bCs w:val="1"/>
                <w:i w:val="1"/>
                <w:iCs w:val="1"/>
                <w:color w:val="BFBFBF" w:themeColor="background1" w:themeTint="FF" w:themeShade="BF"/>
                <w:sz w:val="22"/>
                <w:szCs w:val="22"/>
              </w:rPr>
              <w:t xml:space="preserve"> </w:t>
            </w:r>
            <w:r w:rsidRPr="6C1E81ED" w:rsidR="609FAA43">
              <w:rPr>
                <w:rFonts w:ascii="Arial" w:hAnsi="Arial" w:eastAsia="Arial" w:cs="Arial"/>
                <w:b w:val="0"/>
                <w:bCs w:val="0"/>
                <w:i w:val="0"/>
                <w:iCs w:val="0"/>
                <w:caps w:val="0"/>
                <w:smallCaps w:val="0"/>
                <w:noProof w:val="0"/>
                <w:color w:val="000000" w:themeColor="text1" w:themeTint="FF" w:themeShade="FF"/>
                <w:sz w:val="22"/>
                <w:szCs w:val="22"/>
                <w:lang w:val="hu"/>
              </w:rPr>
              <w:t>Foreign Languages and Cultural Awareness</w:t>
            </w:r>
          </w:p>
          <w:p w:rsidRPr="000A7D84" w:rsidR="00602C4B" w:rsidP="6C1E81ED" w:rsidRDefault="00602C4B" w14:paraId="5993AFC7" w14:textId="331C6B6A">
            <w:pPr>
              <w:pStyle w:val="Normal"/>
              <w:keepNext w:val="1"/>
              <w:spacing w:before="120" w:after="0" w:line="276" w:lineRule="auto"/>
              <w:rPr>
                <w:rFonts w:ascii="Times New Roman" w:hAnsi="Times New Roman" w:eastAsia="Times New Roman" w:cs="Times New Roman"/>
                <w:noProof w:val="0"/>
                <w:sz w:val="22"/>
                <w:szCs w:val="22"/>
                <w:lang w:val="en-GB"/>
              </w:rPr>
            </w:pPr>
            <w:r w:rsidRPr="6C1E81ED" w:rsidR="00602C4B">
              <w:rPr>
                <w:rFonts w:eastAsia="Times New Roman" w:cs="Times New Roman"/>
                <w:b w:val="1"/>
                <w:bCs w:val="1"/>
                <w:color w:val="auto"/>
                <w:sz w:val="22"/>
                <w:szCs w:val="22"/>
                <w:lang w:val="en-AU"/>
              </w:rPr>
              <w:t>Module Code:</w:t>
            </w:r>
            <w:r w:rsidRPr="6C1E81ED" w:rsidR="000A7D84">
              <w:rPr>
                <w:rFonts w:cs="Times New Roman"/>
                <w:b w:val="1"/>
                <w:bCs w:val="1"/>
                <w:i w:val="1"/>
                <w:iCs w:val="1"/>
                <w:color w:val="BFBFBF" w:themeColor="background1" w:themeTint="FF" w:themeShade="BF"/>
                <w:sz w:val="22"/>
                <w:szCs w:val="22"/>
              </w:rPr>
              <w:t xml:space="preserve"> </w:t>
            </w:r>
            <w:r w:rsidRPr="6C1E81ED" w:rsidR="58841228">
              <w:rPr>
                <w:rFonts w:ascii="Calibri" w:hAnsi="Calibri" w:eastAsia="Calibri" w:cs="Calibri"/>
                <w:b w:val="0"/>
                <w:bCs w:val="0"/>
                <w:i w:val="0"/>
                <w:iCs w:val="0"/>
                <w:caps w:val="0"/>
                <w:smallCaps w:val="0"/>
                <w:noProof w:val="0"/>
                <w:color w:val="000000" w:themeColor="text1" w:themeTint="FF" w:themeShade="FF"/>
                <w:sz w:val="22"/>
                <w:szCs w:val="22"/>
                <w:lang w:val="hu"/>
              </w:rPr>
              <w:t>BMIH5003</w:t>
            </w:r>
          </w:p>
          <w:p w:rsidRPr="000A7D84" w:rsidR="00602C4B" w:rsidP="6C1E81ED" w:rsidRDefault="00602C4B" w14:paraId="489EC369" w14:textId="2F4B76C1">
            <w:pPr>
              <w:pStyle w:val="Normal"/>
              <w:keepNext/>
              <w:spacing w:before="120" w:after="160" w:afterAutospacing="off" w:line="360" w:lineRule="auto"/>
              <w:ind w:left="-20" w:right="-20"/>
              <w:rPr>
                <w:rFonts w:ascii="Times New Roman" w:hAnsi="Times New Roman" w:eastAsia="Times New Roman" w:cs="Times New Roman"/>
                <w:noProof w:val="0"/>
                <w:sz w:val="22"/>
                <w:szCs w:val="22"/>
                <w:lang w:val="en-GB"/>
              </w:rPr>
            </w:pPr>
            <w:r w:rsidRPr="6C1E81ED" w:rsidR="00602C4B">
              <w:rPr>
                <w:rFonts w:eastAsia="Times New Roman" w:cs="Times New Roman"/>
                <w:b w:val="1"/>
                <w:bCs w:val="1"/>
                <w:color w:val="auto"/>
                <w:sz w:val="22"/>
                <w:szCs w:val="22"/>
                <w:lang w:val="en-AU"/>
              </w:rPr>
              <w:t>Lecturer:</w:t>
            </w:r>
            <w:r w:rsidRPr="6C1E81ED" w:rsidR="000A7D84">
              <w:rPr>
                <w:rFonts w:cs="Times New Roman"/>
                <w:b w:val="1"/>
                <w:bCs w:val="1"/>
                <w:i w:val="1"/>
                <w:iCs w:val="1"/>
                <w:color w:val="BFBFBF" w:themeColor="background1" w:themeTint="FF" w:themeShade="BF"/>
                <w:sz w:val="22"/>
                <w:szCs w:val="22"/>
              </w:rPr>
              <w:t xml:space="preserve"> </w:t>
            </w:r>
            <w:r w:rsidRPr="6C1E81ED" w:rsidR="7434CE59">
              <w:rPr>
                <w:rFonts w:ascii="Calibri" w:hAnsi="Calibri" w:eastAsia="Calibri" w:cs="Calibri"/>
                <w:b w:val="0"/>
                <w:bCs w:val="0"/>
                <w:i w:val="0"/>
                <w:iCs w:val="0"/>
                <w:caps w:val="0"/>
                <w:smallCaps w:val="0"/>
                <w:noProof w:val="0"/>
                <w:color w:val="000000" w:themeColor="text1" w:themeTint="FF" w:themeShade="FF"/>
                <w:sz w:val="22"/>
                <w:szCs w:val="22"/>
                <w:lang w:val="hu"/>
              </w:rPr>
              <w:t>Lisa Bassler</w:t>
            </w:r>
          </w:p>
          <w:p w:rsidR="00DA485D" w:rsidP="6C1E81ED" w:rsidRDefault="00DA485D" w14:paraId="0260DAF0" w14:textId="6A729EC6">
            <w:pPr>
              <w:keepNext w:val="1"/>
              <w:spacing w:before="120" w:after="0" w:line="276" w:lineRule="auto"/>
              <w:rPr>
                <w:rFonts w:ascii="Calibri" w:hAnsi="Calibri" w:asciiTheme="minorAscii" w:hAnsiTheme="minorAscii"/>
                <w:b w:val="1"/>
                <w:bCs w:val="1"/>
                <w:noProof/>
              </w:rPr>
            </w:pPr>
            <w:r w:rsidRPr="6C1E81ED" w:rsidR="00DA485D">
              <w:rPr>
                <w:rFonts w:cs="Times New Roman"/>
                <w:b w:val="1"/>
                <w:bCs w:val="1"/>
                <w:noProof/>
                <w:sz w:val="22"/>
                <w:szCs w:val="22"/>
              </w:rPr>
              <w:t>Date:</w:t>
            </w:r>
            <w:r w:rsidRPr="6C1E81ED" w:rsidR="000A7D84">
              <w:rPr>
                <w:rFonts w:cs="Times New Roman"/>
                <w:b w:val="1"/>
                <w:bCs w:val="1"/>
                <w:i w:val="1"/>
                <w:iCs w:val="1"/>
                <w:color w:val="BFBFBF" w:themeColor="background1" w:themeTint="FF" w:themeShade="BF"/>
                <w:sz w:val="22"/>
                <w:szCs w:val="22"/>
              </w:rPr>
              <w:t xml:space="preserve"> </w:t>
            </w:r>
            <w:r w:rsidRPr="6C1E81ED" w:rsidR="3D0A1E71">
              <w:rPr>
                <w:rFonts w:cs="Times New Roman"/>
                <w:b w:val="1"/>
                <w:bCs w:val="1"/>
                <w:i w:val="1"/>
                <w:iCs w:val="1"/>
                <w:color w:val="BFBFBF" w:themeColor="background1" w:themeTint="FF" w:themeShade="BF"/>
                <w:sz w:val="22"/>
                <w:szCs w:val="22"/>
              </w:rPr>
              <w:t>29.02.2024</w:t>
            </w:r>
          </w:p>
        </w:tc>
        <w:tc>
          <w:tcPr>
            <w:tcW w:w="4508" w:type="dxa"/>
            <w:tcBorders>
              <w:top w:val="single" w:color="auto" w:sz="4" w:space="0"/>
              <w:left w:val="single" w:color="auto" w:sz="4" w:space="0"/>
              <w:right w:val="single" w:color="auto" w:sz="4" w:space="0"/>
            </w:tcBorders>
            <w:shd w:val="clear" w:color="auto" w:fill="DBDBDB" w:themeFill="accent3" w:themeFillTint="66"/>
            <w:tcMar/>
          </w:tcPr>
          <w:p w:rsidRPr="00675DCB" w:rsidR="00602C4B" w:rsidP="00675DCB" w:rsidRDefault="00602C4B" w14:paraId="10B773FB" w14:textId="3273FD66">
            <w:pPr>
              <w:keepNext/>
              <w:spacing w:before="120" w:after="0" w:line="276" w:lineRule="auto"/>
              <w:rPr>
                <w:rFonts w:ascii="Arial" w:hAnsi="Arial" w:eastAsia="Times New Roman"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Pr="00330917" w:rsidR="00910929" w:rsidTr="6C1E81ED" w14:paraId="194C8DA7" w14:textId="77777777">
        <w:trPr>
          <w:trHeight w:val="1737"/>
          <w:jc w:val="center"/>
        </w:trPr>
        <w:tc>
          <w:tcPr>
            <w:tcW w:w="9016" w:type="dxa"/>
            <w:gridSpan w:val="2"/>
            <w:tcBorders>
              <w:top w:val="single" w:color="auto" w:sz="4" w:space="0"/>
              <w:left w:val="single" w:color="auto" w:sz="4" w:space="0"/>
              <w:right w:val="single" w:color="auto" w:sz="4" w:space="0"/>
            </w:tcBorders>
            <w:shd w:val="clear" w:color="auto" w:fill="auto"/>
            <w:tcMar/>
          </w:tcPr>
          <w:p w:rsidR="00910929" w:rsidP="00910929" w:rsidRDefault="00910929" w14:paraId="087FB84C" w14:textId="77777777">
            <w:pPr>
              <w:keepNext/>
              <w:spacing w:before="120" w:after="0" w:line="276" w:lineRule="auto"/>
              <w:rPr>
                <w:b/>
                <w:bCs/>
                <w:noProof/>
                <w:sz w:val="36"/>
                <w:szCs w:val="32"/>
              </w:rPr>
            </w:pPr>
          </w:p>
          <w:p w:rsidR="00910929" w:rsidP="00910929" w:rsidRDefault="00910929" w14:paraId="2D9E2069" w14:textId="77777777">
            <w:pPr>
              <w:keepNext/>
              <w:spacing w:before="120" w:after="0" w:line="276" w:lineRule="auto"/>
              <w:jc w:val="center"/>
              <w:rPr>
                <w:b/>
                <w:bCs/>
                <w:noProof/>
                <w:sz w:val="36"/>
                <w:szCs w:val="32"/>
              </w:rPr>
            </w:pPr>
            <w:r w:rsidRPr="00910929">
              <w:rPr>
                <w:b/>
                <w:bCs/>
                <w:noProof/>
                <w:sz w:val="36"/>
                <w:szCs w:val="32"/>
              </w:rPr>
              <w:t>ASSIGNMENT 1: PORTFOLIO</w:t>
            </w:r>
          </w:p>
          <w:p w:rsidR="008C0A30" w:rsidP="00910929" w:rsidRDefault="008C0A30" w14:paraId="5AA8AFC3" w14:textId="77777777">
            <w:pPr>
              <w:keepNext/>
              <w:spacing w:before="120" w:after="0" w:line="276" w:lineRule="auto"/>
              <w:jc w:val="center"/>
              <w:rPr>
                <w:b/>
                <w:bCs/>
                <w:noProof/>
                <w:sz w:val="32"/>
                <w:szCs w:val="28"/>
              </w:rPr>
            </w:pPr>
            <w:r w:rsidRPr="008C0A30">
              <w:rPr>
                <w:b/>
                <w:bCs/>
                <w:noProof/>
                <w:sz w:val="32"/>
                <w:szCs w:val="28"/>
              </w:rPr>
              <w:t>(4 Components)</w:t>
            </w:r>
          </w:p>
          <w:p w:rsidRPr="00675DCB" w:rsidR="003164B2" w:rsidP="00910929" w:rsidRDefault="003164B2" w14:paraId="3EB74E88" w14:textId="490B50A3">
            <w:pPr>
              <w:keepNext/>
              <w:spacing w:before="120" w:after="0" w:line="276" w:lineRule="auto"/>
              <w:jc w:val="center"/>
              <w:rPr>
                <w:b/>
                <w:bCs/>
                <w:noProof/>
              </w:rPr>
            </w:pPr>
          </w:p>
        </w:tc>
      </w:tr>
      <w:tr w:rsidRPr="00330917" w:rsidR="007C2128" w:rsidTr="6C1E81ED" w14:paraId="78D50DC6" w14:textId="77777777">
        <w:trPr>
          <w:trHeight w:val="2020"/>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7C2128" w:rsidP="007C2128" w:rsidRDefault="007C2128" w14:paraId="069E27FF" w14:textId="2162FA63">
            <w:pPr>
              <w:rPr>
                <w:b/>
                <w:bCs/>
                <w:sz w:val="28"/>
                <w:szCs w:val="24"/>
              </w:rPr>
            </w:pPr>
          </w:p>
          <w:p w:rsidRPr="00FA18FF" w:rsidR="007C2128" w:rsidP="007C2128" w:rsidRDefault="007C2128" w14:paraId="5200968E" w14:textId="0FCBF245">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rsidR="007C2128" w:rsidP="007C2128" w:rsidRDefault="007C2128" w14:paraId="1BB94EE3" w14:textId="77777777">
            <w:pPr>
              <w:spacing w:after="0" w:line="240" w:lineRule="auto"/>
              <w:rPr>
                <w:rFonts w:eastAsia="Carlito" w:cs="Times New Roman"/>
                <w:b/>
                <w:color w:val="auto"/>
                <w:sz w:val="28"/>
                <w:szCs w:val="28"/>
                <w:lang w:val="en-US"/>
              </w:rPr>
            </w:pPr>
          </w:p>
          <w:p w:rsidRPr="007C2128" w:rsidR="007C2128" w:rsidP="007C2128" w:rsidRDefault="00C974B9" w14:paraId="507021FF" w14:textId="4FAA1679">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Pr="00330917" w:rsidR="00675DCB" w:rsidTr="6C1E81ED" w14:paraId="4C98D487"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00085A4E" w:rsidP="6C1E81ED" w:rsidRDefault="00085A4E" w14:paraId="4ECEA5CD" w14:textId="25466A8C">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00085A4E" w:rsidP="6C1E81ED" w:rsidRDefault="00085A4E" w14:paraId="44DDBC9F" w14:textId="3EC55734">
            <w:pPr>
              <w:spacing w:after="160" w:afterAutospacing="off" w:line="257" w:lineRule="auto"/>
              <w:ind w:left="-20" w:right="-2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C1E81ED" w:rsidR="7C575059">
              <w:rPr>
                <w:rFonts w:ascii="Arial" w:hAnsi="Arial" w:eastAsia="Arial" w:cs="Arial"/>
                <w:b w:val="0"/>
                <w:bCs w:val="0"/>
                <w:i w:val="0"/>
                <w:iCs w:val="0"/>
                <w:caps w:val="0"/>
                <w:smallCaps w:val="0"/>
                <w:noProof w:val="0"/>
                <w:color w:val="000000" w:themeColor="text1" w:themeTint="FF" w:themeShade="FF"/>
                <w:sz w:val="22"/>
                <w:szCs w:val="22"/>
                <w:lang w:val="hu"/>
              </w:rPr>
              <w:t>Foreign Languages and Cultural Awareness</w:t>
            </w:r>
          </w:p>
          <w:p w:rsidR="00085A4E" w:rsidP="6C1E81ED" w:rsidRDefault="00085A4E" w14:paraId="0E8E476A" w14:textId="231E807E">
            <w:pPr>
              <w:spacing w:after="160" w:afterAutospacing="off" w:line="257" w:lineRule="auto"/>
              <w:ind w:left="-20" w:right="-2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C1E81ED" w:rsidR="7C575059">
              <w:rPr>
                <w:rFonts w:ascii="Arial" w:hAnsi="Arial" w:eastAsia="Arial" w:cs="Arial"/>
                <w:b w:val="0"/>
                <w:bCs w:val="0"/>
                <w:i w:val="0"/>
                <w:iCs w:val="0"/>
                <w:caps w:val="0"/>
                <w:smallCaps w:val="0"/>
                <w:noProof w:val="0"/>
                <w:color w:val="000000" w:themeColor="text1" w:themeTint="FF" w:themeShade="FF"/>
                <w:sz w:val="22"/>
                <w:szCs w:val="22"/>
                <w:lang w:val="hu"/>
              </w:rPr>
              <w:t xml:space="preserve"> </w:t>
            </w:r>
          </w:p>
          <w:p w:rsidR="00085A4E" w:rsidP="6C1E81ED" w:rsidRDefault="00085A4E" w14:paraId="633E28DA" w14:textId="0C4A8380">
            <w:pPr>
              <w:spacing w:after="160" w:afterAutospacing="off" w:line="257" w:lineRule="auto"/>
              <w:ind w:left="-20" w:right="-2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C1E81ED" w:rsidR="7C575059">
              <w:rPr>
                <w:rFonts w:ascii="Arial" w:hAnsi="Arial" w:eastAsia="Arial" w:cs="Arial"/>
                <w:b w:val="0"/>
                <w:bCs w:val="0"/>
                <w:i w:val="0"/>
                <w:iCs w:val="0"/>
                <w:caps w:val="0"/>
                <w:smallCaps w:val="0"/>
                <w:noProof w:val="0"/>
                <w:color w:val="000000" w:themeColor="text1" w:themeTint="FF" w:themeShade="FF"/>
                <w:sz w:val="22"/>
                <w:szCs w:val="22"/>
                <w:lang w:val="hu"/>
              </w:rPr>
              <w:t>PROFESSIONAL REFLECTION</w:t>
            </w:r>
          </w:p>
          <w:p w:rsidR="00085A4E" w:rsidP="6C1E81ED" w:rsidRDefault="00085A4E" w14:paraId="799EB00E" w14:textId="61BBD0E7">
            <w:pPr>
              <w:spacing w:after="160" w:afterAutospacing="off" w:line="257" w:lineRule="auto"/>
              <w:ind w:left="-20" w:right="-20"/>
              <w:jc w:val="center"/>
            </w:pPr>
            <w:r w:rsidRPr="6C1E81ED" w:rsidR="7C575059">
              <w:rPr>
                <w:rFonts w:ascii="Arial" w:hAnsi="Arial" w:eastAsia="Arial" w:cs="Arial"/>
                <w:b w:val="0"/>
                <w:bCs w:val="0"/>
                <w:i w:val="0"/>
                <w:iCs w:val="0"/>
                <w:caps w:val="0"/>
                <w:smallCaps w:val="0"/>
                <w:noProof w:val="0"/>
                <w:color w:val="000000" w:themeColor="text1" w:themeTint="FF" w:themeShade="FF"/>
                <w:sz w:val="22"/>
                <w:szCs w:val="22"/>
                <w:lang w:val="hu"/>
              </w:rPr>
              <w:t>Rework</w:t>
            </w:r>
            <w:r w:rsidRPr="6C1E81ED" w:rsidR="7C5750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p>
          <w:p w:rsidR="00085A4E" w:rsidP="6C1E81ED" w:rsidRDefault="00085A4E" w14:paraId="2EB00EFC" w14:textId="05F4177F">
            <w:pPr>
              <w:pStyle w:val="Normal"/>
              <w:spacing w:after="160" w:afterAutospacing="off" w:line="257" w:lineRule="auto"/>
              <w:ind w:left="-20" w:right="-20"/>
              <w:jc w:val="center"/>
            </w:pPr>
            <w:r w:rsidRPr="6C1E81ED" w:rsidR="7C57505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hu"/>
              </w:rPr>
              <w:t>Word count: 462</w:t>
            </w:r>
          </w:p>
          <w:p w:rsidR="00085A4E" w:rsidP="6C1E81ED" w:rsidRDefault="00085A4E" w14:paraId="2C328282" w14:textId="35BD6F1F">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Introduction</w:t>
            </w:r>
          </w:p>
          <w:p w:rsidR="00085A4E" w:rsidP="6C1E81ED" w:rsidRDefault="00085A4E" w14:paraId="3DDADAD5" w14:textId="24EB0451">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My role as a Front of House employee in a hotel has exposed me to the challenges of cultural misunderstandings, especially in the presence of language barriers (Samovar et al., 2016; Jandt, 2019). This reflective account delves into a specific scenario, narrating an encounter with a hotel guest, and explores the skills and behavioural adjustments essential to forestall such misunderstandings in the future,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ultimately aiming</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to enhance intercultural communication and ensure a more inclusive and satisfactory experience for all guests.</w:t>
            </w:r>
          </w:p>
          <w:p w:rsidR="00085A4E" w:rsidP="6C1E81ED" w:rsidRDefault="00085A4E" w14:paraId="51B2E135" w14:textId="5075D392">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Scenario</w:t>
            </w:r>
          </w:p>
          <w:p w:rsidR="00085A4E" w:rsidP="6C1E81ED" w:rsidRDefault="00085A4E" w14:paraId="68299B4A" w14:textId="5B425CE1">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In a recent interaction, a hotel guest approached me with a breakfast request, specifying a particular type of food. Unfortunately, due to a language barrier, I misconstrued the request and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provided</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a different dish. The guest's visible disappointment and frustration served as a poignant reminder of the hurdles that surface when communication falters due to language disparities.</w:t>
            </w:r>
          </w:p>
          <w:p w:rsidR="00085A4E" w:rsidP="6C1E81ED" w:rsidRDefault="00085A4E" w14:paraId="1CB15C5E" w14:textId="46573478">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Cultural misunderstandings often stem from a lack of familiarity with a guest's cultural background, customs, or expectations (Hynes, 2016). In this instance, my limited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proficiency</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in the guest's language hindered me from accurately interpreting the request, underscoring the imperative to cultivate the necessary skills to avert future misunderstandings.</w:t>
            </w:r>
          </w:p>
          <w:p w:rsidR="00085A4E" w:rsidP="6C1E81ED" w:rsidRDefault="00085A4E" w14:paraId="4B47CDB6" w14:textId="57CB6512">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Skills and Behavioural Changes</w:t>
            </w:r>
          </w:p>
          <w:p w:rsidR="00085A4E" w:rsidP="6C1E81ED" w:rsidRDefault="00085A4E" w14:paraId="25B95BD5" w14:textId="239F0220">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To pre-empt cultural misunderstandings, language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proficiency</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in commonly spoken languages by guests requires enhancement. Allocating time to language learning resources and engaging in language practice with native speakers or language exchange programs becomes imperative (Samovar et al., 2016).</w:t>
            </w:r>
          </w:p>
          <w:p w:rsidR="00085A4E" w:rsidP="6C1E81ED" w:rsidRDefault="00085A4E" w14:paraId="392D5B7C" w14:textId="2AA97127">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Active listening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emerges</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as another critical skill demanding refinement. Attentively listening to guests, employing clarifying questions, and actively seeking feedback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constitute</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strategies to better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comprehend</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their requests or concerns, thereby bridging the language gap and ensuring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accurate</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interpretation (Jandt, 2019).</w:t>
            </w:r>
          </w:p>
          <w:p w:rsidR="00085A4E" w:rsidP="6C1E81ED" w:rsidRDefault="00085A4E" w14:paraId="7ED27591" w14:textId="2FDE7EAE">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Cultural sensitivity assumes a pivotal role in preventing misunderstandings. A commitment to educating oneself about diverse cultures, customs, and etiquette is essential to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steer clear of</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unintentional offense or misunderstanding. Adapting communication styles to align with the needs and expectations of diverse guests fosters a more inclusive environment.</w:t>
            </w:r>
          </w:p>
          <w:p w:rsidR="00085A4E" w:rsidP="6C1E81ED" w:rsidRDefault="00085A4E" w14:paraId="3573687B" w14:textId="6732E836">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Reflecting on my behaviours, I recognize the paramount importance of empathy and patience. Acknowledging that language barriers can evoke frustration in guests, it becomes imperative to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demonstrate</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empathy and patience through reassurance, non-verbal communication, and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leveraging</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visual aids or technology to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facilitate</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understanding (Hynes, 2016).</w:t>
            </w:r>
          </w:p>
          <w:p w:rsidR="00085A4E" w:rsidP="6C1E81ED" w:rsidRDefault="00085A4E" w14:paraId="6F687440" w14:textId="1FE652E9">
            <w:pPr>
              <w:spacing w:after="160"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Conclusion</w:t>
            </w:r>
          </w:p>
          <w:p w:rsidR="00085A4E" w:rsidP="6C1E81ED" w:rsidRDefault="00085A4E" w14:paraId="139AE4AB" w14:textId="5D78CCBF">
            <w:pPr>
              <w:shd w:val="clear" w:color="auto" w:fill="FFFFFF" w:themeFill="background1"/>
              <w:spacing w:after="0" w:afterAutospacing="off" w:line="259"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In conclusion, a personal reflection on encounters with cultural misunderstandings underscores the ongoing necessity for improvement in intercultural communication skills (Hynes, 2016). The enhancement of language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proficiency</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the practice of active listening, the cultivation of cultural sensitivity, and the demonstration of empathy and patience collectively serve as potent tools to forestall future cultural misunderstandings, paving the way for a more inclusive and satisfactory experience for hotel guests. Moreover, an emphasis on active listening and the use of clarifying questions proves indispensable in intercultural communication, steering away from assumptions and </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demonstrating</w:t>
            </w:r>
            <w:r w:rsidRPr="6C1E81ED" w:rsidR="52A1ADE6">
              <w:rPr>
                <w:rFonts w:ascii="Arial" w:hAnsi="Arial" w:eastAsia="Arial" w:cs="Arial"/>
                <w:b w:val="0"/>
                <w:bCs w:val="0"/>
                <w:i w:val="0"/>
                <w:iCs w:val="0"/>
                <w:caps w:val="0"/>
                <w:smallCaps w:val="0"/>
                <w:noProof w:val="0"/>
                <w:color w:val="0D0D0D" w:themeColor="text1" w:themeTint="F2" w:themeShade="FF"/>
                <w:sz w:val="24"/>
                <w:szCs w:val="24"/>
                <w:lang w:val="en-GB"/>
              </w:rPr>
              <w:t xml:space="preserve"> respect for the cultural and individual preferences of guests.</w:t>
            </w:r>
          </w:p>
          <w:p w:rsidR="6C1E81ED" w:rsidP="6C1E81ED" w:rsidRDefault="6C1E81ED" w14:paraId="42BA01C1" w14:textId="3C9129DB">
            <w:pPr>
              <w:pStyle w:val="Normal"/>
              <w:spacing w:after="160" w:line="259" w:lineRule="auto"/>
              <w:ind w:left="-2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136D1F" w:rsidP="6C1E81ED" w:rsidRDefault="00136D1F" w14:paraId="49CFDEEE" w14:textId="77777777" w14:noSpellErr="1">
            <w:pPr>
              <w:jc w:val="both"/>
              <w:rPr>
                <w:rFonts w:ascii="Arial" w:hAnsi="Arial" w:eastAsia="Arial" w:cs="Arial"/>
                <w:b w:val="1"/>
                <w:bCs w:val="1"/>
                <w:sz w:val="24"/>
                <w:szCs w:val="24"/>
              </w:rPr>
            </w:pPr>
          </w:p>
          <w:p w:rsidR="00085A4E" w:rsidP="6C1E81ED" w:rsidRDefault="003164B2" w14:paraId="036CC918" w14:textId="586AA2D3" w14:noSpellErr="1">
            <w:pPr>
              <w:jc w:val="both"/>
              <w:rPr>
                <w:rFonts w:ascii="Arial" w:hAnsi="Arial" w:eastAsia="Arial" w:cs="Arial"/>
                <w:b w:val="1"/>
                <w:bCs w:val="1"/>
                <w:sz w:val="24"/>
                <w:szCs w:val="24"/>
              </w:rPr>
            </w:pPr>
            <w:r w:rsidRPr="6C1E81ED" w:rsidR="003164B2">
              <w:rPr>
                <w:rFonts w:ascii="Arial" w:hAnsi="Arial" w:eastAsia="Arial" w:cs="Arial"/>
                <w:b w:val="1"/>
                <w:bCs w:val="1"/>
                <w:sz w:val="24"/>
                <w:szCs w:val="24"/>
              </w:rPr>
              <w:t>References:</w:t>
            </w:r>
          </w:p>
          <w:p w:rsidR="31F4207F" w:rsidP="6C1E81ED" w:rsidRDefault="31F4207F" w14:paraId="608EF13C" w14:textId="3EC60291">
            <w:pPr>
              <w:shd w:val="clear" w:color="auto" w:fill="FFFFFF" w:themeFill="background1"/>
              <w:spacing w:before="0" w:beforeAutospacing="off" w:after="0" w:afterAutospacing="off" w:line="259"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1. Samovar, L.A., Porter, R.E., McDaniel, E.R., &amp; Roy, C.S. (2016). </w:t>
            </w:r>
            <w:r w:rsidRPr="6C1E81ED" w:rsidR="31F4207F">
              <w:rPr>
                <w:rFonts w:ascii="Arial" w:hAnsi="Arial" w:eastAsia="Arial" w:cs="Arial"/>
                <w:b w:val="0"/>
                <w:bCs w:val="0"/>
                <w:i w:val="1"/>
                <w:iCs w:val="1"/>
                <w:caps w:val="0"/>
                <w:smallCaps w:val="0"/>
                <w:noProof w:val="0"/>
                <w:color w:val="000000" w:themeColor="text1" w:themeTint="FF" w:themeShade="FF"/>
                <w:sz w:val="24"/>
                <w:szCs w:val="24"/>
                <w:lang w:val="en-GB"/>
              </w:rPr>
              <w:t>Communication Between Cultures.</w:t>
            </w: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 Cengage Learning.</w:t>
            </w:r>
          </w:p>
          <w:p w:rsidR="31F4207F" w:rsidP="6C1E81ED" w:rsidRDefault="31F4207F" w14:paraId="145D9DC4" w14:textId="21137A87">
            <w:pPr>
              <w:shd w:val="clear" w:color="auto" w:fill="FFFFFF" w:themeFill="background1"/>
              <w:spacing w:before="0" w:beforeAutospacing="off" w:after="0" w:afterAutospacing="off" w:line="259"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2. Jandt, F.E. (2019). </w:t>
            </w:r>
            <w:r w:rsidRPr="6C1E81ED" w:rsidR="31F4207F">
              <w:rPr>
                <w:rFonts w:ascii="Arial" w:hAnsi="Arial" w:eastAsia="Arial" w:cs="Arial"/>
                <w:b w:val="0"/>
                <w:bCs w:val="0"/>
                <w:i w:val="1"/>
                <w:iCs w:val="1"/>
                <w:caps w:val="0"/>
                <w:smallCaps w:val="0"/>
                <w:noProof w:val="0"/>
                <w:color w:val="000000" w:themeColor="text1" w:themeTint="FF" w:themeShade="FF"/>
                <w:sz w:val="24"/>
                <w:szCs w:val="24"/>
                <w:lang w:val="en-GB"/>
              </w:rPr>
              <w:t>An Introduction to Intercultural Communication: Identities in a Global Community.</w:t>
            </w: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 SAGE Publications.</w:t>
            </w:r>
          </w:p>
          <w:p w:rsidR="31F4207F" w:rsidP="6C1E81ED" w:rsidRDefault="31F4207F" w14:paraId="10D3F083" w14:textId="70C1266D">
            <w:pPr>
              <w:shd w:val="clear" w:color="auto" w:fill="FFFFFF" w:themeFill="background1"/>
              <w:spacing w:before="0" w:beforeAutospacing="off" w:after="0" w:afterAutospacing="off" w:line="259"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3. Hynes, G.E. (2016). </w:t>
            </w:r>
            <w:r w:rsidRPr="6C1E81ED" w:rsidR="31F4207F">
              <w:rPr>
                <w:rFonts w:ascii="Arial" w:hAnsi="Arial" w:eastAsia="Arial" w:cs="Arial"/>
                <w:b w:val="0"/>
                <w:bCs w:val="0"/>
                <w:i w:val="1"/>
                <w:iCs w:val="1"/>
                <w:caps w:val="0"/>
                <w:smallCaps w:val="0"/>
                <w:noProof w:val="0"/>
                <w:color w:val="000000" w:themeColor="text1" w:themeTint="FF" w:themeShade="FF"/>
                <w:sz w:val="24"/>
                <w:szCs w:val="24"/>
                <w:lang w:val="en-GB"/>
              </w:rPr>
              <w:t>Communicating Effectively: A Guide to Workplace Communication and its Challenges.</w:t>
            </w:r>
            <w:r w:rsidRPr="6C1E81ED" w:rsidR="31F4207F">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Expert Press.</w:t>
            </w:r>
          </w:p>
          <w:p w:rsidR="6C1E81ED" w:rsidP="6C1E81ED" w:rsidRDefault="6C1E81ED" w14:paraId="058E4824" w14:textId="7C5A4110">
            <w:pPr>
              <w:pStyle w:val="Normal"/>
              <w:rPr>
                <w:b w:val="1"/>
                <w:bCs w:val="1"/>
                <w:sz w:val="28"/>
                <w:szCs w:val="28"/>
              </w:rPr>
            </w:pPr>
          </w:p>
          <w:p w:rsidR="005C77A4" w:rsidP="007C2128" w:rsidRDefault="005C77A4" w14:paraId="0165466E" w14:textId="77777777">
            <w:pPr>
              <w:rPr>
                <w:b/>
                <w:bCs/>
                <w:sz w:val="28"/>
                <w:szCs w:val="24"/>
              </w:rPr>
            </w:pPr>
          </w:p>
          <w:p w:rsidR="00DA485D" w:rsidP="007C2128" w:rsidRDefault="00DA485D" w14:paraId="4119FBB0" w14:textId="77777777">
            <w:pPr>
              <w:rPr>
                <w:b/>
                <w:bCs/>
                <w:sz w:val="28"/>
                <w:szCs w:val="24"/>
              </w:rPr>
            </w:pPr>
          </w:p>
          <w:p w:rsidR="0064455E" w:rsidP="007C2128" w:rsidRDefault="0064455E" w14:paraId="7713527D" w14:textId="77777777">
            <w:pPr>
              <w:rPr>
                <w:b/>
                <w:bCs/>
                <w:sz w:val="28"/>
                <w:szCs w:val="24"/>
              </w:rPr>
            </w:pPr>
          </w:p>
          <w:p w:rsidR="0064455E" w:rsidP="007C2128" w:rsidRDefault="0064455E" w14:paraId="1A791157" w14:textId="77777777">
            <w:pPr>
              <w:rPr>
                <w:b/>
                <w:bCs/>
                <w:sz w:val="28"/>
                <w:szCs w:val="24"/>
              </w:rPr>
            </w:pPr>
          </w:p>
          <w:p w:rsidR="0064455E" w:rsidP="007C2128" w:rsidRDefault="0064455E" w14:paraId="20F303B5" w14:textId="77777777">
            <w:pPr>
              <w:rPr>
                <w:b/>
                <w:bCs/>
                <w:sz w:val="28"/>
                <w:szCs w:val="24"/>
              </w:rPr>
            </w:pPr>
          </w:p>
          <w:p w:rsidR="005C77A4" w:rsidP="007C2128" w:rsidRDefault="005C77A4" w14:paraId="353BE8D3" w14:textId="77777777">
            <w:pPr>
              <w:rPr>
                <w:b/>
                <w:bCs/>
                <w:sz w:val="28"/>
                <w:szCs w:val="24"/>
              </w:rPr>
            </w:pPr>
          </w:p>
          <w:p w:rsidR="005C77A4" w:rsidP="007C2128" w:rsidRDefault="005C77A4" w14:paraId="31B07BB9" w14:textId="77777777">
            <w:pPr>
              <w:rPr>
                <w:b/>
                <w:bCs/>
                <w:sz w:val="28"/>
                <w:szCs w:val="24"/>
              </w:rPr>
            </w:pPr>
          </w:p>
          <w:p w:rsidR="0064455E" w:rsidP="007C2128" w:rsidRDefault="0064455E" w14:paraId="672B87DF" w14:textId="77777777">
            <w:pPr>
              <w:rPr>
                <w:b/>
                <w:bCs/>
                <w:sz w:val="28"/>
                <w:szCs w:val="24"/>
              </w:rPr>
            </w:pPr>
          </w:p>
          <w:p w:rsidR="00DA485D" w:rsidP="007C2128" w:rsidRDefault="00DA485D" w14:paraId="44A016D5" w14:textId="77777777">
            <w:pPr>
              <w:rPr>
                <w:b/>
                <w:bCs/>
                <w:sz w:val="28"/>
                <w:szCs w:val="24"/>
              </w:rPr>
            </w:pPr>
          </w:p>
        </w:tc>
      </w:tr>
      <w:tr w:rsidRPr="00330917" w:rsidR="006C0FE2" w:rsidTr="6C1E81ED" w14:paraId="0881B5FB"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6C0FE2" w:rsidP="006C0FE2" w:rsidRDefault="006C0FE2" w14:paraId="3F24DD6F" w14:textId="77777777">
            <w:pPr>
              <w:rPr>
                <w:b/>
                <w:bCs/>
                <w:sz w:val="28"/>
                <w:szCs w:val="24"/>
              </w:rPr>
            </w:pPr>
          </w:p>
          <w:p w:rsidRPr="00FA18FF" w:rsidR="006C0FE2" w:rsidP="006C0FE2" w:rsidRDefault="006C0FE2" w14:paraId="3CBE65E1" w14:textId="23C51330">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5228E3">
              <w:rPr>
                <w:b/>
                <w:bCs/>
                <w:i/>
                <w:iCs/>
                <w:sz w:val="28"/>
                <w:szCs w:val="24"/>
              </w:rPr>
              <w:t>Presentation</w:t>
            </w:r>
          </w:p>
          <w:p w:rsidR="006C0FE2" w:rsidP="006C0FE2" w:rsidRDefault="006C0FE2" w14:paraId="6F572CC5" w14:textId="77777777">
            <w:pPr>
              <w:spacing w:after="0" w:line="240" w:lineRule="auto"/>
              <w:rPr>
                <w:rFonts w:eastAsia="Carlito" w:cs="Times New Roman"/>
                <w:b/>
                <w:color w:val="auto"/>
                <w:sz w:val="28"/>
                <w:szCs w:val="28"/>
                <w:lang w:val="en-US"/>
              </w:rPr>
            </w:pPr>
          </w:p>
          <w:p w:rsidRPr="00330917" w:rsidR="006C0FE2" w:rsidP="006C0FE2" w:rsidRDefault="0064455E" w14:paraId="7E5D7F11" w14:textId="7B102B15">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 25%</w:t>
            </w:r>
          </w:p>
          <w:p w:rsidR="006C0FE2" w:rsidP="007C2128" w:rsidRDefault="006C0FE2" w14:paraId="6F50C425" w14:textId="77777777">
            <w:pPr>
              <w:rPr>
                <w:b/>
                <w:bCs/>
                <w:sz w:val="28"/>
                <w:szCs w:val="24"/>
              </w:rPr>
            </w:pPr>
          </w:p>
        </w:tc>
      </w:tr>
      <w:tr w:rsidRPr="00330917" w:rsidR="00E73500" w:rsidTr="6C1E81ED" w14:paraId="6B1C75FF"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E73500" w:rsidP="006C0FE2" w:rsidRDefault="00E73500" w14:paraId="7129C94D" w14:textId="27B369B2">
            <w:pPr>
              <w:rPr>
                <w:b w:val="1"/>
                <w:bCs w:val="1"/>
                <w:sz w:val="28"/>
                <w:szCs w:val="28"/>
              </w:rPr>
            </w:pPr>
            <w:r w:rsidRPr="6C1E81ED" w:rsidR="00E73500">
              <w:rPr>
                <w:b w:val="1"/>
                <w:bCs w:val="1"/>
                <w:i w:val="1"/>
                <w:iCs w:val="1"/>
                <w:color w:val="BFBFBF" w:themeColor="background1" w:themeTint="FF" w:themeShade="BF"/>
                <w:sz w:val="28"/>
                <w:szCs w:val="28"/>
              </w:rPr>
              <w:t>[</w:t>
            </w:r>
            <w:r w:rsidRPr="6C1E81ED" w:rsidR="003164B2">
              <w:rPr>
                <w:b w:val="1"/>
                <w:bCs w:val="1"/>
                <w:i w:val="1"/>
                <w:iCs w:val="1"/>
                <w:color w:val="BFBFBF" w:themeColor="background1" w:themeTint="FF" w:themeShade="BF"/>
                <w:sz w:val="28"/>
                <w:szCs w:val="28"/>
              </w:rPr>
              <w:t>Introduction slide</w:t>
            </w:r>
            <w:r w:rsidR="40E02DC6">
              <w:drawing>
                <wp:inline wp14:editId="6F987A76" wp14:anchorId="27F3E70D">
                  <wp:extent cx="4572000" cy="2571750"/>
                  <wp:effectExtent l="0" t="0" r="0" b="0"/>
                  <wp:docPr id="1851043557" name="" title=""/>
                  <wp:cNvGraphicFramePr>
                    <a:graphicFrameLocks noChangeAspect="1"/>
                  </wp:cNvGraphicFramePr>
                  <a:graphic>
                    <a:graphicData uri="http://schemas.openxmlformats.org/drawingml/2006/picture">
                      <pic:pic>
                        <pic:nvPicPr>
                          <pic:cNvPr id="0" name=""/>
                          <pic:cNvPicPr/>
                        </pic:nvPicPr>
                        <pic:blipFill>
                          <a:blip r:embed="R022ac54813c845b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Pr="6C1E81ED" w:rsidR="003164B2">
              <w:rPr>
                <w:b w:val="1"/>
                <w:bCs w:val="1"/>
                <w:i w:val="1"/>
                <w:iCs w:val="1"/>
                <w:color w:val="BFBFBF" w:themeColor="background1" w:themeTint="FF" w:themeShade="BF"/>
                <w:sz w:val="28"/>
                <w:szCs w:val="28"/>
              </w:rPr>
              <w:t>, e.g. assignment title, student name/ID, module title/code, date, hotel logo</w:t>
            </w:r>
            <w:r w:rsidRPr="6C1E81ED" w:rsidR="00E73500">
              <w:rPr>
                <w:b w:val="1"/>
                <w:bCs w:val="1"/>
                <w:i w:val="1"/>
                <w:iCs w:val="1"/>
                <w:color w:val="BFBFBF" w:themeColor="background1" w:themeTint="FF" w:themeShade="BF"/>
                <w:sz w:val="28"/>
                <w:szCs w:val="28"/>
              </w:rPr>
              <w:t>]</w:t>
            </w:r>
          </w:p>
        </w:tc>
      </w:tr>
      <w:tr w:rsidRPr="00330917" w:rsidR="003164B2" w:rsidTr="6C1E81ED" w14:paraId="61677AAC"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3164B2" w:rsidRDefault="003164B2" w14:paraId="59D9FB8A" w14:textId="682913D9">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rsidRPr="00E73500" w:rsidR="003164B2" w:rsidP="6C1E81ED" w:rsidRDefault="003164B2" w14:paraId="59CB256C" w14:textId="77EC804B">
            <w:pPr>
              <w:rPr>
                <w:b w:val="1"/>
                <w:bCs w:val="1"/>
                <w:i w:val="1"/>
                <w:iCs w:val="1"/>
                <w:color w:val="BFBFBF" w:themeColor="background1" w:themeShade="BF"/>
                <w:sz w:val="28"/>
                <w:szCs w:val="28"/>
              </w:rPr>
            </w:pPr>
            <w:r w:rsidR="150BC36C">
              <w:drawing>
                <wp:inline wp14:editId="6EAAB352" wp14:anchorId="2E6B2462">
                  <wp:extent cx="4572000" cy="2581275"/>
                  <wp:effectExtent l="0" t="0" r="0" b="0"/>
                  <wp:docPr id="1961723820" name="" title=""/>
                  <wp:cNvGraphicFramePr>
                    <a:graphicFrameLocks noChangeAspect="1"/>
                  </wp:cNvGraphicFramePr>
                  <a:graphic>
                    <a:graphicData uri="http://schemas.openxmlformats.org/drawingml/2006/picture">
                      <pic:pic>
                        <pic:nvPicPr>
                          <pic:cNvPr id="0" name=""/>
                          <pic:cNvPicPr/>
                        </pic:nvPicPr>
                        <pic:blipFill>
                          <a:blip r:embed="R5a22106cb13448ef">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p>
        </w:tc>
      </w:tr>
      <w:tr w:rsidRPr="00330917" w:rsidR="003164B2" w:rsidTr="6C1E81ED" w14:paraId="10D3582A"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3164B2" w:rsidRDefault="003164B2" w14:paraId="16EA03D9" w14:textId="70A66243">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rsidR="003164B2" w:rsidP="6C1E81ED" w:rsidRDefault="003164B2" w14:paraId="309CF798" w14:textId="1209E5D2">
            <w:pPr>
              <w:rPr>
                <w:b w:val="1"/>
                <w:bCs w:val="1"/>
                <w:i w:val="1"/>
                <w:iCs w:val="1"/>
                <w:color w:val="BFBFBF" w:themeColor="background1" w:themeShade="BF"/>
                <w:sz w:val="28"/>
                <w:szCs w:val="28"/>
              </w:rPr>
            </w:pPr>
            <w:r w:rsidR="2AE29E09">
              <w:drawing>
                <wp:inline wp14:editId="633AD838" wp14:anchorId="4B18835C">
                  <wp:extent cx="4572000" cy="2562225"/>
                  <wp:effectExtent l="0" t="0" r="0" b="0"/>
                  <wp:docPr id="1794676187" name="" title=""/>
                  <wp:cNvGraphicFramePr>
                    <a:graphicFrameLocks noChangeAspect="1"/>
                  </wp:cNvGraphicFramePr>
                  <a:graphic>
                    <a:graphicData uri="http://schemas.openxmlformats.org/drawingml/2006/picture">
                      <pic:pic>
                        <pic:nvPicPr>
                          <pic:cNvPr id="0" name=""/>
                          <pic:cNvPicPr/>
                        </pic:nvPicPr>
                        <pic:blipFill>
                          <a:blip r:embed="Rf8209884726b4bb3">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tc>
      </w:tr>
      <w:tr w:rsidRPr="00330917" w:rsidR="003164B2" w:rsidTr="6C1E81ED" w14:paraId="52D72DD4"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3164B2" w:rsidRDefault="003164B2" w14:paraId="2405FB61" w14:textId="4AFC0F6E">
            <w:pPr>
              <w:rPr>
                <w:b w:val="1"/>
                <w:bCs w:val="1"/>
                <w:sz w:val="28"/>
                <w:szCs w:val="28"/>
              </w:rPr>
            </w:pPr>
            <w:r w:rsidRPr="6C1E81ED" w:rsidR="003164B2">
              <w:rPr>
                <w:b w:val="1"/>
                <w:bCs w:val="1"/>
                <w:i w:val="1"/>
                <w:iCs w:val="1"/>
                <w:color w:val="BFBFBF" w:themeColor="background1" w:themeTint="FF" w:themeShade="BF"/>
                <w:sz w:val="28"/>
                <w:szCs w:val="28"/>
              </w:rPr>
              <w:t>[</w:t>
            </w:r>
            <w:r w:rsidRPr="6C1E81ED" w:rsidR="005671B3">
              <w:rPr>
                <w:b w:val="1"/>
                <w:bCs w:val="1"/>
                <w:i w:val="1"/>
                <w:iCs w:val="1"/>
                <w:color w:val="BFBFBF" w:themeColor="background1" w:themeTint="FF" w:themeShade="BF"/>
                <w:sz w:val="28"/>
                <w:szCs w:val="28"/>
              </w:rPr>
              <w:t xml:space="preserve">Content </w:t>
            </w:r>
            <w:r w:rsidRPr="6C1E81ED" w:rsidR="003164B2">
              <w:rPr>
                <w:b w:val="1"/>
                <w:bCs w:val="1"/>
                <w:i w:val="1"/>
                <w:iCs w:val="1"/>
                <w:color w:val="BFBFBF" w:themeColor="background1" w:themeTint="FF" w:themeShade="BF"/>
                <w:sz w:val="28"/>
                <w:szCs w:val="28"/>
              </w:rPr>
              <w:t>Slide 3</w:t>
            </w:r>
            <w:r w:rsidRPr="6C1E81ED" w:rsidR="003164B2">
              <w:rPr>
                <w:b w:val="1"/>
                <w:bCs w:val="1"/>
                <w:i w:val="1"/>
                <w:iCs w:val="1"/>
                <w:color w:val="BFBFBF" w:themeColor="background1" w:themeTint="FF" w:themeShade="BF"/>
                <w:sz w:val="28"/>
                <w:szCs w:val="28"/>
              </w:rPr>
              <w:t>]</w:t>
            </w:r>
            <w:r w:rsidR="0635FD62">
              <w:drawing>
                <wp:inline wp14:editId="62EC44E2" wp14:anchorId="5632B7CA">
                  <wp:extent cx="4572000" cy="2619375"/>
                  <wp:effectExtent l="0" t="0" r="0" b="0"/>
                  <wp:docPr id="233168167" name="" title=""/>
                  <wp:cNvGraphicFramePr>
                    <a:graphicFrameLocks noChangeAspect="1"/>
                  </wp:cNvGraphicFramePr>
                  <a:graphic>
                    <a:graphicData uri="http://schemas.openxmlformats.org/drawingml/2006/picture">
                      <pic:pic>
                        <pic:nvPicPr>
                          <pic:cNvPr id="0" name=""/>
                          <pic:cNvPicPr/>
                        </pic:nvPicPr>
                        <pic:blipFill>
                          <a:blip r:embed="R9797eeee70d24721">
                            <a:extLst>
                              <a:ext xmlns:a="http://schemas.openxmlformats.org/drawingml/2006/main" uri="{28A0092B-C50C-407E-A947-70E740481C1C}">
                                <a14:useLocalDpi val="0"/>
                              </a:ext>
                            </a:extLst>
                          </a:blip>
                          <a:stretch>
                            <a:fillRect/>
                          </a:stretch>
                        </pic:blipFill>
                        <pic:spPr>
                          <a:xfrm>
                            <a:off x="0" y="0"/>
                            <a:ext cx="4572000" cy="2619375"/>
                          </a:xfrm>
                          <a:prstGeom prst="rect">
                            <a:avLst/>
                          </a:prstGeom>
                        </pic:spPr>
                      </pic:pic>
                    </a:graphicData>
                  </a:graphic>
                </wp:inline>
              </w:drawing>
            </w:r>
          </w:p>
          <w:p w:rsidR="003164B2" w:rsidP="003164B2" w:rsidRDefault="003164B2" w14:paraId="550F9BC1" w14:textId="77777777">
            <w:pPr>
              <w:rPr>
                <w:b/>
                <w:bCs/>
                <w:i/>
                <w:iCs/>
                <w:color w:val="BFBFBF" w:themeColor="background1" w:themeShade="BF"/>
                <w:sz w:val="28"/>
                <w:szCs w:val="24"/>
              </w:rPr>
            </w:pPr>
          </w:p>
        </w:tc>
      </w:tr>
      <w:tr w:rsidRPr="00330917" w:rsidR="003164B2" w:rsidTr="6C1E81ED" w14:paraId="71972708"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3164B2" w:rsidRDefault="003164B2" w14:paraId="0CD8DAB6" w14:textId="7420819E">
            <w:pPr>
              <w:rPr>
                <w:b w:val="1"/>
                <w:bCs w:val="1"/>
                <w:sz w:val="28"/>
                <w:szCs w:val="28"/>
              </w:rPr>
            </w:pPr>
            <w:r w:rsidRPr="6C1E81ED" w:rsidR="003164B2">
              <w:rPr>
                <w:b w:val="1"/>
                <w:bCs w:val="1"/>
                <w:i w:val="1"/>
                <w:iCs w:val="1"/>
                <w:color w:val="BFBFBF" w:themeColor="background1" w:themeTint="FF" w:themeShade="BF"/>
                <w:sz w:val="28"/>
                <w:szCs w:val="28"/>
              </w:rPr>
              <w:t>[</w:t>
            </w:r>
            <w:r w:rsidRPr="6C1E81ED" w:rsidR="005671B3">
              <w:rPr>
                <w:b w:val="1"/>
                <w:bCs w:val="1"/>
                <w:i w:val="1"/>
                <w:iCs w:val="1"/>
                <w:color w:val="BFBFBF" w:themeColor="background1" w:themeTint="FF" w:themeShade="BF"/>
                <w:sz w:val="28"/>
                <w:szCs w:val="28"/>
              </w:rPr>
              <w:t xml:space="preserve">Content </w:t>
            </w:r>
            <w:r w:rsidRPr="6C1E81ED" w:rsidR="003164B2">
              <w:rPr>
                <w:b w:val="1"/>
                <w:bCs w:val="1"/>
                <w:i w:val="1"/>
                <w:iCs w:val="1"/>
                <w:color w:val="BFBFBF" w:themeColor="background1" w:themeTint="FF" w:themeShade="BF"/>
                <w:sz w:val="28"/>
                <w:szCs w:val="28"/>
              </w:rPr>
              <w:t>Slide 4</w:t>
            </w:r>
            <w:r w:rsidRPr="6C1E81ED" w:rsidR="003164B2">
              <w:rPr>
                <w:b w:val="1"/>
                <w:bCs w:val="1"/>
                <w:i w:val="1"/>
                <w:iCs w:val="1"/>
                <w:color w:val="BFBFBF" w:themeColor="background1" w:themeTint="FF" w:themeShade="BF"/>
                <w:sz w:val="28"/>
                <w:szCs w:val="28"/>
              </w:rPr>
              <w:t>]</w:t>
            </w:r>
            <w:r w:rsidR="127AEA02">
              <w:drawing>
                <wp:inline wp14:editId="1A4B5BAD" wp14:anchorId="34E5B837">
                  <wp:extent cx="4572000" cy="2571750"/>
                  <wp:effectExtent l="0" t="0" r="0" b="0"/>
                  <wp:docPr id="936802670" name="" title=""/>
                  <wp:cNvGraphicFramePr>
                    <a:graphicFrameLocks noChangeAspect="1"/>
                  </wp:cNvGraphicFramePr>
                  <a:graphic>
                    <a:graphicData uri="http://schemas.openxmlformats.org/drawingml/2006/picture">
                      <pic:pic>
                        <pic:nvPicPr>
                          <pic:cNvPr id="0" name=""/>
                          <pic:cNvPicPr/>
                        </pic:nvPicPr>
                        <pic:blipFill>
                          <a:blip r:embed="Redd9c193de7e445c">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03164B2" w:rsidP="003164B2" w:rsidRDefault="003164B2" w14:paraId="59A6DDC8" w14:textId="6AF67AFB">
            <w:pPr>
              <w:rPr>
                <w:b/>
                <w:bCs/>
                <w:i/>
                <w:iCs/>
                <w:color w:val="BFBFBF" w:themeColor="background1" w:themeShade="BF"/>
                <w:sz w:val="28"/>
                <w:szCs w:val="24"/>
              </w:rPr>
            </w:pPr>
          </w:p>
        </w:tc>
      </w:tr>
      <w:tr w:rsidRPr="00330917" w:rsidR="008B0240" w:rsidTr="6C1E81ED" w14:paraId="361F1A73"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8B0240" w:rsidP="6C1E81ED" w:rsidRDefault="008B0240" w14:paraId="6B0EE975" w14:textId="120ABE6B">
            <w:pPr>
              <w:rPr>
                <w:b w:val="1"/>
                <w:bCs w:val="1"/>
                <w:i w:val="1"/>
                <w:iCs w:val="1"/>
                <w:color w:val="BFBFBF" w:themeColor="background1" w:themeShade="BF"/>
                <w:sz w:val="28"/>
                <w:szCs w:val="28"/>
              </w:rPr>
            </w:pPr>
            <w:r w:rsidRPr="6C1E81ED" w:rsidR="008B0240">
              <w:rPr>
                <w:b w:val="1"/>
                <w:bCs w:val="1"/>
                <w:i w:val="1"/>
                <w:iCs w:val="1"/>
                <w:color w:val="BFBFBF" w:themeColor="background1" w:themeTint="FF" w:themeShade="BF"/>
                <w:sz w:val="28"/>
                <w:szCs w:val="28"/>
              </w:rPr>
              <w:t>[Content Slide 5</w:t>
            </w:r>
            <w:r w:rsidRPr="6C1E81ED" w:rsidR="008B0240">
              <w:rPr>
                <w:b w:val="1"/>
                <w:bCs w:val="1"/>
                <w:i w:val="1"/>
                <w:iCs w:val="1"/>
                <w:color w:val="BFBFBF" w:themeColor="background1" w:themeTint="FF" w:themeShade="BF"/>
                <w:sz w:val="28"/>
                <w:szCs w:val="28"/>
              </w:rPr>
              <w:t>]</w:t>
            </w:r>
            <w:r w:rsidR="4E3F7D64">
              <w:drawing>
                <wp:inline wp14:editId="719969E0" wp14:anchorId="27F30AE1">
                  <wp:extent cx="4572000" cy="2590800"/>
                  <wp:effectExtent l="0" t="0" r="0" b="0"/>
                  <wp:docPr id="1846466224" name="" title=""/>
                  <wp:cNvGraphicFramePr>
                    <a:graphicFrameLocks noChangeAspect="1"/>
                  </wp:cNvGraphicFramePr>
                  <a:graphic>
                    <a:graphicData uri="http://schemas.openxmlformats.org/drawingml/2006/picture">
                      <pic:pic>
                        <pic:nvPicPr>
                          <pic:cNvPr id="0" name=""/>
                          <pic:cNvPicPr/>
                        </pic:nvPicPr>
                        <pic:blipFill>
                          <a:blip r:embed="Rc6f9dd05bfd84ca7">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tc>
      </w:tr>
      <w:tr w:rsidRPr="00330917" w:rsidR="005228E3" w:rsidTr="6C1E81ED" w14:paraId="79F2067A"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005228E3" w:rsidP="005228E3" w:rsidRDefault="005228E3" w14:paraId="5C31B4E6" w14:textId="77777777">
            <w:pPr>
              <w:rPr>
                <w:b/>
                <w:bCs/>
                <w:sz w:val="28"/>
                <w:szCs w:val="24"/>
              </w:rPr>
            </w:pPr>
            <w:r w:rsidRPr="6C1E81ED" w:rsidR="005228E3">
              <w:rPr>
                <w:b w:val="1"/>
                <w:bCs w:val="1"/>
                <w:sz w:val="28"/>
                <w:szCs w:val="28"/>
              </w:rPr>
              <w:t>References (no screenshots):</w:t>
            </w:r>
          </w:p>
          <w:p w:rsidR="005228E3" w:rsidP="6C1E81ED" w:rsidRDefault="005228E3" w14:paraId="68FD5AA8" w14:textId="527F46B8">
            <w:pPr>
              <w:shd w:val="clear" w:color="auto" w:fill="EDEBE9"/>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ro-RO"/>
              </w:rPr>
            </w:pP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1. Garcia, L. (2020).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The Impact of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Multilingualism</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in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Hospitality</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w:t>
            </w:r>
          </w:p>
          <w:p w:rsidR="005228E3" w:rsidP="6C1E81ED" w:rsidRDefault="005228E3" w14:paraId="46D1A996" w14:textId="1C98517D">
            <w:pPr>
              <w:shd w:val="clear" w:color="auto" w:fill="EDEBE9"/>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ro-RO"/>
              </w:rPr>
            </w:pP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2.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Alogo</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Hotel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Vejlefjord</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Staff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Handbook</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p>
          <w:p w:rsidR="005228E3" w:rsidP="6C1E81ED" w:rsidRDefault="005228E3" w14:paraId="02E1F9C0" w14:textId="1EC68189">
            <w:pPr>
              <w:shd w:val="clear" w:color="auto" w:fill="EDEBE9"/>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ro-RO"/>
              </w:rPr>
            </w:pP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3.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Language</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Learning</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Institute's</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Report on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Language</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Skills</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p>
          <w:p w:rsidR="005228E3" w:rsidP="6C1E81ED" w:rsidRDefault="005228E3" w14:paraId="36030444" w14:textId="25252E5F">
            <w:pPr>
              <w:shd w:val="clear" w:color="auto" w:fill="EDEBE9"/>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ro-RO"/>
              </w:rPr>
            </w:pP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4. European Union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Study</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on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Multilingualism</w:t>
            </w: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 xml:space="preserve">. </w:t>
            </w:r>
          </w:p>
          <w:p w:rsidR="005228E3" w:rsidP="6C1E81ED" w:rsidRDefault="005228E3" w14:paraId="23AA27B8" w14:textId="2DEF6581">
            <w:pPr>
              <w:shd w:val="clear" w:color="auto" w:fill="EDEBE9"/>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52"/>
                <w:szCs w:val="52"/>
                <w:lang w:val="ro-RO"/>
              </w:rPr>
            </w:pPr>
            <w:r w:rsidRPr="6C1E81ED" w:rsidR="74AC14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ro-RO"/>
              </w:rPr>
              <w:t>5. Smith, J. (2019).</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Language</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Awareness</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in </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the</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ro-RO"/>
              </w:rPr>
              <w:t xml:space="preserve"> Hotel Sector</w:t>
            </w:r>
            <w:r w:rsidRPr="6C1E81ED" w:rsidR="74AC14E1">
              <w:rPr>
                <w:rFonts w:ascii="Arial" w:hAnsi="Arial" w:eastAsia="Arial" w:cs="Arial"/>
                <w:b w:val="0"/>
                <w:bCs w:val="0"/>
                <w:i w:val="1"/>
                <w:iCs w:val="1"/>
                <w:caps w:val="0"/>
                <w:smallCaps w:val="0"/>
                <w:strike w:val="0"/>
                <w:dstrike w:val="0"/>
                <w:noProof w:val="0"/>
                <w:color w:val="000000" w:themeColor="text1" w:themeTint="FF" w:themeShade="FF"/>
                <w:sz w:val="52"/>
                <w:szCs w:val="52"/>
                <w:u w:val="none"/>
                <w:lang w:val="ro-RO"/>
              </w:rPr>
              <w:t>.</w:t>
            </w:r>
          </w:p>
          <w:p w:rsidR="005228E3" w:rsidP="6C1E81ED" w:rsidRDefault="005228E3" w14:paraId="78DE0EFD" w14:textId="7B66E653">
            <w:pPr>
              <w:pStyle w:val="Normal"/>
              <w:rPr>
                <w:b w:val="1"/>
                <w:bCs w:val="1"/>
                <w:sz w:val="28"/>
                <w:szCs w:val="28"/>
              </w:rPr>
            </w:pPr>
          </w:p>
        </w:tc>
      </w:tr>
      <w:tr w:rsidRPr="00330917" w:rsidR="008B0240" w:rsidTr="6C1E81ED" w14:paraId="215CC9AE" w14:textId="77777777">
        <w:trPr>
          <w:trHeight w:val="1942"/>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8B0240" w:rsidP="005228E3" w:rsidRDefault="008B0240" w14:paraId="453F99F7" w14:textId="77777777">
            <w:pPr>
              <w:rPr>
                <w:b/>
                <w:bCs/>
                <w:sz w:val="28"/>
                <w:szCs w:val="24"/>
              </w:rPr>
            </w:pPr>
            <w:r>
              <w:rPr>
                <w:b/>
                <w:bCs/>
                <w:sz w:val="28"/>
                <w:szCs w:val="24"/>
              </w:rPr>
              <w:t>Component 3:</w:t>
            </w:r>
          </w:p>
          <w:p w:rsidR="008B0240" w:rsidP="005228E3" w:rsidRDefault="008B0240" w14:paraId="5BFAE7D5" w14:textId="77777777">
            <w:pPr>
              <w:rPr>
                <w:b/>
                <w:bCs/>
                <w:sz w:val="28"/>
                <w:szCs w:val="24"/>
              </w:rPr>
            </w:pPr>
          </w:p>
          <w:p w:rsidR="008B0240" w:rsidP="005228E3" w:rsidRDefault="008B0240" w14:paraId="282EAAD7" w14:textId="6682D7DE">
            <w:pPr>
              <w:rPr>
                <w:b/>
                <w:bCs/>
                <w:sz w:val="28"/>
                <w:szCs w:val="24"/>
              </w:rPr>
            </w:pPr>
            <w:r w:rsidRPr="00A93688">
              <w:rPr>
                <w:b/>
                <w:bCs/>
                <w:i/>
                <w:iCs/>
                <w:color w:val="FF0000"/>
                <w:sz w:val="28"/>
                <w:szCs w:val="24"/>
              </w:rPr>
              <w:t>LIVE PRESENTATION</w:t>
            </w:r>
            <w:r w:rsidRPr="00A93688" w:rsidR="00A93688">
              <w:rPr>
                <w:b/>
                <w:bCs/>
                <w:color w:val="FF0000"/>
                <w:sz w:val="28"/>
                <w:szCs w:val="24"/>
              </w:rPr>
              <w:t xml:space="preserve"> (no links need to be submitted here)</w:t>
            </w:r>
          </w:p>
        </w:tc>
      </w:tr>
      <w:tr w:rsidRPr="00330917" w:rsidR="008B0240" w:rsidTr="6C1E81ED" w14:paraId="61461D66"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Pr="00FA18FF" w:rsidR="008B0240" w:rsidP="008B0240" w:rsidRDefault="008B0240" w14:paraId="79BCB5D3" w14:textId="77777777">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rsidR="008B0240" w:rsidP="008B0240" w:rsidRDefault="008B0240" w14:paraId="579867A5" w14:textId="77777777">
            <w:pPr>
              <w:spacing w:after="0" w:line="240" w:lineRule="auto"/>
              <w:rPr>
                <w:rFonts w:eastAsia="Carlito" w:cs="Times New Roman"/>
                <w:b/>
                <w:color w:val="auto"/>
                <w:sz w:val="28"/>
                <w:szCs w:val="28"/>
                <w:lang w:val="en-US"/>
              </w:rPr>
            </w:pPr>
          </w:p>
          <w:p w:rsidR="008B0240" w:rsidP="005228E3" w:rsidRDefault="008B0240" w14:paraId="02145679" w14:textId="08F79F88">
            <w:pPr>
              <w:rPr>
                <w:b/>
                <w:bCs/>
                <w:sz w:val="28"/>
                <w:szCs w:val="24"/>
              </w:rPr>
            </w:pPr>
            <w:r>
              <w:rPr>
                <w:rFonts w:eastAsia="Carlito" w:cs="Times New Roman"/>
                <w:b/>
                <w:color w:val="auto"/>
                <w:sz w:val="28"/>
                <w:szCs w:val="28"/>
                <w:lang w:val="en-US"/>
              </w:rPr>
              <w:t>Weighting: 25%</w:t>
            </w:r>
          </w:p>
        </w:tc>
      </w:tr>
      <w:tr w:rsidRPr="00330917" w:rsidR="006C0FE2" w:rsidTr="6C1E81ED" w14:paraId="1DE8B5AD"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Pr="00E95FE6" w:rsidR="008B0240" w:rsidP="6C1E81ED" w:rsidRDefault="008B0240" w14:paraId="3250AA52" w14:textId="23873160">
            <w:pPr>
              <w:spacing w:after="160" w:line="259" w:lineRule="auto"/>
              <w:jc w:val="center"/>
            </w:pPr>
            <w:r w:rsidRPr="6C1E81ED" w:rsidR="2C7A070C">
              <w:rPr>
                <w:rFonts w:ascii="Arial" w:hAnsi="Arial" w:eastAsia="Arial" w:cs="Arial"/>
                <w:b w:val="0"/>
                <w:bCs w:val="0"/>
                <w:i w:val="0"/>
                <w:iCs w:val="0"/>
                <w:caps w:val="0"/>
                <w:smallCaps w:val="0"/>
                <w:noProof w:val="0"/>
                <w:color w:val="000000" w:themeColor="text1" w:themeTint="FF" w:themeShade="FF"/>
                <w:sz w:val="24"/>
                <w:szCs w:val="24"/>
                <w:lang w:val="en-GB"/>
              </w:rPr>
              <w:t>A Critical Self-Reflection on Self-Development: Learning Experience through Presentation Preparation</w:t>
            </w:r>
          </w:p>
          <w:p w:rsidRPr="00E95FE6" w:rsidR="008B0240" w:rsidP="6C1E81ED" w:rsidRDefault="008B0240" w14:paraId="700BAC9A" w14:textId="6A99303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C1E81ED" w:rsidR="2C7A070C">
              <w:rPr>
                <w:rFonts w:ascii="Arial" w:hAnsi="Arial" w:eastAsia="Arial" w:cs="Arial"/>
                <w:b w:val="0"/>
                <w:bCs w:val="0"/>
                <w:i w:val="0"/>
                <w:iCs w:val="0"/>
                <w:caps w:val="0"/>
                <w:smallCaps w:val="0"/>
                <w:noProof w:val="0"/>
                <w:color w:val="000000" w:themeColor="text1" w:themeTint="FF" w:themeShade="FF"/>
                <w:sz w:val="24"/>
                <w:szCs w:val="24"/>
                <w:lang w:val="en-GB"/>
              </w:rPr>
              <w:t>Rework</w:t>
            </w:r>
          </w:p>
          <w:p w:rsidRPr="00E95FE6" w:rsidR="008B0240" w:rsidP="6C1E81ED" w:rsidRDefault="008B0240" w14:paraId="1F13B112" w14:textId="6B9D795D">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C1E81ED" w:rsidR="2C7A070C">
              <w:rPr>
                <w:rFonts w:ascii="Arial" w:hAnsi="Arial" w:eastAsia="Arial" w:cs="Arial"/>
                <w:b w:val="0"/>
                <w:bCs w:val="0"/>
                <w:i w:val="0"/>
                <w:iCs w:val="0"/>
                <w:caps w:val="0"/>
                <w:smallCaps w:val="0"/>
                <w:noProof w:val="0"/>
                <w:color w:val="000000" w:themeColor="text1" w:themeTint="FF" w:themeShade="FF"/>
                <w:sz w:val="24"/>
                <w:szCs w:val="24"/>
                <w:lang w:val="en-GB"/>
              </w:rPr>
              <w:t>Word Count: 380</w:t>
            </w:r>
          </w:p>
          <w:p w:rsidRPr="00E95FE6" w:rsidR="008B0240" w:rsidP="6C1E81ED" w:rsidRDefault="008B0240" w14:paraId="13085B63" w14:textId="01885953">
            <w:pPr>
              <w:pStyle w:val="Normal"/>
              <w:shd w:val="clear" w:color="auto" w:fill="FFFFFF" w:themeFill="background1"/>
              <w:spacing w:before="0" w:beforeAutospacing="off"/>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Pr="00E95FE6" w:rsidR="008B0240" w:rsidP="6C1E81ED" w:rsidRDefault="008B0240" w14:paraId="773EB816" w14:textId="0F9CE122">
            <w:pPr>
              <w:shd w:val="clear" w:color="auto" w:fill="FFFFFF" w:themeFill="background1"/>
              <w:spacing w:before="0" w:beforeAutospacing="off"/>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Pr="00E95FE6" w:rsidR="008B0240" w:rsidP="6C1E81ED" w:rsidRDefault="008B0240" w14:paraId="62AC537B" w14:textId="1EC1487C">
            <w:pPr>
              <w:shd w:val="clear" w:color="auto" w:fill="FFFFFF" w:themeFill="background1"/>
              <w:spacing w:before="0" w:beforeAutospacing="off"/>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Introduction:</w:t>
            </w:r>
          </w:p>
          <w:p w:rsidRPr="00E95FE6" w:rsidR="008B0240" w:rsidP="6C1E81ED" w:rsidRDefault="008B0240" w14:paraId="521778A0" w14:textId="6DA6E792">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This reflective essay critically examines my self-development journey throughout the preparation of a presentation,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utilizing</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the Gibbs Reflective Cycle as a guiding model. Comprising six stages—Description, Feelings, Evaluation, Analysis, Conclusion, and Action Plan—I will address self-reflective questions to delve into my learning experience, changes in my understanding of the subject, and the resulting impact.</w:t>
            </w:r>
          </w:p>
          <w:p w:rsidRPr="00E95FE6" w:rsidR="008B0240" w:rsidP="6C1E81ED" w:rsidRDefault="008B0240" w14:paraId="4074F704" w14:textId="56956190">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Description:</w:t>
            </w:r>
          </w:p>
          <w:p w:rsidRPr="00E95FE6" w:rsidR="008B0240" w:rsidP="6C1E81ED" w:rsidRDefault="008B0240" w14:paraId="785DC25F" w14:textId="3FE02E84">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In preparing for my presentation, I engaged in extensive research, </w:t>
            </w:r>
            <w:r w:rsidRPr="6C1E81ED" w:rsidR="49419186">
              <w:rPr>
                <w:rFonts w:ascii="Arial" w:hAnsi="Arial" w:eastAsia="Arial" w:cs="Arial"/>
                <w:b w:val="0"/>
                <w:bCs w:val="0"/>
                <w:i w:val="0"/>
                <w:iCs w:val="0"/>
                <w:caps w:val="0"/>
                <w:smallCaps w:val="0"/>
                <w:noProof w:val="0"/>
                <w:color w:val="0D0D0D" w:themeColor="text1" w:themeTint="F2" w:themeShade="FF"/>
                <w:sz w:val="24"/>
                <w:szCs w:val="24"/>
                <w:lang w:val="en-GB"/>
              </w:rPr>
              <w:t>analysed</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pertinent data, and organized my thoughts to craft a coherent and compelling presentation. Clear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objectives</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key points identification, and effective content structuring were integral to the process. Selecting suitable visual aids, creating informative slides, and rigorous practice ensured a seamless flow of information.</w:t>
            </w:r>
          </w:p>
          <w:p w:rsidRPr="00E95FE6" w:rsidR="008B0240" w:rsidP="6C1E81ED" w:rsidRDefault="008B0240" w14:paraId="6C024F1F" w14:textId="60D5B634">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Feelings:</w:t>
            </w:r>
          </w:p>
          <w:p w:rsidRPr="00E95FE6" w:rsidR="008B0240" w:rsidP="6C1E81ED" w:rsidRDefault="008B0240" w14:paraId="0BB193D0" w14:textId="575F97D3">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Initially, the abundance of information and the pressure to deliver a high-quality presentation induced feelings of overwhelm. Doubts about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possessing</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the necessary skills surfaced. However, as I progressed and gained confidence, excitement and anticipation replaced these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initial</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apprehensions. The prospect of sharing insights and engaging with the audience became a motivating force.</w:t>
            </w:r>
          </w:p>
          <w:p w:rsidRPr="00E95FE6" w:rsidR="008B0240" w:rsidP="6C1E81ED" w:rsidRDefault="008B0240" w14:paraId="0EA7DDA7" w14:textId="1BAABC8A">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Evaluation:</w:t>
            </w:r>
          </w:p>
          <w:p w:rsidRPr="00E95FE6" w:rsidR="008B0240" w:rsidP="6C1E81ED" w:rsidRDefault="008B0240" w14:paraId="255AC85C" w14:textId="39921C74">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This experience underscored the significance of thorough preparation and attention to detail in effective communication. Recognizing that engagement with the audience goes beyond knowledge, I evaluated strengths such as research skills and conveying complex ideas. Areas for improvement, including managing nervousness and enhancing visual aids, were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identified</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and addressed.</w:t>
            </w:r>
          </w:p>
          <w:p w:rsidRPr="00E95FE6" w:rsidR="008B0240" w:rsidP="6C1E81ED" w:rsidRDefault="008B0240" w14:paraId="1BACF3C3" w14:textId="75019DFF">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Analysis:</w:t>
            </w:r>
          </w:p>
          <w:p w:rsidRPr="00E95FE6" w:rsidR="008B0240" w:rsidP="6C1E81ED" w:rsidRDefault="008B0240" w14:paraId="062B1A3C" w14:textId="3F769BFF">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Delving deeper into the research process enriched my understanding of the subject. Unearthing new perspectives and challenging preconceived notions led to a more nuanced comprehension. The preparation process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necessitated</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critical analysis and synthesis, emphasizing the importance of tailoring messages to diverse audiences for accessibility and engagement.</w:t>
            </w:r>
          </w:p>
          <w:p w:rsidRPr="00E95FE6" w:rsidR="008B0240" w:rsidP="6C1E81ED" w:rsidRDefault="008B0240" w14:paraId="6EDAC8C4" w14:textId="3FE8462F">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Conclusion:</w:t>
            </w:r>
          </w:p>
          <w:p w:rsidRPr="00E95FE6" w:rsidR="008B0240" w:rsidP="6C1E81ED" w:rsidRDefault="008B0240" w14:paraId="5EBE16AC" w14:textId="415F1B47">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The presentation preparation significantly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impacted</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 xml:space="preserve"> my knowledge, understanding, and communication skills. Confidence in delivering complex information and engaging with an audience increased. The experience reinforced the value of continuous learning, adaptability, and openness to feedback. Emphasizing the importance of refining presentation skills through practice and self-improvement became </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evident</w:t>
            </w: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w:t>
            </w:r>
          </w:p>
          <w:p w:rsidRPr="00E95FE6" w:rsidR="008B0240" w:rsidP="6C1E81ED" w:rsidRDefault="008B0240" w14:paraId="2CD3A38E" w14:textId="6480340A">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Action Plan:</w:t>
            </w:r>
          </w:p>
          <w:p w:rsidRPr="00E95FE6" w:rsidR="008B0240" w:rsidP="6C1E81ED" w:rsidRDefault="008B0240" w14:paraId="63BDF53F" w14:textId="6C57EDB0">
            <w:pPr>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6C1E81ED" w:rsidR="461562E1">
              <w:rPr>
                <w:rFonts w:ascii="Arial" w:hAnsi="Arial" w:eastAsia="Arial" w:cs="Arial"/>
                <w:b w:val="0"/>
                <w:bCs w:val="0"/>
                <w:i w:val="0"/>
                <w:iCs w:val="0"/>
                <w:caps w:val="0"/>
                <w:smallCaps w:val="0"/>
                <w:noProof w:val="0"/>
                <w:color w:val="0D0D0D" w:themeColor="text1" w:themeTint="F2" w:themeShade="FF"/>
                <w:sz w:val="24"/>
                <w:szCs w:val="24"/>
                <w:lang w:val="en-GB"/>
              </w:rPr>
              <w:t>To further enhance my skills, seeking feedback from peers and mentors will be crucial. Constructive criticism will aid in refining my presentation style and audience connection. Participation in workshops or courses on public speaking and presentation techniques is planned for continued skill development. Ongoing self-reflection and active pursuit of opportunities to apply and expand my knowledge will ensure staying updated with the latest trends in my field.</w:t>
            </w:r>
          </w:p>
          <w:p w:rsidRPr="00E95FE6" w:rsidR="008B0240" w:rsidP="6C1E81ED" w:rsidRDefault="008B0240" w14:paraId="785884D4" w14:textId="29C383AD">
            <w:pPr>
              <w:pStyle w:val="Normal"/>
              <w:rPr>
                <w:b w:val="1"/>
                <w:bCs w:val="1"/>
                <w:i w:val="1"/>
                <w:iCs w:val="1"/>
                <w:color w:val="BFBFBF" w:themeColor="background1" w:themeShade="BF"/>
                <w:sz w:val="28"/>
                <w:szCs w:val="28"/>
              </w:rPr>
            </w:pPr>
          </w:p>
          <w:p w:rsidR="008B0240" w:rsidP="008B0240" w:rsidRDefault="008B0240" w14:paraId="76EC9EFD" w14:textId="77777777">
            <w:pPr>
              <w:rPr>
                <w:b/>
                <w:bCs/>
                <w:sz w:val="28"/>
                <w:szCs w:val="24"/>
              </w:rPr>
            </w:pPr>
          </w:p>
          <w:p w:rsidR="008B0240" w:rsidP="008B0240" w:rsidRDefault="008B0240" w14:paraId="6E9C585A" w14:textId="77777777">
            <w:pPr>
              <w:rPr>
                <w:b/>
                <w:bCs/>
                <w:sz w:val="28"/>
                <w:szCs w:val="24"/>
              </w:rPr>
            </w:pPr>
          </w:p>
          <w:p w:rsidR="005C77A4" w:rsidP="006C0FE2" w:rsidRDefault="008B0240" w14:paraId="547FF908" w14:textId="6EEF3146">
            <w:pPr>
              <w:rPr>
                <w:b/>
                <w:bCs/>
                <w:sz w:val="28"/>
                <w:szCs w:val="24"/>
              </w:rPr>
            </w:pPr>
            <w:r>
              <w:rPr>
                <w:b/>
                <w:bCs/>
                <w:sz w:val="28"/>
                <w:szCs w:val="24"/>
              </w:rPr>
              <w:t>References:</w:t>
            </w:r>
          </w:p>
          <w:p w:rsidR="005C77A4" w:rsidP="006C0FE2" w:rsidRDefault="005C77A4" w14:paraId="7C298544" w14:textId="77777777">
            <w:pPr>
              <w:rPr>
                <w:b/>
                <w:bCs/>
                <w:sz w:val="28"/>
                <w:szCs w:val="24"/>
              </w:rPr>
            </w:pPr>
          </w:p>
          <w:p w:rsidR="0064455E" w:rsidP="6C1E81ED" w:rsidRDefault="0064455E" w14:paraId="03EA4212" w14:textId="6EBB8A1E">
            <w:pPr>
              <w:pStyle w:val="Normal"/>
              <w:shd w:val="clear" w:color="auto" w:fill="FFFFFF" w:themeFill="background1"/>
              <w:spacing w:before="0" w:beforeAutospacing="off" w:after="0" w:afterAutospacing="off"/>
              <w:ind w:left="0" w:right="-20"/>
              <w:jc w:val="both"/>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Gibbs, G. (1988). </w:t>
            </w:r>
            <w:r w:rsidRPr="6C1E81ED" w:rsidR="42DAFB22">
              <w:rPr>
                <w:rFonts w:ascii="system-ui" w:hAnsi="system-ui" w:eastAsia="system-ui" w:cs="system-ui"/>
                <w:b w:val="0"/>
                <w:bCs w:val="0"/>
                <w:i w:val="1"/>
                <w:iCs w:val="1"/>
                <w:caps w:val="0"/>
                <w:smallCaps w:val="0"/>
                <w:noProof w:val="0"/>
                <w:color w:val="0D0D0D" w:themeColor="text1" w:themeTint="F2" w:themeShade="FF"/>
                <w:sz w:val="24"/>
                <w:szCs w:val="24"/>
                <w:lang w:val="en-GB"/>
              </w:rPr>
              <w:t>Learning by doing: A guide to teaching and learning methods.</w:t>
            </w: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Oxford Brookes University.</w:t>
            </w:r>
          </w:p>
          <w:p w:rsidR="0064455E" w:rsidP="6C1E81ED" w:rsidRDefault="0064455E" w14:paraId="5ADB6880" w14:textId="680FDECD">
            <w:pPr>
              <w:pStyle w:val="Normal"/>
              <w:shd w:val="clear" w:color="auto" w:fill="FFFFFF" w:themeFill="background1"/>
              <w:spacing w:before="0" w:beforeAutospacing="off" w:after="0" w:afterAutospacing="off"/>
              <w:ind w:left="0" w:right="-20"/>
              <w:jc w:val="both"/>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Kolb, D. A. (1984). </w:t>
            </w:r>
            <w:r w:rsidRPr="6C1E81ED" w:rsidR="42DAFB22">
              <w:rPr>
                <w:rFonts w:ascii="system-ui" w:hAnsi="system-ui" w:eastAsia="system-ui" w:cs="system-ui"/>
                <w:b w:val="0"/>
                <w:bCs w:val="0"/>
                <w:i w:val="1"/>
                <w:iCs w:val="1"/>
                <w:caps w:val="0"/>
                <w:smallCaps w:val="0"/>
                <w:noProof w:val="0"/>
                <w:color w:val="0D0D0D" w:themeColor="text1" w:themeTint="F2" w:themeShade="FF"/>
                <w:sz w:val="24"/>
                <w:szCs w:val="24"/>
                <w:lang w:val="en-GB"/>
              </w:rPr>
              <w:t>Experiential learning: Experience as the source of learning and development.</w:t>
            </w: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Prentice-Hall.</w:t>
            </w:r>
          </w:p>
          <w:p w:rsidR="0064455E" w:rsidP="6C1E81ED" w:rsidRDefault="0064455E" w14:paraId="489A7EF6" w14:textId="3CED0491">
            <w:pPr>
              <w:pStyle w:val="Normal"/>
              <w:shd w:val="clear" w:color="auto" w:fill="FFFFFF" w:themeFill="background1"/>
              <w:spacing w:before="0" w:beforeAutospacing="off" w:after="0" w:afterAutospacing="off"/>
              <w:ind w:left="0" w:right="-20"/>
              <w:jc w:val="both"/>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Moon, J. A. (2004). </w:t>
            </w:r>
            <w:r w:rsidRPr="6C1E81ED" w:rsidR="42DAFB22">
              <w:rPr>
                <w:rFonts w:ascii="system-ui" w:hAnsi="system-ui" w:eastAsia="system-ui" w:cs="system-ui"/>
                <w:b w:val="0"/>
                <w:bCs w:val="0"/>
                <w:i w:val="1"/>
                <w:iCs w:val="1"/>
                <w:caps w:val="0"/>
                <w:smallCaps w:val="0"/>
                <w:noProof w:val="0"/>
                <w:color w:val="0D0D0D" w:themeColor="text1" w:themeTint="F2" w:themeShade="FF"/>
                <w:sz w:val="24"/>
                <w:szCs w:val="24"/>
                <w:lang w:val="en-GB"/>
              </w:rPr>
              <w:t>A handbook of reflective and experiential learning: Theory and practice.</w:t>
            </w:r>
            <w:r w:rsidRPr="6C1E81ED" w:rsidR="42DAFB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Routledge.</w:t>
            </w:r>
          </w:p>
          <w:p w:rsidR="0064455E" w:rsidP="6C1E81ED" w:rsidRDefault="0064455E" w14:paraId="2E91DCCC" w14:textId="781B08D5">
            <w:pPr>
              <w:pStyle w:val="Normal"/>
              <w:rPr>
                <w:b w:val="1"/>
                <w:bCs w:val="1"/>
                <w:sz w:val="28"/>
                <w:szCs w:val="28"/>
              </w:rPr>
            </w:pPr>
          </w:p>
          <w:p w:rsidR="0064455E" w:rsidP="006C0FE2" w:rsidRDefault="0064455E" w14:paraId="507A2F0F" w14:textId="77777777">
            <w:pPr>
              <w:rPr>
                <w:b/>
                <w:bCs/>
                <w:sz w:val="28"/>
                <w:szCs w:val="24"/>
              </w:rPr>
            </w:pPr>
          </w:p>
          <w:p w:rsidR="0064455E" w:rsidP="006C0FE2" w:rsidRDefault="0064455E" w14:paraId="256CE7B8" w14:textId="77777777">
            <w:pPr>
              <w:rPr>
                <w:b/>
                <w:bCs/>
                <w:sz w:val="28"/>
                <w:szCs w:val="24"/>
              </w:rPr>
            </w:pPr>
          </w:p>
          <w:p w:rsidR="0064455E" w:rsidP="006C0FE2" w:rsidRDefault="0064455E" w14:paraId="155EA623" w14:textId="77777777">
            <w:pPr>
              <w:rPr>
                <w:b/>
                <w:bCs/>
                <w:sz w:val="28"/>
                <w:szCs w:val="24"/>
              </w:rPr>
            </w:pPr>
          </w:p>
          <w:p w:rsidR="0064455E" w:rsidP="006C0FE2" w:rsidRDefault="0064455E" w14:paraId="1CB3E5DB" w14:textId="77777777">
            <w:pPr>
              <w:rPr>
                <w:b/>
                <w:bCs/>
                <w:sz w:val="28"/>
                <w:szCs w:val="24"/>
              </w:rPr>
            </w:pPr>
          </w:p>
          <w:p w:rsidR="0064455E" w:rsidP="006C0FE2" w:rsidRDefault="0064455E" w14:paraId="376E4F65" w14:textId="77777777">
            <w:pPr>
              <w:rPr>
                <w:b/>
                <w:bCs/>
                <w:sz w:val="28"/>
                <w:szCs w:val="24"/>
              </w:rPr>
            </w:pPr>
          </w:p>
        </w:tc>
      </w:tr>
    </w:tbl>
    <w:p w:rsidR="00091775" w:rsidRDefault="00091775" w14:paraId="5DD504A2" w14:textId="77777777"/>
    <w:sectPr w:rsidR="00091775">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1AED" w:rsidP="007C2128" w:rsidRDefault="00D61AED" w14:paraId="1DBCAEB3" w14:textId="77777777">
      <w:pPr>
        <w:spacing w:after="0" w:line="240" w:lineRule="auto"/>
      </w:pPr>
      <w:r>
        <w:separator/>
      </w:r>
    </w:p>
  </w:endnote>
  <w:endnote w:type="continuationSeparator" w:id="0">
    <w:p w:rsidR="00D61AED" w:rsidP="007C2128" w:rsidRDefault="00D61AED" w14:paraId="4F36A4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rsidR="007C2128" w:rsidRDefault="007C2128" w14:paraId="2099C2E6" w14:textId="57C2275A">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C2128" w:rsidRDefault="007C2128" w14:paraId="5DB1B41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1AED" w:rsidP="007C2128" w:rsidRDefault="00D61AED" w14:paraId="2E6C7817" w14:textId="77777777">
      <w:pPr>
        <w:spacing w:after="0" w:line="240" w:lineRule="auto"/>
      </w:pPr>
      <w:r>
        <w:separator/>
      </w:r>
    </w:p>
  </w:footnote>
  <w:footnote w:type="continuationSeparator" w:id="0">
    <w:p w:rsidR="00D61AED" w:rsidP="007C2128" w:rsidRDefault="00D61AED" w14:paraId="684703A6"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3c5723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F762E"/>
    <w:rsid w:val="003164B2"/>
    <w:rsid w:val="003439EA"/>
    <w:rsid w:val="00373FD2"/>
    <w:rsid w:val="00452F90"/>
    <w:rsid w:val="004F3356"/>
    <w:rsid w:val="005228E3"/>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B0240"/>
    <w:rsid w:val="008C0A30"/>
    <w:rsid w:val="00903A18"/>
    <w:rsid w:val="00910929"/>
    <w:rsid w:val="009C5BA7"/>
    <w:rsid w:val="009E74DD"/>
    <w:rsid w:val="00A135A5"/>
    <w:rsid w:val="00A60F09"/>
    <w:rsid w:val="00A93688"/>
    <w:rsid w:val="00AA645D"/>
    <w:rsid w:val="00B3346C"/>
    <w:rsid w:val="00C91424"/>
    <w:rsid w:val="00C974B9"/>
    <w:rsid w:val="00D61AED"/>
    <w:rsid w:val="00DA485D"/>
    <w:rsid w:val="00E73500"/>
    <w:rsid w:val="00E95FE6"/>
    <w:rsid w:val="014D37AB"/>
    <w:rsid w:val="0635FD62"/>
    <w:rsid w:val="127AEA02"/>
    <w:rsid w:val="14C90960"/>
    <w:rsid w:val="150BC36C"/>
    <w:rsid w:val="26AFE798"/>
    <w:rsid w:val="284BB7F9"/>
    <w:rsid w:val="2AE29E09"/>
    <w:rsid w:val="2AEEEE9C"/>
    <w:rsid w:val="2C7A070C"/>
    <w:rsid w:val="2C85F9A0"/>
    <w:rsid w:val="2C986367"/>
    <w:rsid w:val="2D3AB9F1"/>
    <w:rsid w:val="2FD00429"/>
    <w:rsid w:val="31F4207F"/>
    <w:rsid w:val="3576225C"/>
    <w:rsid w:val="3613B389"/>
    <w:rsid w:val="3CC5EE37"/>
    <w:rsid w:val="3D0A1E71"/>
    <w:rsid w:val="40E02DC6"/>
    <w:rsid w:val="42DAFB22"/>
    <w:rsid w:val="461562E1"/>
    <w:rsid w:val="49419186"/>
    <w:rsid w:val="4E3F7D64"/>
    <w:rsid w:val="52598E57"/>
    <w:rsid w:val="52A1ADE6"/>
    <w:rsid w:val="530169EF"/>
    <w:rsid w:val="58841228"/>
    <w:rsid w:val="5AF35377"/>
    <w:rsid w:val="5C8F23D8"/>
    <w:rsid w:val="609FAA43"/>
    <w:rsid w:val="65A19BFF"/>
    <w:rsid w:val="673D6C60"/>
    <w:rsid w:val="6C1E81ED"/>
    <w:rsid w:val="7434CE59"/>
    <w:rsid w:val="74AC14E1"/>
    <w:rsid w:val="75BFAD4F"/>
    <w:rsid w:val="775B7DB0"/>
    <w:rsid w:val="7C5750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C2128"/>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2128"/>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2128"/>
    <w:rPr>
      <w:rFonts w:ascii="Times New Roman" w:hAnsi="Times New Roman" w:eastAsiaTheme="minorHAnsi"/>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image" Target="/media/image.png" Id="R022ac54813c845bb" /><Relationship Type="http://schemas.openxmlformats.org/officeDocument/2006/relationships/image" Target="/media/image2.png" Id="R5a22106cb13448ef" /><Relationship Type="http://schemas.openxmlformats.org/officeDocument/2006/relationships/image" Target="/media/image3.png" Id="Rf8209884726b4bb3" /><Relationship Type="http://schemas.openxmlformats.org/officeDocument/2006/relationships/image" Target="/media/image4.png" Id="R9797eeee70d24721" /><Relationship Type="http://schemas.openxmlformats.org/officeDocument/2006/relationships/image" Target="/media/image5.png" Id="Redd9c193de7e445c" /><Relationship Type="http://schemas.openxmlformats.org/officeDocument/2006/relationships/image" Target="/media/image6.png" Id="Rc6f9dd05bfd84ca7" /><Relationship Type="http://schemas.openxmlformats.org/officeDocument/2006/relationships/glossaryDocument" Target="glossary/document.xml" Id="Rd516cc7726db4b81" /><Relationship Type="http://schemas.openxmlformats.org/officeDocument/2006/relationships/numbering" Target="numbering.xml" Id="R8331538973d7405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4d6219-0087-4e31-bafd-1aedcbc8e21f}"/>
      </w:docPartPr>
      <w:docPartBody>
        <w:p w14:paraId="0CFB339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Lisa-Marie Bassler</dc:creator>
  <keywords/>
  <dc:description/>
  <lastModifiedBy>Kinga Torok (2211429)</lastModifiedBy>
  <revision>39</revision>
  <dcterms:created xsi:type="dcterms:W3CDTF">2023-12-20T11:14:00.0000000Z</dcterms:created>
  <dcterms:modified xsi:type="dcterms:W3CDTF">2024-02-29T18:37:02.0714066Z</dcterms:modified>
</coreProperties>
</file>