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39F4A5AC" w:rsidR="00DD5969" w:rsidRPr="000C3CA9" w:rsidRDefault="00DD5969" w:rsidP="000C3CA9">
      <w:pPr>
        <w:spacing w:before="212" w:line="360" w:lineRule="auto"/>
        <w:rPr>
          <w:b/>
          <w:sz w:val="48"/>
          <w:szCs w:val="48"/>
          <w:lang w:val="fr-FR"/>
        </w:rPr>
      </w:pPr>
      <w:r w:rsidRPr="000C3CA9">
        <w:rPr>
          <w:b/>
          <w:sz w:val="48"/>
          <w:szCs w:val="48"/>
          <w:lang w:val="fr-FR"/>
        </w:rPr>
        <w:t>MODULE CODE:</w:t>
      </w:r>
      <w:r w:rsidR="009862CA" w:rsidRPr="000C3CA9">
        <w:rPr>
          <w:b/>
          <w:sz w:val="48"/>
          <w:szCs w:val="48"/>
          <w:lang w:val="fr-FR"/>
        </w:rPr>
        <w:t xml:space="preserve"> </w:t>
      </w:r>
      <w:r w:rsidR="0000375B" w:rsidRPr="000C3CA9">
        <w:rPr>
          <w:b/>
          <w:sz w:val="48"/>
          <w:szCs w:val="48"/>
          <w:lang w:val="fr-FR"/>
        </w:rPr>
        <w:t>ECAD4018</w:t>
      </w:r>
    </w:p>
    <w:p w14:paraId="5051A2D5" w14:textId="77777777" w:rsidR="00347EA1" w:rsidRPr="000C3CA9" w:rsidRDefault="00347EA1" w:rsidP="000C3CA9">
      <w:pPr>
        <w:spacing w:before="212" w:line="360" w:lineRule="auto"/>
        <w:rPr>
          <w:b/>
          <w:sz w:val="48"/>
          <w:szCs w:val="48"/>
          <w:lang w:val="fr-FR"/>
        </w:rPr>
      </w:pPr>
    </w:p>
    <w:p w14:paraId="7681432B" w14:textId="00376CE0" w:rsidR="00DD5969" w:rsidRPr="000C3CA9" w:rsidRDefault="00DD5969" w:rsidP="000C3CA9">
      <w:pPr>
        <w:spacing w:before="3" w:line="360" w:lineRule="auto"/>
        <w:rPr>
          <w:b/>
          <w:sz w:val="48"/>
          <w:szCs w:val="48"/>
        </w:rPr>
      </w:pPr>
      <w:r w:rsidRPr="000C3CA9">
        <w:rPr>
          <w:b/>
          <w:sz w:val="48"/>
          <w:szCs w:val="48"/>
        </w:rPr>
        <w:t>STUDENT NAME:</w:t>
      </w:r>
      <w:r w:rsidR="009862CA" w:rsidRPr="000C3CA9">
        <w:rPr>
          <w:b/>
          <w:sz w:val="48"/>
          <w:szCs w:val="48"/>
        </w:rPr>
        <w:t xml:space="preserve"> Molly Lewis</w:t>
      </w:r>
    </w:p>
    <w:p w14:paraId="0D16D138" w14:textId="77777777" w:rsidR="00DD5969" w:rsidRPr="000C3CA9" w:rsidRDefault="00DD5969" w:rsidP="000C3CA9">
      <w:pPr>
        <w:spacing w:before="3" w:line="360" w:lineRule="auto"/>
        <w:rPr>
          <w:b/>
          <w:sz w:val="48"/>
          <w:szCs w:val="48"/>
        </w:rPr>
      </w:pPr>
    </w:p>
    <w:p w14:paraId="18107AFF" w14:textId="0F9E0355" w:rsidR="00DD5969" w:rsidRPr="000C3CA9" w:rsidRDefault="00DD5969" w:rsidP="000C3CA9">
      <w:pPr>
        <w:spacing w:before="3" w:line="360" w:lineRule="auto"/>
        <w:rPr>
          <w:b/>
          <w:sz w:val="48"/>
          <w:szCs w:val="48"/>
        </w:rPr>
      </w:pPr>
      <w:r w:rsidRPr="000C3CA9">
        <w:rPr>
          <w:b/>
          <w:sz w:val="48"/>
          <w:szCs w:val="48"/>
        </w:rPr>
        <w:t xml:space="preserve">STUDENT </w:t>
      </w:r>
      <w:r w:rsidR="007203C3" w:rsidRPr="000C3CA9">
        <w:rPr>
          <w:b/>
          <w:sz w:val="48"/>
          <w:szCs w:val="48"/>
        </w:rPr>
        <w:t>NUMBER</w:t>
      </w:r>
      <w:r w:rsidRPr="000C3CA9">
        <w:rPr>
          <w:b/>
          <w:sz w:val="48"/>
          <w:szCs w:val="48"/>
        </w:rPr>
        <w:t>:</w:t>
      </w:r>
      <w:r w:rsidR="009862CA" w:rsidRPr="000C3CA9">
        <w:rPr>
          <w:b/>
          <w:sz w:val="48"/>
          <w:szCs w:val="48"/>
        </w:rPr>
        <w:t xml:space="preserve"> 2400455</w:t>
      </w:r>
    </w:p>
    <w:p w14:paraId="4FD52B0A" w14:textId="77777777" w:rsidR="00DD5969" w:rsidRDefault="00DD5969" w:rsidP="000C3CA9">
      <w:pPr>
        <w:spacing w:line="360" w:lineRule="auto"/>
        <w:rPr>
          <w:b/>
          <w:sz w:val="47"/>
        </w:rPr>
      </w:pPr>
    </w:p>
    <w:p w14:paraId="14397810" w14:textId="12238BF5" w:rsidR="00F3381E" w:rsidRPr="000C3CA9" w:rsidRDefault="00F3381E" w:rsidP="000C3CA9">
      <w:pPr>
        <w:spacing w:line="360" w:lineRule="auto"/>
        <w:rPr>
          <w:b/>
          <w:sz w:val="47"/>
        </w:rPr>
      </w:pPr>
      <w:r>
        <w:rPr>
          <w:b/>
          <w:sz w:val="47"/>
        </w:rPr>
        <w:t xml:space="preserve">WORD COUNT: </w:t>
      </w:r>
      <w:r w:rsidR="00016492">
        <w:rPr>
          <w:b/>
          <w:sz w:val="47"/>
        </w:rPr>
        <w:t>2025</w:t>
      </w:r>
    </w:p>
    <w:p w14:paraId="33AC1703" w14:textId="77777777" w:rsidR="00DD5969" w:rsidRPr="000C3CA9" w:rsidRDefault="00DD5969" w:rsidP="000C3CA9">
      <w:pPr>
        <w:spacing w:line="360" w:lineRule="auto"/>
        <w:ind w:left="100"/>
        <w:jc w:val="center"/>
        <w:rPr>
          <w:b/>
          <w:sz w:val="47"/>
        </w:rPr>
      </w:pPr>
    </w:p>
    <w:p w14:paraId="274DD003" w14:textId="77777777" w:rsidR="00DD5969" w:rsidRPr="000C3CA9" w:rsidRDefault="00DD5969" w:rsidP="000C3CA9">
      <w:pPr>
        <w:spacing w:line="360" w:lineRule="auto"/>
        <w:ind w:left="100"/>
        <w:rPr>
          <w:b/>
          <w:sz w:val="47"/>
        </w:rPr>
      </w:pPr>
    </w:p>
    <w:p w14:paraId="5A38292B" w14:textId="115868CB" w:rsidR="00B103B9" w:rsidRPr="004030A8" w:rsidRDefault="00B103B9" w:rsidP="000C3CA9">
      <w:pPr>
        <w:spacing w:line="360" w:lineRule="auto"/>
        <w:rPr>
          <w:b/>
          <w:bCs/>
          <w:sz w:val="28"/>
          <w:szCs w:val="28"/>
          <w:u w:val="single"/>
        </w:rPr>
      </w:pPr>
      <w:r w:rsidRPr="004030A8">
        <w:rPr>
          <w:b/>
          <w:bCs/>
          <w:sz w:val="28"/>
          <w:szCs w:val="28"/>
          <w:u w:val="single"/>
        </w:rPr>
        <w:lastRenderedPageBreak/>
        <w:t>AI Acknowledgement</w:t>
      </w:r>
    </w:p>
    <w:p w14:paraId="4EE20A6B" w14:textId="77777777" w:rsidR="00E243A8" w:rsidRPr="000C3CA9" w:rsidRDefault="00E243A8" w:rsidP="000C3CA9">
      <w:pPr>
        <w:spacing w:line="360" w:lineRule="auto"/>
      </w:pPr>
      <w:r w:rsidRPr="000C3CA9">
        <w:t xml:space="preserve">I confirm that I have not used any AI tools in the research and creation of this assignment. </w:t>
      </w:r>
    </w:p>
    <w:p w14:paraId="768557CB" w14:textId="77777777" w:rsidR="00C2550A" w:rsidRPr="000C3CA9" w:rsidRDefault="00E243A8" w:rsidP="000C3CA9">
      <w:pPr>
        <w:spacing w:line="360" w:lineRule="auto"/>
      </w:pPr>
      <w:r w:rsidRPr="000C3CA9">
        <w:t xml:space="preserve">I confirm that I have not presented any AI generated materials as my own work. </w:t>
      </w:r>
    </w:p>
    <w:p w14:paraId="36D1742B" w14:textId="0CE0B55B" w:rsidR="0000375B" w:rsidRDefault="00E243A8" w:rsidP="000C3CA9">
      <w:pPr>
        <w:spacing w:line="360" w:lineRule="auto"/>
      </w:pPr>
      <w:r w:rsidRPr="000C3CA9">
        <w:t xml:space="preserve">I confirm </w:t>
      </w:r>
      <w:r w:rsidR="00C2550A" w:rsidRPr="000C3CA9">
        <w:t xml:space="preserve">that </w:t>
      </w:r>
      <w:r w:rsidRPr="000C3CA9">
        <w:t>I have copies of my drafts, notes, and other resources I used, which I may be asked to provide in evidence.</w:t>
      </w:r>
    </w:p>
    <w:p w14:paraId="6982D492" w14:textId="77777777" w:rsidR="004030A8" w:rsidRPr="004030A8" w:rsidRDefault="004030A8" w:rsidP="000C3CA9">
      <w:pPr>
        <w:spacing w:line="360" w:lineRule="auto"/>
      </w:pPr>
    </w:p>
    <w:p w14:paraId="17A7A376" w14:textId="36E9A2F9" w:rsidR="0000375B" w:rsidRPr="004030A8" w:rsidRDefault="0000375B" w:rsidP="000C3CA9">
      <w:pPr>
        <w:spacing w:line="360" w:lineRule="auto"/>
        <w:rPr>
          <w:b/>
          <w:bCs/>
          <w:sz w:val="28"/>
          <w:szCs w:val="28"/>
          <w:u w:val="single"/>
        </w:rPr>
      </w:pPr>
      <w:r w:rsidRPr="004030A8">
        <w:rPr>
          <w:b/>
          <w:bCs/>
          <w:sz w:val="28"/>
          <w:szCs w:val="28"/>
          <w:u w:val="single"/>
        </w:rPr>
        <w:t>Targets from my previous assignment</w:t>
      </w:r>
    </w:p>
    <w:tbl>
      <w:tblPr>
        <w:tblStyle w:val="TableGrid"/>
        <w:tblW w:w="0" w:type="auto"/>
        <w:tblLook w:val="04A0" w:firstRow="1" w:lastRow="0" w:firstColumn="1" w:lastColumn="0" w:noHBand="0" w:noVBand="1"/>
      </w:tblPr>
      <w:tblGrid>
        <w:gridCol w:w="4508"/>
        <w:gridCol w:w="4508"/>
      </w:tblGrid>
      <w:tr w:rsidR="0000375B" w:rsidRPr="000C3CA9" w14:paraId="551E84E1" w14:textId="77777777" w:rsidTr="0000375B">
        <w:tc>
          <w:tcPr>
            <w:tcW w:w="4508" w:type="dxa"/>
          </w:tcPr>
          <w:p w14:paraId="672FF086" w14:textId="6A0E023B" w:rsidR="0000375B" w:rsidRPr="000C3CA9" w:rsidRDefault="0000375B" w:rsidP="000C3CA9">
            <w:pPr>
              <w:spacing w:line="360" w:lineRule="auto"/>
              <w:rPr>
                <w:b/>
                <w:bCs/>
              </w:rPr>
            </w:pPr>
            <w:r w:rsidRPr="000C3CA9">
              <w:rPr>
                <w:b/>
                <w:bCs/>
              </w:rPr>
              <w:t>Target</w:t>
            </w:r>
          </w:p>
        </w:tc>
        <w:tc>
          <w:tcPr>
            <w:tcW w:w="4508" w:type="dxa"/>
          </w:tcPr>
          <w:p w14:paraId="352B31B4" w14:textId="3C8264E3" w:rsidR="0000375B" w:rsidRPr="000C3CA9" w:rsidRDefault="0000375B" w:rsidP="000C3CA9">
            <w:pPr>
              <w:spacing w:line="360" w:lineRule="auto"/>
              <w:rPr>
                <w:b/>
                <w:bCs/>
              </w:rPr>
            </w:pPr>
            <w:r w:rsidRPr="000C3CA9">
              <w:rPr>
                <w:b/>
                <w:bCs/>
              </w:rPr>
              <w:t>How I have addressed it in this work</w:t>
            </w:r>
          </w:p>
        </w:tc>
      </w:tr>
      <w:tr w:rsidR="0000375B" w:rsidRPr="000C3CA9" w14:paraId="0DC71ABF" w14:textId="77777777" w:rsidTr="0000375B">
        <w:tc>
          <w:tcPr>
            <w:tcW w:w="4508" w:type="dxa"/>
          </w:tcPr>
          <w:p w14:paraId="3F3F8794" w14:textId="77777777" w:rsidR="009862CA" w:rsidRPr="009D0926" w:rsidRDefault="009862CA" w:rsidP="000C3CA9">
            <w:pPr>
              <w:spacing w:line="360" w:lineRule="auto"/>
              <w:rPr>
                <w:sz w:val="22"/>
                <w:szCs w:val="22"/>
              </w:rPr>
            </w:pPr>
          </w:p>
          <w:p w14:paraId="52EB84A3" w14:textId="3B5822E5" w:rsidR="0000375B" w:rsidRPr="009D0926" w:rsidRDefault="009862CA" w:rsidP="000C3CA9">
            <w:pPr>
              <w:spacing w:line="360" w:lineRule="auto"/>
              <w:rPr>
                <w:sz w:val="22"/>
                <w:szCs w:val="22"/>
              </w:rPr>
            </w:pPr>
            <w:r w:rsidRPr="009D0926">
              <w:rPr>
                <w:sz w:val="22"/>
                <w:szCs w:val="22"/>
              </w:rPr>
              <w:t>Devise a clear structure that allows you to clearly demonstrate how you are addressing each component of the assignment.</w:t>
            </w:r>
          </w:p>
          <w:p w14:paraId="0EDC9850" w14:textId="77777777" w:rsidR="0000375B" w:rsidRPr="009D0926" w:rsidRDefault="0000375B" w:rsidP="000C3CA9">
            <w:pPr>
              <w:spacing w:line="360" w:lineRule="auto"/>
              <w:rPr>
                <w:sz w:val="22"/>
                <w:szCs w:val="22"/>
              </w:rPr>
            </w:pPr>
          </w:p>
        </w:tc>
        <w:tc>
          <w:tcPr>
            <w:tcW w:w="4508" w:type="dxa"/>
          </w:tcPr>
          <w:p w14:paraId="2802BC34" w14:textId="77777777" w:rsidR="0000375B" w:rsidRPr="009D0926" w:rsidRDefault="0000375B" w:rsidP="000C3CA9">
            <w:pPr>
              <w:spacing w:line="360" w:lineRule="auto"/>
              <w:rPr>
                <w:sz w:val="22"/>
                <w:szCs w:val="22"/>
              </w:rPr>
            </w:pPr>
          </w:p>
          <w:p w14:paraId="3FCBF01B" w14:textId="455C1D72" w:rsidR="009A65E1" w:rsidRPr="009D0926" w:rsidRDefault="009A65E1" w:rsidP="000C3CA9">
            <w:pPr>
              <w:spacing w:line="360" w:lineRule="auto"/>
              <w:rPr>
                <w:sz w:val="22"/>
                <w:szCs w:val="22"/>
              </w:rPr>
            </w:pPr>
            <w:r w:rsidRPr="009D0926">
              <w:rPr>
                <w:sz w:val="22"/>
                <w:szCs w:val="22"/>
              </w:rPr>
              <w:t>I ha</w:t>
            </w:r>
            <w:r w:rsidR="004471A0" w:rsidRPr="009D0926">
              <w:rPr>
                <w:sz w:val="22"/>
                <w:szCs w:val="22"/>
              </w:rPr>
              <w:t>ve used clear headings to ensure I stay on track with each section of the assignment.</w:t>
            </w:r>
          </w:p>
        </w:tc>
      </w:tr>
      <w:tr w:rsidR="0000375B" w:rsidRPr="000C3CA9" w14:paraId="2411A5A2" w14:textId="77777777" w:rsidTr="0000375B">
        <w:tc>
          <w:tcPr>
            <w:tcW w:w="4508" w:type="dxa"/>
          </w:tcPr>
          <w:p w14:paraId="49D995E4" w14:textId="77777777" w:rsidR="009862CA" w:rsidRPr="009D0926" w:rsidRDefault="009862CA" w:rsidP="000C3CA9">
            <w:pPr>
              <w:spacing w:line="360" w:lineRule="auto"/>
              <w:rPr>
                <w:sz w:val="22"/>
                <w:szCs w:val="22"/>
              </w:rPr>
            </w:pPr>
          </w:p>
          <w:p w14:paraId="4A120529" w14:textId="6A7FF4A7" w:rsidR="0000375B" w:rsidRPr="009D0926" w:rsidRDefault="009862CA" w:rsidP="000C3CA9">
            <w:pPr>
              <w:spacing w:line="360" w:lineRule="auto"/>
              <w:rPr>
                <w:sz w:val="22"/>
                <w:szCs w:val="22"/>
              </w:rPr>
            </w:pPr>
            <w:r w:rsidRPr="009D0926">
              <w:rPr>
                <w:sz w:val="22"/>
                <w:szCs w:val="22"/>
              </w:rPr>
              <w:t>Try to support your key messages with research, who agrees? who disagrees?</w:t>
            </w:r>
          </w:p>
          <w:p w14:paraId="2A59CA2F" w14:textId="77777777" w:rsidR="0000375B" w:rsidRPr="009D0926" w:rsidRDefault="0000375B" w:rsidP="000C3CA9">
            <w:pPr>
              <w:spacing w:line="360" w:lineRule="auto"/>
              <w:rPr>
                <w:sz w:val="22"/>
                <w:szCs w:val="22"/>
              </w:rPr>
            </w:pPr>
          </w:p>
        </w:tc>
        <w:tc>
          <w:tcPr>
            <w:tcW w:w="4508" w:type="dxa"/>
          </w:tcPr>
          <w:p w14:paraId="02B8A9EF" w14:textId="77777777" w:rsidR="0000375B" w:rsidRPr="009D0926" w:rsidRDefault="0000375B" w:rsidP="000C3CA9">
            <w:pPr>
              <w:spacing w:line="360" w:lineRule="auto"/>
              <w:rPr>
                <w:sz w:val="22"/>
                <w:szCs w:val="22"/>
              </w:rPr>
            </w:pPr>
          </w:p>
          <w:p w14:paraId="51AE3AC6" w14:textId="43191280" w:rsidR="004471A0" w:rsidRPr="009D0926" w:rsidRDefault="00F97F3C" w:rsidP="000C3CA9">
            <w:pPr>
              <w:spacing w:line="360" w:lineRule="auto"/>
              <w:rPr>
                <w:sz w:val="22"/>
                <w:szCs w:val="22"/>
              </w:rPr>
            </w:pPr>
            <w:r w:rsidRPr="009D0926">
              <w:rPr>
                <w:sz w:val="22"/>
                <w:szCs w:val="22"/>
              </w:rPr>
              <w:t>I have tried to include more theories and research to support my work and knowledge.</w:t>
            </w:r>
          </w:p>
        </w:tc>
      </w:tr>
      <w:tr w:rsidR="0000375B" w:rsidRPr="000C3CA9" w14:paraId="7E9C0FF5" w14:textId="77777777" w:rsidTr="0000375B">
        <w:tc>
          <w:tcPr>
            <w:tcW w:w="4508" w:type="dxa"/>
          </w:tcPr>
          <w:p w14:paraId="31E1404E" w14:textId="77777777" w:rsidR="0000375B" w:rsidRPr="009D0926" w:rsidRDefault="0000375B" w:rsidP="000C3CA9">
            <w:pPr>
              <w:spacing w:line="360" w:lineRule="auto"/>
              <w:rPr>
                <w:sz w:val="22"/>
                <w:szCs w:val="22"/>
              </w:rPr>
            </w:pPr>
          </w:p>
          <w:p w14:paraId="49C39DFD" w14:textId="319D3FE0" w:rsidR="0000375B" w:rsidRPr="009D0926" w:rsidRDefault="009862CA" w:rsidP="000C3CA9">
            <w:pPr>
              <w:spacing w:line="360" w:lineRule="auto"/>
              <w:rPr>
                <w:sz w:val="22"/>
                <w:szCs w:val="22"/>
              </w:rPr>
            </w:pPr>
            <w:r w:rsidRPr="009D0926">
              <w:rPr>
                <w:sz w:val="22"/>
                <w:szCs w:val="22"/>
              </w:rPr>
              <w:t>Provide a counter argument for recommendations made or critically evaluate aspects to be cautious with.</w:t>
            </w:r>
          </w:p>
          <w:p w14:paraId="540BFA50" w14:textId="77777777" w:rsidR="0000375B" w:rsidRPr="009D0926" w:rsidRDefault="0000375B" w:rsidP="000C3CA9">
            <w:pPr>
              <w:spacing w:line="360" w:lineRule="auto"/>
              <w:rPr>
                <w:sz w:val="22"/>
                <w:szCs w:val="22"/>
              </w:rPr>
            </w:pPr>
          </w:p>
        </w:tc>
        <w:tc>
          <w:tcPr>
            <w:tcW w:w="4508" w:type="dxa"/>
          </w:tcPr>
          <w:p w14:paraId="53A13F66" w14:textId="77777777" w:rsidR="0000375B" w:rsidRPr="009D0926" w:rsidRDefault="0000375B" w:rsidP="000C3CA9">
            <w:pPr>
              <w:spacing w:line="360" w:lineRule="auto"/>
              <w:rPr>
                <w:sz w:val="22"/>
                <w:szCs w:val="22"/>
              </w:rPr>
            </w:pPr>
          </w:p>
          <w:p w14:paraId="6A8EAD52" w14:textId="77B0880D" w:rsidR="00F97F3C" w:rsidRPr="009D0926" w:rsidRDefault="00F97F3C" w:rsidP="000C3CA9">
            <w:pPr>
              <w:spacing w:line="360" w:lineRule="auto"/>
              <w:rPr>
                <w:sz w:val="22"/>
                <w:szCs w:val="22"/>
              </w:rPr>
            </w:pPr>
            <w:r w:rsidRPr="009D0926">
              <w:rPr>
                <w:sz w:val="22"/>
                <w:szCs w:val="22"/>
              </w:rPr>
              <w:t xml:space="preserve">Where possible, </w:t>
            </w:r>
            <w:r w:rsidR="00582CAA" w:rsidRPr="009D0926">
              <w:rPr>
                <w:sz w:val="22"/>
                <w:szCs w:val="22"/>
              </w:rPr>
              <w:t>I have tried to summarise different theories and compare them.</w:t>
            </w:r>
          </w:p>
        </w:tc>
      </w:tr>
    </w:tbl>
    <w:p w14:paraId="7F589502" w14:textId="77777777" w:rsidR="000C541C" w:rsidRPr="000C3CA9" w:rsidRDefault="000C541C" w:rsidP="000C3CA9">
      <w:pPr>
        <w:spacing w:line="360" w:lineRule="auto"/>
        <w:rPr>
          <w:sz w:val="16"/>
          <w:szCs w:val="16"/>
        </w:rPr>
      </w:pPr>
    </w:p>
    <w:p w14:paraId="5144E418" w14:textId="77777777" w:rsidR="000C541C" w:rsidRPr="000C3CA9" w:rsidRDefault="000C541C" w:rsidP="000C3CA9">
      <w:pPr>
        <w:spacing w:line="360" w:lineRule="auto"/>
        <w:rPr>
          <w:sz w:val="16"/>
          <w:szCs w:val="16"/>
        </w:rPr>
      </w:pPr>
    </w:p>
    <w:p w14:paraId="2AE1CF9A" w14:textId="7090E061" w:rsidR="0000375B" w:rsidRPr="000C3CA9" w:rsidRDefault="0000375B" w:rsidP="000C3CA9">
      <w:pPr>
        <w:spacing w:line="360" w:lineRule="auto"/>
        <w:rPr>
          <w:sz w:val="16"/>
          <w:szCs w:val="16"/>
        </w:rPr>
      </w:pPr>
      <w:r w:rsidRPr="000C3CA9">
        <w:rPr>
          <w:sz w:val="16"/>
          <w:szCs w:val="16"/>
        </w:rPr>
        <w:br w:type="page"/>
      </w:r>
    </w:p>
    <w:p w14:paraId="2080ED24" w14:textId="65F8B412" w:rsidR="008958AF" w:rsidRDefault="0000375B" w:rsidP="00016492">
      <w:pPr>
        <w:spacing w:line="360" w:lineRule="auto"/>
        <w:jc w:val="center"/>
        <w:rPr>
          <w:b/>
          <w:bCs/>
          <w:sz w:val="28"/>
          <w:szCs w:val="28"/>
          <w:u w:val="single"/>
        </w:rPr>
      </w:pPr>
      <w:r w:rsidRPr="00016492">
        <w:rPr>
          <w:b/>
          <w:bCs/>
          <w:sz w:val="28"/>
          <w:szCs w:val="28"/>
          <w:u w:val="single"/>
        </w:rPr>
        <w:lastRenderedPageBreak/>
        <w:t>Create a community profile for your PTE1 school. Using relevant literature, suggest ways in which the school could make use of its location and community to support pupil learning.</w:t>
      </w:r>
    </w:p>
    <w:p w14:paraId="381166A5" w14:textId="77777777" w:rsidR="00016492" w:rsidRPr="00016492" w:rsidRDefault="00016492" w:rsidP="00016492">
      <w:pPr>
        <w:spacing w:line="360" w:lineRule="auto"/>
        <w:jc w:val="center"/>
        <w:rPr>
          <w:b/>
          <w:bCs/>
          <w:sz w:val="28"/>
          <w:szCs w:val="28"/>
          <w:u w:val="single"/>
        </w:rPr>
      </w:pPr>
    </w:p>
    <w:p w14:paraId="629A9D63" w14:textId="6268AD01" w:rsidR="008D7B80" w:rsidRPr="00016492" w:rsidRDefault="008958AF" w:rsidP="000C3CA9">
      <w:pPr>
        <w:spacing w:line="360" w:lineRule="auto"/>
        <w:rPr>
          <w:sz w:val="22"/>
          <w:szCs w:val="22"/>
        </w:rPr>
      </w:pPr>
      <w:r w:rsidRPr="00016492">
        <w:rPr>
          <w:sz w:val="22"/>
          <w:szCs w:val="22"/>
        </w:rPr>
        <w:t>This essay will follow the British Educational Research Association ethical guidelines for educational research according to the 2024 fifth edition. (BERA, 2024)</w:t>
      </w:r>
    </w:p>
    <w:p w14:paraId="43C297D2" w14:textId="5A73D820" w:rsidR="00F3381E" w:rsidRPr="00016492" w:rsidRDefault="008A55C0" w:rsidP="009E146D">
      <w:pPr>
        <w:spacing w:line="360" w:lineRule="auto"/>
        <w:rPr>
          <w:sz w:val="22"/>
          <w:szCs w:val="22"/>
        </w:rPr>
      </w:pPr>
      <w:r w:rsidRPr="00016492">
        <w:rPr>
          <w:sz w:val="22"/>
          <w:szCs w:val="22"/>
        </w:rPr>
        <w:t>School X, located in the urban area of Swansea East, serves a diverse and growing community. With a focus on inclusivity and well-being, the school has demonstrated a commitment to supporting its pupils and their families, particularly in areas of disadvantage. This community profile examines how the school can make use of its local environment, community resources, and existing partnerships to support pupil learning. By drawing on relevant educational theories and local opportunities, this profile highlights strategies for further enhancing student engagement, academic achievement, and social development.</w:t>
      </w:r>
    </w:p>
    <w:p w14:paraId="16D7A5B0" w14:textId="77777777" w:rsidR="008A55C0" w:rsidRPr="00016492" w:rsidRDefault="008A55C0" w:rsidP="009E146D">
      <w:pPr>
        <w:spacing w:line="360" w:lineRule="auto"/>
      </w:pPr>
    </w:p>
    <w:p w14:paraId="44A98A48" w14:textId="783391DB" w:rsidR="004325A9" w:rsidRPr="00016492" w:rsidRDefault="004325A9" w:rsidP="004325A9">
      <w:pPr>
        <w:spacing w:line="360" w:lineRule="auto"/>
        <w:rPr>
          <w:b/>
          <w:bCs/>
          <w:u w:val="single"/>
        </w:rPr>
      </w:pPr>
      <w:r w:rsidRPr="00016492">
        <w:rPr>
          <w:b/>
          <w:bCs/>
          <w:u w:val="single"/>
        </w:rPr>
        <w:t xml:space="preserve">Community Profile </w:t>
      </w:r>
    </w:p>
    <w:p w14:paraId="0694F70E" w14:textId="10296FAE" w:rsidR="00DA3256" w:rsidRPr="00016492" w:rsidRDefault="008D7B80" w:rsidP="004325A9">
      <w:pPr>
        <w:spacing w:line="360" w:lineRule="auto"/>
        <w:rPr>
          <w:sz w:val="22"/>
          <w:szCs w:val="22"/>
        </w:rPr>
      </w:pPr>
      <w:r w:rsidRPr="00016492">
        <w:rPr>
          <w:sz w:val="22"/>
          <w:szCs w:val="22"/>
        </w:rPr>
        <w:t xml:space="preserve">School X </w:t>
      </w:r>
      <w:proofErr w:type="gramStart"/>
      <w:r w:rsidR="00EE4804" w:rsidRPr="00016492">
        <w:rPr>
          <w:sz w:val="22"/>
          <w:szCs w:val="22"/>
        </w:rPr>
        <w:t>is located in</w:t>
      </w:r>
      <w:proofErr w:type="gramEnd"/>
      <w:r w:rsidR="00CC5AE3" w:rsidRPr="00016492">
        <w:rPr>
          <w:sz w:val="22"/>
          <w:szCs w:val="22"/>
        </w:rPr>
        <w:t xml:space="preserve"> an urban area</w:t>
      </w:r>
      <w:r w:rsidR="00BF51C8" w:rsidRPr="00016492">
        <w:rPr>
          <w:sz w:val="22"/>
          <w:szCs w:val="22"/>
        </w:rPr>
        <w:t>,</w:t>
      </w:r>
      <w:r w:rsidR="00CC5AE3" w:rsidRPr="00016492">
        <w:rPr>
          <w:sz w:val="22"/>
          <w:szCs w:val="22"/>
        </w:rPr>
        <w:t xml:space="preserve"> </w:t>
      </w:r>
      <w:r w:rsidR="00BF51C8" w:rsidRPr="00016492">
        <w:rPr>
          <w:sz w:val="22"/>
          <w:szCs w:val="22"/>
        </w:rPr>
        <w:t>in</w:t>
      </w:r>
      <w:r w:rsidR="00EE4804" w:rsidRPr="00016492">
        <w:rPr>
          <w:sz w:val="22"/>
          <w:szCs w:val="22"/>
        </w:rPr>
        <w:t xml:space="preserve"> the </w:t>
      </w:r>
      <w:r w:rsidR="00C933CF" w:rsidRPr="00016492">
        <w:rPr>
          <w:sz w:val="22"/>
          <w:szCs w:val="22"/>
        </w:rPr>
        <w:t xml:space="preserve">Swansea East area </w:t>
      </w:r>
      <w:r w:rsidR="009E64C4" w:rsidRPr="00016492">
        <w:rPr>
          <w:sz w:val="22"/>
          <w:szCs w:val="22"/>
        </w:rPr>
        <w:t>of Wales.</w:t>
      </w:r>
      <w:r w:rsidR="00CC5AE3" w:rsidRPr="00016492">
        <w:rPr>
          <w:sz w:val="22"/>
          <w:szCs w:val="22"/>
        </w:rPr>
        <w:t xml:space="preserve"> </w:t>
      </w:r>
      <w:r w:rsidR="004325A9" w:rsidRPr="00016492">
        <w:rPr>
          <w:sz w:val="22"/>
          <w:szCs w:val="22"/>
        </w:rPr>
        <w:t xml:space="preserve">According to School X’s Estyn </w:t>
      </w:r>
      <w:r w:rsidR="00680CBB" w:rsidRPr="00016492">
        <w:rPr>
          <w:sz w:val="22"/>
          <w:szCs w:val="22"/>
        </w:rPr>
        <w:t>r</w:t>
      </w:r>
      <w:r w:rsidR="004325A9" w:rsidRPr="00016492">
        <w:rPr>
          <w:sz w:val="22"/>
          <w:szCs w:val="22"/>
        </w:rPr>
        <w:t>eport (2023), School X is an inclusive and supportive school with strong leadership, focused on the well-being and progress of pupils. The headteacher and leadership team work effectively to address disadvantage and provide excellent support for pupils and their families. The school provides solid support for pupils with additional learning needs, with effective planning and involvement from parents and outside agencies. School X serves a diverse community in Swansea, it has 444 pupils on roll currently</w:t>
      </w:r>
      <w:r w:rsidR="00DA3256" w:rsidRPr="00016492">
        <w:rPr>
          <w:sz w:val="22"/>
          <w:szCs w:val="22"/>
        </w:rPr>
        <w:t xml:space="preserve"> </w:t>
      </w:r>
      <w:r w:rsidR="004325A9" w:rsidRPr="00016492">
        <w:rPr>
          <w:sz w:val="22"/>
          <w:szCs w:val="22"/>
        </w:rPr>
        <w:t>(My Local School, 2024).</w:t>
      </w:r>
      <w:r w:rsidR="00392D02" w:rsidRPr="00016492">
        <w:rPr>
          <w:sz w:val="22"/>
          <w:szCs w:val="22"/>
        </w:rPr>
        <w:t xml:space="preserve"> This averages </w:t>
      </w:r>
      <w:r w:rsidR="00B629FB" w:rsidRPr="00016492">
        <w:rPr>
          <w:sz w:val="22"/>
          <w:szCs w:val="22"/>
        </w:rPr>
        <w:t xml:space="preserve">at 54 pupils per year group, </w:t>
      </w:r>
      <w:r w:rsidR="00A92C47" w:rsidRPr="00016492">
        <w:rPr>
          <w:sz w:val="22"/>
          <w:szCs w:val="22"/>
        </w:rPr>
        <w:t xml:space="preserve">accounting </w:t>
      </w:r>
      <w:r w:rsidR="00EE1D8D" w:rsidRPr="00016492">
        <w:rPr>
          <w:sz w:val="22"/>
          <w:szCs w:val="22"/>
        </w:rPr>
        <w:t xml:space="preserve">only for </w:t>
      </w:r>
      <w:r w:rsidR="00111C15" w:rsidRPr="00016492">
        <w:rPr>
          <w:sz w:val="22"/>
          <w:szCs w:val="22"/>
        </w:rPr>
        <w:t>pupils of statutory school age</w:t>
      </w:r>
      <w:r w:rsidR="00B629FB" w:rsidRPr="00016492">
        <w:rPr>
          <w:sz w:val="22"/>
          <w:szCs w:val="22"/>
        </w:rPr>
        <w:t>.</w:t>
      </w:r>
      <w:r w:rsidR="00BA2F3C" w:rsidRPr="00016492">
        <w:rPr>
          <w:sz w:val="22"/>
          <w:szCs w:val="22"/>
        </w:rPr>
        <w:t xml:space="preserve"> School X’s Estyn </w:t>
      </w:r>
      <w:r w:rsidR="00680CBB" w:rsidRPr="00016492">
        <w:rPr>
          <w:sz w:val="22"/>
          <w:szCs w:val="22"/>
        </w:rPr>
        <w:t xml:space="preserve">(2023) </w:t>
      </w:r>
      <w:r w:rsidR="00BA2F3C" w:rsidRPr="00016492">
        <w:rPr>
          <w:sz w:val="22"/>
          <w:szCs w:val="22"/>
        </w:rPr>
        <w:t xml:space="preserve">report states the school </w:t>
      </w:r>
      <w:r w:rsidR="00680CBB" w:rsidRPr="00016492">
        <w:rPr>
          <w:sz w:val="22"/>
          <w:szCs w:val="22"/>
        </w:rPr>
        <w:t>ha</w:t>
      </w:r>
      <w:r w:rsidR="00DA7879" w:rsidRPr="00016492">
        <w:rPr>
          <w:sz w:val="22"/>
          <w:szCs w:val="22"/>
        </w:rPr>
        <w:t>d</w:t>
      </w:r>
      <w:r w:rsidR="00680CBB" w:rsidRPr="00016492">
        <w:rPr>
          <w:sz w:val="22"/>
          <w:szCs w:val="22"/>
        </w:rPr>
        <w:t xml:space="preserve"> 435 pupils on roll </w:t>
      </w:r>
      <w:r w:rsidR="00DA7879" w:rsidRPr="00016492">
        <w:rPr>
          <w:sz w:val="22"/>
          <w:szCs w:val="22"/>
        </w:rPr>
        <w:t xml:space="preserve">in 2023 </w:t>
      </w:r>
      <w:r w:rsidR="00680CBB" w:rsidRPr="00016492">
        <w:rPr>
          <w:sz w:val="22"/>
          <w:szCs w:val="22"/>
        </w:rPr>
        <w:t>which suggests that the school’s pupil enrolment rate is at a steady increase.</w:t>
      </w:r>
      <w:r w:rsidR="004325A9" w:rsidRPr="00016492">
        <w:rPr>
          <w:b/>
          <w:bCs/>
          <w:sz w:val="22"/>
          <w:szCs w:val="22"/>
        </w:rPr>
        <w:t xml:space="preserve"> </w:t>
      </w:r>
    </w:p>
    <w:p w14:paraId="28E201C3" w14:textId="7E872DD8" w:rsidR="00613A18" w:rsidRPr="00016492" w:rsidRDefault="00613A18" w:rsidP="004325A9">
      <w:pPr>
        <w:spacing w:line="360" w:lineRule="auto"/>
        <w:rPr>
          <w:sz w:val="22"/>
          <w:szCs w:val="22"/>
        </w:rPr>
      </w:pPr>
      <w:r w:rsidRPr="00016492">
        <w:rPr>
          <w:sz w:val="22"/>
          <w:szCs w:val="22"/>
        </w:rPr>
        <w:t>School X has a flying start</w:t>
      </w:r>
      <w:r w:rsidR="00274CD6" w:rsidRPr="00016492">
        <w:rPr>
          <w:sz w:val="22"/>
          <w:szCs w:val="22"/>
        </w:rPr>
        <w:t xml:space="preserve"> </w:t>
      </w:r>
      <w:r w:rsidRPr="00016492">
        <w:rPr>
          <w:sz w:val="22"/>
          <w:szCs w:val="22"/>
        </w:rPr>
        <w:t>which is</w:t>
      </w:r>
      <w:r w:rsidR="008D3970" w:rsidRPr="00016492">
        <w:rPr>
          <w:sz w:val="22"/>
          <w:szCs w:val="22"/>
        </w:rPr>
        <w:t xml:space="preserve"> a support programme </w:t>
      </w:r>
      <w:r w:rsidR="00274CD6" w:rsidRPr="00016492">
        <w:rPr>
          <w:sz w:val="22"/>
          <w:szCs w:val="22"/>
        </w:rPr>
        <w:t>for families, with children under the age of 4, living in areas of deprivation in Wales</w:t>
      </w:r>
      <w:r w:rsidR="006B6EBA" w:rsidRPr="00016492">
        <w:rPr>
          <w:sz w:val="22"/>
          <w:szCs w:val="22"/>
        </w:rPr>
        <w:t xml:space="preserve"> (</w:t>
      </w:r>
      <w:r w:rsidR="00290C49" w:rsidRPr="00016492">
        <w:rPr>
          <w:sz w:val="22"/>
          <w:szCs w:val="22"/>
        </w:rPr>
        <w:t>Welsh Government, N.D</w:t>
      </w:r>
      <w:r w:rsidR="006B6EBA" w:rsidRPr="00016492">
        <w:rPr>
          <w:sz w:val="22"/>
          <w:szCs w:val="22"/>
        </w:rPr>
        <w:t>)</w:t>
      </w:r>
      <w:r w:rsidR="00274CD6" w:rsidRPr="00016492">
        <w:rPr>
          <w:sz w:val="22"/>
          <w:szCs w:val="22"/>
        </w:rPr>
        <w:t>. It</w:t>
      </w:r>
      <w:r w:rsidR="00B943F8" w:rsidRPr="00016492">
        <w:rPr>
          <w:sz w:val="22"/>
          <w:szCs w:val="22"/>
        </w:rPr>
        <w:t xml:space="preserve"> benefits the community by providing accessible, quality childcare that supports children's development and well-being. It fosters strong partnerships with parents, ensuring effective communication and </w:t>
      </w:r>
      <w:r w:rsidR="00B943F8" w:rsidRPr="00016492">
        <w:rPr>
          <w:sz w:val="22"/>
          <w:szCs w:val="22"/>
        </w:rPr>
        <w:lastRenderedPageBreak/>
        <w:t xml:space="preserve">involvement in their children's care. </w:t>
      </w:r>
      <w:r w:rsidRPr="00016492">
        <w:rPr>
          <w:sz w:val="22"/>
          <w:szCs w:val="22"/>
        </w:rPr>
        <w:t xml:space="preserve">There are 20 registered places </w:t>
      </w:r>
      <w:r w:rsidR="00577E15" w:rsidRPr="00016492">
        <w:rPr>
          <w:sz w:val="22"/>
          <w:szCs w:val="22"/>
        </w:rPr>
        <w:t xml:space="preserve">for Flying Start </w:t>
      </w:r>
      <w:r w:rsidR="00275270" w:rsidRPr="00016492">
        <w:rPr>
          <w:sz w:val="22"/>
          <w:szCs w:val="22"/>
        </w:rPr>
        <w:t xml:space="preserve">at School X </w:t>
      </w:r>
      <w:r w:rsidR="001B6E8E" w:rsidRPr="00016492">
        <w:rPr>
          <w:sz w:val="22"/>
          <w:szCs w:val="22"/>
        </w:rPr>
        <w:t>(Care Inspectorate Wales, 2022).</w:t>
      </w:r>
    </w:p>
    <w:p w14:paraId="266322FB" w14:textId="77777777" w:rsidR="003D715A" w:rsidRPr="00016492" w:rsidRDefault="004325A9" w:rsidP="004325A9">
      <w:pPr>
        <w:spacing w:line="360" w:lineRule="auto"/>
        <w:rPr>
          <w:sz w:val="22"/>
          <w:szCs w:val="22"/>
        </w:rPr>
      </w:pPr>
      <w:r w:rsidRPr="00016492">
        <w:rPr>
          <w:sz w:val="22"/>
          <w:szCs w:val="22"/>
        </w:rPr>
        <w:t xml:space="preserve">School X’s free school meal average is 34% (My Local School, 2024) without accounting for new Welsh Government legislation for universal primary free school meals as of September 2024 (Welsh Government, 2024). </w:t>
      </w:r>
      <w:r w:rsidR="008E2990" w:rsidRPr="00016492">
        <w:rPr>
          <w:sz w:val="22"/>
          <w:szCs w:val="22"/>
        </w:rPr>
        <w:t xml:space="preserve">When compared to the two schools nearest to School X in the area, with </w:t>
      </w:r>
      <w:r w:rsidR="00C6127C" w:rsidRPr="00016492">
        <w:rPr>
          <w:sz w:val="22"/>
          <w:szCs w:val="22"/>
        </w:rPr>
        <w:t>free school meal</w:t>
      </w:r>
      <w:r w:rsidR="008E2990" w:rsidRPr="00016492">
        <w:rPr>
          <w:sz w:val="22"/>
          <w:szCs w:val="22"/>
        </w:rPr>
        <w:t xml:space="preserve"> rates of 32% and 39%, this percentage falls within the same range. </w:t>
      </w:r>
      <w:r w:rsidR="003C5363" w:rsidRPr="00016492">
        <w:rPr>
          <w:sz w:val="22"/>
          <w:szCs w:val="22"/>
        </w:rPr>
        <w:t>School X’s</w:t>
      </w:r>
      <w:r w:rsidRPr="00016492">
        <w:rPr>
          <w:sz w:val="22"/>
          <w:szCs w:val="22"/>
        </w:rPr>
        <w:t xml:space="preserve"> efforts to provide strong support for families are crucial for improving outcomes in a community where some areas experience higher deprivation. </w:t>
      </w:r>
    </w:p>
    <w:p w14:paraId="3B7D75B1" w14:textId="281171FD" w:rsidR="004C580F" w:rsidRPr="00016492" w:rsidRDefault="004C580F" w:rsidP="004325A9">
      <w:pPr>
        <w:spacing w:line="360" w:lineRule="auto"/>
        <w:rPr>
          <w:sz w:val="22"/>
          <w:szCs w:val="22"/>
        </w:rPr>
      </w:pPr>
      <w:r w:rsidRPr="00016492">
        <w:rPr>
          <w:sz w:val="22"/>
          <w:szCs w:val="22"/>
        </w:rPr>
        <w:t>The supportive and inclusive environment at School X, along with its strong connections to the local community, aligns well with the principles outlined in David Sobel's research. By providing targeted support through initiatives like the Flying Start programme and fostering partnerships with families, the school emphasi</w:t>
      </w:r>
      <w:r w:rsidR="003D715A" w:rsidRPr="00016492">
        <w:rPr>
          <w:sz w:val="22"/>
          <w:szCs w:val="22"/>
        </w:rPr>
        <w:t>s</w:t>
      </w:r>
      <w:r w:rsidRPr="00016492">
        <w:rPr>
          <w:sz w:val="22"/>
          <w:szCs w:val="22"/>
        </w:rPr>
        <w:t>es the importance of community engagement. This approach resonates with Sobel's argument that education should be closely connected to the local environment and culture.</w:t>
      </w:r>
    </w:p>
    <w:p w14:paraId="4A3EF38A" w14:textId="7A848866" w:rsidR="00C84995" w:rsidRPr="00016492" w:rsidRDefault="00C84995" w:rsidP="00C84995">
      <w:pPr>
        <w:spacing w:line="360" w:lineRule="auto"/>
        <w:rPr>
          <w:sz w:val="22"/>
          <w:szCs w:val="22"/>
        </w:rPr>
      </w:pPr>
      <w:r w:rsidRPr="00016492">
        <w:rPr>
          <w:sz w:val="22"/>
          <w:szCs w:val="22"/>
        </w:rPr>
        <w:t xml:space="preserve">David Sobel's </w:t>
      </w:r>
      <w:r w:rsidR="004C580F" w:rsidRPr="00016492">
        <w:rPr>
          <w:sz w:val="22"/>
          <w:szCs w:val="22"/>
        </w:rPr>
        <w:t>p</w:t>
      </w:r>
      <w:r w:rsidRPr="00016492">
        <w:rPr>
          <w:sz w:val="22"/>
          <w:szCs w:val="22"/>
        </w:rPr>
        <w:t>lace-</w:t>
      </w:r>
      <w:r w:rsidR="004C580F" w:rsidRPr="00016492">
        <w:rPr>
          <w:sz w:val="22"/>
          <w:szCs w:val="22"/>
        </w:rPr>
        <w:t>b</w:t>
      </w:r>
      <w:r w:rsidRPr="00016492">
        <w:rPr>
          <w:sz w:val="22"/>
          <w:szCs w:val="22"/>
        </w:rPr>
        <w:t xml:space="preserve">ased </w:t>
      </w:r>
      <w:r w:rsidR="004C580F" w:rsidRPr="00016492">
        <w:rPr>
          <w:sz w:val="22"/>
          <w:szCs w:val="22"/>
        </w:rPr>
        <w:t>e</w:t>
      </w:r>
      <w:r w:rsidRPr="00016492">
        <w:rPr>
          <w:sz w:val="22"/>
          <w:szCs w:val="22"/>
        </w:rPr>
        <w:t>ducation</w:t>
      </w:r>
      <w:r w:rsidR="004C580F" w:rsidRPr="00016492">
        <w:rPr>
          <w:sz w:val="22"/>
          <w:szCs w:val="22"/>
        </w:rPr>
        <w:t xml:space="preserve"> research into</w:t>
      </w:r>
      <w:r w:rsidRPr="00016492">
        <w:rPr>
          <w:sz w:val="22"/>
          <w:szCs w:val="22"/>
        </w:rPr>
        <w:t xml:space="preserve"> </w:t>
      </w:r>
      <w:r w:rsidR="004C580F" w:rsidRPr="00016492">
        <w:rPr>
          <w:sz w:val="22"/>
          <w:szCs w:val="22"/>
        </w:rPr>
        <w:t>c</w:t>
      </w:r>
      <w:r w:rsidRPr="00016492">
        <w:rPr>
          <w:sz w:val="22"/>
          <w:szCs w:val="22"/>
        </w:rPr>
        <w:t xml:space="preserve">onnecting </w:t>
      </w:r>
      <w:r w:rsidR="004C580F" w:rsidRPr="00016492">
        <w:rPr>
          <w:sz w:val="22"/>
          <w:szCs w:val="22"/>
        </w:rPr>
        <w:t>c</w:t>
      </w:r>
      <w:r w:rsidRPr="00016492">
        <w:rPr>
          <w:sz w:val="22"/>
          <w:szCs w:val="22"/>
        </w:rPr>
        <w:t xml:space="preserve">lassrooms </w:t>
      </w:r>
      <w:r w:rsidR="004C580F" w:rsidRPr="00016492">
        <w:rPr>
          <w:sz w:val="22"/>
          <w:szCs w:val="22"/>
        </w:rPr>
        <w:t>and c</w:t>
      </w:r>
      <w:r w:rsidRPr="00016492">
        <w:rPr>
          <w:sz w:val="22"/>
          <w:szCs w:val="22"/>
        </w:rPr>
        <w:t>ommunities (2004) emphasises the value of linking education to the local environment, culture, and community. Sobel argues that this approach helps students better understand their surroundings and fosters a sense of responsibility and belonging. He advocates for a curriculum that includes local history, geography, and issues, encouraging students to engage with their environment.</w:t>
      </w:r>
    </w:p>
    <w:p w14:paraId="4FB7C457" w14:textId="596409D7" w:rsidR="00A8283B" w:rsidRPr="00016492" w:rsidRDefault="00A8283B" w:rsidP="00A8283B">
      <w:pPr>
        <w:spacing w:line="360" w:lineRule="auto"/>
        <w:rPr>
          <w:sz w:val="22"/>
          <w:szCs w:val="22"/>
        </w:rPr>
      </w:pPr>
      <w:r w:rsidRPr="00016492">
        <w:rPr>
          <w:sz w:val="22"/>
          <w:szCs w:val="22"/>
        </w:rPr>
        <w:t>In Swansea, with its rich industrial history, cultural diversity, and proximity to the Gower Peninsula, Sobel's approach is highly relevant. Schoo</w:t>
      </w:r>
      <w:r w:rsidR="004E1A22" w:rsidRPr="00016492">
        <w:rPr>
          <w:sz w:val="22"/>
          <w:szCs w:val="22"/>
        </w:rPr>
        <w:t>l X</w:t>
      </w:r>
      <w:r w:rsidRPr="00016492">
        <w:rPr>
          <w:sz w:val="22"/>
          <w:szCs w:val="22"/>
        </w:rPr>
        <w:t xml:space="preserve"> could integrate local heritage, such as the city’s maritime history and environmental issues, into the curriculum to deepen students’ connection to their community. This would align with the Welsh Government’s Curriculum for Wales (2022), which promotes community engagement and sustainability. School X in Swansea could collaborate with local organisations</w:t>
      </w:r>
      <w:r w:rsidRPr="00016492">
        <w:rPr>
          <w:b/>
          <w:bCs/>
          <w:sz w:val="22"/>
          <w:szCs w:val="22"/>
        </w:rPr>
        <w:t xml:space="preserve"> </w:t>
      </w:r>
      <w:r w:rsidRPr="00016492">
        <w:rPr>
          <w:sz w:val="22"/>
          <w:szCs w:val="22"/>
        </w:rPr>
        <w:t>and involve students in environmental or cultural projects that contribute to their community.</w:t>
      </w:r>
    </w:p>
    <w:p w14:paraId="57F40D8E" w14:textId="4BB4F1A4" w:rsidR="00A8283B" w:rsidRPr="00016492" w:rsidRDefault="00A8283B" w:rsidP="00A8283B">
      <w:pPr>
        <w:spacing w:line="360" w:lineRule="auto"/>
        <w:rPr>
          <w:sz w:val="22"/>
          <w:szCs w:val="22"/>
        </w:rPr>
      </w:pPr>
      <w:r w:rsidRPr="00016492">
        <w:rPr>
          <w:sz w:val="22"/>
          <w:szCs w:val="22"/>
        </w:rPr>
        <w:t xml:space="preserve">By adopting </w:t>
      </w:r>
      <w:r w:rsidR="00C96A59" w:rsidRPr="00016492">
        <w:rPr>
          <w:sz w:val="22"/>
          <w:szCs w:val="22"/>
        </w:rPr>
        <w:t>community</w:t>
      </w:r>
      <w:r w:rsidRPr="00016492">
        <w:rPr>
          <w:sz w:val="22"/>
          <w:szCs w:val="22"/>
        </w:rPr>
        <w:t>-based education, School X can enhance students' sense of local pride, academic engagement, and social responsibility, while supporting Wales' broader educational goals.</w:t>
      </w:r>
    </w:p>
    <w:p w14:paraId="7CEB320C" w14:textId="46244CC5" w:rsidR="00245EA7" w:rsidRPr="00016492" w:rsidRDefault="00245EA7" w:rsidP="00245EA7">
      <w:pPr>
        <w:spacing w:line="360" w:lineRule="auto"/>
        <w:rPr>
          <w:sz w:val="22"/>
          <w:szCs w:val="22"/>
        </w:rPr>
      </w:pPr>
      <w:r w:rsidRPr="00016492">
        <w:rPr>
          <w:sz w:val="22"/>
          <w:szCs w:val="22"/>
        </w:rPr>
        <w:t xml:space="preserve">Urie Bronfenbrenner’s Ecological Systems Theory (1994) explains how different environmental layers impact a child’s development. Bronfenbrenner’s theory highlights the importance of </w:t>
      </w:r>
      <w:r w:rsidRPr="00016492">
        <w:rPr>
          <w:sz w:val="22"/>
          <w:szCs w:val="22"/>
        </w:rPr>
        <w:lastRenderedPageBreak/>
        <w:t xml:space="preserve">community in a child’s life. A supportive community influences the child’s development by providing resources, stability, and social opportunities. Strong connections between family and community (mesosystem) also enhance development. </w:t>
      </w:r>
      <w:r w:rsidR="004E17EB" w:rsidRPr="00016492">
        <w:rPr>
          <w:sz w:val="22"/>
          <w:szCs w:val="22"/>
        </w:rPr>
        <w:t>The theory underscores the interconnectedness of various systems, including community, in shaping individual experiences and development, suggesting that learning within a community context enhances understanding and growth. (</w:t>
      </w:r>
      <w:r w:rsidR="00E068FA" w:rsidRPr="00016492">
        <w:rPr>
          <w:sz w:val="22"/>
          <w:szCs w:val="22"/>
        </w:rPr>
        <w:t>Crawford,</w:t>
      </w:r>
      <w:r w:rsidR="004C580F" w:rsidRPr="00016492">
        <w:rPr>
          <w:sz w:val="22"/>
          <w:szCs w:val="22"/>
        </w:rPr>
        <w:t xml:space="preserve"> </w:t>
      </w:r>
      <w:r w:rsidR="00E068FA" w:rsidRPr="00016492">
        <w:rPr>
          <w:sz w:val="22"/>
          <w:szCs w:val="22"/>
        </w:rPr>
        <w:t>2020</w:t>
      </w:r>
      <w:r w:rsidR="004E17EB" w:rsidRPr="00016492">
        <w:rPr>
          <w:sz w:val="22"/>
          <w:szCs w:val="22"/>
        </w:rPr>
        <w:t>)</w:t>
      </w:r>
    </w:p>
    <w:p w14:paraId="4ECE005D" w14:textId="77777777" w:rsidR="009E146D" w:rsidRPr="00016492" w:rsidRDefault="009E146D" w:rsidP="000C3CA9">
      <w:pPr>
        <w:spacing w:line="360" w:lineRule="auto"/>
        <w:rPr>
          <w:b/>
          <w:bCs/>
          <w:u w:val="single"/>
        </w:rPr>
      </w:pPr>
    </w:p>
    <w:p w14:paraId="0EF85120" w14:textId="54F1C913" w:rsidR="00B54769" w:rsidRPr="00016492" w:rsidRDefault="00B54769" w:rsidP="000C3CA9">
      <w:pPr>
        <w:spacing w:line="360" w:lineRule="auto"/>
        <w:rPr>
          <w:b/>
          <w:bCs/>
          <w:u w:val="single"/>
        </w:rPr>
      </w:pPr>
      <w:r w:rsidRPr="00016492">
        <w:rPr>
          <w:b/>
          <w:bCs/>
          <w:u w:val="single"/>
        </w:rPr>
        <w:t>Suggestions for Community Engagement</w:t>
      </w:r>
    </w:p>
    <w:p w14:paraId="7161C4B7" w14:textId="1B091A7F" w:rsidR="00B54769" w:rsidRPr="00016492" w:rsidRDefault="001404D3" w:rsidP="001404D3">
      <w:pPr>
        <w:pStyle w:val="ListParagraph"/>
        <w:numPr>
          <w:ilvl w:val="0"/>
          <w:numId w:val="1"/>
        </w:numPr>
        <w:spacing w:line="360" w:lineRule="auto"/>
        <w:rPr>
          <w:b/>
          <w:bCs/>
        </w:rPr>
      </w:pPr>
      <w:r w:rsidRPr="00016492">
        <w:rPr>
          <w:b/>
          <w:bCs/>
        </w:rPr>
        <w:t>Engaging the parent / carer community</w:t>
      </w:r>
    </w:p>
    <w:p w14:paraId="4819AE5F" w14:textId="190845CD" w:rsidR="007875FA" w:rsidRPr="00016492" w:rsidRDefault="00BA3FA6" w:rsidP="007875FA">
      <w:pPr>
        <w:spacing w:line="360" w:lineRule="auto"/>
        <w:rPr>
          <w:sz w:val="22"/>
          <w:szCs w:val="22"/>
        </w:rPr>
      </w:pPr>
      <w:r w:rsidRPr="00016492">
        <w:rPr>
          <w:sz w:val="22"/>
          <w:szCs w:val="22"/>
        </w:rPr>
        <w:t xml:space="preserve">Parental engagement </w:t>
      </w:r>
      <w:r w:rsidR="001E00C3" w:rsidRPr="00016492">
        <w:rPr>
          <w:sz w:val="22"/>
          <w:szCs w:val="22"/>
        </w:rPr>
        <w:t xml:space="preserve">enhances children’s learning and development while also creating a </w:t>
      </w:r>
      <w:r w:rsidR="008910C9" w:rsidRPr="00016492">
        <w:rPr>
          <w:sz w:val="22"/>
          <w:szCs w:val="22"/>
        </w:rPr>
        <w:t>close-knit</w:t>
      </w:r>
      <w:r w:rsidR="001E00C3" w:rsidRPr="00016492">
        <w:rPr>
          <w:sz w:val="22"/>
          <w:szCs w:val="22"/>
        </w:rPr>
        <w:t xml:space="preserve"> relationship with members of the school community. </w:t>
      </w:r>
      <w:r w:rsidR="00D75375" w:rsidRPr="00016492">
        <w:rPr>
          <w:sz w:val="22"/>
          <w:szCs w:val="22"/>
        </w:rPr>
        <w:t xml:space="preserve">According to UK Government </w:t>
      </w:r>
      <w:r w:rsidR="00FD0CCA" w:rsidRPr="00016492">
        <w:rPr>
          <w:sz w:val="22"/>
          <w:szCs w:val="22"/>
        </w:rPr>
        <w:t>(201</w:t>
      </w:r>
      <w:r w:rsidR="005848A0" w:rsidRPr="00016492">
        <w:rPr>
          <w:sz w:val="22"/>
          <w:szCs w:val="22"/>
        </w:rPr>
        <w:t>1</w:t>
      </w:r>
      <w:r w:rsidR="00FD0CCA" w:rsidRPr="00016492">
        <w:rPr>
          <w:sz w:val="22"/>
          <w:szCs w:val="22"/>
        </w:rPr>
        <w:t xml:space="preserve">) </w:t>
      </w:r>
      <w:r w:rsidR="00001271" w:rsidRPr="00016492">
        <w:rPr>
          <w:sz w:val="22"/>
          <w:szCs w:val="22"/>
        </w:rPr>
        <w:t xml:space="preserve">there are a few challenges in reaching </w:t>
      </w:r>
      <w:r w:rsidR="000B73BD" w:rsidRPr="00016492">
        <w:rPr>
          <w:sz w:val="22"/>
          <w:szCs w:val="22"/>
        </w:rPr>
        <w:t xml:space="preserve">and involving disengaged parents. </w:t>
      </w:r>
      <w:r w:rsidR="007C10D3" w:rsidRPr="00016492">
        <w:rPr>
          <w:sz w:val="22"/>
          <w:szCs w:val="22"/>
        </w:rPr>
        <w:t xml:space="preserve">The first is the perception of obstacles; parents feel </w:t>
      </w:r>
      <w:r w:rsidR="006C0086" w:rsidRPr="00016492">
        <w:rPr>
          <w:sz w:val="22"/>
          <w:szCs w:val="22"/>
        </w:rPr>
        <w:t>there is a lack of encouragement and insufficient information on how to help their children.</w:t>
      </w:r>
      <w:r w:rsidR="007875FA" w:rsidRPr="00016492">
        <w:rPr>
          <w:sz w:val="22"/>
          <w:szCs w:val="22"/>
        </w:rPr>
        <w:t xml:space="preserve"> </w:t>
      </w:r>
      <w:r w:rsidR="007875FA" w:rsidRPr="00016492">
        <w:rPr>
          <w:sz w:val="22"/>
          <w:szCs w:val="22"/>
        </w:rPr>
        <w:t xml:space="preserve">Hosting parent workshops and information sessions on topics such as supporting children’s learning at </w:t>
      </w:r>
      <w:r w:rsidR="007875FA" w:rsidRPr="00016492">
        <w:rPr>
          <w:sz w:val="22"/>
          <w:szCs w:val="22"/>
        </w:rPr>
        <w:t>home or</w:t>
      </w:r>
      <w:r w:rsidR="007875FA" w:rsidRPr="00016492">
        <w:rPr>
          <w:sz w:val="22"/>
          <w:szCs w:val="22"/>
        </w:rPr>
        <w:t xml:space="preserve"> understanding the school curriculum can empower parents with the knowledge and </w:t>
      </w:r>
      <w:r w:rsidR="00FA3F4D" w:rsidRPr="00016492">
        <w:rPr>
          <w:sz w:val="22"/>
          <w:szCs w:val="22"/>
        </w:rPr>
        <w:t>tools,</w:t>
      </w:r>
      <w:r w:rsidR="007875FA" w:rsidRPr="00016492">
        <w:rPr>
          <w:sz w:val="22"/>
          <w:szCs w:val="22"/>
        </w:rPr>
        <w:t xml:space="preserve"> they need to support their child’s development. </w:t>
      </w:r>
      <w:r w:rsidR="00FA3F4D" w:rsidRPr="00016492">
        <w:rPr>
          <w:sz w:val="22"/>
          <w:szCs w:val="22"/>
        </w:rPr>
        <w:t xml:space="preserve">It is proven that </w:t>
      </w:r>
      <w:r w:rsidR="008F306A" w:rsidRPr="00016492">
        <w:rPr>
          <w:sz w:val="22"/>
          <w:szCs w:val="22"/>
        </w:rPr>
        <w:t>nearly 87</w:t>
      </w:r>
      <w:r w:rsidR="00FA3F4D" w:rsidRPr="00016492">
        <w:rPr>
          <w:sz w:val="22"/>
          <w:szCs w:val="22"/>
        </w:rPr>
        <w:t>% of a child’s waking hours is spent outside of school, primarily at home.</w:t>
      </w:r>
      <w:r w:rsidR="00FA3F4D" w:rsidRPr="00016492">
        <w:rPr>
          <w:sz w:val="22"/>
          <w:szCs w:val="22"/>
        </w:rPr>
        <w:t xml:space="preserve"> </w:t>
      </w:r>
      <w:r w:rsidR="008F306A" w:rsidRPr="00016492">
        <w:rPr>
          <w:sz w:val="22"/>
          <w:szCs w:val="22"/>
        </w:rPr>
        <w:t xml:space="preserve">(Wherry, </w:t>
      </w:r>
      <w:r w:rsidR="00930D46" w:rsidRPr="00016492">
        <w:rPr>
          <w:sz w:val="22"/>
          <w:szCs w:val="22"/>
        </w:rPr>
        <w:t>2004</w:t>
      </w:r>
      <w:r w:rsidR="008F306A" w:rsidRPr="00016492">
        <w:rPr>
          <w:sz w:val="22"/>
          <w:szCs w:val="22"/>
        </w:rPr>
        <w:t>)</w:t>
      </w:r>
      <w:r w:rsidR="00930D46" w:rsidRPr="00016492">
        <w:rPr>
          <w:sz w:val="22"/>
          <w:szCs w:val="22"/>
        </w:rPr>
        <w:t xml:space="preserve"> </w:t>
      </w:r>
      <w:r w:rsidR="007875FA" w:rsidRPr="00016492">
        <w:rPr>
          <w:sz w:val="22"/>
          <w:szCs w:val="22"/>
        </w:rPr>
        <w:t>These sessions can also provide a platform for parents to ask questions and share concerns, creating a collaborative approach to problem-solving.</w:t>
      </w:r>
    </w:p>
    <w:p w14:paraId="5022F8DF" w14:textId="77777777" w:rsidR="00EA6FE0" w:rsidRPr="00016492" w:rsidRDefault="00BE664A" w:rsidP="00296FA5">
      <w:pPr>
        <w:spacing w:line="360" w:lineRule="auto"/>
        <w:rPr>
          <w:sz w:val="22"/>
          <w:szCs w:val="22"/>
        </w:rPr>
      </w:pPr>
      <w:r w:rsidRPr="00016492">
        <w:rPr>
          <w:sz w:val="22"/>
          <w:szCs w:val="22"/>
        </w:rPr>
        <w:t>School X has a member of staff in the role of a Family and Community Engagement Officer (FACE)</w:t>
      </w:r>
      <w:r w:rsidR="008718E0" w:rsidRPr="00016492">
        <w:rPr>
          <w:sz w:val="22"/>
          <w:szCs w:val="22"/>
        </w:rPr>
        <w:t xml:space="preserve">. This specific role allows the school to cater time to plan events and ways to engage the local community. </w:t>
      </w:r>
      <w:r w:rsidR="003E7C4E" w:rsidRPr="00016492">
        <w:rPr>
          <w:sz w:val="22"/>
          <w:szCs w:val="22"/>
        </w:rPr>
        <w:t xml:space="preserve">The school already runs an event </w:t>
      </w:r>
      <w:r w:rsidR="0058605B" w:rsidRPr="00016492">
        <w:rPr>
          <w:sz w:val="22"/>
          <w:szCs w:val="22"/>
        </w:rPr>
        <w:t>‘Well-being Wednesdays’ which occurs roughly once a term. This is where they invite local businesses and organisations to the morning to support parents and carers. They have utilised organisations such as: Swansea City AFC, C</w:t>
      </w:r>
      <w:r w:rsidR="00096241" w:rsidRPr="00016492">
        <w:rPr>
          <w:sz w:val="22"/>
          <w:szCs w:val="22"/>
        </w:rPr>
        <w:t xml:space="preserve">AMHS, the local food bank and representatives from the local church. This allows parents and carers to </w:t>
      </w:r>
      <w:r w:rsidR="005F78C1" w:rsidRPr="00016492">
        <w:rPr>
          <w:sz w:val="22"/>
          <w:szCs w:val="22"/>
        </w:rPr>
        <w:t xml:space="preserve">seek support and advice from organisations in one place. My suggestion to </w:t>
      </w:r>
      <w:r w:rsidR="0083063E" w:rsidRPr="00016492">
        <w:rPr>
          <w:sz w:val="22"/>
          <w:szCs w:val="22"/>
        </w:rPr>
        <w:t>further enhance</w:t>
      </w:r>
      <w:r w:rsidR="005F78C1" w:rsidRPr="00016492">
        <w:rPr>
          <w:sz w:val="22"/>
          <w:szCs w:val="22"/>
        </w:rPr>
        <w:t xml:space="preserve"> this would be to </w:t>
      </w:r>
      <w:r w:rsidR="0083063E" w:rsidRPr="00016492">
        <w:rPr>
          <w:sz w:val="22"/>
          <w:szCs w:val="22"/>
        </w:rPr>
        <w:t xml:space="preserve">make it a more regular opportunity for the community. </w:t>
      </w:r>
      <w:r w:rsidR="00E848DB" w:rsidRPr="00016492">
        <w:rPr>
          <w:sz w:val="22"/>
          <w:szCs w:val="22"/>
        </w:rPr>
        <w:t xml:space="preserve">I anticipate that making an event like this more regular is difficult to organise while also </w:t>
      </w:r>
      <w:r w:rsidR="00D16544" w:rsidRPr="00016492">
        <w:rPr>
          <w:sz w:val="22"/>
          <w:szCs w:val="22"/>
        </w:rPr>
        <w:t xml:space="preserve">maintaining uptake. </w:t>
      </w:r>
      <w:r w:rsidR="00881BD9" w:rsidRPr="00016492">
        <w:rPr>
          <w:sz w:val="22"/>
          <w:szCs w:val="22"/>
        </w:rPr>
        <w:t>Perhaps organising different organisations</w:t>
      </w:r>
      <w:r w:rsidR="00D16544" w:rsidRPr="00016492">
        <w:rPr>
          <w:sz w:val="22"/>
          <w:szCs w:val="22"/>
        </w:rPr>
        <w:t xml:space="preserve"> and businesses</w:t>
      </w:r>
      <w:r w:rsidR="00881BD9" w:rsidRPr="00016492">
        <w:rPr>
          <w:sz w:val="22"/>
          <w:szCs w:val="22"/>
        </w:rPr>
        <w:t xml:space="preserve"> to attend on different weeks will </w:t>
      </w:r>
      <w:r w:rsidR="00987A7E" w:rsidRPr="00016492">
        <w:rPr>
          <w:sz w:val="22"/>
          <w:szCs w:val="22"/>
        </w:rPr>
        <w:t>maintain uptake and involvement.</w:t>
      </w:r>
    </w:p>
    <w:p w14:paraId="4F42B528" w14:textId="247B226D" w:rsidR="00B96C74" w:rsidRPr="00016492" w:rsidRDefault="00B96C74" w:rsidP="00296FA5">
      <w:pPr>
        <w:spacing w:line="360" w:lineRule="auto"/>
        <w:rPr>
          <w:sz w:val="22"/>
          <w:szCs w:val="22"/>
        </w:rPr>
      </w:pPr>
      <w:r w:rsidRPr="00016492">
        <w:rPr>
          <w:sz w:val="22"/>
          <w:szCs w:val="22"/>
        </w:rPr>
        <w:lastRenderedPageBreak/>
        <w:t xml:space="preserve">One of the most effective strategies </w:t>
      </w:r>
      <w:r w:rsidR="00D3798F" w:rsidRPr="00016492">
        <w:rPr>
          <w:sz w:val="22"/>
          <w:szCs w:val="22"/>
        </w:rPr>
        <w:t>for engaged interaction with the parent</w:t>
      </w:r>
      <w:r w:rsidR="00883531" w:rsidRPr="00016492">
        <w:rPr>
          <w:sz w:val="22"/>
          <w:szCs w:val="22"/>
        </w:rPr>
        <w:t xml:space="preserve"> </w:t>
      </w:r>
      <w:r w:rsidR="00D3798F" w:rsidRPr="00016492">
        <w:rPr>
          <w:sz w:val="22"/>
          <w:szCs w:val="22"/>
        </w:rPr>
        <w:t xml:space="preserve">and carer community </w:t>
      </w:r>
      <w:r w:rsidRPr="00016492">
        <w:rPr>
          <w:sz w:val="22"/>
          <w:szCs w:val="22"/>
        </w:rPr>
        <w:t>is through regular and open communication. This can be achieved through newsletters, emails, or a dedicated school app that provides updates on school events, important dates, and pupil progress. By keeping parents informed, they feel more involved and connected to the school community, which helps build trust and a shared sense of responsibility in supporting their child’s education.</w:t>
      </w:r>
    </w:p>
    <w:p w14:paraId="123F167F" w14:textId="41714C9A" w:rsidR="00BA3FA6" w:rsidRPr="00016492" w:rsidRDefault="007A0083" w:rsidP="00296FA5">
      <w:pPr>
        <w:spacing w:line="360" w:lineRule="auto"/>
        <w:rPr>
          <w:sz w:val="22"/>
          <w:szCs w:val="22"/>
        </w:rPr>
      </w:pPr>
      <w:r w:rsidRPr="00016492">
        <w:rPr>
          <w:sz w:val="22"/>
          <w:szCs w:val="22"/>
        </w:rPr>
        <w:t xml:space="preserve">Finally, </w:t>
      </w:r>
      <w:r w:rsidRPr="00016492">
        <w:rPr>
          <w:sz w:val="22"/>
          <w:szCs w:val="22"/>
        </w:rPr>
        <w:t>School X can consider establishing a parent advisory group or school council, where parents and carers can offer feedback on school policies and suggest ways to improve the school’s practices. This would give the parent</w:t>
      </w:r>
      <w:r w:rsidR="00DC11CF" w:rsidRPr="00016492">
        <w:rPr>
          <w:sz w:val="22"/>
          <w:szCs w:val="22"/>
        </w:rPr>
        <w:t xml:space="preserve"> and carer</w:t>
      </w:r>
      <w:r w:rsidRPr="00016492">
        <w:rPr>
          <w:sz w:val="22"/>
          <w:szCs w:val="22"/>
        </w:rPr>
        <w:t xml:space="preserve"> community a voice in decision-making, promoting a sense of ownership and collaboration in the school’s development. By implementing these strategies, School X can cultivate an inclusive, engaged, and supportive parent and carer community.</w:t>
      </w:r>
    </w:p>
    <w:p w14:paraId="6997D3C2" w14:textId="77777777" w:rsidR="00DC11CF" w:rsidRPr="00016492" w:rsidRDefault="00DC11CF" w:rsidP="00296FA5">
      <w:pPr>
        <w:spacing w:line="360" w:lineRule="auto"/>
      </w:pPr>
    </w:p>
    <w:p w14:paraId="0438BFBF" w14:textId="4B824DD7" w:rsidR="00CB60E7" w:rsidRPr="00016492" w:rsidRDefault="00CB60E7" w:rsidP="001404D3">
      <w:pPr>
        <w:pStyle w:val="ListParagraph"/>
        <w:numPr>
          <w:ilvl w:val="0"/>
          <w:numId w:val="1"/>
        </w:numPr>
        <w:spacing w:line="360" w:lineRule="auto"/>
        <w:rPr>
          <w:b/>
          <w:bCs/>
        </w:rPr>
      </w:pPr>
      <w:r w:rsidRPr="00016492">
        <w:rPr>
          <w:b/>
          <w:bCs/>
        </w:rPr>
        <w:t xml:space="preserve">Using the immediate local area </w:t>
      </w:r>
      <w:proofErr w:type="gramStart"/>
      <w:r w:rsidRPr="00016492">
        <w:rPr>
          <w:b/>
          <w:bCs/>
        </w:rPr>
        <w:t>as a way to</w:t>
      </w:r>
      <w:proofErr w:type="gramEnd"/>
      <w:r w:rsidRPr="00016492">
        <w:rPr>
          <w:b/>
          <w:bCs/>
        </w:rPr>
        <w:t xml:space="preserve"> support learning</w:t>
      </w:r>
    </w:p>
    <w:p w14:paraId="610DD660" w14:textId="77777777" w:rsidR="00CB60E7" w:rsidRPr="00016492" w:rsidRDefault="00CB60E7" w:rsidP="008303F8">
      <w:pPr>
        <w:spacing w:line="360" w:lineRule="auto"/>
        <w:rPr>
          <w:sz w:val="22"/>
          <w:szCs w:val="22"/>
        </w:rPr>
      </w:pPr>
      <w:r w:rsidRPr="00016492">
        <w:rPr>
          <w:sz w:val="22"/>
          <w:szCs w:val="22"/>
        </w:rPr>
        <w:t>School X has lots of nearby transport links that could be used in the children’s education of the local community. The closest bus stop is 0.04 miles to the school while the nearest train station is 0.7 miles from the school (Check My Street, 2024). These links could be used to aid in the maths development of timetables, concept of time and to interpret a 24-hour clock.</w:t>
      </w:r>
    </w:p>
    <w:p w14:paraId="6AE61A1B" w14:textId="2BE9EA61" w:rsidR="00CB60E7" w:rsidRPr="00016492" w:rsidRDefault="00CB60E7" w:rsidP="00CB60E7">
      <w:pPr>
        <w:spacing w:line="360" w:lineRule="auto"/>
        <w:rPr>
          <w:rFonts w:eastAsia="Times New Roman" w:cs="Times New Roman"/>
          <w:kern w:val="0"/>
          <w:sz w:val="22"/>
          <w:szCs w:val="22"/>
          <w:lang w:eastAsia="en-GB"/>
          <w14:ligatures w14:val="none"/>
        </w:rPr>
      </w:pPr>
      <w:r w:rsidRPr="00016492">
        <w:rPr>
          <w:sz w:val="22"/>
          <w:szCs w:val="22"/>
        </w:rPr>
        <w:t xml:space="preserve">School X was purpose built in 2007 and is situated next to a park within the area as well as </w:t>
      </w:r>
      <w:r w:rsidR="00CE0DD0" w:rsidRPr="00016492">
        <w:rPr>
          <w:sz w:val="22"/>
          <w:szCs w:val="22"/>
        </w:rPr>
        <w:t>being close</w:t>
      </w:r>
      <w:r w:rsidRPr="00016492">
        <w:rPr>
          <w:sz w:val="22"/>
          <w:szCs w:val="22"/>
        </w:rPr>
        <w:t xml:space="preserve"> to the beach. </w:t>
      </w:r>
      <w:r w:rsidRPr="00016492">
        <w:rPr>
          <w:rFonts w:eastAsia="Times New Roman" w:cs="Times New Roman"/>
          <w:kern w:val="0"/>
          <w:sz w:val="22"/>
          <w:szCs w:val="22"/>
          <w:lang w:eastAsia="en-GB"/>
          <w14:ligatures w14:val="none"/>
        </w:rPr>
        <w:t>The new curriculum for Wales emphasises the importance of health and well-being for all learners as a cross-curricular skill. A visit to the park or beach encourages physical activity, promoting physical health, and provides opportunities to learn about the importance of maintaining an active lifestyle. It also supports emotional well-being by offering a space for social interaction and developing resilience through outdoor play and team activities.</w:t>
      </w:r>
    </w:p>
    <w:p w14:paraId="188479F8" w14:textId="77777777" w:rsidR="00CB60E7" w:rsidRPr="00016492" w:rsidRDefault="00CB60E7" w:rsidP="00CB60E7">
      <w:pPr>
        <w:spacing w:line="360" w:lineRule="auto"/>
        <w:rPr>
          <w:sz w:val="22"/>
          <w:szCs w:val="22"/>
        </w:rPr>
      </w:pPr>
      <w:r w:rsidRPr="00016492">
        <w:rPr>
          <w:sz w:val="22"/>
          <w:szCs w:val="22"/>
        </w:rPr>
        <w:t>The school is in partnership with a local church which also runs a foodbank and community café which is described as:</w:t>
      </w:r>
    </w:p>
    <w:p w14:paraId="2D47D1D2" w14:textId="08619034" w:rsidR="00CB60E7" w:rsidRPr="00016492" w:rsidRDefault="00CB60E7" w:rsidP="00CB60E7">
      <w:pPr>
        <w:spacing w:line="360" w:lineRule="auto"/>
        <w:ind w:left="360"/>
        <w:rPr>
          <w:b/>
          <w:bCs/>
          <w:sz w:val="22"/>
          <w:szCs w:val="22"/>
        </w:rPr>
      </w:pPr>
      <w:r w:rsidRPr="00016492">
        <w:rPr>
          <w:i/>
          <w:iCs/>
          <w:sz w:val="22"/>
          <w:szCs w:val="22"/>
        </w:rPr>
        <w:t xml:space="preserve">A warm and comfy space, with a friendly environment and free drinks and snacks. </w:t>
      </w:r>
      <w:r w:rsidRPr="00016492">
        <w:rPr>
          <w:sz w:val="22"/>
          <w:szCs w:val="22"/>
        </w:rPr>
        <w:t>(Swansea Council, N.D)</w:t>
      </w:r>
    </w:p>
    <w:p w14:paraId="37493E01" w14:textId="77777777" w:rsidR="00CB60E7" w:rsidRPr="00016492" w:rsidRDefault="00CB60E7" w:rsidP="00CB60E7">
      <w:pPr>
        <w:spacing w:line="360" w:lineRule="auto"/>
        <w:rPr>
          <w:sz w:val="22"/>
          <w:szCs w:val="22"/>
        </w:rPr>
      </w:pPr>
      <w:r w:rsidRPr="00016492">
        <w:rPr>
          <w:sz w:val="22"/>
          <w:szCs w:val="22"/>
        </w:rPr>
        <w:t xml:space="preserve">The new curriculum encourages an understanding of community and local culture in the Area of Learning and Experience of Humanities. By visiting a church that runs a foodbank and community cafe, children can gain a deeper understanding of how communities work together </w:t>
      </w:r>
      <w:r w:rsidRPr="00016492">
        <w:rPr>
          <w:sz w:val="22"/>
          <w:szCs w:val="22"/>
        </w:rPr>
        <w:lastRenderedPageBreak/>
        <w:t>to support one another, particularly in times of need. These visits offer a real-life example of community engagement, showing students how local institutions contribute to the well-being of those in the area.</w:t>
      </w:r>
    </w:p>
    <w:p w14:paraId="0FDC889A" w14:textId="738ED2C3" w:rsidR="00CB60E7" w:rsidRPr="00016492" w:rsidRDefault="00CB60E7" w:rsidP="008303F8">
      <w:pPr>
        <w:spacing w:line="360" w:lineRule="auto"/>
        <w:rPr>
          <w:sz w:val="22"/>
          <w:szCs w:val="22"/>
        </w:rPr>
      </w:pPr>
      <w:r w:rsidRPr="00016492">
        <w:rPr>
          <w:sz w:val="22"/>
          <w:szCs w:val="22"/>
        </w:rPr>
        <w:t>One of the core aspects of the Curriculum for Wales is the promotion of literacy. A visit to the library provides students with access to a wide range of reading materials, which can support the development of their reading, writing, and communication skills. The</w:t>
      </w:r>
      <w:r w:rsidR="00D67E4E" w:rsidRPr="00016492">
        <w:rPr>
          <w:sz w:val="22"/>
          <w:szCs w:val="22"/>
        </w:rPr>
        <w:t xml:space="preserve"> nearest library is on-site of the school grounds </w:t>
      </w:r>
      <w:r w:rsidR="007C1AE8" w:rsidRPr="00016492">
        <w:rPr>
          <w:sz w:val="22"/>
          <w:szCs w:val="22"/>
        </w:rPr>
        <w:t>with only a security door in separation. The library</w:t>
      </w:r>
      <w:r w:rsidRPr="00016492">
        <w:rPr>
          <w:sz w:val="22"/>
          <w:szCs w:val="22"/>
        </w:rPr>
        <w:t xml:space="preserve"> holds regular weekly events which are signposted for the children to attend by the school. In a society where technology is beyond prevalent, these events include topics such as: LEGO clubs, jigsaw clubs, colouring clubs and games clubs which encourage the children t</w:t>
      </w:r>
      <w:r w:rsidR="0048582B" w:rsidRPr="00016492">
        <w:rPr>
          <w:sz w:val="22"/>
          <w:szCs w:val="22"/>
        </w:rPr>
        <w:t xml:space="preserve">o utilise the library </w:t>
      </w:r>
      <w:r w:rsidR="00825E98" w:rsidRPr="00016492">
        <w:rPr>
          <w:sz w:val="22"/>
          <w:szCs w:val="22"/>
        </w:rPr>
        <w:t>facility.</w:t>
      </w:r>
    </w:p>
    <w:p w14:paraId="1A71466D" w14:textId="77777777" w:rsidR="00CB60E7" w:rsidRPr="00016492" w:rsidRDefault="00CB60E7" w:rsidP="008303F8">
      <w:pPr>
        <w:spacing w:line="360" w:lineRule="auto"/>
        <w:rPr>
          <w:sz w:val="22"/>
          <w:szCs w:val="22"/>
        </w:rPr>
      </w:pPr>
      <w:r w:rsidRPr="00016492">
        <w:rPr>
          <w:sz w:val="22"/>
          <w:szCs w:val="22"/>
        </w:rPr>
        <w:t>The River Tawe is a key waterway running through Swansea, Wales, flowing from the Brecon Beacons National Park to the sea at Swansea Bay. It is a significant part of the city's history and development, having played an essential role in Swansea's industrial past, particularly in the coal and copper industries. The river provides a great chance for children to explore science, including ecosystems, biology, and water properties. By interacting with the environment, students can ask questions, test water quality, and investigate, encouraging curiosity and hands-on learning.</w:t>
      </w:r>
    </w:p>
    <w:p w14:paraId="51B14EBF" w14:textId="43A2B8B8" w:rsidR="006B0E15" w:rsidRPr="00016492" w:rsidRDefault="006B0E15" w:rsidP="008303F8">
      <w:pPr>
        <w:spacing w:line="360" w:lineRule="auto"/>
        <w:rPr>
          <w:sz w:val="22"/>
          <w:szCs w:val="22"/>
        </w:rPr>
      </w:pPr>
      <w:r w:rsidRPr="00016492">
        <w:rPr>
          <w:sz w:val="22"/>
          <w:szCs w:val="22"/>
        </w:rPr>
        <w:t xml:space="preserve">When speaking to the </w:t>
      </w:r>
      <w:r w:rsidR="00B64199" w:rsidRPr="00016492">
        <w:rPr>
          <w:sz w:val="22"/>
          <w:szCs w:val="22"/>
        </w:rPr>
        <w:t xml:space="preserve">Senior Mentor of School X, it was said that the schools close vicinity to Kilvey Hill is not utilised </w:t>
      </w:r>
      <w:r w:rsidR="007843AE" w:rsidRPr="00016492">
        <w:rPr>
          <w:sz w:val="22"/>
          <w:szCs w:val="22"/>
        </w:rPr>
        <w:t>enough,</w:t>
      </w:r>
      <w:r w:rsidR="00B64199" w:rsidRPr="00016492">
        <w:rPr>
          <w:sz w:val="22"/>
          <w:szCs w:val="22"/>
        </w:rPr>
        <w:t xml:space="preserve"> and the children are only taken up there once or twice a year. It could therefore be suggested that </w:t>
      </w:r>
      <w:r w:rsidR="007843AE" w:rsidRPr="00016492">
        <w:rPr>
          <w:sz w:val="22"/>
          <w:szCs w:val="22"/>
        </w:rPr>
        <w:t xml:space="preserve">School X utilise Kilvey Hill’s nature to enhance their Forest Schools </w:t>
      </w:r>
      <w:r w:rsidR="00D56758" w:rsidRPr="00016492">
        <w:rPr>
          <w:sz w:val="22"/>
          <w:szCs w:val="22"/>
        </w:rPr>
        <w:t xml:space="preserve">study. This could be done through activities such as bark rubbing, </w:t>
      </w:r>
      <w:r w:rsidR="00112632" w:rsidRPr="00016492">
        <w:rPr>
          <w:sz w:val="22"/>
          <w:szCs w:val="22"/>
        </w:rPr>
        <w:t xml:space="preserve">collecting different leaves or even allowing the children to have free reign in a </w:t>
      </w:r>
      <w:r w:rsidR="00B16EF7" w:rsidRPr="00016492">
        <w:rPr>
          <w:sz w:val="22"/>
          <w:szCs w:val="22"/>
        </w:rPr>
        <w:t>risk assessed area. When the writer visited School Y</w:t>
      </w:r>
      <w:r w:rsidR="000C2001" w:rsidRPr="00016492">
        <w:rPr>
          <w:sz w:val="22"/>
          <w:szCs w:val="22"/>
        </w:rPr>
        <w:t>, they had an on-site Forest Schools woodland wh</w:t>
      </w:r>
      <w:r w:rsidR="00BE1192" w:rsidRPr="00016492">
        <w:rPr>
          <w:sz w:val="22"/>
          <w:szCs w:val="22"/>
        </w:rPr>
        <w:t xml:space="preserve">ere children were able to explore freely in their time slot. </w:t>
      </w:r>
      <w:r w:rsidR="009D0926">
        <w:rPr>
          <w:sz w:val="22"/>
          <w:szCs w:val="22"/>
        </w:rPr>
        <w:t>The writer</w:t>
      </w:r>
      <w:r w:rsidR="00BE1192" w:rsidRPr="00016492">
        <w:rPr>
          <w:sz w:val="22"/>
          <w:szCs w:val="22"/>
        </w:rPr>
        <w:t xml:space="preserve"> observed students creating their own gym, making mud pie</w:t>
      </w:r>
      <w:r w:rsidR="0084035C" w:rsidRPr="00016492">
        <w:rPr>
          <w:sz w:val="22"/>
          <w:szCs w:val="22"/>
        </w:rPr>
        <w:t>s as well as</w:t>
      </w:r>
      <w:r w:rsidR="00BE1192" w:rsidRPr="00016492">
        <w:rPr>
          <w:sz w:val="22"/>
          <w:szCs w:val="22"/>
        </w:rPr>
        <w:t xml:space="preserve"> </w:t>
      </w:r>
      <w:r w:rsidR="0084035C" w:rsidRPr="00016492">
        <w:rPr>
          <w:sz w:val="22"/>
          <w:szCs w:val="22"/>
        </w:rPr>
        <w:t>playing with hammocks and tyre swings</w:t>
      </w:r>
      <w:r w:rsidR="009A33B1" w:rsidRPr="00016492">
        <w:rPr>
          <w:sz w:val="22"/>
          <w:szCs w:val="22"/>
        </w:rPr>
        <w:t xml:space="preserve">. </w:t>
      </w:r>
      <w:r w:rsidR="00300001" w:rsidRPr="00016492">
        <w:rPr>
          <w:sz w:val="22"/>
          <w:szCs w:val="22"/>
        </w:rPr>
        <w:t>Coates (</w:t>
      </w:r>
      <w:r w:rsidR="008069CF" w:rsidRPr="00016492">
        <w:rPr>
          <w:sz w:val="22"/>
          <w:szCs w:val="22"/>
        </w:rPr>
        <w:t>201</w:t>
      </w:r>
      <w:r w:rsidR="008C4579" w:rsidRPr="00016492">
        <w:rPr>
          <w:sz w:val="22"/>
          <w:szCs w:val="22"/>
        </w:rPr>
        <w:t>9</w:t>
      </w:r>
      <w:r w:rsidR="00300001" w:rsidRPr="00016492">
        <w:rPr>
          <w:sz w:val="22"/>
          <w:szCs w:val="22"/>
        </w:rPr>
        <w:t>)</w:t>
      </w:r>
      <w:r w:rsidR="008069CF" w:rsidRPr="00016492">
        <w:rPr>
          <w:sz w:val="22"/>
          <w:szCs w:val="22"/>
        </w:rPr>
        <w:t xml:space="preserve"> explained that </w:t>
      </w:r>
      <w:r w:rsidR="00881176" w:rsidRPr="00016492">
        <w:rPr>
          <w:sz w:val="22"/>
          <w:szCs w:val="22"/>
        </w:rPr>
        <w:t>through a trial of a 6-week forest School programme</w:t>
      </w:r>
      <w:r w:rsidR="006A0C99" w:rsidRPr="00016492">
        <w:rPr>
          <w:sz w:val="22"/>
          <w:szCs w:val="22"/>
        </w:rPr>
        <w:t xml:space="preserve">, it was found that the blend of a mainstream environment </w:t>
      </w:r>
      <w:r w:rsidR="00052076" w:rsidRPr="00016492">
        <w:rPr>
          <w:sz w:val="22"/>
          <w:szCs w:val="22"/>
        </w:rPr>
        <w:t>with the concept of Forest School contributes to a child’s holistic development</w:t>
      </w:r>
      <w:r w:rsidR="005B56DD" w:rsidRPr="00016492">
        <w:rPr>
          <w:sz w:val="22"/>
          <w:szCs w:val="22"/>
        </w:rPr>
        <w:t xml:space="preserve"> through the children experimenting with play. </w:t>
      </w:r>
      <w:r w:rsidR="00EA3058" w:rsidRPr="00016492">
        <w:rPr>
          <w:sz w:val="22"/>
          <w:szCs w:val="22"/>
        </w:rPr>
        <w:t xml:space="preserve">This supports and emphasises </w:t>
      </w:r>
      <w:r w:rsidR="00054167" w:rsidRPr="00016492">
        <w:rPr>
          <w:sz w:val="22"/>
          <w:szCs w:val="22"/>
        </w:rPr>
        <w:t xml:space="preserve">social constructivist play which </w:t>
      </w:r>
      <w:r w:rsidR="00F7776A" w:rsidRPr="00016492">
        <w:rPr>
          <w:sz w:val="22"/>
          <w:szCs w:val="22"/>
        </w:rPr>
        <w:t xml:space="preserve">braces </w:t>
      </w:r>
      <w:r w:rsidR="000848E1" w:rsidRPr="00016492">
        <w:rPr>
          <w:sz w:val="22"/>
          <w:szCs w:val="22"/>
        </w:rPr>
        <w:t xml:space="preserve">the practices of </w:t>
      </w:r>
      <w:r w:rsidR="00F7776A" w:rsidRPr="00016492">
        <w:rPr>
          <w:sz w:val="22"/>
          <w:szCs w:val="22"/>
        </w:rPr>
        <w:t>Forest School</w:t>
      </w:r>
      <w:r w:rsidR="000848E1" w:rsidRPr="00016492">
        <w:rPr>
          <w:sz w:val="22"/>
          <w:szCs w:val="22"/>
        </w:rPr>
        <w:t>.</w:t>
      </w:r>
    </w:p>
    <w:p w14:paraId="06A78C35" w14:textId="77777777" w:rsidR="00CB60E7" w:rsidRPr="00016492" w:rsidRDefault="00CB60E7" w:rsidP="008303F8">
      <w:pPr>
        <w:spacing w:line="360" w:lineRule="auto"/>
        <w:rPr>
          <w:sz w:val="22"/>
          <w:szCs w:val="22"/>
        </w:rPr>
      </w:pPr>
      <w:r w:rsidRPr="00016492">
        <w:rPr>
          <w:sz w:val="22"/>
          <w:szCs w:val="22"/>
        </w:rPr>
        <w:t xml:space="preserve">Trips to the local supermarket are beneficial and can not only assist in teaching the handling of money but can also aid classroom learning on the trade of food. The visit can teach children about the economy, supply and demand, and responsible consumerism. They can learn about real life experiences such as: shopping lists, budgeting, using recipes and finding ingredients. </w:t>
      </w:r>
      <w:r w:rsidRPr="00016492">
        <w:rPr>
          <w:sz w:val="22"/>
          <w:szCs w:val="22"/>
        </w:rPr>
        <w:lastRenderedPageBreak/>
        <w:t>This ties into the curriculum's emphasis on understanding the world around them, including how local and global economies function.</w:t>
      </w:r>
    </w:p>
    <w:p w14:paraId="2657621D" w14:textId="77777777" w:rsidR="008958AF" w:rsidRPr="00016492" w:rsidRDefault="008958AF" w:rsidP="008303F8">
      <w:pPr>
        <w:spacing w:line="360" w:lineRule="auto"/>
        <w:rPr>
          <w:sz w:val="22"/>
          <w:szCs w:val="22"/>
        </w:rPr>
      </w:pPr>
    </w:p>
    <w:p w14:paraId="29233C7D" w14:textId="525E39AC" w:rsidR="00CB60E7" w:rsidRPr="00016492" w:rsidRDefault="007F7764" w:rsidP="00CB60E7">
      <w:pPr>
        <w:spacing w:line="360" w:lineRule="auto"/>
        <w:rPr>
          <w:sz w:val="22"/>
          <w:szCs w:val="22"/>
        </w:rPr>
      </w:pPr>
      <w:r w:rsidRPr="00016492">
        <w:rPr>
          <w:sz w:val="22"/>
          <w:szCs w:val="22"/>
        </w:rPr>
        <w:t>In conclusion, School X's location within a vibrant and historically rich community offers numerous opportunities to enhance student learning. By integrating local history, culture, and natural resources into the curriculum, and fostering strong connections with local organisations and parents, the school can enrich the educational experience of its pupils. The implementation of community-based learning, as advocated by educational theorists such as David Sobel and Urie Bronfenbrenner, will not only support academic achievement but also nurture students' sense of responsibility and pride in their local community. Through continued collaboration and creative use of its environment, School X can further strengthen its role as a hub for both education and community engagement.</w:t>
      </w:r>
    </w:p>
    <w:p w14:paraId="6260D4E6" w14:textId="77777777" w:rsidR="00FC7BDB" w:rsidRPr="00016492" w:rsidRDefault="00FC7BDB" w:rsidP="008D0627">
      <w:pPr>
        <w:spacing w:line="360" w:lineRule="auto"/>
      </w:pPr>
    </w:p>
    <w:p w14:paraId="6986AC7E" w14:textId="77777777" w:rsidR="00FD0517" w:rsidRPr="00016492" w:rsidRDefault="00FD0517" w:rsidP="00FD0517">
      <w:pPr>
        <w:spacing w:line="360" w:lineRule="auto"/>
        <w:rPr>
          <w:b/>
          <w:bCs/>
          <w:u w:val="single"/>
        </w:rPr>
      </w:pPr>
      <w:r w:rsidRPr="00016492">
        <w:rPr>
          <w:b/>
          <w:bCs/>
          <w:u w:val="single"/>
        </w:rPr>
        <w:t>Reference List</w:t>
      </w:r>
    </w:p>
    <w:p w14:paraId="46DD71DD" w14:textId="7F2877C7" w:rsidR="00F23043" w:rsidRPr="00CF2E22" w:rsidRDefault="00F23043" w:rsidP="00F23043">
      <w:pPr>
        <w:spacing w:line="360" w:lineRule="auto"/>
        <w:rPr>
          <w:sz w:val="22"/>
          <w:szCs w:val="22"/>
        </w:rPr>
      </w:pPr>
      <w:r w:rsidRPr="00F23043">
        <w:rPr>
          <w:sz w:val="22"/>
          <w:szCs w:val="22"/>
        </w:rPr>
        <w:t xml:space="preserve">British Educational Research Association (2024) Ethical Guidelines for Educational Research, fifth edition. Available at: </w:t>
      </w:r>
      <w:hyperlink r:id="rId7" w:tgtFrame="_new" w:history="1">
        <w:r w:rsidRPr="00F23043">
          <w:rPr>
            <w:rStyle w:val="Hyperlink"/>
            <w:sz w:val="22"/>
            <w:szCs w:val="22"/>
          </w:rPr>
          <w:t>https://www.bera.ac.uk</w:t>
        </w:r>
      </w:hyperlink>
      <w:r w:rsidRPr="00F23043">
        <w:rPr>
          <w:sz w:val="22"/>
          <w:szCs w:val="22"/>
        </w:rPr>
        <w:t xml:space="preserve"> [Accessed: 04/12/2024]</w:t>
      </w:r>
    </w:p>
    <w:p w14:paraId="1CF26988" w14:textId="77777777" w:rsidR="008C1C27" w:rsidRPr="00F23043" w:rsidRDefault="008C1C27" w:rsidP="00F23043">
      <w:pPr>
        <w:spacing w:line="360" w:lineRule="auto"/>
        <w:rPr>
          <w:sz w:val="22"/>
          <w:szCs w:val="22"/>
        </w:rPr>
      </w:pPr>
    </w:p>
    <w:p w14:paraId="38660247" w14:textId="70C3547F" w:rsidR="00F23043" w:rsidRPr="00CF2E22" w:rsidRDefault="00F23043" w:rsidP="00F23043">
      <w:pPr>
        <w:spacing w:line="360" w:lineRule="auto"/>
        <w:rPr>
          <w:sz w:val="22"/>
          <w:szCs w:val="22"/>
        </w:rPr>
      </w:pPr>
      <w:r w:rsidRPr="00F23043">
        <w:rPr>
          <w:sz w:val="22"/>
          <w:szCs w:val="22"/>
        </w:rPr>
        <w:t>Bronfenbrenner, U. (1994) Ecological models of human development. International encyclopaedia of education, pp.37-43. [Accessed: 05/12/2024]</w:t>
      </w:r>
    </w:p>
    <w:p w14:paraId="6CE6CC84" w14:textId="77777777" w:rsidR="008C1C27" w:rsidRPr="00F23043" w:rsidRDefault="008C1C27" w:rsidP="00F23043">
      <w:pPr>
        <w:spacing w:line="360" w:lineRule="auto"/>
        <w:rPr>
          <w:sz w:val="22"/>
          <w:szCs w:val="22"/>
        </w:rPr>
      </w:pPr>
    </w:p>
    <w:p w14:paraId="3C723336" w14:textId="055A61A5" w:rsidR="00F23043" w:rsidRPr="00CF2E22" w:rsidRDefault="00F23043" w:rsidP="00F23043">
      <w:pPr>
        <w:spacing w:line="360" w:lineRule="auto"/>
        <w:rPr>
          <w:sz w:val="22"/>
          <w:szCs w:val="22"/>
        </w:rPr>
      </w:pPr>
      <w:r w:rsidRPr="00F23043">
        <w:rPr>
          <w:sz w:val="22"/>
          <w:szCs w:val="22"/>
        </w:rPr>
        <w:t xml:space="preserve">Care Inspectorate Wales. (2022). Inspection report. Care Inspectorate Wales. Available at: </w:t>
      </w:r>
      <w:hyperlink r:id="rId8" w:history="1">
        <w:r w:rsidR="002E024B" w:rsidRPr="00F23043">
          <w:rPr>
            <w:rStyle w:val="Hyperlink"/>
            <w:sz w:val="22"/>
            <w:szCs w:val="22"/>
          </w:rPr>
          <w:t>https://www.careinspectorate.wales/sites/default/files/in</w:t>
        </w:r>
        <w:r w:rsidR="002E024B" w:rsidRPr="00F23043">
          <w:rPr>
            <w:rStyle w:val="Hyperlink"/>
            <w:sz w:val="22"/>
            <w:szCs w:val="22"/>
          </w:rPr>
          <w:t>s</w:t>
        </w:r>
        <w:r w:rsidR="002E024B" w:rsidRPr="00F23043">
          <w:rPr>
            <w:rStyle w:val="Hyperlink"/>
            <w:sz w:val="22"/>
            <w:szCs w:val="22"/>
          </w:rPr>
          <w:t>pection</w:t>
        </w:r>
        <w:r w:rsidR="002E024B" w:rsidRPr="00CF2E22">
          <w:rPr>
            <w:rStyle w:val="Hyperlink"/>
            <w:sz w:val="22"/>
            <w:szCs w:val="22"/>
          </w:rPr>
          <w:t>-</w:t>
        </w:r>
        <w:r w:rsidR="002E024B" w:rsidRPr="00F23043">
          <w:rPr>
            <w:rStyle w:val="Hyperlink"/>
            <w:sz w:val="22"/>
            <w:szCs w:val="22"/>
          </w:rPr>
          <w:t>reports/19239_c_03052022_e.pdf</w:t>
        </w:r>
      </w:hyperlink>
      <w:r w:rsidRPr="00F23043">
        <w:rPr>
          <w:sz w:val="22"/>
          <w:szCs w:val="22"/>
        </w:rPr>
        <w:t xml:space="preserve"> </w:t>
      </w:r>
      <w:r w:rsidR="00022078" w:rsidRPr="00CF2E22">
        <w:rPr>
          <w:sz w:val="22"/>
          <w:szCs w:val="22"/>
        </w:rPr>
        <w:t>[</w:t>
      </w:r>
      <w:r w:rsidRPr="00F23043">
        <w:rPr>
          <w:sz w:val="22"/>
          <w:szCs w:val="22"/>
        </w:rPr>
        <w:t>Accessed: 15 December 2024</w:t>
      </w:r>
      <w:r w:rsidR="00022078" w:rsidRPr="00CF2E22">
        <w:rPr>
          <w:sz w:val="22"/>
          <w:szCs w:val="22"/>
        </w:rPr>
        <w:t>]</w:t>
      </w:r>
      <w:r w:rsidRPr="00F23043">
        <w:rPr>
          <w:sz w:val="22"/>
          <w:szCs w:val="22"/>
        </w:rPr>
        <w:t>.</w:t>
      </w:r>
    </w:p>
    <w:p w14:paraId="65423C65" w14:textId="77777777" w:rsidR="008C1C27" w:rsidRPr="00F23043" w:rsidRDefault="008C1C27" w:rsidP="00F23043">
      <w:pPr>
        <w:spacing w:line="360" w:lineRule="auto"/>
        <w:rPr>
          <w:sz w:val="22"/>
          <w:szCs w:val="22"/>
        </w:rPr>
      </w:pPr>
    </w:p>
    <w:p w14:paraId="04237B28" w14:textId="1B42688D" w:rsidR="00F23043" w:rsidRPr="00CF2E22" w:rsidRDefault="00F23043" w:rsidP="00F23043">
      <w:pPr>
        <w:spacing w:line="360" w:lineRule="auto"/>
        <w:rPr>
          <w:sz w:val="22"/>
          <w:szCs w:val="22"/>
        </w:rPr>
      </w:pPr>
      <w:r w:rsidRPr="00F23043">
        <w:rPr>
          <w:sz w:val="22"/>
          <w:szCs w:val="22"/>
        </w:rPr>
        <w:t>Coates, J.K. and Pimlott</w:t>
      </w:r>
      <w:r w:rsidRPr="00F23043">
        <w:rPr>
          <w:rFonts w:ascii="Cambria Math" w:hAnsi="Cambria Math" w:cs="Cambria Math"/>
          <w:sz w:val="22"/>
          <w:szCs w:val="22"/>
        </w:rPr>
        <w:t>‐</w:t>
      </w:r>
      <w:r w:rsidRPr="00F23043">
        <w:rPr>
          <w:sz w:val="22"/>
          <w:szCs w:val="22"/>
        </w:rPr>
        <w:t>Wilson, H., 2019. Learning while playing: Children's forest school experiences in the UK. British Educational Research Journal, 45(1), pp.21-40.</w:t>
      </w:r>
    </w:p>
    <w:p w14:paraId="025F4A7F" w14:textId="77777777" w:rsidR="002E024B" w:rsidRPr="00F23043" w:rsidRDefault="002E024B" w:rsidP="00F23043">
      <w:pPr>
        <w:spacing w:line="360" w:lineRule="auto"/>
        <w:rPr>
          <w:sz w:val="22"/>
          <w:szCs w:val="22"/>
        </w:rPr>
      </w:pPr>
    </w:p>
    <w:p w14:paraId="60386D85" w14:textId="466640BF" w:rsidR="00F23043" w:rsidRPr="00CF2E22" w:rsidRDefault="00F23043" w:rsidP="00F23043">
      <w:pPr>
        <w:spacing w:line="360" w:lineRule="auto"/>
        <w:rPr>
          <w:sz w:val="22"/>
          <w:szCs w:val="22"/>
        </w:rPr>
      </w:pPr>
      <w:r w:rsidRPr="00F23043">
        <w:rPr>
          <w:sz w:val="22"/>
          <w:szCs w:val="22"/>
        </w:rPr>
        <w:t xml:space="preserve">Department for Education. (2018). Practitioner summary. Department for Education. Available at: APPENDIX 1: PRACTITIONERS SUMMARY </w:t>
      </w:r>
      <w:r w:rsidR="00022078" w:rsidRPr="00CF2E22">
        <w:rPr>
          <w:sz w:val="22"/>
          <w:szCs w:val="22"/>
        </w:rPr>
        <w:t>[</w:t>
      </w:r>
      <w:r w:rsidRPr="00F23043">
        <w:rPr>
          <w:sz w:val="22"/>
          <w:szCs w:val="22"/>
        </w:rPr>
        <w:t>Accessed: 15 December 2024</w:t>
      </w:r>
      <w:r w:rsidR="00022078" w:rsidRPr="00CF2E22">
        <w:rPr>
          <w:sz w:val="22"/>
          <w:szCs w:val="22"/>
        </w:rPr>
        <w:t>].</w:t>
      </w:r>
    </w:p>
    <w:p w14:paraId="54D31547" w14:textId="41F863D8" w:rsidR="002E024B" w:rsidRDefault="00F23043" w:rsidP="00F23043">
      <w:pPr>
        <w:spacing w:line="360" w:lineRule="auto"/>
        <w:rPr>
          <w:sz w:val="22"/>
          <w:szCs w:val="22"/>
        </w:rPr>
      </w:pPr>
      <w:r w:rsidRPr="00F23043">
        <w:rPr>
          <w:sz w:val="22"/>
          <w:szCs w:val="22"/>
        </w:rPr>
        <w:lastRenderedPageBreak/>
        <w:t xml:space="preserve">Estyn (no date) Latest inspection reports. Available at: </w:t>
      </w:r>
      <w:hyperlink r:id="rId9" w:tgtFrame="_new" w:history="1">
        <w:r w:rsidRPr="00F23043">
          <w:rPr>
            <w:rStyle w:val="Hyperlink"/>
            <w:sz w:val="22"/>
            <w:szCs w:val="22"/>
          </w:rPr>
          <w:t>https://www.estyn.gov.wales</w:t>
        </w:r>
      </w:hyperlink>
      <w:r w:rsidRPr="00F23043">
        <w:rPr>
          <w:sz w:val="22"/>
          <w:szCs w:val="22"/>
        </w:rPr>
        <w:t xml:space="preserve"> [Accessed: 04/12/2024]</w:t>
      </w:r>
    </w:p>
    <w:p w14:paraId="3C73EA0B" w14:textId="77777777" w:rsidR="002E5642" w:rsidRPr="00F23043" w:rsidRDefault="002E5642" w:rsidP="00F23043">
      <w:pPr>
        <w:spacing w:line="360" w:lineRule="auto"/>
        <w:rPr>
          <w:sz w:val="22"/>
          <w:szCs w:val="22"/>
        </w:rPr>
      </w:pPr>
    </w:p>
    <w:p w14:paraId="767F0280" w14:textId="251CBCDD" w:rsidR="00F23043" w:rsidRPr="00CF2E22" w:rsidRDefault="00F23043" w:rsidP="00F23043">
      <w:pPr>
        <w:spacing w:line="360" w:lineRule="auto"/>
        <w:rPr>
          <w:sz w:val="22"/>
          <w:szCs w:val="22"/>
        </w:rPr>
      </w:pPr>
      <w:r w:rsidRPr="00F23043">
        <w:rPr>
          <w:sz w:val="22"/>
          <w:szCs w:val="22"/>
        </w:rPr>
        <w:t xml:space="preserve">National Association of Elementary School Principals (NAESP), 2004. The </w:t>
      </w:r>
      <w:proofErr w:type="gramStart"/>
      <w:r w:rsidRPr="00F23043">
        <w:rPr>
          <w:sz w:val="22"/>
          <w:szCs w:val="22"/>
        </w:rPr>
        <w:t>Principal</w:t>
      </w:r>
      <w:proofErr w:type="gramEnd"/>
      <w:r w:rsidRPr="00F23043">
        <w:rPr>
          <w:sz w:val="22"/>
          <w:szCs w:val="22"/>
        </w:rPr>
        <w:t xml:space="preserve">: A Journal of Educational Leadership. [pdf] Available at: </w:t>
      </w:r>
      <w:hyperlink r:id="rId10" w:tgtFrame="_new" w:history="1">
        <w:r w:rsidRPr="00F23043">
          <w:rPr>
            <w:rStyle w:val="Hyperlink"/>
            <w:sz w:val="22"/>
            <w:szCs w:val="22"/>
          </w:rPr>
          <w:t>https://www.naesp.org/sites/default/files/resources/2/Principal/2004/S-Op6.pdf</w:t>
        </w:r>
      </w:hyperlink>
      <w:r w:rsidRPr="00F23043">
        <w:rPr>
          <w:sz w:val="22"/>
          <w:szCs w:val="22"/>
        </w:rPr>
        <w:t xml:space="preserve"> </w:t>
      </w:r>
      <w:r w:rsidR="008E4AFC" w:rsidRPr="00CF2E22">
        <w:rPr>
          <w:sz w:val="22"/>
          <w:szCs w:val="22"/>
        </w:rPr>
        <w:t>[</w:t>
      </w:r>
      <w:r w:rsidRPr="00F23043">
        <w:rPr>
          <w:sz w:val="22"/>
          <w:szCs w:val="22"/>
        </w:rPr>
        <w:t>Accessed 3 January 2025</w:t>
      </w:r>
      <w:r w:rsidR="008E4AFC" w:rsidRPr="00CF2E22">
        <w:rPr>
          <w:sz w:val="22"/>
          <w:szCs w:val="22"/>
        </w:rPr>
        <w:t>].</w:t>
      </w:r>
    </w:p>
    <w:p w14:paraId="0DDEF757" w14:textId="77777777" w:rsidR="002E024B" w:rsidRPr="00F23043" w:rsidRDefault="002E024B" w:rsidP="00F23043">
      <w:pPr>
        <w:spacing w:line="360" w:lineRule="auto"/>
        <w:rPr>
          <w:sz w:val="22"/>
          <w:szCs w:val="22"/>
        </w:rPr>
      </w:pPr>
    </w:p>
    <w:p w14:paraId="018FCDF5" w14:textId="71E03342" w:rsidR="00F23043" w:rsidRPr="00CF2E22" w:rsidRDefault="00F23043" w:rsidP="00F23043">
      <w:pPr>
        <w:spacing w:line="360" w:lineRule="auto"/>
        <w:rPr>
          <w:sz w:val="22"/>
          <w:szCs w:val="22"/>
        </w:rPr>
      </w:pPr>
      <w:r w:rsidRPr="00F23043">
        <w:rPr>
          <w:sz w:val="22"/>
          <w:szCs w:val="22"/>
        </w:rPr>
        <w:t xml:space="preserve">'X’ Church - Swansea. (n.d.). ‘X’ Church Swansea official site. Available at: [URL REMOVED] </w:t>
      </w:r>
      <w:r w:rsidR="008E4AFC" w:rsidRPr="00CF2E22">
        <w:rPr>
          <w:sz w:val="22"/>
          <w:szCs w:val="22"/>
        </w:rPr>
        <w:t>[</w:t>
      </w:r>
      <w:r w:rsidRPr="00F23043">
        <w:rPr>
          <w:sz w:val="22"/>
          <w:szCs w:val="22"/>
        </w:rPr>
        <w:t>Accessed: 4 December 2024</w:t>
      </w:r>
      <w:r w:rsidR="008E4AFC" w:rsidRPr="00CF2E22">
        <w:rPr>
          <w:sz w:val="22"/>
          <w:szCs w:val="22"/>
        </w:rPr>
        <w:t>].</w:t>
      </w:r>
    </w:p>
    <w:p w14:paraId="11695235" w14:textId="77777777" w:rsidR="002E024B" w:rsidRPr="00F23043" w:rsidRDefault="002E024B" w:rsidP="00F23043">
      <w:pPr>
        <w:spacing w:line="360" w:lineRule="auto"/>
        <w:rPr>
          <w:sz w:val="22"/>
          <w:szCs w:val="22"/>
        </w:rPr>
      </w:pPr>
    </w:p>
    <w:p w14:paraId="04DCE163" w14:textId="1BB20429" w:rsidR="00F23043" w:rsidRPr="00CF2E22" w:rsidRDefault="00F23043" w:rsidP="00F23043">
      <w:pPr>
        <w:spacing w:line="360" w:lineRule="auto"/>
        <w:rPr>
          <w:sz w:val="22"/>
          <w:szCs w:val="22"/>
        </w:rPr>
      </w:pPr>
      <w:r w:rsidRPr="00F23043">
        <w:rPr>
          <w:sz w:val="22"/>
          <w:szCs w:val="22"/>
        </w:rPr>
        <w:t xml:space="preserve">'X’ Library - Swansea. (n.d.). ‘X’ Library official website. Available at: [URL REMOVED] </w:t>
      </w:r>
      <w:r w:rsidR="008E4AFC" w:rsidRPr="00CF2E22">
        <w:rPr>
          <w:sz w:val="22"/>
          <w:szCs w:val="22"/>
        </w:rPr>
        <w:t>[</w:t>
      </w:r>
      <w:r w:rsidRPr="00F23043">
        <w:rPr>
          <w:sz w:val="22"/>
          <w:szCs w:val="22"/>
        </w:rPr>
        <w:t>Accessed: 4 December 202</w:t>
      </w:r>
      <w:r w:rsidR="008E4AFC" w:rsidRPr="00CF2E22">
        <w:rPr>
          <w:sz w:val="22"/>
          <w:szCs w:val="22"/>
        </w:rPr>
        <w:t>4].</w:t>
      </w:r>
    </w:p>
    <w:p w14:paraId="1C3079A3" w14:textId="77777777" w:rsidR="002E024B" w:rsidRPr="00F23043" w:rsidRDefault="002E024B" w:rsidP="00F23043">
      <w:pPr>
        <w:spacing w:line="360" w:lineRule="auto"/>
        <w:rPr>
          <w:sz w:val="22"/>
          <w:szCs w:val="22"/>
        </w:rPr>
      </w:pPr>
    </w:p>
    <w:p w14:paraId="28BF3AFB" w14:textId="7CA72627" w:rsidR="00F23043" w:rsidRPr="00CF2E22" w:rsidRDefault="00F23043" w:rsidP="00F23043">
      <w:pPr>
        <w:spacing w:line="360" w:lineRule="auto"/>
        <w:rPr>
          <w:sz w:val="22"/>
          <w:szCs w:val="22"/>
        </w:rPr>
      </w:pPr>
      <w:r w:rsidRPr="00F23043">
        <w:rPr>
          <w:sz w:val="22"/>
          <w:szCs w:val="22"/>
        </w:rPr>
        <w:t xml:space="preserve">Check My Street (no date) Free local information, Average rents, Sold prices, Crime Rate, Broadband speeds. Available at: </w:t>
      </w:r>
      <w:hyperlink r:id="rId11" w:tgtFrame="_new" w:history="1">
        <w:r w:rsidRPr="00F23043">
          <w:rPr>
            <w:rStyle w:val="Hyperlink"/>
            <w:sz w:val="22"/>
            <w:szCs w:val="22"/>
          </w:rPr>
          <w:t>https://www.checkmystreet.co.uk</w:t>
        </w:r>
      </w:hyperlink>
      <w:r w:rsidRPr="00F23043">
        <w:rPr>
          <w:sz w:val="22"/>
          <w:szCs w:val="22"/>
        </w:rPr>
        <w:t xml:space="preserve"> [Accessed: 04/12/2024]</w:t>
      </w:r>
    </w:p>
    <w:p w14:paraId="2D089BF5" w14:textId="77777777" w:rsidR="008E4AFC" w:rsidRPr="00CF2E22" w:rsidRDefault="008E4AFC" w:rsidP="00F23043">
      <w:pPr>
        <w:spacing w:line="360" w:lineRule="auto"/>
        <w:rPr>
          <w:sz w:val="22"/>
          <w:szCs w:val="22"/>
        </w:rPr>
      </w:pPr>
    </w:p>
    <w:p w14:paraId="4B466E02" w14:textId="34C963DB" w:rsidR="00F23043" w:rsidRPr="00CF2E22" w:rsidRDefault="00F23043" w:rsidP="00F23043">
      <w:pPr>
        <w:spacing w:line="360" w:lineRule="auto"/>
        <w:rPr>
          <w:sz w:val="22"/>
          <w:szCs w:val="22"/>
        </w:rPr>
      </w:pPr>
      <w:r w:rsidRPr="00F23043">
        <w:rPr>
          <w:sz w:val="22"/>
          <w:szCs w:val="22"/>
        </w:rPr>
        <w:t>Sobel, D. (2004) Place-Based Education: Connecting Classrooms &amp; Communities. Great Barrington, MA: The Orion Society. [Accessed: 04/12/2024]</w:t>
      </w:r>
    </w:p>
    <w:p w14:paraId="1D4E7DD4" w14:textId="77777777" w:rsidR="002E024B" w:rsidRPr="00F23043" w:rsidRDefault="002E024B" w:rsidP="00F23043">
      <w:pPr>
        <w:spacing w:line="360" w:lineRule="auto"/>
        <w:rPr>
          <w:sz w:val="22"/>
          <w:szCs w:val="22"/>
        </w:rPr>
      </w:pPr>
    </w:p>
    <w:p w14:paraId="67F70D77" w14:textId="6115C673" w:rsidR="00F23043" w:rsidRPr="00CF2E22" w:rsidRDefault="00F23043" w:rsidP="00F23043">
      <w:pPr>
        <w:spacing w:line="360" w:lineRule="auto"/>
        <w:rPr>
          <w:sz w:val="22"/>
          <w:szCs w:val="22"/>
        </w:rPr>
      </w:pPr>
      <w:r w:rsidRPr="00F23043">
        <w:rPr>
          <w:sz w:val="22"/>
          <w:szCs w:val="22"/>
        </w:rPr>
        <w:t xml:space="preserve">Tarek, A., 2021. Ecological Systems Theory: Exploring the Development of the Theoretical Framework as Conceived by Bronfenbrenner. ResearchGate. Available at: </w:t>
      </w:r>
      <w:hyperlink r:id="rId12" w:tgtFrame="_new" w:history="1">
        <w:r w:rsidRPr="00F23043">
          <w:rPr>
            <w:rStyle w:val="Hyperlink"/>
            <w:sz w:val="22"/>
            <w:szCs w:val="22"/>
          </w:rPr>
          <w:t>https://www.researchgate.net/publication/354193756_Ecological_Systems_Theory_Exploring_the_Development_of_the_Theoretical_Framework_as_Conceived_by_Bronfenbrenner_Article_Details</w:t>
        </w:r>
      </w:hyperlink>
      <w:r w:rsidRPr="00F23043">
        <w:rPr>
          <w:sz w:val="22"/>
          <w:szCs w:val="22"/>
        </w:rPr>
        <w:t xml:space="preserve"> </w:t>
      </w:r>
      <w:r w:rsidR="008E4AFC" w:rsidRPr="00CF2E22">
        <w:rPr>
          <w:sz w:val="22"/>
          <w:szCs w:val="22"/>
        </w:rPr>
        <w:t>[</w:t>
      </w:r>
      <w:r w:rsidRPr="00F23043">
        <w:rPr>
          <w:sz w:val="22"/>
          <w:szCs w:val="22"/>
        </w:rPr>
        <w:t>Accessed 3 January 2025</w:t>
      </w:r>
      <w:r w:rsidR="008E4AFC" w:rsidRPr="00CF2E22">
        <w:rPr>
          <w:sz w:val="22"/>
          <w:szCs w:val="22"/>
        </w:rPr>
        <w:t>].</w:t>
      </w:r>
    </w:p>
    <w:p w14:paraId="04765ADE" w14:textId="77777777" w:rsidR="008E4AFC" w:rsidRPr="00F23043" w:rsidRDefault="008E4AFC" w:rsidP="00F23043">
      <w:pPr>
        <w:spacing w:line="360" w:lineRule="auto"/>
        <w:rPr>
          <w:sz w:val="22"/>
          <w:szCs w:val="22"/>
        </w:rPr>
      </w:pPr>
    </w:p>
    <w:p w14:paraId="0BCC825F" w14:textId="4F5AB155" w:rsidR="00F23043" w:rsidRPr="00CF2E22" w:rsidRDefault="00F23043" w:rsidP="00F23043">
      <w:pPr>
        <w:spacing w:line="360" w:lineRule="auto"/>
        <w:rPr>
          <w:sz w:val="22"/>
          <w:szCs w:val="22"/>
        </w:rPr>
      </w:pPr>
      <w:r w:rsidRPr="00F23043">
        <w:rPr>
          <w:sz w:val="22"/>
          <w:szCs w:val="22"/>
        </w:rPr>
        <w:t xml:space="preserve">Welsh Government (2022) Curriculum for Wales 2022: Guidance for Schools. Available at: </w:t>
      </w:r>
      <w:hyperlink r:id="rId13" w:tgtFrame="_new" w:history="1">
        <w:r w:rsidRPr="00F23043">
          <w:rPr>
            <w:rStyle w:val="Hyperlink"/>
            <w:sz w:val="22"/>
            <w:szCs w:val="22"/>
          </w:rPr>
          <w:t>https://www.gov.wales/curriculum-wales</w:t>
        </w:r>
      </w:hyperlink>
      <w:r w:rsidRPr="00F23043">
        <w:rPr>
          <w:sz w:val="22"/>
          <w:szCs w:val="22"/>
        </w:rPr>
        <w:t xml:space="preserve"> [Accessed: 04/12/2024]</w:t>
      </w:r>
    </w:p>
    <w:p w14:paraId="47D7A1C6" w14:textId="77777777" w:rsidR="008E4AFC" w:rsidRPr="00F23043" w:rsidRDefault="008E4AFC" w:rsidP="00F23043">
      <w:pPr>
        <w:spacing w:line="360" w:lineRule="auto"/>
        <w:rPr>
          <w:sz w:val="22"/>
          <w:szCs w:val="22"/>
        </w:rPr>
      </w:pPr>
    </w:p>
    <w:p w14:paraId="3FB23ED1" w14:textId="5C687F33" w:rsidR="00F23043" w:rsidRPr="00CF2E22" w:rsidRDefault="00F23043" w:rsidP="00F23043">
      <w:pPr>
        <w:spacing w:line="360" w:lineRule="auto"/>
        <w:rPr>
          <w:sz w:val="22"/>
          <w:szCs w:val="22"/>
        </w:rPr>
      </w:pPr>
      <w:r w:rsidRPr="00F23043">
        <w:rPr>
          <w:sz w:val="22"/>
          <w:szCs w:val="22"/>
        </w:rPr>
        <w:lastRenderedPageBreak/>
        <w:t xml:space="preserve">Welsh Government (2022). Annex 2: Community focused schools - summary. Welsh Government. Available at: </w:t>
      </w:r>
      <w:hyperlink r:id="rId14" w:tgtFrame="_new" w:history="1">
        <w:r w:rsidRPr="00F23043">
          <w:rPr>
            <w:rStyle w:val="Hyperlink"/>
            <w:sz w:val="22"/>
            <w:szCs w:val="22"/>
          </w:rPr>
          <w:t>https://www.gov.wales/annex-2-community-focused-schools-summary-html</w:t>
        </w:r>
      </w:hyperlink>
      <w:r w:rsidRPr="00F23043">
        <w:rPr>
          <w:sz w:val="22"/>
          <w:szCs w:val="22"/>
        </w:rPr>
        <w:t xml:space="preserve"> [Accessed 5 Dec. 2024].</w:t>
      </w:r>
    </w:p>
    <w:p w14:paraId="63A22833" w14:textId="77777777" w:rsidR="008E4AFC" w:rsidRPr="00F23043" w:rsidRDefault="008E4AFC" w:rsidP="00F23043">
      <w:pPr>
        <w:spacing w:line="360" w:lineRule="auto"/>
        <w:rPr>
          <w:sz w:val="22"/>
          <w:szCs w:val="22"/>
        </w:rPr>
      </w:pPr>
    </w:p>
    <w:p w14:paraId="3420BCA1" w14:textId="6BA87CF0" w:rsidR="00F23043" w:rsidRPr="00CF2E22" w:rsidRDefault="00F23043" w:rsidP="00F23043">
      <w:pPr>
        <w:spacing w:line="360" w:lineRule="auto"/>
        <w:rPr>
          <w:sz w:val="22"/>
          <w:szCs w:val="22"/>
        </w:rPr>
      </w:pPr>
      <w:r w:rsidRPr="00F23043">
        <w:rPr>
          <w:sz w:val="22"/>
          <w:szCs w:val="22"/>
        </w:rPr>
        <w:t xml:space="preserve">Welsh Government (2024) Roll-out of free school meals for all primary school children in Wales complete. Available at: </w:t>
      </w:r>
      <w:hyperlink r:id="rId15" w:tgtFrame="_new" w:history="1">
        <w:r w:rsidRPr="00F23043">
          <w:rPr>
            <w:rStyle w:val="Hyperlink"/>
            <w:sz w:val="22"/>
            <w:szCs w:val="22"/>
          </w:rPr>
          <w:t>https://www.gov.wales/free-school-meals-rollout</w:t>
        </w:r>
      </w:hyperlink>
      <w:r w:rsidRPr="00F23043">
        <w:rPr>
          <w:sz w:val="22"/>
          <w:szCs w:val="22"/>
        </w:rPr>
        <w:t xml:space="preserve"> [Accessed: 04/12/2024]</w:t>
      </w:r>
      <w:r w:rsidR="002E024B" w:rsidRPr="00CF2E22">
        <w:rPr>
          <w:sz w:val="22"/>
          <w:szCs w:val="22"/>
        </w:rPr>
        <w:t>.</w:t>
      </w:r>
    </w:p>
    <w:p w14:paraId="4FB225E5" w14:textId="77777777" w:rsidR="002E024B" w:rsidRPr="00F23043" w:rsidRDefault="002E024B" w:rsidP="00F23043">
      <w:pPr>
        <w:spacing w:line="360" w:lineRule="auto"/>
        <w:rPr>
          <w:sz w:val="22"/>
          <w:szCs w:val="22"/>
        </w:rPr>
      </w:pPr>
    </w:p>
    <w:p w14:paraId="66F14B1F" w14:textId="61493C94" w:rsidR="00F23043" w:rsidRPr="00F23043" w:rsidRDefault="00F23043" w:rsidP="00F23043">
      <w:pPr>
        <w:spacing w:line="360" w:lineRule="auto"/>
        <w:rPr>
          <w:sz w:val="22"/>
          <w:szCs w:val="22"/>
        </w:rPr>
      </w:pPr>
      <w:r w:rsidRPr="00F23043">
        <w:rPr>
          <w:sz w:val="22"/>
          <w:szCs w:val="22"/>
        </w:rPr>
        <w:t xml:space="preserve">Welsh Government. (n.d.). Flying Start programme. Welsh Government. Available at: </w:t>
      </w:r>
      <w:hyperlink r:id="rId16" w:tgtFrame="_new" w:history="1">
        <w:r w:rsidRPr="00F23043">
          <w:rPr>
            <w:rStyle w:val="Hyperlink"/>
            <w:sz w:val="22"/>
            <w:szCs w:val="22"/>
          </w:rPr>
          <w:t>https://www.gov.wales/flying-start-programme</w:t>
        </w:r>
      </w:hyperlink>
      <w:r w:rsidRPr="00F23043">
        <w:rPr>
          <w:sz w:val="22"/>
          <w:szCs w:val="22"/>
        </w:rPr>
        <w:t xml:space="preserve"> </w:t>
      </w:r>
      <w:r w:rsidR="008E4AFC" w:rsidRPr="00CF2E22">
        <w:rPr>
          <w:sz w:val="22"/>
          <w:szCs w:val="22"/>
        </w:rPr>
        <w:t>[</w:t>
      </w:r>
      <w:r w:rsidRPr="00F23043">
        <w:rPr>
          <w:sz w:val="22"/>
          <w:szCs w:val="22"/>
        </w:rPr>
        <w:t>Accessed: 15 December 2024</w:t>
      </w:r>
      <w:r w:rsidR="008E4AFC" w:rsidRPr="00CF2E22">
        <w:rPr>
          <w:sz w:val="22"/>
          <w:szCs w:val="22"/>
        </w:rPr>
        <w:t>].</w:t>
      </w:r>
    </w:p>
    <w:p w14:paraId="57B8BE06" w14:textId="77777777" w:rsidR="00EA1971" w:rsidRPr="00CF2E22" w:rsidRDefault="00EA1971" w:rsidP="000C3CA9">
      <w:pPr>
        <w:spacing w:line="360" w:lineRule="auto"/>
        <w:rPr>
          <w:sz w:val="22"/>
          <w:szCs w:val="22"/>
        </w:rPr>
      </w:pPr>
    </w:p>
    <w:sectPr w:rsidR="00EA1971" w:rsidRPr="00CF2E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BD01FF"/>
    <w:multiLevelType w:val="hybridMultilevel"/>
    <w:tmpl w:val="28B8A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114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1271"/>
    <w:rsid w:val="0000375B"/>
    <w:rsid w:val="000044E6"/>
    <w:rsid w:val="00016492"/>
    <w:rsid w:val="00022078"/>
    <w:rsid w:val="00052076"/>
    <w:rsid w:val="00054167"/>
    <w:rsid w:val="00061BBC"/>
    <w:rsid w:val="00063ADC"/>
    <w:rsid w:val="000848E1"/>
    <w:rsid w:val="00096241"/>
    <w:rsid w:val="000A163B"/>
    <w:rsid w:val="000A2E17"/>
    <w:rsid w:val="000A470F"/>
    <w:rsid w:val="000B73BD"/>
    <w:rsid w:val="000C02AD"/>
    <w:rsid w:val="000C144A"/>
    <w:rsid w:val="000C2001"/>
    <w:rsid w:val="000C3CA9"/>
    <w:rsid w:val="000C541C"/>
    <w:rsid w:val="000C68CB"/>
    <w:rsid w:val="000D5B34"/>
    <w:rsid w:val="0010406A"/>
    <w:rsid w:val="001118FB"/>
    <w:rsid w:val="00111C15"/>
    <w:rsid w:val="00112632"/>
    <w:rsid w:val="00115538"/>
    <w:rsid w:val="00135DD1"/>
    <w:rsid w:val="001404D3"/>
    <w:rsid w:val="00165C7F"/>
    <w:rsid w:val="001819DF"/>
    <w:rsid w:val="001B086C"/>
    <w:rsid w:val="001B6E8E"/>
    <w:rsid w:val="001C6E70"/>
    <w:rsid w:val="001D3ACD"/>
    <w:rsid w:val="001E00C3"/>
    <w:rsid w:val="00202E9B"/>
    <w:rsid w:val="00245EA7"/>
    <w:rsid w:val="00262DC1"/>
    <w:rsid w:val="00274CD6"/>
    <w:rsid w:val="00275270"/>
    <w:rsid w:val="00290C49"/>
    <w:rsid w:val="00296FA5"/>
    <w:rsid w:val="002C05B1"/>
    <w:rsid w:val="002C12EB"/>
    <w:rsid w:val="002E024B"/>
    <w:rsid w:val="002E3EF7"/>
    <w:rsid w:val="002E5642"/>
    <w:rsid w:val="002F243A"/>
    <w:rsid w:val="00300001"/>
    <w:rsid w:val="00301906"/>
    <w:rsid w:val="00302BB1"/>
    <w:rsid w:val="003341DF"/>
    <w:rsid w:val="00347EA1"/>
    <w:rsid w:val="00365DD4"/>
    <w:rsid w:val="00382546"/>
    <w:rsid w:val="0038495A"/>
    <w:rsid w:val="00392D02"/>
    <w:rsid w:val="003A709B"/>
    <w:rsid w:val="003C5363"/>
    <w:rsid w:val="003D223A"/>
    <w:rsid w:val="003D715A"/>
    <w:rsid w:val="003E3080"/>
    <w:rsid w:val="003E7C4E"/>
    <w:rsid w:val="004030A8"/>
    <w:rsid w:val="00405A30"/>
    <w:rsid w:val="00417AB6"/>
    <w:rsid w:val="00422959"/>
    <w:rsid w:val="004325A9"/>
    <w:rsid w:val="00445292"/>
    <w:rsid w:val="004471A0"/>
    <w:rsid w:val="00465ECF"/>
    <w:rsid w:val="00476CAB"/>
    <w:rsid w:val="0048582B"/>
    <w:rsid w:val="004875C5"/>
    <w:rsid w:val="004A7B69"/>
    <w:rsid w:val="004B2872"/>
    <w:rsid w:val="004C359B"/>
    <w:rsid w:val="004C580F"/>
    <w:rsid w:val="004D338B"/>
    <w:rsid w:val="004D474C"/>
    <w:rsid w:val="004D5C2D"/>
    <w:rsid w:val="004D68C8"/>
    <w:rsid w:val="004E17EB"/>
    <w:rsid w:val="004E1A22"/>
    <w:rsid w:val="0051785D"/>
    <w:rsid w:val="00536CFB"/>
    <w:rsid w:val="00537D12"/>
    <w:rsid w:val="00543F5E"/>
    <w:rsid w:val="00577E15"/>
    <w:rsid w:val="00582CAA"/>
    <w:rsid w:val="005848A0"/>
    <w:rsid w:val="00584970"/>
    <w:rsid w:val="0058605B"/>
    <w:rsid w:val="005878A9"/>
    <w:rsid w:val="005A316A"/>
    <w:rsid w:val="005B56DD"/>
    <w:rsid w:val="005B783A"/>
    <w:rsid w:val="005E069A"/>
    <w:rsid w:val="005E2C4B"/>
    <w:rsid w:val="005F42D0"/>
    <w:rsid w:val="005F78C1"/>
    <w:rsid w:val="005F7C42"/>
    <w:rsid w:val="00604F81"/>
    <w:rsid w:val="00613A18"/>
    <w:rsid w:val="0062310A"/>
    <w:rsid w:val="00664B16"/>
    <w:rsid w:val="00680CBB"/>
    <w:rsid w:val="006A0C99"/>
    <w:rsid w:val="006B0E15"/>
    <w:rsid w:val="006B52C3"/>
    <w:rsid w:val="006B6EBA"/>
    <w:rsid w:val="006C0086"/>
    <w:rsid w:val="007203C3"/>
    <w:rsid w:val="007352C0"/>
    <w:rsid w:val="00743752"/>
    <w:rsid w:val="007843AE"/>
    <w:rsid w:val="007875FA"/>
    <w:rsid w:val="00794DF8"/>
    <w:rsid w:val="007A0083"/>
    <w:rsid w:val="007C10D3"/>
    <w:rsid w:val="007C1AE8"/>
    <w:rsid w:val="007D3AE1"/>
    <w:rsid w:val="007E01E0"/>
    <w:rsid w:val="007F7764"/>
    <w:rsid w:val="00803155"/>
    <w:rsid w:val="008069CF"/>
    <w:rsid w:val="008204A7"/>
    <w:rsid w:val="00824980"/>
    <w:rsid w:val="00825E98"/>
    <w:rsid w:val="008303F8"/>
    <w:rsid w:val="0083063E"/>
    <w:rsid w:val="0084035C"/>
    <w:rsid w:val="00840BEE"/>
    <w:rsid w:val="0084635E"/>
    <w:rsid w:val="00851EDB"/>
    <w:rsid w:val="008718E0"/>
    <w:rsid w:val="00881176"/>
    <w:rsid w:val="00881BD9"/>
    <w:rsid w:val="00883531"/>
    <w:rsid w:val="008910C9"/>
    <w:rsid w:val="008958AF"/>
    <w:rsid w:val="008A55C0"/>
    <w:rsid w:val="008B5FC9"/>
    <w:rsid w:val="008C1C27"/>
    <w:rsid w:val="008C4579"/>
    <w:rsid w:val="008D0627"/>
    <w:rsid w:val="008D3970"/>
    <w:rsid w:val="008D7B80"/>
    <w:rsid w:val="008E2990"/>
    <w:rsid w:val="008E4AFC"/>
    <w:rsid w:val="008F1086"/>
    <w:rsid w:val="008F306A"/>
    <w:rsid w:val="009060A0"/>
    <w:rsid w:val="0091355A"/>
    <w:rsid w:val="0091568C"/>
    <w:rsid w:val="00917008"/>
    <w:rsid w:val="00924159"/>
    <w:rsid w:val="00930D46"/>
    <w:rsid w:val="00935B8D"/>
    <w:rsid w:val="00956E99"/>
    <w:rsid w:val="009862CA"/>
    <w:rsid w:val="00987A7E"/>
    <w:rsid w:val="009A33B1"/>
    <w:rsid w:val="009A65E1"/>
    <w:rsid w:val="009B164A"/>
    <w:rsid w:val="009D0926"/>
    <w:rsid w:val="009D6BF6"/>
    <w:rsid w:val="009E146D"/>
    <w:rsid w:val="009E64C4"/>
    <w:rsid w:val="00A23D6E"/>
    <w:rsid w:val="00A82189"/>
    <w:rsid w:val="00A8283B"/>
    <w:rsid w:val="00A92C47"/>
    <w:rsid w:val="00AD7313"/>
    <w:rsid w:val="00AE2AA9"/>
    <w:rsid w:val="00AE3307"/>
    <w:rsid w:val="00B028A8"/>
    <w:rsid w:val="00B103B9"/>
    <w:rsid w:val="00B11E76"/>
    <w:rsid w:val="00B16EF7"/>
    <w:rsid w:val="00B44377"/>
    <w:rsid w:val="00B51B61"/>
    <w:rsid w:val="00B54769"/>
    <w:rsid w:val="00B629FB"/>
    <w:rsid w:val="00B64199"/>
    <w:rsid w:val="00B724BB"/>
    <w:rsid w:val="00B943F8"/>
    <w:rsid w:val="00B96C74"/>
    <w:rsid w:val="00BA2F3C"/>
    <w:rsid w:val="00BA3FA6"/>
    <w:rsid w:val="00BD14EF"/>
    <w:rsid w:val="00BE1192"/>
    <w:rsid w:val="00BE2A35"/>
    <w:rsid w:val="00BE3554"/>
    <w:rsid w:val="00BE55E0"/>
    <w:rsid w:val="00BE664A"/>
    <w:rsid w:val="00BF51C8"/>
    <w:rsid w:val="00C129B8"/>
    <w:rsid w:val="00C24461"/>
    <w:rsid w:val="00C24F0F"/>
    <w:rsid w:val="00C2550A"/>
    <w:rsid w:val="00C2614F"/>
    <w:rsid w:val="00C4699D"/>
    <w:rsid w:val="00C6127C"/>
    <w:rsid w:val="00C84995"/>
    <w:rsid w:val="00C933CF"/>
    <w:rsid w:val="00C96A59"/>
    <w:rsid w:val="00CB60E7"/>
    <w:rsid w:val="00CC5AE3"/>
    <w:rsid w:val="00CD346E"/>
    <w:rsid w:val="00CE0DD0"/>
    <w:rsid w:val="00CF2E22"/>
    <w:rsid w:val="00CF32AC"/>
    <w:rsid w:val="00CF4498"/>
    <w:rsid w:val="00D03F9D"/>
    <w:rsid w:val="00D14CF9"/>
    <w:rsid w:val="00D16544"/>
    <w:rsid w:val="00D24ADF"/>
    <w:rsid w:val="00D26517"/>
    <w:rsid w:val="00D3798F"/>
    <w:rsid w:val="00D4697B"/>
    <w:rsid w:val="00D56758"/>
    <w:rsid w:val="00D67E4E"/>
    <w:rsid w:val="00D70A07"/>
    <w:rsid w:val="00D75375"/>
    <w:rsid w:val="00DA3256"/>
    <w:rsid w:val="00DA7879"/>
    <w:rsid w:val="00DC11CF"/>
    <w:rsid w:val="00DC55F3"/>
    <w:rsid w:val="00DD5969"/>
    <w:rsid w:val="00DD6AB5"/>
    <w:rsid w:val="00E068FA"/>
    <w:rsid w:val="00E10797"/>
    <w:rsid w:val="00E243A8"/>
    <w:rsid w:val="00E25372"/>
    <w:rsid w:val="00E4153A"/>
    <w:rsid w:val="00E6747C"/>
    <w:rsid w:val="00E848DB"/>
    <w:rsid w:val="00E926A5"/>
    <w:rsid w:val="00EA0B9A"/>
    <w:rsid w:val="00EA15D1"/>
    <w:rsid w:val="00EA1971"/>
    <w:rsid w:val="00EA3058"/>
    <w:rsid w:val="00EA4DC6"/>
    <w:rsid w:val="00EA6220"/>
    <w:rsid w:val="00EA6FE0"/>
    <w:rsid w:val="00EA76B3"/>
    <w:rsid w:val="00EC1771"/>
    <w:rsid w:val="00EE1D8D"/>
    <w:rsid w:val="00EE4804"/>
    <w:rsid w:val="00EF6F06"/>
    <w:rsid w:val="00F23043"/>
    <w:rsid w:val="00F3381E"/>
    <w:rsid w:val="00F56A0D"/>
    <w:rsid w:val="00F7776A"/>
    <w:rsid w:val="00F8089C"/>
    <w:rsid w:val="00F97F3C"/>
    <w:rsid w:val="00FA3F4D"/>
    <w:rsid w:val="00FC7BDB"/>
    <w:rsid w:val="00FD0517"/>
    <w:rsid w:val="00FD0C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37D12"/>
    <w:rPr>
      <w:sz w:val="16"/>
      <w:szCs w:val="16"/>
    </w:rPr>
  </w:style>
  <w:style w:type="paragraph" w:styleId="CommentText">
    <w:name w:val="annotation text"/>
    <w:basedOn w:val="Normal"/>
    <w:link w:val="CommentTextChar"/>
    <w:uiPriority w:val="99"/>
    <w:unhideWhenUsed/>
    <w:rsid w:val="00537D12"/>
    <w:pPr>
      <w:spacing w:line="240" w:lineRule="auto"/>
    </w:pPr>
    <w:rPr>
      <w:sz w:val="20"/>
      <w:szCs w:val="20"/>
    </w:rPr>
  </w:style>
  <w:style w:type="character" w:customStyle="1" w:styleId="CommentTextChar">
    <w:name w:val="Comment Text Char"/>
    <w:basedOn w:val="DefaultParagraphFont"/>
    <w:link w:val="CommentText"/>
    <w:uiPriority w:val="99"/>
    <w:rsid w:val="00537D12"/>
    <w:rPr>
      <w:sz w:val="20"/>
      <w:szCs w:val="20"/>
    </w:rPr>
  </w:style>
  <w:style w:type="paragraph" w:styleId="CommentSubject">
    <w:name w:val="annotation subject"/>
    <w:basedOn w:val="CommentText"/>
    <w:next w:val="CommentText"/>
    <w:link w:val="CommentSubjectChar"/>
    <w:uiPriority w:val="99"/>
    <w:semiHidden/>
    <w:unhideWhenUsed/>
    <w:rsid w:val="00537D12"/>
    <w:rPr>
      <w:b/>
      <w:bCs/>
    </w:rPr>
  </w:style>
  <w:style w:type="character" w:customStyle="1" w:styleId="CommentSubjectChar">
    <w:name w:val="Comment Subject Char"/>
    <w:basedOn w:val="CommentTextChar"/>
    <w:link w:val="CommentSubject"/>
    <w:uiPriority w:val="99"/>
    <w:semiHidden/>
    <w:rsid w:val="00537D12"/>
    <w:rPr>
      <w:b/>
      <w:bCs/>
      <w:sz w:val="20"/>
      <w:szCs w:val="20"/>
    </w:rPr>
  </w:style>
  <w:style w:type="character" w:styleId="Hyperlink">
    <w:name w:val="Hyperlink"/>
    <w:basedOn w:val="DefaultParagraphFont"/>
    <w:uiPriority w:val="99"/>
    <w:unhideWhenUsed/>
    <w:rsid w:val="008D0627"/>
    <w:rPr>
      <w:color w:val="467886" w:themeColor="hyperlink"/>
      <w:u w:val="single"/>
    </w:rPr>
  </w:style>
  <w:style w:type="character" w:styleId="UnresolvedMention">
    <w:name w:val="Unresolved Mention"/>
    <w:basedOn w:val="DefaultParagraphFont"/>
    <w:uiPriority w:val="99"/>
    <w:semiHidden/>
    <w:unhideWhenUsed/>
    <w:rsid w:val="008D0627"/>
    <w:rPr>
      <w:color w:val="605E5C"/>
      <w:shd w:val="clear" w:color="auto" w:fill="E1DFDD"/>
    </w:rPr>
  </w:style>
  <w:style w:type="character" w:styleId="FollowedHyperlink">
    <w:name w:val="FollowedHyperlink"/>
    <w:basedOn w:val="DefaultParagraphFont"/>
    <w:uiPriority w:val="99"/>
    <w:semiHidden/>
    <w:unhideWhenUsed/>
    <w:rsid w:val="00C24F0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31772">
      <w:bodyDiv w:val="1"/>
      <w:marLeft w:val="0"/>
      <w:marRight w:val="0"/>
      <w:marTop w:val="0"/>
      <w:marBottom w:val="0"/>
      <w:divBdr>
        <w:top w:val="none" w:sz="0" w:space="0" w:color="auto"/>
        <w:left w:val="none" w:sz="0" w:space="0" w:color="auto"/>
        <w:bottom w:val="none" w:sz="0" w:space="0" w:color="auto"/>
        <w:right w:val="none" w:sz="0" w:space="0" w:color="auto"/>
      </w:divBdr>
    </w:div>
    <w:div w:id="946960713">
      <w:bodyDiv w:val="1"/>
      <w:marLeft w:val="0"/>
      <w:marRight w:val="0"/>
      <w:marTop w:val="0"/>
      <w:marBottom w:val="0"/>
      <w:divBdr>
        <w:top w:val="none" w:sz="0" w:space="0" w:color="auto"/>
        <w:left w:val="none" w:sz="0" w:space="0" w:color="auto"/>
        <w:bottom w:val="none" w:sz="0" w:space="0" w:color="auto"/>
        <w:right w:val="none" w:sz="0" w:space="0" w:color="auto"/>
      </w:divBdr>
    </w:div>
    <w:div w:id="1243028703">
      <w:bodyDiv w:val="1"/>
      <w:marLeft w:val="0"/>
      <w:marRight w:val="0"/>
      <w:marTop w:val="0"/>
      <w:marBottom w:val="0"/>
      <w:divBdr>
        <w:top w:val="none" w:sz="0" w:space="0" w:color="auto"/>
        <w:left w:val="none" w:sz="0" w:space="0" w:color="auto"/>
        <w:bottom w:val="none" w:sz="0" w:space="0" w:color="auto"/>
        <w:right w:val="none" w:sz="0" w:space="0" w:color="auto"/>
      </w:divBdr>
    </w:div>
    <w:div w:id="191162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sites/default/files/inspection-reports/19239_c_03052022_e.pdf" TargetMode="External"/><Relationship Id="rId13" Type="http://schemas.openxmlformats.org/officeDocument/2006/relationships/hyperlink" Target="https://www.gov.wales/curriculum-wal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era.ac.uk" TargetMode="External"/><Relationship Id="rId12" Type="http://schemas.openxmlformats.org/officeDocument/2006/relationships/hyperlink" Target="https://www.researchgate.net/publication/354193756_Ecological_Systems_Theory_Exploring_the_Development_of_the_Theoretical_Framework_as_Conceived_by_Bronfenbrenner_Article_Detai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wales/flying-start-programm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heckmystreet.co.uk" TargetMode="External"/><Relationship Id="rId5" Type="http://schemas.openxmlformats.org/officeDocument/2006/relationships/webSettings" Target="webSettings.xml"/><Relationship Id="rId15" Type="http://schemas.openxmlformats.org/officeDocument/2006/relationships/hyperlink" Target="https://www.gov.wales/free-school-meals-rollout" TargetMode="External"/><Relationship Id="rId10" Type="http://schemas.openxmlformats.org/officeDocument/2006/relationships/hyperlink" Target="https://www.naesp.org/sites/default/files/resources/2/Principal/2004/S-Op6.pdf" TargetMode="External"/><Relationship Id="rId4" Type="http://schemas.openxmlformats.org/officeDocument/2006/relationships/settings" Target="settings.xml"/><Relationship Id="rId9" Type="http://schemas.openxmlformats.org/officeDocument/2006/relationships/hyperlink" Target="https://www.estyn.gov.wales" TargetMode="External"/><Relationship Id="rId14" Type="http://schemas.openxmlformats.org/officeDocument/2006/relationships/hyperlink" Target="https://www.gov.wales/annex-2-community-focused-schools-summa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79017-13FB-45B2-96BA-8DD2627CE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3448</TotalTime>
  <Pages>10</Pages>
  <Words>2740</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Molly Lewis</cp:lastModifiedBy>
  <cp:revision>181</cp:revision>
  <dcterms:created xsi:type="dcterms:W3CDTF">2024-12-10T12:41:00Z</dcterms:created>
  <dcterms:modified xsi:type="dcterms:W3CDTF">2025-01-03T18:37:00Z</dcterms:modified>
</cp:coreProperties>
</file>