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3E3806" w14:textId="77777777" w:rsidR="00437659" w:rsidRPr="005E3149" w:rsidRDefault="00437659" w:rsidP="00437659">
      <w:pPr>
        <w:rPr>
          <w:b/>
          <w:bCs/>
          <w:sz w:val="48"/>
          <w:szCs w:val="48"/>
        </w:rPr>
      </w:pPr>
      <w:r w:rsidRPr="005E3149">
        <w:rPr>
          <w:b/>
          <w:bCs/>
          <w:sz w:val="48"/>
          <w:szCs w:val="48"/>
        </w:rPr>
        <w:t xml:space="preserve">BA (Hons) Leadership and Management Skills for the Workplace </w:t>
      </w:r>
      <w:r w:rsidRPr="005E3149">
        <w:rPr>
          <w:b/>
          <w:bCs/>
          <w:sz w:val="48"/>
          <w:szCs w:val="48"/>
        </w:rPr>
        <w:br/>
      </w:r>
      <w:r w:rsidRPr="005E3149">
        <w:rPr>
          <w:b/>
          <w:bCs/>
          <w:sz w:val="48"/>
          <w:szCs w:val="48"/>
        </w:rPr>
        <w:br/>
        <w:t>Developing and Managing Individuals and Teams</w:t>
      </w:r>
    </w:p>
    <w:p w14:paraId="24F8091C" w14:textId="77777777" w:rsidR="00437659" w:rsidRPr="005E3149" w:rsidRDefault="00437659" w:rsidP="00437659">
      <w:pPr>
        <w:rPr>
          <w:b/>
          <w:bCs/>
          <w:sz w:val="48"/>
          <w:szCs w:val="48"/>
        </w:rPr>
      </w:pPr>
      <w:proofErr w:type="spellStart"/>
      <w:r w:rsidRPr="005E3149">
        <w:rPr>
          <w:b/>
          <w:bCs/>
          <w:sz w:val="48"/>
          <w:szCs w:val="48"/>
        </w:rPr>
        <w:t>Assinghment</w:t>
      </w:r>
      <w:proofErr w:type="spellEnd"/>
      <w:r w:rsidRPr="005E3149">
        <w:rPr>
          <w:b/>
          <w:bCs/>
          <w:sz w:val="48"/>
          <w:szCs w:val="48"/>
        </w:rPr>
        <w:t xml:space="preserve"> title Component 2- Individual Report</w:t>
      </w:r>
    </w:p>
    <w:p w14:paraId="5A824339" w14:textId="77777777" w:rsidR="00437659" w:rsidRPr="005E3149" w:rsidRDefault="00437659" w:rsidP="00437659">
      <w:pPr>
        <w:rPr>
          <w:b/>
          <w:bCs/>
          <w:sz w:val="48"/>
          <w:szCs w:val="48"/>
        </w:rPr>
      </w:pPr>
      <w:r w:rsidRPr="005E3149">
        <w:rPr>
          <w:b/>
          <w:bCs/>
          <w:sz w:val="48"/>
          <w:szCs w:val="48"/>
        </w:rPr>
        <w:t>Doreen Nyaa Amundam</w:t>
      </w:r>
      <w:r w:rsidRPr="005E3149">
        <w:rPr>
          <w:b/>
          <w:bCs/>
          <w:sz w:val="48"/>
          <w:szCs w:val="48"/>
        </w:rPr>
        <w:br/>
      </w:r>
      <w:r w:rsidRPr="005E3149">
        <w:rPr>
          <w:b/>
          <w:bCs/>
          <w:sz w:val="48"/>
          <w:szCs w:val="48"/>
        </w:rPr>
        <w:br/>
        <w:t>Fasal Akbar (2331235)</w:t>
      </w:r>
    </w:p>
    <w:p w14:paraId="0FB8A89B" w14:textId="77777777" w:rsidR="00437659" w:rsidRDefault="00437659"/>
    <w:p w14:paraId="680724FD" w14:textId="77777777" w:rsidR="00437659" w:rsidRDefault="00437659"/>
    <w:p w14:paraId="55EC64B6" w14:textId="77777777" w:rsidR="00437659" w:rsidRDefault="00437659"/>
    <w:p w14:paraId="0942A7D9" w14:textId="77777777" w:rsidR="00437659" w:rsidRDefault="00437659"/>
    <w:p w14:paraId="43E665D6" w14:textId="77777777" w:rsidR="00437659" w:rsidRDefault="00437659"/>
    <w:p w14:paraId="6ADDBA01" w14:textId="77777777" w:rsidR="00437659" w:rsidRDefault="00437659"/>
    <w:p w14:paraId="3E8417A3" w14:textId="77777777" w:rsidR="00437659" w:rsidRDefault="00437659"/>
    <w:p w14:paraId="42287807" w14:textId="77777777" w:rsidR="00437659" w:rsidRDefault="00437659"/>
    <w:p w14:paraId="59A48788" w14:textId="77777777" w:rsidR="00437659" w:rsidRDefault="00437659"/>
    <w:p w14:paraId="78EEA31B" w14:textId="77777777" w:rsidR="00437659" w:rsidRDefault="00437659"/>
    <w:p w14:paraId="35AD67FF" w14:textId="77777777" w:rsidR="00437659" w:rsidRDefault="00437659"/>
    <w:p w14:paraId="1009B95D" w14:textId="77777777" w:rsidR="00437659" w:rsidRDefault="00437659"/>
    <w:p w14:paraId="351EC926" w14:textId="77777777" w:rsidR="00437659" w:rsidRDefault="00437659"/>
    <w:sdt>
      <w:sdtPr>
        <w:id w:val="-83245667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70EE555" w14:textId="1E277768" w:rsidR="003F4225" w:rsidRDefault="003F4225">
          <w:pPr>
            <w:pStyle w:val="TOCHeading"/>
          </w:pPr>
          <w:r>
            <w:t>Contents</w:t>
          </w:r>
        </w:p>
        <w:p w14:paraId="7A94AAF2" w14:textId="791E756F" w:rsidR="003F4225" w:rsidRDefault="003F4225">
          <w:pPr>
            <w:pStyle w:val="TOC1"/>
            <w:tabs>
              <w:tab w:val="right" w:leader="dot" w:pos="9016"/>
            </w:tabs>
            <w:rPr>
              <w:noProof/>
            </w:rPr>
          </w:pPr>
          <w:r>
            <w:fldChar w:fldCharType="begin"/>
          </w:r>
          <w:r>
            <w:instrText xml:space="preserve"> TOC \o "1-3" \h \z \u </w:instrText>
          </w:r>
          <w:r>
            <w:fldChar w:fldCharType="separate"/>
          </w:r>
          <w:hyperlink w:anchor="_Toc213605719" w:history="1">
            <w:r w:rsidRPr="00500024">
              <w:rPr>
                <w:rStyle w:val="Hyperlink"/>
                <w:noProof/>
              </w:rPr>
              <w:t>1. Introduction</w:t>
            </w:r>
            <w:r>
              <w:rPr>
                <w:noProof/>
                <w:webHidden/>
              </w:rPr>
              <w:tab/>
            </w:r>
            <w:r>
              <w:rPr>
                <w:noProof/>
                <w:webHidden/>
              </w:rPr>
              <w:fldChar w:fldCharType="begin"/>
            </w:r>
            <w:r>
              <w:rPr>
                <w:noProof/>
                <w:webHidden/>
              </w:rPr>
              <w:instrText xml:space="preserve"> PAGEREF _Toc213605719 \h </w:instrText>
            </w:r>
            <w:r>
              <w:rPr>
                <w:noProof/>
                <w:webHidden/>
              </w:rPr>
            </w:r>
            <w:r>
              <w:rPr>
                <w:noProof/>
                <w:webHidden/>
              </w:rPr>
              <w:fldChar w:fldCharType="separate"/>
            </w:r>
            <w:r>
              <w:rPr>
                <w:noProof/>
                <w:webHidden/>
              </w:rPr>
              <w:t>2</w:t>
            </w:r>
            <w:r>
              <w:rPr>
                <w:noProof/>
                <w:webHidden/>
              </w:rPr>
              <w:fldChar w:fldCharType="end"/>
            </w:r>
          </w:hyperlink>
        </w:p>
        <w:p w14:paraId="346F07EA" w14:textId="3C7DB54E" w:rsidR="003F4225" w:rsidRDefault="003F4225">
          <w:pPr>
            <w:pStyle w:val="TOC1"/>
            <w:tabs>
              <w:tab w:val="right" w:leader="dot" w:pos="9016"/>
            </w:tabs>
            <w:rPr>
              <w:noProof/>
            </w:rPr>
          </w:pPr>
          <w:hyperlink w:anchor="_Toc213605720" w:history="1">
            <w:r w:rsidRPr="00500024">
              <w:rPr>
                <w:rStyle w:val="Hyperlink"/>
                <w:noProof/>
              </w:rPr>
              <w:t>2. Explanation of Factors Related to Business Transformation, Digital Technology Trends and Flexible Working Arrangements</w:t>
            </w:r>
            <w:r>
              <w:rPr>
                <w:noProof/>
                <w:webHidden/>
              </w:rPr>
              <w:tab/>
            </w:r>
            <w:r>
              <w:rPr>
                <w:noProof/>
                <w:webHidden/>
              </w:rPr>
              <w:fldChar w:fldCharType="begin"/>
            </w:r>
            <w:r>
              <w:rPr>
                <w:noProof/>
                <w:webHidden/>
              </w:rPr>
              <w:instrText xml:space="preserve"> PAGEREF _Toc213605720 \h </w:instrText>
            </w:r>
            <w:r>
              <w:rPr>
                <w:noProof/>
                <w:webHidden/>
              </w:rPr>
            </w:r>
            <w:r>
              <w:rPr>
                <w:noProof/>
                <w:webHidden/>
              </w:rPr>
              <w:fldChar w:fldCharType="separate"/>
            </w:r>
            <w:r>
              <w:rPr>
                <w:noProof/>
                <w:webHidden/>
              </w:rPr>
              <w:t>3</w:t>
            </w:r>
            <w:r>
              <w:rPr>
                <w:noProof/>
                <w:webHidden/>
              </w:rPr>
              <w:fldChar w:fldCharType="end"/>
            </w:r>
          </w:hyperlink>
        </w:p>
        <w:p w14:paraId="228F7B8B" w14:textId="7099E5D6" w:rsidR="003F4225" w:rsidRDefault="003F4225">
          <w:pPr>
            <w:pStyle w:val="TOC1"/>
            <w:tabs>
              <w:tab w:val="right" w:leader="dot" w:pos="9016"/>
            </w:tabs>
            <w:rPr>
              <w:noProof/>
            </w:rPr>
          </w:pPr>
          <w:hyperlink w:anchor="_Toc213605721" w:history="1">
            <w:r w:rsidRPr="00500024">
              <w:rPr>
                <w:rStyle w:val="Hyperlink"/>
                <w:noProof/>
              </w:rPr>
              <w:t>3.Evaluation of Contemporary HR Practices to Address Each Factor</w:t>
            </w:r>
            <w:r>
              <w:rPr>
                <w:noProof/>
                <w:webHidden/>
              </w:rPr>
              <w:tab/>
            </w:r>
            <w:r>
              <w:rPr>
                <w:noProof/>
                <w:webHidden/>
              </w:rPr>
              <w:fldChar w:fldCharType="begin"/>
            </w:r>
            <w:r>
              <w:rPr>
                <w:noProof/>
                <w:webHidden/>
              </w:rPr>
              <w:instrText xml:space="preserve"> PAGEREF _Toc213605721 \h </w:instrText>
            </w:r>
            <w:r>
              <w:rPr>
                <w:noProof/>
                <w:webHidden/>
              </w:rPr>
            </w:r>
            <w:r>
              <w:rPr>
                <w:noProof/>
                <w:webHidden/>
              </w:rPr>
              <w:fldChar w:fldCharType="separate"/>
            </w:r>
            <w:r>
              <w:rPr>
                <w:noProof/>
                <w:webHidden/>
              </w:rPr>
              <w:t>5</w:t>
            </w:r>
            <w:r>
              <w:rPr>
                <w:noProof/>
                <w:webHidden/>
              </w:rPr>
              <w:fldChar w:fldCharType="end"/>
            </w:r>
          </w:hyperlink>
        </w:p>
        <w:p w14:paraId="75834DAC" w14:textId="095019E1" w:rsidR="003F4225" w:rsidRDefault="003F4225">
          <w:pPr>
            <w:pStyle w:val="TOC1"/>
            <w:tabs>
              <w:tab w:val="right" w:leader="dot" w:pos="9016"/>
            </w:tabs>
            <w:rPr>
              <w:noProof/>
            </w:rPr>
          </w:pPr>
          <w:hyperlink w:anchor="_Toc213605722" w:history="1">
            <w:r w:rsidRPr="00500024">
              <w:rPr>
                <w:rStyle w:val="Hyperlink"/>
                <w:noProof/>
              </w:rPr>
              <w:t>4. Critical Evaluation of How Departmental Managers Can Ensure Contemporary HR Practices Are Implemented Urgently</w:t>
            </w:r>
            <w:r>
              <w:rPr>
                <w:noProof/>
                <w:webHidden/>
              </w:rPr>
              <w:tab/>
            </w:r>
            <w:r>
              <w:rPr>
                <w:noProof/>
                <w:webHidden/>
              </w:rPr>
              <w:fldChar w:fldCharType="begin"/>
            </w:r>
            <w:r>
              <w:rPr>
                <w:noProof/>
                <w:webHidden/>
              </w:rPr>
              <w:instrText xml:space="preserve"> PAGEREF _Toc213605722 \h </w:instrText>
            </w:r>
            <w:r>
              <w:rPr>
                <w:noProof/>
                <w:webHidden/>
              </w:rPr>
            </w:r>
            <w:r>
              <w:rPr>
                <w:noProof/>
                <w:webHidden/>
              </w:rPr>
              <w:fldChar w:fldCharType="separate"/>
            </w:r>
            <w:r>
              <w:rPr>
                <w:noProof/>
                <w:webHidden/>
              </w:rPr>
              <w:t>7</w:t>
            </w:r>
            <w:r>
              <w:rPr>
                <w:noProof/>
                <w:webHidden/>
              </w:rPr>
              <w:fldChar w:fldCharType="end"/>
            </w:r>
          </w:hyperlink>
        </w:p>
        <w:p w14:paraId="4947B8F1" w14:textId="78D62805" w:rsidR="003F4225" w:rsidRDefault="003F4225">
          <w:pPr>
            <w:pStyle w:val="TOC1"/>
            <w:tabs>
              <w:tab w:val="right" w:leader="dot" w:pos="9016"/>
            </w:tabs>
            <w:rPr>
              <w:noProof/>
            </w:rPr>
          </w:pPr>
          <w:hyperlink w:anchor="_Toc213605723" w:history="1">
            <w:r w:rsidRPr="00500024">
              <w:rPr>
                <w:rStyle w:val="Hyperlink"/>
                <w:noProof/>
              </w:rPr>
              <w:t>4. Conclusion</w:t>
            </w:r>
            <w:r>
              <w:rPr>
                <w:noProof/>
                <w:webHidden/>
              </w:rPr>
              <w:tab/>
            </w:r>
            <w:r>
              <w:rPr>
                <w:noProof/>
                <w:webHidden/>
              </w:rPr>
              <w:fldChar w:fldCharType="begin"/>
            </w:r>
            <w:r>
              <w:rPr>
                <w:noProof/>
                <w:webHidden/>
              </w:rPr>
              <w:instrText xml:space="preserve"> PAGEREF _Toc213605723 \h </w:instrText>
            </w:r>
            <w:r>
              <w:rPr>
                <w:noProof/>
                <w:webHidden/>
              </w:rPr>
            </w:r>
            <w:r>
              <w:rPr>
                <w:noProof/>
                <w:webHidden/>
              </w:rPr>
              <w:fldChar w:fldCharType="separate"/>
            </w:r>
            <w:r>
              <w:rPr>
                <w:noProof/>
                <w:webHidden/>
              </w:rPr>
              <w:t>9</w:t>
            </w:r>
            <w:r>
              <w:rPr>
                <w:noProof/>
                <w:webHidden/>
              </w:rPr>
              <w:fldChar w:fldCharType="end"/>
            </w:r>
          </w:hyperlink>
        </w:p>
        <w:p w14:paraId="5F8EE052" w14:textId="4B3730A3" w:rsidR="003F4225" w:rsidRDefault="003F4225">
          <w:pPr>
            <w:pStyle w:val="TOC1"/>
            <w:tabs>
              <w:tab w:val="right" w:leader="dot" w:pos="9016"/>
            </w:tabs>
            <w:rPr>
              <w:noProof/>
            </w:rPr>
          </w:pPr>
          <w:hyperlink w:anchor="_Toc213605724" w:history="1">
            <w:r w:rsidRPr="00500024">
              <w:rPr>
                <w:rStyle w:val="Hyperlink"/>
                <w:noProof/>
              </w:rPr>
              <w:t>References</w:t>
            </w:r>
            <w:r>
              <w:rPr>
                <w:noProof/>
                <w:webHidden/>
              </w:rPr>
              <w:tab/>
            </w:r>
            <w:r>
              <w:rPr>
                <w:noProof/>
                <w:webHidden/>
              </w:rPr>
              <w:fldChar w:fldCharType="begin"/>
            </w:r>
            <w:r>
              <w:rPr>
                <w:noProof/>
                <w:webHidden/>
              </w:rPr>
              <w:instrText xml:space="preserve"> PAGEREF _Toc213605724 \h </w:instrText>
            </w:r>
            <w:r>
              <w:rPr>
                <w:noProof/>
                <w:webHidden/>
              </w:rPr>
            </w:r>
            <w:r>
              <w:rPr>
                <w:noProof/>
                <w:webHidden/>
              </w:rPr>
              <w:fldChar w:fldCharType="separate"/>
            </w:r>
            <w:r>
              <w:rPr>
                <w:noProof/>
                <w:webHidden/>
              </w:rPr>
              <w:t>10</w:t>
            </w:r>
            <w:r>
              <w:rPr>
                <w:noProof/>
                <w:webHidden/>
              </w:rPr>
              <w:fldChar w:fldCharType="end"/>
            </w:r>
          </w:hyperlink>
        </w:p>
        <w:p w14:paraId="318099B7" w14:textId="1F51BF60" w:rsidR="003F4225" w:rsidRDefault="003F4225">
          <w:r>
            <w:rPr>
              <w:b/>
              <w:bCs/>
            </w:rPr>
            <w:fldChar w:fldCharType="end"/>
          </w:r>
        </w:p>
      </w:sdtContent>
    </w:sdt>
    <w:p w14:paraId="446FFA41" w14:textId="77777777" w:rsidR="003F4225" w:rsidRDefault="003F4225"/>
    <w:p w14:paraId="5B06B36D" w14:textId="77777777" w:rsidR="003F4225" w:rsidRDefault="003F4225"/>
    <w:p w14:paraId="42182CFB" w14:textId="77777777" w:rsidR="003F4225" w:rsidRDefault="003F4225"/>
    <w:p w14:paraId="1A8FB334" w14:textId="77777777" w:rsidR="003F4225" w:rsidRDefault="003F4225"/>
    <w:p w14:paraId="773D877C" w14:textId="77777777" w:rsidR="003F4225" w:rsidRDefault="003F4225"/>
    <w:p w14:paraId="5597C87F" w14:textId="77777777" w:rsidR="003F4225" w:rsidRDefault="003F4225"/>
    <w:p w14:paraId="0F60C18C" w14:textId="77777777" w:rsidR="003F4225" w:rsidRDefault="003F4225"/>
    <w:p w14:paraId="432E5DF0" w14:textId="77777777" w:rsidR="003F4225" w:rsidRDefault="003F4225"/>
    <w:p w14:paraId="7D34B8F9" w14:textId="77777777" w:rsidR="003F4225" w:rsidRDefault="003F4225"/>
    <w:p w14:paraId="6460420E" w14:textId="77777777" w:rsidR="003F4225" w:rsidRDefault="003F4225"/>
    <w:p w14:paraId="2FC147DB" w14:textId="77777777" w:rsidR="003F4225" w:rsidRDefault="003F4225"/>
    <w:p w14:paraId="400F51EC" w14:textId="77777777" w:rsidR="003F4225" w:rsidRDefault="003F4225"/>
    <w:p w14:paraId="0D2227D2" w14:textId="77777777" w:rsidR="003F4225" w:rsidRDefault="003F4225"/>
    <w:p w14:paraId="72A604DA" w14:textId="77777777" w:rsidR="003F4225" w:rsidRDefault="003F4225"/>
    <w:p w14:paraId="4D8AF114" w14:textId="77777777" w:rsidR="003F4225" w:rsidRDefault="003F4225"/>
    <w:p w14:paraId="771820C6" w14:textId="77777777" w:rsidR="003F4225" w:rsidRDefault="003F4225"/>
    <w:p w14:paraId="2ED2434D" w14:textId="77777777" w:rsidR="003F4225" w:rsidRDefault="003F4225"/>
    <w:p w14:paraId="5BCA2673" w14:textId="4319B75C" w:rsidR="0072745F" w:rsidRPr="0072745F" w:rsidRDefault="0072745F" w:rsidP="008B4F2D">
      <w:pPr>
        <w:pStyle w:val="Heading1"/>
      </w:pPr>
      <w:bookmarkStart w:id="0" w:name="_Toc213605719"/>
      <w:r w:rsidRPr="0072745F">
        <w:lastRenderedPageBreak/>
        <w:t>1. Introduction</w:t>
      </w:r>
      <w:bookmarkEnd w:id="0"/>
      <w:r w:rsidRPr="0072745F">
        <w:t xml:space="preserve"> </w:t>
      </w:r>
    </w:p>
    <w:p w14:paraId="7531FBE4" w14:textId="77777777" w:rsidR="0072745F" w:rsidRPr="0072745F" w:rsidRDefault="0072745F" w:rsidP="0072745F">
      <w:r w:rsidRPr="0072745F">
        <w:t>This report is based on my role as a new HR professional at Selfridges Birmingham. During my first month, I noticed a rise in employee grievances linked to changes in the business. These issues seem to be caused by three main factors — the company’s business transformation, the use of new digital technology, and the introduction of flexible working arrangements.</w:t>
      </w:r>
    </w:p>
    <w:p w14:paraId="19994C2C" w14:textId="77777777" w:rsidR="0072745F" w:rsidRPr="0072745F" w:rsidRDefault="0072745F" w:rsidP="0072745F">
      <w:r w:rsidRPr="0072745F">
        <w:t xml:space="preserve">The purpose of this report is to look at how these factors are affecting employees and how they can be managed more effectively. It will first explain what each factor means for the organisation, then evaluate different </w:t>
      </w:r>
      <w:r w:rsidRPr="0072745F">
        <w:rPr>
          <w:b/>
          <w:bCs/>
        </w:rPr>
        <w:t>HR practices</w:t>
      </w:r>
      <w:r w:rsidRPr="0072745F">
        <w:t xml:space="preserve"> that can be used to deal with them. After that, it will critically assess how </w:t>
      </w:r>
      <w:r w:rsidRPr="0072745F">
        <w:rPr>
          <w:b/>
          <w:bCs/>
        </w:rPr>
        <w:t>departmental managers</w:t>
      </w:r>
      <w:r w:rsidRPr="0072745F">
        <w:t xml:space="preserve"> can make sure these practices are put into action quickly and effectively. Finally, the report will give recommendations on how Selfridges can reduce grievances, improve communication, and create a more positive working environment.</w:t>
      </w:r>
    </w:p>
    <w:p w14:paraId="17E11DF2" w14:textId="77777777" w:rsidR="00437659" w:rsidRDefault="00437659"/>
    <w:p w14:paraId="42F1DFBB" w14:textId="77777777" w:rsidR="0072745F" w:rsidRDefault="0072745F"/>
    <w:p w14:paraId="00AC9F55" w14:textId="77777777" w:rsidR="0072745F" w:rsidRDefault="0072745F" w:rsidP="0072745F">
      <w:pPr>
        <w:rPr>
          <w:b/>
          <w:bCs/>
        </w:rPr>
      </w:pPr>
    </w:p>
    <w:p w14:paraId="543D17B9" w14:textId="77777777" w:rsidR="0072745F" w:rsidRDefault="0072745F" w:rsidP="0072745F">
      <w:pPr>
        <w:rPr>
          <w:b/>
          <w:bCs/>
        </w:rPr>
      </w:pPr>
    </w:p>
    <w:p w14:paraId="6556969E" w14:textId="77777777" w:rsidR="0072745F" w:rsidRDefault="0072745F" w:rsidP="0072745F">
      <w:pPr>
        <w:rPr>
          <w:b/>
          <w:bCs/>
        </w:rPr>
      </w:pPr>
    </w:p>
    <w:p w14:paraId="4BE7FDC7" w14:textId="77777777" w:rsidR="0072745F" w:rsidRDefault="0072745F" w:rsidP="0072745F">
      <w:pPr>
        <w:rPr>
          <w:b/>
          <w:bCs/>
        </w:rPr>
      </w:pPr>
    </w:p>
    <w:p w14:paraId="73BAEBFB" w14:textId="77777777" w:rsidR="0072745F" w:rsidRDefault="0072745F" w:rsidP="0072745F">
      <w:pPr>
        <w:rPr>
          <w:b/>
          <w:bCs/>
        </w:rPr>
      </w:pPr>
    </w:p>
    <w:p w14:paraId="333EE601" w14:textId="77777777" w:rsidR="0072745F" w:rsidRDefault="0072745F" w:rsidP="0072745F">
      <w:pPr>
        <w:rPr>
          <w:b/>
          <w:bCs/>
        </w:rPr>
      </w:pPr>
    </w:p>
    <w:p w14:paraId="21BF20EB" w14:textId="77777777" w:rsidR="0072745F" w:rsidRDefault="0072745F" w:rsidP="0072745F">
      <w:pPr>
        <w:rPr>
          <w:b/>
          <w:bCs/>
        </w:rPr>
      </w:pPr>
    </w:p>
    <w:p w14:paraId="173FDC1D" w14:textId="77777777" w:rsidR="0072745F" w:rsidRDefault="0072745F" w:rsidP="0072745F">
      <w:pPr>
        <w:rPr>
          <w:b/>
          <w:bCs/>
        </w:rPr>
      </w:pPr>
    </w:p>
    <w:p w14:paraId="0190C889" w14:textId="77777777" w:rsidR="0072745F" w:rsidRDefault="0072745F" w:rsidP="0072745F">
      <w:pPr>
        <w:rPr>
          <w:b/>
          <w:bCs/>
        </w:rPr>
      </w:pPr>
    </w:p>
    <w:p w14:paraId="39E3E935" w14:textId="77777777" w:rsidR="0072745F" w:rsidRDefault="0072745F" w:rsidP="0072745F">
      <w:pPr>
        <w:rPr>
          <w:b/>
          <w:bCs/>
        </w:rPr>
      </w:pPr>
    </w:p>
    <w:p w14:paraId="175C3769" w14:textId="77777777" w:rsidR="0072745F" w:rsidRDefault="0072745F" w:rsidP="0072745F">
      <w:pPr>
        <w:rPr>
          <w:b/>
          <w:bCs/>
        </w:rPr>
      </w:pPr>
    </w:p>
    <w:p w14:paraId="22E69C93" w14:textId="77777777" w:rsidR="0072745F" w:rsidRDefault="0072745F" w:rsidP="0072745F">
      <w:pPr>
        <w:rPr>
          <w:b/>
          <w:bCs/>
        </w:rPr>
      </w:pPr>
    </w:p>
    <w:p w14:paraId="2A70D9BD" w14:textId="77777777" w:rsidR="0072745F" w:rsidRDefault="0072745F" w:rsidP="0072745F">
      <w:pPr>
        <w:rPr>
          <w:b/>
          <w:bCs/>
        </w:rPr>
      </w:pPr>
    </w:p>
    <w:p w14:paraId="1EF96259" w14:textId="77777777" w:rsidR="0072745F" w:rsidRDefault="0072745F" w:rsidP="0072745F">
      <w:pPr>
        <w:rPr>
          <w:b/>
          <w:bCs/>
        </w:rPr>
      </w:pPr>
    </w:p>
    <w:p w14:paraId="5FC2BAFD" w14:textId="77777777" w:rsidR="0072745F" w:rsidRDefault="0072745F" w:rsidP="0072745F">
      <w:pPr>
        <w:rPr>
          <w:b/>
          <w:bCs/>
        </w:rPr>
      </w:pPr>
    </w:p>
    <w:p w14:paraId="32AC7AD2" w14:textId="332130CA" w:rsidR="0072745F" w:rsidRPr="0072745F" w:rsidRDefault="0072745F" w:rsidP="008B4F2D">
      <w:pPr>
        <w:pStyle w:val="Heading1"/>
      </w:pPr>
      <w:bookmarkStart w:id="1" w:name="_Toc213605720"/>
      <w:r w:rsidRPr="0072745F">
        <w:lastRenderedPageBreak/>
        <w:t>2. Explanation of Factors Related to Business Transformation, Digital Technology Trends and Flexible Working Arrangements</w:t>
      </w:r>
      <w:bookmarkEnd w:id="1"/>
    </w:p>
    <w:p w14:paraId="3100F840" w14:textId="60B0524F" w:rsidR="0072745F" w:rsidRPr="0072745F" w:rsidRDefault="0072745F" w:rsidP="0072745F">
      <w:r w:rsidRPr="0072745F">
        <w:t xml:space="preserve">Selfridges Birmingham has been going through major change as the retail industry becomes more digital and competitive. These developments are needed to keep the company relevant and to meet customer expectations, but they have also created new challenges for employees. The main factors influencing these changes are </w:t>
      </w:r>
      <w:r w:rsidRPr="0072745F">
        <w:rPr>
          <w:b/>
          <w:bCs/>
        </w:rPr>
        <w:t>business transformation</w:t>
      </w:r>
      <w:r w:rsidRPr="0072745F">
        <w:t xml:space="preserve">, </w:t>
      </w:r>
      <w:r w:rsidRPr="0072745F">
        <w:rPr>
          <w:b/>
          <w:bCs/>
        </w:rPr>
        <w:t>digital technology</w:t>
      </w:r>
      <w:r w:rsidRPr="0072745F">
        <w:t xml:space="preserve">, and </w:t>
      </w:r>
      <w:r w:rsidRPr="0072745F">
        <w:rPr>
          <w:b/>
          <w:bCs/>
        </w:rPr>
        <w:t>flexible working</w:t>
      </w:r>
      <w:r w:rsidRPr="0072745F">
        <w:t>. Each has benefits but also impacts employee wellbeing, communication, and fairness.</w:t>
      </w:r>
    </w:p>
    <w:p w14:paraId="0D408B57" w14:textId="77777777" w:rsidR="0072745F" w:rsidRPr="0072745F" w:rsidRDefault="0072745F" w:rsidP="0072745F">
      <w:pPr>
        <w:rPr>
          <w:b/>
          <w:bCs/>
        </w:rPr>
      </w:pPr>
      <w:r w:rsidRPr="0072745F">
        <w:rPr>
          <w:b/>
          <w:bCs/>
        </w:rPr>
        <w:t>1. Business Transformation</w:t>
      </w:r>
    </w:p>
    <w:p w14:paraId="002E4527" w14:textId="77777777" w:rsidR="0072745F" w:rsidRPr="0072745F" w:rsidRDefault="0072745F" w:rsidP="0072745F">
      <w:r w:rsidRPr="0072745F">
        <w:t xml:space="preserve">Selfridges has been restructuring its operations by introducing new store designs, combining in-store and online services, and setting new performance targets. These adjustments are part of a wider </w:t>
      </w:r>
      <w:r w:rsidRPr="0072745F">
        <w:rPr>
          <w:b/>
          <w:bCs/>
        </w:rPr>
        <w:t>business transformation</w:t>
      </w:r>
      <w:r w:rsidRPr="0072745F">
        <w:t xml:space="preserve"> strategy to improve customer experience and efficiency.</w:t>
      </w:r>
    </w:p>
    <w:p w14:paraId="0A1F93A8" w14:textId="77777777" w:rsidR="0072745F" w:rsidRPr="0072745F" w:rsidRDefault="0072745F" w:rsidP="0072745F">
      <w:r w:rsidRPr="0072745F">
        <w:t xml:space="preserve">However, transformation can be difficult for employees. Many staff members may worry about losing their jobs, facing higher workloads, or having to adapt to unfamiliar tasks. </w:t>
      </w:r>
      <w:r w:rsidRPr="0072745F">
        <w:rPr>
          <w:b/>
          <w:bCs/>
        </w:rPr>
        <w:t>Burnes (2020)</w:t>
      </w:r>
      <w:r w:rsidRPr="0072745F">
        <w:t xml:space="preserve"> explains that organisational change can often create anxiety and resistance if it is not managed carefully. Employees need to understand why the change is happening and how it benefits them, or they may feel excluded and insecure.</w:t>
      </w:r>
    </w:p>
    <w:p w14:paraId="0665C6ED" w14:textId="635BE47B" w:rsidR="0072745F" w:rsidRPr="0072745F" w:rsidRDefault="0072745F" w:rsidP="0072745F">
      <w:r w:rsidRPr="0072745F">
        <w:rPr>
          <w:b/>
          <w:bCs/>
        </w:rPr>
        <w:t>Kotter (2017)</w:t>
      </w:r>
      <w:r w:rsidRPr="0072745F">
        <w:t xml:space="preserve"> adds that clear communication and involvement are essential during transformation. Managers must create a sense of urgency and make employees part of the process rather than simply imposing new systems. At Selfridges, better communication and employee involvement could help reduce grievances and build trust.</w:t>
      </w:r>
    </w:p>
    <w:p w14:paraId="098D25BA" w14:textId="77777777" w:rsidR="0072745F" w:rsidRPr="0072745F" w:rsidRDefault="0072745F" w:rsidP="0072745F">
      <w:pPr>
        <w:rPr>
          <w:b/>
          <w:bCs/>
        </w:rPr>
      </w:pPr>
      <w:r w:rsidRPr="0072745F">
        <w:rPr>
          <w:b/>
          <w:bCs/>
        </w:rPr>
        <w:t>2. Digital Technology Trends</w:t>
      </w:r>
    </w:p>
    <w:p w14:paraId="06ED09D2" w14:textId="77777777" w:rsidR="0072745F" w:rsidRPr="0072745F" w:rsidRDefault="0072745F" w:rsidP="0072745F">
      <w:r w:rsidRPr="0072745F">
        <w:t xml:space="preserve">The rise of </w:t>
      </w:r>
      <w:r w:rsidRPr="0072745F">
        <w:rPr>
          <w:b/>
          <w:bCs/>
        </w:rPr>
        <w:t>digital retail</w:t>
      </w:r>
      <w:r w:rsidRPr="0072745F">
        <w:t xml:space="preserve"> has changed how Selfridges operates. The company uses online platforms for sales, marketing, and customer service, as well as digital systems for inventory and HR management. These innovations have made operations faster and improved customer experience, but they also require staff to gain new digital skills.</w:t>
      </w:r>
    </w:p>
    <w:p w14:paraId="4E9E6813" w14:textId="77777777" w:rsidR="0072745F" w:rsidRPr="0072745F" w:rsidRDefault="0072745F" w:rsidP="0072745F">
      <w:r w:rsidRPr="0072745F">
        <w:t xml:space="preserve">According to the </w:t>
      </w:r>
      <w:r w:rsidRPr="0072745F">
        <w:rPr>
          <w:b/>
          <w:bCs/>
        </w:rPr>
        <w:t>Chartered Institute of Personnel and Development (CIPD, 2023)</w:t>
      </w:r>
      <w:r w:rsidRPr="0072745F">
        <w:t>, many organisations face challenges when introducing new technologies because employees often lack the right training or confidence. At Selfridges, some employees may feel stressed or left behind as the company adopts AI, e-commerce, and digital communication tools. This can lead to frustration, errors, or disengagement.</w:t>
      </w:r>
    </w:p>
    <w:p w14:paraId="07CFCF74" w14:textId="15F7B52F" w:rsidR="0072745F" w:rsidRPr="0072745F" w:rsidRDefault="0072745F" w:rsidP="0072745F">
      <w:r w:rsidRPr="0072745F">
        <w:lastRenderedPageBreak/>
        <w:t xml:space="preserve">HR must therefore provide regular digital training and ensure that technology supports rather than overwhelms staff. Open communication about why digital tools </w:t>
      </w:r>
      <w:proofErr w:type="gramStart"/>
      <w:r w:rsidRPr="0072745F">
        <w:t>are</w:t>
      </w:r>
      <w:proofErr w:type="gramEnd"/>
      <w:r w:rsidRPr="0072745F">
        <w:t xml:space="preserve"> being introduced can also help build understanding and reduce fear of change.</w:t>
      </w:r>
    </w:p>
    <w:p w14:paraId="4A5637E8" w14:textId="77777777" w:rsidR="0072745F" w:rsidRPr="0072745F" w:rsidRDefault="0072745F" w:rsidP="0072745F">
      <w:pPr>
        <w:rPr>
          <w:b/>
          <w:bCs/>
        </w:rPr>
      </w:pPr>
      <w:r w:rsidRPr="0072745F">
        <w:rPr>
          <w:b/>
          <w:bCs/>
        </w:rPr>
        <w:t>3. Flexible Working Arrangements</w:t>
      </w:r>
    </w:p>
    <w:p w14:paraId="68ABA3E8" w14:textId="77777777" w:rsidR="0072745F" w:rsidRPr="0072745F" w:rsidRDefault="0072745F" w:rsidP="0072745F">
      <w:r w:rsidRPr="0072745F">
        <w:t>The COVID-19 pandemic permanently changed how people work. Selfridges now allows flexible or hybrid working for some office-based roles. This helps improve work–life balance and makes the company more appealing to job seekers. However, not all employees have the same opportunities. Sales and store staff who must be on-site often feel that flexible policies are unfair.</w:t>
      </w:r>
    </w:p>
    <w:p w14:paraId="15583979" w14:textId="0BA5AA21" w:rsidR="0072745F" w:rsidRPr="0072745F" w:rsidRDefault="0072745F" w:rsidP="0072745F">
      <w:r w:rsidRPr="0072745F">
        <w:rPr>
          <w:b/>
          <w:bCs/>
        </w:rPr>
        <w:t>Armstrong and Taylor (2020)</w:t>
      </w:r>
      <w:r w:rsidRPr="0072745F">
        <w:t xml:space="preserve"> state that fairness and consistency are vital when managing flexible work. If some employees feel excluded, this can create tension or resentment. In addition, flexible work can affect communication — remote workers may feel isolated or disconnected from their teams. To avoid this, HR and managers need to maintain open communication, hold regular meetings, and ensure all employees feel valued and involved.</w:t>
      </w:r>
    </w:p>
    <w:p w14:paraId="74A18E67" w14:textId="77777777" w:rsidR="0072745F" w:rsidRPr="0072745F" w:rsidRDefault="0072745F" w:rsidP="0072745F">
      <w:pPr>
        <w:rPr>
          <w:b/>
          <w:bCs/>
        </w:rPr>
      </w:pPr>
      <w:r w:rsidRPr="0072745F">
        <w:rPr>
          <w:b/>
          <w:bCs/>
        </w:rPr>
        <w:t>Summary</w:t>
      </w:r>
    </w:p>
    <w:p w14:paraId="74E0EF24" w14:textId="77777777" w:rsidR="0072745F" w:rsidRDefault="0072745F" w:rsidP="0072745F">
      <w:r w:rsidRPr="0072745F">
        <w:t xml:space="preserve">Overall, Selfridges Birmingham’s current HR challenges are linked to </w:t>
      </w:r>
      <w:r w:rsidRPr="0072745F">
        <w:rPr>
          <w:b/>
          <w:bCs/>
        </w:rPr>
        <w:t>business transformation</w:t>
      </w:r>
      <w:r w:rsidRPr="0072745F">
        <w:t xml:space="preserve">, </w:t>
      </w:r>
      <w:r w:rsidRPr="0072745F">
        <w:rPr>
          <w:b/>
          <w:bCs/>
        </w:rPr>
        <w:t>digital technology</w:t>
      </w:r>
      <w:r w:rsidRPr="0072745F">
        <w:t xml:space="preserve">, and </w:t>
      </w:r>
      <w:r w:rsidRPr="0072745F">
        <w:rPr>
          <w:b/>
          <w:bCs/>
        </w:rPr>
        <w:t>flexible working</w:t>
      </w:r>
      <w:r w:rsidRPr="0072745F">
        <w:t>. While these changes are necessary for growth, they can create uncertainty and grievances if not managed carefully. Understanding these issues allows HR to design practical strategies that support employees and maintain productivity, which will be discussed in the next section of the report</w:t>
      </w:r>
    </w:p>
    <w:p w14:paraId="59A592BB" w14:textId="77777777" w:rsidR="0006180B" w:rsidRDefault="0006180B" w:rsidP="0072745F"/>
    <w:p w14:paraId="27C7F992" w14:textId="77777777" w:rsidR="0006180B" w:rsidRDefault="0006180B" w:rsidP="0006180B">
      <w:pPr>
        <w:rPr>
          <w:b/>
          <w:bCs/>
        </w:rPr>
      </w:pPr>
    </w:p>
    <w:p w14:paraId="42B8AE00" w14:textId="77777777" w:rsidR="0006180B" w:rsidRDefault="0006180B" w:rsidP="0006180B">
      <w:pPr>
        <w:rPr>
          <w:b/>
          <w:bCs/>
        </w:rPr>
      </w:pPr>
    </w:p>
    <w:p w14:paraId="6234576B" w14:textId="77777777" w:rsidR="0006180B" w:rsidRDefault="0006180B" w:rsidP="0006180B">
      <w:pPr>
        <w:rPr>
          <w:b/>
          <w:bCs/>
        </w:rPr>
      </w:pPr>
    </w:p>
    <w:p w14:paraId="6731F907" w14:textId="77777777" w:rsidR="0006180B" w:rsidRDefault="0006180B" w:rsidP="0006180B">
      <w:pPr>
        <w:rPr>
          <w:b/>
          <w:bCs/>
        </w:rPr>
      </w:pPr>
    </w:p>
    <w:p w14:paraId="347CAC52" w14:textId="77777777" w:rsidR="0006180B" w:rsidRDefault="0006180B" w:rsidP="0006180B">
      <w:pPr>
        <w:rPr>
          <w:b/>
          <w:bCs/>
        </w:rPr>
      </w:pPr>
    </w:p>
    <w:p w14:paraId="440FC3E3" w14:textId="77777777" w:rsidR="0006180B" w:rsidRDefault="0006180B" w:rsidP="0006180B">
      <w:pPr>
        <w:rPr>
          <w:b/>
          <w:bCs/>
        </w:rPr>
      </w:pPr>
    </w:p>
    <w:p w14:paraId="2C9831A6" w14:textId="72775C78" w:rsidR="0006180B" w:rsidRPr="0006180B" w:rsidRDefault="008B4F2D" w:rsidP="008B4F2D">
      <w:pPr>
        <w:pStyle w:val="Heading1"/>
      </w:pPr>
      <w:bookmarkStart w:id="2" w:name="_Toc213605721"/>
      <w:r>
        <w:lastRenderedPageBreak/>
        <w:t>3.</w:t>
      </w:r>
      <w:r w:rsidR="0006180B" w:rsidRPr="0006180B">
        <w:t>Evaluation of Contemporary HR Practices to Address Each Factor</w:t>
      </w:r>
      <w:bookmarkEnd w:id="2"/>
    </w:p>
    <w:p w14:paraId="7C9ECFAF" w14:textId="59D363CE" w:rsidR="0006180B" w:rsidRPr="0006180B" w:rsidRDefault="0006180B" w:rsidP="0006180B">
      <w:r w:rsidRPr="0006180B">
        <w:t xml:space="preserve">As Selfridges Birmingham continues to adapt to new retail trends, the HR department must apply </w:t>
      </w:r>
      <w:r w:rsidRPr="0006180B">
        <w:rPr>
          <w:b/>
          <w:bCs/>
        </w:rPr>
        <w:t>modern practices</w:t>
      </w:r>
      <w:r w:rsidRPr="0006180B">
        <w:t xml:space="preserve"> that help employees manage change, develop skills, and maintain motivation. Effective HR practices can reduce grievances, support innovation, and build trust during this period of business transformation.</w:t>
      </w:r>
    </w:p>
    <w:p w14:paraId="73926761" w14:textId="77777777" w:rsidR="0006180B" w:rsidRPr="0006180B" w:rsidRDefault="0006180B" w:rsidP="0006180B">
      <w:pPr>
        <w:rPr>
          <w:b/>
          <w:bCs/>
        </w:rPr>
      </w:pPr>
      <w:r w:rsidRPr="0006180B">
        <w:rPr>
          <w:b/>
          <w:bCs/>
        </w:rPr>
        <w:t>1. HR Practices to Support Business Transformation</w:t>
      </w:r>
    </w:p>
    <w:p w14:paraId="5294E95A" w14:textId="77777777" w:rsidR="0006180B" w:rsidRPr="0006180B" w:rsidRDefault="0006180B" w:rsidP="0006180B">
      <w:r w:rsidRPr="0006180B">
        <w:t xml:space="preserve">Business transformation often leads to changes in roles, team structures, and working expectations. These changes can be stressful for employees if communication is poor or support is lacking. HR can address this through </w:t>
      </w:r>
      <w:r w:rsidRPr="0006180B">
        <w:rPr>
          <w:b/>
          <w:bCs/>
        </w:rPr>
        <w:t>strategic change management</w:t>
      </w:r>
      <w:r w:rsidRPr="0006180B">
        <w:t xml:space="preserve"> and </w:t>
      </w:r>
      <w:r w:rsidRPr="0006180B">
        <w:rPr>
          <w:b/>
          <w:bCs/>
        </w:rPr>
        <w:t>employee engagement</w:t>
      </w:r>
      <w:r w:rsidRPr="0006180B">
        <w:t xml:space="preserve"> practices.</w:t>
      </w:r>
    </w:p>
    <w:p w14:paraId="35C8F7F0" w14:textId="77777777" w:rsidR="0006180B" w:rsidRPr="0006180B" w:rsidRDefault="0006180B" w:rsidP="0006180B">
      <w:r w:rsidRPr="0006180B">
        <w:t xml:space="preserve">Managers should communicate openly about why transformation is happening, how it benefits the company, and how employees fit into the process. Open discussion builds trust and reduces fear. Regular meetings, feedback sessions, and clear </w:t>
      </w:r>
      <w:proofErr w:type="gramStart"/>
      <w:r w:rsidRPr="0006180B">
        <w:t>goal-setting</w:t>
      </w:r>
      <w:proofErr w:type="gramEnd"/>
      <w:r w:rsidRPr="0006180B">
        <w:t xml:space="preserve"> can help employees feel involved in the change.</w:t>
      </w:r>
    </w:p>
    <w:p w14:paraId="1D5955B1" w14:textId="6D063EE5" w:rsidR="0006180B" w:rsidRPr="0006180B" w:rsidRDefault="0006180B" w:rsidP="0006180B">
      <w:r w:rsidRPr="0006180B">
        <w:t xml:space="preserve">In addition, </w:t>
      </w:r>
      <w:r w:rsidRPr="0006180B">
        <w:rPr>
          <w:b/>
          <w:bCs/>
        </w:rPr>
        <w:t>training and development</w:t>
      </w:r>
      <w:r w:rsidRPr="0006180B">
        <w:t xml:space="preserve"> are essential during transformation. Selfridges can provide upskilling programmes and internal workshops to prepare staff for new roles and systems. According to </w:t>
      </w:r>
      <w:r w:rsidRPr="0006180B">
        <w:rPr>
          <w:b/>
          <w:bCs/>
        </w:rPr>
        <w:t>Ulrich et al. (2019)</w:t>
      </w:r>
      <w:r w:rsidRPr="0006180B">
        <w:t>, modern HR practices must focus on building employee capability and commitment through learning and development. This helps retain valuable talent and strengthens confidence during periods of uncertainty.</w:t>
      </w:r>
    </w:p>
    <w:p w14:paraId="0739239F" w14:textId="77777777" w:rsidR="0006180B" w:rsidRPr="0006180B" w:rsidRDefault="0006180B" w:rsidP="0006180B">
      <w:pPr>
        <w:rPr>
          <w:b/>
          <w:bCs/>
        </w:rPr>
      </w:pPr>
      <w:r w:rsidRPr="0006180B">
        <w:rPr>
          <w:b/>
          <w:bCs/>
        </w:rPr>
        <w:t>2. HR Practices to Manage Digital Technology Trends</w:t>
      </w:r>
    </w:p>
    <w:p w14:paraId="361846B5" w14:textId="77777777" w:rsidR="0006180B" w:rsidRPr="0006180B" w:rsidRDefault="0006180B" w:rsidP="0006180B">
      <w:r w:rsidRPr="0006180B">
        <w:t xml:space="preserve">Selfridges’ digital growth means that employees need to be comfortable using technology in everyday work. HR can support this by introducing </w:t>
      </w:r>
      <w:r w:rsidRPr="0006180B">
        <w:rPr>
          <w:b/>
          <w:bCs/>
        </w:rPr>
        <w:t>digital literacy training</w:t>
      </w:r>
      <w:r w:rsidRPr="0006180B">
        <w:t xml:space="preserve"> and </w:t>
      </w:r>
      <w:r w:rsidRPr="0006180B">
        <w:rPr>
          <w:b/>
          <w:bCs/>
        </w:rPr>
        <w:t>continuous learning programmes</w:t>
      </w:r>
      <w:r w:rsidRPr="0006180B">
        <w:t>. Blended learning, such as online modules and mentoring, allows staff to develop at their own pace while staying productive.</w:t>
      </w:r>
    </w:p>
    <w:p w14:paraId="5C5D4D37" w14:textId="77777777" w:rsidR="0006180B" w:rsidRPr="0006180B" w:rsidRDefault="0006180B" w:rsidP="0006180B">
      <w:r w:rsidRPr="0006180B">
        <w:t xml:space="preserve">HR should also use </w:t>
      </w:r>
      <w:r w:rsidRPr="0006180B">
        <w:rPr>
          <w:b/>
          <w:bCs/>
        </w:rPr>
        <w:t>data-driven decision-making</w:t>
      </w:r>
      <w:r w:rsidRPr="0006180B">
        <w:t xml:space="preserve"> to measure the impact of digital tools on performance and engagement. Analytics can identify training needs or areas of stress early, allowing HR to act proactively. </w:t>
      </w:r>
      <w:r w:rsidRPr="0006180B">
        <w:rPr>
          <w:b/>
          <w:bCs/>
        </w:rPr>
        <w:t>Ulrich et al. (2019)</w:t>
      </w:r>
      <w:r w:rsidRPr="0006180B">
        <w:t xml:space="preserve"> highlight that digital transformation in HR should focus on using data to drive business results while improving employee experience.</w:t>
      </w:r>
    </w:p>
    <w:p w14:paraId="723C81B4" w14:textId="763BEF40" w:rsidR="0006180B" w:rsidRPr="0006180B" w:rsidRDefault="0006180B" w:rsidP="0006180B">
      <w:r w:rsidRPr="0006180B">
        <w:t>Creating a culture that embraces technology is equally important. Recognising employees who adopt new tools positively encourages others to follow. This type of recognition builds motivation and helps reduce fear of change.</w:t>
      </w:r>
    </w:p>
    <w:p w14:paraId="1648BA33" w14:textId="77777777" w:rsidR="0006180B" w:rsidRPr="0006180B" w:rsidRDefault="0006180B" w:rsidP="0006180B">
      <w:pPr>
        <w:rPr>
          <w:b/>
          <w:bCs/>
        </w:rPr>
      </w:pPr>
      <w:r w:rsidRPr="0006180B">
        <w:rPr>
          <w:b/>
          <w:bCs/>
        </w:rPr>
        <w:lastRenderedPageBreak/>
        <w:t>3. HR Practices to Support Flexible Working</w:t>
      </w:r>
    </w:p>
    <w:p w14:paraId="7F1BFEFB" w14:textId="77777777" w:rsidR="0006180B" w:rsidRPr="0006180B" w:rsidRDefault="0006180B" w:rsidP="0006180B">
      <w:r w:rsidRPr="0006180B">
        <w:t xml:space="preserve">Flexible working is now a core part of HR strategy at Selfridges, particularly for office-based staff. However, it must be managed carefully to avoid unfairness between remote and in-store workers. Developing a </w:t>
      </w:r>
      <w:r w:rsidRPr="0006180B">
        <w:rPr>
          <w:b/>
          <w:bCs/>
        </w:rPr>
        <w:t>clear flexible working policy</w:t>
      </w:r>
      <w:r w:rsidRPr="0006180B">
        <w:t xml:space="preserve"> helps define expectations and ensures consistent treatment across all roles.</w:t>
      </w:r>
    </w:p>
    <w:p w14:paraId="7011D5D2" w14:textId="77777777" w:rsidR="0006180B" w:rsidRPr="0006180B" w:rsidRDefault="0006180B" w:rsidP="0006180B">
      <w:r w:rsidRPr="0006180B">
        <w:t>Line managers should be trained to manage hybrid teams effectively. They need to assess performance based on outcomes, maintain communication, and support team cohesion. Regular online check-ins and shared goals can help reduce feelings of isolation.</w:t>
      </w:r>
    </w:p>
    <w:p w14:paraId="7744D631" w14:textId="77777777" w:rsidR="0006180B" w:rsidRPr="0006180B" w:rsidRDefault="0006180B" w:rsidP="0006180B">
      <w:r w:rsidRPr="0006180B">
        <w:t xml:space="preserve">Research by </w:t>
      </w:r>
      <w:r w:rsidRPr="0006180B">
        <w:rPr>
          <w:b/>
          <w:bCs/>
        </w:rPr>
        <w:t>Kelliher and Anderson (2010)</w:t>
      </w:r>
      <w:r w:rsidRPr="0006180B">
        <w:t xml:space="preserve"> found that flexible working can improve employee satisfaction when managed well, but it may also increase workload and work intensity if boundaries are unclear. HR should therefore monitor wellbeing closely and offer support such as counselling, mental health resources, and wellbeing sessions to maintain balance and prevent burnout.</w:t>
      </w:r>
    </w:p>
    <w:p w14:paraId="16600390" w14:textId="77777777" w:rsidR="0006180B" w:rsidRPr="0006180B" w:rsidRDefault="0006180B" w:rsidP="0006180B">
      <w:pPr>
        <w:rPr>
          <w:b/>
          <w:bCs/>
        </w:rPr>
      </w:pPr>
      <w:r w:rsidRPr="0006180B">
        <w:rPr>
          <w:b/>
          <w:bCs/>
        </w:rPr>
        <w:t>Summary</w:t>
      </w:r>
    </w:p>
    <w:p w14:paraId="7C756BE6" w14:textId="77777777" w:rsidR="0006180B" w:rsidRPr="0006180B" w:rsidRDefault="0006180B" w:rsidP="0006180B">
      <w:r w:rsidRPr="0006180B">
        <w:t>In summary, Selfridges Birmingham can improve its people management by introducing HR practices that support transformation through communication and learning, build digital capability through training and analytics, and manage flexible working with fairness and wellbeing. These approaches help create a skilled, motivated, and resilient workforce that supports both business goals and employee satisfaction.</w:t>
      </w:r>
    </w:p>
    <w:p w14:paraId="16F5AD78" w14:textId="77777777" w:rsidR="0006180B" w:rsidRDefault="0006180B" w:rsidP="0072745F"/>
    <w:p w14:paraId="5F54D8FA" w14:textId="77777777" w:rsidR="00FE629D" w:rsidRDefault="00FE629D" w:rsidP="0072745F"/>
    <w:p w14:paraId="1E117724" w14:textId="77777777" w:rsidR="00FE629D" w:rsidRDefault="00FE629D" w:rsidP="0072745F"/>
    <w:p w14:paraId="6AF2D374" w14:textId="77777777" w:rsidR="00FE629D" w:rsidRDefault="00FE629D" w:rsidP="0072745F"/>
    <w:p w14:paraId="1F66D173" w14:textId="77777777" w:rsidR="00FE629D" w:rsidRDefault="00FE629D" w:rsidP="0072745F"/>
    <w:p w14:paraId="7FE226A8" w14:textId="77777777" w:rsidR="003F4225" w:rsidRDefault="003F4225" w:rsidP="0072745F"/>
    <w:p w14:paraId="5A6E280F" w14:textId="77777777" w:rsidR="003F4225" w:rsidRDefault="003F4225" w:rsidP="0072745F"/>
    <w:p w14:paraId="7D5E6E10" w14:textId="77777777" w:rsidR="003F4225" w:rsidRDefault="003F4225" w:rsidP="0072745F"/>
    <w:p w14:paraId="35F6A0D6" w14:textId="6A93EFDB" w:rsidR="008B4F2D" w:rsidRPr="008B4F2D" w:rsidRDefault="008B4F2D" w:rsidP="008B4F2D">
      <w:pPr>
        <w:pStyle w:val="Heading1"/>
      </w:pPr>
      <w:bookmarkStart w:id="3" w:name="_Toc213605722"/>
      <w:r>
        <w:lastRenderedPageBreak/>
        <w:t>4</w:t>
      </w:r>
      <w:r w:rsidRPr="008B4F2D">
        <w:t>. Critical Evaluation of How Departmental Managers Can Ensure Contemporary HR Practices Are Implemented Urgently</w:t>
      </w:r>
      <w:bookmarkEnd w:id="3"/>
      <w:r w:rsidRPr="008B4F2D">
        <w:t xml:space="preserve"> </w:t>
      </w:r>
    </w:p>
    <w:p w14:paraId="5184FFF7" w14:textId="77777777" w:rsidR="008B4F2D" w:rsidRPr="008B4F2D" w:rsidRDefault="008B4F2D" w:rsidP="008B4F2D">
      <w:r w:rsidRPr="008B4F2D">
        <w:t xml:space="preserve">The success of new HR practices at Selfridges Birmingham depends on how effectively </w:t>
      </w:r>
      <w:r w:rsidRPr="008B4F2D">
        <w:rPr>
          <w:b/>
          <w:bCs/>
        </w:rPr>
        <w:t>departmental managers</w:t>
      </w:r>
      <w:r w:rsidRPr="008B4F2D">
        <w:t xml:space="preserve"> apply them in their daily operations. While the HR department designs the strategy, managers are the ones who must motivate teams, communicate change, and make those strategies work in practice. To achieve this, managers must show strong leadership, accountability, and the ability to act quickly when problems arise.</w:t>
      </w:r>
    </w:p>
    <w:p w14:paraId="596088CF" w14:textId="77777777" w:rsidR="008B4F2D" w:rsidRPr="008B4F2D" w:rsidRDefault="008B4F2D" w:rsidP="008B4F2D">
      <w:pPr>
        <w:rPr>
          <w:b/>
          <w:bCs/>
        </w:rPr>
      </w:pPr>
      <w:r w:rsidRPr="008B4F2D">
        <w:rPr>
          <w:b/>
          <w:bCs/>
        </w:rPr>
        <w:t>1. Leadership and Communication</w:t>
      </w:r>
    </w:p>
    <w:p w14:paraId="676D4E3B" w14:textId="77777777" w:rsidR="008B4F2D" w:rsidRPr="008B4F2D" w:rsidRDefault="008B4F2D" w:rsidP="008B4F2D">
      <w:r w:rsidRPr="008B4F2D">
        <w:t>Strong leadership and open communication are essential when managing change. Managers must clearly explain why new HR practices, such as flexible working or digital training, are being introduced and how they benefit both staff and the organisation. When employees understand the reasons behind change, they are more likely to engage positively with it.</w:t>
      </w:r>
    </w:p>
    <w:p w14:paraId="675F0FE3" w14:textId="77777777" w:rsidR="008B4F2D" w:rsidRPr="008B4F2D" w:rsidRDefault="008B4F2D" w:rsidP="008B4F2D">
      <w:r w:rsidRPr="008B4F2D">
        <w:t xml:space="preserve">According to </w:t>
      </w:r>
      <w:r w:rsidRPr="008B4F2D">
        <w:rPr>
          <w:b/>
          <w:bCs/>
        </w:rPr>
        <w:t>Guest (2017)</w:t>
      </w:r>
      <w:r w:rsidRPr="008B4F2D">
        <w:t>, effective HR leadership creates trust, motivation, and a shared sense of purpose between managers and employees. At Selfridges, this can be achieved through regular meetings, open forums, and clear communication channels that allow staff to raise concerns. When managers communicate transparently, employees feel valued and included, which helps reduce anxiety and resistance to change.</w:t>
      </w:r>
    </w:p>
    <w:p w14:paraId="7CAB8242" w14:textId="77777777" w:rsidR="008B4F2D" w:rsidRPr="008B4F2D" w:rsidRDefault="008B4F2D" w:rsidP="008B4F2D">
      <w:pPr>
        <w:rPr>
          <w:b/>
          <w:bCs/>
        </w:rPr>
      </w:pPr>
      <w:r w:rsidRPr="008B4F2D">
        <w:rPr>
          <w:b/>
          <w:bCs/>
        </w:rPr>
        <w:t>2. Training and Employee Support</w:t>
      </w:r>
    </w:p>
    <w:p w14:paraId="5AB11749" w14:textId="77777777" w:rsidR="008B4F2D" w:rsidRPr="008B4F2D" w:rsidRDefault="008B4F2D" w:rsidP="008B4F2D">
      <w:r w:rsidRPr="008B4F2D">
        <w:t xml:space="preserve">Managers are also responsible for supporting employees as they adapt to new systems and working methods. While HR can provide training, managers must reinforce it through everyday coaching and encouragement. </w:t>
      </w:r>
      <w:r w:rsidRPr="008B4F2D">
        <w:rPr>
          <w:b/>
          <w:bCs/>
        </w:rPr>
        <w:t>Ulrich et al. (2019)</w:t>
      </w:r>
      <w:r w:rsidRPr="008B4F2D">
        <w:t xml:space="preserve"> highlight that modern HR leadership requires managers to act as “change champions,” helping employees build the confidence and skills needed for success.</w:t>
      </w:r>
    </w:p>
    <w:p w14:paraId="56D7285B" w14:textId="77777777" w:rsidR="008B4F2D" w:rsidRPr="008B4F2D" w:rsidRDefault="008B4F2D" w:rsidP="008B4F2D">
      <w:r w:rsidRPr="008B4F2D">
        <w:t>At Selfridges, this could involve managers taking part in digital training alongside their teams, sharing learning experiences, and recognising staff achievements. This approach helps employees feel supported rather than pressured, which strengthens motivation and performance. Ongoing coaching also ensures that HR changes are sustained rather than being treated as one-off initiatives.</w:t>
      </w:r>
    </w:p>
    <w:p w14:paraId="5D22E078" w14:textId="77777777" w:rsidR="003F4225" w:rsidRDefault="003F4225" w:rsidP="008B4F2D">
      <w:pPr>
        <w:rPr>
          <w:b/>
          <w:bCs/>
        </w:rPr>
      </w:pPr>
    </w:p>
    <w:p w14:paraId="08129C1D" w14:textId="77777777" w:rsidR="003F4225" w:rsidRDefault="003F4225" w:rsidP="008B4F2D">
      <w:pPr>
        <w:rPr>
          <w:b/>
          <w:bCs/>
        </w:rPr>
      </w:pPr>
    </w:p>
    <w:p w14:paraId="41FA59BC" w14:textId="1E0A3150" w:rsidR="008B4F2D" w:rsidRPr="008B4F2D" w:rsidRDefault="008B4F2D" w:rsidP="008B4F2D">
      <w:pPr>
        <w:rPr>
          <w:b/>
          <w:bCs/>
        </w:rPr>
      </w:pPr>
      <w:r w:rsidRPr="008B4F2D">
        <w:rPr>
          <w:b/>
          <w:bCs/>
        </w:rPr>
        <w:lastRenderedPageBreak/>
        <w:t>3. Accountability and Inclusion</w:t>
      </w:r>
    </w:p>
    <w:p w14:paraId="3C515E82" w14:textId="77777777" w:rsidR="008B4F2D" w:rsidRPr="008B4F2D" w:rsidRDefault="008B4F2D" w:rsidP="008B4F2D">
      <w:r w:rsidRPr="008B4F2D">
        <w:t>Departmental managers must take ownership of how HR practices are implemented. This includes monitoring progress, ensuring fairness, and addressing problems early. Accountability means setting clear expectations, tracking results, and maintaining transparency in how decisions are made.</w:t>
      </w:r>
    </w:p>
    <w:p w14:paraId="18A37992" w14:textId="77777777" w:rsidR="008B4F2D" w:rsidRPr="008B4F2D" w:rsidRDefault="008B4F2D" w:rsidP="008B4F2D">
      <w:r w:rsidRPr="008B4F2D">
        <w:t>Managers also have a duty to promote inclusion and fairness across all working arrangements. Flexible work can sometimes cause tension between remote and in-store staff, so it is vital that all employees feel equally valued. Managers can encourage inclusion by holding regular one-to-one check-ins, celebrating diverse contributions, and ensuring communication reaches everyone in the team.</w:t>
      </w:r>
    </w:p>
    <w:p w14:paraId="527B8F6F" w14:textId="77777777" w:rsidR="008B4F2D" w:rsidRPr="008B4F2D" w:rsidRDefault="008B4F2D" w:rsidP="008B4F2D">
      <w:r w:rsidRPr="008B4F2D">
        <w:t>A fair and inclusive approach builds trust and prevents grievances from escalating. When employees believe managers are consistent and transparent, they are more likely to stay engaged and committed to the organisation.</w:t>
      </w:r>
    </w:p>
    <w:p w14:paraId="0290A6E2" w14:textId="77777777" w:rsidR="008B4F2D" w:rsidRPr="008B4F2D" w:rsidRDefault="008B4F2D" w:rsidP="008B4F2D">
      <w:pPr>
        <w:rPr>
          <w:b/>
          <w:bCs/>
        </w:rPr>
      </w:pPr>
      <w:r w:rsidRPr="008B4F2D">
        <w:rPr>
          <w:b/>
          <w:bCs/>
        </w:rPr>
        <w:t>4. Acting with Urgency and Continuous Improvement</w:t>
      </w:r>
    </w:p>
    <w:p w14:paraId="025ECB33" w14:textId="77777777" w:rsidR="008B4F2D" w:rsidRPr="008B4F2D" w:rsidRDefault="008B4F2D" w:rsidP="008B4F2D">
      <w:r w:rsidRPr="008B4F2D">
        <w:t xml:space="preserve">To ensure HR practices are embedded quickly, managers must act with urgency and flexibility. They should respond promptly to issues, collect feedback, and </w:t>
      </w:r>
      <w:proofErr w:type="gramStart"/>
      <w:r w:rsidRPr="008B4F2D">
        <w:t>make adjustments</w:t>
      </w:r>
      <w:proofErr w:type="gramEnd"/>
      <w:r w:rsidRPr="008B4F2D">
        <w:t xml:space="preserve"> when needed. </w:t>
      </w:r>
      <w:r w:rsidRPr="008B4F2D">
        <w:rPr>
          <w:b/>
          <w:bCs/>
        </w:rPr>
        <w:t>Ulrich et al. (2019)</w:t>
      </w:r>
      <w:r w:rsidRPr="008B4F2D">
        <w:t xml:space="preserve"> emphasise that successful HR implementation depends on continuous learning and adaptation.</w:t>
      </w:r>
    </w:p>
    <w:p w14:paraId="09A6259F" w14:textId="77777777" w:rsidR="008B4F2D" w:rsidRPr="008B4F2D" w:rsidRDefault="008B4F2D" w:rsidP="008B4F2D">
      <w:r w:rsidRPr="008B4F2D">
        <w:t>By reviewing progress regularly, listening to staff concerns, and celebrating small successes, managers can maintain momentum and build a culture of improvement. This proactive approach strengthens morale and ensures that Selfridges remains adaptable in a fast-changing retail environment.</w:t>
      </w:r>
    </w:p>
    <w:p w14:paraId="3A0C4CA6" w14:textId="77777777" w:rsidR="008B4F2D" w:rsidRPr="008B4F2D" w:rsidRDefault="008B4F2D" w:rsidP="008B4F2D">
      <w:pPr>
        <w:rPr>
          <w:b/>
          <w:bCs/>
        </w:rPr>
      </w:pPr>
      <w:r w:rsidRPr="008B4F2D">
        <w:rPr>
          <w:b/>
          <w:bCs/>
        </w:rPr>
        <w:t>Summary</w:t>
      </w:r>
    </w:p>
    <w:p w14:paraId="04E551F4" w14:textId="77777777" w:rsidR="008B4F2D" w:rsidRPr="008B4F2D" w:rsidRDefault="008B4F2D" w:rsidP="008B4F2D">
      <w:r w:rsidRPr="008B4F2D">
        <w:t>In summary, departmental managers are the key to ensuring HR practices are implemented effectively at Selfridges Birmingham. By leading with transparency, supporting learning, promoting fairness, and acting quickly, they can turn HR policies into positive change. Their actions directly influence employee engagement, trust, and overall business success.</w:t>
      </w:r>
    </w:p>
    <w:p w14:paraId="254D22EE" w14:textId="0FA7BC00" w:rsidR="00FE629D" w:rsidRDefault="00FE629D" w:rsidP="008B4F2D"/>
    <w:p w14:paraId="1772CE37" w14:textId="77777777" w:rsidR="0006180B" w:rsidRDefault="0006180B" w:rsidP="00FE629D"/>
    <w:p w14:paraId="6BADFA2E" w14:textId="77777777" w:rsidR="0006180B" w:rsidRDefault="0006180B" w:rsidP="00FE629D"/>
    <w:p w14:paraId="5565A9BD" w14:textId="77777777" w:rsidR="003F4225" w:rsidRDefault="003F4225" w:rsidP="003F4225">
      <w:bookmarkStart w:id="4" w:name="_Toc213605723"/>
    </w:p>
    <w:p w14:paraId="5DBBA7BA" w14:textId="2B722798" w:rsidR="0006180B" w:rsidRPr="0006180B" w:rsidRDefault="0006180B" w:rsidP="003F4225">
      <w:pPr>
        <w:pStyle w:val="Heading1"/>
      </w:pPr>
      <w:r w:rsidRPr="0006180B">
        <w:lastRenderedPageBreak/>
        <w:t>4. Conclusion</w:t>
      </w:r>
      <w:bookmarkEnd w:id="4"/>
      <w:r w:rsidRPr="0006180B">
        <w:t xml:space="preserve"> </w:t>
      </w:r>
    </w:p>
    <w:p w14:paraId="031E6B28" w14:textId="77777777" w:rsidR="0006180B" w:rsidRPr="0006180B" w:rsidRDefault="0006180B" w:rsidP="0006180B">
      <w:r w:rsidRPr="0006180B">
        <w:t>This report has shown that Selfridges Birmingham faces key HR challenges due to business transformation, digital change, and flexible working. These developments are essential for future growth but have caused pressure, uncertainty, and employee grievances.</w:t>
      </w:r>
    </w:p>
    <w:p w14:paraId="4101962D" w14:textId="77777777" w:rsidR="0006180B" w:rsidRPr="0006180B" w:rsidRDefault="0006180B" w:rsidP="0006180B">
      <w:r w:rsidRPr="0006180B">
        <w:t xml:space="preserve">Strong HR management can reduce these problems by improving communication, fairness, and employee support. </w:t>
      </w:r>
      <w:r w:rsidRPr="0006180B">
        <w:rPr>
          <w:b/>
          <w:bCs/>
        </w:rPr>
        <w:t>Guest (2017)</w:t>
      </w:r>
      <w:r w:rsidRPr="0006180B">
        <w:t xml:space="preserve"> explains that effective HR systems improve trust, motivation, and engagement, while </w:t>
      </w:r>
      <w:r w:rsidRPr="0006180B">
        <w:rPr>
          <w:b/>
          <w:bCs/>
        </w:rPr>
        <w:t>Kaufman (2015)</w:t>
      </w:r>
      <w:r w:rsidRPr="0006180B">
        <w:t xml:space="preserve"> highlights the importance of balancing business performance with employee wellbeing.</w:t>
      </w:r>
    </w:p>
    <w:p w14:paraId="74EB2279" w14:textId="77777777" w:rsidR="0006180B" w:rsidRPr="0006180B" w:rsidRDefault="0006180B" w:rsidP="0006180B">
      <w:r w:rsidRPr="0006180B">
        <w:t>Departmental managers play a central role in applying HR practices successfully. By acting quickly, supporting staff, and communicating clearly, they can create a more positive and inclusive work environment. This will help Selfridges achieve its business goals while protecting employee satisfaction and morale.</w:t>
      </w:r>
    </w:p>
    <w:p w14:paraId="6ADE085E" w14:textId="77777777" w:rsidR="0006180B" w:rsidRDefault="0006180B" w:rsidP="00FE629D"/>
    <w:p w14:paraId="6159B9F7" w14:textId="77777777" w:rsidR="008B4F2D" w:rsidRDefault="008B4F2D" w:rsidP="00FE629D"/>
    <w:p w14:paraId="1BC6C6A8" w14:textId="77777777" w:rsidR="008B4F2D" w:rsidRDefault="008B4F2D" w:rsidP="00FE629D"/>
    <w:p w14:paraId="60E09D35" w14:textId="77777777" w:rsidR="008B4F2D" w:rsidRDefault="008B4F2D" w:rsidP="00FE629D"/>
    <w:p w14:paraId="10859D10" w14:textId="77777777" w:rsidR="008B4F2D" w:rsidRDefault="008B4F2D" w:rsidP="00FE629D"/>
    <w:p w14:paraId="71851B3D" w14:textId="77777777" w:rsidR="008B4F2D" w:rsidRDefault="008B4F2D" w:rsidP="00FE629D"/>
    <w:p w14:paraId="431DB481" w14:textId="77777777" w:rsidR="008B4F2D" w:rsidRDefault="008B4F2D" w:rsidP="00FE629D"/>
    <w:p w14:paraId="271F895E" w14:textId="77777777" w:rsidR="008B4F2D" w:rsidRDefault="008B4F2D" w:rsidP="00FE629D"/>
    <w:p w14:paraId="29858948" w14:textId="77777777" w:rsidR="008B4F2D" w:rsidRDefault="008B4F2D" w:rsidP="00FE629D"/>
    <w:p w14:paraId="5C3DCD34" w14:textId="77777777" w:rsidR="008B4F2D" w:rsidRDefault="008B4F2D" w:rsidP="00FE629D"/>
    <w:p w14:paraId="043B1C74" w14:textId="77777777" w:rsidR="008B4F2D" w:rsidRDefault="008B4F2D" w:rsidP="00FE629D"/>
    <w:p w14:paraId="4761AF44" w14:textId="77777777" w:rsidR="008B4F2D" w:rsidRDefault="008B4F2D" w:rsidP="00FE629D"/>
    <w:p w14:paraId="1AE9F7C3" w14:textId="77777777" w:rsidR="008B4F2D" w:rsidRPr="00FE629D" w:rsidRDefault="008B4F2D" w:rsidP="00FE629D"/>
    <w:p w14:paraId="0D71CE8D" w14:textId="77777777" w:rsidR="0072745F" w:rsidRDefault="0072745F"/>
    <w:p w14:paraId="38CA6D82" w14:textId="77777777" w:rsidR="0072745F" w:rsidRDefault="0072745F"/>
    <w:p w14:paraId="0645171C" w14:textId="2578B0E1" w:rsidR="00437659" w:rsidRDefault="0072745F" w:rsidP="003F4225">
      <w:pPr>
        <w:pStyle w:val="Heading1"/>
      </w:pPr>
      <w:bookmarkStart w:id="5" w:name="_Toc213605724"/>
      <w:r>
        <w:lastRenderedPageBreak/>
        <w:t>References</w:t>
      </w:r>
      <w:bookmarkEnd w:id="5"/>
      <w:r>
        <w:t xml:space="preserve"> </w:t>
      </w:r>
    </w:p>
    <w:p w14:paraId="51AEDA59" w14:textId="77777777" w:rsidR="0072745F" w:rsidRPr="0072745F" w:rsidRDefault="0072745F" w:rsidP="0072745F">
      <w:proofErr w:type="gramStart"/>
      <w:r w:rsidRPr="0072745F">
        <w:t>  Armstrong</w:t>
      </w:r>
      <w:proofErr w:type="gramEnd"/>
      <w:r w:rsidRPr="0072745F">
        <w:t xml:space="preserve">, M. &amp; Taylor, S. (2020) </w:t>
      </w:r>
      <w:r w:rsidRPr="0072745F">
        <w:rPr>
          <w:i/>
          <w:iCs/>
        </w:rPr>
        <w:t>Armstrong’s Handbook of Human Resource Management Practice.</w:t>
      </w:r>
      <w:r w:rsidRPr="0072745F">
        <w:t xml:space="preserve"> 15th ed. London: Kogan Page.</w:t>
      </w:r>
    </w:p>
    <w:p w14:paraId="3BFB5A01" w14:textId="77777777" w:rsidR="0072745F" w:rsidRPr="0072745F" w:rsidRDefault="0072745F" w:rsidP="0072745F">
      <w:proofErr w:type="gramStart"/>
      <w:r w:rsidRPr="0072745F">
        <w:t>  Burnes</w:t>
      </w:r>
      <w:proofErr w:type="gramEnd"/>
      <w:r w:rsidRPr="0072745F">
        <w:t xml:space="preserve">, B. (2020) </w:t>
      </w:r>
      <w:r w:rsidRPr="0072745F">
        <w:rPr>
          <w:i/>
          <w:iCs/>
        </w:rPr>
        <w:t>Managing Change.</w:t>
      </w:r>
      <w:r w:rsidRPr="0072745F">
        <w:t xml:space="preserve"> 8th ed. Harlow: Pearson Education.</w:t>
      </w:r>
    </w:p>
    <w:p w14:paraId="34B8B1C1" w14:textId="77777777" w:rsidR="0072745F" w:rsidRPr="0072745F" w:rsidRDefault="0072745F" w:rsidP="0072745F">
      <w:proofErr w:type="gramStart"/>
      <w:r w:rsidRPr="0072745F">
        <w:t>  Chartered</w:t>
      </w:r>
      <w:proofErr w:type="gramEnd"/>
      <w:r w:rsidRPr="0072745F">
        <w:t xml:space="preserve"> Institute of Personnel and Development (CIPD) (2023) </w:t>
      </w:r>
      <w:r w:rsidRPr="0072745F">
        <w:rPr>
          <w:i/>
          <w:iCs/>
        </w:rPr>
        <w:t>Digital Transformation and the Future of Work.</w:t>
      </w:r>
      <w:r w:rsidRPr="0072745F">
        <w:t xml:space="preserve"> [Online] Available at: </w:t>
      </w:r>
      <w:hyperlink r:id="rId6" w:tgtFrame="_new" w:history="1">
        <w:r w:rsidRPr="0072745F">
          <w:rPr>
            <w:rStyle w:val="Hyperlink"/>
          </w:rPr>
          <w:t>https://www.cipd.co.uk</w:t>
        </w:r>
      </w:hyperlink>
    </w:p>
    <w:p w14:paraId="2C880757" w14:textId="77777777" w:rsidR="0072745F" w:rsidRDefault="0072745F" w:rsidP="0072745F">
      <w:proofErr w:type="gramStart"/>
      <w:r w:rsidRPr="0072745F">
        <w:t>  Kotter</w:t>
      </w:r>
      <w:proofErr w:type="gramEnd"/>
      <w:r w:rsidRPr="0072745F">
        <w:t xml:space="preserve">, J. (2017) </w:t>
      </w:r>
      <w:r w:rsidRPr="0072745F">
        <w:rPr>
          <w:i/>
          <w:iCs/>
        </w:rPr>
        <w:t>Leading Change.</w:t>
      </w:r>
      <w:r w:rsidRPr="0072745F">
        <w:t xml:space="preserve"> Boston: Harvard Business Review Press.</w:t>
      </w:r>
    </w:p>
    <w:p w14:paraId="544304C4" w14:textId="77777777" w:rsidR="00FE629D" w:rsidRPr="00FE629D" w:rsidRDefault="00FE629D" w:rsidP="00FE629D">
      <w:proofErr w:type="gramStart"/>
      <w:r w:rsidRPr="00FE629D">
        <w:t>  Armstrong</w:t>
      </w:r>
      <w:proofErr w:type="gramEnd"/>
      <w:r w:rsidRPr="00FE629D">
        <w:t xml:space="preserve">, M. &amp; Taylor, S. (2020) </w:t>
      </w:r>
      <w:r w:rsidRPr="00FE629D">
        <w:rPr>
          <w:i/>
          <w:iCs/>
        </w:rPr>
        <w:t>Armstrong’s Handbook of Human Resource Management Practice.</w:t>
      </w:r>
      <w:r w:rsidRPr="00FE629D">
        <w:t xml:space="preserve"> 15th ed. London: Kogan Page.</w:t>
      </w:r>
    </w:p>
    <w:p w14:paraId="2A1AA88C" w14:textId="77777777" w:rsidR="00FE629D" w:rsidRPr="00FE629D" w:rsidRDefault="00FE629D" w:rsidP="00FE629D">
      <w:proofErr w:type="gramStart"/>
      <w:r w:rsidRPr="00FE629D">
        <w:t>  Kotter</w:t>
      </w:r>
      <w:proofErr w:type="gramEnd"/>
      <w:r w:rsidRPr="00FE629D">
        <w:t xml:space="preserve">, J. (2017) </w:t>
      </w:r>
      <w:r w:rsidRPr="00FE629D">
        <w:rPr>
          <w:i/>
          <w:iCs/>
        </w:rPr>
        <w:t>Leading Change.</w:t>
      </w:r>
      <w:r w:rsidRPr="00FE629D">
        <w:t xml:space="preserve"> Boston: Harvard Business Review Press.</w:t>
      </w:r>
    </w:p>
    <w:p w14:paraId="1EB7EBA0" w14:textId="77777777" w:rsidR="0006180B" w:rsidRPr="0006180B" w:rsidRDefault="0006180B" w:rsidP="0006180B">
      <w:proofErr w:type="gramStart"/>
      <w:r w:rsidRPr="0006180B">
        <w:t>  Kelliher</w:t>
      </w:r>
      <w:proofErr w:type="gramEnd"/>
      <w:r w:rsidRPr="0006180B">
        <w:t xml:space="preserve">, C. &amp; Anderson, D. (2010) </w:t>
      </w:r>
      <w:r w:rsidRPr="0006180B">
        <w:rPr>
          <w:i/>
          <w:iCs/>
        </w:rPr>
        <w:t>Doing More with Less? Flexible Working Practices and the Intensification of Work.</w:t>
      </w:r>
      <w:r w:rsidRPr="0006180B">
        <w:t xml:space="preserve"> </w:t>
      </w:r>
      <w:r w:rsidRPr="0006180B">
        <w:rPr>
          <w:i/>
          <w:iCs/>
        </w:rPr>
        <w:t>Human Relations,</w:t>
      </w:r>
      <w:r w:rsidRPr="0006180B">
        <w:t xml:space="preserve"> 63(1), pp. 83–106.</w:t>
      </w:r>
    </w:p>
    <w:p w14:paraId="10D72794" w14:textId="77777777" w:rsidR="0006180B" w:rsidRDefault="0006180B" w:rsidP="0006180B">
      <w:proofErr w:type="gramStart"/>
      <w:r w:rsidRPr="0006180B">
        <w:t>  Ulrich</w:t>
      </w:r>
      <w:proofErr w:type="gramEnd"/>
      <w:r w:rsidRPr="0006180B">
        <w:t xml:space="preserve">, D., Younger, J. &amp; Brockbank, W. (2019) </w:t>
      </w:r>
      <w:r w:rsidRPr="0006180B">
        <w:rPr>
          <w:i/>
          <w:iCs/>
        </w:rPr>
        <w:t>HR Competencies for the Digital Age.</w:t>
      </w:r>
      <w:r w:rsidRPr="0006180B">
        <w:t xml:space="preserve"> McGraw-Hill Education.</w:t>
      </w:r>
    </w:p>
    <w:p w14:paraId="3DFE0A07" w14:textId="77777777" w:rsidR="008B4F2D" w:rsidRPr="008B4F2D" w:rsidRDefault="008B4F2D" w:rsidP="008B4F2D">
      <w:proofErr w:type="gramStart"/>
      <w:r w:rsidRPr="008B4F2D">
        <w:t>  Guest</w:t>
      </w:r>
      <w:proofErr w:type="gramEnd"/>
      <w:r w:rsidRPr="008B4F2D">
        <w:t xml:space="preserve">, D. (2017) </w:t>
      </w:r>
      <w:r w:rsidRPr="008B4F2D">
        <w:rPr>
          <w:i/>
          <w:iCs/>
        </w:rPr>
        <w:t>Human Resource Management and Employee Wellbeing: Towards a New Analytic Framework.</w:t>
      </w:r>
      <w:r w:rsidRPr="008B4F2D">
        <w:t xml:space="preserve"> </w:t>
      </w:r>
      <w:r w:rsidRPr="008B4F2D">
        <w:rPr>
          <w:i/>
          <w:iCs/>
        </w:rPr>
        <w:t>Human Resource Management Journal,</w:t>
      </w:r>
      <w:r w:rsidRPr="008B4F2D">
        <w:t xml:space="preserve"> 27(1), pp. 22–38.</w:t>
      </w:r>
    </w:p>
    <w:p w14:paraId="41A7E895" w14:textId="77777777" w:rsidR="008B4F2D" w:rsidRDefault="008B4F2D" w:rsidP="008B4F2D">
      <w:proofErr w:type="gramStart"/>
      <w:r w:rsidRPr="008B4F2D">
        <w:t>  Ulrich</w:t>
      </w:r>
      <w:proofErr w:type="gramEnd"/>
      <w:r w:rsidRPr="008B4F2D">
        <w:t xml:space="preserve">, D., Younger, J. &amp; Brockbank, W. (2019) </w:t>
      </w:r>
      <w:r w:rsidRPr="008B4F2D">
        <w:rPr>
          <w:i/>
          <w:iCs/>
        </w:rPr>
        <w:t>HR Competencies for the Digital Age.</w:t>
      </w:r>
      <w:r w:rsidRPr="008B4F2D">
        <w:t xml:space="preserve"> McGraw-Hill Education.</w:t>
      </w:r>
    </w:p>
    <w:p w14:paraId="268557BA" w14:textId="77777777" w:rsidR="008B4F2D" w:rsidRPr="008B4F2D" w:rsidRDefault="008B4F2D" w:rsidP="008B4F2D">
      <w:pPr>
        <w:pStyle w:val="NormalWeb"/>
        <w:shd w:val="clear" w:color="auto" w:fill="FFFFFF"/>
        <w:spacing w:before="0" w:beforeAutospacing="0" w:after="0" w:afterAutospacing="0"/>
        <w:rPr>
          <w:rFonts w:ascii="Segoe UI Variable Text" w:hAnsi="Segoe UI Variable Text" w:cs="Segoe UI Variable Text"/>
          <w:color w:val="0D0D0D"/>
        </w:rPr>
      </w:pPr>
      <w:r w:rsidRPr="008B4F2D">
        <w:rPr>
          <w:rFonts w:ascii="Segoe UI Variable Text" w:hAnsi="Segoe UI Variable Text" w:cs="Segoe UI Variable Text"/>
          <w:color w:val="0D0D0D"/>
        </w:rPr>
        <w:t>Kaufman, B. (2015) </w:t>
      </w:r>
      <w:r w:rsidRPr="008B4F2D">
        <w:rPr>
          <w:rStyle w:val="Emphasis"/>
          <w:rFonts w:ascii="Segoe UI Variable Text" w:eastAsiaTheme="majorEastAsia" w:hAnsi="Segoe UI Variable Text" w:cs="Segoe UI Variable Text"/>
          <w:color w:val="0D0D0D"/>
        </w:rPr>
        <w:t>Theoretical Perspectives on Work and the Employment Relationship.</w:t>
      </w:r>
      <w:r w:rsidRPr="008B4F2D">
        <w:rPr>
          <w:rFonts w:ascii="Segoe UI Variable Text" w:hAnsi="Segoe UI Variable Text" w:cs="Segoe UI Variable Text"/>
          <w:color w:val="0D0D0D"/>
        </w:rPr>
        <w:t> 2nd ed. Champaign, IL: Industrial Relations Research Association.</w:t>
      </w:r>
    </w:p>
    <w:p w14:paraId="64302842" w14:textId="77777777" w:rsidR="008B4F2D" w:rsidRPr="0072745F" w:rsidRDefault="008B4F2D" w:rsidP="008B4F2D"/>
    <w:p w14:paraId="55D370DA" w14:textId="4799E13C" w:rsidR="008B4F2D" w:rsidRPr="008B4F2D" w:rsidRDefault="008B4F2D" w:rsidP="008B4F2D"/>
    <w:p w14:paraId="7EDF04D6" w14:textId="77777777" w:rsidR="008B4F2D" w:rsidRDefault="008B4F2D" w:rsidP="0006180B"/>
    <w:p w14:paraId="78F450F3" w14:textId="77777777" w:rsidR="0006180B" w:rsidRPr="0006180B" w:rsidRDefault="0006180B" w:rsidP="0006180B"/>
    <w:p w14:paraId="0B050085" w14:textId="77777777" w:rsidR="00437659" w:rsidRDefault="00437659"/>
    <w:sectPr w:rsidR="004376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Variable Text">
    <w:charset w:val="00"/>
    <w:family w:val="auto"/>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B74F98"/>
    <w:multiLevelType w:val="multilevel"/>
    <w:tmpl w:val="70784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49070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659"/>
    <w:rsid w:val="0006180B"/>
    <w:rsid w:val="003F4225"/>
    <w:rsid w:val="00437659"/>
    <w:rsid w:val="0072745F"/>
    <w:rsid w:val="00781C90"/>
    <w:rsid w:val="008B4F2D"/>
    <w:rsid w:val="00FE6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20934"/>
  <w15:chartTrackingRefBased/>
  <w15:docId w15:val="{3F4BAF7D-9985-427E-A762-B88DFCAF4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659"/>
  </w:style>
  <w:style w:type="paragraph" w:styleId="Heading1">
    <w:name w:val="heading 1"/>
    <w:basedOn w:val="Normal"/>
    <w:next w:val="Normal"/>
    <w:link w:val="Heading1Char"/>
    <w:uiPriority w:val="9"/>
    <w:qFormat/>
    <w:rsid w:val="004376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76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76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76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76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76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6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6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6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6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76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76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76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76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76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6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6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659"/>
    <w:rPr>
      <w:rFonts w:eastAsiaTheme="majorEastAsia" w:cstheme="majorBidi"/>
      <w:color w:val="272727" w:themeColor="text1" w:themeTint="D8"/>
    </w:rPr>
  </w:style>
  <w:style w:type="paragraph" w:styleId="Title">
    <w:name w:val="Title"/>
    <w:basedOn w:val="Normal"/>
    <w:next w:val="Normal"/>
    <w:link w:val="TitleChar"/>
    <w:uiPriority w:val="10"/>
    <w:qFormat/>
    <w:rsid w:val="004376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6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6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6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659"/>
    <w:pPr>
      <w:spacing w:before="160"/>
      <w:jc w:val="center"/>
    </w:pPr>
    <w:rPr>
      <w:i/>
      <w:iCs/>
      <w:color w:val="404040" w:themeColor="text1" w:themeTint="BF"/>
    </w:rPr>
  </w:style>
  <w:style w:type="character" w:customStyle="1" w:styleId="QuoteChar">
    <w:name w:val="Quote Char"/>
    <w:basedOn w:val="DefaultParagraphFont"/>
    <w:link w:val="Quote"/>
    <w:uiPriority w:val="29"/>
    <w:rsid w:val="00437659"/>
    <w:rPr>
      <w:i/>
      <w:iCs/>
      <w:color w:val="404040" w:themeColor="text1" w:themeTint="BF"/>
    </w:rPr>
  </w:style>
  <w:style w:type="paragraph" w:styleId="ListParagraph">
    <w:name w:val="List Paragraph"/>
    <w:basedOn w:val="Normal"/>
    <w:uiPriority w:val="34"/>
    <w:qFormat/>
    <w:rsid w:val="00437659"/>
    <w:pPr>
      <w:ind w:left="720"/>
      <w:contextualSpacing/>
    </w:pPr>
  </w:style>
  <w:style w:type="character" w:styleId="IntenseEmphasis">
    <w:name w:val="Intense Emphasis"/>
    <w:basedOn w:val="DefaultParagraphFont"/>
    <w:uiPriority w:val="21"/>
    <w:qFormat/>
    <w:rsid w:val="00437659"/>
    <w:rPr>
      <w:i/>
      <w:iCs/>
      <w:color w:val="0F4761" w:themeColor="accent1" w:themeShade="BF"/>
    </w:rPr>
  </w:style>
  <w:style w:type="paragraph" w:styleId="IntenseQuote">
    <w:name w:val="Intense Quote"/>
    <w:basedOn w:val="Normal"/>
    <w:next w:val="Normal"/>
    <w:link w:val="IntenseQuoteChar"/>
    <w:uiPriority w:val="30"/>
    <w:qFormat/>
    <w:rsid w:val="004376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7659"/>
    <w:rPr>
      <w:i/>
      <w:iCs/>
      <w:color w:val="0F4761" w:themeColor="accent1" w:themeShade="BF"/>
    </w:rPr>
  </w:style>
  <w:style w:type="character" w:styleId="IntenseReference">
    <w:name w:val="Intense Reference"/>
    <w:basedOn w:val="DefaultParagraphFont"/>
    <w:uiPriority w:val="32"/>
    <w:qFormat/>
    <w:rsid w:val="00437659"/>
    <w:rPr>
      <w:b/>
      <w:bCs/>
      <w:smallCaps/>
      <w:color w:val="0F4761" w:themeColor="accent1" w:themeShade="BF"/>
      <w:spacing w:val="5"/>
    </w:rPr>
  </w:style>
  <w:style w:type="character" w:styleId="Hyperlink">
    <w:name w:val="Hyperlink"/>
    <w:basedOn w:val="DefaultParagraphFont"/>
    <w:uiPriority w:val="99"/>
    <w:unhideWhenUsed/>
    <w:rsid w:val="0072745F"/>
    <w:rPr>
      <w:color w:val="467886" w:themeColor="hyperlink"/>
      <w:u w:val="single"/>
    </w:rPr>
  </w:style>
  <w:style w:type="character" w:styleId="UnresolvedMention">
    <w:name w:val="Unresolved Mention"/>
    <w:basedOn w:val="DefaultParagraphFont"/>
    <w:uiPriority w:val="99"/>
    <w:semiHidden/>
    <w:unhideWhenUsed/>
    <w:rsid w:val="0072745F"/>
    <w:rPr>
      <w:color w:val="605E5C"/>
      <w:shd w:val="clear" w:color="auto" w:fill="E1DFDD"/>
    </w:rPr>
  </w:style>
  <w:style w:type="paragraph" w:styleId="NormalWeb">
    <w:name w:val="Normal (Web)"/>
    <w:basedOn w:val="Normal"/>
    <w:uiPriority w:val="99"/>
    <w:semiHidden/>
    <w:unhideWhenUsed/>
    <w:rsid w:val="000618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6180B"/>
    <w:rPr>
      <w:i/>
      <w:iCs/>
    </w:rPr>
  </w:style>
  <w:style w:type="paragraph" w:styleId="TOCHeading">
    <w:name w:val="TOC Heading"/>
    <w:basedOn w:val="Heading1"/>
    <w:next w:val="Normal"/>
    <w:uiPriority w:val="39"/>
    <w:unhideWhenUsed/>
    <w:qFormat/>
    <w:rsid w:val="003F422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F422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FFF606-24D9-4AB3-8418-230FF1A52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Pages>
  <Words>2403</Words>
  <Characters>13700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Fasal Akbar (2331235)</dc:creator>
  <cp:keywords/>
  <dc:description/>
  <cp:lastModifiedBy>Fasal Akbar (2331235)</cp:lastModifiedBy>
  <cp:revision>1</cp:revision>
  <dcterms:created xsi:type="dcterms:W3CDTF">2025-11-09T17:41:00Z</dcterms:created>
  <dcterms:modified xsi:type="dcterms:W3CDTF">2025-11-09T18:38:00Z</dcterms:modified>
</cp:coreProperties>
</file>