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F1FDE7" w14:textId="56E59697" w:rsidR="00FF6321" w:rsidRPr="006123E1" w:rsidRDefault="0065019C" w:rsidP="003937D6">
      <w:pPr>
        <w:pStyle w:val="IntenseQuote"/>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Module: Enterprise and Entrepreneurship</w:t>
      </w:r>
    </w:p>
    <w:p w14:paraId="633547A6" w14:textId="5850D705" w:rsidR="0065019C" w:rsidRPr="006123E1" w:rsidRDefault="007A0AE7" w:rsidP="003937D6">
      <w:pPr>
        <w:pStyle w:val="IntenseQuote"/>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Module code: LCLM4006</w:t>
      </w:r>
    </w:p>
    <w:p w14:paraId="640BCDAD" w14:textId="77611BE3" w:rsidR="007A0AE7" w:rsidRPr="006123E1" w:rsidRDefault="00182022" w:rsidP="003937D6">
      <w:pPr>
        <w:pStyle w:val="IntenseQuote"/>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Lecturer: Dr Charles Oham</w:t>
      </w:r>
    </w:p>
    <w:p w14:paraId="39BFA9D6" w14:textId="131FDD0C" w:rsidR="00491733" w:rsidRPr="006123E1" w:rsidRDefault="00491733" w:rsidP="003937D6">
      <w:pPr>
        <w:pStyle w:val="IntenseQuote"/>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Assignment Title: </w:t>
      </w:r>
      <w:r w:rsidR="005A40BA"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Thuruthi </w:t>
      </w:r>
      <w:r w:rsidR="004E2069"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Restaurant Business</w:t>
      </w:r>
      <w:r w:rsidR="005A40BA"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Plan</w:t>
      </w:r>
    </w:p>
    <w:p w14:paraId="064CEAD4" w14:textId="614D11BA" w:rsidR="004E2069" w:rsidRPr="006123E1" w:rsidRDefault="00BA19E4" w:rsidP="003937D6">
      <w:pPr>
        <w:pStyle w:val="IntenseQuote"/>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Name: Justinraj Francis</w:t>
      </w:r>
    </w:p>
    <w:p w14:paraId="0363A2A9" w14:textId="7AE114BF" w:rsidR="00BA19E4" w:rsidRPr="006123E1" w:rsidRDefault="00BA19E4" w:rsidP="003937D6">
      <w:pPr>
        <w:pStyle w:val="IntenseQuote"/>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Student </w:t>
      </w:r>
      <w:r w:rsidR="00DD4949"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ID: </w:t>
      </w:r>
      <w:r w:rsidR="00961992"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25</w:t>
      </w:r>
      <w:r w:rsidR="004352F7" w:rsidRPr="006123E1">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13082</w:t>
      </w:r>
    </w:p>
    <w:p w14:paraId="1B656BA5" w14:textId="77777777" w:rsidR="004E2069" w:rsidRDefault="004E2069" w:rsidP="003937D6">
      <w:pPr>
        <w:pStyle w:val="IntenseQuote"/>
        <w:rPr>
          <w:rFonts w:ascii="Footlight MT Light" w:hAnsi="Footlight MT Light"/>
          <w:sz w:val="72"/>
          <w:szCs w:val="72"/>
          <w14:reflection w14:blurRad="6350" w14:stA="53000" w14:stPos="0" w14:endA="300" w14:endPos="35500" w14:dist="0" w14:dir="5400000" w14:fadeDir="5400000" w14:sx="100000" w14:sy="-90000" w14:kx="0" w14:ky="0" w14:algn="bl"/>
          <w14:textOutline w14:w="9525" w14:cap="flat" w14:cmpd="sng" w14:algn="ctr">
            <w14:solidFill>
              <w14:schemeClr w14:val="accent1">
                <w14:lumMod w14:val="75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1F41C9C" w14:textId="77777777" w:rsidR="0089055A" w:rsidRDefault="0089055A" w:rsidP="0089055A"/>
    <w:p w14:paraId="33C03E63" w14:textId="77777777" w:rsidR="00867D12" w:rsidRDefault="00867D12" w:rsidP="0089055A"/>
    <w:p w14:paraId="5F7E0D71" w14:textId="77777777" w:rsidR="00867D12" w:rsidRDefault="00867D12" w:rsidP="0089055A"/>
    <w:p w14:paraId="1E614C92" w14:textId="77777777" w:rsidR="00867D12" w:rsidRDefault="00867D12" w:rsidP="0089055A"/>
    <w:p w14:paraId="7D935054" w14:textId="77777777" w:rsidR="00867D12" w:rsidRDefault="00867D12" w:rsidP="0089055A"/>
    <w:p w14:paraId="4BB0C44F" w14:textId="77777777" w:rsidR="00867D12" w:rsidRDefault="00867D12" w:rsidP="0089055A"/>
    <w:p w14:paraId="4A2CD77B" w14:textId="77777777" w:rsidR="00867D12" w:rsidRDefault="00867D12" w:rsidP="0089055A"/>
    <w:p w14:paraId="5DC71EB3" w14:textId="77777777" w:rsidR="00867D12" w:rsidRDefault="00867D12" w:rsidP="0089055A"/>
    <w:p w14:paraId="63A71D45" w14:textId="77777777" w:rsidR="00867D12" w:rsidRDefault="00867D12" w:rsidP="0089055A"/>
    <w:p w14:paraId="7C6A0438" w14:textId="77777777" w:rsidR="000420BB" w:rsidRDefault="000420BB" w:rsidP="001A4E2A">
      <w:pPr>
        <w:jc w:val="center"/>
        <w:rPr>
          <w:rStyle w:val="BookTitle"/>
          <w:rFonts w:ascii="Footlight MT Light" w:hAnsi="Footlight MT Light"/>
          <w:sz w:val="48"/>
          <w:szCs w:val="48"/>
        </w:rPr>
      </w:pPr>
    </w:p>
    <w:p w14:paraId="18A6B608" w14:textId="629B571E" w:rsidR="0089055A" w:rsidRDefault="001A4E2A" w:rsidP="001A4E2A">
      <w:pPr>
        <w:jc w:val="center"/>
        <w:rPr>
          <w:rStyle w:val="BookTitle"/>
          <w:rFonts w:ascii="Footlight MT Light" w:hAnsi="Footlight MT Light"/>
          <w:sz w:val="48"/>
          <w:szCs w:val="48"/>
        </w:rPr>
      </w:pPr>
      <w:r w:rsidRPr="00E151AF">
        <w:rPr>
          <w:rStyle w:val="BookTitle"/>
          <w:rFonts w:ascii="Footlight MT Light" w:hAnsi="Footlight MT Light"/>
          <w:sz w:val="48"/>
          <w:szCs w:val="48"/>
        </w:rPr>
        <w:t>Executive Summary</w:t>
      </w:r>
    </w:p>
    <w:p w14:paraId="0D7D755E" w14:textId="77777777" w:rsidR="000420BB" w:rsidRDefault="000420BB" w:rsidP="001A4E2A">
      <w:pPr>
        <w:jc w:val="center"/>
        <w:rPr>
          <w:rStyle w:val="BookTitle"/>
          <w:rFonts w:ascii="Footlight MT Light" w:hAnsi="Footlight MT Light"/>
          <w:sz w:val="48"/>
          <w:szCs w:val="48"/>
        </w:rPr>
      </w:pPr>
    </w:p>
    <w:p w14:paraId="42430BF9" w14:textId="0B2D203C" w:rsidR="0018044A" w:rsidRPr="0018044A" w:rsidRDefault="00DB584E" w:rsidP="0018044A">
      <w:pPr>
        <w:spacing w:line="360" w:lineRule="auto"/>
        <w:rPr>
          <w:rStyle w:val="BookTitle"/>
          <w:rFonts w:ascii="Arial" w:hAnsi="Arial" w:cs="Arial"/>
          <w:b w:val="0"/>
          <w:bCs w:val="0"/>
          <w:i w:val="0"/>
          <w:iCs w:val="0"/>
          <w:sz w:val="24"/>
          <w:szCs w:val="24"/>
        </w:rPr>
      </w:pPr>
      <w:r>
        <w:rPr>
          <w:rStyle w:val="BookTitle"/>
          <w:rFonts w:ascii="Arial" w:hAnsi="Arial" w:cs="Arial"/>
          <w:b w:val="0"/>
          <w:bCs w:val="0"/>
          <w:i w:val="0"/>
          <w:iCs w:val="0"/>
          <w:sz w:val="24"/>
          <w:szCs w:val="24"/>
        </w:rPr>
        <w:t>Thuruthi is a planned restaurant in Catford, Southeast London, specialising in Sri Lankan and South Indian cuisine. It will offer authentic dishes like kothu roti, hoppers, dosas, biryanis, and vegetarian options, catering to the growing interest in diverse ethnic foods and enriching the dining experience for the local community.</w:t>
      </w:r>
    </w:p>
    <w:p w14:paraId="281C881F" w14:textId="78AC99A8" w:rsidR="0018044A" w:rsidRPr="0018044A" w:rsidRDefault="00747785" w:rsidP="0018044A">
      <w:pPr>
        <w:spacing w:line="360" w:lineRule="auto"/>
        <w:rPr>
          <w:rStyle w:val="BookTitle"/>
          <w:rFonts w:ascii="Arial" w:hAnsi="Arial" w:cs="Arial"/>
          <w:b w:val="0"/>
          <w:bCs w:val="0"/>
          <w:i w:val="0"/>
          <w:iCs w:val="0"/>
          <w:sz w:val="24"/>
          <w:szCs w:val="24"/>
        </w:rPr>
      </w:pPr>
      <w:r>
        <w:rPr>
          <w:rStyle w:val="BookTitle"/>
          <w:rFonts w:ascii="Arial" w:hAnsi="Arial" w:cs="Arial"/>
          <w:b w:val="0"/>
          <w:bCs w:val="0"/>
          <w:i w:val="0"/>
          <w:iCs w:val="0"/>
          <w:sz w:val="24"/>
          <w:szCs w:val="24"/>
        </w:rPr>
        <w:t>The eatery focuses on sustainability through biodegradable packaging, careful portioning to reduce food waste, and sourcing locally grown fresh produce. Additionally, Thuruthi will support the community by providing monthly discounted meals to low-income families and partnering with local charities to fight food poverty.</w:t>
      </w:r>
    </w:p>
    <w:p w14:paraId="5BB89543" w14:textId="76EFC31D" w:rsidR="0018044A" w:rsidRPr="0018044A" w:rsidRDefault="00504728" w:rsidP="0018044A">
      <w:pPr>
        <w:spacing w:line="360" w:lineRule="auto"/>
        <w:rPr>
          <w:rStyle w:val="BookTitle"/>
          <w:rFonts w:ascii="Arial" w:hAnsi="Arial" w:cs="Arial"/>
          <w:b w:val="0"/>
          <w:bCs w:val="0"/>
          <w:i w:val="0"/>
          <w:iCs w:val="0"/>
          <w:sz w:val="24"/>
          <w:szCs w:val="24"/>
        </w:rPr>
      </w:pPr>
      <w:r>
        <w:rPr>
          <w:rStyle w:val="BookTitle"/>
          <w:rFonts w:ascii="Arial" w:hAnsi="Arial" w:cs="Arial"/>
          <w:b w:val="0"/>
          <w:bCs w:val="0"/>
          <w:i w:val="0"/>
          <w:iCs w:val="0"/>
          <w:sz w:val="24"/>
          <w:szCs w:val="24"/>
        </w:rPr>
        <w:t>Market analysis indicates strong growth potential, driven by rising demand for authentic ethnic cuisine and a shortage of Sri Lankan options in Catford. A PESTEL evaluation reveals positive social trends, opportunities in digital ordering, and supportive local eco-friendly policies. Competitor analysis indicates that Thuruthi's cultural appeal and sustainability focus distinguish it from other South Asian restaurants.</w:t>
      </w:r>
    </w:p>
    <w:p w14:paraId="4DCB8024" w14:textId="2B595562" w:rsidR="0018044A" w:rsidRPr="0018044A" w:rsidRDefault="00B45692" w:rsidP="0018044A">
      <w:pPr>
        <w:spacing w:line="360" w:lineRule="auto"/>
        <w:rPr>
          <w:rStyle w:val="BookTitle"/>
          <w:rFonts w:ascii="Arial" w:hAnsi="Arial" w:cs="Arial"/>
          <w:b w:val="0"/>
          <w:bCs w:val="0"/>
          <w:i w:val="0"/>
          <w:iCs w:val="0"/>
          <w:sz w:val="24"/>
          <w:szCs w:val="24"/>
        </w:rPr>
      </w:pPr>
      <w:r>
        <w:rPr>
          <w:rStyle w:val="BookTitle"/>
          <w:rFonts w:ascii="Arial" w:hAnsi="Arial" w:cs="Arial"/>
          <w:b w:val="0"/>
          <w:bCs w:val="0"/>
          <w:i w:val="0"/>
          <w:iCs w:val="0"/>
          <w:sz w:val="24"/>
          <w:szCs w:val="24"/>
        </w:rPr>
        <w:t>The marketing strategy includes social media ads, partnerships with local businesses, loyalty programs, and community involvement to boost brand visibility and customer loyalty. The restaurant will also use online delivery services to reach a wider audience.</w:t>
      </w:r>
    </w:p>
    <w:p w14:paraId="7823D0DA" w14:textId="6CED1EFC" w:rsidR="0018044A" w:rsidRPr="0018044A" w:rsidRDefault="002F0D99" w:rsidP="0018044A">
      <w:pPr>
        <w:spacing w:line="360" w:lineRule="auto"/>
        <w:rPr>
          <w:rStyle w:val="BookTitle"/>
          <w:rFonts w:ascii="Arial" w:hAnsi="Arial" w:cs="Arial"/>
          <w:b w:val="0"/>
          <w:bCs w:val="0"/>
          <w:i w:val="0"/>
          <w:iCs w:val="0"/>
          <w:sz w:val="24"/>
          <w:szCs w:val="24"/>
        </w:rPr>
      </w:pPr>
      <w:r>
        <w:rPr>
          <w:rStyle w:val="BookTitle"/>
          <w:rFonts w:ascii="Arial" w:hAnsi="Arial" w:cs="Arial"/>
          <w:b w:val="0"/>
          <w:bCs w:val="0"/>
          <w:i w:val="0"/>
          <w:iCs w:val="0"/>
          <w:sz w:val="24"/>
          <w:szCs w:val="24"/>
        </w:rPr>
        <w:t>Thuruthi requires £45,000 in initial funding from personal savings, a bank loan, and a sustainability-focused investor. Startup expenses include equipment, interior design, inventory, licenses, marketing, and operating capital. Revenue forecasts suggest the break-even point will be reached in 10 to 12 months, supported by dine-in, takeaway, and delivery options.</w:t>
      </w:r>
    </w:p>
    <w:p w14:paraId="7610303F" w14:textId="00A25617" w:rsidR="00417770" w:rsidRDefault="008234D4" w:rsidP="0018044A">
      <w:pPr>
        <w:spacing w:line="360" w:lineRule="auto"/>
        <w:rPr>
          <w:rStyle w:val="BookTitle"/>
          <w:rFonts w:ascii="Arial" w:hAnsi="Arial" w:cs="Arial"/>
          <w:b w:val="0"/>
          <w:bCs w:val="0"/>
          <w:i w:val="0"/>
          <w:iCs w:val="0"/>
          <w:sz w:val="24"/>
          <w:szCs w:val="24"/>
        </w:rPr>
      </w:pPr>
      <w:r>
        <w:rPr>
          <w:rStyle w:val="BookTitle"/>
          <w:rFonts w:ascii="Arial" w:hAnsi="Arial" w:cs="Arial"/>
          <w:b w:val="0"/>
          <w:bCs w:val="0"/>
          <w:i w:val="0"/>
          <w:iCs w:val="0"/>
          <w:sz w:val="24"/>
          <w:szCs w:val="24"/>
        </w:rPr>
        <w:t>Thuruthi presents a sustainable business opportunity that appeals to investors by addressing local needs for authentic Sri Lankan and South Indian cuisine while promoting community engagement.</w:t>
      </w:r>
    </w:p>
    <w:p w14:paraId="5FFF55EE" w14:textId="77777777" w:rsidR="00CD3526" w:rsidRDefault="00CD3526" w:rsidP="0018044A">
      <w:pPr>
        <w:spacing w:line="360" w:lineRule="auto"/>
        <w:rPr>
          <w:rStyle w:val="BookTitle"/>
          <w:rFonts w:ascii="Arial" w:hAnsi="Arial" w:cs="Arial"/>
          <w:b w:val="0"/>
          <w:bCs w:val="0"/>
          <w:i w:val="0"/>
          <w:iCs w:val="0"/>
          <w:sz w:val="24"/>
          <w:szCs w:val="24"/>
        </w:rPr>
      </w:pPr>
    </w:p>
    <w:p w14:paraId="6DF70D4E" w14:textId="77777777" w:rsidR="0049061D" w:rsidRDefault="0049061D" w:rsidP="0018044A">
      <w:pPr>
        <w:spacing w:line="360" w:lineRule="auto"/>
        <w:rPr>
          <w:rStyle w:val="BookTitle"/>
          <w:rFonts w:ascii="Arial" w:hAnsi="Arial" w:cs="Arial"/>
          <w:b w:val="0"/>
          <w:bCs w:val="0"/>
          <w:i w:val="0"/>
          <w:iCs w:val="0"/>
          <w:sz w:val="24"/>
          <w:szCs w:val="24"/>
        </w:rPr>
      </w:pPr>
    </w:p>
    <w:p w14:paraId="23534D7B" w14:textId="77777777" w:rsidR="0049061D" w:rsidRDefault="0049061D" w:rsidP="0018044A">
      <w:pPr>
        <w:spacing w:line="360" w:lineRule="auto"/>
        <w:rPr>
          <w:rStyle w:val="BookTitle"/>
          <w:rFonts w:ascii="Arial" w:hAnsi="Arial" w:cs="Arial"/>
          <w:b w:val="0"/>
          <w:bCs w:val="0"/>
          <w:i w:val="0"/>
          <w:iCs w:val="0"/>
          <w:sz w:val="24"/>
          <w:szCs w:val="24"/>
        </w:rPr>
      </w:pPr>
    </w:p>
    <w:p w14:paraId="7E6FBA9A" w14:textId="7F15D039" w:rsidR="00CD3526" w:rsidRDefault="00F33DB1" w:rsidP="00F33DB1">
      <w:pPr>
        <w:spacing w:line="360" w:lineRule="auto"/>
        <w:jc w:val="center"/>
        <w:rPr>
          <w:rStyle w:val="BookTitle"/>
          <w:rFonts w:ascii="Footlight MT Light" w:hAnsi="Footlight MT Light"/>
          <w:sz w:val="48"/>
          <w:szCs w:val="48"/>
        </w:rPr>
      </w:pPr>
      <w:r w:rsidRPr="00F33DB1">
        <w:rPr>
          <w:rStyle w:val="BookTitle"/>
          <w:rFonts w:ascii="Footlight MT Light" w:hAnsi="Footlight MT Light"/>
          <w:sz w:val="48"/>
          <w:szCs w:val="48"/>
        </w:rPr>
        <w:lastRenderedPageBreak/>
        <w:t>Table of Contents</w:t>
      </w:r>
    </w:p>
    <w:p w14:paraId="496EC61B" w14:textId="77777777" w:rsidR="000420BB" w:rsidRDefault="000420BB" w:rsidP="00F33DB1">
      <w:pPr>
        <w:spacing w:line="360" w:lineRule="auto"/>
        <w:jc w:val="center"/>
        <w:rPr>
          <w:rStyle w:val="BookTitle"/>
          <w:rFonts w:ascii="Footlight MT Light" w:hAnsi="Footlight MT Light"/>
          <w:sz w:val="48"/>
          <w:szCs w:val="48"/>
        </w:rPr>
      </w:pPr>
    </w:p>
    <w:sdt>
      <w:sdtPr>
        <w:id w:val="-48554824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C311DD0" w14:textId="05AA4E3D" w:rsidR="00086059" w:rsidRDefault="00086059">
          <w:pPr>
            <w:pStyle w:val="TOCHeading"/>
          </w:pPr>
          <w:r>
            <w:t>Table of Contents</w:t>
          </w:r>
        </w:p>
        <w:p w14:paraId="71DFFB6B" w14:textId="2DCFF340" w:rsidR="00086059" w:rsidRDefault="00086059">
          <w:pPr>
            <w:pStyle w:val="TOC3"/>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236007164" w:history="1">
            <w:r w:rsidRPr="00B424F8">
              <w:rPr>
                <w:rStyle w:val="Hyperlink"/>
                <w:b/>
                <w:bCs/>
                <w:smallCaps/>
                <w:noProof/>
                <w:spacing w:val="5"/>
                <w:lang w:eastAsia="en-GB"/>
              </w:rPr>
              <w:t>Legal Format</w:t>
            </w:r>
            <w:r>
              <w:rPr>
                <w:noProof/>
                <w:webHidden/>
              </w:rPr>
              <w:tab/>
            </w:r>
            <w:r>
              <w:rPr>
                <w:noProof/>
                <w:webHidden/>
              </w:rPr>
              <w:fldChar w:fldCharType="begin"/>
            </w:r>
            <w:r>
              <w:rPr>
                <w:noProof/>
                <w:webHidden/>
              </w:rPr>
              <w:instrText xml:space="preserve"> PAGEREF _Toc236007164 \h </w:instrText>
            </w:r>
            <w:r>
              <w:rPr>
                <w:noProof/>
                <w:webHidden/>
              </w:rPr>
            </w:r>
            <w:r>
              <w:rPr>
                <w:noProof/>
                <w:webHidden/>
              </w:rPr>
              <w:fldChar w:fldCharType="separate"/>
            </w:r>
            <w:r w:rsidR="00FF228F">
              <w:rPr>
                <w:noProof/>
                <w:webHidden/>
              </w:rPr>
              <w:t>5</w:t>
            </w:r>
            <w:r>
              <w:rPr>
                <w:noProof/>
                <w:webHidden/>
              </w:rPr>
              <w:fldChar w:fldCharType="end"/>
            </w:r>
          </w:hyperlink>
        </w:p>
        <w:p w14:paraId="38BD1AB4" w14:textId="13289657" w:rsidR="00086059" w:rsidRDefault="00086059">
          <w:pPr>
            <w:pStyle w:val="TOC2"/>
            <w:tabs>
              <w:tab w:val="right" w:leader="dot" w:pos="10456"/>
            </w:tabs>
            <w:rPr>
              <w:rFonts w:eastAsiaTheme="minorEastAsia"/>
              <w:noProof/>
              <w:sz w:val="24"/>
              <w:szCs w:val="24"/>
              <w:lang w:eastAsia="en-GB"/>
            </w:rPr>
          </w:pPr>
          <w:hyperlink w:anchor="_Toc236007165" w:history="1">
            <w:r w:rsidRPr="00B424F8">
              <w:rPr>
                <w:rStyle w:val="Hyperlink"/>
                <w:b/>
                <w:bCs/>
                <w:smallCaps/>
                <w:noProof/>
                <w:spacing w:val="5"/>
                <w:lang w:eastAsia="en-GB"/>
              </w:rPr>
              <w:t>Environmental Analysis (PESTEL)</w:t>
            </w:r>
            <w:r>
              <w:rPr>
                <w:noProof/>
                <w:webHidden/>
              </w:rPr>
              <w:tab/>
            </w:r>
            <w:r>
              <w:rPr>
                <w:noProof/>
                <w:webHidden/>
              </w:rPr>
              <w:fldChar w:fldCharType="begin"/>
            </w:r>
            <w:r>
              <w:rPr>
                <w:noProof/>
                <w:webHidden/>
              </w:rPr>
              <w:instrText xml:space="preserve"> PAGEREF _Toc236007165 \h </w:instrText>
            </w:r>
            <w:r>
              <w:rPr>
                <w:noProof/>
                <w:webHidden/>
              </w:rPr>
            </w:r>
            <w:r>
              <w:rPr>
                <w:noProof/>
                <w:webHidden/>
              </w:rPr>
              <w:fldChar w:fldCharType="separate"/>
            </w:r>
            <w:r w:rsidR="00FF228F">
              <w:rPr>
                <w:noProof/>
                <w:webHidden/>
              </w:rPr>
              <w:t>6</w:t>
            </w:r>
            <w:r>
              <w:rPr>
                <w:noProof/>
                <w:webHidden/>
              </w:rPr>
              <w:fldChar w:fldCharType="end"/>
            </w:r>
          </w:hyperlink>
        </w:p>
        <w:p w14:paraId="49B63558" w14:textId="329494F9" w:rsidR="00086059" w:rsidRDefault="00086059">
          <w:pPr>
            <w:pStyle w:val="TOC2"/>
            <w:tabs>
              <w:tab w:val="right" w:leader="dot" w:pos="10456"/>
            </w:tabs>
            <w:rPr>
              <w:rFonts w:eastAsiaTheme="minorEastAsia"/>
              <w:noProof/>
              <w:sz w:val="24"/>
              <w:szCs w:val="24"/>
              <w:lang w:eastAsia="en-GB"/>
            </w:rPr>
          </w:pPr>
          <w:hyperlink w:anchor="_Toc236007166" w:history="1">
            <w:r w:rsidRPr="00B424F8">
              <w:rPr>
                <w:rStyle w:val="Hyperlink"/>
                <w:b/>
                <w:bCs/>
                <w:smallCaps/>
                <w:noProof/>
                <w:spacing w:val="5"/>
                <w:lang w:eastAsia="en-GB"/>
              </w:rPr>
              <w:t>Competition Analysis</w:t>
            </w:r>
            <w:r>
              <w:rPr>
                <w:noProof/>
                <w:webHidden/>
              </w:rPr>
              <w:tab/>
            </w:r>
            <w:r>
              <w:rPr>
                <w:noProof/>
                <w:webHidden/>
              </w:rPr>
              <w:fldChar w:fldCharType="begin"/>
            </w:r>
            <w:r>
              <w:rPr>
                <w:noProof/>
                <w:webHidden/>
              </w:rPr>
              <w:instrText xml:space="preserve"> PAGEREF _Toc236007166 \h </w:instrText>
            </w:r>
            <w:r>
              <w:rPr>
                <w:noProof/>
                <w:webHidden/>
              </w:rPr>
            </w:r>
            <w:r>
              <w:rPr>
                <w:noProof/>
                <w:webHidden/>
              </w:rPr>
              <w:fldChar w:fldCharType="separate"/>
            </w:r>
            <w:r w:rsidR="00FF228F">
              <w:rPr>
                <w:noProof/>
                <w:webHidden/>
              </w:rPr>
              <w:t>7</w:t>
            </w:r>
            <w:r>
              <w:rPr>
                <w:noProof/>
                <w:webHidden/>
              </w:rPr>
              <w:fldChar w:fldCharType="end"/>
            </w:r>
          </w:hyperlink>
        </w:p>
        <w:p w14:paraId="6E295585" w14:textId="4023C62E" w:rsidR="00086059" w:rsidRDefault="00086059">
          <w:pPr>
            <w:pStyle w:val="TOC3"/>
            <w:tabs>
              <w:tab w:val="right" w:leader="dot" w:pos="10456"/>
            </w:tabs>
            <w:rPr>
              <w:rFonts w:eastAsiaTheme="minorEastAsia"/>
              <w:noProof/>
              <w:sz w:val="24"/>
              <w:szCs w:val="24"/>
              <w:lang w:eastAsia="en-GB"/>
            </w:rPr>
          </w:pPr>
          <w:hyperlink w:anchor="_Toc236007167" w:history="1">
            <w:r w:rsidRPr="00B424F8">
              <w:rPr>
                <w:rStyle w:val="Hyperlink"/>
                <w:b/>
                <w:bCs/>
                <w:smallCaps/>
                <w:noProof/>
                <w:spacing w:val="5"/>
                <w:lang w:eastAsia="en-GB"/>
              </w:rPr>
              <w:t>Direct Competitors</w:t>
            </w:r>
            <w:r>
              <w:rPr>
                <w:noProof/>
                <w:webHidden/>
              </w:rPr>
              <w:tab/>
            </w:r>
            <w:r>
              <w:rPr>
                <w:noProof/>
                <w:webHidden/>
              </w:rPr>
              <w:fldChar w:fldCharType="begin"/>
            </w:r>
            <w:r>
              <w:rPr>
                <w:noProof/>
                <w:webHidden/>
              </w:rPr>
              <w:instrText xml:space="preserve"> PAGEREF _Toc236007167 \h </w:instrText>
            </w:r>
            <w:r>
              <w:rPr>
                <w:noProof/>
                <w:webHidden/>
              </w:rPr>
            </w:r>
            <w:r>
              <w:rPr>
                <w:noProof/>
                <w:webHidden/>
              </w:rPr>
              <w:fldChar w:fldCharType="separate"/>
            </w:r>
            <w:r w:rsidR="00FF228F">
              <w:rPr>
                <w:noProof/>
                <w:webHidden/>
              </w:rPr>
              <w:t>7</w:t>
            </w:r>
            <w:r>
              <w:rPr>
                <w:noProof/>
                <w:webHidden/>
              </w:rPr>
              <w:fldChar w:fldCharType="end"/>
            </w:r>
          </w:hyperlink>
        </w:p>
        <w:p w14:paraId="42C2C661" w14:textId="60AF18E8" w:rsidR="00086059" w:rsidRDefault="00086059">
          <w:pPr>
            <w:pStyle w:val="TOC3"/>
            <w:tabs>
              <w:tab w:val="right" w:leader="dot" w:pos="10456"/>
            </w:tabs>
            <w:rPr>
              <w:rFonts w:eastAsiaTheme="minorEastAsia"/>
              <w:noProof/>
              <w:sz w:val="24"/>
              <w:szCs w:val="24"/>
              <w:lang w:eastAsia="en-GB"/>
            </w:rPr>
          </w:pPr>
          <w:hyperlink w:anchor="_Toc236007168" w:history="1">
            <w:r w:rsidRPr="00B424F8">
              <w:rPr>
                <w:rStyle w:val="Hyperlink"/>
                <w:b/>
                <w:bCs/>
                <w:smallCaps/>
                <w:noProof/>
                <w:spacing w:val="5"/>
                <w:lang w:eastAsia="en-GB"/>
              </w:rPr>
              <w:t>Indirect Competitors</w:t>
            </w:r>
            <w:r>
              <w:rPr>
                <w:noProof/>
                <w:webHidden/>
              </w:rPr>
              <w:tab/>
            </w:r>
            <w:r>
              <w:rPr>
                <w:noProof/>
                <w:webHidden/>
              </w:rPr>
              <w:fldChar w:fldCharType="begin"/>
            </w:r>
            <w:r>
              <w:rPr>
                <w:noProof/>
                <w:webHidden/>
              </w:rPr>
              <w:instrText xml:space="preserve"> PAGEREF _Toc236007168 \h </w:instrText>
            </w:r>
            <w:r>
              <w:rPr>
                <w:noProof/>
                <w:webHidden/>
              </w:rPr>
            </w:r>
            <w:r>
              <w:rPr>
                <w:noProof/>
                <w:webHidden/>
              </w:rPr>
              <w:fldChar w:fldCharType="separate"/>
            </w:r>
            <w:r w:rsidR="00FF228F">
              <w:rPr>
                <w:noProof/>
                <w:webHidden/>
              </w:rPr>
              <w:t>8</w:t>
            </w:r>
            <w:r>
              <w:rPr>
                <w:noProof/>
                <w:webHidden/>
              </w:rPr>
              <w:fldChar w:fldCharType="end"/>
            </w:r>
          </w:hyperlink>
        </w:p>
        <w:p w14:paraId="454142D7" w14:textId="273104D4" w:rsidR="00086059" w:rsidRDefault="00086059">
          <w:pPr>
            <w:pStyle w:val="TOC3"/>
            <w:tabs>
              <w:tab w:val="right" w:leader="dot" w:pos="10456"/>
            </w:tabs>
            <w:rPr>
              <w:rFonts w:eastAsiaTheme="minorEastAsia"/>
              <w:noProof/>
              <w:sz w:val="24"/>
              <w:szCs w:val="24"/>
              <w:lang w:eastAsia="en-GB"/>
            </w:rPr>
          </w:pPr>
          <w:hyperlink w:anchor="_Toc236007169" w:history="1">
            <w:r w:rsidRPr="00B424F8">
              <w:rPr>
                <w:rStyle w:val="Hyperlink"/>
                <w:b/>
                <w:bCs/>
                <w:smallCaps/>
                <w:noProof/>
                <w:spacing w:val="5"/>
                <w:lang w:eastAsia="en-GB"/>
              </w:rPr>
              <w:t>Competitive Advantage of Thuruthi</w:t>
            </w:r>
            <w:r>
              <w:rPr>
                <w:noProof/>
                <w:webHidden/>
              </w:rPr>
              <w:tab/>
            </w:r>
            <w:r>
              <w:rPr>
                <w:noProof/>
                <w:webHidden/>
              </w:rPr>
              <w:fldChar w:fldCharType="begin"/>
            </w:r>
            <w:r>
              <w:rPr>
                <w:noProof/>
                <w:webHidden/>
              </w:rPr>
              <w:instrText xml:space="preserve"> PAGEREF _Toc236007169 \h </w:instrText>
            </w:r>
            <w:r>
              <w:rPr>
                <w:noProof/>
                <w:webHidden/>
              </w:rPr>
            </w:r>
            <w:r>
              <w:rPr>
                <w:noProof/>
                <w:webHidden/>
              </w:rPr>
              <w:fldChar w:fldCharType="separate"/>
            </w:r>
            <w:r w:rsidR="00FF228F">
              <w:rPr>
                <w:noProof/>
                <w:webHidden/>
              </w:rPr>
              <w:t>8</w:t>
            </w:r>
            <w:r>
              <w:rPr>
                <w:noProof/>
                <w:webHidden/>
              </w:rPr>
              <w:fldChar w:fldCharType="end"/>
            </w:r>
          </w:hyperlink>
        </w:p>
        <w:p w14:paraId="73AE1682" w14:textId="05AFADA3" w:rsidR="00086059" w:rsidRDefault="00086059">
          <w:pPr>
            <w:pStyle w:val="TOC2"/>
            <w:tabs>
              <w:tab w:val="right" w:leader="dot" w:pos="10456"/>
            </w:tabs>
            <w:rPr>
              <w:rFonts w:eastAsiaTheme="minorEastAsia"/>
              <w:noProof/>
              <w:sz w:val="24"/>
              <w:szCs w:val="24"/>
              <w:lang w:eastAsia="en-GB"/>
            </w:rPr>
          </w:pPr>
          <w:hyperlink w:anchor="_Toc236007170" w:history="1">
            <w:r w:rsidRPr="00B424F8">
              <w:rPr>
                <w:rStyle w:val="Hyperlink"/>
                <w:b/>
                <w:bCs/>
                <w:smallCaps/>
                <w:noProof/>
                <w:spacing w:val="5"/>
                <w:lang w:eastAsia="en-GB"/>
              </w:rPr>
              <w:t>Funding Required</w:t>
            </w:r>
            <w:r>
              <w:rPr>
                <w:noProof/>
                <w:webHidden/>
              </w:rPr>
              <w:tab/>
            </w:r>
            <w:r>
              <w:rPr>
                <w:noProof/>
                <w:webHidden/>
              </w:rPr>
              <w:fldChar w:fldCharType="begin"/>
            </w:r>
            <w:r>
              <w:rPr>
                <w:noProof/>
                <w:webHidden/>
              </w:rPr>
              <w:instrText xml:space="preserve"> PAGEREF _Toc236007170 \h </w:instrText>
            </w:r>
            <w:r>
              <w:rPr>
                <w:noProof/>
                <w:webHidden/>
              </w:rPr>
            </w:r>
            <w:r>
              <w:rPr>
                <w:noProof/>
                <w:webHidden/>
              </w:rPr>
              <w:fldChar w:fldCharType="separate"/>
            </w:r>
            <w:r w:rsidR="00FF228F">
              <w:rPr>
                <w:noProof/>
                <w:webHidden/>
              </w:rPr>
              <w:t>10</w:t>
            </w:r>
            <w:r>
              <w:rPr>
                <w:noProof/>
                <w:webHidden/>
              </w:rPr>
              <w:fldChar w:fldCharType="end"/>
            </w:r>
          </w:hyperlink>
        </w:p>
        <w:p w14:paraId="78A26259" w14:textId="39D4ACE7" w:rsidR="00086059" w:rsidRDefault="00086059">
          <w:pPr>
            <w:pStyle w:val="TOC2"/>
            <w:tabs>
              <w:tab w:val="right" w:leader="dot" w:pos="10456"/>
            </w:tabs>
            <w:rPr>
              <w:rFonts w:eastAsiaTheme="minorEastAsia"/>
              <w:noProof/>
              <w:sz w:val="24"/>
              <w:szCs w:val="24"/>
              <w:lang w:eastAsia="en-GB"/>
            </w:rPr>
          </w:pPr>
          <w:hyperlink w:anchor="_Toc236007171" w:history="1">
            <w:r w:rsidRPr="00B424F8">
              <w:rPr>
                <w:rStyle w:val="Hyperlink"/>
                <w:b/>
                <w:bCs/>
                <w:smallCaps/>
                <w:noProof/>
                <w:spacing w:val="5"/>
                <w:lang w:eastAsia="en-GB"/>
              </w:rPr>
              <w:t>Funding Sources and Rationale</w:t>
            </w:r>
            <w:r>
              <w:rPr>
                <w:noProof/>
                <w:webHidden/>
              </w:rPr>
              <w:tab/>
            </w:r>
            <w:r>
              <w:rPr>
                <w:noProof/>
                <w:webHidden/>
              </w:rPr>
              <w:fldChar w:fldCharType="begin"/>
            </w:r>
            <w:r>
              <w:rPr>
                <w:noProof/>
                <w:webHidden/>
              </w:rPr>
              <w:instrText xml:space="preserve"> PAGEREF _Toc236007171 \h </w:instrText>
            </w:r>
            <w:r>
              <w:rPr>
                <w:noProof/>
                <w:webHidden/>
              </w:rPr>
            </w:r>
            <w:r>
              <w:rPr>
                <w:noProof/>
                <w:webHidden/>
              </w:rPr>
              <w:fldChar w:fldCharType="separate"/>
            </w:r>
            <w:r w:rsidR="00FF228F">
              <w:rPr>
                <w:noProof/>
                <w:webHidden/>
              </w:rPr>
              <w:t>10</w:t>
            </w:r>
            <w:r>
              <w:rPr>
                <w:noProof/>
                <w:webHidden/>
              </w:rPr>
              <w:fldChar w:fldCharType="end"/>
            </w:r>
          </w:hyperlink>
        </w:p>
        <w:p w14:paraId="08A3EA8B" w14:textId="42491658" w:rsidR="00086059" w:rsidRDefault="00086059">
          <w:pPr>
            <w:pStyle w:val="TOC3"/>
            <w:tabs>
              <w:tab w:val="right" w:leader="dot" w:pos="10456"/>
            </w:tabs>
            <w:rPr>
              <w:rFonts w:eastAsiaTheme="minorEastAsia"/>
              <w:noProof/>
              <w:sz w:val="24"/>
              <w:szCs w:val="24"/>
              <w:lang w:eastAsia="en-GB"/>
            </w:rPr>
          </w:pPr>
          <w:hyperlink w:anchor="_Toc236007172" w:history="1">
            <w:r w:rsidRPr="00B424F8">
              <w:rPr>
                <w:rStyle w:val="Hyperlink"/>
                <w:rFonts w:ascii="Arial" w:eastAsia="Times New Roman" w:hAnsi="Arial" w:cs="Arial"/>
                <w:b/>
                <w:bCs/>
                <w:noProof/>
                <w:kern w:val="0"/>
                <w:lang w:eastAsia="en-GB"/>
                <w14:ligatures w14:val="none"/>
              </w:rPr>
              <w:t>1. Personal Savings – £10,000</w:t>
            </w:r>
            <w:r>
              <w:rPr>
                <w:noProof/>
                <w:webHidden/>
              </w:rPr>
              <w:tab/>
            </w:r>
            <w:r>
              <w:rPr>
                <w:noProof/>
                <w:webHidden/>
              </w:rPr>
              <w:fldChar w:fldCharType="begin"/>
            </w:r>
            <w:r>
              <w:rPr>
                <w:noProof/>
                <w:webHidden/>
              </w:rPr>
              <w:instrText xml:space="preserve"> PAGEREF _Toc236007172 \h </w:instrText>
            </w:r>
            <w:r>
              <w:rPr>
                <w:noProof/>
                <w:webHidden/>
              </w:rPr>
            </w:r>
            <w:r>
              <w:rPr>
                <w:noProof/>
                <w:webHidden/>
              </w:rPr>
              <w:fldChar w:fldCharType="separate"/>
            </w:r>
            <w:r w:rsidR="00FF228F">
              <w:rPr>
                <w:noProof/>
                <w:webHidden/>
              </w:rPr>
              <w:t>10</w:t>
            </w:r>
            <w:r>
              <w:rPr>
                <w:noProof/>
                <w:webHidden/>
              </w:rPr>
              <w:fldChar w:fldCharType="end"/>
            </w:r>
          </w:hyperlink>
        </w:p>
        <w:p w14:paraId="136993DE" w14:textId="3AD3EAAA" w:rsidR="00086059" w:rsidRDefault="00086059">
          <w:pPr>
            <w:pStyle w:val="TOC3"/>
            <w:tabs>
              <w:tab w:val="right" w:leader="dot" w:pos="10456"/>
            </w:tabs>
            <w:rPr>
              <w:rFonts w:eastAsiaTheme="minorEastAsia"/>
              <w:noProof/>
              <w:sz w:val="24"/>
              <w:szCs w:val="24"/>
              <w:lang w:eastAsia="en-GB"/>
            </w:rPr>
          </w:pPr>
          <w:hyperlink w:anchor="_Toc236007173" w:history="1">
            <w:r w:rsidRPr="00B424F8">
              <w:rPr>
                <w:rStyle w:val="Hyperlink"/>
                <w:rFonts w:ascii="Arial" w:eastAsia="Times New Roman" w:hAnsi="Arial" w:cs="Arial"/>
                <w:b/>
                <w:bCs/>
                <w:noProof/>
                <w:kern w:val="0"/>
                <w:lang w:eastAsia="en-GB"/>
                <w14:ligatures w14:val="none"/>
              </w:rPr>
              <w:t>2. Bank Loan – £25,000</w:t>
            </w:r>
            <w:r>
              <w:rPr>
                <w:noProof/>
                <w:webHidden/>
              </w:rPr>
              <w:tab/>
            </w:r>
            <w:r>
              <w:rPr>
                <w:noProof/>
                <w:webHidden/>
              </w:rPr>
              <w:fldChar w:fldCharType="begin"/>
            </w:r>
            <w:r>
              <w:rPr>
                <w:noProof/>
                <w:webHidden/>
              </w:rPr>
              <w:instrText xml:space="preserve"> PAGEREF _Toc236007173 \h </w:instrText>
            </w:r>
            <w:r>
              <w:rPr>
                <w:noProof/>
                <w:webHidden/>
              </w:rPr>
            </w:r>
            <w:r>
              <w:rPr>
                <w:noProof/>
                <w:webHidden/>
              </w:rPr>
              <w:fldChar w:fldCharType="separate"/>
            </w:r>
            <w:r w:rsidR="00FF228F">
              <w:rPr>
                <w:noProof/>
                <w:webHidden/>
              </w:rPr>
              <w:t>10</w:t>
            </w:r>
            <w:r>
              <w:rPr>
                <w:noProof/>
                <w:webHidden/>
              </w:rPr>
              <w:fldChar w:fldCharType="end"/>
            </w:r>
          </w:hyperlink>
        </w:p>
        <w:p w14:paraId="545A560F" w14:textId="6435CCDA" w:rsidR="00086059" w:rsidRDefault="00086059">
          <w:pPr>
            <w:pStyle w:val="TOC3"/>
            <w:tabs>
              <w:tab w:val="right" w:leader="dot" w:pos="10456"/>
            </w:tabs>
            <w:rPr>
              <w:rFonts w:eastAsiaTheme="minorEastAsia"/>
              <w:noProof/>
              <w:sz w:val="24"/>
              <w:szCs w:val="24"/>
              <w:lang w:eastAsia="en-GB"/>
            </w:rPr>
          </w:pPr>
          <w:hyperlink w:anchor="_Toc236007174" w:history="1">
            <w:r w:rsidRPr="00B424F8">
              <w:rPr>
                <w:rStyle w:val="Hyperlink"/>
                <w:rFonts w:ascii="Arial" w:eastAsia="Times New Roman" w:hAnsi="Arial" w:cs="Arial"/>
                <w:b/>
                <w:bCs/>
                <w:noProof/>
                <w:kern w:val="0"/>
                <w:lang w:eastAsia="en-GB"/>
                <w14:ligatures w14:val="none"/>
              </w:rPr>
              <w:t>3. Private Investor – £10,000</w:t>
            </w:r>
            <w:r>
              <w:rPr>
                <w:noProof/>
                <w:webHidden/>
              </w:rPr>
              <w:tab/>
            </w:r>
            <w:r>
              <w:rPr>
                <w:noProof/>
                <w:webHidden/>
              </w:rPr>
              <w:fldChar w:fldCharType="begin"/>
            </w:r>
            <w:r>
              <w:rPr>
                <w:noProof/>
                <w:webHidden/>
              </w:rPr>
              <w:instrText xml:space="preserve"> PAGEREF _Toc236007174 \h </w:instrText>
            </w:r>
            <w:r>
              <w:rPr>
                <w:noProof/>
                <w:webHidden/>
              </w:rPr>
            </w:r>
            <w:r>
              <w:rPr>
                <w:noProof/>
                <w:webHidden/>
              </w:rPr>
              <w:fldChar w:fldCharType="separate"/>
            </w:r>
            <w:r w:rsidR="00FF228F">
              <w:rPr>
                <w:noProof/>
                <w:webHidden/>
              </w:rPr>
              <w:t>11</w:t>
            </w:r>
            <w:r>
              <w:rPr>
                <w:noProof/>
                <w:webHidden/>
              </w:rPr>
              <w:fldChar w:fldCharType="end"/>
            </w:r>
          </w:hyperlink>
        </w:p>
        <w:p w14:paraId="28A44FF2" w14:textId="5B366E01" w:rsidR="00086059" w:rsidRDefault="00086059">
          <w:pPr>
            <w:pStyle w:val="TOC2"/>
            <w:tabs>
              <w:tab w:val="right" w:leader="dot" w:pos="10456"/>
            </w:tabs>
            <w:rPr>
              <w:rFonts w:eastAsiaTheme="minorEastAsia"/>
              <w:noProof/>
              <w:sz w:val="24"/>
              <w:szCs w:val="24"/>
              <w:lang w:eastAsia="en-GB"/>
            </w:rPr>
          </w:pPr>
          <w:hyperlink w:anchor="_Toc236007175" w:history="1">
            <w:r w:rsidRPr="00B424F8">
              <w:rPr>
                <w:rStyle w:val="Hyperlink"/>
                <w:b/>
                <w:bCs/>
                <w:smallCaps/>
                <w:noProof/>
                <w:spacing w:val="5"/>
                <w:lang w:eastAsia="en-GB"/>
              </w:rPr>
              <w:t>Startup Expenses (First Month)</w:t>
            </w:r>
            <w:r>
              <w:rPr>
                <w:noProof/>
                <w:webHidden/>
              </w:rPr>
              <w:tab/>
            </w:r>
            <w:r>
              <w:rPr>
                <w:noProof/>
                <w:webHidden/>
              </w:rPr>
              <w:fldChar w:fldCharType="begin"/>
            </w:r>
            <w:r>
              <w:rPr>
                <w:noProof/>
                <w:webHidden/>
              </w:rPr>
              <w:instrText xml:space="preserve"> PAGEREF _Toc236007175 \h </w:instrText>
            </w:r>
            <w:r>
              <w:rPr>
                <w:noProof/>
                <w:webHidden/>
              </w:rPr>
            </w:r>
            <w:r>
              <w:rPr>
                <w:noProof/>
                <w:webHidden/>
              </w:rPr>
              <w:fldChar w:fldCharType="separate"/>
            </w:r>
            <w:r w:rsidR="00FF228F">
              <w:rPr>
                <w:noProof/>
                <w:webHidden/>
              </w:rPr>
              <w:t>11</w:t>
            </w:r>
            <w:r>
              <w:rPr>
                <w:noProof/>
                <w:webHidden/>
              </w:rPr>
              <w:fldChar w:fldCharType="end"/>
            </w:r>
          </w:hyperlink>
        </w:p>
        <w:p w14:paraId="429BD03B" w14:textId="3AFC835B" w:rsidR="00086059" w:rsidRDefault="00086059">
          <w:pPr>
            <w:pStyle w:val="TOC2"/>
            <w:tabs>
              <w:tab w:val="right" w:leader="dot" w:pos="10456"/>
            </w:tabs>
            <w:rPr>
              <w:rFonts w:eastAsiaTheme="minorEastAsia"/>
              <w:noProof/>
              <w:sz w:val="24"/>
              <w:szCs w:val="24"/>
              <w:lang w:eastAsia="en-GB"/>
            </w:rPr>
          </w:pPr>
          <w:hyperlink w:anchor="_Toc236007176" w:history="1">
            <w:r w:rsidRPr="00B424F8">
              <w:rPr>
                <w:rStyle w:val="Hyperlink"/>
                <w:i/>
                <w:iCs/>
                <w:noProof/>
                <w:lang w:eastAsia="en-GB"/>
              </w:rPr>
              <w:t>Financial Outlook</w:t>
            </w:r>
            <w:r>
              <w:rPr>
                <w:noProof/>
                <w:webHidden/>
              </w:rPr>
              <w:tab/>
            </w:r>
            <w:r>
              <w:rPr>
                <w:noProof/>
                <w:webHidden/>
              </w:rPr>
              <w:fldChar w:fldCharType="begin"/>
            </w:r>
            <w:r>
              <w:rPr>
                <w:noProof/>
                <w:webHidden/>
              </w:rPr>
              <w:instrText xml:space="preserve"> PAGEREF _Toc236007176 \h </w:instrText>
            </w:r>
            <w:r>
              <w:rPr>
                <w:noProof/>
                <w:webHidden/>
              </w:rPr>
            </w:r>
            <w:r>
              <w:rPr>
                <w:noProof/>
                <w:webHidden/>
              </w:rPr>
              <w:fldChar w:fldCharType="separate"/>
            </w:r>
            <w:r w:rsidR="00FF228F">
              <w:rPr>
                <w:noProof/>
                <w:webHidden/>
              </w:rPr>
              <w:t>12</w:t>
            </w:r>
            <w:r>
              <w:rPr>
                <w:noProof/>
                <w:webHidden/>
              </w:rPr>
              <w:fldChar w:fldCharType="end"/>
            </w:r>
          </w:hyperlink>
        </w:p>
        <w:p w14:paraId="535163C4" w14:textId="5379E09A" w:rsidR="00086059" w:rsidRDefault="00086059">
          <w:r>
            <w:rPr>
              <w:b/>
              <w:bCs/>
              <w:noProof/>
            </w:rPr>
            <w:fldChar w:fldCharType="end"/>
          </w:r>
        </w:p>
      </w:sdtContent>
    </w:sdt>
    <w:p w14:paraId="35D3FAD5" w14:textId="77777777" w:rsidR="00BB5808" w:rsidRDefault="00BB5808" w:rsidP="00F33DB1">
      <w:pPr>
        <w:spacing w:line="360" w:lineRule="auto"/>
        <w:jc w:val="center"/>
        <w:rPr>
          <w:rStyle w:val="BookTitle"/>
          <w:rFonts w:ascii="Footlight MT Light" w:hAnsi="Footlight MT Light"/>
          <w:sz w:val="48"/>
          <w:szCs w:val="48"/>
        </w:rPr>
      </w:pPr>
    </w:p>
    <w:p w14:paraId="6636AC6E" w14:textId="77777777" w:rsidR="00BB5808" w:rsidRDefault="00BB5808" w:rsidP="00F33DB1">
      <w:pPr>
        <w:spacing w:line="360" w:lineRule="auto"/>
        <w:jc w:val="center"/>
        <w:rPr>
          <w:rStyle w:val="BookTitle"/>
          <w:rFonts w:ascii="Footlight MT Light" w:hAnsi="Footlight MT Light"/>
          <w:sz w:val="48"/>
          <w:szCs w:val="48"/>
        </w:rPr>
      </w:pPr>
    </w:p>
    <w:p w14:paraId="45BB84B5" w14:textId="77777777" w:rsidR="00BB5808" w:rsidRDefault="00BB5808" w:rsidP="00F33DB1">
      <w:pPr>
        <w:spacing w:line="360" w:lineRule="auto"/>
        <w:jc w:val="center"/>
        <w:rPr>
          <w:rStyle w:val="BookTitle"/>
          <w:rFonts w:ascii="Footlight MT Light" w:hAnsi="Footlight MT Light"/>
          <w:sz w:val="48"/>
          <w:szCs w:val="48"/>
        </w:rPr>
      </w:pPr>
    </w:p>
    <w:p w14:paraId="14D7ABB0" w14:textId="77777777" w:rsidR="00BB5808" w:rsidRDefault="00BB5808" w:rsidP="00F33DB1">
      <w:pPr>
        <w:spacing w:line="360" w:lineRule="auto"/>
        <w:jc w:val="center"/>
        <w:rPr>
          <w:rStyle w:val="BookTitle"/>
          <w:rFonts w:ascii="Footlight MT Light" w:hAnsi="Footlight MT Light"/>
          <w:sz w:val="48"/>
          <w:szCs w:val="48"/>
        </w:rPr>
      </w:pPr>
    </w:p>
    <w:p w14:paraId="1A29B31A" w14:textId="77777777" w:rsidR="000420BB" w:rsidRDefault="000420BB" w:rsidP="00F33DB1">
      <w:pPr>
        <w:spacing w:line="360" w:lineRule="auto"/>
        <w:jc w:val="center"/>
        <w:rPr>
          <w:rStyle w:val="BookTitle"/>
          <w:rFonts w:ascii="Footlight MT Light" w:hAnsi="Footlight MT Light"/>
          <w:sz w:val="48"/>
          <w:szCs w:val="48"/>
        </w:rPr>
      </w:pPr>
    </w:p>
    <w:p w14:paraId="4B9FC4E2" w14:textId="77777777" w:rsidR="000420BB" w:rsidRDefault="000420BB" w:rsidP="00F33DB1">
      <w:pPr>
        <w:spacing w:line="360" w:lineRule="auto"/>
        <w:jc w:val="center"/>
        <w:rPr>
          <w:rStyle w:val="BookTitle"/>
          <w:rFonts w:ascii="Footlight MT Light" w:hAnsi="Footlight MT Light"/>
          <w:sz w:val="48"/>
          <w:szCs w:val="48"/>
        </w:rPr>
      </w:pPr>
    </w:p>
    <w:p w14:paraId="7B7B0294" w14:textId="77777777" w:rsidR="000420BB" w:rsidRDefault="000420BB" w:rsidP="00F33DB1">
      <w:pPr>
        <w:spacing w:line="360" w:lineRule="auto"/>
        <w:jc w:val="center"/>
        <w:rPr>
          <w:rStyle w:val="BookTitle"/>
          <w:rFonts w:ascii="Footlight MT Light" w:hAnsi="Footlight MT Light"/>
          <w:sz w:val="48"/>
          <w:szCs w:val="48"/>
        </w:rPr>
      </w:pPr>
    </w:p>
    <w:p w14:paraId="5B119E1B" w14:textId="77777777" w:rsidR="00BB5808" w:rsidRDefault="00BB5808" w:rsidP="000420BB">
      <w:pPr>
        <w:spacing w:line="360" w:lineRule="auto"/>
        <w:rPr>
          <w:rStyle w:val="BookTitle"/>
          <w:rFonts w:ascii="Footlight MT Light" w:hAnsi="Footlight MT Light"/>
          <w:sz w:val="48"/>
          <w:szCs w:val="48"/>
        </w:rPr>
      </w:pPr>
    </w:p>
    <w:p w14:paraId="41FCC6D0" w14:textId="77777777" w:rsidR="000420BB" w:rsidRDefault="000420BB" w:rsidP="000420BB">
      <w:pPr>
        <w:spacing w:line="360" w:lineRule="auto"/>
        <w:rPr>
          <w:rStyle w:val="BookTitle"/>
          <w:rFonts w:ascii="Footlight MT Light" w:hAnsi="Footlight MT Light"/>
          <w:sz w:val="48"/>
          <w:szCs w:val="48"/>
        </w:rPr>
      </w:pPr>
    </w:p>
    <w:p w14:paraId="7DC2FE37" w14:textId="768E1DD1" w:rsidR="00251C68" w:rsidRDefault="000258EB" w:rsidP="00F4011C">
      <w:pPr>
        <w:pStyle w:val="ListParagraph"/>
        <w:numPr>
          <w:ilvl w:val="0"/>
          <w:numId w:val="17"/>
        </w:numPr>
        <w:spacing w:line="360" w:lineRule="auto"/>
        <w:jc w:val="center"/>
        <w:rPr>
          <w:rStyle w:val="BookTitle"/>
          <w:rFonts w:ascii="Footlight MT Light" w:hAnsi="Footlight MT Light"/>
          <w:sz w:val="48"/>
          <w:szCs w:val="48"/>
        </w:rPr>
      </w:pPr>
      <w:r w:rsidRPr="00F4011C">
        <w:rPr>
          <w:rStyle w:val="BookTitle"/>
          <w:rFonts w:ascii="Footlight MT Light" w:hAnsi="Footlight MT Light"/>
          <w:sz w:val="48"/>
          <w:szCs w:val="48"/>
        </w:rPr>
        <w:t>Overview of the Business Idea</w:t>
      </w:r>
    </w:p>
    <w:p w14:paraId="75934EBC" w14:textId="77777777" w:rsidR="000420BB" w:rsidRPr="00F4011C" w:rsidRDefault="000420BB" w:rsidP="000420BB">
      <w:pPr>
        <w:pStyle w:val="ListParagraph"/>
        <w:spacing w:line="360" w:lineRule="auto"/>
        <w:ind w:left="1080"/>
        <w:rPr>
          <w:rStyle w:val="BookTitle"/>
          <w:rFonts w:ascii="Footlight MT Light" w:hAnsi="Footlight MT Light"/>
          <w:sz w:val="48"/>
          <w:szCs w:val="48"/>
        </w:rPr>
      </w:pPr>
    </w:p>
    <w:p w14:paraId="44AC83F6" w14:textId="794C4369" w:rsidR="00952F17" w:rsidRPr="00251C68" w:rsidRDefault="00B56A2C" w:rsidP="00BD23C4">
      <w:pPr>
        <w:spacing w:line="360" w:lineRule="auto"/>
        <w:rPr>
          <w:rStyle w:val="IntenseReference"/>
          <w:rFonts w:ascii="Footlight MT Light" w:hAnsi="Footlight MT Light"/>
          <w:i/>
          <w:iCs/>
          <w:smallCaps w:val="0"/>
          <w:color w:val="auto"/>
          <w:sz w:val="48"/>
          <w:szCs w:val="48"/>
        </w:rPr>
      </w:pPr>
      <w:r w:rsidRPr="00FE5092">
        <w:rPr>
          <w:rStyle w:val="IntenseReference"/>
        </w:rPr>
        <w:t>Business Concept</w:t>
      </w:r>
    </w:p>
    <w:p w14:paraId="57E2DB35" w14:textId="3F00D6CB" w:rsidR="0050074F" w:rsidRDefault="0050074F" w:rsidP="00C13889">
      <w:pPr>
        <w:pStyle w:val="NormalWeb"/>
        <w:spacing w:line="360" w:lineRule="auto"/>
        <w:rPr>
          <w:rFonts w:ascii="Arial" w:hAnsi="Arial" w:cs="Arial"/>
        </w:rPr>
      </w:pPr>
      <w:r>
        <w:rPr>
          <w:rFonts w:ascii="Arial" w:hAnsi="Arial" w:cs="Arial"/>
        </w:rPr>
        <w:t xml:space="preserve">Thuruthi is a proposed restaurant in Catford, Southeast London, focusing on authentic Sri Lankan and South Indian cuisine. The menu will include traditional dishes like kothu roti, hoppers, dosas, biryani, and seafood curries, all made with high-quality spices. </w:t>
      </w:r>
    </w:p>
    <w:p w14:paraId="04403C47" w14:textId="1EDDA6CE" w:rsidR="0050074F" w:rsidRDefault="0050074F" w:rsidP="00C13889">
      <w:pPr>
        <w:pStyle w:val="NormalWeb"/>
        <w:spacing w:line="360" w:lineRule="auto"/>
        <w:rPr>
          <w:rFonts w:ascii="Arial" w:hAnsi="Arial" w:cs="Arial"/>
        </w:rPr>
      </w:pPr>
      <w:r>
        <w:rPr>
          <w:rFonts w:ascii="Arial" w:hAnsi="Arial" w:cs="Arial"/>
        </w:rPr>
        <w:t>Offering both dine-in and takeaway, Thuruthi aims to create a welcoming interior that emphasises authenticity, affordability, and cultural immersion. The restaurant targets families, professionals, and students interested in unique flavours, reflecting the growing popularity of ethnic food in the UK.</w:t>
      </w:r>
    </w:p>
    <w:p w14:paraId="538B4636" w14:textId="6D4001E1" w:rsidR="00C13889" w:rsidRDefault="0050074F" w:rsidP="00C13889">
      <w:pPr>
        <w:pStyle w:val="NormalWeb"/>
        <w:spacing w:line="360" w:lineRule="auto"/>
        <w:rPr>
          <w:rFonts w:ascii="Arial" w:hAnsi="Arial" w:cs="Arial"/>
        </w:rPr>
      </w:pPr>
      <w:r>
        <w:rPr>
          <w:rFonts w:ascii="Arial" w:hAnsi="Arial" w:cs="Arial"/>
        </w:rPr>
        <w:t>Sustainability is a priority, with biodegradable packaging, waste reduction practices, and locally sourced ingredients. Thuruthi also plans to give back to the community by providing discounted meals for low-income families and partnering with local charities to combat food poverty in Lewisham.</w:t>
      </w:r>
    </w:p>
    <w:p w14:paraId="7DEF3420" w14:textId="77777777" w:rsidR="00FE5092" w:rsidRDefault="00AA46F3" w:rsidP="003C023A">
      <w:pPr>
        <w:pStyle w:val="NormalWeb"/>
        <w:spacing w:line="360" w:lineRule="auto"/>
        <w:rPr>
          <w:rStyle w:val="IntenseReference"/>
        </w:rPr>
      </w:pPr>
      <w:r w:rsidRPr="00FE5092">
        <w:rPr>
          <w:rStyle w:val="IntenseReference"/>
        </w:rPr>
        <w:t>Products and Services</w:t>
      </w:r>
    </w:p>
    <w:p w14:paraId="5CA648FC" w14:textId="2B79E266" w:rsidR="00AA46F3" w:rsidRPr="00FE5092" w:rsidRDefault="00AA46F3" w:rsidP="003C023A">
      <w:pPr>
        <w:pStyle w:val="NormalWeb"/>
        <w:spacing w:line="360" w:lineRule="auto"/>
        <w:rPr>
          <w:b/>
          <w:bCs/>
          <w:smallCaps/>
          <w:color w:val="0F4761" w:themeColor="accent1" w:themeShade="BF"/>
          <w:spacing w:val="5"/>
        </w:rPr>
      </w:pPr>
      <w:r w:rsidRPr="003C023A">
        <w:rPr>
          <w:rFonts w:ascii="Arial" w:hAnsi="Arial" w:cs="Arial"/>
        </w:rPr>
        <w:t>Thuruthi will offer:</w:t>
      </w:r>
    </w:p>
    <w:p w14:paraId="306C35A8" w14:textId="066D1DC3" w:rsidR="00574F64" w:rsidRDefault="00574F64" w:rsidP="007A21DF">
      <w:pPr>
        <w:pStyle w:val="NormalWeb"/>
        <w:numPr>
          <w:ilvl w:val="0"/>
          <w:numId w:val="1"/>
        </w:numPr>
        <w:spacing w:line="360" w:lineRule="auto"/>
        <w:rPr>
          <w:rFonts w:ascii="Arial" w:hAnsi="Arial" w:cs="Arial"/>
        </w:rPr>
      </w:pPr>
      <w:r>
        <w:rPr>
          <w:rFonts w:ascii="Arial" w:hAnsi="Arial" w:cs="Arial"/>
        </w:rPr>
        <w:t xml:space="preserve">Enjoy dine-in experiences showcasing genuine Sri Lankan and South Indian cuisine.  </w:t>
      </w:r>
    </w:p>
    <w:p w14:paraId="105DA329" w14:textId="2A4E8EAB" w:rsidR="00574F64" w:rsidRDefault="00574F64" w:rsidP="007A21DF">
      <w:pPr>
        <w:pStyle w:val="NormalWeb"/>
        <w:numPr>
          <w:ilvl w:val="0"/>
          <w:numId w:val="1"/>
        </w:numPr>
        <w:spacing w:line="360" w:lineRule="auto"/>
        <w:rPr>
          <w:rFonts w:ascii="Arial" w:hAnsi="Arial" w:cs="Arial"/>
        </w:rPr>
      </w:pPr>
      <w:r>
        <w:rPr>
          <w:rFonts w:ascii="Arial" w:hAnsi="Arial" w:cs="Arial"/>
        </w:rPr>
        <w:t xml:space="preserve">Takeaway and delivery options available via platforms like Uber Eats, Deliveroo, and Eat.  </w:t>
      </w:r>
    </w:p>
    <w:p w14:paraId="039A26C0" w14:textId="4C6DF0F2" w:rsidR="00574F64" w:rsidRDefault="00574F64" w:rsidP="007A21DF">
      <w:pPr>
        <w:pStyle w:val="NormalWeb"/>
        <w:numPr>
          <w:ilvl w:val="0"/>
          <w:numId w:val="1"/>
        </w:numPr>
        <w:spacing w:line="360" w:lineRule="auto"/>
        <w:rPr>
          <w:rFonts w:ascii="Arial" w:hAnsi="Arial" w:cs="Arial"/>
        </w:rPr>
      </w:pPr>
      <w:r>
        <w:rPr>
          <w:rFonts w:ascii="Arial" w:hAnsi="Arial" w:cs="Arial"/>
        </w:rPr>
        <w:t xml:space="preserve">A variety of vegetarian and vegan selections influenced by South Indian culinary traditions.  </w:t>
      </w:r>
    </w:p>
    <w:p w14:paraId="6A1D00B4" w14:textId="77777777" w:rsidR="004F7017" w:rsidRDefault="004F7017" w:rsidP="004F7017">
      <w:pPr>
        <w:pStyle w:val="NormalWeb"/>
        <w:spacing w:line="360" w:lineRule="auto"/>
        <w:ind w:left="720"/>
        <w:rPr>
          <w:rFonts w:ascii="Arial" w:hAnsi="Arial" w:cs="Arial"/>
        </w:rPr>
      </w:pPr>
    </w:p>
    <w:p w14:paraId="1D51EC52" w14:textId="38A11D76" w:rsidR="00574F64" w:rsidRDefault="00574F64" w:rsidP="007A21DF">
      <w:pPr>
        <w:pStyle w:val="NormalWeb"/>
        <w:numPr>
          <w:ilvl w:val="0"/>
          <w:numId w:val="1"/>
        </w:numPr>
        <w:spacing w:line="360" w:lineRule="auto"/>
        <w:rPr>
          <w:rFonts w:ascii="Arial" w:hAnsi="Arial" w:cs="Arial"/>
        </w:rPr>
      </w:pPr>
      <w:r>
        <w:rPr>
          <w:rFonts w:ascii="Arial" w:hAnsi="Arial" w:cs="Arial"/>
        </w:rPr>
        <w:t xml:space="preserve"> Family meal packages available for orders over the weekend.  </w:t>
      </w:r>
    </w:p>
    <w:p w14:paraId="41EA61F7" w14:textId="5F86275E" w:rsidR="00574F64" w:rsidRDefault="00574F64" w:rsidP="007A21DF">
      <w:pPr>
        <w:pStyle w:val="NormalWeb"/>
        <w:numPr>
          <w:ilvl w:val="0"/>
          <w:numId w:val="1"/>
        </w:numPr>
        <w:spacing w:line="360" w:lineRule="auto"/>
        <w:rPr>
          <w:rFonts w:ascii="Arial" w:hAnsi="Arial" w:cs="Arial"/>
        </w:rPr>
      </w:pPr>
      <w:r>
        <w:rPr>
          <w:rFonts w:ascii="Arial" w:hAnsi="Arial" w:cs="Arial"/>
        </w:rPr>
        <w:t xml:space="preserve">Catering services offered for cultural celebrations, birthdays, and community events.  </w:t>
      </w:r>
    </w:p>
    <w:p w14:paraId="5F278740" w14:textId="5735118E" w:rsidR="00AA46F3" w:rsidRPr="003C023A" w:rsidRDefault="00574F64" w:rsidP="007A21DF">
      <w:pPr>
        <w:pStyle w:val="NormalWeb"/>
        <w:numPr>
          <w:ilvl w:val="0"/>
          <w:numId w:val="1"/>
        </w:numPr>
        <w:spacing w:line="360" w:lineRule="auto"/>
        <w:rPr>
          <w:rFonts w:ascii="Arial" w:hAnsi="Arial" w:cs="Arial"/>
        </w:rPr>
      </w:pPr>
      <w:r>
        <w:rPr>
          <w:rFonts w:ascii="Arial" w:hAnsi="Arial" w:cs="Arial"/>
        </w:rPr>
        <w:t xml:space="preserve">A monthly community meal day providing discounted meals to assist local families.  </w:t>
      </w:r>
    </w:p>
    <w:p w14:paraId="129302ED" w14:textId="429492BA" w:rsidR="00AA46F3" w:rsidRDefault="003512AF" w:rsidP="003C023A">
      <w:pPr>
        <w:pStyle w:val="NormalWeb"/>
        <w:spacing w:line="360" w:lineRule="auto"/>
        <w:rPr>
          <w:rFonts w:ascii="Arial" w:hAnsi="Arial" w:cs="Arial"/>
        </w:rPr>
      </w:pPr>
      <w:r>
        <w:rPr>
          <w:rFonts w:ascii="Arial" w:hAnsi="Arial" w:cs="Arial"/>
        </w:rPr>
        <w:t>This blend of services guarantees diverse income sources and robust community involvement.</w:t>
      </w:r>
    </w:p>
    <w:p w14:paraId="555BCD61" w14:textId="77777777" w:rsidR="00080B8B" w:rsidRDefault="00080B8B" w:rsidP="003C023A">
      <w:pPr>
        <w:pStyle w:val="NormalWeb"/>
        <w:spacing w:line="360" w:lineRule="auto"/>
        <w:rPr>
          <w:rFonts w:ascii="Arial" w:hAnsi="Arial" w:cs="Arial"/>
        </w:rPr>
      </w:pPr>
    </w:p>
    <w:p w14:paraId="47380DDD" w14:textId="77777777" w:rsidR="00080B8B" w:rsidRDefault="00080B8B" w:rsidP="003C023A">
      <w:pPr>
        <w:pStyle w:val="NormalWeb"/>
        <w:spacing w:line="360" w:lineRule="auto"/>
        <w:rPr>
          <w:rFonts w:ascii="Arial" w:hAnsi="Arial" w:cs="Arial"/>
        </w:rPr>
      </w:pPr>
    </w:p>
    <w:p w14:paraId="6F5F81B5" w14:textId="5CF1092C" w:rsidR="001B6448" w:rsidRDefault="001B6448" w:rsidP="003C023A">
      <w:pPr>
        <w:pStyle w:val="NormalWeb"/>
        <w:spacing w:line="360" w:lineRule="auto"/>
        <w:rPr>
          <w:rStyle w:val="IntenseReference"/>
        </w:rPr>
      </w:pPr>
      <w:r w:rsidRPr="001B6448">
        <w:rPr>
          <w:rStyle w:val="IntenseReference"/>
        </w:rPr>
        <w:t>Management Structure</w:t>
      </w:r>
    </w:p>
    <w:p w14:paraId="08DCC12A" w14:textId="434C1037" w:rsidR="00D6450F" w:rsidRPr="00D6450F" w:rsidRDefault="00D6450F" w:rsidP="00D6450F">
      <w:pPr>
        <w:pStyle w:val="NormalWeb"/>
        <w:spacing w:line="360" w:lineRule="auto"/>
        <w:rPr>
          <w:rFonts w:ascii="Arial" w:hAnsi="Arial" w:cs="Arial"/>
        </w:rPr>
      </w:pPr>
      <w:r w:rsidRPr="00D6450F">
        <w:rPr>
          <w:rFonts w:ascii="Arial" w:hAnsi="Arial" w:cs="Arial"/>
        </w:rPr>
        <w:t>The business will be directed by the founder, who will serve as Managing Director and supervise day-to-day operations, supplier interactions, menu development, and financial oversight.</w:t>
      </w:r>
      <w:r w:rsidR="00BC039B">
        <w:rPr>
          <w:rFonts w:ascii="Arial" w:hAnsi="Arial" w:cs="Arial"/>
        </w:rPr>
        <w:t xml:space="preserve"> </w:t>
      </w:r>
      <w:r w:rsidR="00BC039B" w:rsidRPr="00BC039B">
        <w:rPr>
          <w:rFonts w:ascii="Arial" w:hAnsi="Arial" w:cs="Arial"/>
        </w:rPr>
        <w:t xml:space="preserve">Entrepreneurs often identify opportunities by analysing </w:t>
      </w:r>
      <w:r w:rsidR="00BC039B">
        <w:rPr>
          <w:rFonts w:ascii="Arial" w:hAnsi="Arial" w:cs="Arial"/>
        </w:rPr>
        <w:t xml:space="preserve">market gaps </w:t>
      </w:r>
      <w:r w:rsidR="00BC039B" w:rsidRPr="00BC039B">
        <w:rPr>
          <w:rFonts w:ascii="Arial" w:hAnsi="Arial" w:cs="Arial"/>
        </w:rPr>
        <w:t>(Burns, 2016).</w:t>
      </w:r>
      <w:r w:rsidRPr="00D6450F">
        <w:rPr>
          <w:rFonts w:ascii="Arial" w:hAnsi="Arial" w:cs="Arial"/>
        </w:rPr>
        <w:t xml:space="preserve"> The management framework consists of:  </w:t>
      </w:r>
    </w:p>
    <w:p w14:paraId="5CAD082D" w14:textId="15F6D22A" w:rsidR="00D6450F" w:rsidRPr="00D6450F" w:rsidRDefault="00D6450F" w:rsidP="007509F0">
      <w:pPr>
        <w:pStyle w:val="NormalWeb"/>
        <w:numPr>
          <w:ilvl w:val="0"/>
          <w:numId w:val="3"/>
        </w:numPr>
        <w:spacing w:line="360" w:lineRule="auto"/>
        <w:rPr>
          <w:rFonts w:ascii="Arial" w:hAnsi="Arial" w:cs="Arial"/>
        </w:rPr>
      </w:pPr>
      <w:r w:rsidRPr="00D6450F">
        <w:rPr>
          <w:rFonts w:ascii="Arial" w:hAnsi="Arial" w:cs="Arial"/>
        </w:rPr>
        <w:t xml:space="preserve">Managing Director (Founder): Accountable for strategic planning, operations, budgeting, and adherence to regulations.  </w:t>
      </w:r>
    </w:p>
    <w:p w14:paraId="54E45ED7" w14:textId="2CAEE351" w:rsidR="00D6450F" w:rsidRPr="00D6450F" w:rsidRDefault="00D6450F" w:rsidP="007509F0">
      <w:pPr>
        <w:pStyle w:val="NormalWeb"/>
        <w:numPr>
          <w:ilvl w:val="0"/>
          <w:numId w:val="3"/>
        </w:numPr>
        <w:spacing w:line="360" w:lineRule="auto"/>
        <w:rPr>
          <w:rFonts w:ascii="Arial" w:hAnsi="Arial" w:cs="Arial"/>
        </w:rPr>
      </w:pPr>
      <w:r w:rsidRPr="00D6450F">
        <w:rPr>
          <w:rFonts w:ascii="Arial" w:hAnsi="Arial" w:cs="Arial"/>
        </w:rPr>
        <w:t xml:space="preserve">Head Chef: Expert in Sri Lankan and South Indian cuisine; manages kitchen operations and ensures food quality.  </w:t>
      </w:r>
    </w:p>
    <w:p w14:paraId="52A172F4" w14:textId="4C537743" w:rsidR="00D6450F" w:rsidRPr="00D6450F" w:rsidRDefault="00D6450F" w:rsidP="007509F0">
      <w:pPr>
        <w:pStyle w:val="NormalWeb"/>
        <w:numPr>
          <w:ilvl w:val="0"/>
          <w:numId w:val="3"/>
        </w:numPr>
        <w:spacing w:line="360" w:lineRule="auto"/>
        <w:rPr>
          <w:rFonts w:ascii="Arial" w:hAnsi="Arial" w:cs="Arial"/>
        </w:rPr>
      </w:pPr>
      <w:r w:rsidRPr="00D6450F">
        <w:rPr>
          <w:rFonts w:ascii="Arial" w:hAnsi="Arial" w:cs="Arial"/>
        </w:rPr>
        <w:t xml:space="preserve">Assistant Chef: Assists with food preparation and helps maintain the efficiency of the kitchen.  </w:t>
      </w:r>
    </w:p>
    <w:p w14:paraId="714B2965" w14:textId="39132134" w:rsidR="00D6450F" w:rsidRPr="00D6450F" w:rsidRDefault="00D6450F" w:rsidP="007509F0">
      <w:pPr>
        <w:pStyle w:val="NormalWeb"/>
        <w:numPr>
          <w:ilvl w:val="0"/>
          <w:numId w:val="3"/>
        </w:numPr>
        <w:spacing w:line="360" w:lineRule="auto"/>
        <w:rPr>
          <w:rFonts w:ascii="Arial" w:hAnsi="Arial" w:cs="Arial"/>
        </w:rPr>
      </w:pPr>
      <w:r w:rsidRPr="00D6450F">
        <w:rPr>
          <w:rFonts w:ascii="Arial" w:hAnsi="Arial" w:cs="Arial"/>
        </w:rPr>
        <w:t xml:space="preserve">Front-of-House Staff (2): Charged with customer service, managing tables, and processing orders.  </w:t>
      </w:r>
    </w:p>
    <w:p w14:paraId="2AC1423F" w14:textId="2DED95E4" w:rsidR="00D6450F" w:rsidRPr="00D6450F" w:rsidRDefault="00D6450F" w:rsidP="007509F0">
      <w:pPr>
        <w:pStyle w:val="NormalWeb"/>
        <w:numPr>
          <w:ilvl w:val="0"/>
          <w:numId w:val="3"/>
        </w:numPr>
        <w:spacing w:line="360" w:lineRule="auto"/>
        <w:rPr>
          <w:rFonts w:ascii="Arial" w:hAnsi="Arial" w:cs="Arial"/>
        </w:rPr>
      </w:pPr>
      <w:r w:rsidRPr="00D6450F">
        <w:rPr>
          <w:rFonts w:ascii="Arial" w:hAnsi="Arial" w:cs="Arial"/>
        </w:rPr>
        <w:t xml:space="preserve">Part-Time Delivery Driver: Responsible for making local deliveries during busy periods.  </w:t>
      </w:r>
    </w:p>
    <w:p w14:paraId="1E337C88" w14:textId="0E9C290B" w:rsidR="00D6450F" w:rsidRPr="00D6450F" w:rsidRDefault="00D6450F" w:rsidP="007509F0">
      <w:pPr>
        <w:pStyle w:val="NormalWeb"/>
        <w:numPr>
          <w:ilvl w:val="0"/>
          <w:numId w:val="3"/>
        </w:numPr>
        <w:spacing w:line="360" w:lineRule="auto"/>
        <w:rPr>
          <w:rFonts w:ascii="Arial" w:hAnsi="Arial" w:cs="Arial"/>
        </w:rPr>
      </w:pPr>
      <w:r w:rsidRPr="00D6450F">
        <w:rPr>
          <w:rFonts w:ascii="Arial" w:hAnsi="Arial" w:cs="Arial"/>
        </w:rPr>
        <w:t xml:space="preserve">External Accountant: Oversees payroll, bookkeeping, and tax compliance.  </w:t>
      </w:r>
    </w:p>
    <w:p w14:paraId="4BB43241" w14:textId="383D3770" w:rsidR="00971B5D" w:rsidRDefault="00D6450F" w:rsidP="00D6450F">
      <w:pPr>
        <w:pStyle w:val="NormalWeb"/>
        <w:spacing w:line="360" w:lineRule="auto"/>
        <w:rPr>
          <w:rFonts w:ascii="Arial" w:hAnsi="Arial" w:cs="Arial"/>
        </w:rPr>
      </w:pPr>
      <w:r w:rsidRPr="00D6450F">
        <w:rPr>
          <w:rFonts w:ascii="Arial" w:hAnsi="Arial" w:cs="Arial"/>
        </w:rPr>
        <w:t>This arrangement guarantees efficient operations, high-quality food, and sound financial management.</w:t>
      </w:r>
    </w:p>
    <w:p w14:paraId="6B92C87B" w14:textId="77777777" w:rsidR="004E7D6A" w:rsidRPr="004E7D6A" w:rsidRDefault="004E7D6A" w:rsidP="004E7D6A">
      <w:pPr>
        <w:spacing w:before="100" w:beforeAutospacing="1" w:after="100" w:afterAutospacing="1" w:line="240" w:lineRule="auto"/>
        <w:outlineLvl w:val="2"/>
        <w:rPr>
          <w:rStyle w:val="IntenseReference"/>
          <w:lang w:eastAsia="en-GB"/>
        </w:rPr>
      </w:pPr>
      <w:bookmarkStart w:id="0" w:name="_Toc236007164"/>
      <w:r w:rsidRPr="004E7D6A">
        <w:rPr>
          <w:rStyle w:val="IntenseReference"/>
          <w:lang w:eastAsia="en-GB"/>
        </w:rPr>
        <w:t>Legal Format</w:t>
      </w:r>
      <w:bookmarkEnd w:id="0"/>
    </w:p>
    <w:p w14:paraId="4937A44C" w14:textId="77777777" w:rsidR="008B37A0" w:rsidRPr="00A41D45" w:rsidRDefault="008B37A0" w:rsidP="004E7D6A">
      <w:pPr>
        <w:spacing w:before="100" w:beforeAutospacing="1" w:after="100" w:afterAutospacing="1" w:line="240" w:lineRule="auto"/>
        <w:rPr>
          <w:rFonts w:ascii="Arial" w:eastAsia="Times New Roman" w:hAnsi="Arial" w:cs="Arial"/>
          <w:kern w:val="0"/>
          <w:sz w:val="24"/>
          <w:szCs w:val="24"/>
          <w:lang w:eastAsia="en-GB"/>
          <w14:ligatures w14:val="none"/>
        </w:rPr>
      </w:pPr>
      <w:r w:rsidRPr="00A41D45">
        <w:rPr>
          <w:rFonts w:ascii="Arial" w:eastAsia="Times New Roman" w:hAnsi="Arial" w:cs="Arial"/>
          <w:kern w:val="0"/>
          <w:sz w:val="24"/>
          <w:szCs w:val="24"/>
          <w:lang w:eastAsia="en-GB"/>
          <w14:ligatures w14:val="none"/>
        </w:rPr>
        <w:t xml:space="preserve">Thuruthi will function as a Private Limited Company (Ltd) registered in the UK. This legal framework is selected for several reasons:  </w:t>
      </w:r>
    </w:p>
    <w:p w14:paraId="792E1567" w14:textId="1FF72CCB" w:rsidR="008B37A0" w:rsidRPr="00F243F0" w:rsidRDefault="008B37A0" w:rsidP="00F243F0">
      <w:pPr>
        <w:pStyle w:val="ListParagraph"/>
        <w:numPr>
          <w:ilvl w:val="0"/>
          <w:numId w:val="9"/>
        </w:numPr>
        <w:spacing w:before="100" w:beforeAutospacing="1" w:after="100" w:afterAutospacing="1" w:line="240" w:lineRule="auto"/>
        <w:rPr>
          <w:rFonts w:ascii="Arial" w:eastAsia="Times New Roman" w:hAnsi="Arial" w:cs="Arial"/>
          <w:kern w:val="0"/>
          <w:sz w:val="24"/>
          <w:szCs w:val="24"/>
          <w:lang w:eastAsia="en-GB"/>
          <w14:ligatures w14:val="none"/>
        </w:rPr>
      </w:pPr>
      <w:r w:rsidRPr="00F243F0">
        <w:rPr>
          <w:rFonts w:ascii="Arial" w:eastAsia="Times New Roman" w:hAnsi="Arial" w:cs="Arial"/>
          <w:kern w:val="0"/>
          <w:sz w:val="24"/>
          <w:szCs w:val="24"/>
          <w:lang w:eastAsia="en-GB"/>
          <w14:ligatures w14:val="none"/>
        </w:rPr>
        <w:t xml:space="preserve">Limited liability: Safeguards the owner’s personal assets from the debts of the business.  </w:t>
      </w:r>
    </w:p>
    <w:p w14:paraId="3D74ABD0" w14:textId="3667BADB" w:rsidR="008B37A0" w:rsidRPr="00F243F0" w:rsidRDefault="008B37A0" w:rsidP="00F243F0">
      <w:pPr>
        <w:pStyle w:val="ListParagraph"/>
        <w:numPr>
          <w:ilvl w:val="0"/>
          <w:numId w:val="9"/>
        </w:numPr>
        <w:spacing w:before="100" w:beforeAutospacing="1" w:after="100" w:afterAutospacing="1" w:line="240" w:lineRule="auto"/>
        <w:rPr>
          <w:rFonts w:ascii="Arial" w:eastAsia="Times New Roman" w:hAnsi="Arial" w:cs="Arial"/>
          <w:kern w:val="0"/>
          <w:sz w:val="24"/>
          <w:szCs w:val="24"/>
          <w:lang w:eastAsia="en-GB"/>
          <w14:ligatures w14:val="none"/>
        </w:rPr>
      </w:pPr>
      <w:r w:rsidRPr="00F243F0">
        <w:rPr>
          <w:rFonts w:ascii="Arial" w:eastAsia="Times New Roman" w:hAnsi="Arial" w:cs="Arial"/>
          <w:kern w:val="0"/>
          <w:sz w:val="24"/>
          <w:szCs w:val="24"/>
          <w:lang w:eastAsia="en-GB"/>
          <w14:ligatures w14:val="none"/>
        </w:rPr>
        <w:t xml:space="preserve">Professional credibility: Builds trust with suppliers, lenders, and investors.  </w:t>
      </w:r>
    </w:p>
    <w:p w14:paraId="7966CF6C" w14:textId="130FA651" w:rsidR="008B37A0" w:rsidRPr="00F243F0" w:rsidRDefault="008B37A0" w:rsidP="00F243F0">
      <w:pPr>
        <w:pStyle w:val="ListParagraph"/>
        <w:numPr>
          <w:ilvl w:val="0"/>
          <w:numId w:val="9"/>
        </w:numPr>
        <w:spacing w:before="100" w:beforeAutospacing="1" w:after="100" w:afterAutospacing="1" w:line="240" w:lineRule="auto"/>
        <w:rPr>
          <w:rFonts w:ascii="Arial" w:eastAsia="Times New Roman" w:hAnsi="Arial" w:cs="Arial"/>
          <w:kern w:val="0"/>
          <w:sz w:val="24"/>
          <w:szCs w:val="24"/>
          <w:lang w:eastAsia="en-GB"/>
          <w14:ligatures w14:val="none"/>
        </w:rPr>
      </w:pPr>
      <w:r w:rsidRPr="00F243F0">
        <w:rPr>
          <w:rFonts w:ascii="Arial" w:eastAsia="Times New Roman" w:hAnsi="Arial" w:cs="Arial"/>
          <w:kern w:val="0"/>
          <w:sz w:val="24"/>
          <w:szCs w:val="24"/>
          <w:lang w:eastAsia="en-GB"/>
          <w14:ligatures w14:val="none"/>
        </w:rPr>
        <w:t xml:space="preserve">Investment potential: Enables the business to offer shares to prospective investors.  </w:t>
      </w:r>
    </w:p>
    <w:p w14:paraId="58C58752" w14:textId="6B718323" w:rsidR="008B37A0" w:rsidRPr="00F243F0" w:rsidRDefault="008B37A0" w:rsidP="00F243F0">
      <w:pPr>
        <w:pStyle w:val="ListParagraph"/>
        <w:numPr>
          <w:ilvl w:val="0"/>
          <w:numId w:val="9"/>
        </w:numPr>
        <w:spacing w:before="100" w:beforeAutospacing="1" w:after="100" w:afterAutospacing="1" w:line="240" w:lineRule="auto"/>
        <w:rPr>
          <w:rFonts w:ascii="Arial" w:eastAsia="Times New Roman" w:hAnsi="Arial" w:cs="Arial"/>
          <w:kern w:val="0"/>
          <w:sz w:val="24"/>
          <w:szCs w:val="24"/>
          <w:lang w:eastAsia="en-GB"/>
          <w14:ligatures w14:val="none"/>
        </w:rPr>
      </w:pPr>
      <w:r w:rsidRPr="00F243F0">
        <w:rPr>
          <w:rFonts w:ascii="Arial" w:eastAsia="Times New Roman" w:hAnsi="Arial" w:cs="Arial"/>
          <w:kern w:val="0"/>
          <w:sz w:val="24"/>
          <w:szCs w:val="24"/>
          <w:lang w:eastAsia="en-GB"/>
          <w14:ligatures w14:val="none"/>
        </w:rPr>
        <w:t xml:space="preserve">Scalability: Facilitates long-term growth, including the possibility of opening more branches or franchising.  </w:t>
      </w:r>
    </w:p>
    <w:p w14:paraId="26B7FACD" w14:textId="2CE53F6A" w:rsidR="004E7D6A" w:rsidRDefault="008B37A0" w:rsidP="004E7D6A">
      <w:pPr>
        <w:spacing w:before="100" w:beforeAutospacing="1" w:after="100" w:afterAutospacing="1" w:line="240" w:lineRule="auto"/>
        <w:rPr>
          <w:rFonts w:ascii="Arial" w:eastAsia="Times New Roman" w:hAnsi="Arial" w:cs="Arial"/>
          <w:kern w:val="0"/>
          <w:sz w:val="24"/>
          <w:szCs w:val="24"/>
          <w:lang w:eastAsia="en-GB"/>
          <w14:ligatures w14:val="none"/>
        </w:rPr>
      </w:pPr>
      <w:r w:rsidRPr="00A41D45">
        <w:rPr>
          <w:rFonts w:ascii="Arial" w:eastAsia="Times New Roman" w:hAnsi="Arial" w:cs="Arial"/>
          <w:kern w:val="0"/>
          <w:sz w:val="24"/>
          <w:szCs w:val="24"/>
          <w:lang w:eastAsia="en-GB"/>
          <w14:ligatures w14:val="none"/>
        </w:rPr>
        <w:t>The business will adhere to all UK food safety laws, employment regulations, waste-management standards, and licensing requirements established by Lewisham Council.</w:t>
      </w:r>
    </w:p>
    <w:p w14:paraId="2A2FEB95" w14:textId="77777777" w:rsidR="000420BB" w:rsidRDefault="000420BB" w:rsidP="004E7D6A">
      <w:pPr>
        <w:spacing w:before="100" w:beforeAutospacing="1" w:after="100" w:afterAutospacing="1" w:line="240" w:lineRule="auto"/>
        <w:rPr>
          <w:rFonts w:ascii="Arial" w:eastAsia="Times New Roman" w:hAnsi="Arial" w:cs="Arial"/>
          <w:kern w:val="0"/>
          <w:sz w:val="24"/>
          <w:szCs w:val="24"/>
          <w:lang w:eastAsia="en-GB"/>
          <w14:ligatures w14:val="none"/>
        </w:rPr>
      </w:pPr>
    </w:p>
    <w:p w14:paraId="0421FF24" w14:textId="77777777" w:rsidR="000420BB" w:rsidRDefault="000420BB" w:rsidP="004E7D6A">
      <w:pPr>
        <w:spacing w:before="100" w:beforeAutospacing="1" w:after="100" w:afterAutospacing="1" w:line="240" w:lineRule="auto"/>
        <w:rPr>
          <w:rFonts w:ascii="Arial" w:eastAsia="Times New Roman" w:hAnsi="Arial" w:cs="Arial"/>
          <w:kern w:val="0"/>
          <w:sz w:val="24"/>
          <w:szCs w:val="24"/>
          <w:lang w:eastAsia="en-GB"/>
          <w14:ligatures w14:val="none"/>
        </w:rPr>
      </w:pPr>
    </w:p>
    <w:p w14:paraId="39DCE0E3" w14:textId="77777777" w:rsidR="000420BB" w:rsidRDefault="000420BB" w:rsidP="004E7D6A">
      <w:pPr>
        <w:spacing w:before="100" w:beforeAutospacing="1" w:after="100" w:afterAutospacing="1" w:line="240" w:lineRule="auto"/>
        <w:rPr>
          <w:rFonts w:ascii="Arial" w:eastAsia="Times New Roman" w:hAnsi="Arial" w:cs="Arial"/>
          <w:kern w:val="0"/>
          <w:sz w:val="24"/>
          <w:szCs w:val="24"/>
          <w:lang w:eastAsia="en-GB"/>
          <w14:ligatures w14:val="none"/>
        </w:rPr>
      </w:pPr>
    </w:p>
    <w:p w14:paraId="0F18B0EF" w14:textId="77777777" w:rsidR="000420BB" w:rsidRDefault="000420BB" w:rsidP="004E7D6A">
      <w:pPr>
        <w:spacing w:before="100" w:beforeAutospacing="1" w:after="100" w:afterAutospacing="1" w:line="240" w:lineRule="auto"/>
        <w:rPr>
          <w:rFonts w:ascii="Arial" w:eastAsia="Times New Roman" w:hAnsi="Arial" w:cs="Arial"/>
          <w:kern w:val="0"/>
          <w:sz w:val="24"/>
          <w:szCs w:val="24"/>
          <w:lang w:eastAsia="en-GB"/>
          <w14:ligatures w14:val="none"/>
        </w:rPr>
      </w:pPr>
    </w:p>
    <w:p w14:paraId="15EFC523" w14:textId="77777777" w:rsidR="000420BB" w:rsidRDefault="000420BB" w:rsidP="004E7D6A">
      <w:pPr>
        <w:spacing w:before="100" w:beforeAutospacing="1" w:after="100" w:afterAutospacing="1" w:line="240" w:lineRule="auto"/>
        <w:rPr>
          <w:rFonts w:ascii="Arial" w:eastAsia="Times New Roman" w:hAnsi="Arial" w:cs="Arial"/>
          <w:kern w:val="0"/>
          <w:sz w:val="24"/>
          <w:szCs w:val="24"/>
          <w:lang w:eastAsia="en-GB"/>
          <w14:ligatures w14:val="none"/>
        </w:rPr>
      </w:pPr>
    </w:p>
    <w:p w14:paraId="5306E2AC" w14:textId="77777777" w:rsidR="000420BB" w:rsidRDefault="000420BB" w:rsidP="004E7D6A">
      <w:pPr>
        <w:spacing w:before="100" w:beforeAutospacing="1" w:after="100" w:afterAutospacing="1" w:line="240" w:lineRule="auto"/>
        <w:rPr>
          <w:rFonts w:ascii="Arial" w:eastAsia="Times New Roman" w:hAnsi="Arial" w:cs="Arial"/>
          <w:kern w:val="0"/>
          <w:sz w:val="24"/>
          <w:szCs w:val="24"/>
          <w:lang w:eastAsia="en-GB"/>
          <w14:ligatures w14:val="none"/>
        </w:rPr>
      </w:pPr>
    </w:p>
    <w:p w14:paraId="1611C01D" w14:textId="77777777" w:rsidR="000420BB" w:rsidRDefault="000420BB" w:rsidP="004E7D6A">
      <w:pPr>
        <w:spacing w:before="100" w:beforeAutospacing="1" w:after="100" w:afterAutospacing="1" w:line="240" w:lineRule="auto"/>
        <w:rPr>
          <w:rFonts w:ascii="Arial" w:eastAsia="Times New Roman" w:hAnsi="Arial" w:cs="Arial"/>
          <w:kern w:val="0"/>
          <w:sz w:val="24"/>
          <w:szCs w:val="24"/>
          <w:lang w:eastAsia="en-GB"/>
          <w14:ligatures w14:val="none"/>
        </w:rPr>
      </w:pPr>
    </w:p>
    <w:p w14:paraId="27D2F3F6" w14:textId="77777777" w:rsidR="000420BB" w:rsidRPr="00A41D45" w:rsidRDefault="000420BB" w:rsidP="004E7D6A">
      <w:pPr>
        <w:spacing w:before="100" w:beforeAutospacing="1" w:after="100" w:afterAutospacing="1" w:line="240" w:lineRule="auto"/>
        <w:rPr>
          <w:rFonts w:ascii="Arial" w:eastAsia="Times New Roman" w:hAnsi="Arial" w:cs="Arial"/>
          <w:kern w:val="0"/>
          <w:sz w:val="24"/>
          <w:szCs w:val="24"/>
          <w:lang w:eastAsia="en-GB"/>
          <w14:ligatures w14:val="none"/>
        </w:rPr>
      </w:pPr>
    </w:p>
    <w:p w14:paraId="7FCF538D" w14:textId="39371839" w:rsidR="004E7D6A" w:rsidRPr="006F23AD" w:rsidRDefault="00CE5D26" w:rsidP="00F4011C">
      <w:pPr>
        <w:pStyle w:val="NormalWeb"/>
        <w:numPr>
          <w:ilvl w:val="0"/>
          <w:numId w:val="17"/>
        </w:numPr>
        <w:spacing w:line="360" w:lineRule="auto"/>
        <w:jc w:val="center"/>
        <w:rPr>
          <w:rStyle w:val="BookTitle"/>
          <w:rFonts w:ascii="Footlight MT Light" w:hAnsi="Footlight MT Light"/>
          <w:sz w:val="48"/>
          <w:szCs w:val="48"/>
        </w:rPr>
      </w:pPr>
      <w:r w:rsidRPr="006F23AD">
        <w:rPr>
          <w:rStyle w:val="BookTitle"/>
          <w:rFonts w:ascii="Footlight MT Light" w:hAnsi="Footlight MT Light"/>
          <w:sz w:val="48"/>
          <w:szCs w:val="48"/>
        </w:rPr>
        <w:t>Market Research</w:t>
      </w:r>
    </w:p>
    <w:p w14:paraId="2AD71BF9" w14:textId="77777777" w:rsidR="00790F33" w:rsidRPr="009653D8" w:rsidRDefault="00790F33" w:rsidP="00790F33">
      <w:pPr>
        <w:spacing w:before="100" w:beforeAutospacing="1" w:after="100" w:afterAutospacing="1" w:line="240" w:lineRule="auto"/>
        <w:outlineLvl w:val="1"/>
        <w:rPr>
          <w:rStyle w:val="IntenseReference"/>
          <w:lang w:eastAsia="en-GB"/>
        </w:rPr>
      </w:pPr>
      <w:bookmarkStart w:id="1" w:name="_Toc236007165"/>
      <w:r w:rsidRPr="009653D8">
        <w:rPr>
          <w:rStyle w:val="IntenseReference"/>
          <w:lang w:eastAsia="en-GB"/>
        </w:rPr>
        <w:t>Environmental Analysis (PESTEL)</w:t>
      </w:r>
      <w:bookmarkEnd w:id="1"/>
    </w:p>
    <w:p w14:paraId="1958EBF6" w14:textId="77777777" w:rsidR="00790F33" w:rsidRPr="00790F33" w:rsidRDefault="00790F33" w:rsidP="007A007F">
      <w:pPr>
        <w:pStyle w:val="IntenseQuote"/>
        <w:rPr>
          <w:lang w:eastAsia="en-GB"/>
        </w:rPr>
      </w:pPr>
      <w:r w:rsidRPr="00790F33">
        <w:rPr>
          <w:lang w:eastAsia="en-GB"/>
        </w:rPr>
        <w:t>Political</w:t>
      </w:r>
    </w:p>
    <w:p w14:paraId="0361014E" w14:textId="751279E6" w:rsidR="00790F33" w:rsidRPr="00BE669B" w:rsidRDefault="00AB6176" w:rsidP="00BE669B">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UK government aids small businesses with grants and tax incentives. Lewisham Council encourages eco-friendly practices, aligning with Thuruthi’s use of biodegradable packaging. Food establishments must comply with strict regulations, including safety standards and allergen labelling, ensuring a structured framework for new restaurants.</w:t>
      </w:r>
    </w:p>
    <w:p w14:paraId="3B7BC502" w14:textId="77777777" w:rsidR="00790F33" w:rsidRPr="00790F33" w:rsidRDefault="00790F33" w:rsidP="00AE2787">
      <w:pPr>
        <w:pStyle w:val="IntenseQuote"/>
        <w:rPr>
          <w:lang w:eastAsia="en-GB"/>
        </w:rPr>
      </w:pPr>
      <w:r w:rsidRPr="00790F33">
        <w:rPr>
          <w:lang w:eastAsia="en-GB"/>
        </w:rPr>
        <w:t>Economic</w:t>
      </w:r>
    </w:p>
    <w:p w14:paraId="1641B5FF" w14:textId="35FE0989" w:rsidR="00790F33" w:rsidRPr="00AE2787" w:rsidRDefault="00AB6176" w:rsidP="00AE2787">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Catford is a diverse area with middle-income families and students. Despite inflation, there’s strong demand for affordable ethnic cuisine, especially Sri Lankan and South Indian, which are scarce locally. This presents an opportunity for Thuruthi. In the competitive restaurant sector, consumers </w:t>
      </w:r>
      <w:r w:rsidR="00110F23">
        <w:rPr>
          <w:rFonts w:ascii="Arial" w:eastAsia="Times New Roman" w:hAnsi="Arial" w:cs="Arial"/>
          <w:kern w:val="0"/>
          <w:sz w:val="24"/>
          <w:szCs w:val="24"/>
          <w:lang w:eastAsia="en-GB"/>
          <w14:ligatures w14:val="none"/>
        </w:rPr>
        <w:t>prioritise</w:t>
      </w:r>
      <w:r>
        <w:rPr>
          <w:rFonts w:ascii="Arial" w:eastAsia="Times New Roman" w:hAnsi="Arial" w:cs="Arial"/>
          <w:kern w:val="0"/>
          <w:sz w:val="24"/>
          <w:szCs w:val="24"/>
          <w:lang w:eastAsia="en-GB"/>
          <w14:ligatures w14:val="none"/>
        </w:rPr>
        <w:t xml:space="preserve"> convenience, authenticity, and value, with delivery services like Uber Eats and Deliveroo providing extra revenue.</w:t>
      </w:r>
    </w:p>
    <w:p w14:paraId="71EFAA10" w14:textId="77777777" w:rsidR="00790F33" w:rsidRPr="00790F33" w:rsidRDefault="00790F33" w:rsidP="008E0168">
      <w:pPr>
        <w:pStyle w:val="IntenseQuote"/>
        <w:rPr>
          <w:lang w:eastAsia="en-GB"/>
        </w:rPr>
      </w:pPr>
      <w:r w:rsidRPr="00790F33">
        <w:rPr>
          <w:lang w:eastAsia="en-GB"/>
        </w:rPr>
        <w:t>Social</w:t>
      </w:r>
    </w:p>
    <w:p w14:paraId="125C0B05" w14:textId="02528272" w:rsidR="00790F33" w:rsidRPr="00102792" w:rsidRDefault="00110F23" w:rsidP="00102792">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There is growing enthusiasm for authentic cultural food experiences in London, especially among the Sri Lankan and South Indian communities in Lewisham, Bromley, and Greenwich. Residents are eager to explore diverse cuisines, with a focus on sustainable and ethical food businesses. Thuruthi’s initiatives, such as discounted meals for low-income families, reflect local values and promote community involvement.</w:t>
      </w:r>
    </w:p>
    <w:p w14:paraId="701F852C" w14:textId="77777777" w:rsidR="00790F33" w:rsidRPr="00790F33" w:rsidRDefault="00790F33" w:rsidP="007846C2">
      <w:pPr>
        <w:pStyle w:val="IntenseQuote"/>
        <w:rPr>
          <w:lang w:eastAsia="en-GB"/>
        </w:rPr>
      </w:pPr>
      <w:r w:rsidRPr="00790F33">
        <w:rPr>
          <w:lang w:eastAsia="en-GB"/>
        </w:rPr>
        <w:t>Technological</w:t>
      </w:r>
    </w:p>
    <w:p w14:paraId="0444D855" w14:textId="44EAD584" w:rsidR="00790F33" w:rsidRPr="007846C2" w:rsidRDefault="0019080C" w:rsidP="007846C2">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Technology is crucial for modern restaurant management. Digital point-of-sale systems enhance order and inventory management, while social media platforms like Instagram and TikTok target younger customers and promote ethnic cuisine. Online delivery services boost convenience and extend market reach. Thuruthi will utilise these technologies to enhance visibility, operations, and customer experience.</w:t>
      </w:r>
    </w:p>
    <w:p w14:paraId="602BE55B" w14:textId="77777777" w:rsidR="00790F33" w:rsidRPr="00790F33" w:rsidRDefault="00790F33" w:rsidP="00F90B05">
      <w:pPr>
        <w:pStyle w:val="IntenseQuote"/>
        <w:rPr>
          <w:lang w:eastAsia="en-GB"/>
        </w:rPr>
      </w:pPr>
      <w:r w:rsidRPr="00790F33">
        <w:rPr>
          <w:lang w:eastAsia="en-GB"/>
        </w:rPr>
        <w:t>Environmental</w:t>
      </w:r>
    </w:p>
    <w:p w14:paraId="0F0AC1E8" w14:textId="4A3157E2" w:rsidR="00790F33" w:rsidRPr="00F90B05" w:rsidRDefault="0019080C" w:rsidP="00F90B05">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Consumer awareness of environmental issues is rising, leading to a preference for businesses that </w:t>
      </w:r>
      <w:r w:rsidR="00317ACB">
        <w:rPr>
          <w:rFonts w:ascii="Arial" w:eastAsia="Times New Roman" w:hAnsi="Arial" w:cs="Arial"/>
          <w:kern w:val="0"/>
          <w:sz w:val="24"/>
          <w:szCs w:val="24"/>
          <w:lang w:eastAsia="en-GB"/>
          <w14:ligatures w14:val="none"/>
        </w:rPr>
        <w:t>prioritise</w:t>
      </w:r>
      <w:r>
        <w:rPr>
          <w:rFonts w:ascii="Arial" w:eastAsia="Times New Roman" w:hAnsi="Arial" w:cs="Arial"/>
          <w:kern w:val="0"/>
          <w:sz w:val="24"/>
          <w:szCs w:val="24"/>
          <w:lang w:eastAsia="en-GB"/>
          <w14:ligatures w14:val="none"/>
        </w:rPr>
        <w:t xml:space="preserve"> waste reduction and eco-friendly materials. Thuruthi's biodegradable packaging, recycling, and responsible sourcing reflect these values, while portion control and composting help </w:t>
      </w:r>
      <w:r w:rsidR="00317ACB">
        <w:rPr>
          <w:rFonts w:ascii="Arial" w:eastAsia="Times New Roman" w:hAnsi="Arial" w:cs="Arial"/>
          <w:kern w:val="0"/>
          <w:sz w:val="24"/>
          <w:szCs w:val="24"/>
          <w:lang w:eastAsia="en-GB"/>
          <w14:ligatures w14:val="none"/>
        </w:rPr>
        <w:t>minimise</w:t>
      </w:r>
      <w:r>
        <w:rPr>
          <w:rFonts w:ascii="Arial" w:eastAsia="Times New Roman" w:hAnsi="Arial" w:cs="Arial"/>
          <w:kern w:val="0"/>
          <w:sz w:val="24"/>
          <w:szCs w:val="24"/>
          <w:lang w:eastAsia="en-GB"/>
          <w14:ligatures w14:val="none"/>
        </w:rPr>
        <w:t xml:space="preserve"> food waste, support sustainability, and lower costs.</w:t>
      </w:r>
    </w:p>
    <w:p w14:paraId="2ABD9FB3" w14:textId="77777777" w:rsidR="00790F33" w:rsidRPr="00790F33" w:rsidRDefault="00790F33" w:rsidP="00427AC1">
      <w:pPr>
        <w:pStyle w:val="IntenseQuote"/>
        <w:rPr>
          <w:lang w:eastAsia="en-GB"/>
        </w:rPr>
      </w:pPr>
      <w:r w:rsidRPr="00790F33">
        <w:rPr>
          <w:lang w:eastAsia="en-GB"/>
        </w:rPr>
        <w:t>Legal</w:t>
      </w:r>
    </w:p>
    <w:p w14:paraId="47A45544" w14:textId="0ABA9147" w:rsidR="00790F33" w:rsidRPr="00427AC1" w:rsidRDefault="0049086B" w:rsidP="00427AC1">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Thuruthi must adhere to UK food safety laws, including obtaining a Food Hygiene Rating from Lewisham Council, which promotes environmentally responsible businesses (Lewisham Council, 2024). Clear allergen information and employee training in food handling are required. Additionally, compliance with employment legislation, waste management guidelines, and restaurant licensing is essential for customer safety and business credibility.</w:t>
      </w:r>
    </w:p>
    <w:p w14:paraId="0667F73C" w14:textId="77777777" w:rsidR="00790F33" w:rsidRPr="003F7473" w:rsidRDefault="00790F33" w:rsidP="00790F33">
      <w:pPr>
        <w:spacing w:before="100" w:beforeAutospacing="1" w:after="100" w:afterAutospacing="1" w:line="240" w:lineRule="auto"/>
        <w:outlineLvl w:val="1"/>
        <w:rPr>
          <w:rStyle w:val="IntenseReference"/>
          <w:lang w:eastAsia="en-GB"/>
        </w:rPr>
      </w:pPr>
      <w:bookmarkStart w:id="2" w:name="_Toc236007166"/>
      <w:r w:rsidRPr="003F7473">
        <w:rPr>
          <w:rStyle w:val="IntenseReference"/>
          <w:lang w:eastAsia="en-GB"/>
        </w:rPr>
        <w:t>Competition Analysis</w:t>
      </w:r>
      <w:bookmarkEnd w:id="2"/>
    </w:p>
    <w:p w14:paraId="5D8470FE" w14:textId="0908D7C8" w:rsidR="00790F33" w:rsidRPr="00CA57A3" w:rsidRDefault="00621453" w:rsidP="00CA57A3">
      <w:pPr>
        <w:spacing w:before="100" w:beforeAutospacing="1" w:after="100" w:afterAutospacing="1" w:line="360" w:lineRule="auto"/>
        <w:rPr>
          <w:rFonts w:ascii="Arial" w:eastAsia="Times New Roman" w:hAnsi="Arial" w:cs="Arial"/>
          <w:kern w:val="0"/>
          <w:sz w:val="24"/>
          <w:szCs w:val="24"/>
          <w:lang w:eastAsia="en-GB"/>
          <w14:ligatures w14:val="none"/>
        </w:rPr>
      </w:pPr>
      <w:r w:rsidRPr="00CA57A3">
        <w:rPr>
          <w:rFonts w:ascii="Arial" w:eastAsia="Times New Roman" w:hAnsi="Arial" w:cs="Arial"/>
          <w:kern w:val="0"/>
          <w:sz w:val="24"/>
          <w:szCs w:val="24"/>
          <w:lang w:eastAsia="en-GB"/>
          <w14:ligatures w14:val="none"/>
        </w:rPr>
        <w:t>Catford is home to various South Asian restaurants, yet there are limited options that focus on authentic Sri Lankan dishes. This opens a distinct market opportunity for Thuruthi. Notable competitors include:</w:t>
      </w:r>
    </w:p>
    <w:p w14:paraId="3CEFA2F4" w14:textId="77777777" w:rsidR="00790F33" w:rsidRPr="003F7473" w:rsidRDefault="00790F33" w:rsidP="00790F33">
      <w:pPr>
        <w:spacing w:before="100" w:beforeAutospacing="1" w:after="100" w:afterAutospacing="1" w:line="240" w:lineRule="auto"/>
        <w:outlineLvl w:val="2"/>
        <w:rPr>
          <w:rStyle w:val="IntenseReference"/>
          <w:lang w:eastAsia="en-GB"/>
        </w:rPr>
      </w:pPr>
      <w:bookmarkStart w:id="3" w:name="_Toc236007167"/>
      <w:r w:rsidRPr="003F7473">
        <w:rPr>
          <w:rStyle w:val="IntenseReference"/>
          <w:lang w:eastAsia="en-GB"/>
        </w:rPr>
        <w:t>Direct Competitors</w:t>
      </w:r>
      <w:bookmarkEnd w:id="3"/>
    </w:p>
    <w:p w14:paraId="19D89A36" w14:textId="72B429D9" w:rsidR="009663D2" w:rsidRPr="009663D2" w:rsidRDefault="009663D2" w:rsidP="009663D2">
      <w:pPr>
        <w:spacing w:before="100" w:beforeAutospacing="1" w:after="100" w:afterAutospacing="1" w:line="360" w:lineRule="auto"/>
        <w:rPr>
          <w:rFonts w:ascii="Arial" w:eastAsia="Times New Roman" w:hAnsi="Arial" w:cs="Arial"/>
          <w:kern w:val="0"/>
          <w:sz w:val="24"/>
          <w:szCs w:val="24"/>
          <w:lang w:eastAsia="en-GB"/>
          <w14:ligatures w14:val="none"/>
        </w:rPr>
      </w:pPr>
      <w:r w:rsidRPr="009663D2">
        <w:rPr>
          <w:rFonts w:ascii="Segoe UI Symbol" w:eastAsia="Times New Roman" w:hAnsi="Segoe UI Symbol" w:cs="Segoe UI Symbol"/>
          <w:kern w:val="0"/>
          <w:sz w:val="24"/>
          <w:szCs w:val="24"/>
          <w:lang w:eastAsia="en-GB"/>
          <w14:ligatures w14:val="none"/>
        </w:rPr>
        <w:t>✓</w:t>
      </w:r>
      <w:r w:rsidRPr="009663D2">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Neighbourhood</w:t>
      </w:r>
      <w:r w:rsidRPr="009663D2">
        <w:rPr>
          <w:rFonts w:ascii="Arial" w:eastAsia="Times New Roman" w:hAnsi="Arial" w:cs="Arial"/>
          <w:kern w:val="0"/>
          <w:sz w:val="24"/>
          <w:szCs w:val="24"/>
          <w:lang w:eastAsia="en-GB"/>
          <w14:ligatures w14:val="none"/>
        </w:rPr>
        <w:t xml:space="preserve"> Indian restaurants serving comparable dishes like biryani and curries</w:t>
      </w:r>
      <w:r w:rsidR="00125E32">
        <w:rPr>
          <w:rFonts w:ascii="Arial" w:eastAsia="Times New Roman" w:hAnsi="Arial" w:cs="Arial"/>
          <w:kern w:val="0"/>
          <w:sz w:val="24"/>
          <w:szCs w:val="24"/>
          <w:lang w:eastAsia="en-GB"/>
          <w14:ligatures w14:val="none"/>
        </w:rPr>
        <w:t>.</w:t>
      </w:r>
      <w:r w:rsidRPr="009663D2">
        <w:rPr>
          <w:rFonts w:ascii="Arial" w:eastAsia="Times New Roman" w:hAnsi="Arial" w:cs="Arial"/>
          <w:kern w:val="0"/>
          <w:sz w:val="24"/>
          <w:szCs w:val="24"/>
          <w:lang w:eastAsia="en-GB"/>
          <w14:ligatures w14:val="none"/>
        </w:rPr>
        <w:t xml:space="preserve">  </w:t>
      </w:r>
    </w:p>
    <w:p w14:paraId="230A2D50" w14:textId="6309444B" w:rsidR="009663D2" w:rsidRPr="009663D2" w:rsidRDefault="009663D2" w:rsidP="009663D2">
      <w:pPr>
        <w:spacing w:before="100" w:beforeAutospacing="1" w:after="100" w:afterAutospacing="1" w:line="360" w:lineRule="auto"/>
        <w:rPr>
          <w:rFonts w:ascii="Arial" w:eastAsia="Times New Roman" w:hAnsi="Arial" w:cs="Arial"/>
          <w:kern w:val="0"/>
          <w:sz w:val="24"/>
          <w:szCs w:val="24"/>
          <w:lang w:eastAsia="en-GB"/>
          <w14:ligatures w14:val="none"/>
        </w:rPr>
      </w:pPr>
      <w:r w:rsidRPr="009663D2">
        <w:rPr>
          <w:rFonts w:ascii="Segoe UI Symbol" w:eastAsia="Times New Roman" w:hAnsi="Segoe UI Symbol" w:cs="Segoe UI Symbol"/>
          <w:kern w:val="0"/>
          <w:sz w:val="24"/>
          <w:szCs w:val="24"/>
          <w:lang w:eastAsia="en-GB"/>
          <w14:ligatures w14:val="none"/>
        </w:rPr>
        <w:t>✓</w:t>
      </w:r>
      <w:r w:rsidRPr="009663D2">
        <w:rPr>
          <w:rFonts w:ascii="Arial" w:eastAsia="Times New Roman" w:hAnsi="Arial" w:cs="Arial"/>
          <w:kern w:val="0"/>
          <w:sz w:val="24"/>
          <w:szCs w:val="24"/>
          <w:lang w:eastAsia="en-GB"/>
          <w14:ligatures w14:val="none"/>
        </w:rPr>
        <w:t xml:space="preserve"> South Asian takeout places offering fast, budget-friendly meals</w:t>
      </w:r>
      <w:r w:rsidR="00125E32">
        <w:rPr>
          <w:rFonts w:ascii="Arial" w:eastAsia="Times New Roman" w:hAnsi="Arial" w:cs="Arial"/>
          <w:kern w:val="0"/>
          <w:sz w:val="24"/>
          <w:szCs w:val="24"/>
          <w:lang w:eastAsia="en-GB"/>
          <w14:ligatures w14:val="none"/>
        </w:rPr>
        <w:t>.</w:t>
      </w:r>
      <w:r w:rsidRPr="009663D2">
        <w:rPr>
          <w:rFonts w:ascii="Arial" w:eastAsia="Times New Roman" w:hAnsi="Arial" w:cs="Arial"/>
          <w:kern w:val="0"/>
          <w:sz w:val="24"/>
          <w:szCs w:val="24"/>
          <w:lang w:eastAsia="en-GB"/>
          <w14:ligatures w14:val="none"/>
        </w:rPr>
        <w:t xml:space="preserve"> </w:t>
      </w:r>
    </w:p>
    <w:p w14:paraId="1E55DE18" w14:textId="3BD66699" w:rsidR="00790F33" w:rsidRPr="009663D2" w:rsidRDefault="009663D2" w:rsidP="009663D2">
      <w:pPr>
        <w:spacing w:before="100" w:beforeAutospacing="1" w:after="100" w:afterAutospacing="1" w:line="360" w:lineRule="auto"/>
        <w:rPr>
          <w:rFonts w:ascii="Arial" w:eastAsia="Times New Roman" w:hAnsi="Arial" w:cs="Arial"/>
          <w:kern w:val="0"/>
          <w:sz w:val="24"/>
          <w:szCs w:val="24"/>
          <w:lang w:eastAsia="en-GB"/>
          <w14:ligatures w14:val="none"/>
        </w:rPr>
      </w:pPr>
      <w:r w:rsidRPr="009663D2">
        <w:rPr>
          <w:rFonts w:ascii="Arial" w:eastAsia="Times New Roman" w:hAnsi="Arial" w:cs="Arial"/>
          <w:kern w:val="0"/>
          <w:sz w:val="24"/>
          <w:szCs w:val="24"/>
          <w:lang w:eastAsia="en-GB"/>
          <w14:ligatures w14:val="none"/>
        </w:rPr>
        <w:t>These rivals primarily concentrate on Indian food, with few Sri Lankan or South Indian selections. Their menus frequently miss unique dishes such as hoppers, kothu roti, and classic Sri Lankan seafood curries.</w:t>
      </w:r>
    </w:p>
    <w:p w14:paraId="5F361110" w14:textId="77777777" w:rsidR="00790F33" w:rsidRPr="00AE0027" w:rsidRDefault="00790F33" w:rsidP="00790F33">
      <w:pPr>
        <w:spacing w:before="100" w:beforeAutospacing="1" w:after="100" w:afterAutospacing="1" w:line="240" w:lineRule="auto"/>
        <w:outlineLvl w:val="2"/>
        <w:rPr>
          <w:rStyle w:val="IntenseReference"/>
          <w:lang w:eastAsia="en-GB"/>
        </w:rPr>
      </w:pPr>
      <w:bookmarkStart w:id="4" w:name="_Toc236007168"/>
      <w:r w:rsidRPr="00AE0027">
        <w:rPr>
          <w:rStyle w:val="IntenseReference"/>
          <w:lang w:eastAsia="en-GB"/>
        </w:rPr>
        <w:lastRenderedPageBreak/>
        <w:t>Indirect Competitors</w:t>
      </w:r>
      <w:bookmarkEnd w:id="4"/>
    </w:p>
    <w:p w14:paraId="4B0691DC" w14:textId="77777777" w:rsidR="00310D86" w:rsidRDefault="00310D86" w:rsidP="00AE0027">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Segoe UI Symbol" w:eastAsia="Times New Roman" w:hAnsi="Segoe UI Symbol" w:cs="Segoe UI Symbol"/>
          <w:kern w:val="0"/>
          <w:sz w:val="24"/>
          <w:szCs w:val="24"/>
          <w:lang w:eastAsia="en-GB"/>
          <w14:ligatures w14:val="none"/>
        </w:rPr>
        <w:t>✓</w:t>
      </w:r>
      <w:r>
        <w:rPr>
          <w:rFonts w:ascii="Arial" w:eastAsia="Times New Roman" w:hAnsi="Arial" w:cs="Arial"/>
          <w:kern w:val="0"/>
          <w:sz w:val="24"/>
          <w:szCs w:val="24"/>
          <w:lang w:eastAsia="en-GB"/>
          <w14:ligatures w14:val="none"/>
        </w:rPr>
        <w:t xml:space="preserve"> Big chain eateries serving standard Asian cuisine  </w:t>
      </w:r>
    </w:p>
    <w:p w14:paraId="39CA3C56" w14:textId="77777777" w:rsidR="00310D86" w:rsidRDefault="00310D86" w:rsidP="00AE0027">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Segoe UI Symbol" w:eastAsia="Times New Roman" w:hAnsi="Segoe UI Symbol" w:cs="Segoe UI Symbol"/>
          <w:kern w:val="0"/>
          <w:sz w:val="24"/>
          <w:szCs w:val="24"/>
          <w:lang w:eastAsia="en-GB"/>
          <w14:ligatures w14:val="none"/>
        </w:rPr>
        <w:t>✓</w:t>
      </w:r>
      <w:r>
        <w:rPr>
          <w:rFonts w:ascii="Arial" w:eastAsia="Times New Roman" w:hAnsi="Arial" w:cs="Arial"/>
          <w:kern w:val="0"/>
          <w:sz w:val="24"/>
          <w:szCs w:val="24"/>
          <w:lang w:eastAsia="en-GB"/>
          <w14:ligatures w14:val="none"/>
        </w:rPr>
        <w:t xml:space="preserve"> Grocery stores providing pre-prepared South Asian dishes  </w:t>
      </w:r>
    </w:p>
    <w:p w14:paraId="38DFED0B" w14:textId="77777777" w:rsidR="00310D86" w:rsidRDefault="00310D86" w:rsidP="00AE0027">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Segoe UI Symbol" w:eastAsia="Times New Roman" w:hAnsi="Segoe UI Symbol" w:cs="Segoe UI Symbol"/>
          <w:kern w:val="0"/>
          <w:sz w:val="24"/>
          <w:szCs w:val="24"/>
          <w:lang w:eastAsia="en-GB"/>
          <w14:ligatures w14:val="none"/>
        </w:rPr>
        <w:t>✓</w:t>
      </w:r>
      <w:r>
        <w:rPr>
          <w:rFonts w:ascii="Arial" w:eastAsia="Times New Roman" w:hAnsi="Arial" w:cs="Arial"/>
          <w:kern w:val="0"/>
          <w:sz w:val="24"/>
          <w:szCs w:val="24"/>
          <w:lang w:eastAsia="en-GB"/>
          <w14:ligatures w14:val="none"/>
        </w:rPr>
        <w:t xml:space="preserve"> Various ethnic dining establishments vying for the same customer spending  </w:t>
      </w:r>
    </w:p>
    <w:p w14:paraId="49EBC38B" w14:textId="5F2148EF" w:rsidR="00790F33" w:rsidRPr="00AE0027" w:rsidRDefault="00310D86" w:rsidP="00AE0027">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Although these establishments don’t directly compete in terms of cuisine, they vie for customer interest and cost-effectiveness.</w:t>
      </w:r>
    </w:p>
    <w:p w14:paraId="74B992BF" w14:textId="77777777" w:rsidR="00790F33" w:rsidRPr="00AE0027" w:rsidRDefault="00790F33" w:rsidP="00790F33">
      <w:pPr>
        <w:spacing w:before="100" w:beforeAutospacing="1" w:after="100" w:afterAutospacing="1" w:line="240" w:lineRule="auto"/>
        <w:outlineLvl w:val="2"/>
        <w:rPr>
          <w:rStyle w:val="IntenseReference"/>
          <w:lang w:eastAsia="en-GB"/>
        </w:rPr>
      </w:pPr>
      <w:bookmarkStart w:id="5" w:name="_Toc236007169"/>
      <w:r w:rsidRPr="00AE0027">
        <w:rPr>
          <w:rStyle w:val="IntenseReference"/>
          <w:lang w:eastAsia="en-GB"/>
        </w:rPr>
        <w:t>Competitive Advantage of Thuruthi</w:t>
      </w:r>
      <w:bookmarkEnd w:id="5"/>
    </w:p>
    <w:p w14:paraId="3F5B4626" w14:textId="77777777" w:rsidR="00FC3B3B" w:rsidRDefault="00FC3B3B" w:rsidP="00310D86">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Thuruthi sets itself apart by:  </w:t>
      </w:r>
    </w:p>
    <w:p w14:paraId="0DFB73AF" w14:textId="2A74B3CE" w:rsidR="00FC3B3B" w:rsidRPr="00FC3B3B" w:rsidRDefault="00FC3B3B" w:rsidP="00FC3B3B">
      <w:pPr>
        <w:pStyle w:val="ListParagraph"/>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FC3B3B">
        <w:rPr>
          <w:rFonts w:ascii="Arial" w:eastAsia="Times New Roman" w:hAnsi="Arial" w:cs="Arial"/>
          <w:kern w:val="0"/>
          <w:sz w:val="24"/>
          <w:szCs w:val="24"/>
          <w:lang w:eastAsia="en-GB"/>
          <w14:ligatures w14:val="none"/>
        </w:rPr>
        <w:t xml:space="preserve">Offering authentic Sri Lankan and South Indian cuisine that is not widely found in Catford.  </w:t>
      </w:r>
    </w:p>
    <w:p w14:paraId="2C1F581A" w14:textId="461F902A" w:rsidR="00FC3B3B" w:rsidRPr="00FC3B3B" w:rsidRDefault="00FC3B3B" w:rsidP="00FC3B3B">
      <w:pPr>
        <w:pStyle w:val="ListParagraph"/>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FC3B3B">
        <w:rPr>
          <w:rFonts w:ascii="Arial" w:eastAsia="Times New Roman" w:hAnsi="Arial" w:cs="Arial"/>
          <w:kern w:val="0"/>
          <w:sz w:val="24"/>
          <w:szCs w:val="24"/>
          <w:lang w:eastAsia="en-GB"/>
          <w14:ligatures w14:val="none"/>
        </w:rPr>
        <w:t xml:space="preserve">Implementing sustainability efforts, such as using biodegradable packaging and minimising waste.  </w:t>
      </w:r>
    </w:p>
    <w:p w14:paraId="5F76011A" w14:textId="0F93DCFE" w:rsidR="00FC3B3B" w:rsidRPr="00FC3B3B" w:rsidRDefault="00FC3B3B" w:rsidP="00FC3B3B">
      <w:pPr>
        <w:pStyle w:val="ListParagraph"/>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FC3B3B">
        <w:rPr>
          <w:rFonts w:ascii="Arial" w:eastAsia="Times New Roman" w:hAnsi="Arial" w:cs="Arial"/>
          <w:kern w:val="0"/>
          <w:sz w:val="24"/>
          <w:szCs w:val="24"/>
          <w:lang w:eastAsia="en-GB"/>
          <w14:ligatures w14:val="none"/>
        </w:rPr>
        <w:t xml:space="preserve">Engaging with the community through initiatives like monthly meal discount days.  </w:t>
      </w:r>
    </w:p>
    <w:p w14:paraId="3DD3EF3A" w14:textId="09E3A5C6" w:rsidR="00FC3B3B" w:rsidRPr="00FC3B3B" w:rsidRDefault="00FC3B3B" w:rsidP="00FC3B3B">
      <w:pPr>
        <w:pStyle w:val="ListParagraph"/>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FC3B3B">
        <w:rPr>
          <w:rFonts w:ascii="Arial" w:eastAsia="Times New Roman" w:hAnsi="Arial" w:cs="Arial"/>
          <w:kern w:val="0"/>
          <w:sz w:val="24"/>
          <w:szCs w:val="24"/>
          <w:lang w:eastAsia="en-GB"/>
          <w14:ligatures w14:val="none"/>
        </w:rPr>
        <w:t xml:space="preserve">Providing a cultural dining atmosphere with traditional decor and music.  </w:t>
      </w:r>
    </w:p>
    <w:p w14:paraId="77784F67" w14:textId="748A232B" w:rsidR="00FC3B3B" w:rsidRPr="00FC3B3B" w:rsidRDefault="00FC3B3B" w:rsidP="00FC3B3B">
      <w:pPr>
        <w:pStyle w:val="ListParagraph"/>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FC3B3B">
        <w:rPr>
          <w:rFonts w:ascii="Arial" w:eastAsia="Times New Roman" w:hAnsi="Arial" w:cs="Arial"/>
          <w:kern w:val="0"/>
          <w:sz w:val="24"/>
          <w:szCs w:val="24"/>
          <w:lang w:eastAsia="en-GB"/>
          <w14:ligatures w14:val="none"/>
        </w:rPr>
        <w:t xml:space="preserve">Generating multiple revenue streams, including dining in, takeout, delivery, and catering services.  </w:t>
      </w:r>
    </w:p>
    <w:p w14:paraId="32E3AE63" w14:textId="3930BE68" w:rsidR="000420BB" w:rsidRDefault="00FC3B3B" w:rsidP="00310D86">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This blend makes Thuruthi a distinctive, culturally enriched restaurant that attracts both </w:t>
      </w:r>
      <w:r w:rsidR="00F4011C">
        <w:rPr>
          <w:rFonts w:ascii="Arial" w:eastAsia="Times New Roman" w:hAnsi="Arial" w:cs="Arial"/>
          <w:kern w:val="0"/>
          <w:sz w:val="24"/>
          <w:szCs w:val="24"/>
          <w:lang w:eastAsia="en-GB"/>
          <w14:ligatures w14:val="none"/>
        </w:rPr>
        <w:t>residents</w:t>
      </w:r>
      <w:r>
        <w:rPr>
          <w:rFonts w:ascii="Arial" w:eastAsia="Times New Roman" w:hAnsi="Arial" w:cs="Arial"/>
          <w:kern w:val="0"/>
          <w:sz w:val="24"/>
          <w:szCs w:val="24"/>
          <w:lang w:eastAsia="en-GB"/>
          <w14:ligatures w14:val="none"/>
        </w:rPr>
        <w:t xml:space="preserve"> and diaspora communities seeking new culinary experiences.  </w:t>
      </w:r>
    </w:p>
    <w:p w14:paraId="2261991E" w14:textId="77777777" w:rsidR="00834FCD" w:rsidRDefault="00834FCD" w:rsidP="00310D86">
      <w:pPr>
        <w:spacing w:before="100" w:beforeAutospacing="1" w:after="100" w:afterAutospacing="1" w:line="360" w:lineRule="auto"/>
        <w:rPr>
          <w:rFonts w:ascii="Arial" w:eastAsia="Times New Roman" w:hAnsi="Arial" w:cs="Arial"/>
          <w:kern w:val="0"/>
          <w:sz w:val="24"/>
          <w:szCs w:val="24"/>
          <w:lang w:eastAsia="en-GB"/>
          <w14:ligatures w14:val="none"/>
        </w:rPr>
      </w:pPr>
    </w:p>
    <w:p w14:paraId="33CC437C" w14:textId="77777777" w:rsidR="00834FCD" w:rsidRDefault="00834FCD" w:rsidP="00310D86">
      <w:pPr>
        <w:spacing w:before="100" w:beforeAutospacing="1" w:after="100" w:afterAutospacing="1" w:line="360" w:lineRule="auto"/>
        <w:rPr>
          <w:rFonts w:ascii="Arial" w:eastAsia="Times New Roman" w:hAnsi="Arial" w:cs="Arial"/>
          <w:kern w:val="0"/>
          <w:sz w:val="24"/>
          <w:szCs w:val="24"/>
          <w:lang w:eastAsia="en-GB"/>
          <w14:ligatures w14:val="none"/>
        </w:rPr>
      </w:pPr>
    </w:p>
    <w:p w14:paraId="13EB1C7A" w14:textId="77777777" w:rsidR="00834FCD" w:rsidRDefault="00834FCD" w:rsidP="00310D86">
      <w:pPr>
        <w:spacing w:before="100" w:beforeAutospacing="1" w:after="100" w:afterAutospacing="1" w:line="360" w:lineRule="auto"/>
        <w:rPr>
          <w:rFonts w:ascii="Arial" w:eastAsia="Times New Roman" w:hAnsi="Arial" w:cs="Arial"/>
          <w:kern w:val="0"/>
          <w:sz w:val="24"/>
          <w:szCs w:val="24"/>
          <w:lang w:eastAsia="en-GB"/>
          <w14:ligatures w14:val="none"/>
        </w:rPr>
      </w:pPr>
    </w:p>
    <w:p w14:paraId="2E0CBF94" w14:textId="77777777" w:rsidR="00834FCD" w:rsidRDefault="00834FCD" w:rsidP="00310D86">
      <w:pPr>
        <w:spacing w:before="100" w:beforeAutospacing="1" w:after="100" w:afterAutospacing="1" w:line="360" w:lineRule="auto"/>
        <w:rPr>
          <w:rFonts w:ascii="Arial" w:eastAsia="Times New Roman" w:hAnsi="Arial" w:cs="Arial"/>
          <w:kern w:val="0"/>
          <w:sz w:val="24"/>
          <w:szCs w:val="24"/>
          <w:lang w:eastAsia="en-GB"/>
          <w14:ligatures w14:val="none"/>
        </w:rPr>
      </w:pPr>
    </w:p>
    <w:p w14:paraId="3AA7BC98" w14:textId="77777777" w:rsidR="00834FCD" w:rsidRDefault="00834FCD" w:rsidP="00310D86">
      <w:pPr>
        <w:spacing w:before="100" w:beforeAutospacing="1" w:after="100" w:afterAutospacing="1" w:line="360" w:lineRule="auto"/>
        <w:rPr>
          <w:rFonts w:ascii="Arial" w:eastAsia="Times New Roman" w:hAnsi="Arial" w:cs="Arial"/>
          <w:kern w:val="0"/>
          <w:sz w:val="24"/>
          <w:szCs w:val="24"/>
          <w:lang w:eastAsia="en-GB"/>
          <w14:ligatures w14:val="none"/>
        </w:rPr>
      </w:pPr>
    </w:p>
    <w:p w14:paraId="692001B6" w14:textId="77777777" w:rsidR="00834FCD" w:rsidRDefault="00834FCD" w:rsidP="00310D86">
      <w:pPr>
        <w:spacing w:before="100" w:beforeAutospacing="1" w:after="100" w:afterAutospacing="1" w:line="360" w:lineRule="auto"/>
        <w:rPr>
          <w:rFonts w:ascii="Arial" w:eastAsia="Times New Roman" w:hAnsi="Arial" w:cs="Arial"/>
          <w:kern w:val="0"/>
          <w:sz w:val="24"/>
          <w:szCs w:val="24"/>
          <w:lang w:eastAsia="en-GB"/>
          <w14:ligatures w14:val="none"/>
        </w:rPr>
      </w:pPr>
    </w:p>
    <w:p w14:paraId="5D04F212" w14:textId="77777777" w:rsidR="00834FCD" w:rsidRDefault="00834FCD" w:rsidP="00310D86">
      <w:pPr>
        <w:spacing w:before="100" w:beforeAutospacing="1" w:after="100" w:afterAutospacing="1" w:line="360" w:lineRule="auto"/>
        <w:rPr>
          <w:rFonts w:ascii="Arial" w:eastAsia="Times New Roman" w:hAnsi="Arial" w:cs="Arial"/>
          <w:kern w:val="0"/>
          <w:sz w:val="24"/>
          <w:szCs w:val="24"/>
          <w:lang w:eastAsia="en-GB"/>
          <w14:ligatures w14:val="none"/>
        </w:rPr>
      </w:pPr>
    </w:p>
    <w:p w14:paraId="7FE96CCE" w14:textId="77777777" w:rsidR="00834FCD" w:rsidRDefault="00834FCD" w:rsidP="00310D86">
      <w:pPr>
        <w:spacing w:before="100" w:beforeAutospacing="1" w:after="100" w:afterAutospacing="1" w:line="360" w:lineRule="auto"/>
        <w:rPr>
          <w:rFonts w:ascii="Arial" w:eastAsia="Times New Roman" w:hAnsi="Arial" w:cs="Arial"/>
          <w:kern w:val="0"/>
          <w:sz w:val="24"/>
          <w:szCs w:val="24"/>
          <w:lang w:eastAsia="en-GB"/>
          <w14:ligatures w14:val="none"/>
        </w:rPr>
      </w:pPr>
    </w:p>
    <w:p w14:paraId="562828C9" w14:textId="77777777" w:rsidR="00834FCD" w:rsidRDefault="00834FCD" w:rsidP="00310D86">
      <w:pPr>
        <w:spacing w:before="100" w:beforeAutospacing="1" w:after="100" w:afterAutospacing="1" w:line="360" w:lineRule="auto"/>
        <w:rPr>
          <w:rFonts w:ascii="Arial" w:eastAsia="Times New Roman" w:hAnsi="Arial" w:cs="Arial"/>
          <w:kern w:val="0"/>
          <w:sz w:val="24"/>
          <w:szCs w:val="24"/>
          <w:lang w:eastAsia="en-GB"/>
          <w14:ligatures w14:val="none"/>
        </w:rPr>
      </w:pPr>
    </w:p>
    <w:p w14:paraId="18EA9310" w14:textId="77753E14" w:rsidR="00A42952" w:rsidRPr="006F23AD" w:rsidRDefault="00A42952" w:rsidP="0055232F">
      <w:pPr>
        <w:pStyle w:val="ListParagraph"/>
        <w:numPr>
          <w:ilvl w:val="0"/>
          <w:numId w:val="17"/>
        </w:numPr>
        <w:spacing w:before="100" w:beforeAutospacing="1" w:after="100" w:afterAutospacing="1" w:line="360" w:lineRule="auto"/>
        <w:jc w:val="center"/>
        <w:rPr>
          <w:rStyle w:val="BookTitle"/>
          <w:rFonts w:ascii="Footlight MT Light" w:hAnsi="Footlight MT Light"/>
          <w:sz w:val="48"/>
          <w:szCs w:val="48"/>
          <w:lang w:eastAsia="en-GB"/>
        </w:rPr>
      </w:pPr>
      <w:r w:rsidRPr="006F23AD">
        <w:rPr>
          <w:rStyle w:val="BookTitle"/>
          <w:rFonts w:ascii="Footlight MT Light" w:hAnsi="Footlight MT Light"/>
          <w:sz w:val="48"/>
          <w:szCs w:val="48"/>
          <w:lang w:eastAsia="en-GB"/>
        </w:rPr>
        <w:t>Marketing Communications</w:t>
      </w:r>
    </w:p>
    <w:p w14:paraId="7A316C41" w14:textId="39AE2374" w:rsidR="00CB5F57" w:rsidRPr="004E5829" w:rsidRDefault="00CB5F57" w:rsidP="00124004">
      <w:pPr>
        <w:spacing w:before="100" w:beforeAutospacing="1" w:after="100" w:afterAutospacing="1" w:line="360" w:lineRule="auto"/>
        <w:rPr>
          <w:rStyle w:val="IntenseEmphasis"/>
          <w:b/>
          <w:bCs/>
          <w:i w:val="0"/>
          <w:iCs w:val="0"/>
          <w:smallCaps/>
          <w:spacing w:val="5"/>
          <w:lang w:eastAsia="en-GB"/>
        </w:rPr>
      </w:pPr>
      <w:r w:rsidRPr="004E5829">
        <w:rPr>
          <w:rStyle w:val="IntenseReference"/>
          <w:lang w:eastAsia="en-GB"/>
        </w:rPr>
        <w:t>Thuruthi Marketing Strategy Summary</w:t>
      </w:r>
    </w:p>
    <w:p w14:paraId="51E75130" w14:textId="3E0EAD39" w:rsidR="00CB5F57" w:rsidRPr="00D44AA4" w:rsidRDefault="00CB5F57" w:rsidP="00124004">
      <w:pPr>
        <w:spacing w:before="100" w:beforeAutospacing="1" w:after="100" w:afterAutospacing="1" w:line="360" w:lineRule="auto"/>
        <w:rPr>
          <w:rStyle w:val="IntenseEmphasis"/>
          <w:lang w:eastAsia="en-GB"/>
        </w:rPr>
      </w:pPr>
      <w:r w:rsidRPr="00D44AA4">
        <w:rPr>
          <w:rStyle w:val="IntenseEmphasis"/>
          <w:lang w:eastAsia="en-GB"/>
        </w:rPr>
        <w:t>1. Social Media Marketing</w:t>
      </w:r>
    </w:p>
    <w:p w14:paraId="6DB6E646" w14:textId="6B12403B" w:rsidR="00CB5F57" w:rsidRPr="00D44AA4" w:rsidRDefault="00CB5F57" w:rsidP="00124004">
      <w:pPr>
        <w:spacing w:before="100" w:beforeAutospacing="1" w:after="100" w:afterAutospacing="1" w:line="360" w:lineRule="auto"/>
        <w:rPr>
          <w:rStyle w:val="IntenseEmphasis"/>
          <w:rFonts w:ascii="Arial" w:eastAsia="Times New Roman" w:hAnsi="Arial" w:cs="Arial"/>
          <w:i w:val="0"/>
          <w:iCs w:val="0"/>
          <w:color w:val="auto"/>
          <w:kern w:val="0"/>
          <w:sz w:val="24"/>
          <w:szCs w:val="24"/>
          <w:lang w:eastAsia="en-GB"/>
          <w14:ligatures w14:val="none"/>
        </w:rPr>
      </w:pPr>
      <w:r>
        <w:rPr>
          <w:rFonts w:ascii="Arial" w:eastAsia="Times New Roman" w:hAnsi="Arial" w:cs="Arial"/>
          <w:kern w:val="0"/>
          <w:sz w:val="24"/>
          <w:szCs w:val="24"/>
          <w:lang w:eastAsia="en-GB"/>
          <w14:ligatures w14:val="none"/>
        </w:rPr>
        <w:t>Thuruthi will focus on social media for communication, highlighting short cooking videos on Instagram and TikTok, while using Facebook for events and promotions. This approach targets younger audiences and food enthusiasts.</w:t>
      </w:r>
    </w:p>
    <w:p w14:paraId="33F4EB00" w14:textId="2E2E53F5" w:rsidR="00CB5F57" w:rsidRPr="00D44AA4" w:rsidRDefault="00CB5F57" w:rsidP="00124004">
      <w:pPr>
        <w:spacing w:before="100" w:beforeAutospacing="1" w:after="100" w:afterAutospacing="1" w:line="360" w:lineRule="auto"/>
        <w:rPr>
          <w:rStyle w:val="IntenseEmphasis"/>
          <w:lang w:eastAsia="en-GB"/>
        </w:rPr>
      </w:pPr>
      <w:r w:rsidRPr="00D44AA4">
        <w:rPr>
          <w:rStyle w:val="IntenseEmphasis"/>
          <w:lang w:eastAsia="en-GB"/>
        </w:rPr>
        <w:t xml:space="preserve">2. Local Partnerships and Community Engagement  </w:t>
      </w:r>
    </w:p>
    <w:p w14:paraId="5F9476CD" w14:textId="649C5727" w:rsidR="00CB5F57" w:rsidRDefault="00CB5F57" w:rsidP="00124004">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Collaborations with nearby schools, cultural organisations, and community centres will promote cultural events and offer discounted meals to low-income families, thereby enhancing brand loyalty and social responsibility.</w:t>
      </w:r>
    </w:p>
    <w:p w14:paraId="26A2CC8F" w14:textId="1C45CEDF" w:rsidR="00CB5F57" w:rsidRPr="00D44AA4" w:rsidRDefault="00CB5F57" w:rsidP="00124004">
      <w:pPr>
        <w:spacing w:before="100" w:beforeAutospacing="1" w:after="100" w:afterAutospacing="1" w:line="360" w:lineRule="auto"/>
        <w:rPr>
          <w:rStyle w:val="IntenseEmphasis"/>
          <w:lang w:eastAsia="en-GB"/>
        </w:rPr>
      </w:pPr>
      <w:r w:rsidRPr="00D44AA4">
        <w:rPr>
          <w:rStyle w:val="IntenseEmphasis"/>
          <w:lang w:eastAsia="en-GB"/>
        </w:rPr>
        <w:t xml:space="preserve">3. Promotional Activities </w:t>
      </w:r>
    </w:p>
    <w:p w14:paraId="30903BFD" w14:textId="4EC24FA3" w:rsidR="00CB5F57" w:rsidRDefault="00CB5F57" w:rsidP="00124004">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During the launch, Thuruthi will implement various promotions, including opening-week discounts, loyalty cards, student discounts, family meal packs, and "bring-a-friend" deals, to encourage repeat visits and diverse menu exploration.</w:t>
      </w:r>
    </w:p>
    <w:p w14:paraId="260F304C" w14:textId="762F4FE4" w:rsidR="00CB5F57" w:rsidRPr="00D44AA4" w:rsidRDefault="00CB5F57" w:rsidP="00124004">
      <w:pPr>
        <w:spacing w:before="100" w:beforeAutospacing="1" w:after="100" w:afterAutospacing="1" w:line="360" w:lineRule="auto"/>
        <w:rPr>
          <w:rStyle w:val="IntenseEmphasis"/>
          <w:lang w:eastAsia="en-GB"/>
        </w:rPr>
      </w:pPr>
      <w:r w:rsidRPr="00D44AA4">
        <w:rPr>
          <w:rStyle w:val="IntenseEmphasis"/>
          <w:lang w:eastAsia="en-GB"/>
        </w:rPr>
        <w:t>4. Online Presence and Delivery Platforms</w:t>
      </w:r>
    </w:p>
    <w:p w14:paraId="794BAB3B" w14:textId="49A09990" w:rsidR="00CB5F57" w:rsidRDefault="00CB5F57" w:rsidP="00124004">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An informative website will feature the menu, hours, and an online ordering option. Thuruthi will partner with delivery platforms such as Uber Eats and Deliveroo to expand its customer reach and visibility.</w:t>
      </w:r>
    </w:p>
    <w:p w14:paraId="5C9B747F" w14:textId="73E750FC" w:rsidR="00CB5F57" w:rsidRPr="00A3231E" w:rsidRDefault="00CB5F57" w:rsidP="00124004">
      <w:pPr>
        <w:spacing w:before="100" w:beforeAutospacing="1" w:after="100" w:afterAutospacing="1" w:line="360" w:lineRule="auto"/>
        <w:rPr>
          <w:rStyle w:val="IntenseEmphasis"/>
          <w:lang w:eastAsia="en-GB"/>
        </w:rPr>
      </w:pPr>
      <w:r w:rsidRPr="00A3231E">
        <w:rPr>
          <w:rStyle w:val="IntenseEmphasis"/>
          <w:lang w:eastAsia="en-GB"/>
        </w:rPr>
        <w:t>5. In-Store Experience and Branding</w:t>
      </w:r>
    </w:p>
    <w:p w14:paraId="10783509" w14:textId="769984FA" w:rsidR="00CB5F57" w:rsidRPr="00A3231E" w:rsidRDefault="00CB5F57" w:rsidP="00124004">
      <w:pPr>
        <w:spacing w:before="100" w:beforeAutospacing="1" w:after="100" w:afterAutospacing="1" w:line="360" w:lineRule="auto"/>
        <w:rPr>
          <w:rStyle w:val="IntenseEmphasis"/>
          <w:rFonts w:ascii="Arial" w:eastAsia="Times New Roman" w:hAnsi="Arial" w:cs="Arial"/>
          <w:i w:val="0"/>
          <w:iCs w:val="0"/>
          <w:color w:val="auto"/>
          <w:kern w:val="0"/>
          <w:sz w:val="24"/>
          <w:szCs w:val="24"/>
          <w:lang w:eastAsia="en-GB"/>
          <w14:ligatures w14:val="none"/>
        </w:rPr>
      </w:pPr>
      <w:r>
        <w:rPr>
          <w:rFonts w:ascii="Arial" w:eastAsia="Times New Roman" w:hAnsi="Arial" w:cs="Arial"/>
          <w:kern w:val="0"/>
          <w:sz w:val="24"/>
          <w:szCs w:val="24"/>
          <w:lang w:eastAsia="en-GB"/>
          <w14:ligatures w14:val="none"/>
        </w:rPr>
        <w:t>The restaurant will present traditional decor inspired by Sri Lankan and South Indian culture, emphasising a warm atmosphere and quality service. Clear branding and eco-friendly packaging will reinforce its professional and sustainable image.</w:t>
      </w:r>
    </w:p>
    <w:p w14:paraId="4129208C" w14:textId="12C21793" w:rsidR="00CB5F57" w:rsidRPr="00A3231E" w:rsidRDefault="00CB5F57" w:rsidP="00124004">
      <w:pPr>
        <w:spacing w:before="100" w:beforeAutospacing="1" w:after="100" w:afterAutospacing="1" w:line="360" w:lineRule="auto"/>
        <w:rPr>
          <w:rStyle w:val="IntenseEmphasis"/>
          <w:lang w:eastAsia="en-GB"/>
        </w:rPr>
      </w:pPr>
      <w:r w:rsidRPr="00A3231E">
        <w:rPr>
          <w:rStyle w:val="IntenseEmphasis"/>
          <w:lang w:eastAsia="en-GB"/>
        </w:rPr>
        <w:t>6. Word-of-Mouth and Customer Reviews</w:t>
      </w:r>
    </w:p>
    <w:p w14:paraId="5BA598D9" w14:textId="28779B09" w:rsidR="00CB5F57" w:rsidRPr="00A3231E" w:rsidRDefault="00CB5F57" w:rsidP="00124004">
      <w:pPr>
        <w:spacing w:before="100" w:beforeAutospacing="1" w:after="100" w:afterAutospacing="1" w:line="360" w:lineRule="auto"/>
        <w:rPr>
          <w:rStyle w:val="IntenseEmphasis"/>
          <w:rFonts w:ascii="Arial" w:eastAsia="Times New Roman" w:hAnsi="Arial" w:cs="Arial"/>
          <w:i w:val="0"/>
          <w:iCs w:val="0"/>
          <w:color w:val="auto"/>
          <w:kern w:val="0"/>
          <w:sz w:val="24"/>
          <w:szCs w:val="24"/>
          <w:lang w:eastAsia="en-GB"/>
          <w14:ligatures w14:val="none"/>
        </w:rPr>
      </w:pPr>
      <w:r>
        <w:rPr>
          <w:rFonts w:ascii="Arial" w:eastAsia="Times New Roman" w:hAnsi="Arial" w:cs="Arial"/>
          <w:kern w:val="0"/>
          <w:sz w:val="24"/>
          <w:szCs w:val="24"/>
          <w:lang w:eastAsia="en-GB"/>
          <w14:ligatures w14:val="none"/>
        </w:rPr>
        <w:t xml:space="preserve">Encouraging positive reviews on platforms like Google and TripAdvisor will be crucial. Thuruthi will incentivise satisfied customers with discounts to stimulate organic marketing through personal </w:t>
      </w:r>
      <w:r>
        <w:rPr>
          <w:rFonts w:ascii="Arial" w:eastAsia="Times New Roman" w:hAnsi="Arial" w:cs="Arial"/>
          <w:kern w:val="0"/>
          <w:sz w:val="24"/>
          <w:szCs w:val="24"/>
          <w:lang w:eastAsia="en-GB"/>
          <w14:ligatures w14:val="none"/>
        </w:rPr>
        <w:lastRenderedPageBreak/>
        <w:t>recommendations.</w:t>
      </w:r>
      <w:r w:rsidR="00EC76EE">
        <w:rPr>
          <w:rFonts w:ascii="Arial" w:eastAsia="Times New Roman" w:hAnsi="Arial" w:cs="Arial"/>
          <w:kern w:val="0"/>
          <w:sz w:val="24"/>
          <w:szCs w:val="24"/>
          <w:lang w:eastAsia="en-GB"/>
          <w14:ligatures w14:val="none"/>
        </w:rPr>
        <w:t xml:space="preserve"> </w:t>
      </w:r>
      <w:r w:rsidR="00EC76EE" w:rsidRPr="00EC76EE">
        <w:rPr>
          <w:rFonts w:ascii="Arial" w:eastAsia="Times New Roman" w:hAnsi="Arial" w:cs="Arial"/>
          <w:kern w:val="0"/>
          <w:sz w:val="24"/>
          <w:szCs w:val="24"/>
          <w:lang w:eastAsia="en-GB"/>
          <w14:ligatures w14:val="none"/>
        </w:rPr>
        <w:t>Sustainable business practices can improve customer loyalty and brand reputation (Kotler and Armstrong, 2020).</w:t>
      </w:r>
    </w:p>
    <w:p w14:paraId="10ECE2E8" w14:textId="77777777" w:rsidR="00A3231E" w:rsidRDefault="00CB5F57" w:rsidP="00124004">
      <w:pPr>
        <w:spacing w:before="100" w:beforeAutospacing="1" w:after="100" w:afterAutospacing="1" w:line="360" w:lineRule="auto"/>
        <w:rPr>
          <w:rStyle w:val="IntenseEmphasis"/>
          <w:lang w:eastAsia="en-GB"/>
        </w:rPr>
      </w:pPr>
      <w:r w:rsidRPr="00CB5F57">
        <w:rPr>
          <w:rStyle w:val="IntenseEmphasis"/>
          <w:lang w:eastAsia="en-GB"/>
        </w:rPr>
        <w:t xml:space="preserve">Summary </w:t>
      </w:r>
    </w:p>
    <w:p w14:paraId="50DF9140" w14:textId="67F72FAD" w:rsidR="0035666F" w:rsidRDefault="00CB5F57" w:rsidP="00124004">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Thuruthi’s strategy combines digital marketing, community engagement, sustainability, and strong branding to attract a diverse clientele and establish itself as a culturally rich dining option in Catford.</w:t>
      </w:r>
    </w:p>
    <w:p w14:paraId="06404C65" w14:textId="157F9D62" w:rsidR="009A1EA9" w:rsidRDefault="009A1EA9" w:rsidP="00097076">
      <w:pPr>
        <w:pStyle w:val="ListParagraph"/>
        <w:numPr>
          <w:ilvl w:val="0"/>
          <w:numId w:val="17"/>
        </w:numPr>
        <w:spacing w:before="100" w:beforeAutospacing="1" w:after="100" w:afterAutospacing="1" w:line="360" w:lineRule="auto"/>
        <w:jc w:val="center"/>
        <w:rPr>
          <w:rStyle w:val="BookTitle"/>
          <w:rFonts w:ascii="Footlight MT Light" w:hAnsi="Footlight MT Light"/>
          <w:sz w:val="48"/>
          <w:szCs w:val="48"/>
          <w:lang w:eastAsia="en-GB"/>
        </w:rPr>
      </w:pPr>
      <w:r w:rsidRPr="00097076">
        <w:rPr>
          <w:rStyle w:val="BookTitle"/>
          <w:rFonts w:ascii="Footlight MT Light" w:hAnsi="Footlight MT Light"/>
          <w:sz w:val="48"/>
          <w:szCs w:val="48"/>
        </w:rPr>
        <w:t>Financials</w:t>
      </w:r>
    </w:p>
    <w:p w14:paraId="78E59273" w14:textId="177B83AE" w:rsidR="00DB3A4C" w:rsidRPr="006E2C45" w:rsidRDefault="0034291E" w:rsidP="006E2C45">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 solid financial strategy is essential for assessing Thuruthi's viability and showing potential investors that the business can operate sustainably and profitably. This section </w:t>
      </w:r>
      <w:r w:rsidR="0039554F">
        <w:rPr>
          <w:rFonts w:ascii="Arial" w:eastAsia="Times New Roman" w:hAnsi="Arial" w:cs="Arial"/>
          <w:kern w:val="0"/>
          <w:sz w:val="24"/>
          <w:szCs w:val="24"/>
          <w:lang w:eastAsia="en-GB"/>
          <w14:ligatures w14:val="none"/>
        </w:rPr>
        <w:t>summarises</w:t>
      </w:r>
      <w:r>
        <w:rPr>
          <w:rFonts w:ascii="Arial" w:eastAsia="Times New Roman" w:hAnsi="Arial" w:cs="Arial"/>
          <w:kern w:val="0"/>
          <w:sz w:val="24"/>
          <w:szCs w:val="24"/>
          <w:lang w:eastAsia="en-GB"/>
          <w14:ligatures w14:val="none"/>
        </w:rPr>
        <w:t xml:space="preserve"> the funding requirements, sources, and anticipated startup costs for the first month.</w:t>
      </w:r>
    </w:p>
    <w:p w14:paraId="1A3040E3" w14:textId="77777777" w:rsidR="00DB3A4C" w:rsidRPr="001A5AC6" w:rsidRDefault="00DB3A4C" w:rsidP="006E2C45">
      <w:pPr>
        <w:spacing w:before="100" w:beforeAutospacing="1" w:after="100" w:afterAutospacing="1" w:line="360" w:lineRule="auto"/>
        <w:outlineLvl w:val="1"/>
        <w:rPr>
          <w:rStyle w:val="IntenseReference"/>
          <w:lang w:eastAsia="en-GB"/>
        </w:rPr>
      </w:pPr>
      <w:bookmarkStart w:id="6" w:name="_Toc236007170"/>
      <w:r w:rsidRPr="001A5AC6">
        <w:rPr>
          <w:rStyle w:val="IntenseReference"/>
          <w:lang w:eastAsia="en-GB"/>
        </w:rPr>
        <w:t>Funding Required</w:t>
      </w:r>
      <w:bookmarkEnd w:id="6"/>
    </w:p>
    <w:p w14:paraId="483608B9" w14:textId="708C3AB4" w:rsidR="00DB3A4C" w:rsidRPr="006E2C45" w:rsidRDefault="0039554F" w:rsidP="006E2C45">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Thuruthi requires an initial investment of £45,000 to open the restaurant in Catford. This funding will cover essential expenses like kitchen appliances, interior design, initial inventory, permits, marketing, and initial operations, aligning with the typical financial needs of a small-to-medium-sized ethnic restaurant in London.</w:t>
      </w:r>
    </w:p>
    <w:p w14:paraId="5BF98D41" w14:textId="77777777" w:rsidR="00DB3A4C" w:rsidRPr="001A5AC6" w:rsidRDefault="00DB3A4C" w:rsidP="006E2C45">
      <w:pPr>
        <w:spacing w:before="100" w:beforeAutospacing="1" w:after="100" w:afterAutospacing="1" w:line="360" w:lineRule="auto"/>
        <w:outlineLvl w:val="1"/>
        <w:rPr>
          <w:rStyle w:val="IntenseReference"/>
          <w:lang w:eastAsia="en-GB"/>
        </w:rPr>
      </w:pPr>
      <w:bookmarkStart w:id="7" w:name="_Toc236007171"/>
      <w:r w:rsidRPr="001A5AC6">
        <w:rPr>
          <w:rStyle w:val="IntenseReference"/>
          <w:lang w:eastAsia="en-GB"/>
        </w:rPr>
        <w:t>Funding Sources and Rationale</w:t>
      </w:r>
      <w:bookmarkEnd w:id="7"/>
    </w:p>
    <w:p w14:paraId="0FACCD9C" w14:textId="651E9262" w:rsidR="00DB3A4C" w:rsidRPr="006E2C45" w:rsidRDefault="00B0647D" w:rsidP="006E2C45">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To obtain the necessary £45,000, Thuruthi will utilise a mix of three funding sources:</w:t>
      </w:r>
    </w:p>
    <w:p w14:paraId="735888B9" w14:textId="77777777" w:rsidR="00DB3A4C" w:rsidRPr="006E2C45" w:rsidRDefault="00DB3A4C" w:rsidP="006E2C45">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bookmarkStart w:id="8" w:name="_Toc236007172"/>
      <w:r w:rsidRPr="006E2C45">
        <w:rPr>
          <w:rFonts w:ascii="Arial" w:eastAsia="Times New Roman" w:hAnsi="Arial" w:cs="Arial"/>
          <w:b/>
          <w:bCs/>
          <w:kern w:val="0"/>
          <w:sz w:val="24"/>
          <w:szCs w:val="24"/>
          <w:lang w:eastAsia="en-GB"/>
          <w14:ligatures w14:val="none"/>
        </w:rPr>
        <w:t>1. Personal Savings – £10,000</w:t>
      </w:r>
      <w:bookmarkEnd w:id="8"/>
    </w:p>
    <w:p w14:paraId="2682241C" w14:textId="501DD983" w:rsidR="00DB3A4C" w:rsidRPr="006E2C45" w:rsidRDefault="00A0239E" w:rsidP="006E2C45">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founder will invest £10,000 from personal savings, demonstrating commitment and reducing reliance on outside financing. This personal stake also builds trust with lenders and investors.</w:t>
      </w:r>
    </w:p>
    <w:p w14:paraId="69B0063C" w14:textId="77777777" w:rsidR="00DB3A4C" w:rsidRPr="006E2C45" w:rsidRDefault="00DB3A4C" w:rsidP="006E2C45">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bookmarkStart w:id="9" w:name="_Toc236007173"/>
      <w:r w:rsidRPr="006E2C45">
        <w:rPr>
          <w:rFonts w:ascii="Arial" w:eastAsia="Times New Roman" w:hAnsi="Arial" w:cs="Arial"/>
          <w:b/>
          <w:bCs/>
          <w:kern w:val="0"/>
          <w:sz w:val="24"/>
          <w:szCs w:val="24"/>
          <w:lang w:eastAsia="en-GB"/>
          <w14:ligatures w14:val="none"/>
        </w:rPr>
        <w:t>2. Bank Loan – £25,000</w:t>
      </w:r>
      <w:bookmarkEnd w:id="9"/>
    </w:p>
    <w:p w14:paraId="20EC1141" w14:textId="64C85610" w:rsidR="00DB3A4C" w:rsidRPr="006E2C45" w:rsidRDefault="00B13880" w:rsidP="006E2C45">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 UK bank will be approached for a £25,000 small business loan to support a new restaurant. The loan will fund kitchen equipment, interior design, and initial inventory. The expected monthly revenue indicates manageable loan repayments without impacting cash flow.</w:t>
      </w:r>
    </w:p>
    <w:p w14:paraId="1B5E9BD8" w14:textId="77777777" w:rsidR="00DB3A4C" w:rsidRPr="006E2C45" w:rsidRDefault="00DB3A4C" w:rsidP="006E2C45">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bookmarkStart w:id="10" w:name="_Toc236007174"/>
      <w:r w:rsidRPr="006E2C45">
        <w:rPr>
          <w:rFonts w:ascii="Arial" w:eastAsia="Times New Roman" w:hAnsi="Arial" w:cs="Arial"/>
          <w:b/>
          <w:bCs/>
          <w:kern w:val="0"/>
          <w:sz w:val="24"/>
          <w:szCs w:val="24"/>
          <w:lang w:eastAsia="en-GB"/>
          <w14:ligatures w14:val="none"/>
        </w:rPr>
        <w:t>3. Private Investor – £10,000</w:t>
      </w:r>
      <w:bookmarkEnd w:id="10"/>
    </w:p>
    <w:p w14:paraId="27BE3F37" w14:textId="0D31C7A4" w:rsidR="00DB3A4C" w:rsidRPr="006E2C45" w:rsidRDefault="001B2636" w:rsidP="006E2C45">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A sustainability-focused investor will be approached for a £10,000 minor equity stake, drawn by Thuruthi’s commitment to biodegradable packaging and community support. This investment reduces debt pressure, enhancing financial stability in the early months. The funding mix includes personal investment, manageable debt, and external financing, all in line with the restaurant's sustainability principles.</w:t>
      </w:r>
    </w:p>
    <w:p w14:paraId="488BE3F7" w14:textId="77777777" w:rsidR="00DB3A4C" w:rsidRPr="001A5AC6" w:rsidRDefault="00DB3A4C" w:rsidP="006E2C45">
      <w:pPr>
        <w:spacing w:before="100" w:beforeAutospacing="1" w:after="100" w:afterAutospacing="1" w:line="360" w:lineRule="auto"/>
        <w:outlineLvl w:val="1"/>
        <w:rPr>
          <w:rStyle w:val="IntenseReference"/>
          <w:lang w:eastAsia="en-GB"/>
        </w:rPr>
      </w:pPr>
      <w:bookmarkStart w:id="11" w:name="_Toc236007175"/>
      <w:r w:rsidRPr="001A5AC6">
        <w:rPr>
          <w:rStyle w:val="IntenseReference"/>
          <w:lang w:eastAsia="en-GB"/>
        </w:rPr>
        <w:t>Startup Expenses (First Month)</w:t>
      </w:r>
      <w:bookmarkEnd w:id="11"/>
    </w:p>
    <w:p w14:paraId="39B56368" w14:textId="77777777" w:rsidR="00DB3A4C" w:rsidRPr="006E2C45" w:rsidRDefault="00DB3A4C" w:rsidP="006E2C45">
      <w:pPr>
        <w:spacing w:before="100" w:beforeAutospacing="1" w:after="100" w:afterAutospacing="1" w:line="360" w:lineRule="auto"/>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The first month of operations requires significant investment to set up the restaurant, purchase equipment, and prepare for customer service. The estimated startup expenses are outlined below:</w:t>
      </w:r>
    </w:p>
    <w:tbl>
      <w:tblPr>
        <w:tblStyle w:val="PlainTable1"/>
        <w:tblW w:w="0" w:type="auto"/>
        <w:tblLook w:val="04A0" w:firstRow="1" w:lastRow="0" w:firstColumn="1" w:lastColumn="0" w:noHBand="0" w:noVBand="1"/>
      </w:tblPr>
      <w:tblGrid>
        <w:gridCol w:w="7204"/>
        <w:gridCol w:w="2324"/>
      </w:tblGrid>
      <w:tr w:rsidR="00DB3A4C" w:rsidRPr="006E2C45" w14:paraId="3A25FAAD" w14:textId="77777777" w:rsidTr="00D07C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B35D1A"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Expense Category</w:t>
            </w:r>
          </w:p>
        </w:tc>
        <w:tc>
          <w:tcPr>
            <w:tcW w:w="0" w:type="auto"/>
            <w:hideMark/>
          </w:tcPr>
          <w:p w14:paraId="4207A3DC" w14:textId="77777777" w:rsidR="00DB3A4C" w:rsidRPr="006E2C45" w:rsidRDefault="00DB3A4C" w:rsidP="006E2C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Estimated Cost (£)</w:t>
            </w:r>
          </w:p>
        </w:tc>
      </w:tr>
      <w:tr w:rsidR="00DB3A4C" w:rsidRPr="006E2C45" w14:paraId="2071D94A" w14:textId="77777777" w:rsidTr="00D07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0E8AD3"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Restaurant deposit and first month’s rent</w:t>
            </w:r>
          </w:p>
        </w:tc>
        <w:tc>
          <w:tcPr>
            <w:tcW w:w="0" w:type="auto"/>
            <w:hideMark/>
          </w:tcPr>
          <w:p w14:paraId="6EF0A188" w14:textId="77777777" w:rsidR="00DB3A4C" w:rsidRPr="006E2C45" w:rsidRDefault="00DB3A4C" w:rsidP="006E2C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3,500</w:t>
            </w:r>
          </w:p>
        </w:tc>
      </w:tr>
      <w:tr w:rsidR="00DB3A4C" w:rsidRPr="006E2C45" w14:paraId="4EBA3640" w14:textId="77777777" w:rsidTr="00D07C0C">
        <w:tc>
          <w:tcPr>
            <w:cnfStyle w:val="001000000000" w:firstRow="0" w:lastRow="0" w:firstColumn="1" w:lastColumn="0" w:oddVBand="0" w:evenVBand="0" w:oddHBand="0" w:evenHBand="0" w:firstRowFirstColumn="0" w:firstRowLastColumn="0" w:lastRowFirstColumn="0" w:lastRowLastColumn="0"/>
            <w:tcW w:w="0" w:type="auto"/>
            <w:hideMark/>
          </w:tcPr>
          <w:p w14:paraId="4AA9C187"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Kitchen equipment (cookers, grinders, tandoor, refrigerators)</w:t>
            </w:r>
          </w:p>
        </w:tc>
        <w:tc>
          <w:tcPr>
            <w:tcW w:w="0" w:type="auto"/>
            <w:hideMark/>
          </w:tcPr>
          <w:p w14:paraId="6D72231E" w14:textId="77777777" w:rsidR="00DB3A4C" w:rsidRPr="006E2C45" w:rsidRDefault="00DB3A4C" w:rsidP="006E2C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12,000</w:t>
            </w:r>
          </w:p>
        </w:tc>
      </w:tr>
      <w:tr w:rsidR="00DB3A4C" w:rsidRPr="006E2C45" w14:paraId="1E61A468" w14:textId="77777777" w:rsidTr="00D07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C014EF"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Furniture and interior décor</w:t>
            </w:r>
          </w:p>
        </w:tc>
        <w:tc>
          <w:tcPr>
            <w:tcW w:w="0" w:type="auto"/>
            <w:hideMark/>
          </w:tcPr>
          <w:p w14:paraId="5BEFECF0" w14:textId="77777777" w:rsidR="00DB3A4C" w:rsidRPr="006E2C45" w:rsidRDefault="00DB3A4C" w:rsidP="006E2C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5,000</w:t>
            </w:r>
          </w:p>
        </w:tc>
      </w:tr>
      <w:tr w:rsidR="00DB3A4C" w:rsidRPr="006E2C45" w14:paraId="3A093400" w14:textId="77777777" w:rsidTr="00D07C0C">
        <w:tc>
          <w:tcPr>
            <w:cnfStyle w:val="001000000000" w:firstRow="0" w:lastRow="0" w:firstColumn="1" w:lastColumn="0" w:oddVBand="0" w:evenVBand="0" w:oddHBand="0" w:evenHBand="0" w:firstRowFirstColumn="0" w:firstRowLastColumn="0" w:lastRowFirstColumn="0" w:lastRowLastColumn="0"/>
            <w:tcW w:w="0" w:type="auto"/>
            <w:hideMark/>
          </w:tcPr>
          <w:p w14:paraId="22ECEEDE"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Initial food stock (spices, vegetables, meats, dry goods)</w:t>
            </w:r>
          </w:p>
        </w:tc>
        <w:tc>
          <w:tcPr>
            <w:tcW w:w="0" w:type="auto"/>
            <w:hideMark/>
          </w:tcPr>
          <w:p w14:paraId="76948041" w14:textId="77777777" w:rsidR="00DB3A4C" w:rsidRPr="006E2C45" w:rsidRDefault="00DB3A4C" w:rsidP="006E2C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3,000</w:t>
            </w:r>
          </w:p>
        </w:tc>
      </w:tr>
      <w:tr w:rsidR="00DB3A4C" w:rsidRPr="006E2C45" w14:paraId="3FDCAE1F" w14:textId="77777777" w:rsidTr="00D07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1CBD8B"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Licences, permits, and insurance</w:t>
            </w:r>
          </w:p>
        </w:tc>
        <w:tc>
          <w:tcPr>
            <w:tcW w:w="0" w:type="auto"/>
            <w:hideMark/>
          </w:tcPr>
          <w:p w14:paraId="7FA0334B" w14:textId="77777777" w:rsidR="00DB3A4C" w:rsidRPr="006E2C45" w:rsidRDefault="00DB3A4C" w:rsidP="006E2C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1,200</w:t>
            </w:r>
          </w:p>
        </w:tc>
      </w:tr>
      <w:tr w:rsidR="00DB3A4C" w:rsidRPr="006E2C45" w14:paraId="7530F74F" w14:textId="77777777" w:rsidTr="00D07C0C">
        <w:tc>
          <w:tcPr>
            <w:cnfStyle w:val="001000000000" w:firstRow="0" w:lastRow="0" w:firstColumn="1" w:lastColumn="0" w:oddVBand="0" w:evenVBand="0" w:oddHBand="0" w:evenHBand="0" w:firstRowFirstColumn="0" w:firstRowLastColumn="0" w:lastRowFirstColumn="0" w:lastRowLastColumn="0"/>
            <w:tcW w:w="0" w:type="auto"/>
            <w:hideMark/>
          </w:tcPr>
          <w:p w14:paraId="1010A811"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Branding and marketing (logo, signage, launch promotions)</w:t>
            </w:r>
          </w:p>
        </w:tc>
        <w:tc>
          <w:tcPr>
            <w:tcW w:w="0" w:type="auto"/>
            <w:hideMark/>
          </w:tcPr>
          <w:p w14:paraId="6A0C4E9E" w14:textId="77777777" w:rsidR="00DB3A4C" w:rsidRPr="006E2C45" w:rsidRDefault="00DB3A4C" w:rsidP="006E2C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2,000</w:t>
            </w:r>
          </w:p>
        </w:tc>
      </w:tr>
      <w:tr w:rsidR="00DB3A4C" w:rsidRPr="006E2C45" w14:paraId="7E02FC2B" w14:textId="77777777" w:rsidTr="00D07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8C91D3"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Website development and digital setup</w:t>
            </w:r>
          </w:p>
        </w:tc>
        <w:tc>
          <w:tcPr>
            <w:tcW w:w="0" w:type="auto"/>
            <w:hideMark/>
          </w:tcPr>
          <w:p w14:paraId="15C33CDF" w14:textId="77777777" w:rsidR="00DB3A4C" w:rsidRPr="006E2C45" w:rsidRDefault="00DB3A4C" w:rsidP="006E2C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800</w:t>
            </w:r>
          </w:p>
        </w:tc>
      </w:tr>
      <w:tr w:rsidR="00DB3A4C" w:rsidRPr="006E2C45" w14:paraId="3ED427A3" w14:textId="77777777" w:rsidTr="00D07C0C">
        <w:tc>
          <w:tcPr>
            <w:cnfStyle w:val="001000000000" w:firstRow="0" w:lastRow="0" w:firstColumn="1" w:lastColumn="0" w:oddVBand="0" w:evenVBand="0" w:oddHBand="0" w:evenHBand="0" w:firstRowFirstColumn="0" w:firstRowLastColumn="0" w:lastRowFirstColumn="0" w:lastRowLastColumn="0"/>
            <w:tcW w:w="0" w:type="auto"/>
            <w:hideMark/>
          </w:tcPr>
          <w:p w14:paraId="5390F08F"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Staff wages (first month)</w:t>
            </w:r>
          </w:p>
        </w:tc>
        <w:tc>
          <w:tcPr>
            <w:tcW w:w="0" w:type="auto"/>
            <w:hideMark/>
          </w:tcPr>
          <w:p w14:paraId="7A69905D" w14:textId="77777777" w:rsidR="00DB3A4C" w:rsidRPr="006E2C45" w:rsidRDefault="00DB3A4C" w:rsidP="006E2C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4,500</w:t>
            </w:r>
          </w:p>
        </w:tc>
      </w:tr>
      <w:tr w:rsidR="00DB3A4C" w:rsidRPr="006E2C45" w14:paraId="28822593" w14:textId="77777777" w:rsidTr="00D07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0168C3"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Utilities (gas, electricity, water)</w:t>
            </w:r>
          </w:p>
        </w:tc>
        <w:tc>
          <w:tcPr>
            <w:tcW w:w="0" w:type="auto"/>
            <w:hideMark/>
          </w:tcPr>
          <w:p w14:paraId="0D1CE4CC" w14:textId="77777777" w:rsidR="00DB3A4C" w:rsidRPr="006E2C45" w:rsidRDefault="00DB3A4C" w:rsidP="006E2C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600</w:t>
            </w:r>
          </w:p>
        </w:tc>
      </w:tr>
      <w:tr w:rsidR="00DB3A4C" w:rsidRPr="006E2C45" w14:paraId="73090BF8" w14:textId="77777777" w:rsidTr="00D07C0C">
        <w:tc>
          <w:tcPr>
            <w:cnfStyle w:val="001000000000" w:firstRow="0" w:lastRow="0" w:firstColumn="1" w:lastColumn="0" w:oddVBand="0" w:evenVBand="0" w:oddHBand="0" w:evenHBand="0" w:firstRowFirstColumn="0" w:firstRowLastColumn="0" w:lastRowFirstColumn="0" w:lastRowLastColumn="0"/>
            <w:tcW w:w="0" w:type="auto"/>
            <w:hideMark/>
          </w:tcPr>
          <w:p w14:paraId="23E84C79"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Biodegradable packaging and takeaway materials</w:t>
            </w:r>
          </w:p>
        </w:tc>
        <w:tc>
          <w:tcPr>
            <w:tcW w:w="0" w:type="auto"/>
            <w:hideMark/>
          </w:tcPr>
          <w:p w14:paraId="21CA9028" w14:textId="77777777" w:rsidR="00DB3A4C" w:rsidRPr="006E2C45" w:rsidRDefault="00DB3A4C" w:rsidP="006E2C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400</w:t>
            </w:r>
          </w:p>
        </w:tc>
      </w:tr>
      <w:tr w:rsidR="00DB3A4C" w:rsidRPr="006E2C45" w14:paraId="153A607B" w14:textId="77777777" w:rsidTr="00D07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1D2733"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Contingency fund</w:t>
            </w:r>
          </w:p>
        </w:tc>
        <w:tc>
          <w:tcPr>
            <w:tcW w:w="0" w:type="auto"/>
            <w:hideMark/>
          </w:tcPr>
          <w:p w14:paraId="22759DFB" w14:textId="77777777" w:rsidR="00DB3A4C" w:rsidRPr="006E2C45" w:rsidRDefault="00DB3A4C" w:rsidP="006E2C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2,000</w:t>
            </w:r>
          </w:p>
        </w:tc>
      </w:tr>
      <w:tr w:rsidR="00DB3A4C" w:rsidRPr="006E2C45" w14:paraId="54C8865A" w14:textId="77777777" w:rsidTr="00D07C0C">
        <w:tc>
          <w:tcPr>
            <w:cnfStyle w:val="001000000000" w:firstRow="0" w:lastRow="0" w:firstColumn="1" w:lastColumn="0" w:oddVBand="0" w:evenVBand="0" w:oddHBand="0" w:evenHBand="0" w:firstRowFirstColumn="0" w:firstRowLastColumn="0" w:lastRowFirstColumn="0" w:lastRowLastColumn="0"/>
            <w:tcW w:w="0" w:type="auto"/>
            <w:hideMark/>
          </w:tcPr>
          <w:p w14:paraId="7B940E4B" w14:textId="77777777" w:rsidR="00DB3A4C" w:rsidRPr="006E2C45" w:rsidRDefault="00DB3A4C" w:rsidP="006E2C45">
            <w:pPr>
              <w:spacing w:line="360" w:lineRule="auto"/>
              <w:jc w:val="center"/>
              <w:rPr>
                <w:rFonts w:ascii="Arial" w:eastAsia="Times New Roman" w:hAnsi="Arial" w:cs="Arial"/>
                <w:kern w:val="0"/>
                <w:sz w:val="24"/>
                <w:szCs w:val="24"/>
                <w:lang w:eastAsia="en-GB"/>
                <w14:ligatures w14:val="none"/>
              </w:rPr>
            </w:pPr>
            <w:r w:rsidRPr="006E2C45">
              <w:rPr>
                <w:rFonts w:ascii="Arial" w:eastAsia="Times New Roman" w:hAnsi="Arial" w:cs="Arial"/>
                <w:kern w:val="0"/>
                <w:sz w:val="24"/>
                <w:szCs w:val="24"/>
                <w:lang w:eastAsia="en-GB"/>
                <w14:ligatures w14:val="none"/>
              </w:rPr>
              <w:t>Total Startup Cost</w:t>
            </w:r>
          </w:p>
        </w:tc>
        <w:tc>
          <w:tcPr>
            <w:tcW w:w="0" w:type="auto"/>
            <w:hideMark/>
          </w:tcPr>
          <w:p w14:paraId="79F55B9D" w14:textId="77777777" w:rsidR="00DB3A4C" w:rsidRPr="006E2C45" w:rsidRDefault="00DB3A4C" w:rsidP="006E2C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6E2C45">
              <w:rPr>
                <w:rFonts w:ascii="Arial" w:eastAsia="Times New Roman" w:hAnsi="Arial" w:cs="Arial"/>
                <w:b/>
                <w:bCs/>
                <w:kern w:val="0"/>
                <w:sz w:val="24"/>
                <w:szCs w:val="24"/>
                <w:lang w:eastAsia="en-GB"/>
                <w14:ligatures w14:val="none"/>
              </w:rPr>
              <w:t>£35,000</w:t>
            </w:r>
          </w:p>
        </w:tc>
      </w:tr>
    </w:tbl>
    <w:p w14:paraId="2BD70F53" w14:textId="702DAE1E" w:rsidR="00DB3A4C" w:rsidRPr="006E2C45" w:rsidRDefault="00297D39" w:rsidP="006E2C45">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remaining £10,000 will be reserved as working capital to cover operational costs in the first three months, including stock acquisitions, unexpected expenses, and marketing.</w:t>
      </w:r>
    </w:p>
    <w:p w14:paraId="7473BAD1" w14:textId="77777777" w:rsidR="00DB3A4C" w:rsidRPr="00D34158" w:rsidRDefault="00DB3A4C" w:rsidP="003B5D47">
      <w:pPr>
        <w:pStyle w:val="Heading2"/>
        <w:rPr>
          <w:rStyle w:val="IntenseEmphasis"/>
          <w:lang w:eastAsia="en-GB"/>
        </w:rPr>
      </w:pPr>
      <w:bookmarkStart w:id="12" w:name="_Toc236007176"/>
      <w:r w:rsidRPr="00D34158">
        <w:rPr>
          <w:rStyle w:val="IntenseEmphasis"/>
          <w:lang w:eastAsia="en-GB"/>
        </w:rPr>
        <w:t>Financial Outlook</w:t>
      </w:r>
      <w:bookmarkEnd w:id="12"/>
    </w:p>
    <w:p w14:paraId="16D2D1B3" w14:textId="11EA1A0B" w:rsidR="00DB3A4C" w:rsidRPr="006E2C45" w:rsidRDefault="0061195C" w:rsidP="006E2C45">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Given Catford's foot traffic, demographics, and interest in ethnic food, Thuruthi is expected to perform well.</w:t>
      </w:r>
    </w:p>
    <w:p w14:paraId="30C3778D" w14:textId="77777777" w:rsidR="00DB3A4C" w:rsidRPr="006E2C45" w:rsidRDefault="00DB3A4C" w:rsidP="006E2C45">
      <w:pPr>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6E2C45">
        <w:rPr>
          <w:rFonts w:ascii="Arial" w:eastAsia="Times New Roman" w:hAnsi="Arial" w:cs="Arial"/>
          <w:b/>
          <w:bCs/>
          <w:kern w:val="0"/>
          <w:sz w:val="24"/>
          <w:szCs w:val="24"/>
          <w:lang w:eastAsia="en-GB"/>
          <w14:ligatures w14:val="none"/>
        </w:rPr>
        <w:t>Daily revenue:</w:t>
      </w:r>
      <w:r w:rsidRPr="006E2C45">
        <w:rPr>
          <w:rFonts w:ascii="Arial" w:eastAsia="Times New Roman" w:hAnsi="Arial" w:cs="Arial"/>
          <w:kern w:val="0"/>
          <w:sz w:val="24"/>
          <w:szCs w:val="24"/>
          <w:lang w:eastAsia="en-GB"/>
          <w14:ligatures w14:val="none"/>
        </w:rPr>
        <w:t xml:space="preserve"> £600–£900</w:t>
      </w:r>
    </w:p>
    <w:p w14:paraId="55CE268D" w14:textId="77777777" w:rsidR="00DB3A4C" w:rsidRPr="006E2C45" w:rsidRDefault="00DB3A4C" w:rsidP="006E2C45">
      <w:pPr>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6E2C45">
        <w:rPr>
          <w:rFonts w:ascii="Arial" w:eastAsia="Times New Roman" w:hAnsi="Arial" w:cs="Arial"/>
          <w:b/>
          <w:bCs/>
          <w:kern w:val="0"/>
          <w:sz w:val="24"/>
          <w:szCs w:val="24"/>
          <w:lang w:eastAsia="en-GB"/>
          <w14:ligatures w14:val="none"/>
        </w:rPr>
        <w:t>Monthly revenue:</w:t>
      </w:r>
      <w:r w:rsidRPr="006E2C45">
        <w:rPr>
          <w:rFonts w:ascii="Arial" w:eastAsia="Times New Roman" w:hAnsi="Arial" w:cs="Arial"/>
          <w:kern w:val="0"/>
          <w:sz w:val="24"/>
          <w:szCs w:val="24"/>
          <w:lang w:eastAsia="en-GB"/>
          <w14:ligatures w14:val="none"/>
        </w:rPr>
        <w:t xml:space="preserve"> £18,000–£27,000</w:t>
      </w:r>
    </w:p>
    <w:p w14:paraId="60A9D041" w14:textId="47E21D14" w:rsidR="00DB3A4C" w:rsidRDefault="003F3C0B"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r>
        <w:rPr>
          <w:rFonts w:ascii="Arial" w:eastAsia="Times New Roman" w:hAnsi="Arial" w:cs="Arial"/>
          <w:kern w:val="0"/>
          <w:sz w:val="24"/>
          <w:szCs w:val="24"/>
          <w:lang w:eastAsia="en-GB"/>
          <w14:ligatures w14:val="none"/>
        </w:rPr>
        <w:lastRenderedPageBreak/>
        <w:t xml:space="preserve">By managing costs effectively and leveraging multiple income streams (such as dine-in, takeaway, delivery, and catering), the business is </w:t>
      </w:r>
      <w:r w:rsidR="006A7891">
        <w:rPr>
          <w:rFonts w:ascii="Arial" w:eastAsia="Times New Roman" w:hAnsi="Arial" w:cs="Arial"/>
          <w:kern w:val="0"/>
          <w:sz w:val="24"/>
          <w:szCs w:val="24"/>
          <w:lang w:eastAsia="en-GB"/>
          <w14:ligatures w14:val="none"/>
        </w:rPr>
        <w:t xml:space="preserve">expected to reach break-even </w:t>
      </w:r>
      <w:r w:rsidRPr="004B70FE">
        <w:rPr>
          <w:rFonts w:ascii="Arial" w:eastAsia="Times New Roman" w:hAnsi="Arial" w:cs="Arial"/>
          <w:b/>
          <w:bCs/>
          <w:i/>
          <w:iCs/>
          <w:kern w:val="0"/>
          <w:sz w:val="24"/>
          <w:szCs w:val="24"/>
          <w:u w:val="single"/>
          <w:lang w:eastAsia="en-GB"/>
          <w14:ligatures w14:val="none"/>
        </w:rPr>
        <w:t>in approximately 10 to 12 months.</w:t>
      </w:r>
    </w:p>
    <w:p w14:paraId="01A5BBB0"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6F77D7E1"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4E6064C0"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77E2C811"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024C40ED"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7E50A42A"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62CF6AC8"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241B3999"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3F96D2DB"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3622A062"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7AEF6F4A"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21CFA3E1"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56AFE16E"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1AFBCDBD"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1965CDD4"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227D8801"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14F97942"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3AF4C42C"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59D2700D" w14:textId="77777777" w:rsidR="00834FCD" w:rsidRDefault="00834FCD"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5E607B94" w14:textId="77777777" w:rsidR="00A9419E" w:rsidRDefault="00A9419E" w:rsidP="006E2C45">
      <w:pPr>
        <w:spacing w:before="100" w:beforeAutospacing="1" w:after="100" w:afterAutospacing="1" w:line="360" w:lineRule="auto"/>
        <w:rPr>
          <w:rFonts w:ascii="Arial" w:eastAsia="Times New Roman" w:hAnsi="Arial" w:cs="Arial"/>
          <w:b/>
          <w:bCs/>
          <w:i/>
          <w:iCs/>
          <w:kern w:val="0"/>
          <w:sz w:val="24"/>
          <w:szCs w:val="24"/>
          <w:u w:val="single"/>
          <w:lang w:eastAsia="en-GB"/>
          <w14:ligatures w14:val="none"/>
        </w:rPr>
      </w:pPr>
    </w:p>
    <w:p w14:paraId="451AD719" w14:textId="6943D82D" w:rsidR="00A9419E" w:rsidRDefault="00A9419E" w:rsidP="001303A2">
      <w:pPr>
        <w:pStyle w:val="ListParagraph"/>
        <w:numPr>
          <w:ilvl w:val="0"/>
          <w:numId w:val="17"/>
        </w:numPr>
        <w:spacing w:before="100" w:beforeAutospacing="1" w:after="100" w:afterAutospacing="1" w:line="360" w:lineRule="auto"/>
        <w:jc w:val="center"/>
        <w:rPr>
          <w:rStyle w:val="BookTitle"/>
          <w:rFonts w:ascii="Footlight MT Light" w:hAnsi="Footlight MT Light"/>
          <w:sz w:val="48"/>
          <w:szCs w:val="48"/>
          <w:lang w:eastAsia="en-GB"/>
        </w:rPr>
      </w:pPr>
      <w:r w:rsidRPr="001303A2">
        <w:rPr>
          <w:rStyle w:val="BookTitle"/>
          <w:rFonts w:ascii="Footlight MT Light" w:hAnsi="Footlight MT Light"/>
          <w:sz w:val="48"/>
          <w:szCs w:val="48"/>
        </w:rPr>
        <w:t>Reference List</w:t>
      </w:r>
    </w:p>
    <w:p w14:paraId="257404CD" w14:textId="77777777" w:rsidR="00933A8C" w:rsidRDefault="00933A8C" w:rsidP="00933A8C">
      <w:pPr>
        <w:spacing w:before="100" w:beforeAutospacing="1" w:after="100" w:afterAutospacing="1" w:line="360" w:lineRule="auto"/>
        <w:jc w:val="center"/>
        <w:rPr>
          <w:rStyle w:val="BookTitle"/>
          <w:rFonts w:ascii="Footlight MT Light" w:hAnsi="Footlight MT Light"/>
          <w:sz w:val="48"/>
          <w:szCs w:val="48"/>
          <w:lang w:eastAsia="en-GB"/>
        </w:rPr>
      </w:pPr>
    </w:p>
    <w:p w14:paraId="4B201566" w14:textId="77777777" w:rsidR="00705A8B" w:rsidRPr="00933A8C" w:rsidRDefault="00705A8B" w:rsidP="00933A8C">
      <w:pPr>
        <w:pStyle w:val="ListParagraph"/>
        <w:numPr>
          <w:ilvl w:val="0"/>
          <w:numId w:val="23"/>
        </w:numPr>
        <w:spacing w:before="100" w:beforeAutospacing="1" w:after="100" w:afterAutospacing="1" w:line="360" w:lineRule="auto"/>
        <w:rPr>
          <w:rStyle w:val="BookTitle"/>
          <w:rFonts w:ascii="Footlight MT Light" w:hAnsi="Footlight MT Light"/>
          <w:b w:val="0"/>
          <w:bCs w:val="0"/>
          <w:i w:val="0"/>
          <w:iCs w:val="0"/>
          <w:sz w:val="28"/>
          <w:szCs w:val="28"/>
          <w:lang w:eastAsia="en-GB"/>
        </w:rPr>
      </w:pPr>
      <w:r w:rsidRPr="00865D6F">
        <w:rPr>
          <w:rStyle w:val="BookTitle"/>
          <w:rFonts w:ascii="Footlight MT Light" w:hAnsi="Footlight MT Light"/>
          <w:b w:val="0"/>
          <w:bCs w:val="0"/>
          <w:i w:val="0"/>
          <w:iCs w:val="0"/>
          <w:sz w:val="28"/>
          <w:szCs w:val="28"/>
          <w:lang w:eastAsia="en-GB"/>
        </w:rPr>
        <w:t>Burns, P. (2016) Entrepreneurship and Small Business. 4th ed. London: Palgrave Macmillan.</w:t>
      </w:r>
    </w:p>
    <w:p w14:paraId="28E1D97A" w14:textId="77777777" w:rsidR="00705A8B" w:rsidRDefault="00705A8B" w:rsidP="00933A8C">
      <w:pPr>
        <w:pStyle w:val="ListParagraph"/>
        <w:numPr>
          <w:ilvl w:val="0"/>
          <w:numId w:val="23"/>
        </w:numPr>
        <w:spacing w:before="100" w:beforeAutospacing="1" w:after="100" w:afterAutospacing="1" w:line="360" w:lineRule="auto"/>
        <w:rPr>
          <w:rStyle w:val="BookTitle"/>
          <w:rFonts w:ascii="Footlight MT Light" w:hAnsi="Footlight MT Light"/>
          <w:b w:val="0"/>
          <w:bCs w:val="0"/>
          <w:i w:val="0"/>
          <w:iCs w:val="0"/>
          <w:sz w:val="28"/>
          <w:szCs w:val="28"/>
          <w:lang w:eastAsia="en-GB"/>
        </w:rPr>
      </w:pPr>
      <w:r w:rsidRPr="007441AD">
        <w:rPr>
          <w:rStyle w:val="BookTitle"/>
          <w:rFonts w:ascii="Footlight MT Light" w:hAnsi="Footlight MT Light"/>
          <w:b w:val="0"/>
          <w:bCs w:val="0"/>
          <w:i w:val="0"/>
          <w:iCs w:val="0"/>
          <w:sz w:val="28"/>
          <w:szCs w:val="28"/>
          <w:lang w:eastAsia="en-GB"/>
        </w:rPr>
        <w:t>Kotler, P. and Armstrong, G. (2020)</w:t>
      </w:r>
      <w:r>
        <w:rPr>
          <w:rStyle w:val="BookTitle"/>
          <w:rFonts w:ascii="Footlight MT Light" w:hAnsi="Footlight MT Light"/>
          <w:b w:val="0"/>
          <w:bCs w:val="0"/>
          <w:i w:val="0"/>
          <w:iCs w:val="0"/>
          <w:sz w:val="28"/>
          <w:szCs w:val="28"/>
          <w:lang w:eastAsia="en-GB"/>
        </w:rPr>
        <w:t>.</w:t>
      </w:r>
      <w:r w:rsidRPr="007441AD">
        <w:rPr>
          <w:rStyle w:val="BookTitle"/>
          <w:rFonts w:ascii="Footlight MT Light" w:hAnsi="Footlight MT Light"/>
          <w:b w:val="0"/>
          <w:bCs w:val="0"/>
          <w:i w:val="0"/>
          <w:iCs w:val="0"/>
          <w:sz w:val="28"/>
          <w:szCs w:val="28"/>
          <w:lang w:eastAsia="en-GB"/>
        </w:rPr>
        <w:t xml:space="preserve"> Principles of Marketing. 18th ed. Harlow: Pearson.</w:t>
      </w:r>
    </w:p>
    <w:p w14:paraId="7B60D49D" w14:textId="77777777" w:rsidR="00705A8B" w:rsidRDefault="00705A8B" w:rsidP="00933A8C">
      <w:pPr>
        <w:pStyle w:val="ListParagraph"/>
        <w:numPr>
          <w:ilvl w:val="0"/>
          <w:numId w:val="23"/>
        </w:numPr>
        <w:spacing w:before="100" w:beforeAutospacing="1" w:after="100" w:afterAutospacing="1" w:line="360" w:lineRule="auto"/>
        <w:rPr>
          <w:rStyle w:val="BookTitle"/>
          <w:rFonts w:ascii="Footlight MT Light" w:hAnsi="Footlight MT Light"/>
          <w:b w:val="0"/>
          <w:bCs w:val="0"/>
          <w:i w:val="0"/>
          <w:iCs w:val="0"/>
          <w:sz w:val="28"/>
          <w:szCs w:val="28"/>
          <w:lang w:eastAsia="en-GB"/>
        </w:rPr>
      </w:pPr>
      <w:r w:rsidRPr="00933A8C">
        <w:rPr>
          <w:rStyle w:val="BookTitle"/>
          <w:rFonts w:ascii="Footlight MT Light" w:hAnsi="Footlight MT Light"/>
          <w:b w:val="0"/>
          <w:bCs w:val="0"/>
          <w:i w:val="0"/>
          <w:iCs w:val="0"/>
          <w:sz w:val="28"/>
          <w:szCs w:val="28"/>
          <w:lang w:eastAsia="en-GB"/>
        </w:rPr>
        <w:t>Lewisham Council (2024) Food Business Regulations. Available at: https://lewisham.gov.uk (Accessed: 27 July 2026).</w:t>
      </w:r>
    </w:p>
    <w:p w14:paraId="4CC98D2F" w14:textId="77777777" w:rsidR="00705A8B" w:rsidRDefault="00705A8B" w:rsidP="00933A8C">
      <w:pPr>
        <w:pStyle w:val="ListParagraph"/>
        <w:numPr>
          <w:ilvl w:val="0"/>
          <w:numId w:val="23"/>
        </w:numPr>
        <w:spacing w:before="100" w:beforeAutospacing="1" w:after="100" w:afterAutospacing="1" w:line="360" w:lineRule="auto"/>
        <w:rPr>
          <w:rStyle w:val="BookTitle"/>
          <w:rFonts w:ascii="Footlight MT Light" w:hAnsi="Footlight MT Light"/>
          <w:b w:val="0"/>
          <w:bCs w:val="0"/>
          <w:i w:val="0"/>
          <w:iCs w:val="0"/>
          <w:sz w:val="28"/>
          <w:szCs w:val="28"/>
          <w:lang w:eastAsia="en-GB"/>
        </w:rPr>
      </w:pPr>
      <w:r w:rsidRPr="008E0205">
        <w:rPr>
          <w:rStyle w:val="BookTitle"/>
          <w:rFonts w:ascii="Footlight MT Light" w:hAnsi="Footlight MT Light"/>
          <w:b w:val="0"/>
          <w:bCs w:val="0"/>
          <w:i w:val="0"/>
          <w:iCs w:val="0"/>
          <w:sz w:val="28"/>
          <w:szCs w:val="28"/>
          <w:lang w:eastAsia="en-GB"/>
        </w:rPr>
        <w:t>Mintel (2023) Ethnic Food Market Report. Available at: https://www.mintel.com (Accessed: 27 July 2026).</w:t>
      </w:r>
    </w:p>
    <w:p w14:paraId="6D4F1FA9" w14:textId="77777777" w:rsidR="00834FCD" w:rsidRDefault="00834FCD" w:rsidP="00D90385">
      <w:pPr>
        <w:pStyle w:val="ListParagraph"/>
        <w:spacing w:before="100" w:beforeAutospacing="1" w:after="100" w:afterAutospacing="1" w:line="360" w:lineRule="auto"/>
        <w:ind w:left="1800"/>
        <w:rPr>
          <w:rStyle w:val="BookTitle"/>
          <w:rFonts w:ascii="Footlight MT Light" w:hAnsi="Footlight MT Light"/>
          <w:b w:val="0"/>
          <w:bCs w:val="0"/>
          <w:i w:val="0"/>
          <w:iCs w:val="0"/>
          <w:sz w:val="28"/>
          <w:szCs w:val="28"/>
          <w:lang w:eastAsia="en-GB"/>
        </w:rPr>
      </w:pPr>
    </w:p>
    <w:p w14:paraId="5D756B1F" w14:textId="77777777" w:rsidR="00933A8C" w:rsidRDefault="00933A8C" w:rsidP="00D90385">
      <w:pPr>
        <w:pStyle w:val="ListParagraph"/>
        <w:spacing w:before="100" w:beforeAutospacing="1" w:after="100" w:afterAutospacing="1" w:line="360" w:lineRule="auto"/>
        <w:ind w:left="1800"/>
        <w:rPr>
          <w:rStyle w:val="BookTitle"/>
          <w:rFonts w:ascii="Footlight MT Light" w:hAnsi="Footlight MT Light"/>
          <w:b w:val="0"/>
          <w:bCs w:val="0"/>
          <w:i w:val="0"/>
          <w:iCs w:val="0"/>
          <w:sz w:val="28"/>
          <w:szCs w:val="28"/>
          <w:lang w:eastAsia="en-GB"/>
        </w:rPr>
      </w:pPr>
    </w:p>
    <w:p w14:paraId="716446DF" w14:textId="77777777" w:rsidR="00933A8C" w:rsidRPr="00D90385" w:rsidRDefault="00933A8C" w:rsidP="00D90385">
      <w:pPr>
        <w:pStyle w:val="ListParagraph"/>
        <w:spacing w:before="100" w:beforeAutospacing="1" w:after="100" w:afterAutospacing="1" w:line="360" w:lineRule="auto"/>
        <w:ind w:left="1800"/>
        <w:rPr>
          <w:rStyle w:val="BookTitle"/>
          <w:rFonts w:ascii="Footlight MT Light" w:hAnsi="Footlight MT Light"/>
          <w:b w:val="0"/>
          <w:bCs w:val="0"/>
          <w:i w:val="0"/>
          <w:iCs w:val="0"/>
          <w:sz w:val="28"/>
          <w:szCs w:val="28"/>
          <w:lang w:eastAsia="en-GB"/>
        </w:rPr>
      </w:pPr>
    </w:p>
    <w:p w14:paraId="78E3DF43" w14:textId="77777777" w:rsidR="00097076" w:rsidRPr="00097076" w:rsidRDefault="00097076" w:rsidP="00097076">
      <w:pPr>
        <w:pStyle w:val="ListParagraph"/>
        <w:spacing w:before="100" w:beforeAutospacing="1" w:after="100" w:afterAutospacing="1" w:line="360" w:lineRule="auto"/>
        <w:ind w:left="1080"/>
        <w:rPr>
          <w:rStyle w:val="BookTitle"/>
          <w:rFonts w:ascii="Footlight MT Light" w:hAnsi="Footlight MT Light"/>
          <w:sz w:val="48"/>
          <w:szCs w:val="48"/>
          <w:lang w:eastAsia="en-GB"/>
        </w:rPr>
      </w:pPr>
    </w:p>
    <w:p w14:paraId="72F3A07C" w14:textId="77777777" w:rsidR="0035666F" w:rsidRPr="0055232F" w:rsidRDefault="0035666F" w:rsidP="0035666F">
      <w:pPr>
        <w:pStyle w:val="ListParagraph"/>
        <w:spacing w:before="100" w:beforeAutospacing="1" w:after="100" w:afterAutospacing="1" w:line="360" w:lineRule="auto"/>
        <w:ind w:left="1080"/>
        <w:rPr>
          <w:rStyle w:val="BookTitle"/>
          <w:sz w:val="48"/>
          <w:szCs w:val="48"/>
          <w:lang w:eastAsia="en-GB"/>
        </w:rPr>
      </w:pPr>
    </w:p>
    <w:p w14:paraId="0628791C" w14:textId="77777777" w:rsidR="00646B48" w:rsidRPr="00326A13" w:rsidRDefault="00646B48" w:rsidP="00646B48">
      <w:pPr>
        <w:pStyle w:val="NormalWeb"/>
        <w:spacing w:line="360" w:lineRule="auto"/>
        <w:rPr>
          <w:rStyle w:val="BookTitle"/>
          <w:sz w:val="48"/>
          <w:szCs w:val="48"/>
        </w:rPr>
      </w:pPr>
    </w:p>
    <w:p w14:paraId="12ACA4DB" w14:textId="77777777" w:rsidR="001B6448" w:rsidRPr="001B6448" w:rsidRDefault="001B6448" w:rsidP="003C023A">
      <w:pPr>
        <w:pStyle w:val="NormalWeb"/>
        <w:spacing w:line="360" w:lineRule="auto"/>
        <w:rPr>
          <w:rStyle w:val="IntenseReference"/>
          <w:rFonts w:ascii="Arial" w:hAnsi="Arial" w:cs="Arial"/>
          <w:b w:val="0"/>
          <w:bCs w:val="0"/>
        </w:rPr>
      </w:pPr>
    </w:p>
    <w:p w14:paraId="5E29CD41" w14:textId="77777777" w:rsidR="00C13889" w:rsidRDefault="00C13889" w:rsidP="003C023A">
      <w:pPr>
        <w:spacing w:line="360" w:lineRule="auto"/>
        <w:rPr>
          <w:rStyle w:val="IntenseReference"/>
          <w:rFonts w:ascii="Arial" w:hAnsi="Arial" w:cs="Arial"/>
          <w:b w:val="0"/>
          <w:bCs w:val="0"/>
          <w:sz w:val="24"/>
          <w:szCs w:val="24"/>
        </w:rPr>
      </w:pPr>
    </w:p>
    <w:p w14:paraId="1E33B29F" w14:textId="77777777" w:rsidR="004F7017" w:rsidRDefault="004F7017" w:rsidP="003C023A">
      <w:pPr>
        <w:spacing w:line="360" w:lineRule="auto"/>
        <w:rPr>
          <w:rStyle w:val="IntenseReference"/>
          <w:rFonts w:ascii="Arial" w:hAnsi="Arial" w:cs="Arial"/>
          <w:b w:val="0"/>
          <w:bCs w:val="0"/>
          <w:sz w:val="24"/>
          <w:szCs w:val="24"/>
        </w:rPr>
      </w:pPr>
    </w:p>
    <w:p w14:paraId="1545A1BA" w14:textId="77777777" w:rsidR="004F7017" w:rsidRDefault="004F7017" w:rsidP="003C023A">
      <w:pPr>
        <w:spacing w:line="360" w:lineRule="auto"/>
        <w:rPr>
          <w:rStyle w:val="IntenseReference"/>
          <w:rFonts w:ascii="Arial" w:hAnsi="Arial" w:cs="Arial"/>
          <w:b w:val="0"/>
          <w:bCs w:val="0"/>
          <w:sz w:val="24"/>
          <w:szCs w:val="24"/>
        </w:rPr>
      </w:pPr>
    </w:p>
    <w:p w14:paraId="0E91E18C" w14:textId="77777777" w:rsidR="006763BC" w:rsidRDefault="006763BC" w:rsidP="003C023A">
      <w:pPr>
        <w:spacing w:line="360" w:lineRule="auto"/>
        <w:rPr>
          <w:rStyle w:val="IntenseReference"/>
          <w:rFonts w:ascii="Arial" w:hAnsi="Arial" w:cs="Arial"/>
          <w:b w:val="0"/>
          <w:bCs w:val="0"/>
          <w:sz w:val="24"/>
          <w:szCs w:val="24"/>
        </w:rPr>
      </w:pPr>
    </w:p>
    <w:p w14:paraId="79AB0A15" w14:textId="77777777" w:rsidR="006763BC" w:rsidRDefault="006763BC" w:rsidP="003C023A">
      <w:pPr>
        <w:spacing w:line="360" w:lineRule="auto"/>
        <w:rPr>
          <w:rStyle w:val="IntenseReference"/>
          <w:rFonts w:ascii="Arial" w:hAnsi="Arial" w:cs="Arial"/>
          <w:b w:val="0"/>
          <w:bCs w:val="0"/>
          <w:sz w:val="24"/>
          <w:szCs w:val="24"/>
        </w:rPr>
      </w:pPr>
    </w:p>
    <w:p w14:paraId="183253C5" w14:textId="77777777" w:rsidR="006763BC" w:rsidRDefault="006763BC" w:rsidP="003C023A">
      <w:pPr>
        <w:spacing w:line="360" w:lineRule="auto"/>
        <w:rPr>
          <w:rStyle w:val="IntenseReference"/>
          <w:rFonts w:ascii="Arial" w:hAnsi="Arial" w:cs="Arial"/>
          <w:b w:val="0"/>
          <w:bCs w:val="0"/>
          <w:sz w:val="24"/>
          <w:szCs w:val="24"/>
        </w:rPr>
      </w:pPr>
    </w:p>
    <w:p w14:paraId="50B6C267" w14:textId="77777777" w:rsidR="006763BC" w:rsidRDefault="006763BC" w:rsidP="003C023A">
      <w:pPr>
        <w:spacing w:line="360" w:lineRule="auto"/>
        <w:rPr>
          <w:rStyle w:val="IntenseReference"/>
          <w:rFonts w:ascii="Arial" w:hAnsi="Arial" w:cs="Arial"/>
          <w:b w:val="0"/>
          <w:bCs w:val="0"/>
          <w:sz w:val="24"/>
          <w:szCs w:val="24"/>
        </w:rPr>
      </w:pPr>
    </w:p>
    <w:p w14:paraId="315EB2FD" w14:textId="77777777" w:rsidR="006763BC" w:rsidRDefault="006763BC" w:rsidP="003C023A">
      <w:pPr>
        <w:spacing w:line="360" w:lineRule="auto"/>
        <w:rPr>
          <w:rStyle w:val="IntenseReference"/>
          <w:rFonts w:ascii="Arial" w:hAnsi="Arial" w:cs="Arial"/>
          <w:b w:val="0"/>
          <w:bCs w:val="0"/>
          <w:sz w:val="24"/>
          <w:szCs w:val="24"/>
        </w:rPr>
      </w:pPr>
    </w:p>
    <w:p w14:paraId="7C0341F3" w14:textId="77777777" w:rsidR="006763BC" w:rsidRDefault="006763BC" w:rsidP="003C023A">
      <w:pPr>
        <w:spacing w:line="360" w:lineRule="auto"/>
        <w:rPr>
          <w:rStyle w:val="IntenseReference"/>
          <w:rFonts w:ascii="Arial" w:hAnsi="Arial" w:cs="Arial"/>
          <w:b w:val="0"/>
          <w:bCs w:val="0"/>
          <w:sz w:val="24"/>
          <w:szCs w:val="24"/>
        </w:rPr>
      </w:pPr>
    </w:p>
    <w:p w14:paraId="171A62D8" w14:textId="77777777" w:rsidR="006763BC" w:rsidRDefault="006763BC" w:rsidP="003C023A">
      <w:pPr>
        <w:spacing w:line="360" w:lineRule="auto"/>
        <w:rPr>
          <w:rStyle w:val="IntenseReference"/>
          <w:rFonts w:ascii="Arial" w:hAnsi="Arial" w:cs="Arial"/>
          <w:b w:val="0"/>
          <w:bCs w:val="0"/>
          <w:sz w:val="24"/>
          <w:szCs w:val="24"/>
        </w:rPr>
      </w:pPr>
    </w:p>
    <w:p w14:paraId="680A4A5E" w14:textId="77777777" w:rsidR="006763BC" w:rsidRDefault="006763BC" w:rsidP="003C023A">
      <w:pPr>
        <w:spacing w:line="360" w:lineRule="auto"/>
        <w:rPr>
          <w:rStyle w:val="IntenseReference"/>
          <w:rFonts w:ascii="Arial" w:hAnsi="Arial" w:cs="Arial"/>
          <w:b w:val="0"/>
          <w:bCs w:val="0"/>
          <w:sz w:val="24"/>
          <w:szCs w:val="24"/>
        </w:rPr>
      </w:pPr>
    </w:p>
    <w:p w14:paraId="750E6758" w14:textId="77777777" w:rsidR="006763BC" w:rsidRDefault="006763BC" w:rsidP="003C023A">
      <w:pPr>
        <w:spacing w:line="360" w:lineRule="auto"/>
        <w:rPr>
          <w:rStyle w:val="IntenseReference"/>
          <w:rFonts w:ascii="Arial" w:hAnsi="Arial" w:cs="Arial"/>
          <w:b w:val="0"/>
          <w:bCs w:val="0"/>
          <w:sz w:val="24"/>
          <w:szCs w:val="24"/>
        </w:rPr>
      </w:pPr>
    </w:p>
    <w:p w14:paraId="36846199" w14:textId="77777777" w:rsidR="006763BC" w:rsidRDefault="006763BC" w:rsidP="003C023A">
      <w:pPr>
        <w:spacing w:line="360" w:lineRule="auto"/>
        <w:rPr>
          <w:rStyle w:val="IntenseReference"/>
          <w:rFonts w:ascii="Arial" w:hAnsi="Arial" w:cs="Arial"/>
          <w:b w:val="0"/>
          <w:bCs w:val="0"/>
          <w:sz w:val="24"/>
          <w:szCs w:val="24"/>
        </w:rPr>
      </w:pPr>
    </w:p>
    <w:p w14:paraId="2FDD0D47" w14:textId="77777777" w:rsidR="006763BC" w:rsidRDefault="006763BC" w:rsidP="003C023A">
      <w:pPr>
        <w:spacing w:line="360" w:lineRule="auto"/>
        <w:rPr>
          <w:rStyle w:val="IntenseReference"/>
          <w:rFonts w:ascii="Arial" w:hAnsi="Arial" w:cs="Arial"/>
          <w:b w:val="0"/>
          <w:bCs w:val="0"/>
          <w:sz w:val="24"/>
          <w:szCs w:val="24"/>
        </w:rPr>
      </w:pPr>
    </w:p>
    <w:p w14:paraId="67612DAC" w14:textId="77777777" w:rsidR="006763BC" w:rsidRDefault="006763BC" w:rsidP="003C023A">
      <w:pPr>
        <w:spacing w:line="360" w:lineRule="auto"/>
        <w:rPr>
          <w:rStyle w:val="IntenseReference"/>
          <w:rFonts w:ascii="Arial" w:hAnsi="Arial" w:cs="Arial"/>
          <w:b w:val="0"/>
          <w:bCs w:val="0"/>
          <w:sz w:val="24"/>
          <w:szCs w:val="24"/>
        </w:rPr>
      </w:pPr>
    </w:p>
    <w:p w14:paraId="31A5C878" w14:textId="77777777" w:rsidR="006763BC" w:rsidRDefault="006763BC" w:rsidP="003C023A">
      <w:pPr>
        <w:spacing w:line="360" w:lineRule="auto"/>
        <w:rPr>
          <w:rStyle w:val="IntenseReference"/>
          <w:rFonts w:ascii="Arial" w:hAnsi="Arial" w:cs="Arial"/>
          <w:b w:val="0"/>
          <w:bCs w:val="0"/>
          <w:sz w:val="24"/>
          <w:szCs w:val="24"/>
        </w:rPr>
      </w:pPr>
    </w:p>
    <w:p w14:paraId="211FB8BB" w14:textId="77777777" w:rsidR="006763BC" w:rsidRDefault="006763BC" w:rsidP="003C023A">
      <w:pPr>
        <w:spacing w:line="360" w:lineRule="auto"/>
        <w:rPr>
          <w:rStyle w:val="IntenseReference"/>
          <w:rFonts w:ascii="Arial" w:hAnsi="Arial" w:cs="Arial"/>
          <w:b w:val="0"/>
          <w:bCs w:val="0"/>
          <w:sz w:val="24"/>
          <w:szCs w:val="24"/>
        </w:rPr>
      </w:pPr>
    </w:p>
    <w:p w14:paraId="3BA9BD76" w14:textId="77777777" w:rsidR="006763BC" w:rsidRDefault="006763BC" w:rsidP="003C023A">
      <w:pPr>
        <w:spacing w:line="360" w:lineRule="auto"/>
        <w:rPr>
          <w:rStyle w:val="IntenseReference"/>
          <w:rFonts w:ascii="Arial" w:hAnsi="Arial" w:cs="Arial"/>
          <w:b w:val="0"/>
          <w:bCs w:val="0"/>
          <w:sz w:val="24"/>
          <w:szCs w:val="24"/>
        </w:rPr>
      </w:pPr>
    </w:p>
    <w:p w14:paraId="26F638AE" w14:textId="77777777" w:rsidR="006763BC" w:rsidRDefault="006763BC" w:rsidP="003C023A">
      <w:pPr>
        <w:spacing w:line="360" w:lineRule="auto"/>
        <w:rPr>
          <w:rStyle w:val="IntenseReference"/>
          <w:rFonts w:ascii="Arial" w:hAnsi="Arial" w:cs="Arial"/>
          <w:b w:val="0"/>
          <w:bCs w:val="0"/>
          <w:sz w:val="24"/>
          <w:szCs w:val="24"/>
        </w:rPr>
      </w:pPr>
    </w:p>
    <w:p w14:paraId="64DFE2D8" w14:textId="77777777" w:rsidR="006763BC" w:rsidRDefault="006763BC" w:rsidP="003C023A">
      <w:pPr>
        <w:spacing w:line="360" w:lineRule="auto"/>
        <w:rPr>
          <w:rStyle w:val="IntenseReference"/>
          <w:rFonts w:ascii="Arial" w:hAnsi="Arial" w:cs="Arial"/>
          <w:b w:val="0"/>
          <w:bCs w:val="0"/>
          <w:sz w:val="24"/>
          <w:szCs w:val="24"/>
        </w:rPr>
      </w:pPr>
    </w:p>
    <w:p w14:paraId="4D6427C4" w14:textId="77777777" w:rsidR="006763BC" w:rsidRDefault="006763BC" w:rsidP="003C023A">
      <w:pPr>
        <w:spacing w:line="360" w:lineRule="auto"/>
        <w:rPr>
          <w:rStyle w:val="IntenseReference"/>
          <w:rFonts w:ascii="Arial" w:hAnsi="Arial" w:cs="Arial"/>
          <w:b w:val="0"/>
          <w:bCs w:val="0"/>
          <w:sz w:val="24"/>
          <w:szCs w:val="24"/>
        </w:rPr>
      </w:pPr>
    </w:p>
    <w:p w14:paraId="0C513FC6" w14:textId="77777777" w:rsidR="006763BC" w:rsidRDefault="006763BC" w:rsidP="003C023A">
      <w:pPr>
        <w:spacing w:line="360" w:lineRule="auto"/>
        <w:rPr>
          <w:rStyle w:val="IntenseReference"/>
          <w:rFonts w:ascii="Arial" w:hAnsi="Arial" w:cs="Arial"/>
          <w:b w:val="0"/>
          <w:bCs w:val="0"/>
          <w:sz w:val="24"/>
          <w:szCs w:val="24"/>
        </w:rPr>
      </w:pPr>
    </w:p>
    <w:p w14:paraId="18DD3151" w14:textId="77777777" w:rsidR="006763BC" w:rsidRPr="003C023A" w:rsidRDefault="006763BC" w:rsidP="003C023A">
      <w:pPr>
        <w:spacing w:line="360" w:lineRule="auto"/>
        <w:rPr>
          <w:rStyle w:val="IntenseReference"/>
          <w:rFonts w:ascii="Arial" w:hAnsi="Arial" w:cs="Arial"/>
          <w:b w:val="0"/>
          <w:bCs w:val="0"/>
          <w:sz w:val="24"/>
          <w:szCs w:val="24"/>
        </w:rPr>
      </w:pPr>
    </w:p>
    <w:sectPr w:rsidR="006763BC" w:rsidRPr="003C023A" w:rsidSect="006D4B3B">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BF4F0" w14:textId="77777777" w:rsidR="00DF3F9D" w:rsidRDefault="00DF3F9D" w:rsidP="00A41D45">
      <w:pPr>
        <w:spacing w:after="0" w:line="240" w:lineRule="auto"/>
      </w:pPr>
      <w:r>
        <w:separator/>
      </w:r>
    </w:p>
  </w:endnote>
  <w:endnote w:type="continuationSeparator" w:id="0">
    <w:p w14:paraId="4D586BB0" w14:textId="77777777" w:rsidR="00DF3F9D" w:rsidRDefault="00DF3F9D" w:rsidP="00A41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Footlight MT Light">
    <w:panose1 w:val="0204060206030A0203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6623997"/>
      <w:docPartObj>
        <w:docPartGallery w:val="Page Numbers (Bottom of Page)"/>
        <w:docPartUnique/>
      </w:docPartObj>
    </w:sdtPr>
    <w:sdtEndPr>
      <w:rPr>
        <w:color w:val="7F7F7F" w:themeColor="background1" w:themeShade="7F"/>
        <w:spacing w:val="60"/>
      </w:rPr>
    </w:sdtEndPr>
    <w:sdtContent>
      <w:p w14:paraId="337089E1" w14:textId="01749592" w:rsidR="00AB775D" w:rsidRDefault="00AB775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6C8F21" w14:textId="77777777" w:rsidR="00AB775D" w:rsidRDefault="00AB77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14BF5" w14:textId="77777777" w:rsidR="00DF3F9D" w:rsidRDefault="00DF3F9D" w:rsidP="00A41D45">
      <w:pPr>
        <w:spacing w:after="0" w:line="240" w:lineRule="auto"/>
      </w:pPr>
      <w:r>
        <w:separator/>
      </w:r>
    </w:p>
  </w:footnote>
  <w:footnote w:type="continuationSeparator" w:id="0">
    <w:p w14:paraId="380E06E4" w14:textId="77777777" w:rsidR="00DF3F9D" w:rsidRDefault="00DF3F9D" w:rsidP="00A41D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pt;height:11.5pt" o:bullet="t">
        <v:imagedata r:id="rId1" o:title="msoE4DC"/>
      </v:shape>
    </w:pict>
  </w:numPicBullet>
  <w:abstractNum w:abstractNumId="0" w15:restartNumberingAfterBreak="0">
    <w:nsid w:val="01530796"/>
    <w:multiLevelType w:val="hybridMultilevel"/>
    <w:tmpl w:val="9138B246"/>
    <w:lvl w:ilvl="0" w:tplc="2C507C1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8427C4"/>
    <w:multiLevelType w:val="hybridMultilevel"/>
    <w:tmpl w:val="72E2BD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D3A02"/>
    <w:multiLevelType w:val="multilevel"/>
    <w:tmpl w:val="66C85F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75257"/>
    <w:multiLevelType w:val="multilevel"/>
    <w:tmpl w:val="3EA0D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3809BC"/>
    <w:multiLevelType w:val="hybridMultilevel"/>
    <w:tmpl w:val="32E84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7505E1"/>
    <w:multiLevelType w:val="hybridMultilevel"/>
    <w:tmpl w:val="6464ECB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85A44AA"/>
    <w:multiLevelType w:val="hybridMultilevel"/>
    <w:tmpl w:val="E300034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DA00E2"/>
    <w:multiLevelType w:val="multilevel"/>
    <w:tmpl w:val="08981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240683"/>
    <w:multiLevelType w:val="multilevel"/>
    <w:tmpl w:val="1AA0E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5F479A"/>
    <w:multiLevelType w:val="multilevel"/>
    <w:tmpl w:val="43883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EA0B31"/>
    <w:multiLevelType w:val="hybridMultilevel"/>
    <w:tmpl w:val="371CA95C"/>
    <w:lvl w:ilvl="0" w:tplc="08090009">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CB16C3C"/>
    <w:multiLevelType w:val="hybridMultilevel"/>
    <w:tmpl w:val="EB4A0B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472B4F"/>
    <w:multiLevelType w:val="hybridMultilevel"/>
    <w:tmpl w:val="7F9630B0"/>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2FF4968"/>
    <w:multiLevelType w:val="multilevel"/>
    <w:tmpl w:val="A3883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6D7968"/>
    <w:multiLevelType w:val="hybridMultilevel"/>
    <w:tmpl w:val="BF78DD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655328"/>
    <w:multiLevelType w:val="multilevel"/>
    <w:tmpl w:val="BAAA8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DA5EAB"/>
    <w:multiLevelType w:val="hybridMultilevel"/>
    <w:tmpl w:val="DD9AF172"/>
    <w:lvl w:ilvl="0" w:tplc="A54E1B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EE205B"/>
    <w:multiLevelType w:val="hybridMultilevel"/>
    <w:tmpl w:val="0E52D53A"/>
    <w:lvl w:ilvl="0" w:tplc="384C26A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7B196E"/>
    <w:multiLevelType w:val="multilevel"/>
    <w:tmpl w:val="6ADE2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CC3769"/>
    <w:multiLevelType w:val="multilevel"/>
    <w:tmpl w:val="66C85F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8033C3"/>
    <w:multiLevelType w:val="multilevel"/>
    <w:tmpl w:val="06321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B91169"/>
    <w:multiLevelType w:val="hybridMultilevel"/>
    <w:tmpl w:val="C5803FA6"/>
    <w:lvl w:ilvl="0" w:tplc="B8807C5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1A1567"/>
    <w:multiLevelType w:val="multilevel"/>
    <w:tmpl w:val="6AA4A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3180512">
    <w:abstractNumId w:val="6"/>
  </w:num>
  <w:num w:numId="2" w16cid:durableId="1924604616">
    <w:abstractNumId w:val="9"/>
  </w:num>
  <w:num w:numId="3" w16cid:durableId="257713847">
    <w:abstractNumId w:val="14"/>
  </w:num>
  <w:num w:numId="4" w16cid:durableId="1426657295">
    <w:abstractNumId w:val="16"/>
  </w:num>
  <w:num w:numId="5" w16cid:durableId="1102341391">
    <w:abstractNumId w:val="3"/>
  </w:num>
  <w:num w:numId="6" w16cid:durableId="736703200">
    <w:abstractNumId w:val="1"/>
  </w:num>
  <w:num w:numId="7" w16cid:durableId="117845380">
    <w:abstractNumId w:val="21"/>
  </w:num>
  <w:num w:numId="8" w16cid:durableId="304162014">
    <w:abstractNumId w:val="4"/>
  </w:num>
  <w:num w:numId="9" w16cid:durableId="1103065690">
    <w:abstractNumId w:val="12"/>
  </w:num>
  <w:num w:numId="10" w16cid:durableId="564608563">
    <w:abstractNumId w:val="15"/>
  </w:num>
  <w:num w:numId="11" w16cid:durableId="976764459">
    <w:abstractNumId w:val="20"/>
  </w:num>
  <w:num w:numId="12" w16cid:durableId="2013490812">
    <w:abstractNumId w:val="8"/>
  </w:num>
  <w:num w:numId="13" w16cid:durableId="1771704421">
    <w:abstractNumId w:val="19"/>
  </w:num>
  <w:num w:numId="14" w16cid:durableId="1303536673">
    <w:abstractNumId w:val="2"/>
  </w:num>
  <w:num w:numId="15" w16cid:durableId="1618876632">
    <w:abstractNumId w:val="11"/>
  </w:num>
  <w:num w:numId="16" w16cid:durableId="1226063813">
    <w:abstractNumId w:val="17"/>
  </w:num>
  <w:num w:numId="17" w16cid:durableId="1407652061">
    <w:abstractNumId w:val="0"/>
  </w:num>
  <w:num w:numId="18" w16cid:durableId="72973238">
    <w:abstractNumId w:val="22"/>
  </w:num>
  <w:num w:numId="19" w16cid:durableId="1855723462">
    <w:abstractNumId w:val="13"/>
  </w:num>
  <w:num w:numId="20" w16cid:durableId="1742556595">
    <w:abstractNumId w:val="7"/>
  </w:num>
  <w:num w:numId="21" w16cid:durableId="1418016294">
    <w:abstractNumId w:val="18"/>
  </w:num>
  <w:num w:numId="22" w16cid:durableId="1407150705">
    <w:abstractNumId w:val="10"/>
  </w:num>
  <w:num w:numId="23" w16cid:durableId="20801271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7B5"/>
    <w:rsid w:val="00001FBB"/>
    <w:rsid w:val="00011B62"/>
    <w:rsid w:val="000258EB"/>
    <w:rsid w:val="00033BD0"/>
    <w:rsid w:val="000420BB"/>
    <w:rsid w:val="000440C1"/>
    <w:rsid w:val="000548AD"/>
    <w:rsid w:val="00057096"/>
    <w:rsid w:val="00080B8B"/>
    <w:rsid w:val="00086059"/>
    <w:rsid w:val="00097076"/>
    <w:rsid w:val="00102792"/>
    <w:rsid w:val="00110F23"/>
    <w:rsid w:val="00124004"/>
    <w:rsid w:val="00125E32"/>
    <w:rsid w:val="001303A2"/>
    <w:rsid w:val="00153406"/>
    <w:rsid w:val="00180377"/>
    <w:rsid w:val="0018044A"/>
    <w:rsid w:val="00182022"/>
    <w:rsid w:val="0019080C"/>
    <w:rsid w:val="00196CF8"/>
    <w:rsid w:val="001A4E2A"/>
    <w:rsid w:val="001A5AC6"/>
    <w:rsid w:val="001B2636"/>
    <w:rsid w:val="001B6448"/>
    <w:rsid w:val="001C11E0"/>
    <w:rsid w:val="001F2E2F"/>
    <w:rsid w:val="00251C68"/>
    <w:rsid w:val="00297D39"/>
    <w:rsid w:val="002C063A"/>
    <w:rsid w:val="002E6B92"/>
    <w:rsid w:val="002F0D99"/>
    <w:rsid w:val="002F191C"/>
    <w:rsid w:val="00310D86"/>
    <w:rsid w:val="00317ACB"/>
    <w:rsid w:val="00326A13"/>
    <w:rsid w:val="00330698"/>
    <w:rsid w:val="0034291E"/>
    <w:rsid w:val="003512AF"/>
    <w:rsid w:val="0035666F"/>
    <w:rsid w:val="003937D6"/>
    <w:rsid w:val="0039554F"/>
    <w:rsid w:val="003B5D2A"/>
    <w:rsid w:val="003B5D47"/>
    <w:rsid w:val="003C023A"/>
    <w:rsid w:val="003E2427"/>
    <w:rsid w:val="003F3C0B"/>
    <w:rsid w:val="003F7473"/>
    <w:rsid w:val="00417770"/>
    <w:rsid w:val="004207C6"/>
    <w:rsid w:val="00427AC1"/>
    <w:rsid w:val="00432303"/>
    <w:rsid w:val="004352F7"/>
    <w:rsid w:val="004407D7"/>
    <w:rsid w:val="00467247"/>
    <w:rsid w:val="004714AE"/>
    <w:rsid w:val="00486B3F"/>
    <w:rsid w:val="0049061D"/>
    <w:rsid w:val="0049086B"/>
    <w:rsid w:val="00491733"/>
    <w:rsid w:val="004B70FE"/>
    <w:rsid w:val="004E2069"/>
    <w:rsid w:val="004E5829"/>
    <w:rsid w:val="004E7D6A"/>
    <w:rsid w:val="004F3402"/>
    <w:rsid w:val="004F4EC5"/>
    <w:rsid w:val="004F7017"/>
    <w:rsid w:val="0050074F"/>
    <w:rsid w:val="00504728"/>
    <w:rsid w:val="0055232F"/>
    <w:rsid w:val="00574F64"/>
    <w:rsid w:val="005A40BA"/>
    <w:rsid w:val="0061195C"/>
    <w:rsid w:val="006123E1"/>
    <w:rsid w:val="00621453"/>
    <w:rsid w:val="006219C6"/>
    <w:rsid w:val="00635BD4"/>
    <w:rsid w:val="00646B48"/>
    <w:rsid w:val="0065019C"/>
    <w:rsid w:val="00660C15"/>
    <w:rsid w:val="006763BC"/>
    <w:rsid w:val="006A7891"/>
    <w:rsid w:val="006D4B3B"/>
    <w:rsid w:val="006E2C45"/>
    <w:rsid w:val="006F23AD"/>
    <w:rsid w:val="00705A8B"/>
    <w:rsid w:val="007069AE"/>
    <w:rsid w:val="007429CB"/>
    <w:rsid w:val="007441AD"/>
    <w:rsid w:val="00747785"/>
    <w:rsid w:val="007509F0"/>
    <w:rsid w:val="007846C2"/>
    <w:rsid w:val="00790F33"/>
    <w:rsid w:val="007A007F"/>
    <w:rsid w:val="007A0AE7"/>
    <w:rsid w:val="007A21DF"/>
    <w:rsid w:val="007B3B34"/>
    <w:rsid w:val="007C59D4"/>
    <w:rsid w:val="0080129F"/>
    <w:rsid w:val="0080340A"/>
    <w:rsid w:val="008109CB"/>
    <w:rsid w:val="008234D4"/>
    <w:rsid w:val="00834FCD"/>
    <w:rsid w:val="008650F4"/>
    <w:rsid w:val="00865D6F"/>
    <w:rsid w:val="00867D12"/>
    <w:rsid w:val="008817C9"/>
    <w:rsid w:val="0089055A"/>
    <w:rsid w:val="008B37A0"/>
    <w:rsid w:val="008D1F05"/>
    <w:rsid w:val="008E0168"/>
    <w:rsid w:val="008E0205"/>
    <w:rsid w:val="0090680D"/>
    <w:rsid w:val="00933A8C"/>
    <w:rsid w:val="00940762"/>
    <w:rsid w:val="0094379B"/>
    <w:rsid w:val="00952F17"/>
    <w:rsid w:val="00960929"/>
    <w:rsid w:val="00961992"/>
    <w:rsid w:val="009653D8"/>
    <w:rsid w:val="009663D2"/>
    <w:rsid w:val="00967C7E"/>
    <w:rsid w:val="00971B5D"/>
    <w:rsid w:val="00984969"/>
    <w:rsid w:val="009A1EA9"/>
    <w:rsid w:val="00A0239E"/>
    <w:rsid w:val="00A245C8"/>
    <w:rsid w:val="00A3231E"/>
    <w:rsid w:val="00A41D45"/>
    <w:rsid w:val="00A42952"/>
    <w:rsid w:val="00A432AC"/>
    <w:rsid w:val="00A9419E"/>
    <w:rsid w:val="00A97AD1"/>
    <w:rsid w:val="00AA2BA4"/>
    <w:rsid w:val="00AA46F3"/>
    <w:rsid w:val="00AB6176"/>
    <w:rsid w:val="00AB775D"/>
    <w:rsid w:val="00AC745E"/>
    <w:rsid w:val="00AE0027"/>
    <w:rsid w:val="00AE2787"/>
    <w:rsid w:val="00AE44AE"/>
    <w:rsid w:val="00B0647D"/>
    <w:rsid w:val="00B13880"/>
    <w:rsid w:val="00B24EAA"/>
    <w:rsid w:val="00B3295A"/>
    <w:rsid w:val="00B37148"/>
    <w:rsid w:val="00B45692"/>
    <w:rsid w:val="00B543B0"/>
    <w:rsid w:val="00B56A2C"/>
    <w:rsid w:val="00BA19E4"/>
    <w:rsid w:val="00BB17B5"/>
    <w:rsid w:val="00BB5808"/>
    <w:rsid w:val="00BC039B"/>
    <w:rsid w:val="00BD23C4"/>
    <w:rsid w:val="00BE669B"/>
    <w:rsid w:val="00C131A9"/>
    <w:rsid w:val="00C13889"/>
    <w:rsid w:val="00C91F7A"/>
    <w:rsid w:val="00CA57A3"/>
    <w:rsid w:val="00CB1F8E"/>
    <w:rsid w:val="00CB5F57"/>
    <w:rsid w:val="00CD3526"/>
    <w:rsid w:val="00CD6078"/>
    <w:rsid w:val="00CE5D26"/>
    <w:rsid w:val="00D07C0C"/>
    <w:rsid w:val="00D173A8"/>
    <w:rsid w:val="00D34158"/>
    <w:rsid w:val="00D44AA4"/>
    <w:rsid w:val="00D6450F"/>
    <w:rsid w:val="00D90385"/>
    <w:rsid w:val="00D91DAE"/>
    <w:rsid w:val="00DB3A4C"/>
    <w:rsid w:val="00DB584E"/>
    <w:rsid w:val="00DD2A39"/>
    <w:rsid w:val="00DD4949"/>
    <w:rsid w:val="00DF3F9D"/>
    <w:rsid w:val="00E151AF"/>
    <w:rsid w:val="00E3140C"/>
    <w:rsid w:val="00E67AD3"/>
    <w:rsid w:val="00EC76EE"/>
    <w:rsid w:val="00ED7221"/>
    <w:rsid w:val="00F243F0"/>
    <w:rsid w:val="00F33DB1"/>
    <w:rsid w:val="00F4011C"/>
    <w:rsid w:val="00F90B05"/>
    <w:rsid w:val="00FA5AF4"/>
    <w:rsid w:val="00FC3B3B"/>
    <w:rsid w:val="00FE5092"/>
    <w:rsid w:val="00FE555E"/>
    <w:rsid w:val="00FF228F"/>
    <w:rsid w:val="00FF6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865AC"/>
  <w15:chartTrackingRefBased/>
  <w15:docId w15:val="{F73222A0-EA30-472B-AE23-230C8F014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7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17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17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17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17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17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7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7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7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7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17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17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17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17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17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17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17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17B5"/>
    <w:rPr>
      <w:rFonts w:eastAsiaTheme="majorEastAsia" w:cstheme="majorBidi"/>
      <w:color w:val="272727" w:themeColor="text1" w:themeTint="D8"/>
    </w:rPr>
  </w:style>
  <w:style w:type="paragraph" w:styleId="Title">
    <w:name w:val="Title"/>
    <w:basedOn w:val="Normal"/>
    <w:next w:val="Normal"/>
    <w:link w:val="TitleChar"/>
    <w:uiPriority w:val="10"/>
    <w:qFormat/>
    <w:rsid w:val="00BB17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7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17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7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17B5"/>
    <w:pPr>
      <w:spacing w:before="160"/>
      <w:jc w:val="center"/>
    </w:pPr>
    <w:rPr>
      <w:i/>
      <w:iCs/>
      <w:color w:val="404040" w:themeColor="text1" w:themeTint="BF"/>
    </w:rPr>
  </w:style>
  <w:style w:type="character" w:customStyle="1" w:styleId="QuoteChar">
    <w:name w:val="Quote Char"/>
    <w:basedOn w:val="DefaultParagraphFont"/>
    <w:link w:val="Quote"/>
    <w:uiPriority w:val="29"/>
    <w:rsid w:val="00BB17B5"/>
    <w:rPr>
      <w:i/>
      <w:iCs/>
      <w:color w:val="404040" w:themeColor="text1" w:themeTint="BF"/>
    </w:rPr>
  </w:style>
  <w:style w:type="paragraph" w:styleId="ListParagraph">
    <w:name w:val="List Paragraph"/>
    <w:basedOn w:val="Normal"/>
    <w:uiPriority w:val="34"/>
    <w:qFormat/>
    <w:rsid w:val="00BB17B5"/>
    <w:pPr>
      <w:ind w:left="720"/>
      <w:contextualSpacing/>
    </w:pPr>
  </w:style>
  <w:style w:type="character" w:styleId="IntenseEmphasis">
    <w:name w:val="Intense Emphasis"/>
    <w:basedOn w:val="DefaultParagraphFont"/>
    <w:uiPriority w:val="21"/>
    <w:qFormat/>
    <w:rsid w:val="00BB17B5"/>
    <w:rPr>
      <w:i/>
      <w:iCs/>
      <w:color w:val="0F4761" w:themeColor="accent1" w:themeShade="BF"/>
    </w:rPr>
  </w:style>
  <w:style w:type="paragraph" w:styleId="IntenseQuote">
    <w:name w:val="Intense Quote"/>
    <w:basedOn w:val="Normal"/>
    <w:next w:val="Normal"/>
    <w:link w:val="IntenseQuoteChar"/>
    <w:uiPriority w:val="30"/>
    <w:qFormat/>
    <w:rsid w:val="00BB17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17B5"/>
    <w:rPr>
      <w:i/>
      <w:iCs/>
      <w:color w:val="0F4761" w:themeColor="accent1" w:themeShade="BF"/>
    </w:rPr>
  </w:style>
  <w:style w:type="character" w:styleId="IntenseReference">
    <w:name w:val="Intense Reference"/>
    <w:basedOn w:val="DefaultParagraphFont"/>
    <w:uiPriority w:val="32"/>
    <w:qFormat/>
    <w:rsid w:val="00BB17B5"/>
    <w:rPr>
      <w:b/>
      <w:bCs/>
      <w:smallCaps/>
      <w:color w:val="0F4761" w:themeColor="accent1" w:themeShade="BF"/>
      <w:spacing w:val="5"/>
    </w:rPr>
  </w:style>
  <w:style w:type="character" w:styleId="BookTitle">
    <w:name w:val="Book Title"/>
    <w:basedOn w:val="DefaultParagraphFont"/>
    <w:uiPriority w:val="33"/>
    <w:qFormat/>
    <w:rsid w:val="00E151AF"/>
    <w:rPr>
      <w:b/>
      <w:bCs/>
      <w:i/>
      <w:iCs/>
      <w:spacing w:val="5"/>
    </w:rPr>
  </w:style>
  <w:style w:type="paragraph" w:styleId="NormalWeb">
    <w:name w:val="Normal (Web)"/>
    <w:basedOn w:val="Normal"/>
    <w:uiPriority w:val="99"/>
    <w:semiHidden/>
    <w:unhideWhenUsed/>
    <w:rsid w:val="00C138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71B5D"/>
    <w:rPr>
      <w:b/>
      <w:bCs/>
    </w:rPr>
  </w:style>
  <w:style w:type="paragraph" w:styleId="Header">
    <w:name w:val="header"/>
    <w:basedOn w:val="Normal"/>
    <w:link w:val="HeaderChar"/>
    <w:uiPriority w:val="99"/>
    <w:unhideWhenUsed/>
    <w:rsid w:val="00A41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D45"/>
  </w:style>
  <w:style w:type="paragraph" w:styleId="Footer">
    <w:name w:val="footer"/>
    <w:basedOn w:val="Normal"/>
    <w:link w:val="FooterChar"/>
    <w:uiPriority w:val="99"/>
    <w:unhideWhenUsed/>
    <w:rsid w:val="00A41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D45"/>
  </w:style>
  <w:style w:type="table" w:styleId="PlainTable2">
    <w:name w:val="Plain Table 2"/>
    <w:basedOn w:val="TableNormal"/>
    <w:uiPriority w:val="42"/>
    <w:rsid w:val="0094379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07C0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CB1F8E"/>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CB1F8E"/>
    <w:pPr>
      <w:spacing w:after="100"/>
      <w:ind w:left="440"/>
    </w:pPr>
  </w:style>
  <w:style w:type="paragraph" w:styleId="TOC2">
    <w:name w:val="toc 2"/>
    <w:basedOn w:val="Normal"/>
    <w:next w:val="Normal"/>
    <w:autoRedefine/>
    <w:uiPriority w:val="39"/>
    <w:unhideWhenUsed/>
    <w:rsid w:val="00CB1F8E"/>
    <w:pPr>
      <w:spacing w:after="100"/>
      <w:ind w:left="220"/>
    </w:pPr>
  </w:style>
  <w:style w:type="character" w:styleId="Hyperlink">
    <w:name w:val="Hyperlink"/>
    <w:basedOn w:val="DefaultParagraphFont"/>
    <w:uiPriority w:val="99"/>
    <w:unhideWhenUsed/>
    <w:rsid w:val="00CB1F8E"/>
    <w:rPr>
      <w:color w:val="467886" w:themeColor="hyperlink"/>
      <w:u w:val="single"/>
    </w:rPr>
  </w:style>
  <w:style w:type="paragraph" w:styleId="TOC1">
    <w:name w:val="toc 1"/>
    <w:basedOn w:val="Normal"/>
    <w:next w:val="Normal"/>
    <w:autoRedefine/>
    <w:uiPriority w:val="39"/>
    <w:unhideWhenUsed/>
    <w:rsid w:val="00057096"/>
    <w:pPr>
      <w:spacing w:after="100"/>
    </w:pPr>
    <w:rPr>
      <w:rFonts w:eastAsiaTheme="minorEastAsia" w:cs="Times New Roman"/>
      <w:kern w:val="0"/>
      <w:lang w:val="en-US"/>
      <w14:ligatures w14:val="none"/>
    </w:rPr>
  </w:style>
  <w:style w:type="paragraph" w:styleId="FootnoteText">
    <w:name w:val="footnote text"/>
    <w:basedOn w:val="Normal"/>
    <w:link w:val="FootnoteTextChar"/>
    <w:uiPriority w:val="99"/>
    <w:semiHidden/>
    <w:unhideWhenUsed/>
    <w:rsid w:val="008012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129F"/>
    <w:rPr>
      <w:sz w:val="20"/>
      <w:szCs w:val="20"/>
    </w:rPr>
  </w:style>
  <w:style w:type="character" w:styleId="FootnoteReference">
    <w:name w:val="footnote reference"/>
    <w:basedOn w:val="DefaultParagraphFont"/>
    <w:uiPriority w:val="99"/>
    <w:semiHidden/>
    <w:unhideWhenUsed/>
    <w:rsid w:val="0080129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C7B33-0497-403D-A3AC-349C9CF0E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14</Pages>
  <Words>2180</Words>
  <Characters>14066</Characters>
  <Application>Microsoft Office Word</Application>
  <DocSecurity>0</DocSecurity>
  <Lines>380</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JR JRAJ</dc:creator>
  <cp:keywords/>
  <dc:description/>
  <cp:lastModifiedBy>JR JRAJ</cp:lastModifiedBy>
  <cp:revision>177</cp:revision>
  <dcterms:created xsi:type="dcterms:W3CDTF">2026-07-26T20:17:00Z</dcterms:created>
  <dcterms:modified xsi:type="dcterms:W3CDTF">2026-07-27T00:22:00Z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82a9a69c-16f9-4dea-8d70-d8547b6534d0</vt:lpwstr>
  </property>
</Properties>
</file>