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B89E61" w14:textId="77777777" w:rsidR="00B636FC" w:rsidRPr="00B636FC" w:rsidRDefault="00B636FC" w:rsidP="00B636FC">
      <w:pPr>
        <w:rPr>
          <w:b/>
          <w:color w:val="000000" w:themeColor="text1"/>
          <w:sz w:val="24"/>
          <w:szCs w:val="24"/>
        </w:rPr>
      </w:pPr>
      <w:r w:rsidRPr="00B636FC">
        <w:rPr>
          <w:b/>
          <w:color w:val="000000" w:themeColor="text1"/>
          <w:sz w:val="24"/>
          <w:szCs w:val="24"/>
        </w:rPr>
        <w:t>Student ID: 1808490</w:t>
      </w:r>
    </w:p>
    <w:p w14:paraId="70A0BB23" w14:textId="77777777" w:rsidR="00B636FC" w:rsidRPr="00B636FC" w:rsidRDefault="00B636FC" w:rsidP="00B636FC">
      <w:pPr>
        <w:rPr>
          <w:b/>
          <w:color w:val="000000" w:themeColor="text1"/>
          <w:sz w:val="24"/>
          <w:szCs w:val="24"/>
        </w:rPr>
      </w:pPr>
    </w:p>
    <w:p w14:paraId="03895BB0" w14:textId="7CE1A4AB" w:rsidR="00A00086" w:rsidRPr="00B636FC" w:rsidRDefault="00A16CA0" w:rsidP="00B636FC">
      <w:pPr>
        <w:jc w:val="center"/>
        <w:rPr>
          <w:b/>
          <w:color w:val="000000" w:themeColor="text1"/>
          <w:sz w:val="24"/>
          <w:szCs w:val="24"/>
          <w:u w:val="single"/>
        </w:rPr>
      </w:pPr>
      <w:r>
        <w:rPr>
          <w:b/>
          <w:color w:val="000000" w:themeColor="text1"/>
          <w:sz w:val="24"/>
          <w:szCs w:val="24"/>
          <w:u w:val="single"/>
        </w:rPr>
        <w:t>A c</w:t>
      </w:r>
      <w:r w:rsidR="00B636FC" w:rsidRPr="00B636FC">
        <w:rPr>
          <w:b/>
          <w:color w:val="000000" w:themeColor="text1"/>
          <w:sz w:val="24"/>
          <w:szCs w:val="24"/>
          <w:u w:val="single"/>
        </w:rPr>
        <w:t xml:space="preserve">ritical </w:t>
      </w:r>
      <w:r w:rsidR="00F3481F">
        <w:rPr>
          <w:b/>
          <w:color w:val="000000" w:themeColor="text1"/>
          <w:sz w:val="24"/>
          <w:szCs w:val="24"/>
          <w:u w:val="single"/>
        </w:rPr>
        <w:t>s</w:t>
      </w:r>
      <w:r w:rsidR="00B636FC" w:rsidRPr="00B636FC">
        <w:rPr>
          <w:b/>
          <w:color w:val="000000" w:themeColor="text1"/>
          <w:sz w:val="24"/>
          <w:szCs w:val="24"/>
          <w:u w:val="single"/>
        </w:rPr>
        <w:t>ource review of the main sources o</w:t>
      </w:r>
      <w:r>
        <w:rPr>
          <w:b/>
          <w:color w:val="000000" w:themeColor="text1"/>
          <w:sz w:val="24"/>
          <w:szCs w:val="24"/>
          <w:u w:val="single"/>
        </w:rPr>
        <w:t>f</w:t>
      </w:r>
      <w:r w:rsidR="00B636FC" w:rsidRPr="00B636FC">
        <w:rPr>
          <w:b/>
          <w:color w:val="000000" w:themeColor="text1"/>
          <w:sz w:val="24"/>
          <w:szCs w:val="24"/>
          <w:u w:val="single"/>
        </w:rPr>
        <w:t xml:space="preserve"> proposed dissertation- MA Ancient History</w:t>
      </w:r>
    </w:p>
    <w:p w14:paraId="56848C92" w14:textId="77777777" w:rsidR="00A00086" w:rsidRPr="00B636FC" w:rsidRDefault="00A00086" w:rsidP="000B3A91">
      <w:pPr>
        <w:rPr>
          <w:color w:val="000000" w:themeColor="text1"/>
          <w:sz w:val="24"/>
          <w:szCs w:val="24"/>
        </w:rPr>
      </w:pPr>
    </w:p>
    <w:p w14:paraId="4D3C0817" w14:textId="5A3DD07C" w:rsidR="00507FA4" w:rsidRPr="00B636FC" w:rsidRDefault="000B3A91" w:rsidP="000B3A91">
      <w:pPr>
        <w:rPr>
          <w:color w:val="000000" w:themeColor="text1"/>
          <w:sz w:val="24"/>
          <w:szCs w:val="24"/>
        </w:rPr>
      </w:pPr>
      <w:r w:rsidRPr="00B636FC">
        <w:rPr>
          <w:color w:val="000000" w:themeColor="text1"/>
          <w:sz w:val="24"/>
          <w:szCs w:val="24"/>
        </w:rPr>
        <w:t xml:space="preserve">The focus of study within my dissertation will be an exploration into the </w:t>
      </w:r>
      <w:r w:rsidR="00E746AB" w:rsidRPr="00B636FC">
        <w:rPr>
          <w:color w:val="000000" w:themeColor="text1"/>
          <w:sz w:val="24"/>
          <w:szCs w:val="24"/>
        </w:rPr>
        <w:t>portrayal</w:t>
      </w:r>
      <w:r w:rsidRPr="00B636FC">
        <w:rPr>
          <w:color w:val="000000" w:themeColor="text1"/>
          <w:sz w:val="24"/>
          <w:szCs w:val="24"/>
        </w:rPr>
        <w:t xml:space="preserve"> of Olympias of Macedonia</w:t>
      </w:r>
      <w:r w:rsidR="00E746AB" w:rsidRPr="00B636FC">
        <w:rPr>
          <w:color w:val="000000" w:themeColor="text1"/>
          <w:sz w:val="24"/>
          <w:szCs w:val="24"/>
        </w:rPr>
        <w:t xml:space="preserve"> </w:t>
      </w:r>
      <w:r w:rsidRPr="00B636FC">
        <w:rPr>
          <w:color w:val="000000" w:themeColor="text1"/>
          <w:sz w:val="24"/>
          <w:szCs w:val="24"/>
        </w:rPr>
        <w:t xml:space="preserve">within Plutarch’s </w:t>
      </w:r>
      <w:r w:rsidRPr="00B636FC">
        <w:rPr>
          <w:i/>
          <w:color w:val="000000" w:themeColor="text1"/>
          <w:sz w:val="24"/>
          <w:szCs w:val="24"/>
        </w:rPr>
        <w:t>Life of Alexander</w:t>
      </w:r>
      <w:r w:rsidR="004768BE">
        <w:rPr>
          <w:rStyle w:val="FootnoteReference"/>
          <w:i/>
          <w:color w:val="000000" w:themeColor="text1"/>
          <w:sz w:val="24"/>
          <w:szCs w:val="24"/>
        </w:rPr>
        <w:footnoteReference w:id="1"/>
      </w:r>
      <w:r w:rsidR="00E746AB" w:rsidRPr="00B636FC">
        <w:rPr>
          <w:color w:val="000000" w:themeColor="text1"/>
          <w:sz w:val="24"/>
          <w:szCs w:val="24"/>
        </w:rPr>
        <w:t xml:space="preserve"> </w:t>
      </w:r>
      <w:r w:rsidR="00FC2EC3" w:rsidRPr="00B636FC">
        <w:rPr>
          <w:color w:val="000000" w:themeColor="text1"/>
          <w:sz w:val="24"/>
          <w:szCs w:val="24"/>
        </w:rPr>
        <w:t xml:space="preserve">and </w:t>
      </w:r>
      <w:r w:rsidR="00E746AB" w:rsidRPr="00B636FC">
        <w:rPr>
          <w:color w:val="000000" w:themeColor="text1"/>
          <w:sz w:val="24"/>
          <w:szCs w:val="24"/>
        </w:rPr>
        <w:t>the reasons behind its negativity</w:t>
      </w:r>
      <w:r w:rsidR="00FC2EC3" w:rsidRPr="00B636FC">
        <w:rPr>
          <w:color w:val="000000" w:themeColor="text1"/>
          <w:sz w:val="24"/>
          <w:szCs w:val="24"/>
        </w:rPr>
        <w:t>, referring to historical context</w:t>
      </w:r>
      <w:r w:rsidR="00E746AB" w:rsidRPr="00B636FC">
        <w:rPr>
          <w:color w:val="000000" w:themeColor="text1"/>
          <w:sz w:val="24"/>
          <w:szCs w:val="24"/>
        </w:rPr>
        <w:t>.</w:t>
      </w:r>
      <w:r w:rsidRPr="00B636FC">
        <w:rPr>
          <w:color w:val="000000" w:themeColor="text1"/>
          <w:sz w:val="24"/>
          <w:szCs w:val="24"/>
        </w:rPr>
        <w:t xml:space="preserve"> </w:t>
      </w:r>
      <w:r w:rsidR="00507FA4" w:rsidRPr="00B636FC">
        <w:rPr>
          <w:color w:val="000000" w:themeColor="text1"/>
          <w:sz w:val="24"/>
          <w:szCs w:val="24"/>
        </w:rPr>
        <w:t>I intend to analyse the text with my own interpretation a</w:t>
      </w:r>
      <w:r w:rsidR="007916BC" w:rsidRPr="00B636FC">
        <w:rPr>
          <w:color w:val="000000" w:themeColor="text1"/>
          <w:sz w:val="24"/>
          <w:szCs w:val="24"/>
        </w:rPr>
        <w:t xml:space="preserve">nd consider the </w:t>
      </w:r>
      <w:r w:rsidR="00DF6F9B">
        <w:rPr>
          <w:color w:val="000000" w:themeColor="text1"/>
          <w:sz w:val="24"/>
          <w:szCs w:val="24"/>
        </w:rPr>
        <w:t xml:space="preserve">discussions </w:t>
      </w:r>
      <w:r w:rsidR="00CC3111">
        <w:rPr>
          <w:color w:val="000000" w:themeColor="text1"/>
          <w:sz w:val="24"/>
          <w:szCs w:val="24"/>
        </w:rPr>
        <w:t xml:space="preserve">in </w:t>
      </w:r>
      <w:r w:rsidR="007916BC" w:rsidRPr="00B636FC">
        <w:rPr>
          <w:color w:val="000000" w:themeColor="text1"/>
          <w:sz w:val="24"/>
          <w:szCs w:val="24"/>
        </w:rPr>
        <w:t xml:space="preserve">modern scholarship in order to </w:t>
      </w:r>
      <w:r w:rsidR="00A34A69" w:rsidRPr="00B636FC">
        <w:rPr>
          <w:color w:val="000000" w:themeColor="text1"/>
          <w:sz w:val="24"/>
          <w:szCs w:val="24"/>
        </w:rPr>
        <w:t xml:space="preserve">argue </w:t>
      </w:r>
      <w:r w:rsidR="000E304C" w:rsidRPr="00B636FC">
        <w:rPr>
          <w:color w:val="000000" w:themeColor="text1"/>
          <w:sz w:val="24"/>
          <w:szCs w:val="24"/>
        </w:rPr>
        <w:t>that Plutarch’s depiction is negative</w:t>
      </w:r>
      <w:r w:rsidR="00DC66D0" w:rsidRPr="00B636FC">
        <w:rPr>
          <w:color w:val="000000" w:themeColor="text1"/>
          <w:sz w:val="24"/>
          <w:szCs w:val="24"/>
        </w:rPr>
        <w:t xml:space="preserve"> and</w:t>
      </w:r>
      <w:r w:rsidR="000E304C" w:rsidRPr="00B636FC">
        <w:rPr>
          <w:color w:val="000000" w:themeColor="text1"/>
          <w:sz w:val="24"/>
          <w:szCs w:val="24"/>
        </w:rPr>
        <w:t xml:space="preserve"> its objectives. Objectives that </w:t>
      </w:r>
      <w:r w:rsidR="0054409B" w:rsidRPr="00B636FC">
        <w:rPr>
          <w:color w:val="000000" w:themeColor="text1"/>
          <w:sz w:val="24"/>
          <w:szCs w:val="24"/>
        </w:rPr>
        <w:t xml:space="preserve">are a result of the </w:t>
      </w:r>
      <w:r w:rsidR="000E304C" w:rsidRPr="00B636FC">
        <w:rPr>
          <w:color w:val="000000" w:themeColor="text1"/>
          <w:sz w:val="24"/>
          <w:szCs w:val="24"/>
        </w:rPr>
        <w:t xml:space="preserve">influence of </w:t>
      </w:r>
      <w:r w:rsidR="00EA2E7C" w:rsidRPr="00B636FC">
        <w:rPr>
          <w:color w:val="000000" w:themeColor="text1"/>
          <w:sz w:val="24"/>
          <w:szCs w:val="24"/>
        </w:rPr>
        <w:t xml:space="preserve">contextual values, Plutarch’s </w:t>
      </w:r>
      <w:r w:rsidR="00DC66D0" w:rsidRPr="00B636FC">
        <w:rPr>
          <w:color w:val="000000" w:themeColor="text1"/>
          <w:sz w:val="24"/>
          <w:szCs w:val="24"/>
        </w:rPr>
        <w:t xml:space="preserve">own negative </w:t>
      </w:r>
      <w:r w:rsidR="00EA2E7C" w:rsidRPr="00B636FC">
        <w:rPr>
          <w:color w:val="000000" w:themeColor="text1"/>
          <w:sz w:val="24"/>
          <w:szCs w:val="24"/>
        </w:rPr>
        <w:t xml:space="preserve">opinion of </w:t>
      </w:r>
      <w:r w:rsidR="0054409B" w:rsidRPr="00B636FC">
        <w:rPr>
          <w:color w:val="000000" w:themeColor="text1"/>
          <w:sz w:val="24"/>
          <w:szCs w:val="24"/>
        </w:rPr>
        <w:t xml:space="preserve">Olympias and </w:t>
      </w:r>
      <w:r w:rsidR="00EA2E7C" w:rsidRPr="00B636FC">
        <w:rPr>
          <w:color w:val="000000" w:themeColor="text1"/>
          <w:sz w:val="24"/>
          <w:szCs w:val="24"/>
        </w:rPr>
        <w:t xml:space="preserve">women in </w:t>
      </w:r>
      <w:r w:rsidR="008C35CF" w:rsidRPr="00B636FC">
        <w:rPr>
          <w:color w:val="000000" w:themeColor="text1"/>
          <w:sz w:val="24"/>
          <w:szCs w:val="24"/>
        </w:rPr>
        <w:t xml:space="preserve">positions of </w:t>
      </w:r>
      <w:r w:rsidR="00EA2E7C" w:rsidRPr="00B636FC">
        <w:rPr>
          <w:color w:val="000000" w:themeColor="text1"/>
          <w:sz w:val="24"/>
          <w:szCs w:val="24"/>
        </w:rPr>
        <w:t xml:space="preserve">power, political and societal </w:t>
      </w:r>
      <w:r w:rsidR="0054409B" w:rsidRPr="00B636FC">
        <w:rPr>
          <w:color w:val="000000" w:themeColor="text1"/>
          <w:sz w:val="24"/>
          <w:szCs w:val="24"/>
        </w:rPr>
        <w:t>views</w:t>
      </w:r>
      <w:r w:rsidR="00EA2E7C" w:rsidRPr="00B636FC">
        <w:rPr>
          <w:color w:val="000000" w:themeColor="text1"/>
          <w:sz w:val="24"/>
          <w:szCs w:val="24"/>
        </w:rPr>
        <w:t xml:space="preserve"> of Ancient Greece and Rome and other explanations.</w:t>
      </w:r>
    </w:p>
    <w:p w14:paraId="2BF999AA" w14:textId="56863313" w:rsidR="000B3A91" w:rsidRPr="00B636FC" w:rsidRDefault="000B3A91" w:rsidP="000B3A91">
      <w:pPr>
        <w:rPr>
          <w:color w:val="000000" w:themeColor="text1"/>
          <w:sz w:val="24"/>
          <w:szCs w:val="24"/>
        </w:rPr>
      </w:pPr>
      <w:r w:rsidRPr="00B636FC">
        <w:rPr>
          <w:color w:val="000000" w:themeColor="text1"/>
          <w:sz w:val="24"/>
          <w:szCs w:val="24"/>
        </w:rPr>
        <w:t xml:space="preserve">In this review, I shall discuss the main sources that I will use and evaluate their </w:t>
      </w:r>
      <w:r w:rsidR="00DC66D0" w:rsidRPr="00B636FC">
        <w:rPr>
          <w:color w:val="000000" w:themeColor="text1"/>
          <w:sz w:val="24"/>
          <w:szCs w:val="24"/>
        </w:rPr>
        <w:t xml:space="preserve">strengths and weaknesses </w:t>
      </w:r>
      <w:r w:rsidRPr="00B636FC">
        <w:rPr>
          <w:color w:val="000000" w:themeColor="text1"/>
          <w:sz w:val="24"/>
          <w:szCs w:val="24"/>
        </w:rPr>
        <w:t xml:space="preserve">in providing </w:t>
      </w:r>
      <w:r w:rsidR="00DC66D0" w:rsidRPr="00B636FC">
        <w:rPr>
          <w:color w:val="000000" w:themeColor="text1"/>
          <w:sz w:val="24"/>
          <w:szCs w:val="24"/>
        </w:rPr>
        <w:t>support</w:t>
      </w:r>
      <w:r w:rsidRPr="00B636FC">
        <w:rPr>
          <w:color w:val="000000" w:themeColor="text1"/>
          <w:sz w:val="24"/>
          <w:szCs w:val="24"/>
        </w:rPr>
        <w:t xml:space="preserve"> to </w:t>
      </w:r>
      <w:r w:rsidR="00DC66D0" w:rsidRPr="00B636FC">
        <w:rPr>
          <w:color w:val="000000" w:themeColor="text1"/>
          <w:sz w:val="24"/>
          <w:szCs w:val="24"/>
        </w:rPr>
        <w:t>my theory regarding</w:t>
      </w:r>
      <w:r w:rsidRPr="00B636FC">
        <w:rPr>
          <w:color w:val="000000" w:themeColor="text1"/>
          <w:sz w:val="24"/>
          <w:szCs w:val="24"/>
        </w:rPr>
        <w:t xml:space="preserve"> the </w:t>
      </w:r>
      <w:r w:rsidR="00DC66D0" w:rsidRPr="00B636FC">
        <w:rPr>
          <w:color w:val="000000" w:themeColor="text1"/>
          <w:sz w:val="24"/>
          <w:szCs w:val="24"/>
        </w:rPr>
        <w:t xml:space="preserve">negative portrayal </w:t>
      </w:r>
      <w:r w:rsidRPr="00B636FC">
        <w:rPr>
          <w:color w:val="000000" w:themeColor="text1"/>
          <w:sz w:val="24"/>
          <w:szCs w:val="24"/>
        </w:rPr>
        <w:t xml:space="preserve">of Olympias </w:t>
      </w:r>
      <w:r w:rsidR="00DC66D0" w:rsidRPr="00B636FC">
        <w:rPr>
          <w:color w:val="000000" w:themeColor="text1"/>
          <w:sz w:val="24"/>
          <w:szCs w:val="24"/>
        </w:rPr>
        <w:t xml:space="preserve">in </w:t>
      </w:r>
      <w:r w:rsidRPr="00B636FC">
        <w:rPr>
          <w:color w:val="000000" w:themeColor="text1"/>
          <w:sz w:val="24"/>
          <w:szCs w:val="24"/>
        </w:rPr>
        <w:t xml:space="preserve">Plutarch’s text, considering the reasons behind why such a depiction was established and then conclude my theory that this depiction of Olympias was formed by values of women and gender during both </w:t>
      </w:r>
      <w:r w:rsidR="00DC66D0" w:rsidRPr="00B636FC">
        <w:rPr>
          <w:color w:val="000000" w:themeColor="text1"/>
          <w:sz w:val="24"/>
          <w:szCs w:val="24"/>
        </w:rPr>
        <w:t>Olympias’</w:t>
      </w:r>
      <w:r w:rsidRPr="00B636FC">
        <w:rPr>
          <w:color w:val="000000" w:themeColor="text1"/>
          <w:sz w:val="24"/>
          <w:szCs w:val="24"/>
        </w:rPr>
        <w:t xml:space="preserve"> and Plutarch’s time.</w:t>
      </w:r>
    </w:p>
    <w:p w14:paraId="38224B70" w14:textId="229B4852" w:rsidR="0085376B" w:rsidRPr="00B636FC" w:rsidRDefault="000B3A91" w:rsidP="000B3A91">
      <w:pPr>
        <w:rPr>
          <w:color w:val="000000" w:themeColor="text1"/>
          <w:sz w:val="24"/>
          <w:szCs w:val="24"/>
        </w:rPr>
      </w:pPr>
      <w:r w:rsidRPr="00B636FC">
        <w:rPr>
          <w:color w:val="000000" w:themeColor="text1"/>
          <w:sz w:val="24"/>
          <w:szCs w:val="24"/>
        </w:rPr>
        <w:t>It would be vital, of course, to evaluate the main literary source itself</w:t>
      </w:r>
      <w:r w:rsidR="00576908">
        <w:rPr>
          <w:color w:val="000000" w:themeColor="text1"/>
          <w:sz w:val="24"/>
          <w:szCs w:val="24"/>
        </w:rPr>
        <w:t>:</w:t>
      </w:r>
      <w:r w:rsidRPr="00B636FC">
        <w:rPr>
          <w:color w:val="000000" w:themeColor="text1"/>
          <w:sz w:val="24"/>
          <w:szCs w:val="24"/>
        </w:rPr>
        <w:t xml:space="preserve"> Plutarch’s </w:t>
      </w:r>
      <w:r w:rsidRPr="00B636FC">
        <w:rPr>
          <w:i/>
          <w:color w:val="000000" w:themeColor="text1"/>
          <w:sz w:val="24"/>
          <w:szCs w:val="24"/>
        </w:rPr>
        <w:t>Life of Alexander</w:t>
      </w:r>
      <w:r w:rsidRPr="00B636FC">
        <w:rPr>
          <w:color w:val="000000" w:themeColor="text1"/>
          <w:sz w:val="24"/>
          <w:szCs w:val="24"/>
        </w:rPr>
        <w:t>, and what the narrative and language</w:t>
      </w:r>
      <w:r w:rsidR="00CC128C" w:rsidRPr="00B636FC">
        <w:rPr>
          <w:color w:val="000000" w:themeColor="text1"/>
          <w:sz w:val="24"/>
          <w:szCs w:val="24"/>
        </w:rPr>
        <w:t>-</w:t>
      </w:r>
      <w:r w:rsidRPr="00B636FC">
        <w:rPr>
          <w:color w:val="000000" w:themeColor="text1"/>
          <w:sz w:val="24"/>
          <w:szCs w:val="24"/>
        </w:rPr>
        <w:t>use tells</w:t>
      </w:r>
      <w:r w:rsidR="00576908">
        <w:rPr>
          <w:color w:val="000000" w:themeColor="text1"/>
          <w:sz w:val="24"/>
          <w:szCs w:val="24"/>
        </w:rPr>
        <w:t xml:space="preserve"> us</w:t>
      </w:r>
      <w:r w:rsidRPr="00B636FC">
        <w:rPr>
          <w:color w:val="000000" w:themeColor="text1"/>
          <w:sz w:val="24"/>
          <w:szCs w:val="24"/>
        </w:rPr>
        <w:t xml:space="preserve"> directly</w:t>
      </w:r>
      <w:r w:rsidR="00CC128C" w:rsidRPr="00B636FC">
        <w:rPr>
          <w:color w:val="000000" w:themeColor="text1"/>
          <w:sz w:val="24"/>
          <w:szCs w:val="24"/>
        </w:rPr>
        <w:t>. T</w:t>
      </w:r>
      <w:r w:rsidRPr="00B636FC">
        <w:rPr>
          <w:color w:val="000000" w:themeColor="text1"/>
          <w:sz w:val="24"/>
          <w:szCs w:val="24"/>
        </w:rPr>
        <w:t>his</w:t>
      </w:r>
      <w:r w:rsidR="00CC128C" w:rsidRPr="00B636FC">
        <w:rPr>
          <w:color w:val="000000" w:themeColor="text1"/>
          <w:sz w:val="24"/>
          <w:szCs w:val="24"/>
        </w:rPr>
        <w:t xml:space="preserve"> is because Plutarch’s</w:t>
      </w:r>
      <w:r w:rsidRPr="00B636FC">
        <w:rPr>
          <w:color w:val="000000" w:themeColor="text1"/>
          <w:sz w:val="24"/>
          <w:szCs w:val="24"/>
        </w:rPr>
        <w:t xml:space="preserve"> </w:t>
      </w:r>
      <w:r w:rsidR="00CC128C" w:rsidRPr="00B636FC">
        <w:rPr>
          <w:color w:val="000000" w:themeColor="text1"/>
          <w:sz w:val="24"/>
          <w:szCs w:val="24"/>
        </w:rPr>
        <w:t xml:space="preserve">text </w:t>
      </w:r>
      <w:r w:rsidRPr="00B636FC">
        <w:rPr>
          <w:color w:val="000000" w:themeColor="text1"/>
          <w:sz w:val="24"/>
          <w:szCs w:val="24"/>
        </w:rPr>
        <w:t xml:space="preserve">functions as </w:t>
      </w:r>
      <w:r w:rsidR="00576908">
        <w:rPr>
          <w:color w:val="000000" w:themeColor="text1"/>
          <w:sz w:val="24"/>
          <w:szCs w:val="24"/>
        </w:rPr>
        <w:t>the main</w:t>
      </w:r>
      <w:r w:rsidR="00CC128C" w:rsidRPr="00B636FC">
        <w:rPr>
          <w:color w:val="000000" w:themeColor="text1"/>
          <w:sz w:val="24"/>
          <w:szCs w:val="24"/>
        </w:rPr>
        <w:t xml:space="preserve"> part of </w:t>
      </w:r>
      <w:r w:rsidR="00576908">
        <w:rPr>
          <w:color w:val="000000" w:themeColor="text1"/>
          <w:sz w:val="24"/>
          <w:szCs w:val="24"/>
        </w:rPr>
        <w:t>the dissertation</w:t>
      </w:r>
      <w:r w:rsidRPr="00B636FC">
        <w:rPr>
          <w:color w:val="000000" w:themeColor="text1"/>
          <w:sz w:val="24"/>
          <w:szCs w:val="24"/>
        </w:rPr>
        <w:t xml:space="preserve"> and would form the foundation o</w:t>
      </w:r>
      <w:r w:rsidR="00120171">
        <w:rPr>
          <w:color w:val="000000" w:themeColor="text1"/>
          <w:sz w:val="24"/>
          <w:szCs w:val="24"/>
        </w:rPr>
        <w:t xml:space="preserve">n </w:t>
      </w:r>
      <w:r w:rsidRPr="00B636FC">
        <w:rPr>
          <w:color w:val="000000" w:themeColor="text1"/>
          <w:sz w:val="24"/>
          <w:szCs w:val="24"/>
        </w:rPr>
        <w:t xml:space="preserve">which </w:t>
      </w:r>
      <w:r w:rsidR="00120171">
        <w:rPr>
          <w:color w:val="000000" w:themeColor="text1"/>
          <w:sz w:val="24"/>
          <w:szCs w:val="24"/>
        </w:rPr>
        <w:t xml:space="preserve">any conclusion </w:t>
      </w:r>
      <w:r w:rsidRPr="00B636FC">
        <w:rPr>
          <w:color w:val="000000" w:themeColor="text1"/>
          <w:sz w:val="24"/>
          <w:szCs w:val="24"/>
        </w:rPr>
        <w:t xml:space="preserve">will be based upon. </w:t>
      </w:r>
      <w:r w:rsidR="00CC128C" w:rsidRPr="00B636FC">
        <w:rPr>
          <w:color w:val="000000" w:themeColor="text1"/>
          <w:sz w:val="24"/>
          <w:szCs w:val="24"/>
        </w:rPr>
        <w:t xml:space="preserve">I intend </w:t>
      </w:r>
      <w:r w:rsidR="00C0777C" w:rsidRPr="00B636FC">
        <w:rPr>
          <w:color w:val="000000" w:themeColor="text1"/>
          <w:sz w:val="24"/>
          <w:szCs w:val="24"/>
        </w:rPr>
        <w:t xml:space="preserve">to </w:t>
      </w:r>
      <w:r w:rsidR="00CC128C" w:rsidRPr="00B636FC">
        <w:rPr>
          <w:color w:val="000000" w:themeColor="text1"/>
          <w:sz w:val="24"/>
          <w:szCs w:val="24"/>
        </w:rPr>
        <w:t xml:space="preserve">consider language-use, form and narrative style then highlight the </w:t>
      </w:r>
      <w:r w:rsidRPr="00B636FC">
        <w:rPr>
          <w:color w:val="000000" w:themeColor="text1"/>
          <w:sz w:val="24"/>
          <w:szCs w:val="24"/>
        </w:rPr>
        <w:t xml:space="preserve">effects of this and how </w:t>
      </w:r>
      <w:r w:rsidR="00CC128C" w:rsidRPr="00B636FC">
        <w:rPr>
          <w:color w:val="000000" w:themeColor="text1"/>
          <w:sz w:val="24"/>
          <w:szCs w:val="24"/>
        </w:rPr>
        <w:t>it</w:t>
      </w:r>
      <w:r w:rsidRPr="00B636FC">
        <w:rPr>
          <w:color w:val="000000" w:themeColor="text1"/>
          <w:sz w:val="24"/>
          <w:szCs w:val="24"/>
        </w:rPr>
        <w:t xml:space="preserve"> therefore presents Olympias to the reader/audienc</w:t>
      </w:r>
      <w:r w:rsidR="00CC128C" w:rsidRPr="00B636FC">
        <w:rPr>
          <w:color w:val="000000" w:themeColor="text1"/>
          <w:sz w:val="24"/>
          <w:szCs w:val="24"/>
        </w:rPr>
        <w:t>e</w:t>
      </w:r>
      <w:r w:rsidR="0085376B" w:rsidRPr="00B636FC">
        <w:rPr>
          <w:color w:val="000000" w:themeColor="text1"/>
          <w:sz w:val="24"/>
          <w:szCs w:val="24"/>
        </w:rPr>
        <w:t xml:space="preserve"> negatively</w:t>
      </w:r>
      <w:r w:rsidR="00CC128C" w:rsidRPr="00B636FC">
        <w:rPr>
          <w:color w:val="000000" w:themeColor="text1"/>
          <w:sz w:val="24"/>
          <w:szCs w:val="24"/>
        </w:rPr>
        <w:t xml:space="preserve">. </w:t>
      </w:r>
      <w:r w:rsidRPr="00B636FC">
        <w:rPr>
          <w:color w:val="000000" w:themeColor="text1"/>
          <w:sz w:val="24"/>
          <w:szCs w:val="24"/>
        </w:rPr>
        <w:t xml:space="preserve">I will then </w:t>
      </w:r>
      <w:r w:rsidR="00A40B42">
        <w:rPr>
          <w:color w:val="000000" w:themeColor="text1"/>
          <w:sz w:val="24"/>
          <w:szCs w:val="24"/>
        </w:rPr>
        <w:t>suggest</w:t>
      </w:r>
      <w:r w:rsidRPr="00B636FC">
        <w:rPr>
          <w:color w:val="000000" w:themeColor="text1"/>
          <w:sz w:val="24"/>
          <w:szCs w:val="24"/>
        </w:rPr>
        <w:t xml:space="preserve"> that such negativity has the </w:t>
      </w:r>
      <w:r w:rsidR="0085376B" w:rsidRPr="00B636FC">
        <w:rPr>
          <w:color w:val="000000" w:themeColor="text1"/>
          <w:sz w:val="24"/>
          <w:szCs w:val="24"/>
        </w:rPr>
        <w:t>intention</w:t>
      </w:r>
      <w:r w:rsidRPr="00B636FC">
        <w:rPr>
          <w:color w:val="000000" w:themeColor="text1"/>
          <w:sz w:val="24"/>
          <w:szCs w:val="24"/>
        </w:rPr>
        <w:t xml:space="preserve"> </w:t>
      </w:r>
      <w:r w:rsidR="0085376B" w:rsidRPr="00B636FC">
        <w:rPr>
          <w:color w:val="000000" w:themeColor="text1"/>
          <w:sz w:val="24"/>
          <w:szCs w:val="24"/>
        </w:rPr>
        <w:t>to document</w:t>
      </w:r>
      <w:r w:rsidRPr="00B636FC">
        <w:rPr>
          <w:color w:val="000000" w:themeColor="text1"/>
          <w:sz w:val="24"/>
          <w:szCs w:val="24"/>
        </w:rPr>
        <w:t xml:space="preserve"> the value and role of women in power within ancient Greece and Rome according to Plutarch’s own opinion and/or from a historical perspective. </w:t>
      </w:r>
    </w:p>
    <w:p w14:paraId="0501D117" w14:textId="37FE2554" w:rsidR="006D328A" w:rsidRPr="00B636FC" w:rsidRDefault="000B3A91" w:rsidP="006D328A">
      <w:pPr>
        <w:rPr>
          <w:color w:val="000000" w:themeColor="text1"/>
          <w:sz w:val="24"/>
          <w:szCs w:val="24"/>
        </w:rPr>
      </w:pPr>
      <w:r w:rsidRPr="00B636FC">
        <w:rPr>
          <w:color w:val="000000" w:themeColor="text1"/>
          <w:sz w:val="24"/>
          <w:szCs w:val="24"/>
        </w:rPr>
        <w:t xml:space="preserve">This argument may </w:t>
      </w:r>
      <w:r w:rsidR="00B53B81" w:rsidRPr="00B636FC">
        <w:rPr>
          <w:color w:val="000000" w:themeColor="text1"/>
          <w:sz w:val="24"/>
          <w:szCs w:val="24"/>
        </w:rPr>
        <w:t>expand</w:t>
      </w:r>
      <w:r w:rsidRPr="00B636FC">
        <w:rPr>
          <w:color w:val="000000" w:themeColor="text1"/>
          <w:sz w:val="24"/>
          <w:szCs w:val="24"/>
        </w:rPr>
        <w:t xml:space="preserve"> and alter, especially when I take Plutarch’s </w:t>
      </w:r>
      <w:proofErr w:type="spellStart"/>
      <w:r w:rsidRPr="00B636FC">
        <w:rPr>
          <w:i/>
          <w:color w:val="000000" w:themeColor="text1"/>
          <w:sz w:val="24"/>
          <w:szCs w:val="24"/>
        </w:rPr>
        <w:t>Moralia</w:t>
      </w:r>
      <w:proofErr w:type="spellEnd"/>
      <w:r w:rsidR="0062182F">
        <w:rPr>
          <w:rStyle w:val="FootnoteReference"/>
          <w:i/>
          <w:color w:val="000000" w:themeColor="text1"/>
          <w:sz w:val="24"/>
          <w:szCs w:val="24"/>
        </w:rPr>
        <w:footnoteReference w:id="2"/>
      </w:r>
      <w:r w:rsidR="002C2008">
        <w:rPr>
          <w:color w:val="000000" w:themeColor="text1"/>
          <w:sz w:val="24"/>
          <w:szCs w:val="24"/>
        </w:rPr>
        <w:t xml:space="preserve"> into </w:t>
      </w:r>
      <w:r w:rsidRPr="00B636FC">
        <w:rPr>
          <w:color w:val="000000" w:themeColor="text1"/>
          <w:sz w:val="24"/>
          <w:szCs w:val="24"/>
        </w:rPr>
        <w:t>consideration; a work that</w:t>
      </w:r>
      <w:r w:rsidR="00B53B81" w:rsidRPr="00B636FC">
        <w:rPr>
          <w:color w:val="000000" w:themeColor="text1"/>
          <w:sz w:val="24"/>
          <w:szCs w:val="24"/>
        </w:rPr>
        <w:t xml:space="preserve"> </w:t>
      </w:r>
      <w:r w:rsidR="002642E6" w:rsidRPr="00B636FC">
        <w:rPr>
          <w:color w:val="000000" w:themeColor="text1"/>
          <w:sz w:val="24"/>
          <w:szCs w:val="24"/>
        </w:rPr>
        <w:t>could</w:t>
      </w:r>
      <w:r w:rsidR="00B53B81" w:rsidRPr="00B636FC">
        <w:rPr>
          <w:color w:val="000000" w:themeColor="text1"/>
          <w:sz w:val="24"/>
          <w:szCs w:val="24"/>
        </w:rPr>
        <w:t xml:space="preserve"> provide another perspective of Olympias. To compare how Plutarch presents </w:t>
      </w:r>
      <w:r w:rsidR="002B4977" w:rsidRPr="00B636FC">
        <w:rPr>
          <w:color w:val="000000" w:themeColor="text1"/>
          <w:sz w:val="24"/>
          <w:szCs w:val="24"/>
        </w:rPr>
        <w:t>Olympias and women of power</w:t>
      </w:r>
      <w:r w:rsidR="006D328A" w:rsidRPr="00B636FC">
        <w:rPr>
          <w:color w:val="000000" w:themeColor="text1"/>
          <w:sz w:val="24"/>
          <w:szCs w:val="24"/>
        </w:rPr>
        <w:t xml:space="preserve"> within </w:t>
      </w:r>
      <w:r w:rsidR="00F70D3C" w:rsidRPr="00B636FC">
        <w:rPr>
          <w:color w:val="000000" w:themeColor="text1"/>
          <w:sz w:val="24"/>
          <w:szCs w:val="24"/>
        </w:rPr>
        <w:t>his other work</w:t>
      </w:r>
      <w:r w:rsidR="002B4977" w:rsidRPr="00B636FC">
        <w:rPr>
          <w:color w:val="000000" w:themeColor="text1"/>
          <w:sz w:val="24"/>
          <w:szCs w:val="24"/>
        </w:rPr>
        <w:t xml:space="preserve"> such as the </w:t>
      </w:r>
      <w:proofErr w:type="spellStart"/>
      <w:r w:rsidR="002B4977" w:rsidRPr="00B636FC">
        <w:rPr>
          <w:i/>
          <w:color w:val="000000" w:themeColor="text1"/>
          <w:sz w:val="24"/>
          <w:szCs w:val="24"/>
        </w:rPr>
        <w:t>Moralia</w:t>
      </w:r>
      <w:proofErr w:type="spellEnd"/>
      <w:r w:rsidR="00F70D3C" w:rsidRPr="00B636FC">
        <w:rPr>
          <w:color w:val="000000" w:themeColor="text1"/>
          <w:sz w:val="24"/>
          <w:szCs w:val="24"/>
        </w:rPr>
        <w:t xml:space="preserve"> </w:t>
      </w:r>
      <w:r w:rsidR="00BB1646">
        <w:rPr>
          <w:color w:val="000000" w:themeColor="text1"/>
          <w:sz w:val="24"/>
          <w:szCs w:val="24"/>
        </w:rPr>
        <w:t xml:space="preserve">can potentially </w:t>
      </w:r>
      <w:r w:rsidR="006D328A" w:rsidRPr="00B636FC">
        <w:rPr>
          <w:color w:val="000000" w:themeColor="text1"/>
          <w:sz w:val="24"/>
          <w:szCs w:val="24"/>
        </w:rPr>
        <w:t>provide me with an insight into how he may have viewed women overall and</w:t>
      </w:r>
      <w:r w:rsidR="00E6387F" w:rsidRPr="00B636FC">
        <w:rPr>
          <w:color w:val="000000" w:themeColor="text1"/>
          <w:sz w:val="24"/>
          <w:szCs w:val="24"/>
        </w:rPr>
        <w:t xml:space="preserve"> if proven as negative, this would support my argument that Plutarch’s personal opinions of women in power influenced the depiction. This emphasis t</w:t>
      </w:r>
      <w:r w:rsidR="006D328A" w:rsidRPr="00B636FC">
        <w:rPr>
          <w:color w:val="000000" w:themeColor="text1"/>
          <w:sz w:val="24"/>
          <w:szCs w:val="24"/>
        </w:rPr>
        <w:t xml:space="preserve">herefore </w:t>
      </w:r>
      <w:r w:rsidR="002B4977" w:rsidRPr="00B636FC">
        <w:rPr>
          <w:color w:val="000000" w:themeColor="text1"/>
          <w:sz w:val="24"/>
          <w:szCs w:val="24"/>
        </w:rPr>
        <w:t>provide</w:t>
      </w:r>
      <w:r w:rsidR="00E6387F" w:rsidRPr="00B636FC">
        <w:rPr>
          <w:color w:val="000000" w:themeColor="text1"/>
          <w:sz w:val="24"/>
          <w:szCs w:val="24"/>
        </w:rPr>
        <w:t xml:space="preserve">s </w:t>
      </w:r>
      <w:r w:rsidR="006D328A" w:rsidRPr="00B636FC">
        <w:rPr>
          <w:color w:val="000000" w:themeColor="text1"/>
          <w:sz w:val="24"/>
          <w:szCs w:val="24"/>
        </w:rPr>
        <w:t>me with a deal o</w:t>
      </w:r>
      <w:r w:rsidR="002B4977" w:rsidRPr="00B636FC">
        <w:rPr>
          <w:color w:val="000000" w:themeColor="text1"/>
          <w:sz w:val="24"/>
          <w:szCs w:val="24"/>
        </w:rPr>
        <w:t>f material to work with</w:t>
      </w:r>
      <w:r w:rsidR="006D328A" w:rsidRPr="00B636FC">
        <w:rPr>
          <w:color w:val="000000" w:themeColor="text1"/>
          <w:sz w:val="24"/>
          <w:szCs w:val="24"/>
        </w:rPr>
        <w:t xml:space="preserve">. The amount or </w:t>
      </w:r>
      <w:r w:rsidR="002B4977" w:rsidRPr="00B636FC">
        <w:rPr>
          <w:color w:val="000000" w:themeColor="text1"/>
          <w:sz w:val="24"/>
          <w:szCs w:val="24"/>
        </w:rPr>
        <w:t xml:space="preserve">indeed a </w:t>
      </w:r>
      <w:r w:rsidR="006D328A" w:rsidRPr="00B636FC">
        <w:rPr>
          <w:color w:val="000000" w:themeColor="text1"/>
          <w:sz w:val="24"/>
          <w:szCs w:val="24"/>
        </w:rPr>
        <w:t xml:space="preserve">lack of consistency </w:t>
      </w:r>
      <w:r w:rsidR="002B4977" w:rsidRPr="00B636FC">
        <w:rPr>
          <w:color w:val="000000" w:themeColor="text1"/>
          <w:sz w:val="24"/>
          <w:szCs w:val="24"/>
        </w:rPr>
        <w:t xml:space="preserve">in a </w:t>
      </w:r>
      <w:r w:rsidR="006D328A" w:rsidRPr="00B636FC">
        <w:rPr>
          <w:color w:val="000000" w:themeColor="text1"/>
          <w:sz w:val="24"/>
          <w:szCs w:val="24"/>
        </w:rPr>
        <w:t>negative view of</w:t>
      </w:r>
      <w:r w:rsidR="002B4977" w:rsidRPr="00B636FC">
        <w:rPr>
          <w:color w:val="000000" w:themeColor="text1"/>
          <w:sz w:val="24"/>
          <w:szCs w:val="24"/>
        </w:rPr>
        <w:t xml:space="preserve"> Olympias or powerful women within </w:t>
      </w:r>
      <w:r w:rsidR="000C50E9" w:rsidRPr="00B636FC">
        <w:rPr>
          <w:color w:val="000000" w:themeColor="text1"/>
          <w:sz w:val="24"/>
          <w:szCs w:val="24"/>
        </w:rPr>
        <w:t>several</w:t>
      </w:r>
      <w:r w:rsidR="002B4977" w:rsidRPr="00B636FC">
        <w:rPr>
          <w:color w:val="000000" w:themeColor="text1"/>
          <w:sz w:val="24"/>
          <w:szCs w:val="24"/>
        </w:rPr>
        <w:t xml:space="preserve"> </w:t>
      </w:r>
      <w:r w:rsidR="000C50E9" w:rsidRPr="00B636FC">
        <w:rPr>
          <w:color w:val="000000" w:themeColor="text1"/>
          <w:sz w:val="24"/>
          <w:szCs w:val="24"/>
        </w:rPr>
        <w:t xml:space="preserve">of </w:t>
      </w:r>
      <w:r w:rsidR="002B4977" w:rsidRPr="00B636FC">
        <w:rPr>
          <w:color w:val="000000" w:themeColor="text1"/>
          <w:sz w:val="24"/>
          <w:szCs w:val="24"/>
        </w:rPr>
        <w:t>his works</w:t>
      </w:r>
      <w:r w:rsidR="006D328A" w:rsidRPr="00B636FC">
        <w:rPr>
          <w:color w:val="000000" w:themeColor="text1"/>
          <w:sz w:val="24"/>
          <w:szCs w:val="24"/>
        </w:rPr>
        <w:t xml:space="preserve"> will either support my theory or </w:t>
      </w:r>
      <w:r w:rsidR="002B4977" w:rsidRPr="00B636FC">
        <w:rPr>
          <w:color w:val="000000" w:themeColor="text1"/>
          <w:sz w:val="24"/>
          <w:szCs w:val="24"/>
        </w:rPr>
        <w:t>enlighten me with</w:t>
      </w:r>
      <w:r w:rsidR="006D328A" w:rsidRPr="00B636FC">
        <w:rPr>
          <w:color w:val="000000" w:themeColor="text1"/>
          <w:sz w:val="24"/>
          <w:szCs w:val="24"/>
        </w:rPr>
        <w:t xml:space="preserve"> another perspective</w:t>
      </w:r>
      <w:r w:rsidR="002B4977" w:rsidRPr="00B636FC">
        <w:rPr>
          <w:color w:val="000000" w:themeColor="text1"/>
          <w:sz w:val="24"/>
          <w:szCs w:val="24"/>
        </w:rPr>
        <w:t>.</w:t>
      </w:r>
    </w:p>
    <w:p w14:paraId="7FE2B5A0" w14:textId="19221CDE" w:rsidR="00FB32C4" w:rsidRPr="00B636FC" w:rsidRDefault="004323A3" w:rsidP="006D328A">
      <w:pPr>
        <w:rPr>
          <w:color w:val="000000" w:themeColor="text1"/>
          <w:sz w:val="24"/>
          <w:szCs w:val="24"/>
        </w:rPr>
      </w:pPr>
      <w:r w:rsidRPr="00B636FC">
        <w:rPr>
          <w:color w:val="000000" w:themeColor="text1"/>
          <w:sz w:val="24"/>
          <w:szCs w:val="24"/>
        </w:rPr>
        <w:lastRenderedPageBreak/>
        <w:t xml:space="preserve">My other literary sources </w:t>
      </w:r>
      <w:proofErr w:type="spellStart"/>
      <w:r w:rsidR="00FB32C4" w:rsidRPr="00B636FC">
        <w:rPr>
          <w:color w:val="000000" w:themeColor="text1"/>
          <w:sz w:val="24"/>
          <w:szCs w:val="24"/>
        </w:rPr>
        <w:t>Arrian’s</w:t>
      </w:r>
      <w:proofErr w:type="spellEnd"/>
      <w:r w:rsidR="00FB32C4" w:rsidRPr="00B636FC">
        <w:rPr>
          <w:color w:val="000000" w:themeColor="text1"/>
          <w:sz w:val="24"/>
          <w:szCs w:val="24"/>
        </w:rPr>
        <w:t xml:space="preserve"> </w:t>
      </w:r>
      <w:r w:rsidR="00FB32C4" w:rsidRPr="00B636FC">
        <w:rPr>
          <w:i/>
          <w:color w:val="000000" w:themeColor="text1"/>
          <w:sz w:val="24"/>
          <w:szCs w:val="24"/>
        </w:rPr>
        <w:t>Anabasis of Alexander</w:t>
      </w:r>
      <w:r w:rsidR="0062182F">
        <w:rPr>
          <w:rStyle w:val="FootnoteReference"/>
          <w:i/>
          <w:color w:val="000000" w:themeColor="text1"/>
          <w:sz w:val="24"/>
          <w:szCs w:val="24"/>
        </w:rPr>
        <w:footnoteReference w:id="3"/>
      </w:r>
      <w:r w:rsidR="00FB32C4" w:rsidRPr="00B636FC">
        <w:rPr>
          <w:color w:val="000000" w:themeColor="text1"/>
          <w:sz w:val="24"/>
          <w:szCs w:val="24"/>
        </w:rPr>
        <w:t xml:space="preserve">, Quintus </w:t>
      </w:r>
      <w:proofErr w:type="spellStart"/>
      <w:r w:rsidR="00FB32C4" w:rsidRPr="00B636FC">
        <w:rPr>
          <w:color w:val="000000" w:themeColor="text1"/>
          <w:sz w:val="24"/>
          <w:szCs w:val="24"/>
        </w:rPr>
        <w:t>Curtius</w:t>
      </w:r>
      <w:proofErr w:type="spellEnd"/>
      <w:r w:rsidR="00FB32C4" w:rsidRPr="00B636FC">
        <w:rPr>
          <w:color w:val="000000" w:themeColor="text1"/>
          <w:sz w:val="24"/>
          <w:szCs w:val="24"/>
        </w:rPr>
        <w:t xml:space="preserve"> </w:t>
      </w:r>
      <w:r w:rsidR="00FB32C4" w:rsidRPr="00B636FC">
        <w:rPr>
          <w:i/>
          <w:color w:val="000000" w:themeColor="text1"/>
          <w:sz w:val="24"/>
          <w:szCs w:val="24"/>
        </w:rPr>
        <w:t>Rufus’ Histories of Alexander the Great</w:t>
      </w:r>
      <w:r w:rsidR="0062182F">
        <w:rPr>
          <w:rStyle w:val="FootnoteReference"/>
          <w:i/>
          <w:color w:val="000000" w:themeColor="text1"/>
          <w:sz w:val="24"/>
          <w:szCs w:val="24"/>
        </w:rPr>
        <w:footnoteReference w:id="4"/>
      </w:r>
      <w:r w:rsidRPr="00B636FC">
        <w:rPr>
          <w:color w:val="000000" w:themeColor="text1"/>
          <w:sz w:val="24"/>
          <w:szCs w:val="24"/>
        </w:rPr>
        <w:t xml:space="preserve"> and </w:t>
      </w:r>
      <w:proofErr w:type="spellStart"/>
      <w:r w:rsidR="00FB32C4" w:rsidRPr="00B636FC">
        <w:rPr>
          <w:color w:val="000000" w:themeColor="text1"/>
          <w:sz w:val="24"/>
          <w:szCs w:val="24"/>
        </w:rPr>
        <w:t>Diodorus</w:t>
      </w:r>
      <w:proofErr w:type="spellEnd"/>
      <w:r w:rsidR="00FB32C4" w:rsidRPr="00B636FC">
        <w:rPr>
          <w:color w:val="000000" w:themeColor="text1"/>
          <w:sz w:val="24"/>
          <w:szCs w:val="24"/>
        </w:rPr>
        <w:t xml:space="preserve"> Siculus’ </w:t>
      </w:r>
      <w:r w:rsidR="00FB32C4" w:rsidRPr="00B636FC">
        <w:rPr>
          <w:i/>
          <w:color w:val="000000" w:themeColor="text1"/>
          <w:sz w:val="24"/>
          <w:szCs w:val="24"/>
        </w:rPr>
        <w:t xml:space="preserve">Library of History or Bibliotheca </w:t>
      </w:r>
      <w:proofErr w:type="spellStart"/>
      <w:r w:rsidR="00FB32C4" w:rsidRPr="00B636FC">
        <w:rPr>
          <w:i/>
          <w:color w:val="000000" w:themeColor="text1"/>
          <w:sz w:val="24"/>
          <w:szCs w:val="24"/>
        </w:rPr>
        <w:t>historica</w:t>
      </w:r>
      <w:proofErr w:type="spellEnd"/>
      <w:r w:rsidR="0062182F">
        <w:rPr>
          <w:rStyle w:val="FootnoteReference"/>
          <w:i/>
          <w:color w:val="000000" w:themeColor="text1"/>
          <w:sz w:val="24"/>
          <w:szCs w:val="24"/>
        </w:rPr>
        <w:footnoteReference w:id="5"/>
      </w:r>
      <w:r w:rsidRPr="00B636FC">
        <w:rPr>
          <w:i/>
          <w:color w:val="000000" w:themeColor="text1"/>
          <w:sz w:val="24"/>
          <w:szCs w:val="24"/>
        </w:rPr>
        <w:t xml:space="preserve"> </w:t>
      </w:r>
      <w:r w:rsidRPr="00B636FC">
        <w:rPr>
          <w:color w:val="000000" w:themeColor="text1"/>
          <w:sz w:val="24"/>
          <w:szCs w:val="24"/>
        </w:rPr>
        <w:t xml:space="preserve">are </w:t>
      </w:r>
      <w:r w:rsidR="00DA719D" w:rsidRPr="00B636FC">
        <w:rPr>
          <w:color w:val="000000" w:themeColor="text1"/>
          <w:sz w:val="24"/>
          <w:szCs w:val="24"/>
        </w:rPr>
        <w:t>advantageous</w:t>
      </w:r>
      <w:r w:rsidRPr="00B636FC">
        <w:rPr>
          <w:color w:val="000000" w:themeColor="text1"/>
          <w:sz w:val="24"/>
          <w:szCs w:val="24"/>
        </w:rPr>
        <w:t xml:space="preserve"> because they also provide another perspective of Olympias to comment upon</w:t>
      </w:r>
      <w:r w:rsidR="00BE5ECC" w:rsidRPr="00B636FC">
        <w:rPr>
          <w:color w:val="000000" w:themeColor="text1"/>
          <w:sz w:val="24"/>
          <w:szCs w:val="24"/>
        </w:rPr>
        <w:t>.</w:t>
      </w:r>
    </w:p>
    <w:p w14:paraId="7C33FBC2" w14:textId="3039EB87" w:rsidR="00FB32C4" w:rsidRPr="00B636FC" w:rsidRDefault="00FB32C4" w:rsidP="006D328A">
      <w:pPr>
        <w:rPr>
          <w:color w:val="000000" w:themeColor="text1"/>
          <w:sz w:val="24"/>
          <w:szCs w:val="24"/>
        </w:rPr>
      </w:pPr>
      <w:r w:rsidRPr="00B636FC">
        <w:rPr>
          <w:color w:val="000000" w:themeColor="text1"/>
          <w:sz w:val="24"/>
          <w:szCs w:val="24"/>
        </w:rPr>
        <w:t xml:space="preserve">With </w:t>
      </w:r>
      <w:r w:rsidR="00E6387F" w:rsidRPr="00B636FC">
        <w:rPr>
          <w:color w:val="000000" w:themeColor="text1"/>
          <w:sz w:val="24"/>
          <w:szCs w:val="24"/>
        </w:rPr>
        <w:t>these</w:t>
      </w:r>
      <w:r w:rsidRPr="00B636FC">
        <w:rPr>
          <w:color w:val="000000" w:themeColor="text1"/>
          <w:sz w:val="24"/>
          <w:szCs w:val="24"/>
        </w:rPr>
        <w:t xml:space="preserve"> other sources, I will also </w:t>
      </w:r>
      <w:r w:rsidR="0059031A">
        <w:rPr>
          <w:color w:val="000000" w:themeColor="text1"/>
          <w:sz w:val="24"/>
          <w:szCs w:val="24"/>
        </w:rPr>
        <w:t>suggest</w:t>
      </w:r>
      <w:r w:rsidRPr="00B636FC">
        <w:rPr>
          <w:color w:val="000000" w:themeColor="text1"/>
          <w:sz w:val="24"/>
          <w:szCs w:val="24"/>
        </w:rPr>
        <w:t xml:space="preserve"> that such depiction</w:t>
      </w:r>
      <w:r w:rsidR="001E6B80" w:rsidRPr="00B636FC">
        <w:rPr>
          <w:color w:val="000000" w:themeColor="text1"/>
          <w:sz w:val="24"/>
          <w:szCs w:val="24"/>
        </w:rPr>
        <w:t>s they give, like the one in</w:t>
      </w:r>
      <w:r w:rsidR="00C0777C" w:rsidRPr="00B636FC">
        <w:rPr>
          <w:color w:val="000000" w:themeColor="text1"/>
          <w:sz w:val="24"/>
          <w:szCs w:val="24"/>
        </w:rPr>
        <w:t xml:space="preserve"> Plutarch’s </w:t>
      </w:r>
      <w:r w:rsidR="00C0777C" w:rsidRPr="00B636FC">
        <w:rPr>
          <w:i/>
          <w:color w:val="000000" w:themeColor="text1"/>
          <w:sz w:val="24"/>
          <w:szCs w:val="24"/>
        </w:rPr>
        <w:t>Life of Alexander</w:t>
      </w:r>
      <w:r w:rsidR="001E6B80" w:rsidRPr="00B636FC">
        <w:rPr>
          <w:i/>
          <w:color w:val="000000" w:themeColor="text1"/>
          <w:sz w:val="24"/>
          <w:szCs w:val="24"/>
        </w:rPr>
        <w:t>,</w:t>
      </w:r>
      <w:r w:rsidR="003C20C8" w:rsidRPr="00B636FC">
        <w:rPr>
          <w:color w:val="000000" w:themeColor="text1"/>
          <w:sz w:val="24"/>
          <w:szCs w:val="24"/>
        </w:rPr>
        <w:t xml:space="preserve"> contain intertextual links </w:t>
      </w:r>
      <w:r w:rsidR="00C8019B" w:rsidRPr="00B636FC">
        <w:rPr>
          <w:color w:val="000000" w:themeColor="text1"/>
          <w:sz w:val="24"/>
          <w:szCs w:val="24"/>
        </w:rPr>
        <w:t>in how they present Olympias that</w:t>
      </w:r>
      <w:r w:rsidR="005302BE" w:rsidRPr="00B636FC">
        <w:rPr>
          <w:color w:val="000000" w:themeColor="text1"/>
          <w:sz w:val="24"/>
          <w:szCs w:val="24"/>
        </w:rPr>
        <w:t xml:space="preserve"> </w:t>
      </w:r>
      <w:r w:rsidRPr="00B636FC">
        <w:rPr>
          <w:color w:val="000000" w:themeColor="text1"/>
          <w:sz w:val="24"/>
          <w:szCs w:val="24"/>
        </w:rPr>
        <w:t xml:space="preserve">arise certain expectations in the interpretation of </w:t>
      </w:r>
      <w:r w:rsidR="00C8019B" w:rsidRPr="00B636FC">
        <w:rPr>
          <w:color w:val="000000" w:themeColor="text1"/>
          <w:sz w:val="24"/>
          <w:szCs w:val="24"/>
        </w:rPr>
        <w:t>her</w:t>
      </w:r>
      <w:r w:rsidR="005302BE" w:rsidRPr="00B636FC">
        <w:rPr>
          <w:color w:val="000000" w:themeColor="text1"/>
          <w:sz w:val="24"/>
          <w:szCs w:val="24"/>
        </w:rPr>
        <w:t xml:space="preserve">. This is done </w:t>
      </w:r>
      <w:r w:rsidRPr="00B636FC">
        <w:rPr>
          <w:color w:val="000000" w:themeColor="text1"/>
          <w:sz w:val="24"/>
          <w:szCs w:val="24"/>
        </w:rPr>
        <w:t xml:space="preserve">by mirroring several </w:t>
      </w:r>
      <w:r w:rsidR="005302BE" w:rsidRPr="00B636FC">
        <w:rPr>
          <w:color w:val="000000" w:themeColor="text1"/>
          <w:sz w:val="24"/>
          <w:szCs w:val="24"/>
        </w:rPr>
        <w:t xml:space="preserve">details from </w:t>
      </w:r>
      <w:r w:rsidR="00336493" w:rsidRPr="00B636FC">
        <w:rPr>
          <w:color w:val="000000" w:themeColor="text1"/>
          <w:sz w:val="24"/>
          <w:szCs w:val="24"/>
        </w:rPr>
        <w:t>each othe</w:t>
      </w:r>
      <w:r w:rsidR="005302BE" w:rsidRPr="00B636FC">
        <w:rPr>
          <w:color w:val="000000" w:themeColor="text1"/>
          <w:sz w:val="24"/>
          <w:szCs w:val="24"/>
        </w:rPr>
        <w:t>r</w:t>
      </w:r>
      <w:r w:rsidRPr="00B636FC">
        <w:rPr>
          <w:color w:val="000000" w:themeColor="text1"/>
          <w:sz w:val="24"/>
          <w:szCs w:val="24"/>
        </w:rPr>
        <w:t>, for example, Olympias’ association with snakes and the implication of her involvement with the assassination of Kin</w:t>
      </w:r>
      <w:r w:rsidR="00062A41" w:rsidRPr="00B636FC">
        <w:rPr>
          <w:color w:val="000000" w:themeColor="text1"/>
          <w:sz w:val="24"/>
          <w:szCs w:val="24"/>
        </w:rPr>
        <w:t>g</w:t>
      </w:r>
      <w:r w:rsidRPr="00B636FC">
        <w:rPr>
          <w:color w:val="000000" w:themeColor="text1"/>
          <w:sz w:val="24"/>
          <w:szCs w:val="24"/>
        </w:rPr>
        <w:t xml:space="preserve"> Philip II. Such </w:t>
      </w:r>
      <w:r w:rsidR="00E641CF" w:rsidRPr="00B636FC">
        <w:rPr>
          <w:color w:val="000000" w:themeColor="text1"/>
          <w:sz w:val="24"/>
          <w:szCs w:val="24"/>
        </w:rPr>
        <w:t xml:space="preserve">supposed </w:t>
      </w:r>
      <w:r w:rsidR="00A52600" w:rsidRPr="00B636FC">
        <w:rPr>
          <w:color w:val="000000" w:themeColor="text1"/>
          <w:sz w:val="24"/>
          <w:szCs w:val="24"/>
        </w:rPr>
        <w:t xml:space="preserve">intertextuality can question the motives behind this </w:t>
      </w:r>
      <w:r w:rsidR="00E641CF" w:rsidRPr="00B636FC">
        <w:rPr>
          <w:color w:val="000000" w:themeColor="text1"/>
          <w:sz w:val="24"/>
          <w:szCs w:val="24"/>
        </w:rPr>
        <w:t>replication</w:t>
      </w:r>
      <w:r w:rsidRPr="00B636FC">
        <w:rPr>
          <w:color w:val="000000" w:themeColor="text1"/>
          <w:sz w:val="24"/>
          <w:szCs w:val="24"/>
        </w:rPr>
        <w:t xml:space="preserve">, </w:t>
      </w:r>
      <w:r w:rsidR="007B3801" w:rsidRPr="00B636FC">
        <w:rPr>
          <w:color w:val="000000" w:themeColor="text1"/>
          <w:sz w:val="24"/>
          <w:szCs w:val="24"/>
        </w:rPr>
        <w:t xml:space="preserve">for example: whether Plutarch was simply copying what </w:t>
      </w:r>
      <w:proofErr w:type="spellStart"/>
      <w:r w:rsidR="007B3801" w:rsidRPr="00B636FC">
        <w:rPr>
          <w:color w:val="000000" w:themeColor="text1"/>
          <w:sz w:val="24"/>
          <w:szCs w:val="24"/>
        </w:rPr>
        <w:t>Diodorus</w:t>
      </w:r>
      <w:proofErr w:type="spellEnd"/>
      <w:r w:rsidR="007B3801" w:rsidRPr="00B636FC">
        <w:rPr>
          <w:color w:val="000000" w:themeColor="text1"/>
          <w:sz w:val="24"/>
          <w:szCs w:val="24"/>
        </w:rPr>
        <w:t xml:space="preserve"> ha</w:t>
      </w:r>
      <w:r w:rsidR="0061740C">
        <w:rPr>
          <w:color w:val="000000" w:themeColor="text1"/>
          <w:sz w:val="24"/>
          <w:szCs w:val="24"/>
        </w:rPr>
        <w:t>d</w:t>
      </w:r>
      <w:r w:rsidR="007B3801" w:rsidRPr="00B636FC">
        <w:rPr>
          <w:color w:val="000000" w:themeColor="text1"/>
          <w:sz w:val="24"/>
          <w:szCs w:val="24"/>
        </w:rPr>
        <w:t xml:space="preserve"> written, regarding historical details. If so, then this could be a reason as to Olympias’</w:t>
      </w:r>
      <w:r w:rsidR="0061740C">
        <w:rPr>
          <w:color w:val="000000" w:themeColor="text1"/>
          <w:sz w:val="24"/>
          <w:szCs w:val="24"/>
        </w:rPr>
        <w:t xml:space="preserve"> </w:t>
      </w:r>
      <w:r w:rsidR="007B3801" w:rsidRPr="00B636FC">
        <w:rPr>
          <w:color w:val="000000" w:themeColor="text1"/>
          <w:sz w:val="24"/>
          <w:szCs w:val="24"/>
        </w:rPr>
        <w:t xml:space="preserve">negative portrayal in Plutarch’s </w:t>
      </w:r>
      <w:r w:rsidR="007B3801" w:rsidRPr="00B636FC">
        <w:rPr>
          <w:i/>
          <w:color w:val="000000" w:themeColor="text1"/>
          <w:sz w:val="24"/>
          <w:szCs w:val="24"/>
        </w:rPr>
        <w:t>Life of Alexander-</w:t>
      </w:r>
      <w:r w:rsidR="007B3801" w:rsidRPr="00B636FC">
        <w:rPr>
          <w:color w:val="000000" w:themeColor="text1"/>
          <w:sz w:val="24"/>
          <w:szCs w:val="24"/>
        </w:rPr>
        <w:t xml:space="preserve"> that it is simply a duplication from </w:t>
      </w:r>
      <w:r w:rsidR="00C14B7E">
        <w:rPr>
          <w:color w:val="000000" w:themeColor="text1"/>
          <w:sz w:val="24"/>
          <w:szCs w:val="24"/>
        </w:rPr>
        <w:t xml:space="preserve">a </w:t>
      </w:r>
      <w:r w:rsidR="007B3801" w:rsidRPr="00B636FC">
        <w:rPr>
          <w:color w:val="000000" w:themeColor="text1"/>
          <w:sz w:val="24"/>
          <w:szCs w:val="24"/>
        </w:rPr>
        <w:t>previou</w:t>
      </w:r>
      <w:r w:rsidR="00487D4D" w:rsidRPr="00B636FC">
        <w:rPr>
          <w:color w:val="000000" w:themeColor="text1"/>
          <w:sz w:val="24"/>
          <w:szCs w:val="24"/>
        </w:rPr>
        <w:t>s</w:t>
      </w:r>
      <w:r w:rsidR="007B3801" w:rsidRPr="00B636FC">
        <w:rPr>
          <w:color w:val="000000" w:themeColor="text1"/>
          <w:sz w:val="24"/>
          <w:szCs w:val="24"/>
        </w:rPr>
        <w:t xml:space="preserve"> text</w:t>
      </w:r>
      <w:r w:rsidR="0061740C">
        <w:rPr>
          <w:color w:val="000000" w:themeColor="text1"/>
          <w:sz w:val="24"/>
          <w:szCs w:val="24"/>
        </w:rPr>
        <w:t>(s)</w:t>
      </w:r>
      <w:r w:rsidR="00487D4D" w:rsidRPr="00B636FC">
        <w:rPr>
          <w:color w:val="000000" w:themeColor="text1"/>
          <w:sz w:val="24"/>
          <w:szCs w:val="24"/>
        </w:rPr>
        <w:t xml:space="preserve"> </w:t>
      </w:r>
      <w:r w:rsidR="007B3801" w:rsidRPr="00B636FC">
        <w:rPr>
          <w:color w:val="000000" w:themeColor="text1"/>
          <w:sz w:val="24"/>
          <w:szCs w:val="24"/>
        </w:rPr>
        <w:t>about her and that it was not influence</w:t>
      </w:r>
      <w:r w:rsidR="00487D4D" w:rsidRPr="00B636FC">
        <w:rPr>
          <w:color w:val="000000" w:themeColor="text1"/>
          <w:sz w:val="24"/>
          <w:szCs w:val="24"/>
        </w:rPr>
        <w:t>d</w:t>
      </w:r>
      <w:r w:rsidR="007B3801" w:rsidRPr="00B636FC">
        <w:rPr>
          <w:color w:val="000000" w:themeColor="text1"/>
          <w:sz w:val="24"/>
          <w:szCs w:val="24"/>
        </w:rPr>
        <w:t xml:space="preserve"> from his own view</w:t>
      </w:r>
      <w:r w:rsidR="00487D4D" w:rsidRPr="00B636FC">
        <w:rPr>
          <w:color w:val="000000" w:themeColor="text1"/>
          <w:sz w:val="24"/>
          <w:szCs w:val="24"/>
        </w:rPr>
        <w:t>s</w:t>
      </w:r>
      <w:r w:rsidR="007B3801" w:rsidRPr="00B636FC">
        <w:rPr>
          <w:color w:val="000000" w:themeColor="text1"/>
          <w:sz w:val="24"/>
          <w:szCs w:val="24"/>
        </w:rPr>
        <w:t xml:space="preserve"> of Olympias and women in power.</w:t>
      </w:r>
      <w:r w:rsidR="00FC57ED" w:rsidRPr="00B636FC">
        <w:rPr>
          <w:color w:val="000000" w:themeColor="text1"/>
          <w:sz w:val="24"/>
          <w:szCs w:val="24"/>
        </w:rPr>
        <w:t xml:space="preserve"> </w:t>
      </w:r>
      <w:r w:rsidR="000C7E73" w:rsidRPr="00B636FC">
        <w:rPr>
          <w:color w:val="000000" w:themeColor="text1"/>
          <w:sz w:val="24"/>
          <w:szCs w:val="24"/>
        </w:rPr>
        <w:t>On the other hand</w:t>
      </w:r>
      <w:r w:rsidRPr="00B636FC">
        <w:rPr>
          <w:color w:val="000000" w:themeColor="text1"/>
          <w:sz w:val="24"/>
          <w:szCs w:val="24"/>
        </w:rPr>
        <w:t xml:space="preserve">, </w:t>
      </w:r>
      <w:r w:rsidR="000C7E73" w:rsidRPr="00B636FC">
        <w:rPr>
          <w:color w:val="000000" w:themeColor="text1"/>
          <w:sz w:val="24"/>
          <w:szCs w:val="24"/>
        </w:rPr>
        <w:t>the opposite may be argued also: that such consistency of negative views of Olympias among this range of authors r</w:t>
      </w:r>
      <w:r w:rsidR="00A52600" w:rsidRPr="00B636FC">
        <w:rPr>
          <w:color w:val="000000" w:themeColor="text1"/>
          <w:sz w:val="24"/>
          <w:szCs w:val="24"/>
        </w:rPr>
        <w:t>eflect the negative values that were had of Olympias and women in power within Ancient Greece and Rome</w:t>
      </w:r>
      <w:r w:rsidR="00E44C46" w:rsidRPr="00B636FC">
        <w:rPr>
          <w:color w:val="000000" w:themeColor="text1"/>
          <w:sz w:val="24"/>
          <w:szCs w:val="24"/>
        </w:rPr>
        <w:t xml:space="preserve">. </w:t>
      </w:r>
    </w:p>
    <w:p w14:paraId="65C8A570" w14:textId="73900CAC" w:rsidR="00E44C46" w:rsidRPr="00B636FC" w:rsidRDefault="00FC57ED" w:rsidP="00FC57ED">
      <w:pPr>
        <w:rPr>
          <w:color w:val="000000" w:themeColor="text1"/>
          <w:sz w:val="24"/>
          <w:szCs w:val="24"/>
        </w:rPr>
      </w:pPr>
      <w:r w:rsidRPr="00B636FC">
        <w:rPr>
          <w:color w:val="000000" w:themeColor="text1"/>
          <w:sz w:val="24"/>
          <w:szCs w:val="24"/>
        </w:rPr>
        <w:t>The analysation of l</w:t>
      </w:r>
      <w:r w:rsidR="008963EA" w:rsidRPr="00B636FC">
        <w:rPr>
          <w:color w:val="000000" w:themeColor="text1"/>
          <w:sz w:val="24"/>
          <w:szCs w:val="24"/>
        </w:rPr>
        <w:t xml:space="preserve">iterary sources </w:t>
      </w:r>
      <w:r w:rsidRPr="00B636FC">
        <w:rPr>
          <w:color w:val="000000" w:themeColor="text1"/>
          <w:sz w:val="24"/>
          <w:szCs w:val="24"/>
        </w:rPr>
        <w:t xml:space="preserve">is advantageous as it </w:t>
      </w:r>
      <w:r w:rsidR="00483896" w:rsidRPr="00B636FC">
        <w:rPr>
          <w:color w:val="000000" w:themeColor="text1"/>
          <w:sz w:val="24"/>
          <w:szCs w:val="24"/>
        </w:rPr>
        <w:t xml:space="preserve">will allow me </w:t>
      </w:r>
      <w:r w:rsidR="00C74488" w:rsidRPr="00B636FC">
        <w:rPr>
          <w:color w:val="000000" w:themeColor="text1"/>
          <w:sz w:val="24"/>
          <w:szCs w:val="24"/>
        </w:rPr>
        <w:t xml:space="preserve">to reconstruct history </w:t>
      </w:r>
      <w:r w:rsidRPr="00B636FC">
        <w:rPr>
          <w:color w:val="000000" w:themeColor="text1"/>
          <w:sz w:val="24"/>
          <w:szCs w:val="24"/>
        </w:rPr>
        <w:t>in a way that perhaps other source types cannot, such as Iconography. This is because literary sources communicate their message directly through language.</w:t>
      </w:r>
      <w:r w:rsidR="00C74488" w:rsidRPr="00B636FC">
        <w:rPr>
          <w:color w:val="000000" w:themeColor="text1"/>
          <w:sz w:val="24"/>
          <w:szCs w:val="24"/>
        </w:rPr>
        <w:t xml:space="preserve"> As such, my literary sources are useful in constructing depiction that I wish to make regarding </w:t>
      </w:r>
      <w:r w:rsidRPr="00B636FC">
        <w:rPr>
          <w:color w:val="000000" w:themeColor="text1"/>
          <w:sz w:val="24"/>
          <w:szCs w:val="24"/>
        </w:rPr>
        <w:t>Olympias.</w:t>
      </w:r>
    </w:p>
    <w:p w14:paraId="4E8B4679" w14:textId="753A28AB" w:rsidR="00142DC9" w:rsidRPr="00B636FC" w:rsidRDefault="00103AE2" w:rsidP="00142DC9">
      <w:pPr>
        <w:rPr>
          <w:color w:val="000000" w:themeColor="text1"/>
          <w:sz w:val="24"/>
          <w:szCs w:val="24"/>
        </w:rPr>
      </w:pPr>
      <w:r w:rsidRPr="00B636FC">
        <w:rPr>
          <w:color w:val="000000" w:themeColor="text1"/>
          <w:sz w:val="24"/>
          <w:szCs w:val="24"/>
        </w:rPr>
        <w:t>T</w:t>
      </w:r>
      <w:r w:rsidR="000B3A91" w:rsidRPr="00B636FC">
        <w:rPr>
          <w:color w:val="000000" w:themeColor="text1"/>
          <w:sz w:val="24"/>
          <w:szCs w:val="24"/>
        </w:rPr>
        <w:t xml:space="preserve">here </w:t>
      </w:r>
      <w:r w:rsidR="0037204B" w:rsidRPr="00B636FC">
        <w:rPr>
          <w:color w:val="000000" w:themeColor="text1"/>
          <w:sz w:val="24"/>
          <w:szCs w:val="24"/>
        </w:rPr>
        <w:t>are,</w:t>
      </w:r>
      <w:r w:rsidR="00E84EBB" w:rsidRPr="00B636FC">
        <w:rPr>
          <w:color w:val="000000" w:themeColor="text1"/>
          <w:sz w:val="24"/>
          <w:szCs w:val="24"/>
        </w:rPr>
        <w:t xml:space="preserve"> </w:t>
      </w:r>
      <w:r w:rsidRPr="00B636FC">
        <w:rPr>
          <w:color w:val="000000" w:themeColor="text1"/>
          <w:sz w:val="24"/>
          <w:szCs w:val="24"/>
        </w:rPr>
        <w:t xml:space="preserve">however, disadvantages of Plutarch’s </w:t>
      </w:r>
      <w:r w:rsidRPr="00B636FC">
        <w:rPr>
          <w:i/>
          <w:color w:val="000000" w:themeColor="text1"/>
          <w:sz w:val="24"/>
          <w:szCs w:val="24"/>
        </w:rPr>
        <w:t xml:space="preserve">Life of Alexander </w:t>
      </w:r>
      <w:r w:rsidRPr="00B636FC">
        <w:rPr>
          <w:color w:val="000000" w:themeColor="text1"/>
          <w:sz w:val="24"/>
          <w:szCs w:val="24"/>
        </w:rPr>
        <w:t>such as</w:t>
      </w:r>
      <w:r w:rsidR="00E84EBB" w:rsidRPr="00B636FC">
        <w:rPr>
          <w:color w:val="000000" w:themeColor="text1"/>
          <w:sz w:val="24"/>
          <w:szCs w:val="24"/>
        </w:rPr>
        <w:t xml:space="preserve"> </w:t>
      </w:r>
      <w:r w:rsidR="000B3A91" w:rsidRPr="00B636FC">
        <w:rPr>
          <w:color w:val="000000" w:themeColor="text1"/>
          <w:sz w:val="24"/>
          <w:szCs w:val="24"/>
        </w:rPr>
        <w:t xml:space="preserve">the source’s reliability in providing accurate historical context to prove my theory with. Plutarch was a biographer writing his </w:t>
      </w:r>
      <w:r w:rsidR="000B3A91" w:rsidRPr="00B636FC">
        <w:rPr>
          <w:i/>
          <w:color w:val="000000" w:themeColor="text1"/>
          <w:sz w:val="24"/>
          <w:szCs w:val="24"/>
        </w:rPr>
        <w:t>Life of Alexander</w:t>
      </w:r>
      <w:r w:rsidR="000B3A91" w:rsidRPr="00B636FC">
        <w:rPr>
          <w:color w:val="000000" w:themeColor="text1"/>
          <w:sz w:val="24"/>
          <w:szCs w:val="24"/>
        </w:rPr>
        <w:t xml:space="preserve"> in the </w:t>
      </w:r>
      <w:r w:rsidR="006922C9" w:rsidRPr="00B636FC">
        <w:rPr>
          <w:color w:val="000000" w:themeColor="text1"/>
          <w:sz w:val="24"/>
          <w:szCs w:val="24"/>
        </w:rPr>
        <w:t>2nd</w:t>
      </w:r>
      <w:r w:rsidR="000B3A91" w:rsidRPr="00B636FC">
        <w:rPr>
          <w:color w:val="000000" w:themeColor="text1"/>
          <w:sz w:val="24"/>
          <w:szCs w:val="24"/>
        </w:rPr>
        <w:t xml:space="preserve"> Century AD, therefore producing information centuries after the 4th Century BCE events surrounding</w:t>
      </w:r>
      <w:r w:rsidR="00E84EBB" w:rsidRPr="00B636FC">
        <w:rPr>
          <w:color w:val="000000" w:themeColor="text1"/>
          <w:sz w:val="24"/>
          <w:szCs w:val="24"/>
        </w:rPr>
        <w:t xml:space="preserve"> Olympias of Macedonia</w:t>
      </w:r>
      <w:r w:rsidR="000B3A91" w:rsidRPr="00B636FC">
        <w:rPr>
          <w:color w:val="000000" w:themeColor="text1"/>
          <w:sz w:val="24"/>
          <w:szCs w:val="24"/>
        </w:rPr>
        <w:t xml:space="preserve">. The same can be said regarding the other literary sources I will use: </w:t>
      </w:r>
      <w:r w:rsidR="005156F2" w:rsidRPr="00B636FC">
        <w:rPr>
          <w:color w:val="000000" w:themeColor="text1"/>
          <w:sz w:val="24"/>
          <w:szCs w:val="24"/>
        </w:rPr>
        <w:t xml:space="preserve">Plutarch’s </w:t>
      </w:r>
      <w:r w:rsidR="005156F2" w:rsidRPr="00B636FC">
        <w:rPr>
          <w:i/>
          <w:color w:val="000000" w:themeColor="text1"/>
          <w:sz w:val="24"/>
          <w:szCs w:val="24"/>
        </w:rPr>
        <w:t>Advice to the Bride and Groom (</w:t>
      </w:r>
      <w:proofErr w:type="spellStart"/>
      <w:r w:rsidR="005156F2" w:rsidRPr="00B636FC">
        <w:rPr>
          <w:i/>
          <w:color w:val="000000" w:themeColor="text1"/>
          <w:sz w:val="24"/>
          <w:szCs w:val="24"/>
        </w:rPr>
        <w:t>Coniugalia</w:t>
      </w:r>
      <w:proofErr w:type="spellEnd"/>
      <w:r w:rsidR="005156F2" w:rsidRPr="00B636FC">
        <w:rPr>
          <w:i/>
          <w:color w:val="000000" w:themeColor="text1"/>
          <w:sz w:val="24"/>
          <w:szCs w:val="24"/>
        </w:rPr>
        <w:t xml:space="preserve"> </w:t>
      </w:r>
      <w:proofErr w:type="spellStart"/>
      <w:r w:rsidR="005156F2" w:rsidRPr="00B636FC">
        <w:rPr>
          <w:i/>
          <w:color w:val="000000" w:themeColor="text1"/>
          <w:sz w:val="24"/>
          <w:szCs w:val="24"/>
        </w:rPr>
        <w:t>Praecepta</w:t>
      </w:r>
      <w:proofErr w:type="spellEnd"/>
      <w:r w:rsidR="005156F2" w:rsidRPr="00B636FC">
        <w:rPr>
          <w:i/>
          <w:color w:val="000000" w:themeColor="text1"/>
          <w:sz w:val="24"/>
          <w:szCs w:val="24"/>
        </w:rPr>
        <w:t>)</w:t>
      </w:r>
      <w:r w:rsidR="004B280A">
        <w:rPr>
          <w:rStyle w:val="FootnoteReference"/>
          <w:i/>
          <w:color w:val="000000" w:themeColor="text1"/>
          <w:sz w:val="24"/>
          <w:szCs w:val="24"/>
        </w:rPr>
        <w:footnoteReference w:id="6"/>
      </w:r>
      <w:r w:rsidR="005156F2" w:rsidRPr="00B636FC">
        <w:rPr>
          <w:color w:val="000000" w:themeColor="text1"/>
          <w:sz w:val="24"/>
          <w:szCs w:val="24"/>
        </w:rPr>
        <w:t xml:space="preserve"> </w:t>
      </w:r>
      <w:r w:rsidR="00BC58F4">
        <w:rPr>
          <w:color w:val="000000" w:themeColor="text1"/>
          <w:sz w:val="24"/>
          <w:szCs w:val="24"/>
        </w:rPr>
        <w:t xml:space="preserve">and </w:t>
      </w:r>
      <w:r w:rsidR="005156F2" w:rsidRPr="00B636FC">
        <w:rPr>
          <w:i/>
          <w:color w:val="000000" w:themeColor="text1"/>
          <w:sz w:val="24"/>
          <w:szCs w:val="24"/>
        </w:rPr>
        <w:t xml:space="preserve">Bravery of Women or De </w:t>
      </w:r>
      <w:proofErr w:type="spellStart"/>
      <w:r w:rsidR="005156F2" w:rsidRPr="00B636FC">
        <w:rPr>
          <w:i/>
          <w:color w:val="000000" w:themeColor="text1"/>
          <w:sz w:val="24"/>
          <w:szCs w:val="24"/>
        </w:rPr>
        <w:t>Mulierum</w:t>
      </w:r>
      <w:proofErr w:type="spellEnd"/>
      <w:r w:rsidR="005156F2" w:rsidRPr="00B636FC">
        <w:rPr>
          <w:i/>
          <w:color w:val="000000" w:themeColor="text1"/>
          <w:sz w:val="24"/>
          <w:szCs w:val="24"/>
        </w:rPr>
        <w:t xml:space="preserve"> </w:t>
      </w:r>
      <w:proofErr w:type="spellStart"/>
      <w:r w:rsidR="005156F2" w:rsidRPr="00B636FC">
        <w:rPr>
          <w:i/>
          <w:color w:val="000000" w:themeColor="text1"/>
          <w:sz w:val="24"/>
          <w:szCs w:val="24"/>
        </w:rPr>
        <w:t>Virtutibus</w:t>
      </w:r>
      <w:proofErr w:type="spellEnd"/>
      <w:r w:rsidR="00356641">
        <w:rPr>
          <w:rStyle w:val="FootnoteReference"/>
          <w:i/>
          <w:color w:val="000000" w:themeColor="text1"/>
          <w:sz w:val="24"/>
          <w:szCs w:val="24"/>
        </w:rPr>
        <w:footnoteReference w:id="7"/>
      </w:r>
      <w:r w:rsidR="005156F2" w:rsidRPr="00B636FC">
        <w:rPr>
          <w:color w:val="000000" w:themeColor="text1"/>
          <w:sz w:val="24"/>
          <w:szCs w:val="24"/>
        </w:rPr>
        <w:t xml:space="preserve"> of his </w:t>
      </w:r>
      <w:proofErr w:type="spellStart"/>
      <w:r w:rsidR="005156F2" w:rsidRPr="00B636FC">
        <w:rPr>
          <w:i/>
          <w:color w:val="000000" w:themeColor="text1"/>
          <w:sz w:val="24"/>
          <w:szCs w:val="24"/>
        </w:rPr>
        <w:t>Moralia</w:t>
      </w:r>
      <w:proofErr w:type="spellEnd"/>
      <w:r w:rsidR="00CC7F0D" w:rsidRPr="00B636FC">
        <w:rPr>
          <w:color w:val="000000" w:themeColor="text1"/>
          <w:sz w:val="24"/>
          <w:szCs w:val="24"/>
        </w:rPr>
        <w:t xml:space="preserve">; </w:t>
      </w:r>
      <w:r w:rsidR="006E73FA" w:rsidRPr="00B636FC">
        <w:rPr>
          <w:color w:val="000000" w:themeColor="text1"/>
          <w:sz w:val="24"/>
          <w:szCs w:val="24"/>
        </w:rPr>
        <w:t>both written in the 1</w:t>
      </w:r>
      <w:r w:rsidR="006E73FA" w:rsidRPr="00B636FC">
        <w:rPr>
          <w:color w:val="000000" w:themeColor="text1"/>
          <w:sz w:val="24"/>
          <w:szCs w:val="24"/>
          <w:vertAlign w:val="superscript"/>
        </w:rPr>
        <w:t>st</w:t>
      </w:r>
      <w:r w:rsidR="006E73FA" w:rsidRPr="00B636FC">
        <w:rPr>
          <w:color w:val="000000" w:themeColor="text1"/>
          <w:sz w:val="24"/>
          <w:szCs w:val="24"/>
        </w:rPr>
        <w:t xml:space="preserve"> Century AD,  </w:t>
      </w:r>
      <w:proofErr w:type="spellStart"/>
      <w:r w:rsidR="006E73FA" w:rsidRPr="00B636FC">
        <w:rPr>
          <w:i/>
          <w:color w:val="000000" w:themeColor="text1"/>
          <w:sz w:val="24"/>
          <w:szCs w:val="24"/>
        </w:rPr>
        <w:t>Arrian’s</w:t>
      </w:r>
      <w:proofErr w:type="spellEnd"/>
      <w:r w:rsidR="006E73FA" w:rsidRPr="00B636FC">
        <w:rPr>
          <w:i/>
          <w:color w:val="000000" w:themeColor="text1"/>
          <w:sz w:val="24"/>
          <w:szCs w:val="24"/>
        </w:rPr>
        <w:t xml:space="preserve"> Anabasis of Alexander</w:t>
      </w:r>
      <w:r w:rsidR="006E73FA" w:rsidRPr="00B636FC">
        <w:rPr>
          <w:color w:val="000000" w:themeColor="text1"/>
          <w:sz w:val="24"/>
          <w:szCs w:val="24"/>
        </w:rPr>
        <w:t xml:space="preserve"> written in the 2nd Century AD like Plutarch, Quintus </w:t>
      </w:r>
      <w:proofErr w:type="spellStart"/>
      <w:r w:rsidR="006E73FA" w:rsidRPr="00B636FC">
        <w:rPr>
          <w:color w:val="000000" w:themeColor="text1"/>
          <w:sz w:val="24"/>
          <w:szCs w:val="24"/>
        </w:rPr>
        <w:t>Curtius</w:t>
      </w:r>
      <w:proofErr w:type="spellEnd"/>
      <w:r w:rsidR="006E73FA" w:rsidRPr="00B636FC">
        <w:rPr>
          <w:color w:val="000000" w:themeColor="text1"/>
          <w:sz w:val="24"/>
          <w:szCs w:val="24"/>
        </w:rPr>
        <w:t xml:space="preserve"> Rufus’ </w:t>
      </w:r>
      <w:r w:rsidR="006E73FA" w:rsidRPr="00B636FC">
        <w:rPr>
          <w:i/>
          <w:color w:val="000000" w:themeColor="text1"/>
          <w:sz w:val="24"/>
          <w:szCs w:val="24"/>
        </w:rPr>
        <w:t>Histories of Alexander the Great</w:t>
      </w:r>
      <w:r w:rsidR="006E73FA" w:rsidRPr="00B636FC">
        <w:rPr>
          <w:color w:val="000000" w:themeColor="text1"/>
          <w:sz w:val="24"/>
          <w:szCs w:val="24"/>
        </w:rPr>
        <w:t xml:space="preserve"> written in the 1st Century AD, </w:t>
      </w:r>
      <w:proofErr w:type="spellStart"/>
      <w:r w:rsidR="006E73FA" w:rsidRPr="00B636FC">
        <w:rPr>
          <w:color w:val="000000" w:themeColor="text1"/>
          <w:sz w:val="24"/>
          <w:szCs w:val="24"/>
        </w:rPr>
        <w:t>Diodorus</w:t>
      </w:r>
      <w:proofErr w:type="spellEnd"/>
      <w:r w:rsidR="006E73FA" w:rsidRPr="00B636FC">
        <w:rPr>
          <w:color w:val="000000" w:themeColor="text1"/>
          <w:sz w:val="24"/>
          <w:szCs w:val="24"/>
        </w:rPr>
        <w:t xml:space="preserve"> Siculus’ </w:t>
      </w:r>
      <w:r w:rsidR="006E73FA" w:rsidRPr="00B636FC">
        <w:rPr>
          <w:i/>
          <w:color w:val="000000" w:themeColor="text1"/>
          <w:sz w:val="24"/>
          <w:szCs w:val="24"/>
        </w:rPr>
        <w:t xml:space="preserve">Library of History or Bibliotheca </w:t>
      </w:r>
      <w:proofErr w:type="spellStart"/>
      <w:r w:rsidR="006E73FA" w:rsidRPr="00B636FC">
        <w:rPr>
          <w:i/>
          <w:color w:val="000000" w:themeColor="text1"/>
          <w:sz w:val="24"/>
          <w:szCs w:val="24"/>
        </w:rPr>
        <w:t>historica</w:t>
      </w:r>
      <w:proofErr w:type="spellEnd"/>
      <w:r w:rsidR="006E73FA" w:rsidRPr="00B636FC">
        <w:rPr>
          <w:i/>
          <w:color w:val="000000" w:themeColor="text1"/>
          <w:sz w:val="24"/>
          <w:szCs w:val="24"/>
        </w:rPr>
        <w:t xml:space="preserve"> </w:t>
      </w:r>
      <w:r w:rsidR="006E73FA" w:rsidRPr="00B636FC">
        <w:rPr>
          <w:color w:val="000000" w:themeColor="text1"/>
          <w:sz w:val="24"/>
          <w:szCs w:val="24"/>
        </w:rPr>
        <w:t>written in the 1st Century BC.</w:t>
      </w:r>
    </w:p>
    <w:p w14:paraId="1A7E5C35" w14:textId="4F4103A9" w:rsidR="000B3A91" w:rsidRPr="00B636FC" w:rsidRDefault="000B3A91" w:rsidP="000B3A91">
      <w:pPr>
        <w:rPr>
          <w:color w:val="000000" w:themeColor="text1"/>
          <w:sz w:val="24"/>
          <w:szCs w:val="24"/>
        </w:rPr>
      </w:pPr>
      <w:r w:rsidRPr="00B636FC">
        <w:rPr>
          <w:color w:val="000000" w:themeColor="text1"/>
          <w:sz w:val="24"/>
          <w:szCs w:val="24"/>
        </w:rPr>
        <w:t xml:space="preserve">I </w:t>
      </w:r>
      <w:r w:rsidR="000E41FA" w:rsidRPr="00B636FC">
        <w:rPr>
          <w:color w:val="000000" w:themeColor="text1"/>
          <w:sz w:val="24"/>
          <w:szCs w:val="24"/>
        </w:rPr>
        <w:t xml:space="preserve">shall </w:t>
      </w:r>
      <w:r w:rsidRPr="00B636FC">
        <w:rPr>
          <w:color w:val="000000" w:themeColor="text1"/>
          <w:sz w:val="24"/>
          <w:szCs w:val="24"/>
        </w:rPr>
        <w:t>argue</w:t>
      </w:r>
      <w:r w:rsidR="000E41FA" w:rsidRPr="00B636FC">
        <w:rPr>
          <w:color w:val="000000" w:themeColor="text1"/>
          <w:sz w:val="24"/>
          <w:szCs w:val="24"/>
        </w:rPr>
        <w:t xml:space="preserve"> however,</w:t>
      </w:r>
      <w:r w:rsidRPr="00B636FC">
        <w:rPr>
          <w:color w:val="000000" w:themeColor="text1"/>
          <w:sz w:val="24"/>
          <w:szCs w:val="24"/>
        </w:rPr>
        <w:t xml:space="preserve"> that the</w:t>
      </w:r>
      <w:r w:rsidR="000E41FA" w:rsidRPr="00B636FC">
        <w:rPr>
          <w:color w:val="000000" w:themeColor="text1"/>
          <w:sz w:val="24"/>
          <w:szCs w:val="24"/>
        </w:rPr>
        <w:t xml:space="preserve"> sources, including Plutarch’s</w:t>
      </w:r>
      <w:r w:rsidRPr="00B636FC">
        <w:rPr>
          <w:color w:val="000000" w:themeColor="text1"/>
          <w:sz w:val="24"/>
          <w:szCs w:val="24"/>
        </w:rPr>
        <w:t xml:space="preserve"> </w:t>
      </w:r>
      <w:r w:rsidRPr="00B636FC">
        <w:rPr>
          <w:i/>
          <w:color w:val="000000" w:themeColor="text1"/>
          <w:sz w:val="24"/>
          <w:szCs w:val="24"/>
        </w:rPr>
        <w:t>Lives</w:t>
      </w:r>
      <w:r w:rsidRPr="00B636FC">
        <w:rPr>
          <w:color w:val="000000" w:themeColor="text1"/>
          <w:sz w:val="24"/>
          <w:szCs w:val="24"/>
        </w:rPr>
        <w:t xml:space="preserve"> are </w:t>
      </w:r>
      <w:r w:rsidR="000E41FA" w:rsidRPr="00B636FC">
        <w:rPr>
          <w:color w:val="000000" w:themeColor="text1"/>
          <w:sz w:val="24"/>
          <w:szCs w:val="24"/>
        </w:rPr>
        <w:t>p</w:t>
      </w:r>
      <w:r w:rsidRPr="00B636FC">
        <w:rPr>
          <w:color w:val="000000" w:themeColor="text1"/>
          <w:sz w:val="24"/>
          <w:szCs w:val="24"/>
        </w:rPr>
        <w:t>rimary source</w:t>
      </w:r>
      <w:r w:rsidR="000E41FA" w:rsidRPr="00B636FC">
        <w:rPr>
          <w:color w:val="000000" w:themeColor="text1"/>
          <w:sz w:val="24"/>
          <w:szCs w:val="24"/>
        </w:rPr>
        <w:t>s</w:t>
      </w:r>
      <w:r w:rsidRPr="00B636FC">
        <w:rPr>
          <w:color w:val="000000" w:themeColor="text1"/>
          <w:sz w:val="24"/>
          <w:szCs w:val="24"/>
        </w:rPr>
        <w:t xml:space="preserve"> of information since they were written closer to the events that they detail than</w:t>
      </w:r>
      <w:r w:rsidR="00E146E7">
        <w:rPr>
          <w:color w:val="000000" w:themeColor="text1"/>
          <w:sz w:val="24"/>
          <w:szCs w:val="24"/>
        </w:rPr>
        <w:t xml:space="preserve"> within</w:t>
      </w:r>
      <w:r w:rsidRPr="00B636FC">
        <w:rPr>
          <w:color w:val="000000" w:themeColor="text1"/>
          <w:sz w:val="24"/>
          <w:szCs w:val="24"/>
        </w:rPr>
        <w:t xml:space="preserve"> more contemporary sources</w:t>
      </w:r>
      <w:r w:rsidR="00E146E7">
        <w:rPr>
          <w:color w:val="000000" w:themeColor="text1"/>
          <w:sz w:val="24"/>
          <w:szCs w:val="24"/>
        </w:rPr>
        <w:t xml:space="preserve"> such as </w:t>
      </w:r>
      <w:r w:rsidR="004842D6">
        <w:rPr>
          <w:color w:val="000000" w:themeColor="text1"/>
          <w:sz w:val="24"/>
          <w:szCs w:val="24"/>
        </w:rPr>
        <w:t>modern textbooks</w:t>
      </w:r>
      <w:r w:rsidRPr="00B636FC">
        <w:rPr>
          <w:color w:val="000000" w:themeColor="text1"/>
          <w:sz w:val="24"/>
          <w:szCs w:val="24"/>
        </w:rPr>
        <w:t xml:space="preserve">. Regardless, the </w:t>
      </w:r>
      <w:r w:rsidRPr="00B636FC">
        <w:rPr>
          <w:i/>
          <w:color w:val="000000" w:themeColor="text1"/>
          <w:sz w:val="24"/>
          <w:szCs w:val="24"/>
        </w:rPr>
        <w:t>Lives</w:t>
      </w:r>
      <w:r w:rsidRPr="00B636FC">
        <w:rPr>
          <w:color w:val="000000" w:themeColor="text1"/>
          <w:sz w:val="24"/>
          <w:szCs w:val="24"/>
        </w:rPr>
        <w:t xml:space="preserve"> remain an ancient source, written within</w:t>
      </w:r>
      <w:r w:rsidR="006B266A" w:rsidRPr="00B636FC">
        <w:rPr>
          <w:color w:val="000000" w:themeColor="text1"/>
          <w:sz w:val="24"/>
          <w:szCs w:val="24"/>
        </w:rPr>
        <w:t xml:space="preserve"> a period of</w:t>
      </w:r>
      <w:r w:rsidRPr="00B636FC">
        <w:rPr>
          <w:color w:val="000000" w:themeColor="text1"/>
          <w:sz w:val="24"/>
          <w:szCs w:val="24"/>
        </w:rPr>
        <w:t xml:space="preserve"> antiquity and </w:t>
      </w:r>
      <w:r w:rsidR="006B266A" w:rsidRPr="00B636FC">
        <w:rPr>
          <w:color w:val="000000" w:themeColor="text1"/>
          <w:sz w:val="24"/>
          <w:szCs w:val="24"/>
        </w:rPr>
        <w:t xml:space="preserve">can be considered as </w:t>
      </w:r>
      <w:r w:rsidRPr="00B636FC">
        <w:rPr>
          <w:color w:val="000000" w:themeColor="text1"/>
          <w:sz w:val="24"/>
          <w:szCs w:val="24"/>
        </w:rPr>
        <w:t>reliable to an extent</w:t>
      </w:r>
      <w:r w:rsidR="006B266A" w:rsidRPr="00B636FC">
        <w:rPr>
          <w:color w:val="000000" w:themeColor="text1"/>
          <w:sz w:val="24"/>
          <w:szCs w:val="24"/>
        </w:rPr>
        <w:t xml:space="preserve">. It </w:t>
      </w:r>
      <w:r w:rsidR="006B266A" w:rsidRPr="00B636FC">
        <w:rPr>
          <w:color w:val="000000" w:themeColor="text1"/>
          <w:sz w:val="24"/>
          <w:szCs w:val="24"/>
        </w:rPr>
        <w:lastRenderedPageBreak/>
        <w:t>is</w:t>
      </w:r>
      <w:r w:rsidRPr="00B636FC">
        <w:rPr>
          <w:color w:val="000000" w:themeColor="text1"/>
          <w:sz w:val="24"/>
          <w:szCs w:val="24"/>
        </w:rPr>
        <w:t xml:space="preserve"> </w:t>
      </w:r>
      <w:r w:rsidR="006B266A" w:rsidRPr="00B636FC">
        <w:rPr>
          <w:color w:val="000000" w:themeColor="text1"/>
          <w:sz w:val="24"/>
          <w:szCs w:val="24"/>
        </w:rPr>
        <w:t xml:space="preserve">therefore </w:t>
      </w:r>
      <w:r w:rsidRPr="00B636FC">
        <w:rPr>
          <w:color w:val="000000" w:themeColor="text1"/>
          <w:sz w:val="24"/>
          <w:szCs w:val="24"/>
        </w:rPr>
        <w:t>a valuable source to</w:t>
      </w:r>
      <w:r w:rsidR="007D05E3" w:rsidRPr="00B636FC">
        <w:rPr>
          <w:color w:val="000000" w:themeColor="text1"/>
          <w:sz w:val="24"/>
          <w:szCs w:val="24"/>
        </w:rPr>
        <w:t xml:space="preserve"> provide </w:t>
      </w:r>
      <w:r w:rsidRPr="00B636FC">
        <w:rPr>
          <w:color w:val="000000" w:themeColor="text1"/>
          <w:sz w:val="24"/>
          <w:szCs w:val="24"/>
        </w:rPr>
        <w:t xml:space="preserve">an analysis of Olympias’ from a historical perspective as a historical figure. </w:t>
      </w:r>
    </w:p>
    <w:p w14:paraId="7616A45C" w14:textId="075584B9" w:rsidR="009773DB" w:rsidRPr="00B636FC" w:rsidRDefault="000B3A91" w:rsidP="000B3A91">
      <w:pPr>
        <w:rPr>
          <w:color w:val="000000" w:themeColor="text1"/>
          <w:sz w:val="24"/>
          <w:szCs w:val="24"/>
        </w:rPr>
      </w:pPr>
      <w:r w:rsidRPr="00B636FC">
        <w:rPr>
          <w:color w:val="000000" w:themeColor="text1"/>
          <w:sz w:val="24"/>
          <w:szCs w:val="24"/>
        </w:rPr>
        <w:t xml:space="preserve">Nonetheless, </w:t>
      </w:r>
      <w:r w:rsidR="007D05E3" w:rsidRPr="00B636FC">
        <w:rPr>
          <w:color w:val="000000" w:themeColor="text1"/>
          <w:sz w:val="24"/>
          <w:szCs w:val="24"/>
        </w:rPr>
        <w:t xml:space="preserve">there are other disadvantages to these literary sources too; </w:t>
      </w:r>
      <w:r w:rsidRPr="00B636FC">
        <w:rPr>
          <w:color w:val="000000" w:themeColor="text1"/>
          <w:sz w:val="24"/>
          <w:szCs w:val="24"/>
        </w:rPr>
        <w:t xml:space="preserve">the </w:t>
      </w:r>
      <w:r w:rsidR="00B64D52" w:rsidRPr="00B636FC">
        <w:rPr>
          <w:color w:val="000000" w:themeColor="text1"/>
          <w:sz w:val="24"/>
          <w:szCs w:val="24"/>
        </w:rPr>
        <w:t xml:space="preserve">consideration of how limited the </w:t>
      </w:r>
      <w:r w:rsidRPr="00B636FC">
        <w:rPr>
          <w:color w:val="000000" w:themeColor="text1"/>
          <w:sz w:val="24"/>
          <w:szCs w:val="24"/>
        </w:rPr>
        <w:t>information of Olympias</w:t>
      </w:r>
      <w:r w:rsidR="00B64D52" w:rsidRPr="00B636FC">
        <w:rPr>
          <w:color w:val="000000" w:themeColor="text1"/>
          <w:sz w:val="24"/>
          <w:szCs w:val="24"/>
        </w:rPr>
        <w:t xml:space="preserve"> is</w:t>
      </w:r>
      <w:r w:rsidR="00DC503C" w:rsidRPr="00B636FC">
        <w:rPr>
          <w:color w:val="000000" w:themeColor="text1"/>
          <w:sz w:val="24"/>
          <w:szCs w:val="24"/>
        </w:rPr>
        <w:t xml:space="preserve"> within them</w:t>
      </w:r>
      <w:r w:rsidRPr="00B636FC">
        <w:rPr>
          <w:color w:val="000000" w:themeColor="text1"/>
          <w:sz w:val="24"/>
          <w:szCs w:val="24"/>
        </w:rPr>
        <w:t xml:space="preserve">. </w:t>
      </w:r>
      <w:r w:rsidR="00B64D52" w:rsidRPr="00B636FC">
        <w:rPr>
          <w:color w:val="000000" w:themeColor="text1"/>
          <w:sz w:val="24"/>
          <w:szCs w:val="24"/>
        </w:rPr>
        <w:t xml:space="preserve">One must consider the </w:t>
      </w:r>
      <w:r w:rsidR="00EE0E31" w:rsidRPr="00B636FC">
        <w:rPr>
          <w:color w:val="000000" w:themeColor="text1"/>
          <w:sz w:val="24"/>
          <w:szCs w:val="24"/>
        </w:rPr>
        <w:t>number</w:t>
      </w:r>
      <w:r w:rsidR="00B64D52" w:rsidRPr="00B636FC">
        <w:rPr>
          <w:color w:val="000000" w:themeColor="text1"/>
          <w:sz w:val="24"/>
          <w:szCs w:val="24"/>
        </w:rPr>
        <w:t xml:space="preserve"> of </w:t>
      </w:r>
      <w:r w:rsidRPr="00B636FC">
        <w:rPr>
          <w:color w:val="000000" w:themeColor="text1"/>
          <w:sz w:val="24"/>
          <w:szCs w:val="24"/>
        </w:rPr>
        <w:t xml:space="preserve">ancient sources about women and queenship in antiquity </w:t>
      </w:r>
      <w:r w:rsidR="000007EE">
        <w:rPr>
          <w:color w:val="000000" w:themeColor="text1"/>
          <w:sz w:val="24"/>
          <w:szCs w:val="24"/>
        </w:rPr>
        <w:t xml:space="preserve">that survive </w:t>
      </w:r>
      <w:r w:rsidR="00B64D52" w:rsidRPr="00B636FC">
        <w:rPr>
          <w:color w:val="000000" w:themeColor="text1"/>
          <w:sz w:val="24"/>
          <w:szCs w:val="24"/>
        </w:rPr>
        <w:t>compared to that of those regarding</w:t>
      </w:r>
      <w:r w:rsidRPr="00B636FC">
        <w:rPr>
          <w:color w:val="000000" w:themeColor="text1"/>
          <w:sz w:val="24"/>
          <w:szCs w:val="24"/>
        </w:rPr>
        <w:t xml:space="preserve"> men and kingship. Queens and women appear to be marginalised in comparison. This in turn would affect how much of an outlook of women in antiquity I am given in order to make my argument. </w:t>
      </w:r>
      <w:r w:rsidR="009773DB" w:rsidRPr="00B636FC">
        <w:rPr>
          <w:color w:val="000000" w:themeColor="text1"/>
          <w:sz w:val="24"/>
          <w:szCs w:val="24"/>
        </w:rPr>
        <w:t xml:space="preserve">Regarding Plutarch’s </w:t>
      </w:r>
      <w:r w:rsidR="009773DB" w:rsidRPr="00B636FC">
        <w:rPr>
          <w:i/>
          <w:color w:val="000000" w:themeColor="text1"/>
          <w:sz w:val="24"/>
          <w:szCs w:val="24"/>
        </w:rPr>
        <w:t>Life of Alexander</w:t>
      </w:r>
      <w:r w:rsidR="009773DB" w:rsidRPr="00B636FC">
        <w:rPr>
          <w:color w:val="000000" w:themeColor="text1"/>
          <w:sz w:val="24"/>
          <w:szCs w:val="24"/>
        </w:rPr>
        <w:t>, information on Olympias is a brief account within this biography of her son Alexander the Great’s life, a work even titled for him</w:t>
      </w:r>
      <w:r w:rsidR="00EE0E31" w:rsidRPr="00B636FC">
        <w:rPr>
          <w:color w:val="000000" w:themeColor="text1"/>
          <w:sz w:val="24"/>
          <w:szCs w:val="24"/>
        </w:rPr>
        <w:t xml:space="preserve">- like </w:t>
      </w:r>
      <w:proofErr w:type="spellStart"/>
      <w:r w:rsidR="00EE0E31" w:rsidRPr="00B636FC">
        <w:rPr>
          <w:color w:val="000000" w:themeColor="text1"/>
          <w:sz w:val="24"/>
          <w:szCs w:val="24"/>
        </w:rPr>
        <w:t>A</w:t>
      </w:r>
      <w:r w:rsidR="00B64D52" w:rsidRPr="00B636FC">
        <w:rPr>
          <w:color w:val="000000" w:themeColor="text1"/>
          <w:sz w:val="24"/>
          <w:szCs w:val="24"/>
        </w:rPr>
        <w:t>rrian’s</w:t>
      </w:r>
      <w:proofErr w:type="spellEnd"/>
      <w:r w:rsidR="00B64D52" w:rsidRPr="00B636FC">
        <w:rPr>
          <w:color w:val="000000" w:themeColor="text1"/>
          <w:sz w:val="24"/>
          <w:szCs w:val="24"/>
        </w:rPr>
        <w:t xml:space="preserve"> </w:t>
      </w:r>
      <w:r w:rsidR="00B64D52" w:rsidRPr="00B636FC">
        <w:rPr>
          <w:i/>
          <w:color w:val="000000" w:themeColor="text1"/>
          <w:sz w:val="24"/>
          <w:szCs w:val="24"/>
        </w:rPr>
        <w:t xml:space="preserve">Anabasis of Alexander </w:t>
      </w:r>
      <w:r w:rsidR="00B64D52" w:rsidRPr="00B636FC">
        <w:rPr>
          <w:color w:val="000000" w:themeColor="text1"/>
          <w:sz w:val="24"/>
          <w:szCs w:val="24"/>
        </w:rPr>
        <w:t>and</w:t>
      </w:r>
      <w:r w:rsidR="00B64D52" w:rsidRPr="00B636FC">
        <w:rPr>
          <w:i/>
          <w:color w:val="000000" w:themeColor="text1"/>
          <w:sz w:val="24"/>
          <w:szCs w:val="24"/>
        </w:rPr>
        <w:t xml:space="preserve"> </w:t>
      </w:r>
      <w:r w:rsidR="00B64D52" w:rsidRPr="00B636FC">
        <w:rPr>
          <w:color w:val="000000" w:themeColor="text1"/>
          <w:sz w:val="24"/>
          <w:szCs w:val="24"/>
        </w:rPr>
        <w:t xml:space="preserve">Quintus </w:t>
      </w:r>
      <w:proofErr w:type="spellStart"/>
      <w:r w:rsidR="00B64D52" w:rsidRPr="00B636FC">
        <w:rPr>
          <w:color w:val="000000" w:themeColor="text1"/>
          <w:sz w:val="24"/>
          <w:szCs w:val="24"/>
        </w:rPr>
        <w:t>Curtius</w:t>
      </w:r>
      <w:proofErr w:type="spellEnd"/>
      <w:r w:rsidR="00B64D52" w:rsidRPr="00B636FC">
        <w:rPr>
          <w:color w:val="000000" w:themeColor="text1"/>
          <w:sz w:val="24"/>
          <w:szCs w:val="24"/>
        </w:rPr>
        <w:t xml:space="preserve"> Rufus’</w:t>
      </w:r>
      <w:r w:rsidR="00B64D52" w:rsidRPr="00B636FC">
        <w:rPr>
          <w:i/>
          <w:color w:val="000000" w:themeColor="text1"/>
          <w:sz w:val="24"/>
          <w:szCs w:val="24"/>
        </w:rPr>
        <w:t xml:space="preserve"> Histories of Alexander the Great</w:t>
      </w:r>
      <w:r w:rsidR="00EE0E31" w:rsidRPr="00B636FC">
        <w:rPr>
          <w:color w:val="000000" w:themeColor="text1"/>
          <w:sz w:val="24"/>
          <w:szCs w:val="24"/>
        </w:rPr>
        <w:t>.</w:t>
      </w:r>
      <w:r w:rsidR="00B64D52" w:rsidRPr="00B636FC">
        <w:rPr>
          <w:color w:val="000000" w:themeColor="text1"/>
          <w:sz w:val="24"/>
          <w:szCs w:val="24"/>
        </w:rPr>
        <w:t xml:space="preserve"> </w:t>
      </w:r>
      <w:proofErr w:type="spellStart"/>
      <w:r w:rsidR="00566447" w:rsidRPr="00B636FC">
        <w:rPr>
          <w:color w:val="000000" w:themeColor="text1"/>
          <w:sz w:val="24"/>
          <w:szCs w:val="24"/>
        </w:rPr>
        <w:t>D</w:t>
      </w:r>
      <w:r w:rsidR="00AB1DF1" w:rsidRPr="00B636FC">
        <w:rPr>
          <w:color w:val="000000" w:themeColor="text1"/>
          <w:sz w:val="24"/>
          <w:szCs w:val="24"/>
        </w:rPr>
        <w:t>iodorus</w:t>
      </w:r>
      <w:proofErr w:type="spellEnd"/>
      <w:r w:rsidR="00AB1DF1" w:rsidRPr="00B636FC">
        <w:rPr>
          <w:color w:val="000000" w:themeColor="text1"/>
          <w:sz w:val="24"/>
          <w:szCs w:val="24"/>
        </w:rPr>
        <w:t xml:space="preserve"> Siculus’ </w:t>
      </w:r>
      <w:r w:rsidR="00AB1DF1" w:rsidRPr="00B636FC">
        <w:rPr>
          <w:i/>
          <w:color w:val="000000" w:themeColor="text1"/>
          <w:sz w:val="24"/>
          <w:szCs w:val="24"/>
        </w:rPr>
        <w:t xml:space="preserve">Library of History </w:t>
      </w:r>
      <w:r w:rsidR="00D2440C" w:rsidRPr="00B636FC">
        <w:rPr>
          <w:i/>
          <w:color w:val="000000" w:themeColor="text1"/>
          <w:sz w:val="24"/>
          <w:szCs w:val="24"/>
        </w:rPr>
        <w:t>(</w:t>
      </w:r>
      <w:r w:rsidR="00AB1DF1" w:rsidRPr="00B636FC">
        <w:rPr>
          <w:i/>
          <w:color w:val="000000" w:themeColor="text1"/>
          <w:sz w:val="24"/>
          <w:szCs w:val="24"/>
        </w:rPr>
        <w:t xml:space="preserve">Bibliotheca </w:t>
      </w:r>
      <w:proofErr w:type="spellStart"/>
      <w:r w:rsidR="00AB1DF1" w:rsidRPr="00B636FC">
        <w:rPr>
          <w:i/>
          <w:color w:val="000000" w:themeColor="text1"/>
          <w:sz w:val="24"/>
          <w:szCs w:val="24"/>
        </w:rPr>
        <w:t>historica</w:t>
      </w:r>
      <w:proofErr w:type="spellEnd"/>
      <w:r w:rsidR="00D2440C" w:rsidRPr="00B636FC">
        <w:rPr>
          <w:i/>
          <w:color w:val="000000" w:themeColor="text1"/>
          <w:sz w:val="24"/>
          <w:szCs w:val="24"/>
        </w:rPr>
        <w:t>)</w:t>
      </w:r>
      <w:r w:rsidR="00D42A68">
        <w:rPr>
          <w:color w:val="000000" w:themeColor="text1"/>
          <w:sz w:val="24"/>
          <w:szCs w:val="24"/>
        </w:rPr>
        <w:t>-</w:t>
      </w:r>
      <w:r w:rsidR="00D42A68" w:rsidRPr="00D42A68">
        <w:rPr>
          <w:color w:val="000000" w:themeColor="text1"/>
          <w:sz w:val="24"/>
          <w:szCs w:val="24"/>
        </w:rPr>
        <w:t xml:space="preserve">Books 16.66-17 of </w:t>
      </w:r>
      <w:r w:rsidR="00566447" w:rsidRPr="00B636FC">
        <w:rPr>
          <w:color w:val="000000" w:themeColor="text1"/>
          <w:sz w:val="24"/>
          <w:szCs w:val="24"/>
        </w:rPr>
        <w:t xml:space="preserve">are only a section </w:t>
      </w:r>
      <w:r w:rsidR="00DC503C" w:rsidRPr="00B636FC">
        <w:rPr>
          <w:color w:val="000000" w:themeColor="text1"/>
          <w:sz w:val="24"/>
          <w:szCs w:val="24"/>
        </w:rPr>
        <w:t>inside</w:t>
      </w:r>
      <w:r w:rsidR="00D1189B" w:rsidRPr="00B636FC">
        <w:rPr>
          <w:color w:val="000000" w:themeColor="text1"/>
          <w:sz w:val="24"/>
          <w:szCs w:val="24"/>
        </w:rPr>
        <w:t xml:space="preserve"> an extensive </w:t>
      </w:r>
      <w:r w:rsidR="00D2440C" w:rsidRPr="00B636FC">
        <w:rPr>
          <w:color w:val="000000" w:themeColor="text1"/>
          <w:sz w:val="24"/>
          <w:szCs w:val="24"/>
        </w:rPr>
        <w:t xml:space="preserve">this </w:t>
      </w:r>
      <w:r w:rsidR="00D1189B" w:rsidRPr="00B636FC">
        <w:rPr>
          <w:color w:val="000000" w:themeColor="text1"/>
          <w:sz w:val="24"/>
          <w:szCs w:val="24"/>
        </w:rPr>
        <w:t>universal history</w:t>
      </w:r>
      <w:r w:rsidR="00DC503C" w:rsidRPr="00B636FC">
        <w:rPr>
          <w:color w:val="000000" w:themeColor="text1"/>
          <w:sz w:val="24"/>
          <w:szCs w:val="24"/>
        </w:rPr>
        <w:t xml:space="preserve"> with Olympias making a minor appearance and only within the s</w:t>
      </w:r>
      <w:r w:rsidR="009E209F" w:rsidRPr="00B636FC">
        <w:rPr>
          <w:color w:val="000000" w:themeColor="text1"/>
          <w:sz w:val="24"/>
          <w:szCs w:val="24"/>
        </w:rPr>
        <w:t>hadow of the s</w:t>
      </w:r>
      <w:r w:rsidR="00DC503C" w:rsidRPr="00B636FC">
        <w:rPr>
          <w:color w:val="000000" w:themeColor="text1"/>
          <w:sz w:val="24"/>
          <w:szCs w:val="24"/>
        </w:rPr>
        <w:t>ubsection</w:t>
      </w:r>
      <w:r w:rsidR="009E209F" w:rsidRPr="00B636FC">
        <w:rPr>
          <w:color w:val="000000" w:themeColor="text1"/>
          <w:sz w:val="24"/>
          <w:szCs w:val="24"/>
        </w:rPr>
        <w:t xml:space="preserve"> </w:t>
      </w:r>
      <w:r w:rsidR="00520FFE" w:rsidRPr="00B636FC">
        <w:rPr>
          <w:color w:val="000000" w:themeColor="text1"/>
          <w:sz w:val="24"/>
          <w:szCs w:val="24"/>
        </w:rPr>
        <w:t xml:space="preserve">covering </w:t>
      </w:r>
      <w:r w:rsidR="00D2440C" w:rsidRPr="00B636FC">
        <w:rPr>
          <w:color w:val="000000" w:themeColor="text1"/>
          <w:sz w:val="24"/>
          <w:szCs w:val="24"/>
        </w:rPr>
        <w:t>her son</w:t>
      </w:r>
      <w:r w:rsidR="00BA4F26" w:rsidRPr="00B636FC">
        <w:rPr>
          <w:color w:val="000000" w:themeColor="text1"/>
          <w:sz w:val="24"/>
          <w:szCs w:val="24"/>
        </w:rPr>
        <w:t xml:space="preserve"> Alexander the Great’s life</w:t>
      </w:r>
      <w:r w:rsidR="00D2440C" w:rsidRPr="00B636FC">
        <w:rPr>
          <w:color w:val="000000" w:themeColor="text1"/>
          <w:sz w:val="24"/>
          <w:szCs w:val="24"/>
        </w:rPr>
        <w:t>.</w:t>
      </w:r>
      <w:r w:rsidR="00BA4F26" w:rsidRPr="00B636FC">
        <w:rPr>
          <w:color w:val="000000" w:themeColor="text1"/>
          <w:sz w:val="24"/>
          <w:szCs w:val="24"/>
        </w:rPr>
        <w:t xml:space="preserve"> Even </w:t>
      </w:r>
      <w:r w:rsidR="000210D2" w:rsidRPr="00B636FC">
        <w:rPr>
          <w:color w:val="000000" w:themeColor="text1"/>
          <w:sz w:val="24"/>
          <w:szCs w:val="24"/>
        </w:rPr>
        <w:t xml:space="preserve">Olympias appearance in </w:t>
      </w:r>
      <w:r w:rsidR="000B62E8" w:rsidRPr="00B636FC">
        <w:rPr>
          <w:color w:val="000000" w:themeColor="text1"/>
          <w:sz w:val="24"/>
          <w:szCs w:val="24"/>
        </w:rPr>
        <w:t xml:space="preserve">Plutarch’s </w:t>
      </w:r>
      <w:r w:rsidR="000B62E8" w:rsidRPr="00B636FC">
        <w:rPr>
          <w:i/>
          <w:color w:val="000000" w:themeColor="text1"/>
          <w:sz w:val="24"/>
          <w:szCs w:val="24"/>
        </w:rPr>
        <w:t>Advice to the Bride and Groom (</w:t>
      </w:r>
      <w:proofErr w:type="spellStart"/>
      <w:r w:rsidR="000B62E8" w:rsidRPr="00B636FC">
        <w:rPr>
          <w:i/>
          <w:color w:val="000000" w:themeColor="text1"/>
          <w:sz w:val="24"/>
          <w:szCs w:val="24"/>
        </w:rPr>
        <w:t>Coniugalia</w:t>
      </w:r>
      <w:proofErr w:type="spellEnd"/>
      <w:r w:rsidR="000B62E8" w:rsidRPr="00B636FC">
        <w:rPr>
          <w:i/>
          <w:color w:val="000000" w:themeColor="text1"/>
          <w:sz w:val="24"/>
          <w:szCs w:val="24"/>
        </w:rPr>
        <w:t xml:space="preserve"> </w:t>
      </w:r>
      <w:proofErr w:type="spellStart"/>
      <w:r w:rsidR="000B62E8" w:rsidRPr="00B636FC">
        <w:rPr>
          <w:i/>
          <w:color w:val="000000" w:themeColor="text1"/>
          <w:sz w:val="24"/>
          <w:szCs w:val="24"/>
        </w:rPr>
        <w:t>Praecepta</w:t>
      </w:r>
      <w:proofErr w:type="spellEnd"/>
      <w:r w:rsidR="000B62E8" w:rsidRPr="00B636FC">
        <w:rPr>
          <w:i/>
          <w:color w:val="000000" w:themeColor="text1"/>
          <w:sz w:val="24"/>
          <w:szCs w:val="24"/>
        </w:rPr>
        <w:t>)</w:t>
      </w:r>
      <w:r w:rsidR="003270BA" w:rsidRPr="00B636FC">
        <w:rPr>
          <w:color w:val="000000" w:themeColor="text1"/>
          <w:sz w:val="24"/>
          <w:szCs w:val="24"/>
        </w:rPr>
        <w:t xml:space="preserve"> i</w:t>
      </w:r>
      <w:r w:rsidR="000210D2" w:rsidRPr="00B636FC">
        <w:rPr>
          <w:color w:val="000000" w:themeColor="text1"/>
          <w:sz w:val="24"/>
          <w:szCs w:val="24"/>
        </w:rPr>
        <w:t>s marginal</w:t>
      </w:r>
      <w:r w:rsidR="00ED0093" w:rsidRPr="00B636FC">
        <w:rPr>
          <w:color w:val="000000" w:themeColor="text1"/>
          <w:sz w:val="24"/>
          <w:szCs w:val="24"/>
        </w:rPr>
        <w:t>.</w:t>
      </w:r>
      <w:r w:rsidR="0011705C" w:rsidRPr="00B636FC">
        <w:rPr>
          <w:color w:val="000000" w:themeColor="text1"/>
          <w:sz w:val="24"/>
          <w:szCs w:val="24"/>
        </w:rPr>
        <w:t xml:space="preserve"> Though </w:t>
      </w:r>
      <w:r w:rsidR="005A7B03" w:rsidRPr="00B636FC">
        <w:rPr>
          <w:color w:val="000000" w:themeColor="text1"/>
          <w:sz w:val="24"/>
          <w:szCs w:val="24"/>
        </w:rPr>
        <w:t>it may be useful to clarify that these texts are not solely about Olympias in subject</w:t>
      </w:r>
      <w:r w:rsidR="008E49A0" w:rsidRPr="00B636FC">
        <w:rPr>
          <w:color w:val="000000" w:themeColor="text1"/>
          <w:sz w:val="24"/>
          <w:szCs w:val="24"/>
        </w:rPr>
        <w:t xml:space="preserve"> but of her son</w:t>
      </w:r>
      <w:r w:rsidR="005A7B03" w:rsidRPr="00B636FC">
        <w:rPr>
          <w:color w:val="000000" w:themeColor="text1"/>
          <w:sz w:val="24"/>
          <w:szCs w:val="24"/>
        </w:rPr>
        <w:t xml:space="preserve">, so it </w:t>
      </w:r>
      <w:r w:rsidR="008E49A0" w:rsidRPr="00B636FC">
        <w:rPr>
          <w:color w:val="000000" w:themeColor="text1"/>
          <w:sz w:val="24"/>
          <w:szCs w:val="24"/>
        </w:rPr>
        <w:t>may</w:t>
      </w:r>
      <w:r w:rsidR="005A7B03" w:rsidRPr="00B636FC">
        <w:rPr>
          <w:color w:val="000000" w:themeColor="text1"/>
          <w:sz w:val="24"/>
          <w:szCs w:val="24"/>
        </w:rPr>
        <w:t xml:space="preserve"> be understandable for her to have a minor mention </w:t>
      </w:r>
      <w:r w:rsidR="00366AA3" w:rsidRPr="00B636FC">
        <w:rPr>
          <w:color w:val="000000" w:themeColor="text1"/>
          <w:sz w:val="24"/>
          <w:szCs w:val="24"/>
        </w:rPr>
        <w:t xml:space="preserve">within the texts </w:t>
      </w:r>
      <w:r w:rsidR="005A7B03" w:rsidRPr="00B636FC">
        <w:rPr>
          <w:color w:val="000000" w:themeColor="text1"/>
          <w:sz w:val="24"/>
          <w:szCs w:val="24"/>
        </w:rPr>
        <w:t>in this regard.</w:t>
      </w:r>
    </w:p>
    <w:p w14:paraId="7CA41FB6" w14:textId="16041DA3" w:rsidR="000B3A91" w:rsidRPr="00B636FC" w:rsidRDefault="007D05E3" w:rsidP="000B3A91">
      <w:pPr>
        <w:rPr>
          <w:color w:val="000000" w:themeColor="text1"/>
          <w:sz w:val="24"/>
          <w:szCs w:val="24"/>
        </w:rPr>
      </w:pPr>
      <w:r w:rsidRPr="00B636FC">
        <w:rPr>
          <w:color w:val="000000" w:themeColor="text1"/>
          <w:sz w:val="24"/>
          <w:szCs w:val="24"/>
        </w:rPr>
        <w:t>R</w:t>
      </w:r>
      <w:r w:rsidR="000B3A91" w:rsidRPr="00B636FC">
        <w:rPr>
          <w:color w:val="000000" w:themeColor="text1"/>
          <w:sz w:val="24"/>
          <w:szCs w:val="24"/>
        </w:rPr>
        <w:t>esearch upon the perceptions of women and queenship within the ancient world and the opinions of modern scholars would</w:t>
      </w:r>
      <w:r w:rsidR="00661AC8" w:rsidRPr="00B636FC">
        <w:rPr>
          <w:color w:val="000000" w:themeColor="text1"/>
          <w:sz w:val="24"/>
          <w:szCs w:val="24"/>
        </w:rPr>
        <w:t xml:space="preserve"> be advantageous and</w:t>
      </w:r>
      <w:r w:rsidR="000B3A91" w:rsidRPr="00B636FC">
        <w:rPr>
          <w:color w:val="000000" w:themeColor="text1"/>
          <w:sz w:val="24"/>
          <w:szCs w:val="24"/>
        </w:rPr>
        <w:t xml:space="preserve"> benefit me greatly in order to solve this issue</w:t>
      </w:r>
      <w:r w:rsidR="00967157">
        <w:rPr>
          <w:color w:val="000000" w:themeColor="text1"/>
          <w:sz w:val="24"/>
          <w:szCs w:val="24"/>
        </w:rPr>
        <w:t xml:space="preserve"> as they could offer me </w:t>
      </w:r>
      <w:r w:rsidR="008D059D">
        <w:rPr>
          <w:color w:val="000000" w:themeColor="text1"/>
          <w:sz w:val="24"/>
          <w:szCs w:val="24"/>
        </w:rPr>
        <w:t>several points of view regarding different interpretations of Plutarch’s Olympias to</w:t>
      </w:r>
      <w:r w:rsidR="00CF129B">
        <w:rPr>
          <w:color w:val="000000" w:themeColor="text1"/>
          <w:sz w:val="24"/>
          <w:szCs w:val="24"/>
        </w:rPr>
        <w:t xml:space="preserve"> consider and</w:t>
      </w:r>
      <w:r w:rsidR="008D059D">
        <w:rPr>
          <w:color w:val="000000" w:themeColor="text1"/>
          <w:sz w:val="24"/>
          <w:szCs w:val="24"/>
        </w:rPr>
        <w:t xml:space="preserve"> compare to. </w:t>
      </w:r>
      <w:r w:rsidRPr="00B636FC">
        <w:rPr>
          <w:color w:val="000000" w:themeColor="text1"/>
          <w:sz w:val="24"/>
          <w:szCs w:val="24"/>
        </w:rPr>
        <w:t>These modern scholars include the work of Elizabeth Carne</w:t>
      </w:r>
      <w:r w:rsidR="00D30C61" w:rsidRPr="00B636FC">
        <w:rPr>
          <w:color w:val="000000" w:themeColor="text1"/>
          <w:sz w:val="24"/>
          <w:szCs w:val="24"/>
        </w:rPr>
        <w:t>y, author and editor, who has written several</w:t>
      </w:r>
      <w:r w:rsidR="00C60D8C" w:rsidRPr="00B636FC">
        <w:rPr>
          <w:color w:val="000000" w:themeColor="text1"/>
          <w:sz w:val="24"/>
          <w:szCs w:val="24"/>
        </w:rPr>
        <w:t xml:space="preserve"> pieces of work </w:t>
      </w:r>
      <w:r w:rsidR="00C42C68" w:rsidRPr="00B636FC">
        <w:rPr>
          <w:color w:val="000000" w:themeColor="text1"/>
          <w:sz w:val="24"/>
          <w:szCs w:val="24"/>
        </w:rPr>
        <w:t>about Olympias that give an interesting insight into her life</w:t>
      </w:r>
      <w:r w:rsidR="00444368" w:rsidRPr="00B636FC">
        <w:rPr>
          <w:color w:val="000000" w:themeColor="text1"/>
          <w:sz w:val="24"/>
          <w:szCs w:val="24"/>
        </w:rPr>
        <w:t xml:space="preserve">. Carney’s </w:t>
      </w:r>
      <w:r w:rsidR="00444368" w:rsidRPr="00B636FC">
        <w:rPr>
          <w:i/>
          <w:color w:val="000000" w:themeColor="text1"/>
          <w:sz w:val="24"/>
          <w:szCs w:val="24"/>
        </w:rPr>
        <w:t>Olympias: Mother of Alexander the Great</w:t>
      </w:r>
      <w:r w:rsidR="00642C45">
        <w:rPr>
          <w:rStyle w:val="FootnoteReference"/>
          <w:i/>
          <w:color w:val="000000" w:themeColor="text1"/>
          <w:sz w:val="24"/>
          <w:szCs w:val="24"/>
        </w:rPr>
        <w:footnoteReference w:id="8"/>
      </w:r>
      <w:r w:rsidR="00444368" w:rsidRPr="00B636FC">
        <w:rPr>
          <w:i/>
          <w:color w:val="000000" w:themeColor="text1"/>
          <w:sz w:val="24"/>
          <w:szCs w:val="24"/>
        </w:rPr>
        <w:t xml:space="preserve"> </w:t>
      </w:r>
      <w:r w:rsidR="00444368" w:rsidRPr="00B636FC">
        <w:rPr>
          <w:color w:val="000000" w:themeColor="text1"/>
          <w:sz w:val="24"/>
          <w:szCs w:val="24"/>
        </w:rPr>
        <w:t xml:space="preserve">is a modern biography </w:t>
      </w:r>
      <w:r w:rsidR="00ED3FF5" w:rsidRPr="00B636FC">
        <w:rPr>
          <w:color w:val="000000" w:themeColor="text1"/>
          <w:sz w:val="24"/>
          <w:szCs w:val="24"/>
        </w:rPr>
        <w:t xml:space="preserve">critically assessing Olympias through historical and literal sources and therefore will be of great assistance to my research, especially since it carries a perception from a modern gaze. Other works by Carney including her </w:t>
      </w:r>
      <w:r w:rsidR="00080632" w:rsidRPr="00B636FC">
        <w:rPr>
          <w:color w:val="000000" w:themeColor="text1"/>
          <w:sz w:val="24"/>
          <w:szCs w:val="24"/>
        </w:rPr>
        <w:t>book</w:t>
      </w:r>
      <w:r w:rsidR="008215CF" w:rsidRPr="00B636FC">
        <w:rPr>
          <w:color w:val="000000" w:themeColor="text1"/>
          <w:sz w:val="24"/>
          <w:szCs w:val="24"/>
        </w:rPr>
        <w:t>:</w:t>
      </w:r>
      <w:r w:rsidR="00080632" w:rsidRPr="00B636FC">
        <w:rPr>
          <w:color w:val="000000" w:themeColor="text1"/>
          <w:sz w:val="24"/>
          <w:szCs w:val="24"/>
        </w:rPr>
        <w:t xml:space="preserve"> </w:t>
      </w:r>
      <w:r w:rsidR="00080632" w:rsidRPr="00B636FC">
        <w:rPr>
          <w:i/>
          <w:color w:val="000000" w:themeColor="text1"/>
          <w:sz w:val="24"/>
          <w:szCs w:val="24"/>
        </w:rPr>
        <w:t>Women and monarchy in Macedonia</w:t>
      </w:r>
      <w:r w:rsidR="002B7BC2">
        <w:rPr>
          <w:rStyle w:val="FootnoteReference"/>
          <w:i/>
          <w:color w:val="000000" w:themeColor="text1"/>
          <w:sz w:val="24"/>
          <w:szCs w:val="24"/>
        </w:rPr>
        <w:footnoteReference w:id="9"/>
      </w:r>
      <w:r w:rsidR="00F56C29" w:rsidRPr="00B636FC">
        <w:rPr>
          <w:color w:val="000000" w:themeColor="text1"/>
          <w:sz w:val="24"/>
          <w:szCs w:val="24"/>
        </w:rPr>
        <w:t xml:space="preserve"> and her article within </w:t>
      </w:r>
      <w:r w:rsidR="00F56C29" w:rsidRPr="00B636FC">
        <w:rPr>
          <w:i/>
          <w:color w:val="000000" w:themeColor="text1"/>
          <w:sz w:val="24"/>
          <w:szCs w:val="24"/>
        </w:rPr>
        <w:t>The Classical Journal</w:t>
      </w:r>
      <w:r w:rsidR="00F56C29" w:rsidRPr="00B636FC">
        <w:rPr>
          <w:color w:val="000000" w:themeColor="text1"/>
          <w:sz w:val="24"/>
          <w:szCs w:val="24"/>
        </w:rPr>
        <w:t xml:space="preserve">: ‘Women and </w:t>
      </w:r>
      <w:proofErr w:type="spellStart"/>
      <w:r w:rsidR="00F56C29" w:rsidRPr="00B636FC">
        <w:rPr>
          <w:color w:val="000000" w:themeColor="text1"/>
          <w:sz w:val="24"/>
          <w:szCs w:val="24"/>
        </w:rPr>
        <w:t>Basileia</w:t>
      </w:r>
      <w:proofErr w:type="spellEnd"/>
      <w:r w:rsidR="00F56C29" w:rsidRPr="00B636FC">
        <w:rPr>
          <w:color w:val="000000" w:themeColor="text1"/>
          <w:sz w:val="24"/>
          <w:szCs w:val="24"/>
        </w:rPr>
        <w:t>: Legitimacy and Female Political action in Macedonia’</w:t>
      </w:r>
      <w:r w:rsidR="002B7BC2">
        <w:rPr>
          <w:rStyle w:val="FootnoteReference"/>
          <w:color w:val="000000" w:themeColor="text1"/>
          <w:sz w:val="24"/>
          <w:szCs w:val="24"/>
        </w:rPr>
        <w:footnoteReference w:id="10"/>
      </w:r>
      <w:r w:rsidR="00755134" w:rsidRPr="00B636FC">
        <w:rPr>
          <w:color w:val="000000" w:themeColor="text1"/>
          <w:sz w:val="24"/>
          <w:szCs w:val="24"/>
        </w:rPr>
        <w:t xml:space="preserve"> </w:t>
      </w:r>
      <w:r w:rsidR="00F56C29" w:rsidRPr="00B636FC">
        <w:rPr>
          <w:color w:val="000000" w:themeColor="text1"/>
          <w:sz w:val="24"/>
          <w:szCs w:val="24"/>
        </w:rPr>
        <w:t>will provide me with a</w:t>
      </w:r>
      <w:r w:rsidR="00F8548F" w:rsidRPr="00B636FC">
        <w:rPr>
          <w:color w:val="000000" w:themeColor="text1"/>
          <w:sz w:val="24"/>
          <w:szCs w:val="24"/>
        </w:rPr>
        <w:t>n</w:t>
      </w:r>
      <w:r w:rsidR="00F56C29" w:rsidRPr="00B636FC">
        <w:rPr>
          <w:color w:val="000000" w:themeColor="text1"/>
          <w:sz w:val="24"/>
          <w:szCs w:val="24"/>
        </w:rPr>
        <w:t xml:space="preserve"> insight not only of Olympias herself but of the role of women and queenship within classical context.</w:t>
      </w:r>
      <w:r w:rsidR="00EC5946" w:rsidRPr="00B636FC">
        <w:rPr>
          <w:color w:val="000000" w:themeColor="text1"/>
          <w:sz w:val="24"/>
          <w:szCs w:val="24"/>
        </w:rPr>
        <w:t xml:space="preserve"> These works by Carney will also be useful due to Olympias being the main subject-matter within the works.</w:t>
      </w:r>
      <w:r w:rsidR="002C262B" w:rsidRPr="00B636FC">
        <w:rPr>
          <w:color w:val="000000" w:themeColor="text1"/>
          <w:sz w:val="24"/>
          <w:szCs w:val="24"/>
        </w:rPr>
        <w:t xml:space="preserve"> Olympias may be explored as herself and through perhaps a </w:t>
      </w:r>
      <w:r w:rsidR="00C40C04" w:rsidRPr="00B636FC">
        <w:rPr>
          <w:color w:val="000000" w:themeColor="text1"/>
          <w:sz w:val="24"/>
          <w:szCs w:val="24"/>
        </w:rPr>
        <w:t xml:space="preserve">more </w:t>
      </w:r>
      <w:r w:rsidR="002C262B" w:rsidRPr="00B636FC">
        <w:rPr>
          <w:color w:val="000000" w:themeColor="text1"/>
          <w:sz w:val="24"/>
          <w:szCs w:val="24"/>
        </w:rPr>
        <w:t xml:space="preserve">sympathetic and modern </w:t>
      </w:r>
      <w:r w:rsidR="00B100E0" w:rsidRPr="00B636FC">
        <w:rPr>
          <w:color w:val="000000" w:themeColor="text1"/>
          <w:sz w:val="24"/>
          <w:szCs w:val="24"/>
        </w:rPr>
        <w:t>approach</w:t>
      </w:r>
      <w:r w:rsidR="00C40C04" w:rsidRPr="00B636FC">
        <w:rPr>
          <w:color w:val="000000" w:themeColor="text1"/>
          <w:sz w:val="24"/>
          <w:szCs w:val="24"/>
        </w:rPr>
        <w:t xml:space="preserve"> which would be very useful for my discussion regarding the negativity of Plutarch’s depiction.</w:t>
      </w:r>
    </w:p>
    <w:p w14:paraId="59F09B68" w14:textId="01EDEA9D" w:rsidR="00FF573D" w:rsidRPr="00B636FC" w:rsidRDefault="00014035" w:rsidP="000961C6">
      <w:pPr>
        <w:rPr>
          <w:color w:val="000000" w:themeColor="text1"/>
          <w:sz w:val="24"/>
          <w:szCs w:val="24"/>
        </w:rPr>
      </w:pPr>
      <w:r w:rsidRPr="00B636FC">
        <w:rPr>
          <w:color w:val="000000" w:themeColor="text1"/>
          <w:sz w:val="24"/>
          <w:szCs w:val="24"/>
        </w:rPr>
        <w:t xml:space="preserve">Other useful scholarship that I shall use will be </w:t>
      </w:r>
      <w:r w:rsidR="00C0106B" w:rsidRPr="00B636FC">
        <w:rPr>
          <w:color w:val="000000" w:themeColor="text1"/>
          <w:sz w:val="24"/>
          <w:szCs w:val="24"/>
        </w:rPr>
        <w:t xml:space="preserve">Paul </w:t>
      </w:r>
      <w:r w:rsidR="000961C6" w:rsidRPr="00B636FC">
        <w:rPr>
          <w:color w:val="000000" w:themeColor="text1"/>
          <w:sz w:val="24"/>
          <w:szCs w:val="24"/>
        </w:rPr>
        <w:t>Chrystal</w:t>
      </w:r>
      <w:r w:rsidR="00C0106B" w:rsidRPr="00B636FC">
        <w:rPr>
          <w:color w:val="000000" w:themeColor="text1"/>
          <w:sz w:val="24"/>
          <w:szCs w:val="24"/>
        </w:rPr>
        <w:t>’s book</w:t>
      </w:r>
      <w:r w:rsidR="00672976" w:rsidRPr="00B636FC">
        <w:rPr>
          <w:color w:val="000000" w:themeColor="text1"/>
          <w:sz w:val="24"/>
          <w:szCs w:val="24"/>
        </w:rPr>
        <w:t>:</w:t>
      </w:r>
      <w:r w:rsidR="00C0106B" w:rsidRPr="00B636FC">
        <w:rPr>
          <w:color w:val="000000" w:themeColor="text1"/>
          <w:sz w:val="24"/>
          <w:szCs w:val="24"/>
        </w:rPr>
        <w:t xml:space="preserve"> </w:t>
      </w:r>
      <w:r w:rsidR="000961C6" w:rsidRPr="00B636FC">
        <w:rPr>
          <w:i/>
          <w:color w:val="000000" w:themeColor="text1"/>
          <w:sz w:val="24"/>
          <w:szCs w:val="24"/>
        </w:rPr>
        <w:t>Women at War in the Classical World</w:t>
      </w:r>
      <w:r w:rsidR="00FC3BEA">
        <w:rPr>
          <w:rStyle w:val="FootnoteReference"/>
          <w:i/>
          <w:color w:val="000000" w:themeColor="text1"/>
          <w:sz w:val="24"/>
          <w:szCs w:val="24"/>
        </w:rPr>
        <w:footnoteReference w:id="11"/>
      </w:r>
      <w:r w:rsidR="00C0106B" w:rsidRPr="00B636FC">
        <w:rPr>
          <w:color w:val="000000" w:themeColor="text1"/>
          <w:sz w:val="24"/>
          <w:szCs w:val="24"/>
        </w:rPr>
        <w:t xml:space="preserve"> which will also provide an</w:t>
      </w:r>
      <w:r w:rsidR="00203A43" w:rsidRPr="00B636FC">
        <w:rPr>
          <w:color w:val="000000" w:themeColor="text1"/>
          <w:sz w:val="24"/>
          <w:szCs w:val="24"/>
        </w:rPr>
        <w:t>other</w:t>
      </w:r>
      <w:r w:rsidR="00C0106B" w:rsidRPr="00B636FC">
        <w:rPr>
          <w:color w:val="000000" w:themeColor="text1"/>
          <w:sz w:val="24"/>
          <w:szCs w:val="24"/>
        </w:rPr>
        <w:t xml:space="preserve"> insight into the position of </w:t>
      </w:r>
      <w:r w:rsidR="00FA61F8" w:rsidRPr="00B636FC">
        <w:rPr>
          <w:color w:val="000000" w:themeColor="text1"/>
          <w:sz w:val="24"/>
          <w:szCs w:val="24"/>
        </w:rPr>
        <w:t xml:space="preserve">powerful </w:t>
      </w:r>
      <w:r w:rsidR="00C0106B" w:rsidRPr="00B636FC">
        <w:rPr>
          <w:color w:val="000000" w:themeColor="text1"/>
          <w:sz w:val="24"/>
          <w:szCs w:val="24"/>
        </w:rPr>
        <w:t>women within Olympias and Plutarch’s time.</w:t>
      </w:r>
      <w:r w:rsidR="00DC3EC6" w:rsidRPr="00B636FC">
        <w:rPr>
          <w:color w:val="000000" w:themeColor="text1"/>
          <w:sz w:val="24"/>
          <w:szCs w:val="24"/>
        </w:rPr>
        <w:t xml:space="preserve"> </w:t>
      </w:r>
      <w:r w:rsidR="00D75B07" w:rsidRPr="00B636FC">
        <w:rPr>
          <w:color w:val="000000" w:themeColor="text1"/>
          <w:sz w:val="24"/>
          <w:szCs w:val="24"/>
        </w:rPr>
        <w:t xml:space="preserve">Sharon. L. James and </w:t>
      </w:r>
      <w:r w:rsidR="0092195F" w:rsidRPr="00B636FC">
        <w:rPr>
          <w:color w:val="000000" w:themeColor="text1"/>
          <w:sz w:val="24"/>
          <w:szCs w:val="24"/>
        </w:rPr>
        <w:t xml:space="preserve">Sheila </w:t>
      </w:r>
      <w:r w:rsidR="00D75B07" w:rsidRPr="00B636FC">
        <w:rPr>
          <w:color w:val="000000" w:themeColor="text1"/>
          <w:sz w:val="24"/>
          <w:szCs w:val="24"/>
        </w:rPr>
        <w:t>Dillon</w:t>
      </w:r>
      <w:r w:rsidR="0092195F" w:rsidRPr="00B636FC">
        <w:rPr>
          <w:color w:val="000000" w:themeColor="text1"/>
          <w:sz w:val="24"/>
          <w:szCs w:val="24"/>
        </w:rPr>
        <w:t>’s book</w:t>
      </w:r>
      <w:r w:rsidR="00672976" w:rsidRPr="00B636FC">
        <w:rPr>
          <w:color w:val="000000" w:themeColor="text1"/>
          <w:sz w:val="24"/>
          <w:szCs w:val="24"/>
        </w:rPr>
        <w:t>:</w:t>
      </w:r>
      <w:r w:rsidR="0092195F" w:rsidRPr="00B636FC">
        <w:rPr>
          <w:color w:val="000000" w:themeColor="text1"/>
          <w:sz w:val="24"/>
          <w:szCs w:val="24"/>
        </w:rPr>
        <w:t xml:space="preserve"> </w:t>
      </w:r>
      <w:r w:rsidR="00D75B07" w:rsidRPr="00B636FC">
        <w:rPr>
          <w:i/>
          <w:color w:val="000000" w:themeColor="text1"/>
          <w:sz w:val="24"/>
          <w:szCs w:val="24"/>
        </w:rPr>
        <w:t xml:space="preserve">A </w:t>
      </w:r>
      <w:r w:rsidR="0092195F" w:rsidRPr="00B636FC">
        <w:rPr>
          <w:i/>
          <w:color w:val="000000" w:themeColor="text1"/>
          <w:sz w:val="24"/>
          <w:szCs w:val="24"/>
        </w:rPr>
        <w:t>C</w:t>
      </w:r>
      <w:r w:rsidR="00D75B07" w:rsidRPr="00B636FC">
        <w:rPr>
          <w:i/>
          <w:color w:val="000000" w:themeColor="text1"/>
          <w:sz w:val="24"/>
          <w:szCs w:val="24"/>
        </w:rPr>
        <w:t xml:space="preserve">ompanion to </w:t>
      </w:r>
      <w:r w:rsidR="0092195F" w:rsidRPr="00B636FC">
        <w:rPr>
          <w:i/>
          <w:color w:val="000000" w:themeColor="text1"/>
          <w:sz w:val="24"/>
          <w:szCs w:val="24"/>
        </w:rPr>
        <w:t>W</w:t>
      </w:r>
      <w:r w:rsidR="00D75B07" w:rsidRPr="00B636FC">
        <w:rPr>
          <w:i/>
          <w:color w:val="000000" w:themeColor="text1"/>
          <w:sz w:val="24"/>
          <w:szCs w:val="24"/>
        </w:rPr>
        <w:t xml:space="preserve">omen in the </w:t>
      </w:r>
      <w:r w:rsidR="0092195F" w:rsidRPr="00B636FC">
        <w:rPr>
          <w:i/>
          <w:color w:val="000000" w:themeColor="text1"/>
          <w:sz w:val="24"/>
          <w:szCs w:val="24"/>
        </w:rPr>
        <w:t>A</w:t>
      </w:r>
      <w:r w:rsidR="00D75B07" w:rsidRPr="00B636FC">
        <w:rPr>
          <w:i/>
          <w:color w:val="000000" w:themeColor="text1"/>
          <w:sz w:val="24"/>
          <w:szCs w:val="24"/>
        </w:rPr>
        <w:t xml:space="preserve">ncient </w:t>
      </w:r>
      <w:r w:rsidR="0092195F" w:rsidRPr="00FC3BEA">
        <w:rPr>
          <w:i/>
          <w:color w:val="000000" w:themeColor="text1"/>
          <w:sz w:val="24"/>
          <w:szCs w:val="24"/>
        </w:rPr>
        <w:t>W</w:t>
      </w:r>
      <w:r w:rsidR="00D75B07" w:rsidRPr="00FC3BEA">
        <w:rPr>
          <w:i/>
          <w:color w:val="000000" w:themeColor="text1"/>
          <w:sz w:val="24"/>
          <w:szCs w:val="24"/>
        </w:rPr>
        <w:t>orld</w:t>
      </w:r>
      <w:r w:rsidR="00FC3BEA">
        <w:rPr>
          <w:rStyle w:val="FootnoteReference"/>
          <w:color w:val="000000" w:themeColor="text1"/>
          <w:sz w:val="24"/>
          <w:szCs w:val="24"/>
        </w:rPr>
        <w:footnoteReference w:id="12"/>
      </w:r>
      <w:r w:rsidR="00672976" w:rsidRPr="00B636FC">
        <w:rPr>
          <w:color w:val="000000" w:themeColor="text1"/>
          <w:sz w:val="24"/>
          <w:szCs w:val="24"/>
        </w:rPr>
        <w:t xml:space="preserve"> and Sarah Pomeroy’s book: </w:t>
      </w:r>
      <w:r w:rsidR="00672976" w:rsidRPr="00B636FC">
        <w:rPr>
          <w:i/>
          <w:color w:val="000000" w:themeColor="text1"/>
          <w:sz w:val="24"/>
          <w:szCs w:val="24"/>
        </w:rPr>
        <w:t xml:space="preserve">Goddesses, </w:t>
      </w:r>
      <w:r w:rsidR="00672976" w:rsidRPr="00B636FC">
        <w:rPr>
          <w:i/>
          <w:color w:val="000000" w:themeColor="text1"/>
          <w:sz w:val="24"/>
          <w:szCs w:val="24"/>
        </w:rPr>
        <w:lastRenderedPageBreak/>
        <w:t>Whores, Wives and Slaves</w:t>
      </w:r>
      <w:r w:rsidR="00FC3BEA">
        <w:rPr>
          <w:rStyle w:val="FootnoteReference"/>
          <w:i/>
          <w:color w:val="000000" w:themeColor="text1"/>
          <w:sz w:val="24"/>
          <w:szCs w:val="24"/>
        </w:rPr>
        <w:footnoteReference w:id="13"/>
      </w:r>
      <w:r w:rsidR="00FC3BEA">
        <w:rPr>
          <w:color w:val="000000" w:themeColor="text1"/>
          <w:sz w:val="24"/>
          <w:szCs w:val="24"/>
        </w:rPr>
        <w:t xml:space="preserve"> </w:t>
      </w:r>
      <w:r w:rsidR="00672976" w:rsidRPr="00B636FC">
        <w:rPr>
          <w:color w:val="000000" w:themeColor="text1"/>
          <w:sz w:val="24"/>
          <w:szCs w:val="24"/>
        </w:rPr>
        <w:t>will provide exploration into women in antiquity as well as that of gender roles and sexual life of women. This would be useful when referring to the way Plutarch presents the effects of the ‘dangerous’ sexuality of Olympias and how it contributes to the negative depiction.</w:t>
      </w:r>
      <w:r w:rsidR="005C206C" w:rsidRPr="00B636FC">
        <w:rPr>
          <w:color w:val="000000" w:themeColor="text1"/>
          <w:sz w:val="24"/>
          <w:szCs w:val="24"/>
        </w:rPr>
        <w:t xml:space="preserve"> </w:t>
      </w:r>
      <w:r w:rsidR="00F2043D" w:rsidRPr="00B636FC">
        <w:rPr>
          <w:color w:val="000000" w:themeColor="text1"/>
          <w:sz w:val="24"/>
          <w:szCs w:val="24"/>
        </w:rPr>
        <w:t xml:space="preserve">Since I wish to discuss Olympias’ negative depiction within </w:t>
      </w:r>
      <w:r w:rsidR="00F2043D" w:rsidRPr="00B636FC">
        <w:rPr>
          <w:i/>
          <w:color w:val="000000" w:themeColor="text1"/>
          <w:sz w:val="24"/>
          <w:szCs w:val="24"/>
        </w:rPr>
        <w:t>Life of Alexander</w:t>
      </w:r>
      <w:r w:rsidR="00F13CE7" w:rsidRPr="00B636FC">
        <w:rPr>
          <w:i/>
          <w:color w:val="000000" w:themeColor="text1"/>
          <w:sz w:val="24"/>
          <w:szCs w:val="24"/>
        </w:rPr>
        <w:t xml:space="preserve"> </w:t>
      </w:r>
      <w:proofErr w:type="gramStart"/>
      <w:r w:rsidR="00F13CE7" w:rsidRPr="00B636FC">
        <w:rPr>
          <w:color w:val="000000" w:themeColor="text1"/>
          <w:sz w:val="24"/>
          <w:szCs w:val="24"/>
        </w:rPr>
        <w:t>in itself as well as</w:t>
      </w:r>
      <w:proofErr w:type="gramEnd"/>
      <w:r w:rsidR="00F13CE7" w:rsidRPr="00B636FC">
        <w:rPr>
          <w:color w:val="000000" w:themeColor="text1"/>
          <w:sz w:val="24"/>
          <w:szCs w:val="24"/>
        </w:rPr>
        <w:t xml:space="preserve"> the reasons behind it</w:t>
      </w:r>
      <w:r w:rsidR="00F2043D" w:rsidRPr="00B636FC">
        <w:rPr>
          <w:color w:val="000000" w:themeColor="text1"/>
          <w:sz w:val="24"/>
          <w:szCs w:val="24"/>
        </w:rPr>
        <w:t xml:space="preserve">, it would be useful to explore </w:t>
      </w:r>
      <w:r w:rsidR="005C206C" w:rsidRPr="00B636FC">
        <w:rPr>
          <w:color w:val="000000" w:themeColor="text1"/>
          <w:sz w:val="24"/>
          <w:szCs w:val="24"/>
        </w:rPr>
        <w:t>how</w:t>
      </w:r>
      <w:r w:rsidR="00F2043D" w:rsidRPr="00B636FC">
        <w:rPr>
          <w:color w:val="000000" w:themeColor="text1"/>
          <w:sz w:val="24"/>
          <w:szCs w:val="24"/>
        </w:rPr>
        <w:t xml:space="preserve"> it is presented as negative by comparing it to the modern perception it will have. Th</w:t>
      </w:r>
      <w:r w:rsidR="005C206C" w:rsidRPr="00B636FC">
        <w:rPr>
          <w:color w:val="000000" w:themeColor="text1"/>
          <w:sz w:val="24"/>
          <w:szCs w:val="24"/>
        </w:rPr>
        <w:t>e</w:t>
      </w:r>
      <w:r w:rsidR="00F2043D" w:rsidRPr="00B636FC">
        <w:rPr>
          <w:color w:val="000000" w:themeColor="text1"/>
          <w:sz w:val="24"/>
          <w:szCs w:val="24"/>
        </w:rPr>
        <w:t xml:space="preserve"> modern scholarship will allow me to do that.</w:t>
      </w:r>
    </w:p>
    <w:p w14:paraId="098DEA5F" w14:textId="358FE19E" w:rsidR="00F80D62" w:rsidRPr="00B636FC" w:rsidRDefault="0029109F" w:rsidP="000B3A91">
      <w:pPr>
        <w:rPr>
          <w:color w:val="000000" w:themeColor="text1"/>
          <w:sz w:val="24"/>
          <w:szCs w:val="24"/>
        </w:rPr>
      </w:pPr>
      <w:r w:rsidRPr="00B636FC">
        <w:rPr>
          <w:color w:val="000000" w:themeColor="text1"/>
          <w:sz w:val="24"/>
          <w:szCs w:val="24"/>
        </w:rPr>
        <w:t xml:space="preserve">The </w:t>
      </w:r>
      <w:r w:rsidR="00FF573D" w:rsidRPr="00B636FC">
        <w:rPr>
          <w:color w:val="000000" w:themeColor="text1"/>
          <w:sz w:val="24"/>
          <w:szCs w:val="24"/>
        </w:rPr>
        <w:t>modern perception</w:t>
      </w:r>
      <w:r w:rsidR="00895307" w:rsidRPr="00B636FC">
        <w:rPr>
          <w:color w:val="000000" w:themeColor="text1"/>
          <w:sz w:val="24"/>
          <w:szCs w:val="24"/>
        </w:rPr>
        <w:t xml:space="preserve"> that t</w:t>
      </w:r>
      <w:r w:rsidR="00C074E9">
        <w:rPr>
          <w:color w:val="000000" w:themeColor="text1"/>
          <w:sz w:val="24"/>
          <w:szCs w:val="24"/>
        </w:rPr>
        <w:t>his scholarship</w:t>
      </w:r>
      <w:r w:rsidR="00895307" w:rsidRPr="00B636FC">
        <w:rPr>
          <w:color w:val="000000" w:themeColor="text1"/>
          <w:sz w:val="24"/>
          <w:szCs w:val="24"/>
        </w:rPr>
        <w:t xml:space="preserve"> offer</w:t>
      </w:r>
      <w:r w:rsidR="00C074E9">
        <w:rPr>
          <w:color w:val="000000" w:themeColor="text1"/>
          <w:sz w:val="24"/>
          <w:szCs w:val="24"/>
        </w:rPr>
        <w:t>s</w:t>
      </w:r>
      <w:bookmarkStart w:id="0" w:name="_GoBack"/>
      <w:bookmarkEnd w:id="0"/>
      <w:r w:rsidRPr="00B636FC">
        <w:rPr>
          <w:color w:val="000000" w:themeColor="text1"/>
          <w:sz w:val="24"/>
          <w:szCs w:val="24"/>
        </w:rPr>
        <w:t xml:space="preserve"> will allow me to discus</w:t>
      </w:r>
      <w:r w:rsidR="009A0A65" w:rsidRPr="00B636FC">
        <w:rPr>
          <w:color w:val="000000" w:themeColor="text1"/>
          <w:sz w:val="24"/>
          <w:szCs w:val="24"/>
        </w:rPr>
        <w:t>s how the first and second waves of Feminism</w:t>
      </w:r>
      <w:r w:rsidR="004476C3" w:rsidRPr="00B636FC">
        <w:rPr>
          <w:color w:val="000000" w:themeColor="text1"/>
          <w:sz w:val="24"/>
          <w:szCs w:val="24"/>
        </w:rPr>
        <w:t xml:space="preserve"> may have influenced our reception of women in the classical world and therefore provide support for my theor</w:t>
      </w:r>
      <w:r w:rsidR="004B368D" w:rsidRPr="00B636FC">
        <w:rPr>
          <w:color w:val="000000" w:themeColor="text1"/>
          <w:sz w:val="24"/>
          <w:szCs w:val="24"/>
        </w:rPr>
        <w:t xml:space="preserve">y: that </w:t>
      </w:r>
      <w:r w:rsidR="004476C3" w:rsidRPr="00B636FC">
        <w:rPr>
          <w:color w:val="000000" w:themeColor="text1"/>
          <w:sz w:val="24"/>
          <w:szCs w:val="24"/>
        </w:rPr>
        <w:t xml:space="preserve">a reason behind the negative portrayal of Olympias and women in power were the result </w:t>
      </w:r>
      <w:r w:rsidR="004B368D" w:rsidRPr="00B636FC">
        <w:rPr>
          <w:color w:val="000000" w:themeColor="text1"/>
          <w:sz w:val="24"/>
          <w:szCs w:val="24"/>
        </w:rPr>
        <w:t xml:space="preserve">of a reflection </w:t>
      </w:r>
      <w:r w:rsidR="004476C3" w:rsidRPr="00B636FC">
        <w:rPr>
          <w:color w:val="000000" w:themeColor="text1"/>
          <w:sz w:val="24"/>
          <w:szCs w:val="24"/>
        </w:rPr>
        <w:t>of the position of women at the time.</w:t>
      </w:r>
      <w:r w:rsidR="001803A5" w:rsidRPr="00B636FC">
        <w:rPr>
          <w:color w:val="000000" w:themeColor="text1"/>
          <w:sz w:val="24"/>
          <w:szCs w:val="24"/>
        </w:rPr>
        <w:t xml:space="preserve"> </w:t>
      </w:r>
      <w:r w:rsidR="00505E76" w:rsidRPr="00B636FC">
        <w:rPr>
          <w:color w:val="000000" w:themeColor="text1"/>
          <w:sz w:val="24"/>
          <w:szCs w:val="24"/>
        </w:rPr>
        <w:t xml:space="preserve">Critically, I will suggest that </w:t>
      </w:r>
      <w:r w:rsidR="009304B9" w:rsidRPr="00B636FC">
        <w:rPr>
          <w:color w:val="000000" w:themeColor="text1"/>
          <w:sz w:val="24"/>
          <w:szCs w:val="24"/>
        </w:rPr>
        <w:t xml:space="preserve">a modern interpretation of Olympias within </w:t>
      </w:r>
      <w:r w:rsidR="009304B9" w:rsidRPr="00B636FC">
        <w:rPr>
          <w:i/>
          <w:color w:val="000000" w:themeColor="text1"/>
          <w:sz w:val="24"/>
          <w:szCs w:val="24"/>
        </w:rPr>
        <w:t>Life of Alexander</w:t>
      </w:r>
      <w:r w:rsidR="00F1785C" w:rsidRPr="00B636FC">
        <w:rPr>
          <w:i/>
          <w:color w:val="000000" w:themeColor="text1"/>
          <w:sz w:val="24"/>
          <w:szCs w:val="24"/>
        </w:rPr>
        <w:t xml:space="preserve">, </w:t>
      </w:r>
      <w:r w:rsidR="00F1785C" w:rsidRPr="00B636FC">
        <w:rPr>
          <w:color w:val="000000" w:themeColor="text1"/>
          <w:sz w:val="24"/>
          <w:szCs w:val="24"/>
        </w:rPr>
        <w:t xml:space="preserve">with historical context in mind, </w:t>
      </w:r>
      <w:r w:rsidR="009304B9" w:rsidRPr="00B636FC">
        <w:rPr>
          <w:color w:val="000000" w:themeColor="text1"/>
          <w:sz w:val="24"/>
          <w:szCs w:val="24"/>
        </w:rPr>
        <w:t xml:space="preserve">may present her, if anything, </w:t>
      </w:r>
      <w:r w:rsidR="00505E76" w:rsidRPr="00B636FC">
        <w:rPr>
          <w:color w:val="000000" w:themeColor="text1"/>
          <w:sz w:val="24"/>
          <w:szCs w:val="24"/>
        </w:rPr>
        <w:t xml:space="preserve">a sort of anti-heroine </w:t>
      </w:r>
      <w:r w:rsidR="009304B9" w:rsidRPr="00B636FC">
        <w:rPr>
          <w:color w:val="000000" w:themeColor="text1"/>
          <w:sz w:val="24"/>
          <w:szCs w:val="24"/>
        </w:rPr>
        <w:t>or</w:t>
      </w:r>
      <w:r w:rsidR="00505E76" w:rsidRPr="00B636FC">
        <w:rPr>
          <w:color w:val="000000" w:themeColor="text1"/>
          <w:sz w:val="24"/>
          <w:szCs w:val="24"/>
        </w:rPr>
        <w:t xml:space="preserve"> femme fatale</w:t>
      </w:r>
      <w:r w:rsidR="009304B9" w:rsidRPr="00B636FC">
        <w:rPr>
          <w:color w:val="000000" w:themeColor="text1"/>
          <w:sz w:val="24"/>
          <w:szCs w:val="24"/>
        </w:rPr>
        <w:t xml:space="preserve"> and not necessarily an outright villain</w:t>
      </w:r>
      <w:r w:rsidR="00505E76" w:rsidRPr="00B636FC">
        <w:rPr>
          <w:color w:val="000000" w:themeColor="text1"/>
          <w:sz w:val="24"/>
          <w:szCs w:val="24"/>
        </w:rPr>
        <w:t xml:space="preserve">. </w:t>
      </w:r>
      <w:r w:rsidR="001803A5" w:rsidRPr="00B636FC">
        <w:rPr>
          <w:color w:val="000000" w:themeColor="text1"/>
          <w:sz w:val="24"/>
          <w:szCs w:val="24"/>
        </w:rPr>
        <w:t>If the modern scholarship argued such a point, I may</w:t>
      </w:r>
      <w:r w:rsidR="008213E8" w:rsidRPr="00B636FC">
        <w:rPr>
          <w:color w:val="000000" w:themeColor="text1"/>
          <w:sz w:val="24"/>
          <w:szCs w:val="24"/>
        </w:rPr>
        <w:t xml:space="preserve"> successfully highlight</w:t>
      </w:r>
      <w:r w:rsidR="006D53E2" w:rsidRPr="00B636FC">
        <w:rPr>
          <w:color w:val="000000" w:themeColor="text1"/>
          <w:sz w:val="24"/>
          <w:szCs w:val="24"/>
        </w:rPr>
        <w:t xml:space="preserve"> my theory that negative views of women in power within the ancient world were a reason as to such a negative depiction.</w:t>
      </w:r>
      <w:r w:rsidR="004B368D" w:rsidRPr="00B636FC">
        <w:rPr>
          <w:color w:val="000000" w:themeColor="text1"/>
          <w:sz w:val="24"/>
          <w:szCs w:val="24"/>
        </w:rPr>
        <w:t xml:space="preserve"> </w:t>
      </w:r>
      <w:r w:rsidR="00505E76" w:rsidRPr="00B636FC">
        <w:rPr>
          <w:color w:val="000000" w:themeColor="text1"/>
          <w:sz w:val="24"/>
          <w:szCs w:val="24"/>
        </w:rPr>
        <w:t>This modern three-</w:t>
      </w:r>
      <w:proofErr w:type="spellStart"/>
      <w:r w:rsidR="00505E76" w:rsidRPr="00B636FC">
        <w:rPr>
          <w:color w:val="000000" w:themeColor="text1"/>
          <w:sz w:val="24"/>
          <w:szCs w:val="24"/>
        </w:rPr>
        <w:t>dimensionalism</w:t>
      </w:r>
      <w:proofErr w:type="spellEnd"/>
      <w:r w:rsidR="00505E76" w:rsidRPr="00B636FC">
        <w:rPr>
          <w:color w:val="000000" w:themeColor="text1"/>
          <w:sz w:val="24"/>
          <w:szCs w:val="24"/>
        </w:rPr>
        <w:t xml:space="preserve"> </w:t>
      </w:r>
      <w:r w:rsidR="004B368D" w:rsidRPr="00B636FC">
        <w:rPr>
          <w:color w:val="000000" w:themeColor="text1"/>
          <w:sz w:val="24"/>
          <w:szCs w:val="24"/>
        </w:rPr>
        <w:t xml:space="preserve">suggested </w:t>
      </w:r>
      <w:r w:rsidR="00505E76" w:rsidRPr="00B636FC">
        <w:rPr>
          <w:color w:val="000000" w:themeColor="text1"/>
          <w:sz w:val="24"/>
          <w:szCs w:val="24"/>
        </w:rPr>
        <w:t xml:space="preserve">within the </w:t>
      </w:r>
      <w:r w:rsidR="004B368D" w:rsidRPr="00B636FC">
        <w:rPr>
          <w:color w:val="000000" w:themeColor="text1"/>
          <w:sz w:val="24"/>
          <w:szCs w:val="24"/>
        </w:rPr>
        <w:t>interpretation</w:t>
      </w:r>
      <w:r w:rsidR="00505E76" w:rsidRPr="00B636FC">
        <w:rPr>
          <w:color w:val="000000" w:themeColor="text1"/>
          <w:sz w:val="24"/>
          <w:szCs w:val="24"/>
        </w:rPr>
        <w:t xml:space="preserve"> of </w:t>
      </w:r>
      <w:r w:rsidR="001803A5" w:rsidRPr="00B636FC">
        <w:rPr>
          <w:color w:val="000000" w:themeColor="text1"/>
          <w:sz w:val="24"/>
          <w:szCs w:val="24"/>
        </w:rPr>
        <w:t xml:space="preserve">Olympias, </w:t>
      </w:r>
      <w:r w:rsidR="00505E76" w:rsidRPr="00B636FC">
        <w:rPr>
          <w:color w:val="000000" w:themeColor="text1"/>
          <w:sz w:val="24"/>
          <w:szCs w:val="24"/>
        </w:rPr>
        <w:t xml:space="preserve">hardly seen within </w:t>
      </w:r>
      <w:r w:rsidR="001803A5" w:rsidRPr="00B636FC">
        <w:rPr>
          <w:color w:val="000000" w:themeColor="text1"/>
          <w:sz w:val="24"/>
          <w:szCs w:val="24"/>
        </w:rPr>
        <w:t>my literary</w:t>
      </w:r>
      <w:r w:rsidR="00505E76" w:rsidRPr="00B636FC">
        <w:rPr>
          <w:color w:val="000000" w:themeColor="text1"/>
          <w:sz w:val="24"/>
          <w:szCs w:val="24"/>
        </w:rPr>
        <w:t xml:space="preserve"> sources, will be interesting to point out in this regard.</w:t>
      </w:r>
    </w:p>
    <w:p w14:paraId="3F618DBE" w14:textId="6B79A809" w:rsidR="000B3A91" w:rsidRPr="00B636FC" w:rsidRDefault="00E641DA" w:rsidP="000B3A91">
      <w:pPr>
        <w:rPr>
          <w:color w:val="000000" w:themeColor="text1"/>
          <w:sz w:val="24"/>
          <w:szCs w:val="24"/>
        </w:rPr>
      </w:pPr>
      <w:r w:rsidRPr="00B636FC">
        <w:rPr>
          <w:color w:val="000000" w:themeColor="text1"/>
          <w:sz w:val="24"/>
          <w:szCs w:val="24"/>
        </w:rPr>
        <w:t xml:space="preserve">Thus, </w:t>
      </w:r>
      <w:r w:rsidR="00F80D62" w:rsidRPr="00B636FC">
        <w:rPr>
          <w:color w:val="000000" w:themeColor="text1"/>
          <w:sz w:val="24"/>
          <w:szCs w:val="24"/>
        </w:rPr>
        <w:t xml:space="preserve">this </w:t>
      </w:r>
      <w:r w:rsidR="000B3A91" w:rsidRPr="00B636FC">
        <w:rPr>
          <w:color w:val="000000" w:themeColor="text1"/>
          <w:sz w:val="24"/>
          <w:szCs w:val="24"/>
        </w:rPr>
        <w:t xml:space="preserve">ample </w:t>
      </w:r>
      <w:r w:rsidR="00A16CA0" w:rsidRPr="00B636FC">
        <w:rPr>
          <w:color w:val="000000" w:themeColor="text1"/>
          <w:sz w:val="24"/>
          <w:szCs w:val="24"/>
        </w:rPr>
        <w:t>number</w:t>
      </w:r>
      <w:r w:rsidR="00F80D62" w:rsidRPr="00B636FC">
        <w:rPr>
          <w:color w:val="000000" w:themeColor="text1"/>
          <w:sz w:val="24"/>
          <w:szCs w:val="24"/>
        </w:rPr>
        <w:t xml:space="preserve"> of </w:t>
      </w:r>
      <w:r w:rsidRPr="00B636FC">
        <w:rPr>
          <w:color w:val="000000" w:themeColor="text1"/>
          <w:sz w:val="24"/>
          <w:szCs w:val="24"/>
        </w:rPr>
        <w:t xml:space="preserve">contemporary </w:t>
      </w:r>
      <w:r w:rsidR="000B3A91" w:rsidRPr="00B636FC">
        <w:rPr>
          <w:color w:val="000000" w:themeColor="text1"/>
          <w:sz w:val="24"/>
          <w:szCs w:val="24"/>
        </w:rPr>
        <w:t>source</w:t>
      </w:r>
      <w:r w:rsidR="00F80D62" w:rsidRPr="00B636FC">
        <w:rPr>
          <w:color w:val="000000" w:themeColor="text1"/>
          <w:sz w:val="24"/>
          <w:szCs w:val="24"/>
        </w:rPr>
        <w:t>s</w:t>
      </w:r>
      <w:r w:rsidR="000B3A91" w:rsidRPr="00B636FC">
        <w:rPr>
          <w:color w:val="000000" w:themeColor="text1"/>
          <w:sz w:val="24"/>
          <w:szCs w:val="24"/>
        </w:rPr>
        <w:t xml:space="preserve"> available</w:t>
      </w:r>
      <w:r w:rsidR="00F80D62" w:rsidRPr="00B636FC">
        <w:rPr>
          <w:color w:val="000000" w:themeColor="text1"/>
          <w:sz w:val="24"/>
          <w:szCs w:val="24"/>
        </w:rPr>
        <w:t xml:space="preserve"> will be very useful to explore </w:t>
      </w:r>
      <w:r w:rsidR="00974611" w:rsidRPr="00B636FC">
        <w:rPr>
          <w:color w:val="000000" w:themeColor="text1"/>
          <w:sz w:val="24"/>
          <w:szCs w:val="24"/>
        </w:rPr>
        <w:t xml:space="preserve">and will present me with more material </w:t>
      </w:r>
      <w:r w:rsidR="00F80D62" w:rsidRPr="00B636FC">
        <w:rPr>
          <w:color w:val="000000" w:themeColor="text1"/>
          <w:sz w:val="24"/>
          <w:szCs w:val="24"/>
        </w:rPr>
        <w:t xml:space="preserve">to work with </w:t>
      </w:r>
      <w:r w:rsidR="00974611" w:rsidRPr="00B636FC">
        <w:rPr>
          <w:color w:val="000000" w:themeColor="text1"/>
          <w:sz w:val="24"/>
          <w:szCs w:val="24"/>
        </w:rPr>
        <w:t xml:space="preserve">regarding the views of powerful women within the ancient world. </w:t>
      </w:r>
      <w:r w:rsidR="000B3A91" w:rsidRPr="00B636FC">
        <w:rPr>
          <w:color w:val="000000" w:themeColor="text1"/>
          <w:sz w:val="24"/>
          <w:szCs w:val="24"/>
        </w:rPr>
        <w:t>On the other hand, the lack of</w:t>
      </w:r>
      <w:r w:rsidR="00974611" w:rsidRPr="00B636FC">
        <w:rPr>
          <w:color w:val="000000" w:themeColor="text1"/>
          <w:sz w:val="24"/>
          <w:szCs w:val="24"/>
        </w:rPr>
        <w:t xml:space="preserve"> ancient</w:t>
      </w:r>
      <w:r w:rsidR="000B3A91" w:rsidRPr="00B636FC">
        <w:rPr>
          <w:color w:val="000000" w:themeColor="text1"/>
          <w:sz w:val="24"/>
          <w:szCs w:val="24"/>
        </w:rPr>
        <w:t xml:space="preserve"> source material </w:t>
      </w:r>
      <w:r w:rsidR="00974611" w:rsidRPr="00B636FC">
        <w:rPr>
          <w:color w:val="000000" w:themeColor="text1"/>
          <w:sz w:val="24"/>
          <w:szCs w:val="24"/>
        </w:rPr>
        <w:t>on</w:t>
      </w:r>
      <w:r w:rsidR="000B3A91" w:rsidRPr="00B636FC">
        <w:rPr>
          <w:color w:val="000000" w:themeColor="text1"/>
          <w:sz w:val="24"/>
          <w:szCs w:val="24"/>
        </w:rPr>
        <w:t xml:space="preserve"> women may make a beneficial point in itself; the lack of sources may simply be a result of values toward women and queens at the time these sources were written and/or during Olympias’ time and even this alone will emphasise my argument regarding the representation of Olympias from a gender-based perspective. A point which also will be useful in discussing reasons why Plutarch’s portrayal is as it is and its context. </w:t>
      </w:r>
      <w:r w:rsidR="00661AC8" w:rsidRPr="00B636FC">
        <w:rPr>
          <w:color w:val="000000" w:themeColor="text1"/>
          <w:sz w:val="24"/>
          <w:szCs w:val="24"/>
        </w:rPr>
        <w:t>A disadvantage to the use of modern scholarship is that they are contemporary and historical accuracy cannot be guaranteed</w:t>
      </w:r>
      <w:r w:rsidR="00A439BC" w:rsidRPr="00B636FC">
        <w:rPr>
          <w:color w:val="000000" w:themeColor="text1"/>
          <w:sz w:val="24"/>
          <w:szCs w:val="24"/>
        </w:rPr>
        <w:t>, especially when the authors present their own opinions within their work. As for my literary sources, t</w:t>
      </w:r>
      <w:r w:rsidR="000B3A91" w:rsidRPr="00B636FC">
        <w:rPr>
          <w:color w:val="000000" w:themeColor="text1"/>
          <w:sz w:val="24"/>
          <w:szCs w:val="24"/>
        </w:rPr>
        <w:t>hough</w:t>
      </w:r>
      <w:r w:rsidR="00A439BC" w:rsidRPr="00B636FC">
        <w:rPr>
          <w:color w:val="000000" w:themeColor="text1"/>
          <w:sz w:val="24"/>
          <w:szCs w:val="24"/>
        </w:rPr>
        <w:t xml:space="preserve"> they</w:t>
      </w:r>
      <w:r w:rsidR="000B3A91" w:rsidRPr="00B636FC">
        <w:rPr>
          <w:color w:val="000000" w:themeColor="text1"/>
          <w:sz w:val="24"/>
          <w:szCs w:val="24"/>
        </w:rPr>
        <w:t xml:space="preserve"> are biographies or historical accounts</w:t>
      </w:r>
      <w:r w:rsidR="00974611" w:rsidRPr="00B636FC">
        <w:rPr>
          <w:color w:val="000000" w:themeColor="text1"/>
          <w:sz w:val="24"/>
          <w:szCs w:val="24"/>
        </w:rPr>
        <w:t xml:space="preserve"> or essays</w:t>
      </w:r>
      <w:r w:rsidR="000B3A91" w:rsidRPr="00B636FC">
        <w:rPr>
          <w:color w:val="000000" w:themeColor="text1"/>
          <w:sz w:val="24"/>
          <w:szCs w:val="24"/>
        </w:rPr>
        <w:t>, it must be remembered that no matter what form of evidence these sources may have, motives of historical figures and of the authors themselves can only be guessed, we cannot know for sure.</w:t>
      </w:r>
    </w:p>
    <w:p w14:paraId="341719E8" w14:textId="77777777" w:rsidR="000B3A91" w:rsidRPr="00B636FC" w:rsidRDefault="000B3A91" w:rsidP="000B3A91">
      <w:pPr>
        <w:rPr>
          <w:color w:val="000000" w:themeColor="text1"/>
          <w:sz w:val="24"/>
          <w:szCs w:val="24"/>
        </w:rPr>
      </w:pPr>
      <w:r w:rsidRPr="00B636FC">
        <w:rPr>
          <w:color w:val="000000" w:themeColor="text1"/>
          <w:sz w:val="24"/>
          <w:szCs w:val="24"/>
        </w:rPr>
        <w:t>In conclusion, it appears that despite the disadvantages of some of my chosen sources including question of accuracy, it is certain that they will provide me with plenty of aspects to consider when demonstrating my argument within my dissertation. Despite the ambitiousness of the topic and the considerable amount of research yet to be done, there is plenty of material to write about that will allow me to discuss and write about.</w:t>
      </w:r>
    </w:p>
    <w:p w14:paraId="7549A0E9" w14:textId="77777777" w:rsidR="000B3A91" w:rsidRPr="001B23BF" w:rsidRDefault="000B3A91" w:rsidP="000B3A91">
      <w:pPr>
        <w:rPr>
          <w:sz w:val="32"/>
          <w:szCs w:val="32"/>
        </w:rPr>
      </w:pPr>
    </w:p>
    <w:p w14:paraId="24AEFD5D" w14:textId="77777777" w:rsidR="000B3A91" w:rsidRPr="001B23BF" w:rsidRDefault="000B3A91" w:rsidP="000B3A91">
      <w:pPr>
        <w:rPr>
          <w:sz w:val="32"/>
          <w:szCs w:val="32"/>
        </w:rPr>
      </w:pPr>
    </w:p>
    <w:p w14:paraId="683A8FDB" w14:textId="77777777" w:rsidR="000B3A91" w:rsidRPr="001B23BF" w:rsidRDefault="000B3A91" w:rsidP="000B3A91">
      <w:pPr>
        <w:rPr>
          <w:sz w:val="32"/>
          <w:szCs w:val="32"/>
        </w:rPr>
      </w:pPr>
    </w:p>
    <w:p w14:paraId="1C173328" w14:textId="77777777" w:rsidR="00650C0D" w:rsidRDefault="00650C0D" w:rsidP="00AD5118">
      <w:pPr>
        <w:rPr>
          <w:sz w:val="32"/>
          <w:szCs w:val="32"/>
        </w:rPr>
      </w:pPr>
    </w:p>
    <w:p w14:paraId="0C0A04AA" w14:textId="004CC466" w:rsidR="00AD5118" w:rsidRPr="000D0A17" w:rsidRDefault="00AD5118" w:rsidP="00AD5118">
      <w:pPr>
        <w:rPr>
          <w:b/>
          <w:sz w:val="24"/>
          <w:szCs w:val="24"/>
          <w:u w:val="single"/>
        </w:rPr>
      </w:pPr>
      <w:r w:rsidRPr="000D0A17">
        <w:rPr>
          <w:b/>
          <w:sz w:val="24"/>
          <w:szCs w:val="24"/>
          <w:u w:val="single"/>
        </w:rPr>
        <w:t>Bibliography- sources</w:t>
      </w:r>
    </w:p>
    <w:p w14:paraId="7761B1B7" w14:textId="77777777" w:rsidR="00AD5118" w:rsidRPr="000D0A17" w:rsidRDefault="00AD5118" w:rsidP="00AD5118">
      <w:pPr>
        <w:rPr>
          <w:sz w:val="24"/>
          <w:szCs w:val="24"/>
        </w:rPr>
      </w:pPr>
    </w:p>
    <w:p w14:paraId="79EBB004" w14:textId="77777777" w:rsidR="00AD5118" w:rsidRPr="000D0A17" w:rsidRDefault="00AD5118" w:rsidP="00AD5118">
      <w:pPr>
        <w:rPr>
          <w:sz w:val="24"/>
          <w:szCs w:val="24"/>
        </w:rPr>
      </w:pPr>
      <w:proofErr w:type="spellStart"/>
      <w:r w:rsidRPr="000D0A17">
        <w:rPr>
          <w:sz w:val="24"/>
          <w:szCs w:val="24"/>
        </w:rPr>
        <w:t>Arrian</w:t>
      </w:r>
      <w:proofErr w:type="spellEnd"/>
      <w:r w:rsidRPr="000D0A17">
        <w:rPr>
          <w:sz w:val="24"/>
          <w:szCs w:val="24"/>
        </w:rPr>
        <w:t xml:space="preserve">, Xenophon, L, F, A, </w:t>
      </w:r>
      <w:proofErr w:type="spellStart"/>
      <w:r w:rsidRPr="000D0A17">
        <w:rPr>
          <w:sz w:val="24"/>
          <w:szCs w:val="24"/>
        </w:rPr>
        <w:t>Radice</w:t>
      </w:r>
      <w:proofErr w:type="spellEnd"/>
      <w:r w:rsidRPr="000D0A17">
        <w:rPr>
          <w:sz w:val="24"/>
          <w:szCs w:val="24"/>
        </w:rPr>
        <w:t xml:space="preserve">, B, Hamilton, J, </w:t>
      </w:r>
      <w:r w:rsidRPr="000D0A17">
        <w:rPr>
          <w:i/>
          <w:sz w:val="24"/>
          <w:szCs w:val="24"/>
        </w:rPr>
        <w:t>The Anabasis of Alexander.</w:t>
      </w:r>
      <w:r w:rsidRPr="000D0A17">
        <w:rPr>
          <w:sz w:val="24"/>
          <w:szCs w:val="24"/>
        </w:rPr>
        <w:t xml:space="preserve"> De </w:t>
      </w:r>
      <w:proofErr w:type="spellStart"/>
      <w:r w:rsidRPr="000D0A17">
        <w:rPr>
          <w:sz w:val="24"/>
          <w:szCs w:val="24"/>
        </w:rPr>
        <w:t>Selincourt</w:t>
      </w:r>
      <w:proofErr w:type="spellEnd"/>
      <w:r w:rsidRPr="000D0A17">
        <w:rPr>
          <w:sz w:val="24"/>
          <w:szCs w:val="24"/>
        </w:rPr>
        <w:t>, A (trans.).1971. London: Penguin.</w:t>
      </w:r>
    </w:p>
    <w:p w14:paraId="61CC7114" w14:textId="77777777" w:rsidR="00AD5118" w:rsidRPr="000D0A17" w:rsidRDefault="00AD5118" w:rsidP="00AD5118">
      <w:pPr>
        <w:rPr>
          <w:sz w:val="24"/>
          <w:szCs w:val="24"/>
        </w:rPr>
      </w:pPr>
    </w:p>
    <w:p w14:paraId="7B1AEE32" w14:textId="77777777" w:rsidR="00AD5118" w:rsidRPr="000D0A17" w:rsidRDefault="00AD5118" w:rsidP="00AD5118">
      <w:pPr>
        <w:rPr>
          <w:sz w:val="24"/>
          <w:szCs w:val="24"/>
        </w:rPr>
      </w:pPr>
      <w:proofErr w:type="spellStart"/>
      <w:r w:rsidRPr="000D0A17">
        <w:rPr>
          <w:sz w:val="24"/>
          <w:szCs w:val="24"/>
        </w:rPr>
        <w:t>Diodorus</w:t>
      </w:r>
      <w:proofErr w:type="spellEnd"/>
      <w:r w:rsidRPr="000D0A17">
        <w:rPr>
          <w:sz w:val="24"/>
          <w:szCs w:val="24"/>
        </w:rPr>
        <w:t xml:space="preserve">, </w:t>
      </w:r>
      <w:r w:rsidRPr="000D0A17">
        <w:rPr>
          <w:i/>
          <w:sz w:val="24"/>
          <w:szCs w:val="24"/>
        </w:rPr>
        <w:t xml:space="preserve">Bibliotheca </w:t>
      </w:r>
      <w:proofErr w:type="spellStart"/>
      <w:r w:rsidRPr="000D0A17">
        <w:rPr>
          <w:i/>
          <w:sz w:val="24"/>
          <w:szCs w:val="24"/>
        </w:rPr>
        <w:t>historica</w:t>
      </w:r>
      <w:proofErr w:type="spellEnd"/>
      <w:r w:rsidRPr="000D0A17">
        <w:rPr>
          <w:sz w:val="24"/>
          <w:szCs w:val="24"/>
        </w:rPr>
        <w:t xml:space="preserve">, </w:t>
      </w:r>
      <w:bookmarkStart w:id="1" w:name="_Hlk535669037"/>
      <w:r w:rsidRPr="000D0A17">
        <w:rPr>
          <w:sz w:val="24"/>
          <w:szCs w:val="24"/>
        </w:rPr>
        <w:t xml:space="preserve">volume 8, Books 16.66-17 </w:t>
      </w:r>
      <w:bookmarkEnd w:id="1"/>
      <w:r w:rsidRPr="000D0A17">
        <w:rPr>
          <w:sz w:val="24"/>
          <w:szCs w:val="24"/>
        </w:rPr>
        <w:t>Welles, C, B (trans.).1963. USA: Loeb Classical Library.</w:t>
      </w:r>
    </w:p>
    <w:p w14:paraId="5330DD83" w14:textId="77777777" w:rsidR="00AD5118" w:rsidRPr="000D0A17" w:rsidRDefault="00AD5118" w:rsidP="00AD5118">
      <w:pPr>
        <w:rPr>
          <w:sz w:val="24"/>
          <w:szCs w:val="24"/>
        </w:rPr>
      </w:pPr>
    </w:p>
    <w:p w14:paraId="14AED36B" w14:textId="77777777" w:rsidR="00AD5118" w:rsidRPr="000D0A17" w:rsidRDefault="00AD5118" w:rsidP="00AD5118">
      <w:pPr>
        <w:rPr>
          <w:sz w:val="24"/>
          <w:szCs w:val="24"/>
        </w:rPr>
      </w:pPr>
      <w:r w:rsidRPr="000D0A17">
        <w:rPr>
          <w:sz w:val="24"/>
          <w:szCs w:val="24"/>
        </w:rPr>
        <w:t xml:space="preserve">Plutarch, </w:t>
      </w:r>
      <w:proofErr w:type="spellStart"/>
      <w:r w:rsidRPr="000D0A17">
        <w:rPr>
          <w:i/>
          <w:sz w:val="24"/>
          <w:szCs w:val="24"/>
        </w:rPr>
        <w:t>Moralia</w:t>
      </w:r>
      <w:proofErr w:type="spellEnd"/>
      <w:r w:rsidRPr="000D0A17">
        <w:rPr>
          <w:sz w:val="24"/>
          <w:szCs w:val="24"/>
        </w:rPr>
        <w:t>. Volume II F, C. Babbitt (trans.).1963a. USA: Loeb Classical Library.</w:t>
      </w:r>
    </w:p>
    <w:p w14:paraId="11F167C5" w14:textId="77777777" w:rsidR="00AD5118" w:rsidRPr="000D0A17" w:rsidRDefault="00AD5118" w:rsidP="00AD5118">
      <w:pPr>
        <w:rPr>
          <w:sz w:val="24"/>
          <w:szCs w:val="24"/>
        </w:rPr>
      </w:pPr>
    </w:p>
    <w:p w14:paraId="7526B75F" w14:textId="77777777" w:rsidR="00AD5118" w:rsidRPr="000D0A17" w:rsidRDefault="00AD5118" w:rsidP="00AD5118">
      <w:pPr>
        <w:rPr>
          <w:sz w:val="24"/>
          <w:szCs w:val="24"/>
        </w:rPr>
      </w:pPr>
      <w:r w:rsidRPr="000D0A17">
        <w:rPr>
          <w:sz w:val="24"/>
          <w:szCs w:val="24"/>
        </w:rPr>
        <w:t xml:space="preserve">Plutarch, </w:t>
      </w:r>
      <w:proofErr w:type="spellStart"/>
      <w:r w:rsidRPr="000D0A17">
        <w:rPr>
          <w:i/>
          <w:sz w:val="24"/>
          <w:szCs w:val="24"/>
        </w:rPr>
        <w:t>Moralia</w:t>
      </w:r>
      <w:proofErr w:type="spellEnd"/>
      <w:r w:rsidRPr="000D0A17">
        <w:rPr>
          <w:sz w:val="24"/>
          <w:szCs w:val="24"/>
        </w:rPr>
        <w:t>. Volume II F, C. Babbitt (trans.).1963b. USA: Loeb Classical Library.</w:t>
      </w:r>
    </w:p>
    <w:p w14:paraId="6955AA4D" w14:textId="77777777" w:rsidR="00AD5118" w:rsidRPr="000D0A17" w:rsidRDefault="00AD5118" w:rsidP="00AD5118">
      <w:pPr>
        <w:rPr>
          <w:sz w:val="24"/>
          <w:szCs w:val="24"/>
        </w:rPr>
      </w:pPr>
    </w:p>
    <w:p w14:paraId="1673304E" w14:textId="77777777" w:rsidR="00AD5118" w:rsidRPr="000D0A17" w:rsidRDefault="00AD5118" w:rsidP="00AD5118">
      <w:pPr>
        <w:rPr>
          <w:sz w:val="24"/>
          <w:szCs w:val="24"/>
        </w:rPr>
      </w:pPr>
      <w:r w:rsidRPr="000D0A17">
        <w:rPr>
          <w:sz w:val="24"/>
          <w:szCs w:val="24"/>
        </w:rPr>
        <w:t xml:space="preserve">Plutarch, Erskine, A, </w:t>
      </w:r>
      <w:r w:rsidRPr="000D0A17">
        <w:rPr>
          <w:i/>
          <w:sz w:val="24"/>
          <w:szCs w:val="24"/>
        </w:rPr>
        <w:t>Parallel Lives</w:t>
      </w:r>
      <w:r w:rsidRPr="000D0A17">
        <w:rPr>
          <w:sz w:val="24"/>
          <w:szCs w:val="24"/>
        </w:rPr>
        <w:t>. Waterfield, R (trans.). 2016. USA: OUP Oxford.</w:t>
      </w:r>
    </w:p>
    <w:p w14:paraId="5C10DC21" w14:textId="77777777" w:rsidR="00AD5118" w:rsidRPr="000D0A17" w:rsidRDefault="00AD5118" w:rsidP="00AD5118">
      <w:pPr>
        <w:rPr>
          <w:sz w:val="24"/>
          <w:szCs w:val="24"/>
        </w:rPr>
      </w:pPr>
    </w:p>
    <w:p w14:paraId="0DD9B5E2" w14:textId="77777777" w:rsidR="00AD5118" w:rsidRPr="000D0A17" w:rsidRDefault="00AD5118" w:rsidP="00AD5118">
      <w:pPr>
        <w:rPr>
          <w:sz w:val="24"/>
          <w:szCs w:val="24"/>
        </w:rPr>
      </w:pPr>
      <w:r w:rsidRPr="000D0A17">
        <w:rPr>
          <w:sz w:val="24"/>
          <w:szCs w:val="24"/>
        </w:rPr>
        <w:t xml:space="preserve">Rufus, Q. C and </w:t>
      </w:r>
      <w:proofErr w:type="spellStart"/>
      <w:r w:rsidRPr="000D0A17">
        <w:rPr>
          <w:sz w:val="24"/>
          <w:szCs w:val="24"/>
        </w:rPr>
        <w:t>Heckel</w:t>
      </w:r>
      <w:proofErr w:type="spellEnd"/>
      <w:r w:rsidRPr="000D0A17">
        <w:rPr>
          <w:sz w:val="24"/>
          <w:szCs w:val="24"/>
        </w:rPr>
        <w:t xml:space="preserve">, W, </w:t>
      </w:r>
      <w:r w:rsidRPr="000D0A17">
        <w:rPr>
          <w:i/>
          <w:sz w:val="24"/>
          <w:szCs w:val="24"/>
        </w:rPr>
        <w:t>Histories of Alexander the Great</w:t>
      </w:r>
      <w:r w:rsidRPr="000D0A17">
        <w:rPr>
          <w:sz w:val="24"/>
          <w:szCs w:val="24"/>
        </w:rPr>
        <w:t>. Yardley, J (trans.). 1984 London: Penguin.</w:t>
      </w:r>
    </w:p>
    <w:p w14:paraId="7423550C" w14:textId="77777777" w:rsidR="00AD5118" w:rsidRPr="000D0A17" w:rsidRDefault="00AD5118" w:rsidP="00AD5118">
      <w:pPr>
        <w:rPr>
          <w:sz w:val="24"/>
          <w:szCs w:val="24"/>
        </w:rPr>
      </w:pPr>
    </w:p>
    <w:p w14:paraId="0A82A52C" w14:textId="77777777" w:rsidR="00AD5118" w:rsidRPr="000D0A17" w:rsidRDefault="00AD5118" w:rsidP="00AD5118">
      <w:pPr>
        <w:rPr>
          <w:sz w:val="24"/>
          <w:szCs w:val="24"/>
        </w:rPr>
      </w:pPr>
    </w:p>
    <w:p w14:paraId="679AC12B" w14:textId="77777777" w:rsidR="000D0A17" w:rsidRDefault="000D0A17" w:rsidP="00AD5118">
      <w:pPr>
        <w:rPr>
          <w:b/>
          <w:sz w:val="24"/>
          <w:szCs w:val="24"/>
          <w:u w:val="single"/>
        </w:rPr>
      </w:pPr>
    </w:p>
    <w:p w14:paraId="669D4466" w14:textId="77777777" w:rsidR="000D0A17" w:rsidRDefault="000D0A17" w:rsidP="00AD5118">
      <w:pPr>
        <w:rPr>
          <w:b/>
          <w:sz w:val="24"/>
          <w:szCs w:val="24"/>
          <w:u w:val="single"/>
        </w:rPr>
      </w:pPr>
    </w:p>
    <w:p w14:paraId="0D4C7C66" w14:textId="77777777" w:rsidR="000D0A17" w:rsidRDefault="000D0A17" w:rsidP="00AD5118">
      <w:pPr>
        <w:rPr>
          <w:b/>
          <w:sz w:val="24"/>
          <w:szCs w:val="24"/>
          <w:u w:val="single"/>
        </w:rPr>
      </w:pPr>
    </w:p>
    <w:p w14:paraId="068CAF42" w14:textId="77777777" w:rsidR="000D0A17" w:rsidRDefault="000D0A17" w:rsidP="00AD5118">
      <w:pPr>
        <w:rPr>
          <w:b/>
          <w:sz w:val="24"/>
          <w:szCs w:val="24"/>
          <w:u w:val="single"/>
        </w:rPr>
      </w:pPr>
    </w:p>
    <w:p w14:paraId="5DEFC6A0" w14:textId="77777777" w:rsidR="000D0A17" w:rsidRDefault="000D0A17" w:rsidP="00AD5118">
      <w:pPr>
        <w:rPr>
          <w:b/>
          <w:sz w:val="24"/>
          <w:szCs w:val="24"/>
          <w:u w:val="single"/>
        </w:rPr>
      </w:pPr>
    </w:p>
    <w:p w14:paraId="6F0FF581" w14:textId="77777777" w:rsidR="000D0A17" w:rsidRDefault="000D0A17" w:rsidP="00AD5118">
      <w:pPr>
        <w:rPr>
          <w:b/>
          <w:sz w:val="24"/>
          <w:szCs w:val="24"/>
          <w:u w:val="single"/>
        </w:rPr>
      </w:pPr>
    </w:p>
    <w:p w14:paraId="065678A3" w14:textId="77777777" w:rsidR="000D0A17" w:rsidRDefault="000D0A17" w:rsidP="00AD5118">
      <w:pPr>
        <w:rPr>
          <w:b/>
          <w:sz w:val="24"/>
          <w:szCs w:val="24"/>
          <w:u w:val="single"/>
        </w:rPr>
      </w:pPr>
    </w:p>
    <w:p w14:paraId="52FA0ECF" w14:textId="77777777" w:rsidR="000D0A17" w:rsidRDefault="000D0A17" w:rsidP="00AD5118">
      <w:pPr>
        <w:rPr>
          <w:b/>
          <w:sz w:val="24"/>
          <w:szCs w:val="24"/>
          <w:u w:val="single"/>
        </w:rPr>
      </w:pPr>
    </w:p>
    <w:p w14:paraId="31E2F0E2" w14:textId="77777777" w:rsidR="000D0A17" w:rsidRDefault="000D0A17" w:rsidP="00AD5118">
      <w:pPr>
        <w:rPr>
          <w:b/>
          <w:sz w:val="24"/>
          <w:szCs w:val="24"/>
          <w:u w:val="single"/>
        </w:rPr>
      </w:pPr>
    </w:p>
    <w:p w14:paraId="2F954707" w14:textId="77777777" w:rsidR="000D0A17" w:rsidRDefault="000D0A17" w:rsidP="00AD5118">
      <w:pPr>
        <w:rPr>
          <w:b/>
          <w:sz w:val="24"/>
          <w:szCs w:val="24"/>
          <w:u w:val="single"/>
        </w:rPr>
      </w:pPr>
    </w:p>
    <w:p w14:paraId="07C1073D" w14:textId="77777777" w:rsidR="000D0A17" w:rsidRDefault="000D0A17" w:rsidP="00AD5118">
      <w:pPr>
        <w:rPr>
          <w:b/>
          <w:sz w:val="24"/>
          <w:szCs w:val="24"/>
          <w:u w:val="single"/>
        </w:rPr>
      </w:pPr>
    </w:p>
    <w:p w14:paraId="73F69836" w14:textId="77777777" w:rsidR="00650C0D" w:rsidRDefault="00650C0D" w:rsidP="00AD5118">
      <w:pPr>
        <w:rPr>
          <w:b/>
          <w:sz w:val="24"/>
          <w:szCs w:val="24"/>
          <w:u w:val="single"/>
        </w:rPr>
      </w:pPr>
    </w:p>
    <w:p w14:paraId="5C294986" w14:textId="41123E8E" w:rsidR="00FE6425" w:rsidRPr="000D0A17" w:rsidRDefault="003B5F41" w:rsidP="00AD5118">
      <w:pPr>
        <w:rPr>
          <w:b/>
          <w:sz w:val="24"/>
          <w:szCs w:val="24"/>
          <w:u w:val="single"/>
        </w:rPr>
      </w:pPr>
      <w:r w:rsidRPr="000D0A17">
        <w:rPr>
          <w:b/>
          <w:sz w:val="24"/>
          <w:szCs w:val="24"/>
          <w:u w:val="single"/>
        </w:rPr>
        <w:t>Bibliography- scholarship</w:t>
      </w:r>
    </w:p>
    <w:p w14:paraId="02242C4D" w14:textId="77777777" w:rsidR="009406F6" w:rsidRPr="000D0A17" w:rsidRDefault="009406F6" w:rsidP="009406F6">
      <w:pPr>
        <w:rPr>
          <w:sz w:val="24"/>
          <w:szCs w:val="24"/>
        </w:rPr>
      </w:pPr>
    </w:p>
    <w:p w14:paraId="1FCFA988" w14:textId="40C43900" w:rsidR="009406F6" w:rsidRPr="000D0A17" w:rsidRDefault="009406F6" w:rsidP="009406F6">
      <w:pPr>
        <w:rPr>
          <w:sz w:val="24"/>
          <w:szCs w:val="24"/>
        </w:rPr>
      </w:pPr>
      <w:r w:rsidRPr="000D0A17">
        <w:rPr>
          <w:sz w:val="24"/>
          <w:szCs w:val="24"/>
        </w:rPr>
        <w:t xml:space="preserve">Carney, E. (1995). ‘Women and </w:t>
      </w:r>
      <w:proofErr w:type="spellStart"/>
      <w:r w:rsidRPr="000D0A17">
        <w:rPr>
          <w:sz w:val="24"/>
          <w:szCs w:val="24"/>
        </w:rPr>
        <w:t>Basileia</w:t>
      </w:r>
      <w:proofErr w:type="spellEnd"/>
      <w:r w:rsidRPr="000D0A17">
        <w:rPr>
          <w:sz w:val="24"/>
          <w:szCs w:val="24"/>
        </w:rPr>
        <w:t>: Legitimacy and Female Political action in Macedonia’, The Classical Journal, 90, pp. 367-391. [Accessed: 12th November 2018]. URL: http://www-jstor-org.ezproxy.uwtsd.ac.uk/stable/3297828.</w:t>
      </w:r>
    </w:p>
    <w:p w14:paraId="417CD372" w14:textId="77777777" w:rsidR="009406F6" w:rsidRPr="000D0A17" w:rsidRDefault="009406F6" w:rsidP="00AD5118">
      <w:pPr>
        <w:rPr>
          <w:sz w:val="24"/>
          <w:szCs w:val="24"/>
        </w:rPr>
      </w:pPr>
    </w:p>
    <w:p w14:paraId="323F797A" w14:textId="7CA783EB" w:rsidR="00FE6425" w:rsidRPr="000D0A17" w:rsidRDefault="00FE6425" w:rsidP="00AD5118">
      <w:pPr>
        <w:rPr>
          <w:sz w:val="24"/>
          <w:szCs w:val="24"/>
        </w:rPr>
      </w:pPr>
      <w:r w:rsidRPr="000D0A17">
        <w:rPr>
          <w:sz w:val="24"/>
          <w:szCs w:val="24"/>
        </w:rPr>
        <w:t xml:space="preserve">Carney, E. (2000). </w:t>
      </w:r>
      <w:bookmarkStart w:id="2" w:name="_Hlk535676356"/>
      <w:r w:rsidRPr="000D0A17">
        <w:rPr>
          <w:i/>
          <w:sz w:val="24"/>
          <w:szCs w:val="24"/>
        </w:rPr>
        <w:t>Women and monarchy in Macedonia</w:t>
      </w:r>
      <w:bookmarkEnd w:id="2"/>
      <w:r w:rsidRPr="000D0A17">
        <w:rPr>
          <w:sz w:val="24"/>
          <w:szCs w:val="24"/>
        </w:rPr>
        <w:t>. Norman: University of Oklahoma Press.</w:t>
      </w:r>
    </w:p>
    <w:p w14:paraId="00D429CE" w14:textId="66548373" w:rsidR="00FE6425" w:rsidRPr="000D0A17" w:rsidRDefault="00FE6425" w:rsidP="00AD5118">
      <w:pPr>
        <w:rPr>
          <w:sz w:val="24"/>
          <w:szCs w:val="24"/>
        </w:rPr>
      </w:pPr>
    </w:p>
    <w:p w14:paraId="5343B4C9" w14:textId="1BC3E519" w:rsidR="00FE6425" w:rsidRPr="000D0A17" w:rsidRDefault="00FE6425" w:rsidP="00AD5118">
      <w:pPr>
        <w:rPr>
          <w:sz w:val="24"/>
          <w:szCs w:val="24"/>
        </w:rPr>
      </w:pPr>
      <w:r w:rsidRPr="000D0A17">
        <w:rPr>
          <w:sz w:val="24"/>
          <w:szCs w:val="24"/>
        </w:rPr>
        <w:t xml:space="preserve">Carney, E. (2006). </w:t>
      </w:r>
      <w:r w:rsidRPr="000D0A17">
        <w:rPr>
          <w:i/>
          <w:sz w:val="24"/>
          <w:szCs w:val="24"/>
        </w:rPr>
        <w:t>Olympias</w:t>
      </w:r>
      <w:r w:rsidR="00532A98" w:rsidRPr="000D0A17">
        <w:rPr>
          <w:sz w:val="24"/>
          <w:szCs w:val="24"/>
        </w:rPr>
        <w:t xml:space="preserve">: </w:t>
      </w:r>
      <w:r w:rsidR="00532A98" w:rsidRPr="000D0A17">
        <w:rPr>
          <w:i/>
          <w:sz w:val="24"/>
          <w:szCs w:val="24"/>
        </w:rPr>
        <w:t>Mother of Alexander the Great</w:t>
      </w:r>
      <w:r w:rsidR="00532A98" w:rsidRPr="000D0A17">
        <w:rPr>
          <w:sz w:val="24"/>
          <w:szCs w:val="24"/>
        </w:rPr>
        <w:t>.</w:t>
      </w:r>
      <w:r w:rsidRPr="000D0A17">
        <w:rPr>
          <w:sz w:val="24"/>
          <w:szCs w:val="24"/>
        </w:rPr>
        <w:t xml:space="preserve"> Hoboken: Taylor &amp; Francis Ltd.</w:t>
      </w:r>
    </w:p>
    <w:p w14:paraId="52433D3B" w14:textId="77777777" w:rsidR="00F70EBE" w:rsidRPr="000D0A17" w:rsidRDefault="00F70EBE" w:rsidP="00F70EBE">
      <w:pPr>
        <w:rPr>
          <w:sz w:val="24"/>
          <w:szCs w:val="24"/>
        </w:rPr>
      </w:pPr>
    </w:p>
    <w:p w14:paraId="4E7809C8" w14:textId="7890EDFA" w:rsidR="00F70EBE" w:rsidRPr="000D0A17" w:rsidRDefault="00F70EBE" w:rsidP="00F70EBE">
      <w:pPr>
        <w:rPr>
          <w:sz w:val="24"/>
          <w:szCs w:val="24"/>
        </w:rPr>
      </w:pPr>
      <w:r w:rsidRPr="000D0A17">
        <w:rPr>
          <w:sz w:val="24"/>
          <w:szCs w:val="24"/>
        </w:rPr>
        <w:t xml:space="preserve">Chrystal, P. (2017). </w:t>
      </w:r>
      <w:r w:rsidRPr="000D0A17">
        <w:rPr>
          <w:i/>
          <w:sz w:val="24"/>
          <w:szCs w:val="24"/>
        </w:rPr>
        <w:t>Women at War in the Classical World</w:t>
      </w:r>
      <w:r w:rsidRPr="000D0A17">
        <w:rPr>
          <w:sz w:val="24"/>
          <w:szCs w:val="24"/>
        </w:rPr>
        <w:t>. Yorkshire: Pen &amp; Sword Military.</w:t>
      </w:r>
    </w:p>
    <w:p w14:paraId="4867A1AB" w14:textId="77777777" w:rsidR="00F70EBE" w:rsidRPr="000D0A17" w:rsidRDefault="00F70EBE" w:rsidP="00AD5118">
      <w:pPr>
        <w:rPr>
          <w:sz w:val="24"/>
          <w:szCs w:val="24"/>
        </w:rPr>
      </w:pPr>
    </w:p>
    <w:p w14:paraId="614784E1" w14:textId="73466527" w:rsidR="00F70EBE" w:rsidRPr="000D0A17" w:rsidRDefault="00F70EBE" w:rsidP="00F70EBE">
      <w:pPr>
        <w:rPr>
          <w:sz w:val="24"/>
          <w:szCs w:val="24"/>
        </w:rPr>
      </w:pPr>
      <w:r w:rsidRPr="000D0A17">
        <w:rPr>
          <w:sz w:val="24"/>
          <w:szCs w:val="24"/>
        </w:rPr>
        <w:t xml:space="preserve">James, S. L. and Dillon, S. (2012). </w:t>
      </w:r>
      <w:r w:rsidRPr="000D0A17">
        <w:rPr>
          <w:i/>
          <w:sz w:val="24"/>
          <w:szCs w:val="24"/>
        </w:rPr>
        <w:t>A companion to women in the ancient world</w:t>
      </w:r>
      <w:r w:rsidRPr="000D0A17">
        <w:rPr>
          <w:sz w:val="24"/>
          <w:szCs w:val="24"/>
        </w:rPr>
        <w:t>. USA: Blackwell Publishing, Ltd.</w:t>
      </w:r>
    </w:p>
    <w:p w14:paraId="7C450FE5" w14:textId="77777777" w:rsidR="00F70EBE" w:rsidRPr="000D0A17" w:rsidRDefault="00F70EBE" w:rsidP="00F70EBE">
      <w:pPr>
        <w:rPr>
          <w:sz w:val="24"/>
          <w:szCs w:val="24"/>
        </w:rPr>
      </w:pPr>
    </w:p>
    <w:p w14:paraId="0343B99B" w14:textId="0FC1A640" w:rsidR="00F70EBE" w:rsidRPr="000D0A17" w:rsidRDefault="00F70EBE" w:rsidP="00F70EBE">
      <w:pPr>
        <w:rPr>
          <w:sz w:val="24"/>
          <w:szCs w:val="24"/>
        </w:rPr>
      </w:pPr>
      <w:r w:rsidRPr="000D0A17">
        <w:rPr>
          <w:sz w:val="24"/>
          <w:szCs w:val="24"/>
        </w:rPr>
        <w:t xml:space="preserve">Pomeroy, S. (1994). </w:t>
      </w:r>
      <w:r w:rsidRPr="000D0A17">
        <w:rPr>
          <w:i/>
          <w:sz w:val="24"/>
          <w:szCs w:val="24"/>
        </w:rPr>
        <w:t>Goddesses, Whores, Wives and Slaves</w:t>
      </w:r>
      <w:r w:rsidRPr="000D0A17">
        <w:rPr>
          <w:sz w:val="24"/>
          <w:szCs w:val="24"/>
        </w:rPr>
        <w:t xml:space="preserve">. New </w:t>
      </w:r>
      <w:proofErr w:type="spellStart"/>
      <w:r w:rsidRPr="000D0A17">
        <w:rPr>
          <w:sz w:val="24"/>
          <w:szCs w:val="24"/>
        </w:rPr>
        <w:t>edn</w:t>
      </w:r>
      <w:proofErr w:type="spellEnd"/>
      <w:r w:rsidRPr="000D0A17">
        <w:rPr>
          <w:sz w:val="24"/>
          <w:szCs w:val="24"/>
        </w:rPr>
        <w:t>. London: Pimlico.</w:t>
      </w:r>
    </w:p>
    <w:p w14:paraId="284397FA" w14:textId="77777777" w:rsidR="00FE6425" w:rsidRPr="000D0A17" w:rsidRDefault="00FE6425" w:rsidP="00AD5118">
      <w:pPr>
        <w:rPr>
          <w:sz w:val="24"/>
          <w:szCs w:val="24"/>
        </w:rPr>
      </w:pPr>
    </w:p>
    <w:p w14:paraId="2036AF0E" w14:textId="77777777" w:rsidR="00AD5118" w:rsidRPr="000D0A17" w:rsidRDefault="00AD5118" w:rsidP="00AD5118">
      <w:pPr>
        <w:rPr>
          <w:sz w:val="24"/>
          <w:szCs w:val="24"/>
        </w:rPr>
      </w:pPr>
    </w:p>
    <w:p w14:paraId="6CE67297" w14:textId="77777777" w:rsidR="00AD5118" w:rsidRPr="000D0A17" w:rsidRDefault="00AD5118" w:rsidP="00AD5118">
      <w:pPr>
        <w:rPr>
          <w:sz w:val="24"/>
          <w:szCs w:val="24"/>
        </w:rPr>
      </w:pPr>
    </w:p>
    <w:p w14:paraId="5FC70822" w14:textId="77777777" w:rsidR="00AD5118" w:rsidRPr="000D0A17" w:rsidRDefault="00AD5118" w:rsidP="00AD5118">
      <w:pPr>
        <w:rPr>
          <w:sz w:val="24"/>
          <w:szCs w:val="24"/>
        </w:rPr>
      </w:pPr>
    </w:p>
    <w:p w14:paraId="718FF529" w14:textId="77777777" w:rsidR="00AD5118" w:rsidRPr="000D0A17" w:rsidRDefault="00AD5118" w:rsidP="00AD5118">
      <w:pPr>
        <w:rPr>
          <w:sz w:val="24"/>
          <w:szCs w:val="24"/>
        </w:rPr>
      </w:pPr>
    </w:p>
    <w:p w14:paraId="3ABD2CEA" w14:textId="77777777" w:rsidR="00AD5118" w:rsidRPr="000D0A17" w:rsidRDefault="00AD5118" w:rsidP="00AD5118">
      <w:pPr>
        <w:rPr>
          <w:sz w:val="24"/>
          <w:szCs w:val="24"/>
        </w:rPr>
      </w:pPr>
    </w:p>
    <w:p w14:paraId="0670F324" w14:textId="77777777" w:rsidR="00AD5118" w:rsidRPr="000D0A17" w:rsidRDefault="00AD5118" w:rsidP="00AD5118">
      <w:pPr>
        <w:rPr>
          <w:sz w:val="24"/>
          <w:szCs w:val="24"/>
        </w:rPr>
      </w:pPr>
    </w:p>
    <w:p w14:paraId="5F368A52" w14:textId="77777777" w:rsidR="000B3A91" w:rsidRPr="000D0A17" w:rsidRDefault="000B3A91" w:rsidP="000B3A91">
      <w:pPr>
        <w:rPr>
          <w:sz w:val="24"/>
          <w:szCs w:val="24"/>
        </w:rPr>
      </w:pPr>
    </w:p>
    <w:p w14:paraId="4A654BB2" w14:textId="77777777" w:rsidR="000B3A91" w:rsidRPr="000D0A17" w:rsidRDefault="000B3A91" w:rsidP="000B3A91">
      <w:pPr>
        <w:rPr>
          <w:sz w:val="24"/>
          <w:szCs w:val="24"/>
        </w:rPr>
      </w:pPr>
    </w:p>
    <w:p w14:paraId="71EDC193" w14:textId="637FDDC2" w:rsidR="00482B61" w:rsidRPr="000D0A17" w:rsidRDefault="00482B61" w:rsidP="000B3A91">
      <w:pPr>
        <w:rPr>
          <w:sz w:val="24"/>
          <w:szCs w:val="24"/>
        </w:rPr>
      </w:pPr>
    </w:p>
    <w:sectPr w:rsidR="00482B61" w:rsidRPr="000D0A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5FE4EF" w14:textId="77777777" w:rsidR="00F17999" w:rsidRDefault="00F17999" w:rsidP="0048208C">
      <w:pPr>
        <w:spacing w:after="0" w:line="240" w:lineRule="auto"/>
      </w:pPr>
      <w:r>
        <w:separator/>
      </w:r>
    </w:p>
  </w:endnote>
  <w:endnote w:type="continuationSeparator" w:id="0">
    <w:p w14:paraId="152C34B9" w14:textId="77777777" w:rsidR="00F17999" w:rsidRDefault="00F17999" w:rsidP="004820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FBC59A" w14:textId="77777777" w:rsidR="00F17999" w:rsidRDefault="00F17999" w:rsidP="0048208C">
      <w:pPr>
        <w:spacing w:after="0" w:line="240" w:lineRule="auto"/>
      </w:pPr>
      <w:r>
        <w:separator/>
      </w:r>
    </w:p>
  </w:footnote>
  <w:footnote w:type="continuationSeparator" w:id="0">
    <w:p w14:paraId="512BC636" w14:textId="77777777" w:rsidR="00F17999" w:rsidRDefault="00F17999" w:rsidP="0048208C">
      <w:pPr>
        <w:spacing w:after="0" w:line="240" w:lineRule="auto"/>
      </w:pPr>
      <w:r>
        <w:continuationSeparator/>
      </w:r>
    </w:p>
  </w:footnote>
  <w:footnote w:id="1">
    <w:p w14:paraId="202A94CA" w14:textId="46C45A17" w:rsidR="004768BE" w:rsidRDefault="004768BE">
      <w:pPr>
        <w:pStyle w:val="FootnoteText"/>
      </w:pPr>
      <w:r>
        <w:rPr>
          <w:rStyle w:val="FootnoteReference"/>
        </w:rPr>
        <w:footnoteRef/>
      </w:r>
      <w:r>
        <w:t xml:space="preserve"> </w:t>
      </w:r>
      <w:proofErr w:type="spellStart"/>
      <w:r w:rsidRPr="004768BE">
        <w:t>Plut</w:t>
      </w:r>
      <w:proofErr w:type="spellEnd"/>
      <w:r w:rsidRPr="004768BE">
        <w:t>, Erskine, A, Waterfield, R, 2016.</w:t>
      </w:r>
    </w:p>
  </w:footnote>
  <w:footnote w:id="2">
    <w:p w14:paraId="286B825E" w14:textId="187C4F56" w:rsidR="0062182F" w:rsidRDefault="0062182F">
      <w:pPr>
        <w:pStyle w:val="FootnoteText"/>
      </w:pPr>
      <w:r>
        <w:rPr>
          <w:rStyle w:val="FootnoteReference"/>
        </w:rPr>
        <w:footnoteRef/>
      </w:r>
      <w:r>
        <w:t xml:space="preserve"> </w:t>
      </w:r>
      <w:proofErr w:type="spellStart"/>
      <w:r w:rsidRPr="0062182F">
        <w:t>Plut</w:t>
      </w:r>
      <w:proofErr w:type="spellEnd"/>
      <w:r w:rsidRPr="0062182F">
        <w:t>. and Babbitt, F, C, 19</w:t>
      </w:r>
      <w:r w:rsidR="004B280A">
        <w:t>63</w:t>
      </w:r>
      <w:r w:rsidRPr="0062182F">
        <w:t>a.</w:t>
      </w:r>
    </w:p>
  </w:footnote>
  <w:footnote w:id="3">
    <w:p w14:paraId="575B8440" w14:textId="715FE6AA" w:rsidR="0062182F" w:rsidRDefault="0062182F">
      <w:pPr>
        <w:pStyle w:val="FootnoteText"/>
      </w:pPr>
      <w:r>
        <w:rPr>
          <w:rStyle w:val="FootnoteReference"/>
        </w:rPr>
        <w:footnoteRef/>
      </w:r>
      <w:r>
        <w:t xml:space="preserve"> </w:t>
      </w:r>
      <w:r w:rsidRPr="0062182F">
        <w:t xml:space="preserve">Arr. and De </w:t>
      </w:r>
      <w:proofErr w:type="spellStart"/>
      <w:r w:rsidRPr="0062182F">
        <w:t>Selincourt</w:t>
      </w:r>
      <w:proofErr w:type="spellEnd"/>
      <w:r w:rsidRPr="0062182F">
        <w:t>, A, 1971.</w:t>
      </w:r>
    </w:p>
  </w:footnote>
  <w:footnote w:id="4">
    <w:p w14:paraId="19ED7219" w14:textId="78B4A1C7" w:rsidR="0062182F" w:rsidRDefault="0062182F">
      <w:pPr>
        <w:pStyle w:val="FootnoteText"/>
      </w:pPr>
      <w:r>
        <w:rPr>
          <w:rStyle w:val="FootnoteReference"/>
        </w:rPr>
        <w:footnoteRef/>
      </w:r>
      <w:r>
        <w:t xml:space="preserve"> </w:t>
      </w:r>
      <w:r w:rsidRPr="0062182F">
        <w:t xml:space="preserve">Curt. and </w:t>
      </w:r>
      <w:proofErr w:type="spellStart"/>
      <w:r w:rsidRPr="0062182F">
        <w:t>Heckel</w:t>
      </w:r>
      <w:proofErr w:type="spellEnd"/>
      <w:r w:rsidRPr="0062182F">
        <w:t>, W, 1984.</w:t>
      </w:r>
    </w:p>
  </w:footnote>
  <w:footnote w:id="5">
    <w:p w14:paraId="13E2D463" w14:textId="135491EE" w:rsidR="0062182F" w:rsidRDefault="0062182F">
      <w:pPr>
        <w:pStyle w:val="FootnoteText"/>
      </w:pPr>
      <w:r>
        <w:rPr>
          <w:rStyle w:val="FootnoteReference"/>
        </w:rPr>
        <w:footnoteRef/>
      </w:r>
      <w:r>
        <w:t xml:space="preserve"> </w:t>
      </w:r>
      <w:proofErr w:type="spellStart"/>
      <w:r w:rsidRPr="0062182F">
        <w:t>Diod.Sic</w:t>
      </w:r>
      <w:proofErr w:type="spellEnd"/>
      <w:r w:rsidRPr="0062182F">
        <w:t xml:space="preserve"> and Welles, C, B, 1963.</w:t>
      </w:r>
    </w:p>
  </w:footnote>
  <w:footnote w:id="6">
    <w:p w14:paraId="2DE1BD7E" w14:textId="5E5E598E" w:rsidR="004B280A" w:rsidRDefault="004B280A">
      <w:pPr>
        <w:pStyle w:val="FootnoteText"/>
      </w:pPr>
      <w:r>
        <w:rPr>
          <w:rStyle w:val="FootnoteReference"/>
        </w:rPr>
        <w:footnoteRef/>
      </w:r>
      <w:r>
        <w:t xml:space="preserve"> </w:t>
      </w:r>
      <w:proofErr w:type="spellStart"/>
      <w:r w:rsidR="00356641" w:rsidRPr="00356641">
        <w:t>Plut</w:t>
      </w:r>
      <w:proofErr w:type="spellEnd"/>
      <w:r w:rsidR="00356641" w:rsidRPr="00356641">
        <w:t>. and Babbitt, F, C, 1963a.</w:t>
      </w:r>
    </w:p>
  </w:footnote>
  <w:footnote w:id="7">
    <w:p w14:paraId="3087EA5F" w14:textId="2A8A9D0C" w:rsidR="00356641" w:rsidRDefault="00356641">
      <w:pPr>
        <w:pStyle w:val="FootnoteText"/>
      </w:pPr>
      <w:r>
        <w:rPr>
          <w:rStyle w:val="FootnoteReference"/>
        </w:rPr>
        <w:footnoteRef/>
      </w:r>
      <w:r>
        <w:t xml:space="preserve"> </w:t>
      </w:r>
      <w:proofErr w:type="spellStart"/>
      <w:r w:rsidRPr="00356641">
        <w:t>Plut</w:t>
      </w:r>
      <w:proofErr w:type="spellEnd"/>
      <w:r w:rsidRPr="00356641">
        <w:t xml:space="preserve">. and Babbitt, F, C, 1963b.  </w:t>
      </w:r>
    </w:p>
  </w:footnote>
  <w:footnote w:id="8">
    <w:p w14:paraId="6B6FF37F" w14:textId="2B95BE7A" w:rsidR="00642C45" w:rsidRDefault="00642C45">
      <w:pPr>
        <w:pStyle w:val="FootnoteText"/>
      </w:pPr>
      <w:r>
        <w:rPr>
          <w:rStyle w:val="FootnoteReference"/>
        </w:rPr>
        <w:footnoteRef/>
      </w:r>
      <w:r>
        <w:t xml:space="preserve"> </w:t>
      </w:r>
      <w:r w:rsidR="002B7BC2">
        <w:t>Carney, E, 2006.</w:t>
      </w:r>
    </w:p>
  </w:footnote>
  <w:footnote w:id="9">
    <w:p w14:paraId="19E23A1E" w14:textId="551713FF" w:rsidR="002B7BC2" w:rsidRDefault="002B7BC2">
      <w:pPr>
        <w:pStyle w:val="FootnoteText"/>
      </w:pPr>
      <w:r>
        <w:rPr>
          <w:rStyle w:val="FootnoteReference"/>
        </w:rPr>
        <w:footnoteRef/>
      </w:r>
      <w:r>
        <w:t xml:space="preserve"> Carney, E, 2000.</w:t>
      </w:r>
    </w:p>
  </w:footnote>
  <w:footnote w:id="10">
    <w:p w14:paraId="16F44C33" w14:textId="47C4B3A4" w:rsidR="002B7BC2" w:rsidRDefault="002B7BC2">
      <w:pPr>
        <w:pStyle w:val="FootnoteText"/>
      </w:pPr>
      <w:r>
        <w:rPr>
          <w:rStyle w:val="FootnoteReference"/>
        </w:rPr>
        <w:footnoteRef/>
      </w:r>
      <w:r>
        <w:t xml:space="preserve"> Carney, E, 1995.</w:t>
      </w:r>
    </w:p>
  </w:footnote>
  <w:footnote w:id="11">
    <w:p w14:paraId="17A6DAF4" w14:textId="2A2FFAD6" w:rsidR="00FC3BEA" w:rsidRDefault="00FC3BEA">
      <w:pPr>
        <w:pStyle w:val="FootnoteText"/>
      </w:pPr>
      <w:r>
        <w:rPr>
          <w:rStyle w:val="FootnoteReference"/>
        </w:rPr>
        <w:footnoteRef/>
      </w:r>
      <w:r>
        <w:t xml:space="preserve"> Chrystal, P, 2017.</w:t>
      </w:r>
    </w:p>
  </w:footnote>
  <w:footnote w:id="12">
    <w:p w14:paraId="33AE302B" w14:textId="683E364F" w:rsidR="00FC3BEA" w:rsidRDefault="00FC3BEA">
      <w:pPr>
        <w:pStyle w:val="FootnoteText"/>
      </w:pPr>
      <w:r>
        <w:rPr>
          <w:rStyle w:val="FootnoteReference"/>
        </w:rPr>
        <w:footnoteRef/>
      </w:r>
      <w:r>
        <w:t xml:space="preserve"> James, S, L. and Dillon, S, 2012.</w:t>
      </w:r>
    </w:p>
  </w:footnote>
  <w:footnote w:id="13">
    <w:p w14:paraId="1F4E4D13" w14:textId="2B77B1D8" w:rsidR="00FC3BEA" w:rsidRDefault="00FC3BEA">
      <w:pPr>
        <w:pStyle w:val="FootnoteText"/>
      </w:pPr>
      <w:r>
        <w:rPr>
          <w:rStyle w:val="FootnoteReference"/>
        </w:rPr>
        <w:footnoteRef/>
      </w:r>
      <w:r>
        <w:t xml:space="preserve"> Pomeroy, S, 1994.</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2064"/>
    <w:rsid w:val="000007EE"/>
    <w:rsid w:val="000109E0"/>
    <w:rsid w:val="00014035"/>
    <w:rsid w:val="000210D2"/>
    <w:rsid w:val="00024589"/>
    <w:rsid w:val="00062A41"/>
    <w:rsid w:val="00080632"/>
    <w:rsid w:val="00082CA1"/>
    <w:rsid w:val="000961C6"/>
    <w:rsid w:val="000A7E0F"/>
    <w:rsid w:val="000B3A91"/>
    <w:rsid w:val="000B62E8"/>
    <w:rsid w:val="000C50E9"/>
    <w:rsid w:val="000C7E73"/>
    <w:rsid w:val="000D0A17"/>
    <w:rsid w:val="000E304C"/>
    <w:rsid w:val="000E41FA"/>
    <w:rsid w:val="00103AE2"/>
    <w:rsid w:val="0011705C"/>
    <w:rsid w:val="00120171"/>
    <w:rsid w:val="00142DC9"/>
    <w:rsid w:val="001660B7"/>
    <w:rsid w:val="001803A5"/>
    <w:rsid w:val="001B23BF"/>
    <w:rsid w:val="001E6B80"/>
    <w:rsid w:val="00203A43"/>
    <w:rsid w:val="00212DC3"/>
    <w:rsid w:val="002263BD"/>
    <w:rsid w:val="002424F4"/>
    <w:rsid w:val="00253B33"/>
    <w:rsid w:val="002642E6"/>
    <w:rsid w:val="002864D2"/>
    <w:rsid w:val="0029109F"/>
    <w:rsid w:val="002A27AA"/>
    <w:rsid w:val="002B4977"/>
    <w:rsid w:val="002B7BC2"/>
    <w:rsid w:val="002C2008"/>
    <w:rsid w:val="002C262B"/>
    <w:rsid w:val="002D00C2"/>
    <w:rsid w:val="00326641"/>
    <w:rsid w:val="003270BA"/>
    <w:rsid w:val="0032730F"/>
    <w:rsid w:val="00336493"/>
    <w:rsid w:val="00356641"/>
    <w:rsid w:val="00366AA3"/>
    <w:rsid w:val="003715CE"/>
    <w:rsid w:val="0037204B"/>
    <w:rsid w:val="003B4BA9"/>
    <w:rsid w:val="003B5F41"/>
    <w:rsid w:val="003C20C8"/>
    <w:rsid w:val="003C3F1F"/>
    <w:rsid w:val="003D17C6"/>
    <w:rsid w:val="003E5F4F"/>
    <w:rsid w:val="004323A3"/>
    <w:rsid w:val="00444368"/>
    <w:rsid w:val="004476C3"/>
    <w:rsid w:val="00454EED"/>
    <w:rsid w:val="00473AE9"/>
    <w:rsid w:val="004768BE"/>
    <w:rsid w:val="0048208C"/>
    <w:rsid w:val="00482B61"/>
    <w:rsid w:val="00483896"/>
    <w:rsid w:val="004842D6"/>
    <w:rsid w:val="00484308"/>
    <w:rsid w:val="00487D4D"/>
    <w:rsid w:val="004B280A"/>
    <w:rsid w:val="004B368D"/>
    <w:rsid w:val="00505E76"/>
    <w:rsid w:val="00507FA4"/>
    <w:rsid w:val="005156F2"/>
    <w:rsid w:val="00520FFE"/>
    <w:rsid w:val="005302BE"/>
    <w:rsid w:val="00532A98"/>
    <w:rsid w:val="0054409B"/>
    <w:rsid w:val="00566447"/>
    <w:rsid w:val="00576908"/>
    <w:rsid w:val="0059031A"/>
    <w:rsid w:val="005A7B03"/>
    <w:rsid w:val="005B560C"/>
    <w:rsid w:val="005C206C"/>
    <w:rsid w:val="005E446C"/>
    <w:rsid w:val="005E616A"/>
    <w:rsid w:val="0061740C"/>
    <w:rsid w:val="0062182F"/>
    <w:rsid w:val="00642C45"/>
    <w:rsid w:val="00650C0D"/>
    <w:rsid w:val="0065450C"/>
    <w:rsid w:val="00661AC8"/>
    <w:rsid w:val="00667FA7"/>
    <w:rsid w:val="00672976"/>
    <w:rsid w:val="00685301"/>
    <w:rsid w:val="00687008"/>
    <w:rsid w:val="006922C9"/>
    <w:rsid w:val="006B266A"/>
    <w:rsid w:val="006C0496"/>
    <w:rsid w:val="006D328A"/>
    <w:rsid w:val="006D53E2"/>
    <w:rsid w:val="006E73FA"/>
    <w:rsid w:val="00723EE7"/>
    <w:rsid w:val="0073101E"/>
    <w:rsid w:val="00755134"/>
    <w:rsid w:val="00787D0E"/>
    <w:rsid w:val="007916BC"/>
    <w:rsid w:val="007B3801"/>
    <w:rsid w:val="007D05E3"/>
    <w:rsid w:val="008213E8"/>
    <w:rsid w:val="008215CF"/>
    <w:rsid w:val="0085376B"/>
    <w:rsid w:val="00887137"/>
    <w:rsid w:val="00895307"/>
    <w:rsid w:val="008963EA"/>
    <w:rsid w:val="008A4962"/>
    <w:rsid w:val="008C1E64"/>
    <w:rsid w:val="008C35CF"/>
    <w:rsid w:val="008D059D"/>
    <w:rsid w:val="008E49A0"/>
    <w:rsid w:val="009009FB"/>
    <w:rsid w:val="009062AE"/>
    <w:rsid w:val="0092195F"/>
    <w:rsid w:val="009304B9"/>
    <w:rsid w:val="009406F6"/>
    <w:rsid w:val="00967157"/>
    <w:rsid w:val="00974611"/>
    <w:rsid w:val="009773DB"/>
    <w:rsid w:val="009A0A65"/>
    <w:rsid w:val="009D659F"/>
    <w:rsid w:val="009E209F"/>
    <w:rsid w:val="009E73B5"/>
    <w:rsid w:val="00A00086"/>
    <w:rsid w:val="00A16CA0"/>
    <w:rsid w:val="00A22299"/>
    <w:rsid w:val="00A34A69"/>
    <w:rsid w:val="00A40B42"/>
    <w:rsid w:val="00A439BC"/>
    <w:rsid w:val="00A52600"/>
    <w:rsid w:val="00A96BD6"/>
    <w:rsid w:val="00AB1DF1"/>
    <w:rsid w:val="00AD3732"/>
    <w:rsid w:val="00AD5118"/>
    <w:rsid w:val="00B100E0"/>
    <w:rsid w:val="00B13804"/>
    <w:rsid w:val="00B51D94"/>
    <w:rsid w:val="00B53B81"/>
    <w:rsid w:val="00B636FC"/>
    <w:rsid w:val="00B64D52"/>
    <w:rsid w:val="00BA4F26"/>
    <w:rsid w:val="00BB1646"/>
    <w:rsid w:val="00BC58F4"/>
    <w:rsid w:val="00BD1893"/>
    <w:rsid w:val="00BD7611"/>
    <w:rsid w:val="00BE0EDB"/>
    <w:rsid w:val="00BE5ECC"/>
    <w:rsid w:val="00BF0384"/>
    <w:rsid w:val="00C0106B"/>
    <w:rsid w:val="00C074E9"/>
    <w:rsid w:val="00C0777C"/>
    <w:rsid w:val="00C14B7E"/>
    <w:rsid w:val="00C16251"/>
    <w:rsid w:val="00C167EC"/>
    <w:rsid w:val="00C40C04"/>
    <w:rsid w:val="00C42C68"/>
    <w:rsid w:val="00C45996"/>
    <w:rsid w:val="00C51504"/>
    <w:rsid w:val="00C55FD7"/>
    <w:rsid w:val="00C60D8C"/>
    <w:rsid w:val="00C74488"/>
    <w:rsid w:val="00C8019B"/>
    <w:rsid w:val="00CB5F3A"/>
    <w:rsid w:val="00CC128C"/>
    <w:rsid w:val="00CC3111"/>
    <w:rsid w:val="00CC7F0D"/>
    <w:rsid w:val="00CF129B"/>
    <w:rsid w:val="00D1189B"/>
    <w:rsid w:val="00D2440C"/>
    <w:rsid w:val="00D30C61"/>
    <w:rsid w:val="00D41665"/>
    <w:rsid w:val="00D42A68"/>
    <w:rsid w:val="00D532B8"/>
    <w:rsid w:val="00D75B07"/>
    <w:rsid w:val="00DA0FC6"/>
    <w:rsid w:val="00DA1342"/>
    <w:rsid w:val="00DA719D"/>
    <w:rsid w:val="00DC3EC6"/>
    <w:rsid w:val="00DC503C"/>
    <w:rsid w:val="00DC66D0"/>
    <w:rsid w:val="00DE4EFE"/>
    <w:rsid w:val="00DF6F9B"/>
    <w:rsid w:val="00E146E7"/>
    <w:rsid w:val="00E44C46"/>
    <w:rsid w:val="00E6387F"/>
    <w:rsid w:val="00E641CF"/>
    <w:rsid w:val="00E641DA"/>
    <w:rsid w:val="00E746AB"/>
    <w:rsid w:val="00E84EBB"/>
    <w:rsid w:val="00EA2E7C"/>
    <w:rsid w:val="00EB6335"/>
    <w:rsid w:val="00EC5946"/>
    <w:rsid w:val="00ED0093"/>
    <w:rsid w:val="00ED065C"/>
    <w:rsid w:val="00ED3FF5"/>
    <w:rsid w:val="00EE0E31"/>
    <w:rsid w:val="00F12F7C"/>
    <w:rsid w:val="00F13CE7"/>
    <w:rsid w:val="00F1785C"/>
    <w:rsid w:val="00F17999"/>
    <w:rsid w:val="00F2043D"/>
    <w:rsid w:val="00F22064"/>
    <w:rsid w:val="00F32BBF"/>
    <w:rsid w:val="00F3481F"/>
    <w:rsid w:val="00F44604"/>
    <w:rsid w:val="00F56C29"/>
    <w:rsid w:val="00F61D95"/>
    <w:rsid w:val="00F70D3C"/>
    <w:rsid w:val="00F70EBE"/>
    <w:rsid w:val="00F73E33"/>
    <w:rsid w:val="00F80D62"/>
    <w:rsid w:val="00F8548F"/>
    <w:rsid w:val="00FA61F8"/>
    <w:rsid w:val="00FB32C4"/>
    <w:rsid w:val="00FB6517"/>
    <w:rsid w:val="00FC2EC3"/>
    <w:rsid w:val="00FC3BEA"/>
    <w:rsid w:val="00FC57ED"/>
    <w:rsid w:val="00FC6570"/>
    <w:rsid w:val="00FE6425"/>
    <w:rsid w:val="00FE7EFB"/>
    <w:rsid w:val="00FF2ECB"/>
    <w:rsid w:val="00FF57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AD328D"/>
  <w15:chartTrackingRefBased/>
  <w15:docId w15:val="{19509D85-023D-44BD-80D2-8250A09EFE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820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208C"/>
  </w:style>
  <w:style w:type="paragraph" w:styleId="Footer">
    <w:name w:val="footer"/>
    <w:basedOn w:val="Normal"/>
    <w:link w:val="FooterChar"/>
    <w:uiPriority w:val="99"/>
    <w:unhideWhenUsed/>
    <w:rsid w:val="004820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208C"/>
  </w:style>
  <w:style w:type="paragraph" w:styleId="FootnoteText">
    <w:name w:val="footnote text"/>
    <w:basedOn w:val="Normal"/>
    <w:link w:val="FootnoteTextChar"/>
    <w:uiPriority w:val="99"/>
    <w:semiHidden/>
    <w:unhideWhenUsed/>
    <w:rsid w:val="004768B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768BE"/>
    <w:rPr>
      <w:sz w:val="20"/>
      <w:szCs w:val="20"/>
    </w:rPr>
  </w:style>
  <w:style w:type="character" w:styleId="FootnoteReference">
    <w:name w:val="footnote reference"/>
    <w:basedOn w:val="DefaultParagraphFont"/>
    <w:uiPriority w:val="99"/>
    <w:semiHidden/>
    <w:unhideWhenUsed/>
    <w:rsid w:val="004768B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212E96-445A-4265-AB49-AE0928BBF7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738</TotalTime>
  <Pages>6</Pages>
  <Words>1981</Words>
  <Characters>11292</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waltonviolet@gmail.com</dc:creator>
  <cp:keywords/>
  <dc:description/>
  <cp:lastModifiedBy>waltonviolet@gmail.com</cp:lastModifiedBy>
  <cp:revision>332</cp:revision>
  <dcterms:created xsi:type="dcterms:W3CDTF">2019-01-19T02:26:00Z</dcterms:created>
  <dcterms:modified xsi:type="dcterms:W3CDTF">2019-01-21T23:34:00Z</dcterms:modified>
</cp:coreProperties>
</file>