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61B81" w14:textId="77777777" w:rsidR="00D74869" w:rsidRPr="00A94043" w:rsidRDefault="00D74869" w:rsidP="00D74869">
      <w:pPr>
        <w:spacing w:after="160" w:line="259" w:lineRule="auto"/>
        <w:jc w:val="center"/>
        <w:rPr>
          <w:rFonts w:ascii="Arial" w:hAnsi="Arial" w:cs="Arial"/>
          <w:b/>
          <w:bCs/>
          <w:sz w:val="36"/>
          <w:szCs w:val="36"/>
        </w:rPr>
      </w:pPr>
    </w:p>
    <w:p w14:paraId="1BF9F23E" w14:textId="41DD3F4D" w:rsidR="00D74869" w:rsidRPr="00A94043" w:rsidRDefault="00D74869" w:rsidP="00D74869">
      <w:pPr>
        <w:spacing w:after="160" w:line="259" w:lineRule="auto"/>
        <w:jc w:val="center"/>
        <w:rPr>
          <w:rFonts w:ascii="Arial" w:hAnsi="Arial" w:cs="Arial"/>
          <w:b/>
          <w:bCs/>
          <w:sz w:val="36"/>
          <w:szCs w:val="36"/>
        </w:rPr>
      </w:pPr>
    </w:p>
    <w:p w14:paraId="5ECEE7D9" w14:textId="77777777" w:rsidR="00D74869" w:rsidRPr="00A94043" w:rsidRDefault="00D74869" w:rsidP="00D74869">
      <w:pPr>
        <w:spacing w:after="160" w:line="259" w:lineRule="auto"/>
        <w:jc w:val="center"/>
        <w:rPr>
          <w:rFonts w:ascii="Arial" w:hAnsi="Arial" w:cs="Arial"/>
          <w:b/>
          <w:bCs/>
          <w:sz w:val="36"/>
          <w:szCs w:val="36"/>
        </w:rPr>
      </w:pPr>
    </w:p>
    <w:p w14:paraId="42A159EE" w14:textId="77777777" w:rsidR="00D74869" w:rsidRPr="00A94043" w:rsidRDefault="00D74869" w:rsidP="00D74869">
      <w:pPr>
        <w:spacing w:after="160" w:line="259" w:lineRule="auto"/>
        <w:jc w:val="center"/>
        <w:rPr>
          <w:rFonts w:ascii="Arial" w:hAnsi="Arial" w:cs="Arial"/>
          <w:b/>
          <w:bCs/>
          <w:sz w:val="36"/>
          <w:szCs w:val="36"/>
        </w:rPr>
      </w:pPr>
    </w:p>
    <w:p w14:paraId="4303E118" w14:textId="77777777" w:rsidR="00D74869" w:rsidRDefault="00A94043" w:rsidP="00D74869">
      <w:pPr>
        <w:spacing w:after="160" w:line="259" w:lineRule="auto"/>
        <w:jc w:val="center"/>
        <w:rPr>
          <w:rFonts w:ascii="Arial" w:hAnsi="Arial" w:cs="Arial"/>
          <w:b/>
          <w:bCs/>
          <w:sz w:val="36"/>
          <w:szCs w:val="36"/>
        </w:rPr>
      </w:pPr>
      <w:r w:rsidRPr="006741D4">
        <w:rPr>
          <w:rFonts w:ascii="Arial" w:hAnsi="Arial" w:cs="Arial"/>
          <w:b/>
          <w:bCs/>
          <w:sz w:val="40"/>
          <w:szCs w:val="40"/>
        </w:rPr>
        <w:t>FINANCIAL MANAGEMENT FOR THE HOTEL INDUSTRY</w:t>
      </w:r>
    </w:p>
    <w:p w14:paraId="55828F6B" w14:textId="77777777" w:rsidR="006741D4" w:rsidRPr="00A94043" w:rsidRDefault="006741D4" w:rsidP="00D74869">
      <w:pPr>
        <w:spacing w:after="160" w:line="259" w:lineRule="auto"/>
        <w:jc w:val="center"/>
        <w:rPr>
          <w:rFonts w:ascii="Arial" w:hAnsi="Arial" w:cs="Arial"/>
          <w:b/>
          <w:bCs/>
          <w:sz w:val="36"/>
          <w:szCs w:val="36"/>
        </w:rPr>
      </w:pPr>
    </w:p>
    <w:p w14:paraId="395607F6" w14:textId="13EF7AFC" w:rsidR="00D74869" w:rsidRDefault="006741D4" w:rsidP="006741D4">
      <w:pPr>
        <w:spacing w:after="160" w:line="259" w:lineRule="auto"/>
        <w:rPr>
          <w:rFonts w:ascii="Arial" w:hAnsi="Arial" w:cs="Arial"/>
          <w:b/>
          <w:bCs/>
          <w:sz w:val="36"/>
          <w:szCs w:val="36"/>
        </w:rPr>
      </w:pPr>
      <w:r>
        <w:rPr>
          <w:rFonts w:ascii="Arial" w:hAnsi="Arial" w:cs="Arial"/>
          <w:b/>
          <w:bCs/>
          <w:sz w:val="36"/>
          <w:szCs w:val="36"/>
        </w:rPr>
        <w:t xml:space="preserve">                         Module code: BMIH5007</w:t>
      </w:r>
    </w:p>
    <w:p w14:paraId="6FE09C29" w14:textId="77777777" w:rsidR="006741D4" w:rsidRPr="00A94043" w:rsidRDefault="006741D4" w:rsidP="006741D4">
      <w:pPr>
        <w:spacing w:after="160" w:line="259" w:lineRule="auto"/>
        <w:rPr>
          <w:rFonts w:ascii="Arial" w:hAnsi="Arial" w:cs="Arial"/>
          <w:b/>
          <w:bCs/>
          <w:sz w:val="36"/>
          <w:szCs w:val="36"/>
        </w:rPr>
      </w:pPr>
    </w:p>
    <w:p w14:paraId="3D94A3C6" w14:textId="3A342744" w:rsidR="00D74869" w:rsidRDefault="006741D4" w:rsidP="00D74869">
      <w:pPr>
        <w:spacing w:after="160" w:line="259" w:lineRule="auto"/>
        <w:jc w:val="center"/>
        <w:rPr>
          <w:rFonts w:ascii="Arial" w:hAnsi="Arial" w:cs="Arial"/>
          <w:b/>
          <w:bCs/>
          <w:sz w:val="36"/>
          <w:szCs w:val="36"/>
        </w:rPr>
      </w:pPr>
      <w:r w:rsidRPr="006741D4">
        <w:rPr>
          <w:rFonts w:ascii="Arial" w:hAnsi="Arial" w:cs="Arial"/>
          <w:b/>
          <w:bCs/>
          <w:sz w:val="36"/>
          <w:szCs w:val="36"/>
        </w:rPr>
        <w:t>S</w:t>
      </w:r>
      <w:r w:rsidR="00D74869" w:rsidRPr="006741D4">
        <w:rPr>
          <w:rFonts w:ascii="Arial" w:hAnsi="Arial" w:cs="Arial"/>
          <w:b/>
          <w:bCs/>
          <w:sz w:val="36"/>
          <w:szCs w:val="36"/>
        </w:rPr>
        <w:t>tudent Name:</w:t>
      </w:r>
      <w:r w:rsidRPr="006741D4">
        <w:rPr>
          <w:rFonts w:ascii="Arial" w:hAnsi="Arial" w:cs="Arial"/>
          <w:b/>
          <w:bCs/>
          <w:sz w:val="36"/>
          <w:szCs w:val="36"/>
        </w:rPr>
        <w:t xml:space="preserve"> EDDYSON FERNANDES</w:t>
      </w:r>
      <w:r>
        <w:rPr>
          <w:rFonts w:ascii="Arial" w:hAnsi="Arial" w:cs="Arial"/>
          <w:b/>
          <w:bCs/>
          <w:sz w:val="36"/>
          <w:szCs w:val="36"/>
        </w:rPr>
        <w:t xml:space="preserve"> </w:t>
      </w:r>
    </w:p>
    <w:p w14:paraId="27D168AA" w14:textId="77777777" w:rsidR="006741D4" w:rsidRPr="006741D4" w:rsidRDefault="006741D4" w:rsidP="00D74869">
      <w:pPr>
        <w:spacing w:after="160" w:line="259" w:lineRule="auto"/>
        <w:jc w:val="center"/>
        <w:rPr>
          <w:rFonts w:ascii="Arial" w:hAnsi="Arial" w:cs="Arial"/>
          <w:b/>
          <w:bCs/>
          <w:sz w:val="36"/>
          <w:szCs w:val="36"/>
        </w:rPr>
      </w:pPr>
    </w:p>
    <w:p w14:paraId="199779A0" w14:textId="736C1BEF" w:rsidR="002F13EA" w:rsidRPr="006741D4" w:rsidRDefault="00D74869" w:rsidP="00D74869">
      <w:pPr>
        <w:spacing w:after="160" w:line="259" w:lineRule="auto"/>
        <w:jc w:val="center"/>
        <w:rPr>
          <w:rFonts w:ascii="Arial" w:hAnsi="Arial" w:cs="Arial"/>
          <w:b/>
          <w:bCs/>
          <w:sz w:val="36"/>
          <w:szCs w:val="36"/>
        </w:rPr>
      </w:pPr>
      <w:r w:rsidRPr="006741D4">
        <w:rPr>
          <w:rFonts w:ascii="Arial" w:hAnsi="Arial" w:cs="Arial"/>
          <w:b/>
          <w:bCs/>
          <w:sz w:val="36"/>
          <w:szCs w:val="36"/>
        </w:rPr>
        <w:t xml:space="preserve">Student </w:t>
      </w:r>
      <w:proofErr w:type="gramStart"/>
      <w:r w:rsidRPr="006741D4">
        <w:rPr>
          <w:rFonts w:ascii="Arial" w:hAnsi="Arial" w:cs="Arial"/>
          <w:b/>
          <w:bCs/>
          <w:sz w:val="36"/>
          <w:szCs w:val="36"/>
        </w:rPr>
        <w:t>ID</w:t>
      </w:r>
      <w:r w:rsidR="006741D4" w:rsidRPr="006741D4">
        <w:rPr>
          <w:rFonts w:ascii="Arial" w:hAnsi="Arial" w:cs="Arial"/>
          <w:b/>
          <w:bCs/>
          <w:sz w:val="36"/>
          <w:szCs w:val="36"/>
        </w:rPr>
        <w:t xml:space="preserve"> </w:t>
      </w:r>
      <w:r w:rsidRPr="006741D4">
        <w:rPr>
          <w:rFonts w:ascii="Arial" w:hAnsi="Arial" w:cs="Arial"/>
          <w:b/>
          <w:bCs/>
          <w:sz w:val="36"/>
          <w:szCs w:val="36"/>
        </w:rPr>
        <w:t>:</w:t>
      </w:r>
      <w:proofErr w:type="gramEnd"/>
      <w:r w:rsidR="006741D4" w:rsidRPr="006741D4">
        <w:rPr>
          <w:rFonts w:ascii="Arial" w:hAnsi="Arial" w:cs="Arial"/>
          <w:b/>
          <w:bCs/>
          <w:sz w:val="36"/>
          <w:szCs w:val="36"/>
        </w:rPr>
        <w:t xml:space="preserve"> 2245647</w:t>
      </w:r>
    </w:p>
    <w:p w14:paraId="36182F87" w14:textId="77777777" w:rsidR="002F13EA" w:rsidRDefault="002F13EA" w:rsidP="00D74869">
      <w:pPr>
        <w:spacing w:after="160" w:line="259" w:lineRule="auto"/>
        <w:jc w:val="center"/>
        <w:rPr>
          <w:rFonts w:ascii="Arial" w:hAnsi="Arial" w:cs="Arial"/>
          <w:color w:val="auto"/>
          <w:lang w:val="en-IN"/>
        </w:rPr>
      </w:pPr>
    </w:p>
    <w:p w14:paraId="415417DF" w14:textId="77777777" w:rsidR="002F13EA" w:rsidRDefault="002F13EA">
      <w:pPr>
        <w:spacing w:after="160" w:line="259" w:lineRule="auto"/>
        <w:jc w:val="left"/>
        <w:rPr>
          <w:rFonts w:ascii="Arial" w:hAnsi="Arial" w:cs="Arial"/>
          <w:color w:val="auto"/>
          <w:lang w:val="en-IN"/>
        </w:rPr>
      </w:pPr>
      <w:r>
        <w:rPr>
          <w:rFonts w:ascii="Arial" w:hAnsi="Arial" w:cs="Arial"/>
          <w:color w:val="auto"/>
          <w:lang w:val="en-IN"/>
        </w:rPr>
        <w:br w:type="page"/>
      </w:r>
    </w:p>
    <w:p w14:paraId="3D76AF15" w14:textId="77777777" w:rsidR="002F13EA" w:rsidRDefault="002F13EA" w:rsidP="002F13EA">
      <w:pPr>
        <w:spacing w:after="160" w:line="259" w:lineRule="auto"/>
        <w:rPr>
          <w:rFonts w:ascii="Arial" w:hAnsi="Arial" w:cs="Arial"/>
          <w:b/>
          <w:bCs/>
          <w:color w:val="auto"/>
          <w:lang w:val="en-IN"/>
        </w:rPr>
      </w:pPr>
      <w:r>
        <w:rPr>
          <w:rFonts w:ascii="Arial" w:hAnsi="Arial" w:cs="Arial"/>
          <w:b/>
          <w:bCs/>
          <w:color w:val="auto"/>
          <w:lang w:val="en-IN"/>
        </w:rPr>
        <w:lastRenderedPageBreak/>
        <w:t>Acknowledgement</w:t>
      </w:r>
    </w:p>
    <w:p w14:paraId="0A5BB32E" w14:textId="1E7E4D67" w:rsidR="00B65DB5" w:rsidRPr="002F13EA" w:rsidRDefault="002F13EA" w:rsidP="002F13EA">
      <w:pPr>
        <w:spacing w:after="160" w:line="259" w:lineRule="auto"/>
        <w:rPr>
          <w:rFonts w:ascii="Arial" w:hAnsi="Arial" w:cs="Arial"/>
          <w:color w:val="auto"/>
          <w:lang w:val="en-IN"/>
        </w:rPr>
      </w:pPr>
      <w:r w:rsidRPr="002F13EA">
        <w:rPr>
          <w:rFonts w:ascii="Arial" w:hAnsi="Arial" w:cs="Arial"/>
          <w:color w:val="auto"/>
          <w:lang w:val="en-IN"/>
        </w:rPr>
        <w:t>I confirm that I have not used any AI tools in the research and creation of this</w:t>
      </w:r>
      <w:r>
        <w:rPr>
          <w:rFonts w:ascii="Arial" w:hAnsi="Arial" w:cs="Arial"/>
          <w:color w:val="auto"/>
          <w:lang w:val="en-IN"/>
        </w:rPr>
        <w:t xml:space="preserve"> </w:t>
      </w:r>
      <w:r w:rsidRPr="002F13EA">
        <w:rPr>
          <w:rFonts w:ascii="Arial" w:hAnsi="Arial" w:cs="Arial"/>
          <w:color w:val="auto"/>
          <w:lang w:val="en-IN"/>
        </w:rPr>
        <w:t>assignment. I confirm that I have not presented any AI generated materials as my own</w:t>
      </w:r>
      <w:r>
        <w:rPr>
          <w:rFonts w:ascii="Arial" w:hAnsi="Arial" w:cs="Arial"/>
          <w:color w:val="auto"/>
          <w:lang w:val="en-IN"/>
        </w:rPr>
        <w:t xml:space="preserve"> </w:t>
      </w:r>
      <w:r w:rsidRPr="002F13EA">
        <w:rPr>
          <w:rFonts w:ascii="Arial" w:hAnsi="Arial" w:cs="Arial"/>
          <w:color w:val="auto"/>
          <w:lang w:val="en-IN"/>
        </w:rPr>
        <w:t>work. I confirm I have copies of my drafts, notes, and other resources I used, which I</w:t>
      </w:r>
      <w:r>
        <w:rPr>
          <w:rFonts w:ascii="Arial" w:hAnsi="Arial" w:cs="Arial"/>
          <w:color w:val="auto"/>
          <w:lang w:val="en-IN"/>
        </w:rPr>
        <w:t xml:space="preserve"> </w:t>
      </w:r>
      <w:r w:rsidRPr="002F13EA">
        <w:rPr>
          <w:rFonts w:ascii="Arial" w:hAnsi="Arial" w:cs="Arial"/>
          <w:color w:val="auto"/>
          <w:lang w:val="en-IN"/>
        </w:rPr>
        <w:t>may be asked to provide in evidence.</w:t>
      </w:r>
      <w:r w:rsidR="00B65DB5" w:rsidRPr="00A94043">
        <w:rPr>
          <w:rFonts w:ascii="Arial" w:hAnsi="Arial" w:cs="Arial"/>
          <w:color w:val="auto"/>
          <w:lang w:val="en-IN"/>
        </w:rPr>
        <w:br w:type="page"/>
      </w:r>
    </w:p>
    <w:sdt>
      <w:sdtPr>
        <w:rPr>
          <w:rFonts w:ascii="Arial" w:eastAsiaTheme="minorHAnsi" w:hAnsi="Arial" w:cs="Arial"/>
          <w:color w:val="000000" w:themeColor="text1"/>
          <w:kern w:val="2"/>
          <w:sz w:val="24"/>
          <w:szCs w:val="22"/>
          <w:lang w:val="en-GB"/>
        </w:rPr>
        <w:id w:val="2084181035"/>
        <w:docPartObj>
          <w:docPartGallery w:val="Table of Contents"/>
          <w:docPartUnique/>
        </w:docPartObj>
      </w:sdtPr>
      <w:sdtEndPr>
        <w:rPr>
          <w:b/>
          <w:bCs/>
          <w:noProof/>
        </w:rPr>
      </w:sdtEndPr>
      <w:sdtContent>
        <w:p w14:paraId="7AF5B3CA" w14:textId="77777777" w:rsidR="00B65DB5" w:rsidRPr="00A94043" w:rsidRDefault="00B65DB5" w:rsidP="00EC7877">
          <w:pPr>
            <w:pStyle w:val="TOCHeading"/>
            <w:jc w:val="center"/>
            <w:rPr>
              <w:rFonts w:ascii="Arial" w:hAnsi="Arial" w:cs="Arial"/>
              <w:b/>
              <w:bCs/>
              <w:color w:val="auto"/>
              <w:sz w:val="28"/>
              <w:szCs w:val="28"/>
            </w:rPr>
          </w:pPr>
          <w:r w:rsidRPr="00A94043">
            <w:rPr>
              <w:rFonts w:ascii="Arial" w:hAnsi="Arial" w:cs="Arial"/>
              <w:b/>
              <w:bCs/>
              <w:color w:val="auto"/>
              <w:sz w:val="28"/>
              <w:szCs w:val="28"/>
            </w:rPr>
            <w:t>Table of Contents</w:t>
          </w:r>
        </w:p>
        <w:p w14:paraId="3EFF428C" w14:textId="030ECFAE" w:rsidR="00B65DB5" w:rsidRPr="00A94043" w:rsidRDefault="00616168" w:rsidP="003C2053">
          <w:pPr>
            <w:pStyle w:val="TOC1"/>
            <w:tabs>
              <w:tab w:val="right" w:leader="dot" w:pos="9016"/>
            </w:tabs>
            <w:spacing w:line="240" w:lineRule="auto"/>
            <w:rPr>
              <w:rFonts w:ascii="Arial" w:hAnsi="Arial" w:cs="Arial"/>
              <w:noProof/>
            </w:rPr>
          </w:pPr>
          <w:r w:rsidRPr="00A94043">
            <w:rPr>
              <w:rFonts w:ascii="Arial" w:hAnsi="Arial" w:cs="Arial"/>
            </w:rPr>
            <w:fldChar w:fldCharType="begin"/>
          </w:r>
          <w:r w:rsidR="00B65DB5" w:rsidRPr="00A94043">
            <w:rPr>
              <w:rFonts w:ascii="Arial" w:hAnsi="Arial" w:cs="Arial"/>
            </w:rPr>
            <w:instrText xml:space="preserve"> TOC \o "1-3" \h \z \u </w:instrText>
          </w:r>
          <w:r w:rsidRPr="00A94043">
            <w:rPr>
              <w:rFonts w:ascii="Arial" w:hAnsi="Arial" w:cs="Arial"/>
            </w:rPr>
            <w:fldChar w:fldCharType="separate"/>
          </w:r>
          <w:hyperlink w:anchor="_Toc179737331" w:history="1">
            <w:r w:rsidR="00B65DB5" w:rsidRPr="00A94043">
              <w:rPr>
                <w:rStyle w:val="Hyperlink"/>
                <w:rFonts w:ascii="Arial" w:hAnsi="Arial" w:cs="Arial"/>
                <w:noProof/>
                <w:lang w:val="en-IN"/>
              </w:rPr>
              <w:t>1. Introduction</w:t>
            </w:r>
            <w:r w:rsidR="00B65DB5" w:rsidRPr="00A94043">
              <w:rPr>
                <w:rFonts w:ascii="Arial" w:hAnsi="Arial" w:cs="Arial"/>
                <w:noProof/>
                <w:webHidden/>
              </w:rPr>
              <w:tab/>
            </w:r>
            <w:r w:rsidRPr="00A94043">
              <w:rPr>
                <w:rFonts w:ascii="Arial" w:hAnsi="Arial" w:cs="Arial"/>
                <w:noProof/>
                <w:webHidden/>
              </w:rPr>
              <w:fldChar w:fldCharType="begin"/>
            </w:r>
            <w:r w:rsidR="00B65DB5" w:rsidRPr="00A94043">
              <w:rPr>
                <w:rFonts w:ascii="Arial" w:hAnsi="Arial" w:cs="Arial"/>
                <w:noProof/>
                <w:webHidden/>
              </w:rPr>
              <w:instrText xml:space="preserve"> PAGEREF _Toc179737331 \h </w:instrText>
            </w:r>
            <w:r w:rsidRPr="00A94043">
              <w:rPr>
                <w:rFonts w:ascii="Arial" w:hAnsi="Arial" w:cs="Arial"/>
                <w:noProof/>
                <w:webHidden/>
              </w:rPr>
            </w:r>
            <w:r w:rsidRPr="00A94043">
              <w:rPr>
                <w:rFonts w:ascii="Arial" w:hAnsi="Arial" w:cs="Arial"/>
                <w:noProof/>
                <w:webHidden/>
              </w:rPr>
              <w:fldChar w:fldCharType="separate"/>
            </w:r>
            <w:r w:rsidR="00470BA8">
              <w:rPr>
                <w:rFonts w:ascii="Arial" w:hAnsi="Arial" w:cs="Arial"/>
                <w:noProof/>
                <w:webHidden/>
              </w:rPr>
              <w:t>4</w:t>
            </w:r>
            <w:r w:rsidRPr="00A94043">
              <w:rPr>
                <w:rFonts w:ascii="Arial" w:hAnsi="Arial" w:cs="Arial"/>
                <w:noProof/>
                <w:webHidden/>
              </w:rPr>
              <w:fldChar w:fldCharType="end"/>
            </w:r>
          </w:hyperlink>
        </w:p>
        <w:p w14:paraId="61A8B991" w14:textId="01DAD22F" w:rsidR="00B65DB5" w:rsidRPr="00A94043" w:rsidRDefault="00B65DB5" w:rsidP="003C2053">
          <w:pPr>
            <w:pStyle w:val="TOC1"/>
            <w:tabs>
              <w:tab w:val="right" w:leader="dot" w:pos="9016"/>
            </w:tabs>
            <w:spacing w:line="240" w:lineRule="auto"/>
            <w:rPr>
              <w:rFonts w:ascii="Arial" w:hAnsi="Arial" w:cs="Arial"/>
              <w:noProof/>
            </w:rPr>
          </w:pPr>
          <w:hyperlink w:anchor="_Toc179737332" w:history="1">
            <w:r w:rsidRPr="00A94043">
              <w:rPr>
                <w:rStyle w:val="Hyperlink"/>
                <w:rFonts w:ascii="Arial" w:hAnsi="Arial" w:cs="Arial"/>
                <w:noProof/>
                <w:lang w:val="en-IN"/>
              </w:rPr>
              <w:t xml:space="preserve">2. </w:t>
            </w:r>
            <w:r w:rsidRPr="00A94043">
              <w:rPr>
                <w:rStyle w:val="Hyperlink"/>
                <w:rFonts w:ascii="Arial" w:hAnsi="Arial" w:cs="Arial"/>
                <w:noProof/>
              </w:rPr>
              <w:t>Total Revenue Analysis</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_Toc179737332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4</w:t>
            </w:r>
            <w:r w:rsidR="00616168" w:rsidRPr="00A94043">
              <w:rPr>
                <w:rFonts w:ascii="Arial" w:hAnsi="Arial" w:cs="Arial"/>
                <w:noProof/>
                <w:webHidden/>
              </w:rPr>
              <w:fldChar w:fldCharType="end"/>
            </w:r>
          </w:hyperlink>
        </w:p>
        <w:p w14:paraId="20E3DF2C" w14:textId="0D249461" w:rsidR="00B65DB5" w:rsidRPr="00A94043" w:rsidRDefault="00B65DB5" w:rsidP="003C2053">
          <w:pPr>
            <w:pStyle w:val="TOC2"/>
            <w:tabs>
              <w:tab w:val="right" w:leader="dot" w:pos="9016"/>
            </w:tabs>
            <w:spacing w:line="240" w:lineRule="auto"/>
            <w:rPr>
              <w:rFonts w:ascii="Arial" w:hAnsi="Arial" w:cs="Arial"/>
              <w:noProof/>
            </w:rPr>
          </w:pPr>
          <w:hyperlink w:anchor="_Toc179737333" w:history="1">
            <w:r w:rsidRPr="00A94043">
              <w:rPr>
                <w:rStyle w:val="Hyperlink"/>
                <w:rFonts w:ascii="Arial" w:hAnsi="Arial" w:cs="Arial"/>
                <w:noProof/>
              </w:rPr>
              <w:t>2.1. Comparison of Key Revenue Sources</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_Toc179737333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4</w:t>
            </w:r>
            <w:r w:rsidR="00616168" w:rsidRPr="00A94043">
              <w:rPr>
                <w:rFonts w:ascii="Arial" w:hAnsi="Arial" w:cs="Arial"/>
                <w:noProof/>
                <w:webHidden/>
              </w:rPr>
              <w:fldChar w:fldCharType="end"/>
            </w:r>
          </w:hyperlink>
        </w:p>
        <w:p w14:paraId="60F55940" w14:textId="3C814EB5" w:rsidR="00B65DB5" w:rsidRPr="00A94043" w:rsidRDefault="00B65DB5" w:rsidP="003C2053">
          <w:pPr>
            <w:pStyle w:val="TOC2"/>
            <w:tabs>
              <w:tab w:val="right" w:leader="dot" w:pos="9016"/>
            </w:tabs>
            <w:spacing w:line="240" w:lineRule="auto"/>
            <w:rPr>
              <w:rFonts w:ascii="Arial" w:hAnsi="Arial" w:cs="Arial"/>
              <w:noProof/>
            </w:rPr>
          </w:pPr>
          <w:hyperlink w:anchor="_Toc179737334" w:history="1">
            <w:r w:rsidRPr="00A94043">
              <w:rPr>
                <w:rStyle w:val="Hyperlink"/>
                <w:rFonts w:ascii="Arial" w:hAnsi="Arial" w:cs="Arial"/>
                <w:noProof/>
              </w:rPr>
              <w:t>2.2. Revenue Trends</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_Toc179737334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4</w:t>
            </w:r>
            <w:r w:rsidR="00616168" w:rsidRPr="00A94043">
              <w:rPr>
                <w:rFonts w:ascii="Arial" w:hAnsi="Arial" w:cs="Arial"/>
                <w:noProof/>
                <w:webHidden/>
              </w:rPr>
              <w:fldChar w:fldCharType="end"/>
            </w:r>
          </w:hyperlink>
        </w:p>
        <w:p w14:paraId="3F6DC3EB" w14:textId="103A1D39" w:rsidR="00B65DB5" w:rsidRPr="00A94043" w:rsidRDefault="00B65DB5" w:rsidP="003C2053">
          <w:pPr>
            <w:pStyle w:val="TOC2"/>
            <w:tabs>
              <w:tab w:val="right" w:leader="dot" w:pos="9016"/>
            </w:tabs>
            <w:spacing w:line="240" w:lineRule="auto"/>
            <w:rPr>
              <w:rFonts w:ascii="Arial" w:hAnsi="Arial" w:cs="Arial"/>
              <w:noProof/>
            </w:rPr>
          </w:pPr>
          <w:hyperlink w:anchor="_Toc179737335" w:history="1">
            <w:r w:rsidRPr="00A94043">
              <w:rPr>
                <w:rStyle w:val="Hyperlink"/>
                <w:rFonts w:ascii="Arial" w:hAnsi="Arial" w:cs="Arial"/>
                <w:noProof/>
              </w:rPr>
              <w:t>2.3. Factors Contributing to Growth or Decline in Revenue</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_Toc179737335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4</w:t>
            </w:r>
            <w:r w:rsidR="00616168" w:rsidRPr="00A94043">
              <w:rPr>
                <w:rFonts w:ascii="Arial" w:hAnsi="Arial" w:cs="Arial"/>
                <w:noProof/>
                <w:webHidden/>
              </w:rPr>
              <w:fldChar w:fldCharType="end"/>
            </w:r>
          </w:hyperlink>
        </w:p>
        <w:p w14:paraId="7101D5C6" w14:textId="633C8E65" w:rsidR="00B65DB5" w:rsidRPr="00A94043" w:rsidRDefault="00B65DB5" w:rsidP="003C2053">
          <w:pPr>
            <w:pStyle w:val="TOC2"/>
            <w:tabs>
              <w:tab w:val="right" w:leader="dot" w:pos="9016"/>
            </w:tabs>
            <w:spacing w:line="240" w:lineRule="auto"/>
            <w:rPr>
              <w:rFonts w:ascii="Arial" w:hAnsi="Arial" w:cs="Arial"/>
              <w:noProof/>
            </w:rPr>
          </w:pPr>
          <w:hyperlink w:anchor="_Toc179737336" w:history="1">
            <w:r w:rsidRPr="00A94043">
              <w:rPr>
                <w:rStyle w:val="Hyperlink"/>
                <w:rFonts w:ascii="Arial" w:hAnsi="Arial" w:cs="Arial"/>
                <w:noProof/>
              </w:rPr>
              <w:t>2.4. Major Costs Impact to Financial Performance</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_Toc179737336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5</w:t>
            </w:r>
            <w:r w:rsidR="00616168" w:rsidRPr="00A94043">
              <w:rPr>
                <w:rFonts w:ascii="Arial" w:hAnsi="Arial" w:cs="Arial"/>
                <w:noProof/>
                <w:webHidden/>
              </w:rPr>
              <w:fldChar w:fldCharType="end"/>
            </w:r>
          </w:hyperlink>
        </w:p>
        <w:p w14:paraId="6E73111A" w14:textId="32733F43" w:rsidR="00B65DB5" w:rsidRPr="00A94043" w:rsidRDefault="00B65DB5" w:rsidP="003C2053">
          <w:pPr>
            <w:pStyle w:val="TOC1"/>
            <w:tabs>
              <w:tab w:val="right" w:leader="dot" w:pos="9016"/>
            </w:tabs>
            <w:spacing w:line="240" w:lineRule="auto"/>
            <w:rPr>
              <w:rFonts w:ascii="Arial" w:hAnsi="Arial" w:cs="Arial"/>
              <w:noProof/>
            </w:rPr>
          </w:pPr>
          <w:hyperlink w:anchor="_Toc179737337" w:history="1">
            <w:r w:rsidRPr="00A94043">
              <w:rPr>
                <w:rStyle w:val="Hyperlink"/>
                <w:rFonts w:ascii="Arial" w:hAnsi="Arial" w:cs="Arial"/>
                <w:noProof/>
              </w:rPr>
              <w:t xml:space="preserve">3. </w:t>
            </w:r>
            <w:r w:rsidRPr="00A94043">
              <w:rPr>
                <w:rStyle w:val="Hyperlink"/>
                <w:rFonts w:ascii="Arial" w:hAnsi="Arial" w:cs="Arial"/>
                <w:noProof/>
                <w:lang w:val="en-IN"/>
              </w:rPr>
              <w:t>Market Position</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_Toc179737337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5</w:t>
            </w:r>
            <w:r w:rsidR="00616168" w:rsidRPr="00A94043">
              <w:rPr>
                <w:rFonts w:ascii="Arial" w:hAnsi="Arial" w:cs="Arial"/>
                <w:noProof/>
                <w:webHidden/>
              </w:rPr>
              <w:fldChar w:fldCharType="end"/>
            </w:r>
          </w:hyperlink>
        </w:p>
        <w:p w14:paraId="4F63FC2B" w14:textId="092B192F" w:rsidR="00B65DB5" w:rsidRPr="00A94043" w:rsidRDefault="00B65DB5" w:rsidP="003C2053">
          <w:pPr>
            <w:pStyle w:val="TOC2"/>
            <w:tabs>
              <w:tab w:val="right" w:leader="dot" w:pos="9016"/>
            </w:tabs>
            <w:spacing w:line="240" w:lineRule="auto"/>
            <w:rPr>
              <w:rFonts w:ascii="Arial" w:hAnsi="Arial" w:cs="Arial"/>
              <w:noProof/>
            </w:rPr>
          </w:pPr>
          <w:hyperlink w:anchor="_Toc179737338" w:history="1">
            <w:r w:rsidRPr="00A94043">
              <w:rPr>
                <w:rStyle w:val="Hyperlink"/>
                <w:rFonts w:ascii="Arial" w:hAnsi="Arial" w:cs="Arial"/>
                <w:noProof/>
                <w:lang w:val="en-IN"/>
              </w:rPr>
              <w:t>3.1. Market Share and Competitive Landscape</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_Toc179737338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5</w:t>
            </w:r>
            <w:r w:rsidR="00616168" w:rsidRPr="00A94043">
              <w:rPr>
                <w:rFonts w:ascii="Arial" w:hAnsi="Arial" w:cs="Arial"/>
                <w:noProof/>
                <w:webHidden/>
              </w:rPr>
              <w:fldChar w:fldCharType="end"/>
            </w:r>
          </w:hyperlink>
        </w:p>
        <w:p w14:paraId="49CDE2D9" w14:textId="09636A31" w:rsidR="00B65DB5" w:rsidRPr="00A94043" w:rsidRDefault="00B65DB5" w:rsidP="003C2053">
          <w:pPr>
            <w:pStyle w:val="TOC2"/>
            <w:tabs>
              <w:tab w:val="right" w:leader="dot" w:pos="9016"/>
            </w:tabs>
            <w:spacing w:line="240" w:lineRule="auto"/>
            <w:rPr>
              <w:rFonts w:ascii="Arial" w:hAnsi="Arial" w:cs="Arial"/>
              <w:noProof/>
            </w:rPr>
          </w:pPr>
          <w:hyperlink w:anchor="_Toc179737339" w:history="1">
            <w:r w:rsidRPr="00A94043">
              <w:rPr>
                <w:rStyle w:val="Hyperlink"/>
                <w:rFonts w:ascii="Arial" w:hAnsi="Arial" w:cs="Arial"/>
                <w:noProof/>
                <w:lang w:val="en-IN"/>
              </w:rPr>
              <w:t>3.2. Customer Demographics and Brand Positioning</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_Toc179737339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5</w:t>
            </w:r>
            <w:r w:rsidR="00616168" w:rsidRPr="00A94043">
              <w:rPr>
                <w:rFonts w:ascii="Arial" w:hAnsi="Arial" w:cs="Arial"/>
                <w:noProof/>
                <w:webHidden/>
              </w:rPr>
              <w:fldChar w:fldCharType="end"/>
            </w:r>
          </w:hyperlink>
        </w:p>
        <w:p w14:paraId="7A8487E1" w14:textId="48540BCE" w:rsidR="00B65DB5" w:rsidRPr="00A94043" w:rsidRDefault="00B65DB5" w:rsidP="003C2053">
          <w:pPr>
            <w:pStyle w:val="TOC2"/>
            <w:tabs>
              <w:tab w:val="right" w:leader="dot" w:pos="9016"/>
            </w:tabs>
            <w:spacing w:line="240" w:lineRule="auto"/>
            <w:rPr>
              <w:rFonts w:ascii="Arial" w:hAnsi="Arial" w:cs="Arial"/>
              <w:noProof/>
            </w:rPr>
          </w:pPr>
          <w:hyperlink w:anchor="_Toc179737340" w:history="1">
            <w:r w:rsidRPr="00A94043">
              <w:rPr>
                <w:rStyle w:val="Hyperlink"/>
                <w:rFonts w:ascii="Arial" w:hAnsi="Arial" w:cs="Arial"/>
                <w:noProof/>
                <w:lang w:val="en-IN"/>
              </w:rPr>
              <w:t>3.3. Brand Perception: Luxury vs. Budget</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_Toc179737340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6</w:t>
            </w:r>
            <w:r w:rsidR="00616168" w:rsidRPr="00A94043">
              <w:rPr>
                <w:rFonts w:ascii="Arial" w:hAnsi="Arial" w:cs="Arial"/>
                <w:noProof/>
                <w:webHidden/>
              </w:rPr>
              <w:fldChar w:fldCharType="end"/>
            </w:r>
          </w:hyperlink>
        </w:p>
        <w:p w14:paraId="495DB5E7" w14:textId="03996C55" w:rsidR="00B65DB5" w:rsidRPr="00A94043" w:rsidRDefault="00B65DB5" w:rsidP="003C2053">
          <w:pPr>
            <w:pStyle w:val="TOC2"/>
            <w:tabs>
              <w:tab w:val="right" w:leader="dot" w:pos="9016"/>
            </w:tabs>
            <w:spacing w:line="240" w:lineRule="auto"/>
            <w:rPr>
              <w:rFonts w:ascii="Arial" w:hAnsi="Arial" w:cs="Arial"/>
              <w:noProof/>
            </w:rPr>
          </w:pPr>
          <w:hyperlink w:anchor="_Toc179737341" w:history="1">
            <w:r w:rsidRPr="00A94043">
              <w:rPr>
                <w:rStyle w:val="Hyperlink"/>
                <w:rFonts w:ascii="Arial" w:hAnsi="Arial" w:cs="Arial"/>
                <w:noProof/>
                <w:lang w:val="en-IN"/>
              </w:rPr>
              <w:t>3.4. Comparative Positioning</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_Toc179737341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6</w:t>
            </w:r>
            <w:r w:rsidR="00616168" w:rsidRPr="00A94043">
              <w:rPr>
                <w:rFonts w:ascii="Arial" w:hAnsi="Arial" w:cs="Arial"/>
                <w:noProof/>
                <w:webHidden/>
              </w:rPr>
              <w:fldChar w:fldCharType="end"/>
            </w:r>
          </w:hyperlink>
        </w:p>
        <w:p w14:paraId="2B183FCD" w14:textId="6657EEA9" w:rsidR="00B65DB5" w:rsidRPr="00A94043" w:rsidRDefault="00B65DB5" w:rsidP="003C2053">
          <w:pPr>
            <w:pStyle w:val="TOC1"/>
            <w:tabs>
              <w:tab w:val="right" w:leader="dot" w:pos="9016"/>
            </w:tabs>
            <w:spacing w:line="240" w:lineRule="auto"/>
            <w:rPr>
              <w:rFonts w:ascii="Arial" w:hAnsi="Arial" w:cs="Arial"/>
              <w:noProof/>
            </w:rPr>
          </w:pPr>
          <w:hyperlink w:anchor="_Toc179737342" w:history="1">
            <w:r w:rsidRPr="00A94043">
              <w:rPr>
                <w:rStyle w:val="Hyperlink"/>
                <w:rFonts w:ascii="Arial" w:hAnsi="Arial" w:cs="Arial"/>
                <w:noProof/>
                <w:lang w:val="en-IN"/>
              </w:rPr>
              <w:t>4. Growth Potential</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_Toc179737342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6</w:t>
            </w:r>
            <w:r w:rsidR="00616168" w:rsidRPr="00A94043">
              <w:rPr>
                <w:rFonts w:ascii="Arial" w:hAnsi="Arial" w:cs="Arial"/>
                <w:noProof/>
                <w:webHidden/>
              </w:rPr>
              <w:fldChar w:fldCharType="end"/>
            </w:r>
          </w:hyperlink>
        </w:p>
        <w:p w14:paraId="5C546FFE" w14:textId="7BEEB49E" w:rsidR="00B65DB5" w:rsidRPr="00A94043" w:rsidRDefault="00B65DB5" w:rsidP="003C2053">
          <w:pPr>
            <w:pStyle w:val="TOC2"/>
            <w:tabs>
              <w:tab w:val="right" w:leader="dot" w:pos="9016"/>
            </w:tabs>
            <w:spacing w:line="240" w:lineRule="auto"/>
            <w:rPr>
              <w:rFonts w:ascii="Arial" w:hAnsi="Arial" w:cs="Arial"/>
              <w:noProof/>
            </w:rPr>
          </w:pPr>
          <w:hyperlink w:anchor="_Toc179737343" w:history="1">
            <w:r w:rsidRPr="00A94043">
              <w:rPr>
                <w:rStyle w:val="Hyperlink"/>
                <w:rFonts w:ascii="Arial" w:hAnsi="Arial" w:cs="Arial"/>
                <w:noProof/>
                <w:lang w:val="en-IN"/>
              </w:rPr>
              <w:t>4.1. Expansion Strategies</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_Toc179737343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6</w:t>
            </w:r>
            <w:r w:rsidR="00616168" w:rsidRPr="00A94043">
              <w:rPr>
                <w:rFonts w:ascii="Arial" w:hAnsi="Arial" w:cs="Arial"/>
                <w:noProof/>
                <w:webHidden/>
              </w:rPr>
              <w:fldChar w:fldCharType="end"/>
            </w:r>
          </w:hyperlink>
        </w:p>
        <w:p w14:paraId="2E5938EB" w14:textId="3F6587D4" w:rsidR="00B65DB5" w:rsidRPr="00A94043" w:rsidRDefault="00B65DB5" w:rsidP="003C2053">
          <w:pPr>
            <w:pStyle w:val="TOC2"/>
            <w:tabs>
              <w:tab w:val="right" w:leader="dot" w:pos="9016"/>
            </w:tabs>
            <w:spacing w:line="240" w:lineRule="auto"/>
            <w:rPr>
              <w:rFonts w:ascii="Arial" w:hAnsi="Arial" w:cs="Arial"/>
              <w:noProof/>
            </w:rPr>
          </w:pPr>
          <w:hyperlink w:anchor="_Toc179737344" w:history="1">
            <w:r w:rsidRPr="00A94043">
              <w:rPr>
                <w:rStyle w:val="Hyperlink"/>
                <w:rFonts w:ascii="Arial" w:hAnsi="Arial" w:cs="Arial"/>
                <w:noProof/>
              </w:rPr>
              <w:t>4.2. Opportunities in Current and Emerging Markets</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_Toc179737344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6</w:t>
            </w:r>
            <w:r w:rsidR="00616168" w:rsidRPr="00A94043">
              <w:rPr>
                <w:rFonts w:ascii="Arial" w:hAnsi="Arial" w:cs="Arial"/>
                <w:noProof/>
                <w:webHidden/>
              </w:rPr>
              <w:fldChar w:fldCharType="end"/>
            </w:r>
          </w:hyperlink>
        </w:p>
        <w:p w14:paraId="2FE95A73" w14:textId="0F109E89" w:rsidR="00B65DB5" w:rsidRPr="00A94043" w:rsidRDefault="00B65DB5" w:rsidP="003C2053">
          <w:pPr>
            <w:pStyle w:val="TOC2"/>
            <w:tabs>
              <w:tab w:val="right" w:leader="dot" w:pos="9016"/>
            </w:tabs>
            <w:spacing w:line="240" w:lineRule="auto"/>
            <w:rPr>
              <w:rFonts w:ascii="Arial" w:hAnsi="Arial" w:cs="Arial"/>
              <w:noProof/>
            </w:rPr>
          </w:pPr>
          <w:hyperlink w:anchor="_Toc179737345" w:history="1">
            <w:r w:rsidRPr="00A94043">
              <w:rPr>
                <w:rStyle w:val="Hyperlink"/>
                <w:rFonts w:ascii="Arial" w:hAnsi="Arial" w:cs="Arial"/>
                <w:noProof/>
                <w:lang w:val="en-IN"/>
              </w:rPr>
              <w:t>4.3. Growth Barriers</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_Toc179737345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7</w:t>
            </w:r>
            <w:r w:rsidR="00616168" w:rsidRPr="00A94043">
              <w:rPr>
                <w:rFonts w:ascii="Arial" w:hAnsi="Arial" w:cs="Arial"/>
                <w:noProof/>
                <w:webHidden/>
              </w:rPr>
              <w:fldChar w:fldCharType="end"/>
            </w:r>
          </w:hyperlink>
        </w:p>
        <w:p w14:paraId="263FC7C5" w14:textId="5F382415" w:rsidR="00B65DB5" w:rsidRPr="00A94043" w:rsidRDefault="00B65DB5" w:rsidP="003C2053">
          <w:pPr>
            <w:pStyle w:val="TOC2"/>
            <w:tabs>
              <w:tab w:val="right" w:leader="dot" w:pos="9016"/>
            </w:tabs>
            <w:spacing w:line="240" w:lineRule="auto"/>
            <w:rPr>
              <w:rFonts w:ascii="Arial" w:hAnsi="Arial" w:cs="Arial"/>
              <w:noProof/>
            </w:rPr>
          </w:pPr>
          <w:hyperlink w:anchor="_Toc179737346" w:history="1">
            <w:r w:rsidRPr="00A94043">
              <w:rPr>
                <w:rStyle w:val="Hyperlink"/>
                <w:rFonts w:ascii="Arial" w:hAnsi="Arial" w:cs="Arial"/>
                <w:noProof/>
                <w:lang w:val="en-IN"/>
              </w:rPr>
              <w:t>4.4. Comparison of Growth Curves</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_Toc179737346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7</w:t>
            </w:r>
            <w:r w:rsidR="00616168" w:rsidRPr="00A94043">
              <w:rPr>
                <w:rFonts w:ascii="Arial" w:hAnsi="Arial" w:cs="Arial"/>
                <w:noProof/>
                <w:webHidden/>
              </w:rPr>
              <w:fldChar w:fldCharType="end"/>
            </w:r>
          </w:hyperlink>
        </w:p>
        <w:p w14:paraId="77DF89CF" w14:textId="65BDA2BB" w:rsidR="00B65DB5" w:rsidRPr="00A94043" w:rsidRDefault="00B65DB5" w:rsidP="003C2053">
          <w:pPr>
            <w:pStyle w:val="TOC1"/>
            <w:tabs>
              <w:tab w:val="right" w:leader="dot" w:pos="9016"/>
            </w:tabs>
            <w:spacing w:line="240" w:lineRule="auto"/>
            <w:rPr>
              <w:rFonts w:ascii="Arial" w:hAnsi="Arial" w:cs="Arial"/>
              <w:noProof/>
            </w:rPr>
          </w:pPr>
          <w:hyperlink w:anchor="_Toc179737347" w:history="1">
            <w:r w:rsidRPr="00A94043">
              <w:rPr>
                <w:rStyle w:val="Hyperlink"/>
                <w:rFonts w:ascii="Arial" w:hAnsi="Arial" w:cs="Arial"/>
                <w:noProof/>
                <w:lang w:val="en-IN"/>
              </w:rPr>
              <w:t>5. Financial Commitment to CSR</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_Toc179737347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7</w:t>
            </w:r>
            <w:r w:rsidR="00616168" w:rsidRPr="00A94043">
              <w:rPr>
                <w:rFonts w:ascii="Arial" w:hAnsi="Arial" w:cs="Arial"/>
                <w:noProof/>
                <w:webHidden/>
              </w:rPr>
              <w:fldChar w:fldCharType="end"/>
            </w:r>
          </w:hyperlink>
        </w:p>
        <w:p w14:paraId="55B6C1B5" w14:textId="4F785A9A" w:rsidR="00B65DB5" w:rsidRPr="00A94043" w:rsidRDefault="00B65DB5" w:rsidP="003C2053">
          <w:pPr>
            <w:pStyle w:val="TOC2"/>
            <w:tabs>
              <w:tab w:val="right" w:leader="dot" w:pos="9016"/>
            </w:tabs>
            <w:spacing w:line="240" w:lineRule="auto"/>
            <w:rPr>
              <w:rFonts w:ascii="Arial" w:hAnsi="Arial" w:cs="Arial"/>
              <w:noProof/>
            </w:rPr>
          </w:pPr>
          <w:hyperlink w:anchor="_Toc179737348" w:history="1">
            <w:r w:rsidRPr="00A94043">
              <w:rPr>
                <w:rStyle w:val="Hyperlink"/>
                <w:rFonts w:ascii="Arial" w:hAnsi="Arial" w:cs="Arial"/>
                <w:noProof/>
                <w:lang w:val="en-IN"/>
              </w:rPr>
              <w:t>5.1. CSR Activities by Shangri-La and Premier Inn</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_Toc179737348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7</w:t>
            </w:r>
            <w:r w:rsidR="00616168" w:rsidRPr="00A94043">
              <w:rPr>
                <w:rFonts w:ascii="Arial" w:hAnsi="Arial" w:cs="Arial"/>
                <w:noProof/>
                <w:webHidden/>
              </w:rPr>
              <w:fldChar w:fldCharType="end"/>
            </w:r>
          </w:hyperlink>
        </w:p>
        <w:p w14:paraId="5F32322A" w14:textId="35113444" w:rsidR="00B65DB5" w:rsidRPr="00A94043" w:rsidRDefault="00B65DB5" w:rsidP="003C2053">
          <w:pPr>
            <w:pStyle w:val="TOC2"/>
            <w:tabs>
              <w:tab w:val="right" w:leader="dot" w:pos="9016"/>
            </w:tabs>
            <w:spacing w:line="240" w:lineRule="auto"/>
            <w:rPr>
              <w:rFonts w:ascii="Arial" w:hAnsi="Arial" w:cs="Arial"/>
              <w:noProof/>
            </w:rPr>
          </w:pPr>
          <w:hyperlink w:anchor="_Toc179737349" w:history="1">
            <w:r w:rsidRPr="00A94043">
              <w:rPr>
                <w:rStyle w:val="Hyperlink"/>
                <w:rFonts w:ascii="Arial" w:hAnsi="Arial" w:cs="Arial"/>
                <w:noProof/>
                <w:lang w:val="en-IN"/>
              </w:rPr>
              <w:t>5.2. Financial Investment in CSR</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_Toc179737349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7</w:t>
            </w:r>
            <w:r w:rsidR="00616168" w:rsidRPr="00A94043">
              <w:rPr>
                <w:rFonts w:ascii="Arial" w:hAnsi="Arial" w:cs="Arial"/>
                <w:noProof/>
                <w:webHidden/>
              </w:rPr>
              <w:fldChar w:fldCharType="end"/>
            </w:r>
          </w:hyperlink>
        </w:p>
        <w:p w14:paraId="23BB674D" w14:textId="073883CD" w:rsidR="00B65DB5" w:rsidRPr="00A94043" w:rsidRDefault="00B65DB5" w:rsidP="003C2053">
          <w:pPr>
            <w:pStyle w:val="TOC2"/>
            <w:tabs>
              <w:tab w:val="right" w:leader="dot" w:pos="9016"/>
            </w:tabs>
            <w:spacing w:line="240" w:lineRule="auto"/>
            <w:rPr>
              <w:rFonts w:ascii="Arial" w:hAnsi="Arial" w:cs="Arial"/>
              <w:noProof/>
            </w:rPr>
          </w:pPr>
          <w:hyperlink w:anchor="_Toc179737350" w:history="1">
            <w:r w:rsidRPr="00A94043">
              <w:rPr>
                <w:rStyle w:val="Hyperlink"/>
                <w:rFonts w:ascii="Arial" w:hAnsi="Arial" w:cs="Arial"/>
                <w:noProof/>
                <w:lang w:val="en-IN"/>
              </w:rPr>
              <w:t>5.3. Impact on Brand Image and Financial Profits</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_Toc179737350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8</w:t>
            </w:r>
            <w:r w:rsidR="00616168" w:rsidRPr="00A94043">
              <w:rPr>
                <w:rFonts w:ascii="Arial" w:hAnsi="Arial" w:cs="Arial"/>
                <w:noProof/>
                <w:webHidden/>
              </w:rPr>
              <w:fldChar w:fldCharType="end"/>
            </w:r>
          </w:hyperlink>
        </w:p>
        <w:p w14:paraId="6776B9FB" w14:textId="0ED1E03A" w:rsidR="00B65DB5" w:rsidRPr="00A94043" w:rsidRDefault="00B65DB5" w:rsidP="003C2053">
          <w:pPr>
            <w:pStyle w:val="TOC2"/>
            <w:tabs>
              <w:tab w:val="right" w:leader="dot" w:pos="9016"/>
            </w:tabs>
            <w:spacing w:line="240" w:lineRule="auto"/>
            <w:rPr>
              <w:rFonts w:ascii="Arial" w:hAnsi="Arial" w:cs="Arial"/>
              <w:noProof/>
            </w:rPr>
          </w:pPr>
          <w:hyperlink w:anchor="_Toc179737351" w:history="1">
            <w:r w:rsidRPr="00A94043">
              <w:rPr>
                <w:rStyle w:val="Hyperlink"/>
                <w:rFonts w:ascii="Arial" w:hAnsi="Arial" w:cs="Arial"/>
                <w:noProof/>
                <w:lang w:val="en-IN"/>
              </w:rPr>
              <w:t>5.4. Long-run impacts of CSR.</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_Toc179737351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8</w:t>
            </w:r>
            <w:r w:rsidR="00616168" w:rsidRPr="00A94043">
              <w:rPr>
                <w:rFonts w:ascii="Arial" w:hAnsi="Arial" w:cs="Arial"/>
                <w:noProof/>
                <w:webHidden/>
              </w:rPr>
              <w:fldChar w:fldCharType="end"/>
            </w:r>
          </w:hyperlink>
        </w:p>
        <w:p w14:paraId="50C9B730" w14:textId="5391C469" w:rsidR="00B65DB5" w:rsidRPr="00A94043" w:rsidRDefault="00B65DB5" w:rsidP="003C2053">
          <w:pPr>
            <w:pStyle w:val="TOC1"/>
            <w:tabs>
              <w:tab w:val="right" w:leader="dot" w:pos="9016"/>
            </w:tabs>
            <w:spacing w:line="240" w:lineRule="auto"/>
            <w:rPr>
              <w:rFonts w:ascii="Arial" w:hAnsi="Arial" w:cs="Arial"/>
              <w:noProof/>
            </w:rPr>
          </w:pPr>
          <w:hyperlink w:anchor="_Toc179737352" w:history="1">
            <w:r w:rsidRPr="00A94043">
              <w:rPr>
                <w:rStyle w:val="Hyperlink"/>
                <w:rFonts w:ascii="Arial" w:hAnsi="Arial" w:cs="Arial"/>
                <w:noProof/>
                <w:lang w:val="en-IN"/>
              </w:rPr>
              <w:t>7. Application of Bowman’s Strategy Clock</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_Toc179737352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8</w:t>
            </w:r>
            <w:r w:rsidR="00616168" w:rsidRPr="00A94043">
              <w:rPr>
                <w:rFonts w:ascii="Arial" w:hAnsi="Arial" w:cs="Arial"/>
                <w:noProof/>
                <w:webHidden/>
              </w:rPr>
              <w:fldChar w:fldCharType="end"/>
            </w:r>
          </w:hyperlink>
        </w:p>
        <w:p w14:paraId="65858094" w14:textId="2B100C41" w:rsidR="00B65DB5" w:rsidRPr="00A94043" w:rsidRDefault="00B65DB5" w:rsidP="003C2053">
          <w:pPr>
            <w:pStyle w:val="TOC2"/>
            <w:tabs>
              <w:tab w:val="right" w:leader="dot" w:pos="9016"/>
            </w:tabs>
            <w:spacing w:line="240" w:lineRule="auto"/>
            <w:rPr>
              <w:rFonts w:ascii="Arial" w:hAnsi="Arial" w:cs="Arial"/>
              <w:noProof/>
            </w:rPr>
          </w:pPr>
          <w:hyperlink w:anchor="_Toc179737353" w:history="1">
            <w:r w:rsidRPr="00A94043">
              <w:rPr>
                <w:rStyle w:val="Hyperlink"/>
                <w:rFonts w:ascii="Arial" w:hAnsi="Arial" w:cs="Arial"/>
                <w:noProof/>
                <w:lang w:val="en-IN"/>
              </w:rPr>
              <w:t xml:space="preserve">7.1. Shangri-La: </w:t>
            </w:r>
            <w:r w:rsidRPr="00A94043">
              <w:rPr>
                <w:rStyle w:val="Hyperlink"/>
                <w:rFonts w:ascii="Arial" w:hAnsi="Arial" w:cs="Arial"/>
                <w:noProof/>
              </w:rPr>
              <w:t>Focused Differentiation</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_Toc179737353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9</w:t>
            </w:r>
            <w:r w:rsidR="00616168" w:rsidRPr="00A94043">
              <w:rPr>
                <w:rFonts w:ascii="Arial" w:hAnsi="Arial" w:cs="Arial"/>
                <w:noProof/>
                <w:webHidden/>
              </w:rPr>
              <w:fldChar w:fldCharType="end"/>
            </w:r>
          </w:hyperlink>
        </w:p>
        <w:p w14:paraId="4DA2AD4B" w14:textId="65ABE36B" w:rsidR="00B65DB5" w:rsidRPr="00A94043" w:rsidRDefault="00B65DB5" w:rsidP="003C2053">
          <w:pPr>
            <w:pStyle w:val="TOC2"/>
            <w:tabs>
              <w:tab w:val="right" w:leader="dot" w:pos="9016"/>
            </w:tabs>
            <w:spacing w:line="240" w:lineRule="auto"/>
            <w:rPr>
              <w:rFonts w:ascii="Arial" w:hAnsi="Arial" w:cs="Arial"/>
              <w:noProof/>
            </w:rPr>
          </w:pPr>
          <w:hyperlink w:anchor="_Toc179737354" w:history="1">
            <w:r w:rsidRPr="00A94043">
              <w:rPr>
                <w:rStyle w:val="Hyperlink"/>
                <w:rFonts w:ascii="Arial" w:hAnsi="Arial" w:cs="Arial"/>
                <w:noProof/>
                <w:lang w:val="en-IN"/>
              </w:rPr>
              <w:t>7.2. Premier Inn: Low Price Strategy</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_Toc179737354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9</w:t>
            </w:r>
            <w:r w:rsidR="00616168" w:rsidRPr="00A94043">
              <w:rPr>
                <w:rFonts w:ascii="Arial" w:hAnsi="Arial" w:cs="Arial"/>
                <w:noProof/>
                <w:webHidden/>
              </w:rPr>
              <w:fldChar w:fldCharType="end"/>
            </w:r>
          </w:hyperlink>
        </w:p>
        <w:p w14:paraId="74DEF5ED" w14:textId="59E03D32" w:rsidR="00B65DB5" w:rsidRPr="00A94043" w:rsidRDefault="00B65DB5" w:rsidP="003C2053">
          <w:pPr>
            <w:pStyle w:val="TOC2"/>
            <w:tabs>
              <w:tab w:val="right" w:leader="dot" w:pos="9016"/>
            </w:tabs>
            <w:spacing w:line="240" w:lineRule="auto"/>
            <w:rPr>
              <w:rFonts w:ascii="Arial" w:hAnsi="Arial" w:cs="Arial"/>
              <w:noProof/>
            </w:rPr>
          </w:pPr>
          <w:hyperlink w:anchor="_Toc179737355" w:history="1">
            <w:r w:rsidRPr="00A94043">
              <w:rPr>
                <w:rStyle w:val="Hyperlink"/>
                <w:rFonts w:ascii="Arial" w:hAnsi="Arial" w:cs="Arial"/>
                <w:noProof/>
              </w:rPr>
              <w:t>7.3. Impact on</w:t>
            </w:r>
            <w:r w:rsidRPr="00A94043">
              <w:rPr>
                <w:rStyle w:val="Hyperlink"/>
                <w:rFonts w:ascii="Arial" w:hAnsi="Arial" w:cs="Arial"/>
                <w:noProof/>
                <w:lang w:val="en-IN"/>
              </w:rPr>
              <w:t xml:space="preserve"> Demand Curve and Price Elasticity</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_Toc179737355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9</w:t>
            </w:r>
            <w:r w:rsidR="00616168" w:rsidRPr="00A94043">
              <w:rPr>
                <w:rFonts w:ascii="Arial" w:hAnsi="Arial" w:cs="Arial"/>
                <w:noProof/>
                <w:webHidden/>
              </w:rPr>
              <w:fldChar w:fldCharType="end"/>
            </w:r>
          </w:hyperlink>
        </w:p>
        <w:p w14:paraId="288D8394" w14:textId="1A3A76C7" w:rsidR="00B65DB5" w:rsidRPr="00A94043" w:rsidRDefault="00B65DB5" w:rsidP="003C2053">
          <w:pPr>
            <w:pStyle w:val="TOC1"/>
            <w:tabs>
              <w:tab w:val="right" w:leader="dot" w:pos="9016"/>
            </w:tabs>
            <w:spacing w:line="240" w:lineRule="auto"/>
            <w:rPr>
              <w:rFonts w:ascii="Arial" w:hAnsi="Arial" w:cs="Arial"/>
              <w:noProof/>
            </w:rPr>
          </w:pPr>
          <w:hyperlink w:anchor="_Toc179737356" w:history="1">
            <w:r w:rsidRPr="00A94043">
              <w:rPr>
                <w:rStyle w:val="Hyperlink"/>
                <w:rFonts w:ascii="Arial" w:hAnsi="Arial" w:cs="Arial"/>
                <w:noProof/>
                <w:lang w:val="en-IN"/>
              </w:rPr>
              <w:t>8. Recommendations</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_Toc179737356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10</w:t>
            </w:r>
            <w:r w:rsidR="00616168" w:rsidRPr="00A94043">
              <w:rPr>
                <w:rFonts w:ascii="Arial" w:hAnsi="Arial" w:cs="Arial"/>
                <w:noProof/>
                <w:webHidden/>
              </w:rPr>
              <w:fldChar w:fldCharType="end"/>
            </w:r>
          </w:hyperlink>
        </w:p>
        <w:p w14:paraId="57FD8F9E" w14:textId="1384D812" w:rsidR="00B65DB5" w:rsidRPr="00A94043" w:rsidRDefault="00B65DB5" w:rsidP="003C2053">
          <w:pPr>
            <w:pStyle w:val="TOC2"/>
            <w:tabs>
              <w:tab w:val="right" w:leader="dot" w:pos="9016"/>
            </w:tabs>
            <w:spacing w:line="240" w:lineRule="auto"/>
            <w:rPr>
              <w:rFonts w:ascii="Arial" w:hAnsi="Arial" w:cs="Arial"/>
              <w:noProof/>
            </w:rPr>
          </w:pPr>
          <w:hyperlink w:anchor="_Toc179737357" w:history="1">
            <w:r w:rsidRPr="00A94043">
              <w:rPr>
                <w:rStyle w:val="Hyperlink"/>
                <w:rFonts w:ascii="Arial" w:hAnsi="Arial" w:cs="Arial"/>
                <w:noProof/>
                <w:lang w:val="en-IN"/>
              </w:rPr>
              <w:t>8.1. Shangri-La Hotels: Digital Marketing for Luxury Personalisation</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_Toc179737357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10</w:t>
            </w:r>
            <w:r w:rsidR="00616168" w:rsidRPr="00A94043">
              <w:rPr>
                <w:rFonts w:ascii="Arial" w:hAnsi="Arial" w:cs="Arial"/>
                <w:noProof/>
                <w:webHidden/>
              </w:rPr>
              <w:fldChar w:fldCharType="end"/>
            </w:r>
          </w:hyperlink>
        </w:p>
        <w:p w14:paraId="357B8BD9" w14:textId="486F470A" w:rsidR="00B65DB5" w:rsidRPr="00A94043" w:rsidRDefault="00B65DB5" w:rsidP="003C2053">
          <w:pPr>
            <w:pStyle w:val="TOC2"/>
            <w:tabs>
              <w:tab w:val="right" w:leader="dot" w:pos="9016"/>
            </w:tabs>
            <w:spacing w:line="240" w:lineRule="auto"/>
            <w:rPr>
              <w:rFonts w:ascii="Arial" w:hAnsi="Arial" w:cs="Arial"/>
              <w:noProof/>
            </w:rPr>
          </w:pPr>
          <w:hyperlink w:anchor="_Toc179737358" w:history="1">
            <w:r w:rsidRPr="00A94043">
              <w:rPr>
                <w:rStyle w:val="Hyperlink"/>
                <w:rFonts w:ascii="Arial" w:hAnsi="Arial" w:cs="Arial"/>
                <w:noProof/>
                <w:lang w:val="en-IN"/>
              </w:rPr>
              <w:t>8.2. Premier Inn Hotels: Expands in Emerging Budget Markets</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_Toc179737358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10</w:t>
            </w:r>
            <w:r w:rsidR="00616168" w:rsidRPr="00A94043">
              <w:rPr>
                <w:rFonts w:ascii="Arial" w:hAnsi="Arial" w:cs="Arial"/>
                <w:noProof/>
                <w:webHidden/>
              </w:rPr>
              <w:fldChar w:fldCharType="end"/>
            </w:r>
          </w:hyperlink>
        </w:p>
        <w:p w14:paraId="5FB0C970" w14:textId="0E16217F" w:rsidR="00B65DB5" w:rsidRPr="00A94043" w:rsidRDefault="00B65DB5" w:rsidP="003C2053">
          <w:pPr>
            <w:pStyle w:val="TOC1"/>
            <w:tabs>
              <w:tab w:val="right" w:leader="dot" w:pos="9016"/>
            </w:tabs>
            <w:spacing w:line="240" w:lineRule="auto"/>
            <w:rPr>
              <w:rFonts w:ascii="Arial" w:hAnsi="Arial" w:cs="Arial"/>
              <w:noProof/>
            </w:rPr>
          </w:pPr>
          <w:hyperlink w:anchor="_Toc179737359" w:history="1">
            <w:r w:rsidRPr="00A94043">
              <w:rPr>
                <w:rStyle w:val="Hyperlink"/>
                <w:rFonts w:ascii="Arial" w:hAnsi="Arial" w:cs="Arial"/>
                <w:noProof/>
                <w:lang w:val="en-IN"/>
              </w:rPr>
              <w:t>9. Conclusion</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_Toc179737359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10</w:t>
            </w:r>
            <w:r w:rsidR="00616168" w:rsidRPr="00A94043">
              <w:rPr>
                <w:rFonts w:ascii="Arial" w:hAnsi="Arial" w:cs="Arial"/>
                <w:noProof/>
                <w:webHidden/>
              </w:rPr>
              <w:fldChar w:fldCharType="end"/>
            </w:r>
          </w:hyperlink>
        </w:p>
        <w:p w14:paraId="1C2CC414" w14:textId="32E79127" w:rsidR="00B65DB5" w:rsidRPr="00A94043" w:rsidRDefault="00B65DB5" w:rsidP="003C2053">
          <w:pPr>
            <w:pStyle w:val="TOC1"/>
            <w:tabs>
              <w:tab w:val="right" w:leader="dot" w:pos="9016"/>
            </w:tabs>
            <w:spacing w:line="240" w:lineRule="auto"/>
            <w:rPr>
              <w:rFonts w:ascii="Arial" w:hAnsi="Arial" w:cs="Arial"/>
              <w:noProof/>
            </w:rPr>
          </w:pPr>
          <w:hyperlink w:anchor="_Toc179737360" w:history="1">
            <w:r w:rsidRPr="00A94043">
              <w:rPr>
                <w:rStyle w:val="Hyperlink"/>
                <w:rFonts w:ascii="Arial" w:hAnsi="Arial" w:cs="Arial"/>
                <w:noProof/>
                <w:lang w:val="en-IN"/>
              </w:rPr>
              <w:t>Reference List</w:t>
            </w:r>
            <w:r w:rsidRPr="00A94043">
              <w:rPr>
                <w:rFonts w:ascii="Arial" w:hAnsi="Arial" w:cs="Arial"/>
                <w:noProof/>
                <w:webHidden/>
              </w:rPr>
              <w:tab/>
            </w:r>
            <w:r w:rsidR="00616168" w:rsidRPr="00A94043">
              <w:rPr>
                <w:rFonts w:ascii="Arial" w:hAnsi="Arial" w:cs="Arial"/>
                <w:noProof/>
                <w:webHidden/>
              </w:rPr>
              <w:fldChar w:fldCharType="begin"/>
            </w:r>
            <w:r w:rsidRPr="00A94043">
              <w:rPr>
                <w:rFonts w:ascii="Arial" w:hAnsi="Arial" w:cs="Arial"/>
                <w:noProof/>
                <w:webHidden/>
              </w:rPr>
              <w:instrText xml:space="preserve"> PAGEREF _Toc179737360 \h </w:instrText>
            </w:r>
            <w:r w:rsidR="00616168" w:rsidRPr="00A94043">
              <w:rPr>
                <w:rFonts w:ascii="Arial" w:hAnsi="Arial" w:cs="Arial"/>
                <w:noProof/>
                <w:webHidden/>
              </w:rPr>
            </w:r>
            <w:r w:rsidR="00616168" w:rsidRPr="00A94043">
              <w:rPr>
                <w:rFonts w:ascii="Arial" w:hAnsi="Arial" w:cs="Arial"/>
                <w:noProof/>
                <w:webHidden/>
              </w:rPr>
              <w:fldChar w:fldCharType="separate"/>
            </w:r>
            <w:r w:rsidR="00470BA8">
              <w:rPr>
                <w:rFonts w:ascii="Arial" w:hAnsi="Arial" w:cs="Arial"/>
                <w:noProof/>
                <w:webHidden/>
              </w:rPr>
              <w:t>11</w:t>
            </w:r>
            <w:r w:rsidR="00616168" w:rsidRPr="00A94043">
              <w:rPr>
                <w:rFonts w:ascii="Arial" w:hAnsi="Arial" w:cs="Arial"/>
                <w:noProof/>
                <w:webHidden/>
              </w:rPr>
              <w:fldChar w:fldCharType="end"/>
            </w:r>
          </w:hyperlink>
        </w:p>
        <w:p w14:paraId="7C6AE670" w14:textId="77777777" w:rsidR="00B65DB5" w:rsidRPr="00A94043" w:rsidRDefault="00616168">
          <w:pPr>
            <w:rPr>
              <w:rFonts w:ascii="Arial" w:hAnsi="Arial" w:cs="Arial"/>
            </w:rPr>
          </w:pPr>
          <w:r w:rsidRPr="00A94043">
            <w:rPr>
              <w:rFonts w:ascii="Arial" w:hAnsi="Arial" w:cs="Arial"/>
              <w:b/>
              <w:bCs/>
              <w:noProof/>
            </w:rPr>
            <w:fldChar w:fldCharType="end"/>
          </w:r>
        </w:p>
      </w:sdtContent>
    </w:sdt>
    <w:p w14:paraId="2C175937" w14:textId="77777777" w:rsidR="00B65DB5" w:rsidRPr="00A94043" w:rsidRDefault="00B65DB5">
      <w:pPr>
        <w:spacing w:after="160" w:line="259" w:lineRule="auto"/>
        <w:jc w:val="left"/>
        <w:rPr>
          <w:rFonts w:ascii="Arial" w:eastAsiaTheme="majorEastAsia" w:hAnsi="Arial" w:cs="Arial"/>
          <w:b/>
          <w:color w:val="auto"/>
          <w:sz w:val="28"/>
          <w:szCs w:val="32"/>
          <w:lang w:val="en-IN"/>
        </w:rPr>
      </w:pPr>
      <w:r w:rsidRPr="00A94043">
        <w:rPr>
          <w:rFonts w:ascii="Arial" w:hAnsi="Arial" w:cs="Arial"/>
          <w:color w:val="auto"/>
          <w:lang w:val="en-IN"/>
        </w:rPr>
        <w:br w:type="page"/>
      </w:r>
    </w:p>
    <w:p w14:paraId="16C656A5" w14:textId="77777777" w:rsidR="008E12DF" w:rsidRPr="00A94043" w:rsidRDefault="00FA6A9D" w:rsidP="00E238C0">
      <w:pPr>
        <w:pStyle w:val="Heading1"/>
        <w:rPr>
          <w:rFonts w:ascii="Arial" w:hAnsi="Arial" w:cs="Arial"/>
          <w:color w:val="auto"/>
          <w:lang w:val="en-IN"/>
        </w:rPr>
      </w:pPr>
      <w:bookmarkStart w:id="0" w:name="_Toc179737331"/>
      <w:r w:rsidRPr="00A94043">
        <w:rPr>
          <w:rFonts w:ascii="Arial" w:hAnsi="Arial" w:cs="Arial"/>
          <w:color w:val="auto"/>
          <w:lang w:val="en-IN"/>
        </w:rPr>
        <w:lastRenderedPageBreak/>
        <w:t>1. Introduction</w:t>
      </w:r>
      <w:bookmarkEnd w:id="0"/>
    </w:p>
    <w:p w14:paraId="51F6AC3E" w14:textId="77777777" w:rsidR="00B64ADD" w:rsidRPr="00A94043" w:rsidRDefault="00FA6A9D">
      <w:pPr>
        <w:rPr>
          <w:rFonts w:ascii="Arial" w:hAnsi="Arial" w:cs="Arial"/>
          <w:color w:val="auto"/>
          <w:lang w:val="en-IN"/>
        </w:rPr>
      </w:pPr>
      <w:r w:rsidRPr="00A94043">
        <w:rPr>
          <w:rFonts w:ascii="Arial" w:hAnsi="Arial" w:cs="Arial"/>
          <w:color w:val="auto"/>
          <w:lang w:val="en-IN"/>
        </w:rPr>
        <w:t xml:space="preserve">This report provides an in-depth comparison </w:t>
      </w:r>
      <w:r w:rsidR="00E238C0" w:rsidRPr="00A94043">
        <w:rPr>
          <w:rFonts w:ascii="Arial" w:hAnsi="Arial" w:cs="Arial"/>
          <w:color w:val="auto"/>
          <w:lang w:val="en-IN"/>
        </w:rPr>
        <w:t>analysis of Shangri-La Hotels and Premier Inn Hotels, two major players in the hospitality industry with different market positions: a luxury hotel chain such as Shangri-La is traditionally positioned with luxury markets. At the same time, Premier Inn is regarded as a budget-friendly hotel chain. There is an attempt to make a critical analysis of these two firms from several angles, such as total revenue, market position, growth potential</w:t>
      </w:r>
      <w:r w:rsidR="00860375" w:rsidRPr="00A94043">
        <w:rPr>
          <w:rFonts w:ascii="Arial" w:hAnsi="Arial" w:cs="Arial"/>
          <w:color w:val="auto"/>
          <w:lang w:val="en-IN"/>
        </w:rPr>
        <w:t xml:space="preserve"> and</w:t>
      </w:r>
      <w:r w:rsidR="00E238C0" w:rsidRPr="00A94043">
        <w:rPr>
          <w:rFonts w:ascii="Arial" w:hAnsi="Arial" w:cs="Arial"/>
          <w:color w:val="auto"/>
          <w:lang w:val="en-IN"/>
        </w:rPr>
        <w:t xml:space="preserve"> financial commitment to Corporate Social Responsibility. The report further resorts to Bowman's Strategy Clock to </w:t>
      </w:r>
      <w:r w:rsidRPr="00A94043">
        <w:rPr>
          <w:rFonts w:ascii="Arial" w:hAnsi="Arial" w:cs="Arial"/>
          <w:color w:val="auto"/>
          <w:lang w:val="en-IN"/>
        </w:rPr>
        <w:t>analyse</w:t>
      </w:r>
      <w:r w:rsidR="00E238C0" w:rsidRPr="00A94043">
        <w:rPr>
          <w:rFonts w:ascii="Arial" w:hAnsi="Arial" w:cs="Arial"/>
          <w:color w:val="auto"/>
          <w:lang w:val="en-IN"/>
        </w:rPr>
        <w:t xml:space="preserve"> its competitive positioning and strategic outlook based on evidence from data on its financial and operational performance.</w:t>
      </w:r>
    </w:p>
    <w:p w14:paraId="7F3A981E" w14:textId="77777777" w:rsidR="002C7332" w:rsidRPr="00A94043" w:rsidRDefault="00FA6A9D" w:rsidP="002C7332">
      <w:pPr>
        <w:pStyle w:val="Heading1"/>
        <w:rPr>
          <w:rFonts w:ascii="Arial" w:hAnsi="Arial" w:cs="Arial"/>
          <w:color w:val="auto"/>
        </w:rPr>
      </w:pPr>
      <w:bookmarkStart w:id="1" w:name="_Toc179737332"/>
      <w:r w:rsidRPr="00A94043">
        <w:rPr>
          <w:rFonts w:ascii="Arial" w:hAnsi="Arial" w:cs="Arial"/>
          <w:color w:val="auto"/>
          <w:lang w:val="en-IN"/>
        </w:rPr>
        <w:t xml:space="preserve">2. </w:t>
      </w:r>
      <w:r w:rsidRPr="00A94043">
        <w:rPr>
          <w:rFonts w:ascii="Arial" w:hAnsi="Arial" w:cs="Arial"/>
          <w:color w:val="auto"/>
        </w:rPr>
        <w:t>Total Revenue Analysis</w:t>
      </w:r>
      <w:bookmarkEnd w:id="1"/>
    </w:p>
    <w:p w14:paraId="05EAAFB0" w14:textId="77777777" w:rsidR="0054775F" w:rsidRPr="00A94043" w:rsidRDefault="00FA6A9D" w:rsidP="0054775F">
      <w:pPr>
        <w:pStyle w:val="Heading2"/>
        <w:rPr>
          <w:rFonts w:ascii="Arial" w:hAnsi="Arial" w:cs="Arial"/>
          <w:color w:val="auto"/>
        </w:rPr>
      </w:pPr>
      <w:bookmarkStart w:id="2" w:name="_Toc179737333"/>
      <w:r w:rsidRPr="00A94043">
        <w:rPr>
          <w:rFonts w:ascii="Arial" w:hAnsi="Arial" w:cs="Arial"/>
          <w:color w:val="auto"/>
        </w:rPr>
        <w:t xml:space="preserve">2.1. </w:t>
      </w:r>
      <w:r w:rsidR="00602817" w:rsidRPr="00A94043">
        <w:rPr>
          <w:rFonts w:ascii="Arial" w:hAnsi="Arial" w:cs="Arial"/>
          <w:color w:val="auto"/>
        </w:rPr>
        <w:t xml:space="preserve">Comparison of </w:t>
      </w:r>
      <w:r w:rsidRPr="00A94043">
        <w:rPr>
          <w:rFonts w:ascii="Arial" w:hAnsi="Arial" w:cs="Arial"/>
          <w:color w:val="auto"/>
        </w:rPr>
        <w:t>Key Revenue Sources</w:t>
      </w:r>
      <w:bookmarkEnd w:id="2"/>
    </w:p>
    <w:p w14:paraId="17629EEC" w14:textId="77777777" w:rsidR="0054775F" w:rsidRPr="00A94043" w:rsidRDefault="00FA6A9D" w:rsidP="0054775F">
      <w:pPr>
        <w:rPr>
          <w:rFonts w:ascii="Arial" w:hAnsi="Arial" w:cs="Arial"/>
          <w:color w:val="auto"/>
        </w:rPr>
      </w:pPr>
      <w:r w:rsidRPr="00A94043">
        <w:rPr>
          <w:rFonts w:ascii="Arial" w:hAnsi="Arial" w:cs="Arial"/>
          <w:color w:val="auto"/>
        </w:rPr>
        <w:t>Shangri-La Hotels primarily generates most of its revenues from luxury hotel operations, real estate development</w:t>
      </w:r>
      <w:r w:rsidR="00860375" w:rsidRPr="00A94043">
        <w:rPr>
          <w:rFonts w:ascii="Arial" w:hAnsi="Arial" w:cs="Arial"/>
          <w:color w:val="auto"/>
        </w:rPr>
        <w:t xml:space="preserve"> and</w:t>
      </w:r>
      <w:r w:rsidRPr="00A94043">
        <w:rPr>
          <w:rFonts w:ascii="Arial" w:hAnsi="Arial" w:cs="Arial"/>
          <w:color w:val="auto"/>
        </w:rPr>
        <w:t xml:space="preserve"> property investment</w:t>
      </w:r>
      <w:r w:rsidR="006702E5" w:rsidRPr="00A94043">
        <w:rPr>
          <w:rFonts w:ascii="Arial" w:hAnsi="Arial" w:cs="Arial"/>
          <w:color w:val="auto"/>
        </w:rPr>
        <w:t xml:space="preserve"> (</w:t>
      </w:r>
      <w:r w:rsidR="006702E5" w:rsidRPr="00A94043">
        <w:rPr>
          <w:rFonts w:ascii="Arial" w:hAnsi="Arial" w:cs="Arial"/>
        </w:rPr>
        <w:t xml:space="preserve">Sinha and </w:t>
      </w:r>
      <w:proofErr w:type="spellStart"/>
      <w:r w:rsidR="006702E5" w:rsidRPr="00A94043">
        <w:rPr>
          <w:rFonts w:ascii="Arial" w:hAnsi="Arial" w:cs="Arial"/>
        </w:rPr>
        <w:t>Fukey</w:t>
      </w:r>
      <w:proofErr w:type="spellEnd"/>
      <w:r w:rsidR="006702E5" w:rsidRPr="00A94043">
        <w:rPr>
          <w:rFonts w:ascii="Arial" w:hAnsi="Arial" w:cs="Arial"/>
        </w:rPr>
        <w:t>, 2020</w:t>
      </w:r>
      <w:r w:rsidR="006702E5" w:rsidRPr="00A94043">
        <w:rPr>
          <w:rFonts w:ascii="Arial" w:hAnsi="Arial" w:cs="Arial"/>
          <w:color w:val="auto"/>
        </w:rPr>
        <w:t>)</w:t>
      </w:r>
      <w:r w:rsidRPr="00A94043">
        <w:rPr>
          <w:rFonts w:ascii="Arial" w:hAnsi="Arial" w:cs="Arial"/>
          <w:color w:val="auto"/>
        </w:rPr>
        <w:t>. Its major source of revenue thus lies in the hotel operations covering most of the cities around the world. The Premier Inn, on the other hand, derives most of its revenues from budget hotel operations in the UK and Germany. Additional revenue is also extracted from food and beverage sales through integrated and branded restaurants.</w:t>
      </w:r>
    </w:p>
    <w:p w14:paraId="3D778F1D" w14:textId="77777777" w:rsidR="0054775F" w:rsidRPr="00A94043" w:rsidRDefault="00FA6A9D" w:rsidP="000E7081">
      <w:pPr>
        <w:pStyle w:val="Heading2"/>
        <w:rPr>
          <w:rFonts w:ascii="Arial" w:hAnsi="Arial" w:cs="Arial"/>
          <w:color w:val="auto"/>
        </w:rPr>
      </w:pPr>
      <w:bookmarkStart w:id="3" w:name="_Toc179737334"/>
      <w:r w:rsidRPr="00A94043">
        <w:rPr>
          <w:rFonts w:ascii="Arial" w:hAnsi="Arial" w:cs="Arial"/>
          <w:color w:val="auto"/>
        </w:rPr>
        <w:t>2.2. Revenue Trends</w:t>
      </w:r>
      <w:bookmarkEnd w:id="3"/>
    </w:p>
    <w:p w14:paraId="2EBA1B09" w14:textId="77777777" w:rsidR="0054775F" w:rsidRPr="00A94043" w:rsidRDefault="00FA6A9D" w:rsidP="0054775F">
      <w:pPr>
        <w:rPr>
          <w:rFonts w:ascii="Arial" w:hAnsi="Arial" w:cs="Arial"/>
          <w:color w:val="auto"/>
        </w:rPr>
      </w:pPr>
      <w:r w:rsidRPr="00A94043">
        <w:rPr>
          <w:rFonts w:ascii="Arial" w:hAnsi="Arial" w:cs="Arial"/>
          <w:color w:val="auto"/>
        </w:rPr>
        <w:t>Revenues of Shangri-La Hotels increased significantly in 2023 to 47% above the figure reali</w:t>
      </w:r>
      <w:r w:rsidR="00860375" w:rsidRPr="00A94043">
        <w:rPr>
          <w:rFonts w:ascii="Arial" w:hAnsi="Arial" w:cs="Arial"/>
          <w:color w:val="auto"/>
        </w:rPr>
        <w:t>s</w:t>
      </w:r>
      <w:r w:rsidRPr="00A94043">
        <w:rPr>
          <w:rFonts w:ascii="Arial" w:hAnsi="Arial" w:cs="Arial"/>
          <w:color w:val="auto"/>
        </w:rPr>
        <w:t>ed in the preceding year when the firm recorded $1.5 billion in revenues</w:t>
      </w:r>
      <w:r w:rsidR="009D0C47" w:rsidRPr="00A94043">
        <w:rPr>
          <w:rFonts w:ascii="Arial" w:hAnsi="Arial" w:cs="Arial"/>
          <w:color w:val="auto"/>
        </w:rPr>
        <w:t xml:space="preserve"> (</w:t>
      </w:r>
      <w:r w:rsidR="009D0C47" w:rsidRPr="00A94043">
        <w:rPr>
          <w:rFonts w:ascii="Arial" w:hAnsi="Arial" w:cs="Arial"/>
          <w:lang w:val="en-IN"/>
        </w:rPr>
        <w:t>Shangri-la Group, 2024</w:t>
      </w:r>
      <w:r w:rsidR="009D0C47" w:rsidRPr="00A94043">
        <w:rPr>
          <w:rFonts w:ascii="Arial" w:hAnsi="Arial" w:cs="Arial"/>
          <w:color w:val="auto"/>
        </w:rPr>
        <w:t>)</w:t>
      </w:r>
      <w:r w:rsidRPr="00A94043">
        <w:rPr>
          <w:rFonts w:ascii="Arial" w:hAnsi="Arial" w:cs="Arial"/>
          <w:color w:val="auto"/>
        </w:rPr>
        <w:t>. This revenue growth was primarily contributed by post-pandemic recovery in the hospitality industry, particularly in Mainland China and Hong Kong. Statutory revenue of Premier Inn also grew well</w:t>
      </w:r>
      <w:r w:rsidR="006702E5" w:rsidRPr="00A94043">
        <w:rPr>
          <w:rFonts w:ascii="Arial" w:hAnsi="Arial" w:cs="Arial"/>
          <w:color w:val="auto"/>
        </w:rPr>
        <w:t>. I</w:t>
      </w:r>
      <w:r w:rsidRPr="00A94043">
        <w:rPr>
          <w:rFonts w:ascii="Arial" w:hAnsi="Arial" w:cs="Arial"/>
          <w:color w:val="auto"/>
        </w:rPr>
        <w:t>t rose to £</w:t>
      </w:r>
      <w:r w:rsidR="00C9086C" w:rsidRPr="00A94043">
        <w:rPr>
          <w:rFonts w:ascii="Arial" w:hAnsi="Arial" w:cs="Arial"/>
          <w:color w:val="auto"/>
        </w:rPr>
        <w:t xml:space="preserve">2,960m </w:t>
      </w:r>
      <w:r w:rsidRPr="00A94043">
        <w:rPr>
          <w:rFonts w:ascii="Arial" w:hAnsi="Arial" w:cs="Arial"/>
          <w:color w:val="auto"/>
        </w:rPr>
        <w:t xml:space="preserve">during 2023/24 from </w:t>
      </w:r>
      <w:r w:rsidR="00E70665" w:rsidRPr="00A94043">
        <w:rPr>
          <w:rFonts w:ascii="Arial" w:hAnsi="Arial" w:cs="Arial"/>
          <w:color w:val="auto"/>
        </w:rPr>
        <w:t xml:space="preserve">£2,625m </w:t>
      </w:r>
      <w:r w:rsidRPr="00A94043">
        <w:rPr>
          <w:rFonts w:ascii="Arial" w:hAnsi="Arial" w:cs="Arial"/>
          <w:color w:val="auto"/>
        </w:rPr>
        <w:t>within 2022/23 based on high demand for domestic travel and its increased take in Germany</w:t>
      </w:r>
      <w:r w:rsidR="00502FB5" w:rsidRPr="00A94043">
        <w:rPr>
          <w:rFonts w:ascii="Arial" w:hAnsi="Arial" w:cs="Arial"/>
          <w:color w:val="auto"/>
        </w:rPr>
        <w:t xml:space="preserve"> (</w:t>
      </w:r>
      <w:r w:rsidR="00502FB5" w:rsidRPr="00A94043">
        <w:rPr>
          <w:rFonts w:ascii="Arial" w:hAnsi="Arial" w:cs="Arial"/>
          <w:lang w:val="en-IN"/>
        </w:rPr>
        <w:t>Whitbread Plc, 2024</w:t>
      </w:r>
      <w:r w:rsidR="00502FB5" w:rsidRPr="00A94043">
        <w:rPr>
          <w:rFonts w:ascii="Arial" w:hAnsi="Arial" w:cs="Arial"/>
          <w:color w:val="auto"/>
        </w:rPr>
        <w:t>)</w:t>
      </w:r>
      <w:r w:rsidRPr="00A94043">
        <w:rPr>
          <w:rFonts w:ascii="Arial" w:hAnsi="Arial" w:cs="Arial"/>
          <w:color w:val="auto"/>
        </w:rPr>
        <w:t>.</w:t>
      </w:r>
    </w:p>
    <w:p w14:paraId="34ABF765" w14:textId="77777777" w:rsidR="0054775F" w:rsidRPr="00A94043" w:rsidRDefault="00FA6A9D" w:rsidP="000E7081">
      <w:pPr>
        <w:pStyle w:val="Heading2"/>
        <w:rPr>
          <w:rFonts w:ascii="Arial" w:hAnsi="Arial" w:cs="Arial"/>
          <w:color w:val="auto"/>
        </w:rPr>
      </w:pPr>
      <w:bookmarkStart w:id="4" w:name="_Toc179737335"/>
      <w:r w:rsidRPr="00A94043">
        <w:rPr>
          <w:rFonts w:ascii="Arial" w:hAnsi="Arial" w:cs="Arial"/>
          <w:color w:val="auto"/>
        </w:rPr>
        <w:t>2.3. Factors Contributing to Growth or Decline in Revenue</w:t>
      </w:r>
      <w:bookmarkEnd w:id="4"/>
    </w:p>
    <w:p w14:paraId="443EB056" w14:textId="4896FA3D" w:rsidR="0054775F" w:rsidRPr="00A94043" w:rsidRDefault="00FA6A9D" w:rsidP="0054775F">
      <w:pPr>
        <w:rPr>
          <w:rFonts w:ascii="Arial" w:hAnsi="Arial" w:cs="Arial"/>
          <w:color w:val="auto"/>
        </w:rPr>
      </w:pPr>
      <w:r w:rsidRPr="00A94043">
        <w:rPr>
          <w:rFonts w:ascii="Arial" w:hAnsi="Arial" w:cs="Arial"/>
          <w:color w:val="auto"/>
        </w:rPr>
        <w:t>The growth of revenue for Shangri-La will be determined by the demand for luxury travel, the economic situation in its key markets</w:t>
      </w:r>
      <w:r w:rsidR="00860375" w:rsidRPr="00A94043">
        <w:rPr>
          <w:rFonts w:ascii="Arial" w:hAnsi="Arial" w:cs="Arial"/>
          <w:color w:val="auto"/>
        </w:rPr>
        <w:t xml:space="preserve"> and</w:t>
      </w:r>
      <w:r w:rsidRPr="00A94043">
        <w:rPr>
          <w:rFonts w:ascii="Arial" w:hAnsi="Arial" w:cs="Arial"/>
          <w:color w:val="auto"/>
        </w:rPr>
        <w:t xml:space="preserve"> its premium price-focused strategy. The renewed worldwide tourism and the easing of travel restrictions greatly aided the company post a sound performance in 2023</w:t>
      </w:r>
      <w:r w:rsidR="00781AA7" w:rsidRPr="00A94043">
        <w:rPr>
          <w:rFonts w:ascii="Arial" w:hAnsi="Arial" w:cs="Arial"/>
          <w:color w:val="auto"/>
        </w:rPr>
        <w:t xml:space="preserve"> (</w:t>
      </w:r>
      <w:proofErr w:type="spellStart"/>
      <w:r w:rsidR="00781AA7" w:rsidRPr="00A94043">
        <w:rPr>
          <w:rFonts w:ascii="Arial" w:hAnsi="Arial" w:cs="Arial"/>
        </w:rPr>
        <w:t>E</w:t>
      </w:r>
      <w:r w:rsidR="00601510">
        <w:rPr>
          <w:rFonts w:ascii="Arial" w:hAnsi="Arial" w:cs="Arial"/>
        </w:rPr>
        <w:t>scap</w:t>
      </w:r>
      <w:proofErr w:type="spellEnd"/>
      <w:r w:rsidR="00781AA7" w:rsidRPr="00A94043">
        <w:rPr>
          <w:rFonts w:ascii="Arial" w:hAnsi="Arial" w:cs="Arial"/>
        </w:rPr>
        <w:t>, 2021</w:t>
      </w:r>
      <w:r w:rsidR="00781AA7" w:rsidRPr="00A94043">
        <w:rPr>
          <w:rFonts w:ascii="Arial" w:hAnsi="Arial" w:cs="Arial"/>
          <w:color w:val="auto"/>
        </w:rPr>
        <w:t>)</w:t>
      </w:r>
      <w:r w:rsidRPr="00A94043">
        <w:rPr>
          <w:rFonts w:ascii="Arial" w:hAnsi="Arial" w:cs="Arial"/>
          <w:color w:val="auto"/>
        </w:rPr>
        <w:t xml:space="preserve">. Factors </w:t>
      </w:r>
      <w:r w:rsidRPr="00A94043">
        <w:rPr>
          <w:rFonts w:ascii="Arial" w:hAnsi="Arial" w:cs="Arial"/>
          <w:color w:val="auto"/>
        </w:rPr>
        <w:lastRenderedPageBreak/>
        <w:t xml:space="preserve">contributing to the growth of Premier Inn include its budget-friendly offers, great </w:t>
      </w:r>
      <w:r w:rsidR="000E7081" w:rsidRPr="00A94043">
        <w:rPr>
          <w:rFonts w:ascii="Arial" w:hAnsi="Arial" w:cs="Arial"/>
          <w:color w:val="auto"/>
        </w:rPr>
        <w:t>favourable</w:t>
      </w:r>
      <w:r w:rsidRPr="00A94043">
        <w:rPr>
          <w:rFonts w:ascii="Arial" w:hAnsi="Arial" w:cs="Arial"/>
          <w:color w:val="auto"/>
        </w:rPr>
        <w:t xml:space="preserve"> domestic environment for travel</w:t>
      </w:r>
      <w:r w:rsidR="00860375" w:rsidRPr="00A94043">
        <w:rPr>
          <w:rFonts w:ascii="Arial" w:hAnsi="Arial" w:cs="Arial"/>
          <w:color w:val="auto"/>
        </w:rPr>
        <w:t xml:space="preserve"> and</w:t>
      </w:r>
      <w:r w:rsidRPr="00A94043">
        <w:rPr>
          <w:rFonts w:ascii="Arial" w:hAnsi="Arial" w:cs="Arial"/>
          <w:color w:val="auto"/>
        </w:rPr>
        <w:t xml:space="preserve"> a friendly price structure. The ability of Premier Inn to attract not only leisure customers but also business customers ensured that the occupancy rates were maintained high and the room expanded for both the UK and Germany.</w:t>
      </w:r>
    </w:p>
    <w:p w14:paraId="33FFBA7F" w14:textId="77777777" w:rsidR="0054775F" w:rsidRPr="00A94043" w:rsidRDefault="00FA6A9D" w:rsidP="000E7081">
      <w:pPr>
        <w:pStyle w:val="Heading2"/>
        <w:rPr>
          <w:rFonts w:ascii="Arial" w:hAnsi="Arial" w:cs="Arial"/>
          <w:color w:val="auto"/>
        </w:rPr>
      </w:pPr>
      <w:bookmarkStart w:id="5" w:name="_Toc179737336"/>
      <w:r w:rsidRPr="00A94043">
        <w:rPr>
          <w:rFonts w:ascii="Arial" w:hAnsi="Arial" w:cs="Arial"/>
          <w:color w:val="auto"/>
        </w:rPr>
        <w:t>2.4. Major Costs Impact to Financial Performance</w:t>
      </w:r>
      <w:bookmarkEnd w:id="5"/>
    </w:p>
    <w:p w14:paraId="74A25926" w14:textId="77777777" w:rsidR="00E54F55" w:rsidRPr="00A94043" w:rsidRDefault="00FA6A9D" w:rsidP="0054775F">
      <w:pPr>
        <w:rPr>
          <w:rFonts w:ascii="Arial" w:hAnsi="Arial" w:cs="Arial"/>
          <w:color w:val="auto"/>
        </w:rPr>
      </w:pPr>
      <w:r w:rsidRPr="00A94043">
        <w:rPr>
          <w:rFonts w:ascii="Arial" w:hAnsi="Arial" w:cs="Arial"/>
          <w:color w:val="auto"/>
        </w:rPr>
        <w:t xml:space="preserve">Shangri-La and Premier Inn also bear significant operating costs, which include </w:t>
      </w:r>
      <w:r w:rsidR="00402A04" w:rsidRPr="00A94043">
        <w:rPr>
          <w:rFonts w:ascii="Arial" w:hAnsi="Arial" w:cs="Arial"/>
          <w:color w:val="auto"/>
        </w:rPr>
        <w:t>labour</w:t>
      </w:r>
      <w:r w:rsidRPr="00A94043">
        <w:rPr>
          <w:rFonts w:ascii="Arial" w:hAnsi="Arial" w:cs="Arial"/>
          <w:color w:val="auto"/>
        </w:rPr>
        <w:t>, maintenance</w:t>
      </w:r>
      <w:r w:rsidR="00860375" w:rsidRPr="00A94043">
        <w:rPr>
          <w:rFonts w:ascii="Arial" w:hAnsi="Arial" w:cs="Arial"/>
          <w:color w:val="auto"/>
        </w:rPr>
        <w:t xml:space="preserve"> and</w:t>
      </w:r>
      <w:r w:rsidRPr="00A94043">
        <w:rPr>
          <w:rFonts w:ascii="Arial" w:hAnsi="Arial" w:cs="Arial"/>
          <w:color w:val="auto"/>
        </w:rPr>
        <w:t xml:space="preserve"> capital investment in new properties. Shangri-La holds huge costs in real estate investments, managing luxurious properties that affect its profit margins</w:t>
      </w:r>
      <w:r w:rsidR="00375CE5" w:rsidRPr="00A94043">
        <w:rPr>
          <w:rFonts w:ascii="Arial" w:hAnsi="Arial" w:cs="Arial"/>
          <w:color w:val="auto"/>
        </w:rPr>
        <w:t xml:space="preserve"> (</w:t>
      </w:r>
      <w:r w:rsidR="00375CE5" w:rsidRPr="00A94043">
        <w:rPr>
          <w:rFonts w:ascii="Arial" w:hAnsi="Arial" w:cs="Arial"/>
        </w:rPr>
        <w:t>Holz, 2020</w:t>
      </w:r>
      <w:r w:rsidR="00375CE5" w:rsidRPr="00A94043">
        <w:rPr>
          <w:rFonts w:ascii="Arial" w:hAnsi="Arial" w:cs="Arial"/>
          <w:color w:val="auto"/>
        </w:rPr>
        <w:t>)</w:t>
      </w:r>
      <w:r w:rsidRPr="00A94043">
        <w:rPr>
          <w:rFonts w:ascii="Arial" w:hAnsi="Arial" w:cs="Arial"/>
          <w:color w:val="auto"/>
        </w:rPr>
        <w:t>. Major costs for Premier Inn include hotel extensions, property maintenance, energy</w:t>
      </w:r>
      <w:r w:rsidR="00860375" w:rsidRPr="00A94043">
        <w:rPr>
          <w:rFonts w:ascii="Arial" w:hAnsi="Arial" w:cs="Arial"/>
          <w:color w:val="auto"/>
        </w:rPr>
        <w:t xml:space="preserve"> and</w:t>
      </w:r>
      <w:r w:rsidRPr="00A94043">
        <w:rPr>
          <w:rFonts w:ascii="Arial" w:hAnsi="Arial" w:cs="Arial"/>
          <w:color w:val="auto"/>
        </w:rPr>
        <w:t xml:space="preserve"> food service costs. Despite these costs, the two companies have shown strong profitability, especially inefficient operations and post-pandemic recovery​.</w:t>
      </w:r>
    </w:p>
    <w:p w14:paraId="1342FDCB" w14:textId="77777777" w:rsidR="0054775F" w:rsidRPr="00A94043" w:rsidRDefault="00FA6A9D" w:rsidP="00E45314">
      <w:pPr>
        <w:pStyle w:val="Heading1"/>
        <w:rPr>
          <w:rFonts w:ascii="Arial" w:eastAsiaTheme="minorHAnsi" w:hAnsi="Arial" w:cs="Arial"/>
          <w:color w:val="auto"/>
          <w:lang w:val="en-IN"/>
        </w:rPr>
      </w:pPr>
      <w:bookmarkStart w:id="6" w:name="_Toc179737337"/>
      <w:r w:rsidRPr="00A94043">
        <w:rPr>
          <w:rFonts w:ascii="Arial" w:hAnsi="Arial" w:cs="Arial"/>
          <w:color w:val="auto"/>
        </w:rPr>
        <w:t xml:space="preserve">3. </w:t>
      </w:r>
      <w:r w:rsidR="00E45314" w:rsidRPr="00A94043">
        <w:rPr>
          <w:rFonts w:ascii="Arial" w:eastAsiaTheme="minorHAnsi" w:hAnsi="Arial" w:cs="Arial"/>
          <w:color w:val="auto"/>
          <w:lang w:val="en-IN"/>
        </w:rPr>
        <w:t>Market Position</w:t>
      </w:r>
      <w:bookmarkEnd w:id="6"/>
    </w:p>
    <w:p w14:paraId="0C0F194F" w14:textId="77777777" w:rsidR="00E45314" w:rsidRPr="00A94043" w:rsidRDefault="00FA6A9D" w:rsidP="00E45314">
      <w:pPr>
        <w:pStyle w:val="Heading2"/>
        <w:rPr>
          <w:rFonts w:ascii="Arial" w:hAnsi="Arial" w:cs="Arial"/>
          <w:color w:val="auto"/>
          <w:lang w:val="en-IN"/>
        </w:rPr>
      </w:pPr>
      <w:bookmarkStart w:id="7" w:name="_Toc179737338"/>
      <w:r w:rsidRPr="00A94043">
        <w:rPr>
          <w:rFonts w:ascii="Arial" w:hAnsi="Arial" w:cs="Arial"/>
          <w:color w:val="auto"/>
          <w:lang w:val="en-IN"/>
        </w:rPr>
        <w:t>3.1. Market Share and Competitive Landscape</w:t>
      </w:r>
      <w:bookmarkEnd w:id="7"/>
    </w:p>
    <w:p w14:paraId="3A4AA6E5" w14:textId="77777777" w:rsidR="00E45314" w:rsidRPr="00A94043" w:rsidRDefault="00FA6A9D" w:rsidP="00E45314">
      <w:pPr>
        <w:rPr>
          <w:rFonts w:ascii="Arial" w:hAnsi="Arial" w:cs="Arial"/>
          <w:color w:val="auto"/>
          <w:lang w:val="en-IN"/>
        </w:rPr>
      </w:pPr>
      <w:r w:rsidRPr="00A94043">
        <w:rPr>
          <w:rFonts w:ascii="Arial" w:hAnsi="Arial" w:cs="Arial"/>
          <w:color w:val="auto"/>
          <w:lang w:val="en-IN"/>
        </w:rPr>
        <w:t>Shangri-La Hotels has significant strength in the luxury hotel market, with significant operations in Asia and growing operations throughout Europe, North America</w:t>
      </w:r>
      <w:r w:rsidR="00860375" w:rsidRPr="00A94043">
        <w:rPr>
          <w:rFonts w:ascii="Arial" w:hAnsi="Arial" w:cs="Arial"/>
          <w:color w:val="auto"/>
          <w:lang w:val="en-IN"/>
        </w:rPr>
        <w:t xml:space="preserve"> and</w:t>
      </w:r>
      <w:r w:rsidRPr="00A94043">
        <w:rPr>
          <w:rFonts w:ascii="Arial" w:hAnsi="Arial" w:cs="Arial"/>
          <w:color w:val="auto"/>
          <w:lang w:val="en-IN"/>
        </w:rPr>
        <w:t xml:space="preserve"> the Middle East</w:t>
      </w:r>
      <w:r w:rsidR="006D6DB5" w:rsidRPr="00A94043">
        <w:rPr>
          <w:rFonts w:ascii="Arial" w:hAnsi="Arial" w:cs="Arial"/>
          <w:color w:val="auto"/>
          <w:lang w:val="en-IN"/>
        </w:rPr>
        <w:t xml:space="preserve"> (</w:t>
      </w:r>
      <w:r w:rsidR="006D6DB5" w:rsidRPr="00A94043">
        <w:rPr>
          <w:rFonts w:ascii="Arial" w:hAnsi="Arial" w:cs="Arial"/>
        </w:rPr>
        <w:t>Ahmad, 2024</w:t>
      </w:r>
      <w:r w:rsidR="006D6DB5" w:rsidRPr="00A94043">
        <w:rPr>
          <w:rFonts w:ascii="Arial" w:hAnsi="Arial" w:cs="Arial"/>
          <w:color w:val="auto"/>
          <w:lang w:val="en-IN"/>
        </w:rPr>
        <w:t>)</w:t>
      </w:r>
      <w:r w:rsidRPr="00A94043">
        <w:rPr>
          <w:rFonts w:ascii="Arial" w:hAnsi="Arial" w:cs="Arial"/>
          <w:color w:val="auto"/>
          <w:lang w:val="en-IN"/>
        </w:rPr>
        <w:t>. The company also competes in the luxury market with the brands Four Seasons and Mandarin Oriental, which both reach high-end travellers. In the budget hotel sector, Premier Inn is the largest hotel brand in the UK, with a good competitive position. With over 85,000 rooms spread across the country, it is also growing in Germany</w:t>
      </w:r>
      <w:r w:rsidR="006D6DB5" w:rsidRPr="00A94043">
        <w:rPr>
          <w:rFonts w:ascii="Arial" w:hAnsi="Arial" w:cs="Arial"/>
          <w:color w:val="auto"/>
          <w:lang w:val="en-IN"/>
        </w:rPr>
        <w:t xml:space="preserve"> with 10,500 rooms</w:t>
      </w:r>
      <w:r w:rsidRPr="00A94043">
        <w:rPr>
          <w:rFonts w:ascii="Arial" w:hAnsi="Arial" w:cs="Arial"/>
          <w:color w:val="auto"/>
          <w:lang w:val="en-IN"/>
        </w:rPr>
        <w:t xml:space="preserve">, competing head-on with brands like Travelodge and Ibis </w:t>
      </w:r>
      <w:r w:rsidR="006D6DB5" w:rsidRPr="00A94043">
        <w:rPr>
          <w:rFonts w:ascii="Arial" w:hAnsi="Arial" w:cs="Arial"/>
          <w:color w:val="auto"/>
          <w:lang w:val="en-IN"/>
        </w:rPr>
        <w:t>(</w:t>
      </w:r>
      <w:r w:rsidR="006D6DB5" w:rsidRPr="00A94043">
        <w:rPr>
          <w:rFonts w:ascii="Arial" w:hAnsi="Arial" w:cs="Arial"/>
          <w:lang w:val="en-IN"/>
        </w:rPr>
        <w:t>Whitbread, 2023</w:t>
      </w:r>
      <w:r w:rsidR="006D6DB5" w:rsidRPr="00A94043">
        <w:rPr>
          <w:rFonts w:ascii="Arial" w:hAnsi="Arial" w:cs="Arial"/>
          <w:color w:val="auto"/>
          <w:lang w:val="en-IN"/>
        </w:rPr>
        <w:t>)</w:t>
      </w:r>
      <w:r w:rsidRPr="00A94043">
        <w:rPr>
          <w:rFonts w:ascii="Arial" w:hAnsi="Arial" w:cs="Arial"/>
          <w:color w:val="auto"/>
          <w:lang w:val="en-IN"/>
        </w:rPr>
        <w:t>​​.</w:t>
      </w:r>
    </w:p>
    <w:p w14:paraId="5CF165B3" w14:textId="77777777" w:rsidR="00E45314" w:rsidRPr="00A94043" w:rsidRDefault="00FA6A9D" w:rsidP="00E45314">
      <w:pPr>
        <w:pStyle w:val="Heading2"/>
        <w:rPr>
          <w:rFonts w:ascii="Arial" w:hAnsi="Arial" w:cs="Arial"/>
          <w:color w:val="auto"/>
          <w:lang w:val="en-IN"/>
        </w:rPr>
      </w:pPr>
      <w:bookmarkStart w:id="8" w:name="_Toc179737339"/>
      <w:r w:rsidRPr="00A94043">
        <w:rPr>
          <w:rFonts w:ascii="Arial" w:hAnsi="Arial" w:cs="Arial"/>
          <w:color w:val="auto"/>
          <w:lang w:val="en-IN"/>
        </w:rPr>
        <w:t>3.2. Customer Demographics and Brand Positioning</w:t>
      </w:r>
      <w:bookmarkEnd w:id="8"/>
    </w:p>
    <w:p w14:paraId="33D75AF2" w14:textId="77777777" w:rsidR="00E45314" w:rsidRPr="00A94043" w:rsidRDefault="00FA6A9D" w:rsidP="00E45314">
      <w:pPr>
        <w:rPr>
          <w:rFonts w:ascii="Arial" w:hAnsi="Arial" w:cs="Arial"/>
          <w:color w:val="auto"/>
          <w:lang w:val="en-IN"/>
        </w:rPr>
      </w:pPr>
      <w:r w:rsidRPr="00A94043">
        <w:rPr>
          <w:rFonts w:ascii="Arial" w:hAnsi="Arial" w:cs="Arial"/>
          <w:color w:val="auto"/>
          <w:lang w:val="en-IN"/>
        </w:rPr>
        <w:t>Shangri-La targets international high-end travellers, business guests</w:t>
      </w:r>
      <w:r w:rsidR="00860375" w:rsidRPr="00A94043">
        <w:rPr>
          <w:rFonts w:ascii="Arial" w:hAnsi="Arial" w:cs="Arial"/>
          <w:color w:val="auto"/>
          <w:lang w:val="en-IN"/>
        </w:rPr>
        <w:t xml:space="preserve"> and</w:t>
      </w:r>
      <w:r w:rsidRPr="00A94043">
        <w:rPr>
          <w:rFonts w:ascii="Arial" w:hAnsi="Arial" w:cs="Arial"/>
          <w:color w:val="auto"/>
          <w:lang w:val="en-IN"/>
        </w:rPr>
        <w:t xml:space="preserve"> luxury vacationers targeting the up-scale elite customers in Asia. The brand is about premium, customi</w:t>
      </w:r>
      <w:r w:rsidR="00860375" w:rsidRPr="00A94043">
        <w:rPr>
          <w:rFonts w:ascii="Arial" w:hAnsi="Arial" w:cs="Arial"/>
          <w:color w:val="auto"/>
          <w:lang w:val="en-IN"/>
        </w:rPr>
        <w:t>s</w:t>
      </w:r>
      <w:r w:rsidRPr="00A94043">
        <w:rPr>
          <w:rFonts w:ascii="Arial" w:hAnsi="Arial" w:cs="Arial"/>
          <w:color w:val="auto"/>
          <w:lang w:val="en-IN"/>
        </w:rPr>
        <w:t>ed high-end experiences, which target a niche high-spending market. Premier Inn aims for budget-friendly travellers like family travellers, cost-effective business guests</w:t>
      </w:r>
      <w:r w:rsidR="00860375" w:rsidRPr="00A94043">
        <w:rPr>
          <w:rFonts w:ascii="Arial" w:hAnsi="Arial" w:cs="Arial"/>
          <w:color w:val="auto"/>
          <w:lang w:val="en-IN"/>
        </w:rPr>
        <w:t xml:space="preserve"> and</w:t>
      </w:r>
      <w:r w:rsidRPr="00A94043">
        <w:rPr>
          <w:rFonts w:ascii="Arial" w:hAnsi="Arial" w:cs="Arial"/>
          <w:color w:val="auto"/>
          <w:lang w:val="en-IN"/>
        </w:rPr>
        <w:t xml:space="preserve"> low-spending leisure tourists who do not want to compromise on comfort</w:t>
      </w:r>
      <w:r w:rsidR="00ED21DF" w:rsidRPr="00A94043">
        <w:rPr>
          <w:rFonts w:ascii="Arial" w:hAnsi="Arial" w:cs="Arial"/>
          <w:color w:val="auto"/>
          <w:lang w:val="en-IN"/>
        </w:rPr>
        <w:t xml:space="preserve"> (</w:t>
      </w:r>
      <w:r w:rsidR="00ED21DF" w:rsidRPr="00A94043">
        <w:rPr>
          <w:rFonts w:ascii="Arial" w:hAnsi="Arial" w:cs="Arial"/>
        </w:rPr>
        <w:t>George, 2021</w:t>
      </w:r>
      <w:r w:rsidR="00ED21DF" w:rsidRPr="00A94043">
        <w:rPr>
          <w:rFonts w:ascii="Arial" w:hAnsi="Arial" w:cs="Arial"/>
          <w:color w:val="auto"/>
          <w:lang w:val="en-IN"/>
        </w:rPr>
        <w:t>)</w:t>
      </w:r>
      <w:r w:rsidRPr="00A94043">
        <w:rPr>
          <w:rFonts w:ascii="Arial" w:hAnsi="Arial" w:cs="Arial"/>
          <w:color w:val="auto"/>
          <w:lang w:val="en-IN"/>
        </w:rPr>
        <w:t>. Its straightforward and value-driven model has broad mass-market appeal.</w:t>
      </w:r>
    </w:p>
    <w:p w14:paraId="67C8C45D" w14:textId="77777777" w:rsidR="00E45314" w:rsidRPr="00A94043" w:rsidRDefault="00FA6A9D" w:rsidP="00E45314">
      <w:pPr>
        <w:pStyle w:val="Heading2"/>
        <w:rPr>
          <w:rFonts w:ascii="Arial" w:hAnsi="Arial" w:cs="Arial"/>
          <w:color w:val="auto"/>
          <w:lang w:val="en-IN"/>
        </w:rPr>
      </w:pPr>
      <w:bookmarkStart w:id="9" w:name="_Toc179737340"/>
      <w:r w:rsidRPr="00A94043">
        <w:rPr>
          <w:rFonts w:ascii="Arial" w:hAnsi="Arial" w:cs="Arial"/>
          <w:color w:val="auto"/>
          <w:lang w:val="en-IN"/>
        </w:rPr>
        <w:lastRenderedPageBreak/>
        <w:t>3.3. Brand Perception: Luxury vs. Budget</w:t>
      </w:r>
      <w:bookmarkEnd w:id="9"/>
    </w:p>
    <w:p w14:paraId="1C220472" w14:textId="6746CE30" w:rsidR="00E45314" w:rsidRPr="00A94043" w:rsidRDefault="00FA6A9D" w:rsidP="00E45314">
      <w:pPr>
        <w:rPr>
          <w:rFonts w:ascii="Arial" w:hAnsi="Arial" w:cs="Arial"/>
          <w:color w:val="auto"/>
          <w:lang w:val="en-IN"/>
        </w:rPr>
      </w:pPr>
      <w:r w:rsidRPr="00A94043">
        <w:rPr>
          <w:rFonts w:ascii="Arial" w:hAnsi="Arial" w:cs="Arial"/>
          <w:color w:val="auto"/>
          <w:lang w:val="en-IN"/>
        </w:rPr>
        <w:t>Shangri-La is identified as a luxury brand that has become synonymous with luxury and high-end service while also being perceived as exclusive and having a high status</w:t>
      </w:r>
      <w:r w:rsidR="00E55FC8" w:rsidRPr="00A94043">
        <w:rPr>
          <w:rFonts w:ascii="Arial" w:hAnsi="Arial" w:cs="Arial"/>
          <w:color w:val="auto"/>
          <w:lang w:val="en-IN"/>
        </w:rPr>
        <w:t xml:space="preserve"> (</w:t>
      </w:r>
      <w:proofErr w:type="spellStart"/>
      <w:r w:rsidR="00E55FC8" w:rsidRPr="00A94043">
        <w:rPr>
          <w:rFonts w:ascii="Arial" w:hAnsi="Arial" w:cs="Arial"/>
        </w:rPr>
        <w:t>Dealca</w:t>
      </w:r>
      <w:proofErr w:type="spellEnd"/>
      <w:r w:rsidR="00D172DD">
        <w:rPr>
          <w:rFonts w:ascii="Arial" w:hAnsi="Arial" w:cs="Arial"/>
        </w:rPr>
        <w:t xml:space="preserve"> </w:t>
      </w:r>
      <w:r w:rsidR="00E55FC8" w:rsidRPr="00A94043">
        <w:rPr>
          <w:rFonts w:ascii="Arial" w:hAnsi="Arial" w:cs="Arial"/>
          <w:i/>
          <w:iCs/>
        </w:rPr>
        <w:t xml:space="preserve">et al., </w:t>
      </w:r>
      <w:r w:rsidR="00E55FC8" w:rsidRPr="00A94043">
        <w:rPr>
          <w:rFonts w:ascii="Arial" w:hAnsi="Arial" w:cs="Arial"/>
        </w:rPr>
        <w:t>2022</w:t>
      </w:r>
      <w:r w:rsidR="00E55FC8" w:rsidRPr="00A94043">
        <w:rPr>
          <w:rFonts w:ascii="Arial" w:hAnsi="Arial" w:cs="Arial"/>
          <w:color w:val="auto"/>
          <w:lang w:val="en-IN"/>
        </w:rPr>
        <w:t>)</w:t>
      </w:r>
      <w:r w:rsidRPr="00A94043">
        <w:rPr>
          <w:rFonts w:ascii="Arial" w:hAnsi="Arial" w:cs="Arial"/>
          <w:color w:val="auto"/>
          <w:lang w:val="en-IN"/>
        </w:rPr>
        <w:t>. Its luxury appeal is integral to its positioning in the marketplace. Premier Inn is very reliable, good value for money</w:t>
      </w:r>
      <w:r w:rsidR="00860375" w:rsidRPr="00A94043">
        <w:rPr>
          <w:rFonts w:ascii="Arial" w:hAnsi="Arial" w:cs="Arial"/>
          <w:color w:val="auto"/>
          <w:lang w:val="en-IN"/>
        </w:rPr>
        <w:t xml:space="preserve"> and</w:t>
      </w:r>
      <w:r w:rsidRPr="00A94043">
        <w:rPr>
          <w:rFonts w:ascii="Arial" w:hAnsi="Arial" w:cs="Arial"/>
          <w:color w:val="auto"/>
          <w:lang w:val="en-IN"/>
        </w:rPr>
        <w:t xml:space="preserve"> of consistent quality at affordable prices</w:t>
      </w:r>
      <w:r w:rsidR="00122E67" w:rsidRPr="00A94043">
        <w:rPr>
          <w:rFonts w:ascii="Arial" w:hAnsi="Arial" w:cs="Arial"/>
          <w:color w:val="auto"/>
          <w:lang w:val="en-IN"/>
        </w:rPr>
        <w:t xml:space="preserve"> (</w:t>
      </w:r>
      <w:r w:rsidR="00122E67" w:rsidRPr="00A94043">
        <w:rPr>
          <w:rFonts w:ascii="Arial" w:hAnsi="Arial" w:cs="Arial"/>
        </w:rPr>
        <w:t>George, 2021</w:t>
      </w:r>
      <w:r w:rsidR="00122E67" w:rsidRPr="00A94043">
        <w:rPr>
          <w:rFonts w:ascii="Arial" w:hAnsi="Arial" w:cs="Arial"/>
          <w:color w:val="auto"/>
          <w:lang w:val="en-IN"/>
        </w:rPr>
        <w:t>)</w:t>
      </w:r>
      <w:r w:rsidRPr="00A94043">
        <w:rPr>
          <w:rFonts w:ascii="Arial" w:hAnsi="Arial" w:cs="Arial"/>
          <w:color w:val="auto"/>
          <w:lang w:val="en-IN"/>
        </w:rPr>
        <w:t>. It is positioned so that the best value-for-money choice when searching for cleanliness, comfort</w:t>
      </w:r>
      <w:r w:rsidR="00860375" w:rsidRPr="00A94043">
        <w:rPr>
          <w:rFonts w:ascii="Arial" w:hAnsi="Arial" w:cs="Arial"/>
          <w:color w:val="auto"/>
          <w:lang w:val="en-IN"/>
        </w:rPr>
        <w:t xml:space="preserve"> and</w:t>
      </w:r>
      <w:r w:rsidRPr="00A94043">
        <w:rPr>
          <w:rFonts w:ascii="Arial" w:hAnsi="Arial" w:cs="Arial"/>
          <w:color w:val="auto"/>
          <w:lang w:val="en-IN"/>
        </w:rPr>
        <w:t xml:space="preserve"> affordability is found there.</w:t>
      </w:r>
    </w:p>
    <w:p w14:paraId="60114907" w14:textId="77777777" w:rsidR="00E45314" w:rsidRPr="00A94043" w:rsidRDefault="00FA6A9D" w:rsidP="001A65FD">
      <w:pPr>
        <w:pStyle w:val="Heading2"/>
        <w:rPr>
          <w:rFonts w:ascii="Arial" w:hAnsi="Arial" w:cs="Arial"/>
          <w:color w:val="auto"/>
          <w:lang w:val="en-IN"/>
        </w:rPr>
      </w:pPr>
      <w:bookmarkStart w:id="10" w:name="_Toc179737341"/>
      <w:r w:rsidRPr="00A94043">
        <w:rPr>
          <w:rFonts w:ascii="Arial" w:hAnsi="Arial" w:cs="Arial"/>
          <w:color w:val="auto"/>
          <w:lang w:val="en-IN"/>
        </w:rPr>
        <w:t>3.4. Comparative Positioning</w:t>
      </w:r>
      <w:bookmarkEnd w:id="10"/>
    </w:p>
    <w:p w14:paraId="122B738D" w14:textId="77777777" w:rsidR="00E45314" w:rsidRPr="00A94043" w:rsidRDefault="00FA6A9D" w:rsidP="00E45314">
      <w:pPr>
        <w:rPr>
          <w:rFonts w:ascii="Arial" w:hAnsi="Arial" w:cs="Arial"/>
          <w:color w:val="auto"/>
          <w:lang w:val="en-IN"/>
        </w:rPr>
      </w:pPr>
      <w:r w:rsidRPr="00A94043">
        <w:rPr>
          <w:rFonts w:ascii="Arial" w:hAnsi="Arial" w:cs="Arial"/>
          <w:color w:val="auto"/>
          <w:lang w:val="en-IN"/>
        </w:rPr>
        <w:t>While Shangri-La caters to the niche elite market through luxury products, Premier Inn speciali</w:t>
      </w:r>
      <w:r w:rsidR="00860375" w:rsidRPr="00A94043">
        <w:rPr>
          <w:rFonts w:ascii="Arial" w:hAnsi="Arial" w:cs="Arial"/>
          <w:color w:val="auto"/>
          <w:lang w:val="en-IN"/>
        </w:rPr>
        <w:t>s</w:t>
      </w:r>
      <w:r w:rsidRPr="00A94043">
        <w:rPr>
          <w:rFonts w:ascii="Arial" w:hAnsi="Arial" w:cs="Arial"/>
          <w:color w:val="auto"/>
          <w:lang w:val="en-IN"/>
        </w:rPr>
        <w:t>es in the budget segment that enables broad access to economical lodging. Both sets of hotels do splendid jobs in their niches in the market.</w:t>
      </w:r>
    </w:p>
    <w:p w14:paraId="27FCB22E" w14:textId="77777777" w:rsidR="00AE5201" w:rsidRPr="00A94043" w:rsidRDefault="00FA6A9D" w:rsidP="00725E40">
      <w:pPr>
        <w:pStyle w:val="Heading1"/>
        <w:rPr>
          <w:rFonts w:ascii="Arial" w:hAnsi="Arial" w:cs="Arial"/>
          <w:color w:val="auto"/>
          <w:lang w:val="en-IN"/>
        </w:rPr>
      </w:pPr>
      <w:bookmarkStart w:id="11" w:name="_Toc179737342"/>
      <w:r w:rsidRPr="00A94043">
        <w:rPr>
          <w:rFonts w:ascii="Arial" w:hAnsi="Arial" w:cs="Arial"/>
          <w:color w:val="auto"/>
          <w:lang w:val="en-IN"/>
        </w:rPr>
        <w:t>4.</w:t>
      </w:r>
      <w:r w:rsidR="00725E40" w:rsidRPr="00A94043">
        <w:rPr>
          <w:rFonts w:ascii="Arial" w:eastAsiaTheme="minorHAnsi" w:hAnsi="Arial" w:cs="Arial"/>
          <w:color w:val="auto"/>
          <w:lang w:val="en-IN"/>
        </w:rPr>
        <w:t>Growth Potential</w:t>
      </w:r>
      <w:bookmarkEnd w:id="11"/>
    </w:p>
    <w:p w14:paraId="244C4CE7" w14:textId="77777777" w:rsidR="00AE5201" w:rsidRPr="00A94043" w:rsidRDefault="00FA6A9D" w:rsidP="00461BEA">
      <w:pPr>
        <w:pStyle w:val="Heading2"/>
        <w:rPr>
          <w:rFonts w:ascii="Arial" w:hAnsi="Arial" w:cs="Arial"/>
          <w:color w:val="auto"/>
          <w:lang w:val="en-IN"/>
        </w:rPr>
      </w:pPr>
      <w:bookmarkStart w:id="12" w:name="_Toc179737343"/>
      <w:r w:rsidRPr="00A94043">
        <w:rPr>
          <w:rFonts w:ascii="Arial" w:hAnsi="Arial" w:cs="Arial"/>
          <w:color w:val="auto"/>
          <w:lang w:val="en-IN"/>
        </w:rPr>
        <w:t>4.1. Expansion Strategies</w:t>
      </w:r>
      <w:bookmarkEnd w:id="12"/>
    </w:p>
    <w:p w14:paraId="1E2F0A9E" w14:textId="77777777" w:rsidR="00AE5201" w:rsidRPr="00A94043" w:rsidRDefault="00FA6A9D" w:rsidP="00AE5201">
      <w:pPr>
        <w:rPr>
          <w:rFonts w:ascii="Arial" w:hAnsi="Arial" w:cs="Arial"/>
          <w:color w:val="auto"/>
          <w:lang w:val="en-IN"/>
        </w:rPr>
      </w:pPr>
      <w:r w:rsidRPr="00A94043">
        <w:rPr>
          <w:rFonts w:ascii="Arial" w:hAnsi="Arial" w:cs="Arial"/>
          <w:color w:val="auto"/>
          <w:lang w:val="en-IN"/>
        </w:rPr>
        <w:t>Shangri-La Hotels expands its luxury portfolio in key international markets, such as Asia, the Middle East</w:t>
      </w:r>
      <w:r w:rsidR="00860375" w:rsidRPr="00A94043">
        <w:rPr>
          <w:rFonts w:ascii="Arial" w:hAnsi="Arial" w:cs="Arial"/>
          <w:color w:val="auto"/>
          <w:lang w:val="en-IN"/>
        </w:rPr>
        <w:t xml:space="preserve"> and</w:t>
      </w:r>
      <w:r w:rsidRPr="00A94043">
        <w:rPr>
          <w:rFonts w:ascii="Arial" w:hAnsi="Arial" w:cs="Arial"/>
          <w:color w:val="auto"/>
          <w:lang w:val="en-IN"/>
        </w:rPr>
        <w:t xml:space="preserve"> Europe</w:t>
      </w:r>
      <w:r w:rsidR="00EE3724" w:rsidRPr="00A94043">
        <w:rPr>
          <w:rFonts w:ascii="Arial" w:hAnsi="Arial" w:cs="Arial"/>
          <w:color w:val="auto"/>
          <w:lang w:val="en-IN"/>
        </w:rPr>
        <w:t xml:space="preserve"> (</w:t>
      </w:r>
      <w:r w:rsidR="00EE3724" w:rsidRPr="00A94043">
        <w:rPr>
          <w:rFonts w:ascii="Arial" w:hAnsi="Arial" w:cs="Arial"/>
        </w:rPr>
        <w:t>Botti, 2023</w:t>
      </w:r>
      <w:r w:rsidR="00EE3724" w:rsidRPr="00A94043">
        <w:rPr>
          <w:rFonts w:ascii="Arial" w:hAnsi="Arial" w:cs="Arial"/>
          <w:color w:val="auto"/>
          <w:lang w:val="en-IN"/>
        </w:rPr>
        <w:t>)</w:t>
      </w:r>
      <w:r w:rsidRPr="00A94043">
        <w:rPr>
          <w:rFonts w:ascii="Arial" w:hAnsi="Arial" w:cs="Arial"/>
          <w:color w:val="auto"/>
          <w:lang w:val="en-IN"/>
        </w:rPr>
        <w:t>. The firm strategy involves entry into virgin markets like Turkey and Australia and enhancement of operations in high-growth demand cities such as Paris and London. Shangri-La also innovates by integrating wellness experiences as well as eco-friendly tourism into the company offerings to address the growing eco-luxury travel market. On the other hand, Premier Inn is a budget hotel chain that rapidly expanding within the UK and Germany</w:t>
      </w:r>
      <w:r w:rsidR="00E76C38" w:rsidRPr="00A94043">
        <w:rPr>
          <w:rFonts w:ascii="Arial" w:hAnsi="Arial" w:cs="Arial"/>
          <w:color w:val="auto"/>
          <w:lang w:val="en-IN"/>
        </w:rPr>
        <w:t xml:space="preserve"> (</w:t>
      </w:r>
      <w:r w:rsidR="00E76C38" w:rsidRPr="00A94043">
        <w:rPr>
          <w:rFonts w:ascii="Arial" w:hAnsi="Arial" w:cs="Arial"/>
        </w:rPr>
        <w:t>Page and Connell, 2020</w:t>
      </w:r>
      <w:r w:rsidR="00E76C38" w:rsidRPr="00A94043">
        <w:rPr>
          <w:rFonts w:ascii="Arial" w:hAnsi="Arial" w:cs="Arial"/>
          <w:color w:val="auto"/>
          <w:lang w:val="en-IN"/>
        </w:rPr>
        <w:t>)</w:t>
      </w:r>
      <w:r w:rsidRPr="00A94043">
        <w:rPr>
          <w:rFonts w:ascii="Arial" w:hAnsi="Arial" w:cs="Arial"/>
          <w:color w:val="auto"/>
          <w:lang w:val="en-IN"/>
        </w:rPr>
        <w:t>. The company's strategy consists of building new hotels in the most promising locations, exploiting the maximum potential of the existing ones</w:t>
      </w:r>
      <w:r w:rsidR="00860375" w:rsidRPr="00A94043">
        <w:rPr>
          <w:rFonts w:ascii="Arial" w:hAnsi="Arial" w:cs="Arial"/>
          <w:color w:val="auto"/>
          <w:lang w:val="en-IN"/>
        </w:rPr>
        <w:t xml:space="preserve"> and</w:t>
      </w:r>
      <w:r w:rsidRPr="00A94043">
        <w:rPr>
          <w:rFonts w:ascii="Arial" w:hAnsi="Arial" w:cs="Arial"/>
          <w:color w:val="auto"/>
          <w:lang w:val="en-IN"/>
        </w:rPr>
        <w:t xml:space="preserve"> introducing digital innovations, such as automated check-in and mobile applications, making guests' experiences even better.</w:t>
      </w:r>
    </w:p>
    <w:p w14:paraId="0DB71AEE" w14:textId="77777777" w:rsidR="0068050D" w:rsidRPr="00A94043" w:rsidRDefault="00FA6A9D" w:rsidP="0068050D">
      <w:pPr>
        <w:pStyle w:val="Heading2"/>
        <w:rPr>
          <w:rFonts w:ascii="Arial" w:hAnsi="Arial" w:cs="Arial"/>
          <w:color w:val="auto"/>
          <w:lang w:val="en-IN"/>
        </w:rPr>
      </w:pPr>
      <w:bookmarkStart w:id="13" w:name="_Toc179737344"/>
      <w:r w:rsidRPr="00A94043">
        <w:rPr>
          <w:rFonts w:ascii="Arial" w:hAnsi="Arial" w:cs="Arial"/>
          <w:color w:val="auto"/>
        </w:rPr>
        <w:t>4.2. Opportunities in Current and Emerging Markets</w:t>
      </w:r>
      <w:bookmarkEnd w:id="13"/>
    </w:p>
    <w:p w14:paraId="4490D389" w14:textId="77777777" w:rsidR="00AE5201" w:rsidRPr="00A94043" w:rsidRDefault="00FA6A9D" w:rsidP="00AE5201">
      <w:pPr>
        <w:rPr>
          <w:rFonts w:ascii="Arial" w:hAnsi="Arial" w:cs="Arial"/>
          <w:color w:val="auto"/>
          <w:lang w:val="en-IN"/>
        </w:rPr>
      </w:pPr>
      <w:r w:rsidRPr="00A94043">
        <w:rPr>
          <w:rFonts w:ascii="Arial" w:hAnsi="Arial" w:cs="Arial"/>
          <w:color w:val="auto"/>
          <w:lang w:val="en-IN"/>
        </w:rPr>
        <w:t>Growth opportunity exists in emerging markets, especially in China, where demand for high-end services is growing. Premium expansion in cities across Southeast Asia and the Middle East promises substantial growth potential owing to their prospective tourism boom</w:t>
      </w:r>
      <w:r w:rsidR="003B6A4C" w:rsidRPr="00A94043">
        <w:rPr>
          <w:rFonts w:ascii="Arial" w:hAnsi="Arial" w:cs="Arial"/>
          <w:color w:val="auto"/>
          <w:lang w:val="en-IN"/>
        </w:rPr>
        <w:t xml:space="preserve"> (</w:t>
      </w:r>
      <w:r w:rsidR="003B6A4C" w:rsidRPr="00A94043">
        <w:rPr>
          <w:rFonts w:ascii="Arial" w:hAnsi="Arial" w:cs="Arial"/>
        </w:rPr>
        <w:t xml:space="preserve">Kalinin </w:t>
      </w:r>
      <w:r w:rsidR="003B6A4C" w:rsidRPr="00A94043">
        <w:rPr>
          <w:rFonts w:ascii="Arial" w:hAnsi="Arial" w:cs="Arial"/>
          <w:i/>
          <w:iCs/>
        </w:rPr>
        <w:t xml:space="preserve">et al., </w:t>
      </w:r>
      <w:r w:rsidR="003B6A4C" w:rsidRPr="00A94043">
        <w:rPr>
          <w:rFonts w:ascii="Arial" w:hAnsi="Arial" w:cs="Arial"/>
        </w:rPr>
        <w:t>2024</w:t>
      </w:r>
      <w:r w:rsidR="003B6A4C" w:rsidRPr="00A94043">
        <w:rPr>
          <w:rFonts w:ascii="Arial" w:hAnsi="Arial" w:cs="Arial"/>
          <w:color w:val="auto"/>
          <w:lang w:val="en-IN"/>
        </w:rPr>
        <w:t>)</w:t>
      </w:r>
      <w:r w:rsidRPr="00A94043">
        <w:rPr>
          <w:rFonts w:ascii="Arial" w:hAnsi="Arial" w:cs="Arial"/>
          <w:color w:val="auto"/>
          <w:lang w:val="en-IN"/>
        </w:rPr>
        <w:t>. Similarly, Premier Inn is leveraging the shrinking independent hotel sector in the UK and Germany. In Germany, it aims to replicate its UK experience by focusing on price-sensitive consumers with affordable, quality accommodation while increasing room numbers sharply.</w:t>
      </w:r>
    </w:p>
    <w:p w14:paraId="030FF5A8" w14:textId="77777777" w:rsidR="00AE5201" w:rsidRPr="00A94043" w:rsidRDefault="00FA6A9D" w:rsidP="0068050D">
      <w:pPr>
        <w:pStyle w:val="Heading2"/>
        <w:rPr>
          <w:rFonts w:ascii="Arial" w:hAnsi="Arial" w:cs="Arial"/>
          <w:color w:val="auto"/>
          <w:lang w:val="en-IN"/>
        </w:rPr>
      </w:pPr>
      <w:bookmarkStart w:id="14" w:name="_Toc179737345"/>
      <w:r w:rsidRPr="00A94043">
        <w:rPr>
          <w:rFonts w:ascii="Arial" w:hAnsi="Arial" w:cs="Arial"/>
          <w:color w:val="auto"/>
          <w:lang w:val="en-IN"/>
        </w:rPr>
        <w:lastRenderedPageBreak/>
        <w:t>4.3. Growth Barriers</w:t>
      </w:r>
      <w:bookmarkEnd w:id="14"/>
    </w:p>
    <w:p w14:paraId="164FDB11" w14:textId="77777777" w:rsidR="00AE5201" w:rsidRPr="00A94043" w:rsidRDefault="00FA6A9D" w:rsidP="00AE5201">
      <w:pPr>
        <w:rPr>
          <w:rFonts w:ascii="Arial" w:hAnsi="Arial" w:cs="Arial"/>
          <w:color w:val="auto"/>
          <w:lang w:val="en-IN"/>
        </w:rPr>
      </w:pPr>
      <w:r w:rsidRPr="00A94043">
        <w:rPr>
          <w:rFonts w:ascii="Arial" w:hAnsi="Arial" w:cs="Arial"/>
          <w:color w:val="auto"/>
          <w:lang w:val="en-IN"/>
        </w:rPr>
        <w:t xml:space="preserve">The main growth barriers to Shangri-La are unstable economies in key markets and severe regulatory restrictions in emerging regions. In addition, the intense competition at the high premium level is likely to compel the company to consistently innovate to remain at the forefront. The possible growth inhibitors for Premier Inn are an economic downturn in </w:t>
      </w:r>
      <w:r w:rsidR="0068050D" w:rsidRPr="00A94043">
        <w:rPr>
          <w:rFonts w:ascii="Arial" w:hAnsi="Arial" w:cs="Arial"/>
          <w:color w:val="auto"/>
          <w:lang w:val="en-IN"/>
        </w:rPr>
        <w:t>travellers’</w:t>
      </w:r>
      <w:r w:rsidRPr="00A94043">
        <w:rPr>
          <w:rFonts w:ascii="Arial" w:hAnsi="Arial" w:cs="Arial"/>
          <w:color w:val="auto"/>
          <w:lang w:val="en-IN"/>
        </w:rPr>
        <w:t xml:space="preserve"> budgets, increased competition from other budget brands</w:t>
      </w:r>
      <w:r w:rsidR="00860375" w:rsidRPr="00A94043">
        <w:rPr>
          <w:rFonts w:ascii="Arial" w:hAnsi="Arial" w:cs="Arial"/>
          <w:color w:val="auto"/>
          <w:lang w:val="en-IN"/>
        </w:rPr>
        <w:t xml:space="preserve"> and</w:t>
      </w:r>
      <w:r w:rsidRPr="00A94043">
        <w:rPr>
          <w:rFonts w:ascii="Arial" w:hAnsi="Arial" w:cs="Arial"/>
          <w:color w:val="auto"/>
          <w:lang w:val="en-IN"/>
        </w:rPr>
        <w:t xml:space="preserve"> alternative forms of lodging, such as Airbnb</w:t>
      </w:r>
      <w:r w:rsidR="00A41D50" w:rsidRPr="00A94043">
        <w:rPr>
          <w:rFonts w:ascii="Arial" w:hAnsi="Arial" w:cs="Arial"/>
          <w:color w:val="auto"/>
          <w:lang w:val="en-IN"/>
        </w:rPr>
        <w:t xml:space="preserve"> (</w:t>
      </w:r>
      <w:r w:rsidR="00A41D50" w:rsidRPr="00A94043">
        <w:rPr>
          <w:rFonts w:ascii="Arial" w:hAnsi="Arial" w:cs="Arial"/>
        </w:rPr>
        <w:t>Gursoy, Buttle and Bowie, 2022</w:t>
      </w:r>
      <w:r w:rsidR="00A41D50" w:rsidRPr="00A94043">
        <w:rPr>
          <w:rFonts w:ascii="Arial" w:hAnsi="Arial" w:cs="Arial"/>
          <w:color w:val="auto"/>
          <w:lang w:val="en-IN"/>
        </w:rPr>
        <w:t>)</w:t>
      </w:r>
      <w:r w:rsidRPr="00A94043">
        <w:rPr>
          <w:rFonts w:ascii="Arial" w:hAnsi="Arial" w:cs="Arial"/>
          <w:color w:val="auto"/>
          <w:lang w:val="en-IN"/>
        </w:rPr>
        <w:t>​.</w:t>
      </w:r>
    </w:p>
    <w:p w14:paraId="1093D507" w14:textId="77777777" w:rsidR="00AE5201" w:rsidRPr="00A94043" w:rsidRDefault="00FA6A9D" w:rsidP="0068050D">
      <w:pPr>
        <w:pStyle w:val="Heading2"/>
        <w:rPr>
          <w:rFonts w:ascii="Arial" w:hAnsi="Arial" w:cs="Arial"/>
          <w:color w:val="auto"/>
          <w:lang w:val="en-IN"/>
        </w:rPr>
      </w:pPr>
      <w:bookmarkStart w:id="15" w:name="_Toc179737346"/>
      <w:r w:rsidRPr="00A94043">
        <w:rPr>
          <w:rFonts w:ascii="Arial" w:hAnsi="Arial" w:cs="Arial"/>
          <w:color w:val="auto"/>
          <w:lang w:val="en-IN"/>
        </w:rPr>
        <w:t>4.4. Comparison of Growth Curves</w:t>
      </w:r>
      <w:bookmarkEnd w:id="15"/>
    </w:p>
    <w:p w14:paraId="12601A5A" w14:textId="77777777" w:rsidR="009474B4" w:rsidRPr="00A94043" w:rsidRDefault="00FA6A9D" w:rsidP="00AE5201">
      <w:pPr>
        <w:rPr>
          <w:rFonts w:ascii="Arial" w:hAnsi="Arial" w:cs="Arial"/>
          <w:color w:val="auto"/>
          <w:lang w:val="en-IN"/>
        </w:rPr>
      </w:pPr>
      <w:r w:rsidRPr="00A94043">
        <w:rPr>
          <w:rFonts w:ascii="Arial" w:hAnsi="Arial" w:cs="Arial"/>
          <w:color w:val="auto"/>
          <w:lang w:val="en-IN"/>
        </w:rPr>
        <w:t>Slow and steady growth is envisioned for Shangri-La but with premium, high-margin markets focused on experience enhancement through luxurious offerings. The route of Premier Inn is steeper</w:t>
      </w:r>
      <w:r w:rsidR="00860375" w:rsidRPr="00A94043">
        <w:rPr>
          <w:rFonts w:ascii="Arial" w:hAnsi="Arial" w:cs="Arial"/>
          <w:color w:val="auto"/>
          <w:lang w:val="en-IN"/>
        </w:rPr>
        <w:t xml:space="preserve"> and</w:t>
      </w:r>
      <w:r w:rsidRPr="00A94043">
        <w:rPr>
          <w:rFonts w:ascii="Arial" w:hAnsi="Arial" w:cs="Arial"/>
          <w:color w:val="auto"/>
          <w:lang w:val="en-IN"/>
        </w:rPr>
        <w:t xml:space="preserve"> more aggressive, in targeting the UK and German markets, using economies of scale</w:t>
      </w:r>
      <w:r w:rsidR="00860375" w:rsidRPr="00A94043">
        <w:rPr>
          <w:rFonts w:ascii="Arial" w:hAnsi="Arial" w:cs="Arial"/>
          <w:color w:val="auto"/>
          <w:lang w:val="en-IN"/>
        </w:rPr>
        <w:t xml:space="preserve"> and</w:t>
      </w:r>
      <w:r w:rsidRPr="00A94043">
        <w:rPr>
          <w:rFonts w:ascii="Arial" w:hAnsi="Arial" w:cs="Arial"/>
          <w:color w:val="auto"/>
          <w:lang w:val="en-IN"/>
        </w:rPr>
        <w:t xml:space="preserve"> booming demand for budget accommodations. </w:t>
      </w:r>
    </w:p>
    <w:p w14:paraId="0BDFBA00" w14:textId="77777777" w:rsidR="00397DDF" w:rsidRPr="00A94043" w:rsidRDefault="00FA6A9D" w:rsidP="00492FA2">
      <w:pPr>
        <w:pStyle w:val="Heading1"/>
        <w:rPr>
          <w:rFonts w:ascii="Arial" w:hAnsi="Arial" w:cs="Arial"/>
          <w:color w:val="auto"/>
          <w:lang w:val="en-IN"/>
        </w:rPr>
      </w:pPr>
      <w:bookmarkStart w:id="16" w:name="_Toc179737347"/>
      <w:r w:rsidRPr="00A94043">
        <w:rPr>
          <w:rFonts w:ascii="Arial" w:hAnsi="Arial" w:cs="Arial"/>
          <w:color w:val="auto"/>
          <w:lang w:val="en-IN"/>
        </w:rPr>
        <w:t xml:space="preserve">5. </w:t>
      </w:r>
      <w:r w:rsidR="00492FA2" w:rsidRPr="00A94043">
        <w:rPr>
          <w:rFonts w:ascii="Arial" w:hAnsi="Arial" w:cs="Arial"/>
          <w:color w:val="auto"/>
          <w:lang w:val="en-IN"/>
        </w:rPr>
        <w:t>Financial Commitment to CSR</w:t>
      </w:r>
      <w:bookmarkEnd w:id="16"/>
    </w:p>
    <w:p w14:paraId="20EF5A88" w14:textId="77777777" w:rsidR="00C704E8" w:rsidRPr="00A94043" w:rsidRDefault="00FA6A9D" w:rsidP="00AB0CA3">
      <w:pPr>
        <w:pStyle w:val="Heading2"/>
        <w:rPr>
          <w:rFonts w:ascii="Arial" w:hAnsi="Arial" w:cs="Arial"/>
          <w:color w:val="auto"/>
          <w:lang w:val="en-IN"/>
        </w:rPr>
      </w:pPr>
      <w:bookmarkStart w:id="17" w:name="_Toc179737348"/>
      <w:r w:rsidRPr="00A94043">
        <w:rPr>
          <w:rFonts w:ascii="Arial" w:hAnsi="Arial" w:cs="Arial"/>
          <w:color w:val="auto"/>
          <w:lang w:val="en-IN"/>
        </w:rPr>
        <w:t>5.1. CSR Activities by Shangri-La and Premier Inn</w:t>
      </w:r>
      <w:bookmarkEnd w:id="17"/>
    </w:p>
    <w:p w14:paraId="1970E6A7" w14:textId="77777777" w:rsidR="00AB0CA3" w:rsidRPr="00A94043" w:rsidRDefault="00FA6A9D" w:rsidP="00AB0CA3">
      <w:pPr>
        <w:rPr>
          <w:rFonts w:ascii="Arial" w:hAnsi="Arial" w:cs="Arial"/>
          <w:color w:val="auto"/>
          <w:lang w:val="en-IN"/>
        </w:rPr>
      </w:pPr>
      <w:r w:rsidRPr="00A94043">
        <w:rPr>
          <w:rFonts w:ascii="Arial" w:hAnsi="Arial" w:cs="Arial"/>
          <w:color w:val="auto"/>
          <w:lang w:val="en-IN"/>
        </w:rPr>
        <w:t>Shangri-La and Premier Inn have developed CSR programs tailored to their strategic positions in the marketplace. Shangri-La emphasi</w:t>
      </w:r>
      <w:r w:rsidR="00860375" w:rsidRPr="00A94043">
        <w:rPr>
          <w:rFonts w:ascii="Arial" w:hAnsi="Arial" w:cs="Arial"/>
          <w:color w:val="auto"/>
          <w:lang w:val="en-IN"/>
        </w:rPr>
        <w:t>s</w:t>
      </w:r>
      <w:r w:rsidRPr="00A94043">
        <w:rPr>
          <w:rFonts w:ascii="Arial" w:hAnsi="Arial" w:cs="Arial"/>
          <w:color w:val="auto"/>
          <w:lang w:val="en-IN"/>
        </w:rPr>
        <w:t>es much on environmental efficiency, community development</w:t>
      </w:r>
      <w:r w:rsidR="00860375" w:rsidRPr="00A94043">
        <w:rPr>
          <w:rFonts w:ascii="Arial" w:hAnsi="Arial" w:cs="Arial"/>
          <w:color w:val="auto"/>
          <w:lang w:val="en-IN"/>
        </w:rPr>
        <w:t xml:space="preserve"> and</w:t>
      </w:r>
      <w:r w:rsidRPr="00A94043">
        <w:rPr>
          <w:rFonts w:ascii="Arial" w:hAnsi="Arial" w:cs="Arial"/>
          <w:color w:val="auto"/>
          <w:lang w:val="en-IN"/>
        </w:rPr>
        <w:t xml:space="preserve"> culture patroni</w:t>
      </w:r>
      <w:r w:rsidR="00860375" w:rsidRPr="00A94043">
        <w:rPr>
          <w:rFonts w:ascii="Arial" w:hAnsi="Arial" w:cs="Arial"/>
          <w:color w:val="auto"/>
          <w:lang w:val="en-IN"/>
        </w:rPr>
        <w:t>s</w:t>
      </w:r>
      <w:r w:rsidRPr="00A94043">
        <w:rPr>
          <w:rFonts w:ascii="Arial" w:hAnsi="Arial" w:cs="Arial"/>
          <w:color w:val="auto"/>
          <w:lang w:val="en-IN"/>
        </w:rPr>
        <w:t xml:space="preserve">ation. The corporation has implemented several programs, such as the establishment of a </w:t>
      </w:r>
      <w:r w:rsidR="00F8276D" w:rsidRPr="00A94043">
        <w:rPr>
          <w:rFonts w:ascii="Arial" w:hAnsi="Arial" w:cs="Arial"/>
          <w:b/>
          <w:bCs/>
          <w:i/>
          <w:iCs/>
          <w:color w:val="auto"/>
          <w:lang w:val="en-IN"/>
        </w:rPr>
        <w:t>‘</w:t>
      </w:r>
      <w:r w:rsidRPr="00A94043">
        <w:rPr>
          <w:rFonts w:ascii="Arial" w:hAnsi="Arial" w:cs="Arial"/>
          <w:b/>
          <w:bCs/>
          <w:i/>
          <w:iCs/>
          <w:color w:val="auto"/>
          <w:lang w:val="en-IN"/>
        </w:rPr>
        <w:t>Sustainability Committee</w:t>
      </w:r>
      <w:r w:rsidR="00F8276D" w:rsidRPr="00A94043">
        <w:rPr>
          <w:rFonts w:ascii="Arial" w:hAnsi="Arial" w:cs="Arial"/>
          <w:b/>
          <w:bCs/>
          <w:i/>
          <w:iCs/>
          <w:color w:val="auto"/>
          <w:lang w:val="en-IN"/>
        </w:rPr>
        <w:t>’</w:t>
      </w:r>
      <w:r w:rsidRPr="00A94043">
        <w:rPr>
          <w:rFonts w:ascii="Arial" w:hAnsi="Arial" w:cs="Arial"/>
          <w:color w:val="auto"/>
          <w:lang w:val="en-IN"/>
        </w:rPr>
        <w:t xml:space="preserve"> that would spearhead its </w:t>
      </w:r>
      <w:r w:rsidR="00F8276D" w:rsidRPr="00A94043">
        <w:rPr>
          <w:rFonts w:ascii="Arial" w:hAnsi="Arial" w:cs="Arial"/>
          <w:color w:val="auto"/>
          <w:lang w:val="en-IN"/>
        </w:rPr>
        <w:t>‘</w:t>
      </w:r>
      <w:r w:rsidRPr="00A94043">
        <w:rPr>
          <w:rFonts w:ascii="Arial" w:hAnsi="Arial" w:cs="Arial"/>
          <w:color w:val="auto"/>
          <w:lang w:val="en-IN"/>
        </w:rPr>
        <w:t>green</w:t>
      </w:r>
      <w:r w:rsidR="00F8276D" w:rsidRPr="00A94043">
        <w:rPr>
          <w:rFonts w:ascii="Arial" w:hAnsi="Arial" w:cs="Arial"/>
          <w:color w:val="auto"/>
          <w:lang w:val="en-IN"/>
        </w:rPr>
        <w:t>’</w:t>
      </w:r>
      <w:r w:rsidRPr="00A94043">
        <w:rPr>
          <w:rFonts w:ascii="Arial" w:hAnsi="Arial" w:cs="Arial"/>
          <w:color w:val="auto"/>
          <w:lang w:val="en-IN"/>
        </w:rPr>
        <w:t xml:space="preserve"> operations, sustainable procurement of supplies, as well as energy consumption programs in all their luxury hotels</w:t>
      </w:r>
      <w:r w:rsidR="00A63750" w:rsidRPr="00A94043">
        <w:rPr>
          <w:rFonts w:ascii="Arial" w:hAnsi="Arial" w:cs="Arial"/>
          <w:color w:val="auto"/>
          <w:lang w:val="en-IN"/>
        </w:rPr>
        <w:t xml:space="preserve"> (</w:t>
      </w:r>
      <w:proofErr w:type="spellStart"/>
      <w:r w:rsidR="00A63750" w:rsidRPr="00A94043">
        <w:rPr>
          <w:rFonts w:ascii="Arial" w:hAnsi="Arial" w:cs="Arial"/>
        </w:rPr>
        <w:t>Gardetti</w:t>
      </w:r>
      <w:proofErr w:type="spellEnd"/>
      <w:r w:rsidR="00A63750" w:rsidRPr="00A94043">
        <w:rPr>
          <w:rFonts w:ascii="Arial" w:hAnsi="Arial" w:cs="Arial"/>
        </w:rPr>
        <w:t xml:space="preserve"> and Torres, eds., 2017</w:t>
      </w:r>
      <w:r w:rsidR="00A63750" w:rsidRPr="00A94043">
        <w:rPr>
          <w:rFonts w:ascii="Arial" w:hAnsi="Arial" w:cs="Arial"/>
          <w:color w:val="auto"/>
          <w:lang w:val="en-IN"/>
        </w:rPr>
        <w:t>)</w:t>
      </w:r>
      <w:r w:rsidRPr="00A94043">
        <w:rPr>
          <w:rFonts w:ascii="Arial" w:hAnsi="Arial" w:cs="Arial"/>
          <w:color w:val="auto"/>
          <w:lang w:val="en-IN"/>
        </w:rPr>
        <w:t xml:space="preserve">. Premier Inn's CSR strategy, branded </w:t>
      </w:r>
      <w:r w:rsidR="00F8276D" w:rsidRPr="00A94043">
        <w:rPr>
          <w:rFonts w:ascii="Arial" w:hAnsi="Arial" w:cs="Arial"/>
          <w:b/>
          <w:bCs/>
          <w:i/>
          <w:iCs/>
          <w:color w:val="auto"/>
          <w:lang w:val="en-IN"/>
        </w:rPr>
        <w:t>‘</w:t>
      </w:r>
      <w:r w:rsidRPr="00A94043">
        <w:rPr>
          <w:rFonts w:ascii="Arial" w:hAnsi="Arial" w:cs="Arial"/>
          <w:b/>
          <w:bCs/>
          <w:i/>
          <w:iCs/>
          <w:color w:val="auto"/>
          <w:lang w:val="en-IN"/>
        </w:rPr>
        <w:t>Force for Good</w:t>
      </w:r>
      <w:r w:rsidR="00F8276D" w:rsidRPr="00A94043">
        <w:rPr>
          <w:rFonts w:ascii="Arial" w:hAnsi="Arial" w:cs="Arial"/>
          <w:b/>
          <w:bCs/>
          <w:i/>
          <w:iCs/>
          <w:color w:val="auto"/>
          <w:lang w:val="en-IN"/>
        </w:rPr>
        <w:t>’</w:t>
      </w:r>
      <w:r w:rsidR="000C0EDB" w:rsidRPr="00A94043">
        <w:rPr>
          <w:rFonts w:ascii="Arial" w:hAnsi="Arial" w:cs="Arial"/>
          <w:color w:val="auto"/>
          <w:lang w:val="en-IN"/>
        </w:rPr>
        <w:t>,</w:t>
      </w:r>
      <w:r w:rsidRPr="00A94043">
        <w:rPr>
          <w:rFonts w:ascii="Arial" w:hAnsi="Arial" w:cs="Arial"/>
          <w:color w:val="auto"/>
          <w:lang w:val="en-IN"/>
        </w:rPr>
        <w:t xml:space="preserve"> is the one that focuses on community, environment</w:t>
      </w:r>
      <w:r w:rsidR="00860375" w:rsidRPr="00A94043">
        <w:rPr>
          <w:rFonts w:ascii="Arial" w:hAnsi="Arial" w:cs="Arial"/>
          <w:color w:val="auto"/>
          <w:lang w:val="en-IN"/>
        </w:rPr>
        <w:t xml:space="preserve"> and</w:t>
      </w:r>
      <w:r w:rsidRPr="00A94043">
        <w:rPr>
          <w:rFonts w:ascii="Arial" w:hAnsi="Arial" w:cs="Arial"/>
          <w:color w:val="auto"/>
          <w:lang w:val="en-IN"/>
        </w:rPr>
        <w:t xml:space="preserve"> employees</w:t>
      </w:r>
      <w:r w:rsidR="0045478D" w:rsidRPr="00A94043">
        <w:rPr>
          <w:rFonts w:ascii="Arial" w:hAnsi="Arial" w:cs="Arial"/>
          <w:color w:val="auto"/>
          <w:lang w:val="en-IN"/>
        </w:rPr>
        <w:t xml:space="preserve"> (</w:t>
      </w:r>
      <w:r w:rsidR="0045478D" w:rsidRPr="00A94043">
        <w:rPr>
          <w:rFonts w:ascii="Arial" w:hAnsi="Arial" w:cs="Arial"/>
        </w:rPr>
        <w:t>Berry, 2022</w:t>
      </w:r>
      <w:r w:rsidR="0045478D" w:rsidRPr="00A94043">
        <w:rPr>
          <w:rFonts w:ascii="Arial" w:hAnsi="Arial" w:cs="Arial"/>
          <w:color w:val="auto"/>
          <w:lang w:val="en-IN"/>
        </w:rPr>
        <w:t>)</w:t>
      </w:r>
      <w:r w:rsidRPr="00A94043">
        <w:rPr>
          <w:rFonts w:ascii="Arial" w:hAnsi="Arial" w:cs="Arial"/>
          <w:color w:val="auto"/>
          <w:lang w:val="en-IN"/>
        </w:rPr>
        <w:t>. The company had focused its efforts on reducing carbon footprint by its energy-efficient designs of hotels; one example being the world's first and only all-renewable energy hotel in Swindon​.</w:t>
      </w:r>
    </w:p>
    <w:p w14:paraId="1B4D66F1" w14:textId="77777777" w:rsidR="00AB0CA3" w:rsidRPr="00A94043" w:rsidRDefault="00FA6A9D" w:rsidP="00AB0CA3">
      <w:pPr>
        <w:pStyle w:val="Heading2"/>
        <w:rPr>
          <w:rFonts w:ascii="Arial" w:hAnsi="Arial" w:cs="Arial"/>
          <w:color w:val="auto"/>
          <w:lang w:val="en-IN"/>
        </w:rPr>
      </w:pPr>
      <w:bookmarkStart w:id="18" w:name="_Toc179737349"/>
      <w:r w:rsidRPr="00A94043">
        <w:rPr>
          <w:rFonts w:ascii="Arial" w:hAnsi="Arial" w:cs="Arial"/>
          <w:color w:val="auto"/>
          <w:lang w:val="en-IN"/>
        </w:rPr>
        <w:t>5.2. Financial Investment in CSR</w:t>
      </w:r>
      <w:bookmarkEnd w:id="18"/>
    </w:p>
    <w:p w14:paraId="0372EFF7" w14:textId="77777777" w:rsidR="00AB0CA3" w:rsidRPr="00A94043" w:rsidRDefault="00FA6A9D" w:rsidP="00AB0CA3">
      <w:pPr>
        <w:rPr>
          <w:rFonts w:ascii="Arial" w:hAnsi="Arial" w:cs="Arial"/>
          <w:color w:val="auto"/>
          <w:lang w:val="en-IN"/>
        </w:rPr>
      </w:pPr>
      <w:r w:rsidRPr="00A94043">
        <w:rPr>
          <w:rFonts w:ascii="Arial" w:hAnsi="Arial" w:cs="Arial"/>
          <w:color w:val="auto"/>
          <w:lang w:val="en-IN"/>
        </w:rPr>
        <w:t>Shangri-La has been investing heavily in sustainability initiatives. Among the most prominent ones were incorporation into construction, biodiversity</w:t>
      </w:r>
      <w:r w:rsidR="00860375" w:rsidRPr="00A94043">
        <w:rPr>
          <w:rFonts w:ascii="Arial" w:hAnsi="Arial" w:cs="Arial"/>
          <w:color w:val="auto"/>
          <w:lang w:val="en-IN"/>
        </w:rPr>
        <w:t xml:space="preserve"> and</w:t>
      </w:r>
      <w:r w:rsidRPr="00A94043">
        <w:rPr>
          <w:rFonts w:ascii="Arial" w:hAnsi="Arial" w:cs="Arial"/>
          <w:color w:val="auto"/>
          <w:lang w:val="en-IN"/>
        </w:rPr>
        <w:t xml:space="preserve"> collaboration with disadvantaged societies. The </w:t>
      </w:r>
      <w:r w:rsidR="00F8276D" w:rsidRPr="00A94043">
        <w:rPr>
          <w:rFonts w:ascii="Arial" w:hAnsi="Arial" w:cs="Arial"/>
          <w:color w:val="auto"/>
          <w:lang w:val="en-IN"/>
        </w:rPr>
        <w:t>‘</w:t>
      </w:r>
      <w:r w:rsidRPr="00A94043">
        <w:rPr>
          <w:rFonts w:ascii="Arial" w:hAnsi="Arial" w:cs="Arial"/>
          <w:color w:val="auto"/>
          <w:lang w:val="en-IN"/>
        </w:rPr>
        <w:t>Embrace</w:t>
      </w:r>
      <w:r w:rsidR="00F8276D" w:rsidRPr="00A94043">
        <w:rPr>
          <w:rFonts w:ascii="Arial" w:hAnsi="Arial" w:cs="Arial"/>
          <w:color w:val="auto"/>
          <w:lang w:val="en-IN"/>
        </w:rPr>
        <w:t>’</w:t>
      </w:r>
      <w:r w:rsidRPr="00A94043">
        <w:rPr>
          <w:rFonts w:ascii="Arial" w:hAnsi="Arial" w:cs="Arial"/>
          <w:color w:val="auto"/>
          <w:lang w:val="en-IN"/>
        </w:rPr>
        <w:t xml:space="preserve"> program of long-term community projects, supported through its educational support and health care activities in areas where it does business</w:t>
      </w:r>
      <w:r w:rsidR="00ED21E1" w:rsidRPr="00A94043">
        <w:rPr>
          <w:rFonts w:ascii="Arial" w:hAnsi="Arial" w:cs="Arial"/>
          <w:color w:val="auto"/>
          <w:lang w:val="en-IN"/>
        </w:rPr>
        <w:t xml:space="preserve"> (</w:t>
      </w:r>
      <w:r w:rsidR="00ED21E1" w:rsidRPr="00A94043">
        <w:rPr>
          <w:rFonts w:ascii="Arial" w:hAnsi="Arial" w:cs="Arial"/>
        </w:rPr>
        <w:t>Maltese, 2020</w:t>
      </w:r>
      <w:r w:rsidR="00ED21E1" w:rsidRPr="00A94043">
        <w:rPr>
          <w:rFonts w:ascii="Arial" w:hAnsi="Arial" w:cs="Arial"/>
          <w:color w:val="auto"/>
          <w:lang w:val="en-IN"/>
        </w:rPr>
        <w:t>). It</w:t>
      </w:r>
      <w:r w:rsidRPr="00A94043">
        <w:rPr>
          <w:rFonts w:ascii="Arial" w:hAnsi="Arial" w:cs="Arial"/>
          <w:color w:val="auto"/>
          <w:lang w:val="en-IN"/>
        </w:rPr>
        <w:t xml:space="preserve"> led the company to commit vast finances to energy efficiency, reduction of food waste</w:t>
      </w:r>
      <w:r w:rsidR="00860375" w:rsidRPr="00A94043">
        <w:rPr>
          <w:rFonts w:ascii="Arial" w:hAnsi="Arial" w:cs="Arial"/>
          <w:color w:val="auto"/>
          <w:lang w:val="en-IN"/>
        </w:rPr>
        <w:t xml:space="preserve"> and</w:t>
      </w:r>
      <w:r w:rsidRPr="00A94043">
        <w:rPr>
          <w:rFonts w:ascii="Arial" w:hAnsi="Arial" w:cs="Arial"/>
          <w:color w:val="auto"/>
          <w:lang w:val="en-IN"/>
        </w:rPr>
        <w:t xml:space="preserve"> support to community projects through </w:t>
      </w:r>
      <w:r w:rsidRPr="00A94043">
        <w:rPr>
          <w:rFonts w:ascii="Arial" w:hAnsi="Arial" w:cs="Arial"/>
          <w:color w:val="auto"/>
          <w:lang w:val="en-IN"/>
        </w:rPr>
        <w:lastRenderedPageBreak/>
        <w:t>charitable partnerships like a long-term commitment to the support of Great Ormond Street Hospital. Such investments will prove a given company's intention to make a balance between profitability and social responsibility.</w:t>
      </w:r>
    </w:p>
    <w:p w14:paraId="6B6C83FC" w14:textId="77777777" w:rsidR="00AB0CA3" w:rsidRPr="00A94043" w:rsidRDefault="00FA6A9D" w:rsidP="00AB0CA3">
      <w:pPr>
        <w:pStyle w:val="Heading2"/>
        <w:rPr>
          <w:rFonts w:ascii="Arial" w:hAnsi="Arial" w:cs="Arial"/>
          <w:color w:val="auto"/>
          <w:lang w:val="en-IN"/>
        </w:rPr>
      </w:pPr>
      <w:bookmarkStart w:id="19" w:name="_Toc179737350"/>
      <w:r w:rsidRPr="00A94043">
        <w:rPr>
          <w:rFonts w:ascii="Arial" w:hAnsi="Arial" w:cs="Arial"/>
          <w:color w:val="auto"/>
          <w:lang w:val="en-IN"/>
        </w:rPr>
        <w:t>5.3. Impact on Brand Image and Financial Profits</w:t>
      </w:r>
      <w:bookmarkEnd w:id="19"/>
    </w:p>
    <w:p w14:paraId="3D104FA9" w14:textId="76FAB86A" w:rsidR="00AB0CA3" w:rsidRPr="00A94043" w:rsidRDefault="00FA6A9D" w:rsidP="00AB0CA3">
      <w:pPr>
        <w:rPr>
          <w:rFonts w:ascii="Arial" w:hAnsi="Arial" w:cs="Arial"/>
          <w:color w:val="auto"/>
          <w:lang w:val="en-IN"/>
        </w:rPr>
      </w:pPr>
      <w:r w:rsidRPr="00A94043">
        <w:rPr>
          <w:rFonts w:ascii="Arial" w:hAnsi="Arial" w:cs="Arial"/>
          <w:color w:val="auto"/>
          <w:lang w:val="en-IN"/>
        </w:rPr>
        <w:t>Shangri-La's CSR efforts maintain its status as a luxury brand accountable for high-expenditure operators. Maintaining efforts will be cherished by environmentally conscious, high-spending travellers, thus increasing loyalty and the long-run reputation of the brand</w:t>
      </w:r>
      <w:r w:rsidR="00BB35D8" w:rsidRPr="00A94043">
        <w:rPr>
          <w:rFonts w:ascii="Arial" w:hAnsi="Arial" w:cs="Arial"/>
          <w:color w:val="auto"/>
          <w:lang w:val="en-IN"/>
        </w:rPr>
        <w:t xml:space="preserve"> (</w:t>
      </w:r>
      <w:r w:rsidR="00BB35D8" w:rsidRPr="00A94043">
        <w:rPr>
          <w:rFonts w:ascii="Arial" w:hAnsi="Arial" w:cs="Arial"/>
        </w:rPr>
        <w:t>Adewole, 2022</w:t>
      </w:r>
      <w:r w:rsidR="00BB35D8" w:rsidRPr="00A94043">
        <w:rPr>
          <w:rFonts w:ascii="Arial" w:hAnsi="Arial" w:cs="Arial"/>
          <w:color w:val="auto"/>
          <w:lang w:val="en-IN"/>
        </w:rPr>
        <w:t>)</w:t>
      </w:r>
      <w:r w:rsidRPr="00A94043">
        <w:rPr>
          <w:rFonts w:ascii="Arial" w:hAnsi="Arial" w:cs="Arial"/>
          <w:color w:val="auto"/>
          <w:lang w:val="en-IN"/>
        </w:rPr>
        <w:t xml:space="preserve">. CSR activities by Premier Inn, especially towards sustainability and community welfare efforts, enhance its brand image as a responsible budget operator. It will also increase customer loyalty among budget-conscious </w:t>
      </w:r>
      <w:r w:rsidR="00754E75" w:rsidRPr="00A94043">
        <w:rPr>
          <w:rFonts w:ascii="Arial" w:hAnsi="Arial" w:cs="Arial"/>
          <w:color w:val="auto"/>
          <w:lang w:val="en-IN"/>
        </w:rPr>
        <w:t>travellers</w:t>
      </w:r>
      <w:r w:rsidRPr="00A94043">
        <w:rPr>
          <w:rFonts w:ascii="Arial" w:hAnsi="Arial" w:cs="Arial"/>
          <w:color w:val="auto"/>
          <w:lang w:val="en-IN"/>
        </w:rPr>
        <w:t xml:space="preserve"> because CSR aligns with consumers' attitudes toward currently demanded ethical brands</w:t>
      </w:r>
      <w:r w:rsidR="003755B0">
        <w:rPr>
          <w:rFonts w:ascii="Arial" w:hAnsi="Arial" w:cs="Arial"/>
          <w:color w:val="auto"/>
          <w:lang w:val="en-IN"/>
        </w:rPr>
        <w:t xml:space="preserve"> (Seal, 2019)</w:t>
      </w:r>
      <w:r w:rsidRPr="00A94043">
        <w:rPr>
          <w:rFonts w:ascii="Arial" w:hAnsi="Arial" w:cs="Arial"/>
          <w:color w:val="auto"/>
          <w:lang w:val="en-IN"/>
        </w:rPr>
        <w:t>.</w:t>
      </w:r>
    </w:p>
    <w:p w14:paraId="35CCDCA3" w14:textId="77777777" w:rsidR="00AB0CA3" w:rsidRPr="00A94043" w:rsidRDefault="00FA6A9D" w:rsidP="00754E75">
      <w:pPr>
        <w:pStyle w:val="Heading2"/>
        <w:rPr>
          <w:rFonts w:ascii="Arial" w:hAnsi="Arial" w:cs="Arial"/>
          <w:color w:val="auto"/>
          <w:lang w:val="en-IN"/>
        </w:rPr>
      </w:pPr>
      <w:bookmarkStart w:id="20" w:name="_Toc179737351"/>
      <w:r w:rsidRPr="00A94043">
        <w:rPr>
          <w:rFonts w:ascii="Arial" w:hAnsi="Arial" w:cs="Arial"/>
          <w:color w:val="auto"/>
          <w:lang w:val="en-IN"/>
        </w:rPr>
        <w:t>5.4. Long-run impacts of CSR.</w:t>
      </w:r>
      <w:bookmarkEnd w:id="20"/>
    </w:p>
    <w:p w14:paraId="0F3935AE" w14:textId="77777777" w:rsidR="00137B0F" w:rsidRPr="00A94043" w:rsidRDefault="00FA6A9D" w:rsidP="00495BCF">
      <w:pPr>
        <w:rPr>
          <w:rFonts w:ascii="Arial" w:hAnsi="Arial" w:cs="Arial"/>
          <w:color w:val="auto"/>
          <w:lang w:val="en-IN"/>
        </w:rPr>
      </w:pPr>
      <w:r w:rsidRPr="00A94043">
        <w:rPr>
          <w:rFonts w:ascii="Arial" w:hAnsi="Arial" w:cs="Arial"/>
          <w:color w:val="auto"/>
          <w:lang w:val="en-IN"/>
        </w:rPr>
        <w:t>CSR activities at Shangri-La and Premier Inn are strengthening customer attachment, building operational efficiency energy, for instance ensuring a good brand reputation. Long term, these CSR activities might form a competitive advantage, investor confidence</w:t>
      </w:r>
      <w:r w:rsidR="00860375" w:rsidRPr="00A94043">
        <w:rPr>
          <w:rFonts w:ascii="Arial" w:hAnsi="Arial" w:cs="Arial"/>
          <w:color w:val="auto"/>
          <w:lang w:val="en-IN"/>
        </w:rPr>
        <w:t xml:space="preserve"> and</w:t>
      </w:r>
      <w:r w:rsidRPr="00A94043">
        <w:rPr>
          <w:rFonts w:ascii="Arial" w:hAnsi="Arial" w:cs="Arial"/>
          <w:color w:val="auto"/>
          <w:lang w:val="en-IN"/>
        </w:rPr>
        <w:t xml:space="preserve"> aid in business development.</w:t>
      </w:r>
    </w:p>
    <w:p w14:paraId="20CD0D3C" w14:textId="77777777" w:rsidR="00495BCF" w:rsidRPr="00A94043" w:rsidRDefault="00FA6A9D" w:rsidP="00495BCF">
      <w:pPr>
        <w:pStyle w:val="Heading1"/>
        <w:rPr>
          <w:rFonts w:ascii="Arial" w:hAnsi="Arial" w:cs="Arial"/>
          <w:color w:val="auto"/>
          <w:lang w:val="en-IN"/>
        </w:rPr>
      </w:pPr>
      <w:bookmarkStart w:id="21" w:name="_Toc179737352"/>
      <w:r w:rsidRPr="00A94043">
        <w:rPr>
          <w:rFonts w:ascii="Arial" w:hAnsi="Arial" w:cs="Arial"/>
          <w:color w:val="auto"/>
          <w:lang w:val="en-IN"/>
        </w:rPr>
        <w:t>7. Application of Bowman’s Strategy Clock</w:t>
      </w:r>
      <w:bookmarkEnd w:id="21"/>
    </w:p>
    <w:p w14:paraId="75817309" w14:textId="77777777" w:rsidR="00420F6B" w:rsidRPr="00A94043" w:rsidRDefault="00420F6B" w:rsidP="00F33986">
      <w:pPr>
        <w:spacing w:after="0"/>
        <w:jc w:val="center"/>
        <w:rPr>
          <w:rFonts w:ascii="Arial" w:hAnsi="Arial" w:cs="Arial"/>
          <w:lang w:val="en-IN"/>
        </w:rPr>
      </w:pPr>
      <w:r w:rsidRPr="00A94043">
        <w:rPr>
          <w:rFonts w:ascii="Arial" w:hAnsi="Arial" w:cs="Arial"/>
          <w:noProof/>
          <w:lang w:eastAsia="en-GB"/>
        </w:rPr>
        <w:drawing>
          <wp:inline distT="0" distB="0" distL="0" distR="0" wp14:anchorId="0DDCAAE2" wp14:editId="65945A78">
            <wp:extent cx="3472296" cy="2245360"/>
            <wp:effectExtent l="19050" t="19050" r="13970" b="21590"/>
            <wp:docPr id="1240518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689" t="11077" r="3928" b="3827"/>
                    <a:stretch/>
                  </pic:blipFill>
                  <pic:spPr bwMode="auto">
                    <a:xfrm>
                      <a:off x="0" y="0"/>
                      <a:ext cx="3487904" cy="2255453"/>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p>
    <w:p w14:paraId="022721F9" w14:textId="77777777" w:rsidR="00420F6B" w:rsidRPr="00A94043" w:rsidRDefault="00420F6B" w:rsidP="00F33986">
      <w:pPr>
        <w:spacing w:after="0"/>
        <w:jc w:val="center"/>
        <w:rPr>
          <w:rFonts w:ascii="Arial" w:hAnsi="Arial" w:cs="Arial"/>
          <w:b/>
          <w:bCs/>
          <w:lang w:val="en-IN"/>
        </w:rPr>
      </w:pPr>
      <w:r w:rsidRPr="00A94043">
        <w:rPr>
          <w:rFonts w:ascii="Arial" w:hAnsi="Arial" w:cs="Arial"/>
          <w:b/>
          <w:bCs/>
          <w:lang w:val="en-IN"/>
        </w:rPr>
        <w:t>Figure 1: Bowman’s Strategy Clock</w:t>
      </w:r>
    </w:p>
    <w:p w14:paraId="324F111E" w14:textId="77777777" w:rsidR="00420F6B" w:rsidRPr="00A94043" w:rsidRDefault="00420F6B" w:rsidP="00420F6B">
      <w:pPr>
        <w:jc w:val="center"/>
        <w:rPr>
          <w:rFonts w:ascii="Arial" w:hAnsi="Arial" w:cs="Arial"/>
          <w:lang w:val="en-IN"/>
        </w:rPr>
      </w:pPr>
      <w:r w:rsidRPr="00A94043">
        <w:rPr>
          <w:rFonts w:ascii="Arial" w:hAnsi="Arial" w:cs="Arial"/>
          <w:lang w:val="en-IN"/>
        </w:rPr>
        <w:t>(Source: nepedup.com, 2024)</w:t>
      </w:r>
    </w:p>
    <w:p w14:paraId="1E508691" w14:textId="77777777" w:rsidR="00495BCF" w:rsidRPr="00A94043" w:rsidRDefault="00FA6A9D" w:rsidP="00495BCF">
      <w:pPr>
        <w:pStyle w:val="Heading2"/>
        <w:rPr>
          <w:rFonts w:ascii="Arial" w:hAnsi="Arial" w:cs="Arial"/>
          <w:color w:val="auto"/>
          <w:lang w:val="en-IN"/>
        </w:rPr>
      </w:pPr>
      <w:bookmarkStart w:id="22" w:name="_Toc179737353"/>
      <w:r w:rsidRPr="00A94043">
        <w:rPr>
          <w:rFonts w:ascii="Arial" w:hAnsi="Arial" w:cs="Arial"/>
          <w:color w:val="auto"/>
          <w:lang w:val="en-IN"/>
        </w:rPr>
        <w:t xml:space="preserve">7.1. Shangri-La: </w:t>
      </w:r>
      <w:r w:rsidRPr="00A94043">
        <w:rPr>
          <w:rFonts w:ascii="Arial" w:hAnsi="Arial" w:cs="Arial"/>
          <w:color w:val="auto"/>
        </w:rPr>
        <w:t>Focused Differentiation</w:t>
      </w:r>
      <w:bookmarkEnd w:id="22"/>
    </w:p>
    <w:p w14:paraId="12472AEA" w14:textId="77777777" w:rsidR="00495BCF" w:rsidRPr="00A94043" w:rsidRDefault="00FA6A9D" w:rsidP="00495BCF">
      <w:pPr>
        <w:rPr>
          <w:rFonts w:ascii="Arial" w:hAnsi="Arial" w:cs="Arial"/>
          <w:color w:val="auto"/>
          <w:lang w:val="en-IN"/>
        </w:rPr>
      </w:pPr>
      <w:r w:rsidRPr="00A94043">
        <w:rPr>
          <w:rFonts w:ascii="Arial" w:hAnsi="Arial" w:cs="Arial"/>
          <w:color w:val="auto"/>
          <w:lang w:val="en-IN"/>
        </w:rPr>
        <w:t xml:space="preserve">Shangri-La places itself in the position of </w:t>
      </w:r>
      <w:r w:rsidR="00F8276D" w:rsidRPr="00A94043">
        <w:rPr>
          <w:rFonts w:ascii="Arial" w:hAnsi="Arial" w:cs="Arial"/>
          <w:color w:val="auto"/>
          <w:lang w:val="en-IN"/>
        </w:rPr>
        <w:t>‘</w:t>
      </w:r>
      <w:r w:rsidRPr="00A94043">
        <w:rPr>
          <w:rFonts w:ascii="Arial" w:hAnsi="Arial" w:cs="Arial"/>
          <w:color w:val="auto"/>
          <w:lang w:val="en-IN"/>
        </w:rPr>
        <w:t>Focused Differentiation</w:t>
      </w:r>
      <w:r w:rsidR="00F8276D" w:rsidRPr="00A94043">
        <w:rPr>
          <w:rFonts w:ascii="Arial" w:hAnsi="Arial" w:cs="Arial"/>
          <w:color w:val="auto"/>
          <w:lang w:val="en-IN"/>
        </w:rPr>
        <w:t>’</w:t>
      </w:r>
      <w:r w:rsidRPr="00A94043">
        <w:rPr>
          <w:rFonts w:ascii="Arial" w:hAnsi="Arial" w:cs="Arial"/>
          <w:color w:val="auto"/>
          <w:lang w:val="en-IN"/>
        </w:rPr>
        <w:t xml:space="preserve"> on Bowman's Strategy Clock. This strategy calls for differentiation or offering one-of-its-kind value-</w:t>
      </w:r>
      <w:r w:rsidRPr="00A94043">
        <w:rPr>
          <w:rFonts w:ascii="Arial" w:hAnsi="Arial" w:cs="Arial"/>
          <w:color w:val="auto"/>
          <w:lang w:val="en-IN"/>
        </w:rPr>
        <w:lastRenderedPageBreak/>
        <w:t>added services at premium prices</w:t>
      </w:r>
      <w:r w:rsidR="000F2835" w:rsidRPr="00A94043">
        <w:rPr>
          <w:rFonts w:ascii="Arial" w:hAnsi="Arial" w:cs="Arial"/>
          <w:color w:val="auto"/>
          <w:lang w:val="en-IN"/>
        </w:rPr>
        <w:t xml:space="preserve"> (</w:t>
      </w:r>
      <w:r w:rsidR="000F2835" w:rsidRPr="00A94043">
        <w:rPr>
          <w:rFonts w:ascii="Arial" w:hAnsi="Arial" w:cs="Arial"/>
        </w:rPr>
        <w:t>RĂDUȚ, 2015.</w:t>
      </w:r>
      <w:r w:rsidR="000F2835" w:rsidRPr="00A94043">
        <w:rPr>
          <w:rFonts w:ascii="Arial" w:hAnsi="Arial" w:cs="Arial"/>
          <w:color w:val="auto"/>
          <w:lang w:val="en-IN"/>
        </w:rPr>
        <w:t>)</w:t>
      </w:r>
      <w:r w:rsidRPr="00A94043">
        <w:rPr>
          <w:rFonts w:ascii="Arial" w:hAnsi="Arial" w:cs="Arial"/>
          <w:color w:val="auto"/>
          <w:lang w:val="en-IN"/>
        </w:rPr>
        <w:t>. Shangri-La differs from competition, targeting the niche market; here, the focus areas are on luxury experience, wellness programs</w:t>
      </w:r>
      <w:r w:rsidR="00860375" w:rsidRPr="00A94043">
        <w:rPr>
          <w:rFonts w:ascii="Arial" w:hAnsi="Arial" w:cs="Arial"/>
          <w:color w:val="auto"/>
          <w:lang w:val="en-IN"/>
        </w:rPr>
        <w:t xml:space="preserve"> and</w:t>
      </w:r>
      <w:r w:rsidRPr="00A94043">
        <w:rPr>
          <w:rFonts w:ascii="Arial" w:hAnsi="Arial" w:cs="Arial"/>
          <w:color w:val="auto"/>
          <w:lang w:val="en-IN"/>
        </w:rPr>
        <w:t xml:space="preserve"> even eco-friendly travel. Its strategy also pursues a high price based on the high cost of providing services. Shangri-La's service demand is relatively inelastic, as its customers are less responsive to price changes due to their high disposable incomes and loyalty towards luxury brands.</w:t>
      </w:r>
    </w:p>
    <w:p w14:paraId="4F461C5D" w14:textId="77777777" w:rsidR="00495BCF" w:rsidRPr="00A94043" w:rsidRDefault="00FA6A9D" w:rsidP="00495BCF">
      <w:pPr>
        <w:pStyle w:val="Heading2"/>
        <w:rPr>
          <w:rFonts w:ascii="Arial" w:hAnsi="Arial" w:cs="Arial"/>
          <w:color w:val="auto"/>
          <w:lang w:val="en-IN"/>
        </w:rPr>
      </w:pPr>
      <w:bookmarkStart w:id="23" w:name="_Toc179737354"/>
      <w:r w:rsidRPr="00A94043">
        <w:rPr>
          <w:rFonts w:ascii="Arial" w:hAnsi="Arial" w:cs="Arial"/>
          <w:color w:val="auto"/>
          <w:lang w:val="en-IN"/>
        </w:rPr>
        <w:t>7.2. Premier Inn: Low Price Strategy</w:t>
      </w:r>
      <w:bookmarkEnd w:id="23"/>
    </w:p>
    <w:p w14:paraId="4FBAEEF4" w14:textId="77777777" w:rsidR="00495BCF" w:rsidRPr="00A94043" w:rsidRDefault="00FA6A9D" w:rsidP="00495BCF">
      <w:pPr>
        <w:rPr>
          <w:rFonts w:ascii="Arial" w:hAnsi="Arial" w:cs="Arial"/>
          <w:color w:val="auto"/>
          <w:lang w:val="en-IN"/>
        </w:rPr>
      </w:pPr>
      <w:r w:rsidRPr="00A94043">
        <w:rPr>
          <w:rFonts w:ascii="Arial" w:hAnsi="Arial" w:cs="Arial"/>
          <w:color w:val="auto"/>
          <w:lang w:val="en-IN"/>
        </w:rPr>
        <w:t xml:space="preserve">A </w:t>
      </w:r>
      <w:r w:rsidR="00F8276D" w:rsidRPr="00A94043">
        <w:rPr>
          <w:rFonts w:ascii="Arial" w:hAnsi="Arial" w:cs="Arial"/>
          <w:color w:val="auto"/>
          <w:lang w:val="en-IN"/>
        </w:rPr>
        <w:t>‘</w:t>
      </w:r>
      <w:r w:rsidRPr="00A94043">
        <w:rPr>
          <w:rFonts w:ascii="Arial" w:hAnsi="Arial" w:cs="Arial"/>
          <w:color w:val="auto"/>
          <w:lang w:val="en-IN"/>
        </w:rPr>
        <w:t>Low Price</w:t>
      </w:r>
      <w:r w:rsidR="00F8276D" w:rsidRPr="00A94043">
        <w:rPr>
          <w:rFonts w:ascii="Arial" w:hAnsi="Arial" w:cs="Arial"/>
          <w:color w:val="auto"/>
          <w:lang w:val="en-IN"/>
        </w:rPr>
        <w:t>’</w:t>
      </w:r>
      <w:r w:rsidRPr="00A94043">
        <w:rPr>
          <w:rFonts w:ascii="Arial" w:hAnsi="Arial" w:cs="Arial"/>
          <w:color w:val="auto"/>
          <w:lang w:val="en-IN"/>
        </w:rPr>
        <w:t xml:space="preserve"> strategy is what Premier Inn enjoys on Bowman's Strategy Clock. It enjoys a very wide market through selling low-priced accompaniments for the masses. Because it focuses more on cost leadership, Premier Inn offers standardi</w:t>
      </w:r>
      <w:r w:rsidR="00860375" w:rsidRPr="00A94043">
        <w:rPr>
          <w:rFonts w:ascii="Arial" w:hAnsi="Arial" w:cs="Arial"/>
          <w:color w:val="auto"/>
          <w:lang w:val="en-IN"/>
        </w:rPr>
        <w:t>s</w:t>
      </w:r>
      <w:r w:rsidRPr="00A94043">
        <w:rPr>
          <w:rFonts w:ascii="Arial" w:hAnsi="Arial" w:cs="Arial"/>
          <w:color w:val="auto"/>
          <w:lang w:val="en-IN"/>
        </w:rPr>
        <w:t>ed, budget rooms while maintaining quality constantly</w:t>
      </w:r>
      <w:r w:rsidR="00701BA6" w:rsidRPr="00A94043">
        <w:rPr>
          <w:rFonts w:ascii="Arial" w:hAnsi="Arial" w:cs="Arial"/>
          <w:color w:val="auto"/>
          <w:lang w:val="en-IN"/>
        </w:rPr>
        <w:t xml:space="preserve"> (</w:t>
      </w:r>
      <w:proofErr w:type="spellStart"/>
      <w:r w:rsidR="00701BA6" w:rsidRPr="00A94043">
        <w:rPr>
          <w:rFonts w:ascii="Arial" w:hAnsi="Arial" w:cs="Arial"/>
        </w:rPr>
        <w:t>Echchakoui</w:t>
      </w:r>
      <w:proofErr w:type="spellEnd"/>
      <w:r w:rsidR="00701BA6" w:rsidRPr="00A94043">
        <w:rPr>
          <w:rFonts w:ascii="Arial" w:hAnsi="Arial" w:cs="Arial"/>
        </w:rPr>
        <w:t>, 2018</w:t>
      </w:r>
      <w:r w:rsidR="00701BA6" w:rsidRPr="00A94043">
        <w:rPr>
          <w:rFonts w:ascii="Arial" w:hAnsi="Arial" w:cs="Arial"/>
          <w:color w:val="auto"/>
          <w:lang w:val="en-IN"/>
        </w:rPr>
        <w:t>)</w:t>
      </w:r>
      <w:r w:rsidRPr="00A94043">
        <w:rPr>
          <w:rFonts w:ascii="Arial" w:hAnsi="Arial" w:cs="Arial"/>
          <w:color w:val="auto"/>
          <w:lang w:val="en-IN"/>
        </w:rPr>
        <w:t>. The strategy emphasi</w:t>
      </w:r>
      <w:r w:rsidR="00860375" w:rsidRPr="00A94043">
        <w:rPr>
          <w:rFonts w:ascii="Arial" w:hAnsi="Arial" w:cs="Arial"/>
          <w:color w:val="auto"/>
          <w:lang w:val="en-IN"/>
        </w:rPr>
        <w:t>s</w:t>
      </w:r>
      <w:r w:rsidRPr="00A94043">
        <w:rPr>
          <w:rFonts w:ascii="Arial" w:hAnsi="Arial" w:cs="Arial"/>
          <w:color w:val="auto"/>
          <w:lang w:val="en-IN"/>
        </w:rPr>
        <w:t>es that price-sensitive travellers like families and business tourists will feel value for money when choosing Premier Inn. The pricing model is also used to price below the competition, in this case, Travelodge and Ibis. This is being done by the company making many hotels so that it can penetrate all markets. The firm's demand curve for Premier Inn is relatively elastic because the main target of its customers is relatively sensitive to changes in prices. This is perfectly demonstrated by the high occupancy rate and keeping prices to remain competitive in the market.</w:t>
      </w:r>
    </w:p>
    <w:p w14:paraId="516DF84E" w14:textId="77777777" w:rsidR="00495BCF" w:rsidRPr="00A94043" w:rsidRDefault="00FA6A9D" w:rsidP="00E068D6">
      <w:pPr>
        <w:pStyle w:val="Heading2"/>
        <w:rPr>
          <w:rFonts w:ascii="Arial" w:hAnsi="Arial" w:cs="Arial"/>
          <w:color w:val="auto"/>
          <w:lang w:val="en-IN"/>
        </w:rPr>
      </w:pPr>
      <w:bookmarkStart w:id="24" w:name="_Toc179737355"/>
      <w:r w:rsidRPr="00A94043">
        <w:rPr>
          <w:rFonts w:ascii="Arial" w:hAnsi="Arial" w:cs="Arial"/>
          <w:color w:val="auto"/>
        </w:rPr>
        <w:t>7.3. Impact on</w:t>
      </w:r>
      <w:r w:rsidRPr="00A94043">
        <w:rPr>
          <w:rFonts w:ascii="Arial" w:hAnsi="Arial" w:cs="Arial"/>
          <w:color w:val="auto"/>
          <w:lang w:val="en-IN"/>
        </w:rPr>
        <w:t xml:space="preserve"> Demand Curve and Price Elasticity</w:t>
      </w:r>
      <w:bookmarkEnd w:id="24"/>
    </w:p>
    <w:p w14:paraId="02DBB73C" w14:textId="77777777" w:rsidR="003A0448" w:rsidRPr="00A94043" w:rsidRDefault="00FA6A9D" w:rsidP="00495BCF">
      <w:pPr>
        <w:rPr>
          <w:rFonts w:ascii="Arial" w:hAnsi="Arial" w:cs="Arial"/>
          <w:color w:val="auto"/>
          <w:lang w:val="en-IN"/>
        </w:rPr>
      </w:pPr>
      <w:r w:rsidRPr="00A94043">
        <w:rPr>
          <w:rFonts w:ascii="Arial" w:hAnsi="Arial" w:cs="Arial"/>
          <w:color w:val="auto"/>
          <w:lang w:val="en-IN"/>
        </w:rPr>
        <w:t xml:space="preserve">Shangri-La has made focused differentiation, where demand turns out to be inelastic because prices charged do not deter customers from booking. Conversely, the low-price strategy of Premier Inn has made it experience elastic demand in that price cuts would be the catalyst for higher occupancy and revenue, especially by budget-conscious </w:t>
      </w:r>
      <w:r w:rsidR="008E08CD" w:rsidRPr="00A94043">
        <w:rPr>
          <w:rFonts w:ascii="Arial" w:hAnsi="Arial" w:cs="Arial"/>
          <w:color w:val="auto"/>
          <w:lang w:val="en-IN"/>
        </w:rPr>
        <w:t>travellers</w:t>
      </w:r>
      <w:r w:rsidRPr="00A94043">
        <w:rPr>
          <w:rFonts w:ascii="Arial" w:hAnsi="Arial" w:cs="Arial"/>
          <w:color w:val="auto"/>
          <w:lang w:val="en-IN"/>
        </w:rPr>
        <w:t>.</w:t>
      </w:r>
    </w:p>
    <w:p w14:paraId="421125AE" w14:textId="77777777" w:rsidR="008B0B1B" w:rsidRPr="00A94043" w:rsidRDefault="00FA6A9D" w:rsidP="008B0B1B">
      <w:pPr>
        <w:pStyle w:val="Heading1"/>
        <w:rPr>
          <w:rFonts w:ascii="Arial" w:hAnsi="Arial" w:cs="Arial"/>
          <w:color w:val="auto"/>
          <w:lang w:val="en-IN"/>
        </w:rPr>
      </w:pPr>
      <w:bookmarkStart w:id="25" w:name="_Toc179737356"/>
      <w:r w:rsidRPr="00A94043">
        <w:rPr>
          <w:rFonts w:ascii="Arial" w:hAnsi="Arial" w:cs="Arial"/>
          <w:color w:val="auto"/>
          <w:lang w:val="en-IN"/>
        </w:rPr>
        <w:t>8. Recommendations</w:t>
      </w:r>
      <w:bookmarkEnd w:id="25"/>
    </w:p>
    <w:p w14:paraId="26DF567D" w14:textId="77777777" w:rsidR="008B0B1B" w:rsidRPr="00A94043" w:rsidRDefault="00FA6A9D" w:rsidP="008B0B1B">
      <w:pPr>
        <w:pStyle w:val="Heading2"/>
        <w:rPr>
          <w:rFonts w:ascii="Arial" w:hAnsi="Arial" w:cs="Arial"/>
          <w:color w:val="auto"/>
          <w:lang w:val="en-IN"/>
        </w:rPr>
      </w:pPr>
      <w:bookmarkStart w:id="26" w:name="_Toc179737357"/>
      <w:r w:rsidRPr="00A94043">
        <w:rPr>
          <w:rFonts w:ascii="Arial" w:hAnsi="Arial" w:cs="Arial"/>
          <w:color w:val="auto"/>
          <w:lang w:val="en-IN"/>
        </w:rPr>
        <w:t>8.1. Shangri-La Hotels: Digital Marketing for Luxury Personali</w:t>
      </w:r>
      <w:r w:rsidR="00860375" w:rsidRPr="00A94043">
        <w:rPr>
          <w:rFonts w:ascii="Arial" w:hAnsi="Arial" w:cs="Arial"/>
          <w:color w:val="auto"/>
          <w:lang w:val="en-IN"/>
        </w:rPr>
        <w:t>s</w:t>
      </w:r>
      <w:r w:rsidRPr="00A94043">
        <w:rPr>
          <w:rFonts w:ascii="Arial" w:hAnsi="Arial" w:cs="Arial"/>
          <w:color w:val="auto"/>
          <w:lang w:val="en-IN"/>
        </w:rPr>
        <w:t>ation</w:t>
      </w:r>
      <w:bookmarkEnd w:id="26"/>
    </w:p>
    <w:p w14:paraId="6105AE75" w14:textId="77777777" w:rsidR="008B0B1B" w:rsidRPr="00A94043" w:rsidRDefault="00FA6A9D" w:rsidP="008B0B1B">
      <w:pPr>
        <w:rPr>
          <w:rFonts w:ascii="Arial" w:hAnsi="Arial" w:cs="Arial"/>
          <w:color w:val="auto"/>
          <w:lang w:val="en-IN"/>
        </w:rPr>
      </w:pPr>
      <w:r w:rsidRPr="00A94043">
        <w:rPr>
          <w:rFonts w:ascii="Arial" w:hAnsi="Arial" w:cs="Arial"/>
          <w:color w:val="auto"/>
          <w:lang w:val="en-IN"/>
        </w:rPr>
        <w:t>Shangri-La should further invest in digital marketing with a focus on personali</w:t>
      </w:r>
      <w:r w:rsidR="00860375" w:rsidRPr="00A94043">
        <w:rPr>
          <w:rFonts w:ascii="Arial" w:hAnsi="Arial" w:cs="Arial"/>
          <w:color w:val="auto"/>
          <w:lang w:val="en-IN"/>
        </w:rPr>
        <w:t>s</w:t>
      </w:r>
      <w:r w:rsidRPr="00A94043">
        <w:rPr>
          <w:rFonts w:ascii="Arial" w:hAnsi="Arial" w:cs="Arial"/>
          <w:color w:val="auto"/>
          <w:lang w:val="en-IN"/>
        </w:rPr>
        <w:t>ed luxury experiences. Big data and AI-driven customer insights allow the brand to present services and experiences tailored to customer needs, which helps to extend the market positions of the premium provider</w:t>
      </w:r>
      <w:r w:rsidR="009B265B" w:rsidRPr="00A94043">
        <w:rPr>
          <w:rFonts w:ascii="Arial" w:hAnsi="Arial" w:cs="Arial"/>
          <w:color w:val="auto"/>
          <w:lang w:val="en-IN"/>
        </w:rPr>
        <w:t xml:space="preserve"> (</w:t>
      </w:r>
      <w:r w:rsidR="009B265B" w:rsidRPr="00A94043">
        <w:rPr>
          <w:rFonts w:ascii="Arial" w:hAnsi="Arial" w:cs="Arial"/>
        </w:rPr>
        <w:t>Rita, Borges-Tiago and Caetano, 2023</w:t>
      </w:r>
      <w:r w:rsidR="009B265B" w:rsidRPr="00A94043">
        <w:rPr>
          <w:rFonts w:ascii="Arial" w:hAnsi="Arial" w:cs="Arial"/>
          <w:color w:val="auto"/>
          <w:lang w:val="en-IN"/>
        </w:rPr>
        <w:t>)</w:t>
      </w:r>
      <w:r w:rsidRPr="00A94043">
        <w:rPr>
          <w:rFonts w:ascii="Arial" w:hAnsi="Arial" w:cs="Arial"/>
          <w:color w:val="auto"/>
          <w:lang w:val="en-IN"/>
        </w:rPr>
        <w:t>. It will build customer loyalty and optimi</w:t>
      </w:r>
      <w:r w:rsidR="00860375" w:rsidRPr="00A94043">
        <w:rPr>
          <w:rFonts w:ascii="Arial" w:hAnsi="Arial" w:cs="Arial"/>
          <w:color w:val="auto"/>
          <w:lang w:val="en-IN"/>
        </w:rPr>
        <w:t>s</w:t>
      </w:r>
      <w:r w:rsidRPr="00A94043">
        <w:rPr>
          <w:rFonts w:ascii="Arial" w:hAnsi="Arial" w:cs="Arial"/>
          <w:color w:val="auto"/>
          <w:lang w:val="en-IN"/>
        </w:rPr>
        <w:t xml:space="preserve">e revenue yield by targeting </w:t>
      </w:r>
      <w:proofErr w:type="gramStart"/>
      <w:r w:rsidRPr="00A94043">
        <w:rPr>
          <w:rFonts w:ascii="Arial" w:hAnsi="Arial" w:cs="Arial"/>
          <w:color w:val="auto"/>
          <w:lang w:val="en-IN"/>
        </w:rPr>
        <w:t>high-value</w:t>
      </w:r>
      <w:proofErr w:type="gramEnd"/>
      <w:r w:rsidRPr="00A94043">
        <w:rPr>
          <w:rFonts w:ascii="Arial" w:hAnsi="Arial" w:cs="Arial"/>
          <w:color w:val="auto"/>
          <w:lang w:val="en-IN"/>
        </w:rPr>
        <w:t xml:space="preserve"> repeat guests. Personali</w:t>
      </w:r>
      <w:r w:rsidR="00860375" w:rsidRPr="00A94043">
        <w:rPr>
          <w:rFonts w:ascii="Arial" w:hAnsi="Arial" w:cs="Arial"/>
          <w:color w:val="auto"/>
          <w:lang w:val="en-IN"/>
        </w:rPr>
        <w:t>s</w:t>
      </w:r>
      <w:r w:rsidRPr="00A94043">
        <w:rPr>
          <w:rFonts w:ascii="Arial" w:hAnsi="Arial" w:cs="Arial"/>
          <w:color w:val="auto"/>
          <w:lang w:val="en-IN"/>
        </w:rPr>
        <w:t xml:space="preserve">ed marketing can complement its CSR initiatives as this company </w:t>
      </w:r>
      <w:r w:rsidRPr="00A94043">
        <w:rPr>
          <w:rFonts w:ascii="Arial" w:hAnsi="Arial" w:cs="Arial"/>
          <w:color w:val="auto"/>
          <w:lang w:val="en-IN"/>
        </w:rPr>
        <w:lastRenderedPageBreak/>
        <w:t>promotes green travel</w:t>
      </w:r>
      <w:r w:rsidR="00860375" w:rsidRPr="00A94043">
        <w:rPr>
          <w:rFonts w:ascii="Arial" w:hAnsi="Arial" w:cs="Arial"/>
          <w:color w:val="auto"/>
          <w:lang w:val="en-IN"/>
        </w:rPr>
        <w:t xml:space="preserve"> and</w:t>
      </w:r>
      <w:r w:rsidRPr="00A94043">
        <w:rPr>
          <w:rFonts w:ascii="Arial" w:hAnsi="Arial" w:cs="Arial"/>
          <w:color w:val="auto"/>
          <w:lang w:val="en-IN"/>
        </w:rPr>
        <w:t xml:space="preserve"> sustainable luxury, targeting their upscale eco-sensitive consumers</w:t>
      </w:r>
      <w:r w:rsidR="00AE0D72" w:rsidRPr="00A94043">
        <w:rPr>
          <w:rFonts w:ascii="Arial" w:hAnsi="Arial" w:cs="Arial"/>
          <w:color w:val="auto"/>
          <w:lang w:val="en-IN"/>
        </w:rPr>
        <w:t xml:space="preserve"> (</w:t>
      </w:r>
      <w:r w:rsidR="00AE0D72" w:rsidRPr="00A94043">
        <w:rPr>
          <w:rFonts w:ascii="Arial" w:hAnsi="Arial" w:cs="Arial"/>
        </w:rPr>
        <w:t>Walker, 2021</w:t>
      </w:r>
      <w:r w:rsidR="00AE0D72" w:rsidRPr="00A94043">
        <w:rPr>
          <w:rFonts w:ascii="Arial" w:hAnsi="Arial" w:cs="Arial"/>
          <w:color w:val="auto"/>
          <w:lang w:val="en-IN"/>
        </w:rPr>
        <w:t>)</w:t>
      </w:r>
      <w:r w:rsidRPr="00A94043">
        <w:rPr>
          <w:rFonts w:ascii="Arial" w:hAnsi="Arial" w:cs="Arial"/>
          <w:color w:val="auto"/>
          <w:lang w:val="en-IN"/>
        </w:rPr>
        <w:t>.</w:t>
      </w:r>
    </w:p>
    <w:p w14:paraId="3202AF6C" w14:textId="77777777" w:rsidR="008B0B1B" w:rsidRPr="00A94043" w:rsidRDefault="00FA6A9D" w:rsidP="008B0B1B">
      <w:pPr>
        <w:pStyle w:val="Heading2"/>
        <w:rPr>
          <w:rFonts w:ascii="Arial" w:hAnsi="Arial" w:cs="Arial"/>
          <w:color w:val="auto"/>
          <w:lang w:val="en-IN"/>
        </w:rPr>
      </w:pPr>
      <w:bookmarkStart w:id="27" w:name="_Toc179737358"/>
      <w:r w:rsidRPr="00A94043">
        <w:rPr>
          <w:rFonts w:ascii="Arial" w:hAnsi="Arial" w:cs="Arial"/>
          <w:color w:val="auto"/>
          <w:lang w:val="en-IN"/>
        </w:rPr>
        <w:t>8.2. Premier Inn Hotels: Expands in Emerging Budget Markets</w:t>
      </w:r>
      <w:bookmarkEnd w:id="27"/>
    </w:p>
    <w:p w14:paraId="2C1091CF" w14:textId="3291AD1D" w:rsidR="00C97122" w:rsidRPr="00A94043" w:rsidRDefault="00FA6A9D" w:rsidP="008B0B1B">
      <w:pPr>
        <w:rPr>
          <w:rFonts w:ascii="Arial" w:hAnsi="Arial" w:cs="Arial"/>
          <w:color w:val="auto"/>
          <w:lang w:val="en-IN"/>
        </w:rPr>
      </w:pPr>
      <w:r w:rsidRPr="00A94043">
        <w:rPr>
          <w:rFonts w:ascii="Arial" w:hAnsi="Arial" w:cs="Arial"/>
          <w:color w:val="auto"/>
          <w:lang w:val="en-IN"/>
        </w:rPr>
        <w:t>Premier Inn should explore further expansion in emerging markets, such as Germany, where demand for affordable accommodation will grow</w:t>
      </w:r>
      <w:r w:rsidR="002D4683" w:rsidRPr="00A94043">
        <w:rPr>
          <w:rFonts w:ascii="Arial" w:hAnsi="Arial" w:cs="Arial"/>
          <w:color w:val="auto"/>
          <w:lang w:val="en-IN"/>
        </w:rPr>
        <w:t xml:space="preserve"> (</w:t>
      </w:r>
      <w:r w:rsidR="002D4683" w:rsidRPr="00A94043">
        <w:rPr>
          <w:rFonts w:ascii="Arial" w:hAnsi="Arial" w:cs="Arial"/>
        </w:rPr>
        <w:t>Page, and Connell, 2020</w:t>
      </w:r>
      <w:r w:rsidR="002D4683" w:rsidRPr="00A94043">
        <w:rPr>
          <w:rFonts w:ascii="Arial" w:hAnsi="Arial" w:cs="Arial"/>
          <w:color w:val="auto"/>
          <w:lang w:val="en-IN"/>
        </w:rPr>
        <w:t>)</w:t>
      </w:r>
      <w:r w:rsidRPr="00A94043">
        <w:rPr>
          <w:rFonts w:ascii="Arial" w:hAnsi="Arial" w:cs="Arial"/>
          <w:color w:val="auto"/>
          <w:lang w:val="en-IN"/>
        </w:rPr>
        <w:t xml:space="preserve">. It can gain market share by improving its cost management strategy with competitive pricing. That might also be the step for the development of the </w:t>
      </w:r>
      <w:r w:rsidR="00F8276D" w:rsidRPr="00A94043">
        <w:rPr>
          <w:rFonts w:ascii="Arial" w:hAnsi="Arial" w:cs="Arial"/>
          <w:color w:val="auto"/>
          <w:lang w:val="en-IN"/>
        </w:rPr>
        <w:t>‘</w:t>
      </w:r>
      <w:r w:rsidRPr="00A94043">
        <w:rPr>
          <w:rFonts w:ascii="Arial" w:hAnsi="Arial" w:cs="Arial"/>
          <w:color w:val="auto"/>
          <w:lang w:val="en-IN"/>
        </w:rPr>
        <w:t>hub by Premier Inn</w:t>
      </w:r>
      <w:r w:rsidR="00F8276D" w:rsidRPr="00A94043">
        <w:rPr>
          <w:rFonts w:ascii="Arial" w:hAnsi="Arial" w:cs="Arial"/>
          <w:color w:val="auto"/>
          <w:lang w:val="en-IN"/>
        </w:rPr>
        <w:t>’</w:t>
      </w:r>
      <w:r w:rsidRPr="00A94043">
        <w:rPr>
          <w:rFonts w:ascii="Arial" w:hAnsi="Arial" w:cs="Arial"/>
          <w:color w:val="auto"/>
          <w:lang w:val="en-IN"/>
        </w:rPr>
        <w:t xml:space="preserve"> format, compact and highly tech-driven, for better profit yields and to regain its top leadership in the low-cost market</w:t>
      </w:r>
      <w:r w:rsidR="00601510">
        <w:rPr>
          <w:rFonts w:ascii="Arial" w:hAnsi="Arial" w:cs="Arial"/>
          <w:color w:val="auto"/>
          <w:lang w:val="en-IN"/>
        </w:rPr>
        <w:t xml:space="preserve"> (Drury, 2021)</w:t>
      </w:r>
      <w:r w:rsidRPr="00A94043">
        <w:rPr>
          <w:rFonts w:ascii="Arial" w:hAnsi="Arial" w:cs="Arial"/>
          <w:color w:val="auto"/>
          <w:lang w:val="en-IN"/>
        </w:rPr>
        <w:t>.</w:t>
      </w:r>
    </w:p>
    <w:p w14:paraId="12B6884B" w14:textId="77777777" w:rsidR="00167026" w:rsidRPr="00A94043" w:rsidRDefault="00FA6A9D" w:rsidP="00982869">
      <w:pPr>
        <w:pStyle w:val="Heading1"/>
        <w:rPr>
          <w:rFonts w:ascii="Arial" w:hAnsi="Arial" w:cs="Arial"/>
          <w:color w:val="auto"/>
          <w:lang w:val="en-IN"/>
        </w:rPr>
      </w:pPr>
      <w:bookmarkStart w:id="28" w:name="_Toc179737359"/>
      <w:r w:rsidRPr="00A94043">
        <w:rPr>
          <w:rFonts w:ascii="Arial" w:hAnsi="Arial" w:cs="Arial"/>
          <w:color w:val="auto"/>
          <w:lang w:val="en-IN"/>
        </w:rPr>
        <w:t>9. Conclusion</w:t>
      </w:r>
      <w:bookmarkEnd w:id="28"/>
    </w:p>
    <w:p w14:paraId="7F9773C4" w14:textId="79BA5ADC" w:rsidR="00D42BF2" w:rsidRPr="00A94043" w:rsidRDefault="00FA6A9D" w:rsidP="00402A04">
      <w:pPr>
        <w:rPr>
          <w:rFonts w:ascii="Arial" w:hAnsi="Arial" w:cs="Arial"/>
          <w:color w:val="auto"/>
          <w:lang w:val="en-IN"/>
        </w:rPr>
      </w:pPr>
      <w:r w:rsidRPr="00A94043">
        <w:rPr>
          <w:rFonts w:ascii="Arial" w:hAnsi="Arial" w:cs="Arial"/>
          <w:color w:val="auto"/>
          <w:lang w:val="en-IN"/>
        </w:rPr>
        <w:t xml:space="preserve">This report fully </w:t>
      </w:r>
      <w:r w:rsidR="004823F6" w:rsidRPr="00A94043">
        <w:rPr>
          <w:rFonts w:ascii="Arial" w:hAnsi="Arial" w:cs="Arial"/>
          <w:color w:val="auto"/>
          <w:lang w:val="en-IN"/>
        </w:rPr>
        <w:t>analyses</w:t>
      </w:r>
      <w:r w:rsidRPr="00A94043">
        <w:rPr>
          <w:rFonts w:ascii="Arial" w:hAnsi="Arial" w:cs="Arial"/>
          <w:color w:val="auto"/>
          <w:lang w:val="en-IN"/>
        </w:rPr>
        <w:t xml:space="preserve"> Shangri-La Hotels and Premier Inn, reflecting their unique market positions and financial management methods. Shangri-La has excellent growth in revenue as well as brand loyalty since it has focused more on luxury and exclusive experiences but with an expensive operational cost. Premier Inn does exceptionally well in the budget category due to high occupancy rates through price competition and effective cost management. </w:t>
      </w:r>
      <w:proofErr w:type="gramStart"/>
      <w:r w:rsidRPr="00A94043">
        <w:rPr>
          <w:rFonts w:ascii="Arial" w:hAnsi="Arial" w:cs="Arial"/>
          <w:color w:val="auto"/>
          <w:lang w:val="en-IN"/>
        </w:rPr>
        <w:t>Both of these</w:t>
      </w:r>
      <w:proofErr w:type="gramEnd"/>
      <w:r w:rsidRPr="00A94043">
        <w:rPr>
          <w:rFonts w:ascii="Arial" w:hAnsi="Arial" w:cs="Arial"/>
          <w:color w:val="auto"/>
          <w:lang w:val="en-IN"/>
        </w:rPr>
        <w:t xml:space="preserve"> organi</w:t>
      </w:r>
      <w:r w:rsidR="00860375" w:rsidRPr="00A94043">
        <w:rPr>
          <w:rFonts w:ascii="Arial" w:hAnsi="Arial" w:cs="Arial"/>
          <w:color w:val="auto"/>
          <w:lang w:val="en-IN"/>
        </w:rPr>
        <w:t>s</w:t>
      </w:r>
      <w:r w:rsidRPr="00A94043">
        <w:rPr>
          <w:rFonts w:ascii="Arial" w:hAnsi="Arial" w:cs="Arial"/>
          <w:color w:val="auto"/>
          <w:lang w:val="en-IN"/>
        </w:rPr>
        <w:t xml:space="preserve">ations come with great prospects wherein CSR activities help them build brands and enhance loyalty. Ultimately, these </w:t>
      </w:r>
      <w:r w:rsidR="00BC658A" w:rsidRPr="00A94043">
        <w:rPr>
          <w:rFonts w:ascii="Arial" w:hAnsi="Arial" w:cs="Arial"/>
          <w:color w:val="auto"/>
          <w:lang w:val="en-IN"/>
        </w:rPr>
        <w:t>recommendation</w:t>
      </w:r>
      <w:r w:rsidRPr="00A94043">
        <w:rPr>
          <w:rFonts w:ascii="Arial" w:hAnsi="Arial" w:cs="Arial"/>
          <w:color w:val="auto"/>
          <w:lang w:val="en-IN"/>
        </w:rPr>
        <w:t xml:space="preserve">s help in the sustenance of their finances, which keeps </w:t>
      </w:r>
      <w:proofErr w:type="gramStart"/>
      <w:r w:rsidRPr="00A94043">
        <w:rPr>
          <w:rFonts w:ascii="Arial" w:hAnsi="Arial" w:cs="Arial"/>
          <w:color w:val="auto"/>
          <w:lang w:val="en-IN"/>
        </w:rPr>
        <w:t>both of these</w:t>
      </w:r>
      <w:proofErr w:type="gramEnd"/>
      <w:r w:rsidRPr="00A94043">
        <w:rPr>
          <w:rFonts w:ascii="Arial" w:hAnsi="Arial" w:cs="Arial"/>
          <w:color w:val="auto"/>
          <w:lang w:val="en-IN"/>
        </w:rPr>
        <w:t xml:space="preserve"> firms in a more </w:t>
      </w:r>
      <w:r w:rsidR="004823F6" w:rsidRPr="00A94043">
        <w:rPr>
          <w:rFonts w:ascii="Arial" w:hAnsi="Arial" w:cs="Arial"/>
          <w:color w:val="auto"/>
          <w:lang w:val="en-IN"/>
        </w:rPr>
        <w:t>favourable</w:t>
      </w:r>
      <w:r w:rsidRPr="00A94043">
        <w:rPr>
          <w:rFonts w:ascii="Arial" w:hAnsi="Arial" w:cs="Arial"/>
          <w:color w:val="auto"/>
          <w:lang w:val="en-IN"/>
        </w:rPr>
        <w:t xml:space="preserve"> posit</w:t>
      </w:r>
      <w:r w:rsidR="006E51BA">
        <w:rPr>
          <w:rFonts w:ascii="Arial" w:hAnsi="Arial" w:cs="Arial"/>
          <w:color w:val="auto"/>
          <w:lang w:val="en-IN"/>
        </w:rPr>
        <w:t> </w:t>
      </w:r>
      <w:r w:rsidRPr="00A94043">
        <w:rPr>
          <w:rFonts w:ascii="Arial" w:hAnsi="Arial" w:cs="Arial"/>
          <w:color w:val="auto"/>
          <w:lang w:val="en-IN"/>
        </w:rPr>
        <w:t>ion to extend their business in the hospitality industry.</w:t>
      </w:r>
    </w:p>
    <w:p w14:paraId="70413431" w14:textId="77777777" w:rsidR="00D42BF2" w:rsidRPr="00A94043" w:rsidRDefault="00D42BF2">
      <w:pPr>
        <w:spacing w:after="160" w:line="259" w:lineRule="auto"/>
        <w:jc w:val="left"/>
        <w:rPr>
          <w:rFonts w:ascii="Arial" w:hAnsi="Arial" w:cs="Arial"/>
          <w:color w:val="auto"/>
          <w:lang w:val="en-IN"/>
        </w:rPr>
      </w:pPr>
      <w:r w:rsidRPr="00A94043">
        <w:rPr>
          <w:rFonts w:ascii="Arial" w:hAnsi="Arial" w:cs="Arial"/>
          <w:color w:val="auto"/>
          <w:lang w:val="en-IN"/>
        </w:rPr>
        <w:br w:type="page"/>
      </w:r>
    </w:p>
    <w:p w14:paraId="107C1DBC" w14:textId="77777777" w:rsidR="00402A04" w:rsidRPr="00A94043" w:rsidRDefault="00D42BF2" w:rsidP="00E54CC6">
      <w:pPr>
        <w:pStyle w:val="Heading1"/>
        <w:rPr>
          <w:rFonts w:ascii="Arial" w:hAnsi="Arial" w:cs="Arial"/>
          <w:lang w:val="en-IN"/>
        </w:rPr>
      </w:pPr>
      <w:bookmarkStart w:id="29" w:name="_Toc179737360"/>
      <w:r w:rsidRPr="00A94043">
        <w:rPr>
          <w:rFonts w:ascii="Arial" w:hAnsi="Arial" w:cs="Arial"/>
          <w:lang w:val="en-IN"/>
        </w:rPr>
        <w:lastRenderedPageBreak/>
        <w:t>Reference List</w:t>
      </w:r>
      <w:bookmarkEnd w:id="29"/>
    </w:p>
    <w:p w14:paraId="048D785D" w14:textId="77777777" w:rsidR="00D42BF2" w:rsidRPr="00A94043" w:rsidRDefault="00D42BF2" w:rsidP="00FB2D60">
      <w:pPr>
        <w:ind w:left="709" w:hanging="709"/>
        <w:rPr>
          <w:rFonts w:ascii="Arial" w:hAnsi="Arial" w:cs="Arial"/>
        </w:rPr>
      </w:pPr>
      <w:r w:rsidRPr="00A94043">
        <w:rPr>
          <w:rFonts w:ascii="Arial" w:hAnsi="Arial" w:cs="Arial"/>
        </w:rPr>
        <w:t xml:space="preserve">Adewole, O., (2022). CSR–brand relationship, brand positioning, and investment risks driven towards climate change mitigation and next perspectives emerging </w:t>
      </w:r>
      <w:proofErr w:type="spellStart"/>
      <w:proofErr w:type="gramStart"/>
      <w:r w:rsidRPr="00A94043">
        <w:rPr>
          <w:rFonts w:ascii="Arial" w:hAnsi="Arial" w:cs="Arial"/>
        </w:rPr>
        <w:t>from:“</w:t>
      </w:r>
      <w:proofErr w:type="gramEnd"/>
      <w:r w:rsidRPr="00A94043">
        <w:rPr>
          <w:rFonts w:ascii="Arial" w:hAnsi="Arial" w:cs="Arial"/>
        </w:rPr>
        <w:t>Litigation</w:t>
      </w:r>
      <w:proofErr w:type="spellEnd"/>
      <w:r w:rsidRPr="00A94043">
        <w:rPr>
          <w:rFonts w:ascii="Arial" w:hAnsi="Arial" w:cs="Arial"/>
        </w:rPr>
        <w:t>, projections, pathway, and models”. </w:t>
      </w:r>
      <w:r w:rsidRPr="00A94043">
        <w:rPr>
          <w:rFonts w:ascii="Arial" w:hAnsi="Arial" w:cs="Arial"/>
          <w:i/>
          <w:iCs/>
        </w:rPr>
        <w:t>SN Business &amp; Economics</w:t>
      </w:r>
      <w:r w:rsidRPr="00A94043">
        <w:rPr>
          <w:rFonts w:ascii="Arial" w:hAnsi="Arial" w:cs="Arial"/>
        </w:rPr>
        <w:t>, </w:t>
      </w:r>
      <w:r w:rsidRPr="00A94043">
        <w:rPr>
          <w:rFonts w:ascii="Arial" w:hAnsi="Arial" w:cs="Arial"/>
          <w:i/>
          <w:iCs/>
        </w:rPr>
        <w:t>3</w:t>
      </w:r>
      <w:r w:rsidRPr="00A94043">
        <w:rPr>
          <w:rFonts w:ascii="Arial" w:hAnsi="Arial" w:cs="Arial"/>
        </w:rPr>
        <w:t>(1), p.18.</w:t>
      </w:r>
    </w:p>
    <w:p w14:paraId="424F2AB4" w14:textId="77777777" w:rsidR="00D42BF2" w:rsidRPr="00A94043" w:rsidRDefault="00D42BF2" w:rsidP="00FB2D60">
      <w:pPr>
        <w:ind w:left="709" w:hanging="709"/>
        <w:rPr>
          <w:rFonts w:ascii="Arial" w:hAnsi="Arial" w:cs="Arial"/>
        </w:rPr>
      </w:pPr>
      <w:r w:rsidRPr="00A94043">
        <w:rPr>
          <w:rFonts w:ascii="Arial" w:hAnsi="Arial" w:cs="Arial"/>
        </w:rPr>
        <w:t xml:space="preserve">Ahmad, A.A., (2024). Corporate Governance and Its Determinants: A Study on Shangri-La Hotel (Malaysia) </w:t>
      </w:r>
      <w:proofErr w:type="spellStart"/>
      <w:r w:rsidRPr="00A94043">
        <w:rPr>
          <w:rFonts w:ascii="Arial" w:hAnsi="Arial" w:cs="Arial"/>
        </w:rPr>
        <w:t>Berhad</w:t>
      </w:r>
      <w:proofErr w:type="spellEnd"/>
      <w:r w:rsidRPr="00A94043">
        <w:rPr>
          <w:rFonts w:ascii="Arial" w:hAnsi="Arial" w:cs="Arial"/>
        </w:rPr>
        <w:t>. </w:t>
      </w:r>
      <w:r w:rsidRPr="00A94043">
        <w:rPr>
          <w:rFonts w:ascii="Arial" w:hAnsi="Arial" w:cs="Arial"/>
          <w:i/>
          <w:iCs/>
        </w:rPr>
        <w:t>Available at SSRN 4694743</w:t>
      </w:r>
      <w:r w:rsidRPr="00A94043">
        <w:rPr>
          <w:rFonts w:ascii="Arial" w:hAnsi="Arial" w:cs="Arial"/>
        </w:rPr>
        <w:t>.</w:t>
      </w:r>
    </w:p>
    <w:p w14:paraId="72260797" w14:textId="77777777" w:rsidR="00D42BF2" w:rsidRPr="00A94043" w:rsidRDefault="00D42BF2" w:rsidP="00FB2D60">
      <w:pPr>
        <w:ind w:left="709" w:hanging="709"/>
        <w:rPr>
          <w:rFonts w:ascii="Arial" w:hAnsi="Arial" w:cs="Arial"/>
        </w:rPr>
      </w:pPr>
      <w:r w:rsidRPr="00A94043">
        <w:rPr>
          <w:rFonts w:ascii="Arial" w:hAnsi="Arial" w:cs="Arial"/>
        </w:rPr>
        <w:t>Berry, C.T.P., (2022). </w:t>
      </w:r>
      <w:r w:rsidRPr="00A94043">
        <w:rPr>
          <w:rFonts w:ascii="Arial" w:hAnsi="Arial" w:cs="Arial"/>
          <w:i/>
          <w:iCs/>
        </w:rPr>
        <w:t>Equity Research-Whitbread PLC</w:t>
      </w:r>
      <w:r w:rsidRPr="00A94043">
        <w:rPr>
          <w:rFonts w:ascii="Arial" w:hAnsi="Arial" w:cs="Arial"/>
        </w:rPr>
        <w:t> (</w:t>
      </w:r>
      <w:proofErr w:type="gramStart"/>
      <w:r w:rsidRPr="00A94043">
        <w:rPr>
          <w:rFonts w:ascii="Arial" w:hAnsi="Arial" w:cs="Arial"/>
        </w:rPr>
        <w:t>Master's</w:t>
      </w:r>
      <w:proofErr w:type="gramEnd"/>
      <w:r w:rsidRPr="00A94043">
        <w:rPr>
          <w:rFonts w:ascii="Arial" w:hAnsi="Arial" w:cs="Arial"/>
        </w:rPr>
        <w:t xml:space="preserve"> thesis, </w:t>
      </w:r>
      <w:proofErr w:type="spellStart"/>
      <w:r w:rsidRPr="00A94043">
        <w:rPr>
          <w:rFonts w:ascii="Arial" w:hAnsi="Arial" w:cs="Arial"/>
        </w:rPr>
        <w:t>Universidade</w:t>
      </w:r>
      <w:proofErr w:type="spellEnd"/>
      <w:r w:rsidRPr="00A94043">
        <w:rPr>
          <w:rFonts w:ascii="Arial" w:hAnsi="Arial" w:cs="Arial"/>
        </w:rPr>
        <w:t xml:space="preserve"> de Lisboa (Portugal)).</w:t>
      </w:r>
    </w:p>
    <w:p w14:paraId="37FE21A5" w14:textId="7A1ED1BF" w:rsidR="00D42BF2" w:rsidRPr="00A94043" w:rsidRDefault="00D42BF2" w:rsidP="00FB2D60">
      <w:pPr>
        <w:ind w:left="709" w:hanging="709"/>
        <w:rPr>
          <w:rFonts w:ascii="Arial" w:hAnsi="Arial" w:cs="Arial"/>
        </w:rPr>
      </w:pPr>
      <w:r w:rsidRPr="00A94043">
        <w:rPr>
          <w:rFonts w:ascii="Arial" w:hAnsi="Arial" w:cs="Arial"/>
        </w:rPr>
        <w:t>Botti, G., (2023). Architecture for Leisure: Living the “Generic City”. In </w:t>
      </w:r>
      <w:r w:rsidRPr="00A94043">
        <w:rPr>
          <w:rFonts w:ascii="Arial" w:hAnsi="Arial" w:cs="Arial"/>
          <w:i/>
          <w:iCs/>
        </w:rPr>
        <w:t>Designing Emerging Markets: A Quantitative History of Architectural Globalisation</w:t>
      </w:r>
      <w:r w:rsidRPr="00A94043">
        <w:rPr>
          <w:rFonts w:ascii="Arial" w:hAnsi="Arial" w:cs="Arial"/>
        </w:rPr>
        <w:t> (p</w:t>
      </w:r>
      <w:r w:rsidR="006E51BA">
        <w:rPr>
          <w:rFonts w:ascii="Arial" w:hAnsi="Arial" w:cs="Arial"/>
        </w:rPr>
        <w:t> is</w:t>
      </w:r>
      <w:r w:rsidRPr="00A94043">
        <w:rPr>
          <w:rFonts w:ascii="Arial" w:hAnsi="Arial" w:cs="Arial"/>
        </w:rPr>
        <w:t>p. 443-509). Singapore: Springer Nature Singapore.</w:t>
      </w:r>
    </w:p>
    <w:p w14:paraId="2B5D7F19" w14:textId="77777777" w:rsidR="00D42BF2" w:rsidRDefault="00D42BF2" w:rsidP="00FB2D60">
      <w:pPr>
        <w:ind w:left="709" w:hanging="709"/>
        <w:rPr>
          <w:rFonts w:ascii="Arial" w:hAnsi="Arial" w:cs="Arial"/>
        </w:rPr>
      </w:pPr>
      <w:proofErr w:type="spellStart"/>
      <w:r w:rsidRPr="00A94043">
        <w:rPr>
          <w:rFonts w:ascii="Arial" w:hAnsi="Arial" w:cs="Arial"/>
        </w:rPr>
        <w:t>Dealca</w:t>
      </w:r>
      <w:proofErr w:type="spellEnd"/>
      <w:r w:rsidRPr="00A94043">
        <w:rPr>
          <w:rFonts w:ascii="Arial" w:hAnsi="Arial" w:cs="Arial"/>
        </w:rPr>
        <w:t xml:space="preserve">, S.M., Estrera, J.R.D., </w:t>
      </w:r>
      <w:proofErr w:type="spellStart"/>
      <w:r w:rsidRPr="00A94043">
        <w:rPr>
          <w:rFonts w:ascii="Arial" w:hAnsi="Arial" w:cs="Arial"/>
        </w:rPr>
        <w:t>Tibalao</w:t>
      </w:r>
      <w:proofErr w:type="spellEnd"/>
      <w:r w:rsidRPr="00A94043">
        <w:rPr>
          <w:rFonts w:ascii="Arial" w:hAnsi="Arial" w:cs="Arial"/>
        </w:rPr>
        <w:t>, C.L.L. and De Jesus, F.L.B., (2022). Factors Influencing Customer Satisfaction towards Luxury Clothing: Quiet Luxury and Logomania among Filipino Millennials. </w:t>
      </w:r>
      <w:r w:rsidRPr="00A94043">
        <w:rPr>
          <w:rFonts w:ascii="Arial" w:hAnsi="Arial" w:cs="Arial"/>
          <w:i/>
          <w:iCs/>
        </w:rPr>
        <w:t>Journal of Business and Management Studies</w:t>
      </w:r>
      <w:r w:rsidRPr="00A94043">
        <w:rPr>
          <w:rFonts w:ascii="Arial" w:hAnsi="Arial" w:cs="Arial"/>
        </w:rPr>
        <w:t>, </w:t>
      </w:r>
      <w:r w:rsidRPr="00A94043">
        <w:rPr>
          <w:rFonts w:ascii="Arial" w:hAnsi="Arial" w:cs="Arial"/>
          <w:i/>
          <w:iCs/>
        </w:rPr>
        <w:t>4</w:t>
      </w:r>
      <w:r w:rsidRPr="00A94043">
        <w:rPr>
          <w:rFonts w:ascii="Arial" w:hAnsi="Arial" w:cs="Arial"/>
        </w:rPr>
        <w:t>(2), pp.313-333.</w:t>
      </w:r>
    </w:p>
    <w:p w14:paraId="411581EC" w14:textId="052020A6" w:rsidR="00601510" w:rsidRPr="00A94043" w:rsidRDefault="00601510" w:rsidP="00FB2D60">
      <w:pPr>
        <w:ind w:left="709" w:hanging="709"/>
        <w:rPr>
          <w:rFonts w:ascii="Arial" w:hAnsi="Arial" w:cs="Arial"/>
        </w:rPr>
      </w:pPr>
      <w:r w:rsidRPr="00601510">
        <w:rPr>
          <w:rFonts w:ascii="Arial" w:hAnsi="Arial" w:cs="Arial"/>
        </w:rPr>
        <w:t>Drury</w:t>
      </w:r>
      <w:r>
        <w:rPr>
          <w:rFonts w:ascii="Arial" w:hAnsi="Arial" w:cs="Arial"/>
        </w:rPr>
        <w:t>,</w:t>
      </w:r>
      <w:r w:rsidRPr="00601510">
        <w:rPr>
          <w:rFonts w:ascii="Arial" w:hAnsi="Arial" w:cs="Arial"/>
        </w:rPr>
        <w:t xml:space="preserve"> C</w:t>
      </w:r>
      <w:r>
        <w:rPr>
          <w:rFonts w:ascii="Arial" w:hAnsi="Arial" w:cs="Arial"/>
        </w:rPr>
        <w:t>.,</w:t>
      </w:r>
      <w:r w:rsidRPr="00601510">
        <w:rPr>
          <w:rFonts w:ascii="Arial" w:hAnsi="Arial" w:cs="Arial"/>
        </w:rPr>
        <w:t xml:space="preserve"> (2021) (11th Ed) Management and Cost </w:t>
      </w:r>
      <w:proofErr w:type="spellStart"/>
      <w:proofErr w:type="gramStart"/>
      <w:r w:rsidRPr="00601510">
        <w:rPr>
          <w:rFonts w:ascii="Arial" w:hAnsi="Arial" w:cs="Arial"/>
        </w:rPr>
        <w:t>Accounting,London</w:t>
      </w:r>
      <w:proofErr w:type="spellEnd"/>
      <w:proofErr w:type="gramEnd"/>
      <w:r w:rsidRPr="00601510">
        <w:rPr>
          <w:rFonts w:ascii="Arial" w:hAnsi="Arial" w:cs="Arial"/>
        </w:rPr>
        <w:t>, Prentice Hall</w:t>
      </w:r>
    </w:p>
    <w:p w14:paraId="3CE1B8D9" w14:textId="77777777" w:rsidR="00D42BF2" w:rsidRPr="00A94043" w:rsidRDefault="00D42BF2" w:rsidP="00FB2D60">
      <w:pPr>
        <w:ind w:left="709" w:hanging="709"/>
        <w:rPr>
          <w:rFonts w:ascii="Arial" w:hAnsi="Arial" w:cs="Arial"/>
        </w:rPr>
      </w:pPr>
      <w:proofErr w:type="spellStart"/>
      <w:r w:rsidRPr="00A94043">
        <w:rPr>
          <w:rFonts w:ascii="Arial" w:hAnsi="Arial" w:cs="Arial"/>
        </w:rPr>
        <w:t>Echchakoui</w:t>
      </w:r>
      <w:proofErr w:type="spellEnd"/>
      <w:r w:rsidRPr="00A94043">
        <w:rPr>
          <w:rFonts w:ascii="Arial" w:hAnsi="Arial" w:cs="Arial"/>
        </w:rPr>
        <w:t>, S., (2018). An analytical model that links customer-perceived value and competitive strategies. </w:t>
      </w:r>
      <w:r w:rsidRPr="00A94043">
        <w:rPr>
          <w:rFonts w:ascii="Arial" w:hAnsi="Arial" w:cs="Arial"/>
          <w:i/>
          <w:iCs/>
        </w:rPr>
        <w:t>Journal of Marketing Analytics</w:t>
      </w:r>
      <w:r w:rsidRPr="00A94043">
        <w:rPr>
          <w:rFonts w:ascii="Arial" w:hAnsi="Arial" w:cs="Arial"/>
        </w:rPr>
        <w:t>, </w:t>
      </w:r>
      <w:r w:rsidRPr="00A94043">
        <w:rPr>
          <w:rFonts w:ascii="Arial" w:hAnsi="Arial" w:cs="Arial"/>
          <w:i/>
          <w:iCs/>
        </w:rPr>
        <w:t>6</w:t>
      </w:r>
      <w:r w:rsidRPr="00A94043">
        <w:rPr>
          <w:rFonts w:ascii="Arial" w:hAnsi="Arial" w:cs="Arial"/>
        </w:rPr>
        <w:t>(4), pp.138-149.</w:t>
      </w:r>
    </w:p>
    <w:p w14:paraId="3A7D43B6" w14:textId="7E770FBC" w:rsidR="00D42BF2" w:rsidRPr="00A94043" w:rsidRDefault="00D42BF2" w:rsidP="00FB2D60">
      <w:pPr>
        <w:ind w:left="709" w:hanging="709"/>
        <w:rPr>
          <w:rFonts w:ascii="Arial" w:hAnsi="Arial" w:cs="Arial"/>
        </w:rPr>
      </w:pPr>
      <w:proofErr w:type="spellStart"/>
      <w:r w:rsidRPr="00A94043">
        <w:rPr>
          <w:rFonts w:ascii="Arial" w:hAnsi="Arial" w:cs="Arial"/>
        </w:rPr>
        <w:t>E</w:t>
      </w:r>
      <w:r w:rsidR="00601510">
        <w:rPr>
          <w:rFonts w:ascii="Arial" w:hAnsi="Arial" w:cs="Arial"/>
        </w:rPr>
        <w:t>scap</w:t>
      </w:r>
      <w:proofErr w:type="spellEnd"/>
      <w:r w:rsidRPr="00A94043">
        <w:rPr>
          <w:rFonts w:ascii="Arial" w:hAnsi="Arial" w:cs="Arial"/>
        </w:rPr>
        <w:t>, U., (2021). Trade in commercial services outlook in Asia and the Pacific 2021</w:t>
      </w:r>
      <w:proofErr w:type="gramStart"/>
      <w:r w:rsidRPr="00A94043">
        <w:rPr>
          <w:rFonts w:ascii="Arial" w:hAnsi="Arial" w:cs="Arial"/>
        </w:rPr>
        <w:t>/(</w:t>
      </w:r>
      <w:proofErr w:type="gramEnd"/>
      <w:r w:rsidRPr="00A94043">
        <w:rPr>
          <w:rFonts w:ascii="Arial" w:hAnsi="Arial" w:cs="Arial"/>
        </w:rPr>
        <w:t>2022).</w:t>
      </w:r>
    </w:p>
    <w:p w14:paraId="729B5FA7" w14:textId="77777777" w:rsidR="00D42BF2" w:rsidRPr="00A94043" w:rsidRDefault="00D42BF2" w:rsidP="00FB2D60">
      <w:pPr>
        <w:ind w:left="709" w:hanging="709"/>
        <w:rPr>
          <w:rFonts w:ascii="Arial" w:hAnsi="Arial" w:cs="Arial"/>
        </w:rPr>
      </w:pPr>
      <w:proofErr w:type="spellStart"/>
      <w:r w:rsidRPr="00A94043">
        <w:rPr>
          <w:rFonts w:ascii="Arial" w:hAnsi="Arial" w:cs="Arial"/>
        </w:rPr>
        <w:t>Gardetti</w:t>
      </w:r>
      <w:proofErr w:type="spellEnd"/>
      <w:r w:rsidRPr="00A94043">
        <w:rPr>
          <w:rFonts w:ascii="Arial" w:hAnsi="Arial" w:cs="Arial"/>
        </w:rPr>
        <w:t>, M.A. and Torres, A.L. eds., (2017). </w:t>
      </w:r>
      <w:r w:rsidRPr="00A94043">
        <w:rPr>
          <w:rFonts w:ascii="Arial" w:hAnsi="Arial" w:cs="Arial"/>
          <w:i/>
          <w:iCs/>
        </w:rPr>
        <w:t>Sustainability in Hospitality: How innovative hotels are transforming the industry</w:t>
      </w:r>
      <w:r w:rsidRPr="00A94043">
        <w:rPr>
          <w:rFonts w:ascii="Arial" w:hAnsi="Arial" w:cs="Arial"/>
        </w:rPr>
        <w:t>. Routledge.</w:t>
      </w:r>
    </w:p>
    <w:p w14:paraId="4DB16EE5" w14:textId="77777777" w:rsidR="00D42BF2" w:rsidRPr="00A94043" w:rsidRDefault="00D42BF2" w:rsidP="00FB2D60">
      <w:pPr>
        <w:ind w:left="709" w:hanging="709"/>
        <w:rPr>
          <w:rFonts w:ascii="Arial" w:hAnsi="Arial" w:cs="Arial"/>
          <w:lang w:val="en-IN"/>
        </w:rPr>
      </w:pPr>
      <w:r w:rsidRPr="00A94043">
        <w:rPr>
          <w:rFonts w:ascii="Arial" w:hAnsi="Arial" w:cs="Arial"/>
        </w:rPr>
        <w:t>George, R., (2021). Tourism and Hospitality Marketing Principles. In </w:t>
      </w:r>
      <w:r w:rsidRPr="00A94043">
        <w:rPr>
          <w:rFonts w:ascii="Arial" w:hAnsi="Arial" w:cs="Arial"/>
          <w:i/>
          <w:iCs/>
        </w:rPr>
        <w:t>Marketing Tourism and Hospitality: Concepts and Cases</w:t>
      </w:r>
      <w:r w:rsidRPr="00A94043">
        <w:rPr>
          <w:rFonts w:ascii="Arial" w:hAnsi="Arial" w:cs="Arial"/>
        </w:rPr>
        <w:t> (pp. 3-31). Cham: Springer International Publishing.</w:t>
      </w:r>
    </w:p>
    <w:p w14:paraId="2AF83051" w14:textId="77777777" w:rsidR="00D42BF2" w:rsidRPr="00A94043" w:rsidRDefault="00D42BF2" w:rsidP="00FB2D60">
      <w:pPr>
        <w:ind w:left="709" w:hanging="709"/>
        <w:rPr>
          <w:rFonts w:ascii="Arial" w:hAnsi="Arial" w:cs="Arial"/>
        </w:rPr>
      </w:pPr>
      <w:r w:rsidRPr="00A94043">
        <w:rPr>
          <w:rFonts w:ascii="Arial" w:hAnsi="Arial" w:cs="Arial"/>
        </w:rPr>
        <w:t>Gursoy, D., Buttle, F. and Bowie, D., (2022). </w:t>
      </w:r>
      <w:r w:rsidRPr="00A94043">
        <w:rPr>
          <w:rFonts w:ascii="Arial" w:hAnsi="Arial" w:cs="Arial"/>
          <w:i/>
          <w:iCs/>
        </w:rPr>
        <w:t>Hospitality marketing: Principles and practices</w:t>
      </w:r>
      <w:r w:rsidRPr="00A94043">
        <w:rPr>
          <w:rFonts w:ascii="Arial" w:hAnsi="Arial" w:cs="Arial"/>
        </w:rPr>
        <w:t>. Routledge.</w:t>
      </w:r>
    </w:p>
    <w:p w14:paraId="0E626733" w14:textId="77777777" w:rsidR="00D42BF2" w:rsidRPr="00A94043" w:rsidRDefault="00D42BF2" w:rsidP="00FB2D60">
      <w:pPr>
        <w:ind w:left="709" w:hanging="709"/>
        <w:rPr>
          <w:rFonts w:ascii="Arial" w:hAnsi="Arial" w:cs="Arial"/>
        </w:rPr>
      </w:pPr>
      <w:r w:rsidRPr="00A94043">
        <w:rPr>
          <w:rFonts w:ascii="Arial" w:hAnsi="Arial" w:cs="Arial"/>
        </w:rPr>
        <w:t xml:space="preserve">Holz, C.A., (2020). The Process of Economic Development in West Sichuan: </w:t>
      </w:r>
      <w:proofErr w:type="gramStart"/>
      <w:r w:rsidRPr="00A94043">
        <w:rPr>
          <w:rFonts w:ascii="Arial" w:hAnsi="Arial" w:cs="Arial"/>
        </w:rPr>
        <w:t>the</w:t>
      </w:r>
      <w:proofErr w:type="gramEnd"/>
      <w:r w:rsidRPr="00A94043">
        <w:rPr>
          <w:rFonts w:ascii="Arial" w:hAnsi="Arial" w:cs="Arial"/>
        </w:rPr>
        <w:t xml:space="preserve"> Case of </w:t>
      </w:r>
      <w:proofErr w:type="spellStart"/>
      <w:r w:rsidRPr="00A94043">
        <w:rPr>
          <w:rFonts w:ascii="Arial" w:hAnsi="Arial" w:cs="Arial"/>
        </w:rPr>
        <w:t>Daocheng</w:t>
      </w:r>
      <w:proofErr w:type="spellEnd"/>
      <w:r w:rsidRPr="00A94043">
        <w:rPr>
          <w:rFonts w:ascii="Arial" w:hAnsi="Arial" w:cs="Arial"/>
        </w:rPr>
        <w:t xml:space="preserve"> County. </w:t>
      </w:r>
      <w:r w:rsidRPr="00A94043">
        <w:rPr>
          <w:rFonts w:ascii="Arial" w:hAnsi="Arial" w:cs="Arial"/>
          <w:i/>
          <w:iCs/>
        </w:rPr>
        <w:t>Available at SSRN 3169125</w:t>
      </w:r>
      <w:r w:rsidRPr="00A94043">
        <w:rPr>
          <w:rFonts w:ascii="Arial" w:hAnsi="Arial" w:cs="Arial"/>
        </w:rPr>
        <w:t>.</w:t>
      </w:r>
    </w:p>
    <w:p w14:paraId="701DC5D9" w14:textId="77777777" w:rsidR="00D42BF2" w:rsidRPr="00A94043" w:rsidRDefault="00D42BF2" w:rsidP="00FB2D60">
      <w:pPr>
        <w:ind w:left="709" w:hanging="709"/>
        <w:rPr>
          <w:rFonts w:ascii="Arial" w:hAnsi="Arial" w:cs="Arial"/>
        </w:rPr>
      </w:pPr>
      <w:r w:rsidRPr="00A94043">
        <w:rPr>
          <w:rFonts w:ascii="Arial" w:hAnsi="Arial" w:cs="Arial"/>
        </w:rPr>
        <w:lastRenderedPageBreak/>
        <w:t xml:space="preserve">Kalinin, A., Rudnik, R., </w:t>
      </w:r>
      <w:proofErr w:type="spellStart"/>
      <w:r w:rsidRPr="00A94043">
        <w:rPr>
          <w:rFonts w:ascii="Arial" w:hAnsi="Arial" w:cs="Arial"/>
        </w:rPr>
        <w:t>Tsvetov</w:t>
      </w:r>
      <w:proofErr w:type="spellEnd"/>
      <w:r w:rsidRPr="00A94043">
        <w:rPr>
          <w:rFonts w:ascii="Arial" w:hAnsi="Arial" w:cs="Arial"/>
        </w:rPr>
        <w:t xml:space="preserve">, A., Bondarenko, K. and </w:t>
      </w:r>
      <w:proofErr w:type="spellStart"/>
      <w:r w:rsidRPr="00A94043">
        <w:rPr>
          <w:rFonts w:ascii="Arial" w:hAnsi="Arial" w:cs="Arial"/>
        </w:rPr>
        <w:t>Shuranova</w:t>
      </w:r>
      <w:proofErr w:type="spellEnd"/>
      <w:r w:rsidRPr="00A94043">
        <w:rPr>
          <w:rFonts w:ascii="Arial" w:hAnsi="Arial" w:cs="Arial"/>
        </w:rPr>
        <w:t>, A., (2024). Emerging Markets Decoded (2024). </w:t>
      </w:r>
      <w:r w:rsidRPr="00A94043">
        <w:rPr>
          <w:rFonts w:ascii="Arial" w:hAnsi="Arial" w:cs="Arial"/>
          <w:i/>
          <w:iCs/>
        </w:rPr>
        <w:t>Available at SSRN 4862785</w:t>
      </w:r>
      <w:r w:rsidRPr="00A94043">
        <w:rPr>
          <w:rFonts w:ascii="Arial" w:hAnsi="Arial" w:cs="Arial"/>
        </w:rPr>
        <w:t>.</w:t>
      </w:r>
    </w:p>
    <w:p w14:paraId="413C0A1F" w14:textId="77777777" w:rsidR="00D42BF2" w:rsidRPr="00A94043" w:rsidRDefault="00D42BF2" w:rsidP="00FB2D60">
      <w:pPr>
        <w:ind w:left="709" w:hanging="709"/>
        <w:rPr>
          <w:rFonts w:ascii="Arial" w:hAnsi="Arial" w:cs="Arial"/>
        </w:rPr>
      </w:pPr>
      <w:r w:rsidRPr="00A94043">
        <w:rPr>
          <w:rFonts w:ascii="Arial" w:hAnsi="Arial" w:cs="Arial"/>
        </w:rPr>
        <w:t>Maltese, D., (2020). </w:t>
      </w:r>
      <w:r w:rsidRPr="00A94043">
        <w:rPr>
          <w:rFonts w:ascii="Arial" w:hAnsi="Arial" w:cs="Arial"/>
          <w:i/>
          <w:iCs/>
        </w:rPr>
        <w:t>Ecotourism development in Shangri-La, Yunnan province, China: the case of Tiger Leaping Gorge</w:t>
      </w:r>
      <w:r w:rsidRPr="00A94043">
        <w:rPr>
          <w:rFonts w:ascii="Arial" w:hAnsi="Arial" w:cs="Arial"/>
        </w:rPr>
        <w:t> (</w:t>
      </w:r>
      <w:proofErr w:type="gramStart"/>
      <w:r w:rsidRPr="00A94043">
        <w:rPr>
          <w:rFonts w:ascii="Arial" w:hAnsi="Arial" w:cs="Arial"/>
        </w:rPr>
        <w:t>Master's</w:t>
      </w:r>
      <w:proofErr w:type="gramEnd"/>
      <w:r w:rsidRPr="00A94043">
        <w:rPr>
          <w:rFonts w:ascii="Arial" w:hAnsi="Arial" w:cs="Arial"/>
        </w:rPr>
        <w:t xml:space="preserve"> thesis, Norwegian University of Life Sciences, </w:t>
      </w:r>
      <w:proofErr w:type="spellStart"/>
      <w:r w:rsidRPr="00A94043">
        <w:rPr>
          <w:rFonts w:ascii="Arial" w:hAnsi="Arial" w:cs="Arial"/>
        </w:rPr>
        <w:t>Ås</w:t>
      </w:r>
      <w:proofErr w:type="spellEnd"/>
      <w:r w:rsidRPr="00A94043">
        <w:rPr>
          <w:rFonts w:ascii="Arial" w:hAnsi="Arial" w:cs="Arial"/>
        </w:rPr>
        <w:t>).</w:t>
      </w:r>
    </w:p>
    <w:p w14:paraId="375D1D81" w14:textId="77777777" w:rsidR="00D42BF2" w:rsidRPr="00A94043" w:rsidRDefault="00D42BF2" w:rsidP="00FB2D60">
      <w:pPr>
        <w:ind w:left="709" w:hanging="709"/>
        <w:rPr>
          <w:rFonts w:ascii="Arial" w:hAnsi="Arial" w:cs="Arial"/>
        </w:rPr>
      </w:pPr>
      <w:r w:rsidRPr="00A94043">
        <w:rPr>
          <w:rFonts w:ascii="Arial" w:hAnsi="Arial" w:cs="Arial"/>
        </w:rPr>
        <w:t>Page, S.J. and Connell, J., (2020). Tourism accommodation and hospitality services. In </w:t>
      </w:r>
      <w:r w:rsidRPr="00A94043">
        <w:rPr>
          <w:rFonts w:ascii="Arial" w:hAnsi="Arial" w:cs="Arial"/>
          <w:i/>
          <w:iCs/>
        </w:rPr>
        <w:t>Tourism</w:t>
      </w:r>
      <w:r w:rsidRPr="00A94043">
        <w:rPr>
          <w:rFonts w:ascii="Arial" w:hAnsi="Arial" w:cs="Arial"/>
        </w:rPr>
        <w:t> (pp. 216-241). Routledge.</w:t>
      </w:r>
    </w:p>
    <w:p w14:paraId="0A41BA54" w14:textId="77777777" w:rsidR="00D42BF2" w:rsidRPr="00A94043" w:rsidRDefault="00D42BF2" w:rsidP="00FB2D60">
      <w:pPr>
        <w:ind w:left="709" w:hanging="709"/>
        <w:rPr>
          <w:rFonts w:ascii="Arial" w:hAnsi="Arial" w:cs="Arial"/>
        </w:rPr>
      </w:pPr>
      <w:r w:rsidRPr="00A94043">
        <w:rPr>
          <w:rFonts w:ascii="Arial" w:hAnsi="Arial" w:cs="Arial"/>
        </w:rPr>
        <w:t>RĂDUȚ, C., 2015. STRATEGIES OF CHANGE FOR THE HOTEL INDUSTRY. PORTER, KOTLER, BOWMANN POSITIONS.</w:t>
      </w:r>
    </w:p>
    <w:p w14:paraId="1695E18A" w14:textId="77777777" w:rsidR="00D42BF2" w:rsidRDefault="00D42BF2" w:rsidP="00FB2D60">
      <w:pPr>
        <w:ind w:left="709" w:hanging="709"/>
        <w:rPr>
          <w:rFonts w:ascii="Arial" w:hAnsi="Arial" w:cs="Arial"/>
        </w:rPr>
      </w:pPr>
      <w:r w:rsidRPr="00A94043">
        <w:rPr>
          <w:rFonts w:ascii="Arial" w:hAnsi="Arial" w:cs="Arial"/>
        </w:rPr>
        <w:t>Rita, P., Borges-Tiago, M.T. and Caetano, J., (2023). The theory-practice research gains from big data: evidence from hospitality loyalty programs. </w:t>
      </w:r>
      <w:r w:rsidRPr="00A94043">
        <w:rPr>
          <w:rFonts w:ascii="Arial" w:hAnsi="Arial" w:cs="Arial"/>
          <w:i/>
          <w:iCs/>
        </w:rPr>
        <w:t>International Journal of Contemporary Hospitality Management</w:t>
      </w:r>
      <w:r w:rsidRPr="00A94043">
        <w:rPr>
          <w:rFonts w:ascii="Arial" w:hAnsi="Arial" w:cs="Arial"/>
        </w:rPr>
        <w:t>, </w:t>
      </w:r>
      <w:r w:rsidRPr="00A94043">
        <w:rPr>
          <w:rFonts w:ascii="Arial" w:hAnsi="Arial" w:cs="Arial"/>
          <w:i/>
          <w:iCs/>
        </w:rPr>
        <w:t>35</w:t>
      </w:r>
      <w:r w:rsidRPr="00A94043">
        <w:rPr>
          <w:rFonts w:ascii="Arial" w:hAnsi="Arial" w:cs="Arial"/>
        </w:rPr>
        <w:t>(12), pp.4486-4501.</w:t>
      </w:r>
    </w:p>
    <w:p w14:paraId="65380F8B" w14:textId="5ABB1F23" w:rsidR="003755B0" w:rsidRPr="00A94043" w:rsidRDefault="003755B0" w:rsidP="00FB2D60">
      <w:pPr>
        <w:ind w:left="709" w:hanging="709"/>
        <w:rPr>
          <w:rFonts w:ascii="Arial" w:hAnsi="Arial" w:cs="Arial"/>
        </w:rPr>
      </w:pPr>
      <w:r w:rsidRPr="003755B0">
        <w:rPr>
          <w:rFonts w:ascii="Arial" w:hAnsi="Arial" w:cs="Arial"/>
        </w:rPr>
        <w:t xml:space="preserve">Seal W (2019) (6th Ed) Management Accounting, </w:t>
      </w:r>
      <w:proofErr w:type="spellStart"/>
      <w:proofErr w:type="gramStart"/>
      <w:r w:rsidRPr="003755B0">
        <w:rPr>
          <w:rFonts w:ascii="Arial" w:hAnsi="Arial" w:cs="Arial"/>
        </w:rPr>
        <w:t>London,McGraw</w:t>
      </w:r>
      <w:proofErr w:type="spellEnd"/>
      <w:proofErr w:type="gramEnd"/>
      <w:r w:rsidRPr="003755B0">
        <w:rPr>
          <w:rFonts w:ascii="Arial" w:hAnsi="Arial" w:cs="Arial"/>
        </w:rPr>
        <w:t xml:space="preserve"> Hill</w:t>
      </w:r>
    </w:p>
    <w:p w14:paraId="0EFA2761" w14:textId="77777777" w:rsidR="00D42BF2" w:rsidRPr="00A94043" w:rsidRDefault="00D42BF2" w:rsidP="00FB2D60">
      <w:pPr>
        <w:ind w:left="709" w:hanging="709"/>
        <w:rPr>
          <w:rFonts w:ascii="Arial" w:hAnsi="Arial" w:cs="Arial"/>
        </w:rPr>
      </w:pPr>
      <w:r w:rsidRPr="00A94043">
        <w:rPr>
          <w:rFonts w:ascii="Arial" w:hAnsi="Arial" w:cs="Arial"/>
          <w:lang w:val="en-IN"/>
        </w:rPr>
        <w:t xml:space="preserve">Shangri-la Group (2024). </w:t>
      </w:r>
      <w:r w:rsidRPr="00A94043">
        <w:rPr>
          <w:rFonts w:ascii="Arial" w:hAnsi="Arial" w:cs="Arial"/>
          <w:i/>
          <w:iCs/>
          <w:lang w:val="en-IN"/>
        </w:rPr>
        <w:t>ANNUAL REPORT (2023).</w:t>
      </w:r>
      <w:r w:rsidRPr="00A94043">
        <w:rPr>
          <w:rFonts w:ascii="Arial" w:hAnsi="Arial" w:cs="Arial"/>
          <w:lang w:val="en-IN"/>
        </w:rPr>
        <w:t xml:space="preserve"> [online] Available at: </w:t>
      </w:r>
      <w:hyperlink r:id="rId9" w:history="1">
        <w:r w:rsidRPr="00A94043">
          <w:rPr>
            <w:rStyle w:val="Hyperlink"/>
            <w:rFonts w:ascii="Arial" w:hAnsi="Arial" w:cs="Arial"/>
            <w:lang w:val="en-IN"/>
          </w:rPr>
          <w:t>https://sitecore-cd.shangri-la.com/-/media/Project/Shangri-La-Group/Investor/Files/Public-Disclosures/Latest-Top-Publications/2023_Annual_Report_E.pdf</w:t>
        </w:r>
      </w:hyperlink>
      <w:r w:rsidRPr="00A94043">
        <w:rPr>
          <w:rFonts w:ascii="Arial" w:hAnsi="Arial" w:cs="Arial"/>
          <w:lang w:val="en-IN"/>
        </w:rPr>
        <w:t>[Accessed 13 Oct. 2024].</w:t>
      </w:r>
    </w:p>
    <w:p w14:paraId="2DC56937" w14:textId="26BCA905" w:rsidR="00D42BF2" w:rsidRPr="00A94043" w:rsidRDefault="00D42BF2" w:rsidP="00FB2D60">
      <w:pPr>
        <w:ind w:left="709" w:hanging="709"/>
        <w:rPr>
          <w:rFonts w:ascii="Arial" w:hAnsi="Arial" w:cs="Arial"/>
          <w:lang w:val="en-IN"/>
        </w:rPr>
      </w:pPr>
      <w:r w:rsidRPr="00A94043">
        <w:rPr>
          <w:rFonts w:ascii="Arial" w:hAnsi="Arial" w:cs="Arial"/>
        </w:rPr>
        <w:t xml:space="preserve">Sinha, M. and </w:t>
      </w:r>
      <w:proofErr w:type="spellStart"/>
      <w:r w:rsidRPr="00A94043">
        <w:rPr>
          <w:rFonts w:ascii="Arial" w:hAnsi="Arial" w:cs="Arial"/>
        </w:rPr>
        <w:t>Fukey</w:t>
      </w:r>
      <w:proofErr w:type="spellEnd"/>
      <w:r w:rsidRPr="00A94043">
        <w:rPr>
          <w:rFonts w:ascii="Arial" w:hAnsi="Arial" w:cs="Arial"/>
        </w:rPr>
        <w:t xml:space="preserve">, L.N., (2020). Circular Economy: Assessing a Progress of Resources Efficient Practices </w:t>
      </w:r>
      <w:proofErr w:type="spellStart"/>
      <w:proofErr w:type="gramStart"/>
      <w:r w:rsidRPr="00A94043">
        <w:rPr>
          <w:rFonts w:ascii="Arial" w:hAnsi="Arial" w:cs="Arial"/>
        </w:rPr>
        <w:t>i</w:t>
      </w:r>
      <w:r w:rsidR="006E51BA">
        <w:rPr>
          <w:rFonts w:ascii="Arial" w:hAnsi="Arial" w:cs="Arial"/>
        </w:rPr>
        <w:t>,</w:t>
      </w:r>
      <w:r w:rsidRPr="00A94043">
        <w:rPr>
          <w:rFonts w:ascii="Arial" w:hAnsi="Arial" w:cs="Arial"/>
        </w:rPr>
        <w:t>n</w:t>
      </w:r>
      <w:proofErr w:type="spellEnd"/>
      <w:proofErr w:type="gramEnd"/>
      <w:r w:rsidRPr="00A94043">
        <w:rPr>
          <w:rFonts w:ascii="Arial" w:hAnsi="Arial" w:cs="Arial"/>
        </w:rPr>
        <w:t xml:space="preserve"> Hotel Industry. In </w:t>
      </w:r>
      <w:r w:rsidRPr="00A94043">
        <w:rPr>
          <w:rFonts w:ascii="Arial" w:hAnsi="Arial" w:cs="Arial"/>
          <w:i/>
          <w:iCs/>
        </w:rPr>
        <w:t>Circular Economy for the Management of Operations</w:t>
      </w:r>
      <w:r w:rsidRPr="00A94043">
        <w:rPr>
          <w:rFonts w:ascii="Arial" w:hAnsi="Arial" w:cs="Arial"/>
        </w:rPr>
        <w:t> (pp. 89-117). CRC Press.</w:t>
      </w:r>
    </w:p>
    <w:p w14:paraId="09622692" w14:textId="3D36ABD8" w:rsidR="00D42BF2" w:rsidRPr="00A94043" w:rsidRDefault="00D42BF2" w:rsidP="00FB2D60">
      <w:pPr>
        <w:ind w:left="709" w:hanging="709"/>
        <w:rPr>
          <w:rFonts w:ascii="Arial" w:hAnsi="Arial" w:cs="Arial"/>
        </w:rPr>
      </w:pPr>
      <w:r w:rsidRPr="00A94043">
        <w:rPr>
          <w:rFonts w:ascii="Arial" w:hAnsi="Arial" w:cs="Arial"/>
        </w:rPr>
        <w:t>Walker</w:t>
      </w:r>
      <w:r w:rsidR="00D172DD">
        <w:rPr>
          <w:rFonts w:ascii="Arial" w:hAnsi="Arial" w:cs="Arial"/>
        </w:rPr>
        <w:t>,</w:t>
      </w:r>
      <w:r w:rsidRPr="00A94043">
        <w:rPr>
          <w:rFonts w:ascii="Arial" w:hAnsi="Arial" w:cs="Arial"/>
        </w:rPr>
        <w:t xml:space="preserve"> J</w:t>
      </w:r>
      <w:r w:rsidR="00D172DD">
        <w:rPr>
          <w:rFonts w:ascii="Arial" w:hAnsi="Arial" w:cs="Arial"/>
        </w:rPr>
        <w:t>.,</w:t>
      </w:r>
      <w:r w:rsidRPr="00A94043">
        <w:rPr>
          <w:rFonts w:ascii="Arial" w:hAnsi="Arial" w:cs="Arial"/>
        </w:rPr>
        <w:t xml:space="preserve"> (2021) Introduction to Hospitality, Harlow, Pearson</w:t>
      </w:r>
    </w:p>
    <w:p w14:paraId="156E5C60" w14:textId="77777777" w:rsidR="00D42BF2" w:rsidRPr="00A94043" w:rsidRDefault="00D42BF2" w:rsidP="00FB2D60">
      <w:pPr>
        <w:ind w:left="709" w:hanging="709"/>
        <w:rPr>
          <w:rFonts w:ascii="Arial" w:hAnsi="Arial" w:cs="Arial"/>
          <w:lang w:val="en-IN"/>
        </w:rPr>
      </w:pPr>
      <w:r w:rsidRPr="00A94043">
        <w:rPr>
          <w:rFonts w:ascii="Arial" w:hAnsi="Arial" w:cs="Arial"/>
          <w:lang w:val="en-IN"/>
        </w:rPr>
        <w:t xml:space="preserve">Whitbread (2023). </w:t>
      </w:r>
      <w:r w:rsidRPr="00A94043">
        <w:rPr>
          <w:rFonts w:ascii="Arial" w:hAnsi="Arial" w:cs="Arial"/>
          <w:i/>
          <w:iCs/>
          <w:lang w:val="en-IN"/>
        </w:rPr>
        <w:t>About Us</w:t>
      </w:r>
      <w:r w:rsidRPr="00A94043">
        <w:rPr>
          <w:rFonts w:ascii="Arial" w:hAnsi="Arial" w:cs="Arial"/>
          <w:lang w:val="en-IN"/>
        </w:rPr>
        <w:t xml:space="preserve">. [online] Whitbread PLC. Available at: </w:t>
      </w:r>
      <w:hyperlink r:id="rId10" w:history="1">
        <w:r w:rsidRPr="00A94043">
          <w:rPr>
            <w:rStyle w:val="Hyperlink"/>
            <w:rFonts w:ascii="Arial" w:hAnsi="Arial" w:cs="Arial"/>
            <w:lang w:val="en-IN"/>
          </w:rPr>
          <w:t>https://www.whitbread.co.uk/about-us/</w:t>
        </w:r>
      </w:hyperlink>
      <w:r w:rsidRPr="00A94043">
        <w:rPr>
          <w:rFonts w:ascii="Arial" w:hAnsi="Arial" w:cs="Arial"/>
          <w:lang w:val="en-IN"/>
        </w:rPr>
        <w:t xml:space="preserve"> [Accessed 13 Oct. 2024].</w:t>
      </w:r>
    </w:p>
    <w:p w14:paraId="45DA7E3B" w14:textId="77777777" w:rsidR="00D42BF2" w:rsidRPr="00A94043" w:rsidRDefault="00D42BF2" w:rsidP="00FB2D60">
      <w:pPr>
        <w:ind w:left="709" w:hanging="709"/>
        <w:rPr>
          <w:rFonts w:ascii="Arial" w:hAnsi="Arial" w:cs="Arial"/>
          <w:lang w:val="en-IN"/>
        </w:rPr>
      </w:pPr>
      <w:r w:rsidRPr="00A94043">
        <w:rPr>
          <w:rFonts w:ascii="Arial" w:hAnsi="Arial" w:cs="Arial"/>
          <w:lang w:val="en-IN"/>
        </w:rPr>
        <w:t xml:space="preserve">Whitbread Plc (2024). </w:t>
      </w:r>
      <w:r w:rsidRPr="00A94043">
        <w:rPr>
          <w:rFonts w:ascii="Arial" w:hAnsi="Arial" w:cs="Arial"/>
          <w:i/>
          <w:iCs/>
          <w:lang w:val="en-IN"/>
        </w:rPr>
        <w:t xml:space="preserve">Building </w:t>
      </w:r>
      <w:proofErr w:type="spellStart"/>
      <w:r w:rsidRPr="00A94043">
        <w:rPr>
          <w:rFonts w:ascii="Arial" w:hAnsi="Arial" w:cs="Arial"/>
          <w:i/>
          <w:iCs/>
          <w:lang w:val="en-IN"/>
        </w:rPr>
        <w:t>Building</w:t>
      </w:r>
      <w:proofErr w:type="spellEnd"/>
      <w:r w:rsidRPr="00A94043">
        <w:rPr>
          <w:rFonts w:ascii="Arial" w:hAnsi="Arial" w:cs="Arial"/>
          <w:i/>
          <w:iCs/>
          <w:lang w:val="en-IN"/>
        </w:rPr>
        <w:t xml:space="preserve"> advantage on </w:t>
      </w:r>
      <w:proofErr w:type="spellStart"/>
      <w:proofErr w:type="gramStart"/>
      <w:r w:rsidRPr="00A94043">
        <w:rPr>
          <w:rFonts w:ascii="Arial" w:hAnsi="Arial" w:cs="Arial"/>
          <w:i/>
          <w:iCs/>
          <w:lang w:val="en-IN"/>
        </w:rPr>
        <w:t>our</w:t>
      </w:r>
      <w:proofErr w:type="spellEnd"/>
      <w:proofErr w:type="gramEnd"/>
      <w:r w:rsidRPr="00A94043">
        <w:rPr>
          <w:rFonts w:ascii="Arial" w:hAnsi="Arial" w:cs="Arial"/>
          <w:lang w:val="en-IN"/>
        </w:rPr>
        <w:t xml:space="preserve">. [online] Available at: </w:t>
      </w:r>
      <w:hyperlink r:id="rId11" w:history="1">
        <w:r w:rsidRPr="00A94043">
          <w:rPr>
            <w:rStyle w:val="Hyperlink"/>
            <w:rFonts w:ascii="Arial" w:hAnsi="Arial" w:cs="Arial"/>
            <w:lang w:val="en-IN"/>
          </w:rPr>
          <w:t>https://cdn.whitbread.co.uk/media/2024/05/Whitbread-PLC-Annual-Report-and-Accounts-2023_Single_pages-1.pdf</w:t>
        </w:r>
      </w:hyperlink>
      <w:r w:rsidRPr="00A94043">
        <w:rPr>
          <w:rFonts w:ascii="Arial" w:hAnsi="Arial" w:cs="Arial"/>
          <w:lang w:val="en-IN"/>
        </w:rPr>
        <w:t xml:space="preserve"> [Accessed 13 Oct. 2024].</w:t>
      </w:r>
    </w:p>
    <w:p w14:paraId="6A296F7A" w14:textId="77777777" w:rsidR="00D42BF2" w:rsidRPr="00A94043" w:rsidRDefault="00D42BF2" w:rsidP="00402A04">
      <w:pPr>
        <w:rPr>
          <w:rFonts w:ascii="Arial" w:hAnsi="Arial" w:cs="Arial"/>
          <w:color w:val="auto"/>
          <w:lang w:val="en-IN"/>
        </w:rPr>
      </w:pPr>
    </w:p>
    <w:sectPr w:rsidR="00D42BF2" w:rsidRPr="00A94043" w:rsidSect="00B65DB5">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2FAD6" w14:textId="77777777" w:rsidR="00052E34" w:rsidRDefault="00052E34" w:rsidP="00B65DB5">
      <w:pPr>
        <w:spacing w:after="0" w:line="240" w:lineRule="auto"/>
      </w:pPr>
      <w:r>
        <w:separator/>
      </w:r>
    </w:p>
  </w:endnote>
  <w:endnote w:type="continuationSeparator" w:id="0">
    <w:p w14:paraId="2DFAD951" w14:textId="77777777" w:rsidR="00052E34" w:rsidRDefault="00052E34" w:rsidP="00B65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5198611"/>
      <w:docPartObj>
        <w:docPartGallery w:val="Page Numbers (Bottom of Page)"/>
        <w:docPartUnique/>
      </w:docPartObj>
    </w:sdtPr>
    <w:sdtEndPr>
      <w:rPr>
        <w:color w:val="7F7F7F" w:themeColor="background1" w:themeShade="7F"/>
        <w:spacing w:val="60"/>
      </w:rPr>
    </w:sdtEndPr>
    <w:sdtContent>
      <w:p w14:paraId="4DB446F8" w14:textId="77777777" w:rsidR="00B65DB5" w:rsidRDefault="00616168">
        <w:pPr>
          <w:pStyle w:val="Footer"/>
          <w:pBdr>
            <w:top w:val="single" w:sz="4" w:space="1" w:color="D9D9D9" w:themeColor="background1" w:themeShade="D9"/>
          </w:pBdr>
          <w:jc w:val="right"/>
        </w:pPr>
        <w:r>
          <w:fldChar w:fldCharType="begin"/>
        </w:r>
        <w:r w:rsidR="00B65DB5">
          <w:instrText xml:space="preserve"> PAGE   \* MERGEFORMAT </w:instrText>
        </w:r>
        <w:r>
          <w:fldChar w:fldCharType="separate"/>
        </w:r>
        <w:r w:rsidR="00983FAB">
          <w:rPr>
            <w:noProof/>
          </w:rPr>
          <w:t>11</w:t>
        </w:r>
        <w:r>
          <w:rPr>
            <w:noProof/>
          </w:rPr>
          <w:fldChar w:fldCharType="end"/>
        </w:r>
        <w:r w:rsidR="00B65DB5">
          <w:t xml:space="preserve"> | </w:t>
        </w:r>
        <w:r w:rsidR="00B65DB5">
          <w:rPr>
            <w:color w:val="7F7F7F" w:themeColor="background1" w:themeShade="7F"/>
            <w:spacing w:val="60"/>
          </w:rPr>
          <w:t>Page</w:t>
        </w:r>
      </w:p>
    </w:sdtContent>
  </w:sdt>
  <w:p w14:paraId="1813833E" w14:textId="77777777" w:rsidR="00B65DB5" w:rsidRDefault="00B65D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CB80DB" w14:textId="77777777" w:rsidR="00052E34" w:rsidRDefault="00052E34" w:rsidP="00B65DB5">
      <w:pPr>
        <w:spacing w:after="0" w:line="240" w:lineRule="auto"/>
      </w:pPr>
      <w:r>
        <w:separator/>
      </w:r>
    </w:p>
  </w:footnote>
  <w:footnote w:type="continuationSeparator" w:id="0">
    <w:p w14:paraId="24EFAA27" w14:textId="77777777" w:rsidR="00052E34" w:rsidRDefault="00052E34" w:rsidP="00B65D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C3B91"/>
    <w:multiLevelType w:val="hybridMultilevel"/>
    <w:tmpl w:val="C77A41C0"/>
    <w:lvl w:ilvl="0" w:tplc="CCBE2942">
      <w:start w:val="1"/>
      <w:numFmt w:val="bullet"/>
      <w:lvlText w:val=""/>
      <w:lvlJc w:val="left"/>
      <w:pPr>
        <w:ind w:left="720" w:hanging="360"/>
      </w:pPr>
      <w:rPr>
        <w:rFonts w:ascii="Symbol" w:hAnsi="Symbol" w:hint="default"/>
      </w:rPr>
    </w:lvl>
    <w:lvl w:ilvl="1" w:tplc="34C4D090" w:tentative="1">
      <w:start w:val="1"/>
      <w:numFmt w:val="bullet"/>
      <w:lvlText w:val="o"/>
      <w:lvlJc w:val="left"/>
      <w:pPr>
        <w:ind w:left="1440" w:hanging="360"/>
      </w:pPr>
      <w:rPr>
        <w:rFonts w:ascii="Courier New" w:hAnsi="Courier New" w:cs="Courier New" w:hint="default"/>
      </w:rPr>
    </w:lvl>
    <w:lvl w:ilvl="2" w:tplc="CC56A162" w:tentative="1">
      <w:start w:val="1"/>
      <w:numFmt w:val="bullet"/>
      <w:lvlText w:val=""/>
      <w:lvlJc w:val="left"/>
      <w:pPr>
        <w:ind w:left="2160" w:hanging="360"/>
      </w:pPr>
      <w:rPr>
        <w:rFonts w:ascii="Wingdings" w:hAnsi="Wingdings" w:hint="default"/>
      </w:rPr>
    </w:lvl>
    <w:lvl w:ilvl="3" w:tplc="C9C89404" w:tentative="1">
      <w:start w:val="1"/>
      <w:numFmt w:val="bullet"/>
      <w:lvlText w:val=""/>
      <w:lvlJc w:val="left"/>
      <w:pPr>
        <w:ind w:left="2880" w:hanging="360"/>
      </w:pPr>
      <w:rPr>
        <w:rFonts w:ascii="Symbol" w:hAnsi="Symbol" w:hint="default"/>
      </w:rPr>
    </w:lvl>
    <w:lvl w:ilvl="4" w:tplc="E35A8FC8" w:tentative="1">
      <w:start w:val="1"/>
      <w:numFmt w:val="bullet"/>
      <w:lvlText w:val="o"/>
      <w:lvlJc w:val="left"/>
      <w:pPr>
        <w:ind w:left="3600" w:hanging="360"/>
      </w:pPr>
      <w:rPr>
        <w:rFonts w:ascii="Courier New" w:hAnsi="Courier New" w:cs="Courier New" w:hint="default"/>
      </w:rPr>
    </w:lvl>
    <w:lvl w:ilvl="5" w:tplc="7840A0C4" w:tentative="1">
      <w:start w:val="1"/>
      <w:numFmt w:val="bullet"/>
      <w:lvlText w:val=""/>
      <w:lvlJc w:val="left"/>
      <w:pPr>
        <w:ind w:left="4320" w:hanging="360"/>
      </w:pPr>
      <w:rPr>
        <w:rFonts w:ascii="Wingdings" w:hAnsi="Wingdings" w:hint="default"/>
      </w:rPr>
    </w:lvl>
    <w:lvl w:ilvl="6" w:tplc="2AD6E206" w:tentative="1">
      <w:start w:val="1"/>
      <w:numFmt w:val="bullet"/>
      <w:lvlText w:val=""/>
      <w:lvlJc w:val="left"/>
      <w:pPr>
        <w:ind w:left="5040" w:hanging="360"/>
      </w:pPr>
      <w:rPr>
        <w:rFonts w:ascii="Symbol" w:hAnsi="Symbol" w:hint="default"/>
      </w:rPr>
    </w:lvl>
    <w:lvl w:ilvl="7" w:tplc="969A28DA" w:tentative="1">
      <w:start w:val="1"/>
      <w:numFmt w:val="bullet"/>
      <w:lvlText w:val="o"/>
      <w:lvlJc w:val="left"/>
      <w:pPr>
        <w:ind w:left="5760" w:hanging="360"/>
      </w:pPr>
      <w:rPr>
        <w:rFonts w:ascii="Courier New" w:hAnsi="Courier New" w:cs="Courier New" w:hint="default"/>
      </w:rPr>
    </w:lvl>
    <w:lvl w:ilvl="8" w:tplc="AD82D89A" w:tentative="1">
      <w:start w:val="1"/>
      <w:numFmt w:val="bullet"/>
      <w:lvlText w:val=""/>
      <w:lvlJc w:val="left"/>
      <w:pPr>
        <w:ind w:left="6480" w:hanging="360"/>
      </w:pPr>
      <w:rPr>
        <w:rFonts w:ascii="Wingdings" w:hAnsi="Wingdings" w:hint="default"/>
      </w:rPr>
    </w:lvl>
  </w:abstractNum>
  <w:num w:numId="1" w16cid:durableId="506293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502"/>
    <w:rsid w:val="0001087E"/>
    <w:rsid w:val="00052E34"/>
    <w:rsid w:val="00071B83"/>
    <w:rsid w:val="000961AC"/>
    <w:rsid w:val="000C0EDB"/>
    <w:rsid w:val="000E7081"/>
    <w:rsid w:val="000F2835"/>
    <w:rsid w:val="00122E67"/>
    <w:rsid w:val="00137B0F"/>
    <w:rsid w:val="00167026"/>
    <w:rsid w:val="001850BC"/>
    <w:rsid w:val="00197507"/>
    <w:rsid w:val="001A65FD"/>
    <w:rsid w:val="001B4C5C"/>
    <w:rsid w:val="001D0501"/>
    <w:rsid w:val="001D7F10"/>
    <w:rsid w:val="002100A6"/>
    <w:rsid w:val="00213777"/>
    <w:rsid w:val="00290171"/>
    <w:rsid w:val="002A62D2"/>
    <w:rsid w:val="002C7332"/>
    <w:rsid w:val="002D4683"/>
    <w:rsid w:val="002E63B5"/>
    <w:rsid w:val="002F13EA"/>
    <w:rsid w:val="00324915"/>
    <w:rsid w:val="00353947"/>
    <w:rsid w:val="003755B0"/>
    <w:rsid w:val="00375CE5"/>
    <w:rsid w:val="00397DDF"/>
    <w:rsid w:val="003A0448"/>
    <w:rsid w:val="003B6A4C"/>
    <w:rsid w:val="003C2053"/>
    <w:rsid w:val="003D7825"/>
    <w:rsid w:val="00402A04"/>
    <w:rsid w:val="00420F6B"/>
    <w:rsid w:val="0045478D"/>
    <w:rsid w:val="00461BEA"/>
    <w:rsid w:val="00467E70"/>
    <w:rsid w:val="00470BA8"/>
    <w:rsid w:val="004823F6"/>
    <w:rsid w:val="00492FA2"/>
    <w:rsid w:val="00495BCF"/>
    <w:rsid w:val="004E470D"/>
    <w:rsid w:val="00502FB5"/>
    <w:rsid w:val="0054775F"/>
    <w:rsid w:val="005B75EA"/>
    <w:rsid w:val="005E60A9"/>
    <w:rsid w:val="00601510"/>
    <w:rsid w:val="00602817"/>
    <w:rsid w:val="00616168"/>
    <w:rsid w:val="006319B0"/>
    <w:rsid w:val="006702E5"/>
    <w:rsid w:val="006741D4"/>
    <w:rsid w:val="0068050D"/>
    <w:rsid w:val="006D6DB5"/>
    <w:rsid w:val="006E51BA"/>
    <w:rsid w:val="00701BA6"/>
    <w:rsid w:val="0070705E"/>
    <w:rsid w:val="00725E40"/>
    <w:rsid w:val="007428AC"/>
    <w:rsid w:val="00754E75"/>
    <w:rsid w:val="00760156"/>
    <w:rsid w:val="00781AA7"/>
    <w:rsid w:val="007922EA"/>
    <w:rsid w:val="007A229F"/>
    <w:rsid w:val="007C40C0"/>
    <w:rsid w:val="00860375"/>
    <w:rsid w:val="008A17EA"/>
    <w:rsid w:val="008B0B1B"/>
    <w:rsid w:val="008E08CD"/>
    <w:rsid w:val="008E12DF"/>
    <w:rsid w:val="009474B4"/>
    <w:rsid w:val="0095380F"/>
    <w:rsid w:val="00982869"/>
    <w:rsid w:val="00983FAB"/>
    <w:rsid w:val="009A6502"/>
    <w:rsid w:val="009B265B"/>
    <w:rsid w:val="009D0C47"/>
    <w:rsid w:val="00A05BF3"/>
    <w:rsid w:val="00A41D50"/>
    <w:rsid w:val="00A63750"/>
    <w:rsid w:val="00A94043"/>
    <w:rsid w:val="00AA7F1C"/>
    <w:rsid w:val="00AB0CA3"/>
    <w:rsid w:val="00AE0D72"/>
    <w:rsid w:val="00AE5201"/>
    <w:rsid w:val="00B64ADD"/>
    <w:rsid w:val="00B65DB5"/>
    <w:rsid w:val="00B716E7"/>
    <w:rsid w:val="00B830AC"/>
    <w:rsid w:val="00B93D98"/>
    <w:rsid w:val="00BB35D8"/>
    <w:rsid w:val="00BC658A"/>
    <w:rsid w:val="00C42693"/>
    <w:rsid w:val="00C704E8"/>
    <w:rsid w:val="00C75359"/>
    <w:rsid w:val="00C9086C"/>
    <w:rsid w:val="00C97122"/>
    <w:rsid w:val="00D03752"/>
    <w:rsid w:val="00D172DD"/>
    <w:rsid w:val="00D42BF2"/>
    <w:rsid w:val="00D74869"/>
    <w:rsid w:val="00D7584A"/>
    <w:rsid w:val="00DB53A1"/>
    <w:rsid w:val="00DF7E43"/>
    <w:rsid w:val="00E068D6"/>
    <w:rsid w:val="00E238C0"/>
    <w:rsid w:val="00E45314"/>
    <w:rsid w:val="00E54CC6"/>
    <w:rsid w:val="00E54F55"/>
    <w:rsid w:val="00E55FC8"/>
    <w:rsid w:val="00E70665"/>
    <w:rsid w:val="00E76C38"/>
    <w:rsid w:val="00EC7877"/>
    <w:rsid w:val="00ED21DF"/>
    <w:rsid w:val="00ED21E1"/>
    <w:rsid w:val="00EE3724"/>
    <w:rsid w:val="00F33986"/>
    <w:rsid w:val="00F3709E"/>
    <w:rsid w:val="00F8276D"/>
    <w:rsid w:val="00F83A77"/>
    <w:rsid w:val="00F8452E"/>
    <w:rsid w:val="00FA6A9D"/>
    <w:rsid w:val="00FA7150"/>
    <w:rsid w:val="00FB2D60"/>
    <w:rsid w:val="00FC31E9"/>
    <w:rsid w:val="00FC7A70"/>
    <w:rsid w:val="00FF0C0F"/>
    <w:rsid w:val="00FF1EA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C052A7"/>
  <w15:docId w15:val="{688F3270-90B9-4F56-8FEB-B22AD6797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8AC"/>
    <w:pPr>
      <w:spacing w:after="12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E12DF"/>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E12DF"/>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2E63B5"/>
    <w:pPr>
      <w:keepNext/>
      <w:keepLines/>
      <w:spacing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2D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E12DF"/>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2E63B5"/>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B64ADD"/>
    <w:pPr>
      <w:ind w:left="720"/>
      <w:contextualSpacing/>
    </w:pPr>
  </w:style>
  <w:style w:type="character" w:styleId="Hyperlink">
    <w:name w:val="Hyperlink"/>
    <w:basedOn w:val="DefaultParagraphFont"/>
    <w:uiPriority w:val="99"/>
    <w:unhideWhenUsed/>
    <w:rsid w:val="00D42BF2"/>
    <w:rPr>
      <w:color w:val="0563C1" w:themeColor="hyperlink"/>
      <w:u w:val="single"/>
    </w:rPr>
  </w:style>
  <w:style w:type="character" w:styleId="FollowedHyperlink">
    <w:name w:val="FollowedHyperlink"/>
    <w:basedOn w:val="DefaultParagraphFont"/>
    <w:uiPriority w:val="99"/>
    <w:semiHidden/>
    <w:unhideWhenUsed/>
    <w:rsid w:val="00D42BF2"/>
    <w:rPr>
      <w:color w:val="954F72" w:themeColor="followedHyperlink"/>
      <w:u w:val="single"/>
    </w:rPr>
  </w:style>
  <w:style w:type="paragraph" w:styleId="TOCHeading">
    <w:name w:val="TOC Heading"/>
    <w:basedOn w:val="Heading1"/>
    <w:next w:val="Normal"/>
    <w:uiPriority w:val="39"/>
    <w:unhideWhenUsed/>
    <w:qFormat/>
    <w:rsid w:val="00B65DB5"/>
    <w:pPr>
      <w:spacing w:line="259" w:lineRule="auto"/>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B65DB5"/>
    <w:pPr>
      <w:spacing w:after="100"/>
    </w:pPr>
  </w:style>
  <w:style w:type="paragraph" w:styleId="TOC2">
    <w:name w:val="toc 2"/>
    <w:basedOn w:val="Normal"/>
    <w:next w:val="Normal"/>
    <w:autoRedefine/>
    <w:uiPriority w:val="39"/>
    <w:unhideWhenUsed/>
    <w:rsid w:val="00B65DB5"/>
    <w:pPr>
      <w:spacing w:after="100"/>
      <w:ind w:left="240"/>
    </w:pPr>
  </w:style>
  <w:style w:type="paragraph" w:styleId="Header">
    <w:name w:val="header"/>
    <w:basedOn w:val="Normal"/>
    <w:link w:val="HeaderChar"/>
    <w:uiPriority w:val="99"/>
    <w:unhideWhenUsed/>
    <w:rsid w:val="00B65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DB5"/>
    <w:rPr>
      <w:rFonts w:ascii="Times New Roman" w:hAnsi="Times New Roman"/>
      <w:color w:val="000000" w:themeColor="text1"/>
      <w:sz w:val="24"/>
      <w:lang w:val="en-GB"/>
    </w:rPr>
  </w:style>
  <w:style w:type="paragraph" w:styleId="Footer">
    <w:name w:val="footer"/>
    <w:basedOn w:val="Normal"/>
    <w:link w:val="FooterChar"/>
    <w:uiPriority w:val="99"/>
    <w:unhideWhenUsed/>
    <w:rsid w:val="00B65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DB5"/>
    <w:rPr>
      <w:rFonts w:ascii="Times New Roman" w:hAnsi="Times New Roman"/>
      <w:color w:val="000000" w:themeColor="text1"/>
      <w:sz w:val="24"/>
      <w:lang w:val="en-GB"/>
    </w:rPr>
  </w:style>
  <w:style w:type="paragraph" w:styleId="BalloonText">
    <w:name w:val="Balloon Text"/>
    <w:basedOn w:val="Normal"/>
    <w:link w:val="BalloonTextChar"/>
    <w:uiPriority w:val="99"/>
    <w:semiHidden/>
    <w:unhideWhenUsed/>
    <w:rsid w:val="00983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FAB"/>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n.whitbread.co.uk/media/2024/05/Whitbread-PLC-Annual-Report-and-Accounts-2023_Single_pages-1.pdf" TargetMode="External"/><Relationship Id="rId5" Type="http://schemas.openxmlformats.org/officeDocument/2006/relationships/webSettings" Target="webSettings.xml"/><Relationship Id="rId10" Type="http://schemas.openxmlformats.org/officeDocument/2006/relationships/hyperlink" Target="https://www.whitbread.co.uk/about-us/" TargetMode="External"/><Relationship Id="rId4" Type="http://schemas.openxmlformats.org/officeDocument/2006/relationships/settings" Target="settings.xml"/><Relationship Id="rId9" Type="http://schemas.openxmlformats.org/officeDocument/2006/relationships/hyperlink" Target="https://sitecore-cd.shangri-la.com/-/media/Project/Shangri-La-Group/Investor/Files/Public-Disclosures/Latest-Top-Publications/2023_Annual_Report_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7550D-CACE-4C1D-BEB7-12040797A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3262</Words>
  <Characters>18595</Characters>
  <Application>Microsoft Office Word</Application>
  <DocSecurity>0</DocSecurity>
  <Lines>154</Lines>
  <Paragraphs>43</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1. Introduction</vt:lpstr>
      <vt:lpstr>2. Total Revenue Analysis</vt:lpstr>
      <vt:lpstr>    2.1. Key Revenue Sources: Comparison</vt:lpstr>
      <vt:lpstr>    2.2. Revenue Trends</vt:lpstr>
      <vt:lpstr>    2.3. Factors Contributing to Growth or Decline in Revenue</vt:lpstr>
      <vt:lpstr>    2.4. Major Costs Impact to Financial Performance</vt:lpstr>
      <vt:lpstr>3. Market Position</vt:lpstr>
      <vt:lpstr>    3.1. Market Share and Competitive Landscape</vt:lpstr>
      <vt:lpstr>    3.2. Customer Demographics and Brand Positioning</vt:lpstr>
      <vt:lpstr>    3.3. Brand Perception: Luxury vs. Budget</vt:lpstr>
      <vt:lpstr>    3.4. Comparative Positioning</vt:lpstr>
      <vt:lpstr>4. Growth Potential</vt:lpstr>
      <vt:lpstr>    4.1. Expansion Strategies</vt:lpstr>
      <vt:lpstr>    4.2. Opportunities in Current and Emerging Markets</vt:lpstr>
      <vt:lpstr>    4.3. Growth Barriers</vt:lpstr>
      <vt:lpstr>    4.4. Comparison of Growth Curves</vt:lpstr>
      <vt:lpstr>5. Financial Commitment to CSR</vt:lpstr>
      <vt:lpstr>    5.1. CSR Activities by Shangri-La and Premier Inn</vt:lpstr>
      <vt:lpstr>    5.2. Financial Investment in CSR</vt:lpstr>
      <vt:lpstr>    5.3. Impact on Brand Image and Financial Profits</vt:lpstr>
      <vt:lpstr>    5.4. Long-run impacts of CSR.</vt:lpstr>
      <vt:lpstr>7. Application of Bowman’s Strategy Clock</vt:lpstr>
      <vt:lpstr>    7.1. Shangri-La: Focused Differentiation</vt:lpstr>
      <vt:lpstr>    7.2. Premier Inn: Low Price Strategy</vt:lpstr>
      <vt:lpstr>    7.3. Impact on Demand Curve and Price Elasticity</vt:lpstr>
      <vt:lpstr>8. Recommendations</vt:lpstr>
      <vt:lpstr>    8.1. Shangri-La Hotels: Digital Marketing for Luxury Personalisation</vt:lpstr>
      <vt:lpstr>    8.2. Premier Inn Hotels: Expands in Emerging Budget Markets</vt:lpstr>
      <vt:lpstr>9. Conclusion</vt:lpstr>
    </vt:vector>
  </TitlesOfParts>
  <Company/>
  <LinksUpToDate>false</LinksUpToDate>
  <CharactersWithSpaces>21814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Eddyson Fernandes</cp:lastModifiedBy>
  <cp:revision>3</cp:revision>
  <dcterms:created xsi:type="dcterms:W3CDTF">2024-10-17T08:00:00Z</dcterms:created>
  <dcterms:modified xsi:type="dcterms:W3CDTF">2024-10-17T08:09:00Z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801afc0de81278e7bce7f094a0f819492cb9eba996465b2fa12a9bc467cf6cc7</vt:lpwstr>
  </property>
</Properties>
</file>