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203BE9" w14:textId="37C4C6B8" w:rsidR="00E84FD2" w:rsidRDefault="00E84FD2">
      <w:r>
        <w:t xml:space="preserve">Question – apply a range of critical theory’s, identify, discuss, and evaluate an artwork of your own choosing </w:t>
      </w:r>
    </w:p>
    <w:p w14:paraId="5E652112" w14:textId="112DDEF9" w:rsidR="00731121" w:rsidRDefault="00072ECF">
      <w:r>
        <w:rPr>
          <w:noProof/>
        </w:rPr>
        <w:drawing>
          <wp:anchor distT="0" distB="0" distL="114300" distR="114300" simplePos="0" relativeHeight="251658240" behindDoc="0" locked="0" layoutInCell="1" allowOverlap="1" wp14:anchorId="612F333F" wp14:editId="388E8A74">
            <wp:simplePos x="0" y="0"/>
            <wp:positionH relativeFrom="margin">
              <wp:align>left</wp:align>
            </wp:positionH>
            <wp:positionV relativeFrom="paragraph">
              <wp:posOffset>0</wp:posOffset>
            </wp:positionV>
            <wp:extent cx="2251710" cy="3390900"/>
            <wp:effectExtent l="0" t="0" r="0" b="0"/>
            <wp:wrapSquare wrapText="bothSides"/>
            <wp:docPr id="20148613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251710" cy="3390900"/>
                    </a:xfrm>
                    <a:prstGeom prst="rect">
                      <a:avLst/>
                    </a:prstGeom>
                    <a:noFill/>
                  </pic:spPr>
                </pic:pic>
              </a:graphicData>
            </a:graphic>
          </wp:anchor>
        </w:drawing>
      </w:r>
      <w:r w:rsidR="005922E6">
        <w:t xml:space="preserve">So why have </w:t>
      </w:r>
      <w:proofErr w:type="spellStart"/>
      <w:r w:rsidR="00131FA6">
        <w:t>i</w:t>
      </w:r>
      <w:proofErr w:type="spellEnd"/>
      <w:r w:rsidR="005922E6">
        <w:t xml:space="preserve"> decided to talk about Gustav Klimt</w:t>
      </w:r>
      <w:r w:rsidR="00A65110">
        <w:t xml:space="preserve"> ‘Medicine’</w:t>
      </w:r>
      <w:r w:rsidR="005922E6">
        <w:t xml:space="preserve"> in this </w:t>
      </w:r>
      <w:r w:rsidR="00983ADC">
        <w:t>essay?</w:t>
      </w:r>
      <w:r w:rsidR="005922E6">
        <w:t xml:space="preserve"> </w:t>
      </w:r>
    </w:p>
    <w:p w14:paraId="5B441BED" w14:textId="385CB412" w:rsidR="0034717F" w:rsidRDefault="0034717F">
      <w:r>
        <w:t xml:space="preserve">Identify </w:t>
      </w:r>
    </w:p>
    <w:p w14:paraId="505A6B24" w14:textId="77777777" w:rsidR="00F435AE" w:rsidRDefault="00983ADC">
      <w:r>
        <w:t>W</w:t>
      </w:r>
      <w:r w:rsidR="005922E6">
        <w:t>ell, the first book I picked up while in my fine art reading room was a book on the secession, the book was facing out front first</w:t>
      </w:r>
      <w:r>
        <w:t>,</w:t>
      </w:r>
      <w:r w:rsidR="005922E6">
        <w:t xml:space="preserve"> like it wanted to be looked over</w:t>
      </w:r>
      <w:r w:rsidR="00293EDC">
        <w:t>.</w:t>
      </w:r>
      <w:r w:rsidR="005922E6">
        <w:t xml:space="preserve"> I was drawn to the cover as usual. Apon reading a bit further I came across Klimt’s work and remembered how taken my mum was with his work when I was younger. It was t</w:t>
      </w:r>
      <w:r w:rsidR="00E84FD2">
        <w:t>hen</w:t>
      </w:r>
      <w:r w:rsidR="005922E6">
        <w:t xml:space="preserve"> I decided at some stage I would like to dig a little deeper and when this opportunity arose it seemed the perfect time.</w:t>
      </w:r>
    </w:p>
    <w:p w14:paraId="24E886AF" w14:textId="779F52F4" w:rsidR="00CA6C0C" w:rsidRDefault="00642709">
      <w:r>
        <w:t xml:space="preserve"> I decided to choose </w:t>
      </w:r>
      <w:r w:rsidRPr="0008391F">
        <w:rPr>
          <w:i/>
          <w:iCs/>
        </w:rPr>
        <w:t>medicine</w:t>
      </w:r>
      <w:r>
        <w:t xml:space="preserve"> </w:t>
      </w:r>
      <w:r w:rsidR="00120700">
        <w:t xml:space="preserve">because I like the symbolism of Hygeia Greek goddess of health </w:t>
      </w:r>
      <w:r w:rsidR="0008391F">
        <w:t>and for</w:t>
      </w:r>
      <w:r w:rsidR="00120700">
        <w:t xml:space="preserve"> the way he has depicted the cycle of life and death in this painting</w:t>
      </w:r>
      <w:r w:rsidR="005922E6">
        <w:t>.</w:t>
      </w:r>
      <w:r w:rsidR="0008391F">
        <w:t xml:space="preserve"> </w:t>
      </w:r>
      <w:r w:rsidR="0008391F" w:rsidRPr="0008391F">
        <w:rPr>
          <w:i/>
          <w:iCs/>
        </w:rPr>
        <w:t>Medicine</w:t>
      </w:r>
      <w:r w:rsidR="0008391F">
        <w:t xml:space="preserve"> was an oil painting commissioned by the university of Vienna to be part of a series for there great hall in 1890s.</w:t>
      </w:r>
      <w:r w:rsidR="005922E6">
        <w:t xml:space="preserve"> </w:t>
      </w:r>
      <w:r w:rsidR="00FC1FAA">
        <w:t xml:space="preserve">In </w:t>
      </w:r>
      <w:r w:rsidR="00FC1FAA" w:rsidRPr="0008391F">
        <w:rPr>
          <w:i/>
          <w:iCs/>
        </w:rPr>
        <w:t>medicine</w:t>
      </w:r>
      <w:r w:rsidR="00FC1FAA">
        <w:t xml:space="preserve"> </w:t>
      </w:r>
      <w:r w:rsidR="0008391F">
        <w:t>Klimt</w:t>
      </w:r>
      <w:r w:rsidR="00FC1FAA">
        <w:t xml:space="preserve"> has painted a river of bodies at all stages of life, men, women, pregnant female, baby’s, youthful people, older ones and a representation of death as a skeleton floating among them. Then of</w:t>
      </w:r>
      <w:r w:rsidR="009C1B15">
        <w:t>f</w:t>
      </w:r>
      <w:r w:rsidR="00FC1FAA">
        <w:t xml:space="preserve"> to the </w:t>
      </w:r>
      <w:r w:rsidR="001C59D3">
        <w:t>left-side</w:t>
      </w:r>
      <w:r w:rsidR="00FC1FAA">
        <w:t xml:space="preserve"> u see </w:t>
      </w:r>
      <w:r w:rsidR="009C1B15">
        <w:t>a</w:t>
      </w:r>
      <w:r w:rsidR="00FC1FAA">
        <w:t xml:space="preserve"> figure connected to the river by her own arm and a mans with a baby at her feet representing the birth of life</w:t>
      </w:r>
      <w:r w:rsidR="009C1B15">
        <w:t xml:space="preserve"> and </w:t>
      </w:r>
      <w:r w:rsidR="00815661">
        <w:t>finally</w:t>
      </w:r>
      <w:r w:rsidR="009C1B15">
        <w:t xml:space="preserve"> goddess Hygeia, Hygeia has both symbolic and aesthetic dimensions to her with her effects the serpent and the bowl</w:t>
      </w:r>
      <w:r w:rsidR="00F435AE">
        <w:t xml:space="preserve"> and </w:t>
      </w:r>
      <w:r w:rsidR="006669F7">
        <w:t>mistletoe</w:t>
      </w:r>
      <w:r w:rsidR="00F435AE">
        <w:t xml:space="preserve"> in her hai</w:t>
      </w:r>
      <w:r w:rsidR="006669F7">
        <w:t xml:space="preserve">r represent </w:t>
      </w:r>
      <w:r w:rsidR="00815661">
        <w:t>renewal</w:t>
      </w:r>
      <w:r w:rsidR="006669F7">
        <w:t xml:space="preserve"> and indicate her </w:t>
      </w:r>
      <w:r w:rsidR="00CA6C0C">
        <w:t xml:space="preserve">as </w:t>
      </w:r>
      <w:r w:rsidR="006669F7">
        <w:t>being Hygiea</w:t>
      </w:r>
      <w:r w:rsidR="00CA6C0C">
        <w:t xml:space="preserve"> but the designs on her gown and headdress are more aesthetic and fun</w:t>
      </w:r>
      <w:r w:rsidR="009C1B15">
        <w:t>.</w:t>
      </w:r>
      <w:r w:rsidR="00815661">
        <w:t xml:space="preserve"> </w:t>
      </w:r>
      <w:r w:rsidR="00530435">
        <w:t>In general, I think this piece has a mix of styles drawing from a few of Klimt’s previous paintings/sketches of women</w:t>
      </w:r>
      <w:r w:rsidR="00F435AE">
        <w:t xml:space="preserve"> to pulling from themes</w:t>
      </w:r>
      <w:r w:rsidR="00530435">
        <w:t xml:space="preserve"> </w:t>
      </w:r>
      <w:r w:rsidR="00F435AE">
        <w:t xml:space="preserve">such as </w:t>
      </w:r>
      <w:r w:rsidR="00EC6672">
        <w:t>archaic Greek,</w:t>
      </w:r>
      <w:r w:rsidR="006669F7">
        <w:t xml:space="preserve"> Japanese style of block printing</w:t>
      </w:r>
      <w:r w:rsidR="00EC6672">
        <w:t xml:space="preserve">. </w:t>
      </w:r>
    </w:p>
    <w:p w14:paraId="5FBCC38A" w14:textId="71960FC9" w:rsidR="009C1B15" w:rsidRPr="00581080" w:rsidRDefault="00EC6672">
      <w:r>
        <w:t xml:space="preserve">This quote found in </w:t>
      </w:r>
      <w:r w:rsidRPr="00581080">
        <w:rPr>
          <w:i/>
          <w:iCs/>
          <w:color w:val="4472C4" w:themeColor="accent1"/>
        </w:rPr>
        <w:t xml:space="preserve">‘medicine’ by </w:t>
      </w:r>
      <w:r w:rsidR="00581080">
        <w:rPr>
          <w:i/>
          <w:iCs/>
          <w:color w:val="4472C4" w:themeColor="accent1"/>
        </w:rPr>
        <w:t>G</w:t>
      </w:r>
      <w:r w:rsidRPr="00581080">
        <w:rPr>
          <w:i/>
          <w:iCs/>
          <w:color w:val="4472C4" w:themeColor="accent1"/>
        </w:rPr>
        <w:t xml:space="preserve">ustav </w:t>
      </w:r>
      <w:r w:rsidR="00581080">
        <w:rPr>
          <w:i/>
          <w:iCs/>
          <w:color w:val="4472C4" w:themeColor="accent1"/>
        </w:rPr>
        <w:t>K</w:t>
      </w:r>
      <w:r w:rsidRPr="00581080">
        <w:rPr>
          <w:i/>
          <w:iCs/>
          <w:color w:val="4472C4" w:themeColor="accent1"/>
        </w:rPr>
        <w:t>limt</w:t>
      </w:r>
      <w:r w:rsidR="00581080" w:rsidRPr="00581080">
        <w:rPr>
          <w:i/>
          <w:iCs/>
          <w:color w:val="4472C4" w:themeColor="accent1"/>
        </w:rPr>
        <w:t xml:space="preserve">. </w:t>
      </w:r>
      <w:proofErr w:type="spellStart"/>
      <w:r w:rsidR="00581080">
        <w:rPr>
          <w:i/>
          <w:iCs/>
          <w:color w:val="4472C4" w:themeColor="accent1"/>
        </w:rPr>
        <w:t>S</w:t>
      </w:r>
      <w:r w:rsidR="00581080" w:rsidRPr="00581080">
        <w:rPr>
          <w:i/>
          <w:iCs/>
          <w:color w:val="4472C4" w:themeColor="accent1"/>
        </w:rPr>
        <w:t>torkovich</w:t>
      </w:r>
      <w:proofErr w:type="spellEnd"/>
      <w:r w:rsidR="00581080" w:rsidRPr="00581080">
        <w:rPr>
          <w:i/>
          <w:iCs/>
          <w:color w:val="4472C4" w:themeColor="accent1"/>
        </w:rPr>
        <w:t>, T. 200</w:t>
      </w:r>
      <w:r w:rsidR="00581080">
        <w:rPr>
          <w:i/>
          <w:iCs/>
          <w:color w:val="4472C4" w:themeColor="accent1"/>
        </w:rPr>
        <w:t xml:space="preserve">3.  </w:t>
      </w:r>
      <w:r w:rsidR="00581080">
        <w:t>‘</w:t>
      </w:r>
      <w:r w:rsidR="004C70FD">
        <w:t>Medicine</w:t>
      </w:r>
      <w:r w:rsidR="00581080">
        <w:t xml:space="preserve"> is testimony of a mans struggle to break away from parturition and death, the suffering in life, the finality of death and the unwillingness to accept the idea that every birth is a death sentence.’ Is </w:t>
      </w:r>
      <w:r w:rsidR="0008391F">
        <w:t>a</w:t>
      </w:r>
      <w:r w:rsidR="00581080">
        <w:t xml:space="preserve"> perfect depiction of this painting and its deep symbolic meaning to what medicine really is and that in the end it won’t actually stop the inevitable death that befalls us all. </w:t>
      </w:r>
    </w:p>
    <w:p w14:paraId="70BA1C68" w14:textId="4A170E8D" w:rsidR="00D81D02" w:rsidRDefault="00131FA6">
      <w:r>
        <w:t>If I’m to be honest, I’m</w:t>
      </w:r>
      <w:r w:rsidR="00D81D02">
        <w:t xml:space="preserve"> </w:t>
      </w:r>
      <w:r w:rsidR="00FC0CD8">
        <w:t xml:space="preserve">still </w:t>
      </w:r>
      <w:r w:rsidR="00D81D02">
        <w:t xml:space="preserve">struggling to see where Critical theory </w:t>
      </w:r>
      <w:r>
        <w:t>ends</w:t>
      </w:r>
      <w:r w:rsidR="00D81D02">
        <w:t xml:space="preserve"> and opinion starts</w:t>
      </w:r>
      <w:r w:rsidR="00CA6C0C">
        <w:t>.</w:t>
      </w:r>
      <w:r>
        <w:t xml:space="preserve"> </w:t>
      </w:r>
      <w:r w:rsidR="00D81D02">
        <w:t xml:space="preserve">At this stage I </w:t>
      </w:r>
      <w:r>
        <w:t xml:space="preserve">am </w:t>
      </w:r>
      <w:r w:rsidR="00D81D02">
        <w:t>find</w:t>
      </w:r>
      <w:r>
        <w:t>ing it rather challenging to understand what is being asked of me.</w:t>
      </w:r>
      <w:r w:rsidR="00D81D02">
        <w:t xml:space="preserve"> </w:t>
      </w:r>
      <w:r w:rsidR="00885107">
        <w:t xml:space="preserve">Ive tried watching </w:t>
      </w:r>
      <w:r>
        <w:t>YouTube</w:t>
      </w:r>
      <w:r w:rsidR="00885107">
        <w:t xml:space="preserve"> videos </w:t>
      </w:r>
      <w:r>
        <w:t xml:space="preserve">on the subject </w:t>
      </w:r>
      <w:r w:rsidR="00885107">
        <w:t xml:space="preserve">and </w:t>
      </w:r>
      <w:r w:rsidR="00C1733D">
        <w:t xml:space="preserve">have been </w:t>
      </w:r>
      <w:r w:rsidR="00885107">
        <w:t>going over notes and</w:t>
      </w:r>
      <w:r w:rsidR="00C1733D">
        <w:t xml:space="preserve"> lecture</w:t>
      </w:r>
      <w:r w:rsidR="00885107">
        <w:t xml:space="preserve"> presentation and I still don’t </w:t>
      </w:r>
      <w:r w:rsidR="00C1733D">
        <w:t>quite</w:t>
      </w:r>
      <w:r w:rsidR="00885107">
        <w:t xml:space="preserve"> </w:t>
      </w:r>
      <w:r w:rsidR="00C1733D">
        <w:t xml:space="preserve">grasp the </w:t>
      </w:r>
      <w:r w:rsidR="00885107">
        <w:t>understand</w:t>
      </w:r>
      <w:r w:rsidR="00C1733D">
        <w:t xml:space="preserve">ing </w:t>
      </w:r>
      <w:r>
        <w:t>of</w:t>
      </w:r>
      <w:r w:rsidR="00885107">
        <w:t xml:space="preserve"> how critical theory works</w:t>
      </w:r>
      <w:r w:rsidR="00072ECF">
        <w:t xml:space="preserve"> in art form</w:t>
      </w:r>
      <w:r>
        <w:t>….</w:t>
      </w:r>
      <w:r w:rsidR="00885107">
        <w:t xml:space="preserve"> but </w:t>
      </w:r>
      <w:r w:rsidR="00C1733D">
        <w:t>I’m</w:t>
      </w:r>
      <w:r w:rsidR="00885107">
        <w:t xml:space="preserve"> giv</w:t>
      </w:r>
      <w:r w:rsidR="00581080">
        <w:t>ing</w:t>
      </w:r>
      <w:r w:rsidR="00885107">
        <w:t xml:space="preserve"> it my best shot</w:t>
      </w:r>
      <w:r w:rsidR="00C1733D">
        <w:t>.</w:t>
      </w:r>
    </w:p>
    <w:p w14:paraId="16BA7961" w14:textId="79CA1549" w:rsidR="0034717F" w:rsidRDefault="0034717F" w:rsidP="00233B49">
      <w:r>
        <w:t xml:space="preserve">Analize/discuss/ </w:t>
      </w:r>
      <w:proofErr w:type="spellStart"/>
      <w:r>
        <w:t>interpritation</w:t>
      </w:r>
      <w:proofErr w:type="spellEnd"/>
    </w:p>
    <w:p w14:paraId="28B96E38" w14:textId="0ACF3F0E" w:rsidR="00233B49" w:rsidRDefault="00233B49" w:rsidP="00233B49">
      <w:r>
        <w:t xml:space="preserve"> Klimt choose to live more of a bohemian lifestyle and most of his work is very bold for his time as the naked form in paintings was rather frowned upon, it was seen as pornography and distasteful. </w:t>
      </w:r>
      <w:r>
        <w:t xml:space="preserve">Which is rather sad but interesting that </w:t>
      </w:r>
      <w:r w:rsidR="00FC0CD8">
        <w:t>h</w:t>
      </w:r>
      <w:r>
        <w:t xml:space="preserve">e was so world </w:t>
      </w:r>
      <w:r w:rsidR="00FC0CD8">
        <w:t>widely</w:t>
      </w:r>
      <w:r>
        <w:t xml:space="preserve"> admired considering this.</w:t>
      </w:r>
    </w:p>
    <w:p w14:paraId="4281611B" w14:textId="77777777" w:rsidR="00EE2ACA" w:rsidRDefault="00EE2ACA">
      <w:pPr>
        <w:rPr>
          <w:i/>
          <w:iCs/>
        </w:rPr>
      </w:pPr>
    </w:p>
    <w:p w14:paraId="6D1CA820" w14:textId="2B2D1FC7" w:rsidR="00FC0CD8" w:rsidRDefault="00A65110">
      <w:r w:rsidRPr="00FC0CD8">
        <w:rPr>
          <w:i/>
          <w:iCs/>
        </w:rPr>
        <w:lastRenderedPageBreak/>
        <w:t>Medicine</w:t>
      </w:r>
      <w:r>
        <w:t xml:space="preserve"> </w:t>
      </w:r>
      <w:r w:rsidR="00131FA6">
        <w:t xml:space="preserve">is a piece that </w:t>
      </w:r>
      <w:r>
        <w:t xml:space="preserve">resides in The </w:t>
      </w:r>
      <w:r w:rsidR="00FC0CD8">
        <w:t>U</w:t>
      </w:r>
      <w:r>
        <w:t>niversity paintings series</w:t>
      </w:r>
      <w:r w:rsidR="00EE2ACA">
        <w:t xml:space="preserve"> along with</w:t>
      </w:r>
      <w:r>
        <w:t xml:space="preserve"> </w:t>
      </w:r>
      <w:r w:rsidRPr="00EE2ACA">
        <w:rPr>
          <w:i/>
          <w:iCs/>
        </w:rPr>
        <w:t>philosophy</w:t>
      </w:r>
      <w:r>
        <w:t xml:space="preserve"> (1899-1907), </w:t>
      </w:r>
      <w:r w:rsidRPr="00EE2ACA">
        <w:rPr>
          <w:i/>
          <w:iCs/>
        </w:rPr>
        <w:t>Medicine</w:t>
      </w:r>
      <w:r>
        <w:t xml:space="preserve"> (1900-07) and </w:t>
      </w:r>
      <w:r w:rsidRPr="00EE2ACA">
        <w:rPr>
          <w:i/>
          <w:iCs/>
        </w:rPr>
        <w:t>jurisprudence</w:t>
      </w:r>
      <w:r>
        <w:t xml:space="preserve"> (1899-1907).</w:t>
      </w:r>
      <w:r w:rsidR="00131FA6">
        <w:t xml:space="preserve"> Designed to </w:t>
      </w:r>
      <w:r w:rsidR="0012760E">
        <w:t xml:space="preserve">hang from the ceiling of the great hall in the </w:t>
      </w:r>
      <w:r w:rsidR="00FC0CD8">
        <w:t>U</w:t>
      </w:r>
      <w:r w:rsidR="0012760E">
        <w:t xml:space="preserve">niversity of Vienna. </w:t>
      </w:r>
      <w:r>
        <w:t xml:space="preserve"> Some say these work</w:t>
      </w:r>
      <w:r w:rsidR="00C1733D">
        <w:t>s</w:t>
      </w:r>
      <w:r>
        <w:t xml:space="preserve"> </w:t>
      </w:r>
      <w:r w:rsidR="00C1733D">
        <w:t>‘</w:t>
      </w:r>
      <w:r>
        <w:t>represent</w:t>
      </w:r>
      <w:r w:rsidR="00C1733D">
        <w:t>s</w:t>
      </w:r>
      <w:r>
        <w:t xml:space="preserve"> </w:t>
      </w:r>
      <w:r w:rsidR="0012760E">
        <w:t>Klimt’s</w:t>
      </w:r>
      <w:r>
        <w:t xml:space="preserve"> fall from grace</w:t>
      </w:r>
      <w:r w:rsidR="00C1733D">
        <w:t>’</w:t>
      </w:r>
      <w:r>
        <w:t xml:space="preserve"> </w:t>
      </w:r>
      <w:r w:rsidR="00C1733D">
        <w:t>(</w:t>
      </w:r>
      <w:r w:rsidR="00C1733D" w:rsidRPr="00FC0CD8">
        <w:rPr>
          <w:i/>
          <w:iCs/>
          <w:color w:val="4472C4" w:themeColor="accent1"/>
        </w:rPr>
        <w:t>essential</w:t>
      </w:r>
      <w:r w:rsidR="00EE2ACA">
        <w:rPr>
          <w:i/>
          <w:iCs/>
          <w:color w:val="4472C4" w:themeColor="accent1"/>
        </w:rPr>
        <w:t xml:space="preserve"> </w:t>
      </w:r>
      <w:proofErr w:type="spellStart"/>
      <w:r w:rsidR="00C1733D" w:rsidRPr="00FC0CD8">
        <w:rPr>
          <w:i/>
          <w:iCs/>
          <w:color w:val="4472C4" w:themeColor="accent1"/>
        </w:rPr>
        <w:t>klimnt</w:t>
      </w:r>
      <w:proofErr w:type="spellEnd"/>
      <w:r w:rsidR="00C1733D" w:rsidRPr="00FC0CD8">
        <w:rPr>
          <w:i/>
          <w:iCs/>
          <w:color w:val="4472C4" w:themeColor="accent1"/>
        </w:rPr>
        <w:t>, Payne L, 2000</w:t>
      </w:r>
      <w:r w:rsidR="00FC0CD8">
        <w:rPr>
          <w:i/>
          <w:iCs/>
          <w:color w:val="4472C4" w:themeColor="accent1"/>
        </w:rPr>
        <w:t>)</w:t>
      </w:r>
      <w:r w:rsidR="00EE2ACA">
        <w:rPr>
          <w:i/>
          <w:iCs/>
          <w:color w:val="4472C4" w:themeColor="accent1"/>
        </w:rPr>
        <w:t xml:space="preserve"> </w:t>
      </w:r>
      <w:r w:rsidR="00EE2ACA">
        <w:t>as they were surrounded by controversy as to whether they depicted the right symbolism.</w:t>
      </w:r>
      <w:r w:rsidR="00C1733D">
        <w:t xml:space="preserve"> </w:t>
      </w:r>
      <w:r w:rsidR="00EE2ACA">
        <w:t>sadly,</w:t>
      </w:r>
      <w:r w:rsidR="00C1733D">
        <w:t xml:space="preserve"> only black and white copy’s survived time</w:t>
      </w:r>
      <w:r w:rsidR="0012760E">
        <w:t xml:space="preserve">. </w:t>
      </w:r>
      <w:r w:rsidR="00946237">
        <w:t xml:space="preserve">It is said that </w:t>
      </w:r>
      <w:r w:rsidR="00A54C7A">
        <w:t>their</w:t>
      </w:r>
      <w:r w:rsidR="00946237">
        <w:t xml:space="preserve"> colour palette </w:t>
      </w:r>
      <w:r w:rsidR="00CA6C0C">
        <w:t>was</w:t>
      </w:r>
      <w:r w:rsidR="00946237">
        <w:t xml:space="preserve"> something of a marvel, philosophy being ‘marine-green colour harmony</w:t>
      </w:r>
      <w:r w:rsidR="002850D6">
        <w:t>’ said pro-</w:t>
      </w:r>
      <w:proofErr w:type="spellStart"/>
      <w:r w:rsidR="002850D6">
        <w:t>klimt</w:t>
      </w:r>
      <w:proofErr w:type="spellEnd"/>
      <w:r w:rsidR="002850D6">
        <w:t xml:space="preserve"> critic Ludwig Hevesi as mentioned in (</w:t>
      </w:r>
      <w:r w:rsidR="002850D6" w:rsidRPr="00FC0CD8">
        <w:rPr>
          <w:i/>
          <w:iCs/>
          <w:color w:val="4472C4" w:themeColor="accent1"/>
        </w:rPr>
        <w:t>essential Klimt, Payne L, 2000</w:t>
      </w:r>
      <w:r w:rsidR="002850D6">
        <w:t xml:space="preserve">), Medicines palette being made up of reds and jurisprudence being largely being made up of gold and black. But still they were </w:t>
      </w:r>
      <w:r w:rsidR="006358CA">
        <w:t>disputed</w:t>
      </w:r>
      <w:r w:rsidR="002850D6">
        <w:t xml:space="preserve"> as not being right for the </w:t>
      </w:r>
      <w:r w:rsidR="006358CA">
        <w:t>representation</w:t>
      </w:r>
      <w:r w:rsidR="002850D6">
        <w:t xml:space="preserve"> of </w:t>
      </w:r>
      <w:r w:rsidR="006358CA">
        <w:t>the</w:t>
      </w:r>
      <w:r w:rsidR="002850D6">
        <w:t xml:space="preserve"> university and looked down </w:t>
      </w:r>
      <w:r w:rsidR="00FC0CD8">
        <w:t>upon</w:t>
      </w:r>
      <w:r w:rsidR="002850D6">
        <w:t xml:space="preserve"> for his depictions and nudity</w:t>
      </w:r>
      <w:r w:rsidR="006358CA">
        <w:t>.</w:t>
      </w:r>
      <w:r w:rsidR="002850D6">
        <w:t xml:space="preserve"> </w:t>
      </w:r>
      <w:r w:rsidR="006358CA">
        <w:t>T</w:t>
      </w:r>
      <w:r w:rsidR="002850D6">
        <w:t>oday we look at these paintings as a wonder but back then the arguments got so bad they where disputed in high court</w:t>
      </w:r>
      <w:r w:rsidR="006358CA">
        <w:t xml:space="preserve">. </w:t>
      </w:r>
    </w:p>
    <w:p w14:paraId="69D72BF3" w14:textId="143B853C" w:rsidR="00731121" w:rsidRDefault="006358CA">
      <w:r>
        <w:t xml:space="preserve">Klimt displayed this series at his 18th secession </w:t>
      </w:r>
      <w:r w:rsidR="007F44AC">
        <w:t>exhibition</w:t>
      </w:r>
      <w:r>
        <w:t xml:space="preserve"> in 1903</w:t>
      </w:r>
      <w:r w:rsidR="00CA6C0C">
        <w:t xml:space="preserve"> after he finished his last painting in the series </w:t>
      </w:r>
      <w:r w:rsidR="00CA6C0C">
        <w:rPr>
          <w:i/>
          <w:iCs/>
        </w:rPr>
        <w:t>J</w:t>
      </w:r>
      <w:r w:rsidR="00CA6C0C" w:rsidRPr="00CA6C0C">
        <w:rPr>
          <w:i/>
          <w:iCs/>
        </w:rPr>
        <w:t>urisprudence</w:t>
      </w:r>
      <w:r w:rsidR="0034717F">
        <w:rPr>
          <w:i/>
          <w:iCs/>
        </w:rPr>
        <w:t>.</w:t>
      </w:r>
    </w:p>
    <w:p w14:paraId="0A93A8B7" w14:textId="70543594" w:rsidR="00FC1FAA" w:rsidRDefault="00FC1FAA"/>
    <w:p w14:paraId="26D4CE2D" w14:textId="4DB8337D" w:rsidR="00460ED7" w:rsidRDefault="00FC1FAA">
      <w:r>
        <w:rPr>
          <w:noProof/>
        </w:rPr>
        <w:drawing>
          <wp:anchor distT="0" distB="0" distL="114300" distR="114300" simplePos="0" relativeHeight="251659264" behindDoc="0" locked="0" layoutInCell="1" allowOverlap="1" wp14:anchorId="21F6D103" wp14:editId="6AE565B9">
            <wp:simplePos x="0" y="0"/>
            <wp:positionH relativeFrom="margin">
              <wp:align>left</wp:align>
            </wp:positionH>
            <wp:positionV relativeFrom="paragraph">
              <wp:posOffset>-313</wp:posOffset>
            </wp:positionV>
            <wp:extent cx="1899285" cy="2863850"/>
            <wp:effectExtent l="0" t="0" r="5715" b="0"/>
            <wp:wrapSquare wrapText="bothSides"/>
            <wp:docPr id="199332843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rot="10800000" flipV="1">
                      <a:off x="0" y="0"/>
                      <a:ext cx="1909789" cy="2879079"/>
                    </a:xfrm>
                    <a:prstGeom prst="rect">
                      <a:avLst/>
                    </a:prstGeom>
                    <a:noFill/>
                  </pic:spPr>
                </pic:pic>
              </a:graphicData>
            </a:graphic>
            <wp14:sizeRelH relativeFrom="margin">
              <wp14:pctWidth>0</wp14:pctWidth>
            </wp14:sizeRelH>
            <wp14:sizeRelV relativeFrom="margin">
              <wp14:pctHeight>0</wp14:pctHeight>
            </wp14:sizeRelV>
          </wp:anchor>
        </w:drawing>
      </w:r>
      <w:r w:rsidR="00460ED7">
        <w:t xml:space="preserve">Hygeia </w:t>
      </w:r>
      <w:r w:rsidR="006358CA">
        <w:t xml:space="preserve">and medicine, I really love the messages and symbolism in this painting and wished it </w:t>
      </w:r>
      <w:r w:rsidR="00494E55">
        <w:t>survived</w:t>
      </w:r>
      <w:r w:rsidR="006358CA">
        <w:t xml:space="preserve"> in all its glory filled </w:t>
      </w:r>
      <w:r w:rsidR="00494E55">
        <w:t>splendour</w:t>
      </w:r>
      <w:r w:rsidR="006358CA">
        <w:t>.</w:t>
      </w:r>
      <w:r w:rsidR="00494E55">
        <w:t xml:space="preserve"> This series along with most of Klimt’s work was demolished by fire at the end of the second world war by the Nazis</w:t>
      </w:r>
      <w:r w:rsidR="0008391F">
        <w:t xml:space="preserve"> in 1945</w:t>
      </w:r>
      <w:r w:rsidR="00494E55">
        <w:t>.</w:t>
      </w:r>
      <w:r w:rsidR="006358CA">
        <w:t xml:space="preserve"> </w:t>
      </w:r>
      <w:r w:rsidR="00494E55">
        <w:t>H</w:t>
      </w:r>
      <w:r w:rsidR="006358CA">
        <w:t>ygeia is the only known surviving colour</w:t>
      </w:r>
      <w:r w:rsidR="00494E55">
        <w:t xml:space="preserve">ed section of this painting and hints to its beautiful, lavish colours. </w:t>
      </w:r>
    </w:p>
    <w:p w14:paraId="442E4EA4" w14:textId="297BEFE3" w:rsidR="00A54C7A" w:rsidRDefault="00A54C7A">
      <w:r>
        <w:t xml:space="preserve">There is a lot of controversy to do with Klimt’s work in his own time and over the years, </w:t>
      </w:r>
      <w:r w:rsidR="00CA6C0C">
        <w:t>I</w:t>
      </w:r>
      <w:r>
        <w:t xml:space="preserve"> believe his paintings to be tasteful, colourful</w:t>
      </w:r>
      <w:r w:rsidR="00CA6C0C">
        <w:t xml:space="preserve"> and </w:t>
      </w:r>
      <w:r>
        <w:t>have a royal feel to them</w:t>
      </w:r>
      <w:r w:rsidR="007F44AC">
        <w:t xml:space="preserve"> given </w:t>
      </w:r>
      <w:r w:rsidR="00FC0CD8">
        <w:t>b</w:t>
      </w:r>
      <w:r w:rsidR="007F44AC">
        <w:t>y the gold theme that moved through a lot of his work.</w:t>
      </w:r>
      <w:r>
        <w:t xml:space="preserve"> </w:t>
      </w:r>
      <w:r w:rsidR="007F44AC">
        <w:t>C</w:t>
      </w:r>
      <w:r>
        <w:t>ompared to some of his sketches which I can understand why people especially of Klimt’s time would be seen as</w:t>
      </w:r>
      <w:r w:rsidR="00FC0CD8">
        <w:t xml:space="preserve"> more</w:t>
      </w:r>
      <w:r>
        <w:t xml:space="preserve"> pornographic or of an erotic nature</w:t>
      </w:r>
      <w:r w:rsidR="00F76C62">
        <w:t xml:space="preserve">. But in </w:t>
      </w:r>
      <w:r w:rsidR="007F44AC">
        <w:t>Klimt’s</w:t>
      </w:r>
      <w:r w:rsidR="00F76C62">
        <w:t xml:space="preserve"> times people where still rather constricted, less vibrant</w:t>
      </w:r>
      <w:r w:rsidR="00CA6C0C">
        <w:t>,</w:t>
      </w:r>
      <w:r w:rsidR="00F76C62">
        <w:t xml:space="preserve"> f</w:t>
      </w:r>
      <w:r w:rsidR="00FC0CD8">
        <w:t xml:space="preserve">ollowing </w:t>
      </w:r>
      <w:r w:rsidR="00F76C62">
        <w:t xml:space="preserve">a more </w:t>
      </w:r>
      <w:r w:rsidR="007F44AC">
        <w:t>modest</w:t>
      </w:r>
      <w:r w:rsidR="00F76C62">
        <w:t xml:space="preserve"> way of life and </w:t>
      </w:r>
      <w:r w:rsidR="007F44AC">
        <w:t>Klimt’s</w:t>
      </w:r>
      <w:r w:rsidR="00F76C62">
        <w:t xml:space="preserve"> bohemian ideas rocked th</w:t>
      </w:r>
      <w:r w:rsidR="00CA6C0C">
        <w:t>at</w:t>
      </w:r>
      <w:r w:rsidR="00F76C62">
        <w:t xml:space="preserve"> boat for a lot of people but </w:t>
      </w:r>
      <w:r w:rsidR="007F44AC">
        <w:t xml:space="preserve">for just </w:t>
      </w:r>
      <w:r w:rsidR="00F76C62">
        <w:t xml:space="preserve">as many </w:t>
      </w:r>
      <w:r w:rsidR="007F44AC">
        <w:t>disapproved of</w:t>
      </w:r>
      <w:r w:rsidR="00F76C62">
        <w:t xml:space="preserve"> </w:t>
      </w:r>
      <w:r w:rsidR="00FC0CD8">
        <w:t>his work</w:t>
      </w:r>
      <w:r w:rsidR="00F76C62">
        <w:t xml:space="preserve"> </w:t>
      </w:r>
      <w:r w:rsidR="007F44AC">
        <w:t>there were those that idolized hi</w:t>
      </w:r>
      <w:r w:rsidR="00FC0CD8">
        <w:t>m</w:t>
      </w:r>
      <w:r w:rsidR="007F44AC">
        <w:t xml:space="preserve">, supported his ideals and believed in a free world to paint beautiful women and enjoy the things life has to offer. </w:t>
      </w:r>
      <w:r w:rsidR="00F76C62">
        <w:t xml:space="preserve"> </w:t>
      </w:r>
    </w:p>
    <w:p w14:paraId="7C29AA3F" w14:textId="6A2EC42D" w:rsidR="00707F67" w:rsidRDefault="00731121">
      <w:r>
        <w:t xml:space="preserve">Conclusion </w:t>
      </w:r>
      <w:r w:rsidR="00910728">
        <w:t>/judgment</w:t>
      </w:r>
      <w:r w:rsidR="0034717F">
        <w:t xml:space="preserve">/evaluate </w:t>
      </w:r>
    </w:p>
    <w:p w14:paraId="591F4E97" w14:textId="77777777" w:rsidR="00707F67" w:rsidRDefault="00707F67"/>
    <w:p w14:paraId="065C0B4B" w14:textId="77777777" w:rsidR="00707F67" w:rsidRDefault="00707F67"/>
    <w:p w14:paraId="27294607" w14:textId="77777777" w:rsidR="00707F67" w:rsidRDefault="00707F67"/>
    <w:p w14:paraId="50AF043B" w14:textId="77777777" w:rsidR="00553D0D" w:rsidRDefault="00553D0D"/>
    <w:p w14:paraId="777F2C37" w14:textId="77777777" w:rsidR="00731121" w:rsidRDefault="00731121"/>
    <w:p w14:paraId="23ED47E5" w14:textId="77777777" w:rsidR="00731121" w:rsidRDefault="00731121"/>
    <w:p w14:paraId="533CB144" w14:textId="77777777" w:rsidR="00731121" w:rsidRDefault="00731121"/>
    <w:p w14:paraId="52FA2D53" w14:textId="77777777" w:rsidR="00CA6C0C" w:rsidRDefault="00CA6C0C"/>
    <w:p w14:paraId="7884C1EE" w14:textId="12AEB248" w:rsidR="00707F67" w:rsidRDefault="00707F67">
      <w:r>
        <w:lastRenderedPageBreak/>
        <w:t xml:space="preserve">Reference list </w:t>
      </w:r>
    </w:p>
    <w:p w14:paraId="3256CD7D" w14:textId="77777777" w:rsidR="00707F67" w:rsidRDefault="00707F67"/>
    <w:p w14:paraId="34BA5896" w14:textId="30D5E3B8" w:rsidR="00707F67" w:rsidRDefault="00553D0D">
      <w:r>
        <w:t xml:space="preserve">Book - </w:t>
      </w:r>
      <w:r w:rsidR="00707F67">
        <w:t>Partsch, S.</w:t>
      </w:r>
      <w:r w:rsidR="00D03D70">
        <w:t xml:space="preserve"> </w:t>
      </w:r>
      <w:r w:rsidR="00707F67">
        <w:t xml:space="preserve">(2008) Gustav Klimt Painter of Women, </w:t>
      </w:r>
      <w:r w:rsidR="00E84FD2">
        <w:t>N</w:t>
      </w:r>
      <w:r w:rsidR="00D03D70">
        <w:t xml:space="preserve">ew </w:t>
      </w:r>
      <w:r w:rsidR="00E84FD2">
        <w:t>York</w:t>
      </w:r>
      <w:r w:rsidR="00D03D70">
        <w:t xml:space="preserve">, </w:t>
      </w:r>
      <w:r w:rsidR="00707F67">
        <w:t xml:space="preserve">Prestel </w:t>
      </w:r>
      <w:proofErr w:type="spellStart"/>
      <w:r w:rsidR="00707F67">
        <w:t>verlag</w:t>
      </w:r>
      <w:proofErr w:type="spellEnd"/>
      <w:r w:rsidR="00707F67">
        <w:t xml:space="preserve">, </w:t>
      </w:r>
      <w:proofErr w:type="spellStart"/>
      <w:r w:rsidR="00707F67">
        <w:t>munich</w:t>
      </w:r>
      <w:proofErr w:type="spellEnd"/>
    </w:p>
    <w:p w14:paraId="09D37842" w14:textId="53493AC6" w:rsidR="00D03D70" w:rsidRDefault="00553D0D">
      <w:r>
        <w:t xml:space="preserve">Book - </w:t>
      </w:r>
      <w:r w:rsidR="00E84FD2">
        <w:t>20</w:t>
      </w:r>
      <w:r w:rsidR="00E84FD2" w:rsidRPr="00E84FD2">
        <w:rPr>
          <w:vertAlign w:val="superscript"/>
        </w:rPr>
        <w:t>th</w:t>
      </w:r>
      <w:r w:rsidR="00E84FD2">
        <w:t xml:space="preserve"> century Vienna </w:t>
      </w:r>
    </w:p>
    <w:p w14:paraId="4AF40626" w14:textId="2D70333C" w:rsidR="00E84FD2" w:rsidRDefault="00553D0D">
      <w:r>
        <w:t xml:space="preserve">Website - </w:t>
      </w:r>
      <w:r w:rsidR="00E84FD2">
        <w:t>Natinalgallery.org.uk</w:t>
      </w:r>
    </w:p>
    <w:p w14:paraId="1A612A69" w14:textId="7CD41AD7" w:rsidR="00E84FD2" w:rsidRDefault="00553D0D">
      <w:r>
        <w:t xml:space="preserve">Book - Payne L,2000, Essential </w:t>
      </w:r>
      <w:r w:rsidR="003F5B66">
        <w:t>Klimt</w:t>
      </w:r>
      <w:r>
        <w:t xml:space="preserve">, Bath, </w:t>
      </w:r>
      <w:r w:rsidR="003F5B66">
        <w:t>paragon</w:t>
      </w:r>
      <w:r>
        <w:t xml:space="preserve"> </w:t>
      </w:r>
    </w:p>
    <w:p w14:paraId="3D564090" w14:textId="546E35AC" w:rsidR="00553D0D" w:rsidRDefault="00553D0D">
      <w:r>
        <w:t xml:space="preserve">Article </w:t>
      </w:r>
      <w:r w:rsidR="003F5B66">
        <w:t>– Morowitz, L. (2016) ‘hail the hero Klimt!’ nazi aesthetics in Vienna and the 1943 Gustav Klimt retrospective.’[online] oxford art journal. 39, 107,129</w:t>
      </w:r>
    </w:p>
    <w:p w14:paraId="7AA18D2A" w14:textId="5A6A37D3" w:rsidR="003F5B66" w:rsidRDefault="003F5B66">
      <w:r>
        <w:t>Article – Florman, L. (1990) ‘Gustav Klimt and the precedent of ancient Greece [online]the art bulletin. 72, 310-326</w:t>
      </w:r>
    </w:p>
    <w:p w14:paraId="581281FC" w14:textId="0F35758A" w:rsidR="0034717F" w:rsidRDefault="0034717F" w:rsidP="0034717F">
      <w:r>
        <w:rPr>
          <w:sz w:val="20"/>
          <w:szCs w:val="20"/>
        </w:rPr>
        <w:t xml:space="preserve">Article </w:t>
      </w:r>
      <w:r>
        <w:t xml:space="preserve">- </w:t>
      </w:r>
      <w:r w:rsidR="007F44AC">
        <w:t>Topp</w:t>
      </w:r>
      <w:r>
        <w:t xml:space="preserve">, L </w:t>
      </w:r>
      <w:r>
        <w:t>(2008),</w:t>
      </w:r>
      <w:r w:rsidRPr="0034717F">
        <w:t xml:space="preserve"> </w:t>
      </w:r>
      <w:r>
        <w:t>Klimt. Liverpool</w:t>
      </w:r>
      <w:r>
        <w:t xml:space="preserve"> [online] </w:t>
      </w:r>
      <w:r>
        <w:t>The Burlington Magazine, Vol. 150, No. 1265, Collectors and Collecting pp. 562-563 (2 pages)</w:t>
      </w:r>
    </w:p>
    <w:p w14:paraId="567454C5" w14:textId="2E4E17DD" w:rsidR="00EA5315" w:rsidRDefault="0034717F" w:rsidP="00EA5315">
      <w:r>
        <w:t>Article –</w:t>
      </w:r>
      <w:r w:rsidRPr="0034717F">
        <w:t xml:space="preserve"> </w:t>
      </w:r>
      <w:r>
        <w:t>Warlick</w:t>
      </w:r>
      <w:r>
        <w:t xml:space="preserve">, M. </w:t>
      </w:r>
      <w:r>
        <w:t>(1992),</w:t>
      </w:r>
      <w:r>
        <w:t xml:space="preserve"> </w:t>
      </w:r>
      <w:r w:rsidR="00EA5315">
        <w:t xml:space="preserve">Mythic Rebirth in Gustav Klimt's </w:t>
      </w:r>
      <w:proofErr w:type="spellStart"/>
      <w:r w:rsidR="00EA5315">
        <w:t>Stoclet</w:t>
      </w:r>
      <w:proofErr w:type="spellEnd"/>
      <w:r w:rsidR="00EA5315">
        <w:t xml:space="preserve"> Frieze: New Considerations of Its Egyptianizing Form and Content</w:t>
      </w:r>
      <w:r>
        <w:t xml:space="preserve"> [online] </w:t>
      </w:r>
      <w:r>
        <w:t>The Art Bulletin, Vol. 74, No. 1 pp. 115-134 (20 page</w:t>
      </w:r>
      <w:r>
        <w:t>)</w:t>
      </w:r>
    </w:p>
    <w:p w14:paraId="5B2377FF" w14:textId="085D6CF1" w:rsidR="00EA5315" w:rsidRDefault="0034717F" w:rsidP="00EA5315">
      <w:r>
        <w:t xml:space="preserve">Article – </w:t>
      </w:r>
      <w:bookmarkStart w:id="0" w:name="_Hlk150171892"/>
      <w:proofErr w:type="spellStart"/>
      <w:r>
        <w:t>S</w:t>
      </w:r>
      <w:r>
        <w:t>torkovich</w:t>
      </w:r>
      <w:bookmarkEnd w:id="0"/>
      <w:proofErr w:type="spellEnd"/>
      <w:r>
        <w:t xml:space="preserve">, T. </w:t>
      </w:r>
      <w:r>
        <w:t>(2003),</w:t>
      </w:r>
      <w:r w:rsidRPr="0034717F">
        <w:t xml:space="preserve"> </w:t>
      </w:r>
      <w:r>
        <w:t>"Medicine" by Gustav Klimt</w:t>
      </w:r>
      <w:r>
        <w:t xml:space="preserve"> [online] </w:t>
      </w:r>
      <w:proofErr w:type="spellStart"/>
      <w:r>
        <w:t>Artibus</w:t>
      </w:r>
      <w:proofErr w:type="spellEnd"/>
      <w:r>
        <w:t xml:space="preserve"> et </w:t>
      </w:r>
      <w:proofErr w:type="spellStart"/>
      <w:r>
        <w:t>Historiae</w:t>
      </w:r>
      <w:proofErr w:type="spellEnd"/>
      <w:r>
        <w:t>, Vol. 24, No. 47 pp. 231-252 (22 pages)</w:t>
      </w:r>
    </w:p>
    <w:p w14:paraId="13D5307E" w14:textId="77777777" w:rsidR="00EA5315" w:rsidRDefault="00EA5315" w:rsidP="00EA5315"/>
    <w:p w14:paraId="14C9C360" w14:textId="77777777" w:rsidR="00EA5315" w:rsidRDefault="00EA5315" w:rsidP="007F44AC"/>
    <w:p w14:paraId="7BC18215" w14:textId="77777777" w:rsidR="007F44AC" w:rsidRDefault="007F44AC"/>
    <w:sectPr w:rsidR="007F44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22E6"/>
    <w:rsid w:val="00072ECF"/>
    <w:rsid w:val="0008391F"/>
    <w:rsid w:val="00120700"/>
    <w:rsid w:val="0012760E"/>
    <w:rsid w:val="00131FA6"/>
    <w:rsid w:val="001C59D3"/>
    <w:rsid w:val="00233B49"/>
    <w:rsid w:val="002850D6"/>
    <w:rsid w:val="00293EDC"/>
    <w:rsid w:val="0034717F"/>
    <w:rsid w:val="003F5B66"/>
    <w:rsid w:val="00460ED7"/>
    <w:rsid w:val="00494E55"/>
    <w:rsid w:val="004C70FD"/>
    <w:rsid w:val="00530435"/>
    <w:rsid w:val="00535545"/>
    <w:rsid w:val="00553D0D"/>
    <w:rsid w:val="00581080"/>
    <w:rsid w:val="005922E6"/>
    <w:rsid w:val="006358CA"/>
    <w:rsid w:val="00642709"/>
    <w:rsid w:val="006669F7"/>
    <w:rsid w:val="00707F67"/>
    <w:rsid w:val="007223F9"/>
    <w:rsid w:val="00731121"/>
    <w:rsid w:val="007F44AC"/>
    <w:rsid w:val="00815661"/>
    <w:rsid w:val="00885107"/>
    <w:rsid w:val="00910728"/>
    <w:rsid w:val="00946237"/>
    <w:rsid w:val="00946280"/>
    <w:rsid w:val="00983ADC"/>
    <w:rsid w:val="009C1B15"/>
    <w:rsid w:val="00A54C7A"/>
    <w:rsid w:val="00A65110"/>
    <w:rsid w:val="00C1733D"/>
    <w:rsid w:val="00C560A2"/>
    <w:rsid w:val="00C94AF7"/>
    <w:rsid w:val="00CA6C0C"/>
    <w:rsid w:val="00D03D70"/>
    <w:rsid w:val="00D10B5F"/>
    <w:rsid w:val="00D81D02"/>
    <w:rsid w:val="00E84FD2"/>
    <w:rsid w:val="00E953DF"/>
    <w:rsid w:val="00EA5315"/>
    <w:rsid w:val="00EC6672"/>
    <w:rsid w:val="00EE2ACA"/>
    <w:rsid w:val="00F435AE"/>
    <w:rsid w:val="00F76C62"/>
    <w:rsid w:val="00FC0CD8"/>
    <w:rsid w:val="00FC1FA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16AF5F"/>
  <w15:chartTrackingRefBased/>
  <w15:docId w15:val="{ACAB58E9-ABDB-4353-9454-9D091ED111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A5315"/>
    <w:rPr>
      <w:color w:val="0563C1" w:themeColor="hyperlink"/>
      <w:u w:val="single"/>
    </w:rPr>
  </w:style>
  <w:style w:type="character" w:styleId="UnresolvedMention">
    <w:name w:val="Unresolved Mention"/>
    <w:basedOn w:val="DefaultParagraphFont"/>
    <w:uiPriority w:val="99"/>
    <w:semiHidden/>
    <w:unhideWhenUsed/>
    <w:rsid w:val="00EA531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0" ma:contentTypeDescription="Create a new document." ma:contentTypeScope="" ma:versionID="3dcb961f9224548cbd4bb9069abe55f6">
  <xsd:schema xmlns:xsd="http://www.w3.org/2001/XMLSchema" xmlns:xs="http://www.w3.org/2001/XMLSchema" xmlns:p="http://schemas.microsoft.com/office/2006/metadata/properties" targetNamespace="http://schemas.microsoft.com/office/2006/metadata/properties" ma:root="true" ma:fieldsID="991a8f8137774742880feedd52cbee83">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A18BB42-143F-484D-8609-919E675631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2.xml><?xml version="1.0" encoding="utf-8"?>
<ds:datastoreItem xmlns:ds="http://schemas.openxmlformats.org/officeDocument/2006/customXml" ds:itemID="{6E0BB898-AFC5-4610-BA79-1CC7727FE507}">
  <ds:schemaRefs>
    <ds:schemaRef ds:uri="http://schemas.microsoft.com/sharepoint/v3/contenttype/forms"/>
  </ds:schemaRefs>
</ds:datastoreItem>
</file>

<file path=customXml/itemProps3.xml><?xml version="1.0" encoding="utf-8"?>
<ds:datastoreItem xmlns:ds="http://schemas.openxmlformats.org/officeDocument/2006/customXml" ds:itemID="{C703B75D-25F9-4A37-8A41-187A08BFF41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6045</TotalTime>
  <Pages>3</Pages>
  <Words>937</Words>
  <Characters>5342</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Kesia Tucker (2305081)</dc:creator>
  <cp:keywords/>
  <dc:description/>
  <cp:lastModifiedBy>Kesia Tucker</cp:lastModifiedBy>
  <cp:revision>22</cp:revision>
  <dcterms:created xsi:type="dcterms:W3CDTF">2023-10-18T10:33:00Z</dcterms:created>
  <dcterms:modified xsi:type="dcterms:W3CDTF">2023-11-06T15:04:00Z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