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432F43" w14:textId="77777777" w:rsidR="002D733E" w:rsidRPr="00540605" w:rsidRDefault="002D733E" w:rsidP="00540605">
      <w:pPr>
        <w:spacing w:before="100" w:beforeAutospacing="1" w:after="100" w:afterAutospacing="1" w:line="276" w:lineRule="auto"/>
        <w:outlineLvl w:val="2"/>
        <w:rPr>
          <w:rFonts w:ascii="Times New Roman" w:eastAsia="Times New Roman" w:hAnsi="Times New Roman" w:cs="Times New Roman"/>
          <w:b/>
          <w:bCs/>
          <w:color w:val="000000" w:themeColor="text1"/>
          <w:sz w:val="23"/>
          <w:szCs w:val="23"/>
        </w:rPr>
      </w:pPr>
    </w:p>
    <w:p w14:paraId="5B9C4DF1" w14:textId="3A4FD995" w:rsidR="00617786" w:rsidRPr="00540605" w:rsidRDefault="008A636A" w:rsidP="00540605">
      <w:pPr>
        <w:spacing w:before="100" w:beforeAutospacing="1" w:after="100" w:afterAutospacing="1" w:line="276" w:lineRule="auto"/>
        <w:outlineLvl w:val="2"/>
        <w:rPr>
          <w:rFonts w:ascii="Times New Roman" w:eastAsia="Times New Roman" w:hAnsi="Times New Roman" w:cs="Times New Roman"/>
          <w:b/>
          <w:bCs/>
          <w:color w:val="000000" w:themeColor="text1"/>
          <w:sz w:val="32"/>
          <w:szCs w:val="32"/>
        </w:rPr>
      </w:pPr>
      <w:r w:rsidRPr="00540605">
        <w:rPr>
          <w:rFonts w:ascii="Times New Roman" w:eastAsia="Times New Roman" w:hAnsi="Times New Roman" w:cs="Times New Roman"/>
          <w:b/>
          <w:bCs/>
          <w:color w:val="000000" w:themeColor="text1"/>
          <w:sz w:val="32"/>
          <w:szCs w:val="32"/>
        </w:rPr>
        <w:t>D</w:t>
      </w:r>
      <w:r w:rsidR="00617786" w:rsidRPr="00540605">
        <w:rPr>
          <w:rFonts w:ascii="Times New Roman" w:eastAsia="Times New Roman" w:hAnsi="Times New Roman" w:cs="Times New Roman"/>
          <w:b/>
          <w:bCs/>
          <w:color w:val="000000" w:themeColor="text1"/>
          <w:sz w:val="32"/>
          <w:szCs w:val="32"/>
        </w:rPr>
        <w:t>evelop</w:t>
      </w:r>
      <w:r w:rsidR="008C085E">
        <w:rPr>
          <w:rFonts w:ascii="Times New Roman" w:eastAsia="Times New Roman" w:hAnsi="Times New Roman" w:cs="Times New Roman"/>
          <w:b/>
          <w:bCs/>
          <w:color w:val="000000" w:themeColor="text1"/>
          <w:sz w:val="32"/>
          <w:szCs w:val="32"/>
        </w:rPr>
        <w:t>ment of P</w:t>
      </w:r>
      <w:r w:rsidR="00617786" w:rsidRPr="00540605">
        <w:rPr>
          <w:rFonts w:ascii="Times New Roman" w:eastAsia="Times New Roman" w:hAnsi="Times New Roman" w:cs="Times New Roman"/>
          <w:b/>
          <w:bCs/>
          <w:color w:val="000000" w:themeColor="text1"/>
          <w:sz w:val="32"/>
          <w:szCs w:val="32"/>
        </w:rPr>
        <w:t xml:space="preserve">ersonal </w:t>
      </w:r>
      <w:r w:rsidR="008C085E">
        <w:rPr>
          <w:rFonts w:ascii="Times New Roman" w:eastAsia="Times New Roman" w:hAnsi="Times New Roman" w:cs="Times New Roman"/>
          <w:b/>
          <w:bCs/>
          <w:color w:val="000000" w:themeColor="text1"/>
          <w:sz w:val="32"/>
          <w:szCs w:val="32"/>
        </w:rPr>
        <w:t>P</w:t>
      </w:r>
      <w:r w:rsidR="00617786" w:rsidRPr="00540605">
        <w:rPr>
          <w:rFonts w:ascii="Times New Roman" w:eastAsia="Times New Roman" w:hAnsi="Times New Roman" w:cs="Times New Roman"/>
          <w:b/>
          <w:bCs/>
          <w:color w:val="000000" w:themeColor="text1"/>
          <w:sz w:val="32"/>
          <w:szCs w:val="32"/>
        </w:rPr>
        <w:t xml:space="preserve">rofessional </w:t>
      </w:r>
      <w:r w:rsidR="008C085E">
        <w:rPr>
          <w:rFonts w:ascii="Times New Roman" w:eastAsia="Times New Roman" w:hAnsi="Times New Roman" w:cs="Times New Roman"/>
          <w:b/>
          <w:bCs/>
          <w:color w:val="000000" w:themeColor="text1"/>
          <w:sz w:val="32"/>
          <w:szCs w:val="32"/>
        </w:rPr>
        <w:t>B</w:t>
      </w:r>
      <w:r w:rsidR="00617786" w:rsidRPr="00540605">
        <w:rPr>
          <w:rFonts w:ascii="Times New Roman" w:eastAsia="Times New Roman" w:hAnsi="Times New Roman" w:cs="Times New Roman"/>
          <w:b/>
          <w:bCs/>
          <w:color w:val="000000" w:themeColor="text1"/>
          <w:sz w:val="32"/>
          <w:szCs w:val="32"/>
        </w:rPr>
        <w:t xml:space="preserve">randing among </w:t>
      </w:r>
      <w:r w:rsidR="008C085E">
        <w:rPr>
          <w:rFonts w:ascii="Times New Roman" w:eastAsia="Times New Roman" w:hAnsi="Times New Roman" w:cs="Times New Roman"/>
          <w:b/>
          <w:bCs/>
          <w:color w:val="000000" w:themeColor="text1"/>
          <w:sz w:val="32"/>
          <w:szCs w:val="32"/>
        </w:rPr>
        <w:t>S</w:t>
      </w:r>
      <w:r w:rsidR="00617786" w:rsidRPr="00540605">
        <w:rPr>
          <w:rFonts w:ascii="Times New Roman" w:eastAsia="Times New Roman" w:hAnsi="Times New Roman" w:cs="Times New Roman"/>
          <w:b/>
          <w:bCs/>
          <w:color w:val="000000" w:themeColor="text1"/>
          <w:sz w:val="32"/>
          <w:szCs w:val="32"/>
        </w:rPr>
        <w:t xml:space="preserve">tudents and </w:t>
      </w:r>
      <w:r w:rsidR="008C085E">
        <w:rPr>
          <w:rFonts w:ascii="Times New Roman" w:eastAsia="Times New Roman" w:hAnsi="Times New Roman" w:cs="Times New Roman"/>
          <w:b/>
          <w:bCs/>
          <w:color w:val="000000" w:themeColor="text1"/>
          <w:sz w:val="32"/>
          <w:szCs w:val="32"/>
        </w:rPr>
        <w:t>G</w:t>
      </w:r>
      <w:r w:rsidR="00617786" w:rsidRPr="00540605">
        <w:rPr>
          <w:rFonts w:ascii="Times New Roman" w:eastAsia="Times New Roman" w:hAnsi="Times New Roman" w:cs="Times New Roman"/>
          <w:b/>
          <w:bCs/>
          <w:color w:val="000000" w:themeColor="text1"/>
          <w:sz w:val="32"/>
          <w:szCs w:val="32"/>
        </w:rPr>
        <w:t>raduates in Albania</w:t>
      </w:r>
    </w:p>
    <w:p w14:paraId="1A488046" w14:textId="4768BD8B" w:rsidR="002D733E" w:rsidRPr="00540605" w:rsidRDefault="002D733E" w:rsidP="00540605">
      <w:pPr>
        <w:spacing w:line="276" w:lineRule="auto"/>
        <w:rPr>
          <w:rFonts w:ascii="Times New Roman" w:eastAsia="Times New Roman" w:hAnsi="Times New Roman" w:cs="Times New Roman"/>
          <w:b/>
          <w:bCs/>
          <w:color w:val="000000" w:themeColor="text1"/>
          <w:sz w:val="23"/>
          <w:szCs w:val="23"/>
        </w:rPr>
      </w:pPr>
      <w:r w:rsidRPr="00540605">
        <w:rPr>
          <w:rFonts w:ascii="Times New Roman" w:hAnsi="Times New Roman" w:cs="Times New Roman"/>
          <w:b/>
          <w:bCs/>
          <w:sz w:val="23"/>
          <w:szCs w:val="23"/>
        </w:rPr>
        <w:tab/>
      </w:r>
    </w:p>
    <w:p w14:paraId="6A6B82F3" w14:textId="77777777" w:rsidR="002D733E" w:rsidRPr="00540605" w:rsidRDefault="002D733E" w:rsidP="00540605">
      <w:pPr>
        <w:spacing w:after="0" w:line="276" w:lineRule="auto"/>
        <w:rPr>
          <w:rFonts w:ascii="Times New Roman" w:eastAsia="Times New Roman" w:hAnsi="Times New Roman" w:cs="Times New Roman"/>
          <w:b/>
          <w:bCs/>
          <w:color w:val="000000" w:themeColor="text1"/>
          <w:sz w:val="23"/>
          <w:szCs w:val="23"/>
        </w:rPr>
      </w:pPr>
    </w:p>
    <w:p w14:paraId="3C34DFBD" w14:textId="77777777" w:rsidR="002D733E" w:rsidRPr="00540605" w:rsidRDefault="002D733E" w:rsidP="00540605">
      <w:pPr>
        <w:spacing w:after="0" w:line="276" w:lineRule="auto"/>
        <w:rPr>
          <w:rFonts w:ascii="Times New Roman" w:eastAsia="Times New Roman" w:hAnsi="Times New Roman" w:cs="Times New Roman"/>
          <w:b/>
          <w:bCs/>
          <w:color w:val="000000" w:themeColor="text1"/>
          <w:sz w:val="23"/>
          <w:szCs w:val="23"/>
        </w:rPr>
      </w:pPr>
    </w:p>
    <w:p w14:paraId="418CF829" w14:textId="77777777" w:rsidR="002D733E" w:rsidRPr="00540605" w:rsidRDefault="002D733E" w:rsidP="00540605">
      <w:pPr>
        <w:spacing w:after="0" w:line="276" w:lineRule="auto"/>
        <w:rPr>
          <w:rFonts w:ascii="Times New Roman" w:eastAsia="Times New Roman" w:hAnsi="Times New Roman" w:cs="Times New Roman"/>
          <w:b/>
          <w:bCs/>
          <w:color w:val="000000" w:themeColor="text1"/>
          <w:sz w:val="23"/>
          <w:szCs w:val="23"/>
        </w:rPr>
      </w:pPr>
    </w:p>
    <w:p w14:paraId="6A6DAC42" w14:textId="53781A12" w:rsidR="002D733E" w:rsidRPr="00540605" w:rsidRDefault="002D733E" w:rsidP="00540605">
      <w:pPr>
        <w:spacing w:after="0" w:line="276" w:lineRule="auto"/>
        <w:rPr>
          <w:rFonts w:ascii="Times New Roman" w:eastAsia="Times New Roman" w:hAnsi="Times New Roman" w:cs="Times New Roman"/>
          <w:b/>
          <w:bCs/>
          <w:color w:val="000000" w:themeColor="text1"/>
          <w:sz w:val="26"/>
          <w:szCs w:val="26"/>
        </w:rPr>
      </w:pPr>
      <w:r w:rsidRPr="00540605">
        <w:rPr>
          <w:rFonts w:ascii="Times New Roman" w:eastAsia="Times New Roman" w:hAnsi="Times New Roman" w:cs="Times New Roman"/>
          <w:b/>
          <w:bCs/>
          <w:color w:val="000000" w:themeColor="text1"/>
          <w:sz w:val="26"/>
          <w:szCs w:val="26"/>
        </w:rPr>
        <w:t>Suela Tuci</w:t>
      </w:r>
    </w:p>
    <w:p w14:paraId="0C764DFA" w14:textId="77777777" w:rsidR="002D733E" w:rsidRPr="00540605" w:rsidRDefault="002D733E" w:rsidP="00540605">
      <w:pPr>
        <w:spacing w:after="0" w:line="276" w:lineRule="auto"/>
        <w:rPr>
          <w:rFonts w:ascii="Times New Roman" w:eastAsia="Times New Roman" w:hAnsi="Times New Roman" w:cs="Times New Roman"/>
          <w:b/>
          <w:bCs/>
          <w:color w:val="000000" w:themeColor="text1"/>
          <w:sz w:val="26"/>
          <w:szCs w:val="26"/>
        </w:rPr>
      </w:pPr>
    </w:p>
    <w:p w14:paraId="319A15CF" w14:textId="77777777" w:rsidR="002D733E" w:rsidRPr="00540605" w:rsidRDefault="002D733E" w:rsidP="00540605">
      <w:pPr>
        <w:spacing w:after="0" w:line="276" w:lineRule="auto"/>
        <w:rPr>
          <w:rFonts w:ascii="Times New Roman" w:eastAsia="Times New Roman" w:hAnsi="Times New Roman" w:cs="Times New Roman"/>
          <w:color w:val="000000" w:themeColor="text1"/>
          <w:sz w:val="26"/>
          <w:szCs w:val="26"/>
        </w:rPr>
      </w:pPr>
      <w:r w:rsidRPr="00540605">
        <w:rPr>
          <w:rFonts w:ascii="Times New Roman" w:eastAsia="Times New Roman" w:hAnsi="Times New Roman" w:cs="Times New Roman"/>
          <w:color w:val="000000" w:themeColor="text1"/>
          <w:sz w:val="26"/>
          <w:szCs w:val="26"/>
        </w:rPr>
        <w:t>UWTSD London</w:t>
      </w:r>
    </w:p>
    <w:p w14:paraId="7F43838E" w14:textId="77777777" w:rsidR="002D733E" w:rsidRPr="00540605" w:rsidRDefault="002D733E" w:rsidP="00540605">
      <w:pPr>
        <w:spacing w:after="0" w:line="276" w:lineRule="auto"/>
        <w:rPr>
          <w:rFonts w:ascii="Times New Roman" w:eastAsia="Times New Roman" w:hAnsi="Times New Roman" w:cs="Times New Roman"/>
          <w:color w:val="000000" w:themeColor="text1"/>
          <w:sz w:val="26"/>
          <w:szCs w:val="26"/>
        </w:rPr>
      </w:pPr>
      <w:r w:rsidRPr="00540605">
        <w:rPr>
          <w:rFonts w:ascii="Times New Roman" w:eastAsia="Times New Roman" w:hAnsi="Times New Roman" w:cs="Times New Roman"/>
          <w:color w:val="000000" w:themeColor="text1"/>
          <w:sz w:val="26"/>
          <w:szCs w:val="26"/>
        </w:rPr>
        <w:t xml:space="preserve">DBA program </w:t>
      </w:r>
    </w:p>
    <w:p w14:paraId="5C1AEB3A" w14:textId="088817F2" w:rsidR="002D733E" w:rsidRPr="00540605" w:rsidRDefault="002D733E" w:rsidP="00540605">
      <w:pPr>
        <w:spacing w:after="0" w:line="276" w:lineRule="auto"/>
        <w:rPr>
          <w:rFonts w:ascii="Times New Roman" w:eastAsia="Times New Roman" w:hAnsi="Times New Roman" w:cs="Times New Roman"/>
          <w:color w:val="000000" w:themeColor="text1"/>
          <w:sz w:val="26"/>
          <w:szCs w:val="26"/>
        </w:rPr>
      </w:pPr>
      <w:r w:rsidRPr="00540605">
        <w:rPr>
          <w:rFonts w:ascii="Times New Roman" w:eastAsia="Times New Roman" w:hAnsi="Times New Roman" w:cs="Times New Roman"/>
          <w:color w:val="000000" w:themeColor="text1"/>
          <w:sz w:val="26"/>
          <w:szCs w:val="26"/>
        </w:rPr>
        <w:t>Quantitative Research Methods</w:t>
      </w:r>
    </w:p>
    <w:p w14:paraId="0FBEE7AA" w14:textId="77777777" w:rsidR="002D733E" w:rsidRPr="00540605" w:rsidRDefault="002D733E" w:rsidP="00540605">
      <w:pPr>
        <w:spacing w:after="0" w:line="276" w:lineRule="auto"/>
        <w:rPr>
          <w:rFonts w:ascii="Times New Roman" w:eastAsia="Times New Roman" w:hAnsi="Times New Roman" w:cs="Times New Roman"/>
          <w:color w:val="000000" w:themeColor="text1"/>
          <w:sz w:val="26"/>
          <w:szCs w:val="26"/>
        </w:rPr>
      </w:pPr>
      <w:r w:rsidRPr="00540605">
        <w:rPr>
          <w:rFonts w:ascii="Times New Roman" w:eastAsia="Times New Roman" w:hAnsi="Times New Roman" w:cs="Times New Roman"/>
          <w:color w:val="000000" w:themeColor="text1"/>
          <w:sz w:val="26"/>
          <w:szCs w:val="26"/>
        </w:rPr>
        <w:t>19</w:t>
      </w:r>
      <w:r w:rsidRPr="00540605">
        <w:rPr>
          <w:rFonts w:ascii="Times New Roman" w:eastAsia="Times New Roman" w:hAnsi="Times New Roman" w:cs="Times New Roman"/>
          <w:color w:val="000000" w:themeColor="text1"/>
          <w:sz w:val="26"/>
          <w:szCs w:val="26"/>
          <w:vertAlign w:val="superscript"/>
        </w:rPr>
        <w:t>th</w:t>
      </w:r>
      <w:r w:rsidRPr="00540605">
        <w:rPr>
          <w:rFonts w:ascii="Times New Roman" w:eastAsia="Times New Roman" w:hAnsi="Times New Roman" w:cs="Times New Roman"/>
          <w:color w:val="000000" w:themeColor="text1"/>
          <w:sz w:val="26"/>
          <w:szCs w:val="26"/>
        </w:rPr>
        <w:t xml:space="preserve"> August 2024</w:t>
      </w:r>
    </w:p>
    <w:p w14:paraId="29CA2533" w14:textId="77777777" w:rsidR="002D733E" w:rsidRPr="00540605" w:rsidRDefault="002D733E" w:rsidP="00540605">
      <w:pPr>
        <w:spacing w:after="0" w:line="276" w:lineRule="auto"/>
        <w:rPr>
          <w:rFonts w:ascii="Times New Roman" w:eastAsia="Times New Roman" w:hAnsi="Times New Roman" w:cs="Times New Roman"/>
          <w:color w:val="000000" w:themeColor="text1"/>
          <w:sz w:val="26"/>
          <w:szCs w:val="26"/>
        </w:rPr>
      </w:pPr>
    </w:p>
    <w:p w14:paraId="4B01D118" w14:textId="77777777" w:rsidR="002D733E" w:rsidRPr="00540605" w:rsidRDefault="002D733E" w:rsidP="00540605">
      <w:pPr>
        <w:spacing w:after="0" w:line="276" w:lineRule="auto"/>
        <w:rPr>
          <w:rFonts w:ascii="Times New Roman" w:eastAsia="Times New Roman" w:hAnsi="Times New Roman" w:cs="Times New Roman"/>
          <w:b/>
          <w:bCs/>
          <w:color w:val="000000" w:themeColor="text1"/>
          <w:sz w:val="26"/>
          <w:szCs w:val="26"/>
        </w:rPr>
      </w:pPr>
    </w:p>
    <w:p w14:paraId="1FBF6F12" w14:textId="77777777" w:rsidR="002D733E" w:rsidRPr="00540605" w:rsidRDefault="002D733E" w:rsidP="00540605">
      <w:pPr>
        <w:spacing w:line="276" w:lineRule="auto"/>
        <w:jc w:val="center"/>
        <w:rPr>
          <w:rFonts w:ascii="Times New Roman" w:hAnsi="Times New Roman" w:cs="Times New Roman"/>
          <w:sz w:val="26"/>
          <w:szCs w:val="26"/>
        </w:rPr>
      </w:pPr>
    </w:p>
    <w:p w14:paraId="66F31635" w14:textId="77777777" w:rsidR="002D733E" w:rsidRPr="00540605" w:rsidRDefault="002D733E" w:rsidP="00540605">
      <w:pPr>
        <w:spacing w:line="276" w:lineRule="auto"/>
        <w:jc w:val="center"/>
        <w:rPr>
          <w:rFonts w:ascii="Times New Roman" w:hAnsi="Times New Roman" w:cs="Times New Roman"/>
          <w:sz w:val="26"/>
          <w:szCs w:val="26"/>
        </w:rPr>
      </w:pPr>
    </w:p>
    <w:p w14:paraId="4E43C685" w14:textId="4C58DCDE" w:rsidR="002D733E" w:rsidRPr="00540605" w:rsidRDefault="002D733E" w:rsidP="00540605">
      <w:pPr>
        <w:spacing w:line="276" w:lineRule="auto"/>
        <w:ind w:left="1440" w:hanging="1440"/>
        <w:rPr>
          <w:rFonts w:ascii="Times New Roman" w:eastAsia="Times New Roman" w:hAnsi="Times New Roman" w:cs="Times New Roman"/>
          <w:b/>
          <w:bCs/>
          <w:color w:val="000000" w:themeColor="text1"/>
          <w:sz w:val="26"/>
          <w:szCs w:val="26"/>
        </w:rPr>
      </w:pPr>
      <w:r w:rsidRPr="00540605">
        <w:rPr>
          <w:rFonts w:ascii="Times New Roman" w:hAnsi="Times New Roman" w:cs="Times New Roman"/>
          <w:b/>
          <w:bCs/>
          <w:sz w:val="26"/>
          <w:szCs w:val="26"/>
        </w:rPr>
        <w:t xml:space="preserve">Keywords: </w:t>
      </w:r>
      <w:r w:rsidRPr="00540605">
        <w:rPr>
          <w:rFonts w:ascii="Times New Roman" w:hAnsi="Times New Roman" w:cs="Times New Roman"/>
          <w:b/>
          <w:bCs/>
          <w:sz w:val="26"/>
          <w:szCs w:val="26"/>
        </w:rPr>
        <w:tab/>
      </w:r>
      <w:r w:rsidRPr="00540605">
        <w:rPr>
          <w:rFonts w:ascii="Times New Roman" w:hAnsi="Times New Roman" w:cs="Times New Roman"/>
          <w:sz w:val="26"/>
          <w:szCs w:val="26"/>
        </w:rPr>
        <w:t xml:space="preserve">Personal professional branding, career stages, students, graduates, educational institutions </w:t>
      </w:r>
    </w:p>
    <w:p w14:paraId="1666EC59" w14:textId="77777777" w:rsidR="00617786" w:rsidRPr="00540605" w:rsidRDefault="00617786" w:rsidP="00540605">
      <w:pPr>
        <w:spacing w:before="100" w:beforeAutospacing="1" w:after="100" w:afterAutospacing="1" w:line="276" w:lineRule="auto"/>
        <w:jc w:val="center"/>
        <w:outlineLvl w:val="2"/>
        <w:rPr>
          <w:rFonts w:ascii="Times New Roman" w:hAnsi="Times New Roman" w:cs="Times New Roman"/>
          <w:b/>
          <w:bCs/>
          <w:sz w:val="23"/>
          <w:szCs w:val="23"/>
        </w:rPr>
      </w:pPr>
    </w:p>
    <w:p w14:paraId="143A00AB" w14:textId="77777777" w:rsidR="002D733E" w:rsidRPr="00540605"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5BCF278C" w14:textId="77777777" w:rsidR="002D733E" w:rsidRPr="00540605"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1AB64390" w14:textId="77777777" w:rsidR="002D733E" w:rsidRPr="00540605"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15E51896" w14:textId="77777777" w:rsidR="002D733E" w:rsidRPr="00540605"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6F3E7EB9" w14:textId="77777777" w:rsidR="002D733E" w:rsidRPr="00540605"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7FFF01B3" w14:textId="77777777" w:rsidR="002D733E" w:rsidRPr="00540605"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7C60AFC0" w14:textId="77777777" w:rsidR="0089415A" w:rsidRPr="00540605" w:rsidRDefault="0089415A" w:rsidP="00540605">
      <w:pPr>
        <w:spacing w:before="100" w:beforeAutospacing="1" w:after="100" w:afterAutospacing="1" w:line="276" w:lineRule="auto"/>
        <w:jc w:val="center"/>
        <w:outlineLvl w:val="2"/>
        <w:rPr>
          <w:rFonts w:ascii="Times New Roman" w:hAnsi="Times New Roman" w:cs="Times New Roman"/>
          <w:b/>
          <w:bCs/>
          <w:sz w:val="23"/>
          <w:szCs w:val="23"/>
        </w:rPr>
      </w:pPr>
    </w:p>
    <w:p w14:paraId="649A702E" w14:textId="77777777" w:rsidR="002D733E" w:rsidRDefault="002D733E" w:rsidP="00540605">
      <w:pPr>
        <w:spacing w:before="100" w:beforeAutospacing="1" w:after="100" w:afterAutospacing="1" w:line="276" w:lineRule="auto"/>
        <w:jc w:val="center"/>
        <w:outlineLvl w:val="2"/>
        <w:rPr>
          <w:rFonts w:ascii="Times New Roman" w:hAnsi="Times New Roman" w:cs="Times New Roman"/>
          <w:b/>
          <w:bCs/>
          <w:sz w:val="23"/>
          <w:szCs w:val="23"/>
        </w:rPr>
      </w:pPr>
    </w:p>
    <w:p w14:paraId="33BBE083" w14:textId="77777777" w:rsidR="00540605" w:rsidRDefault="00540605" w:rsidP="00540605">
      <w:pPr>
        <w:spacing w:before="100" w:beforeAutospacing="1" w:after="100" w:afterAutospacing="1" w:line="276" w:lineRule="auto"/>
        <w:jc w:val="center"/>
        <w:outlineLvl w:val="2"/>
        <w:rPr>
          <w:rFonts w:ascii="Times New Roman" w:hAnsi="Times New Roman" w:cs="Times New Roman"/>
          <w:b/>
          <w:bCs/>
          <w:sz w:val="23"/>
          <w:szCs w:val="23"/>
        </w:rPr>
      </w:pPr>
    </w:p>
    <w:p w14:paraId="3A59C4C8" w14:textId="77777777" w:rsidR="00540605" w:rsidRPr="00540605" w:rsidRDefault="00540605" w:rsidP="00540605">
      <w:pPr>
        <w:spacing w:before="100" w:beforeAutospacing="1" w:after="100" w:afterAutospacing="1" w:line="276" w:lineRule="auto"/>
        <w:jc w:val="center"/>
        <w:outlineLvl w:val="2"/>
        <w:rPr>
          <w:rFonts w:ascii="Times New Roman" w:hAnsi="Times New Roman" w:cs="Times New Roman"/>
          <w:b/>
          <w:bCs/>
          <w:sz w:val="23"/>
          <w:szCs w:val="23"/>
        </w:rPr>
      </w:pPr>
    </w:p>
    <w:p w14:paraId="0585C4FD" w14:textId="4979164F" w:rsidR="00617786" w:rsidRPr="00540605" w:rsidRDefault="00617786" w:rsidP="00540605">
      <w:pPr>
        <w:spacing w:before="100" w:beforeAutospacing="1" w:after="100" w:afterAutospacing="1" w:line="276" w:lineRule="auto"/>
        <w:outlineLvl w:val="2"/>
        <w:rPr>
          <w:rFonts w:ascii="Times New Roman" w:hAnsi="Times New Roman" w:cs="Times New Roman"/>
          <w:b/>
          <w:bCs/>
          <w:sz w:val="23"/>
          <w:szCs w:val="23"/>
        </w:rPr>
      </w:pPr>
      <w:r w:rsidRPr="00540605">
        <w:rPr>
          <w:rFonts w:ascii="Times New Roman" w:hAnsi="Times New Roman" w:cs="Times New Roman"/>
          <w:b/>
          <w:bCs/>
          <w:sz w:val="23"/>
          <w:szCs w:val="23"/>
        </w:rPr>
        <w:lastRenderedPageBreak/>
        <w:t>Research Background</w:t>
      </w:r>
    </w:p>
    <w:p w14:paraId="38001357" w14:textId="30196D7A" w:rsidR="005B1DBA" w:rsidRPr="00540605" w:rsidRDefault="005B1DBA" w:rsidP="00540605">
      <w:pPr>
        <w:spacing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Branding, a concept with </w:t>
      </w:r>
      <w:r w:rsidR="00940A53">
        <w:rPr>
          <w:rFonts w:ascii="Times New Roman" w:eastAsia="Times New Roman" w:hAnsi="Times New Roman" w:cs="Times New Roman"/>
          <w:kern w:val="0"/>
          <w:sz w:val="23"/>
          <w:szCs w:val="23"/>
          <w:lang w:eastAsia="en-GB"/>
          <w14:ligatures w14:val="none"/>
        </w:rPr>
        <w:t>dating back</w:t>
      </w:r>
      <w:r w:rsidRPr="00540605">
        <w:rPr>
          <w:rFonts w:ascii="Times New Roman" w:eastAsia="Times New Roman" w:hAnsi="Times New Roman" w:cs="Times New Roman"/>
          <w:kern w:val="0"/>
          <w:sz w:val="23"/>
          <w:szCs w:val="23"/>
          <w:lang w:eastAsia="en-GB"/>
          <w14:ligatures w14:val="none"/>
        </w:rPr>
        <w:t xml:space="preserve"> in ancient civilizations, evolved significantly during the Industrial Revolution of the 19th century as a means to distinguish products in a growing marketplace. Nowadays, branding has expanded beyond products to highlight the psychological and emotional connections that individuals establish with brands across a wide range of products, services, and organizations. This evolution has extended into the digital era, where personal professional branding has become increasingly significant.</w:t>
      </w:r>
    </w:p>
    <w:p w14:paraId="7F6F9C05" w14:textId="3D844027" w:rsidR="005B1DBA" w:rsidRPr="00540605" w:rsidRDefault="005B1DBA" w:rsidP="00540605">
      <w:pPr>
        <w:spacing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Everyone has a personal brand, which can be perceived positively, negatively, or neutrally, depending on various factors such as biography, experiences, skills, behaviour, appearance, and even one's name (Gander, 2014 p. 99).</w:t>
      </w:r>
      <w:r w:rsidR="000F6036" w:rsidRPr="00540605">
        <w:rPr>
          <w:rFonts w:ascii="Times New Roman" w:eastAsia="Times New Roman" w:hAnsi="Times New Roman" w:cs="Times New Roman"/>
          <w:kern w:val="0"/>
          <w:sz w:val="23"/>
          <w:szCs w:val="23"/>
          <w:lang w:eastAsia="en-GB"/>
          <w14:ligatures w14:val="none"/>
        </w:rPr>
        <w:t xml:space="preserve"> </w:t>
      </w:r>
      <w:r w:rsidRPr="00540605">
        <w:rPr>
          <w:rFonts w:ascii="Times New Roman" w:eastAsia="Times New Roman" w:hAnsi="Times New Roman" w:cs="Times New Roman"/>
          <w:kern w:val="0"/>
          <w:sz w:val="23"/>
          <w:szCs w:val="23"/>
          <w:lang w:eastAsia="en-GB"/>
          <w14:ligatures w14:val="none"/>
        </w:rPr>
        <w:t>The concept of personal branding, introduced</w:t>
      </w:r>
      <w:r w:rsidR="008C4497">
        <w:rPr>
          <w:rFonts w:ascii="Times New Roman" w:eastAsia="Times New Roman" w:hAnsi="Times New Roman" w:cs="Times New Roman"/>
          <w:kern w:val="0"/>
          <w:sz w:val="23"/>
          <w:szCs w:val="23"/>
          <w:lang w:eastAsia="en-GB"/>
          <w14:ligatures w14:val="none"/>
        </w:rPr>
        <w:t xml:space="preserve"> first</w:t>
      </w:r>
      <w:r w:rsidRPr="00540605">
        <w:rPr>
          <w:rFonts w:ascii="Times New Roman" w:eastAsia="Times New Roman" w:hAnsi="Times New Roman" w:cs="Times New Roman"/>
          <w:kern w:val="0"/>
          <w:sz w:val="23"/>
          <w:szCs w:val="23"/>
          <w:lang w:eastAsia="en-GB"/>
          <w14:ligatures w14:val="none"/>
        </w:rPr>
        <w:t xml:space="preserve"> by Tom Peters in 1997, challenges traditional ideas of branding by emphasizing the importance of individuals crafting their own unique brand identities. In today's digital age, the creation of a distinctive personal brand is critical for building an authentic reputation and value, particularly in the competitive job market. The rise of social media and other digital platforms has facilitated the global presentation of personal skills, experiences, and qualities, making it easier for individuals to manage their professional identities online. A strong personal brand can significantly enhance career prospects and increase the likelihood of professional success.</w:t>
      </w:r>
    </w:p>
    <w:p w14:paraId="5DFDB5DF" w14:textId="0BD9AD85" w:rsidR="005B1DBA" w:rsidRPr="00540605" w:rsidRDefault="005B1DBA" w:rsidP="00540605">
      <w:pPr>
        <w:spacing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For students and graduates, personal branding is particularly important for career development and advancement. By cultivating a clear vision for their career and understanding their unique skills and knowledge, individuals can develop a distinctive performance strategy that helps them stand out in a crowded job market. Leveraging social media and other online platforms allows individuals to identify and promote their unique qualities, establishing a focused and relevant presence in their chosen field. This, in turn, can lead to new job opportunities, career progression, and greater professional visibility.</w:t>
      </w:r>
    </w:p>
    <w:p w14:paraId="01A2CE72" w14:textId="30E6B701" w:rsidR="005B1DBA" w:rsidRPr="00540605" w:rsidRDefault="005B1DBA" w:rsidP="00540605">
      <w:pPr>
        <w:spacing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Despite the importance of personal professional branding, there is a notable gap in the academic literature on this topic, particularly in the context of Albania. While business practices reflect a growing interest in personal branding, as evidenced by numerous non-academic articles, blogs, books, and discussions across various media, scholarly research in this area is lacking. This research aims to fill this gap by exploring the development of personal professional branding among students and graduates in Albania. Additionally, it seeks to examine the strategies and communication channels used in developing successful professional branding strategies.</w:t>
      </w:r>
    </w:p>
    <w:p w14:paraId="5EBAB60C" w14:textId="63FCF2E6" w:rsidR="00A23125" w:rsidRPr="00540605" w:rsidRDefault="005B1DBA" w:rsidP="00540605">
      <w:pPr>
        <w:spacing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Through a pilot study involving a survey of 63 students and graduates, this research collected and analysed the primary data using SPSS to answer the following questions:</w:t>
      </w:r>
    </w:p>
    <w:p w14:paraId="6E6E080E" w14:textId="1B1EE477" w:rsidR="00A23125" w:rsidRPr="00540605" w:rsidRDefault="008C3004" w:rsidP="00540605">
      <w:p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1</w:t>
      </w:r>
      <w:r w:rsidR="00511840" w:rsidRPr="00540605">
        <w:rPr>
          <w:rFonts w:ascii="Times New Roman" w:eastAsia="Times New Roman" w:hAnsi="Times New Roman" w:cs="Times New Roman"/>
          <w:kern w:val="0"/>
          <w:sz w:val="23"/>
          <w:szCs w:val="23"/>
          <w:lang w:eastAsia="en-GB"/>
          <w14:ligatures w14:val="none"/>
        </w:rPr>
        <w:t>.</w:t>
      </w:r>
      <w:r w:rsidRPr="00540605">
        <w:rPr>
          <w:rFonts w:ascii="Times New Roman" w:eastAsia="Times New Roman" w:hAnsi="Times New Roman" w:cs="Times New Roman"/>
          <w:kern w:val="0"/>
          <w:sz w:val="23"/>
          <w:szCs w:val="23"/>
          <w:lang w:eastAsia="en-GB"/>
          <w14:ligatures w14:val="none"/>
        </w:rPr>
        <w:t xml:space="preserve"> </w:t>
      </w:r>
      <w:r w:rsidR="00A648FF" w:rsidRPr="00540605">
        <w:rPr>
          <w:rFonts w:ascii="Times New Roman" w:eastAsia="Times New Roman" w:hAnsi="Times New Roman" w:cs="Times New Roman"/>
          <w:kern w:val="0"/>
          <w:sz w:val="23"/>
          <w:szCs w:val="23"/>
          <w:lang w:eastAsia="en-GB"/>
          <w14:ligatures w14:val="none"/>
        </w:rPr>
        <w:t>What channels of communication do students and graduates use to develop their personal professional branding?</w:t>
      </w:r>
    </w:p>
    <w:p w14:paraId="738E0746" w14:textId="10E1BC0D" w:rsidR="00A06CBC" w:rsidRPr="00540605" w:rsidRDefault="00511840" w:rsidP="00540605">
      <w:p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2.</w:t>
      </w:r>
      <w:r w:rsidR="00A06CBC" w:rsidRPr="00540605">
        <w:rPr>
          <w:rFonts w:ascii="Times New Roman" w:eastAsia="Times New Roman" w:hAnsi="Times New Roman" w:cs="Times New Roman"/>
          <w:kern w:val="0"/>
          <w:sz w:val="23"/>
          <w:szCs w:val="23"/>
          <w:lang w:eastAsia="en-GB"/>
          <w14:ligatures w14:val="none"/>
        </w:rPr>
        <w:t xml:space="preserve"> Are there any differences in personal professional branding strategies employed by students and graduates?</w:t>
      </w:r>
    </w:p>
    <w:p w14:paraId="22A7A9D5" w14:textId="2384FED6" w:rsidR="00D73772" w:rsidRPr="00540605" w:rsidRDefault="00511840" w:rsidP="00540605">
      <w:p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3. </w:t>
      </w:r>
      <w:r w:rsidR="00A06CBC" w:rsidRPr="00540605">
        <w:rPr>
          <w:rFonts w:ascii="Times New Roman" w:eastAsia="Times New Roman" w:hAnsi="Times New Roman" w:cs="Times New Roman"/>
          <w:kern w:val="0"/>
          <w:sz w:val="23"/>
          <w:szCs w:val="23"/>
          <w:lang w:eastAsia="en-GB"/>
          <w14:ligatures w14:val="none"/>
        </w:rPr>
        <w:t xml:space="preserve"> Do students who receive support from educational institutions use multiple digital platforms more frequently than students who do not receive such support?</w:t>
      </w:r>
    </w:p>
    <w:p w14:paraId="3662B945" w14:textId="697C03FE" w:rsidR="0024505C" w:rsidRPr="00540605" w:rsidRDefault="00192C86" w:rsidP="00540605">
      <w:pPr>
        <w:spacing w:before="100" w:beforeAutospacing="1" w:after="100" w:afterAutospacing="1"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This study emphasizes the significance of digital platforms for Albanian students' and graduates' personal professional branding, with LinkedIn and Instagram emerging as essential resources. The </w:t>
      </w:r>
      <w:r w:rsidRPr="00540605">
        <w:rPr>
          <w:rFonts w:ascii="Times New Roman" w:eastAsia="Times New Roman" w:hAnsi="Times New Roman" w:cs="Times New Roman"/>
          <w:kern w:val="0"/>
          <w:sz w:val="23"/>
          <w:szCs w:val="23"/>
          <w:lang w:eastAsia="en-GB"/>
          <w14:ligatures w14:val="none"/>
        </w:rPr>
        <w:lastRenderedPageBreak/>
        <w:t>findings indicate that educational institutions have a critical role, even though there is no noticeable variation in the efficacy of personal branding tactics between students and graduates. In particular, educational institutions that offer focused assistance in areas like networking opportunities, career services, and workshops greatly increase students' use of digital media for professional branding.</w:t>
      </w:r>
      <w:r w:rsidR="00683615" w:rsidRPr="00540605">
        <w:rPr>
          <w:rFonts w:ascii="Times New Roman" w:eastAsia="Times New Roman" w:hAnsi="Times New Roman" w:cs="Times New Roman"/>
          <w:kern w:val="0"/>
          <w:sz w:val="23"/>
          <w:szCs w:val="23"/>
          <w:lang w:eastAsia="en-GB"/>
          <w14:ligatures w14:val="none"/>
        </w:rPr>
        <w:t xml:space="preserve"> Additionally, t</w:t>
      </w:r>
      <w:r w:rsidRPr="00540605">
        <w:rPr>
          <w:rFonts w:ascii="Times New Roman" w:eastAsia="Times New Roman" w:hAnsi="Times New Roman" w:cs="Times New Roman"/>
          <w:kern w:val="0"/>
          <w:sz w:val="23"/>
          <w:szCs w:val="23"/>
          <w:lang w:eastAsia="en-GB"/>
          <w14:ligatures w14:val="none"/>
        </w:rPr>
        <w:t>he study emphasizes how important it is for Albanian educational institutions to provide more practical support for personal branding and include it more thoroughly into extracurricular and curriculum activities. They can better equip graduates and students to negotiate the competitive job market by doing this.</w:t>
      </w:r>
    </w:p>
    <w:p w14:paraId="79672AA3" w14:textId="0F5D6F14" w:rsidR="007D33DF" w:rsidRPr="00540605" w:rsidRDefault="00F63F3A" w:rsidP="00540605">
      <w:pPr>
        <w:pStyle w:val="ListParagraph"/>
        <w:numPr>
          <w:ilvl w:val="0"/>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 xml:space="preserve">Literature review </w:t>
      </w:r>
    </w:p>
    <w:p w14:paraId="2FB4FA98" w14:textId="554F1138" w:rsidR="007D33DF" w:rsidRPr="00540605" w:rsidRDefault="007D33DF"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The contemporary knowledge economy, marked by </w:t>
      </w:r>
      <w:r w:rsidR="00A45019" w:rsidRPr="00540605">
        <w:rPr>
          <w:rFonts w:ascii="Times New Roman" w:hAnsi="Times New Roman" w:cs="Times New Roman"/>
          <w:sz w:val="23"/>
          <w:szCs w:val="23"/>
        </w:rPr>
        <w:t>increased</w:t>
      </w:r>
      <w:r w:rsidRPr="00540605">
        <w:rPr>
          <w:rFonts w:ascii="Times New Roman" w:hAnsi="Times New Roman" w:cs="Times New Roman"/>
          <w:sz w:val="23"/>
          <w:szCs w:val="23"/>
        </w:rPr>
        <w:t xml:space="preserve"> consumerism, intensifies competition even within the educational sector (Gujurathi, 2018</w:t>
      </w:r>
      <w:r w:rsidR="00996B41" w:rsidRPr="00540605">
        <w:rPr>
          <w:rFonts w:ascii="Times New Roman" w:hAnsi="Times New Roman" w:cs="Times New Roman"/>
          <w:sz w:val="23"/>
          <w:szCs w:val="23"/>
        </w:rPr>
        <w:t>, p. 208</w:t>
      </w:r>
      <w:r w:rsidRPr="00540605">
        <w:rPr>
          <w:rFonts w:ascii="Times New Roman" w:hAnsi="Times New Roman" w:cs="Times New Roman"/>
          <w:sz w:val="23"/>
          <w:szCs w:val="23"/>
        </w:rPr>
        <w:t xml:space="preserve">). </w:t>
      </w:r>
      <w:r w:rsidR="007E377F" w:rsidRPr="00540605">
        <w:rPr>
          <w:rFonts w:ascii="Times New Roman" w:hAnsi="Times New Roman" w:cs="Times New Roman"/>
          <w:sz w:val="23"/>
          <w:szCs w:val="23"/>
        </w:rPr>
        <w:t>Higher education institutions are fundamental in shaping students' personal and professional identities, which are crucial for successful personal branding (Khedher, 2014, p.8). They</w:t>
      </w:r>
      <w:r w:rsidRPr="00540605">
        <w:rPr>
          <w:rFonts w:ascii="Times New Roman" w:hAnsi="Times New Roman" w:cs="Times New Roman"/>
          <w:sz w:val="23"/>
          <w:szCs w:val="23"/>
        </w:rPr>
        <w:t xml:space="preserve"> play a fundamental role in preparing students not only with academic knowledge but also with the skills necessary for effective self-presentation and career advancement</w:t>
      </w:r>
      <w:r w:rsidR="007E377F" w:rsidRPr="00540605">
        <w:rPr>
          <w:rFonts w:ascii="Times New Roman" w:hAnsi="Times New Roman" w:cs="Times New Roman"/>
          <w:sz w:val="23"/>
          <w:szCs w:val="23"/>
        </w:rPr>
        <w:t xml:space="preserve">. </w:t>
      </w:r>
    </w:p>
    <w:p w14:paraId="4FEDC4C5" w14:textId="5E119AD3" w:rsidR="004C10FA" w:rsidRPr="00540605" w:rsidRDefault="004C10F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In recent years, higher education institutions in the UK, Europe, and globally have experienced significant changes due to political, social, and economic shifts, as well as the effects of internationalization and globalization. The emphasis has shifted from simply obtaining a degree to ensuring that graduates are employable. (Siivonen, 2023, p. 225)</w:t>
      </w:r>
    </w:p>
    <w:p w14:paraId="0853151B" w14:textId="574FA6F8" w:rsidR="007D33DF" w:rsidRPr="00540605" w:rsidRDefault="007D33DF"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Personal branding involves the strategic creation and communication of a unique personal identity to achieve personal and professional goals (Lupșa-Tătaru, 2019</w:t>
      </w:r>
      <w:r w:rsidR="00ED3E03" w:rsidRPr="00540605">
        <w:rPr>
          <w:rFonts w:ascii="Times New Roman" w:hAnsi="Times New Roman" w:cs="Times New Roman"/>
          <w:sz w:val="23"/>
          <w:szCs w:val="23"/>
        </w:rPr>
        <w:t>, p</w:t>
      </w:r>
      <w:r w:rsidR="001C4759" w:rsidRPr="00540605">
        <w:rPr>
          <w:rFonts w:ascii="Times New Roman" w:hAnsi="Times New Roman" w:cs="Times New Roman"/>
          <w:sz w:val="23"/>
          <w:szCs w:val="23"/>
        </w:rPr>
        <w:t>.</w:t>
      </w:r>
      <w:r w:rsidR="00ED3E03" w:rsidRPr="00540605">
        <w:rPr>
          <w:rFonts w:ascii="Times New Roman" w:hAnsi="Times New Roman" w:cs="Times New Roman"/>
          <w:sz w:val="23"/>
          <w:szCs w:val="23"/>
        </w:rPr>
        <w:t>16</w:t>
      </w:r>
      <w:r w:rsidRPr="00540605">
        <w:rPr>
          <w:rFonts w:ascii="Times New Roman" w:hAnsi="Times New Roman" w:cs="Times New Roman"/>
          <w:sz w:val="23"/>
          <w:szCs w:val="23"/>
        </w:rPr>
        <w:t xml:space="preserve">). The concept, </w:t>
      </w:r>
      <w:r w:rsidR="0037078F" w:rsidRPr="00540605">
        <w:rPr>
          <w:rFonts w:ascii="Times New Roman" w:hAnsi="Times New Roman" w:cs="Times New Roman"/>
          <w:sz w:val="23"/>
          <w:szCs w:val="23"/>
        </w:rPr>
        <w:t>first introduced</w:t>
      </w:r>
      <w:r w:rsidRPr="00540605">
        <w:rPr>
          <w:rFonts w:ascii="Times New Roman" w:hAnsi="Times New Roman" w:cs="Times New Roman"/>
          <w:sz w:val="23"/>
          <w:szCs w:val="23"/>
        </w:rPr>
        <w:t xml:space="preserve"> by Peters (1997) in his seminal work "The Brand Called You," emphasizes the importance of individuals managing their own brands as if they were CEOs of their own companies. Peters' insights have significantly influenced how individuals perceive and practice personal branding, highlighting its relevance across different career stages and professional contexts.</w:t>
      </w:r>
    </w:p>
    <w:p w14:paraId="76944A14" w14:textId="575685B2" w:rsidR="007D33DF" w:rsidRPr="00540605" w:rsidRDefault="007D33DF"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Jacobson (2020) asserts that everyone inherently </w:t>
      </w:r>
      <w:r w:rsidR="00FE48A2" w:rsidRPr="00540605">
        <w:rPr>
          <w:rFonts w:ascii="Times New Roman" w:hAnsi="Times New Roman" w:cs="Times New Roman"/>
          <w:sz w:val="23"/>
          <w:szCs w:val="23"/>
        </w:rPr>
        <w:t>has</w:t>
      </w:r>
      <w:r w:rsidRPr="00540605">
        <w:rPr>
          <w:rFonts w:ascii="Times New Roman" w:hAnsi="Times New Roman" w:cs="Times New Roman"/>
          <w:sz w:val="23"/>
          <w:szCs w:val="23"/>
        </w:rPr>
        <w:t xml:space="preserve"> a personal brand, whether or not they actively cultivate it</w:t>
      </w:r>
      <w:r w:rsidR="00FD4FAF" w:rsidRPr="00540605">
        <w:rPr>
          <w:rFonts w:ascii="Times New Roman" w:hAnsi="Times New Roman" w:cs="Times New Roman"/>
          <w:sz w:val="23"/>
          <w:szCs w:val="23"/>
        </w:rPr>
        <w:t xml:space="preserve"> </w:t>
      </w:r>
      <w:r w:rsidR="00FD4FAF" w:rsidRPr="00540605">
        <w:rPr>
          <w:rFonts w:ascii="Times New Roman" w:eastAsia="Times New Roman" w:hAnsi="Times New Roman" w:cs="Times New Roman"/>
          <w:color w:val="000000" w:themeColor="text1"/>
          <w:sz w:val="23"/>
          <w:szCs w:val="23"/>
        </w:rPr>
        <w:t>(p. 715)</w:t>
      </w:r>
      <w:r w:rsidRPr="00540605">
        <w:rPr>
          <w:rFonts w:ascii="Times New Roman" w:hAnsi="Times New Roman" w:cs="Times New Roman"/>
          <w:sz w:val="23"/>
          <w:szCs w:val="23"/>
        </w:rPr>
        <w:t>. This concept has gained substantial attention in both practical and academic literature, particularly as more individuals manage their own digital presence and content creation (Hu, 2021</w:t>
      </w:r>
      <w:r w:rsidR="001C4759" w:rsidRPr="00540605">
        <w:rPr>
          <w:rFonts w:ascii="Times New Roman" w:hAnsi="Times New Roman" w:cs="Times New Roman"/>
          <w:sz w:val="23"/>
          <w:szCs w:val="23"/>
        </w:rPr>
        <w:t>, p. 355</w:t>
      </w:r>
      <w:r w:rsidRPr="00540605">
        <w:rPr>
          <w:rFonts w:ascii="Times New Roman" w:hAnsi="Times New Roman" w:cs="Times New Roman"/>
          <w:sz w:val="23"/>
          <w:szCs w:val="23"/>
        </w:rPr>
        <w:t>). Personal branding is increasingly seen as a crucial component for career development, replacing traditional career progression models (Sidor-Rządkowska, 2019</w:t>
      </w:r>
      <w:r w:rsidR="00443CDF" w:rsidRPr="00540605">
        <w:rPr>
          <w:rFonts w:ascii="Times New Roman" w:hAnsi="Times New Roman" w:cs="Times New Roman"/>
          <w:sz w:val="23"/>
          <w:szCs w:val="23"/>
        </w:rPr>
        <w:t>, p. 43</w:t>
      </w:r>
      <w:r w:rsidRPr="00540605">
        <w:rPr>
          <w:rFonts w:ascii="Times New Roman" w:hAnsi="Times New Roman" w:cs="Times New Roman"/>
          <w:sz w:val="23"/>
          <w:szCs w:val="23"/>
        </w:rPr>
        <w:t>).</w:t>
      </w:r>
      <w:r w:rsidR="009E0AE0" w:rsidRPr="00540605">
        <w:rPr>
          <w:rFonts w:ascii="Times New Roman" w:hAnsi="Times New Roman" w:cs="Times New Roman"/>
          <w:sz w:val="23"/>
          <w:szCs w:val="23"/>
        </w:rPr>
        <w:t xml:space="preserve"> </w:t>
      </w:r>
      <w:r w:rsidR="00DC2E25" w:rsidRPr="00540605">
        <w:rPr>
          <w:rFonts w:ascii="Times New Roman" w:hAnsi="Times New Roman" w:cs="Times New Roman"/>
          <w:sz w:val="23"/>
          <w:szCs w:val="23"/>
        </w:rPr>
        <w:t xml:space="preserve">The concept of personal branding has gained significant traction among enthusiasts, with the major argument put up by supporters of the practice being that if you don't brand yourself, you are giving control of your brand to someone else, who may not </w:t>
      </w:r>
      <w:r w:rsidR="0064037D" w:rsidRPr="00540605">
        <w:rPr>
          <w:rFonts w:ascii="Times New Roman" w:hAnsi="Times New Roman" w:cs="Times New Roman"/>
          <w:sz w:val="23"/>
          <w:szCs w:val="23"/>
        </w:rPr>
        <w:t xml:space="preserve">be </w:t>
      </w:r>
      <w:r w:rsidR="00DC2E25" w:rsidRPr="00540605">
        <w:rPr>
          <w:rFonts w:ascii="Times New Roman" w:hAnsi="Times New Roman" w:cs="Times New Roman"/>
          <w:sz w:val="23"/>
          <w:szCs w:val="23"/>
        </w:rPr>
        <w:t>your preferences. (Gujarthi &amp; Kukarni, 2018</w:t>
      </w:r>
      <w:r w:rsidR="002D35CE" w:rsidRPr="00540605">
        <w:rPr>
          <w:rFonts w:ascii="Times New Roman" w:hAnsi="Times New Roman" w:cs="Times New Roman"/>
          <w:sz w:val="23"/>
          <w:szCs w:val="23"/>
        </w:rPr>
        <w:t>, p. 208</w:t>
      </w:r>
      <w:r w:rsidR="00DC2E25" w:rsidRPr="00540605">
        <w:rPr>
          <w:rFonts w:ascii="Times New Roman" w:hAnsi="Times New Roman" w:cs="Times New Roman"/>
          <w:sz w:val="23"/>
          <w:szCs w:val="23"/>
        </w:rPr>
        <w:t>)</w:t>
      </w:r>
    </w:p>
    <w:p w14:paraId="30567D63" w14:textId="2914D9B2" w:rsidR="007D33DF" w:rsidRPr="00540605" w:rsidRDefault="007D33DF"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Personal branding is now integral to career development, especially for students and recent graduates. It provides a means to differentiate oneself in a competitive job market (Ilies, 2018</w:t>
      </w:r>
      <w:r w:rsidR="001C4759" w:rsidRPr="00540605">
        <w:rPr>
          <w:rFonts w:ascii="Times New Roman" w:hAnsi="Times New Roman" w:cs="Times New Roman"/>
          <w:sz w:val="23"/>
          <w:szCs w:val="23"/>
        </w:rPr>
        <w:t>, p. 46</w:t>
      </w:r>
      <w:r w:rsidRPr="00540605">
        <w:rPr>
          <w:rFonts w:ascii="Times New Roman" w:hAnsi="Times New Roman" w:cs="Times New Roman"/>
          <w:sz w:val="23"/>
          <w:szCs w:val="23"/>
        </w:rPr>
        <w:t>). The shift towards personal branding practices, once reserved for seasoned professionals, is now influencing entry-level candidates and young professionals (Jacobson, 2020</w:t>
      </w:r>
      <w:r w:rsidR="00377E06" w:rsidRPr="00540605">
        <w:rPr>
          <w:rFonts w:ascii="Times New Roman" w:hAnsi="Times New Roman" w:cs="Times New Roman"/>
          <w:sz w:val="23"/>
          <w:szCs w:val="23"/>
        </w:rPr>
        <w:t>, p. 716</w:t>
      </w:r>
      <w:r w:rsidRPr="00540605">
        <w:rPr>
          <w:rFonts w:ascii="Times New Roman" w:hAnsi="Times New Roman" w:cs="Times New Roman"/>
          <w:sz w:val="23"/>
          <w:szCs w:val="23"/>
        </w:rPr>
        <w:t>). Effective personal branding strategies enable individuals to communicate their skills and attributes more compellingly to potential employers and the public (Minor-Cooley &amp; Parks-Yancy, 2020; Allison, 2020).</w:t>
      </w:r>
    </w:p>
    <w:p w14:paraId="0B942752" w14:textId="0DA93905" w:rsidR="00B85FCC" w:rsidRPr="00540605" w:rsidRDefault="007D33DF"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lastRenderedPageBreak/>
        <w:t>Marcus Hanscom (as cited in Gelpi, 2019</w:t>
      </w:r>
      <w:r w:rsidR="008C647B" w:rsidRPr="00540605">
        <w:rPr>
          <w:rFonts w:ascii="Times New Roman" w:hAnsi="Times New Roman" w:cs="Times New Roman"/>
          <w:sz w:val="23"/>
          <w:szCs w:val="23"/>
        </w:rPr>
        <w:t>, p. 12</w:t>
      </w:r>
      <w:r w:rsidRPr="00540605">
        <w:rPr>
          <w:rFonts w:ascii="Times New Roman" w:hAnsi="Times New Roman" w:cs="Times New Roman"/>
          <w:sz w:val="23"/>
          <w:szCs w:val="23"/>
        </w:rPr>
        <w:t xml:space="preserve">) suggests that successful graduate programs should adopt </w:t>
      </w:r>
      <w:r w:rsidR="00333969" w:rsidRPr="00540605">
        <w:rPr>
          <w:rFonts w:ascii="Times New Roman" w:hAnsi="Times New Roman" w:cs="Times New Roman"/>
          <w:sz w:val="23"/>
          <w:szCs w:val="23"/>
        </w:rPr>
        <w:t>strong</w:t>
      </w:r>
      <w:r w:rsidRPr="00540605">
        <w:rPr>
          <w:rFonts w:ascii="Times New Roman" w:hAnsi="Times New Roman" w:cs="Times New Roman"/>
          <w:sz w:val="23"/>
          <w:szCs w:val="23"/>
        </w:rPr>
        <w:t xml:space="preserve"> branding strategies. This includes introspective analysis and alignment of the program's branding with the needs and aspirations of potential students. Such approaches not only enhance program visibility but also foster positive word-of-mouth and attract a more targeted applicant pool.</w:t>
      </w:r>
    </w:p>
    <w:p w14:paraId="0F97B1B9" w14:textId="3A1E2B9E" w:rsidR="007D33DF" w:rsidRPr="00540605" w:rsidRDefault="00B85FCC" w:rsidP="00540605">
      <w:pPr>
        <w:spacing w:line="276" w:lineRule="auto"/>
        <w:jc w:val="both"/>
        <w:rPr>
          <w:rFonts w:ascii="Times New Roman" w:hAnsi="Times New Roman" w:cs="Times New Roman"/>
          <w:sz w:val="23"/>
          <w:szCs w:val="23"/>
        </w:rPr>
      </w:pPr>
      <w:r w:rsidRPr="00B85FCC">
        <w:rPr>
          <w:rFonts w:ascii="Times New Roman" w:hAnsi="Times New Roman" w:cs="Times New Roman"/>
          <w:sz w:val="23"/>
          <w:szCs w:val="23"/>
        </w:rPr>
        <w:t>Students' perceived value to personal and professional life, institutional support in knowledge, skills, and network building opportunities significantly influence their positive or negative outcomes in deploying personal branding activities. (Gujarthi &amp; Kukarni, 2018, p. 208)</w:t>
      </w:r>
      <w:r w:rsidR="00A93A9D" w:rsidRPr="00540605">
        <w:rPr>
          <w:rFonts w:ascii="Times New Roman" w:hAnsi="Times New Roman" w:cs="Times New Roman"/>
          <w:sz w:val="23"/>
          <w:szCs w:val="23"/>
        </w:rPr>
        <w:t xml:space="preserve">. </w:t>
      </w:r>
      <w:r w:rsidR="007D33DF" w:rsidRPr="00540605">
        <w:rPr>
          <w:rFonts w:ascii="Times New Roman" w:hAnsi="Times New Roman" w:cs="Times New Roman"/>
          <w:sz w:val="23"/>
          <w:szCs w:val="23"/>
        </w:rPr>
        <w:t>Educational institutions are crucial in equipping students with the skills needed for effective personal branding. Lee (2018) highlights the importance of integrating personal branding education into academic curricula</w:t>
      </w:r>
      <w:r w:rsidR="00751719" w:rsidRPr="00540605">
        <w:rPr>
          <w:rFonts w:ascii="Times New Roman" w:hAnsi="Times New Roman" w:cs="Times New Roman"/>
          <w:sz w:val="23"/>
          <w:szCs w:val="23"/>
        </w:rPr>
        <w:t xml:space="preserve"> (p.</w:t>
      </w:r>
      <w:r w:rsidR="0087455D" w:rsidRPr="00540605">
        <w:rPr>
          <w:rFonts w:ascii="Times New Roman" w:hAnsi="Times New Roman" w:cs="Times New Roman"/>
          <w:sz w:val="23"/>
          <w:szCs w:val="23"/>
        </w:rPr>
        <w:t>43)</w:t>
      </w:r>
      <w:r w:rsidR="007D33DF" w:rsidRPr="00540605">
        <w:rPr>
          <w:rFonts w:ascii="Times New Roman" w:hAnsi="Times New Roman" w:cs="Times New Roman"/>
          <w:sz w:val="23"/>
          <w:szCs w:val="23"/>
        </w:rPr>
        <w:t>. This includes not only traditional resume skills but also contemporary tools such as infographic resumes and virtual presentations. The study of projects like “Brand Me” and “Brand You” illustrates how personal branding concepts can be effectively taught across various academic disciplines, enhancing students' readiness for the professional world.</w:t>
      </w:r>
    </w:p>
    <w:p w14:paraId="2102BC84" w14:textId="54C3FDA7" w:rsidR="003819CB" w:rsidRPr="00540605" w:rsidRDefault="003819CB"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In response to growing competition, educational institutions are increasingly focusing on effective branding strategies to attract and recruit students. This trend involves not only promoting the institution itself but also helping students develop their personal brands. Recent empirical findings suggest that younger alumni, more so than their senior counterparts, value the support their institutions provide in this regard. The most appreciated aspect of institutional support is assistance in understanding their strengths and weaknesses, which aids them in securing suitable employment opportunities (Gujarthi &amp; Kulkarni, 2018, p. 214).</w:t>
      </w:r>
    </w:p>
    <w:p w14:paraId="4989D016" w14:textId="735231D0" w:rsidR="007D33DF" w:rsidRPr="00540605" w:rsidRDefault="007D33DF"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Digital media has transformed the landscape of personal branding. The advent of infographic resumes, which incorporate visual elements to enhance the presentation of information, exemplifies this shift (Tal &amp; Wasnik, 2014</w:t>
      </w:r>
      <w:r w:rsidR="0093258C" w:rsidRPr="00540605">
        <w:rPr>
          <w:rFonts w:ascii="Times New Roman" w:hAnsi="Times New Roman" w:cs="Times New Roman"/>
          <w:sz w:val="23"/>
          <w:szCs w:val="23"/>
        </w:rPr>
        <w:t>, p. 119</w:t>
      </w:r>
      <w:r w:rsidRPr="00540605">
        <w:rPr>
          <w:rFonts w:ascii="Times New Roman" w:hAnsi="Times New Roman" w:cs="Times New Roman"/>
          <w:sz w:val="23"/>
          <w:szCs w:val="23"/>
        </w:rPr>
        <w:t>). These innovative resumes stand out in a crowded job market and showcase applicants' creativity. The use of digital platforms such as social media has further extended the reach and impact of personal branding efforts (Toth, 2013</w:t>
      </w:r>
      <w:r w:rsidR="0093258C" w:rsidRPr="00540605">
        <w:rPr>
          <w:rFonts w:ascii="Times New Roman" w:hAnsi="Times New Roman" w:cs="Times New Roman"/>
          <w:sz w:val="23"/>
          <w:szCs w:val="23"/>
        </w:rPr>
        <w:t>, p. 450</w:t>
      </w:r>
      <w:r w:rsidRPr="00540605">
        <w:rPr>
          <w:rFonts w:ascii="Times New Roman" w:hAnsi="Times New Roman" w:cs="Times New Roman"/>
          <w:sz w:val="23"/>
          <w:szCs w:val="23"/>
        </w:rPr>
        <w:t>).</w:t>
      </w:r>
    </w:p>
    <w:p w14:paraId="400F08D1" w14:textId="5D4537CB" w:rsidR="00014535" w:rsidRPr="00540605" w:rsidRDefault="00BD0B68" w:rsidP="00540605">
      <w:pPr>
        <w:pStyle w:val="ListParagraph"/>
        <w:numPr>
          <w:ilvl w:val="0"/>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Research Theoretical Framework</w:t>
      </w:r>
    </w:p>
    <w:p w14:paraId="4CFD47A3" w14:textId="52A48BC2" w:rsidR="006F6D22" w:rsidRPr="00540605" w:rsidRDefault="006F6D22" w:rsidP="00540605">
      <w:pPr>
        <w:tabs>
          <w:tab w:val="left" w:pos="1908"/>
        </w:tabs>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The theoretical framework of this study will rely on concepts of Brand Equity and Self </w:t>
      </w:r>
      <w:r w:rsidR="0081465C" w:rsidRPr="00540605">
        <w:rPr>
          <w:rFonts w:ascii="Times New Roman" w:hAnsi="Times New Roman" w:cs="Times New Roman"/>
          <w:sz w:val="23"/>
          <w:szCs w:val="23"/>
        </w:rPr>
        <w:t>-</w:t>
      </w:r>
      <w:r w:rsidRPr="00540605">
        <w:rPr>
          <w:rFonts w:ascii="Times New Roman" w:hAnsi="Times New Roman" w:cs="Times New Roman"/>
          <w:sz w:val="23"/>
          <w:szCs w:val="23"/>
        </w:rPr>
        <w:t xml:space="preserve">Efficacy derived from Aaker's Brand Equity Model (1980), Keller's Customer-Based Brand Equity Model (1993), and Bandura's Self-Efficacy Theory (1977). Based on these theories and models within </w:t>
      </w:r>
      <w:r w:rsidR="00192C8A" w:rsidRPr="00540605">
        <w:rPr>
          <w:rFonts w:ascii="Times New Roman" w:hAnsi="Times New Roman" w:cs="Times New Roman"/>
          <w:sz w:val="23"/>
          <w:szCs w:val="23"/>
        </w:rPr>
        <w:t>the general</w:t>
      </w:r>
      <w:r w:rsidRPr="00540605">
        <w:rPr>
          <w:rFonts w:ascii="Times New Roman" w:hAnsi="Times New Roman" w:cs="Times New Roman"/>
          <w:sz w:val="23"/>
          <w:szCs w:val="23"/>
        </w:rPr>
        <w:t xml:space="preserve"> context of branding, the study aims to develop a framework or model for effective personal branding among students and graduates.</w:t>
      </w:r>
    </w:p>
    <w:p w14:paraId="2BB215F4" w14:textId="77777777" w:rsidR="006F6D22" w:rsidRPr="00540605" w:rsidRDefault="006F6D2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Aaker's Brand Equity Model</w:t>
      </w:r>
    </w:p>
    <w:p w14:paraId="2C9CA3AF" w14:textId="0B06D967" w:rsidR="00877357" w:rsidRPr="00540605" w:rsidRDefault="00877357" w:rsidP="00540605">
      <w:pPr>
        <w:tabs>
          <w:tab w:val="left" w:pos="1908"/>
        </w:tabs>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"A set of brand assets and liabilities linked to a brand, its name and symbol that add to or subtract from the value provided by a product or service" is how David Aaker, who pioneered and developed the notion of brand equity in the 1980s (Aaker, 1991, as stated in Tanveer &amp; Lodhi, 2016, p. 44). This concept places special emphasis on how brand-related characteristics affect a product or service's total value.</w:t>
      </w:r>
    </w:p>
    <w:p w14:paraId="4D008C10" w14:textId="5566D888" w:rsidR="005D525B" w:rsidRPr="00540605" w:rsidRDefault="005D525B" w:rsidP="00540605">
      <w:pPr>
        <w:tabs>
          <w:tab w:val="left" w:pos="1908"/>
        </w:tabs>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According to David Aaker's brand equity model, brand equity is a combination of assets and liabilities associated with a brand. This model identifies </w:t>
      </w:r>
      <w:r w:rsidRPr="00540605">
        <w:rPr>
          <w:rFonts w:ascii="Times New Roman" w:hAnsi="Times New Roman" w:cs="Times New Roman"/>
          <w:sz w:val="23"/>
          <w:szCs w:val="23"/>
          <w:u w:val="single"/>
        </w:rPr>
        <w:t>five essential brand assets</w:t>
      </w:r>
      <w:r w:rsidRPr="00540605">
        <w:rPr>
          <w:rFonts w:ascii="Times New Roman" w:hAnsi="Times New Roman" w:cs="Times New Roman"/>
          <w:sz w:val="23"/>
          <w:szCs w:val="23"/>
        </w:rPr>
        <w:t xml:space="preserve">: </w:t>
      </w:r>
      <w:r w:rsidR="00820E90" w:rsidRPr="00540605">
        <w:rPr>
          <w:rFonts w:ascii="Times New Roman" w:hAnsi="Times New Roman" w:cs="Times New Roman"/>
          <w:sz w:val="23"/>
          <w:szCs w:val="23"/>
        </w:rPr>
        <w:t xml:space="preserve">(1) </w:t>
      </w:r>
      <w:r w:rsidRPr="00540605">
        <w:rPr>
          <w:rFonts w:ascii="Times New Roman" w:hAnsi="Times New Roman" w:cs="Times New Roman"/>
          <w:sz w:val="23"/>
          <w:szCs w:val="23"/>
          <w:u w:val="single"/>
        </w:rPr>
        <w:t xml:space="preserve">perceived </w:t>
      </w:r>
      <w:r w:rsidRPr="00540605">
        <w:rPr>
          <w:rFonts w:ascii="Times New Roman" w:hAnsi="Times New Roman" w:cs="Times New Roman"/>
          <w:sz w:val="23"/>
          <w:szCs w:val="23"/>
          <w:u w:val="single"/>
        </w:rPr>
        <w:lastRenderedPageBreak/>
        <w:t>quality</w:t>
      </w:r>
      <w:r w:rsidRPr="00540605">
        <w:rPr>
          <w:rFonts w:ascii="Times New Roman" w:hAnsi="Times New Roman" w:cs="Times New Roman"/>
          <w:sz w:val="23"/>
          <w:szCs w:val="23"/>
        </w:rPr>
        <w:t>, which evaluates the perceived excellence and differentiating factors of the brand;</w:t>
      </w:r>
      <w:r w:rsidR="00820E90" w:rsidRPr="00540605">
        <w:rPr>
          <w:rFonts w:ascii="Times New Roman" w:hAnsi="Times New Roman" w:cs="Times New Roman"/>
          <w:sz w:val="23"/>
          <w:szCs w:val="23"/>
        </w:rPr>
        <w:t xml:space="preserve"> (2)</w:t>
      </w:r>
      <w:r w:rsidRPr="00540605">
        <w:rPr>
          <w:rFonts w:ascii="Times New Roman" w:hAnsi="Times New Roman" w:cs="Times New Roman"/>
          <w:sz w:val="23"/>
          <w:szCs w:val="23"/>
        </w:rPr>
        <w:t xml:space="preserve"> </w:t>
      </w:r>
      <w:r w:rsidRPr="00540605">
        <w:rPr>
          <w:rFonts w:ascii="Times New Roman" w:hAnsi="Times New Roman" w:cs="Times New Roman"/>
          <w:sz w:val="23"/>
          <w:szCs w:val="23"/>
          <w:u w:val="single"/>
        </w:rPr>
        <w:t>brand associations,</w:t>
      </w:r>
      <w:r w:rsidRPr="00540605">
        <w:rPr>
          <w:rFonts w:ascii="Times New Roman" w:hAnsi="Times New Roman" w:cs="Times New Roman"/>
          <w:sz w:val="23"/>
          <w:szCs w:val="23"/>
        </w:rPr>
        <w:t xml:space="preserve"> which deal with the particular qualities and attributes triggered by the brand; and</w:t>
      </w:r>
      <w:r w:rsidR="00473993" w:rsidRPr="00540605">
        <w:rPr>
          <w:rFonts w:ascii="Times New Roman" w:hAnsi="Times New Roman" w:cs="Times New Roman"/>
          <w:sz w:val="23"/>
          <w:szCs w:val="23"/>
        </w:rPr>
        <w:t xml:space="preserve"> (</w:t>
      </w:r>
      <w:r w:rsidR="00D71556" w:rsidRPr="00540605">
        <w:rPr>
          <w:rFonts w:ascii="Times New Roman" w:hAnsi="Times New Roman" w:cs="Times New Roman"/>
          <w:sz w:val="23"/>
          <w:szCs w:val="23"/>
        </w:rPr>
        <w:t>3)</w:t>
      </w:r>
      <w:r w:rsidRPr="00540605">
        <w:rPr>
          <w:rFonts w:ascii="Times New Roman" w:hAnsi="Times New Roman" w:cs="Times New Roman"/>
          <w:sz w:val="23"/>
          <w:szCs w:val="23"/>
        </w:rPr>
        <w:t xml:space="preserve"> </w:t>
      </w:r>
      <w:r w:rsidRPr="00540605">
        <w:rPr>
          <w:rFonts w:ascii="Times New Roman" w:hAnsi="Times New Roman" w:cs="Times New Roman"/>
          <w:sz w:val="23"/>
          <w:szCs w:val="23"/>
          <w:u w:val="single"/>
        </w:rPr>
        <w:t>proprietary assets,</w:t>
      </w:r>
      <w:r w:rsidRPr="00540605">
        <w:rPr>
          <w:rFonts w:ascii="Times New Roman" w:hAnsi="Times New Roman" w:cs="Times New Roman"/>
          <w:sz w:val="23"/>
          <w:szCs w:val="23"/>
        </w:rPr>
        <w:t xml:space="preserve"> such as patents and trademarks that improve brand trustworthiness and market position. </w:t>
      </w:r>
      <w:r w:rsidR="00D71556" w:rsidRPr="00540605">
        <w:rPr>
          <w:rFonts w:ascii="Times New Roman" w:hAnsi="Times New Roman" w:cs="Times New Roman"/>
          <w:sz w:val="23"/>
          <w:szCs w:val="23"/>
        </w:rPr>
        <w:t>(4</w:t>
      </w:r>
      <w:r w:rsidR="00AA568D" w:rsidRPr="00540605">
        <w:rPr>
          <w:rFonts w:ascii="Times New Roman" w:hAnsi="Times New Roman" w:cs="Times New Roman"/>
          <w:sz w:val="23"/>
          <w:szCs w:val="23"/>
        </w:rPr>
        <w:t xml:space="preserve">) </w:t>
      </w:r>
      <w:r w:rsidRPr="00540605">
        <w:rPr>
          <w:rFonts w:ascii="Times New Roman" w:hAnsi="Times New Roman" w:cs="Times New Roman"/>
          <w:sz w:val="23"/>
          <w:szCs w:val="23"/>
          <w:u w:val="single"/>
        </w:rPr>
        <w:t>Brand awareness</w:t>
      </w:r>
      <w:r w:rsidRPr="00540605">
        <w:rPr>
          <w:rFonts w:ascii="Times New Roman" w:hAnsi="Times New Roman" w:cs="Times New Roman"/>
          <w:sz w:val="23"/>
          <w:szCs w:val="23"/>
        </w:rPr>
        <w:t xml:space="preserve"> measures how well a brand is recognised and remembered.</w:t>
      </w:r>
      <w:r w:rsidR="00473993" w:rsidRPr="00540605">
        <w:rPr>
          <w:rFonts w:ascii="Times New Roman" w:hAnsi="Times New Roman" w:cs="Times New Roman"/>
          <w:sz w:val="23"/>
          <w:szCs w:val="23"/>
        </w:rPr>
        <w:t xml:space="preserve"> (</w:t>
      </w:r>
      <w:r w:rsidR="00D71556" w:rsidRPr="00540605">
        <w:rPr>
          <w:rFonts w:ascii="Times New Roman" w:hAnsi="Times New Roman" w:cs="Times New Roman"/>
          <w:sz w:val="23"/>
          <w:szCs w:val="23"/>
        </w:rPr>
        <w:t>5</w:t>
      </w:r>
      <w:r w:rsidR="00473993" w:rsidRPr="00540605">
        <w:rPr>
          <w:rFonts w:ascii="Times New Roman" w:hAnsi="Times New Roman" w:cs="Times New Roman"/>
          <w:sz w:val="23"/>
          <w:szCs w:val="23"/>
        </w:rPr>
        <w:t>)</w:t>
      </w:r>
      <w:r w:rsidRPr="00540605">
        <w:rPr>
          <w:rFonts w:ascii="Times New Roman" w:hAnsi="Times New Roman" w:cs="Times New Roman"/>
          <w:sz w:val="23"/>
          <w:szCs w:val="23"/>
        </w:rPr>
        <w:t xml:space="preserve"> </w:t>
      </w:r>
      <w:r w:rsidRPr="00540605">
        <w:rPr>
          <w:rFonts w:ascii="Times New Roman" w:hAnsi="Times New Roman" w:cs="Times New Roman"/>
          <w:sz w:val="23"/>
          <w:szCs w:val="23"/>
          <w:u w:val="single"/>
        </w:rPr>
        <w:t>Brand loyalty</w:t>
      </w:r>
      <w:r w:rsidRPr="00540605">
        <w:rPr>
          <w:rFonts w:ascii="Times New Roman" w:hAnsi="Times New Roman" w:cs="Times New Roman"/>
          <w:sz w:val="23"/>
          <w:szCs w:val="23"/>
        </w:rPr>
        <w:t xml:space="preserve"> reflects customer loyalty and its associated benefits like reduced marketing costs and stable income. Aaker's model highlights the aspects of brand equity that are both commercial and qualitative, impacting customer decisions and perceptions.</w:t>
      </w:r>
    </w:p>
    <w:p w14:paraId="03CCD06C" w14:textId="77777777" w:rsidR="006F6D22" w:rsidRPr="00540605" w:rsidRDefault="006F6D22" w:rsidP="00540605">
      <w:pPr>
        <w:tabs>
          <w:tab w:val="left" w:pos="1908"/>
        </w:tabs>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drawing>
          <wp:inline distT="0" distB="0" distL="0" distR="0" wp14:anchorId="2148CB74" wp14:editId="6B0E67DC">
            <wp:extent cx="3007949" cy="2256129"/>
            <wp:effectExtent l="0" t="0" r="2540" b="0"/>
            <wp:docPr id="483388498" name="Picture 22" descr="A diagram of brand equity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88498" name="Picture 22" descr="A diagram of brand equity model&#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33606" cy="2275373"/>
                    </a:xfrm>
                    <a:prstGeom prst="rect">
                      <a:avLst/>
                    </a:prstGeom>
                    <a:noFill/>
                    <a:ln>
                      <a:noFill/>
                    </a:ln>
                  </pic:spPr>
                </pic:pic>
              </a:graphicData>
            </a:graphic>
          </wp:inline>
        </w:drawing>
      </w:r>
    </w:p>
    <w:p w14:paraId="63646D50" w14:textId="77777777" w:rsidR="006F6D22" w:rsidRPr="006C3F5C" w:rsidRDefault="006F6D22" w:rsidP="00540605">
      <w:pPr>
        <w:tabs>
          <w:tab w:val="left" w:pos="1908"/>
        </w:tabs>
        <w:spacing w:line="276" w:lineRule="auto"/>
        <w:jc w:val="center"/>
        <w:rPr>
          <w:rFonts w:ascii="Times New Roman" w:hAnsi="Times New Roman" w:cs="Times New Roman"/>
          <w:i/>
          <w:iCs/>
          <w:sz w:val="20"/>
          <w:szCs w:val="20"/>
        </w:rPr>
      </w:pPr>
      <w:r w:rsidRPr="006C3F5C">
        <w:rPr>
          <w:rFonts w:ascii="Times New Roman" w:hAnsi="Times New Roman" w:cs="Times New Roman"/>
          <w:i/>
          <w:iCs/>
          <w:sz w:val="20"/>
          <w:szCs w:val="20"/>
        </w:rPr>
        <w:t>Figure 1. Aaker’s Brand Equity Model, 1980</w:t>
      </w:r>
    </w:p>
    <w:p w14:paraId="1EC28B1A" w14:textId="77777777" w:rsidR="006F6D22" w:rsidRPr="00540605" w:rsidRDefault="006F6D2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Keller's Brand Equity Model</w:t>
      </w:r>
    </w:p>
    <w:p w14:paraId="26E00DF1" w14:textId="2B85A8E1" w:rsidR="007428EB" w:rsidRPr="00540605" w:rsidRDefault="007428EB" w:rsidP="00540605">
      <w:pPr>
        <w:tabs>
          <w:tab w:val="left" w:pos="1908"/>
        </w:tabs>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According to Kevin Lane Keller's Customer-Based Brand Equity (CBBE) Model, which he first presented in his 1993 book Strategic Brand Management, influencing consumer perceptions is essential to developing a strong brand equity. The </w:t>
      </w:r>
      <w:r w:rsidRPr="00540605">
        <w:rPr>
          <w:rFonts w:ascii="Times New Roman" w:hAnsi="Times New Roman" w:cs="Times New Roman"/>
          <w:sz w:val="23"/>
          <w:szCs w:val="23"/>
          <w:u w:val="single"/>
        </w:rPr>
        <w:t>four layers</w:t>
      </w:r>
      <w:r w:rsidRPr="00540605">
        <w:rPr>
          <w:rFonts w:ascii="Times New Roman" w:hAnsi="Times New Roman" w:cs="Times New Roman"/>
          <w:sz w:val="23"/>
          <w:szCs w:val="23"/>
        </w:rPr>
        <w:t xml:space="preserve"> of Keller's model are </w:t>
      </w:r>
      <w:r w:rsidR="00475C36" w:rsidRPr="00540605">
        <w:rPr>
          <w:rFonts w:ascii="Times New Roman" w:hAnsi="Times New Roman" w:cs="Times New Roman"/>
          <w:sz w:val="23"/>
          <w:szCs w:val="23"/>
        </w:rPr>
        <w:t xml:space="preserve">(1) </w:t>
      </w:r>
      <w:r w:rsidRPr="00540605">
        <w:rPr>
          <w:rFonts w:ascii="Times New Roman" w:hAnsi="Times New Roman" w:cs="Times New Roman"/>
          <w:sz w:val="23"/>
          <w:szCs w:val="23"/>
        </w:rPr>
        <w:t xml:space="preserve">brand identity, </w:t>
      </w:r>
      <w:r w:rsidR="00475C36" w:rsidRPr="00540605">
        <w:rPr>
          <w:rFonts w:ascii="Times New Roman" w:hAnsi="Times New Roman" w:cs="Times New Roman"/>
          <w:sz w:val="23"/>
          <w:szCs w:val="23"/>
        </w:rPr>
        <w:t xml:space="preserve">(2) </w:t>
      </w:r>
      <w:r w:rsidRPr="00540605">
        <w:rPr>
          <w:rFonts w:ascii="Times New Roman" w:hAnsi="Times New Roman" w:cs="Times New Roman"/>
          <w:sz w:val="23"/>
          <w:szCs w:val="23"/>
        </w:rPr>
        <w:t xml:space="preserve">brand meaning, </w:t>
      </w:r>
      <w:r w:rsidR="00475C36" w:rsidRPr="00540605">
        <w:rPr>
          <w:rFonts w:ascii="Times New Roman" w:hAnsi="Times New Roman" w:cs="Times New Roman"/>
          <w:sz w:val="23"/>
          <w:szCs w:val="23"/>
        </w:rPr>
        <w:t xml:space="preserve">(3) </w:t>
      </w:r>
      <w:r w:rsidRPr="00540605">
        <w:rPr>
          <w:rFonts w:ascii="Times New Roman" w:hAnsi="Times New Roman" w:cs="Times New Roman"/>
          <w:sz w:val="23"/>
          <w:szCs w:val="23"/>
        </w:rPr>
        <w:t xml:space="preserve">brand response, and </w:t>
      </w:r>
      <w:r w:rsidR="00475C36" w:rsidRPr="00540605">
        <w:rPr>
          <w:rFonts w:ascii="Times New Roman" w:hAnsi="Times New Roman" w:cs="Times New Roman"/>
          <w:sz w:val="23"/>
          <w:szCs w:val="23"/>
        </w:rPr>
        <w:t xml:space="preserve">(4) </w:t>
      </w:r>
      <w:r w:rsidRPr="00540605">
        <w:rPr>
          <w:rFonts w:ascii="Times New Roman" w:hAnsi="Times New Roman" w:cs="Times New Roman"/>
          <w:sz w:val="23"/>
          <w:szCs w:val="23"/>
        </w:rPr>
        <w:t xml:space="preserve">brand resonance. The model is organised like a pyramid. Fundamentally, brand identity answers the question "Who are you?" by outlining a distinct mission and core values. "What?" is addressed at the next level, "Brand Meaning," which defines the emotional experience and performance of the product. Customers' opinions and sentiments about a brand are part of the brand response. Last but not least, Brand Resonance is the point at which consumers become fierce supporters of the brand and have a strong psychological bond with it. The </w:t>
      </w:r>
      <w:r w:rsidR="00417FF0" w:rsidRPr="00540605">
        <w:rPr>
          <w:rFonts w:ascii="Times New Roman" w:hAnsi="Times New Roman" w:cs="Times New Roman"/>
          <w:sz w:val="23"/>
          <w:szCs w:val="23"/>
        </w:rPr>
        <w:t>model</w:t>
      </w:r>
      <w:r w:rsidRPr="00540605">
        <w:rPr>
          <w:rFonts w:ascii="Times New Roman" w:hAnsi="Times New Roman" w:cs="Times New Roman"/>
          <w:sz w:val="23"/>
          <w:szCs w:val="23"/>
        </w:rPr>
        <w:t xml:space="preserve"> highlights that rather than originating from </w:t>
      </w:r>
      <w:r w:rsidR="00E9597B" w:rsidRPr="00540605">
        <w:rPr>
          <w:rFonts w:ascii="Times New Roman" w:hAnsi="Times New Roman" w:cs="Times New Roman"/>
          <w:sz w:val="23"/>
          <w:szCs w:val="23"/>
        </w:rPr>
        <w:t>fundamental</w:t>
      </w:r>
      <w:r w:rsidRPr="00540605">
        <w:rPr>
          <w:rFonts w:ascii="Times New Roman" w:hAnsi="Times New Roman" w:cs="Times New Roman"/>
          <w:sz w:val="23"/>
          <w:szCs w:val="23"/>
        </w:rPr>
        <w:t xml:space="preserve"> </w:t>
      </w:r>
      <w:r w:rsidR="00417FF0" w:rsidRPr="00540605">
        <w:rPr>
          <w:rFonts w:ascii="Times New Roman" w:hAnsi="Times New Roman" w:cs="Times New Roman"/>
          <w:sz w:val="23"/>
          <w:szCs w:val="23"/>
        </w:rPr>
        <w:t>attributes</w:t>
      </w:r>
      <w:r w:rsidRPr="00540605">
        <w:rPr>
          <w:rFonts w:ascii="Times New Roman" w:hAnsi="Times New Roman" w:cs="Times New Roman"/>
          <w:sz w:val="23"/>
          <w:szCs w:val="23"/>
        </w:rPr>
        <w:t xml:space="preserve">, brand value </w:t>
      </w:r>
      <w:r w:rsidR="00417FF0" w:rsidRPr="00540605">
        <w:rPr>
          <w:rFonts w:ascii="Times New Roman" w:hAnsi="Times New Roman" w:cs="Times New Roman"/>
          <w:sz w:val="23"/>
          <w:szCs w:val="23"/>
        </w:rPr>
        <w:t>emerges</w:t>
      </w:r>
      <w:r w:rsidRPr="00540605">
        <w:rPr>
          <w:rFonts w:ascii="Times New Roman" w:hAnsi="Times New Roman" w:cs="Times New Roman"/>
          <w:sz w:val="23"/>
          <w:szCs w:val="23"/>
        </w:rPr>
        <w:t xml:space="preserve"> from customer perceptions.</w:t>
      </w:r>
    </w:p>
    <w:p w14:paraId="674D1A8E" w14:textId="77777777" w:rsidR="006F6D22" w:rsidRPr="00540605" w:rsidRDefault="006F6D22" w:rsidP="00540605">
      <w:pPr>
        <w:tabs>
          <w:tab w:val="left" w:pos="1908"/>
        </w:tabs>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drawing>
          <wp:inline distT="0" distB="0" distL="0" distR="0" wp14:anchorId="460A8B76" wp14:editId="2F86A444">
            <wp:extent cx="3044477" cy="1920397"/>
            <wp:effectExtent l="0" t="0" r="3810" b="3810"/>
            <wp:docPr id="1935618683" name="Picture 14" descr="A diagram of a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618683" name="Picture 14" descr="A diagram of a brand&#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7493" b="8410"/>
                    <a:stretch/>
                  </pic:blipFill>
                  <pic:spPr bwMode="auto">
                    <a:xfrm>
                      <a:off x="0" y="0"/>
                      <a:ext cx="3093352" cy="1951226"/>
                    </a:xfrm>
                    <a:prstGeom prst="rect">
                      <a:avLst/>
                    </a:prstGeom>
                    <a:noFill/>
                    <a:ln>
                      <a:noFill/>
                    </a:ln>
                    <a:extLst>
                      <a:ext uri="{53640926-AAD7-44D8-BBD7-CCE9431645EC}">
                        <a14:shadowObscured xmlns:a14="http://schemas.microsoft.com/office/drawing/2010/main"/>
                      </a:ext>
                    </a:extLst>
                  </pic:spPr>
                </pic:pic>
              </a:graphicData>
            </a:graphic>
          </wp:inline>
        </w:drawing>
      </w:r>
    </w:p>
    <w:p w14:paraId="14009CB8" w14:textId="77777777" w:rsidR="006F6D22" w:rsidRPr="006C3F5C" w:rsidRDefault="006F6D22" w:rsidP="00540605">
      <w:pPr>
        <w:tabs>
          <w:tab w:val="left" w:pos="1908"/>
        </w:tabs>
        <w:spacing w:line="276" w:lineRule="auto"/>
        <w:jc w:val="center"/>
        <w:rPr>
          <w:rFonts w:ascii="Times New Roman" w:hAnsi="Times New Roman" w:cs="Times New Roman"/>
          <w:sz w:val="20"/>
          <w:szCs w:val="20"/>
        </w:rPr>
      </w:pPr>
      <w:r w:rsidRPr="006C3F5C">
        <w:rPr>
          <w:rFonts w:ascii="Times New Roman" w:hAnsi="Times New Roman" w:cs="Times New Roman"/>
          <w:sz w:val="20"/>
          <w:szCs w:val="20"/>
        </w:rPr>
        <w:t>Figure 2. Keller’s Customer-Based Brand Equity (CBBE) Model, 1993</w:t>
      </w:r>
    </w:p>
    <w:p w14:paraId="008E10E7" w14:textId="77777777" w:rsidR="006F6D22" w:rsidRPr="00540605" w:rsidRDefault="006F6D2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lastRenderedPageBreak/>
        <w:t>Bandura's Self-Efficacy Theory (1977)</w:t>
      </w:r>
    </w:p>
    <w:p w14:paraId="652B1DF2" w14:textId="77777777" w:rsidR="006F6D22" w:rsidRPr="00540605" w:rsidRDefault="006F6D22" w:rsidP="00540605">
      <w:pPr>
        <w:tabs>
          <w:tab w:val="left" w:pos="1908"/>
        </w:tabs>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Self-efficacy, a concept introduced by the psychologist Albert Bandura in 1977, refers to an individual's belief in their ability to achieve specific goals. This belief significantly impacts various areas of human activity, influencing both the capacity to handle challenges and decision-making processes. High self-efficacy fosters personal accomplishment and well-being, encouraging individuals to view challenges as opportunities and recover quickly from setbacks. Self- efficacy theory includes </w:t>
      </w:r>
      <w:r w:rsidRPr="00540605">
        <w:rPr>
          <w:rFonts w:ascii="Times New Roman" w:hAnsi="Times New Roman" w:cs="Times New Roman"/>
          <w:sz w:val="23"/>
          <w:szCs w:val="23"/>
          <w:u w:val="single"/>
        </w:rPr>
        <w:t>performance accomplishments</w:t>
      </w:r>
      <w:r w:rsidRPr="00540605">
        <w:rPr>
          <w:rFonts w:ascii="Times New Roman" w:hAnsi="Times New Roman" w:cs="Times New Roman"/>
          <w:sz w:val="23"/>
          <w:szCs w:val="23"/>
        </w:rPr>
        <w:t xml:space="preserve">, </w:t>
      </w:r>
      <w:r w:rsidRPr="00540605">
        <w:rPr>
          <w:rFonts w:ascii="Times New Roman" w:hAnsi="Times New Roman" w:cs="Times New Roman"/>
          <w:sz w:val="23"/>
          <w:szCs w:val="23"/>
          <w:u w:val="single"/>
        </w:rPr>
        <w:t>vicarious learning</w:t>
      </w:r>
      <w:r w:rsidRPr="00540605">
        <w:rPr>
          <w:rFonts w:ascii="Times New Roman" w:hAnsi="Times New Roman" w:cs="Times New Roman"/>
          <w:sz w:val="23"/>
          <w:szCs w:val="23"/>
        </w:rPr>
        <w:t xml:space="preserve">, </w:t>
      </w:r>
      <w:r w:rsidRPr="00540605">
        <w:rPr>
          <w:rFonts w:ascii="Times New Roman" w:hAnsi="Times New Roman" w:cs="Times New Roman"/>
          <w:sz w:val="23"/>
          <w:szCs w:val="23"/>
          <w:u w:val="single"/>
        </w:rPr>
        <w:t>verbal encouragement</w:t>
      </w:r>
      <w:r w:rsidRPr="00540605">
        <w:rPr>
          <w:rFonts w:ascii="Times New Roman" w:hAnsi="Times New Roman" w:cs="Times New Roman"/>
          <w:sz w:val="23"/>
          <w:szCs w:val="23"/>
        </w:rPr>
        <w:t xml:space="preserve">, and </w:t>
      </w:r>
      <w:r w:rsidRPr="00540605">
        <w:rPr>
          <w:rFonts w:ascii="Times New Roman" w:hAnsi="Times New Roman" w:cs="Times New Roman"/>
          <w:sz w:val="23"/>
          <w:szCs w:val="23"/>
          <w:u w:val="single"/>
        </w:rPr>
        <w:t>emotional states</w:t>
      </w:r>
      <w:r w:rsidRPr="00540605">
        <w:rPr>
          <w:rFonts w:ascii="Times New Roman" w:hAnsi="Times New Roman" w:cs="Times New Roman"/>
          <w:sz w:val="23"/>
          <w:szCs w:val="23"/>
        </w:rPr>
        <w:t xml:space="preserve">, all these leading to behaviour and performance. </w:t>
      </w:r>
    </w:p>
    <w:p w14:paraId="4807E0CC" w14:textId="22547AB3" w:rsidR="005A2A7A" w:rsidRPr="00540605" w:rsidRDefault="005A2A7A" w:rsidP="00540605">
      <w:pPr>
        <w:tabs>
          <w:tab w:val="left" w:pos="1908"/>
        </w:tabs>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The psychologist Albert Bandura coined the term "self-efficacy" in 1977 to describe a person's confidence in their capacity to accomplish particular objectives. This idea has a profound effect on many aspects of human behaviour, including decision-making and one's ability to manage difficulties. High self-efficacy motivates people to see obstacles as opportunities and bounce back from failures quickly, which promotes personal achievement and wellbeing. (1)</w:t>
      </w:r>
      <w:r w:rsidR="006C3F5C">
        <w:rPr>
          <w:rFonts w:ascii="Times New Roman" w:hAnsi="Times New Roman" w:cs="Times New Roman"/>
          <w:sz w:val="23"/>
          <w:szCs w:val="23"/>
        </w:rPr>
        <w:t xml:space="preserve"> </w:t>
      </w:r>
      <w:r w:rsidRPr="00540605">
        <w:rPr>
          <w:rFonts w:ascii="Times New Roman" w:hAnsi="Times New Roman" w:cs="Times New Roman"/>
          <w:sz w:val="23"/>
          <w:szCs w:val="23"/>
          <w:u w:val="single"/>
        </w:rPr>
        <w:t>Performance accomplishments</w:t>
      </w:r>
      <w:r w:rsidRPr="00540605">
        <w:rPr>
          <w:rFonts w:ascii="Times New Roman" w:hAnsi="Times New Roman" w:cs="Times New Roman"/>
          <w:sz w:val="23"/>
          <w:szCs w:val="23"/>
        </w:rPr>
        <w:t>, (2)</w:t>
      </w:r>
      <w:r w:rsidR="006C3F5C">
        <w:rPr>
          <w:rFonts w:ascii="Times New Roman" w:hAnsi="Times New Roman" w:cs="Times New Roman"/>
          <w:sz w:val="23"/>
          <w:szCs w:val="23"/>
        </w:rPr>
        <w:t xml:space="preserve"> </w:t>
      </w:r>
      <w:r w:rsidRPr="00540605">
        <w:rPr>
          <w:rFonts w:ascii="Times New Roman" w:hAnsi="Times New Roman" w:cs="Times New Roman"/>
          <w:sz w:val="23"/>
          <w:szCs w:val="23"/>
          <w:u w:val="single"/>
        </w:rPr>
        <w:t>vicarious learning</w:t>
      </w:r>
      <w:r w:rsidRPr="00540605">
        <w:rPr>
          <w:rFonts w:ascii="Times New Roman" w:hAnsi="Times New Roman" w:cs="Times New Roman"/>
          <w:sz w:val="23"/>
          <w:szCs w:val="23"/>
        </w:rPr>
        <w:t>, (3)</w:t>
      </w:r>
      <w:r w:rsidR="006C3F5C">
        <w:rPr>
          <w:rFonts w:ascii="Times New Roman" w:hAnsi="Times New Roman" w:cs="Times New Roman"/>
          <w:sz w:val="23"/>
          <w:szCs w:val="23"/>
        </w:rPr>
        <w:t xml:space="preserve"> </w:t>
      </w:r>
      <w:r w:rsidRPr="00540605">
        <w:rPr>
          <w:rFonts w:ascii="Times New Roman" w:hAnsi="Times New Roman" w:cs="Times New Roman"/>
          <w:sz w:val="23"/>
          <w:szCs w:val="23"/>
          <w:u w:val="single"/>
        </w:rPr>
        <w:t>verbal encouragement</w:t>
      </w:r>
      <w:r w:rsidRPr="00540605">
        <w:rPr>
          <w:rFonts w:ascii="Times New Roman" w:hAnsi="Times New Roman" w:cs="Times New Roman"/>
          <w:sz w:val="23"/>
          <w:szCs w:val="23"/>
        </w:rPr>
        <w:t>, and (4)</w:t>
      </w:r>
      <w:r w:rsidR="006C3F5C">
        <w:rPr>
          <w:rFonts w:ascii="Times New Roman" w:hAnsi="Times New Roman" w:cs="Times New Roman"/>
          <w:sz w:val="23"/>
          <w:szCs w:val="23"/>
        </w:rPr>
        <w:t xml:space="preserve"> </w:t>
      </w:r>
      <w:r w:rsidRPr="00540605">
        <w:rPr>
          <w:rFonts w:ascii="Times New Roman" w:hAnsi="Times New Roman" w:cs="Times New Roman"/>
          <w:sz w:val="23"/>
          <w:szCs w:val="23"/>
          <w:u w:val="single"/>
        </w:rPr>
        <w:t>emotional states</w:t>
      </w:r>
      <w:r w:rsidRPr="00540605">
        <w:rPr>
          <w:rFonts w:ascii="Times New Roman" w:hAnsi="Times New Roman" w:cs="Times New Roman"/>
          <w:sz w:val="23"/>
          <w:szCs w:val="23"/>
        </w:rPr>
        <w:t xml:space="preserve"> are all included in the self-efficacy hypothesis and influence behaviour and performance.</w:t>
      </w:r>
    </w:p>
    <w:p w14:paraId="4228B750" w14:textId="77777777" w:rsidR="006F6D22" w:rsidRPr="00540605" w:rsidRDefault="006F6D22" w:rsidP="00540605">
      <w:pPr>
        <w:tabs>
          <w:tab w:val="left" w:pos="1908"/>
        </w:tabs>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drawing>
          <wp:inline distT="0" distB="0" distL="0" distR="0" wp14:anchorId="782A9556" wp14:editId="14B00293">
            <wp:extent cx="3048000" cy="1784937"/>
            <wp:effectExtent l="0" t="0" r="0" b="6350"/>
            <wp:docPr id="12332312" name="Picture 28" descr="A diagram of a self-efficacy the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2312" name="Picture 28" descr="A diagram of a self-efficacy theory&#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0703" b="11221"/>
                    <a:stretch/>
                  </pic:blipFill>
                  <pic:spPr bwMode="auto">
                    <a:xfrm>
                      <a:off x="0" y="0"/>
                      <a:ext cx="3089738" cy="1809379"/>
                    </a:xfrm>
                    <a:prstGeom prst="rect">
                      <a:avLst/>
                    </a:prstGeom>
                    <a:noFill/>
                    <a:ln>
                      <a:noFill/>
                    </a:ln>
                    <a:extLst>
                      <a:ext uri="{53640926-AAD7-44D8-BBD7-CCE9431645EC}">
                        <a14:shadowObscured xmlns:a14="http://schemas.microsoft.com/office/drawing/2010/main"/>
                      </a:ext>
                    </a:extLst>
                  </pic:spPr>
                </pic:pic>
              </a:graphicData>
            </a:graphic>
          </wp:inline>
        </w:drawing>
      </w:r>
    </w:p>
    <w:p w14:paraId="2F0D5AAB" w14:textId="77777777" w:rsidR="006F6D22" w:rsidRPr="006C3F5C" w:rsidRDefault="006F6D22" w:rsidP="00540605">
      <w:pPr>
        <w:tabs>
          <w:tab w:val="left" w:pos="1908"/>
        </w:tabs>
        <w:spacing w:line="276" w:lineRule="auto"/>
        <w:jc w:val="center"/>
        <w:rPr>
          <w:rFonts w:ascii="Times New Roman" w:hAnsi="Times New Roman" w:cs="Times New Roman"/>
          <w:i/>
          <w:iCs/>
          <w:sz w:val="20"/>
          <w:szCs w:val="20"/>
        </w:rPr>
      </w:pPr>
      <w:r w:rsidRPr="006C3F5C">
        <w:rPr>
          <w:rFonts w:ascii="Times New Roman" w:hAnsi="Times New Roman" w:cs="Times New Roman"/>
          <w:i/>
          <w:iCs/>
          <w:sz w:val="20"/>
          <w:szCs w:val="20"/>
        </w:rPr>
        <w:t>Figure 3. Badura self-efficacy theory, 1977</w:t>
      </w:r>
    </w:p>
    <w:p w14:paraId="7E85470D" w14:textId="77777777" w:rsidR="001E59CA" w:rsidRPr="00540605" w:rsidRDefault="001E59CA" w:rsidP="00540605">
      <w:pPr>
        <w:spacing w:line="276" w:lineRule="auto"/>
        <w:jc w:val="both"/>
        <w:rPr>
          <w:rFonts w:ascii="Times New Roman" w:hAnsi="Times New Roman" w:cs="Times New Roman"/>
          <w:sz w:val="23"/>
          <w:szCs w:val="23"/>
        </w:rPr>
      </w:pPr>
    </w:p>
    <w:p w14:paraId="12061055" w14:textId="77777777" w:rsidR="00932852" w:rsidRPr="00540605" w:rsidRDefault="00932852" w:rsidP="00540605">
      <w:pPr>
        <w:pStyle w:val="ListParagraph"/>
        <w:numPr>
          <w:ilvl w:val="0"/>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Research Methodology</w:t>
      </w:r>
    </w:p>
    <w:p w14:paraId="4BB2C769" w14:textId="3F1FB47E"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The research methodology is structured to explore the key factors influencing personal professional branding among students and graduates in Albania. This section details the philosophical foundation, research design, sampling procedure, data collection, analysis, validity, reliability, ethical considerations, and limitations of the study.</w:t>
      </w:r>
    </w:p>
    <w:p w14:paraId="2498DE10" w14:textId="39B276FB"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 xml:space="preserve">Research Philosophy </w:t>
      </w:r>
    </w:p>
    <w:p w14:paraId="6B411CFF" w14:textId="0BE26237"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Research philosophy refers to the beliefs and assumptions underlying the development of knowledge, including ontological, epistemological, and axiological assumptions that shape the research process (Saunders et al., 2019, p. 130). This study is grounded in positivism, a research philosophy that emphasizes observable, measurable facts, and the use of quantitative data to discover patterns and relationships. Positivism asserts that reality is objective and can be understood through systematic observation and empirical evidence (</w:t>
      </w:r>
      <w:r w:rsidR="00D74D54">
        <w:rPr>
          <w:rFonts w:ascii="Times New Roman" w:eastAsia="Times New Roman" w:hAnsi="Times New Roman" w:cs="Times New Roman"/>
          <w:kern w:val="0"/>
          <w:sz w:val="23"/>
          <w:szCs w:val="23"/>
          <w:lang w:eastAsia="en-GB"/>
          <w14:ligatures w14:val="none"/>
        </w:rPr>
        <w:t>ibid</w:t>
      </w:r>
      <w:r w:rsidRPr="00540605">
        <w:rPr>
          <w:rFonts w:ascii="Times New Roman" w:eastAsia="Times New Roman" w:hAnsi="Times New Roman" w:cs="Times New Roman"/>
          <w:kern w:val="0"/>
          <w:sz w:val="23"/>
          <w:szCs w:val="23"/>
          <w:lang w:eastAsia="en-GB"/>
          <w14:ligatures w14:val="none"/>
        </w:rPr>
        <w:t>).</w:t>
      </w:r>
    </w:p>
    <w:p w14:paraId="3EA8911E" w14:textId="03F620D4"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Ontology in this study assumes that reality is external and independent of human perception (O’Gorman &amp; MacIntosh, 2015, p. 55). This ontological </w:t>
      </w:r>
      <w:r w:rsidR="008D3EC3" w:rsidRPr="00540605">
        <w:rPr>
          <w:rFonts w:ascii="Times New Roman" w:eastAsia="Times New Roman" w:hAnsi="Times New Roman" w:cs="Times New Roman"/>
          <w:kern w:val="0"/>
          <w:sz w:val="23"/>
          <w:szCs w:val="23"/>
          <w:lang w:eastAsia="en-GB"/>
          <w14:ligatures w14:val="none"/>
        </w:rPr>
        <w:t>perspective</w:t>
      </w:r>
      <w:r w:rsidRPr="00540605">
        <w:rPr>
          <w:rFonts w:ascii="Times New Roman" w:eastAsia="Times New Roman" w:hAnsi="Times New Roman" w:cs="Times New Roman"/>
          <w:kern w:val="0"/>
          <w:sz w:val="23"/>
          <w:szCs w:val="23"/>
          <w:lang w:eastAsia="en-GB"/>
          <w14:ligatures w14:val="none"/>
        </w:rPr>
        <w:t xml:space="preserve"> suggests that factors </w:t>
      </w:r>
      <w:r w:rsidRPr="00540605">
        <w:rPr>
          <w:rFonts w:ascii="Times New Roman" w:eastAsia="Times New Roman" w:hAnsi="Times New Roman" w:cs="Times New Roman"/>
          <w:kern w:val="0"/>
          <w:sz w:val="23"/>
          <w:szCs w:val="23"/>
          <w:lang w:eastAsia="en-GB"/>
          <w14:ligatures w14:val="none"/>
        </w:rPr>
        <w:lastRenderedPageBreak/>
        <w:t xml:space="preserve">influencing personal branding strategies are objective phenomena that can be quantified. Epistemologically, the study aligns with positivism, assuming that knowledge is best acquired through rigorous, systematic observation and quantitative measurement (O’Gorman &amp; MacIntosh, 2015, p. 58). Axiologically, the research aims to minimize the influence of the researcher’s values, </w:t>
      </w:r>
      <w:r w:rsidR="00144A3D" w:rsidRPr="00540605">
        <w:rPr>
          <w:rFonts w:ascii="Times New Roman" w:eastAsia="Times New Roman" w:hAnsi="Times New Roman" w:cs="Times New Roman"/>
          <w:kern w:val="0"/>
          <w:sz w:val="23"/>
          <w:szCs w:val="23"/>
          <w:lang w:eastAsia="en-GB"/>
          <w14:ligatures w14:val="none"/>
        </w:rPr>
        <w:t>aiming</w:t>
      </w:r>
      <w:r w:rsidRPr="00540605">
        <w:rPr>
          <w:rFonts w:ascii="Times New Roman" w:eastAsia="Times New Roman" w:hAnsi="Times New Roman" w:cs="Times New Roman"/>
          <w:kern w:val="0"/>
          <w:sz w:val="23"/>
          <w:szCs w:val="23"/>
          <w:lang w:eastAsia="en-GB"/>
          <w14:ligatures w14:val="none"/>
        </w:rPr>
        <w:t xml:space="preserve"> for objectivity and neutrality in the data collection, analysis, and interpretation (Saunders et al., 2019, p. 133).</w:t>
      </w:r>
    </w:p>
    <w:p w14:paraId="5696E4B9" w14:textId="58765EDA"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In the context of Thomas Kuhn's theory of scientific paradigms, this study's positivist approach aligns with the traditional scientific method, emphasizing empirical evidence and hypothesis testing. This methodology provides a foundation for contributing statistically valid insights into personal branding, which can be generalized across various populations (Shepherd &amp; Challenger, 2013, p. 228).</w:t>
      </w:r>
    </w:p>
    <w:p w14:paraId="75D15E47"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Research Design</w:t>
      </w:r>
    </w:p>
    <w:p w14:paraId="2817EC2A" w14:textId="1B8D1328" w:rsidR="00932852" w:rsidRPr="00540605" w:rsidRDefault="00F449D8"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Research design is a blueprint for collecting and analysing information to answer research questions, ensuring appropriate problem-solving. It requires a clear understanding of sources, design techniques, and sampling methodologies (Adams et al., 2007, p. 81). The design of this research employs a quantitative approach to investigate the factors influencing personal professional branding among students and graduates in Albania. It examines the strategies and communication channels used for branding and assesses their effectiveness. The study is cross-sectional, capturing data at a specific point in time, and employs a survey method to collect data efficiently from a defined population. Cross-sectional studies refer to instances where the researcher collects data simultaneously, often using case-control studies, and classifies them based on multiple categories and current responses (ibid).</w:t>
      </w:r>
    </w:p>
    <w:p w14:paraId="38CBD70F"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Sampling Procedure</w:t>
      </w:r>
    </w:p>
    <w:p w14:paraId="28E35128" w14:textId="1710067C" w:rsidR="00932852" w:rsidRPr="00540605" w:rsidRDefault="00E55F29"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The target participants consist of a combination of students and graduates from various universities in Albania, ensuring a representative sample. </w:t>
      </w:r>
      <w:r w:rsidR="00932852" w:rsidRPr="00540605">
        <w:rPr>
          <w:rFonts w:ascii="Times New Roman" w:eastAsia="Times New Roman" w:hAnsi="Times New Roman" w:cs="Times New Roman"/>
          <w:kern w:val="0"/>
          <w:sz w:val="23"/>
          <w:szCs w:val="23"/>
          <w:lang w:eastAsia="en-GB"/>
          <w14:ligatures w14:val="none"/>
        </w:rPr>
        <w:t xml:space="preserve">A </w:t>
      </w:r>
      <w:r w:rsidR="00C85057" w:rsidRPr="00540605">
        <w:rPr>
          <w:rFonts w:ascii="Times New Roman" w:eastAsia="Times New Roman" w:hAnsi="Times New Roman" w:cs="Times New Roman"/>
          <w:kern w:val="0"/>
          <w:sz w:val="23"/>
          <w:szCs w:val="23"/>
          <w:lang w:eastAsia="en-GB"/>
          <w14:ligatures w14:val="none"/>
        </w:rPr>
        <w:t>random sample of</w:t>
      </w:r>
      <w:r w:rsidR="00932852" w:rsidRPr="00540605">
        <w:rPr>
          <w:rFonts w:ascii="Times New Roman" w:eastAsia="Times New Roman" w:hAnsi="Times New Roman" w:cs="Times New Roman"/>
          <w:kern w:val="0"/>
          <w:sz w:val="23"/>
          <w:szCs w:val="23"/>
          <w:lang w:eastAsia="en-GB"/>
          <w14:ligatures w14:val="none"/>
        </w:rPr>
        <w:t xml:space="preserve"> 63 participants, including students and recent graduates, was conducted to identify potential trends and relevant factors. Participants were selected based on availability and willingness to participate, with efforts to include diverse educational backgrounds and fields of study.</w:t>
      </w:r>
    </w:p>
    <w:p w14:paraId="6315D0D8" w14:textId="74FD8333" w:rsidR="00B0043E" w:rsidRPr="00540605" w:rsidRDefault="00B0043E" w:rsidP="00540605">
      <w:pPr>
        <w:spacing w:line="276" w:lineRule="auto"/>
        <w:jc w:val="center"/>
        <w:rPr>
          <w:sz w:val="23"/>
          <w:szCs w:val="23"/>
        </w:rPr>
      </w:pPr>
      <w:r w:rsidRPr="00540605">
        <w:rPr>
          <w:noProof/>
          <w:sz w:val="23"/>
          <w:szCs w:val="23"/>
        </w:rPr>
        <w:drawing>
          <wp:inline distT="0" distB="0" distL="0" distR="0" wp14:anchorId="6DD651F1" wp14:editId="5B209AE2">
            <wp:extent cx="2075564" cy="1183655"/>
            <wp:effectExtent l="152400" t="152400" r="363220" b="359410"/>
            <wp:docPr id="1638462848" name="Picture 1" descr="Forms response chart. Question title: 1. What is your age?.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age?. Number of responses: 63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26215"/>
                    <a:stretch/>
                  </pic:blipFill>
                  <pic:spPr bwMode="auto">
                    <a:xfrm>
                      <a:off x="0" y="0"/>
                      <a:ext cx="2129091" cy="121418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254955" w:rsidRPr="00540605">
        <w:rPr>
          <w:sz w:val="23"/>
          <w:szCs w:val="23"/>
        </w:rPr>
        <w:t xml:space="preserve"> </w:t>
      </w:r>
      <w:r w:rsidR="00254955" w:rsidRPr="00540605">
        <w:rPr>
          <w:noProof/>
          <w:sz w:val="23"/>
          <w:szCs w:val="23"/>
        </w:rPr>
        <w:drawing>
          <wp:inline distT="0" distB="0" distL="0" distR="0" wp14:anchorId="259AC050" wp14:editId="1077B327">
            <wp:extent cx="2548604" cy="1110846"/>
            <wp:effectExtent l="152400" t="152400" r="366395" b="356235"/>
            <wp:docPr id="1751620223" name="Picture 2" descr="Forms response chart. Question title: 3. What is your current educational status?&#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3. What is your current educational status?&#10;. Number of responses: 63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 r="3460" b="2"/>
                    <a:stretch/>
                  </pic:blipFill>
                  <pic:spPr bwMode="auto">
                    <a:xfrm>
                      <a:off x="0" y="0"/>
                      <a:ext cx="2548604" cy="1110846"/>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E31DFA5" w14:textId="13B36DE3" w:rsidR="00255AC4" w:rsidRDefault="00255AC4" w:rsidP="00540605">
      <w:pPr>
        <w:tabs>
          <w:tab w:val="left" w:pos="1908"/>
        </w:tabs>
        <w:spacing w:line="276" w:lineRule="auto"/>
        <w:jc w:val="center"/>
        <w:rPr>
          <w:rFonts w:ascii="Times New Roman" w:hAnsi="Times New Roman" w:cs="Times New Roman"/>
          <w:i/>
          <w:iCs/>
          <w:sz w:val="23"/>
          <w:szCs w:val="23"/>
        </w:rPr>
      </w:pPr>
      <w:r w:rsidRPr="00540605">
        <w:rPr>
          <w:rFonts w:ascii="Times New Roman" w:hAnsi="Times New Roman" w:cs="Times New Roman"/>
          <w:i/>
          <w:iCs/>
          <w:sz w:val="23"/>
          <w:szCs w:val="23"/>
        </w:rPr>
        <w:t xml:space="preserve">Figure 4. </w:t>
      </w:r>
      <w:r w:rsidR="00EE15B5" w:rsidRPr="00540605">
        <w:rPr>
          <w:rFonts w:ascii="Times New Roman" w:hAnsi="Times New Roman" w:cs="Times New Roman"/>
          <w:i/>
          <w:iCs/>
          <w:sz w:val="23"/>
          <w:szCs w:val="23"/>
        </w:rPr>
        <w:t xml:space="preserve">Research Sample </w:t>
      </w:r>
    </w:p>
    <w:p w14:paraId="38216345" w14:textId="77777777" w:rsidR="003152A5" w:rsidRDefault="003152A5" w:rsidP="00540605">
      <w:pPr>
        <w:tabs>
          <w:tab w:val="left" w:pos="1908"/>
        </w:tabs>
        <w:spacing w:line="276" w:lineRule="auto"/>
        <w:jc w:val="center"/>
        <w:rPr>
          <w:rFonts w:ascii="Times New Roman" w:hAnsi="Times New Roman" w:cs="Times New Roman"/>
          <w:i/>
          <w:iCs/>
          <w:sz w:val="23"/>
          <w:szCs w:val="23"/>
        </w:rPr>
      </w:pPr>
    </w:p>
    <w:p w14:paraId="772116EF" w14:textId="77777777" w:rsidR="003152A5" w:rsidRPr="00540605" w:rsidRDefault="003152A5" w:rsidP="00540605">
      <w:pPr>
        <w:tabs>
          <w:tab w:val="left" w:pos="1908"/>
        </w:tabs>
        <w:spacing w:line="276" w:lineRule="auto"/>
        <w:jc w:val="center"/>
        <w:rPr>
          <w:rFonts w:ascii="Times New Roman" w:hAnsi="Times New Roman" w:cs="Times New Roman"/>
          <w:i/>
          <w:iCs/>
          <w:sz w:val="23"/>
          <w:szCs w:val="23"/>
        </w:rPr>
      </w:pPr>
    </w:p>
    <w:p w14:paraId="33AD2DFE"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lastRenderedPageBreak/>
        <w:t>Data Collection</w:t>
      </w:r>
    </w:p>
    <w:p w14:paraId="55B89D34" w14:textId="61B26BDB" w:rsidR="00CE4890" w:rsidRPr="00540605" w:rsidRDefault="00B80F36"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Primary data </w:t>
      </w:r>
      <w:r w:rsidR="004D0633" w:rsidRPr="00540605">
        <w:rPr>
          <w:rFonts w:ascii="Times New Roman" w:eastAsia="Times New Roman" w:hAnsi="Times New Roman" w:cs="Times New Roman"/>
          <w:kern w:val="0"/>
          <w:sz w:val="23"/>
          <w:szCs w:val="23"/>
          <w:lang w:eastAsia="en-GB"/>
          <w14:ligatures w14:val="none"/>
        </w:rPr>
        <w:t xml:space="preserve">through surveys </w:t>
      </w:r>
      <w:r w:rsidRPr="00540605">
        <w:rPr>
          <w:rFonts w:ascii="Times New Roman" w:eastAsia="Times New Roman" w:hAnsi="Times New Roman" w:cs="Times New Roman"/>
          <w:kern w:val="0"/>
          <w:sz w:val="23"/>
          <w:szCs w:val="23"/>
          <w:lang w:eastAsia="en-GB"/>
          <w14:ligatures w14:val="none"/>
        </w:rPr>
        <w:t>were collected for this study.</w:t>
      </w:r>
      <w:r w:rsidR="00730B8D" w:rsidRPr="00540605">
        <w:rPr>
          <w:rFonts w:ascii="Times New Roman" w:eastAsia="Times New Roman" w:hAnsi="Times New Roman" w:cs="Times New Roman"/>
          <w:kern w:val="0"/>
          <w:sz w:val="23"/>
          <w:szCs w:val="23"/>
          <w:lang w:eastAsia="en-GB"/>
          <w14:ligatures w14:val="none"/>
        </w:rPr>
        <w:t xml:space="preserve"> The survey questions should be relevant to the research aims and derived from the literature, with the study of the literature aiding in the selection, form, and wording of questions. (Adams et al, 2007, pg. 131). </w:t>
      </w:r>
      <w:r w:rsidRPr="00540605">
        <w:rPr>
          <w:rFonts w:ascii="Times New Roman" w:eastAsia="Times New Roman" w:hAnsi="Times New Roman" w:cs="Times New Roman"/>
          <w:kern w:val="0"/>
          <w:sz w:val="23"/>
          <w:szCs w:val="23"/>
          <w:lang w:eastAsia="en-GB"/>
          <w14:ligatures w14:val="none"/>
        </w:rPr>
        <w:t xml:space="preserve"> </w:t>
      </w:r>
      <w:r w:rsidR="005E5DFD" w:rsidRPr="00540605">
        <w:rPr>
          <w:rFonts w:ascii="Times New Roman" w:eastAsia="Times New Roman" w:hAnsi="Times New Roman" w:cs="Times New Roman"/>
          <w:kern w:val="0"/>
          <w:sz w:val="23"/>
          <w:szCs w:val="23"/>
          <w:lang w:eastAsia="en-GB"/>
          <w14:ligatures w14:val="none"/>
        </w:rPr>
        <w:t xml:space="preserve">The aim </w:t>
      </w:r>
      <w:r w:rsidR="00730B8D" w:rsidRPr="00540605">
        <w:rPr>
          <w:rFonts w:ascii="Times New Roman" w:eastAsia="Times New Roman" w:hAnsi="Times New Roman" w:cs="Times New Roman"/>
          <w:kern w:val="0"/>
          <w:sz w:val="23"/>
          <w:szCs w:val="23"/>
          <w:lang w:eastAsia="en-GB"/>
          <w14:ligatures w14:val="none"/>
        </w:rPr>
        <w:t xml:space="preserve">of the survey </w:t>
      </w:r>
      <w:r w:rsidR="004D0633" w:rsidRPr="00540605">
        <w:rPr>
          <w:rFonts w:ascii="Times New Roman" w:eastAsia="Times New Roman" w:hAnsi="Times New Roman" w:cs="Times New Roman"/>
          <w:kern w:val="0"/>
          <w:sz w:val="23"/>
          <w:szCs w:val="23"/>
          <w:lang w:eastAsia="en-GB"/>
          <w14:ligatures w14:val="none"/>
        </w:rPr>
        <w:t>was</w:t>
      </w:r>
      <w:r w:rsidR="005E5DFD" w:rsidRPr="00540605">
        <w:rPr>
          <w:rFonts w:ascii="Times New Roman" w:eastAsia="Times New Roman" w:hAnsi="Times New Roman" w:cs="Times New Roman"/>
          <w:kern w:val="0"/>
          <w:sz w:val="23"/>
          <w:szCs w:val="23"/>
          <w:lang w:eastAsia="en-GB"/>
          <w14:ligatures w14:val="none"/>
        </w:rPr>
        <w:t xml:space="preserve"> to collect data on the key elements and strategies used for effective personal branding, including the communication channels employed. Data were collected via a structured online questionnaire administered through Google Forms. The questionnaire is structured to ensure that responses are anonymous and confidential, with no personal identifying information collected. The estimated completion time </w:t>
      </w:r>
      <w:r w:rsidR="002B2DC0" w:rsidRPr="00540605">
        <w:rPr>
          <w:rFonts w:ascii="Times New Roman" w:eastAsia="Times New Roman" w:hAnsi="Times New Roman" w:cs="Times New Roman"/>
          <w:kern w:val="0"/>
          <w:sz w:val="23"/>
          <w:szCs w:val="23"/>
          <w:lang w:eastAsia="en-GB"/>
          <w14:ligatures w14:val="none"/>
        </w:rPr>
        <w:t>is</w:t>
      </w:r>
      <w:r w:rsidR="005E5DFD" w:rsidRPr="00540605">
        <w:rPr>
          <w:rFonts w:ascii="Times New Roman" w:eastAsia="Times New Roman" w:hAnsi="Times New Roman" w:cs="Times New Roman"/>
          <w:kern w:val="0"/>
          <w:sz w:val="23"/>
          <w:szCs w:val="23"/>
          <w:lang w:eastAsia="en-GB"/>
          <w14:ligatures w14:val="none"/>
        </w:rPr>
        <w:t xml:space="preserve"> approximately 15 minutes. This approach aim</w:t>
      </w:r>
      <w:r w:rsidR="001437B2" w:rsidRPr="00540605">
        <w:rPr>
          <w:rFonts w:ascii="Times New Roman" w:eastAsia="Times New Roman" w:hAnsi="Times New Roman" w:cs="Times New Roman"/>
          <w:kern w:val="0"/>
          <w:sz w:val="23"/>
          <w:szCs w:val="23"/>
          <w:lang w:eastAsia="en-GB"/>
          <w14:ligatures w14:val="none"/>
        </w:rPr>
        <w:t>ed</w:t>
      </w:r>
      <w:r w:rsidR="005E5DFD" w:rsidRPr="00540605">
        <w:rPr>
          <w:rFonts w:ascii="Times New Roman" w:eastAsia="Times New Roman" w:hAnsi="Times New Roman" w:cs="Times New Roman"/>
          <w:kern w:val="0"/>
          <w:sz w:val="23"/>
          <w:szCs w:val="23"/>
          <w:lang w:eastAsia="en-GB"/>
          <w14:ligatures w14:val="none"/>
        </w:rPr>
        <w:t xml:space="preserve"> to gather comprehensive insights into how students and graduates in Albania perceive and manage their personal professional branding. The survey was distributed via email and social media to ensure broad accessibility and encourage participation.</w:t>
      </w:r>
    </w:p>
    <w:p w14:paraId="6F2AF1A0" w14:textId="3C8403E6" w:rsidR="000E1099" w:rsidRPr="00540605" w:rsidRDefault="000E1099" w:rsidP="00540605">
      <w:pPr>
        <w:spacing w:line="276" w:lineRule="auto"/>
        <w:jc w:val="center"/>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noProof/>
          <w:kern w:val="0"/>
          <w:sz w:val="23"/>
          <w:szCs w:val="23"/>
          <w:lang w:eastAsia="en-GB"/>
          <w14:ligatures w14:val="none"/>
        </w:rPr>
        <w:drawing>
          <wp:inline distT="0" distB="0" distL="0" distR="0" wp14:anchorId="2F966CAA" wp14:editId="7BD705F9">
            <wp:extent cx="2622550" cy="2486117"/>
            <wp:effectExtent l="152400" t="152400" r="368300" b="371475"/>
            <wp:docPr id="1744798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98994" name="Picture 1" descr="A screenshot of a computer&#10;&#10;Description automatically generated"/>
                    <pic:cNvPicPr/>
                  </pic:nvPicPr>
                  <pic:blipFill>
                    <a:blip r:embed="rId11"/>
                    <a:stretch>
                      <a:fillRect/>
                    </a:stretch>
                  </pic:blipFill>
                  <pic:spPr>
                    <a:xfrm>
                      <a:off x="0" y="0"/>
                      <a:ext cx="2634109" cy="2497074"/>
                    </a:xfrm>
                    <a:prstGeom prst="rect">
                      <a:avLst/>
                    </a:prstGeom>
                    <a:ln>
                      <a:noFill/>
                    </a:ln>
                    <a:effectLst>
                      <a:outerShdw blurRad="292100" dist="139700" dir="2700000" algn="tl" rotWithShape="0">
                        <a:srgbClr val="333333">
                          <a:alpha val="65000"/>
                        </a:srgbClr>
                      </a:outerShdw>
                    </a:effectLst>
                  </pic:spPr>
                </pic:pic>
              </a:graphicData>
            </a:graphic>
          </wp:inline>
        </w:drawing>
      </w:r>
    </w:p>
    <w:p w14:paraId="5D120607" w14:textId="15493E16" w:rsidR="00703888" w:rsidRPr="00540605" w:rsidRDefault="00161CF6"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  </w:t>
      </w:r>
      <w:r w:rsidR="00E55F7A" w:rsidRPr="00540605">
        <w:rPr>
          <w:rFonts w:ascii="Times New Roman" w:eastAsia="Times New Roman" w:hAnsi="Times New Roman" w:cs="Times New Roman"/>
          <w:kern w:val="0"/>
          <w:sz w:val="23"/>
          <w:szCs w:val="23"/>
          <w:lang w:eastAsia="en-GB"/>
          <w14:ligatures w14:val="none"/>
        </w:rPr>
        <w:t xml:space="preserve"> </w:t>
      </w:r>
      <w:r w:rsidR="00231CD9" w:rsidRPr="00540605">
        <w:rPr>
          <w:rFonts w:ascii="Times New Roman" w:eastAsia="Times New Roman" w:hAnsi="Times New Roman" w:cs="Times New Roman"/>
          <w:noProof/>
          <w:kern w:val="0"/>
          <w:sz w:val="23"/>
          <w:szCs w:val="23"/>
          <w:lang w:eastAsia="en-GB"/>
          <w14:ligatures w14:val="none"/>
        </w:rPr>
        <w:drawing>
          <wp:inline distT="0" distB="0" distL="0" distR="0" wp14:anchorId="64C62B37" wp14:editId="7D3E15FF">
            <wp:extent cx="2176833" cy="2342859"/>
            <wp:effectExtent l="152400" t="152400" r="356870" b="362585"/>
            <wp:docPr id="3333419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41971" name="Picture 1" descr="A screenshot of a computer screen&#10;&#10;Description automatically generated"/>
                    <pic:cNvPicPr/>
                  </pic:nvPicPr>
                  <pic:blipFill>
                    <a:blip r:embed="rId12"/>
                    <a:stretch>
                      <a:fillRect/>
                    </a:stretch>
                  </pic:blipFill>
                  <pic:spPr>
                    <a:xfrm>
                      <a:off x="0" y="0"/>
                      <a:ext cx="2203334" cy="2371381"/>
                    </a:xfrm>
                    <a:prstGeom prst="rect">
                      <a:avLst/>
                    </a:prstGeom>
                    <a:ln>
                      <a:noFill/>
                    </a:ln>
                    <a:effectLst>
                      <a:outerShdw blurRad="292100" dist="139700" dir="2700000" algn="tl" rotWithShape="0">
                        <a:srgbClr val="333333">
                          <a:alpha val="65000"/>
                        </a:srgbClr>
                      </a:outerShdw>
                    </a:effectLst>
                  </pic:spPr>
                </pic:pic>
              </a:graphicData>
            </a:graphic>
          </wp:inline>
        </w:drawing>
      </w:r>
      <w:r w:rsidR="00703888" w:rsidRPr="00540605">
        <w:rPr>
          <w:rFonts w:ascii="Times New Roman" w:eastAsia="Times New Roman" w:hAnsi="Times New Roman" w:cs="Times New Roman"/>
          <w:noProof/>
          <w:kern w:val="0"/>
          <w:sz w:val="23"/>
          <w:szCs w:val="23"/>
          <w:lang w:eastAsia="en-GB"/>
          <w14:ligatures w14:val="none"/>
        </w:rPr>
        <w:drawing>
          <wp:inline distT="0" distB="0" distL="0" distR="0" wp14:anchorId="08AF1871" wp14:editId="2A86C415">
            <wp:extent cx="2159786" cy="2387134"/>
            <wp:effectExtent l="152400" t="152400" r="354965" b="356235"/>
            <wp:docPr id="27750488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04888" name="Picture 1" descr="A screenshot of a survey&#10;&#10;Description automatically generated"/>
                    <pic:cNvPicPr/>
                  </pic:nvPicPr>
                  <pic:blipFill>
                    <a:blip r:embed="rId13"/>
                    <a:stretch>
                      <a:fillRect/>
                    </a:stretch>
                  </pic:blipFill>
                  <pic:spPr>
                    <a:xfrm>
                      <a:off x="0" y="0"/>
                      <a:ext cx="2162885" cy="2390559"/>
                    </a:xfrm>
                    <a:prstGeom prst="rect">
                      <a:avLst/>
                    </a:prstGeom>
                    <a:ln>
                      <a:noFill/>
                    </a:ln>
                    <a:effectLst>
                      <a:outerShdw blurRad="292100" dist="139700" dir="2700000" algn="tl" rotWithShape="0">
                        <a:srgbClr val="333333">
                          <a:alpha val="65000"/>
                        </a:srgbClr>
                      </a:outerShdw>
                    </a:effectLst>
                  </pic:spPr>
                </pic:pic>
              </a:graphicData>
            </a:graphic>
          </wp:inline>
        </w:drawing>
      </w:r>
    </w:p>
    <w:p w14:paraId="00C6AA6F" w14:textId="1FC2DEF7" w:rsidR="000E1099" w:rsidRPr="00192C8A" w:rsidRDefault="00C3281D" w:rsidP="00192C8A">
      <w:pPr>
        <w:spacing w:line="276" w:lineRule="auto"/>
        <w:jc w:val="center"/>
        <w:rPr>
          <w:rFonts w:ascii="Times New Roman" w:eastAsia="Times New Roman" w:hAnsi="Times New Roman" w:cs="Times New Roman"/>
          <w:i/>
          <w:iCs/>
          <w:kern w:val="0"/>
          <w:sz w:val="23"/>
          <w:szCs w:val="23"/>
          <w:lang w:eastAsia="en-GB"/>
          <w14:ligatures w14:val="none"/>
        </w:rPr>
      </w:pPr>
      <w:r w:rsidRPr="00540605">
        <w:rPr>
          <w:rFonts w:ascii="Times New Roman" w:eastAsia="Times New Roman" w:hAnsi="Times New Roman" w:cs="Times New Roman"/>
          <w:i/>
          <w:iCs/>
          <w:kern w:val="0"/>
          <w:sz w:val="23"/>
          <w:szCs w:val="23"/>
          <w:lang w:eastAsia="en-GB"/>
          <w14:ligatures w14:val="none"/>
        </w:rPr>
        <w:t xml:space="preserve">Figure </w:t>
      </w:r>
      <w:r w:rsidR="00EE15B5" w:rsidRPr="00540605">
        <w:rPr>
          <w:rFonts w:ascii="Times New Roman" w:eastAsia="Times New Roman" w:hAnsi="Times New Roman" w:cs="Times New Roman"/>
          <w:i/>
          <w:iCs/>
          <w:kern w:val="0"/>
          <w:sz w:val="23"/>
          <w:szCs w:val="23"/>
          <w:lang w:eastAsia="en-GB"/>
          <w14:ligatures w14:val="none"/>
        </w:rPr>
        <w:t>5</w:t>
      </w:r>
      <w:r w:rsidRPr="00540605">
        <w:rPr>
          <w:rFonts w:ascii="Times New Roman" w:eastAsia="Times New Roman" w:hAnsi="Times New Roman" w:cs="Times New Roman"/>
          <w:i/>
          <w:iCs/>
          <w:kern w:val="0"/>
          <w:sz w:val="23"/>
          <w:szCs w:val="23"/>
          <w:lang w:eastAsia="en-GB"/>
          <w14:ligatures w14:val="none"/>
        </w:rPr>
        <w:t>. Survey question types</w:t>
      </w:r>
    </w:p>
    <w:p w14:paraId="2CF51914" w14:textId="43F64C15" w:rsidR="001E785A" w:rsidRPr="00540605" w:rsidRDefault="001E785A"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lastRenderedPageBreak/>
        <w:t>The questionnaire was divided into several sections, including</w:t>
      </w:r>
      <w:r w:rsidR="000E6A25" w:rsidRPr="00540605">
        <w:rPr>
          <w:rFonts w:ascii="Times New Roman" w:eastAsia="Times New Roman" w:hAnsi="Times New Roman" w:cs="Times New Roman"/>
          <w:kern w:val="0"/>
          <w:sz w:val="23"/>
          <w:szCs w:val="23"/>
          <w:lang w:eastAsia="en-GB"/>
          <w14:ligatures w14:val="none"/>
        </w:rPr>
        <w:t xml:space="preserve"> categor</w:t>
      </w:r>
      <w:r w:rsidR="009F1C76" w:rsidRPr="00540605">
        <w:rPr>
          <w:rFonts w:ascii="Times New Roman" w:eastAsia="Times New Roman" w:hAnsi="Times New Roman" w:cs="Times New Roman"/>
          <w:kern w:val="0"/>
          <w:sz w:val="23"/>
          <w:szCs w:val="23"/>
          <w:lang w:eastAsia="en-GB"/>
          <w14:ligatures w14:val="none"/>
        </w:rPr>
        <w:t xml:space="preserve">ies, </w:t>
      </w:r>
      <w:r w:rsidRPr="00540605">
        <w:rPr>
          <w:rFonts w:ascii="Times New Roman" w:eastAsia="Times New Roman" w:hAnsi="Times New Roman" w:cs="Times New Roman"/>
          <w:kern w:val="0"/>
          <w:sz w:val="23"/>
          <w:szCs w:val="23"/>
          <w:lang w:eastAsia="en-GB"/>
          <w14:ligatures w14:val="none"/>
        </w:rPr>
        <w:t>multiple-choice</w:t>
      </w:r>
      <w:r w:rsidR="00652B2F" w:rsidRPr="00540605">
        <w:rPr>
          <w:rFonts w:ascii="Times New Roman" w:eastAsia="Times New Roman" w:hAnsi="Times New Roman" w:cs="Times New Roman"/>
          <w:kern w:val="0"/>
          <w:sz w:val="23"/>
          <w:szCs w:val="23"/>
          <w:lang w:eastAsia="en-GB"/>
          <w14:ligatures w14:val="none"/>
        </w:rPr>
        <w:t>, checklist</w:t>
      </w:r>
      <w:r w:rsidRPr="00540605">
        <w:rPr>
          <w:rFonts w:ascii="Times New Roman" w:eastAsia="Times New Roman" w:hAnsi="Times New Roman" w:cs="Times New Roman"/>
          <w:kern w:val="0"/>
          <w:sz w:val="23"/>
          <w:szCs w:val="23"/>
          <w:lang w:eastAsia="en-GB"/>
          <w14:ligatures w14:val="none"/>
        </w:rPr>
        <w:t xml:space="preserve"> and Likert scale questions.</w:t>
      </w:r>
    </w:p>
    <w:p w14:paraId="162ACAE4" w14:textId="23707995"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Background on Personal Branding:</w:t>
      </w:r>
      <w:r w:rsidRPr="00540605">
        <w:rPr>
          <w:rFonts w:ascii="Times New Roman" w:eastAsia="Times New Roman" w:hAnsi="Times New Roman" w:cs="Times New Roman"/>
          <w:kern w:val="0"/>
          <w:sz w:val="23"/>
          <w:szCs w:val="23"/>
          <w:lang w:eastAsia="en-GB"/>
          <w14:ligatures w14:val="none"/>
        </w:rPr>
        <w:t xml:space="preserve"> This section provides </w:t>
      </w:r>
      <w:r w:rsidR="00937F1F" w:rsidRPr="00540605">
        <w:rPr>
          <w:rFonts w:ascii="Times New Roman" w:eastAsia="Times New Roman" w:hAnsi="Times New Roman" w:cs="Times New Roman"/>
          <w:kern w:val="0"/>
          <w:sz w:val="23"/>
          <w:szCs w:val="23"/>
          <w:lang w:eastAsia="en-GB"/>
          <w14:ligatures w14:val="none"/>
        </w:rPr>
        <w:t>the aim of the research</w:t>
      </w:r>
      <w:r w:rsidR="00053615" w:rsidRPr="00540605">
        <w:rPr>
          <w:rFonts w:ascii="Times New Roman" w:eastAsia="Times New Roman" w:hAnsi="Times New Roman" w:cs="Times New Roman"/>
          <w:kern w:val="0"/>
          <w:sz w:val="23"/>
          <w:szCs w:val="23"/>
          <w:lang w:eastAsia="en-GB"/>
          <w14:ligatures w14:val="none"/>
        </w:rPr>
        <w:t xml:space="preserve"> study and </w:t>
      </w:r>
      <w:r w:rsidRPr="00540605">
        <w:rPr>
          <w:rFonts w:ascii="Times New Roman" w:eastAsia="Times New Roman" w:hAnsi="Times New Roman" w:cs="Times New Roman"/>
          <w:kern w:val="0"/>
          <w:sz w:val="23"/>
          <w:szCs w:val="23"/>
          <w:lang w:eastAsia="en-GB"/>
          <w14:ligatures w14:val="none"/>
        </w:rPr>
        <w:t>a brief overview of personal branding, explaining its significance in the modern job market and its evolution over time.</w:t>
      </w:r>
    </w:p>
    <w:p w14:paraId="275484E9" w14:textId="32E616A5"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Demographic Information</w:t>
      </w:r>
      <w:r w:rsidRPr="00540605">
        <w:rPr>
          <w:rFonts w:ascii="Times New Roman" w:eastAsia="Times New Roman" w:hAnsi="Times New Roman" w:cs="Times New Roman"/>
          <w:kern w:val="0"/>
          <w:sz w:val="23"/>
          <w:szCs w:val="23"/>
          <w:lang w:eastAsia="en-GB"/>
          <w14:ligatures w14:val="none"/>
        </w:rPr>
        <w:t>: Participants are asked about their age, gender, and current educational status to categorize responses.</w:t>
      </w:r>
    </w:p>
    <w:p w14:paraId="545601C0" w14:textId="00BA097B"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Social Media Usage:</w:t>
      </w:r>
      <w:r w:rsidRPr="00540605">
        <w:rPr>
          <w:rFonts w:ascii="Times New Roman" w:eastAsia="Times New Roman" w:hAnsi="Times New Roman" w:cs="Times New Roman"/>
          <w:kern w:val="0"/>
          <w:sz w:val="23"/>
          <w:szCs w:val="23"/>
          <w:lang w:eastAsia="en-GB"/>
          <w14:ligatures w14:val="none"/>
        </w:rPr>
        <w:t xml:space="preserve"> Respondents indicate which social media platforms they use for professional branding and how frequently they update their profiles or share personal activities.</w:t>
      </w:r>
    </w:p>
    <w:p w14:paraId="1AA48F9A" w14:textId="124F5FA9"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Branding Strategies:</w:t>
      </w:r>
      <w:r w:rsidRPr="00540605">
        <w:rPr>
          <w:rFonts w:ascii="Times New Roman" w:eastAsia="Times New Roman" w:hAnsi="Times New Roman" w:cs="Times New Roman"/>
          <w:kern w:val="0"/>
          <w:sz w:val="23"/>
          <w:szCs w:val="23"/>
          <w:lang w:eastAsia="en-GB"/>
          <w14:ligatures w14:val="none"/>
        </w:rPr>
        <w:t xml:space="preserve"> Participants rate their agreement with statements regarding their personal branding strategies, including the use of social media, professional websites, networking events, and feedback mechanisms.</w:t>
      </w:r>
    </w:p>
    <w:p w14:paraId="6164DEC9" w14:textId="7DC6C211"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Communication Channels:</w:t>
      </w:r>
      <w:r w:rsidRPr="00540605">
        <w:rPr>
          <w:rFonts w:ascii="Times New Roman" w:eastAsia="Times New Roman" w:hAnsi="Times New Roman" w:cs="Times New Roman"/>
          <w:kern w:val="0"/>
          <w:sz w:val="23"/>
          <w:szCs w:val="23"/>
          <w:lang w:eastAsia="en-GB"/>
          <w14:ligatures w14:val="none"/>
        </w:rPr>
        <w:t xml:space="preserve"> This section assesses the extent to which respondents use various communication channels, such as LinkedIn and other social media platforms, to develop their professional brand.</w:t>
      </w:r>
    </w:p>
    <w:p w14:paraId="6FA62D94" w14:textId="1A7CF686"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Importance of Branding for Career Success:</w:t>
      </w:r>
      <w:r w:rsidRPr="00540605">
        <w:rPr>
          <w:rFonts w:ascii="Times New Roman" w:eastAsia="Times New Roman" w:hAnsi="Times New Roman" w:cs="Times New Roman"/>
          <w:kern w:val="0"/>
          <w:sz w:val="23"/>
          <w:szCs w:val="23"/>
          <w:lang w:eastAsia="en-GB"/>
          <w14:ligatures w14:val="none"/>
        </w:rPr>
        <w:t xml:space="preserve"> Respondents evaluate the importance of various aspects of personal branding, including online presence, resume updates, and participation in industry events.</w:t>
      </w:r>
    </w:p>
    <w:p w14:paraId="19D87B2C" w14:textId="0D7CE49E" w:rsidR="00CE4890"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Helpful Resources:</w:t>
      </w:r>
      <w:r w:rsidRPr="00540605">
        <w:rPr>
          <w:rFonts w:ascii="Times New Roman" w:eastAsia="Times New Roman" w:hAnsi="Times New Roman" w:cs="Times New Roman"/>
          <w:kern w:val="0"/>
          <w:sz w:val="23"/>
          <w:szCs w:val="23"/>
          <w:lang w:eastAsia="en-GB"/>
          <w14:ligatures w14:val="none"/>
        </w:rPr>
        <w:t xml:space="preserve"> Participants rate the usefulness of different resources, such as educational institutions, online courses, and mentorship programs, in developing their personal branding.</w:t>
      </w:r>
    </w:p>
    <w:p w14:paraId="2EA3D1A0" w14:textId="12685439" w:rsidR="00932852" w:rsidRPr="00540605" w:rsidRDefault="00CE489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u w:val="single"/>
          <w:lang w:eastAsia="en-GB"/>
          <w14:ligatures w14:val="none"/>
        </w:rPr>
        <w:t>Institutional Support:</w:t>
      </w:r>
      <w:r w:rsidRPr="00540605">
        <w:rPr>
          <w:rFonts w:ascii="Times New Roman" w:eastAsia="Times New Roman" w:hAnsi="Times New Roman" w:cs="Times New Roman"/>
          <w:kern w:val="0"/>
          <w:sz w:val="23"/>
          <w:szCs w:val="23"/>
          <w:lang w:eastAsia="en-GB"/>
          <w14:ligatures w14:val="none"/>
        </w:rPr>
        <w:t xml:space="preserve"> This section measures the extent to which educational institutions provide support for personal branding through workshops, career services, networking opportunities, and practical experiences.</w:t>
      </w:r>
    </w:p>
    <w:p w14:paraId="5DADC216"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Data Analysis</w:t>
      </w:r>
    </w:p>
    <w:p w14:paraId="6C209E2A" w14:textId="2523646B"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Data analysis was conducted using IBM SPSS Statistics software, employing both descriptive and inferential statistical methods:</w:t>
      </w:r>
    </w:p>
    <w:p w14:paraId="3A60AB77" w14:textId="2DAE03D2"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Mean, standard deviation, and frequency distribution summarized the data and provided an overview of participant responses.</w:t>
      </w:r>
    </w:p>
    <w:p w14:paraId="719564E4" w14:textId="0B4C70F3" w:rsidR="00E2548E" w:rsidRPr="00540605" w:rsidRDefault="00E2548E"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hAnsi="Times New Roman" w:cs="Times New Roman"/>
          <w:sz w:val="23"/>
          <w:szCs w:val="23"/>
        </w:rPr>
        <w:t xml:space="preserve">Initially it is tested the homogeneity of variances. </w:t>
      </w:r>
      <w:r w:rsidRPr="00046F07">
        <w:rPr>
          <w:rFonts w:ascii="Times New Roman" w:hAnsi="Times New Roman" w:cs="Times New Roman"/>
          <w:sz w:val="23"/>
          <w:szCs w:val="23"/>
        </w:rPr>
        <w:t>Levene’s test is used to assess whether the variances between the two groups (students and graduates) are equal.</w:t>
      </w:r>
    </w:p>
    <w:p w14:paraId="6E904296" w14:textId="685FD349" w:rsidR="006D1C15" w:rsidRPr="00540605" w:rsidRDefault="006D1C15"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Further, t</w:t>
      </w:r>
      <w:r w:rsidRPr="00046F07">
        <w:rPr>
          <w:rFonts w:ascii="Times New Roman" w:hAnsi="Times New Roman" w:cs="Times New Roman"/>
          <w:sz w:val="23"/>
          <w:szCs w:val="23"/>
        </w:rPr>
        <w:t>he ANOVA table is the core of this analysis. It provides information about the variance between and within the groups (students and graduates) in relation to the effectiveness of the personal professional branding strategies.</w:t>
      </w:r>
    </w:p>
    <w:p w14:paraId="5C3DF1DE" w14:textId="33AF4385" w:rsidR="00EA47B0" w:rsidRDefault="00EA47B0"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Pearson Correlation Analysis: The Pearson correlation coefficient was calculated to explore the relationship between institutional support and branding effectiveness.</w:t>
      </w:r>
    </w:p>
    <w:p w14:paraId="313B877B" w14:textId="77777777" w:rsidR="00AB4ED4" w:rsidRDefault="00AB4ED4" w:rsidP="00540605">
      <w:pPr>
        <w:spacing w:line="276" w:lineRule="auto"/>
        <w:jc w:val="both"/>
        <w:rPr>
          <w:rFonts w:ascii="Times New Roman" w:eastAsia="Times New Roman" w:hAnsi="Times New Roman" w:cs="Times New Roman"/>
          <w:kern w:val="0"/>
          <w:sz w:val="23"/>
          <w:szCs w:val="23"/>
          <w:lang w:eastAsia="en-GB"/>
          <w14:ligatures w14:val="none"/>
        </w:rPr>
      </w:pPr>
    </w:p>
    <w:p w14:paraId="4E9BDBC2" w14:textId="77777777" w:rsidR="00192C8A" w:rsidRPr="00540605" w:rsidRDefault="00192C8A" w:rsidP="00540605">
      <w:pPr>
        <w:spacing w:line="276" w:lineRule="auto"/>
        <w:jc w:val="both"/>
        <w:rPr>
          <w:rFonts w:ascii="Times New Roman" w:eastAsia="Times New Roman" w:hAnsi="Times New Roman" w:cs="Times New Roman"/>
          <w:kern w:val="0"/>
          <w:sz w:val="23"/>
          <w:szCs w:val="23"/>
          <w:lang w:eastAsia="en-GB"/>
          <w14:ligatures w14:val="none"/>
        </w:rPr>
      </w:pPr>
    </w:p>
    <w:p w14:paraId="4DCFC924"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lastRenderedPageBreak/>
        <w:t>Validity and Reliability</w:t>
      </w:r>
    </w:p>
    <w:p w14:paraId="7357F0D9" w14:textId="47A54A29" w:rsidR="00AE0461"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To ensure the validity and reliability of the survey instrument, the questionnaire was pre-tested with a small group of five participants, leading to minor adjustments for clarity. The internal consistency of survey items was assessed</w:t>
      </w:r>
      <w:r w:rsidR="009008C0" w:rsidRPr="00540605">
        <w:rPr>
          <w:rFonts w:ascii="Times New Roman" w:eastAsia="Times New Roman" w:hAnsi="Times New Roman" w:cs="Times New Roman"/>
          <w:kern w:val="0"/>
          <w:sz w:val="23"/>
          <w:szCs w:val="23"/>
          <w:lang w:eastAsia="en-GB"/>
          <w14:ligatures w14:val="none"/>
        </w:rPr>
        <w:t xml:space="preserve"> for testing the scale's reliability</w:t>
      </w:r>
      <w:r w:rsidRPr="00540605">
        <w:rPr>
          <w:rFonts w:ascii="Times New Roman" w:eastAsia="Times New Roman" w:hAnsi="Times New Roman" w:cs="Times New Roman"/>
          <w:kern w:val="0"/>
          <w:sz w:val="23"/>
          <w:szCs w:val="23"/>
          <w:lang w:eastAsia="en-GB"/>
          <w14:ligatures w14:val="none"/>
        </w:rPr>
        <w:t xml:space="preserve"> using Cronbach's alpha, with a value of 0.70 or higher considered acceptable for the main </w:t>
      </w:r>
      <w:r w:rsidR="00C000B5" w:rsidRPr="00540605">
        <w:rPr>
          <w:rFonts w:ascii="Times New Roman" w:eastAsia="Times New Roman" w:hAnsi="Times New Roman" w:cs="Times New Roman"/>
          <w:kern w:val="0"/>
          <w:sz w:val="23"/>
          <w:szCs w:val="23"/>
          <w:lang w:eastAsia="en-GB"/>
          <w14:ligatures w14:val="none"/>
        </w:rPr>
        <w:t>concepts</w:t>
      </w:r>
      <w:r w:rsidR="00AE0461" w:rsidRPr="00540605">
        <w:rPr>
          <w:rFonts w:ascii="Times New Roman" w:eastAsia="Times New Roman" w:hAnsi="Times New Roman" w:cs="Times New Roman"/>
          <w:kern w:val="0"/>
          <w:sz w:val="23"/>
          <w:szCs w:val="23"/>
          <w:lang w:eastAsia="en-GB"/>
          <w14:ligatures w14:val="none"/>
        </w:rPr>
        <w:t>. Cronbach Alpha coefficient ranged from .884 to .904</w:t>
      </w:r>
    </w:p>
    <w:p w14:paraId="0A378739" w14:textId="77777777" w:rsidR="00683615" w:rsidRPr="00540605" w:rsidRDefault="00683615" w:rsidP="00540605">
      <w:pPr>
        <w:spacing w:line="276" w:lineRule="auto"/>
        <w:jc w:val="both"/>
        <w:rPr>
          <w:rFonts w:ascii="Times New Roman" w:eastAsia="Times New Roman" w:hAnsi="Times New Roman" w:cs="Times New Roman"/>
          <w:kern w:val="0"/>
          <w:sz w:val="23"/>
          <w:szCs w:val="23"/>
          <w:lang w:eastAsia="en-GB"/>
          <w14:ligatures w14:val="none"/>
        </w:rPr>
      </w:pPr>
    </w:p>
    <w:p w14:paraId="165FC3E1" w14:textId="5D948731" w:rsidR="00BC0D54" w:rsidRPr="00540605" w:rsidRDefault="00BC0D54" w:rsidP="00540605">
      <w:pPr>
        <w:spacing w:line="276" w:lineRule="auto"/>
        <w:jc w:val="center"/>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noProof/>
          <w:kern w:val="0"/>
          <w:sz w:val="23"/>
          <w:szCs w:val="23"/>
          <w:lang w:eastAsia="en-GB"/>
          <w14:ligatures w14:val="none"/>
        </w:rPr>
        <w:drawing>
          <wp:inline distT="0" distB="0" distL="0" distR="0" wp14:anchorId="344DDB74" wp14:editId="7044929E">
            <wp:extent cx="2874010" cy="2696206"/>
            <wp:effectExtent l="0" t="0" r="2540" b="9525"/>
            <wp:docPr id="1119359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35900" name="Picture 1" descr="A screenshot of a computer&#10;&#10;Description automatically generated"/>
                    <pic:cNvPicPr/>
                  </pic:nvPicPr>
                  <pic:blipFill rotWithShape="1">
                    <a:blip r:embed="rId14"/>
                    <a:srcRect b="51736"/>
                    <a:stretch/>
                  </pic:blipFill>
                  <pic:spPr bwMode="auto">
                    <a:xfrm>
                      <a:off x="0" y="0"/>
                      <a:ext cx="2882189" cy="2703879"/>
                    </a:xfrm>
                    <a:prstGeom prst="rect">
                      <a:avLst/>
                    </a:prstGeom>
                    <a:ln>
                      <a:noFill/>
                    </a:ln>
                    <a:extLst>
                      <a:ext uri="{53640926-AAD7-44D8-BBD7-CCE9431645EC}">
                        <a14:shadowObscured xmlns:a14="http://schemas.microsoft.com/office/drawing/2010/main"/>
                      </a:ext>
                    </a:extLst>
                  </pic:spPr>
                </pic:pic>
              </a:graphicData>
            </a:graphic>
          </wp:inline>
        </w:drawing>
      </w:r>
      <w:r w:rsidR="009008C0" w:rsidRPr="00540605">
        <w:rPr>
          <w:rFonts w:ascii="Times New Roman" w:eastAsia="Times New Roman" w:hAnsi="Times New Roman" w:cs="Times New Roman"/>
          <w:kern w:val="0"/>
          <w:sz w:val="23"/>
          <w:szCs w:val="23"/>
          <w:lang w:eastAsia="en-GB"/>
          <w14:ligatures w14:val="none"/>
        </w:rPr>
        <w:t xml:space="preserve"> </w:t>
      </w:r>
      <w:r w:rsidR="009008C0" w:rsidRPr="00540605">
        <w:rPr>
          <w:rFonts w:ascii="Times New Roman" w:eastAsia="Times New Roman" w:hAnsi="Times New Roman" w:cs="Times New Roman"/>
          <w:noProof/>
          <w:kern w:val="0"/>
          <w:sz w:val="23"/>
          <w:szCs w:val="23"/>
          <w:lang w:eastAsia="en-GB"/>
          <w14:ligatures w14:val="none"/>
        </w:rPr>
        <w:drawing>
          <wp:inline distT="0" distB="0" distL="0" distR="0" wp14:anchorId="26134E8D" wp14:editId="3B1F7567">
            <wp:extent cx="2711450" cy="2743387"/>
            <wp:effectExtent l="0" t="0" r="0" b="0"/>
            <wp:docPr id="20310387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35900" name="Picture 1" descr="A screenshot of a computer&#10;&#10;Description automatically generated"/>
                    <pic:cNvPicPr/>
                  </pic:nvPicPr>
                  <pic:blipFill rotWithShape="1">
                    <a:blip r:embed="rId14"/>
                    <a:srcRect t="47947"/>
                    <a:stretch/>
                  </pic:blipFill>
                  <pic:spPr bwMode="auto">
                    <a:xfrm>
                      <a:off x="0" y="0"/>
                      <a:ext cx="2713888" cy="2745854"/>
                    </a:xfrm>
                    <a:prstGeom prst="rect">
                      <a:avLst/>
                    </a:prstGeom>
                    <a:ln>
                      <a:noFill/>
                    </a:ln>
                    <a:extLst>
                      <a:ext uri="{53640926-AAD7-44D8-BBD7-CCE9431645EC}">
                        <a14:shadowObscured xmlns:a14="http://schemas.microsoft.com/office/drawing/2010/main"/>
                      </a:ext>
                    </a:extLst>
                  </pic:spPr>
                </pic:pic>
              </a:graphicData>
            </a:graphic>
          </wp:inline>
        </w:drawing>
      </w:r>
    </w:p>
    <w:p w14:paraId="0AE8F958" w14:textId="76C8D5AC" w:rsidR="0062446C" w:rsidRPr="00540605" w:rsidRDefault="0062446C" w:rsidP="00540605">
      <w:pPr>
        <w:spacing w:line="276" w:lineRule="auto"/>
        <w:jc w:val="center"/>
        <w:rPr>
          <w:rFonts w:ascii="Times New Roman" w:eastAsia="Times New Roman" w:hAnsi="Times New Roman" w:cs="Times New Roman"/>
          <w:i/>
          <w:iCs/>
          <w:kern w:val="0"/>
          <w:sz w:val="23"/>
          <w:szCs w:val="23"/>
          <w:lang w:eastAsia="en-GB"/>
          <w14:ligatures w14:val="none"/>
        </w:rPr>
      </w:pPr>
      <w:r w:rsidRPr="00540605">
        <w:rPr>
          <w:rFonts w:ascii="Times New Roman" w:eastAsia="Times New Roman" w:hAnsi="Times New Roman" w:cs="Times New Roman"/>
          <w:i/>
          <w:iCs/>
          <w:kern w:val="0"/>
          <w:sz w:val="23"/>
          <w:szCs w:val="23"/>
          <w:lang w:eastAsia="en-GB"/>
          <w14:ligatures w14:val="none"/>
        </w:rPr>
        <w:t xml:space="preserve">Figure </w:t>
      </w:r>
      <w:r w:rsidR="00EE15B5" w:rsidRPr="00540605">
        <w:rPr>
          <w:rFonts w:ascii="Times New Roman" w:eastAsia="Times New Roman" w:hAnsi="Times New Roman" w:cs="Times New Roman"/>
          <w:i/>
          <w:iCs/>
          <w:kern w:val="0"/>
          <w:sz w:val="23"/>
          <w:szCs w:val="23"/>
          <w:lang w:eastAsia="en-GB"/>
          <w14:ligatures w14:val="none"/>
        </w:rPr>
        <w:t>6</w:t>
      </w:r>
      <w:r w:rsidRPr="00540605">
        <w:rPr>
          <w:rFonts w:ascii="Times New Roman" w:eastAsia="Times New Roman" w:hAnsi="Times New Roman" w:cs="Times New Roman"/>
          <w:i/>
          <w:iCs/>
          <w:kern w:val="0"/>
          <w:sz w:val="23"/>
          <w:szCs w:val="23"/>
          <w:lang w:eastAsia="en-GB"/>
          <w14:ligatures w14:val="none"/>
        </w:rPr>
        <w:t xml:space="preserve">. </w:t>
      </w:r>
      <w:r w:rsidR="00C000B5" w:rsidRPr="00540605">
        <w:rPr>
          <w:rFonts w:ascii="Times New Roman" w:eastAsia="Times New Roman" w:hAnsi="Times New Roman" w:cs="Times New Roman"/>
          <w:i/>
          <w:iCs/>
          <w:kern w:val="0"/>
          <w:sz w:val="23"/>
          <w:szCs w:val="23"/>
          <w:lang w:eastAsia="en-GB"/>
          <w14:ligatures w14:val="none"/>
        </w:rPr>
        <w:t>Cronbach’s Alpha</w:t>
      </w:r>
    </w:p>
    <w:p w14:paraId="1EFE1509" w14:textId="77777777" w:rsidR="00BC0D54" w:rsidRPr="00540605" w:rsidRDefault="00BC0D54" w:rsidP="00540605">
      <w:pPr>
        <w:spacing w:line="276" w:lineRule="auto"/>
        <w:jc w:val="both"/>
        <w:rPr>
          <w:rFonts w:ascii="Times New Roman" w:eastAsia="Times New Roman" w:hAnsi="Times New Roman" w:cs="Times New Roman"/>
          <w:kern w:val="0"/>
          <w:sz w:val="23"/>
          <w:szCs w:val="23"/>
          <w:lang w:eastAsia="en-GB"/>
          <w14:ligatures w14:val="none"/>
        </w:rPr>
      </w:pPr>
    </w:p>
    <w:p w14:paraId="6612D619"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Ethical Considerations</w:t>
      </w:r>
    </w:p>
    <w:p w14:paraId="21D0DC65" w14:textId="4EF296F3"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The study </w:t>
      </w:r>
      <w:r w:rsidR="004177AC" w:rsidRPr="00540605">
        <w:rPr>
          <w:rFonts w:ascii="Times New Roman" w:eastAsia="Times New Roman" w:hAnsi="Times New Roman" w:cs="Times New Roman"/>
          <w:kern w:val="0"/>
          <w:sz w:val="23"/>
          <w:szCs w:val="23"/>
          <w:lang w:eastAsia="en-GB"/>
          <w14:ligatures w14:val="none"/>
        </w:rPr>
        <w:t>followed</w:t>
      </w:r>
      <w:r w:rsidRPr="00540605">
        <w:rPr>
          <w:rFonts w:ascii="Times New Roman" w:eastAsia="Times New Roman" w:hAnsi="Times New Roman" w:cs="Times New Roman"/>
          <w:kern w:val="0"/>
          <w:sz w:val="23"/>
          <w:szCs w:val="23"/>
          <w:lang w:eastAsia="en-GB"/>
          <w14:ligatures w14:val="none"/>
        </w:rPr>
        <w:t xml:space="preserve"> to ethical standards in social science research. Participants were informed about the study's purpose, assured of anonymity, and given the option to withdraw without penalty. Informed consent was obtained electronically, and data were securely stored for research purposes only.</w:t>
      </w:r>
    </w:p>
    <w:p w14:paraId="57DE6F40" w14:textId="77777777" w:rsidR="00683615" w:rsidRPr="00540605" w:rsidRDefault="00683615" w:rsidP="00540605">
      <w:pPr>
        <w:spacing w:line="276" w:lineRule="auto"/>
        <w:jc w:val="both"/>
        <w:rPr>
          <w:rFonts w:ascii="Times New Roman" w:eastAsia="Times New Roman" w:hAnsi="Times New Roman" w:cs="Times New Roman"/>
          <w:kern w:val="0"/>
          <w:sz w:val="23"/>
          <w:szCs w:val="23"/>
          <w:lang w:eastAsia="en-GB"/>
          <w14:ligatures w14:val="none"/>
        </w:rPr>
      </w:pPr>
    </w:p>
    <w:p w14:paraId="64A3CCCE" w14:textId="77777777" w:rsidR="00932852" w:rsidRPr="00540605" w:rsidRDefault="0093285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Limitations</w:t>
      </w:r>
    </w:p>
    <w:p w14:paraId="39AF53DD" w14:textId="3BCAD621" w:rsidR="00932852" w:rsidRPr="00540605" w:rsidRDefault="00932852" w:rsidP="00540605">
      <w:pPr>
        <w:spacing w:line="276" w:lineRule="auto"/>
        <w:jc w:val="both"/>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The pilot study's sample size of 63 participants limits the generalizability of the findings. The use of convenience sampling may introduce bias, as the sample may not fully represent the broader population. Future research with a larger and more diverse sample would help to validate and extend the study's findings.</w:t>
      </w:r>
    </w:p>
    <w:p w14:paraId="350BB37A" w14:textId="77777777" w:rsidR="00683615" w:rsidRPr="00540605" w:rsidRDefault="00683615" w:rsidP="00540605">
      <w:pPr>
        <w:spacing w:line="276" w:lineRule="auto"/>
        <w:jc w:val="both"/>
        <w:rPr>
          <w:rFonts w:ascii="Times New Roman" w:eastAsia="Times New Roman" w:hAnsi="Times New Roman" w:cs="Times New Roman"/>
          <w:kern w:val="0"/>
          <w:sz w:val="23"/>
          <w:szCs w:val="23"/>
          <w:lang w:eastAsia="en-GB"/>
          <w14:ligatures w14:val="none"/>
        </w:rPr>
      </w:pPr>
    </w:p>
    <w:p w14:paraId="69634B79" w14:textId="77777777" w:rsidR="00683615" w:rsidRPr="00540605" w:rsidRDefault="00683615" w:rsidP="00540605">
      <w:pPr>
        <w:spacing w:line="276" w:lineRule="auto"/>
        <w:jc w:val="both"/>
        <w:rPr>
          <w:rFonts w:ascii="Times New Roman" w:eastAsia="Times New Roman" w:hAnsi="Times New Roman" w:cs="Times New Roman"/>
          <w:kern w:val="0"/>
          <w:sz w:val="23"/>
          <w:szCs w:val="23"/>
          <w:lang w:eastAsia="en-GB"/>
          <w14:ligatures w14:val="none"/>
        </w:rPr>
      </w:pPr>
    </w:p>
    <w:p w14:paraId="122B8877" w14:textId="77777777" w:rsidR="00683615" w:rsidRPr="00540605" w:rsidRDefault="00683615" w:rsidP="00540605">
      <w:pPr>
        <w:spacing w:line="276" w:lineRule="auto"/>
        <w:jc w:val="both"/>
        <w:rPr>
          <w:rFonts w:ascii="Times New Roman" w:eastAsia="Times New Roman" w:hAnsi="Times New Roman" w:cs="Times New Roman"/>
          <w:kern w:val="0"/>
          <w:sz w:val="23"/>
          <w:szCs w:val="23"/>
          <w:lang w:eastAsia="en-GB"/>
          <w14:ligatures w14:val="none"/>
        </w:rPr>
      </w:pPr>
    </w:p>
    <w:p w14:paraId="74B4E99B" w14:textId="77777777" w:rsidR="00932852" w:rsidRPr="00540605" w:rsidRDefault="00932852" w:rsidP="00540605">
      <w:pPr>
        <w:spacing w:line="276" w:lineRule="auto"/>
        <w:rPr>
          <w:rFonts w:ascii="Times New Roman" w:hAnsi="Times New Roman" w:cs="Times New Roman"/>
          <w:sz w:val="23"/>
          <w:szCs w:val="23"/>
        </w:rPr>
      </w:pPr>
    </w:p>
    <w:p w14:paraId="4F3D83FF" w14:textId="63293009" w:rsidR="007F4845" w:rsidRPr="00540605" w:rsidRDefault="00A12B3C" w:rsidP="00540605">
      <w:pPr>
        <w:pStyle w:val="ListParagraph"/>
        <w:numPr>
          <w:ilvl w:val="0"/>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lastRenderedPageBreak/>
        <w:t>Data analysis and interpretation</w:t>
      </w:r>
    </w:p>
    <w:p w14:paraId="1ACDDBAB" w14:textId="77777777" w:rsidR="00867559" w:rsidRPr="00540605" w:rsidRDefault="00867559" w:rsidP="00540605">
      <w:pPr>
        <w:pStyle w:val="ListParagraph"/>
        <w:spacing w:line="276" w:lineRule="auto"/>
        <w:jc w:val="both"/>
        <w:rPr>
          <w:rFonts w:ascii="Times New Roman" w:hAnsi="Times New Roman" w:cs="Times New Roman"/>
          <w:b/>
          <w:bCs/>
          <w:sz w:val="23"/>
          <w:szCs w:val="23"/>
        </w:rPr>
      </w:pPr>
    </w:p>
    <w:p w14:paraId="0DAE4236" w14:textId="7362AA79" w:rsidR="003B5FC2" w:rsidRPr="00540605" w:rsidRDefault="003B5FC2"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 xml:space="preserve">Channels of </w:t>
      </w:r>
      <w:r w:rsidR="00867559" w:rsidRPr="00540605">
        <w:rPr>
          <w:rFonts w:ascii="Times New Roman" w:hAnsi="Times New Roman" w:cs="Times New Roman"/>
          <w:b/>
          <w:bCs/>
          <w:sz w:val="23"/>
          <w:szCs w:val="23"/>
        </w:rPr>
        <w:t xml:space="preserve">Digital </w:t>
      </w:r>
      <w:r w:rsidRPr="00540605">
        <w:rPr>
          <w:rFonts w:ascii="Times New Roman" w:hAnsi="Times New Roman" w:cs="Times New Roman"/>
          <w:b/>
          <w:bCs/>
          <w:sz w:val="23"/>
          <w:szCs w:val="23"/>
        </w:rPr>
        <w:t xml:space="preserve">Communication </w:t>
      </w:r>
    </w:p>
    <w:p w14:paraId="71B4AE07" w14:textId="77777777" w:rsidR="003B5FC2" w:rsidRPr="00540605" w:rsidRDefault="003B5FC2" w:rsidP="00540605">
      <w:p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Research Question 1:</w:t>
      </w:r>
      <w:r w:rsidRPr="00540605">
        <w:rPr>
          <w:rFonts w:ascii="Times New Roman" w:eastAsia="Times New Roman" w:hAnsi="Times New Roman" w:cs="Times New Roman"/>
          <w:kern w:val="0"/>
          <w:sz w:val="23"/>
          <w:szCs w:val="23"/>
          <w:lang w:eastAsia="en-GB"/>
          <w14:ligatures w14:val="none"/>
        </w:rPr>
        <w:t xml:space="preserve"> What channels of communication do students and graduates use to develop their personal professional branding?</w:t>
      </w:r>
    </w:p>
    <w:p w14:paraId="25620318" w14:textId="3028EBE0" w:rsidR="00E5023A" w:rsidRPr="00540605" w:rsidRDefault="00E5023A" w:rsidP="00540605">
      <w:pPr>
        <w:spacing w:line="276" w:lineRule="auto"/>
        <w:rPr>
          <w:rFonts w:ascii="Times New Roman" w:hAnsi="Times New Roman" w:cs="Times New Roman"/>
          <w:sz w:val="23"/>
          <w:szCs w:val="23"/>
        </w:rPr>
      </w:pPr>
      <w:r w:rsidRPr="00540605">
        <w:rPr>
          <w:rFonts w:ascii="Times New Roman" w:hAnsi="Times New Roman" w:cs="Times New Roman"/>
          <w:sz w:val="23"/>
          <w:szCs w:val="23"/>
        </w:rPr>
        <w:t xml:space="preserve">The data </w:t>
      </w:r>
      <w:r w:rsidR="006478EC" w:rsidRPr="00540605">
        <w:rPr>
          <w:rFonts w:ascii="Times New Roman" w:hAnsi="Times New Roman" w:cs="Times New Roman"/>
          <w:sz w:val="23"/>
          <w:szCs w:val="23"/>
        </w:rPr>
        <w:t>receiv</w:t>
      </w:r>
      <w:r w:rsidR="00E30DB2" w:rsidRPr="00540605">
        <w:rPr>
          <w:rFonts w:ascii="Times New Roman" w:hAnsi="Times New Roman" w:cs="Times New Roman"/>
          <w:sz w:val="23"/>
          <w:szCs w:val="23"/>
        </w:rPr>
        <w:t xml:space="preserve">ed from respondents </w:t>
      </w:r>
      <w:r w:rsidR="00255AC4" w:rsidRPr="00540605">
        <w:rPr>
          <w:rFonts w:ascii="Times New Roman" w:hAnsi="Times New Roman" w:cs="Times New Roman"/>
          <w:sz w:val="23"/>
          <w:szCs w:val="23"/>
        </w:rPr>
        <w:t>generated from the</w:t>
      </w:r>
      <w:r w:rsidR="00E30DB2" w:rsidRPr="00540605">
        <w:rPr>
          <w:rFonts w:ascii="Times New Roman" w:hAnsi="Times New Roman" w:cs="Times New Roman"/>
          <w:sz w:val="23"/>
          <w:szCs w:val="23"/>
        </w:rPr>
        <w:t xml:space="preserve"> google form </w:t>
      </w:r>
      <w:r w:rsidRPr="00540605">
        <w:rPr>
          <w:rFonts w:ascii="Times New Roman" w:hAnsi="Times New Roman" w:cs="Times New Roman"/>
          <w:sz w:val="23"/>
          <w:szCs w:val="23"/>
        </w:rPr>
        <w:t xml:space="preserve">presented in the charts </w:t>
      </w:r>
      <w:r w:rsidR="007E7AE4" w:rsidRPr="00540605">
        <w:rPr>
          <w:rFonts w:ascii="Times New Roman" w:hAnsi="Times New Roman" w:cs="Times New Roman"/>
          <w:sz w:val="23"/>
          <w:szCs w:val="23"/>
        </w:rPr>
        <w:t xml:space="preserve">below </w:t>
      </w:r>
      <w:r w:rsidRPr="00540605">
        <w:rPr>
          <w:rFonts w:ascii="Times New Roman" w:hAnsi="Times New Roman" w:cs="Times New Roman"/>
          <w:sz w:val="23"/>
          <w:szCs w:val="23"/>
        </w:rPr>
        <w:t>provides insights into the channels of communication that students and graduates use to develop their personal professional branding.</w:t>
      </w:r>
    </w:p>
    <w:p w14:paraId="5369CDAC" w14:textId="41B56F37" w:rsidR="00E5023A" w:rsidRPr="00540605" w:rsidRDefault="00E5023A" w:rsidP="00540605">
      <w:pPr>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drawing>
          <wp:inline distT="0" distB="0" distL="0" distR="0" wp14:anchorId="3421B3E7" wp14:editId="15783FD8">
            <wp:extent cx="5502130" cy="2616347"/>
            <wp:effectExtent l="0" t="0" r="3810" b="0"/>
            <wp:docPr id="1678546194" name="Picture 1" descr="Forms response chart. Question title: 4. Which social media platforms do you use for your professional branding? (Select all that apply).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4. Which social media platforms do you use for your professional branding? (Select all that apply). Number of responses: 6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38169" cy="2633484"/>
                    </a:xfrm>
                    <a:prstGeom prst="rect">
                      <a:avLst/>
                    </a:prstGeom>
                    <a:noFill/>
                    <a:ln>
                      <a:noFill/>
                    </a:ln>
                  </pic:spPr>
                </pic:pic>
              </a:graphicData>
            </a:graphic>
          </wp:inline>
        </w:drawing>
      </w:r>
    </w:p>
    <w:p w14:paraId="1D042CCF" w14:textId="2C0A6E46" w:rsidR="00E5023A" w:rsidRPr="00AB4ED4" w:rsidRDefault="00E5023A" w:rsidP="00540605">
      <w:pPr>
        <w:spacing w:line="276" w:lineRule="auto"/>
        <w:jc w:val="center"/>
        <w:rPr>
          <w:rFonts w:ascii="Times New Roman" w:hAnsi="Times New Roman" w:cs="Times New Roman"/>
          <w:i/>
          <w:iCs/>
          <w:sz w:val="20"/>
          <w:szCs w:val="20"/>
        </w:rPr>
      </w:pPr>
      <w:r w:rsidRPr="00AB4ED4">
        <w:rPr>
          <w:rFonts w:ascii="Times New Roman" w:hAnsi="Times New Roman" w:cs="Times New Roman"/>
          <w:i/>
          <w:iCs/>
          <w:sz w:val="20"/>
          <w:szCs w:val="20"/>
        </w:rPr>
        <w:t>Figure</w:t>
      </w:r>
      <w:r w:rsidR="00EE15B5" w:rsidRPr="00AB4ED4">
        <w:rPr>
          <w:rFonts w:ascii="Times New Roman" w:hAnsi="Times New Roman" w:cs="Times New Roman"/>
          <w:i/>
          <w:iCs/>
          <w:sz w:val="20"/>
          <w:szCs w:val="20"/>
        </w:rPr>
        <w:t xml:space="preserve"> 7</w:t>
      </w:r>
      <w:r w:rsidRPr="00AB4ED4">
        <w:rPr>
          <w:rFonts w:ascii="Times New Roman" w:hAnsi="Times New Roman" w:cs="Times New Roman"/>
          <w:i/>
          <w:iCs/>
          <w:sz w:val="20"/>
          <w:szCs w:val="20"/>
        </w:rPr>
        <w:t>. Channels of communication</w:t>
      </w:r>
    </w:p>
    <w:p w14:paraId="4437B533"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LinkedIn</w:t>
      </w:r>
      <w:r w:rsidRPr="00540605">
        <w:rPr>
          <w:rFonts w:ascii="Times New Roman" w:hAnsi="Times New Roman" w:cs="Times New Roman"/>
          <w:sz w:val="23"/>
          <w:szCs w:val="23"/>
        </w:rPr>
        <w:t xml:space="preserve"> is the most popular platform for professional branding, used by 66.7% of respondents. This indicates that LinkedIn is seen as the primary channel for establishing and maintaining a professional online presence.</w:t>
      </w:r>
    </w:p>
    <w:p w14:paraId="282F419E"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Instagram</w:t>
      </w:r>
      <w:r w:rsidRPr="00540605">
        <w:rPr>
          <w:rFonts w:ascii="Times New Roman" w:hAnsi="Times New Roman" w:cs="Times New Roman"/>
          <w:sz w:val="23"/>
          <w:szCs w:val="23"/>
        </w:rPr>
        <w:t xml:space="preserve"> follows closely, with 63.5% of respondents using it for professional branding. This suggests that Instagram, typically known for personal content, is also being leveraged for professional purposes, likely due to its visual nature and wide reach.</w:t>
      </w:r>
    </w:p>
    <w:p w14:paraId="37F506F1"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 xml:space="preserve">Facebook </w:t>
      </w:r>
      <w:r w:rsidRPr="00540605">
        <w:rPr>
          <w:rFonts w:ascii="Times New Roman" w:hAnsi="Times New Roman" w:cs="Times New Roman"/>
          <w:sz w:val="23"/>
          <w:szCs w:val="23"/>
        </w:rPr>
        <w:t>is used by 28.6% of respondents, which shows that it still holds some relevance in professional branding, though it is less favoured compared to LinkedIn and Instagram.</w:t>
      </w:r>
    </w:p>
    <w:p w14:paraId="4E181C66"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 xml:space="preserve">TikTok </w:t>
      </w:r>
      <w:r w:rsidRPr="00540605">
        <w:rPr>
          <w:rFonts w:ascii="Times New Roman" w:hAnsi="Times New Roman" w:cs="Times New Roman"/>
          <w:sz w:val="23"/>
          <w:szCs w:val="23"/>
        </w:rPr>
        <w:t>is used by 23.8%, indicating a growing trend of using this platform for professional branding, especially among younger demographics or those in creative fields.</w:t>
      </w:r>
    </w:p>
    <w:p w14:paraId="0E064E86"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 xml:space="preserve">Twitter </w:t>
      </w:r>
      <w:r w:rsidRPr="00540605">
        <w:rPr>
          <w:rFonts w:ascii="Times New Roman" w:hAnsi="Times New Roman" w:cs="Times New Roman"/>
          <w:sz w:val="23"/>
          <w:szCs w:val="23"/>
        </w:rPr>
        <w:t>and the group that doesn't use any social media for professional branding each account for 7.9%, highlighting that these are the least preferred options among the respondents.</w:t>
      </w:r>
    </w:p>
    <w:p w14:paraId="22FF1983" w14:textId="0CBAD37B"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Regarding the </w:t>
      </w:r>
      <w:r w:rsidRPr="00540605">
        <w:rPr>
          <w:rFonts w:ascii="Times New Roman" w:hAnsi="Times New Roman" w:cs="Times New Roman"/>
          <w:b/>
          <w:bCs/>
          <w:sz w:val="23"/>
          <w:szCs w:val="23"/>
        </w:rPr>
        <w:t>frequency</w:t>
      </w:r>
      <w:r w:rsidRPr="00540605">
        <w:rPr>
          <w:rFonts w:ascii="Times New Roman" w:hAnsi="Times New Roman" w:cs="Times New Roman"/>
          <w:sz w:val="23"/>
          <w:szCs w:val="23"/>
        </w:rPr>
        <w:t xml:space="preserve"> of Updating Professional Online Profiles</w:t>
      </w:r>
      <w:r w:rsidR="007E7AE4" w:rsidRPr="00540605">
        <w:rPr>
          <w:rFonts w:ascii="Times New Roman" w:hAnsi="Times New Roman" w:cs="Times New Roman"/>
          <w:sz w:val="23"/>
          <w:szCs w:val="23"/>
        </w:rPr>
        <w:t xml:space="preserve"> (Figure 8) </w:t>
      </w:r>
      <w:r w:rsidRPr="00540605">
        <w:rPr>
          <w:rFonts w:ascii="Times New Roman" w:hAnsi="Times New Roman" w:cs="Times New Roman"/>
          <w:sz w:val="23"/>
          <w:szCs w:val="23"/>
        </w:rPr>
        <w:t>, the study shows that the updates to professional online profiles are fairly evenly distributed, with the most common frequencies being monthly (20.6%) and quarterly (20.6%). This suggests that a significant portion of students and graduates are moderately active in maintaining their professional online presence.</w:t>
      </w:r>
    </w:p>
    <w:p w14:paraId="2F827E39"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lastRenderedPageBreak/>
        <w:t>Yearly updates and those who rarely/never update their profiles are equally common at 19% each, indicating a portion of the audience that is less engaged in continuously curating their professional brand.</w:t>
      </w:r>
    </w:p>
    <w:p w14:paraId="3C311D0F"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A smaller group, 14.3%, updates their profiles weekly, showing a high level of engagement with their professional branding efforts.</w:t>
      </w:r>
    </w:p>
    <w:p w14:paraId="4334A5CF" w14:textId="77777777" w:rsidR="00E5023A" w:rsidRPr="00540605" w:rsidRDefault="00E5023A" w:rsidP="00540605">
      <w:pPr>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drawing>
          <wp:inline distT="0" distB="0" distL="0" distR="0" wp14:anchorId="64F37B88" wp14:editId="4BE46EB7">
            <wp:extent cx="4827881" cy="2188218"/>
            <wp:effectExtent l="0" t="0" r="0" b="2540"/>
            <wp:docPr id="1939061054" name="Picture 2" descr="Forms response chart. Question title: 5. How frequently do you update your professional online profiles (LinkedIn, personal website, etc.)?&#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5. How frequently do you update your professional online profiles (LinkedIn, personal website, etc.)?&#10;. Number of responses: 6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61425" cy="2203422"/>
                    </a:xfrm>
                    <a:prstGeom prst="rect">
                      <a:avLst/>
                    </a:prstGeom>
                    <a:noFill/>
                    <a:ln>
                      <a:noFill/>
                    </a:ln>
                  </pic:spPr>
                </pic:pic>
              </a:graphicData>
            </a:graphic>
          </wp:inline>
        </w:drawing>
      </w:r>
    </w:p>
    <w:p w14:paraId="51B5DC7C" w14:textId="12CC78AA" w:rsidR="00B87C1C" w:rsidRPr="00AB4ED4" w:rsidRDefault="00B87C1C" w:rsidP="00540605">
      <w:pPr>
        <w:spacing w:line="276" w:lineRule="auto"/>
        <w:jc w:val="center"/>
        <w:rPr>
          <w:rFonts w:ascii="Times New Roman" w:hAnsi="Times New Roman" w:cs="Times New Roman"/>
          <w:i/>
          <w:iCs/>
          <w:sz w:val="20"/>
          <w:szCs w:val="20"/>
        </w:rPr>
      </w:pPr>
      <w:r w:rsidRPr="00AB4ED4">
        <w:rPr>
          <w:rFonts w:ascii="Times New Roman" w:hAnsi="Times New Roman" w:cs="Times New Roman"/>
          <w:i/>
          <w:iCs/>
          <w:sz w:val="20"/>
          <w:szCs w:val="20"/>
        </w:rPr>
        <w:t xml:space="preserve">Figure 8.  Frequency of </w:t>
      </w:r>
      <w:r w:rsidR="00F145C6" w:rsidRPr="00AB4ED4">
        <w:rPr>
          <w:rFonts w:ascii="Times New Roman" w:hAnsi="Times New Roman" w:cs="Times New Roman"/>
          <w:i/>
          <w:iCs/>
          <w:sz w:val="20"/>
          <w:szCs w:val="20"/>
        </w:rPr>
        <w:t>channel update</w:t>
      </w:r>
    </w:p>
    <w:p w14:paraId="55C9DC7A" w14:textId="1201086B" w:rsidR="00E5023A" w:rsidRPr="00540605" w:rsidRDefault="00504951"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The data of this r</w:t>
      </w:r>
      <w:r w:rsidR="00E5023A" w:rsidRPr="00540605">
        <w:rPr>
          <w:rFonts w:ascii="Times New Roman" w:hAnsi="Times New Roman" w:cs="Times New Roman"/>
          <w:sz w:val="23"/>
          <w:szCs w:val="23"/>
        </w:rPr>
        <w:t xml:space="preserve">esearch shows that the students and graduates use of </w:t>
      </w:r>
      <w:r w:rsidRPr="00540605">
        <w:rPr>
          <w:rFonts w:ascii="Times New Roman" w:hAnsi="Times New Roman" w:cs="Times New Roman"/>
          <w:sz w:val="23"/>
          <w:szCs w:val="23"/>
        </w:rPr>
        <w:t>social media</w:t>
      </w:r>
      <w:r w:rsidR="00E5023A" w:rsidRPr="00540605">
        <w:rPr>
          <w:rFonts w:ascii="Times New Roman" w:hAnsi="Times New Roman" w:cs="Times New Roman"/>
          <w:sz w:val="23"/>
          <w:szCs w:val="23"/>
        </w:rPr>
        <w:t xml:space="preserve"> for </w:t>
      </w:r>
      <w:r w:rsidRPr="00540605">
        <w:rPr>
          <w:rFonts w:ascii="Times New Roman" w:hAnsi="Times New Roman" w:cs="Times New Roman"/>
          <w:sz w:val="23"/>
          <w:szCs w:val="23"/>
        </w:rPr>
        <w:t>s</w:t>
      </w:r>
      <w:r w:rsidR="00E5023A" w:rsidRPr="00540605">
        <w:rPr>
          <w:rFonts w:ascii="Times New Roman" w:hAnsi="Times New Roman" w:cs="Times New Roman"/>
          <w:sz w:val="23"/>
          <w:szCs w:val="23"/>
        </w:rPr>
        <w:t xml:space="preserve">haring </w:t>
      </w:r>
      <w:r w:rsidRPr="00540605">
        <w:rPr>
          <w:rFonts w:ascii="Times New Roman" w:hAnsi="Times New Roman" w:cs="Times New Roman"/>
          <w:sz w:val="23"/>
          <w:szCs w:val="23"/>
        </w:rPr>
        <w:t>p</w:t>
      </w:r>
      <w:r w:rsidR="00E5023A" w:rsidRPr="00540605">
        <w:rPr>
          <w:rFonts w:ascii="Times New Roman" w:hAnsi="Times New Roman" w:cs="Times New Roman"/>
          <w:sz w:val="23"/>
          <w:szCs w:val="23"/>
        </w:rPr>
        <w:t xml:space="preserve">ersonal </w:t>
      </w:r>
      <w:r w:rsidRPr="00540605">
        <w:rPr>
          <w:rFonts w:ascii="Times New Roman" w:hAnsi="Times New Roman" w:cs="Times New Roman"/>
          <w:sz w:val="23"/>
          <w:szCs w:val="23"/>
        </w:rPr>
        <w:t>ac</w:t>
      </w:r>
      <w:r w:rsidR="00E5023A" w:rsidRPr="00540605">
        <w:rPr>
          <w:rFonts w:ascii="Times New Roman" w:hAnsi="Times New Roman" w:cs="Times New Roman"/>
          <w:sz w:val="23"/>
          <w:szCs w:val="23"/>
        </w:rPr>
        <w:t>tivities too</w:t>
      </w:r>
      <w:r w:rsidRPr="00540605">
        <w:rPr>
          <w:rFonts w:ascii="Times New Roman" w:hAnsi="Times New Roman" w:cs="Times New Roman"/>
          <w:sz w:val="23"/>
          <w:szCs w:val="23"/>
        </w:rPr>
        <w:t xml:space="preserve"> (Figure 9)</w:t>
      </w:r>
      <w:r w:rsidR="00E5023A" w:rsidRPr="00540605">
        <w:rPr>
          <w:rFonts w:ascii="Times New Roman" w:hAnsi="Times New Roman" w:cs="Times New Roman"/>
          <w:sz w:val="23"/>
          <w:szCs w:val="23"/>
        </w:rPr>
        <w:t>. A large portion, 31.7%, uses social media often to share personal activities, suggesting that personal and professional lives are frequently interwoven on these platforms.</w:t>
      </w:r>
    </w:p>
    <w:p w14:paraId="3C1C0BD6" w14:textId="77777777" w:rsidR="00E5023A" w:rsidRPr="00115996" w:rsidRDefault="00E5023A" w:rsidP="00540605">
      <w:pPr>
        <w:spacing w:line="276" w:lineRule="auto"/>
        <w:jc w:val="both"/>
        <w:rPr>
          <w:rFonts w:ascii="Times New Roman" w:hAnsi="Times New Roman" w:cs="Times New Roman"/>
          <w:sz w:val="23"/>
          <w:szCs w:val="23"/>
        </w:rPr>
      </w:pPr>
      <w:r w:rsidRPr="00115996">
        <w:rPr>
          <w:rFonts w:ascii="Times New Roman" w:hAnsi="Times New Roman" w:cs="Times New Roman"/>
          <w:sz w:val="23"/>
          <w:szCs w:val="23"/>
        </w:rPr>
        <w:t>Sometimes (30.2%) and rarely (20.6%) follow, indicating that while many are comfortable sharing personal content, a significant number of users are more selective.</w:t>
      </w:r>
    </w:p>
    <w:p w14:paraId="1AFEF094" w14:textId="77777777" w:rsidR="00E5023A" w:rsidRPr="00115996" w:rsidRDefault="00E5023A" w:rsidP="00540605">
      <w:pPr>
        <w:spacing w:line="276" w:lineRule="auto"/>
        <w:jc w:val="both"/>
        <w:rPr>
          <w:rFonts w:ascii="Times New Roman" w:hAnsi="Times New Roman" w:cs="Times New Roman"/>
          <w:sz w:val="23"/>
          <w:szCs w:val="23"/>
        </w:rPr>
      </w:pPr>
      <w:r w:rsidRPr="00115996">
        <w:rPr>
          <w:rFonts w:ascii="Times New Roman" w:hAnsi="Times New Roman" w:cs="Times New Roman"/>
          <w:sz w:val="23"/>
          <w:szCs w:val="23"/>
        </w:rPr>
        <w:t>Always sharing personal activities is done by 12.7% of respondents, showing that only a small fraction consistently blends their personal and professional lives on social media.</w:t>
      </w:r>
    </w:p>
    <w:p w14:paraId="41601D74"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When it comes to using Social Media for Promoting Personal Professional Brand, sometimes (39.7%) and rarely (25.4%) are the most common frequencies for promoting a personal professional brand on social media, indicating that while many students and graduates do engage in professional branding, they do so with some level of infrequency or caution.</w:t>
      </w:r>
    </w:p>
    <w:p w14:paraId="1F56D41E"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Often promoting their brand is done by 20.6%, reflecting a smaller but still significant group that is more proactive in this area.</w:t>
      </w:r>
    </w:p>
    <w:p w14:paraId="611448BB" w14:textId="77777777" w:rsidR="00E5023A"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A small group never promotes their professional brand (9.5%), which might indicate either a lack of interest or other avenues being used for branding.</w:t>
      </w:r>
    </w:p>
    <w:p w14:paraId="623712DC" w14:textId="77777777" w:rsidR="00E5023A" w:rsidRPr="00540605" w:rsidRDefault="00E5023A" w:rsidP="00540605">
      <w:pPr>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lastRenderedPageBreak/>
        <w:drawing>
          <wp:inline distT="0" distB="0" distL="0" distR="0" wp14:anchorId="33C7AC4E" wp14:editId="0E29E9DB">
            <wp:extent cx="4151512" cy="1881656"/>
            <wp:effectExtent l="0" t="0" r="1905" b="4445"/>
            <wp:docPr id="936432897" name="Picture 3" descr="Forms response chart. Question title: 6. How often do you use social media to share personal activities (such as traveling, entertainment, activities with family and friend)?&#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6. How often do you use social media to share personal activities (such as traveling, entertainment, activities with family and friend)?&#10;. Number of responses: 63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70922" cy="1890454"/>
                    </a:xfrm>
                    <a:prstGeom prst="rect">
                      <a:avLst/>
                    </a:prstGeom>
                    <a:noFill/>
                    <a:ln>
                      <a:noFill/>
                    </a:ln>
                  </pic:spPr>
                </pic:pic>
              </a:graphicData>
            </a:graphic>
          </wp:inline>
        </w:drawing>
      </w:r>
    </w:p>
    <w:p w14:paraId="75DB7575" w14:textId="77777777" w:rsidR="00E5023A" w:rsidRPr="00540605" w:rsidRDefault="00E5023A" w:rsidP="00540605">
      <w:pPr>
        <w:spacing w:line="276" w:lineRule="auto"/>
        <w:jc w:val="both"/>
        <w:rPr>
          <w:rFonts w:ascii="Times New Roman" w:hAnsi="Times New Roman" w:cs="Times New Roman"/>
          <w:sz w:val="23"/>
          <w:szCs w:val="23"/>
        </w:rPr>
      </w:pPr>
    </w:p>
    <w:p w14:paraId="7F360D26" w14:textId="77777777" w:rsidR="00E5023A" w:rsidRPr="00540605" w:rsidRDefault="00E5023A" w:rsidP="00540605">
      <w:pPr>
        <w:spacing w:line="276" w:lineRule="auto"/>
        <w:jc w:val="center"/>
        <w:rPr>
          <w:rFonts w:ascii="Times New Roman" w:hAnsi="Times New Roman" w:cs="Times New Roman"/>
          <w:sz w:val="23"/>
          <w:szCs w:val="23"/>
        </w:rPr>
      </w:pPr>
      <w:r w:rsidRPr="00540605">
        <w:rPr>
          <w:rFonts w:ascii="Times New Roman" w:hAnsi="Times New Roman" w:cs="Times New Roman"/>
          <w:noProof/>
          <w:sz w:val="23"/>
          <w:szCs w:val="23"/>
        </w:rPr>
        <w:drawing>
          <wp:inline distT="0" distB="0" distL="0" distR="0" wp14:anchorId="78FD2EE7" wp14:editId="23FD448A">
            <wp:extent cx="4023233" cy="1823515"/>
            <wp:effectExtent l="0" t="0" r="0" b="5715"/>
            <wp:docPr id="271532210" name="Picture 4" descr="Forms response chart. Question title: 7. How often do you use social media to promote your personal professional brand (such as your professional strength and skills, your job, education, career and academic achievements etc)?&#10;.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7. How often do you use social media to promote your personal professional brand (such as your professional strength and skills, your job, education, career and academic achievements etc)?&#10;. Number of responses: 63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40157" cy="1831186"/>
                    </a:xfrm>
                    <a:prstGeom prst="rect">
                      <a:avLst/>
                    </a:prstGeom>
                    <a:noFill/>
                    <a:ln>
                      <a:noFill/>
                    </a:ln>
                  </pic:spPr>
                </pic:pic>
              </a:graphicData>
            </a:graphic>
          </wp:inline>
        </w:drawing>
      </w:r>
    </w:p>
    <w:p w14:paraId="147644AD" w14:textId="7FB6963F" w:rsidR="00E76322" w:rsidRPr="00540605" w:rsidRDefault="00E76322" w:rsidP="00540605">
      <w:pPr>
        <w:spacing w:line="276" w:lineRule="auto"/>
        <w:jc w:val="center"/>
        <w:rPr>
          <w:rFonts w:ascii="Times New Roman" w:hAnsi="Times New Roman" w:cs="Times New Roman"/>
          <w:i/>
          <w:iCs/>
          <w:sz w:val="23"/>
          <w:szCs w:val="23"/>
        </w:rPr>
      </w:pPr>
      <w:r w:rsidRPr="00540605">
        <w:rPr>
          <w:rFonts w:ascii="Times New Roman" w:hAnsi="Times New Roman" w:cs="Times New Roman"/>
          <w:i/>
          <w:iCs/>
          <w:sz w:val="23"/>
          <w:szCs w:val="23"/>
        </w:rPr>
        <w:t>Figure 9.  Frequency of communication</w:t>
      </w:r>
    </w:p>
    <w:p w14:paraId="69D37ECF" w14:textId="180EF5B1" w:rsidR="003B5FC2" w:rsidRPr="00540605" w:rsidRDefault="00E5023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In summary, the data suggests that students and graduates primarily use LinkedIn and Instagram as key platforms for professional branding, with a moderate level of engagement in updating their profiles and promoting their brand. The intermingling of personal and professional content on social media is common, with many users striking a balance between sharing personal activities and maintaining a professional image. The preference for LinkedIn underscores the platform's role as a dedicated professional networking site, while Instagram's popularity suggests a trend toward more visual and lifestyle-oriented branding approaches.</w:t>
      </w:r>
    </w:p>
    <w:p w14:paraId="351AB733" w14:textId="77777777" w:rsidR="002902FB" w:rsidRPr="00540605" w:rsidRDefault="002902FB" w:rsidP="00540605">
      <w:pPr>
        <w:pStyle w:val="ListParagraph"/>
        <w:spacing w:line="276" w:lineRule="auto"/>
        <w:jc w:val="both"/>
        <w:rPr>
          <w:rFonts w:ascii="Times New Roman" w:hAnsi="Times New Roman" w:cs="Times New Roman"/>
          <w:b/>
          <w:bCs/>
          <w:sz w:val="23"/>
          <w:szCs w:val="23"/>
        </w:rPr>
      </w:pPr>
    </w:p>
    <w:p w14:paraId="449F324D" w14:textId="60D1A752" w:rsidR="00F75D74" w:rsidRPr="00540605" w:rsidRDefault="00A844E4"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 xml:space="preserve">Effectiveness of </w:t>
      </w:r>
      <w:r w:rsidR="00F75D74" w:rsidRPr="00540605">
        <w:rPr>
          <w:rFonts w:ascii="Times New Roman" w:hAnsi="Times New Roman" w:cs="Times New Roman"/>
          <w:b/>
          <w:bCs/>
          <w:sz w:val="23"/>
          <w:szCs w:val="23"/>
        </w:rPr>
        <w:t xml:space="preserve">Personal branding </w:t>
      </w:r>
      <w:r w:rsidRPr="00540605">
        <w:rPr>
          <w:rFonts w:ascii="Times New Roman" w:hAnsi="Times New Roman" w:cs="Times New Roman"/>
          <w:b/>
          <w:bCs/>
          <w:sz w:val="23"/>
          <w:szCs w:val="23"/>
        </w:rPr>
        <w:t xml:space="preserve">strategies </w:t>
      </w:r>
    </w:p>
    <w:p w14:paraId="4EC71EE1" w14:textId="061223DD" w:rsidR="00046F07" w:rsidRPr="00046F07" w:rsidRDefault="00046F07" w:rsidP="00540605">
      <w:pPr>
        <w:spacing w:line="276" w:lineRule="auto"/>
        <w:jc w:val="both"/>
        <w:rPr>
          <w:rFonts w:ascii="Times New Roman" w:hAnsi="Times New Roman" w:cs="Times New Roman"/>
          <w:b/>
          <w:bCs/>
          <w:sz w:val="23"/>
          <w:szCs w:val="23"/>
        </w:rPr>
      </w:pPr>
      <w:r w:rsidRPr="00046F07">
        <w:rPr>
          <w:rFonts w:ascii="Times New Roman" w:hAnsi="Times New Roman" w:cs="Times New Roman"/>
          <w:b/>
          <w:bCs/>
          <w:sz w:val="23"/>
          <w:szCs w:val="23"/>
        </w:rPr>
        <w:t xml:space="preserve">Research Question </w:t>
      </w:r>
      <w:r w:rsidR="00E5023A" w:rsidRPr="00540605">
        <w:rPr>
          <w:rFonts w:ascii="Times New Roman" w:hAnsi="Times New Roman" w:cs="Times New Roman"/>
          <w:b/>
          <w:bCs/>
          <w:sz w:val="23"/>
          <w:szCs w:val="23"/>
        </w:rPr>
        <w:t>2</w:t>
      </w:r>
      <w:r w:rsidR="00B070C0" w:rsidRPr="00540605">
        <w:rPr>
          <w:rFonts w:ascii="Times New Roman" w:hAnsi="Times New Roman" w:cs="Times New Roman"/>
          <w:b/>
          <w:bCs/>
          <w:sz w:val="23"/>
          <w:szCs w:val="23"/>
        </w:rPr>
        <w:t xml:space="preserve">: </w:t>
      </w:r>
      <w:r w:rsidRPr="00046F07">
        <w:rPr>
          <w:rFonts w:ascii="Times New Roman" w:hAnsi="Times New Roman" w:cs="Times New Roman"/>
          <w:sz w:val="23"/>
          <w:szCs w:val="23"/>
        </w:rPr>
        <w:t>Are there any differences in personal professional branding strategies employed by students and graduates?</w:t>
      </w:r>
    </w:p>
    <w:p w14:paraId="2107C656" w14:textId="478F5ED2"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H0</w:t>
      </w:r>
      <w:r w:rsidR="00136BD6" w:rsidRPr="00540605">
        <w:rPr>
          <w:rFonts w:ascii="Times New Roman" w:hAnsi="Times New Roman" w:cs="Times New Roman"/>
          <w:b/>
          <w:bCs/>
          <w:sz w:val="23"/>
          <w:szCs w:val="23"/>
        </w:rPr>
        <w:t>:</w:t>
      </w:r>
      <w:r w:rsidRPr="00046F07">
        <w:rPr>
          <w:rFonts w:ascii="Times New Roman" w:hAnsi="Times New Roman" w:cs="Times New Roman"/>
          <w:sz w:val="23"/>
          <w:szCs w:val="23"/>
        </w:rPr>
        <w:t xml:space="preserve"> There is no difference in the effectiveness of personal professional branding strategies between students and graduates.</w:t>
      </w:r>
    </w:p>
    <w:p w14:paraId="7E151AE8" w14:textId="60622C78" w:rsidR="00F80C27" w:rsidRPr="00540605"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H1:</w:t>
      </w:r>
      <w:r w:rsidRPr="00046F07">
        <w:rPr>
          <w:rFonts w:ascii="Times New Roman" w:hAnsi="Times New Roman" w:cs="Times New Roman"/>
          <w:sz w:val="23"/>
          <w:szCs w:val="23"/>
        </w:rPr>
        <w:t xml:space="preserve"> There are significant differences in the effectiveness of personal professional branding strategies between students and graduates.</w:t>
      </w:r>
    </w:p>
    <w:p w14:paraId="4C0B4DA1" w14:textId="11291791" w:rsidR="00046F07" w:rsidRPr="00046F07" w:rsidRDefault="00F75500"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Initially it is test</w:t>
      </w:r>
      <w:r w:rsidR="00F06110" w:rsidRPr="00540605">
        <w:rPr>
          <w:rFonts w:ascii="Times New Roman" w:hAnsi="Times New Roman" w:cs="Times New Roman"/>
          <w:sz w:val="23"/>
          <w:szCs w:val="23"/>
        </w:rPr>
        <w:t>ed</w:t>
      </w:r>
      <w:r w:rsidRPr="00540605">
        <w:rPr>
          <w:rFonts w:ascii="Times New Roman" w:hAnsi="Times New Roman" w:cs="Times New Roman"/>
          <w:sz w:val="23"/>
          <w:szCs w:val="23"/>
        </w:rPr>
        <w:t xml:space="preserve"> </w:t>
      </w:r>
      <w:r w:rsidR="00F06110" w:rsidRPr="00540605">
        <w:rPr>
          <w:rFonts w:ascii="Times New Roman" w:hAnsi="Times New Roman" w:cs="Times New Roman"/>
          <w:sz w:val="23"/>
          <w:szCs w:val="23"/>
        </w:rPr>
        <w:t>the h</w:t>
      </w:r>
      <w:r w:rsidRPr="00540605">
        <w:rPr>
          <w:rFonts w:ascii="Times New Roman" w:hAnsi="Times New Roman" w:cs="Times New Roman"/>
          <w:sz w:val="23"/>
          <w:szCs w:val="23"/>
        </w:rPr>
        <w:t xml:space="preserve">omogeneity of </w:t>
      </w:r>
      <w:r w:rsidR="00F06110" w:rsidRPr="00540605">
        <w:rPr>
          <w:rFonts w:ascii="Times New Roman" w:hAnsi="Times New Roman" w:cs="Times New Roman"/>
          <w:sz w:val="23"/>
          <w:szCs w:val="23"/>
        </w:rPr>
        <w:t>v</w:t>
      </w:r>
      <w:r w:rsidRPr="00540605">
        <w:rPr>
          <w:rFonts w:ascii="Times New Roman" w:hAnsi="Times New Roman" w:cs="Times New Roman"/>
          <w:sz w:val="23"/>
          <w:szCs w:val="23"/>
        </w:rPr>
        <w:t>ariances</w:t>
      </w:r>
      <w:r w:rsidR="00F06110" w:rsidRPr="00540605">
        <w:rPr>
          <w:rFonts w:ascii="Times New Roman" w:hAnsi="Times New Roman" w:cs="Times New Roman"/>
          <w:sz w:val="23"/>
          <w:szCs w:val="23"/>
        </w:rPr>
        <w:t>.</w:t>
      </w:r>
      <w:r w:rsidRPr="00540605">
        <w:rPr>
          <w:rFonts w:ascii="Times New Roman" w:hAnsi="Times New Roman" w:cs="Times New Roman"/>
          <w:sz w:val="23"/>
          <w:szCs w:val="23"/>
        </w:rPr>
        <w:t xml:space="preserve"> </w:t>
      </w:r>
      <w:r w:rsidR="00046F07" w:rsidRPr="00046F07">
        <w:rPr>
          <w:rFonts w:ascii="Times New Roman" w:hAnsi="Times New Roman" w:cs="Times New Roman"/>
          <w:sz w:val="23"/>
          <w:szCs w:val="23"/>
        </w:rPr>
        <w:t xml:space="preserve">Levene’s test is used to assess whether the variances between the two groups (students and graduates) are equal. This is a </w:t>
      </w:r>
      <w:r w:rsidR="00E11797" w:rsidRPr="00046F07">
        <w:rPr>
          <w:rFonts w:ascii="Times New Roman" w:hAnsi="Times New Roman" w:cs="Times New Roman"/>
          <w:sz w:val="23"/>
          <w:szCs w:val="23"/>
        </w:rPr>
        <w:t>necessary</w:t>
      </w:r>
      <w:r w:rsidR="00046F07" w:rsidRPr="00046F07">
        <w:rPr>
          <w:rFonts w:ascii="Times New Roman" w:hAnsi="Times New Roman" w:cs="Times New Roman"/>
          <w:sz w:val="23"/>
          <w:szCs w:val="23"/>
        </w:rPr>
        <w:t xml:space="preserve"> for conducting ANOVA, as unequal variances can affect the validity of the test results.</w:t>
      </w:r>
      <w:r w:rsidR="00F06110" w:rsidRPr="00540605">
        <w:rPr>
          <w:rFonts w:ascii="Times New Roman" w:hAnsi="Times New Roman" w:cs="Times New Roman"/>
          <w:sz w:val="23"/>
          <w:szCs w:val="23"/>
        </w:rPr>
        <w:t xml:space="preserve"> </w:t>
      </w:r>
      <w:r w:rsidR="00046F07" w:rsidRPr="00046F07">
        <w:rPr>
          <w:rFonts w:ascii="Times New Roman" w:hAnsi="Times New Roman" w:cs="Times New Roman"/>
          <w:sz w:val="23"/>
          <w:szCs w:val="23"/>
        </w:rPr>
        <w:t>The table shows multiple variations of Levene’s test, based on different central measures (Mean, Median, etc.).</w:t>
      </w:r>
    </w:p>
    <w:p w14:paraId="409EECB7" w14:textId="0EC2E39A" w:rsidR="009E4757" w:rsidRPr="00540605" w:rsidRDefault="009E4757" w:rsidP="00540605">
      <w:pPr>
        <w:spacing w:line="276" w:lineRule="auto"/>
        <w:jc w:val="center"/>
        <w:rPr>
          <w:rFonts w:ascii="Times New Roman" w:hAnsi="Times New Roman" w:cs="Times New Roman"/>
          <w:sz w:val="23"/>
          <w:szCs w:val="23"/>
        </w:rPr>
      </w:pPr>
      <w:r w:rsidRPr="00540605">
        <w:rPr>
          <w:noProof/>
          <w:sz w:val="23"/>
          <w:szCs w:val="23"/>
        </w:rPr>
        <w:lastRenderedPageBreak/>
        <w:drawing>
          <wp:inline distT="0" distB="0" distL="0" distR="0" wp14:anchorId="18FC4BA3" wp14:editId="21EE58F3">
            <wp:extent cx="4642338" cy="1198388"/>
            <wp:effectExtent l="0" t="0" r="6350" b="1905"/>
            <wp:docPr id="1415376528" name="Picture 1" descr="A table of statistic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76528" name="Picture 1" descr="A table of statistics&#10;&#10;Description automatically generated with medium confidence"/>
                    <pic:cNvPicPr/>
                  </pic:nvPicPr>
                  <pic:blipFill>
                    <a:blip r:embed="rId19"/>
                    <a:stretch>
                      <a:fillRect/>
                    </a:stretch>
                  </pic:blipFill>
                  <pic:spPr>
                    <a:xfrm>
                      <a:off x="0" y="0"/>
                      <a:ext cx="4651760" cy="1200820"/>
                    </a:xfrm>
                    <a:prstGeom prst="rect">
                      <a:avLst/>
                    </a:prstGeom>
                  </pic:spPr>
                </pic:pic>
              </a:graphicData>
            </a:graphic>
          </wp:inline>
        </w:drawing>
      </w:r>
    </w:p>
    <w:p w14:paraId="707CB5D8" w14:textId="33D7F94E" w:rsidR="00046F07" w:rsidRPr="00540605"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sz w:val="23"/>
          <w:szCs w:val="23"/>
        </w:rPr>
        <w:t xml:space="preserve">All these p-values </w:t>
      </w:r>
      <w:r w:rsidR="00192D7D" w:rsidRPr="00540605">
        <w:rPr>
          <w:rFonts w:ascii="Times New Roman" w:hAnsi="Times New Roman" w:cs="Times New Roman"/>
          <w:sz w:val="23"/>
          <w:szCs w:val="23"/>
        </w:rPr>
        <w:t xml:space="preserve">shown in the table </w:t>
      </w:r>
      <w:r w:rsidRPr="00046F07">
        <w:rPr>
          <w:rFonts w:ascii="Times New Roman" w:hAnsi="Times New Roman" w:cs="Times New Roman"/>
          <w:sz w:val="23"/>
          <w:szCs w:val="23"/>
        </w:rPr>
        <w:t xml:space="preserve">above the commonly accepted threshold of 0.05, meaning that </w:t>
      </w:r>
      <w:r w:rsidRPr="00046F07">
        <w:rPr>
          <w:rFonts w:ascii="Times New Roman" w:hAnsi="Times New Roman" w:cs="Times New Roman"/>
          <w:b/>
          <w:bCs/>
          <w:sz w:val="23"/>
          <w:szCs w:val="23"/>
        </w:rPr>
        <w:t>none of these tests show significant differences in variances</w:t>
      </w:r>
      <w:r w:rsidRPr="00046F07">
        <w:rPr>
          <w:rFonts w:ascii="Times New Roman" w:hAnsi="Times New Roman" w:cs="Times New Roman"/>
          <w:sz w:val="23"/>
          <w:szCs w:val="23"/>
        </w:rPr>
        <w:t xml:space="preserve">. This indicates that the assumption of </w:t>
      </w:r>
      <w:r w:rsidRPr="00046F07">
        <w:rPr>
          <w:rFonts w:ascii="Times New Roman" w:hAnsi="Times New Roman" w:cs="Times New Roman"/>
          <w:b/>
          <w:bCs/>
          <w:sz w:val="23"/>
          <w:szCs w:val="23"/>
        </w:rPr>
        <w:t>homogeneity of variances is satisfied</w:t>
      </w:r>
      <w:r w:rsidRPr="00046F07">
        <w:rPr>
          <w:rFonts w:ascii="Times New Roman" w:hAnsi="Times New Roman" w:cs="Times New Roman"/>
          <w:sz w:val="23"/>
          <w:szCs w:val="23"/>
        </w:rPr>
        <w:t>. Thus, the ANOVA</w:t>
      </w:r>
      <w:r w:rsidR="003E05DB" w:rsidRPr="00540605">
        <w:rPr>
          <w:rFonts w:ascii="Times New Roman" w:hAnsi="Times New Roman" w:cs="Times New Roman"/>
          <w:sz w:val="23"/>
          <w:szCs w:val="23"/>
        </w:rPr>
        <w:t xml:space="preserve"> test</w:t>
      </w:r>
      <w:r w:rsidR="003E05DB" w:rsidRPr="00046F07">
        <w:rPr>
          <w:rFonts w:ascii="Times New Roman" w:hAnsi="Times New Roman" w:cs="Times New Roman"/>
          <w:sz w:val="23"/>
          <w:szCs w:val="23"/>
        </w:rPr>
        <w:t xml:space="preserve"> can </w:t>
      </w:r>
      <w:r w:rsidR="003E05DB" w:rsidRPr="00540605">
        <w:rPr>
          <w:rFonts w:ascii="Times New Roman" w:hAnsi="Times New Roman" w:cs="Times New Roman"/>
          <w:sz w:val="23"/>
          <w:szCs w:val="23"/>
        </w:rPr>
        <w:t xml:space="preserve">be </w:t>
      </w:r>
      <w:r w:rsidR="00D6350B" w:rsidRPr="00046F07">
        <w:rPr>
          <w:rFonts w:ascii="Times New Roman" w:hAnsi="Times New Roman" w:cs="Times New Roman"/>
          <w:sz w:val="23"/>
          <w:szCs w:val="23"/>
        </w:rPr>
        <w:t>proceeded</w:t>
      </w:r>
      <w:r w:rsidR="003E05DB" w:rsidRPr="00046F07">
        <w:rPr>
          <w:rFonts w:ascii="Times New Roman" w:hAnsi="Times New Roman" w:cs="Times New Roman"/>
          <w:sz w:val="23"/>
          <w:szCs w:val="23"/>
        </w:rPr>
        <w:t xml:space="preserve"> </w:t>
      </w:r>
      <w:r w:rsidRPr="00046F07">
        <w:rPr>
          <w:rFonts w:ascii="Times New Roman" w:hAnsi="Times New Roman" w:cs="Times New Roman"/>
          <w:sz w:val="23"/>
          <w:szCs w:val="23"/>
        </w:rPr>
        <w:t>without concern that unequal variances are affecting the analysis.</w:t>
      </w:r>
    </w:p>
    <w:p w14:paraId="21A5C353" w14:textId="713C61C3" w:rsidR="00046F07" w:rsidRPr="00540605" w:rsidRDefault="003E05DB"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Further,</w:t>
      </w:r>
      <w:r w:rsidR="00671E15" w:rsidRPr="00540605">
        <w:rPr>
          <w:rFonts w:ascii="Times New Roman" w:hAnsi="Times New Roman" w:cs="Times New Roman"/>
          <w:sz w:val="23"/>
          <w:szCs w:val="23"/>
        </w:rPr>
        <w:t xml:space="preserve"> t</w:t>
      </w:r>
      <w:r w:rsidR="00046F07" w:rsidRPr="00046F07">
        <w:rPr>
          <w:rFonts w:ascii="Times New Roman" w:hAnsi="Times New Roman" w:cs="Times New Roman"/>
          <w:sz w:val="23"/>
          <w:szCs w:val="23"/>
        </w:rPr>
        <w:t>he ANOVA table is the core of this analysis. It provides information about the variance between and within the groups (students and graduates) in relation to the effectiveness of the personal professional branding strategies.</w:t>
      </w:r>
    </w:p>
    <w:p w14:paraId="1491F472" w14:textId="3E5B6D7D" w:rsidR="00F80C27" w:rsidRPr="00046F07" w:rsidRDefault="00F80C27" w:rsidP="00540605">
      <w:pPr>
        <w:spacing w:line="276" w:lineRule="auto"/>
        <w:jc w:val="center"/>
        <w:rPr>
          <w:rFonts w:ascii="Times New Roman" w:hAnsi="Times New Roman" w:cs="Times New Roman"/>
          <w:sz w:val="23"/>
          <w:szCs w:val="23"/>
        </w:rPr>
      </w:pPr>
      <w:r w:rsidRPr="00540605">
        <w:rPr>
          <w:noProof/>
          <w:sz w:val="23"/>
          <w:szCs w:val="23"/>
        </w:rPr>
        <w:drawing>
          <wp:inline distT="0" distB="0" distL="0" distR="0" wp14:anchorId="54843777" wp14:editId="6F50AF03">
            <wp:extent cx="4838700" cy="1428750"/>
            <wp:effectExtent l="0" t="0" r="0" b="0"/>
            <wp:docPr id="546795639" name="Picture 1" descr="A table with numbers and a few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95639" name="Picture 1" descr="A table with numbers and a few black text&#10;&#10;Description automatically generated"/>
                    <pic:cNvPicPr/>
                  </pic:nvPicPr>
                  <pic:blipFill>
                    <a:blip r:embed="rId20"/>
                    <a:stretch>
                      <a:fillRect/>
                    </a:stretch>
                  </pic:blipFill>
                  <pic:spPr>
                    <a:xfrm>
                      <a:off x="0" y="0"/>
                      <a:ext cx="4838700" cy="1428750"/>
                    </a:xfrm>
                    <a:prstGeom prst="rect">
                      <a:avLst/>
                    </a:prstGeom>
                  </pic:spPr>
                </pic:pic>
              </a:graphicData>
            </a:graphic>
          </wp:inline>
        </w:drawing>
      </w:r>
    </w:p>
    <w:p w14:paraId="06234BD4" w14:textId="5C1947EA"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sz w:val="23"/>
          <w:szCs w:val="23"/>
        </w:rPr>
        <w:t xml:space="preserve">The </w:t>
      </w:r>
      <w:r w:rsidRPr="00046F07">
        <w:rPr>
          <w:rFonts w:ascii="Times New Roman" w:hAnsi="Times New Roman" w:cs="Times New Roman"/>
          <w:b/>
          <w:bCs/>
          <w:sz w:val="23"/>
          <w:szCs w:val="23"/>
        </w:rPr>
        <w:t>Sum of Squares</w:t>
      </w:r>
      <w:r w:rsidRPr="00046F07">
        <w:rPr>
          <w:rFonts w:ascii="Times New Roman" w:hAnsi="Times New Roman" w:cs="Times New Roman"/>
          <w:sz w:val="23"/>
          <w:szCs w:val="23"/>
        </w:rPr>
        <w:t xml:space="preserve"> for between groups is 0.158, which represents the variance attributed to the differences between the means of the two groups.</w:t>
      </w:r>
      <w:r w:rsidR="00473906" w:rsidRPr="00540605">
        <w:rPr>
          <w:rFonts w:ascii="Times New Roman" w:hAnsi="Times New Roman" w:cs="Times New Roman"/>
          <w:sz w:val="23"/>
          <w:szCs w:val="23"/>
        </w:rPr>
        <w:t xml:space="preserve"> </w:t>
      </w:r>
      <w:r w:rsidRPr="00046F07">
        <w:rPr>
          <w:rFonts w:ascii="Times New Roman" w:hAnsi="Times New Roman" w:cs="Times New Roman"/>
          <w:sz w:val="23"/>
          <w:szCs w:val="23"/>
        </w:rPr>
        <w:t xml:space="preserve">The </w:t>
      </w:r>
      <w:r w:rsidRPr="00046F07">
        <w:rPr>
          <w:rFonts w:ascii="Times New Roman" w:hAnsi="Times New Roman" w:cs="Times New Roman"/>
          <w:b/>
          <w:bCs/>
          <w:sz w:val="23"/>
          <w:szCs w:val="23"/>
        </w:rPr>
        <w:t>Mean Square</w:t>
      </w:r>
      <w:r w:rsidRPr="00046F07">
        <w:rPr>
          <w:rFonts w:ascii="Times New Roman" w:hAnsi="Times New Roman" w:cs="Times New Roman"/>
          <w:sz w:val="23"/>
          <w:szCs w:val="23"/>
        </w:rPr>
        <w:t xml:space="preserve"> for between groups is 0.158 (calculated as Sum of Squares divided by the degrees of freedom for between groups, df = 1).</w:t>
      </w:r>
    </w:p>
    <w:p w14:paraId="27CBE14E" w14:textId="11B8080B"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sz w:val="23"/>
          <w:szCs w:val="23"/>
        </w:rPr>
        <w:t xml:space="preserve">The </w:t>
      </w:r>
      <w:r w:rsidRPr="00046F07">
        <w:rPr>
          <w:rFonts w:ascii="Times New Roman" w:hAnsi="Times New Roman" w:cs="Times New Roman"/>
          <w:b/>
          <w:bCs/>
          <w:sz w:val="23"/>
          <w:szCs w:val="23"/>
        </w:rPr>
        <w:t>Sum of Squares</w:t>
      </w:r>
      <w:r w:rsidRPr="00046F07">
        <w:rPr>
          <w:rFonts w:ascii="Times New Roman" w:hAnsi="Times New Roman" w:cs="Times New Roman"/>
          <w:sz w:val="23"/>
          <w:szCs w:val="23"/>
        </w:rPr>
        <w:t xml:space="preserve"> for within groups is 61.842, indicating the variance within each group (students and graduates), i.e., how much variability exists within each group, which isn’t explained by group membership.</w:t>
      </w:r>
      <w:r w:rsidR="00473906" w:rsidRPr="00540605">
        <w:rPr>
          <w:rFonts w:ascii="Times New Roman" w:hAnsi="Times New Roman" w:cs="Times New Roman"/>
          <w:sz w:val="23"/>
          <w:szCs w:val="23"/>
        </w:rPr>
        <w:t xml:space="preserve"> </w:t>
      </w:r>
      <w:r w:rsidRPr="00046F07">
        <w:rPr>
          <w:rFonts w:ascii="Times New Roman" w:hAnsi="Times New Roman" w:cs="Times New Roman"/>
          <w:sz w:val="23"/>
          <w:szCs w:val="23"/>
        </w:rPr>
        <w:t xml:space="preserve">The </w:t>
      </w:r>
      <w:r w:rsidRPr="00046F07">
        <w:rPr>
          <w:rFonts w:ascii="Times New Roman" w:hAnsi="Times New Roman" w:cs="Times New Roman"/>
          <w:b/>
          <w:bCs/>
          <w:sz w:val="23"/>
          <w:szCs w:val="23"/>
        </w:rPr>
        <w:t>Mean Square</w:t>
      </w:r>
      <w:r w:rsidRPr="00046F07">
        <w:rPr>
          <w:rFonts w:ascii="Times New Roman" w:hAnsi="Times New Roman" w:cs="Times New Roman"/>
          <w:sz w:val="23"/>
          <w:szCs w:val="23"/>
        </w:rPr>
        <w:t xml:space="preserve"> for within groups is 1.014, calculated by dividing the Sum of Squares for within groups by the degrees of freedom (df = 61).</w:t>
      </w:r>
    </w:p>
    <w:p w14:paraId="538F478C"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F-statistic:</w:t>
      </w:r>
      <w:r w:rsidRPr="00046F07">
        <w:rPr>
          <w:rFonts w:ascii="Times New Roman" w:hAnsi="Times New Roman" w:cs="Times New Roman"/>
          <w:sz w:val="23"/>
          <w:szCs w:val="23"/>
        </w:rPr>
        <w:t xml:space="preserve"> The F-statistic is calculated as the ratio of the Mean Square Between Groups to the Mean Square Within Groups. In this case, the F-value is 0.156. This value suggests that the differences between the groups (in terms of branding strategy effectiveness) are small relative to the variability within the groups.</w:t>
      </w:r>
    </w:p>
    <w:p w14:paraId="3AB8BA60"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P-value (Sig.):</w:t>
      </w:r>
      <w:r w:rsidRPr="00046F07">
        <w:rPr>
          <w:rFonts w:ascii="Times New Roman" w:hAnsi="Times New Roman" w:cs="Times New Roman"/>
          <w:sz w:val="23"/>
          <w:szCs w:val="23"/>
        </w:rPr>
        <w:t xml:space="preserve"> The p-value associated with the F-statistic is 0.694. This value is much greater than the typical significance level (α = 0.05).</w:t>
      </w:r>
    </w:p>
    <w:p w14:paraId="5BD2B9A8"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Interpretation of the p-value:</w:t>
      </w:r>
      <w:r w:rsidRPr="00046F07">
        <w:rPr>
          <w:rFonts w:ascii="Times New Roman" w:hAnsi="Times New Roman" w:cs="Times New Roman"/>
          <w:sz w:val="23"/>
          <w:szCs w:val="23"/>
        </w:rPr>
        <w:t xml:space="preserve"> Since the p-value is considerably higher than 0.05, we fail to reject the null hypothesis (H0). This means that </w:t>
      </w:r>
      <w:r w:rsidRPr="00046F07">
        <w:rPr>
          <w:rFonts w:ascii="Times New Roman" w:hAnsi="Times New Roman" w:cs="Times New Roman"/>
          <w:b/>
          <w:bCs/>
          <w:sz w:val="23"/>
          <w:szCs w:val="23"/>
        </w:rPr>
        <w:t>there is no statistically significant difference</w:t>
      </w:r>
      <w:r w:rsidRPr="00046F07">
        <w:rPr>
          <w:rFonts w:ascii="Times New Roman" w:hAnsi="Times New Roman" w:cs="Times New Roman"/>
          <w:sz w:val="23"/>
          <w:szCs w:val="23"/>
        </w:rPr>
        <w:t xml:space="preserve"> in the effectiveness of branding strategies between students and graduates.</w:t>
      </w:r>
    </w:p>
    <w:p w14:paraId="5334BA48" w14:textId="77777777" w:rsidR="00046F07" w:rsidRPr="00540605"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sz w:val="23"/>
          <w:szCs w:val="23"/>
        </w:rPr>
        <w:t>While the p-value from the ANOVA tells us whether there is a statistically significant difference, the effect size helps us understand the magnitude of the difference (if any) between the groups. In this case, several effect size measures are provided:</w:t>
      </w:r>
    </w:p>
    <w:p w14:paraId="2897F14D" w14:textId="1C4DAD28" w:rsidR="00E61C57" w:rsidRPr="00046F07" w:rsidRDefault="00E61C57" w:rsidP="00540605">
      <w:pPr>
        <w:spacing w:line="276" w:lineRule="auto"/>
        <w:ind w:left="720"/>
        <w:jc w:val="both"/>
        <w:rPr>
          <w:rFonts w:ascii="Times New Roman" w:hAnsi="Times New Roman" w:cs="Times New Roman"/>
          <w:sz w:val="23"/>
          <w:szCs w:val="23"/>
        </w:rPr>
      </w:pPr>
      <w:r w:rsidRPr="00540605">
        <w:rPr>
          <w:noProof/>
          <w:sz w:val="23"/>
          <w:szCs w:val="23"/>
        </w:rPr>
        <w:lastRenderedPageBreak/>
        <w:drawing>
          <wp:inline distT="0" distB="0" distL="0" distR="0" wp14:anchorId="6AF8A77A" wp14:editId="35AF47CC">
            <wp:extent cx="4523102" cy="1761139"/>
            <wp:effectExtent l="0" t="0" r="0" b="0"/>
            <wp:docPr id="41097147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971479" name="Picture 1" descr="A screenshot of a graph&#10;&#10;Description automatically generated"/>
                    <pic:cNvPicPr/>
                  </pic:nvPicPr>
                  <pic:blipFill>
                    <a:blip r:embed="rId21"/>
                    <a:stretch>
                      <a:fillRect/>
                    </a:stretch>
                  </pic:blipFill>
                  <pic:spPr>
                    <a:xfrm>
                      <a:off x="0" y="0"/>
                      <a:ext cx="4526642" cy="1762517"/>
                    </a:xfrm>
                    <a:prstGeom prst="rect">
                      <a:avLst/>
                    </a:prstGeom>
                  </pic:spPr>
                </pic:pic>
              </a:graphicData>
            </a:graphic>
          </wp:inline>
        </w:drawing>
      </w:r>
    </w:p>
    <w:p w14:paraId="28DB3433"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Eta-squared:</w:t>
      </w:r>
      <w:r w:rsidRPr="00046F07">
        <w:rPr>
          <w:rFonts w:ascii="Times New Roman" w:hAnsi="Times New Roman" w:cs="Times New Roman"/>
          <w:sz w:val="23"/>
          <w:szCs w:val="23"/>
        </w:rPr>
        <w:t xml:space="preserve"> This is a measure of how much variance in the dependent variable (effectiveness of branding strategies) is explained by the independent variable (group: students vs. graduates). The point estimate for eta-squared is 0.003, which is extremely small, indicating that the group membership explains only 0.3% of the variance in strategy effectiveness.</w:t>
      </w:r>
    </w:p>
    <w:p w14:paraId="7C6E4C69"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Epsilon-squared:</w:t>
      </w:r>
      <w:r w:rsidRPr="00046F07">
        <w:rPr>
          <w:rFonts w:ascii="Times New Roman" w:hAnsi="Times New Roman" w:cs="Times New Roman"/>
          <w:sz w:val="23"/>
          <w:szCs w:val="23"/>
        </w:rPr>
        <w:t xml:space="preserve"> This is another measure of effect size, and the point estimate is negative (-0.014), which is rare but possible due to sampling variability. A negative estimate here suggests that the true effect is likely very close to zero.</w:t>
      </w:r>
    </w:p>
    <w:p w14:paraId="2E7647B7"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Omega-squared (Fixed and Random effects):</w:t>
      </w:r>
      <w:r w:rsidRPr="00046F07">
        <w:rPr>
          <w:rFonts w:ascii="Times New Roman" w:hAnsi="Times New Roman" w:cs="Times New Roman"/>
          <w:sz w:val="23"/>
          <w:szCs w:val="23"/>
        </w:rPr>
        <w:t xml:space="preserve"> Both fixed-effect and random-effect omega-squared estimates are -0.014, further confirming the very small (and possibly negligible) effect size.</w:t>
      </w:r>
    </w:p>
    <w:p w14:paraId="0AA9FCCB" w14:textId="77777777"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b/>
          <w:bCs/>
          <w:sz w:val="23"/>
          <w:szCs w:val="23"/>
        </w:rPr>
        <w:t>95% Confidence Interval for Eta-squared:</w:t>
      </w:r>
      <w:r w:rsidRPr="00046F07">
        <w:rPr>
          <w:rFonts w:ascii="Times New Roman" w:hAnsi="Times New Roman" w:cs="Times New Roman"/>
          <w:sz w:val="23"/>
          <w:szCs w:val="23"/>
        </w:rPr>
        <w:t xml:space="preserve"> The confidence interval for eta-squared ranges from 0.000 to 0.077. This suggests that while the point estimate is very close to zero, we can be 95% confident that the true effect size is somewhere between 0% and 7.7%. Even at the upper bound of this interval, the effect size would still be considered small.</w:t>
      </w:r>
    </w:p>
    <w:p w14:paraId="3653ABE6" w14:textId="30847CAF" w:rsidR="00046F07" w:rsidRPr="00046F07" w:rsidRDefault="00046F07" w:rsidP="00540605">
      <w:pPr>
        <w:spacing w:line="276" w:lineRule="auto"/>
        <w:jc w:val="both"/>
        <w:rPr>
          <w:rFonts w:ascii="Times New Roman" w:hAnsi="Times New Roman" w:cs="Times New Roman"/>
          <w:sz w:val="23"/>
          <w:szCs w:val="23"/>
        </w:rPr>
      </w:pPr>
      <w:r w:rsidRPr="00046F07">
        <w:rPr>
          <w:rFonts w:ascii="Times New Roman" w:hAnsi="Times New Roman" w:cs="Times New Roman"/>
          <w:sz w:val="23"/>
          <w:szCs w:val="23"/>
        </w:rPr>
        <w:t>All the effect size estimates point to a very small or negligible effect of group membership on branding strategy effectiveness. Even though there is variability within the groups, the group factor (students vs. graduates) explains very little of the overall variance.</w:t>
      </w:r>
    </w:p>
    <w:p w14:paraId="17BB3C18" w14:textId="25A051A9" w:rsidR="00046F07" w:rsidRPr="00046F07" w:rsidRDefault="0053279B"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Concluding</w:t>
      </w:r>
      <w:r w:rsidR="00046F07" w:rsidRPr="00046F07">
        <w:rPr>
          <w:rFonts w:ascii="Times New Roman" w:hAnsi="Times New Roman" w:cs="Times New Roman"/>
          <w:sz w:val="23"/>
          <w:szCs w:val="23"/>
        </w:rPr>
        <w:t xml:space="preserve">, the results of the ANOVA analysis suggest that the effectiveness of personal professional branding strategies does not significantly differ between students and graduates. The small effect sizes and high p-value indicate that any differences between the two groups are minimal and not statistically meaningful. Consequently, the null hypothesis (H0) </w:t>
      </w:r>
      <w:r w:rsidR="004E5B1B" w:rsidRPr="00540605">
        <w:rPr>
          <w:rFonts w:ascii="Times New Roman" w:hAnsi="Times New Roman" w:cs="Times New Roman"/>
          <w:sz w:val="23"/>
          <w:szCs w:val="23"/>
        </w:rPr>
        <w:t>fail</w:t>
      </w:r>
      <w:r w:rsidR="00240E9F">
        <w:rPr>
          <w:rFonts w:ascii="Times New Roman" w:hAnsi="Times New Roman" w:cs="Times New Roman"/>
          <w:sz w:val="23"/>
          <w:szCs w:val="23"/>
        </w:rPr>
        <w:t>s</w:t>
      </w:r>
      <w:r w:rsidR="004E5B1B" w:rsidRPr="00540605">
        <w:rPr>
          <w:rFonts w:ascii="Times New Roman" w:hAnsi="Times New Roman" w:cs="Times New Roman"/>
          <w:sz w:val="23"/>
          <w:szCs w:val="23"/>
        </w:rPr>
        <w:t xml:space="preserve"> to reject</w:t>
      </w:r>
      <w:r w:rsidR="00046F07" w:rsidRPr="00046F07">
        <w:rPr>
          <w:rFonts w:ascii="Times New Roman" w:hAnsi="Times New Roman" w:cs="Times New Roman"/>
          <w:sz w:val="23"/>
          <w:szCs w:val="23"/>
        </w:rPr>
        <w:t>, meaning there is no evidence to suggest that either students or graduates have a measurable advantage when it comes to the effectiveness of their personal professional branding strategies.</w:t>
      </w:r>
    </w:p>
    <w:p w14:paraId="4FA738BA" w14:textId="0C4C3916" w:rsidR="00046F07" w:rsidRPr="00540605" w:rsidRDefault="00F75D74" w:rsidP="00540605">
      <w:pPr>
        <w:pStyle w:val="ListParagraph"/>
        <w:numPr>
          <w:ilvl w:val="1"/>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 xml:space="preserve">The support from Educational Institutions </w:t>
      </w:r>
    </w:p>
    <w:p w14:paraId="036C7E0C" w14:textId="0C9EB5E1"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Research Question</w:t>
      </w:r>
      <w:r w:rsidR="006547DA" w:rsidRPr="00540605">
        <w:rPr>
          <w:rFonts w:ascii="Times New Roman" w:hAnsi="Times New Roman" w:cs="Times New Roman"/>
          <w:b/>
          <w:bCs/>
          <w:sz w:val="23"/>
          <w:szCs w:val="23"/>
        </w:rPr>
        <w:t xml:space="preserve"> </w:t>
      </w:r>
      <w:r w:rsidR="00E5023A" w:rsidRPr="00540605">
        <w:rPr>
          <w:rFonts w:ascii="Times New Roman" w:hAnsi="Times New Roman" w:cs="Times New Roman"/>
          <w:b/>
          <w:bCs/>
          <w:sz w:val="23"/>
          <w:szCs w:val="23"/>
        </w:rPr>
        <w:t>3</w:t>
      </w:r>
      <w:r w:rsidRPr="00540605">
        <w:rPr>
          <w:rFonts w:ascii="Times New Roman" w:hAnsi="Times New Roman" w:cs="Times New Roman"/>
          <w:b/>
          <w:bCs/>
          <w:sz w:val="23"/>
          <w:szCs w:val="23"/>
        </w:rPr>
        <w:t>:</w:t>
      </w:r>
      <w:r w:rsidR="005D110C" w:rsidRPr="00540605">
        <w:rPr>
          <w:rFonts w:ascii="Times New Roman" w:hAnsi="Times New Roman" w:cs="Times New Roman"/>
          <w:sz w:val="23"/>
          <w:szCs w:val="23"/>
        </w:rPr>
        <w:t xml:space="preserve"> </w:t>
      </w:r>
      <w:r w:rsidRPr="00540605">
        <w:rPr>
          <w:rFonts w:ascii="Times New Roman" w:hAnsi="Times New Roman" w:cs="Times New Roman"/>
          <w:sz w:val="23"/>
          <w:szCs w:val="23"/>
        </w:rPr>
        <w:t>Do students who receive support from educational institutions use multiple digital platforms more frequently than students who do not receive such support?</w:t>
      </w:r>
    </w:p>
    <w:p w14:paraId="633D805E" w14:textId="53FDC7C3"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H0:</w:t>
      </w:r>
      <w:r w:rsidR="00C53495" w:rsidRPr="00540605">
        <w:rPr>
          <w:rFonts w:ascii="Times New Roman" w:hAnsi="Times New Roman" w:cs="Times New Roman"/>
          <w:sz w:val="23"/>
          <w:szCs w:val="23"/>
        </w:rPr>
        <w:t xml:space="preserve"> </w:t>
      </w:r>
      <w:r w:rsidRPr="00540605">
        <w:rPr>
          <w:rFonts w:ascii="Times New Roman" w:hAnsi="Times New Roman" w:cs="Times New Roman"/>
          <w:sz w:val="23"/>
          <w:szCs w:val="23"/>
        </w:rPr>
        <w:t>There is no significant difference in the frequency of use of multiple digital platforms between students who receive support from educational institutions and those who do not.</w:t>
      </w:r>
    </w:p>
    <w:p w14:paraId="48333814" w14:textId="3C140DCF"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b/>
          <w:bCs/>
          <w:sz w:val="23"/>
          <w:szCs w:val="23"/>
        </w:rPr>
        <w:t>H1:</w:t>
      </w:r>
      <w:r w:rsidR="00C53495" w:rsidRPr="00540605">
        <w:rPr>
          <w:rFonts w:ascii="Times New Roman" w:hAnsi="Times New Roman" w:cs="Times New Roman"/>
          <w:sz w:val="23"/>
          <w:szCs w:val="23"/>
        </w:rPr>
        <w:t xml:space="preserve"> </w:t>
      </w:r>
      <w:r w:rsidRPr="00540605">
        <w:rPr>
          <w:rFonts w:ascii="Times New Roman" w:hAnsi="Times New Roman" w:cs="Times New Roman"/>
          <w:sz w:val="23"/>
          <w:szCs w:val="23"/>
        </w:rPr>
        <w:t>Students who receive support from educational institutions use multiple digital platforms more frequently than students who do not receive such support.</w:t>
      </w:r>
    </w:p>
    <w:p w14:paraId="5942E99A" w14:textId="7EDD2E3B"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lastRenderedPageBreak/>
        <w:t xml:space="preserve">The analysis aims to examine various aspects of educational institution support related to personal branding and its effect on students. Several factors are included in this </w:t>
      </w:r>
      <w:r w:rsidR="00FD7584" w:rsidRPr="00540605">
        <w:rPr>
          <w:rFonts w:ascii="Times New Roman" w:hAnsi="Times New Roman" w:cs="Times New Roman"/>
          <w:sz w:val="23"/>
          <w:szCs w:val="23"/>
        </w:rPr>
        <w:t>analysis,</w:t>
      </w:r>
      <w:r w:rsidRPr="00540605">
        <w:rPr>
          <w:rFonts w:ascii="Times New Roman" w:hAnsi="Times New Roman" w:cs="Times New Roman"/>
          <w:sz w:val="23"/>
          <w:szCs w:val="23"/>
        </w:rPr>
        <w:t xml:space="preserve"> and each is analysed to determine whether there is a statistically significant difference in responses across different groups of students.</w:t>
      </w:r>
    </w:p>
    <w:p w14:paraId="5B97F07C" w14:textId="77777777" w:rsidR="0073224D"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Key Findings Related to the Research Question and Hypothesis:</w:t>
      </w:r>
    </w:p>
    <w:p w14:paraId="68DEC77B" w14:textId="695FAF46" w:rsidR="003B44A6" w:rsidRPr="00540605" w:rsidRDefault="003B44A6" w:rsidP="00540605">
      <w:pPr>
        <w:spacing w:line="276" w:lineRule="auto"/>
        <w:jc w:val="both"/>
        <w:rPr>
          <w:rFonts w:ascii="Times New Roman" w:hAnsi="Times New Roman" w:cs="Times New Roman"/>
          <w:sz w:val="23"/>
          <w:szCs w:val="23"/>
        </w:rPr>
      </w:pPr>
      <w:r w:rsidRPr="003B44A6">
        <w:rPr>
          <w:rFonts w:ascii="Times New Roman" w:hAnsi="Times New Roman" w:cs="Times New Roman"/>
          <w:sz w:val="23"/>
          <w:szCs w:val="23"/>
        </w:rPr>
        <w:drawing>
          <wp:inline distT="0" distB="0" distL="0" distR="0" wp14:anchorId="45BFD348" wp14:editId="28426F04">
            <wp:extent cx="2806095" cy="2757121"/>
            <wp:effectExtent l="0" t="0" r="0" b="5715"/>
            <wp:docPr id="14392775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77541" name="Picture 1" descr="A screenshot of a computer&#10;&#10;Description automatically generated"/>
                    <pic:cNvPicPr/>
                  </pic:nvPicPr>
                  <pic:blipFill rotWithShape="1">
                    <a:blip r:embed="rId22"/>
                    <a:srcRect b="49592"/>
                    <a:stretch/>
                  </pic:blipFill>
                  <pic:spPr bwMode="auto">
                    <a:xfrm>
                      <a:off x="0" y="0"/>
                      <a:ext cx="2810037" cy="2760994"/>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3"/>
          <w:szCs w:val="23"/>
        </w:rPr>
        <w:t xml:space="preserve">  </w:t>
      </w:r>
      <w:r w:rsidRPr="003B44A6">
        <w:rPr>
          <w:rFonts w:ascii="Times New Roman" w:hAnsi="Times New Roman" w:cs="Times New Roman"/>
          <w:sz w:val="23"/>
          <w:szCs w:val="23"/>
        </w:rPr>
        <w:drawing>
          <wp:inline distT="0" distB="0" distL="0" distR="0" wp14:anchorId="49390D2B" wp14:editId="60026C7B">
            <wp:extent cx="2806505" cy="2673338"/>
            <wp:effectExtent l="0" t="0" r="0" b="0"/>
            <wp:docPr id="6761210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277541" name="Picture 1" descr="A screenshot of a computer&#10;&#10;Description automatically generated"/>
                    <pic:cNvPicPr/>
                  </pic:nvPicPr>
                  <pic:blipFill rotWithShape="1">
                    <a:blip r:embed="rId22"/>
                    <a:srcRect t="51130"/>
                    <a:stretch/>
                  </pic:blipFill>
                  <pic:spPr bwMode="auto">
                    <a:xfrm>
                      <a:off x="0" y="0"/>
                      <a:ext cx="2832061" cy="2697682"/>
                    </a:xfrm>
                    <a:prstGeom prst="rect">
                      <a:avLst/>
                    </a:prstGeom>
                    <a:ln>
                      <a:noFill/>
                    </a:ln>
                    <a:extLst>
                      <a:ext uri="{53640926-AAD7-44D8-BBD7-CCE9431645EC}">
                        <a14:shadowObscured xmlns:a14="http://schemas.microsoft.com/office/drawing/2010/main"/>
                      </a:ext>
                    </a:extLst>
                  </pic:spPr>
                </pic:pic>
              </a:graphicData>
            </a:graphic>
          </wp:inline>
        </w:drawing>
      </w:r>
    </w:p>
    <w:p w14:paraId="6EF1B716" w14:textId="77777777" w:rsidR="0073224D" w:rsidRPr="00540605" w:rsidRDefault="0073224D" w:rsidP="00540605">
      <w:p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Significant Findings (p &lt; 0.05):</w:t>
      </w:r>
    </w:p>
    <w:p w14:paraId="4A09B25D"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Support in Workshops/Courses on Personal Branding (p = 0.049): There is a significant difference between the groups regarding the frequency of digital platform usage based on whether they received workshops or courses on personal branding. This supports the alternative hypothesis.</w:t>
      </w:r>
    </w:p>
    <w:p w14:paraId="710C7EDC"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Career Services (p = 0.024): There is a significant difference in digital platform usage related to the effectiveness of career services provided by the institution, supporting the alternative hypothesis.</w:t>
      </w:r>
    </w:p>
    <w:p w14:paraId="076BBF67"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Networking Opportunities (p = 0.040): Access to sufficient networking opportunities significantly influences the usage of digital platforms, again supporting the alternative hypothesis.</w:t>
      </w:r>
    </w:p>
    <w:p w14:paraId="4B9A8119"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Connections with Industry Professionals (p = 0.010): Facilitation of connections with industry professionals has a significant effect on digital platform usage.</w:t>
      </w:r>
    </w:p>
    <w:p w14:paraId="01577C25"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Networking Events (p = 0.009): Participation in networking events organized by the institution significantly impacts the frequency of digital platform usage.</w:t>
      </w:r>
    </w:p>
    <w:p w14:paraId="144245AD"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Mentorship and Guidance (p = 0.044): Adequate mentorship and guidance also significantly affect the usage of digital platforms.</w:t>
      </w:r>
    </w:p>
    <w:p w14:paraId="4D77B419" w14:textId="77777777" w:rsidR="0073224D" w:rsidRPr="00540605" w:rsidRDefault="0073224D" w:rsidP="00540605">
      <w:p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Non-Significant Findings (p &gt; 0.05):</w:t>
      </w:r>
    </w:p>
    <w:p w14:paraId="0444F58B"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Curriculum Opportunities (p = 0.151): No significant difference was found regarding curriculum-related opportunities to develop relevant skills for personal branding.</w:t>
      </w:r>
    </w:p>
    <w:p w14:paraId="648C982E"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Coursework (p = 0.294): Coursework helping to understand the importance of personal branding did not significantly influence digital platform usage.</w:t>
      </w:r>
    </w:p>
    <w:p w14:paraId="00B70FE1"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lastRenderedPageBreak/>
        <w:t>Practical Experiences (p = 0.120): Integration of practical experiences such as internships did not show a significant difference.</w:t>
      </w:r>
    </w:p>
    <w:p w14:paraId="09E8E530" w14:textId="7D016B0B"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Resource Provision (p = 0.236): Provision of resources like career </w:t>
      </w:r>
      <w:r w:rsidR="00CB2C70" w:rsidRPr="00540605">
        <w:rPr>
          <w:rFonts w:ascii="Times New Roman" w:hAnsi="Times New Roman" w:cs="Times New Roman"/>
          <w:sz w:val="23"/>
          <w:szCs w:val="23"/>
        </w:rPr>
        <w:t>centres</w:t>
      </w:r>
      <w:r w:rsidRPr="00540605">
        <w:rPr>
          <w:rFonts w:ascii="Times New Roman" w:hAnsi="Times New Roman" w:cs="Times New Roman"/>
          <w:sz w:val="23"/>
          <w:szCs w:val="23"/>
        </w:rPr>
        <w:t xml:space="preserve"> and online tools was not significant.</w:t>
      </w:r>
    </w:p>
    <w:p w14:paraId="46AD09A0" w14:textId="77777777"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Educational Background (p = 0.120): The educational background related to developing personal branding did not significantly influence digital platform usage.</w:t>
      </w:r>
    </w:p>
    <w:p w14:paraId="651BE9A4" w14:textId="619671D8" w:rsidR="0073224D" w:rsidRPr="00540605" w:rsidRDefault="0073224D"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Conclu</w:t>
      </w:r>
      <w:r w:rsidR="00CB2C70" w:rsidRPr="00540605">
        <w:rPr>
          <w:rFonts w:ascii="Times New Roman" w:hAnsi="Times New Roman" w:cs="Times New Roman"/>
          <w:sz w:val="23"/>
          <w:szCs w:val="23"/>
        </w:rPr>
        <w:t>ding, t</w:t>
      </w:r>
      <w:r w:rsidRPr="00540605">
        <w:rPr>
          <w:rFonts w:ascii="Times New Roman" w:hAnsi="Times New Roman" w:cs="Times New Roman"/>
          <w:sz w:val="23"/>
          <w:szCs w:val="23"/>
        </w:rPr>
        <w:t>he analysis reveals that certain aspects of educational institution support, such as workshops, career services, networking opportunities, and mentorship, significantly influence students' frequency of using multiple digital platforms. Therefore, the null hypothesis can be rejected for these factors, and the alternative hypothesis is supported for them. However, other aspects, such as curriculum opportunities and practical experiences, do not significantly affect digital platform usage, so the null hypothesis cannot be rejected for these factors.</w:t>
      </w:r>
    </w:p>
    <w:p w14:paraId="6CF03360" w14:textId="690F514C" w:rsidR="005D110C" w:rsidRPr="00540605" w:rsidRDefault="009D6A85"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Additionally, Pearson</w:t>
      </w:r>
      <w:r w:rsidR="005D110C" w:rsidRPr="00540605">
        <w:rPr>
          <w:rFonts w:ascii="Times New Roman" w:hAnsi="Times New Roman" w:cs="Times New Roman"/>
          <w:sz w:val="23"/>
          <w:szCs w:val="23"/>
        </w:rPr>
        <w:t xml:space="preserve"> correlation analysis is run to measure the educational institution support related to personal and professional branding</w:t>
      </w:r>
      <w:r w:rsidRPr="00540605">
        <w:rPr>
          <w:rFonts w:ascii="Times New Roman" w:hAnsi="Times New Roman" w:cs="Times New Roman"/>
          <w:sz w:val="23"/>
          <w:szCs w:val="23"/>
        </w:rPr>
        <w:t xml:space="preserve"> as perceived by students and graduates. </w:t>
      </w:r>
    </w:p>
    <w:p w14:paraId="55EFE761" w14:textId="77777777" w:rsidR="005D110C" w:rsidRPr="00540605" w:rsidRDefault="005D110C" w:rsidP="00192C8A">
      <w:pPr>
        <w:spacing w:line="276" w:lineRule="auto"/>
        <w:jc w:val="center"/>
        <w:rPr>
          <w:rFonts w:ascii="Times New Roman" w:hAnsi="Times New Roman" w:cs="Times New Roman"/>
          <w:sz w:val="23"/>
          <w:szCs w:val="23"/>
        </w:rPr>
      </w:pPr>
      <w:r w:rsidRPr="00540605">
        <w:rPr>
          <w:noProof/>
          <w:sz w:val="23"/>
          <w:szCs w:val="23"/>
        </w:rPr>
        <w:drawing>
          <wp:inline distT="0" distB="0" distL="0" distR="0" wp14:anchorId="29D17455" wp14:editId="71618FD2">
            <wp:extent cx="4726745" cy="5521168"/>
            <wp:effectExtent l="0" t="0" r="0" b="3810"/>
            <wp:docPr id="1647185677" name="Picture 1" descr="A table of text with many different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185677" name="Picture 1" descr="A table of text with many different text&#10;&#10;Description automatically generated with medium confidence"/>
                    <pic:cNvPicPr/>
                  </pic:nvPicPr>
                  <pic:blipFill>
                    <a:blip r:embed="rId23"/>
                    <a:stretch>
                      <a:fillRect/>
                    </a:stretch>
                  </pic:blipFill>
                  <pic:spPr>
                    <a:xfrm>
                      <a:off x="0" y="0"/>
                      <a:ext cx="4726745" cy="5521168"/>
                    </a:xfrm>
                    <a:prstGeom prst="rect">
                      <a:avLst/>
                    </a:prstGeom>
                  </pic:spPr>
                </pic:pic>
              </a:graphicData>
            </a:graphic>
          </wp:inline>
        </w:drawing>
      </w:r>
    </w:p>
    <w:p w14:paraId="6F8C57AA" w14:textId="77777777" w:rsidR="005D110C" w:rsidRPr="00540605" w:rsidRDefault="005D110C"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lastRenderedPageBreak/>
        <w:t>The table presents Pearson correlation coefficients between various measures of educational institution support related to personal and professional branding. The correlations between different aspects of support (e.g., workshops, career services, curriculum, networking opportunities, internships) are provided, along with their significance levels (p-values).</w:t>
      </w:r>
    </w:p>
    <w:p w14:paraId="760C1661" w14:textId="77777777" w:rsidR="005D110C" w:rsidRPr="00540605" w:rsidRDefault="005D110C"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The table shows many high positive correlations (e.g., r &gt; 0.7) between different aspects of educational support, suggesting that these factors are interrelated. For example, correlation between "Career services" and "Curriculum relevance for personal branding" (r = 0.738): This indicates a strong relationship, suggesting that when career services are perceived as effective, the curriculum is also seen as supportive of personal branding.</w:t>
      </w:r>
    </w:p>
    <w:p w14:paraId="48C390BB" w14:textId="77777777" w:rsidR="005D110C" w:rsidRPr="00540605" w:rsidRDefault="005D110C"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Correlation between "Coursework understanding" and "Workshops on personal branding" (r = 0.706): This suggests that students who feel their coursework helps them understand personal branding also perceive workshops offered by the institution as beneficial.</w:t>
      </w:r>
    </w:p>
    <w:p w14:paraId="11943BC4" w14:textId="77777777" w:rsidR="005D110C" w:rsidRPr="00540605" w:rsidRDefault="005D110C"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Most correlations in the table are significant at the p &lt; 0.001 level (as indicated by the Sig. values), meaning that there is strong evidence to suggest that these relationships are not due to chance.</w:t>
      </w:r>
    </w:p>
    <w:p w14:paraId="7EC57BE8" w14:textId="1E16AD49" w:rsidR="005D110C" w:rsidRPr="00540605" w:rsidRDefault="005D110C"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The table indicates that various forms of support from educational institutions (like workshops, career services, and curriculum) are positively correlated with factors that contribute to building personal professional branding.</w:t>
      </w:r>
    </w:p>
    <w:p w14:paraId="5AF7283D" w14:textId="00CDA640" w:rsidR="005D110C" w:rsidRPr="00540605" w:rsidRDefault="005D110C"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The data shows that educational institutions do indeed play a significant role in helping students develop personal professional branding. The high correlations suggest that when students perceive their institution as supportive in one area (e.g., career services), they are also likely to perceive support in other areas relevant to personal branding.</w:t>
      </w:r>
    </w:p>
    <w:p w14:paraId="247B253B" w14:textId="6AEC3024" w:rsidR="008450FA" w:rsidRPr="00540605" w:rsidRDefault="00CF38C1" w:rsidP="00540605">
      <w:pPr>
        <w:pStyle w:val="ListParagraph"/>
        <w:numPr>
          <w:ilvl w:val="0"/>
          <w:numId w:val="13"/>
        </w:numPr>
        <w:spacing w:line="276" w:lineRule="auto"/>
        <w:jc w:val="both"/>
        <w:rPr>
          <w:rFonts w:ascii="Times New Roman" w:hAnsi="Times New Roman" w:cs="Times New Roman"/>
          <w:b/>
          <w:bCs/>
          <w:sz w:val="23"/>
          <w:szCs w:val="23"/>
        </w:rPr>
      </w:pPr>
      <w:r w:rsidRPr="00540605">
        <w:rPr>
          <w:rFonts w:ascii="Times New Roman" w:hAnsi="Times New Roman" w:cs="Times New Roman"/>
          <w:b/>
          <w:bCs/>
          <w:sz w:val="23"/>
          <w:szCs w:val="23"/>
        </w:rPr>
        <w:t xml:space="preserve">Conclusions and recommendations </w:t>
      </w:r>
    </w:p>
    <w:p w14:paraId="5284FD04" w14:textId="624FD042" w:rsidR="008450FA" w:rsidRPr="00540605" w:rsidRDefault="008450F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This research aimed to explore the development of successful personal professional branding among students and graduates in Albania, focusing on the communication channels used, the effectiveness of branding strategies, and the role of educational institutions in supporting these efforts. The findings provide insights into the personal branding practices of </w:t>
      </w:r>
      <w:r w:rsidR="00887FD1" w:rsidRPr="00540605">
        <w:rPr>
          <w:rFonts w:ascii="Times New Roman" w:hAnsi="Times New Roman" w:cs="Times New Roman"/>
          <w:sz w:val="23"/>
          <w:szCs w:val="23"/>
        </w:rPr>
        <w:t>students and graduates</w:t>
      </w:r>
      <w:r w:rsidRPr="00540605">
        <w:rPr>
          <w:rFonts w:ascii="Times New Roman" w:hAnsi="Times New Roman" w:cs="Times New Roman"/>
          <w:sz w:val="23"/>
          <w:szCs w:val="23"/>
        </w:rPr>
        <w:t>, highlighting the increasing importance of digital platforms and institutional support in shaping successful professional identities.</w:t>
      </w:r>
    </w:p>
    <w:p w14:paraId="12B5C9F9" w14:textId="116D7793" w:rsidR="00FD0E9F" w:rsidRPr="00540605" w:rsidRDefault="008450FA" w:rsidP="00540605">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 xml:space="preserve">The </w:t>
      </w:r>
      <w:r w:rsidR="00896745">
        <w:rPr>
          <w:rFonts w:ascii="Times New Roman" w:hAnsi="Times New Roman" w:cs="Times New Roman"/>
          <w:sz w:val="23"/>
          <w:szCs w:val="23"/>
        </w:rPr>
        <w:t>research findings</w:t>
      </w:r>
      <w:r w:rsidRPr="00540605">
        <w:rPr>
          <w:rFonts w:ascii="Times New Roman" w:hAnsi="Times New Roman" w:cs="Times New Roman"/>
          <w:sz w:val="23"/>
          <w:szCs w:val="23"/>
        </w:rPr>
        <w:t xml:space="preserve"> </w:t>
      </w:r>
      <w:r w:rsidR="003A470A">
        <w:rPr>
          <w:rFonts w:ascii="Times New Roman" w:hAnsi="Times New Roman" w:cs="Times New Roman"/>
          <w:sz w:val="23"/>
          <w:szCs w:val="23"/>
        </w:rPr>
        <w:t>highlight</w:t>
      </w:r>
      <w:r w:rsidRPr="00540605">
        <w:rPr>
          <w:rFonts w:ascii="Times New Roman" w:hAnsi="Times New Roman" w:cs="Times New Roman"/>
          <w:sz w:val="23"/>
          <w:szCs w:val="23"/>
        </w:rPr>
        <w:t xml:space="preserve"> that LinkedIn is the most popular platform among students and graduates for personal professional branding, followed closely by Instagram. This reflects broader global trends where LinkedIn is recognized as the primary platform for professional networking and career development.</w:t>
      </w:r>
      <w:r w:rsidR="009D0069">
        <w:rPr>
          <w:rFonts w:ascii="Times New Roman" w:hAnsi="Times New Roman" w:cs="Times New Roman"/>
          <w:sz w:val="23"/>
          <w:szCs w:val="23"/>
        </w:rPr>
        <w:t xml:space="preserve"> </w:t>
      </w:r>
      <w:r w:rsidR="003F703B" w:rsidRPr="003F703B">
        <w:rPr>
          <w:rFonts w:ascii="Times New Roman" w:hAnsi="Times New Roman" w:cs="Times New Roman"/>
          <w:sz w:val="23"/>
          <w:szCs w:val="23"/>
        </w:rPr>
        <w:t>The growing popularity of Instagram among younger demographics for professional branding reflects the shift towards visually-driven platforms that allow individuals to creatively express their professional identities, a trend supported by studies on digital media’s role in personal branding (Toth, 2013).</w:t>
      </w:r>
      <w:r w:rsidRPr="00540605">
        <w:rPr>
          <w:rFonts w:ascii="Times New Roman" w:hAnsi="Times New Roman" w:cs="Times New Roman"/>
          <w:sz w:val="23"/>
          <w:szCs w:val="23"/>
        </w:rPr>
        <w:t xml:space="preserve"> </w:t>
      </w:r>
    </w:p>
    <w:p w14:paraId="46303E05" w14:textId="197C09A2" w:rsidR="009128E8" w:rsidRDefault="009128E8" w:rsidP="00540605">
      <w:pPr>
        <w:spacing w:line="276" w:lineRule="auto"/>
        <w:jc w:val="both"/>
        <w:rPr>
          <w:rFonts w:ascii="Times New Roman" w:hAnsi="Times New Roman" w:cs="Times New Roman"/>
          <w:sz w:val="23"/>
          <w:szCs w:val="23"/>
        </w:rPr>
      </w:pPr>
      <w:r w:rsidRPr="009128E8">
        <w:rPr>
          <w:rFonts w:ascii="Times New Roman" w:hAnsi="Times New Roman" w:cs="Times New Roman"/>
          <w:sz w:val="23"/>
          <w:szCs w:val="23"/>
        </w:rPr>
        <w:t xml:space="preserve">The moderate engagement in updating professional profiles and the intermingling of personal and professional content on social media observed in the study can be </w:t>
      </w:r>
      <w:r w:rsidR="004A53F4" w:rsidRPr="009128E8">
        <w:rPr>
          <w:rFonts w:ascii="Times New Roman" w:hAnsi="Times New Roman" w:cs="Times New Roman"/>
          <w:sz w:val="23"/>
          <w:szCs w:val="23"/>
        </w:rPr>
        <w:t>analysed</w:t>
      </w:r>
      <w:r w:rsidRPr="009128E8">
        <w:rPr>
          <w:rFonts w:ascii="Times New Roman" w:hAnsi="Times New Roman" w:cs="Times New Roman"/>
          <w:sz w:val="23"/>
          <w:szCs w:val="23"/>
        </w:rPr>
        <w:t xml:space="preserve"> through the lens of Aaker's Brand Equity Model. Aaker’s model emphasizes the importance of brand associations and perceived quality in building strong brand equity (Aaker, 1991). The blending of personal and professional content may enhance the authenticity and relatability of a personal brand, thereby </w:t>
      </w:r>
      <w:r w:rsidRPr="009128E8">
        <w:rPr>
          <w:rFonts w:ascii="Times New Roman" w:hAnsi="Times New Roman" w:cs="Times New Roman"/>
          <w:sz w:val="23"/>
          <w:szCs w:val="23"/>
        </w:rPr>
        <w:lastRenderedPageBreak/>
        <w:t xml:space="preserve">improving brand associations and perceived quality. However, it also </w:t>
      </w:r>
      <w:r w:rsidR="004F424B" w:rsidRPr="009128E8">
        <w:rPr>
          <w:rFonts w:ascii="Times New Roman" w:hAnsi="Times New Roman" w:cs="Times New Roman"/>
          <w:sz w:val="23"/>
          <w:szCs w:val="23"/>
        </w:rPr>
        <w:t>presents</w:t>
      </w:r>
      <w:r w:rsidRPr="009128E8">
        <w:rPr>
          <w:rFonts w:ascii="Times New Roman" w:hAnsi="Times New Roman" w:cs="Times New Roman"/>
          <w:sz w:val="23"/>
          <w:szCs w:val="23"/>
        </w:rPr>
        <w:t xml:space="preserve"> risks to brand consistency and professional image, which are critical components of brand equity.</w:t>
      </w:r>
    </w:p>
    <w:p w14:paraId="3B0290E1" w14:textId="3A6D76DA" w:rsidR="008450FA" w:rsidRPr="00540605" w:rsidRDefault="00905180" w:rsidP="00540605">
      <w:pPr>
        <w:spacing w:line="276" w:lineRule="auto"/>
        <w:jc w:val="both"/>
        <w:rPr>
          <w:rFonts w:ascii="Times New Roman" w:hAnsi="Times New Roman" w:cs="Times New Roman"/>
          <w:sz w:val="23"/>
          <w:szCs w:val="23"/>
        </w:rPr>
      </w:pPr>
      <w:r w:rsidRPr="00905180">
        <w:rPr>
          <w:rFonts w:ascii="Times New Roman" w:hAnsi="Times New Roman" w:cs="Times New Roman"/>
          <w:sz w:val="23"/>
          <w:szCs w:val="23"/>
        </w:rPr>
        <w:t>Furthermore, the lack of significant differences in the effectiveness of personal branding strategies between students and graduates suggests that both groups share similar challenges and opportunities in leveraging their personal brands. This finding can be related to Keller's Customer-Based Brand Equity (CBBE) Model, which highlights the importance of brand meaning and brand response in building strong brand equity (Keller, 1993). The minimal effect sizes observed in the study suggest that both students and graduates may struggle to create a compelling brand meaning that resonates with their target audience, indicating a potential area for improvement in personal branding efforts.</w:t>
      </w:r>
      <w:r>
        <w:rPr>
          <w:rFonts w:ascii="Times New Roman" w:hAnsi="Times New Roman" w:cs="Times New Roman"/>
          <w:sz w:val="23"/>
          <w:szCs w:val="23"/>
        </w:rPr>
        <w:t xml:space="preserve"> </w:t>
      </w:r>
    </w:p>
    <w:p w14:paraId="14CCD886" w14:textId="661D52ED" w:rsidR="00B20CEF" w:rsidRPr="00B20CEF" w:rsidRDefault="00F87242" w:rsidP="00B20CEF">
      <w:pPr>
        <w:spacing w:line="276" w:lineRule="auto"/>
        <w:jc w:val="both"/>
        <w:rPr>
          <w:rFonts w:ascii="Times New Roman" w:hAnsi="Times New Roman" w:cs="Times New Roman"/>
          <w:sz w:val="23"/>
          <w:szCs w:val="23"/>
        </w:rPr>
      </w:pPr>
      <w:r w:rsidRPr="00F87242">
        <w:rPr>
          <w:rFonts w:ascii="Times New Roman" w:hAnsi="Times New Roman" w:cs="Times New Roman"/>
          <w:sz w:val="23"/>
          <w:szCs w:val="23"/>
        </w:rPr>
        <w:t xml:space="preserve">The role of educational institutions in supporting personal branding efforts is another critical aspect of the findings. The positive impact of workshops, career services, networking opportunities, and mentorship on the frequency of using multiple digital platforms for branding highlights the importance of institutional support in shaping students' professional identities. This aligns with Bandura's Self-Efficacy Theory, which </w:t>
      </w:r>
      <w:r>
        <w:rPr>
          <w:rFonts w:ascii="Times New Roman" w:hAnsi="Times New Roman" w:cs="Times New Roman"/>
          <w:sz w:val="23"/>
          <w:szCs w:val="23"/>
        </w:rPr>
        <w:t>argues</w:t>
      </w:r>
      <w:r w:rsidRPr="00F87242">
        <w:rPr>
          <w:rFonts w:ascii="Times New Roman" w:hAnsi="Times New Roman" w:cs="Times New Roman"/>
          <w:sz w:val="23"/>
          <w:szCs w:val="23"/>
        </w:rPr>
        <w:t xml:space="preserve"> that individuals with higher self-efficacy are more likely to engage in </w:t>
      </w:r>
      <w:r w:rsidRPr="00F87242">
        <w:rPr>
          <w:rFonts w:ascii="Times New Roman" w:hAnsi="Times New Roman" w:cs="Times New Roman"/>
          <w:sz w:val="23"/>
          <w:szCs w:val="23"/>
        </w:rPr>
        <w:t>behaviours</w:t>
      </w:r>
      <w:r w:rsidRPr="00F87242">
        <w:rPr>
          <w:rFonts w:ascii="Times New Roman" w:hAnsi="Times New Roman" w:cs="Times New Roman"/>
          <w:sz w:val="23"/>
          <w:szCs w:val="23"/>
        </w:rPr>
        <w:t xml:space="preserve"> that lead to personal and professional success (Bandura, 1977). Educational institutions that provide comprehensive support systems effectively enhance students' self-efficacy, thereby encouraging them to actively engage in personal branding activities.</w:t>
      </w:r>
    </w:p>
    <w:p w14:paraId="7523C56D" w14:textId="77777777" w:rsidR="00B20CEF" w:rsidRDefault="00B20CEF" w:rsidP="00B20CEF">
      <w:pPr>
        <w:spacing w:line="276" w:lineRule="auto"/>
        <w:jc w:val="both"/>
        <w:rPr>
          <w:rFonts w:ascii="Times New Roman" w:hAnsi="Times New Roman" w:cs="Times New Roman"/>
          <w:sz w:val="23"/>
          <w:szCs w:val="23"/>
        </w:rPr>
      </w:pPr>
      <w:r w:rsidRPr="00B20CEF">
        <w:rPr>
          <w:rFonts w:ascii="Times New Roman" w:hAnsi="Times New Roman" w:cs="Times New Roman"/>
          <w:sz w:val="23"/>
          <w:szCs w:val="23"/>
        </w:rPr>
        <w:t>However, the study also found that curriculum-related opportunities and practical experiences did not significantly impact the frequency of digital platform usage for branding. This suggests a disconnect between the theoretical knowledge provided by the curriculum and its practical application in personal branding. Integrating personal branding education more fully into academic curricula, as suggested by Lee (2018), could help bridge this gap and provide students with the practical skills necessary to effectively manage their personal brands.</w:t>
      </w:r>
    </w:p>
    <w:p w14:paraId="54631BDF" w14:textId="31B12D4E" w:rsidR="008450FA" w:rsidRPr="00540605" w:rsidRDefault="00D52CC0" w:rsidP="00B20CEF">
      <w:pPr>
        <w:spacing w:line="276" w:lineRule="auto"/>
        <w:jc w:val="both"/>
        <w:rPr>
          <w:rFonts w:ascii="Times New Roman" w:hAnsi="Times New Roman" w:cs="Times New Roman"/>
          <w:sz w:val="23"/>
          <w:szCs w:val="23"/>
        </w:rPr>
      </w:pPr>
      <w:r w:rsidRPr="00540605">
        <w:rPr>
          <w:rFonts w:ascii="Times New Roman" w:hAnsi="Times New Roman" w:cs="Times New Roman"/>
          <w:sz w:val="23"/>
          <w:szCs w:val="23"/>
        </w:rPr>
        <w:t>Concluding, t</w:t>
      </w:r>
      <w:r w:rsidR="008450FA" w:rsidRPr="00540605">
        <w:rPr>
          <w:rFonts w:ascii="Times New Roman" w:hAnsi="Times New Roman" w:cs="Times New Roman"/>
          <w:sz w:val="23"/>
          <w:szCs w:val="23"/>
        </w:rPr>
        <w:t>his study highlights the importance of digital platforms in personal professional branding among students and graduates in Albania, with LinkedIn and Instagram emerging as key tools. The findings suggest that while there is no significant difference in the effectiveness of personal branding strategies between students and graduates, the role of educational institutions is crucial. Specifically, institutions that provide targeted support in areas such as workshops, career services, and networking opportunities significantly enhance students' engagement with digital platforms for professional branding.</w:t>
      </w:r>
    </w:p>
    <w:p w14:paraId="5BE5051A" w14:textId="77777777" w:rsidR="00A7497F" w:rsidRDefault="00A7497F" w:rsidP="00540605">
      <w:pPr>
        <w:spacing w:line="276" w:lineRule="auto"/>
        <w:jc w:val="both"/>
        <w:rPr>
          <w:rFonts w:ascii="Times New Roman" w:hAnsi="Times New Roman" w:cs="Times New Roman"/>
          <w:sz w:val="23"/>
          <w:szCs w:val="23"/>
        </w:rPr>
      </w:pPr>
      <w:r w:rsidRPr="00A7497F">
        <w:rPr>
          <w:rFonts w:ascii="Times New Roman" w:hAnsi="Times New Roman" w:cs="Times New Roman"/>
          <w:sz w:val="23"/>
          <w:szCs w:val="23"/>
        </w:rPr>
        <w:t>By synthesizing these findings with relevant theories and models, it becomes clear that successful personal branding requires a combination of effective use of digital platforms, strategic branding efforts, and strong institutional support. Educational institutions in Albania should consider placing greater emphasis on practical support for personal branding, integrating it into the curriculum and extracurricular activities. This approach will better prepare students and graduates to navigate the competitive job market and effectively leverage their personal brands.</w:t>
      </w:r>
    </w:p>
    <w:p w14:paraId="3668A6AD" w14:textId="5EB060D4" w:rsidR="006202C5" w:rsidRPr="00540605" w:rsidRDefault="008164E4" w:rsidP="00540605">
      <w:pPr>
        <w:spacing w:line="276" w:lineRule="auto"/>
        <w:jc w:val="both"/>
        <w:rPr>
          <w:rFonts w:ascii="Times New Roman" w:hAnsi="Times New Roman" w:cs="Times New Roman"/>
          <w:sz w:val="23"/>
          <w:szCs w:val="23"/>
        </w:rPr>
      </w:pPr>
      <w:r w:rsidRPr="008164E4">
        <w:rPr>
          <w:rFonts w:ascii="Times New Roman" w:hAnsi="Times New Roman" w:cs="Times New Roman"/>
          <w:sz w:val="23"/>
          <w:szCs w:val="23"/>
        </w:rPr>
        <w:t xml:space="preserve">Future research should explore the long-term impact of personal branding efforts on career outcomes and investigate the specific types of institutional support that are most beneficial. Additionally, qualitative studies could provide deeper insights into the personal branding challenges faced by students and graduates, further enriching </w:t>
      </w:r>
      <w:r>
        <w:rPr>
          <w:rFonts w:ascii="Times New Roman" w:hAnsi="Times New Roman" w:cs="Times New Roman"/>
          <w:sz w:val="23"/>
          <w:szCs w:val="23"/>
        </w:rPr>
        <w:t>the</w:t>
      </w:r>
      <w:r w:rsidRPr="008164E4">
        <w:rPr>
          <w:rFonts w:ascii="Times New Roman" w:hAnsi="Times New Roman" w:cs="Times New Roman"/>
          <w:sz w:val="23"/>
          <w:szCs w:val="23"/>
        </w:rPr>
        <w:t xml:space="preserve"> understanding of this important aspect of career development.</w:t>
      </w:r>
    </w:p>
    <w:p w14:paraId="4402093D" w14:textId="6286492C" w:rsidR="00932852" w:rsidRDefault="007F44B0" w:rsidP="00540605">
      <w:pPr>
        <w:spacing w:line="276" w:lineRule="auto"/>
        <w:rPr>
          <w:rFonts w:ascii="Times New Roman" w:hAnsi="Times New Roman" w:cs="Times New Roman"/>
          <w:b/>
          <w:bCs/>
          <w:sz w:val="23"/>
          <w:szCs w:val="23"/>
        </w:rPr>
      </w:pPr>
      <w:r>
        <w:rPr>
          <w:rFonts w:ascii="Times New Roman" w:hAnsi="Times New Roman" w:cs="Times New Roman"/>
          <w:b/>
          <w:bCs/>
          <w:sz w:val="23"/>
          <w:szCs w:val="23"/>
        </w:rPr>
        <w:lastRenderedPageBreak/>
        <w:t>References</w:t>
      </w:r>
    </w:p>
    <w:p w14:paraId="37B43592"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Aaker D A (1991), Managing Brand Equity: Capitalizing on the Value of a Brand Name, The Free Press, NY.</w:t>
      </w:r>
    </w:p>
    <w:p w14:paraId="1777F86F"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Allison, L. et al. (2020) ‘The Impact and Mediating Role of Personal Brand Authenticity on the Self-Actualization of University Graduates Entering the Workforce’, Journal for advancement of marketing education, 28(2), pp. 3–13. Available at: https://librarysearch.uwtsd.ac.uk/permalink/44WHELF_UWTSD/igoone/cdi_proquest_journals_2592363340   </w:t>
      </w:r>
    </w:p>
    <w:p w14:paraId="70827E5B"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Bandura, A. (2000) ‘Exercise of Human Agency through Collective Efficacy’, Current directions in psychological science., 9(3), pp. 75–78. </w:t>
      </w:r>
      <w:hyperlink r:id="rId24" w:history="1">
        <w:r w:rsidRPr="00DE7569">
          <w:rPr>
            <w:rStyle w:val="Hyperlink"/>
            <w:rFonts w:ascii="Times New Roman" w:hAnsi="Times New Roman" w:cs="Times New Roman"/>
            <w:sz w:val="20"/>
            <w:szCs w:val="20"/>
          </w:rPr>
          <w:t>https://research-ebsco-com.ezproxy.uwtsd.ac.uk/c/onvpsy/viewer/pdf/vf2ezjgd3v?route=details</w:t>
        </w:r>
      </w:hyperlink>
    </w:p>
    <w:p w14:paraId="59366690" w14:textId="77777777" w:rsidR="007F44B0" w:rsidRPr="00DE7569" w:rsidRDefault="007F44B0" w:rsidP="007F44B0">
      <w:pPr>
        <w:rPr>
          <w:rFonts w:ascii="Times New Roman" w:hAnsi="Times New Roman" w:cs="Times New Roman"/>
          <w:sz w:val="20"/>
          <w:szCs w:val="20"/>
        </w:rPr>
      </w:pPr>
      <w:r w:rsidRPr="00230B69">
        <w:rPr>
          <w:rFonts w:ascii="Times New Roman" w:hAnsi="Times New Roman" w:cs="Times New Roman"/>
          <w:sz w:val="20"/>
          <w:szCs w:val="20"/>
        </w:rPr>
        <w:t xml:space="preserve">Gander, M. (2014) ‘Managing your personal brand’, </w:t>
      </w:r>
      <w:r w:rsidRPr="00230B69">
        <w:rPr>
          <w:rFonts w:ascii="Times New Roman" w:hAnsi="Times New Roman" w:cs="Times New Roman"/>
          <w:i/>
          <w:iCs/>
          <w:sz w:val="20"/>
          <w:szCs w:val="20"/>
        </w:rPr>
        <w:t>Perspectives : policy &amp; practice in higher education.</w:t>
      </w:r>
      <w:r w:rsidRPr="00230B69">
        <w:rPr>
          <w:rFonts w:ascii="Times New Roman" w:hAnsi="Times New Roman" w:cs="Times New Roman"/>
          <w:sz w:val="20"/>
          <w:szCs w:val="20"/>
        </w:rPr>
        <w:t>, 18(3), pp. 99–102.</w:t>
      </w:r>
    </w:p>
    <w:p w14:paraId="170985BF"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Gelpi, A. (2019) ‘Focus on branding, education to improve graduate recruitment efforts’, Recruiting &amp; retaining adult learners., 21(11).</w:t>
      </w:r>
    </w:p>
    <w:p w14:paraId="635CA549"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GUJARATHI, R. and KULKARNI, S., 2018. UNDERSTANDING PERSONAL BRANDING PERCEPTIONS THROUGH INTENTIONS. </w:t>
      </w:r>
      <w:r w:rsidRPr="00DE7569">
        <w:rPr>
          <w:rFonts w:ascii="Times New Roman" w:hAnsi="Times New Roman" w:cs="Times New Roman"/>
          <w:i/>
          <w:iCs/>
          <w:sz w:val="20"/>
          <w:szCs w:val="20"/>
        </w:rPr>
        <w:t>BVIMSR’s Journal of Management Research, </w:t>
      </w:r>
      <w:r w:rsidRPr="00DE7569">
        <w:rPr>
          <w:rFonts w:ascii="Times New Roman" w:hAnsi="Times New Roman" w:cs="Times New Roman"/>
          <w:b/>
          <w:bCs/>
          <w:sz w:val="20"/>
          <w:szCs w:val="20"/>
        </w:rPr>
        <w:t>10</w:t>
      </w:r>
      <w:r w:rsidRPr="00DE7569">
        <w:rPr>
          <w:rFonts w:ascii="Times New Roman" w:hAnsi="Times New Roman" w:cs="Times New Roman"/>
          <w:sz w:val="20"/>
          <w:szCs w:val="20"/>
        </w:rPr>
        <w:t xml:space="preserve">(2), pp. 207-217.  </w:t>
      </w:r>
    </w:p>
    <w:p w14:paraId="743DC47F"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Hu, L. (2021) ‘Self as Brand and Brand as Self: A 2x2 Dimension Conceptual Model of Self-Branding in the Digital Economy’, </w:t>
      </w:r>
      <w:r w:rsidRPr="00DE7569">
        <w:rPr>
          <w:rStyle w:val="normaltextrun"/>
          <w:i/>
          <w:iCs/>
          <w:sz w:val="20"/>
          <w:szCs w:val="20"/>
        </w:rPr>
        <w:t>Journal of Internet commerce</w:t>
      </w:r>
      <w:r w:rsidRPr="00DE7569">
        <w:rPr>
          <w:rStyle w:val="normaltextrun"/>
          <w:sz w:val="20"/>
          <w:szCs w:val="20"/>
        </w:rPr>
        <w:t xml:space="preserve">, 20(3), pp. 355–370. Available at: </w:t>
      </w:r>
      <w:hyperlink r:id="rId25" w:tgtFrame="_blank" w:history="1">
        <w:r w:rsidRPr="00DE7569">
          <w:rPr>
            <w:rStyle w:val="normaltextrun"/>
            <w:sz w:val="20"/>
            <w:szCs w:val="20"/>
          </w:rPr>
          <w:t>https://doi.org/10.1080/15332861.2021.1907170</w:t>
        </w:r>
      </w:hyperlink>
      <w:r w:rsidRPr="00DE7569">
        <w:rPr>
          <w:rStyle w:val="normaltextrun"/>
          <w:sz w:val="20"/>
          <w:szCs w:val="20"/>
        </w:rPr>
        <w:t>.</w:t>
      </w:r>
      <w:r w:rsidRPr="00DE7569">
        <w:rPr>
          <w:rStyle w:val="normaltextrun"/>
          <w:sz w:val="20"/>
          <w:szCs w:val="20"/>
          <w:lang w:val="en-US"/>
        </w:rPr>
        <w:t> </w:t>
      </w:r>
      <w:r w:rsidRPr="00DE7569">
        <w:rPr>
          <w:rStyle w:val="eop"/>
          <w:sz w:val="20"/>
          <w:szCs w:val="20"/>
        </w:rPr>
        <w:t> </w:t>
      </w:r>
    </w:p>
    <w:p w14:paraId="00A83A52"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Ilieş, V.I. (2018) ‘STRATEGIC PERSONAL BRANDING FOR STUDENTS AND YOUNG PROFESSIONALS’, </w:t>
      </w:r>
      <w:r w:rsidRPr="00DE7569">
        <w:rPr>
          <w:rStyle w:val="normaltextrun"/>
          <w:i/>
          <w:iCs/>
          <w:sz w:val="20"/>
          <w:szCs w:val="20"/>
        </w:rPr>
        <w:t>Cross-Cultural management journal</w:t>
      </w:r>
      <w:r w:rsidRPr="00DE7569">
        <w:rPr>
          <w:rStyle w:val="normaltextrun"/>
          <w:sz w:val="20"/>
          <w:szCs w:val="20"/>
        </w:rPr>
        <w:t xml:space="preserve">, XX(1), pp. 43–51. Available at: </w:t>
      </w:r>
      <w:hyperlink r:id="rId26" w:tgtFrame="_blank" w:history="1">
        <w:r w:rsidRPr="00DE7569">
          <w:rPr>
            <w:rStyle w:val="normaltextrun"/>
            <w:sz w:val="20"/>
            <w:szCs w:val="20"/>
          </w:rPr>
          <w:t>https://librarysearch.uwtsd.ac.uk/permalink/44WHELF_UWTSD/igoone/cdi_doaj_primary_oai_doaj_org_article_799678f4672446e7961ece10c16980a5</w:t>
        </w:r>
      </w:hyperlink>
      <w:r w:rsidRPr="00DE7569">
        <w:rPr>
          <w:rStyle w:val="normaltextrun"/>
          <w:sz w:val="20"/>
          <w:szCs w:val="20"/>
        </w:rPr>
        <w:t> </w:t>
      </w:r>
      <w:r w:rsidRPr="00DE7569">
        <w:rPr>
          <w:rStyle w:val="normaltextrun"/>
          <w:sz w:val="20"/>
          <w:szCs w:val="20"/>
          <w:lang w:val="en-US"/>
        </w:rPr>
        <w:t> </w:t>
      </w:r>
      <w:r w:rsidRPr="00DE7569">
        <w:rPr>
          <w:rStyle w:val="eop"/>
          <w:sz w:val="20"/>
          <w:szCs w:val="20"/>
        </w:rPr>
        <w:t> </w:t>
      </w:r>
    </w:p>
    <w:p w14:paraId="50D20AC5"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Jacobson, J. (2020) ‘You are a brand: social media managers’ personal branding and “the future audience”’, </w:t>
      </w:r>
      <w:r w:rsidRPr="00DE7569">
        <w:rPr>
          <w:rStyle w:val="normaltextrun"/>
          <w:i/>
          <w:iCs/>
          <w:sz w:val="20"/>
          <w:szCs w:val="20"/>
        </w:rPr>
        <w:t>The journal of product &amp; brand management</w:t>
      </w:r>
      <w:r w:rsidRPr="00DE7569">
        <w:rPr>
          <w:rStyle w:val="normaltextrun"/>
          <w:sz w:val="20"/>
          <w:szCs w:val="20"/>
        </w:rPr>
        <w:t xml:space="preserve">, 29(6), pp. 715–727. Available at: </w:t>
      </w:r>
      <w:hyperlink r:id="rId27" w:tgtFrame="_blank" w:history="1">
        <w:r w:rsidRPr="00DE7569">
          <w:rPr>
            <w:rStyle w:val="normaltextrun"/>
            <w:sz w:val="20"/>
            <w:szCs w:val="20"/>
          </w:rPr>
          <w:t>https://doi.org/10.1108/JPBM-03-2019-2299</w:t>
        </w:r>
      </w:hyperlink>
      <w:r w:rsidRPr="00DE7569">
        <w:rPr>
          <w:rStyle w:val="normaltextrun"/>
          <w:sz w:val="20"/>
          <w:szCs w:val="20"/>
        </w:rPr>
        <w:t>. </w:t>
      </w:r>
      <w:r w:rsidRPr="00DE7569">
        <w:rPr>
          <w:rStyle w:val="normaltextrun"/>
          <w:sz w:val="20"/>
          <w:szCs w:val="20"/>
          <w:lang w:val="en-US"/>
        </w:rPr>
        <w:t> </w:t>
      </w:r>
      <w:r w:rsidRPr="00DE7569">
        <w:rPr>
          <w:rStyle w:val="eop"/>
          <w:sz w:val="20"/>
          <w:szCs w:val="20"/>
        </w:rPr>
        <w:t> </w:t>
      </w:r>
    </w:p>
    <w:p w14:paraId="24F3FD23" w14:textId="77777777" w:rsidR="007F44B0" w:rsidRPr="00230B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John Adams et al. (2007) Research Methods for Graduate Business and Social Science Students. New Delhi: Sage Publications Pvt. Ltd. Available at: </w:t>
      </w:r>
      <w:hyperlink r:id="rId28" w:history="1">
        <w:r w:rsidRPr="00DE7569">
          <w:rPr>
            <w:rStyle w:val="Hyperlink"/>
            <w:rFonts w:ascii="Times New Roman" w:hAnsi="Times New Roman" w:cs="Times New Roman"/>
            <w:sz w:val="20"/>
            <w:szCs w:val="20"/>
          </w:rPr>
          <w:t>https://research-ebsco-com.ezproxy.uwtsd.ac.uk/linkprocessor/plink?id=aebd126b-7a8d-3b23-8c34-0bf4ea9e4f0c</w:t>
        </w:r>
      </w:hyperlink>
    </w:p>
    <w:p w14:paraId="3F42F74A"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K.Keller (2001) Building customer-based brand equity, Marketing Management,10(2), 14-19</w:t>
      </w:r>
    </w:p>
    <w:p w14:paraId="0715A7FB"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Khedher, M. (2014). Personal Branding Towards Conceptualisation. International Conference on Business, Economics, Marketing &amp; Management Research (BEMM’13) 2, pp. 7-12. Economics &amp; Strategic Management of Business Process (ESMB)</w:t>
      </w:r>
    </w:p>
    <w:p w14:paraId="64D9F058" w14:textId="77777777" w:rsidR="007F44B0" w:rsidRPr="00DE7569" w:rsidRDefault="007F44B0" w:rsidP="007F44B0">
      <w:pPr>
        <w:rPr>
          <w:rFonts w:ascii="Times New Roman" w:hAnsi="Times New Roman" w:cs="Times New Roman"/>
          <w:sz w:val="20"/>
          <w:szCs w:val="20"/>
        </w:rPr>
      </w:pPr>
      <w:r w:rsidRPr="00E16633">
        <w:rPr>
          <w:rFonts w:ascii="Times New Roman" w:hAnsi="Times New Roman" w:cs="Times New Roman"/>
          <w:sz w:val="20"/>
          <w:szCs w:val="20"/>
        </w:rPr>
        <w:t xml:space="preserve">Lee, J. (2018) ‘Brand-Building Pedagogy: Professional Self-Branding for Career Advancement in Kinesiology’, </w:t>
      </w:r>
      <w:r w:rsidRPr="00E16633">
        <w:rPr>
          <w:rFonts w:ascii="Times New Roman" w:hAnsi="Times New Roman" w:cs="Times New Roman"/>
          <w:i/>
          <w:iCs/>
          <w:sz w:val="20"/>
          <w:szCs w:val="20"/>
        </w:rPr>
        <w:t>International journal of kinesiology in higher education.</w:t>
      </w:r>
      <w:r w:rsidRPr="00E16633">
        <w:rPr>
          <w:rFonts w:ascii="Times New Roman" w:hAnsi="Times New Roman" w:cs="Times New Roman"/>
          <w:sz w:val="20"/>
          <w:szCs w:val="20"/>
        </w:rPr>
        <w:t>, 2(2), pp. 42–53.</w:t>
      </w:r>
    </w:p>
    <w:p w14:paraId="17E64799"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Lupșa-Tătaru, D.A. (2019) ‘Personal Branding – A Strategic Communication Instrument for Freelancers’, </w:t>
      </w:r>
      <w:r w:rsidRPr="00DE7569">
        <w:rPr>
          <w:rStyle w:val="normaltextrun"/>
          <w:i/>
          <w:iCs/>
          <w:sz w:val="20"/>
          <w:szCs w:val="20"/>
        </w:rPr>
        <w:t>Bulletin of the Transilvania University of Brașov. Series V, Economic science</w:t>
      </w:r>
      <w:r w:rsidRPr="00DE7569">
        <w:rPr>
          <w:rStyle w:val="normaltextrun"/>
          <w:sz w:val="20"/>
          <w:szCs w:val="20"/>
        </w:rPr>
        <w:t xml:space="preserve">, 12(61)(2), pp. 15–20. Available at: </w:t>
      </w:r>
      <w:hyperlink r:id="rId29" w:tgtFrame="_blank" w:history="1">
        <w:r w:rsidRPr="00DE7569">
          <w:rPr>
            <w:rStyle w:val="normaltextrun"/>
            <w:sz w:val="20"/>
            <w:szCs w:val="20"/>
          </w:rPr>
          <w:t>https://doi.org/10.31926/but.es.2019.12.61.2.2</w:t>
        </w:r>
      </w:hyperlink>
      <w:r w:rsidRPr="00DE7569">
        <w:rPr>
          <w:rStyle w:val="normaltextrun"/>
          <w:sz w:val="20"/>
          <w:szCs w:val="20"/>
        </w:rPr>
        <w:t>. </w:t>
      </w:r>
      <w:r w:rsidRPr="00DE7569">
        <w:rPr>
          <w:rStyle w:val="normaltextrun"/>
          <w:sz w:val="20"/>
          <w:szCs w:val="20"/>
          <w:lang w:val="en-US"/>
        </w:rPr>
        <w:t> </w:t>
      </w:r>
      <w:r w:rsidRPr="00DE7569">
        <w:rPr>
          <w:rStyle w:val="eop"/>
          <w:sz w:val="20"/>
          <w:szCs w:val="20"/>
        </w:rPr>
        <w:t> </w:t>
      </w:r>
    </w:p>
    <w:p w14:paraId="78557412"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Minor-Cooley, D. and Parks-Yancy, R. (2020) ‘The Power of the Brand: Personal Branding and Its Effect on Job Seeking Attributes’, </w:t>
      </w:r>
      <w:r w:rsidRPr="00DE7569">
        <w:rPr>
          <w:rStyle w:val="normaltextrun"/>
          <w:i/>
          <w:iCs/>
          <w:sz w:val="20"/>
          <w:szCs w:val="20"/>
        </w:rPr>
        <w:t>Journal of Internet commerce</w:t>
      </w:r>
      <w:r w:rsidRPr="00DE7569">
        <w:rPr>
          <w:rStyle w:val="normaltextrun"/>
          <w:sz w:val="20"/>
          <w:szCs w:val="20"/>
        </w:rPr>
        <w:t xml:space="preserve">, 19(3), pp. 241–261. Available at: </w:t>
      </w:r>
      <w:hyperlink r:id="rId30" w:tgtFrame="_blank" w:history="1">
        <w:r w:rsidRPr="00DE7569">
          <w:rPr>
            <w:rStyle w:val="normaltextrun"/>
            <w:sz w:val="20"/>
            <w:szCs w:val="20"/>
          </w:rPr>
          <w:t>https://doi.org/10.1080/15332861.2020.1777028</w:t>
        </w:r>
      </w:hyperlink>
      <w:r w:rsidRPr="00DE7569">
        <w:rPr>
          <w:rStyle w:val="normaltextrun"/>
          <w:sz w:val="20"/>
          <w:szCs w:val="20"/>
        </w:rPr>
        <w:t>. </w:t>
      </w:r>
      <w:r w:rsidRPr="00DE7569">
        <w:rPr>
          <w:rStyle w:val="normaltextrun"/>
          <w:sz w:val="20"/>
          <w:szCs w:val="20"/>
          <w:lang w:val="en-US"/>
        </w:rPr>
        <w:t> </w:t>
      </w:r>
      <w:r w:rsidRPr="00DE7569">
        <w:rPr>
          <w:rStyle w:val="eop"/>
          <w:sz w:val="20"/>
          <w:szCs w:val="20"/>
        </w:rPr>
        <w:t> </w:t>
      </w:r>
    </w:p>
    <w:p w14:paraId="0152DF4A"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lastRenderedPageBreak/>
        <w:t xml:space="preserve">O’Gorman, K. and MacIntosh, R. (2015) </w:t>
      </w:r>
      <w:r w:rsidRPr="00DE7569">
        <w:rPr>
          <w:rFonts w:ascii="Times New Roman" w:hAnsi="Times New Roman" w:cs="Times New Roman"/>
          <w:i/>
          <w:iCs/>
          <w:sz w:val="20"/>
          <w:szCs w:val="20"/>
        </w:rPr>
        <w:t>Research methods for business &amp; management : a guide to writing your dissertation</w:t>
      </w:r>
      <w:r w:rsidRPr="00DE7569">
        <w:rPr>
          <w:rFonts w:ascii="Times New Roman" w:hAnsi="Times New Roman" w:cs="Times New Roman"/>
          <w:sz w:val="20"/>
          <w:szCs w:val="20"/>
        </w:rPr>
        <w:t>. Second edition. Oxford, England: Goodfellow Publishers Ltd.</w:t>
      </w:r>
    </w:p>
    <w:p w14:paraId="634CBA06"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Peters, Tomas. (1997). The brand called you. Fast Company, edition 10, pp. 83-90. Available at: </w:t>
      </w:r>
      <w:hyperlink r:id="rId31" w:tgtFrame="_blank" w:history="1">
        <w:r w:rsidRPr="00DE7569">
          <w:rPr>
            <w:rStyle w:val="normaltextrun"/>
            <w:sz w:val="20"/>
            <w:szCs w:val="20"/>
          </w:rPr>
          <w:t>https://www.fastcompany.com/28905/brand-called-you</w:t>
        </w:r>
      </w:hyperlink>
      <w:r w:rsidRPr="00DE7569">
        <w:rPr>
          <w:rStyle w:val="normaltextrun"/>
          <w:sz w:val="20"/>
          <w:szCs w:val="20"/>
          <w:lang w:val="en-US"/>
        </w:rPr>
        <w:t> </w:t>
      </w:r>
      <w:r w:rsidRPr="00DE7569">
        <w:rPr>
          <w:rStyle w:val="normaltextrun"/>
          <w:sz w:val="20"/>
          <w:szCs w:val="20"/>
        </w:rPr>
        <w:t> </w:t>
      </w:r>
      <w:r w:rsidRPr="00DE7569">
        <w:rPr>
          <w:rStyle w:val="eop"/>
          <w:sz w:val="20"/>
          <w:szCs w:val="20"/>
        </w:rPr>
        <w:t> </w:t>
      </w:r>
    </w:p>
    <w:p w14:paraId="11897577"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Saunders, M.N.K., Lewis, P. and Thornhill, A. (2019) </w:t>
      </w:r>
      <w:r w:rsidRPr="00DE7569">
        <w:rPr>
          <w:rFonts w:ascii="Times New Roman" w:hAnsi="Times New Roman" w:cs="Times New Roman"/>
          <w:i/>
          <w:iCs/>
          <w:sz w:val="20"/>
          <w:szCs w:val="20"/>
        </w:rPr>
        <w:t>Research methods for business students</w:t>
      </w:r>
      <w:r w:rsidRPr="00DE7569">
        <w:rPr>
          <w:rFonts w:ascii="Times New Roman" w:hAnsi="Times New Roman" w:cs="Times New Roman"/>
          <w:sz w:val="20"/>
          <w:szCs w:val="20"/>
        </w:rPr>
        <w:t>. Eighth edition. Harlow, England: Pearson.</w:t>
      </w:r>
    </w:p>
    <w:p w14:paraId="616C09C8"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Shepherd, C. and Challenger, R. (2013) ‘Revisiting Paradigm(s) in Management Research: A Rhetorical Analysis of the Paradigm Wars’, </w:t>
      </w:r>
      <w:r w:rsidRPr="00DE7569">
        <w:rPr>
          <w:rFonts w:ascii="Times New Roman" w:hAnsi="Times New Roman" w:cs="Times New Roman"/>
          <w:i/>
          <w:iCs/>
          <w:sz w:val="20"/>
          <w:szCs w:val="20"/>
        </w:rPr>
        <w:t>International journal of management reviews : IJMR</w:t>
      </w:r>
      <w:r w:rsidRPr="00DE7569">
        <w:rPr>
          <w:rFonts w:ascii="Times New Roman" w:hAnsi="Times New Roman" w:cs="Times New Roman"/>
          <w:sz w:val="20"/>
          <w:szCs w:val="20"/>
        </w:rPr>
        <w:t xml:space="preserve">, 15(2), pp. 225–244. Available at: </w:t>
      </w:r>
      <w:hyperlink r:id="rId32" w:history="1">
        <w:r w:rsidRPr="00DE7569">
          <w:rPr>
            <w:rStyle w:val="Hyperlink"/>
            <w:rFonts w:ascii="Times New Roman" w:hAnsi="Times New Roman" w:cs="Times New Roman"/>
            <w:sz w:val="20"/>
            <w:szCs w:val="20"/>
          </w:rPr>
          <w:t>https://doi.org/10.1111/ijmr.12004</w:t>
        </w:r>
      </w:hyperlink>
      <w:r w:rsidRPr="00DE7569">
        <w:rPr>
          <w:rFonts w:ascii="Times New Roman" w:hAnsi="Times New Roman" w:cs="Times New Roman"/>
          <w:sz w:val="20"/>
          <w:szCs w:val="20"/>
        </w:rPr>
        <w:t>.</w:t>
      </w:r>
    </w:p>
    <w:p w14:paraId="08C0164D" w14:textId="77777777" w:rsidR="007F44B0" w:rsidRPr="00DE7569" w:rsidRDefault="007F44B0" w:rsidP="007F44B0">
      <w:pPr>
        <w:pStyle w:val="paragraph"/>
        <w:spacing w:before="0" w:beforeAutospacing="0" w:after="240" w:afterAutospacing="0" w:line="276" w:lineRule="auto"/>
        <w:textAlignment w:val="baseline"/>
        <w:rPr>
          <w:sz w:val="20"/>
          <w:szCs w:val="20"/>
        </w:rPr>
      </w:pPr>
      <w:r w:rsidRPr="00DE7569">
        <w:rPr>
          <w:rStyle w:val="normaltextrun"/>
          <w:sz w:val="20"/>
          <w:szCs w:val="20"/>
        </w:rPr>
        <w:t xml:space="preserve">Sidor-Rządkowska, M. (2019) ‘EMPLOYER BRANDING VS PERSONAL BRANDING’, </w:t>
      </w:r>
      <w:r w:rsidRPr="00DE7569">
        <w:rPr>
          <w:rStyle w:val="normaltextrun"/>
          <w:i/>
          <w:iCs/>
          <w:sz w:val="20"/>
          <w:szCs w:val="20"/>
        </w:rPr>
        <w:t>Organization and management</w:t>
      </w:r>
      <w:r w:rsidRPr="00DE7569">
        <w:rPr>
          <w:rStyle w:val="normaltextrun"/>
          <w:sz w:val="20"/>
          <w:szCs w:val="20"/>
        </w:rPr>
        <w:t xml:space="preserve">, 185(2), pp. 43–52. Available at: </w:t>
      </w:r>
      <w:hyperlink r:id="rId33" w:tgtFrame="_blank" w:history="1">
        <w:r w:rsidRPr="00DE7569">
          <w:rPr>
            <w:rStyle w:val="normaltextrun"/>
            <w:sz w:val="20"/>
            <w:szCs w:val="20"/>
          </w:rPr>
          <w:t>https://librarysearch.uwtsd.ac.uk/permalink/44WHELF_UWTSD/igoone/cdi_proquest_journals_2826827206.</w:t>
        </w:r>
      </w:hyperlink>
      <w:r w:rsidRPr="00DE7569">
        <w:rPr>
          <w:rStyle w:val="normaltextrun"/>
          <w:sz w:val="20"/>
          <w:szCs w:val="20"/>
          <w:lang w:val="en-US"/>
        </w:rPr>
        <w:t> </w:t>
      </w:r>
      <w:r w:rsidRPr="00DE7569">
        <w:rPr>
          <w:rStyle w:val="normaltextrun"/>
          <w:sz w:val="20"/>
          <w:szCs w:val="20"/>
        </w:rPr>
        <w:t> </w:t>
      </w:r>
      <w:r w:rsidRPr="00DE7569">
        <w:rPr>
          <w:rStyle w:val="eop"/>
          <w:sz w:val="20"/>
          <w:szCs w:val="20"/>
        </w:rPr>
        <w:t> </w:t>
      </w:r>
    </w:p>
    <w:p w14:paraId="4C2436E1" w14:textId="77777777" w:rsidR="007F44B0" w:rsidRPr="00DE7569" w:rsidRDefault="007F44B0" w:rsidP="007F44B0">
      <w:pPr>
        <w:rPr>
          <w:rFonts w:ascii="Times New Roman" w:hAnsi="Times New Roman" w:cs="Times New Roman"/>
          <w:sz w:val="20"/>
          <w:szCs w:val="20"/>
        </w:rPr>
      </w:pPr>
      <w:r w:rsidRPr="003D13F5">
        <w:rPr>
          <w:rFonts w:ascii="Times New Roman" w:hAnsi="Times New Roman" w:cs="Times New Roman"/>
          <w:sz w:val="20"/>
          <w:szCs w:val="20"/>
        </w:rPr>
        <w:t xml:space="preserve">Siivonen, P. (2023) </w:t>
      </w:r>
      <w:r w:rsidRPr="003D13F5">
        <w:rPr>
          <w:rFonts w:ascii="Times New Roman" w:hAnsi="Times New Roman" w:cs="Times New Roman"/>
          <w:i/>
          <w:iCs/>
          <w:sz w:val="20"/>
          <w:szCs w:val="20"/>
        </w:rPr>
        <w:t>Rethinking Graduate Employability in Context Discourse, Policy and Practice /</w:t>
      </w:r>
      <w:r w:rsidRPr="003D13F5">
        <w:rPr>
          <w:rFonts w:ascii="Times New Roman" w:hAnsi="Times New Roman" w:cs="Times New Roman"/>
          <w:sz w:val="20"/>
          <w:szCs w:val="20"/>
        </w:rPr>
        <w:t>. Cham : Springer International Publishing :</w:t>
      </w:r>
    </w:p>
    <w:p w14:paraId="245A2457"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Tal, A., &amp; Wasnik, B. (2014). Blinding with science: Trivial graphs and formulas increase ad persuasiveness and belief in product efficacy. Pubic Understanding of Science, 25(1), 117—125. doi:10.1177/0963662514549688</w:t>
      </w:r>
    </w:p>
    <w:p w14:paraId="3130E5D6"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Tanveer, Z. and Lodhi, R.N. (2016) ‘The Effect of Brand Equity on Customer Satisfaction: An Empirical Study Based on David Aaker’s Brand Equity Model’, </w:t>
      </w:r>
      <w:r w:rsidRPr="00DE7569">
        <w:rPr>
          <w:rFonts w:ascii="Times New Roman" w:hAnsi="Times New Roman" w:cs="Times New Roman"/>
          <w:i/>
          <w:iCs/>
          <w:sz w:val="20"/>
          <w:szCs w:val="20"/>
        </w:rPr>
        <w:t>IUP Journal of Brand Management</w:t>
      </w:r>
      <w:r w:rsidRPr="00DE7569">
        <w:rPr>
          <w:rFonts w:ascii="Times New Roman" w:hAnsi="Times New Roman" w:cs="Times New Roman"/>
          <w:sz w:val="20"/>
          <w:szCs w:val="20"/>
        </w:rPr>
        <w:t xml:space="preserve">, 13(3), pp. 43-. </w:t>
      </w:r>
      <w:hyperlink r:id="rId34" w:tooltip="DOI: https://doi.org/10.1108/eb039503" w:history="1">
        <w:r w:rsidRPr="00DE7569">
          <w:rPr>
            <w:rStyle w:val="Hyperlink"/>
            <w:rFonts w:ascii="Times New Roman" w:hAnsi="Times New Roman" w:cs="Times New Roman"/>
            <w:sz w:val="20"/>
            <w:szCs w:val="20"/>
          </w:rPr>
          <w:t>https://doi.org/10.1108/eb039503</w:t>
        </w:r>
      </w:hyperlink>
    </w:p>
    <w:p w14:paraId="3BEE207A" w14:textId="77777777" w:rsidR="007F44B0" w:rsidRPr="00DE7569" w:rsidRDefault="007F44B0" w:rsidP="007F44B0">
      <w:pPr>
        <w:rPr>
          <w:rFonts w:ascii="Times New Roman" w:hAnsi="Times New Roman" w:cs="Times New Roman"/>
          <w:sz w:val="20"/>
          <w:szCs w:val="20"/>
        </w:rPr>
      </w:pPr>
      <w:r w:rsidRPr="00DE7569">
        <w:rPr>
          <w:rFonts w:ascii="Times New Roman" w:hAnsi="Times New Roman" w:cs="Times New Roman"/>
          <w:sz w:val="20"/>
          <w:szCs w:val="20"/>
        </w:rPr>
        <w:t xml:space="preserve">Toth, C. (2013). Revisiting a Genre: Teaching Infographics in Business and Professional Communication Courses. Business Communication Quarterly, 76(4), 446-457. </w:t>
      </w:r>
      <w:hyperlink r:id="rId35" w:history="1">
        <w:r w:rsidRPr="00DE7569">
          <w:rPr>
            <w:rStyle w:val="Hyperlink"/>
            <w:rFonts w:ascii="Times New Roman" w:hAnsi="Times New Roman" w:cs="Times New Roman"/>
            <w:sz w:val="20"/>
            <w:szCs w:val="20"/>
          </w:rPr>
          <w:t>https://doi.org/10.1177/1080569913506253</w:t>
        </w:r>
      </w:hyperlink>
    </w:p>
    <w:p w14:paraId="3960CB14" w14:textId="77777777" w:rsidR="007F44B0" w:rsidRDefault="007F44B0" w:rsidP="007F44B0"/>
    <w:p w14:paraId="515B812D" w14:textId="77777777" w:rsidR="007F44B0" w:rsidRDefault="007F44B0" w:rsidP="007F44B0"/>
    <w:p w14:paraId="3E777D0E" w14:textId="77777777" w:rsidR="007F44B0" w:rsidRDefault="007F44B0" w:rsidP="007F44B0"/>
    <w:p w14:paraId="4E0883C7" w14:textId="77777777" w:rsidR="007F44B0" w:rsidRPr="00540605" w:rsidRDefault="007F44B0" w:rsidP="00540605">
      <w:pPr>
        <w:spacing w:line="276" w:lineRule="auto"/>
        <w:rPr>
          <w:rFonts w:ascii="Times New Roman" w:hAnsi="Times New Roman" w:cs="Times New Roman"/>
          <w:b/>
          <w:bCs/>
          <w:sz w:val="23"/>
          <w:szCs w:val="23"/>
        </w:rPr>
      </w:pPr>
    </w:p>
    <w:p w14:paraId="5F5D48B3" w14:textId="77777777" w:rsidR="00932852" w:rsidRPr="00540605" w:rsidRDefault="00932852" w:rsidP="00540605">
      <w:pPr>
        <w:spacing w:line="276" w:lineRule="auto"/>
        <w:rPr>
          <w:rFonts w:ascii="Times New Roman" w:hAnsi="Times New Roman" w:cs="Times New Roman"/>
          <w:sz w:val="23"/>
          <w:szCs w:val="23"/>
        </w:rPr>
      </w:pPr>
    </w:p>
    <w:p w14:paraId="5E343885" w14:textId="77777777" w:rsidR="00355C34" w:rsidRPr="00540605" w:rsidRDefault="00355C34" w:rsidP="00540605">
      <w:pPr>
        <w:spacing w:line="276" w:lineRule="auto"/>
        <w:rPr>
          <w:rFonts w:ascii="Times New Roman" w:hAnsi="Times New Roman" w:cs="Times New Roman"/>
          <w:sz w:val="23"/>
          <w:szCs w:val="23"/>
        </w:rPr>
      </w:pPr>
    </w:p>
    <w:p w14:paraId="2287533C" w14:textId="77777777" w:rsidR="00355C34" w:rsidRPr="00540605" w:rsidRDefault="00355C34" w:rsidP="00540605">
      <w:pPr>
        <w:spacing w:line="276" w:lineRule="auto"/>
        <w:rPr>
          <w:rFonts w:ascii="Times New Roman" w:hAnsi="Times New Roman" w:cs="Times New Roman"/>
          <w:sz w:val="23"/>
          <w:szCs w:val="23"/>
        </w:rPr>
      </w:pPr>
    </w:p>
    <w:p w14:paraId="211849CE" w14:textId="77777777" w:rsidR="00355C34" w:rsidRPr="00540605" w:rsidRDefault="00355C34" w:rsidP="00540605">
      <w:pPr>
        <w:spacing w:line="276" w:lineRule="auto"/>
        <w:rPr>
          <w:rFonts w:ascii="Times New Roman" w:hAnsi="Times New Roman" w:cs="Times New Roman"/>
          <w:sz w:val="23"/>
          <w:szCs w:val="23"/>
        </w:rPr>
      </w:pPr>
    </w:p>
    <w:p w14:paraId="52F6A514" w14:textId="77777777" w:rsidR="00355C34" w:rsidRPr="00540605" w:rsidRDefault="00355C34" w:rsidP="00540605">
      <w:pPr>
        <w:spacing w:line="276" w:lineRule="auto"/>
        <w:rPr>
          <w:rFonts w:ascii="Times New Roman" w:hAnsi="Times New Roman" w:cs="Times New Roman"/>
          <w:sz w:val="23"/>
          <w:szCs w:val="23"/>
        </w:rPr>
      </w:pPr>
    </w:p>
    <w:p w14:paraId="21337777" w14:textId="77777777" w:rsidR="00355C34" w:rsidRPr="00540605" w:rsidRDefault="00355C34" w:rsidP="00540605">
      <w:pPr>
        <w:spacing w:line="276" w:lineRule="auto"/>
        <w:rPr>
          <w:rFonts w:ascii="Times New Roman" w:hAnsi="Times New Roman" w:cs="Times New Roman"/>
          <w:sz w:val="23"/>
          <w:szCs w:val="23"/>
        </w:rPr>
      </w:pPr>
    </w:p>
    <w:p w14:paraId="0FB26618" w14:textId="77777777" w:rsidR="006202C5" w:rsidRPr="00540605" w:rsidRDefault="006202C5" w:rsidP="00540605">
      <w:pPr>
        <w:spacing w:line="276" w:lineRule="auto"/>
        <w:rPr>
          <w:rFonts w:ascii="Times New Roman" w:hAnsi="Times New Roman" w:cs="Times New Roman"/>
          <w:sz w:val="23"/>
          <w:szCs w:val="23"/>
        </w:rPr>
      </w:pPr>
    </w:p>
    <w:p w14:paraId="7E37BB5E" w14:textId="77777777" w:rsidR="006202C5" w:rsidRPr="00540605" w:rsidRDefault="006202C5" w:rsidP="00540605">
      <w:pPr>
        <w:spacing w:line="276" w:lineRule="auto"/>
        <w:rPr>
          <w:rFonts w:ascii="Times New Roman" w:hAnsi="Times New Roman" w:cs="Times New Roman"/>
          <w:sz w:val="23"/>
          <w:szCs w:val="23"/>
        </w:rPr>
      </w:pPr>
    </w:p>
    <w:p w14:paraId="5895B2B3" w14:textId="77777777" w:rsidR="00355C34" w:rsidRPr="00540605" w:rsidRDefault="00355C34" w:rsidP="00540605">
      <w:pPr>
        <w:spacing w:line="276" w:lineRule="auto"/>
        <w:rPr>
          <w:rFonts w:ascii="Times New Roman" w:hAnsi="Times New Roman" w:cs="Times New Roman"/>
          <w:sz w:val="23"/>
          <w:szCs w:val="23"/>
        </w:rPr>
      </w:pPr>
    </w:p>
    <w:p w14:paraId="04A8083C" w14:textId="77777777" w:rsidR="00355C34" w:rsidRPr="00540605" w:rsidRDefault="00355C34" w:rsidP="00540605">
      <w:pPr>
        <w:spacing w:line="276" w:lineRule="auto"/>
        <w:rPr>
          <w:rFonts w:ascii="Times New Roman" w:hAnsi="Times New Roman" w:cs="Times New Roman"/>
          <w:sz w:val="23"/>
          <w:szCs w:val="23"/>
        </w:rPr>
      </w:pPr>
    </w:p>
    <w:p w14:paraId="4B6865EF" w14:textId="3B6BF2CD" w:rsidR="0024505C" w:rsidRPr="00540605" w:rsidRDefault="004915EB" w:rsidP="00540605">
      <w:pPr>
        <w:spacing w:before="100" w:beforeAutospacing="1" w:after="100" w:afterAutospacing="1" w:line="276" w:lineRule="auto"/>
        <w:outlineLvl w:val="2"/>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lastRenderedPageBreak/>
        <w:t xml:space="preserve">Appendix 1. </w:t>
      </w:r>
      <w:r w:rsidR="0024505C" w:rsidRPr="00540605">
        <w:rPr>
          <w:rFonts w:ascii="Times New Roman" w:eastAsia="Times New Roman" w:hAnsi="Times New Roman" w:cs="Times New Roman"/>
          <w:b/>
          <w:bCs/>
          <w:kern w:val="0"/>
          <w:sz w:val="23"/>
          <w:szCs w:val="23"/>
          <w:lang w:eastAsia="en-GB"/>
          <w14:ligatures w14:val="none"/>
        </w:rPr>
        <w:t>Survey Questions</w:t>
      </w:r>
    </w:p>
    <w:p w14:paraId="58CD3D31" w14:textId="2A55226E" w:rsidR="004915EB" w:rsidRPr="00540605" w:rsidRDefault="004915EB" w:rsidP="00540605">
      <w:pPr>
        <w:spacing w:before="100" w:beforeAutospacing="1" w:after="100" w:afterAutospacing="1" w:line="276" w:lineRule="auto"/>
        <w:outlineLvl w:val="2"/>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Personal professional branding among students and graduates in Albania</w:t>
      </w:r>
    </w:p>
    <w:p w14:paraId="22A96AE5" w14:textId="4BD6BC3B" w:rsidR="00A40E84" w:rsidRPr="00540605" w:rsidRDefault="00A40E84" w:rsidP="00540605">
      <w:pPr>
        <w:spacing w:before="100" w:beforeAutospacing="1" w:after="100" w:afterAutospacing="1" w:line="276" w:lineRule="auto"/>
        <w:outlineLvl w:val="2"/>
        <w:rPr>
          <w:rFonts w:ascii="Times New Roman" w:eastAsia="Times New Roman" w:hAnsi="Times New Roman" w:cs="Times New Roman"/>
          <w:kern w:val="0"/>
          <w:sz w:val="23"/>
          <w:szCs w:val="23"/>
          <w:u w:val="single"/>
          <w:lang w:eastAsia="en-GB"/>
          <w14:ligatures w14:val="none"/>
        </w:rPr>
      </w:pPr>
      <w:r w:rsidRPr="00540605">
        <w:rPr>
          <w:rFonts w:ascii="Times New Roman" w:eastAsia="Times New Roman" w:hAnsi="Times New Roman" w:cs="Times New Roman"/>
          <w:kern w:val="0"/>
          <w:sz w:val="23"/>
          <w:szCs w:val="23"/>
          <w:u w:val="single"/>
          <w:lang w:eastAsia="en-GB"/>
          <w14:ligatures w14:val="none"/>
        </w:rPr>
        <w:t>Section 1</w:t>
      </w:r>
    </w:p>
    <w:p w14:paraId="23EDDD75" w14:textId="77777777" w:rsidR="009A2C0E" w:rsidRPr="00540605" w:rsidRDefault="006A1CFC" w:rsidP="00540605">
      <w:pPr>
        <w:spacing w:before="100" w:beforeAutospacing="1" w:after="100" w:afterAutospacing="1"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This questionnaire is part of a research paper for a doctoral pilot study at the University of Wales Trinity Saint David, London Campus. It is designed to gather insights on the essential factors for developing successful personal professional branding among students and graduates in Albania, as well as the strategies and communication channels they use.</w:t>
      </w:r>
    </w:p>
    <w:p w14:paraId="64E1D6E4" w14:textId="7755A9B1" w:rsidR="009A2C0E" w:rsidRPr="00540605" w:rsidRDefault="006A1CFC" w:rsidP="00540605">
      <w:pPr>
        <w:spacing w:before="100" w:beforeAutospacing="1" w:after="100" w:afterAutospacing="1"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Please answer all the questions based on your perspective and experience. Your responses will remain confidential and will be used solely for research purposes. No personal data such as name, email, or phone number will be gathered from this survey. It will take no more than 15 minutes to complete.</w:t>
      </w:r>
    </w:p>
    <w:p w14:paraId="0DD440B5" w14:textId="46FDE103" w:rsidR="006A1CFC" w:rsidRPr="00540605" w:rsidRDefault="006A1CFC" w:rsidP="00540605">
      <w:pPr>
        <w:spacing w:before="100" w:beforeAutospacing="1" w:after="100" w:afterAutospacing="1"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Thank you for your participation and contribution to this topic!</w:t>
      </w:r>
    </w:p>
    <w:p w14:paraId="22C3110F" w14:textId="77777777" w:rsidR="006A1CFC" w:rsidRPr="00540605" w:rsidRDefault="006A1CFC" w:rsidP="00540605">
      <w:pPr>
        <w:spacing w:after="0" w:line="276" w:lineRule="auto"/>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Suela Tuci</w:t>
      </w:r>
    </w:p>
    <w:p w14:paraId="307233DB" w14:textId="77777777" w:rsidR="006A1CFC" w:rsidRPr="00540605" w:rsidRDefault="006A1CFC" w:rsidP="00540605">
      <w:pPr>
        <w:spacing w:after="0" w:line="276" w:lineRule="auto"/>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Doctoral Researcher</w:t>
      </w:r>
    </w:p>
    <w:p w14:paraId="283C365F" w14:textId="77777777" w:rsidR="006A1CFC" w:rsidRPr="00540605" w:rsidRDefault="006A1CFC" w:rsidP="00540605">
      <w:pPr>
        <w:spacing w:after="0" w:line="276" w:lineRule="auto"/>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UWTSD London</w:t>
      </w:r>
    </w:p>
    <w:p w14:paraId="0F188899" w14:textId="77777777" w:rsidR="00B92E7A" w:rsidRPr="00540605" w:rsidRDefault="00B92E7A" w:rsidP="00540605">
      <w:pPr>
        <w:spacing w:after="0" w:line="276" w:lineRule="auto"/>
        <w:outlineLvl w:val="2"/>
        <w:rPr>
          <w:rFonts w:ascii="Times New Roman" w:eastAsia="Times New Roman" w:hAnsi="Times New Roman" w:cs="Times New Roman"/>
          <w:kern w:val="0"/>
          <w:sz w:val="23"/>
          <w:szCs w:val="23"/>
          <w:lang w:eastAsia="en-GB"/>
          <w14:ligatures w14:val="none"/>
        </w:rPr>
      </w:pPr>
    </w:p>
    <w:p w14:paraId="3276F4C2" w14:textId="33EB9692" w:rsidR="00B92E7A" w:rsidRPr="00540605" w:rsidRDefault="00B92E7A" w:rsidP="00540605">
      <w:pPr>
        <w:spacing w:before="100" w:beforeAutospacing="1" w:after="100" w:afterAutospacing="1" w:line="276" w:lineRule="auto"/>
        <w:outlineLvl w:val="2"/>
        <w:rPr>
          <w:rFonts w:ascii="Times New Roman" w:eastAsia="Times New Roman" w:hAnsi="Times New Roman" w:cs="Times New Roman"/>
          <w:kern w:val="0"/>
          <w:sz w:val="23"/>
          <w:szCs w:val="23"/>
          <w:u w:val="single"/>
          <w:lang w:eastAsia="en-GB"/>
          <w14:ligatures w14:val="none"/>
        </w:rPr>
      </w:pPr>
      <w:r w:rsidRPr="00540605">
        <w:rPr>
          <w:rFonts w:ascii="Times New Roman" w:eastAsia="Times New Roman" w:hAnsi="Times New Roman" w:cs="Times New Roman"/>
          <w:kern w:val="0"/>
          <w:sz w:val="23"/>
          <w:szCs w:val="23"/>
          <w:u w:val="single"/>
          <w:lang w:eastAsia="en-GB"/>
          <w14:ligatures w14:val="none"/>
        </w:rPr>
        <w:t>Section 2</w:t>
      </w:r>
    </w:p>
    <w:p w14:paraId="5C32F35F" w14:textId="77777777" w:rsidR="009A2C0E" w:rsidRPr="00540605" w:rsidRDefault="00A40E84" w:rsidP="00540605">
      <w:pPr>
        <w:spacing w:after="100" w:afterAutospacing="1"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Before you start, here is a brief background on Personal Professional Branding.</w:t>
      </w:r>
      <w:r w:rsidRPr="00540605">
        <w:rPr>
          <w:rFonts w:ascii="Times New Roman" w:eastAsia="Times New Roman" w:hAnsi="Times New Roman" w:cs="Times New Roman"/>
          <w:kern w:val="0"/>
          <w:sz w:val="23"/>
          <w:szCs w:val="23"/>
          <w:lang w:eastAsia="en-GB"/>
          <w14:ligatures w14:val="none"/>
        </w:rPr>
        <w:br/>
      </w:r>
      <w:r w:rsidRPr="00540605">
        <w:rPr>
          <w:rFonts w:ascii="Times New Roman" w:eastAsia="Times New Roman" w:hAnsi="Times New Roman" w:cs="Times New Roman"/>
          <w:kern w:val="0"/>
          <w:sz w:val="23"/>
          <w:szCs w:val="23"/>
          <w:lang w:eastAsia="en-GB"/>
          <w14:ligatures w14:val="none"/>
        </w:rPr>
        <w:br/>
        <w:t>Branding, dating back to ancient civilizations, emerged to differentiate products in the marketplace. Nowadays, recent research highlights the psychological and emotional connections of brands across various products, services, and organizations. In the digital age, individuals are also actively shaping and managing their brand image within the framework of personal and professional branding.</w:t>
      </w:r>
    </w:p>
    <w:p w14:paraId="1A9EE95B" w14:textId="4A63176C" w:rsidR="0024505C" w:rsidRPr="00540605" w:rsidRDefault="00A40E84" w:rsidP="00540605">
      <w:pPr>
        <w:spacing w:after="100" w:afterAutospacing="1" w:line="276" w:lineRule="auto"/>
        <w:jc w:val="both"/>
        <w:outlineLvl w:val="2"/>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A personal brand symbolise an individual's reputation and unique personality, which are important considerations in distinguishing applicants in today's competitive labour market (Minor-Cooley and Parks-Yancy, 2020). I would also like to quote Jeff Bezos, the CEO of Amazon, on how he describes personal branding:</w:t>
      </w:r>
      <w:r w:rsidRPr="00540605">
        <w:rPr>
          <w:rFonts w:ascii="Times New Roman" w:eastAsia="Times New Roman" w:hAnsi="Times New Roman" w:cs="Times New Roman"/>
          <w:b/>
          <w:bCs/>
          <w:i/>
          <w:iCs/>
          <w:kern w:val="0"/>
          <w:sz w:val="23"/>
          <w:szCs w:val="23"/>
          <w:lang w:eastAsia="en-GB"/>
          <w14:ligatures w14:val="none"/>
        </w:rPr>
        <w:t> "A brand is what other people say about you when you are not in the room."</w:t>
      </w:r>
    </w:p>
    <w:p w14:paraId="5D6AF7B6" w14:textId="77777777" w:rsidR="0024505C" w:rsidRPr="00540605" w:rsidRDefault="0024505C" w:rsidP="00540605">
      <w:pPr>
        <w:numPr>
          <w:ilvl w:val="0"/>
          <w:numId w:val="2"/>
        </w:numPr>
        <w:spacing w:after="0"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What is your age?</w:t>
      </w:r>
    </w:p>
    <w:p w14:paraId="6BADEF09"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18-20</w:t>
      </w:r>
    </w:p>
    <w:p w14:paraId="0AB81805"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21-24</w:t>
      </w:r>
    </w:p>
    <w:p w14:paraId="537E3315"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25-30</w:t>
      </w:r>
    </w:p>
    <w:p w14:paraId="1A6AEE64" w14:textId="4C136481"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Over 30</w:t>
      </w:r>
    </w:p>
    <w:p w14:paraId="13484128" w14:textId="77777777" w:rsidR="0024505C" w:rsidRPr="00540605" w:rsidRDefault="0024505C" w:rsidP="00540605">
      <w:pPr>
        <w:numPr>
          <w:ilvl w:val="0"/>
          <w:numId w:val="2"/>
        </w:numPr>
        <w:spacing w:after="0"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What is your gender?</w:t>
      </w:r>
    </w:p>
    <w:p w14:paraId="55F8524E"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Male</w:t>
      </w:r>
    </w:p>
    <w:p w14:paraId="327A4BB6"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lastRenderedPageBreak/>
        <w:t>Female</w:t>
      </w:r>
    </w:p>
    <w:p w14:paraId="18B742A3"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Other</w:t>
      </w:r>
    </w:p>
    <w:p w14:paraId="6CBBA190" w14:textId="525B41CD"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Prefer not to say</w:t>
      </w:r>
    </w:p>
    <w:p w14:paraId="795170CC" w14:textId="77777777" w:rsidR="00B92E7A" w:rsidRPr="00540605" w:rsidRDefault="00B92E7A" w:rsidP="00540605">
      <w:pPr>
        <w:spacing w:after="0" w:line="276" w:lineRule="auto"/>
        <w:ind w:left="1440"/>
        <w:rPr>
          <w:rFonts w:ascii="Times New Roman" w:eastAsia="Times New Roman" w:hAnsi="Times New Roman" w:cs="Times New Roman"/>
          <w:kern w:val="0"/>
          <w:sz w:val="23"/>
          <w:szCs w:val="23"/>
          <w:lang w:eastAsia="en-GB"/>
          <w14:ligatures w14:val="none"/>
        </w:rPr>
      </w:pPr>
    </w:p>
    <w:p w14:paraId="753211BD" w14:textId="77777777" w:rsidR="0024505C" w:rsidRPr="00540605" w:rsidRDefault="0024505C" w:rsidP="00540605">
      <w:pPr>
        <w:numPr>
          <w:ilvl w:val="0"/>
          <w:numId w:val="2"/>
        </w:numPr>
        <w:spacing w:after="0"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What is your current educational status?</w:t>
      </w:r>
    </w:p>
    <w:p w14:paraId="1CDF6664"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Current student</w:t>
      </w:r>
    </w:p>
    <w:p w14:paraId="4167BF01"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Recent graduate (within the last 2 years)</w:t>
      </w:r>
    </w:p>
    <w:p w14:paraId="44175770" w14:textId="77777777" w:rsidR="0024505C" w:rsidRPr="00540605" w:rsidRDefault="0024505C" w:rsidP="00540605">
      <w:pPr>
        <w:numPr>
          <w:ilvl w:val="1"/>
          <w:numId w:val="2"/>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Graduate (more than 2 years ago)</w:t>
      </w:r>
    </w:p>
    <w:p w14:paraId="416D7855" w14:textId="77777777" w:rsidR="009A2C0E" w:rsidRPr="00540605" w:rsidRDefault="009A2C0E" w:rsidP="00540605">
      <w:pPr>
        <w:spacing w:after="0" w:line="276" w:lineRule="auto"/>
        <w:ind w:left="1440"/>
        <w:rPr>
          <w:rFonts w:ascii="Times New Roman" w:eastAsia="Times New Roman" w:hAnsi="Times New Roman" w:cs="Times New Roman"/>
          <w:kern w:val="0"/>
          <w:sz w:val="23"/>
          <w:szCs w:val="23"/>
          <w:lang w:eastAsia="en-GB"/>
          <w14:ligatures w14:val="none"/>
        </w:rPr>
      </w:pPr>
    </w:p>
    <w:p w14:paraId="4E8247DE" w14:textId="77777777" w:rsidR="0024505C" w:rsidRPr="00540605" w:rsidRDefault="0024505C" w:rsidP="00540605">
      <w:pPr>
        <w:pStyle w:val="ListParagraph"/>
        <w:numPr>
          <w:ilvl w:val="0"/>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Which social media platforms do you use for your professional branding?</w:t>
      </w:r>
      <w:r w:rsidRPr="00540605">
        <w:rPr>
          <w:rFonts w:ascii="Times New Roman" w:eastAsia="Times New Roman" w:hAnsi="Times New Roman" w:cs="Times New Roman"/>
          <w:kern w:val="0"/>
          <w:sz w:val="23"/>
          <w:szCs w:val="23"/>
          <w:lang w:eastAsia="en-GB"/>
          <w14:ligatures w14:val="none"/>
        </w:rPr>
        <w:t xml:space="preserve"> (Select all that apply)</w:t>
      </w:r>
    </w:p>
    <w:p w14:paraId="770BE3DD"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LinkedIn</w:t>
      </w:r>
    </w:p>
    <w:p w14:paraId="1E319BC9"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Twitter</w:t>
      </w:r>
    </w:p>
    <w:p w14:paraId="7032234A"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Facebook</w:t>
      </w:r>
    </w:p>
    <w:p w14:paraId="4E80D3B4"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Instagram</w:t>
      </w:r>
    </w:p>
    <w:p w14:paraId="3F468A1D"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TikTok</w:t>
      </w:r>
    </w:p>
    <w:p w14:paraId="0FDC92A8" w14:textId="6EBD2E83" w:rsidR="00A95DDB"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Other (please specify): </w:t>
      </w:r>
    </w:p>
    <w:p w14:paraId="3BD2AADC" w14:textId="77777777" w:rsidR="00A95DDB" w:rsidRPr="00540605" w:rsidRDefault="00A95DDB" w:rsidP="00540605">
      <w:pPr>
        <w:spacing w:after="0" w:line="276" w:lineRule="auto"/>
        <w:ind w:left="1440"/>
        <w:rPr>
          <w:rFonts w:ascii="Times New Roman" w:eastAsia="Times New Roman" w:hAnsi="Times New Roman" w:cs="Times New Roman"/>
          <w:kern w:val="0"/>
          <w:sz w:val="23"/>
          <w:szCs w:val="23"/>
          <w:lang w:eastAsia="en-GB"/>
          <w14:ligatures w14:val="none"/>
        </w:rPr>
      </w:pPr>
    </w:p>
    <w:p w14:paraId="5FDF21BD" w14:textId="77777777" w:rsidR="0024505C" w:rsidRPr="00540605" w:rsidRDefault="0024505C" w:rsidP="00540605">
      <w:pPr>
        <w:numPr>
          <w:ilvl w:val="0"/>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How frequently do you update your professional online profiles</w:t>
      </w:r>
      <w:r w:rsidRPr="00540605">
        <w:rPr>
          <w:rFonts w:ascii="Times New Roman" w:eastAsia="Times New Roman" w:hAnsi="Times New Roman" w:cs="Times New Roman"/>
          <w:kern w:val="0"/>
          <w:sz w:val="23"/>
          <w:szCs w:val="23"/>
          <w:lang w:eastAsia="en-GB"/>
          <w14:ligatures w14:val="none"/>
        </w:rPr>
        <w:t xml:space="preserve"> (LinkedIn, personal website, etc.)?</w:t>
      </w:r>
    </w:p>
    <w:p w14:paraId="0E1E3019"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Weekly</w:t>
      </w:r>
    </w:p>
    <w:p w14:paraId="3727D9CB"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Monthly</w:t>
      </w:r>
    </w:p>
    <w:p w14:paraId="0EDB08C1"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Quarterly</w:t>
      </w:r>
    </w:p>
    <w:p w14:paraId="03EB9CF3"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Yearly</w:t>
      </w:r>
    </w:p>
    <w:p w14:paraId="00F0B8AC" w14:textId="77777777" w:rsidR="0024505C" w:rsidRPr="00540605" w:rsidRDefault="0024505C"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Rarely/Never</w:t>
      </w:r>
    </w:p>
    <w:p w14:paraId="2DE96046" w14:textId="4A15F355" w:rsidR="0024505C" w:rsidRPr="00540605" w:rsidRDefault="00A95DDB" w:rsidP="00540605">
      <w:pPr>
        <w:numPr>
          <w:ilvl w:val="1"/>
          <w:numId w:val="3"/>
        </w:numPr>
        <w:spacing w:after="0"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don't have any online platform</w:t>
      </w:r>
    </w:p>
    <w:p w14:paraId="13E33201" w14:textId="77777777" w:rsidR="009A2C0E" w:rsidRPr="00540605" w:rsidRDefault="009A2C0E" w:rsidP="00540605">
      <w:pPr>
        <w:spacing w:after="0" w:line="276" w:lineRule="auto"/>
        <w:ind w:left="1440"/>
        <w:rPr>
          <w:rFonts w:ascii="Times New Roman" w:eastAsia="Times New Roman" w:hAnsi="Times New Roman" w:cs="Times New Roman"/>
          <w:kern w:val="0"/>
          <w:sz w:val="23"/>
          <w:szCs w:val="23"/>
          <w:lang w:eastAsia="en-GB"/>
          <w14:ligatures w14:val="none"/>
        </w:rPr>
      </w:pPr>
    </w:p>
    <w:p w14:paraId="6D1F2356" w14:textId="77777777" w:rsidR="0024505C" w:rsidRPr="00540605" w:rsidRDefault="0024505C" w:rsidP="00540605">
      <w:pPr>
        <w:numPr>
          <w:ilvl w:val="0"/>
          <w:numId w:val="3"/>
        </w:numPr>
        <w:spacing w:before="100" w:beforeAutospacing="1" w:after="100" w:afterAutospacing="1"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How often do you use social media to share personal activities (such as traveling, entertainment, activities with family and friend)?</w:t>
      </w:r>
    </w:p>
    <w:p w14:paraId="5E9B91A4"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Never</w:t>
      </w:r>
    </w:p>
    <w:p w14:paraId="112F1853"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Rarely</w:t>
      </w:r>
    </w:p>
    <w:p w14:paraId="56C4D02A"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Sometimes</w:t>
      </w:r>
    </w:p>
    <w:p w14:paraId="5772B4F2"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Often</w:t>
      </w:r>
    </w:p>
    <w:p w14:paraId="3E1E0A98" w14:textId="11F256A8" w:rsidR="00A95DDB"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Always</w:t>
      </w:r>
    </w:p>
    <w:p w14:paraId="11E8ACB0" w14:textId="77777777" w:rsidR="0024505C" w:rsidRPr="00540605" w:rsidRDefault="0024505C" w:rsidP="00540605">
      <w:pPr>
        <w:numPr>
          <w:ilvl w:val="0"/>
          <w:numId w:val="3"/>
        </w:numPr>
        <w:spacing w:before="100" w:beforeAutospacing="1" w:after="100" w:afterAutospacing="1"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How often do you use social media to promote your personal professional brand (such as your professional strength and skills, your job, education, career and academic achievements etc)?</w:t>
      </w:r>
    </w:p>
    <w:p w14:paraId="26358886"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Never</w:t>
      </w:r>
    </w:p>
    <w:p w14:paraId="6EC33313"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Rarely</w:t>
      </w:r>
    </w:p>
    <w:p w14:paraId="518B5B29"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Sometimes</w:t>
      </w:r>
    </w:p>
    <w:p w14:paraId="6A350617" w14:textId="77777777" w:rsidR="0024505C"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Often</w:t>
      </w:r>
    </w:p>
    <w:p w14:paraId="7384C014" w14:textId="30451A60" w:rsidR="003A7FBD" w:rsidRPr="00540605" w:rsidRDefault="0024505C" w:rsidP="00540605">
      <w:pPr>
        <w:numPr>
          <w:ilvl w:val="1"/>
          <w:numId w:val="3"/>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Always</w:t>
      </w:r>
    </w:p>
    <w:p w14:paraId="4BA29F9B" w14:textId="77777777" w:rsidR="009A2C0E" w:rsidRPr="00540605" w:rsidRDefault="009A2C0E" w:rsidP="00540605">
      <w:pPr>
        <w:spacing w:before="100" w:beforeAutospacing="1" w:after="100" w:afterAutospacing="1" w:line="276" w:lineRule="auto"/>
        <w:ind w:left="1440"/>
        <w:rPr>
          <w:rFonts w:ascii="Times New Roman" w:eastAsia="Times New Roman" w:hAnsi="Times New Roman" w:cs="Times New Roman"/>
          <w:kern w:val="0"/>
          <w:sz w:val="23"/>
          <w:szCs w:val="23"/>
          <w:lang w:eastAsia="en-GB"/>
          <w14:ligatures w14:val="none"/>
        </w:rPr>
      </w:pPr>
    </w:p>
    <w:p w14:paraId="3F95598C" w14:textId="77777777" w:rsidR="0024505C" w:rsidRPr="00540605" w:rsidRDefault="0024505C" w:rsidP="00540605">
      <w:pPr>
        <w:pStyle w:val="ListParagraph"/>
        <w:numPr>
          <w:ilvl w:val="0"/>
          <w:numId w:val="3"/>
        </w:numPr>
        <w:spacing w:before="100" w:beforeAutospacing="1" w:after="100" w:afterAutospacing="1" w:line="276" w:lineRule="auto"/>
        <w:outlineLvl w:val="3"/>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lastRenderedPageBreak/>
        <w:t xml:space="preserve">Indicate how you develop your Personal Professional Branding strategies </w:t>
      </w:r>
    </w:p>
    <w:p w14:paraId="5F991398" w14:textId="77777777" w:rsidR="0024505C" w:rsidRPr="00540605" w:rsidRDefault="0024505C" w:rsidP="00540605">
      <w:pPr>
        <w:pStyle w:val="ListParagraph"/>
        <w:spacing w:before="100" w:beforeAutospacing="1" w:after="100" w:afterAutospacing="1" w:line="276" w:lineRule="auto"/>
        <w:outlineLvl w:val="3"/>
        <w:rPr>
          <w:rFonts w:ascii="Times New Roman" w:eastAsia="Times New Roman" w:hAnsi="Times New Roman" w:cs="Times New Roman"/>
          <w:b/>
          <w:bCs/>
          <w:kern w:val="0"/>
          <w:sz w:val="23"/>
          <w:szCs w:val="23"/>
          <w:lang w:eastAsia="en-GB"/>
          <w14:ligatures w14:val="none"/>
        </w:rPr>
      </w:pPr>
    </w:p>
    <w:p w14:paraId="0E918FDB" w14:textId="77777777" w:rsidR="0024505C" w:rsidRPr="00540605" w:rsidRDefault="0024505C" w:rsidP="00540605">
      <w:pPr>
        <w:pStyle w:val="ListParagraph"/>
        <w:spacing w:before="100" w:beforeAutospacing="1" w:after="100" w:afterAutospacing="1" w:line="276" w:lineRule="auto"/>
        <w:outlineLvl w:val="3"/>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Please indicate the extent to which you agree or disagree with the following statements by selecting a number from 1 to 5, where: 1 = Strongly Disagree 2 = Disagree 3 = Neutral 4 = Agree 5 = Strongly Agree</w:t>
      </w:r>
    </w:p>
    <w:p w14:paraId="01486BAD"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use professional branding strategies to differentiate myself from my peers.</w:t>
      </w:r>
    </w:p>
    <w:p w14:paraId="52577848"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use my personal branding strategies effectively to communicate my skills and values to potential employers.</w:t>
      </w:r>
    </w:p>
    <w:p w14:paraId="00AE30FC"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I constantly evolve and maintain my personal professional </w:t>
      </w:r>
    </w:p>
    <w:p w14:paraId="3599F5C9"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actively use social media platforms (LinkedIn, Twitter, Instagram, Facebook, Tik Tok etc.) as a strategy to build my professional brand.</w:t>
      </w:r>
    </w:p>
    <w:p w14:paraId="6E76E95F"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have a professional website / blog / online portfolio that showcases my skills and accomplishments.</w:t>
      </w:r>
    </w:p>
    <w:p w14:paraId="62E3E682"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regularly update my online profiles to reflect my latest achievements and experiences.</w:t>
      </w:r>
    </w:p>
    <w:p w14:paraId="5C0EF2F3"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participate in networking events to promote my professional brand.</w:t>
      </w:r>
    </w:p>
    <w:p w14:paraId="448B396E"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seek out and complete additional certifications, trainings or courses to enhance my professional brand.</w:t>
      </w:r>
    </w:p>
    <w:p w14:paraId="2C27130B" w14:textId="77777777" w:rsidR="0024505C" w:rsidRPr="00540605" w:rsidRDefault="0024505C" w:rsidP="00540605">
      <w:pPr>
        <w:numPr>
          <w:ilvl w:val="0"/>
          <w:numId w:val="4"/>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seek for feedback on my professional brand from professors, mentors, colleagues, or industry professionals.</w:t>
      </w:r>
    </w:p>
    <w:p w14:paraId="72125DEA" w14:textId="77777777" w:rsidR="0024505C" w:rsidRPr="00540605" w:rsidRDefault="0024505C" w:rsidP="00540605">
      <w:pPr>
        <w:spacing w:beforeAutospacing="1" w:after="0" w:afterAutospacing="1" w:line="276" w:lineRule="auto"/>
        <w:ind w:left="720"/>
        <w:rPr>
          <w:rFonts w:ascii="Times New Roman" w:eastAsia="Times New Roman" w:hAnsi="Times New Roman" w:cs="Times New Roman"/>
          <w:kern w:val="0"/>
          <w:sz w:val="23"/>
          <w:szCs w:val="23"/>
          <w:lang w:eastAsia="en-GB"/>
          <w14:ligatures w14:val="none"/>
        </w:rPr>
      </w:pPr>
    </w:p>
    <w:p w14:paraId="45A9E0CE" w14:textId="77777777" w:rsidR="0024505C" w:rsidRPr="00540605" w:rsidRDefault="0024505C" w:rsidP="00540605">
      <w:pPr>
        <w:pStyle w:val="ListParagraph"/>
        <w:numPr>
          <w:ilvl w:val="0"/>
          <w:numId w:val="3"/>
        </w:numPr>
        <w:spacing w:before="100" w:beforeAutospacing="1" w:after="100" w:afterAutospacing="1" w:line="276" w:lineRule="auto"/>
        <w:outlineLvl w:val="3"/>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Indicate the channels of communication you use to develop your personal professional branding</w:t>
      </w:r>
    </w:p>
    <w:p w14:paraId="21220FFC" w14:textId="77777777" w:rsidR="0024505C" w:rsidRPr="00540605" w:rsidRDefault="0024505C" w:rsidP="00540605">
      <w:pPr>
        <w:spacing w:before="100" w:beforeAutospacing="1" w:after="100" w:afterAutospacing="1" w:line="276" w:lineRule="auto"/>
        <w:outlineLvl w:val="3"/>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Please indicate the extent to which you agree or disagree with the following statements by selecting a number from 1 to 5, where: 1 = Strongly Disagree 2 = Disagree 3 = Neutral 4 = Agree 5 = Strongly Agree</w:t>
      </w:r>
    </w:p>
    <w:p w14:paraId="32CC0586" w14:textId="7D67F845"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I actively use (engaging, reacting, commenting and posting) LinkedIn to develop my professional brand. </w:t>
      </w:r>
    </w:p>
    <w:p w14:paraId="57FCAA63"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use LinkedIn to promote my professional achievements</w:t>
      </w:r>
    </w:p>
    <w:p w14:paraId="13218776"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actively seek endorsements and recommendations from the network on LinkedIn to enhance my professional brand.</w:t>
      </w:r>
    </w:p>
    <w:p w14:paraId="08567823"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use other social media platforms (other than LinkedIn) to promote my professional achievements.</w:t>
      </w:r>
    </w:p>
    <w:p w14:paraId="784B8804"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Creating and sharing digital content (e.g., posts in SM, blogs, videos etc) is part of my professional branding communication strategy.</w:t>
      </w:r>
    </w:p>
    <w:p w14:paraId="04ADEF3A"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use a personal website/ bog /online portfolio to showcase my work.</w:t>
      </w:r>
    </w:p>
    <w:p w14:paraId="1FBF3B98"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participate in online forums and communities related to my field to build my professional network.</w:t>
      </w:r>
    </w:p>
    <w:p w14:paraId="065E008D"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attend networking events to develop my professional branding.</w:t>
      </w:r>
    </w:p>
    <w:p w14:paraId="5F47DBE4" w14:textId="77777777" w:rsidR="0024505C" w:rsidRPr="00540605" w:rsidRDefault="0024505C" w:rsidP="00540605">
      <w:pPr>
        <w:pStyle w:val="ListParagraph"/>
        <w:numPr>
          <w:ilvl w:val="0"/>
          <w:numId w:val="5"/>
        </w:numPr>
        <w:spacing w:beforeAutospacing="1" w:after="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attend industry conferences and workshops to establish my professional presence.</w:t>
      </w:r>
    </w:p>
    <w:p w14:paraId="62CB9C48" w14:textId="77777777" w:rsidR="0024505C" w:rsidRPr="00540605" w:rsidRDefault="0024505C" w:rsidP="00540605">
      <w:pPr>
        <w:spacing w:beforeAutospacing="1" w:after="0" w:afterAutospacing="1" w:line="276" w:lineRule="auto"/>
        <w:rPr>
          <w:rFonts w:ascii="Times New Roman" w:eastAsia="Times New Roman" w:hAnsi="Times New Roman" w:cs="Times New Roman"/>
          <w:kern w:val="0"/>
          <w:sz w:val="23"/>
          <w:szCs w:val="23"/>
          <w:lang w:eastAsia="en-GB"/>
          <w14:ligatures w14:val="none"/>
        </w:rPr>
      </w:pPr>
    </w:p>
    <w:p w14:paraId="6AB7C39F" w14:textId="77777777" w:rsidR="000659DE" w:rsidRPr="00540605" w:rsidRDefault="000659DE" w:rsidP="00540605">
      <w:pPr>
        <w:spacing w:beforeAutospacing="1" w:after="0" w:afterAutospacing="1" w:line="276" w:lineRule="auto"/>
        <w:rPr>
          <w:rFonts w:ascii="Times New Roman" w:eastAsia="Times New Roman" w:hAnsi="Times New Roman" w:cs="Times New Roman"/>
          <w:kern w:val="0"/>
          <w:sz w:val="23"/>
          <w:szCs w:val="23"/>
          <w:lang w:eastAsia="en-GB"/>
          <w14:ligatures w14:val="none"/>
        </w:rPr>
      </w:pPr>
    </w:p>
    <w:p w14:paraId="383769EC" w14:textId="77777777" w:rsidR="0024505C" w:rsidRPr="00540605" w:rsidRDefault="0024505C" w:rsidP="00540605">
      <w:pPr>
        <w:pStyle w:val="ListParagraph"/>
        <w:numPr>
          <w:ilvl w:val="0"/>
          <w:numId w:val="3"/>
        </w:numPr>
        <w:spacing w:before="100" w:beforeAutospacing="1" w:after="100" w:afterAutospacing="1" w:line="276" w:lineRule="auto"/>
        <w:outlineLvl w:val="3"/>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The importance of personal professional branding for career success</w:t>
      </w:r>
    </w:p>
    <w:p w14:paraId="40E74E90" w14:textId="77777777" w:rsidR="0024505C" w:rsidRPr="00540605" w:rsidRDefault="0024505C" w:rsidP="00540605">
      <w:pPr>
        <w:spacing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Please indicate how important you consider each of the following statements by selecting a number from 1 to 5, where: 1 = Strongly Disagree 2 = Disagree 3 = Neutral 4 = Agree 5 = Strongly Agree</w:t>
      </w:r>
    </w:p>
    <w:p w14:paraId="0725B1D7" w14:textId="77777777" w:rsidR="009115FD" w:rsidRPr="00540605" w:rsidRDefault="009115FD"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Professional online presence (e.g., LinkedIn, personal website, blog or portfolio) is important for my career success.</w:t>
      </w:r>
    </w:p>
    <w:p w14:paraId="6CEF8FE3" w14:textId="77777777" w:rsidR="009115FD" w:rsidRPr="00540605" w:rsidRDefault="009115FD"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Consistently showcasing my skills and achievements to my professional network is essential for career success.</w:t>
      </w:r>
    </w:p>
    <w:p w14:paraId="0C31626F" w14:textId="77777777" w:rsidR="009115FD" w:rsidRPr="00540605" w:rsidRDefault="009115FD"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Developing a personal brand that differentiates me from others in my field is important.</w:t>
      </w:r>
    </w:p>
    <w:p w14:paraId="72C67F1D" w14:textId="77777777" w:rsidR="00B76B9C" w:rsidRPr="00540605" w:rsidRDefault="00B76B9C"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Regularly updating my resume and professional profiles is important in developing a successful personal professional branding.</w:t>
      </w:r>
    </w:p>
    <w:p w14:paraId="25D33B85" w14:textId="77777777" w:rsidR="002A010E" w:rsidRPr="00540605" w:rsidRDefault="002A010E"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It is important is seeking and maintaining a mentor/ coach for professional development.</w:t>
      </w:r>
    </w:p>
    <w:p w14:paraId="4552F45B" w14:textId="77777777" w:rsidR="005221FC" w:rsidRPr="00540605" w:rsidRDefault="005221FC"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It is important in engaging in continuous learning and skill development to build personal professional branding.</w:t>
      </w:r>
    </w:p>
    <w:p w14:paraId="0FEA341C" w14:textId="63E78E82" w:rsidR="002A010E" w:rsidRPr="00540605" w:rsidRDefault="002A010E"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It is important in engaging in continuous learning and skill development to build personal professional branding.</w:t>
      </w:r>
    </w:p>
    <w:p w14:paraId="1C44F4AB" w14:textId="77777777" w:rsidR="005221FC" w:rsidRPr="00540605" w:rsidRDefault="005221FC"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It is important is it to be active and participate in industry-related events and conferences to build personal professional branding.</w:t>
      </w:r>
    </w:p>
    <w:p w14:paraId="6E3BA204" w14:textId="77777777" w:rsidR="009F0CE1" w:rsidRPr="00540605" w:rsidRDefault="009F0CE1"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When it comes to job interviews and recruitment processes personal professional branding is important for career success.</w:t>
      </w:r>
    </w:p>
    <w:p w14:paraId="648FB1D1" w14:textId="2CA330A0" w:rsidR="009F0CE1" w:rsidRPr="00540605" w:rsidRDefault="009F0CE1" w:rsidP="00540605">
      <w:pPr>
        <w:numPr>
          <w:ilvl w:val="0"/>
          <w:numId w:val="6"/>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It is important is maintaining a professional appearance and attitude in the workplace for career success.</w:t>
      </w:r>
    </w:p>
    <w:p w14:paraId="4BB79CBD" w14:textId="77777777" w:rsidR="00790AEF" w:rsidRPr="00540605" w:rsidRDefault="00790AEF" w:rsidP="00540605">
      <w:pPr>
        <w:spacing w:before="100" w:beforeAutospacing="1" w:after="100" w:afterAutospacing="1" w:line="276" w:lineRule="auto"/>
        <w:ind w:left="720"/>
        <w:rPr>
          <w:rFonts w:ascii="Times New Roman" w:eastAsia="Times New Roman" w:hAnsi="Times New Roman" w:cs="Times New Roman"/>
          <w:kern w:val="0"/>
          <w:sz w:val="23"/>
          <w:szCs w:val="23"/>
          <w:lang w:eastAsia="en-GB"/>
          <w14:ligatures w14:val="none"/>
        </w:rPr>
      </w:pPr>
    </w:p>
    <w:p w14:paraId="14EF072A" w14:textId="77777777" w:rsidR="00790AEF" w:rsidRPr="00540605" w:rsidRDefault="00790AEF" w:rsidP="00540605">
      <w:pPr>
        <w:numPr>
          <w:ilvl w:val="0"/>
          <w:numId w:val="6"/>
        </w:numPr>
        <w:spacing w:beforeAutospacing="1" w:after="0" w:afterAutospacing="1"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Helpful resources in developing personal professional branding</w:t>
      </w:r>
    </w:p>
    <w:p w14:paraId="166A7E9D" w14:textId="1E70F9AE" w:rsidR="008731B3" w:rsidRPr="00540605" w:rsidRDefault="00790AEF" w:rsidP="00540605">
      <w:pPr>
        <w:spacing w:before="100" w:beforeAutospacing="1" w:after="100" w:afterAutospacing="1" w:line="276" w:lineRule="auto"/>
        <w:ind w:left="360"/>
        <w:outlineLvl w:val="3"/>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For the following statements, please indicate to what extent the resources have been helpful by selecting a number from 1 to 5, where: 1 = Not helpful at all 2 = Slightly helpful 3 = Neutral 4 = Helpful 5 = Very Helpful</w:t>
      </w:r>
    </w:p>
    <w:p w14:paraId="2D1A15E9"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actively search and make use of various resources to develop my personal professional branding</w:t>
      </w:r>
    </w:p>
    <w:p w14:paraId="5CC74E1B"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Education institutions help / helped me to build my personal professional branding</w:t>
      </w:r>
    </w:p>
    <w:p w14:paraId="650C4011"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Online courses have been a helpful resource to build personal professional branding</w:t>
      </w:r>
    </w:p>
    <w:p w14:paraId="2202B959"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Mentorship programs have been a helpful resource to build personal professional branding</w:t>
      </w:r>
    </w:p>
    <w:p w14:paraId="5D8D57C2"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Professional associations have been a helpful resource to build personal professional branding</w:t>
      </w:r>
    </w:p>
    <w:p w14:paraId="126C91CF"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Workshops/Seminars have been a helpful resource to build personal professional branding</w:t>
      </w:r>
    </w:p>
    <w:p w14:paraId="6A226DFD"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Books/Articles have been a helpful resource to build personal professional branding</w:t>
      </w:r>
    </w:p>
    <w:p w14:paraId="45E2812A" w14:textId="77777777" w:rsidR="008731B3" w:rsidRPr="00540605" w:rsidRDefault="008731B3" w:rsidP="00540605">
      <w:pPr>
        <w:pStyle w:val="ListParagraph"/>
        <w:numPr>
          <w:ilvl w:val="0"/>
          <w:numId w:val="11"/>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lastRenderedPageBreak/>
        <w:t>Digital media (websites, blogs, vlogs, social media platforms) have been a helpful resource in building my personal professional branding</w:t>
      </w:r>
    </w:p>
    <w:p w14:paraId="10577290" w14:textId="77777777" w:rsidR="000659DE" w:rsidRPr="00540605" w:rsidRDefault="000659DE" w:rsidP="00540605">
      <w:pPr>
        <w:spacing w:before="100" w:beforeAutospacing="1" w:after="100" w:afterAutospacing="1" w:line="276" w:lineRule="auto"/>
        <w:ind w:left="720"/>
        <w:rPr>
          <w:rFonts w:ascii="Times New Roman" w:eastAsia="Times New Roman" w:hAnsi="Times New Roman" w:cs="Times New Roman"/>
          <w:kern w:val="0"/>
          <w:sz w:val="23"/>
          <w:szCs w:val="23"/>
          <w:lang w:eastAsia="en-GB"/>
          <w14:ligatures w14:val="none"/>
        </w:rPr>
      </w:pPr>
    </w:p>
    <w:p w14:paraId="7C6D7443" w14:textId="52650090" w:rsidR="0024505C" w:rsidRPr="00540605" w:rsidRDefault="0024505C" w:rsidP="00540605">
      <w:pPr>
        <w:pStyle w:val="ListParagraph"/>
        <w:numPr>
          <w:ilvl w:val="0"/>
          <w:numId w:val="6"/>
        </w:numPr>
        <w:spacing w:beforeAutospacing="1" w:after="0" w:afterAutospacing="1" w:line="276" w:lineRule="auto"/>
        <w:rPr>
          <w:rFonts w:ascii="Times New Roman" w:eastAsia="Times New Roman" w:hAnsi="Times New Roman" w:cs="Times New Roman"/>
          <w:b/>
          <w:bCs/>
          <w:kern w:val="0"/>
          <w:sz w:val="23"/>
          <w:szCs w:val="23"/>
          <w:lang w:eastAsia="en-GB"/>
          <w14:ligatures w14:val="none"/>
        </w:rPr>
      </w:pPr>
      <w:r w:rsidRPr="00540605">
        <w:rPr>
          <w:rFonts w:ascii="Times New Roman" w:eastAsia="Times New Roman" w:hAnsi="Times New Roman" w:cs="Times New Roman"/>
          <w:b/>
          <w:bCs/>
          <w:kern w:val="0"/>
          <w:sz w:val="23"/>
          <w:szCs w:val="23"/>
          <w:lang w:eastAsia="en-GB"/>
          <w14:ligatures w14:val="none"/>
        </w:rPr>
        <w:t>Educational Institution Support</w:t>
      </w:r>
    </w:p>
    <w:p w14:paraId="0E122E8C" w14:textId="77777777" w:rsidR="0024505C" w:rsidRPr="00540605" w:rsidRDefault="0024505C" w:rsidP="00540605">
      <w:pPr>
        <w:spacing w:before="100" w:beforeAutospacing="1" w:after="100" w:afterAutospacing="1" w:line="276" w:lineRule="auto"/>
        <w:outlineLvl w:val="3"/>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Please indicate the extent to which you agree or disagree with the following statements by selecting a number from 1 to 5, where: 1 = Strongly Disagree 2 = Disagree 3 = Neutral 4 = Agree 5 = Strongly Agree</w:t>
      </w:r>
    </w:p>
    <w:p w14:paraId="65EF8E5E"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My educational institution offers / offered workshops or courses on personal branding and/or professional development.</w:t>
      </w:r>
    </w:p>
    <w:p w14:paraId="3235A742"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The career services at my educational institution effectively help / helped students with personal branding.</w:t>
      </w:r>
    </w:p>
    <w:p w14:paraId="4F5E5329"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The curriculum includes / included opportunities to develop skills relevant to personal branding, such as communication and networking.</w:t>
      </w:r>
    </w:p>
    <w:p w14:paraId="70A930F8"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My coursework has helped me understand the importance of personal branding in my chosen field.</w:t>
      </w:r>
    </w:p>
    <w:p w14:paraId="25C89B92"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My educational institution integrates / integrated practical experiences, such as internships, projects and work experiences that contribute /contributed in building a successful personal brand.</w:t>
      </w:r>
    </w:p>
    <w:p w14:paraId="1C050516"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have / had access to sufficient networking opportunities through my educational institution.</w:t>
      </w:r>
    </w:p>
    <w:p w14:paraId="07A0D6B1"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My educational institution facilitates / facilitated connections with industry professionals and alumni.</w:t>
      </w:r>
    </w:p>
    <w:p w14:paraId="4058F288"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Networking events organized by my educational institution were valuable for building my professional brand.</w:t>
      </w:r>
    </w:p>
    <w:p w14:paraId="2F5D2805"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I receive / received adequate mentorship and guidance from faculty members regarding personal branding.</w:t>
      </w:r>
    </w:p>
    <w:p w14:paraId="23D50EC7" w14:textId="75BCC6B9"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 xml:space="preserve">My educational institution provides / provided resources, such as career </w:t>
      </w:r>
      <w:r w:rsidR="00713D9F" w:rsidRPr="00540605">
        <w:rPr>
          <w:rFonts w:ascii="Times New Roman" w:eastAsia="Times New Roman" w:hAnsi="Times New Roman" w:cs="Times New Roman"/>
          <w:kern w:val="0"/>
          <w:sz w:val="23"/>
          <w:szCs w:val="23"/>
          <w:lang w:eastAsia="en-GB"/>
          <w14:ligatures w14:val="none"/>
        </w:rPr>
        <w:t>centres</w:t>
      </w:r>
      <w:r w:rsidRPr="00540605">
        <w:rPr>
          <w:rFonts w:ascii="Times New Roman" w:eastAsia="Times New Roman" w:hAnsi="Times New Roman" w:cs="Times New Roman"/>
          <w:kern w:val="0"/>
          <w:sz w:val="23"/>
          <w:szCs w:val="23"/>
          <w:lang w:eastAsia="en-GB"/>
          <w14:ligatures w14:val="none"/>
        </w:rPr>
        <w:t xml:space="preserve"> and online tools, that are useful for developing a personal brand.</w:t>
      </w:r>
    </w:p>
    <w:p w14:paraId="3FA49C4B" w14:textId="77777777" w:rsidR="00D97401" w:rsidRPr="00540605" w:rsidRDefault="00D97401" w:rsidP="00540605">
      <w:pPr>
        <w:pStyle w:val="ListParagraph"/>
        <w:numPr>
          <w:ilvl w:val="0"/>
          <w:numId w:val="12"/>
        </w:num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r w:rsidRPr="00540605">
        <w:rPr>
          <w:rFonts w:ascii="Times New Roman" w:eastAsia="Times New Roman" w:hAnsi="Times New Roman" w:cs="Times New Roman"/>
          <w:kern w:val="0"/>
          <w:sz w:val="23"/>
          <w:szCs w:val="23"/>
          <w:lang w:eastAsia="en-GB"/>
          <w14:ligatures w14:val="none"/>
        </w:rPr>
        <w:t>Educational background has prepared me for developing professional branding.</w:t>
      </w:r>
    </w:p>
    <w:p w14:paraId="601F7168" w14:textId="77777777" w:rsidR="0024505C" w:rsidRPr="00540605" w:rsidRDefault="0024505C" w:rsidP="00540605">
      <w:pPr>
        <w:spacing w:before="100" w:beforeAutospacing="1" w:after="100" w:afterAutospacing="1" w:line="276" w:lineRule="auto"/>
        <w:rPr>
          <w:rFonts w:ascii="Times New Roman" w:eastAsia="Times New Roman" w:hAnsi="Times New Roman" w:cs="Times New Roman"/>
          <w:kern w:val="0"/>
          <w:sz w:val="23"/>
          <w:szCs w:val="23"/>
          <w:lang w:eastAsia="en-GB"/>
          <w14:ligatures w14:val="none"/>
        </w:rPr>
      </w:pPr>
    </w:p>
    <w:p w14:paraId="1B5D1FE8" w14:textId="77777777" w:rsidR="0024505C" w:rsidRPr="00540605" w:rsidRDefault="0024505C" w:rsidP="00540605">
      <w:pPr>
        <w:spacing w:before="100" w:beforeAutospacing="1" w:after="100" w:afterAutospacing="1" w:line="276" w:lineRule="auto"/>
        <w:ind w:left="1440"/>
        <w:rPr>
          <w:rFonts w:ascii="Times New Roman" w:hAnsi="Times New Roman" w:cs="Times New Roman"/>
          <w:sz w:val="23"/>
          <w:szCs w:val="23"/>
        </w:rPr>
      </w:pPr>
    </w:p>
    <w:p w14:paraId="0AC5710B" w14:textId="77777777" w:rsidR="0024505C" w:rsidRPr="00540605" w:rsidRDefault="0024505C" w:rsidP="00540605">
      <w:pPr>
        <w:spacing w:line="276" w:lineRule="auto"/>
        <w:rPr>
          <w:rFonts w:ascii="Times New Roman" w:hAnsi="Times New Roman" w:cs="Times New Roman"/>
          <w:sz w:val="23"/>
          <w:szCs w:val="23"/>
        </w:rPr>
      </w:pPr>
    </w:p>
    <w:p w14:paraId="1C2B7D08" w14:textId="77777777" w:rsidR="0024505C" w:rsidRPr="00540605" w:rsidRDefault="0024505C" w:rsidP="00540605">
      <w:pPr>
        <w:spacing w:line="276" w:lineRule="auto"/>
        <w:rPr>
          <w:rFonts w:ascii="Times New Roman" w:hAnsi="Times New Roman" w:cs="Times New Roman"/>
          <w:sz w:val="23"/>
          <w:szCs w:val="23"/>
        </w:rPr>
      </w:pPr>
    </w:p>
    <w:p w14:paraId="5C71EDE3" w14:textId="77777777" w:rsidR="0078492C" w:rsidRPr="00540605" w:rsidRDefault="0078492C" w:rsidP="00540605">
      <w:pPr>
        <w:spacing w:line="276" w:lineRule="auto"/>
        <w:rPr>
          <w:rFonts w:ascii="Times New Roman" w:hAnsi="Times New Roman" w:cs="Times New Roman"/>
          <w:sz w:val="23"/>
          <w:szCs w:val="23"/>
        </w:rPr>
      </w:pPr>
    </w:p>
    <w:p w14:paraId="12FE3EF9" w14:textId="77777777" w:rsidR="0078492C" w:rsidRPr="00540605" w:rsidRDefault="0078492C" w:rsidP="00540605">
      <w:pPr>
        <w:spacing w:line="276" w:lineRule="auto"/>
        <w:rPr>
          <w:rFonts w:ascii="Times New Roman" w:hAnsi="Times New Roman" w:cs="Times New Roman"/>
          <w:sz w:val="23"/>
          <w:szCs w:val="23"/>
        </w:rPr>
      </w:pPr>
    </w:p>
    <w:p w14:paraId="334AF085" w14:textId="77777777" w:rsidR="00C92946" w:rsidRPr="00540605" w:rsidRDefault="00C92946" w:rsidP="00540605">
      <w:pPr>
        <w:spacing w:line="276" w:lineRule="auto"/>
        <w:rPr>
          <w:rFonts w:ascii="Times New Roman" w:hAnsi="Times New Roman" w:cs="Times New Roman"/>
          <w:sz w:val="23"/>
          <w:szCs w:val="23"/>
        </w:rPr>
      </w:pPr>
    </w:p>
    <w:sectPr w:rsidR="00C92946" w:rsidRPr="005406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C3E56"/>
    <w:multiLevelType w:val="hybridMultilevel"/>
    <w:tmpl w:val="64267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565"/>
    <w:multiLevelType w:val="multilevel"/>
    <w:tmpl w:val="483EC1EC"/>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C72F18"/>
    <w:multiLevelType w:val="multilevel"/>
    <w:tmpl w:val="D90672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8A1A3C"/>
    <w:multiLevelType w:val="hybridMultilevel"/>
    <w:tmpl w:val="501A624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6EB5F61"/>
    <w:multiLevelType w:val="hybridMultilevel"/>
    <w:tmpl w:val="BD8672D0"/>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227D49D0"/>
    <w:multiLevelType w:val="multilevel"/>
    <w:tmpl w:val="7CECDA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3423AB"/>
    <w:multiLevelType w:val="hybridMultilevel"/>
    <w:tmpl w:val="D97A96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7336D1"/>
    <w:multiLevelType w:val="multilevel"/>
    <w:tmpl w:val="83143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482964"/>
    <w:multiLevelType w:val="hybridMultilevel"/>
    <w:tmpl w:val="5002D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5D5963"/>
    <w:multiLevelType w:val="multilevel"/>
    <w:tmpl w:val="5C70CA5A"/>
    <w:lvl w:ilvl="0">
      <w:start w:val="1"/>
      <w:numFmt w:val="decimal"/>
      <w:lvlText w:val="%1."/>
      <w:lvlJc w:val="left"/>
      <w:pPr>
        <w:ind w:left="720" w:hanging="360"/>
      </w:p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abstractNum w:abstractNumId="10" w15:restartNumberingAfterBreak="0">
    <w:nsid w:val="4B65335D"/>
    <w:multiLevelType w:val="hybridMultilevel"/>
    <w:tmpl w:val="4F92FC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1F0812"/>
    <w:multiLevelType w:val="multilevel"/>
    <w:tmpl w:val="A23EB2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681CC4"/>
    <w:multiLevelType w:val="multilevel"/>
    <w:tmpl w:val="7CA8C9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157EB6"/>
    <w:multiLevelType w:val="multilevel"/>
    <w:tmpl w:val="D63E90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143D29"/>
    <w:multiLevelType w:val="multilevel"/>
    <w:tmpl w:val="483EC1EC"/>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7E61B8"/>
    <w:multiLevelType w:val="multilevel"/>
    <w:tmpl w:val="80722EEE"/>
    <w:lvl w:ilvl="0">
      <w:start w:val="4"/>
      <w:numFmt w:val="decimal"/>
      <w:lvlText w:val="%1."/>
      <w:lvlJc w:val="left"/>
      <w:pPr>
        <w:tabs>
          <w:tab w:val="num" w:pos="720"/>
        </w:tabs>
        <w:ind w:left="720" w:hanging="360"/>
      </w:pPr>
      <w:rPr>
        <w:b/>
        <w:bCs/>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49392A"/>
    <w:multiLevelType w:val="multilevel"/>
    <w:tmpl w:val="A5180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591BF7"/>
    <w:multiLevelType w:val="hybridMultilevel"/>
    <w:tmpl w:val="F274C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01651D"/>
    <w:multiLevelType w:val="multilevel"/>
    <w:tmpl w:val="483EC1EC"/>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3120DA"/>
    <w:multiLevelType w:val="hybridMultilevel"/>
    <w:tmpl w:val="F522A24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0" w15:restartNumberingAfterBreak="0">
    <w:nsid w:val="71883E86"/>
    <w:multiLevelType w:val="multilevel"/>
    <w:tmpl w:val="483EC1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FD4084"/>
    <w:multiLevelType w:val="hybridMultilevel"/>
    <w:tmpl w:val="89481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0548113">
    <w:abstractNumId w:val="7"/>
  </w:num>
  <w:num w:numId="2" w16cid:durableId="930552892">
    <w:abstractNumId w:val="2"/>
  </w:num>
  <w:num w:numId="3" w16cid:durableId="2121024136">
    <w:abstractNumId w:val="15"/>
  </w:num>
  <w:num w:numId="4" w16cid:durableId="284120652">
    <w:abstractNumId w:val="1"/>
  </w:num>
  <w:num w:numId="5" w16cid:durableId="1508250944">
    <w:abstractNumId w:val="18"/>
  </w:num>
  <w:num w:numId="6" w16cid:durableId="1727798419">
    <w:abstractNumId w:val="20"/>
  </w:num>
  <w:num w:numId="7" w16cid:durableId="297346866">
    <w:abstractNumId w:val="14"/>
  </w:num>
  <w:num w:numId="8" w16cid:durableId="348874602">
    <w:abstractNumId w:val="3"/>
  </w:num>
  <w:num w:numId="9" w16cid:durableId="664363527">
    <w:abstractNumId w:val="19"/>
  </w:num>
  <w:num w:numId="10" w16cid:durableId="1186097446">
    <w:abstractNumId w:val="4"/>
  </w:num>
  <w:num w:numId="11" w16cid:durableId="467477368">
    <w:abstractNumId w:val="17"/>
  </w:num>
  <w:num w:numId="12" w16cid:durableId="1061438698">
    <w:abstractNumId w:val="21"/>
  </w:num>
  <w:num w:numId="13" w16cid:durableId="1348211764">
    <w:abstractNumId w:val="9"/>
  </w:num>
  <w:num w:numId="14" w16cid:durableId="832647749">
    <w:abstractNumId w:val="8"/>
  </w:num>
  <w:num w:numId="15" w16cid:durableId="2112161690">
    <w:abstractNumId w:val="10"/>
  </w:num>
  <w:num w:numId="16" w16cid:durableId="708264503">
    <w:abstractNumId w:val="0"/>
  </w:num>
  <w:num w:numId="17" w16cid:durableId="1818184664">
    <w:abstractNumId w:val="6"/>
  </w:num>
  <w:num w:numId="18" w16cid:durableId="1542553210">
    <w:abstractNumId w:val="5"/>
  </w:num>
  <w:num w:numId="19" w16cid:durableId="503665331">
    <w:abstractNumId w:val="13"/>
  </w:num>
  <w:num w:numId="20" w16cid:durableId="1128476796">
    <w:abstractNumId w:val="12"/>
  </w:num>
  <w:num w:numId="21" w16cid:durableId="85273545">
    <w:abstractNumId w:val="11"/>
  </w:num>
  <w:num w:numId="22" w16cid:durableId="188463639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28F"/>
    <w:rsid w:val="00010F39"/>
    <w:rsid w:val="00014535"/>
    <w:rsid w:val="00021898"/>
    <w:rsid w:val="000244FF"/>
    <w:rsid w:val="00043825"/>
    <w:rsid w:val="00046F07"/>
    <w:rsid w:val="00051268"/>
    <w:rsid w:val="0005155C"/>
    <w:rsid w:val="00053615"/>
    <w:rsid w:val="00056511"/>
    <w:rsid w:val="00057659"/>
    <w:rsid w:val="000659DE"/>
    <w:rsid w:val="00066ACE"/>
    <w:rsid w:val="0008678E"/>
    <w:rsid w:val="00091939"/>
    <w:rsid w:val="000E0DF2"/>
    <w:rsid w:val="000E1099"/>
    <w:rsid w:val="000E6A25"/>
    <w:rsid w:val="000F6036"/>
    <w:rsid w:val="00105E3D"/>
    <w:rsid w:val="001101B7"/>
    <w:rsid w:val="001158F1"/>
    <w:rsid w:val="00115996"/>
    <w:rsid w:val="00136BD6"/>
    <w:rsid w:val="001437B2"/>
    <w:rsid w:val="00144A3D"/>
    <w:rsid w:val="0014684D"/>
    <w:rsid w:val="001545FE"/>
    <w:rsid w:val="00161CF6"/>
    <w:rsid w:val="00185D49"/>
    <w:rsid w:val="00191B66"/>
    <w:rsid w:val="00192C86"/>
    <w:rsid w:val="00192C8A"/>
    <w:rsid w:val="00192D7D"/>
    <w:rsid w:val="001A7770"/>
    <w:rsid w:val="001C4759"/>
    <w:rsid w:val="001D08F5"/>
    <w:rsid w:val="001E59CA"/>
    <w:rsid w:val="001E785A"/>
    <w:rsid w:val="001F3562"/>
    <w:rsid w:val="00200928"/>
    <w:rsid w:val="00231CD9"/>
    <w:rsid w:val="002348F4"/>
    <w:rsid w:val="00240E9F"/>
    <w:rsid w:val="0024505C"/>
    <w:rsid w:val="00254955"/>
    <w:rsid w:val="00255AC4"/>
    <w:rsid w:val="00286E6F"/>
    <w:rsid w:val="00286F7D"/>
    <w:rsid w:val="002902FB"/>
    <w:rsid w:val="002A010E"/>
    <w:rsid w:val="002B2DC0"/>
    <w:rsid w:val="002D35CE"/>
    <w:rsid w:val="002D733E"/>
    <w:rsid w:val="002E2A5D"/>
    <w:rsid w:val="002E4A6C"/>
    <w:rsid w:val="00305228"/>
    <w:rsid w:val="00315094"/>
    <w:rsid w:val="003152A5"/>
    <w:rsid w:val="00326B34"/>
    <w:rsid w:val="00333969"/>
    <w:rsid w:val="00355C34"/>
    <w:rsid w:val="00364702"/>
    <w:rsid w:val="0037078F"/>
    <w:rsid w:val="00377165"/>
    <w:rsid w:val="00377E06"/>
    <w:rsid w:val="003819CB"/>
    <w:rsid w:val="00384D24"/>
    <w:rsid w:val="00397EF4"/>
    <w:rsid w:val="003A470A"/>
    <w:rsid w:val="003A7FBD"/>
    <w:rsid w:val="003B44A6"/>
    <w:rsid w:val="003B4BD6"/>
    <w:rsid w:val="003B50B0"/>
    <w:rsid w:val="003B5FC2"/>
    <w:rsid w:val="003B6527"/>
    <w:rsid w:val="003B76BB"/>
    <w:rsid w:val="003C4946"/>
    <w:rsid w:val="003E05DB"/>
    <w:rsid w:val="003F703B"/>
    <w:rsid w:val="00410404"/>
    <w:rsid w:val="004177AC"/>
    <w:rsid w:val="00417FF0"/>
    <w:rsid w:val="00432CE4"/>
    <w:rsid w:val="00441723"/>
    <w:rsid w:val="00443CDF"/>
    <w:rsid w:val="0045070C"/>
    <w:rsid w:val="004538A7"/>
    <w:rsid w:val="00454280"/>
    <w:rsid w:val="00473906"/>
    <w:rsid w:val="00473993"/>
    <w:rsid w:val="00475C36"/>
    <w:rsid w:val="00481F10"/>
    <w:rsid w:val="004915EB"/>
    <w:rsid w:val="00491673"/>
    <w:rsid w:val="004A2668"/>
    <w:rsid w:val="004A53F4"/>
    <w:rsid w:val="004B74AB"/>
    <w:rsid w:val="004C10FA"/>
    <w:rsid w:val="004C4B14"/>
    <w:rsid w:val="004D0633"/>
    <w:rsid w:val="004D173B"/>
    <w:rsid w:val="004E1E02"/>
    <w:rsid w:val="004E5B1B"/>
    <w:rsid w:val="004E74B9"/>
    <w:rsid w:val="004F2F30"/>
    <w:rsid w:val="004F424B"/>
    <w:rsid w:val="004F5491"/>
    <w:rsid w:val="00504951"/>
    <w:rsid w:val="00511840"/>
    <w:rsid w:val="005221FC"/>
    <w:rsid w:val="00524473"/>
    <w:rsid w:val="00532084"/>
    <w:rsid w:val="0053279B"/>
    <w:rsid w:val="00540605"/>
    <w:rsid w:val="005522F4"/>
    <w:rsid w:val="00561713"/>
    <w:rsid w:val="00565C8D"/>
    <w:rsid w:val="005774D7"/>
    <w:rsid w:val="005A2A7A"/>
    <w:rsid w:val="005B1DBA"/>
    <w:rsid w:val="005C058F"/>
    <w:rsid w:val="005C2B42"/>
    <w:rsid w:val="005C4D48"/>
    <w:rsid w:val="005C6730"/>
    <w:rsid w:val="005C6CDD"/>
    <w:rsid w:val="005D110C"/>
    <w:rsid w:val="005D525B"/>
    <w:rsid w:val="005E5DFD"/>
    <w:rsid w:val="006005A8"/>
    <w:rsid w:val="00603214"/>
    <w:rsid w:val="00617786"/>
    <w:rsid w:val="006202C5"/>
    <w:rsid w:val="00621C9C"/>
    <w:rsid w:val="0062446C"/>
    <w:rsid w:val="0064037D"/>
    <w:rsid w:val="00646A46"/>
    <w:rsid w:val="006478EC"/>
    <w:rsid w:val="00652B2F"/>
    <w:rsid w:val="006547DA"/>
    <w:rsid w:val="00665B89"/>
    <w:rsid w:val="00671E15"/>
    <w:rsid w:val="00683615"/>
    <w:rsid w:val="006A1CFC"/>
    <w:rsid w:val="006C3F5C"/>
    <w:rsid w:val="006D1C15"/>
    <w:rsid w:val="006D4896"/>
    <w:rsid w:val="006F6D22"/>
    <w:rsid w:val="00703888"/>
    <w:rsid w:val="00704B84"/>
    <w:rsid w:val="00713D9F"/>
    <w:rsid w:val="00730B8D"/>
    <w:rsid w:val="0073224D"/>
    <w:rsid w:val="007428EB"/>
    <w:rsid w:val="00746CB8"/>
    <w:rsid w:val="0074743F"/>
    <w:rsid w:val="00751719"/>
    <w:rsid w:val="007518BB"/>
    <w:rsid w:val="00757F86"/>
    <w:rsid w:val="00767A15"/>
    <w:rsid w:val="00780282"/>
    <w:rsid w:val="0078492C"/>
    <w:rsid w:val="00790AEF"/>
    <w:rsid w:val="0079435E"/>
    <w:rsid w:val="007B7F36"/>
    <w:rsid w:val="007C20E0"/>
    <w:rsid w:val="007D33DF"/>
    <w:rsid w:val="007E377F"/>
    <w:rsid w:val="007E79A1"/>
    <w:rsid w:val="007E7AE4"/>
    <w:rsid w:val="007F44B0"/>
    <w:rsid w:val="007F4845"/>
    <w:rsid w:val="0081465C"/>
    <w:rsid w:val="008164E4"/>
    <w:rsid w:val="00820E90"/>
    <w:rsid w:val="0082775E"/>
    <w:rsid w:val="00843E72"/>
    <w:rsid w:val="0084491F"/>
    <w:rsid w:val="008450FA"/>
    <w:rsid w:val="00853244"/>
    <w:rsid w:val="00867559"/>
    <w:rsid w:val="008731B3"/>
    <w:rsid w:val="0087455D"/>
    <w:rsid w:val="00877357"/>
    <w:rsid w:val="008871D9"/>
    <w:rsid w:val="00887FD1"/>
    <w:rsid w:val="00892E87"/>
    <w:rsid w:val="00893779"/>
    <w:rsid w:val="0089415A"/>
    <w:rsid w:val="00896745"/>
    <w:rsid w:val="008A54A7"/>
    <w:rsid w:val="008A56B4"/>
    <w:rsid w:val="008A636A"/>
    <w:rsid w:val="008C085E"/>
    <w:rsid w:val="008C1A95"/>
    <w:rsid w:val="008C2DEC"/>
    <w:rsid w:val="008C3004"/>
    <w:rsid w:val="008C4497"/>
    <w:rsid w:val="008C647B"/>
    <w:rsid w:val="008D3EC3"/>
    <w:rsid w:val="008F77D7"/>
    <w:rsid w:val="009008C0"/>
    <w:rsid w:val="00905180"/>
    <w:rsid w:val="009115FD"/>
    <w:rsid w:val="009128E8"/>
    <w:rsid w:val="0093258C"/>
    <w:rsid w:val="00932852"/>
    <w:rsid w:val="00937F1F"/>
    <w:rsid w:val="00940792"/>
    <w:rsid w:val="00940A53"/>
    <w:rsid w:val="00950A77"/>
    <w:rsid w:val="00956FF0"/>
    <w:rsid w:val="009716DE"/>
    <w:rsid w:val="00971BFD"/>
    <w:rsid w:val="00996B41"/>
    <w:rsid w:val="009A2C0E"/>
    <w:rsid w:val="009B0A70"/>
    <w:rsid w:val="009B571E"/>
    <w:rsid w:val="009C4765"/>
    <w:rsid w:val="009C5F7B"/>
    <w:rsid w:val="009C63CA"/>
    <w:rsid w:val="009D0069"/>
    <w:rsid w:val="009D157B"/>
    <w:rsid w:val="009D6A85"/>
    <w:rsid w:val="009E0AE0"/>
    <w:rsid w:val="009E4757"/>
    <w:rsid w:val="009E6E98"/>
    <w:rsid w:val="009F0CE1"/>
    <w:rsid w:val="009F1C76"/>
    <w:rsid w:val="00A06CBC"/>
    <w:rsid w:val="00A12B3C"/>
    <w:rsid w:val="00A12D09"/>
    <w:rsid w:val="00A212B0"/>
    <w:rsid w:val="00A2227F"/>
    <w:rsid w:val="00A23125"/>
    <w:rsid w:val="00A3589C"/>
    <w:rsid w:val="00A40E84"/>
    <w:rsid w:val="00A42A58"/>
    <w:rsid w:val="00A45019"/>
    <w:rsid w:val="00A50907"/>
    <w:rsid w:val="00A56008"/>
    <w:rsid w:val="00A5721E"/>
    <w:rsid w:val="00A648FF"/>
    <w:rsid w:val="00A7497F"/>
    <w:rsid w:val="00A844E4"/>
    <w:rsid w:val="00A93A9D"/>
    <w:rsid w:val="00A95DDB"/>
    <w:rsid w:val="00AA55C8"/>
    <w:rsid w:val="00AA568D"/>
    <w:rsid w:val="00AB4ED4"/>
    <w:rsid w:val="00AD0F92"/>
    <w:rsid w:val="00AD17C7"/>
    <w:rsid w:val="00AE0461"/>
    <w:rsid w:val="00AE22D1"/>
    <w:rsid w:val="00AF6928"/>
    <w:rsid w:val="00B0043E"/>
    <w:rsid w:val="00B070C0"/>
    <w:rsid w:val="00B20CEF"/>
    <w:rsid w:val="00B3265A"/>
    <w:rsid w:val="00B40888"/>
    <w:rsid w:val="00B617E1"/>
    <w:rsid w:val="00B76B9C"/>
    <w:rsid w:val="00B80F36"/>
    <w:rsid w:val="00B85FCC"/>
    <w:rsid w:val="00B87C1C"/>
    <w:rsid w:val="00B91288"/>
    <w:rsid w:val="00B92E7A"/>
    <w:rsid w:val="00BC0D54"/>
    <w:rsid w:val="00BC0E75"/>
    <w:rsid w:val="00BC468F"/>
    <w:rsid w:val="00BD0B68"/>
    <w:rsid w:val="00BD428F"/>
    <w:rsid w:val="00C000B5"/>
    <w:rsid w:val="00C15637"/>
    <w:rsid w:val="00C2380C"/>
    <w:rsid w:val="00C3281D"/>
    <w:rsid w:val="00C33018"/>
    <w:rsid w:val="00C4054D"/>
    <w:rsid w:val="00C46AC3"/>
    <w:rsid w:val="00C53495"/>
    <w:rsid w:val="00C65674"/>
    <w:rsid w:val="00C67602"/>
    <w:rsid w:val="00C7635A"/>
    <w:rsid w:val="00C77DF9"/>
    <w:rsid w:val="00C80032"/>
    <w:rsid w:val="00C85057"/>
    <w:rsid w:val="00C92946"/>
    <w:rsid w:val="00CA5FF2"/>
    <w:rsid w:val="00CA6110"/>
    <w:rsid w:val="00CA6C37"/>
    <w:rsid w:val="00CB2C70"/>
    <w:rsid w:val="00CC09AE"/>
    <w:rsid w:val="00CC5ADC"/>
    <w:rsid w:val="00CC5F9D"/>
    <w:rsid w:val="00CE4890"/>
    <w:rsid w:val="00CE6849"/>
    <w:rsid w:val="00CF38C1"/>
    <w:rsid w:val="00CF5B93"/>
    <w:rsid w:val="00D06657"/>
    <w:rsid w:val="00D426E3"/>
    <w:rsid w:val="00D52929"/>
    <w:rsid w:val="00D52CC0"/>
    <w:rsid w:val="00D6350B"/>
    <w:rsid w:val="00D71556"/>
    <w:rsid w:val="00D73772"/>
    <w:rsid w:val="00D74D54"/>
    <w:rsid w:val="00D804CB"/>
    <w:rsid w:val="00D91154"/>
    <w:rsid w:val="00D922CF"/>
    <w:rsid w:val="00D97401"/>
    <w:rsid w:val="00DA17C1"/>
    <w:rsid w:val="00DB7A3C"/>
    <w:rsid w:val="00DC2E25"/>
    <w:rsid w:val="00DD67E0"/>
    <w:rsid w:val="00DE1F71"/>
    <w:rsid w:val="00E11797"/>
    <w:rsid w:val="00E16DE7"/>
    <w:rsid w:val="00E2548E"/>
    <w:rsid w:val="00E30DB2"/>
    <w:rsid w:val="00E47F36"/>
    <w:rsid w:val="00E5023A"/>
    <w:rsid w:val="00E548A9"/>
    <w:rsid w:val="00E55F29"/>
    <w:rsid w:val="00E55F7A"/>
    <w:rsid w:val="00E56257"/>
    <w:rsid w:val="00E61C57"/>
    <w:rsid w:val="00E65325"/>
    <w:rsid w:val="00E76322"/>
    <w:rsid w:val="00E9597B"/>
    <w:rsid w:val="00EA47B0"/>
    <w:rsid w:val="00EA7605"/>
    <w:rsid w:val="00EB06F8"/>
    <w:rsid w:val="00EB0EF0"/>
    <w:rsid w:val="00EB7B6C"/>
    <w:rsid w:val="00EC06D5"/>
    <w:rsid w:val="00EC0F27"/>
    <w:rsid w:val="00ED3E03"/>
    <w:rsid w:val="00EE15B5"/>
    <w:rsid w:val="00F06110"/>
    <w:rsid w:val="00F13455"/>
    <w:rsid w:val="00F14371"/>
    <w:rsid w:val="00F145C6"/>
    <w:rsid w:val="00F31887"/>
    <w:rsid w:val="00F36DE3"/>
    <w:rsid w:val="00F4043A"/>
    <w:rsid w:val="00F449D8"/>
    <w:rsid w:val="00F506CC"/>
    <w:rsid w:val="00F63F3A"/>
    <w:rsid w:val="00F651DC"/>
    <w:rsid w:val="00F75500"/>
    <w:rsid w:val="00F75D74"/>
    <w:rsid w:val="00F80C27"/>
    <w:rsid w:val="00F83951"/>
    <w:rsid w:val="00F87242"/>
    <w:rsid w:val="00FA5BD9"/>
    <w:rsid w:val="00FB6E25"/>
    <w:rsid w:val="00FC0A49"/>
    <w:rsid w:val="00FD0E9F"/>
    <w:rsid w:val="00FD3018"/>
    <w:rsid w:val="00FD4FAF"/>
    <w:rsid w:val="00FD7584"/>
    <w:rsid w:val="00FE48A2"/>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C5829"/>
  <w15:chartTrackingRefBased/>
  <w15:docId w15:val="{18A3C386-2470-4503-BCC4-38E9E9C01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786"/>
  </w:style>
  <w:style w:type="paragraph" w:styleId="Heading1">
    <w:name w:val="heading 1"/>
    <w:basedOn w:val="Normal"/>
    <w:next w:val="Normal"/>
    <w:link w:val="Heading1Char"/>
    <w:uiPriority w:val="9"/>
    <w:qFormat/>
    <w:rsid w:val="00BD42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2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2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2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2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2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2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2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2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2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2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2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2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2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2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2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2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28F"/>
    <w:rPr>
      <w:rFonts w:eastAsiaTheme="majorEastAsia" w:cstheme="majorBidi"/>
      <w:color w:val="272727" w:themeColor="text1" w:themeTint="D8"/>
    </w:rPr>
  </w:style>
  <w:style w:type="paragraph" w:styleId="Title">
    <w:name w:val="Title"/>
    <w:basedOn w:val="Normal"/>
    <w:next w:val="Normal"/>
    <w:link w:val="TitleChar"/>
    <w:uiPriority w:val="10"/>
    <w:qFormat/>
    <w:rsid w:val="00BD42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2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2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2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28F"/>
    <w:pPr>
      <w:spacing w:before="160"/>
      <w:jc w:val="center"/>
    </w:pPr>
    <w:rPr>
      <w:i/>
      <w:iCs/>
      <w:color w:val="404040" w:themeColor="text1" w:themeTint="BF"/>
    </w:rPr>
  </w:style>
  <w:style w:type="character" w:customStyle="1" w:styleId="QuoteChar">
    <w:name w:val="Quote Char"/>
    <w:basedOn w:val="DefaultParagraphFont"/>
    <w:link w:val="Quote"/>
    <w:uiPriority w:val="29"/>
    <w:rsid w:val="00BD428F"/>
    <w:rPr>
      <w:i/>
      <w:iCs/>
      <w:color w:val="404040" w:themeColor="text1" w:themeTint="BF"/>
    </w:rPr>
  </w:style>
  <w:style w:type="paragraph" w:styleId="ListParagraph">
    <w:name w:val="List Paragraph"/>
    <w:basedOn w:val="Normal"/>
    <w:uiPriority w:val="34"/>
    <w:qFormat/>
    <w:rsid w:val="00BD428F"/>
    <w:pPr>
      <w:ind w:left="720"/>
      <w:contextualSpacing/>
    </w:pPr>
  </w:style>
  <w:style w:type="character" w:styleId="IntenseEmphasis">
    <w:name w:val="Intense Emphasis"/>
    <w:basedOn w:val="DefaultParagraphFont"/>
    <w:uiPriority w:val="21"/>
    <w:qFormat/>
    <w:rsid w:val="00BD428F"/>
    <w:rPr>
      <w:i/>
      <w:iCs/>
      <w:color w:val="0F4761" w:themeColor="accent1" w:themeShade="BF"/>
    </w:rPr>
  </w:style>
  <w:style w:type="paragraph" w:styleId="IntenseQuote">
    <w:name w:val="Intense Quote"/>
    <w:basedOn w:val="Normal"/>
    <w:next w:val="Normal"/>
    <w:link w:val="IntenseQuoteChar"/>
    <w:uiPriority w:val="30"/>
    <w:qFormat/>
    <w:rsid w:val="00BD42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28F"/>
    <w:rPr>
      <w:i/>
      <w:iCs/>
      <w:color w:val="0F4761" w:themeColor="accent1" w:themeShade="BF"/>
    </w:rPr>
  </w:style>
  <w:style w:type="character" w:styleId="IntenseReference">
    <w:name w:val="Intense Reference"/>
    <w:basedOn w:val="DefaultParagraphFont"/>
    <w:uiPriority w:val="32"/>
    <w:qFormat/>
    <w:rsid w:val="00BD428F"/>
    <w:rPr>
      <w:b/>
      <w:bCs/>
      <w:smallCaps/>
      <w:color w:val="0F4761" w:themeColor="accent1" w:themeShade="BF"/>
      <w:spacing w:val="5"/>
    </w:rPr>
  </w:style>
  <w:style w:type="table" w:styleId="TableGrid">
    <w:name w:val="Table Grid"/>
    <w:basedOn w:val="TableNormal"/>
    <w:uiPriority w:val="39"/>
    <w:rsid w:val="00FF5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2946"/>
    <w:rPr>
      <w:color w:val="467886" w:themeColor="hyperlink"/>
      <w:u w:val="single"/>
    </w:rPr>
  </w:style>
  <w:style w:type="character" w:styleId="UnresolvedMention">
    <w:name w:val="Unresolved Mention"/>
    <w:basedOn w:val="DefaultParagraphFont"/>
    <w:uiPriority w:val="99"/>
    <w:semiHidden/>
    <w:unhideWhenUsed/>
    <w:rsid w:val="00C92946"/>
    <w:rPr>
      <w:color w:val="605E5C"/>
      <w:shd w:val="clear" w:color="auto" w:fill="E1DFDD"/>
    </w:rPr>
  </w:style>
  <w:style w:type="character" w:customStyle="1" w:styleId="normaltextrun">
    <w:name w:val="normaltextrun"/>
    <w:basedOn w:val="DefaultParagraphFont"/>
    <w:rsid w:val="007F44B0"/>
  </w:style>
  <w:style w:type="character" w:customStyle="1" w:styleId="eop">
    <w:name w:val="eop"/>
    <w:basedOn w:val="DefaultParagraphFont"/>
    <w:rsid w:val="007F44B0"/>
  </w:style>
  <w:style w:type="paragraph" w:customStyle="1" w:styleId="paragraph">
    <w:name w:val="paragraph"/>
    <w:basedOn w:val="Normal"/>
    <w:rsid w:val="007F44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362763">
      <w:bodyDiv w:val="1"/>
      <w:marLeft w:val="0"/>
      <w:marRight w:val="0"/>
      <w:marTop w:val="0"/>
      <w:marBottom w:val="0"/>
      <w:divBdr>
        <w:top w:val="none" w:sz="0" w:space="0" w:color="auto"/>
        <w:left w:val="none" w:sz="0" w:space="0" w:color="auto"/>
        <w:bottom w:val="none" w:sz="0" w:space="0" w:color="auto"/>
        <w:right w:val="none" w:sz="0" w:space="0" w:color="auto"/>
      </w:divBdr>
      <w:divsChild>
        <w:div w:id="1630892809">
          <w:marLeft w:val="0"/>
          <w:marRight w:val="0"/>
          <w:marTop w:val="0"/>
          <w:marBottom w:val="0"/>
          <w:divBdr>
            <w:top w:val="none" w:sz="0" w:space="0" w:color="auto"/>
            <w:left w:val="none" w:sz="0" w:space="0" w:color="auto"/>
            <w:bottom w:val="none" w:sz="0" w:space="0" w:color="auto"/>
            <w:right w:val="none" w:sz="0" w:space="0" w:color="auto"/>
          </w:divBdr>
        </w:div>
        <w:div w:id="1163623994">
          <w:marLeft w:val="0"/>
          <w:marRight w:val="0"/>
          <w:marTop w:val="0"/>
          <w:marBottom w:val="0"/>
          <w:divBdr>
            <w:top w:val="none" w:sz="0" w:space="0" w:color="auto"/>
            <w:left w:val="none" w:sz="0" w:space="0" w:color="auto"/>
            <w:bottom w:val="none" w:sz="0" w:space="0" w:color="auto"/>
            <w:right w:val="none" w:sz="0" w:space="0" w:color="auto"/>
          </w:divBdr>
        </w:div>
        <w:div w:id="568729798">
          <w:marLeft w:val="0"/>
          <w:marRight w:val="0"/>
          <w:marTop w:val="0"/>
          <w:marBottom w:val="0"/>
          <w:divBdr>
            <w:top w:val="none" w:sz="0" w:space="0" w:color="auto"/>
            <w:left w:val="none" w:sz="0" w:space="0" w:color="auto"/>
            <w:bottom w:val="none" w:sz="0" w:space="0" w:color="auto"/>
            <w:right w:val="none" w:sz="0" w:space="0" w:color="auto"/>
          </w:divBdr>
        </w:div>
        <w:div w:id="1515923204">
          <w:marLeft w:val="0"/>
          <w:marRight w:val="0"/>
          <w:marTop w:val="0"/>
          <w:marBottom w:val="0"/>
          <w:divBdr>
            <w:top w:val="none" w:sz="0" w:space="0" w:color="auto"/>
            <w:left w:val="none" w:sz="0" w:space="0" w:color="auto"/>
            <w:bottom w:val="none" w:sz="0" w:space="0" w:color="auto"/>
            <w:right w:val="none" w:sz="0" w:space="0" w:color="auto"/>
          </w:divBdr>
        </w:div>
        <w:div w:id="1720936511">
          <w:marLeft w:val="0"/>
          <w:marRight w:val="0"/>
          <w:marTop w:val="0"/>
          <w:marBottom w:val="0"/>
          <w:divBdr>
            <w:top w:val="none" w:sz="0" w:space="0" w:color="auto"/>
            <w:left w:val="none" w:sz="0" w:space="0" w:color="auto"/>
            <w:bottom w:val="none" w:sz="0" w:space="0" w:color="auto"/>
            <w:right w:val="none" w:sz="0" w:space="0" w:color="auto"/>
          </w:divBdr>
        </w:div>
        <w:div w:id="1682464523">
          <w:marLeft w:val="0"/>
          <w:marRight w:val="0"/>
          <w:marTop w:val="0"/>
          <w:marBottom w:val="0"/>
          <w:divBdr>
            <w:top w:val="none" w:sz="0" w:space="0" w:color="auto"/>
            <w:left w:val="none" w:sz="0" w:space="0" w:color="auto"/>
            <w:bottom w:val="none" w:sz="0" w:space="0" w:color="auto"/>
            <w:right w:val="none" w:sz="0" w:space="0" w:color="auto"/>
          </w:divBdr>
        </w:div>
        <w:div w:id="1444806805">
          <w:marLeft w:val="0"/>
          <w:marRight w:val="0"/>
          <w:marTop w:val="0"/>
          <w:marBottom w:val="0"/>
          <w:divBdr>
            <w:top w:val="none" w:sz="0" w:space="0" w:color="auto"/>
            <w:left w:val="none" w:sz="0" w:space="0" w:color="auto"/>
            <w:bottom w:val="none" w:sz="0" w:space="0" w:color="auto"/>
            <w:right w:val="none" w:sz="0" w:space="0" w:color="auto"/>
          </w:divBdr>
        </w:div>
        <w:div w:id="1353919328">
          <w:marLeft w:val="0"/>
          <w:marRight w:val="0"/>
          <w:marTop w:val="0"/>
          <w:marBottom w:val="0"/>
          <w:divBdr>
            <w:top w:val="none" w:sz="0" w:space="0" w:color="auto"/>
            <w:left w:val="none" w:sz="0" w:space="0" w:color="auto"/>
            <w:bottom w:val="none" w:sz="0" w:space="0" w:color="auto"/>
            <w:right w:val="none" w:sz="0" w:space="0" w:color="auto"/>
          </w:divBdr>
        </w:div>
        <w:div w:id="576282472">
          <w:marLeft w:val="0"/>
          <w:marRight w:val="0"/>
          <w:marTop w:val="0"/>
          <w:marBottom w:val="0"/>
          <w:divBdr>
            <w:top w:val="none" w:sz="0" w:space="0" w:color="auto"/>
            <w:left w:val="none" w:sz="0" w:space="0" w:color="auto"/>
            <w:bottom w:val="none" w:sz="0" w:space="0" w:color="auto"/>
            <w:right w:val="none" w:sz="0" w:space="0" w:color="auto"/>
          </w:divBdr>
        </w:div>
        <w:div w:id="1050105619">
          <w:marLeft w:val="0"/>
          <w:marRight w:val="0"/>
          <w:marTop w:val="0"/>
          <w:marBottom w:val="0"/>
          <w:divBdr>
            <w:top w:val="none" w:sz="0" w:space="0" w:color="auto"/>
            <w:left w:val="none" w:sz="0" w:space="0" w:color="auto"/>
            <w:bottom w:val="none" w:sz="0" w:space="0" w:color="auto"/>
            <w:right w:val="none" w:sz="0" w:space="0" w:color="auto"/>
          </w:divBdr>
        </w:div>
        <w:div w:id="424228801">
          <w:marLeft w:val="0"/>
          <w:marRight w:val="0"/>
          <w:marTop w:val="0"/>
          <w:marBottom w:val="0"/>
          <w:divBdr>
            <w:top w:val="none" w:sz="0" w:space="0" w:color="auto"/>
            <w:left w:val="none" w:sz="0" w:space="0" w:color="auto"/>
            <w:bottom w:val="none" w:sz="0" w:space="0" w:color="auto"/>
            <w:right w:val="none" w:sz="0" w:space="0" w:color="auto"/>
          </w:divBdr>
        </w:div>
      </w:divsChild>
    </w:div>
    <w:div w:id="154104307">
      <w:bodyDiv w:val="1"/>
      <w:marLeft w:val="0"/>
      <w:marRight w:val="0"/>
      <w:marTop w:val="0"/>
      <w:marBottom w:val="0"/>
      <w:divBdr>
        <w:top w:val="none" w:sz="0" w:space="0" w:color="auto"/>
        <w:left w:val="none" w:sz="0" w:space="0" w:color="auto"/>
        <w:bottom w:val="none" w:sz="0" w:space="0" w:color="auto"/>
        <w:right w:val="none" w:sz="0" w:space="0" w:color="auto"/>
      </w:divBdr>
      <w:divsChild>
        <w:div w:id="1248882645">
          <w:marLeft w:val="0"/>
          <w:marRight w:val="0"/>
          <w:marTop w:val="0"/>
          <w:marBottom w:val="0"/>
          <w:divBdr>
            <w:top w:val="none" w:sz="0" w:space="0" w:color="auto"/>
            <w:left w:val="none" w:sz="0" w:space="0" w:color="auto"/>
            <w:bottom w:val="none" w:sz="0" w:space="0" w:color="auto"/>
            <w:right w:val="none" w:sz="0" w:space="0" w:color="auto"/>
          </w:divBdr>
        </w:div>
        <w:div w:id="786854920">
          <w:marLeft w:val="0"/>
          <w:marRight w:val="0"/>
          <w:marTop w:val="0"/>
          <w:marBottom w:val="0"/>
          <w:divBdr>
            <w:top w:val="none" w:sz="0" w:space="0" w:color="auto"/>
            <w:left w:val="none" w:sz="0" w:space="0" w:color="auto"/>
            <w:bottom w:val="none" w:sz="0" w:space="0" w:color="auto"/>
            <w:right w:val="none" w:sz="0" w:space="0" w:color="auto"/>
          </w:divBdr>
          <w:divsChild>
            <w:div w:id="1617718365">
              <w:marLeft w:val="0"/>
              <w:marRight w:val="0"/>
              <w:marTop w:val="0"/>
              <w:marBottom w:val="0"/>
              <w:divBdr>
                <w:top w:val="none" w:sz="0" w:space="0" w:color="auto"/>
                <w:left w:val="none" w:sz="0" w:space="0" w:color="auto"/>
                <w:bottom w:val="none" w:sz="0" w:space="0" w:color="auto"/>
                <w:right w:val="none" w:sz="0" w:space="0" w:color="auto"/>
              </w:divBdr>
            </w:div>
            <w:div w:id="1499422731">
              <w:marLeft w:val="0"/>
              <w:marRight w:val="0"/>
              <w:marTop w:val="0"/>
              <w:marBottom w:val="0"/>
              <w:divBdr>
                <w:top w:val="none" w:sz="0" w:space="0" w:color="auto"/>
                <w:left w:val="none" w:sz="0" w:space="0" w:color="auto"/>
                <w:bottom w:val="none" w:sz="0" w:space="0" w:color="auto"/>
                <w:right w:val="none" w:sz="0" w:space="0" w:color="auto"/>
              </w:divBdr>
            </w:div>
            <w:div w:id="92414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810478">
      <w:bodyDiv w:val="1"/>
      <w:marLeft w:val="0"/>
      <w:marRight w:val="0"/>
      <w:marTop w:val="0"/>
      <w:marBottom w:val="0"/>
      <w:divBdr>
        <w:top w:val="none" w:sz="0" w:space="0" w:color="auto"/>
        <w:left w:val="none" w:sz="0" w:space="0" w:color="auto"/>
        <w:bottom w:val="none" w:sz="0" w:space="0" w:color="auto"/>
        <w:right w:val="none" w:sz="0" w:space="0" w:color="auto"/>
      </w:divBdr>
      <w:divsChild>
        <w:div w:id="492599614">
          <w:marLeft w:val="0"/>
          <w:marRight w:val="0"/>
          <w:marTop w:val="0"/>
          <w:marBottom w:val="0"/>
          <w:divBdr>
            <w:top w:val="none" w:sz="0" w:space="0" w:color="auto"/>
            <w:left w:val="none" w:sz="0" w:space="0" w:color="auto"/>
            <w:bottom w:val="none" w:sz="0" w:space="0" w:color="auto"/>
            <w:right w:val="none" w:sz="0" w:space="0" w:color="auto"/>
          </w:divBdr>
        </w:div>
        <w:div w:id="2014337920">
          <w:marLeft w:val="0"/>
          <w:marRight w:val="0"/>
          <w:marTop w:val="0"/>
          <w:marBottom w:val="0"/>
          <w:divBdr>
            <w:top w:val="none" w:sz="0" w:space="0" w:color="auto"/>
            <w:left w:val="none" w:sz="0" w:space="0" w:color="auto"/>
            <w:bottom w:val="none" w:sz="0" w:space="0" w:color="auto"/>
            <w:right w:val="none" w:sz="0" w:space="0" w:color="auto"/>
          </w:divBdr>
        </w:div>
        <w:div w:id="1534805967">
          <w:marLeft w:val="0"/>
          <w:marRight w:val="0"/>
          <w:marTop w:val="0"/>
          <w:marBottom w:val="0"/>
          <w:divBdr>
            <w:top w:val="none" w:sz="0" w:space="0" w:color="auto"/>
            <w:left w:val="none" w:sz="0" w:space="0" w:color="auto"/>
            <w:bottom w:val="none" w:sz="0" w:space="0" w:color="auto"/>
            <w:right w:val="none" w:sz="0" w:space="0" w:color="auto"/>
          </w:divBdr>
        </w:div>
        <w:div w:id="1798331455">
          <w:marLeft w:val="0"/>
          <w:marRight w:val="0"/>
          <w:marTop w:val="0"/>
          <w:marBottom w:val="0"/>
          <w:divBdr>
            <w:top w:val="none" w:sz="0" w:space="0" w:color="auto"/>
            <w:left w:val="none" w:sz="0" w:space="0" w:color="auto"/>
            <w:bottom w:val="none" w:sz="0" w:space="0" w:color="auto"/>
            <w:right w:val="none" w:sz="0" w:space="0" w:color="auto"/>
          </w:divBdr>
        </w:div>
        <w:div w:id="1873882451">
          <w:marLeft w:val="0"/>
          <w:marRight w:val="0"/>
          <w:marTop w:val="0"/>
          <w:marBottom w:val="0"/>
          <w:divBdr>
            <w:top w:val="none" w:sz="0" w:space="0" w:color="auto"/>
            <w:left w:val="none" w:sz="0" w:space="0" w:color="auto"/>
            <w:bottom w:val="none" w:sz="0" w:space="0" w:color="auto"/>
            <w:right w:val="none" w:sz="0" w:space="0" w:color="auto"/>
          </w:divBdr>
        </w:div>
        <w:div w:id="1762019323">
          <w:marLeft w:val="0"/>
          <w:marRight w:val="0"/>
          <w:marTop w:val="0"/>
          <w:marBottom w:val="0"/>
          <w:divBdr>
            <w:top w:val="none" w:sz="0" w:space="0" w:color="auto"/>
            <w:left w:val="none" w:sz="0" w:space="0" w:color="auto"/>
            <w:bottom w:val="none" w:sz="0" w:space="0" w:color="auto"/>
            <w:right w:val="none" w:sz="0" w:space="0" w:color="auto"/>
          </w:divBdr>
        </w:div>
        <w:div w:id="193421124">
          <w:marLeft w:val="0"/>
          <w:marRight w:val="0"/>
          <w:marTop w:val="0"/>
          <w:marBottom w:val="0"/>
          <w:divBdr>
            <w:top w:val="none" w:sz="0" w:space="0" w:color="auto"/>
            <w:left w:val="none" w:sz="0" w:space="0" w:color="auto"/>
            <w:bottom w:val="none" w:sz="0" w:space="0" w:color="auto"/>
            <w:right w:val="none" w:sz="0" w:space="0" w:color="auto"/>
          </w:divBdr>
        </w:div>
        <w:div w:id="1718357807">
          <w:marLeft w:val="0"/>
          <w:marRight w:val="0"/>
          <w:marTop w:val="0"/>
          <w:marBottom w:val="0"/>
          <w:divBdr>
            <w:top w:val="none" w:sz="0" w:space="0" w:color="auto"/>
            <w:left w:val="none" w:sz="0" w:space="0" w:color="auto"/>
            <w:bottom w:val="none" w:sz="0" w:space="0" w:color="auto"/>
            <w:right w:val="none" w:sz="0" w:space="0" w:color="auto"/>
          </w:divBdr>
        </w:div>
      </w:divsChild>
    </w:div>
    <w:div w:id="364792340">
      <w:bodyDiv w:val="1"/>
      <w:marLeft w:val="0"/>
      <w:marRight w:val="0"/>
      <w:marTop w:val="0"/>
      <w:marBottom w:val="0"/>
      <w:divBdr>
        <w:top w:val="none" w:sz="0" w:space="0" w:color="auto"/>
        <w:left w:val="none" w:sz="0" w:space="0" w:color="auto"/>
        <w:bottom w:val="none" w:sz="0" w:space="0" w:color="auto"/>
        <w:right w:val="none" w:sz="0" w:space="0" w:color="auto"/>
      </w:divBdr>
    </w:div>
    <w:div w:id="798572678">
      <w:bodyDiv w:val="1"/>
      <w:marLeft w:val="0"/>
      <w:marRight w:val="0"/>
      <w:marTop w:val="0"/>
      <w:marBottom w:val="0"/>
      <w:divBdr>
        <w:top w:val="none" w:sz="0" w:space="0" w:color="auto"/>
        <w:left w:val="none" w:sz="0" w:space="0" w:color="auto"/>
        <w:bottom w:val="none" w:sz="0" w:space="0" w:color="auto"/>
        <w:right w:val="none" w:sz="0" w:space="0" w:color="auto"/>
      </w:divBdr>
    </w:div>
    <w:div w:id="949774993">
      <w:bodyDiv w:val="1"/>
      <w:marLeft w:val="0"/>
      <w:marRight w:val="0"/>
      <w:marTop w:val="0"/>
      <w:marBottom w:val="0"/>
      <w:divBdr>
        <w:top w:val="none" w:sz="0" w:space="0" w:color="auto"/>
        <w:left w:val="none" w:sz="0" w:space="0" w:color="auto"/>
        <w:bottom w:val="none" w:sz="0" w:space="0" w:color="auto"/>
        <w:right w:val="none" w:sz="0" w:space="0" w:color="auto"/>
      </w:divBdr>
    </w:div>
    <w:div w:id="1053191269">
      <w:bodyDiv w:val="1"/>
      <w:marLeft w:val="0"/>
      <w:marRight w:val="0"/>
      <w:marTop w:val="0"/>
      <w:marBottom w:val="0"/>
      <w:divBdr>
        <w:top w:val="none" w:sz="0" w:space="0" w:color="auto"/>
        <w:left w:val="none" w:sz="0" w:space="0" w:color="auto"/>
        <w:bottom w:val="none" w:sz="0" w:space="0" w:color="auto"/>
        <w:right w:val="none" w:sz="0" w:space="0" w:color="auto"/>
      </w:divBdr>
    </w:div>
    <w:div w:id="1054550957">
      <w:bodyDiv w:val="1"/>
      <w:marLeft w:val="0"/>
      <w:marRight w:val="0"/>
      <w:marTop w:val="0"/>
      <w:marBottom w:val="0"/>
      <w:divBdr>
        <w:top w:val="none" w:sz="0" w:space="0" w:color="auto"/>
        <w:left w:val="none" w:sz="0" w:space="0" w:color="auto"/>
        <w:bottom w:val="none" w:sz="0" w:space="0" w:color="auto"/>
        <w:right w:val="none" w:sz="0" w:space="0" w:color="auto"/>
      </w:divBdr>
      <w:divsChild>
        <w:div w:id="1879008605">
          <w:marLeft w:val="0"/>
          <w:marRight w:val="0"/>
          <w:marTop w:val="0"/>
          <w:marBottom w:val="0"/>
          <w:divBdr>
            <w:top w:val="none" w:sz="0" w:space="0" w:color="auto"/>
            <w:left w:val="none" w:sz="0" w:space="0" w:color="auto"/>
            <w:bottom w:val="none" w:sz="0" w:space="0" w:color="auto"/>
            <w:right w:val="none" w:sz="0" w:space="0" w:color="auto"/>
          </w:divBdr>
        </w:div>
        <w:div w:id="1043554437">
          <w:marLeft w:val="0"/>
          <w:marRight w:val="0"/>
          <w:marTop w:val="0"/>
          <w:marBottom w:val="0"/>
          <w:divBdr>
            <w:top w:val="none" w:sz="0" w:space="0" w:color="auto"/>
            <w:left w:val="none" w:sz="0" w:space="0" w:color="auto"/>
            <w:bottom w:val="none" w:sz="0" w:space="0" w:color="auto"/>
            <w:right w:val="none" w:sz="0" w:space="0" w:color="auto"/>
          </w:divBdr>
        </w:div>
        <w:div w:id="1879395827">
          <w:marLeft w:val="0"/>
          <w:marRight w:val="0"/>
          <w:marTop w:val="0"/>
          <w:marBottom w:val="0"/>
          <w:divBdr>
            <w:top w:val="none" w:sz="0" w:space="0" w:color="auto"/>
            <w:left w:val="none" w:sz="0" w:space="0" w:color="auto"/>
            <w:bottom w:val="none" w:sz="0" w:space="0" w:color="auto"/>
            <w:right w:val="none" w:sz="0" w:space="0" w:color="auto"/>
          </w:divBdr>
        </w:div>
        <w:div w:id="2103140655">
          <w:marLeft w:val="0"/>
          <w:marRight w:val="0"/>
          <w:marTop w:val="0"/>
          <w:marBottom w:val="0"/>
          <w:divBdr>
            <w:top w:val="none" w:sz="0" w:space="0" w:color="auto"/>
            <w:left w:val="none" w:sz="0" w:space="0" w:color="auto"/>
            <w:bottom w:val="none" w:sz="0" w:space="0" w:color="auto"/>
            <w:right w:val="none" w:sz="0" w:space="0" w:color="auto"/>
          </w:divBdr>
        </w:div>
        <w:div w:id="1838643007">
          <w:marLeft w:val="0"/>
          <w:marRight w:val="0"/>
          <w:marTop w:val="0"/>
          <w:marBottom w:val="0"/>
          <w:divBdr>
            <w:top w:val="none" w:sz="0" w:space="0" w:color="auto"/>
            <w:left w:val="none" w:sz="0" w:space="0" w:color="auto"/>
            <w:bottom w:val="none" w:sz="0" w:space="0" w:color="auto"/>
            <w:right w:val="none" w:sz="0" w:space="0" w:color="auto"/>
          </w:divBdr>
        </w:div>
        <w:div w:id="1271469974">
          <w:marLeft w:val="0"/>
          <w:marRight w:val="0"/>
          <w:marTop w:val="0"/>
          <w:marBottom w:val="0"/>
          <w:divBdr>
            <w:top w:val="none" w:sz="0" w:space="0" w:color="auto"/>
            <w:left w:val="none" w:sz="0" w:space="0" w:color="auto"/>
            <w:bottom w:val="none" w:sz="0" w:space="0" w:color="auto"/>
            <w:right w:val="none" w:sz="0" w:space="0" w:color="auto"/>
          </w:divBdr>
        </w:div>
        <w:div w:id="1746535090">
          <w:marLeft w:val="0"/>
          <w:marRight w:val="0"/>
          <w:marTop w:val="0"/>
          <w:marBottom w:val="0"/>
          <w:divBdr>
            <w:top w:val="none" w:sz="0" w:space="0" w:color="auto"/>
            <w:left w:val="none" w:sz="0" w:space="0" w:color="auto"/>
            <w:bottom w:val="none" w:sz="0" w:space="0" w:color="auto"/>
            <w:right w:val="none" w:sz="0" w:space="0" w:color="auto"/>
          </w:divBdr>
        </w:div>
        <w:div w:id="1851411523">
          <w:marLeft w:val="0"/>
          <w:marRight w:val="0"/>
          <w:marTop w:val="0"/>
          <w:marBottom w:val="0"/>
          <w:divBdr>
            <w:top w:val="none" w:sz="0" w:space="0" w:color="auto"/>
            <w:left w:val="none" w:sz="0" w:space="0" w:color="auto"/>
            <w:bottom w:val="none" w:sz="0" w:space="0" w:color="auto"/>
            <w:right w:val="none" w:sz="0" w:space="0" w:color="auto"/>
          </w:divBdr>
        </w:div>
      </w:divsChild>
    </w:div>
    <w:div w:id="1557280437">
      <w:bodyDiv w:val="1"/>
      <w:marLeft w:val="0"/>
      <w:marRight w:val="0"/>
      <w:marTop w:val="0"/>
      <w:marBottom w:val="0"/>
      <w:divBdr>
        <w:top w:val="none" w:sz="0" w:space="0" w:color="auto"/>
        <w:left w:val="none" w:sz="0" w:space="0" w:color="auto"/>
        <w:bottom w:val="none" w:sz="0" w:space="0" w:color="auto"/>
        <w:right w:val="none" w:sz="0" w:space="0" w:color="auto"/>
      </w:divBdr>
      <w:divsChild>
        <w:div w:id="1261988157">
          <w:marLeft w:val="0"/>
          <w:marRight w:val="0"/>
          <w:marTop w:val="0"/>
          <w:marBottom w:val="0"/>
          <w:divBdr>
            <w:top w:val="none" w:sz="0" w:space="0" w:color="auto"/>
            <w:left w:val="none" w:sz="0" w:space="0" w:color="auto"/>
            <w:bottom w:val="none" w:sz="0" w:space="0" w:color="auto"/>
            <w:right w:val="none" w:sz="0" w:space="0" w:color="auto"/>
          </w:divBdr>
        </w:div>
        <w:div w:id="1912538636">
          <w:marLeft w:val="0"/>
          <w:marRight w:val="0"/>
          <w:marTop w:val="0"/>
          <w:marBottom w:val="0"/>
          <w:divBdr>
            <w:top w:val="none" w:sz="0" w:space="0" w:color="auto"/>
            <w:left w:val="none" w:sz="0" w:space="0" w:color="auto"/>
            <w:bottom w:val="none" w:sz="0" w:space="0" w:color="auto"/>
            <w:right w:val="none" w:sz="0" w:space="0" w:color="auto"/>
          </w:divBdr>
        </w:div>
        <w:div w:id="1978681587">
          <w:marLeft w:val="0"/>
          <w:marRight w:val="0"/>
          <w:marTop w:val="0"/>
          <w:marBottom w:val="0"/>
          <w:divBdr>
            <w:top w:val="none" w:sz="0" w:space="0" w:color="auto"/>
            <w:left w:val="none" w:sz="0" w:space="0" w:color="auto"/>
            <w:bottom w:val="none" w:sz="0" w:space="0" w:color="auto"/>
            <w:right w:val="none" w:sz="0" w:space="0" w:color="auto"/>
          </w:divBdr>
        </w:div>
        <w:div w:id="1108352060">
          <w:marLeft w:val="0"/>
          <w:marRight w:val="0"/>
          <w:marTop w:val="0"/>
          <w:marBottom w:val="0"/>
          <w:divBdr>
            <w:top w:val="none" w:sz="0" w:space="0" w:color="auto"/>
            <w:left w:val="none" w:sz="0" w:space="0" w:color="auto"/>
            <w:bottom w:val="none" w:sz="0" w:space="0" w:color="auto"/>
            <w:right w:val="none" w:sz="0" w:space="0" w:color="auto"/>
          </w:divBdr>
        </w:div>
        <w:div w:id="1173229691">
          <w:marLeft w:val="0"/>
          <w:marRight w:val="0"/>
          <w:marTop w:val="0"/>
          <w:marBottom w:val="0"/>
          <w:divBdr>
            <w:top w:val="none" w:sz="0" w:space="0" w:color="auto"/>
            <w:left w:val="none" w:sz="0" w:space="0" w:color="auto"/>
            <w:bottom w:val="none" w:sz="0" w:space="0" w:color="auto"/>
            <w:right w:val="none" w:sz="0" w:space="0" w:color="auto"/>
          </w:divBdr>
        </w:div>
        <w:div w:id="961113530">
          <w:marLeft w:val="0"/>
          <w:marRight w:val="0"/>
          <w:marTop w:val="0"/>
          <w:marBottom w:val="0"/>
          <w:divBdr>
            <w:top w:val="none" w:sz="0" w:space="0" w:color="auto"/>
            <w:left w:val="none" w:sz="0" w:space="0" w:color="auto"/>
            <w:bottom w:val="none" w:sz="0" w:space="0" w:color="auto"/>
            <w:right w:val="none" w:sz="0" w:space="0" w:color="auto"/>
          </w:divBdr>
        </w:div>
        <w:div w:id="602229144">
          <w:marLeft w:val="0"/>
          <w:marRight w:val="0"/>
          <w:marTop w:val="0"/>
          <w:marBottom w:val="0"/>
          <w:divBdr>
            <w:top w:val="none" w:sz="0" w:space="0" w:color="auto"/>
            <w:left w:val="none" w:sz="0" w:space="0" w:color="auto"/>
            <w:bottom w:val="none" w:sz="0" w:space="0" w:color="auto"/>
            <w:right w:val="none" w:sz="0" w:space="0" w:color="auto"/>
          </w:divBdr>
        </w:div>
        <w:div w:id="1823354677">
          <w:marLeft w:val="0"/>
          <w:marRight w:val="0"/>
          <w:marTop w:val="0"/>
          <w:marBottom w:val="0"/>
          <w:divBdr>
            <w:top w:val="none" w:sz="0" w:space="0" w:color="auto"/>
            <w:left w:val="none" w:sz="0" w:space="0" w:color="auto"/>
            <w:bottom w:val="none" w:sz="0" w:space="0" w:color="auto"/>
            <w:right w:val="none" w:sz="0" w:space="0" w:color="auto"/>
          </w:divBdr>
        </w:div>
        <w:div w:id="449519388">
          <w:marLeft w:val="0"/>
          <w:marRight w:val="0"/>
          <w:marTop w:val="0"/>
          <w:marBottom w:val="0"/>
          <w:divBdr>
            <w:top w:val="none" w:sz="0" w:space="0" w:color="auto"/>
            <w:left w:val="none" w:sz="0" w:space="0" w:color="auto"/>
            <w:bottom w:val="none" w:sz="0" w:space="0" w:color="auto"/>
            <w:right w:val="none" w:sz="0" w:space="0" w:color="auto"/>
          </w:divBdr>
        </w:div>
        <w:div w:id="216667268">
          <w:marLeft w:val="0"/>
          <w:marRight w:val="0"/>
          <w:marTop w:val="0"/>
          <w:marBottom w:val="0"/>
          <w:divBdr>
            <w:top w:val="none" w:sz="0" w:space="0" w:color="auto"/>
            <w:left w:val="none" w:sz="0" w:space="0" w:color="auto"/>
            <w:bottom w:val="none" w:sz="0" w:space="0" w:color="auto"/>
            <w:right w:val="none" w:sz="0" w:space="0" w:color="auto"/>
          </w:divBdr>
        </w:div>
        <w:div w:id="152722898">
          <w:marLeft w:val="0"/>
          <w:marRight w:val="0"/>
          <w:marTop w:val="0"/>
          <w:marBottom w:val="0"/>
          <w:divBdr>
            <w:top w:val="none" w:sz="0" w:space="0" w:color="auto"/>
            <w:left w:val="none" w:sz="0" w:space="0" w:color="auto"/>
            <w:bottom w:val="none" w:sz="0" w:space="0" w:color="auto"/>
            <w:right w:val="none" w:sz="0" w:space="0" w:color="auto"/>
          </w:divBdr>
        </w:div>
      </w:divsChild>
    </w:div>
    <w:div w:id="2038039433">
      <w:bodyDiv w:val="1"/>
      <w:marLeft w:val="0"/>
      <w:marRight w:val="0"/>
      <w:marTop w:val="0"/>
      <w:marBottom w:val="0"/>
      <w:divBdr>
        <w:top w:val="none" w:sz="0" w:space="0" w:color="auto"/>
        <w:left w:val="none" w:sz="0" w:space="0" w:color="auto"/>
        <w:bottom w:val="none" w:sz="0" w:space="0" w:color="auto"/>
        <w:right w:val="none" w:sz="0" w:space="0" w:color="auto"/>
      </w:divBdr>
    </w:div>
    <w:div w:id="2071268703">
      <w:bodyDiv w:val="1"/>
      <w:marLeft w:val="0"/>
      <w:marRight w:val="0"/>
      <w:marTop w:val="0"/>
      <w:marBottom w:val="0"/>
      <w:divBdr>
        <w:top w:val="none" w:sz="0" w:space="0" w:color="auto"/>
        <w:left w:val="none" w:sz="0" w:space="0" w:color="auto"/>
        <w:bottom w:val="none" w:sz="0" w:space="0" w:color="auto"/>
        <w:right w:val="none" w:sz="0" w:space="0" w:color="auto"/>
      </w:divBdr>
    </w:div>
    <w:div w:id="2108575189">
      <w:bodyDiv w:val="1"/>
      <w:marLeft w:val="0"/>
      <w:marRight w:val="0"/>
      <w:marTop w:val="0"/>
      <w:marBottom w:val="0"/>
      <w:divBdr>
        <w:top w:val="none" w:sz="0" w:space="0" w:color="auto"/>
        <w:left w:val="none" w:sz="0" w:space="0" w:color="auto"/>
        <w:bottom w:val="none" w:sz="0" w:space="0" w:color="auto"/>
        <w:right w:val="none" w:sz="0" w:space="0" w:color="auto"/>
      </w:divBdr>
      <w:divsChild>
        <w:div w:id="42485126">
          <w:marLeft w:val="0"/>
          <w:marRight w:val="0"/>
          <w:marTop w:val="0"/>
          <w:marBottom w:val="0"/>
          <w:divBdr>
            <w:top w:val="none" w:sz="0" w:space="0" w:color="auto"/>
            <w:left w:val="none" w:sz="0" w:space="0" w:color="auto"/>
            <w:bottom w:val="none" w:sz="0" w:space="0" w:color="auto"/>
            <w:right w:val="none" w:sz="0" w:space="0" w:color="auto"/>
          </w:divBdr>
        </w:div>
        <w:div w:id="1250235396">
          <w:marLeft w:val="0"/>
          <w:marRight w:val="0"/>
          <w:marTop w:val="0"/>
          <w:marBottom w:val="0"/>
          <w:divBdr>
            <w:top w:val="none" w:sz="0" w:space="0" w:color="auto"/>
            <w:left w:val="none" w:sz="0" w:space="0" w:color="auto"/>
            <w:bottom w:val="none" w:sz="0" w:space="0" w:color="auto"/>
            <w:right w:val="none" w:sz="0" w:space="0" w:color="auto"/>
          </w:divBdr>
          <w:divsChild>
            <w:div w:id="1180895242">
              <w:marLeft w:val="0"/>
              <w:marRight w:val="0"/>
              <w:marTop w:val="0"/>
              <w:marBottom w:val="0"/>
              <w:divBdr>
                <w:top w:val="none" w:sz="0" w:space="0" w:color="auto"/>
                <w:left w:val="none" w:sz="0" w:space="0" w:color="auto"/>
                <w:bottom w:val="none" w:sz="0" w:space="0" w:color="auto"/>
                <w:right w:val="none" w:sz="0" w:space="0" w:color="auto"/>
              </w:divBdr>
            </w:div>
            <w:div w:id="1945260300">
              <w:marLeft w:val="0"/>
              <w:marRight w:val="0"/>
              <w:marTop w:val="0"/>
              <w:marBottom w:val="0"/>
              <w:divBdr>
                <w:top w:val="none" w:sz="0" w:space="0" w:color="auto"/>
                <w:left w:val="none" w:sz="0" w:space="0" w:color="auto"/>
                <w:bottom w:val="none" w:sz="0" w:space="0" w:color="auto"/>
                <w:right w:val="none" w:sz="0" w:space="0" w:color="auto"/>
              </w:divBdr>
            </w:div>
            <w:div w:id="124232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librarysearch.uwtsd.ac.uk/permalink/44WHELF_UWTSD/igoone/cdi_doaj_primary_oai_doaj_org_article_799678f4672446e7961ece10c16980a5" TargetMode="External"/><Relationship Id="rId21" Type="http://schemas.openxmlformats.org/officeDocument/2006/relationships/image" Target="media/image16.png"/><Relationship Id="rId34" Type="http://schemas.openxmlformats.org/officeDocument/2006/relationships/hyperlink" Target="https://doi.org/10.1108/eb039503"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080/15332861.2021.1907170" TargetMode="External"/><Relationship Id="rId33" Type="http://schemas.openxmlformats.org/officeDocument/2006/relationships/hyperlink" Target="https://librarysearch.uwtsd.ac.uk/permalink/44WHELF_UWTSD/igoone/cdi_proquest_journals_2826827206."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doi.org/10.31926/but.es.2019.12.61.2.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research-ebsco-com.ezproxy.uwtsd.ac.uk/c/onvpsy/viewer/pdf/vf2ezjgd3v?route=details" TargetMode="External"/><Relationship Id="rId32" Type="http://schemas.openxmlformats.org/officeDocument/2006/relationships/hyperlink" Target="https://doi.org/10.1111/ijmr.12004"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research-ebsco-com.ezproxy.uwtsd.ac.uk/linkprocessor/plink?id=aebd126b-7a8d-3b23-8c34-0bf4ea9e4f0c" TargetMode="External"/><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fastcompany.com/28905/brand-called-you"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i.org/10.1108/JPBM-03-2019-2299" TargetMode="External"/><Relationship Id="rId30" Type="http://schemas.openxmlformats.org/officeDocument/2006/relationships/hyperlink" Target="https://doi.org/10.1080/15332861.2020.1777028" TargetMode="External"/><Relationship Id="rId35" Type="http://schemas.openxmlformats.org/officeDocument/2006/relationships/hyperlink" Target="https://doi.org/10.1177/1080569913506253"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18A2F-C146-45B1-B30B-0F7EEED6A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2893</TotalTime>
  <Pages>26</Pages>
  <Words>8532</Words>
  <Characters>48634</Characters>
  <Application>Microsoft Office Word</Application>
  <DocSecurity>0</DocSecurity>
  <Lines>405</Lines>
  <Paragraphs>114</Paragraphs>
  <ScaleCrop>false</ScaleCrop>
  <Company/>
  <LinksUpToDate>false</LinksUpToDate>
  <CharactersWithSpaces>57052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Suela Tuci</dc:creator>
  <cp:keywords/>
  <dc:description/>
  <cp:lastModifiedBy>Suela Tuci</cp:lastModifiedBy>
  <cp:revision>359</cp:revision>
  <dcterms:created xsi:type="dcterms:W3CDTF">2024-08-16T08:45:00Z</dcterms:created>
  <dcterms:modified xsi:type="dcterms:W3CDTF">2024-08-21T09:40:00Z</dcterms:modified>
</cp:coreProperties>
</file>