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GoBack"/>
    <w:bookmarkEnd w:id="0"/>
    <w:p w:rsidR="008F08A8" w:rsidRDefault="008F08A8" w:rsidP="008F08A8">
      <w:pPr>
        <w:pStyle w:val="Header"/>
        <w:tabs>
          <w:tab w:val="left" w:pos="720"/>
        </w:tabs>
      </w:pPr>
      <w:r>
        <w:rPr>
          <w:noProof/>
        </w:rPr>
        <mc:AlternateContent>
          <mc:Choice Requires="wps">
            <w:drawing>
              <wp:anchor distT="0" distB="0" distL="114300" distR="114300" simplePos="0" relativeHeight="251658240" behindDoc="0" locked="0" layoutInCell="1" allowOverlap="1">
                <wp:simplePos x="0" y="0"/>
                <wp:positionH relativeFrom="column">
                  <wp:posOffset>5173980</wp:posOffset>
                </wp:positionH>
                <wp:positionV relativeFrom="paragraph">
                  <wp:posOffset>-233680</wp:posOffset>
                </wp:positionV>
                <wp:extent cx="1591945" cy="914400"/>
                <wp:effectExtent l="20955" t="23495" r="15875" b="14605"/>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8F08A8" w:rsidRDefault="008F08A8" w:rsidP="008F08A8">
                            <w:pPr>
                              <w:pStyle w:val="Heading6"/>
                              <w:pBdr>
                                <w:top w:val="none" w:sz="0" w:space="0" w:color="auto"/>
                                <w:left w:val="none" w:sz="0" w:space="0" w:color="auto"/>
                                <w:bottom w:val="none" w:sz="0" w:space="0" w:color="auto"/>
                                <w:right w:val="none" w:sz="0" w:space="0" w:color="auto"/>
                              </w:pBdr>
                              <w:shd w:val="clear" w:color="auto" w:fill="E0E0E0"/>
                            </w:pPr>
                          </w:p>
                          <w:p w:rsidR="008F08A8" w:rsidRDefault="008F08A8" w:rsidP="008F08A8">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23E0A193" wp14:editId="7BA34523">
                                  <wp:extent cx="638175" cy="4381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3" o:spid="_x0000_s1026" type="#_x0000_t202" style="position:absolute;margin-left:407.4pt;margin-top:-18.4pt;width:125.35pt;height:1in;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" fillcolor="silver" strokecolor="silver" strokeweight="2.25pt">
                <v:textbox>
                  <w:txbxContent>
                    <w:p w:rsidR="008F08A8" w:rsidRDefault="008F08A8" w:rsidP="008F08A8">
                      <w:pPr>
                        <w:pStyle w:val="Heading6"/>
                        <w:pBdr>
                          <w:top w:val="none" w:sz="0" w:space="0" w:color="auto"/>
                          <w:left w:val="none" w:sz="0" w:space="0" w:color="auto"/>
                          <w:bottom w:val="none" w:sz="0" w:space="0" w:color="auto"/>
                          <w:right w:val="none" w:sz="0" w:space="0" w:color="auto"/>
                        </w:pBdr>
                        <w:shd w:val="clear" w:color="auto" w:fill="E0E0E0"/>
                      </w:pPr>
                    </w:p>
                    <w:p w:rsidR="008F08A8" w:rsidRDefault="008F08A8" w:rsidP="008F08A8">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23E0A193" wp14:editId="7BA34523">
                            <wp:extent cx="638175" cy="4381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v:textbox>
              </v:shape>
            </w:pict>
          </mc:Fallback>
        </mc:AlternateContent>
      </w:r>
      <w:r>
        <w:rPr>
          <w:noProof/>
        </w:rPr>
        <w:drawing>
          <wp:inline distT="0" distB="0" distL="0" distR="0">
            <wp:extent cx="2238375" cy="933450"/>
            <wp:effectExtent l="0" t="0" r="9525" b="0"/>
            <wp:docPr id="1" name="Picture 1"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238375" cy="933450"/>
                    </a:xfrm>
                    <a:prstGeom prst="rect">
                      <a:avLst/>
                    </a:prstGeom>
                    <a:noFill/>
                    <a:ln>
                      <a:noFill/>
                    </a:ln>
                  </pic:spPr>
                </pic:pic>
              </a:graphicData>
            </a:graphic>
          </wp:inline>
        </w:drawing>
      </w:r>
    </w:p>
    <w:p w:rsidR="008F08A8" w:rsidRDefault="008F08A8" w:rsidP="008F08A8"/>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8F08A8" w:rsidTr="008F08A8">
        <w:tc>
          <w:tcPr>
            <w:tcW w:w="10670" w:type="dxa"/>
            <w:tcBorders>
              <w:top w:val="single" w:sz="4" w:space="0" w:color="auto"/>
              <w:left w:val="single" w:sz="4" w:space="0" w:color="auto"/>
              <w:bottom w:val="single" w:sz="4" w:space="0" w:color="auto"/>
              <w:right w:val="single" w:sz="4" w:space="0" w:color="auto"/>
            </w:tcBorders>
            <w:shd w:val="clear" w:color="auto" w:fill="C0C0C0"/>
            <w:hideMark/>
          </w:tcPr>
          <w:p w:rsidR="008F08A8" w:rsidRDefault="008F08A8">
            <w:pPr>
              <w:pStyle w:val="Heading4"/>
              <w:rPr>
                <w:rFonts w:ascii="Calibri" w:hAnsi="Calibri"/>
                <w:b/>
              </w:rPr>
            </w:pPr>
            <w:r>
              <w:rPr>
                <w:rFonts w:ascii="Calibri" w:hAnsi="Calibri"/>
                <w:b/>
              </w:rPr>
              <w:t xml:space="preserve">BATCHELORS DEGREE ASSIGNMENT SPECIFICATION </w:t>
            </w:r>
          </w:p>
        </w:tc>
      </w:tr>
    </w:tbl>
    <w:p w:rsidR="008F08A8" w:rsidRDefault="008F08A8" w:rsidP="008F08A8">
      <w:pPr>
        <w:jc w:val="center"/>
        <w:rPr>
          <w:b/>
          <w:i/>
        </w:rPr>
      </w:pPr>
    </w:p>
    <w:tbl>
      <w:tblPr>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911"/>
        <w:gridCol w:w="3967"/>
        <w:gridCol w:w="2614"/>
        <w:gridCol w:w="2113"/>
      </w:tblGrid>
      <w:tr w:rsidR="008F08A8" w:rsidTr="008F08A8">
        <w:tc>
          <w:tcPr>
            <w:tcW w:w="1908" w:type="dxa"/>
            <w:tcBorders>
              <w:top w:val="single" w:sz="4" w:space="0" w:color="auto"/>
              <w:left w:val="single" w:sz="4" w:space="0" w:color="auto"/>
              <w:bottom w:val="single" w:sz="4" w:space="0" w:color="auto"/>
              <w:right w:val="single" w:sz="4" w:space="0" w:color="auto"/>
            </w:tcBorders>
            <w:shd w:val="pct15" w:color="auto" w:fill="auto"/>
            <w:hideMark/>
          </w:tcPr>
          <w:p w:rsidR="008F08A8" w:rsidRDefault="008F08A8">
            <w:pPr>
              <w:spacing w:before="120" w:after="120"/>
              <w:jc w:val="both"/>
              <w:rPr>
                <w:rFonts w:ascii="Calibri" w:hAnsi="Calibri" w:cs="Arial"/>
                <w:b/>
                <w:sz w:val="22"/>
                <w:szCs w:val="22"/>
              </w:rPr>
            </w:pPr>
            <w:r>
              <w:rPr>
                <w:rFonts w:ascii="Calibri" w:hAnsi="Calibri" w:cs="Arial"/>
                <w:b/>
                <w:sz w:val="22"/>
                <w:szCs w:val="22"/>
              </w:rPr>
              <w:t>Student name:</w:t>
            </w:r>
          </w:p>
        </w:tc>
        <w:tc>
          <w:tcPr>
            <w:tcW w:w="3960" w:type="dxa"/>
            <w:tcBorders>
              <w:top w:val="single" w:sz="4" w:space="0" w:color="auto"/>
              <w:left w:val="single" w:sz="4" w:space="0" w:color="auto"/>
              <w:bottom w:val="single" w:sz="4" w:space="0" w:color="auto"/>
              <w:right w:val="single" w:sz="4" w:space="0" w:color="auto"/>
            </w:tcBorders>
            <w:hideMark/>
          </w:tcPr>
          <w:p w:rsidR="008F08A8" w:rsidRDefault="008F08A8">
            <w:pPr>
              <w:spacing w:before="120" w:after="120"/>
              <w:jc w:val="both"/>
              <w:rPr>
                <w:rFonts w:ascii="Calibri" w:hAnsi="Calibri" w:cs="Arial"/>
                <w:b/>
                <w:sz w:val="22"/>
                <w:szCs w:val="22"/>
              </w:rPr>
            </w:pPr>
            <w:r>
              <w:rPr>
                <w:rFonts w:ascii="Calibri" w:hAnsi="Calibri" w:cs="Arial"/>
                <w:b/>
                <w:sz w:val="22"/>
                <w:szCs w:val="22"/>
              </w:rPr>
              <w:fldChar w:fldCharType="begin">
                <w:ffData>
                  <w:name w:val="Text2"/>
                  <w:enabled/>
                  <w:calcOnExit w:val="0"/>
                  <w:textInput/>
                </w:ffData>
              </w:fldChar>
            </w:r>
            <w:r>
              <w:rPr>
                <w:rFonts w:ascii="Calibri" w:hAnsi="Calibri" w:cs="Arial"/>
                <w:b/>
                <w:sz w:val="22"/>
                <w:szCs w:val="22"/>
              </w:rPr>
              <w:instrText xml:space="preserve"> FORMTEXT </w:instrText>
            </w:r>
            <w:r>
              <w:rPr>
                <w:rFonts w:ascii="Calibri" w:hAnsi="Calibri" w:cs="Arial"/>
                <w:b/>
                <w:sz w:val="22"/>
                <w:szCs w:val="22"/>
              </w:rPr>
            </w:r>
            <w:r>
              <w:rPr>
                <w:rFonts w:ascii="Calibri" w:hAnsi="Calibri" w:cs="Arial"/>
                <w:b/>
                <w:sz w:val="22"/>
                <w:szCs w:val="22"/>
              </w:rPr>
              <w:fldChar w:fldCharType="separate"/>
            </w:r>
            <w:r>
              <w:rPr>
                <w:b/>
                <w:noProof/>
                <w:sz w:val="22"/>
                <w:szCs w:val="22"/>
              </w:rPr>
              <w:t> </w:t>
            </w:r>
            <w:r>
              <w:rPr>
                <w:b/>
                <w:noProof/>
                <w:sz w:val="22"/>
                <w:szCs w:val="22"/>
              </w:rPr>
              <w:t> </w:t>
            </w:r>
            <w:r>
              <w:rPr>
                <w:b/>
                <w:noProof/>
                <w:sz w:val="22"/>
                <w:szCs w:val="22"/>
              </w:rPr>
              <w:t> </w:t>
            </w:r>
            <w:r>
              <w:rPr>
                <w:b/>
                <w:noProof/>
                <w:sz w:val="22"/>
                <w:szCs w:val="22"/>
              </w:rPr>
              <w:t> </w:t>
            </w:r>
            <w:r>
              <w:rPr>
                <w:b/>
                <w:noProof/>
                <w:sz w:val="22"/>
                <w:szCs w:val="22"/>
              </w:rPr>
              <w:t> </w:t>
            </w:r>
            <w:r>
              <w:rPr>
                <w:rFonts w:ascii="Calibri" w:hAnsi="Calibri" w:cs="Arial"/>
                <w:b/>
                <w:sz w:val="22"/>
                <w:szCs w:val="22"/>
              </w:rPr>
              <w:fldChar w:fldCharType="end"/>
            </w:r>
          </w:p>
        </w:tc>
        <w:tc>
          <w:tcPr>
            <w:tcW w:w="2610" w:type="dxa"/>
            <w:tcBorders>
              <w:top w:val="single" w:sz="4" w:space="0" w:color="auto"/>
              <w:left w:val="single" w:sz="4" w:space="0" w:color="auto"/>
              <w:bottom w:val="single" w:sz="4" w:space="0" w:color="auto"/>
              <w:right w:val="single" w:sz="4" w:space="0" w:color="auto"/>
            </w:tcBorders>
            <w:shd w:val="clear" w:color="auto" w:fill="D9D9D9"/>
            <w:hideMark/>
          </w:tcPr>
          <w:p w:rsidR="008F08A8" w:rsidRDefault="008F08A8">
            <w:pPr>
              <w:spacing w:before="120" w:after="120"/>
              <w:jc w:val="both"/>
              <w:rPr>
                <w:rFonts w:ascii="Calibri" w:hAnsi="Calibri" w:cs="Arial"/>
                <w:b/>
                <w:sz w:val="22"/>
                <w:szCs w:val="22"/>
              </w:rPr>
            </w:pPr>
            <w:r>
              <w:rPr>
                <w:rFonts w:ascii="Calibri" w:hAnsi="Calibri" w:cs="Arial"/>
                <w:b/>
                <w:sz w:val="22"/>
                <w:szCs w:val="22"/>
              </w:rPr>
              <w:t>Student P number:</w:t>
            </w:r>
          </w:p>
        </w:tc>
        <w:tc>
          <w:tcPr>
            <w:tcW w:w="2109" w:type="dxa"/>
            <w:tcBorders>
              <w:top w:val="single" w:sz="4" w:space="0" w:color="auto"/>
              <w:left w:val="single" w:sz="4" w:space="0" w:color="auto"/>
              <w:bottom w:val="single" w:sz="4" w:space="0" w:color="auto"/>
              <w:right w:val="single" w:sz="4" w:space="0" w:color="auto"/>
            </w:tcBorders>
          </w:tcPr>
          <w:p w:rsidR="008F08A8" w:rsidRDefault="008F08A8">
            <w:pPr>
              <w:spacing w:before="120" w:after="120"/>
              <w:jc w:val="both"/>
              <w:rPr>
                <w:rFonts w:ascii="Calibri" w:hAnsi="Calibri" w:cs="Arial"/>
                <w:b/>
                <w:sz w:val="22"/>
                <w:szCs w:val="22"/>
              </w:rPr>
            </w:pPr>
          </w:p>
        </w:tc>
      </w:tr>
      <w:tr w:rsidR="008F08A8" w:rsidTr="008F08A8">
        <w:tc>
          <w:tcPr>
            <w:tcW w:w="1908" w:type="dxa"/>
            <w:tcBorders>
              <w:top w:val="single" w:sz="4" w:space="0" w:color="auto"/>
              <w:left w:val="single" w:sz="4" w:space="0" w:color="auto"/>
              <w:bottom w:val="single" w:sz="4" w:space="0" w:color="auto"/>
              <w:right w:val="single" w:sz="4" w:space="0" w:color="auto"/>
            </w:tcBorders>
            <w:shd w:val="pct15" w:color="auto" w:fill="auto"/>
            <w:hideMark/>
          </w:tcPr>
          <w:p w:rsidR="008F08A8" w:rsidRDefault="008F08A8">
            <w:pPr>
              <w:spacing w:before="120" w:after="120"/>
              <w:jc w:val="both"/>
              <w:rPr>
                <w:rFonts w:ascii="Calibri" w:hAnsi="Calibri" w:cs="Arial"/>
                <w:b/>
                <w:sz w:val="22"/>
                <w:szCs w:val="22"/>
              </w:rPr>
            </w:pPr>
            <w:r>
              <w:rPr>
                <w:rFonts w:ascii="Calibri" w:hAnsi="Calibri" w:cs="Arial"/>
                <w:b/>
                <w:sz w:val="22"/>
                <w:szCs w:val="22"/>
              </w:rPr>
              <w:t>Programme:</w:t>
            </w:r>
          </w:p>
        </w:tc>
        <w:tc>
          <w:tcPr>
            <w:tcW w:w="8679" w:type="dxa"/>
            <w:gridSpan w:val="3"/>
            <w:tcBorders>
              <w:top w:val="single" w:sz="4" w:space="0" w:color="auto"/>
              <w:left w:val="single" w:sz="4" w:space="0" w:color="auto"/>
              <w:bottom w:val="single" w:sz="4" w:space="0" w:color="auto"/>
              <w:right w:val="single" w:sz="4" w:space="0" w:color="auto"/>
            </w:tcBorders>
            <w:hideMark/>
          </w:tcPr>
          <w:p w:rsidR="008F08A8" w:rsidRDefault="008F08A8">
            <w:pPr>
              <w:spacing w:before="120" w:after="120"/>
              <w:jc w:val="both"/>
              <w:rPr>
                <w:rFonts w:ascii="Calibri" w:hAnsi="Calibri" w:cs="Arial"/>
                <w:b/>
                <w:sz w:val="22"/>
                <w:szCs w:val="22"/>
              </w:rPr>
            </w:pPr>
            <w:r>
              <w:rPr>
                <w:rFonts w:ascii="Calibri" w:hAnsi="Calibri" w:cs="Arial"/>
                <w:b/>
                <w:sz w:val="22"/>
                <w:szCs w:val="22"/>
              </w:rPr>
              <w:t>Business Portfolio</w:t>
            </w:r>
          </w:p>
        </w:tc>
      </w:tr>
      <w:tr w:rsidR="008F08A8" w:rsidTr="008F08A8">
        <w:tc>
          <w:tcPr>
            <w:tcW w:w="1908" w:type="dxa"/>
            <w:tcBorders>
              <w:top w:val="single" w:sz="4" w:space="0" w:color="auto"/>
              <w:left w:val="single" w:sz="4" w:space="0" w:color="auto"/>
              <w:bottom w:val="single" w:sz="4" w:space="0" w:color="auto"/>
              <w:right w:val="single" w:sz="4" w:space="0" w:color="auto"/>
            </w:tcBorders>
            <w:shd w:val="pct15" w:color="auto" w:fill="auto"/>
            <w:hideMark/>
          </w:tcPr>
          <w:p w:rsidR="008F08A8" w:rsidRDefault="008F08A8">
            <w:pPr>
              <w:spacing w:before="120" w:after="120"/>
              <w:jc w:val="both"/>
              <w:rPr>
                <w:rFonts w:ascii="Calibri" w:hAnsi="Calibri" w:cs="Arial"/>
                <w:b/>
                <w:sz w:val="22"/>
                <w:szCs w:val="22"/>
              </w:rPr>
            </w:pPr>
            <w:r>
              <w:rPr>
                <w:rFonts w:ascii="Calibri" w:hAnsi="Calibri" w:cs="Arial"/>
                <w:b/>
                <w:sz w:val="22"/>
                <w:szCs w:val="22"/>
              </w:rPr>
              <w:t>Module:</w:t>
            </w:r>
          </w:p>
        </w:tc>
        <w:tc>
          <w:tcPr>
            <w:tcW w:w="3960" w:type="dxa"/>
            <w:tcBorders>
              <w:top w:val="single" w:sz="4" w:space="0" w:color="auto"/>
              <w:left w:val="single" w:sz="4" w:space="0" w:color="auto"/>
              <w:bottom w:val="single" w:sz="4" w:space="0" w:color="auto"/>
              <w:right w:val="single" w:sz="4" w:space="0" w:color="auto"/>
            </w:tcBorders>
            <w:hideMark/>
          </w:tcPr>
          <w:p w:rsidR="008F08A8" w:rsidRDefault="008F08A8">
            <w:pPr>
              <w:spacing w:before="120" w:after="120"/>
              <w:jc w:val="both"/>
              <w:rPr>
                <w:rFonts w:ascii="Calibri" w:hAnsi="Calibri" w:cs="Arial"/>
                <w:b/>
                <w:sz w:val="22"/>
                <w:szCs w:val="22"/>
              </w:rPr>
            </w:pPr>
            <w:r>
              <w:rPr>
                <w:rFonts w:ascii="Calibri" w:hAnsi="Calibri" w:cs="Arial"/>
                <w:b/>
                <w:sz w:val="22"/>
                <w:szCs w:val="22"/>
              </w:rPr>
              <w:t>Strategic Management and Sustainability</w:t>
            </w:r>
            <w:r>
              <w:rPr>
                <w:rFonts w:ascii="Calibri" w:hAnsi="Calibri" w:cs="Arial"/>
                <w:b/>
                <w:sz w:val="22"/>
                <w:szCs w:val="22"/>
              </w:rPr>
              <w:fldChar w:fldCharType="begin">
                <w:ffData>
                  <w:name w:val="Text2"/>
                  <w:enabled/>
                  <w:calcOnExit w:val="0"/>
                  <w:textInput/>
                </w:ffData>
              </w:fldChar>
            </w:r>
            <w:r>
              <w:rPr>
                <w:rFonts w:ascii="Calibri" w:hAnsi="Calibri" w:cs="Arial"/>
                <w:b/>
                <w:sz w:val="22"/>
                <w:szCs w:val="22"/>
              </w:rPr>
              <w:instrText xml:space="preserve"> FORMTEXT </w:instrText>
            </w:r>
            <w:r>
              <w:rPr>
                <w:rFonts w:ascii="Calibri" w:hAnsi="Calibri" w:cs="Arial"/>
                <w:b/>
                <w:sz w:val="22"/>
                <w:szCs w:val="22"/>
              </w:rPr>
            </w:r>
            <w:r>
              <w:rPr>
                <w:rFonts w:ascii="Calibri" w:hAnsi="Calibri" w:cs="Arial"/>
                <w:b/>
                <w:sz w:val="22"/>
                <w:szCs w:val="22"/>
              </w:rPr>
              <w:fldChar w:fldCharType="separate"/>
            </w:r>
            <w:r>
              <w:rPr>
                <w:b/>
                <w:noProof/>
                <w:sz w:val="22"/>
                <w:szCs w:val="22"/>
              </w:rPr>
              <w:t> </w:t>
            </w:r>
            <w:r>
              <w:rPr>
                <w:b/>
                <w:noProof/>
                <w:sz w:val="22"/>
                <w:szCs w:val="22"/>
              </w:rPr>
              <w:t> </w:t>
            </w:r>
            <w:r>
              <w:rPr>
                <w:b/>
                <w:noProof/>
                <w:sz w:val="22"/>
                <w:szCs w:val="22"/>
              </w:rPr>
              <w:t> </w:t>
            </w:r>
            <w:r>
              <w:rPr>
                <w:b/>
                <w:noProof/>
                <w:sz w:val="22"/>
                <w:szCs w:val="22"/>
              </w:rPr>
              <w:t> </w:t>
            </w:r>
            <w:r>
              <w:rPr>
                <w:b/>
                <w:noProof/>
                <w:sz w:val="22"/>
                <w:szCs w:val="22"/>
              </w:rPr>
              <w:t> </w:t>
            </w:r>
            <w:r>
              <w:rPr>
                <w:rFonts w:ascii="Calibri" w:hAnsi="Calibri" w:cs="Arial"/>
                <w:b/>
                <w:sz w:val="22"/>
                <w:szCs w:val="22"/>
              </w:rPr>
              <w:fldChar w:fldCharType="end"/>
            </w:r>
          </w:p>
        </w:tc>
        <w:tc>
          <w:tcPr>
            <w:tcW w:w="2610" w:type="dxa"/>
            <w:tcBorders>
              <w:top w:val="single" w:sz="4" w:space="0" w:color="auto"/>
              <w:left w:val="single" w:sz="4" w:space="0" w:color="auto"/>
              <w:bottom w:val="single" w:sz="4" w:space="0" w:color="auto"/>
              <w:right w:val="single" w:sz="4" w:space="0" w:color="auto"/>
            </w:tcBorders>
            <w:shd w:val="clear" w:color="auto" w:fill="D9D9D9"/>
            <w:hideMark/>
          </w:tcPr>
          <w:p w:rsidR="008F08A8" w:rsidRDefault="008F08A8">
            <w:pPr>
              <w:spacing w:before="120" w:after="120"/>
              <w:jc w:val="both"/>
              <w:rPr>
                <w:rFonts w:ascii="Calibri" w:hAnsi="Calibri" w:cs="Arial"/>
                <w:b/>
                <w:sz w:val="22"/>
                <w:szCs w:val="22"/>
              </w:rPr>
            </w:pPr>
            <w:r>
              <w:rPr>
                <w:rFonts w:ascii="Calibri" w:hAnsi="Calibri" w:cs="Arial"/>
                <w:b/>
                <w:sz w:val="22"/>
                <w:szCs w:val="22"/>
              </w:rPr>
              <w:t>Module Level (4, 5, 6):</w:t>
            </w:r>
          </w:p>
        </w:tc>
        <w:tc>
          <w:tcPr>
            <w:tcW w:w="2109" w:type="dxa"/>
            <w:tcBorders>
              <w:top w:val="single" w:sz="4" w:space="0" w:color="auto"/>
              <w:left w:val="single" w:sz="4" w:space="0" w:color="auto"/>
              <w:bottom w:val="single" w:sz="4" w:space="0" w:color="auto"/>
              <w:right w:val="single" w:sz="4" w:space="0" w:color="auto"/>
            </w:tcBorders>
            <w:hideMark/>
          </w:tcPr>
          <w:p w:rsidR="008F08A8" w:rsidRDefault="008F08A8">
            <w:pPr>
              <w:spacing w:before="120" w:after="120"/>
              <w:jc w:val="both"/>
              <w:rPr>
                <w:rFonts w:ascii="Calibri" w:hAnsi="Calibri" w:cs="Arial"/>
                <w:b/>
                <w:sz w:val="22"/>
                <w:szCs w:val="22"/>
              </w:rPr>
            </w:pPr>
            <w:r>
              <w:rPr>
                <w:rFonts w:ascii="Calibri" w:hAnsi="Calibri" w:cs="Arial"/>
                <w:b/>
                <w:sz w:val="22"/>
                <w:szCs w:val="22"/>
              </w:rPr>
              <w:t>6</w:t>
            </w:r>
          </w:p>
        </w:tc>
      </w:tr>
      <w:tr w:rsidR="008F08A8" w:rsidTr="008F08A8">
        <w:tc>
          <w:tcPr>
            <w:tcW w:w="1908" w:type="dxa"/>
            <w:tcBorders>
              <w:top w:val="single" w:sz="4" w:space="0" w:color="auto"/>
              <w:left w:val="single" w:sz="4" w:space="0" w:color="auto"/>
              <w:bottom w:val="single" w:sz="4" w:space="0" w:color="auto"/>
              <w:right w:val="single" w:sz="4" w:space="0" w:color="auto"/>
            </w:tcBorders>
            <w:shd w:val="pct15" w:color="auto" w:fill="auto"/>
            <w:hideMark/>
          </w:tcPr>
          <w:p w:rsidR="008F08A8" w:rsidRDefault="008F08A8">
            <w:pPr>
              <w:spacing w:before="120" w:after="120"/>
              <w:jc w:val="both"/>
              <w:rPr>
                <w:rFonts w:ascii="Calibri" w:hAnsi="Calibri" w:cs="Arial"/>
                <w:b/>
                <w:sz w:val="22"/>
                <w:szCs w:val="22"/>
              </w:rPr>
            </w:pPr>
            <w:r>
              <w:rPr>
                <w:rFonts w:ascii="Calibri" w:hAnsi="Calibri" w:cs="Arial"/>
                <w:b/>
                <w:sz w:val="22"/>
                <w:szCs w:val="22"/>
              </w:rPr>
              <w:t>Module code:</w:t>
            </w:r>
          </w:p>
        </w:tc>
        <w:tc>
          <w:tcPr>
            <w:tcW w:w="3960" w:type="dxa"/>
            <w:tcBorders>
              <w:top w:val="single" w:sz="4" w:space="0" w:color="auto"/>
              <w:left w:val="single" w:sz="4" w:space="0" w:color="auto"/>
              <w:bottom w:val="single" w:sz="4" w:space="0" w:color="auto"/>
              <w:right w:val="single" w:sz="4" w:space="0" w:color="auto"/>
            </w:tcBorders>
            <w:hideMark/>
          </w:tcPr>
          <w:p w:rsidR="008F08A8" w:rsidRDefault="008F08A8">
            <w:pPr>
              <w:spacing w:before="120" w:after="120"/>
              <w:jc w:val="both"/>
              <w:rPr>
                <w:rFonts w:ascii="Calibri" w:hAnsi="Calibri" w:cs="Arial"/>
                <w:b/>
                <w:sz w:val="22"/>
                <w:szCs w:val="22"/>
              </w:rPr>
            </w:pPr>
            <w:r>
              <w:rPr>
                <w:rFonts w:ascii="Calibri" w:hAnsi="Calibri" w:cs="Arial"/>
                <w:b/>
                <w:sz w:val="22"/>
                <w:szCs w:val="22"/>
              </w:rPr>
              <w:t>M3X9111</w:t>
            </w:r>
          </w:p>
        </w:tc>
        <w:tc>
          <w:tcPr>
            <w:tcW w:w="2610" w:type="dxa"/>
            <w:tcBorders>
              <w:top w:val="single" w:sz="4" w:space="0" w:color="auto"/>
              <w:left w:val="single" w:sz="4" w:space="0" w:color="auto"/>
              <w:bottom w:val="single" w:sz="4" w:space="0" w:color="auto"/>
              <w:right w:val="single" w:sz="4" w:space="0" w:color="auto"/>
            </w:tcBorders>
            <w:shd w:val="clear" w:color="auto" w:fill="D9D9D9"/>
            <w:hideMark/>
          </w:tcPr>
          <w:p w:rsidR="008F08A8" w:rsidRDefault="008F08A8">
            <w:pPr>
              <w:pStyle w:val="Heading2"/>
              <w:rPr>
                <w:rFonts w:ascii="Calibri" w:hAnsi="Calibri" w:cs="Arial"/>
                <w:sz w:val="22"/>
                <w:szCs w:val="22"/>
              </w:rPr>
            </w:pPr>
            <w:r>
              <w:rPr>
                <w:rFonts w:ascii="Calibri" w:hAnsi="Calibri" w:cs="Arial"/>
                <w:sz w:val="22"/>
                <w:szCs w:val="22"/>
              </w:rPr>
              <w:t xml:space="preserve">Contribution to Overall </w:t>
            </w:r>
          </w:p>
          <w:p w:rsidR="008F08A8" w:rsidRDefault="008F08A8">
            <w:pPr>
              <w:rPr>
                <w:rFonts w:ascii="Calibri" w:hAnsi="Calibri" w:cs="Arial"/>
                <w:b/>
                <w:sz w:val="22"/>
                <w:szCs w:val="22"/>
              </w:rPr>
            </w:pPr>
            <w:r>
              <w:rPr>
                <w:rFonts w:ascii="Calibri" w:hAnsi="Calibri" w:cs="Arial"/>
                <w:b/>
                <w:sz w:val="22"/>
                <w:szCs w:val="22"/>
              </w:rPr>
              <w:t>Module Assessment (%):</w:t>
            </w:r>
          </w:p>
        </w:tc>
        <w:tc>
          <w:tcPr>
            <w:tcW w:w="2109" w:type="dxa"/>
            <w:tcBorders>
              <w:top w:val="single" w:sz="4" w:space="0" w:color="auto"/>
              <w:left w:val="single" w:sz="4" w:space="0" w:color="auto"/>
              <w:bottom w:val="single" w:sz="4" w:space="0" w:color="auto"/>
              <w:right w:val="single" w:sz="4" w:space="0" w:color="auto"/>
            </w:tcBorders>
            <w:hideMark/>
          </w:tcPr>
          <w:p w:rsidR="008F08A8" w:rsidRDefault="008F08A8">
            <w:pPr>
              <w:spacing w:before="120" w:after="120"/>
              <w:jc w:val="both"/>
              <w:rPr>
                <w:rFonts w:ascii="Calibri" w:hAnsi="Calibri" w:cs="Arial"/>
                <w:b/>
                <w:sz w:val="22"/>
                <w:szCs w:val="22"/>
              </w:rPr>
            </w:pPr>
            <w:r>
              <w:rPr>
                <w:rFonts w:ascii="Calibri" w:hAnsi="Calibri" w:cs="Arial"/>
                <w:b/>
                <w:sz w:val="22"/>
                <w:szCs w:val="22"/>
              </w:rPr>
              <w:t>50%</w:t>
            </w:r>
          </w:p>
        </w:tc>
      </w:tr>
      <w:tr w:rsidR="008F08A8" w:rsidTr="008F08A8">
        <w:tc>
          <w:tcPr>
            <w:tcW w:w="1908" w:type="dxa"/>
            <w:tcBorders>
              <w:top w:val="single" w:sz="4" w:space="0" w:color="auto"/>
              <w:left w:val="single" w:sz="4" w:space="0" w:color="auto"/>
              <w:bottom w:val="single" w:sz="4" w:space="0" w:color="auto"/>
              <w:right w:val="single" w:sz="4" w:space="0" w:color="auto"/>
            </w:tcBorders>
            <w:shd w:val="pct15" w:color="auto" w:fill="auto"/>
            <w:hideMark/>
          </w:tcPr>
          <w:p w:rsidR="008F08A8" w:rsidRDefault="008F08A8">
            <w:pPr>
              <w:spacing w:before="120" w:after="120"/>
              <w:jc w:val="both"/>
              <w:rPr>
                <w:rFonts w:ascii="Calibri" w:hAnsi="Calibri" w:cs="Arial"/>
                <w:b/>
                <w:sz w:val="22"/>
                <w:szCs w:val="22"/>
              </w:rPr>
            </w:pPr>
            <w:r>
              <w:rPr>
                <w:rFonts w:ascii="Calibri" w:hAnsi="Calibri" w:cs="Arial"/>
                <w:b/>
                <w:sz w:val="22"/>
                <w:szCs w:val="22"/>
              </w:rPr>
              <w:t>Lecturer:</w:t>
            </w:r>
          </w:p>
        </w:tc>
        <w:tc>
          <w:tcPr>
            <w:tcW w:w="3960" w:type="dxa"/>
            <w:tcBorders>
              <w:top w:val="single" w:sz="4" w:space="0" w:color="auto"/>
              <w:left w:val="single" w:sz="4" w:space="0" w:color="auto"/>
              <w:bottom w:val="single" w:sz="4" w:space="0" w:color="auto"/>
              <w:right w:val="single" w:sz="4" w:space="0" w:color="auto"/>
            </w:tcBorders>
            <w:hideMark/>
          </w:tcPr>
          <w:p w:rsidR="008F08A8" w:rsidRDefault="008F08A8">
            <w:pPr>
              <w:spacing w:before="120" w:after="120"/>
              <w:jc w:val="both"/>
              <w:rPr>
                <w:rFonts w:ascii="Calibri" w:hAnsi="Calibri" w:cs="Arial"/>
                <w:b/>
                <w:sz w:val="22"/>
                <w:szCs w:val="22"/>
              </w:rPr>
            </w:pPr>
            <w:r>
              <w:rPr>
                <w:rFonts w:ascii="Calibri" w:hAnsi="Calibri" w:cs="Arial"/>
                <w:b/>
                <w:sz w:val="22"/>
                <w:szCs w:val="22"/>
              </w:rPr>
              <w:t>Vic Saunders</w:t>
            </w:r>
          </w:p>
        </w:tc>
        <w:tc>
          <w:tcPr>
            <w:tcW w:w="2610" w:type="dxa"/>
            <w:tcBorders>
              <w:top w:val="single" w:sz="4" w:space="0" w:color="auto"/>
              <w:left w:val="single" w:sz="4" w:space="0" w:color="auto"/>
              <w:bottom w:val="single" w:sz="4" w:space="0" w:color="auto"/>
              <w:right w:val="single" w:sz="4" w:space="0" w:color="auto"/>
            </w:tcBorders>
            <w:shd w:val="clear" w:color="auto" w:fill="D9D9D9"/>
            <w:hideMark/>
          </w:tcPr>
          <w:p w:rsidR="008F08A8" w:rsidRDefault="008F08A8">
            <w:pPr>
              <w:spacing w:before="120" w:after="120"/>
              <w:jc w:val="both"/>
              <w:rPr>
                <w:rFonts w:ascii="Calibri" w:hAnsi="Calibri" w:cs="Arial"/>
                <w:b/>
                <w:sz w:val="22"/>
                <w:szCs w:val="22"/>
              </w:rPr>
            </w:pPr>
            <w:r>
              <w:rPr>
                <w:rFonts w:ascii="Calibri" w:hAnsi="Calibri" w:cs="Arial"/>
                <w:b/>
                <w:sz w:val="22"/>
                <w:szCs w:val="22"/>
              </w:rPr>
              <w:t>Internal Verifier:</w:t>
            </w:r>
          </w:p>
        </w:tc>
        <w:tc>
          <w:tcPr>
            <w:tcW w:w="2109" w:type="dxa"/>
            <w:tcBorders>
              <w:top w:val="single" w:sz="4" w:space="0" w:color="auto"/>
              <w:left w:val="single" w:sz="4" w:space="0" w:color="auto"/>
              <w:bottom w:val="single" w:sz="4" w:space="0" w:color="auto"/>
              <w:right w:val="single" w:sz="4" w:space="0" w:color="auto"/>
            </w:tcBorders>
            <w:hideMark/>
          </w:tcPr>
          <w:p w:rsidR="008F08A8" w:rsidRDefault="008F08A8">
            <w:pPr>
              <w:spacing w:before="120" w:after="120"/>
              <w:jc w:val="both"/>
              <w:rPr>
                <w:rFonts w:ascii="Calibri" w:hAnsi="Calibri" w:cs="Arial"/>
                <w:b/>
                <w:sz w:val="22"/>
                <w:szCs w:val="22"/>
              </w:rPr>
            </w:pPr>
            <w:r>
              <w:rPr>
                <w:rFonts w:ascii="Calibri" w:hAnsi="Calibri" w:cs="Arial"/>
                <w:b/>
                <w:sz w:val="22"/>
                <w:szCs w:val="22"/>
              </w:rPr>
              <w:t>Ian Jackson</w:t>
            </w:r>
          </w:p>
        </w:tc>
      </w:tr>
      <w:tr w:rsidR="008F08A8" w:rsidTr="008F08A8">
        <w:tc>
          <w:tcPr>
            <w:tcW w:w="1908" w:type="dxa"/>
            <w:tcBorders>
              <w:top w:val="single" w:sz="4" w:space="0" w:color="auto"/>
              <w:left w:val="single" w:sz="4" w:space="0" w:color="auto"/>
              <w:bottom w:val="single" w:sz="4" w:space="0" w:color="auto"/>
              <w:right w:val="single" w:sz="4" w:space="0" w:color="auto"/>
            </w:tcBorders>
            <w:shd w:val="pct15" w:color="auto" w:fill="auto"/>
            <w:hideMark/>
          </w:tcPr>
          <w:p w:rsidR="008F08A8" w:rsidRDefault="008F08A8">
            <w:pPr>
              <w:spacing w:before="120" w:after="120"/>
              <w:jc w:val="both"/>
              <w:rPr>
                <w:rFonts w:ascii="Calibri" w:hAnsi="Calibri" w:cs="Arial"/>
                <w:b/>
                <w:sz w:val="22"/>
                <w:szCs w:val="22"/>
              </w:rPr>
            </w:pPr>
            <w:r>
              <w:rPr>
                <w:rFonts w:ascii="Calibri" w:hAnsi="Calibri" w:cs="Arial"/>
                <w:b/>
                <w:sz w:val="22"/>
                <w:szCs w:val="22"/>
              </w:rPr>
              <w:t>Assignment Title:</w:t>
            </w:r>
          </w:p>
        </w:tc>
        <w:tc>
          <w:tcPr>
            <w:tcW w:w="3960" w:type="dxa"/>
            <w:tcBorders>
              <w:top w:val="single" w:sz="4" w:space="0" w:color="auto"/>
              <w:left w:val="single" w:sz="4" w:space="0" w:color="auto"/>
              <w:bottom w:val="single" w:sz="4" w:space="0" w:color="auto"/>
              <w:right w:val="single" w:sz="4" w:space="0" w:color="auto"/>
            </w:tcBorders>
            <w:hideMark/>
          </w:tcPr>
          <w:p w:rsidR="008F08A8" w:rsidRDefault="008F08A8">
            <w:pPr>
              <w:spacing w:before="120" w:after="120"/>
              <w:jc w:val="both"/>
              <w:rPr>
                <w:rFonts w:ascii="Calibri" w:hAnsi="Calibri" w:cs="Arial"/>
                <w:b/>
                <w:sz w:val="22"/>
                <w:szCs w:val="22"/>
              </w:rPr>
            </w:pPr>
            <w:r>
              <w:rPr>
                <w:rFonts w:ascii="Calibri" w:hAnsi="Calibri" w:cs="Arial"/>
                <w:b/>
                <w:sz w:val="22"/>
                <w:szCs w:val="22"/>
              </w:rPr>
              <w:t>Apple – Function and Form</w:t>
            </w:r>
          </w:p>
        </w:tc>
        <w:tc>
          <w:tcPr>
            <w:tcW w:w="2610" w:type="dxa"/>
            <w:tcBorders>
              <w:top w:val="single" w:sz="4" w:space="0" w:color="auto"/>
              <w:left w:val="single" w:sz="4" w:space="0" w:color="auto"/>
              <w:bottom w:val="single" w:sz="4" w:space="0" w:color="auto"/>
              <w:right w:val="single" w:sz="4" w:space="0" w:color="auto"/>
            </w:tcBorders>
            <w:shd w:val="pct15" w:color="auto" w:fill="auto"/>
            <w:hideMark/>
          </w:tcPr>
          <w:p w:rsidR="008F08A8" w:rsidRDefault="008F08A8">
            <w:pPr>
              <w:spacing w:before="120" w:after="120"/>
              <w:jc w:val="both"/>
              <w:rPr>
                <w:rFonts w:ascii="Calibri" w:hAnsi="Calibri" w:cs="Arial"/>
                <w:b/>
                <w:sz w:val="22"/>
                <w:szCs w:val="22"/>
              </w:rPr>
            </w:pPr>
            <w:r>
              <w:rPr>
                <w:rFonts w:ascii="Calibri" w:hAnsi="Calibri" w:cs="Arial"/>
                <w:b/>
                <w:sz w:val="22"/>
                <w:szCs w:val="22"/>
              </w:rPr>
              <w:t>Assignment No (x of x):</w:t>
            </w:r>
          </w:p>
        </w:tc>
        <w:tc>
          <w:tcPr>
            <w:tcW w:w="2109" w:type="dxa"/>
            <w:tcBorders>
              <w:top w:val="single" w:sz="4" w:space="0" w:color="auto"/>
              <w:left w:val="single" w:sz="4" w:space="0" w:color="auto"/>
              <w:bottom w:val="single" w:sz="4" w:space="0" w:color="auto"/>
              <w:right w:val="single" w:sz="4" w:space="0" w:color="auto"/>
            </w:tcBorders>
            <w:hideMark/>
          </w:tcPr>
          <w:p w:rsidR="008F08A8" w:rsidRDefault="008F08A8">
            <w:pPr>
              <w:spacing w:before="120" w:after="120"/>
              <w:jc w:val="both"/>
              <w:rPr>
                <w:rFonts w:ascii="Calibri" w:hAnsi="Calibri" w:cs="Arial"/>
                <w:b/>
                <w:sz w:val="22"/>
                <w:szCs w:val="22"/>
              </w:rPr>
            </w:pPr>
            <w:r>
              <w:rPr>
                <w:rFonts w:ascii="Calibri" w:hAnsi="Calibri" w:cs="Arial"/>
                <w:b/>
                <w:sz w:val="22"/>
                <w:szCs w:val="22"/>
              </w:rPr>
              <w:t>1 of 1</w:t>
            </w:r>
          </w:p>
        </w:tc>
      </w:tr>
      <w:tr w:rsidR="008F08A8" w:rsidTr="008F08A8">
        <w:tc>
          <w:tcPr>
            <w:tcW w:w="1908" w:type="dxa"/>
            <w:tcBorders>
              <w:top w:val="single" w:sz="4" w:space="0" w:color="auto"/>
              <w:left w:val="single" w:sz="4" w:space="0" w:color="auto"/>
              <w:bottom w:val="single" w:sz="4" w:space="0" w:color="auto"/>
              <w:right w:val="single" w:sz="4" w:space="0" w:color="auto"/>
            </w:tcBorders>
            <w:shd w:val="pct15" w:color="auto" w:fill="auto"/>
            <w:hideMark/>
          </w:tcPr>
          <w:p w:rsidR="008F08A8" w:rsidRDefault="008F08A8">
            <w:pPr>
              <w:spacing w:before="120" w:after="120"/>
              <w:jc w:val="both"/>
              <w:rPr>
                <w:rFonts w:ascii="Calibri" w:hAnsi="Calibri" w:cs="Arial"/>
                <w:b/>
                <w:sz w:val="22"/>
                <w:szCs w:val="22"/>
              </w:rPr>
            </w:pPr>
            <w:r>
              <w:rPr>
                <w:rFonts w:ascii="Calibri" w:hAnsi="Calibri" w:cs="Arial"/>
                <w:b/>
                <w:sz w:val="22"/>
                <w:szCs w:val="22"/>
              </w:rPr>
              <w:t>Hand Out Date:</w:t>
            </w:r>
          </w:p>
        </w:tc>
        <w:tc>
          <w:tcPr>
            <w:tcW w:w="3960" w:type="dxa"/>
            <w:tcBorders>
              <w:top w:val="single" w:sz="4" w:space="0" w:color="auto"/>
              <w:left w:val="single" w:sz="4" w:space="0" w:color="auto"/>
              <w:bottom w:val="single" w:sz="4" w:space="0" w:color="auto"/>
              <w:right w:val="single" w:sz="4" w:space="0" w:color="auto"/>
            </w:tcBorders>
            <w:hideMark/>
          </w:tcPr>
          <w:p w:rsidR="008F08A8" w:rsidRDefault="008F08A8">
            <w:pPr>
              <w:spacing w:before="120" w:after="120"/>
              <w:jc w:val="both"/>
              <w:rPr>
                <w:rFonts w:ascii="Calibri" w:hAnsi="Calibri" w:cs="Arial"/>
                <w:b/>
                <w:sz w:val="22"/>
                <w:szCs w:val="22"/>
              </w:rPr>
            </w:pPr>
            <w:r>
              <w:rPr>
                <w:rFonts w:ascii="Calibri" w:hAnsi="Calibri" w:cs="Arial"/>
                <w:b/>
                <w:sz w:val="22"/>
                <w:szCs w:val="22"/>
              </w:rPr>
              <w:t>October 21</w:t>
            </w:r>
            <w:r>
              <w:rPr>
                <w:rFonts w:ascii="Calibri" w:hAnsi="Calibri" w:cs="Arial"/>
                <w:b/>
                <w:sz w:val="22"/>
                <w:szCs w:val="22"/>
                <w:vertAlign w:val="superscript"/>
              </w:rPr>
              <w:t>st</w:t>
            </w:r>
            <w:r>
              <w:rPr>
                <w:rFonts w:ascii="Calibri" w:hAnsi="Calibri" w:cs="Arial"/>
                <w:b/>
                <w:sz w:val="22"/>
                <w:szCs w:val="22"/>
              </w:rPr>
              <w:t xml:space="preserve"> 2013</w:t>
            </w:r>
          </w:p>
        </w:tc>
        <w:tc>
          <w:tcPr>
            <w:tcW w:w="2610" w:type="dxa"/>
            <w:tcBorders>
              <w:top w:val="single" w:sz="4" w:space="0" w:color="auto"/>
              <w:left w:val="single" w:sz="4" w:space="0" w:color="auto"/>
              <w:bottom w:val="single" w:sz="4" w:space="0" w:color="auto"/>
              <w:right w:val="single" w:sz="4" w:space="0" w:color="auto"/>
            </w:tcBorders>
            <w:shd w:val="pct15" w:color="auto" w:fill="auto"/>
            <w:hideMark/>
          </w:tcPr>
          <w:p w:rsidR="008F08A8" w:rsidRDefault="008F08A8">
            <w:pPr>
              <w:spacing w:before="120" w:after="120"/>
              <w:jc w:val="both"/>
              <w:rPr>
                <w:rFonts w:ascii="Calibri" w:hAnsi="Calibri" w:cs="Arial"/>
                <w:b/>
                <w:sz w:val="22"/>
                <w:szCs w:val="22"/>
              </w:rPr>
            </w:pPr>
            <w:r>
              <w:rPr>
                <w:rFonts w:ascii="Calibri" w:hAnsi="Calibri" w:cs="Arial"/>
                <w:b/>
                <w:sz w:val="22"/>
                <w:szCs w:val="22"/>
              </w:rPr>
              <w:t>Submission deadline:</w:t>
            </w:r>
          </w:p>
        </w:tc>
        <w:tc>
          <w:tcPr>
            <w:tcW w:w="2109" w:type="dxa"/>
            <w:tcBorders>
              <w:top w:val="single" w:sz="4" w:space="0" w:color="auto"/>
              <w:left w:val="single" w:sz="4" w:space="0" w:color="auto"/>
              <w:bottom w:val="single" w:sz="4" w:space="0" w:color="auto"/>
              <w:right w:val="single" w:sz="4" w:space="0" w:color="auto"/>
            </w:tcBorders>
            <w:hideMark/>
          </w:tcPr>
          <w:p w:rsidR="008F08A8" w:rsidRDefault="008F08A8">
            <w:pPr>
              <w:spacing w:before="120" w:after="120"/>
              <w:jc w:val="both"/>
              <w:rPr>
                <w:rFonts w:ascii="Calibri" w:hAnsi="Calibri" w:cs="Arial"/>
                <w:b/>
                <w:sz w:val="22"/>
                <w:szCs w:val="22"/>
              </w:rPr>
            </w:pPr>
            <w:r>
              <w:rPr>
                <w:rFonts w:ascii="Calibri" w:hAnsi="Calibri" w:cs="Arial"/>
                <w:b/>
                <w:sz w:val="22"/>
                <w:szCs w:val="22"/>
              </w:rPr>
              <w:t>January 9</w:t>
            </w:r>
            <w:r>
              <w:rPr>
                <w:rFonts w:ascii="Calibri" w:hAnsi="Calibri" w:cs="Arial"/>
                <w:b/>
                <w:sz w:val="22"/>
                <w:szCs w:val="22"/>
                <w:vertAlign w:val="superscript"/>
              </w:rPr>
              <w:t>th</w:t>
            </w:r>
            <w:r>
              <w:rPr>
                <w:rFonts w:ascii="Calibri" w:hAnsi="Calibri" w:cs="Arial"/>
                <w:b/>
                <w:sz w:val="22"/>
                <w:szCs w:val="22"/>
              </w:rPr>
              <w:t xml:space="preserve"> 2014</w:t>
            </w:r>
          </w:p>
        </w:tc>
      </w:tr>
    </w:tbl>
    <w:tbl>
      <w:tblPr>
        <w:tblpPr w:leftFromText="180" w:rightFromText="180" w:vertAnchor="text" w:horzAnchor="margin" w:tblpY="248"/>
        <w:tblW w:w="1060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1810"/>
        <w:gridCol w:w="6525"/>
        <w:gridCol w:w="1135"/>
        <w:gridCol w:w="1135"/>
      </w:tblGrid>
      <w:tr w:rsidR="008F08A8" w:rsidTr="008F08A8">
        <w:trPr>
          <w:trHeight w:val="421"/>
        </w:trPr>
        <w:tc>
          <w:tcPr>
            <w:tcW w:w="1809" w:type="dxa"/>
            <w:tcBorders>
              <w:top w:val="single" w:sz="6" w:space="0" w:color="auto"/>
              <w:left w:val="single" w:sz="6" w:space="0" w:color="auto"/>
              <w:bottom w:val="single" w:sz="6" w:space="0" w:color="auto"/>
              <w:right w:val="single" w:sz="6" w:space="0" w:color="auto"/>
            </w:tcBorders>
            <w:shd w:val="clear" w:color="auto" w:fill="D9D9D9"/>
            <w:hideMark/>
          </w:tcPr>
          <w:p w:rsidR="008F08A8" w:rsidRDefault="008F08A8">
            <w:pPr>
              <w:rPr>
                <w:rFonts w:ascii="Calibri" w:hAnsi="Calibri" w:cs="Arial"/>
                <w:b/>
                <w:sz w:val="22"/>
                <w:szCs w:val="22"/>
              </w:rPr>
            </w:pPr>
            <w:r>
              <w:rPr>
                <w:rFonts w:ascii="Calibri" w:hAnsi="Calibri" w:cs="Arial"/>
                <w:b/>
                <w:sz w:val="22"/>
                <w:szCs w:val="22"/>
              </w:rPr>
              <w:t>Referencing:</w:t>
            </w:r>
          </w:p>
        </w:tc>
        <w:tc>
          <w:tcPr>
            <w:tcW w:w="8789" w:type="dxa"/>
            <w:gridSpan w:val="3"/>
            <w:tcBorders>
              <w:top w:val="single" w:sz="6" w:space="0" w:color="auto"/>
              <w:left w:val="single" w:sz="6" w:space="0" w:color="auto"/>
              <w:bottom w:val="single" w:sz="6" w:space="0" w:color="auto"/>
              <w:right w:val="single" w:sz="6" w:space="0" w:color="auto"/>
            </w:tcBorders>
            <w:hideMark/>
          </w:tcPr>
          <w:p w:rsidR="008F08A8" w:rsidRDefault="008F08A8">
            <w:pPr>
              <w:pStyle w:val="BodyText2"/>
              <w:rPr>
                <w:rFonts w:ascii="Calibri" w:hAnsi="Calibri" w:cs="Arial"/>
                <w:sz w:val="18"/>
                <w:szCs w:val="18"/>
              </w:rPr>
            </w:pPr>
            <w:r>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hAnsi="Calibri" w:cs="Arial"/>
                <w:i/>
                <w:sz w:val="18"/>
                <w:szCs w:val="18"/>
              </w:rPr>
              <w:t xml:space="preserve"> </w:t>
            </w:r>
            <w:r>
              <w:rPr>
                <w:rFonts w:ascii="Calibri" w:hAnsi="Calibri" w:cs="Arial"/>
                <w:sz w:val="18"/>
                <w:szCs w:val="18"/>
                <w:u w:val="single"/>
              </w:rPr>
              <w:t>title of book</w:t>
            </w:r>
            <w:r>
              <w:rPr>
                <w:rFonts w:ascii="Calibri" w:hAnsi="Calibri" w:cs="Arial"/>
                <w:sz w:val="18"/>
                <w:szCs w:val="18"/>
              </w:rPr>
              <w:t xml:space="preserve">, edition, publisher: place of publication). </w:t>
            </w:r>
          </w:p>
        </w:tc>
      </w:tr>
      <w:tr w:rsidR="008F08A8" w:rsidTr="008F08A8">
        <w:trPr>
          <w:trHeight w:val="421"/>
        </w:trPr>
        <w:tc>
          <w:tcPr>
            <w:tcW w:w="1809" w:type="dxa"/>
            <w:tcBorders>
              <w:top w:val="single" w:sz="6" w:space="0" w:color="auto"/>
              <w:left w:val="single" w:sz="6" w:space="0" w:color="auto"/>
              <w:bottom w:val="single" w:sz="6" w:space="0" w:color="auto"/>
              <w:right w:val="single" w:sz="6" w:space="0" w:color="auto"/>
            </w:tcBorders>
            <w:shd w:val="clear" w:color="auto" w:fill="D9D9D9"/>
          </w:tcPr>
          <w:p w:rsidR="008F08A8" w:rsidRDefault="008F08A8">
            <w:pPr>
              <w:rPr>
                <w:rFonts w:ascii="Calibri" w:hAnsi="Calibri"/>
                <w:b/>
                <w:i/>
                <w:sz w:val="22"/>
                <w:szCs w:val="22"/>
              </w:rPr>
            </w:pPr>
            <w:r>
              <w:rPr>
                <w:rFonts w:ascii="Calibri" w:hAnsi="Calibri" w:cs="Arial"/>
                <w:b/>
                <w:sz w:val="22"/>
                <w:szCs w:val="22"/>
              </w:rPr>
              <w:t xml:space="preserve">Disclosure: </w:t>
            </w:r>
          </w:p>
          <w:p w:rsidR="008F08A8" w:rsidRDefault="008F08A8">
            <w:pPr>
              <w:rPr>
                <w:rFonts w:ascii="Calibri" w:hAnsi="Calibri" w:cs="Arial"/>
                <w:b/>
                <w:sz w:val="22"/>
                <w:szCs w:val="22"/>
              </w:rPr>
            </w:pPr>
          </w:p>
        </w:tc>
        <w:tc>
          <w:tcPr>
            <w:tcW w:w="8789" w:type="dxa"/>
            <w:gridSpan w:val="3"/>
            <w:tcBorders>
              <w:top w:val="single" w:sz="6" w:space="0" w:color="auto"/>
              <w:left w:val="single" w:sz="6" w:space="0" w:color="auto"/>
              <w:bottom w:val="single" w:sz="6" w:space="0" w:color="auto"/>
              <w:right w:val="single" w:sz="6" w:space="0" w:color="auto"/>
            </w:tcBorders>
            <w:hideMark/>
          </w:tcPr>
          <w:p w:rsidR="008F08A8" w:rsidRDefault="008F08A8">
            <w:pPr>
              <w:rPr>
                <w:rFonts w:ascii="Calibri" w:hAnsi="Calibri" w:cs="Arial"/>
                <w:b/>
              </w:rPr>
            </w:pPr>
            <w:r>
              <w:rPr>
                <w:rFonts w:ascii="Calibri" w:hAnsi="Calibri" w:cs="Arial"/>
              </w:rPr>
              <w:t>I declare that this assignment is all my own work and that I have acknowledged all materials used from the published or unpublished works of other people. All references have been duly cited.</w:t>
            </w:r>
          </w:p>
        </w:tc>
      </w:tr>
      <w:tr w:rsidR="008F08A8" w:rsidTr="008F08A8">
        <w:trPr>
          <w:trHeight w:val="666"/>
        </w:trPr>
        <w:tc>
          <w:tcPr>
            <w:tcW w:w="1809" w:type="dxa"/>
            <w:tcBorders>
              <w:top w:val="single" w:sz="6" w:space="0" w:color="auto"/>
              <w:left w:val="single" w:sz="6" w:space="0" w:color="auto"/>
              <w:bottom w:val="single" w:sz="6" w:space="0" w:color="auto"/>
              <w:right w:val="single" w:sz="6" w:space="0" w:color="auto"/>
            </w:tcBorders>
            <w:shd w:val="clear" w:color="auto" w:fill="D9D9D9"/>
            <w:hideMark/>
          </w:tcPr>
          <w:p w:rsidR="008F08A8" w:rsidRDefault="008F08A8">
            <w:pPr>
              <w:rPr>
                <w:rFonts w:ascii="Calibri" w:hAnsi="Calibri" w:cs="Arial"/>
                <w:b/>
                <w:sz w:val="22"/>
                <w:szCs w:val="22"/>
              </w:rPr>
            </w:pPr>
            <w:r>
              <w:rPr>
                <w:rFonts w:ascii="Calibri" w:hAnsi="Calibri" w:cs="Arial"/>
                <w:b/>
                <w:sz w:val="22"/>
                <w:szCs w:val="22"/>
              </w:rPr>
              <w:t>Student’s Signature:</w:t>
            </w:r>
            <w:r>
              <w:rPr>
                <w:rFonts w:ascii="Calibri" w:hAnsi="Calibri" w:cs="Arial"/>
                <w:b/>
                <w:sz w:val="22"/>
                <w:szCs w:val="22"/>
              </w:rPr>
              <w:br/>
            </w:r>
          </w:p>
        </w:tc>
        <w:tc>
          <w:tcPr>
            <w:tcW w:w="6521" w:type="dxa"/>
            <w:tcBorders>
              <w:top w:val="single" w:sz="6" w:space="0" w:color="auto"/>
              <w:left w:val="single" w:sz="6" w:space="0" w:color="auto"/>
              <w:bottom w:val="single" w:sz="6" w:space="0" w:color="auto"/>
              <w:right w:val="single" w:sz="6" w:space="0" w:color="auto"/>
            </w:tcBorders>
            <w:hideMark/>
          </w:tcPr>
          <w:p w:rsidR="008F08A8" w:rsidRDefault="008F08A8">
            <w:pPr>
              <w:jc w:val="center"/>
              <w:rPr>
                <w:rFonts w:ascii="Calibri" w:hAnsi="Calibri" w:cs="Arial"/>
                <w:b/>
                <w:i/>
              </w:rPr>
            </w:pPr>
            <w:r>
              <w:rPr>
                <w:rFonts w:ascii="Calibri" w:hAnsi="Calibri" w:cs="Calibri"/>
                <w:i/>
                <w:sz w:val="16"/>
                <w:szCs w:val="16"/>
              </w:rPr>
              <w:t>Assignments will not be accepted without a signature here</w:t>
            </w:r>
          </w:p>
        </w:tc>
        <w:tc>
          <w:tcPr>
            <w:tcW w:w="1134" w:type="dxa"/>
            <w:tcBorders>
              <w:top w:val="single" w:sz="6" w:space="0" w:color="auto"/>
              <w:left w:val="single" w:sz="6" w:space="0" w:color="auto"/>
              <w:bottom w:val="single" w:sz="6" w:space="0" w:color="auto"/>
              <w:right w:val="single" w:sz="6" w:space="0" w:color="auto"/>
            </w:tcBorders>
            <w:shd w:val="clear" w:color="auto" w:fill="D9D9D9"/>
            <w:hideMark/>
          </w:tcPr>
          <w:p w:rsidR="008F08A8" w:rsidRDefault="008F08A8">
            <w:pPr>
              <w:rPr>
                <w:rFonts w:ascii="Calibri" w:hAnsi="Calibri" w:cs="Arial"/>
                <w:b/>
                <w:sz w:val="22"/>
                <w:szCs w:val="22"/>
              </w:rPr>
            </w:pPr>
            <w:r>
              <w:rPr>
                <w:rFonts w:ascii="Calibri" w:hAnsi="Calibri" w:cs="Arial"/>
                <w:b/>
              </w:rPr>
              <w:br/>
            </w:r>
            <w:r>
              <w:rPr>
                <w:rFonts w:ascii="Calibri" w:hAnsi="Calibri" w:cs="Arial"/>
                <w:b/>
                <w:sz w:val="22"/>
                <w:szCs w:val="22"/>
              </w:rPr>
              <w:t>Date:</w:t>
            </w:r>
          </w:p>
        </w:tc>
        <w:tc>
          <w:tcPr>
            <w:tcW w:w="1134" w:type="dxa"/>
            <w:tcBorders>
              <w:top w:val="single" w:sz="6" w:space="0" w:color="auto"/>
              <w:left w:val="single" w:sz="6" w:space="0" w:color="auto"/>
              <w:bottom w:val="single" w:sz="6" w:space="0" w:color="auto"/>
              <w:right w:val="single" w:sz="6" w:space="0" w:color="auto"/>
            </w:tcBorders>
          </w:tcPr>
          <w:p w:rsidR="008F08A8" w:rsidRDefault="008F08A8">
            <w:pPr>
              <w:rPr>
                <w:rFonts w:ascii="Calibri" w:hAnsi="Calibri" w:cs="Arial"/>
                <w:b/>
              </w:rPr>
            </w:pPr>
          </w:p>
        </w:tc>
      </w:tr>
    </w:tbl>
    <w:tbl>
      <w:tblPr>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471"/>
        <w:gridCol w:w="567"/>
        <w:gridCol w:w="567"/>
      </w:tblGrid>
      <w:tr w:rsidR="008F08A8" w:rsidTr="008F08A8">
        <w:trPr>
          <w:trHeight w:val="715"/>
        </w:trPr>
        <w:tc>
          <w:tcPr>
            <w:tcW w:w="9464" w:type="dxa"/>
            <w:vMerge w:val="restart"/>
            <w:tcBorders>
              <w:top w:val="single" w:sz="4" w:space="0" w:color="auto"/>
              <w:left w:val="single" w:sz="4" w:space="0" w:color="auto"/>
              <w:bottom w:val="single" w:sz="4" w:space="0" w:color="auto"/>
              <w:right w:val="single" w:sz="4" w:space="0" w:color="auto"/>
            </w:tcBorders>
            <w:shd w:val="pct15" w:color="auto" w:fill="auto"/>
            <w:hideMark/>
          </w:tcPr>
          <w:p w:rsidR="008F08A8" w:rsidRDefault="008F08A8">
            <w:pPr>
              <w:spacing w:before="120" w:after="120"/>
              <w:jc w:val="both"/>
              <w:rPr>
                <w:rFonts w:ascii="Calibri" w:hAnsi="Calibri" w:cs="Calibri"/>
                <w:b/>
                <w:sz w:val="18"/>
                <w:szCs w:val="18"/>
              </w:rPr>
            </w:pPr>
            <w:r>
              <w:rPr>
                <w:rFonts w:ascii="Calibri" w:hAnsi="Calibri" w:cs="Arial"/>
                <w:b/>
                <w:sz w:val="18"/>
                <w:szCs w:val="18"/>
              </w:rPr>
              <w:t xml:space="preserve">Turnitin: </w:t>
            </w:r>
            <w:r>
              <w:rPr>
                <w:rFonts w:ascii="Calibri" w:hAnsi="Calibri" w:cs="Arial"/>
                <w:sz w:val="18"/>
                <w:szCs w:val="18"/>
              </w:rPr>
              <w:t>Lecturer to</w:t>
            </w:r>
            <w:r>
              <w:rPr>
                <w:rFonts w:ascii="Calibri" w:hAnsi="Calibri" w:cs="Arial"/>
                <w:b/>
                <w:sz w:val="18"/>
                <w:szCs w:val="18"/>
              </w:rPr>
              <w:t xml:space="preserve"> </w:t>
            </w:r>
            <w:r>
              <w:rPr>
                <w:rFonts w:ascii="Calibri" w:hAnsi="Calibri" w:cs="Arial"/>
                <w:sz w:val="18"/>
                <w:szCs w:val="18"/>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Pr>
                <w:rFonts w:ascii="Calibri" w:hAnsi="Calibri" w:cs="Arial"/>
                <w:b/>
                <w:sz w:val="18"/>
                <w:szCs w:val="18"/>
              </w:rPr>
              <w:t xml:space="preserve">  Late submission of either the electronic or paper version will result in a late penalty mark.  </w:t>
            </w:r>
            <w:r>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tcBorders>
              <w:top w:val="single" w:sz="4" w:space="0" w:color="auto"/>
              <w:left w:val="single" w:sz="4" w:space="0" w:color="auto"/>
              <w:bottom w:val="single" w:sz="4" w:space="0" w:color="auto"/>
              <w:right w:val="single" w:sz="4" w:space="0" w:color="auto"/>
            </w:tcBorders>
            <w:shd w:val="pct15" w:color="auto" w:fill="auto"/>
            <w:hideMark/>
          </w:tcPr>
          <w:p w:rsidR="008F08A8" w:rsidRDefault="008F08A8">
            <w:pPr>
              <w:spacing w:before="120" w:after="120"/>
              <w:jc w:val="both"/>
              <w:rPr>
                <w:rFonts w:ascii="Calibri" w:hAnsi="Calibri" w:cs="Calibri"/>
                <w:b/>
              </w:rPr>
            </w:pPr>
            <w:r>
              <w:rPr>
                <w:rFonts w:ascii="Calibri" w:hAnsi="Calibri" w:cs="Calibri"/>
                <w:b/>
              </w:rPr>
              <w:t>YES</w:t>
            </w:r>
          </w:p>
        </w:tc>
        <w:tc>
          <w:tcPr>
            <w:tcW w:w="567" w:type="dxa"/>
            <w:tcBorders>
              <w:top w:val="single" w:sz="4" w:space="0" w:color="auto"/>
              <w:left w:val="single" w:sz="4" w:space="0" w:color="auto"/>
              <w:bottom w:val="single" w:sz="4" w:space="0" w:color="auto"/>
              <w:right w:val="single" w:sz="4" w:space="0" w:color="auto"/>
            </w:tcBorders>
            <w:hideMark/>
          </w:tcPr>
          <w:p w:rsidR="008F08A8" w:rsidRDefault="008F08A8">
            <w:pPr>
              <w:spacing w:before="120" w:after="120"/>
              <w:jc w:val="both"/>
              <w:rPr>
                <w:rFonts w:ascii="Calibri" w:hAnsi="Calibri" w:cs="Calibri"/>
                <w:b/>
              </w:rPr>
            </w:pPr>
            <w:r>
              <w:rPr>
                <w:rFonts w:ascii="Wingdings" w:hAnsi="Wingdings"/>
              </w:rPr>
              <w:t></w:t>
            </w:r>
          </w:p>
        </w:tc>
      </w:tr>
      <w:tr w:rsidR="008F08A8" w:rsidTr="008F08A8">
        <w:trPr>
          <w:trHeight w:val="709"/>
        </w:trPr>
        <w:tc>
          <w:tcPr>
            <w:tcW w:w="9464" w:type="dxa"/>
            <w:vMerge/>
            <w:tcBorders>
              <w:top w:val="single" w:sz="4" w:space="0" w:color="auto"/>
              <w:left w:val="single" w:sz="4" w:space="0" w:color="auto"/>
              <w:bottom w:val="single" w:sz="4" w:space="0" w:color="auto"/>
              <w:right w:val="single" w:sz="4" w:space="0" w:color="auto"/>
            </w:tcBorders>
            <w:vAlign w:val="center"/>
            <w:hideMark/>
          </w:tcPr>
          <w:p w:rsidR="008F08A8" w:rsidRDefault="008F08A8">
            <w:pPr>
              <w:rPr>
                <w:rFonts w:ascii="Calibri" w:hAnsi="Calibri" w:cs="Calibri"/>
                <w:b/>
                <w:sz w:val="18"/>
                <w:szCs w:val="18"/>
              </w:rPr>
            </w:pPr>
          </w:p>
        </w:tc>
        <w:tc>
          <w:tcPr>
            <w:tcW w:w="567" w:type="dxa"/>
            <w:tcBorders>
              <w:top w:val="single" w:sz="4" w:space="0" w:color="auto"/>
              <w:left w:val="single" w:sz="4" w:space="0" w:color="auto"/>
              <w:bottom w:val="single" w:sz="4" w:space="0" w:color="auto"/>
              <w:right w:val="single" w:sz="4" w:space="0" w:color="auto"/>
            </w:tcBorders>
            <w:shd w:val="pct15" w:color="auto" w:fill="auto"/>
            <w:hideMark/>
          </w:tcPr>
          <w:p w:rsidR="008F08A8" w:rsidRDefault="008F08A8">
            <w:pPr>
              <w:spacing w:before="120" w:after="120"/>
              <w:jc w:val="both"/>
              <w:rPr>
                <w:rFonts w:ascii="Calibri" w:hAnsi="Calibri" w:cs="Calibri"/>
                <w:b/>
              </w:rPr>
            </w:pPr>
            <w:r>
              <w:rPr>
                <w:rFonts w:ascii="Calibri" w:hAnsi="Calibri" w:cs="Calibri"/>
                <w:b/>
              </w:rPr>
              <w:t>NO</w:t>
            </w:r>
          </w:p>
        </w:tc>
        <w:tc>
          <w:tcPr>
            <w:tcW w:w="567" w:type="dxa"/>
            <w:tcBorders>
              <w:top w:val="single" w:sz="4" w:space="0" w:color="auto"/>
              <w:left w:val="single" w:sz="4" w:space="0" w:color="auto"/>
              <w:bottom w:val="single" w:sz="4" w:space="0" w:color="auto"/>
              <w:right w:val="single" w:sz="4" w:space="0" w:color="auto"/>
            </w:tcBorders>
          </w:tcPr>
          <w:p w:rsidR="008F08A8" w:rsidRDefault="008F08A8">
            <w:pPr>
              <w:spacing w:before="120" w:after="120"/>
              <w:jc w:val="both"/>
              <w:rPr>
                <w:rFonts w:ascii="Calibri" w:hAnsi="Calibri" w:cs="Calibri"/>
                <w:b/>
              </w:rPr>
            </w:pPr>
          </w:p>
        </w:tc>
      </w:tr>
    </w:tbl>
    <w:p w:rsidR="008F08A8" w:rsidRDefault="008F08A8" w:rsidP="008F08A8"/>
    <w:tbl>
      <w:tblPr>
        <w:tblW w:w="105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927"/>
        <w:gridCol w:w="5618"/>
      </w:tblGrid>
      <w:tr w:rsidR="008F08A8" w:rsidTr="008F08A8">
        <w:tc>
          <w:tcPr>
            <w:tcW w:w="4928" w:type="dxa"/>
            <w:tcBorders>
              <w:top w:val="single" w:sz="4" w:space="0" w:color="auto"/>
              <w:left w:val="single" w:sz="4" w:space="0" w:color="auto"/>
              <w:bottom w:val="single" w:sz="4" w:space="0" w:color="auto"/>
              <w:right w:val="single" w:sz="4" w:space="0" w:color="auto"/>
            </w:tcBorders>
            <w:shd w:val="pct10" w:color="auto" w:fill="auto"/>
            <w:hideMark/>
          </w:tcPr>
          <w:p w:rsidR="008F08A8" w:rsidRDefault="008F08A8">
            <w:pPr>
              <w:rPr>
                <w:rFonts w:ascii="Calibri" w:hAnsi="Calibri" w:cs="Arial"/>
                <w:b/>
                <w:sz w:val="22"/>
                <w:szCs w:val="22"/>
              </w:rPr>
            </w:pPr>
            <w:r>
              <w:rPr>
                <w:rFonts w:ascii="Calibri" w:hAnsi="Calibri" w:cs="Arial"/>
                <w:b/>
                <w:sz w:val="22"/>
                <w:szCs w:val="22"/>
              </w:rPr>
              <w:t>Learning Outcomes tested</w:t>
            </w:r>
          </w:p>
          <w:p w:rsidR="008F08A8" w:rsidRDefault="008F08A8">
            <w:pPr>
              <w:rPr>
                <w:rFonts w:ascii="Calibri" w:hAnsi="Calibri" w:cs="Arial"/>
                <w:sz w:val="22"/>
                <w:szCs w:val="22"/>
              </w:rPr>
            </w:pPr>
            <w:r>
              <w:rPr>
                <w:rFonts w:ascii="Calibri" w:hAnsi="Calibri" w:cs="Arial"/>
                <w:b/>
                <w:sz w:val="22"/>
                <w:szCs w:val="22"/>
              </w:rPr>
              <w:t>(from module syllabus)</w:t>
            </w:r>
          </w:p>
        </w:tc>
        <w:tc>
          <w:tcPr>
            <w:tcW w:w="5620" w:type="dxa"/>
            <w:tcBorders>
              <w:top w:val="single" w:sz="4" w:space="0" w:color="auto"/>
              <w:left w:val="single" w:sz="4" w:space="0" w:color="auto"/>
              <w:bottom w:val="single" w:sz="4" w:space="0" w:color="auto"/>
              <w:right w:val="single" w:sz="4" w:space="0" w:color="auto"/>
            </w:tcBorders>
            <w:shd w:val="pct10" w:color="auto" w:fill="auto"/>
            <w:hideMark/>
          </w:tcPr>
          <w:p w:rsidR="008F08A8" w:rsidRDefault="008F08A8">
            <w:pPr>
              <w:rPr>
                <w:rFonts w:ascii="Calibri" w:hAnsi="Calibri" w:cs="Arial"/>
                <w:sz w:val="22"/>
                <w:szCs w:val="22"/>
              </w:rPr>
            </w:pPr>
            <w:r>
              <w:rPr>
                <w:rFonts w:ascii="Calibri" w:hAnsi="Calibri" w:cs="Arial"/>
                <w:b/>
                <w:sz w:val="22"/>
                <w:szCs w:val="22"/>
              </w:rPr>
              <w:t>Assessment Criteria</w:t>
            </w:r>
            <w:r>
              <w:rPr>
                <w:rFonts w:ascii="Calibri" w:hAnsi="Calibri" w:cs="Arial"/>
                <w:sz w:val="22"/>
                <w:szCs w:val="22"/>
              </w:rPr>
              <w:t xml:space="preserve">  </w:t>
            </w:r>
            <w:r>
              <w:rPr>
                <w:rFonts w:ascii="Calibri" w:hAnsi="Calibri" w:cs="Arial"/>
                <w:b/>
                <w:sz w:val="22"/>
                <w:szCs w:val="22"/>
              </w:rPr>
              <w:t>To achieve each outcome a student must demonstrate the ability to:</w:t>
            </w:r>
          </w:p>
        </w:tc>
      </w:tr>
      <w:tr w:rsidR="008F08A8" w:rsidTr="008F08A8">
        <w:tc>
          <w:tcPr>
            <w:tcW w:w="4928" w:type="dxa"/>
            <w:tcBorders>
              <w:top w:val="single" w:sz="4" w:space="0" w:color="auto"/>
              <w:left w:val="single" w:sz="4" w:space="0" w:color="auto"/>
              <w:bottom w:val="single" w:sz="4" w:space="0" w:color="auto"/>
              <w:right w:val="single" w:sz="4" w:space="0" w:color="auto"/>
            </w:tcBorders>
          </w:tcPr>
          <w:p w:rsidR="008F08A8" w:rsidRDefault="008F08A8" w:rsidP="0078700A">
            <w:pPr>
              <w:numPr>
                <w:ilvl w:val="0"/>
                <w:numId w:val="1"/>
              </w:numPr>
              <w:rPr>
                <w:rFonts w:ascii="Calibri" w:hAnsi="Calibri"/>
                <w:sz w:val="18"/>
                <w:szCs w:val="18"/>
              </w:rPr>
            </w:pPr>
            <w:r>
              <w:rPr>
                <w:rFonts w:ascii="Calibri" w:hAnsi="Calibri" w:cs="Arial"/>
                <w:sz w:val="18"/>
                <w:szCs w:val="18"/>
              </w:rPr>
              <w:t>Assess the importance of and evaluate core areas of corporate strategy, the integration of function, structure and environment and analyse the distinction between process, content and context of corporate strategy.</w:t>
            </w:r>
          </w:p>
          <w:p w:rsidR="008F08A8" w:rsidRDefault="008F08A8">
            <w:pPr>
              <w:rPr>
                <w:rFonts w:ascii="Calibri" w:hAnsi="Calibri"/>
                <w:sz w:val="18"/>
                <w:szCs w:val="18"/>
              </w:rPr>
            </w:pPr>
          </w:p>
          <w:p w:rsidR="008F08A8" w:rsidRDefault="008F08A8">
            <w:pPr>
              <w:rPr>
                <w:rFonts w:ascii="Calibri" w:hAnsi="Calibri"/>
                <w:sz w:val="18"/>
                <w:szCs w:val="18"/>
              </w:rPr>
            </w:pPr>
          </w:p>
        </w:tc>
        <w:tc>
          <w:tcPr>
            <w:tcW w:w="5620" w:type="dxa"/>
            <w:tcBorders>
              <w:top w:val="single" w:sz="4" w:space="0" w:color="auto"/>
              <w:left w:val="single" w:sz="4" w:space="0" w:color="auto"/>
              <w:bottom w:val="single" w:sz="4" w:space="0" w:color="auto"/>
              <w:right w:val="single" w:sz="4" w:space="0" w:color="auto"/>
            </w:tcBorders>
            <w:hideMark/>
          </w:tcPr>
          <w:p w:rsidR="008F08A8" w:rsidRDefault="008F08A8" w:rsidP="0078700A">
            <w:pPr>
              <w:pStyle w:val="ListParagraph"/>
              <w:numPr>
                <w:ilvl w:val="0"/>
                <w:numId w:val="2"/>
              </w:numPr>
              <w:ind w:left="357" w:hanging="357"/>
              <w:rPr>
                <w:rFonts w:ascii="Calibri" w:hAnsi="Calibri" w:cs="Arial"/>
                <w:sz w:val="18"/>
                <w:szCs w:val="18"/>
              </w:rPr>
            </w:pPr>
            <w:r>
              <w:rPr>
                <w:rFonts w:ascii="Calibri" w:hAnsi="Calibri" w:cs="Arial"/>
                <w:sz w:val="18"/>
                <w:szCs w:val="18"/>
              </w:rPr>
              <w:t>Critique academic articles and texts to evaluate a range of key emerging themes and to make a critical assessment of their significance.</w:t>
            </w:r>
          </w:p>
          <w:p w:rsidR="008F08A8" w:rsidRDefault="008F08A8" w:rsidP="0078700A">
            <w:pPr>
              <w:pStyle w:val="ListParagraph"/>
              <w:numPr>
                <w:ilvl w:val="0"/>
                <w:numId w:val="2"/>
              </w:numPr>
              <w:ind w:left="357" w:hanging="357"/>
              <w:rPr>
                <w:rFonts w:ascii="Calibri" w:hAnsi="Calibri" w:cs="Arial"/>
                <w:sz w:val="18"/>
                <w:szCs w:val="18"/>
              </w:rPr>
            </w:pPr>
            <w:r>
              <w:rPr>
                <w:rFonts w:ascii="Calibri" w:hAnsi="Calibri" w:cs="Arial"/>
                <w:sz w:val="18"/>
                <w:szCs w:val="18"/>
              </w:rPr>
              <w:t>Apply theory to an analysis specific industries and firms.</w:t>
            </w:r>
          </w:p>
          <w:p w:rsidR="008F08A8" w:rsidRDefault="008F08A8" w:rsidP="0078700A">
            <w:pPr>
              <w:pStyle w:val="ListParagraph"/>
              <w:numPr>
                <w:ilvl w:val="0"/>
                <w:numId w:val="2"/>
              </w:numPr>
              <w:ind w:left="357" w:hanging="357"/>
              <w:rPr>
                <w:rFonts w:ascii="Calibri" w:hAnsi="Calibri" w:cs="Arial"/>
                <w:sz w:val="18"/>
                <w:szCs w:val="18"/>
              </w:rPr>
            </w:pPr>
            <w:r>
              <w:rPr>
                <w:rFonts w:ascii="Calibri" w:hAnsi="Calibri" w:cs="Arial"/>
                <w:sz w:val="18"/>
                <w:szCs w:val="18"/>
              </w:rPr>
              <w:t>Demonstrate knowledge of the integrative nature of corporate strategy and its management.</w:t>
            </w:r>
          </w:p>
          <w:p w:rsidR="008F08A8" w:rsidRDefault="008F08A8" w:rsidP="0078700A">
            <w:pPr>
              <w:numPr>
                <w:ilvl w:val="0"/>
                <w:numId w:val="3"/>
              </w:numPr>
              <w:ind w:left="357" w:hanging="357"/>
              <w:rPr>
                <w:rFonts w:ascii="Calibri" w:hAnsi="Calibri"/>
                <w:sz w:val="18"/>
                <w:szCs w:val="18"/>
              </w:rPr>
            </w:pPr>
            <w:r>
              <w:rPr>
                <w:rFonts w:ascii="Calibri" w:hAnsi="Calibri" w:cs="Arial"/>
                <w:sz w:val="18"/>
                <w:szCs w:val="18"/>
              </w:rPr>
              <w:t>Construct an academic essay/report</w:t>
            </w:r>
            <w:r>
              <w:rPr>
                <w:rFonts w:ascii="Arial" w:hAnsi="Arial" w:cs="Arial"/>
                <w:sz w:val="18"/>
                <w:szCs w:val="18"/>
              </w:rPr>
              <w:t>.</w:t>
            </w:r>
          </w:p>
        </w:tc>
      </w:tr>
      <w:tr w:rsidR="008F08A8" w:rsidTr="008F08A8">
        <w:tc>
          <w:tcPr>
            <w:tcW w:w="4928" w:type="dxa"/>
            <w:tcBorders>
              <w:top w:val="single" w:sz="4" w:space="0" w:color="auto"/>
              <w:left w:val="single" w:sz="4" w:space="0" w:color="auto"/>
              <w:bottom w:val="single" w:sz="4" w:space="0" w:color="auto"/>
              <w:right w:val="single" w:sz="4" w:space="0" w:color="auto"/>
            </w:tcBorders>
            <w:hideMark/>
          </w:tcPr>
          <w:p w:rsidR="008F08A8" w:rsidRDefault="008F08A8" w:rsidP="0078700A">
            <w:pPr>
              <w:numPr>
                <w:ilvl w:val="0"/>
                <w:numId w:val="1"/>
              </w:numPr>
              <w:rPr>
                <w:rFonts w:ascii="Calibri" w:hAnsi="Calibri"/>
                <w:sz w:val="18"/>
                <w:szCs w:val="18"/>
              </w:rPr>
            </w:pPr>
            <w:r>
              <w:rPr>
                <w:rFonts w:ascii="Calibri" w:hAnsi="Calibri" w:cs="Arial"/>
                <w:sz w:val="18"/>
                <w:szCs w:val="18"/>
              </w:rPr>
              <w:t xml:space="preserve">Apply analytical, problem solving and forecasting methods to organizational situations and the development of corporate strategy and competitive advantage and to critically evaluate the relevance and importance of communication, </w:t>
            </w:r>
            <w:proofErr w:type="spellStart"/>
            <w:r>
              <w:rPr>
                <w:rFonts w:ascii="Calibri" w:hAnsi="Calibri" w:cs="Arial"/>
                <w:sz w:val="18"/>
                <w:szCs w:val="18"/>
              </w:rPr>
              <w:t>co ordination</w:t>
            </w:r>
            <w:proofErr w:type="spellEnd"/>
            <w:r>
              <w:rPr>
                <w:rFonts w:ascii="Calibri" w:hAnsi="Calibri" w:cs="Arial"/>
                <w:sz w:val="18"/>
                <w:szCs w:val="18"/>
              </w:rPr>
              <w:t xml:space="preserve"> and control at all stages of the strategic management planning and decision making process.</w:t>
            </w:r>
          </w:p>
        </w:tc>
        <w:tc>
          <w:tcPr>
            <w:tcW w:w="5620" w:type="dxa"/>
            <w:tcBorders>
              <w:top w:val="single" w:sz="4" w:space="0" w:color="auto"/>
              <w:left w:val="single" w:sz="4" w:space="0" w:color="auto"/>
              <w:bottom w:val="single" w:sz="4" w:space="0" w:color="auto"/>
              <w:right w:val="single" w:sz="4" w:space="0" w:color="auto"/>
            </w:tcBorders>
            <w:hideMark/>
          </w:tcPr>
          <w:p w:rsidR="008F08A8" w:rsidRDefault="008F08A8" w:rsidP="0078700A">
            <w:pPr>
              <w:numPr>
                <w:ilvl w:val="0"/>
                <w:numId w:val="4"/>
              </w:numPr>
              <w:rPr>
                <w:rFonts w:ascii="Calibri" w:hAnsi="Calibri" w:cs="Arial"/>
                <w:sz w:val="18"/>
                <w:szCs w:val="18"/>
              </w:rPr>
            </w:pPr>
            <w:r>
              <w:rPr>
                <w:rFonts w:ascii="Calibri" w:hAnsi="Calibri" w:cs="Arial"/>
                <w:sz w:val="18"/>
                <w:szCs w:val="18"/>
              </w:rPr>
              <w:t>Critically evaluate the development of corporate and/or business strategy utilising appropriate and precise academic theories.</w:t>
            </w:r>
          </w:p>
          <w:p w:rsidR="008F08A8" w:rsidRDefault="008F08A8" w:rsidP="0078700A">
            <w:pPr>
              <w:numPr>
                <w:ilvl w:val="0"/>
                <w:numId w:val="4"/>
              </w:numPr>
              <w:rPr>
                <w:rFonts w:ascii="Calibri" w:hAnsi="Calibri" w:cs="Arial"/>
                <w:sz w:val="18"/>
                <w:szCs w:val="18"/>
              </w:rPr>
            </w:pPr>
            <w:r>
              <w:rPr>
                <w:rFonts w:ascii="Calibri" w:hAnsi="Calibri" w:cs="Arial"/>
                <w:sz w:val="18"/>
                <w:szCs w:val="18"/>
              </w:rPr>
              <w:t>Analyse the strategic management planning and decision making process.</w:t>
            </w:r>
          </w:p>
          <w:p w:rsidR="008F08A8" w:rsidRDefault="008F08A8" w:rsidP="0078700A">
            <w:pPr>
              <w:numPr>
                <w:ilvl w:val="0"/>
                <w:numId w:val="4"/>
              </w:numPr>
              <w:rPr>
                <w:rFonts w:ascii="Calibri" w:hAnsi="Calibri" w:cs="Arial"/>
                <w:sz w:val="18"/>
                <w:szCs w:val="18"/>
              </w:rPr>
            </w:pPr>
            <w:r>
              <w:rPr>
                <w:rFonts w:ascii="Calibri" w:hAnsi="Calibri" w:cs="Arial"/>
                <w:sz w:val="18"/>
                <w:szCs w:val="18"/>
              </w:rPr>
              <w:t>Apply relevant theory to actual organisation and/or organisations.</w:t>
            </w:r>
          </w:p>
          <w:p w:rsidR="008F08A8" w:rsidRDefault="008F08A8" w:rsidP="0078700A">
            <w:pPr>
              <w:numPr>
                <w:ilvl w:val="0"/>
                <w:numId w:val="3"/>
              </w:numPr>
              <w:rPr>
                <w:rFonts w:ascii="Calibri" w:hAnsi="Calibri"/>
                <w:sz w:val="18"/>
                <w:szCs w:val="18"/>
              </w:rPr>
            </w:pPr>
            <w:r>
              <w:rPr>
                <w:rFonts w:ascii="Calibri" w:hAnsi="Calibri" w:cs="Arial"/>
                <w:sz w:val="18"/>
                <w:szCs w:val="18"/>
              </w:rPr>
              <w:t>Use Harvard referencing conventions</w:t>
            </w:r>
          </w:p>
        </w:tc>
      </w:tr>
    </w:tbl>
    <w:p w:rsidR="008F08A8" w:rsidRDefault="008F08A8" w:rsidP="008F08A8">
      <w:pPr>
        <w:numPr>
          <w:ilvl w:val="0"/>
          <w:numId w:val="5"/>
        </w:numPr>
        <w:rPr>
          <w:rFonts w:ascii="Calibri" w:hAnsi="Calibri" w:cs="Arial"/>
          <w:b/>
        </w:rPr>
      </w:pPr>
      <w:r>
        <w:rPr>
          <w:rFonts w:ascii="Calibri" w:hAnsi="Calibri" w:cs="Arial"/>
          <w:b/>
        </w:rPr>
        <w:t xml:space="preserve">Please submit the assignment parts in a suitable report folder– </w:t>
      </w:r>
      <w:r>
        <w:rPr>
          <w:rFonts w:ascii="Calibri" w:hAnsi="Calibri" w:cs="Arial"/>
          <w:b/>
          <w:u w:val="single"/>
        </w:rPr>
        <w:t>not</w:t>
      </w:r>
      <w:r>
        <w:rPr>
          <w:rFonts w:ascii="Calibri" w:hAnsi="Calibri" w:cs="Arial"/>
          <w:b/>
        </w:rPr>
        <w:t xml:space="preserve"> in </w:t>
      </w:r>
      <w:proofErr w:type="spellStart"/>
      <w:r>
        <w:rPr>
          <w:rFonts w:ascii="Calibri" w:hAnsi="Calibri" w:cs="Arial"/>
          <w:b/>
        </w:rPr>
        <w:t>polypockets</w:t>
      </w:r>
      <w:proofErr w:type="spellEnd"/>
      <w:r>
        <w:rPr>
          <w:rFonts w:ascii="Calibri" w:hAnsi="Calibri" w:cs="Arial"/>
          <w:b/>
        </w:rPr>
        <w:t xml:space="preserve">.  </w:t>
      </w:r>
    </w:p>
    <w:p w:rsidR="008F08A8" w:rsidRDefault="008F08A8" w:rsidP="008F08A8">
      <w:pPr>
        <w:numPr>
          <w:ilvl w:val="0"/>
          <w:numId w:val="5"/>
        </w:numPr>
        <w:rPr>
          <w:rFonts w:ascii="Calibri" w:hAnsi="Calibri" w:cs="Calibri"/>
          <w:b/>
        </w:rPr>
      </w:pPr>
      <w:r>
        <w:rPr>
          <w:rFonts w:ascii="Calibri" w:hAnsi="Calibri" w:cs="Calibri"/>
          <w:b/>
        </w:rPr>
        <w:t xml:space="preserve">This form (ALL PAGES) MUST be at the front of the paper submission.  Assignments will not be accepted without this form as it is a requirement that you sign the disclosure regarding referencing convention. </w:t>
      </w:r>
    </w:p>
    <w:p w:rsidR="008F08A8" w:rsidRDefault="008F08A8" w:rsidP="008F08A8">
      <w:pPr>
        <w:numPr>
          <w:ilvl w:val="0"/>
          <w:numId w:val="5"/>
        </w:numPr>
        <w:rPr>
          <w:rFonts w:ascii="Calibri" w:hAnsi="Calibri" w:cs="Calibri"/>
          <w:b/>
        </w:rPr>
      </w:pPr>
      <w:r>
        <w:rPr>
          <w:rFonts w:ascii="Calibri" w:hAnsi="Calibri" w:cs="Calibri"/>
          <w:b/>
        </w:rPr>
        <w:lastRenderedPageBreak/>
        <w:t>DO NOT put this form into Turnitin or it will match many similarities with other students’ submissions.</w:t>
      </w:r>
    </w:p>
    <w:p w:rsidR="008F08A8" w:rsidRDefault="008F08A8" w:rsidP="008F08A8">
      <w:pPr>
        <w:ind w:left="360"/>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8F08A8" w:rsidTr="008F08A8">
        <w:tc>
          <w:tcPr>
            <w:tcW w:w="10670" w:type="dxa"/>
            <w:tcBorders>
              <w:top w:val="single" w:sz="4" w:space="0" w:color="auto"/>
              <w:left w:val="single" w:sz="4" w:space="0" w:color="auto"/>
              <w:bottom w:val="single" w:sz="4" w:space="0" w:color="auto"/>
              <w:right w:val="single" w:sz="4" w:space="0" w:color="auto"/>
            </w:tcBorders>
            <w:shd w:val="clear" w:color="auto" w:fill="C0C0C0"/>
            <w:hideMark/>
          </w:tcPr>
          <w:p w:rsidR="008F08A8" w:rsidRDefault="008F08A8">
            <w:pPr>
              <w:jc w:val="center"/>
              <w:rPr>
                <w:rFonts w:ascii="Calibri" w:hAnsi="Calibri"/>
                <w:b/>
                <w:sz w:val="40"/>
                <w:szCs w:val="40"/>
              </w:rPr>
            </w:pPr>
            <w:r>
              <w:rPr>
                <w:rFonts w:ascii="Calibri" w:hAnsi="Calibri" w:cs="Calibri"/>
                <w:b/>
              </w:rPr>
              <w:br w:type="page"/>
            </w:r>
            <w:r>
              <w:rPr>
                <w:sz w:val="32"/>
              </w:rPr>
              <w:br w:type="page"/>
            </w:r>
            <w:r>
              <w:rPr>
                <w:rFonts w:ascii="Calibri" w:hAnsi="Calibri"/>
                <w:b/>
                <w:sz w:val="40"/>
                <w:szCs w:val="40"/>
              </w:rPr>
              <w:t>TASK DESCRIPTION</w:t>
            </w:r>
          </w:p>
        </w:tc>
      </w:tr>
    </w:tbl>
    <w:p w:rsidR="008F08A8" w:rsidRDefault="008F08A8" w:rsidP="008F08A8">
      <w:pPr>
        <w:autoSpaceDE w:val="0"/>
        <w:autoSpaceDN w:val="0"/>
        <w:adjustRightInd w:val="0"/>
        <w:jc w:val="both"/>
        <w:rPr>
          <w:rFonts w:ascii="Calibri" w:hAnsi="Calibri" w:cs="Arial"/>
          <w:sz w:val="22"/>
          <w:szCs w:val="22"/>
        </w:rPr>
      </w:pPr>
      <w:r>
        <w:rPr>
          <w:rFonts w:ascii="Calibri" w:hAnsi="Calibri"/>
          <w:b/>
          <w:sz w:val="28"/>
          <w:szCs w:val="28"/>
        </w:rPr>
        <w:t xml:space="preserve">Apple Inc. </w:t>
      </w:r>
      <w:r>
        <w:rPr>
          <w:rFonts w:ascii="Calibri" w:hAnsi="Calibri" w:cs="Arial"/>
          <w:sz w:val="22"/>
          <w:szCs w:val="22"/>
        </w:rPr>
        <w:t>(</w:t>
      </w:r>
      <w:proofErr w:type="spellStart"/>
      <w:r>
        <w:rPr>
          <w:rFonts w:ascii="Calibri" w:hAnsi="Calibri" w:cs="Arial"/>
          <w:sz w:val="22"/>
          <w:szCs w:val="22"/>
        </w:rPr>
        <w:t>Marketline</w:t>
      </w:r>
      <w:proofErr w:type="spellEnd"/>
      <w:r>
        <w:rPr>
          <w:rFonts w:ascii="Calibri" w:hAnsi="Calibri" w:cs="Arial"/>
          <w:sz w:val="22"/>
          <w:szCs w:val="22"/>
        </w:rPr>
        <w:t xml:space="preserve"> 2013)</w:t>
      </w:r>
    </w:p>
    <w:p w:rsidR="008F08A8" w:rsidRPr="008F08A8" w:rsidRDefault="008F08A8" w:rsidP="008F08A8">
      <w:pPr>
        <w:shd w:val="clear" w:color="auto" w:fill="FFFFFF"/>
        <w:spacing w:before="100" w:beforeAutospacing="1" w:after="100" w:afterAutospacing="1"/>
        <w:jc w:val="both"/>
        <w:rPr>
          <w:rFonts w:asciiTheme="minorHAnsi" w:hAnsiTheme="minorHAnsi"/>
          <w:sz w:val="28"/>
          <w:szCs w:val="28"/>
        </w:rPr>
      </w:pPr>
      <w:r w:rsidRPr="008F08A8">
        <w:rPr>
          <w:rFonts w:asciiTheme="minorHAnsi" w:hAnsiTheme="minorHAnsi"/>
          <w:sz w:val="28"/>
          <w:szCs w:val="28"/>
        </w:rPr>
        <w:t>Apple Inc. offers a portfolio of products comprising Macintosh (Mac) computing systems, iPods line of portable digital music and video players, iPhone handsets and iPad portable multimedia and computing devices.  The company designs, manufactures and markets a range of personal computers (PCs), mobile communication and media devices, and portable digital music players.   Apple also sells a variety of related software, services, peripherals, networking solutions, and third-party digital content and applications.  In addition, the company sells a variety of third-party Mac, iPhone, iPad and iPod compatible products, including application software, printers, storage devices, speakers, headphones and various other accessories and peripherals.  Apple sells its products worldwide through its retail stores, online stores, direct sales force, third-party cellular network carriers, wholesalers, retailers, and value-added resellers.</w:t>
      </w:r>
    </w:p>
    <w:p w:rsidR="008F08A8" w:rsidRPr="008F08A8" w:rsidRDefault="008F08A8" w:rsidP="008F08A8">
      <w:pPr>
        <w:shd w:val="clear" w:color="auto" w:fill="FFFFFF"/>
        <w:spacing w:before="100" w:beforeAutospacing="1" w:after="100" w:afterAutospacing="1"/>
        <w:jc w:val="both"/>
        <w:rPr>
          <w:rFonts w:asciiTheme="minorHAnsi" w:hAnsiTheme="minorHAnsi"/>
          <w:sz w:val="28"/>
          <w:szCs w:val="28"/>
        </w:rPr>
      </w:pPr>
      <w:r w:rsidRPr="008F08A8">
        <w:rPr>
          <w:rFonts w:asciiTheme="minorHAnsi" w:hAnsiTheme="minorHAnsi"/>
          <w:sz w:val="28"/>
          <w:szCs w:val="28"/>
        </w:rPr>
        <w:t>Apple's operations span across eight product lines which include: iPhone and related products and services; iPad and related products and services; Mac portables; other music related products and services; Mac desktops; iPod; software, service and other net sales; and peripherals and other hardware.</w:t>
      </w:r>
    </w:p>
    <w:p w:rsidR="008F08A8" w:rsidRPr="008F08A8" w:rsidRDefault="008F08A8" w:rsidP="008F08A8">
      <w:pPr>
        <w:shd w:val="clear" w:color="auto" w:fill="FFFFFF"/>
        <w:spacing w:before="100" w:beforeAutospacing="1" w:after="100" w:afterAutospacing="1"/>
        <w:jc w:val="both"/>
        <w:rPr>
          <w:rFonts w:asciiTheme="minorHAnsi" w:hAnsiTheme="minorHAnsi"/>
          <w:sz w:val="28"/>
          <w:szCs w:val="28"/>
        </w:rPr>
      </w:pPr>
      <w:proofErr w:type="gramStart"/>
      <w:r w:rsidRPr="008F08A8">
        <w:rPr>
          <w:rFonts w:asciiTheme="minorHAnsi" w:hAnsiTheme="minorHAnsi"/>
          <w:sz w:val="28"/>
          <w:szCs w:val="28"/>
        </w:rPr>
        <w:t>iPhone</w:t>
      </w:r>
      <w:proofErr w:type="gramEnd"/>
      <w:r w:rsidRPr="008F08A8">
        <w:rPr>
          <w:rFonts w:asciiTheme="minorHAnsi" w:hAnsiTheme="minorHAnsi"/>
          <w:sz w:val="28"/>
          <w:szCs w:val="28"/>
        </w:rPr>
        <w:t xml:space="preserve"> and related products and services include iPhone sales, iPhone services, and Apple-branded and third-party iPhone accessories. </w:t>
      </w:r>
      <w:proofErr w:type="gramStart"/>
      <w:r w:rsidRPr="008F08A8">
        <w:rPr>
          <w:rFonts w:asciiTheme="minorHAnsi" w:hAnsiTheme="minorHAnsi"/>
          <w:sz w:val="28"/>
          <w:szCs w:val="28"/>
        </w:rPr>
        <w:t>iPhone</w:t>
      </w:r>
      <w:proofErr w:type="gramEnd"/>
      <w:r w:rsidRPr="008F08A8">
        <w:rPr>
          <w:rFonts w:asciiTheme="minorHAnsi" w:hAnsiTheme="minorHAnsi"/>
          <w:sz w:val="28"/>
          <w:szCs w:val="28"/>
        </w:rPr>
        <w:t xml:space="preserve"> combines a mobile phone, an iPod, and an internet communications device in a handheld product.  </w:t>
      </w:r>
      <w:proofErr w:type="gramStart"/>
      <w:r w:rsidRPr="008F08A8">
        <w:rPr>
          <w:rFonts w:asciiTheme="minorHAnsi" w:hAnsiTheme="minorHAnsi"/>
          <w:sz w:val="28"/>
          <w:szCs w:val="28"/>
        </w:rPr>
        <w:t>iPhone</w:t>
      </w:r>
      <w:proofErr w:type="gramEnd"/>
      <w:r w:rsidRPr="008F08A8">
        <w:rPr>
          <w:rFonts w:asciiTheme="minorHAnsi" w:hAnsiTheme="minorHAnsi"/>
          <w:sz w:val="28"/>
          <w:szCs w:val="28"/>
        </w:rPr>
        <w:t xml:space="preserve"> is based on Apple's Multi-Touch user interface, and features desktop-class email, web browsing, searching, and maps and is compatible with both Macs and Windows-based computers.  </w:t>
      </w:r>
      <w:proofErr w:type="gramStart"/>
      <w:r w:rsidRPr="008F08A8">
        <w:rPr>
          <w:rFonts w:asciiTheme="minorHAnsi" w:hAnsiTheme="minorHAnsi"/>
          <w:sz w:val="28"/>
          <w:szCs w:val="28"/>
        </w:rPr>
        <w:t>iPhone</w:t>
      </w:r>
      <w:proofErr w:type="gramEnd"/>
      <w:r w:rsidRPr="008F08A8">
        <w:rPr>
          <w:rFonts w:asciiTheme="minorHAnsi" w:hAnsiTheme="minorHAnsi"/>
          <w:sz w:val="28"/>
          <w:szCs w:val="28"/>
        </w:rPr>
        <w:t xml:space="preserve"> allows customers to access the iTunes Store to download audio and video files, as well as a variety of other digital content and applications.  In addition, Apple also sells iPhone accessories and third-party iPhone compatible accessories through its online and retail stores as well as through third party resellers. </w:t>
      </w:r>
      <w:proofErr w:type="gramStart"/>
      <w:r w:rsidRPr="008F08A8">
        <w:rPr>
          <w:rFonts w:asciiTheme="minorHAnsi" w:hAnsiTheme="minorHAnsi"/>
          <w:sz w:val="28"/>
          <w:szCs w:val="28"/>
        </w:rPr>
        <w:t>iPhone</w:t>
      </w:r>
      <w:proofErr w:type="gramEnd"/>
      <w:r w:rsidRPr="008F08A8">
        <w:rPr>
          <w:rFonts w:asciiTheme="minorHAnsi" w:hAnsiTheme="minorHAnsi"/>
          <w:sz w:val="28"/>
          <w:szCs w:val="28"/>
        </w:rPr>
        <w:t xml:space="preserve"> handset unit sales </w:t>
      </w:r>
      <w:proofErr w:type="spellStart"/>
      <w:r w:rsidRPr="008F08A8">
        <w:rPr>
          <w:rFonts w:asciiTheme="minorHAnsi" w:hAnsiTheme="minorHAnsi"/>
          <w:sz w:val="28"/>
          <w:szCs w:val="28"/>
        </w:rPr>
        <w:t>totaled</w:t>
      </w:r>
      <w:proofErr w:type="spellEnd"/>
      <w:r w:rsidRPr="008F08A8">
        <w:rPr>
          <w:rFonts w:asciiTheme="minorHAnsi" w:hAnsiTheme="minorHAnsi"/>
          <w:sz w:val="28"/>
          <w:szCs w:val="28"/>
        </w:rPr>
        <w:t xml:space="preserve"> 125 million in FY2012.</w:t>
      </w:r>
    </w:p>
    <w:p w:rsidR="008F08A8" w:rsidRPr="008F08A8" w:rsidRDefault="008F08A8" w:rsidP="008F08A8">
      <w:pPr>
        <w:shd w:val="clear" w:color="auto" w:fill="FFFFFF"/>
        <w:spacing w:before="100" w:beforeAutospacing="1" w:after="100" w:afterAutospacing="1"/>
        <w:jc w:val="both"/>
        <w:rPr>
          <w:rFonts w:asciiTheme="minorHAnsi" w:hAnsiTheme="minorHAnsi"/>
          <w:sz w:val="28"/>
          <w:szCs w:val="28"/>
        </w:rPr>
      </w:pPr>
      <w:proofErr w:type="gramStart"/>
      <w:r w:rsidRPr="008F08A8">
        <w:rPr>
          <w:rFonts w:asciiTheme="minorHAnsi" w:hAnsiTheme="minorHAnsi"/>
          <w:sz w:val="28"/>
          <w:szCs w:val="28"/>
        </w:rPr>
        <w:t>iPad</w:t>
      </w:r>
      <w:proofErr w:type="gramEnd"/>
      <w:r w:rsidRPr="008F08A8">
        <w:rPr>
          <w:rFonts w:asciiTheme="minorHAnsi" w:hAnsiTheme="minorHAnsi"/>
          <w:sz w:val="28"/>
          <w:szCs w:val="28"/>
        </w:rPr>
        <w:t xml:space="preserve"> and related products and services include iPad sales, services and Apple-branded and third-party iPad accessories.  </w:t>
      </w:r>
      <w:proofErr w:type="gramStart"/>
      <w:r w:rsidRPr="008F08A8">
        <w:rPr>
          <w:rFonts w:asciiTheme="minorHAnsi" w:hAnsiTheme="minorHAnsi"/>
          <w:sz w:val="28"/>
          <w:szCs w:val="28"/>
        </w:rPr>
        <w:t>iPad</w:t>
      </w:r>
      <w:proofErr w:type="gramEnd"/>
      <w:r w:rsidRPr="008F08A8">
        <w:rPr>
          <w:rFonts w:asciiTheme="minorHAnsi" w:hAnsiTheme="minorHAnsi"/>
          <w:sz w:val="28"/>
          <w:szCs w:val="28"/>
        </w:rPr>
        <w:t xml:space="preserve"> is a multi-purpose mobile device for browsing the web, reading and sending email, viewing photos, watching videos, listening to music, playing games, reading e-books and more.  </w:t>
      </w:r>
      <w:proofErr w:type="gramStart"/>
      <w:r w:rsidRPr="008F08A8">
        <w:rPr>
          <w:rFonts w:asciiTheme="minorHAnsi" w:hAnsiTheme="minorHAnsi"/>
          <w:sz w:val="28"/>
          <w:szCs w:val="28"/>
        </w:rPr>
        <w:t>iPad</w:t>
      </w:r>
      <w:proofErr w:type="gramEnd"/>
      <w:r w:rsidRPr="008F08A8">
        <w:rPr>
          <w:rFonts w:asciiTheme="minorHAnsi" w:hAnsiTheme="minorHAnsi"/>
          <w:sz w:val="28"/>
          <w:szCs w:val="28"/>
        </w:rPr>
        <w:t xml:space="preserve"> is also based on Multi-Touch technology and allows customers to access the iTunes Store to download audio and video files in addition to a variety of other digital content and applications.  Apple sells iPad accessories and third-party iPad compatible accessories through its online and retail stores and through third parties. The unit sales of iPad reached 58.3 million during FY2012.</w:t>
      </w:r>
    </w:p>
    <w:p w:rsidR="008F08A8" w:rsidRPr="008F08A8" w:rsidRDefault="008F08A8" w:rsidP="008F08A8">
      <w:pPr>
        <w:shd w:val="clear" w:color="auto" w:fill="FFFFFF"/>
        <w:spacing w:before="100" w:beforeAutospacing="1" w:after="100" w:afterAutospacing="1"/>
        <w:jc w:val="both"/>
        <w:rPr>
          <w:rFonts w:asciiTheme="minorHAnsi" w:hAnsiTheme="minorHAnsi"/>
          <w:sz w:val="28"/>
          <w:szCs w:val="28"/>
        </w:rPr>
      </w:pPr>
      <w:r w:rsidRPr="008F08A8">
        <w:rPr>
          <w:rFonts w:asciiTheme="minorHAnsi" w:hAnsiTheme="minorHAnsi"/>
          <w:sz w:val="28"/>
          <w:szCs w:val="28"/>
        </w:rPr>
        <w:t xml:space="preserve">Mac portables and desktop product lines encompass personal computing products including desktop and portable computers, related devices and peripherals, and third-party hardware products.  Apple's Mac desktop and portable systems feature Intel microprocessors, the OS X operating system and the </w:t>
      </w:r>
      <w:proofErr w:type="spellStart"/>
      <w:r w:rsidRPr="008F08A8">
        <w:rPr>
          <w:rFonts w:asciiTheme="minorHAnsi" w:hAnsiTheme="minorHAnsi"/>
          <w:sz w:val="28"/>
          <w:szCs w:val="28"/>
        </w:rPr>
        <w:t>iLife</w:t>
      </w:r>
      <w:proofErr w:type="spellEnd"/>
      <w:r w:rsidRPr="008F08A8">
        <w:rPr>
          <w:rFonts w:asciiTheme="minorHAnsi" w:hAnsiTheme="minorHAnsi"/>
          <w:sz w:val="28"/>
          <w:szCs w:val="28"/>
        </w:rPr>
        <w:t xml:space="preserve"> suite of software for creation and </w:t>
      </w:r>
      <w:r w:rsidRPr="008F08A8">
        <w:rPr>
          <w:rFonts w:asciiTheme="minorHAnsi" w:hAnsiTheme="minorHAnsi"/>
          <w:sz w:val="28"/>
          <w:szCs w:val="28"/>
        </w:rPr>
        <w:lastRenderedPageBreak/>
        <w:t xml:space="preserve">management of digital photography, music, movies, digital versatile discs (DVDs) and websites.  The company's desktop computers include iMac, Mac Pro and Mac mini. Mac unit sales </w:t>
      </w:r>
      <w:proofErr w:type="spellStart"/>
      <w:r w:rsidRPr="008F08A8">
        <w:rPr>
          <w:rFonts w:asciiTheme="minorHAnsi" w:hAnsiTheme="minorHAnsi"/>
          <w:sz w:val="28"/>
          <w:szCs w:val="28"/>
        </w:rPr>
        <w:t>totaled</w:t>
      </w:r>
      <w:proofErr w:type="spellEnd"/>
      <w:r w:rsidRPr="008F08A8">
        <w:rPr>
          <w:rFonts w:asciiTheme="minorHAnsi" w:hAnsiTheme="minorHAnsi"/>
          <w:sz w:val="28"/>
          <w:szCs w:val="28"/>
        </w:rPr>
        <w:t xml:space="preserve"> 18.2 million during FY2012.</w:t>
      </w:r>
    </w:p>
    <w:p w:rsidR="008F08A8" w:rsidRPr="008F08A8" w:rsidRDefault="008F08A8" w:rsidP="008F08A8">
      <w:pPr>
        <w:shd w:val="clear" w:color="auto" w:fill="FFFFFF"/>
        <w:spacing w:before="100" w:beforeAutospacing="1" w:after="100" w:afterAutospacing="1"/>
        <w:jc w:val="both"/>
        <w:rPr>
          <w:rFonts w:asciiTheme="minorHAnsi" w:hAnsiTheme="minorHAnsi"/>
          <w:sz w:val="28"/>
          <w:szCs w:val="28"/>
        </w:rPr>
      </w:pPr>
      <w:r w:rsidRPr="008F08A8">
        <w:rPr>
          <w:rFonts w:asciiTheme="minorHAnsi" w:hAnsiTheme="minorHAnsi"/>
          <w:sz w:val="28"/>
          <w:szCs w:val="28"/>
        </w:rPr>
        <w:t xml:space="preserve">Other music related products and services include sales from the iTunes Store, App Store, and </w:t>
      </w:r>
      <w:proofErr w:type="spellStart"/>
      <w:r w:rsidRPr="008F08A8">
        <w:rPr>
          <w:rFonts w:asciiTheme="minorHAnsi" w:hAnsiTheme="minorHAnsi"/>
          <w:sz w:val="28"/>
          <w:szCs w:val="28"/>
        </w:rPr>
        <w:t>iBookstore</w:t>
      </w:r>
      <w:proofErr w:type="spellEnd"/>
      <w:r w:rsidRPr="008F08A8">
        <w:rPr>
          <w:rFonts w:asciiTheme="minorHAnsi" w:hAnsiTheme="minorHAnsi"/>
          <w:sz w:val="28"/>
          <w:szCs w:val="28"/>
        </w:rPr>
        <w:t xml:space="preserve"> in addition to sales of iPod services and Apple-branded and third-party iPod accessories.  </w:t>
      </w:r>
      <w:proofErr w:type="gramStart"/>
      <w:r w:rsidRPr="008F08A8">
        <w:rPr>
          <w:rFonts w:asciiTheme="minorHAnsi" w:hAnsiTheme="minorHAnsi"/>
          <w:sz w:val="28"/>
          <w:szCs w:val="28"/>
        </w:rPr>
        <w:t>iTunes</w:t>
      </w:r>
      <w:proofErr w:type="gramEnd"/>
      <w:r w:rsidRPr="008F08A8">
        <w:rPr>
          <w:rFonts w:asciiTheme="minorHAnsi" w:hAnsiTheme="minorHAnsi"/>
          <w:sz w:val="28"/>
          <w:szCs w:val="28"/>
        </w:rPr>
        <w:t xml:space="preserve"> is an application that supports the purchase, download, organization and playback of digital audio and video files and is available for both Mac and Windows-based computers.  </w:t>
      </w:r>
      <w:proofErr w:type="gramStart"/>
      <w:r w:rsidRPr="008F08A8">
        <w:rPr>
          <w:rFonts w:asciiTheme="minorHAnsi" w:hAnsiTheme="minorHAnsi"/>
          <w:sz w:val="28"/>
          <w:szCs w:val="28"/>
        </w:rPr>
        <w:t>iTunes</w:t>
      </w:r>
      <w:proofErr w:type="gramEnd"/>
      <w:r w:rsidRPr="008F08A8">
        <w:rPr>
          <w:rFonts w:asciiTheme="minorHAnsi" w:hAnsiTheme="minorHAnsi"/>
          <w:sz w:val="28"/>
          <w:szCs w:val="28"/>
        </w:rPr>
        <w:t xml:space="preserve"> is integrated with the iTunes Store, a service that allows customers to discover, purchase, rent, and download digital content and applications.  The iTunes Store includes the App Store and </w:t>
      </w:r>
      <w:proofErr w:type="spellStart"/>
      <w:r w:rsidRPr="008F08A8">
        <w:rPr>
          <w:rFonts w:asciiTheme="minorHAnsi" w:hAnsiTheme="minorHAnsi"/>
          <w:sz w:val="28"/>
          <w:szCs w:val="28"/>
        </w:rPr>
        <w:t>iBookstore</w:t>
      </w:r>
      <w:proofErr w:type="spellEnd"/>
      <w:r w:rsidRPr="008F08A8">
        <w:rPr>
          <w:rFonts w:asciiTheme="minorHAnsi" w:hAnsiTheme="minorHAnsi"/>
          <w:sz w:val="28"/>
          <w:szCs w:val="28"/>
        </w:rPr>
        <w:t xml:space="preserve">.  The App Store allows customers to discover and download applications, and the </w:t>
      </w:r>
      <w:proofErr w:type="spellStart"/>
      <w:r w:rsidRPr="008F08A8">
        <w:rPr>
          <w:rFonts w:asciiTheme="minorHAnsi" w:hAnsiTheme="minorHAnsi"/>
          <w:sz w:val="28"/>
          <w:szCs w:val="28"/>
        </w:rPr>
        <w:t>iBookstore</w:t>
      </w:r>
      <w:proofErr w:type="spellEnd"/>
      <w:r w:rsidRPr="008F08A8">
        <w:rPr>
          <w:rFonts w:asciiTheme="minorHAnsi" w:hAnsiTheme="minorHAnsi"/>
          <w:sz w:val="28"/>
          <w:szCs w:val="28"/>
        </w:rPr>
        <w:t xml:space="preserve"> features electronic books from major and independent publishers and allows customers to preview and buy books for their </w:t>
      </w:r>
      <w:proofErr w:type="spellStart"/>
      <w:r w:rsidRPr="008F08A8">
        <w:rPr>
          <w:rFonts w:asciiTheme="minorHAnsi" w:hAnsiTheme="minorHAnsi"/>
          <w:sz w:val="28"/>
          <w:szCs w:val="28"/>
        </w:rPr>
        <w:t>iOS</w:t>
      </w:r>
      <w:proofErr w:type="spellEnd"/>
      <w:r w:rsidRPr="008F08A8">
        <w:rPr>
          <w:rFonts w:asciiTheme="minorHAnsi" w:hAnsiTheme="minorHAnsi"/>
          <w:sz w:val="28"/>
          <w:szCs w:val="28"/>
        </w:rPr>
        <w:t xml:space="preserve"> devices.  Customers can access the App Store through either a Mac or Windows-based computer or through an </w:t>
      </w:r>
      <w:proofErr w:type="spellStart"/>
      <w:r w:rsidRPr="008F08A8">
        <w:rPr>
          <w:rFonts w:asciiTheme="minorHAnsi" w:hAnsiTheme="minorHAnsi"/>
          <w:sz w:val="28"/>
          <w:szCs w:val="28"/>
        </w:rPr>
        <w:t>iOS</w:t>
      </w:r>
      <w:proofErr w:type="spellEnd"/>
      <w:r w:rsidRPr="008F08A8">
        <w:rPr>
          <w:rFonts w:asciiTheme="minorHAnsi" w:hAnsiTheme="minorHAnsi"/>
          <w:sz w:val="28"/>
          <w:szCs w:val="28"/>
        </w:rPr>
        <w:t xml:space="preserve"> device.  The </w:t>
      </w:r>
      <w:proofErr w:type="spellStart"/>
      <w:r w:rsidRPr="008F08A8">
        <w:rPr>
          <w:rFonts w:asciiTheme="minorHAnsi" w:hAnsiTheme="minorHAnsi"/>
          <w:sz w:val="28"/>
          <w:szCs w:val="28"/>
        </w:rPr>
        <w:t>iBookstore</w:t>
      </w:r>
      <w:proofErr w:type="spellEnd"/>
      <w:r w:rsidRPr="008F08A8">
        <w:rPr>
          <w:rFonts w:asciiTheme="minorHAnsi" w:hAnsiTheme="minorHAnsi"/>
          <w:sz w:val="28"/>
          <w:szCs w:val="28"/>
        </w:rPr>
        <w:t xml:space="preserve"> is accessed through the </w:t>
      </w:r>
      <w:proofErr w:type="spellStart"/>
      <w:r w:rsidRPr="008F08A8">
        <w:rPr>
          <w:rFonts w:asciiTheme="minorHAnsi" w:hAnsiTheme="minorHAnsi"/>
          <w:sz w:val="28"/>
          <w:szCs w:val="28"/>
        </w:rPr>
        <w:t>iBooks</w:t>
      </w:r>
      <w:proofErr w:type="spellEnd"/>
      <w:r w:rsidRPr="008F08A8">
        <w:rPr>
          <w:rFonts w:asciiTheme="minorHAnsi" w:hAnsiTheme="minorHAnsi"/>
          <w:sz w:val="28"/>
          <w:szCs w:val="28"/>
        </w:rPr>
        <w:t xml:space="preserve"> application on an </w:t>
      </w:r>
      <w:proofErr w:type="spellStart"/>
      <w:r w:rsidRPr="008F08A8">
        <w:rPr>
          <w:rFonts w:asciiTheme="minorHAnsi" w:hAnsiTheme="minorHAnsi"/>
          <w:sz w:val="28"/>
          <w:szCs w:val="28"/>
        </w:rPr>
        <w:t>iOS</w:t>
      </w:r>
      <w:proofErr w:type="spellEnd"/>
      <w:r w:rsidRPr="008F08A8">
        <w:rPr>
          <w:rFonts w:asciiTheme="minorHAnsi" w:hAnsiTheme="minorHAnsi"/>
          <w:sz w:val="28"/>
          <w:szCs w:val="28"/>
        </w:rPr>
        <w:t xml:space="preserve"> device.</w:t>
      </w:r>
    </w:p>
    <w:p w:rsidR="008F08A8" w:rsidRPr="008F08A8" w:rsidRDefault="008F08A8" w:rsidP="008F08A8">
      <w:pPr>
        <w:shd w:val="clear" w:color="auto" w:fill="FFFFFF"/>
        <w:spacing w:before="100" w:beforeAutospacing="1" w:after="100" w:afterAutospacing="1"/>
        <w:jc w:val="both"/>
        <w:rPr>
          <w:rFonts w:asciiTheme="minorHAnsi" w:hAnsiTheme="minorHAnsi"/>
          <w:sz w:val="28"/>
          <w:szCs w:val="28"/>
        </w:rPr>
      </w:pPr>
      <w:proofErr w:type="gramStart"/>
      <w:r w:rsidRPr="008F08A8">
        <w:rPr>
          <w:rFonts w:asciiTheme="minorHAnsi" w:hAnsiTheme="minorHAnsi"/>
          <w:sz w:val="28"/>
          <w:szCs w:val="28"/>
        </w:rPr>
        <w:t>iPod</w:t>
      </w:r>
      <w:proofErr w:type="gramEnd"/>
      <w:r w:rsidRPr="008F08A8">
        <w:rPr>
          <w:rFonts w:asciiTheme="minorHAnsi" w:hAnsiTheme="minorHAnsi"/>
          <w:sz w:val="28"/>
          <w:szCs w:val="28"/>
        </w:rPr>
        <w:t xml:space="preserve"> line of portable digital music and media players includes iPod touch, iPod </w:t>
      </w:r>
      <w:proofErr w:type="spellStart"/>
      <w:r w:rsidRPr="008F08A8">
        <w:rPr>
          <w:rFonts w:asciiTheme="minorHAnsi" w:hAnsiTheme="minorHAnsi"/>
          <w:sz w:val="28"/>
          <w:szCs w:val="28"/>
        </w:rPr>
        <w:t>nano</w:t>
      </w:r>
      <w:proofErr w:type="spellEnd"/>
      <w:r w:rsidRPr="008F08A8">
        <w:rPr>
          <w:rFonts w:asciiTheme="minorHAnsi" w:hAnsiTheme="minorHAnsi"/>
          <w:sz w:val="28"/>
          <w:szCs w:val="28"/>
        </w:rPr>
        <w:t xml:space="preserve">, iPod shuffle and iPod classic.  All iPods work with iTunes. Apple also offers its own iPod accessories, third-party iPod compatible accessories through the company's online and retail stores or through third party resellers.  The iPod touch, based on </w:t>
      </w:r>
      <w:proofErr w:type="spellStart"/>
      <w:r w:rsidRPr="008F08A8">
        <w:rPr>
          <w:rFonts w:asciiTheme="minorHAnsi" w:hAnsiTheme="minorHAnsi"/>
          <w:sz w:val="28"/>
          <w:szCs w:val="28"/>
        </w:rPr>
        <w:t>iOS</w:t>
      </w:r>
      <w:proofErr w:type="spellEnd"/>
      <w:r w:rsidRPr="008F08A8">
        <w:rPr>
          <w:rFonts w:asciiTheme="minorHAnsi" w:hAnsiTheme="minorHAnsi"/>
          <w:sz w:val="28"/>
          <w:szCs w:val="28"/>
        </w:rPr>
        <w:t xml:space="preserve">, is a flash-memory-based iPod with a widescreen display and a Multi-Touch user interface.  The iPod </w:t>
      </w:r>
      <w:proofErr w:type="spellStart"/>
      <w:r w:rsidRPr="008F08A8">
        <w:rPr>
          <w:rFonts w:asciiTheme="minorHAnsi" w:hAnsiTheme="minorHAnsi"/>
          <w:sz w:val="28"/>
          <w:szCs w:val="28"/>
        </w:rPr>
        <w:t>nano</w:t>
      </w:r>
      <w:proofErr w:type="spellEnd"/>
      <w:r w:rsidRPr="008F08A8">
        <w:rPr>
          <w:rFonts w:asciiTheme="minorHAnsi" w:hAnsiTheme="minorHAnsi"/>
          <w:sz w:val="28"/>
          <w:szCs w:val="28"/>
        </w:rPr>
        <w:t xml:space="preserve"> is a flash-memory-based iPod that features Multi-Touch interface allowing customers to navigate their music collection by tapping or swiping the display.  The iPod </w:t>
      </w:r>
      <w:proofErr w:type="spellStart"/>
      <w:r w:rsidRPr="008F08A8">
        <w:rPr>
          <w:rFonts w:asciiTheme="minorHAnsi" w:hAnsiTheme="minorHAnsi"/>
          <w:sz w:val="28"/>
          <w:szCs w:val="28"/>
        </w:rPr>
        <w:t>nano</w:t>
      </w:r>
      <w:proofErr w:type="spellEnd"/>
      <w:r w:rsidRPr="008F08A8">
        <w:rPr>
          <w:rFonts w:asciiTheme="minorHAnsi" w:hAnsiTheme="minorHAnsi"/>
          <w:sz w:val="28"/>
          <w:szCs w:val="28"/>
        </w:rPr>
        <w:t xml:space="preserve"> features a polished </w:t>
      </w:r>
      <w:proofErr w:type="spellStart"/>
      <w:r w:rsidRPr="008F08A8">
        <w:rPr>
          <w:rFonts w:asciiTheme="minorHAnsi" w:hAnsiTheme="minorHAnsi"/>
          <w:sz w:val="28"/>
          <w:szCs w:val="28"/>
        </w:rPr>
        <w:t>aluminum</w:t>
      </w:r>
      <w:proofErr w:type="spellEnd"/>
      <w:r w:rsidRPr="008F08A8">
        <w:rPr>
          <w:rFonts w:asciiTheme="minorHAnsi" w:hAnsiTheme="minorHAnsi"/>
          <w:sz w:val="28"/>
          <w:szCs w:val="28"/>
        </w:rPr>
        <w:t xml:space="preserve"> and glass enclosure with a built-in clip.  The iPod shuffle is a flash-memory-based iPod that features a clickable control pad to control music playback and </w:t>
      </w:r>
      <w:proofErr w:type="spellStart"/>
      <w:r w:rsidRPr="008F08A8">
        <w:rPr>
          <w:rFonts w:asciiTheme="minorHAnsi" w:hAnsiTheme="minorHAnsi"/>
          <w:sz w:val="28"/>
          <w:szCs w:val="28"/>
        </w:rPr>
        <w:t>VoiceOver</w:t>
      </w:r>
      <w:proofErr w:type="spellEnd"/>
      <w:r w:rsidRPr="008F08A8">
        <w:rPr>
          <w:rFonts w:asciiTheme="minorHAnsi" w:hAnsiTheme="minorHAnsi"/>
          <w:sz w:val="28"/>
          <w:szCs w:val="28"/>
        </w:rPr>
        <w:t xml:space="preserve"> technology enabling customers to hear song titles, artists and playlist names.  The iPod classic is a hard-drive based portable digital music and video player.</w:t>
      </w:r>
    </w:p>
    <w:p w:rsidR="008F08A8" w:rsidRPr="008F08A8" w:rsidRDefault="008F08A8" w:rsidP="008F08A8">
      <w:pPr>
        <w:shd w:val="clear" w:color="auto" w:fill="FFFFFF"/>
        <w:spacing w:before="100" w:beforeAutospacing="1" w:after="100" w:afterAutospacing="1"/>
        <w:jc w:val="both"/>
        <w:rPr>
          <w:rFonts w:asciiTheme="minorHAnsi" w:hAnsiTheme="minorHAnsi"/>
          <w:sz w:val="28"/>
          <w:szCs w:val="28"/>
        </w:rPr>
      </w:pPr>
      <w:r w:rsidRPr="008F08A8">
        <w:rPr>
          <w:rFonts w:asciiTheme="minorHAnsi" w:hAnsiTheme="minorHAnsi"/>
          <w:sz w:val="28"/>
          <w:szCs w:val="28"/>
        </w:rPr>
        <w:t xml:space="preserve">Software, service and other net sales includes sales from the Mac App Store, sales of other Apple-branded and third-party Mac software and Mac and internet services.  Mac App Store allows customers to discover, download and install applications for their Mac products.  The Mac App Store offers applications in education, games, graphics and design, lifestyle, productivity, utilities and other categories.  The company offers a range of software products for consumer, small and medium businesses, education, enterprise and government customers, including the company's proprietary </w:t>
      </w:r>
      <w:proofErr w:type="spellStart"/>
      <w:r w:rsidRPr="008F08A8">
        <w:rPr>
          <w:rFonts w:asciiTheme="minorHAnsi" w:hAnsiTheme="minorHAnsi"/>
          <w:sz w:val="28"/>
          <w:szCs w:val="28"/>
        </w:rPr>
        <w:t>iOS</w:t>
      </w:r>
      <w:proofErr w:type="spellEnd"/>
      <w:r w:rsidRPr="008F08A8">
        <w:rPr>
          <w:rFonts w:asciiTheme="minorHAnsi" w:hAnsiTheme="minorHAnsi"/>
          <w:sz w:val="28"/>
          <w:szCs w:val="28"/>
        </w:rPr>
        <w:t xml:space="preserve"> and Mac OS X operating system software; server software; professional application software; and consumer, education, and business oriented application software.  </w:t>
      </w:r>
      <w:proofErr w:type="spellStart"/>
      <w:proofErr w:type="gramStart"/>
      <w:r w:rsidRPr="008F08A8">
        <w:rPr>
          <w:rFonts w:asciiTheme="minorHAnsi" w:hAnsiTheme="minorHAnsi"/>
          <w:sz w:val="28"/>
          <w:szCs w:val="28"/>
        </w:rPr>
        <w:t>iOS</w:t>
      </w:r>
      <w:proofErr w:type="spellEnd"/>
      <w:proofErr w:type="gramEnd"/>
      <w:r w:rsidRPr="008F08A8">
        <w:rPr>
          <w:rFonts w:asciiTheme="minorHAnsi" w:hAnsiTheme="minorHAnsi"/>
          <w:sz w:val="28"/>
          <w:szCs w:val="28"/>
        </w:rPr>
        <w:t xml:space="preserve"> is Apple's mobile operating system that serves as the foundation for </w:t>
      </w:r>
      <w:proofErr w:type="spellStart"/>
      <w:r w:rsidRPr="008F08A8">
        <w:rPr>
          <w:rFonts w:asciiTheme="minorHAnsi" w:hAnsiTheme="minorHAnsi"/>
          <w:sz w:val="28"/>
          <w:szCs w:val="28"/>
        </w:rPr>
        <w:t>iOS</w:t>
      </w:r>
      <w:proofErr w:type="spellEnd"/>
      <w:r w:rsidRPr="008F08A8">
        <w:rPr>
          <w:rFonts w:asciiTheme="minorHAnsi" w:hAnsiTheme="minorHAnsi"/>
          <w:sz w:val="28"/>
          <w:szCs w:val="28"/>
        </w:rPr>
        <w:t xml:space="preserve"> devices. Mac OS X, the operating system for Macs, is built on an open-source UNIX-based foundation.  The application software includes: </w:t>
      </w:r>
      <w:proofErr w:type="spellStart"/>
      <w:r w:rsidRPr="008F08A8">
        <w:rPr>
          <w:rFonts w:asciiTheme="minorHAnsi" w:hAnsiTheme="minorHAnsi"/>
          <w:sz w:val="28"/>
          <w:szCs w:val="28"/>
        </w:rPr>
        <w:t>iLife</w:t>
      </w:r>
      <w:proofErr w:type="spellEnd"/>
      <w:r w:rsidRPr="008F08A8">
        <w:rPr>
          <w:rFonts w:asciiTheme="minorHAnsi" w:hAnsiTheme="minorHAnsi"/>
          <w:sz w:val="28"/>
          <w:szCs w:val="28"/>
        </w:rPr>
        <w:t xml:space="preserve">, a consumer-oriented digital lifestyle application suite included with all Mac computers; iWork, an integrated productivity suite designed to help users create, present, and publish documents, presentations, and </w:t>
      </w:r>
      <w:proofErr w:type="spellStart"/>
      <w:r w:rsidRPr="008F08A8">
        <w:rPr>
          <w:rFonts w:asciiTheme="minorHAnsi" w:hAnsiTheme="minorHAnsi"/>
          <w:sz w:val="28"/>
          <w:szCs w:val="28"/>
        </w:rPr>
        <w:t>spreadsheets</w:t>
      </w:r>
      <w:proofErr w:type="spellEnd"/>
      <w:r w:rsidRPr="008F08A8">
        <w:rPr>
          <w:rFonts w:asciiTheme="minorHAnsi" w:hAnsiTheme="minorHAnsi"/>
          <w:sz w:val="28"/>
          <w:szCs w:val="28"/>
        </w:rPr>
        <w:t>; and other application software.</w:t>
      </w:r>
    </w:p>
    <w:p w:rsidR="008F08A8" w:rsidRPr="008F08A8" w:rsidRDefault="008F08A8" w:rsidP="008F08A8">
      <w:pPr>
        <w:shd w:val="clear" w:color="auto" w:fill="FFFFFF"/>
        <w:spacing w:before="100" w:beforeAutospacing="1" w:after="100" w:afterAutospacing="1"/>
        <w:jc w:val="both"/>
        <w:rPr>
          <w:rFonts w:asciiTheme="minorHAnsi" w:hAnsiTheme="minorHAnsi"/>
          <w:sz w:val="28"/>
          <w:szCs w:val="28"/>
        </w:rPr>
      </w:pPr>
      <w:r w:rsidRPr="008F08A8">
        <w:rPr>
          <w:rFonts w:asciiTheme="minorHAnsi" w:hAnsiTheme="minorHAnsi"/>
          <w:sz w:val="28"/>
          <w:szCs w:val="28"/>
        </w:rPr>
        <w:lastRenderedPageBreak/>
        <w:t xml:space="preserve">Peripherals and other hardware include sales of displays, wireless connectivity and networking solutions and other hardware accessories. Apple manufactures the Apple light emitting diode (LED) Cinema Display and Thunderbolt Display. </w:t>
      </w:r>
      <w:proofErr w:type="spellStart"/>
      <w:r w:rsidRPr="008F08A8">
        <w:rPr>
          <w:rFonts w:asciiTheme="minorHAnsi" w:hAnsiTheme="minorHAnsi"/>
          <w:sz w:val="28"/>
          <w:szCs w:val="28"/>
        </w:rPr>
        <w:t>T he</w:t>
      </w:r>
      <w:proofErr w:type="spellEnd"/>
      <w:r w:rsidRPr="008F08A8">
        <w:rPr>
          <w:rFonts w:asciiTheme="minorHAnsi" w:hAnsiTheme="minorHAnsi"/>
          <w:sz w:val="28"/>
          <w:szCs w:val="28"/>
        </w:rPr>
        <w:t xml:space="preserve"> company also offers a variety of Apple-branded and third-party Mac-compatible and </w:t>
      </w:r>
      <w:proofErr w:type="spellStart"/>
      <w:r w:rsidRPr="008F08A8">
        <w:rPr>
          <w:rFonts w:asciiTheme="minorHAnsi" w:hAnsiTheme="minorHAnsi"/>
          <w:sz w:val="28"/>
          <w:szCs w:val="28"/>
        </w:rPr>
        <w:t>iOS</w:t>
      </w:r>
      <w:proofErr w:type="spellEnd"/>
      <w:r w:rsidRPr="008F08A8">
        <w:rPr>
          <w:rFonts w:asciiTheme="minorHAnsi" w:hAnsiTheme="minorHAnsi"/>
          <w:sz w:val="28"/>
          <w:szCs w:val="28"/>
        </w:rPr>
        <w:t>-compatible peripheral products, including printers, storage devices, computer memory, digital video and still cameras, and various other computing products and supplies.</w:t>
      </w:r>
    </w:p>
    <w:p w:rsidR="008F08A8" w:rsidRPr="008F08A8" w:rsidRDefault="008F08A8" w:rsidP="008F08A8">
      <w:pPr>
        <w:shd w:val="clear" w:color="auto" w:fill="FFFFFF"/>
        <w:spacing w:before="100" w:beforeAutospacing="1" w:after="100" w:afterAutospacing="1"/>
        <w:jc w:val="both"/>
        <w:rPr>
          <w:rFonts w:asciiTheme="minorHAnsi" w:hAnsiTheme="minorHAnsi"/>
          <w:sz w:val="28"/>
          <w:szCs w:val="28"/>
        </w:rPr>
      </w:pPr>
      <w:r w:rsidRPr="008F08A8">
        <w:rPr>
          <w:rFonts w:asciiTheme="minorHAnsi" w:hAnsiTheme="minorHAnsi"/>
          <w:sz w:val="28"/>
          <w:szCs w:val="28"/>
        </w:rPr>
        <w:t>The company offers the products across five operating segments: Japan, Americas, Europe, Asia Pacific and retail. Each operating segment provides similar hardware and software products and similar services.</w:t>
      </w:r>
    </w:p>
    <w:p w:rsidR="008F08A8" w:rsidRPr="008F08A8" w:rsidRDefault="008F08A8" w:rsidP="008F08A8">
      <w:pPr>
        <w:shd w:val="clear" w:color="auto" w:fill="FFFFFF"/>
        <w:spacing w:before="100" w:beforeAutospacing="1" w:after="100" w:afterAutospacing="1"/>
        <w:jc w:val="both"/>
        <w:rPr>
          <w:rFonts w:asciiTheme="minorHAnsi" w:hAnsiTheme="minorHAnsi"/>
          <w:sz w:val="28"/>
          <w:szCs w:val="28"/>
        </w:rPr>
      </w:pPr>
      <w:r w:rsidRPr="008F08A8">
        <w:rPr>
          <w:rFonts w:asciiTheme="minorHAnsi" w:hAnsiTheme="minorHAnsi"/>
          <w:sz w:val="28"/>
          <w:szCs w:val="28"/>
        </w:rPr>
        <w:t>The Americas segment includes both North and South America. The Europe segment includes European countries as well as the Middle East and Africa. The Asia-Pacific segment includes Australia and Asia, but does not include Japan. The retail segment operates Apple retail stores in 13 countries, including the US. Apple operated 390 stores comprising of 250 retail stores in the US and 140 international retail stores as of September 29, 2012.</w:t>
      </w:r>
    </w:p>
    <w:p w:rsidR="008F08A8" w:rsidRPr="008F08A8" w:rsidRDefault="008F08A8" w:rsidP="008F08A8">
      <w:pPr>
        <w:shd w:val="clear" w:color="auto" w:fill="FFFFFF"/>
        <w:spacing w:before="100" w:beforeAutospacing="1" w:after="100" w:afterAutospacing="1"/>
        <w:jc w:val="both"/>
        <w:rPr>
          <w:rFonts w:asciiTheme="minorHAnsi" w:hAnsiTheme="minorHAnsi"/>
          <w:sz w:val="28"/>
          <w:szCs w:val="28"/>
        </w:rPr>
      </w:pPr>
      <w:r w:rsidRPr="008F08A8">
        <w:rPr>
          <w:rFonts w:asciiTheme="minorHAnsi" w:hAnsiTheme="minorHAnsi"/>
          <w:sz w:val="28"/>
          <w:szCs w:val="28"/>
        </w:rPr>
        <w:t xml:space="preserve">In addition to the above, the company also offers </w:t>
      </w:r>
      <w:proofErr w:type="spellStart"/>
      <w:r w:rsidRPr="008F08A8">
        <w:rPr>
          <w:rFonts w:asciiTheme="minorHAnsi" w:hAnsiTheme="minorHAnsi"/>
          <w:sz w:val="28"/>
          <w:szCs w:val="28"/>
        </w:rPr>
        <w:t>iCloud</w:t>
      </w:r>
      <w:proofErr w:type="spellEnd"/>
      <w:r w:rsidRPr="008F08A8">
        <w:rPr>
          <w:rFonts w:asciiTheme="minorHAnsi" w:hAnsiTheme="minorHAnsi"/>
          <w:sz w:val="28"/>
          <w:szCs w:val="28"/>
        </w:rPr>
        <w:t xml:space="preserve">, its new cloud service, which stores music, photos, applications, contacts, calendars, and documents and wirelessly pushes them to multiple </w:t>
      </w:r>
      <w:proofErr w:type="spellStart"/>
      <w:r w:rsidRPr="008F08A8">
        <w:rPr>
          <w:rFonts w:asciiTheme="minorHAnsi" w:hAnsiTheme="minorHAnsi"/>
          <w:sz w:val="28"/>
          <w:szCs w:val="28"/>
        </w:rPr>
        <w:t>iOS</w:t>
      </w:r>
      <w:proofErr w:type="spellEnd"/>
      <w:r w:rsidRPr="008F08A8">
        <w:rPr>
          <w:rFonts w:asciiTheme="minorHAnsi" w:hAnsiTheme="minorHAnsi"/>
          <w:sz w:val="28"/>
          <w:szCs w:val="28"/>
        </w:rPr>
        <w:t xml:space="preserve"> devices, Macs and Windows-based computers.  Users can sign up for free access to </w:t>
      </w:r>
      <w:proofErr w:type="spellStart"/>
      <w:r w:rsidRPr="008F08A8">
        <w:rPr>
          <w:rFonts w:asciiTheme="minorHAnsi" w:hAnsiTheme="minorHAnsi"/>
          <w:sz w:val="28"/>
          <w:szCs w:val="28"/>
        </w:rPr>
        <w:t>iCloud</w:t>
      </w:r>
      <w:proofErr w:type="spellEnd"/>
      <w:r w:rsidRPr="008F08A8">
        <w:rPr>
          <w:rFonts w:asciiTheme="minorHAnsi" w:hAnsiTheme="minorHAnsi"/>
          <w:sz w:val="28"/>
          <w:szCs w:val="28"/>
        </w:rPr>
        <w:t xml:space="preserve"> using a device running </w:t>
      </w:r>
      <w:proofErr w:type="spellStart"/>
      <w:r w:rsidRPr="008F08A8">
        <w:rPr>
          <w:rFonts w:asciiTheme="minorHAnsi" w:hAnsiTheme="minorHAnsi"/>
          <w:sz w:val="28"/>
          <w:szCs w:val="28"/>
        </w:rPr>
        <w:t>iOS</w:t>
      </w:r>
      <w:proofErr w:type="spellEnd"/>
      <w:r w:rsidRPr="008F08A8">
        <w:rPr>
          <w:rFonts w:asciiTheme="minorHAnsi" w:hAnsiTheme="minorHAnsi"/>
          <w:sz w:val="28"/>
          <w:szCs w:val="28"/>
        </w:rPr>
        <w:t xml:space="preserve"> 5 version or a Mac running Mac OS X Lion version. Furthermore, the company also offers Apple TV which allows customers to watch movies and television shows on their high definition television.  Content from iTunes, Netflix, YouTube, and Flickr as well as music, photos, videos, and podcasts from a Mac or Windows-based computer can be wirelessly streamed to a television through Apple TV. Apple offers product support and services through AppleCare.  These include assistance that is built into software products, printed and electronic product manuals, online support including comprehensive product information as well as technical assistance, and the AppleCare Protection Plan, a fee-based service that typically includes two to three years of phone support and hardware repairs and dedicated web-based support resources.</w:t>
      </w:r>
    </w:p>
    <w:p w:rsidR="008F08A8" w:rsidRPr="008F08A8" w:rsidRDefault="008F08A8" w:rsidP="008F08A8">
      <w:pPr>
        <w:jc w:val="both"/>
        <w:rPr>
          <w:rFonts w:asciiTheme="minorHAnsi" w:hAnsiTheme="minorHAnsi"/>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8"/>
      </w:tblGrid>
      <w:tr w:rsidR="008F08A8" w:rsidRPr="008F08A8" w:rsidTr="008F08A8">
        <w:tc>
          <w:tcPr>
            <w:tcW w:w="2088" w:type="dxa"/>
            <w:tcBorders>
              <w:top w:val="single" w:sz="4" w:space="0" w:color="auto"/>
              <w:left w:val="single" w:sz="4" w:space="0" w:color="auto"/>
              <w:bottom w:val="single" w:sz="4" w:space="0" w:color="auto"/>
              <w:right w:val="single" w:sz="4" w:space="0" w:color="auto"/>
            </w:tcBorders>
            <w:shd w:val="pct12" w:color="auto" w:fill="auto"/>
            <w:hideMark/>
          </w:tcPr>
          <w:p w:rsidR="008F08A8" w:rsidRPr="008F08A8" w:rsidRDefault="008F08A8" w:rsidP="008F08A8">
            <w:pPr>
              <w:jc w:val="both"/>
              <w:rPr>
                <w:rFonts w:asciiTheme="minorHAnsi" w:hAnsiTheme="minorHAnsi" w:cs="Arial"/>
                <w:b/>
                <w:bCs/>
                <w:sz w:val="28"/>
                <w:szCs w:val="28"/>
              </w:rPr>
            </w:pPr>
            <w:r w:rsidRPr="008F08A8">
              <w:rPr>
                <w:rFonts w:asciiTheme="minorHAnsi" w:hAnsiTheme="minorHAnsi" w:cs="Arial"/>
                <w:b/>
                <w:bCs/>
                <w:sz w:val="28"/>
                <w:szCs w:val="28"/>
              </w:rPr>
              <w:t>TASKS</w:t>
            </w:r>
          </w:p>
        </w:tc>
      </w:tr>
    </w:tbl>
    <w:p w:rsidR="008F08A8" w:rsidRPr="008F08A8" w:rsidRDefault="008F08A8" w:rsidP="008F08A8">
      <w:pPr>
        <w:jc w:val="both"/>
        <w:rPr>
          <w:rFonts w:asciiTheme="minorHAnsi" w:hAnsiTheme="minorHAnsi" w:cs="Arial"/>
          <w:sz w:val="28"/>
          <w:szCs w:val="28"/>
        </w:rPr>
      </w:pPr>
      <w:r w:rsidRPr="008F08A8">
        <w:rPr>
          <w:rFonts w:asciiTheme="minorHAnsi" w:hAnsiTheme="minorHAnsi" w:cs="Arial"/>
          <w:sz w:val="28"/>
          <w:szCs w:val="28"/>
        </w:rPr>
        <w:t xml:space="preserve"> </w:t>
      </w:r>
    </w:p>
    <w:p w:rsidR="008F08A8" w:rsidRPr="008F08A8" w:rsidRDefault="008F08A8" w:rsidP="008F08A8">
      <w:pPr>
        <w:pStyle w:val="BodyText1"/>
        <w:jc w:val="both"/>
        <w:rPr>
          <w:rFonts w:asciiTheme="minorHAnsi" w:hAnsiTheme="minorHAnsi" w:cs="Arial"/>
          <w:sz w:val="28"/>
          <w:szCs w:val="28"/>
        </w:rPr>
      </w:pPr>
      <w:r w:rsidRPr="008F08A8">
        <w:rPr>
          <w:rFonts w:asciiTheme="minorHAnsi" w:hAnsiTheme="minorHAnsi" w:cs="Arial"/>
          <w:sz w:val="28"/>
          <w:szCs w:val="28"/>
        </w:rPr>
        <w:t>Write a report (2000 words maximum) to:</w:t>
      </w:r>
    </w:p>
    <w:p w:rsidR="008F08A8" w:rsidRPr="008F08A8" w:rsidRDefault="008F08A8" w:rsidP="008F08A8">
      <w:pPr>
        <w:pStyle w:val="BodyText1"/>
        <w:jc w:val="both"/>
        <w:rPr>
          <w:rFonts w:asciiTheme="minorHAnsi" w:hAnsiTheme="minorHAnsi" w:cs="Arial"/>
          <w:sz w:val="28"/>
          <w:szCs w:val="28"/>
        </w:rPr>
      </w:pPr>
    </w:p>
    <w:p w:rsidR="008F08A8" w:rsidRPr="008F08A8" w:rsidRDefault="008F08A8" w:rsidP="008F08A8">
      <w:pPr>
        <w:pStyle w:val="BodyText1"/>
        <w:numPr>
          <w:ilvl w:val="0"/>
          <w:numId w:val="6"/>
        </w:numPr>
        <w:jc w:val="both"/>
        <w:rPr>
          <w:rFonts w:asciiTheme="minorHAnsi" w:hAnsiTheme="minorHAnsi" w:cs="Arial"/>
          <w:sz w:val="28"/>
          <w:szCs w:val="28"/>
        </w:rPr>
      </w:pPr>
      <w:r w:rsidRPr="008F08A8">
        <w:rPr>
          <w:rFonts w:asciiTheme="minorHAnsi" w:hAnsiTheme="minorHAnsi" w:cs="Arial"/>
          <w:sz w:val="28"/>
          <w:szCs w:val="28"/>
        </w:rPr>
        <w:t>Identify the competitive strategy that Apple have utilised in order to develop their current competitive position, giving examples of actions they have taken to accomplish this strategy.</w:t>
      </w:r>
    </w:p>
    <w:p w:rsidR="008F08A8" w:rsidRPr="008F08A8" w:rsidRDefault="008F08A8" w:rsidP="008F08A8">
      <w:pPr>
        <w:pStyle w:val="BodyText1"/>
        <w:ind w:left="720"/>
        <w:jc w:val="both"/>
        <w:rPr>
          <w:rFonts w:asciiTheme="minorHAnsi" w:hAnsiTheme="minorHAnsi" w:cs="Arial"/>
          <w:sz w:val="28"/>
          <w:szCs w:val="28"/>
        </w:rPr>
      </w:pPr>
    </w:p>
    <w:p w:rsidR="008F08A8" w:rsidRPr="008F08A8" w:rsidRDefault="008F08A8" w:rsidP="008F08A8">
      <w:pPr>
        <w:pStyle w:val="BodyText1"/>
        <w:numPr>
          <w:ilvl w:val="0"/>
          <w:numId w:val="6"/>
        </w:numPr>
        <w:jc w:val="both"/>
        <w:rPr>
          <w:rFonts w:asciiTheme="minorHAnsi" w:hAnsiTheme="minorHAnsi" w:cs="Arial"/>
          <w:sz w:val="28"/>
          <w:szCs w:val="28"/>
        </w:rPr>
      </w:pPr>
      <w:r w:rsidRPr="008F08A8">
        <w:rPr>
          <w:rFonts w:asciiTheme="minorHAnsi" w:hAnsiTheme="minorHAnsi" w:cs="Arial"/>
          <w:sz w:val="28"/>
          <w:szCs w:val="28"/>
        </w:rPr>
        <w:t xml:space="preserve">Critically evaluate the competitive strategy that Apple </w:t>
      </w:r>
      <w:proofErr w:type="gramStart"/>
      <w:r w:rsidRPr="008F08A8">
        <w:rPr>
          <w:rFonts w:asciiTheme="minorHAnsi" w:hAnsiTheme="minorHAnsi" w:cs="Arial"/>
          <w:sz w:val="28"/>
          <w:szCs w:val="28"/>
        </w:rPr>
        <w:t>have</w:t>
      </w:r>
      <w:proofErr w:type="gramEnd"/>
      <w:r w:rsidRPr="008F08A8">
        <w:rPr>
          <w:rFonts w:asciiTheme="minorHAnsi" w:hAnsiTheme="minorHAnsi" w:cs="Arial"/>
          <w:sz w:val="28"/>
          <w:szCs w:val="28"/>
        </w:rPr>
        <w:t xml:space="preserve"> utilised in the development of their competitive position. Your evaluation should recognise the advantages and limitations of this strategy in the current environment.</w:t>
      </w:r>
    </w:p>
    <w:p w:rsidR="008F08A8" w:rsidRPr="008F08A8" w:rsidRDefault="008F08A8" w:rsidP="008F08A8">
      <w:pPr>
        <w:pStyle w:val="ListParagraph"/>
        <w:jc w:val="both"/>
        <w:rPr>
          <w:rFonts w:asciiTheme="minorHAnsi" w:hAnsiTheme="minorHAnsi" w:cs="Arial"/>
          <w:sz w:val="28"/>
          <w:szCs w:val="28"/>
        </w:rPr>
      </w:pPr>
    </w:p>
    <w:p w:rsidR="008F08A8" w:rsidRPr="008F08A8" w:rsidRDefault="008F08A8" w:rsidP="008F08A8">
      <w:pPr>
        <w:pStyle w:val="BodyText1"/>
        <w:numPr>
          <w:ilvl w:val="0"/>
          <w:numId w:val="6"/>
        </w:numPr>
        <w:jc w:val="both"/>
        <w:rPr>
          <w:rFonts w:asciiTheme="minorHAnsi" w:hAnsiTheme="minorHAnsi" w:cs="Arial"/>
          <w:sz w:val="28"/>
          <w:szCs w:val="28"/>
        </w:rPr>
      </w:pPr>
      <w:r w:rsidRPr="008F08A8">
        <w:rPr>
          <w:rFonts w:asciiTheme="minorHAnsi" w:hAnsiTheme="minorHAnsi" w:cs="Arial"/>
          <w:sz w:val="28"/>
          <w:szCs w:val="28"/>
        </w:rPr>
        <w:lastRenderedPageBreak/>
        <w:t>Make appropriate recommendations for ways forward for the organisation, based on your findings.</w:t>
      </w:r>
    </w:p>
    <w:p w:rsidR="008F08A8" w:rsidRDefault="008F08A8" w:rsidP="008F08A8">
      <w:pPr>
        <w:pStyle w:val="ListParagraph"/>
        <w:rPr>
          <w:rFonts w:ascii="Calibri" w:hAnsi="Calibri" w:cs="Arial"/>
          <w:sz w:val="22"/>
          <w:szCs w:val="22"/>
        </w:rPr>
      </w:pPr>
    </w:p>
    <w:p w:rsidR="008F08A8" w:rsidRDefault="008F08A8" w:rsidP="008F08A8">
      <w:pPr>
        <w:pStyle w:val="BodyText1"/>
        <w:ind w:left="720"/>
        <w:jc w:val="both"/>
        <w:rPr>
          <w:rFonts w:ascii="Calibri" w:hAnsi="Calibri"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8F08A8" w:rsidTr="008F08A8">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rsidR="008F08A8" w:rsidRDefault="008F08A8">
            <w:pPr>
              <w:jc w:val="center"/>
              <w:rPr>
                <w:rFonts w:ascii="Calibri" w:hAnsi="Calibri" w:cs="Arial"/>
                <w:b/>
                <w:caps/>
                <w:sz w:val="40"/>
              </w:rPr>
            </w:pPr>
            <w:r>
              <w:rPr>
                <w:rFonts w:ascii="Calibri" w:hAnsi="Calibri" w:cs="Arial"/>
                <w:b/>
                <w:caps/>
                <w:sz w:val="40"/>
              </w:rPr>
              <w:t>GUIDANCE FOR Students IN THE COMPLETION OF TASKS</w:t>
            </w:r>
          </w:p>
        </w:tc>
      </w:tr>
    </w:tbl>
    <w:p w:rsidR="008F08A8" w:rsidRDefault="008F08A8" w:rsidP="008F08A8">
      <w:pPr>
        <w:jc w:val="both"/>
        <w:rPr>
          <w:sz w:val="22"/>
          <w:szCs w:val="22"/>
        </w:rPr>
      </w:pPr>
    </w:p>
    <w:p w:rsidR="008F08A8" w:rsidRDefault="008F08A8" w:rsidP="008F08A8">
      <w:pPr>
        <w:jc w:val="both"/>
        <w:rPr>
          <w:rFonts w:ascii="Arial" w:hAnsi="Arial" w:cs="Arial"/>
          <w:b/>
          <w:sz w:val="22"/>
          <w:szCs w:val="22"/>
        </w:rPr>
      </w:pPr>
      <w:r>
        <w:rPr>
          <w:rFonts w:ascii="Arial" w:hAnsi="Arial" w:cs="Arial"/>
          <w:b/>
          <w:sz w:val="22"/>
          <w:szCs w:val="22"/>
        </w:rPr>
        <w:t>NOTE: The guidance offered below is linked to the five common assessment criteria overleaf.</w:t>
      </w:r>
    </w:p>
    <w:p w:rsidR="008F08A8" w:rsidRDefault="008F08A8" w:rsidP="008F08A8">
      <w:pPr>
        <w:rPr>
          <w:rFonts w:ascii="Arial" w:hAnsi="Arial" w:cs="Arial"/>
          <w:b/>
          <w:sz w:val="22"/>
          <w:szCs w:val="22"/>
        </w:rPr>
      </w:pPr>
    </w:p>
    <w:p w:rsidR="008F08A8" w:rsidRDefault="008F08A8" w:rsidP="008F08A8">
      <w:pPr>
        <w:numPr>
          <w:ilvl w:val="0"/>
          <w:numId w:val="7"/>
        </w:numPr>
        <w:jc w:val="both"/>
        <w:rPr>
          <w:rFonts w:ascii="Calibri" w:hAnsi="Calibri" w:cs="Calibri"/>
          <w:b/>
          <w:sz w:val="22"/>
          <w:szCs w:val="22"/>
        </w:rPr>
      </w:pPr>
      <w:r>
        <w:rPr>
          <w:rFonts w:ascii="Calibri" w:hAnsi="Calibri" w:cs="Calibri"/>
          <w:b/>
          <w:sz w:val="22"/>
          <w:szCs w:val="22"/>
        </w:rPr>
        <w:t xml:space="preserve">Research-informed Literature </w:t>
      </w:r>
    </w:p>
    <w:p w:rsidR="008F08A8" w:rsidRDefault="008F08A8" w:rsidP="008F08A8">
      <w:pPr>
        <w:jc w:val="both"/>
        <w:rPr>
          <w:rFonts w:ascii="Calibri" w:hAnsi="Calibri" w:cs="Calibri"/>
          <w:sz w:val="22"/>
          <w:szCs w:val="22"/>
        </w:rPr>
      </w:pPr>
      <w:r>
        <w:rPr>
          <w:rFonts w:ascii="Calibri" w:hAnsi="Calibri" w:cs="Calibri"/>
          <w:sz w:val="22"/>
          <w:szCs w:val="22"/>
        </w:rPr>
        <w:t xml:space="preserve">Your work must be informed and supported by scholarly material that is </w:t>
      </w:r>
      <w:r>
        <w:rPr>
          <w:rFonts w:ascii="Calibri" w:hAnsi="Calibri" w:cs="Calibri"/>
          <w:i/>
          <w:sz w:val="22"/>
          <w:szCs w:val="22"/>
        </w:rPr>
        <w:t>relevant</w:t>
      </w:r>
      <w:r>
        <w:rPr>
          <w:rFonts w:ascii="Calibri" w:hAnsi="Calibri" w:cs="Calibri"/>
          <w:sz w:val="22"/>
          <w:szCs w:val="22"/>
        </w:rPr>
        <w:t xml:space="preserve"> to and </w:t>
      </w:r>
      <w:r>
        <w:rPr>
          <w:rFonts w:ascii="Calibri" w:hAnsi="Calibri" w:cs="Calibri"/>
          <w:i/>
          <w:sz w:val="22"/>
          <w:szCs w:val="22"/>
        </w:rPr>
        <w:t>focused</w:t>
      </w:r>
      <w:r>
        <w:rPr>
          <w:rFonts w:ascii="Calibri" w:hAnsi="Calibri" w:cs="Calibri"/>
          <w:sz w:val="22"/>
          <w:szCs w:val="22"/>
        </w:rPr>
        <w:t xml:space="preserve"> on the task(s) set.    You should provide evidence that you have accessed a wide </w:t>
      </w:r>
      <w:r>
        <w:rPr>
          <w:rFonts w:ascii="Calibri" w:hAnsi="Calibri" w:cs="Calibri"/>
          <w:i/>
          <w:sz w:val="22"/>
          <w:szCs w:val="22"/>
        </w:rPr>
        <w:t>range</w:t>
      </w:r>
      <w:r>
        <w:rPr>
          <w:rFonts w:ascii="Calibri"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Calibri" w:hAnsi="Calibri" w:cs="Calibri"/>
          <w:i/>
          <w:sz w:val="22"/>
          <w:szCs w:val="22"/>
        </w:rPr>
        <w:t>credibility</w:t>
      </w:r>
      <w:r>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typically published within the last five years or so, though seminal works in the field may be older.  You must provide </w:t>
      </w:r>
      <w:r>
        <w:rPr>
          <w:rFonts w:ascii="Calibri" w:hAnsi="Calibri" w:cs="Calibri"/>
          <w:i/>
          <w:sz w:val="22"/>
          <w:szCs w:val="22"/>
        </w:rPr>
        <w:t>evidence</w:t>
      </w:r>
      <w:r>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008F08A8" w:rsidRDefault="008F08A8" w:rsidP="008F08A8">
      <w:pPr>
        <w:jc w:val="both"/>
        <w:rPr>
          <w:rFonts w:ascii="Calibri" w:hAnsi="Calibri" w:cs="Calibri"/>
          <w:sz w:val="22"/>
          <w:szCs w:val="22"/>
        </w:rPr>
      </w:pPr>
    </w:p>
    <w:p w:rsidR="008F08A8" w:rsidRDefault="008F08A8" w:rsidP="008F08A8">
      <w:pPr>
        <w:jc w:val="both"/>
        <w:rPr>
          <w:rFonts w:ascii="Calibri" w:hAnsi="Calibri" w:cs="Arial"/>
          <w:i/>
          <w:sz w:val="22"/>
          <w:szCs w:val="22"/>
        </w:rPr>
      </w:pPr>
      <w:r>
        <w:rPr>
          <w:rFonts w:ascii="Calibri" w:hAnsi="Calibri" w:cs="Calibri"/>
          <w:i/>
          <w:sz w:val="22"/>
          <w:szCs w:val="22"/>
        </w:rPr>
        <w:t>Specific to this assignment</w:t>
      </w:r>
      <w:r>
        <w:rPr>
          <w:rFonts w:ascii="Calibri" w:hAnsi="Calibri" w:cs="Calibri"/>
          <w:sz w:val="22"/>
          <w:szCs w:val="22"/>
        </w:rPr>
        <w:t xml:space="preserve">:  </w:t>
      </w:r>
      <w:r>
        <w:rPr>
          <w:rFonts w:ascii="Calibri" w:hAnsi="Calibri" w:cs="Arial"/>
          <w:i/>
          <w:sz w:val="22"/>
          <w:szCs w:val="22"/>
        </w:rPr>
        <w:t>You should show a wide level of reading, a minimum of 20/25 references, from a variety of sources including textbooks, academic journals and academic based websites.  For this assignment it is perfectly permissible to include industry-focused sources.</w:t>
      </w:r>
    </w:p>
    <w:p w:rsidR="008F08A8" w:rsidRDefault="008F08A8" w:rsidP="008F08A8">
      <w:pPr>
        <w:jc w:val="both"/>
        <w:rPr>
          <w:rFonts w:ascii="Calibri" w:hAnsi="Calibri" w:cs="Calibri"/>
          <w:sz w:val="22"/>
          <w:szCs w:val="22"/>
        </w:rPr>
      </w:pPr>
    </w:p>
    <w:p w:rsidR="008F08A8" w:rsidRDefault="008F08A8" w:rsidP="008F08A8">
      <w:pPr>
        <w:numPr>
          <w:ilvl w:val="0"/>
          <w:numId w:val="7"/>
        </w:numPr>
        <w:jc w:val="both"/>
        <w:rPr>
          <w:rFonts w:ascii="Calibri" w:hAnsi="Calibri" w:cs="Calibri"/>
          <w:b/>
          <w:sz w:val="22"/>
          <w:szCs w:val="22"/>
        </w:rPr>
      </w:pPr>
      <w:r>
        <w:rPr>
          <w:rFonts w:ascii="Calibri" w:hAnsi="Calibri" w:cs="Calibri"/>
          <w:b/>
          <w:sz w:val="22"/>
          <w:szCs w:val="22"/>
        </w:rPr>
        <w:t>Knowledge and Understanding of Subject</w:t>
      </w:r>
    </w:p>
    <w:p w:rsidR="008F08A8" w:rsidRDefault="008F08A8" w:rsidP="008F08A8">
      <w:pPr>
        <w:jc w:val="both"/>
        <w:rPr>
          <w:rFonts w:ascii="Calibri" w:hAnsi="Calibri" w:cs="Calibri"/>
          <w:sz w:val="22"/>
          <w:szCs w:val="22"/>
        </w:rPr>
      </w:pPr>
      <w:r>
        <w:rPr>
          <w:rFonts w:ascii="Calibri" w:hAnsi="Calibri" w:cs="Calibri"/>
          <w:sz w:val="22"/>
          <w:szCs w:val="22"/>
        </w:rPr>
        <w:t xml:space="preserve">Your work must demonstrate the growing extent of your knowledge and understanding of concepts and underlying principles associated with the subject area.  </w:t>
      </w:r>
      <w:r>
        <w:rPr>
          <w:rFonts w:ascii="Calibri" w:hAnsi="Calibri" w:cs="Calibri"/>
          <w:i/>
          <w:sz w:val="22"/>
          <w:szCs w:val="22"/>
        </w:rPr>
        <w:t>Knowledge</w:t>
      </w:r>
      <w:r>
        <w:rPr>
          <w:rFonts w:ascii="Calibri" w:hAnsi="Calibri" w:cs="Calibri"/>
          <w:sz w:val="22"/>
          <w:szCs w:val="22"/>
        </w:rPr>
        <w:t xml:space="preserve"> relates to the facts, information and skills you have acquired through your learning.  You demonstrate your </w:t>
      </w:r>
      <w:r>
        <w:rPr>
          <w:rFonts w:ascii="Calibri" w:hAnsi="Calibri" w:cs="Calibri"/>
          <w:i/>
          <w:sz w:val="22"/>
          <w:szCs w:val="22"/>
        </w:rPr>
        <w:t>understanding</w:t>
      </w:r>
      <w:r>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Calibri" w:hAnsi="Calibri" w:cs="Calibri"/>
          <w:i/>
          <w:sz w:val="22"/>
          <w:szCs w:val="22"/>
        </w:rPr>
        <w:t>extent</w:t>
      </w:r>
      <w:r>
        <w:rPr>
          <w:rFonts w:ascii="Calibri" w:hAnsi="Calibri" w:cs="Calibri"/>
          <w:sz w:val="22"/>
          <w:szCs w:val="22"/>
        </w:rPr>
        <w:t xml:space="preserve"> to which you demonstrate your knowledge and understanding; ideally each should be complete and detailed, with comprehensive coverage.</w:t>
      </w:r>
    </w:p>
    <w:p w:rsidR="008F08A8" w:rsidRDefault="008F08A8" w:rsidP="008F08A8">
      <w:pPr>
        <w:jc w:val="both"/>
        <w:rPr>
          <w:rFonts w:ascii="Calibri" w:hAnsi="Calibri" w:cs="Calibri"/>
          <w:sz w:val="22"/>
          <w:szCs w:val="22"/>
        </w:rPr>
      </w:pPr>
    </w:p>
    <w:p w:rsidR="008F08A8" w:rsidRDefault="008F08A8" w:rsidP="008F08A8">
      <w:pPr>
        <w:pStyle w:val="BodyText1"/>
        <w:jc w:val="both"/>
        <w:rPr>
          <w:rFonts w:ascii="Calibri" w:hAnsi="Calibri" w:cs="Arial"/>
          <w:i/>
          <w:sz w:val="22"/>
          <w:szCs w:val="22"/>
        </w:rPr>
      </w:pPr>
      <w:r>
        <w:rPr>
          <w:rFonts w:ascii="Calibri" w:hAnsi="Calibri" w:cs="Calibri"/>
          <w:i/>
          <w:sz w:val="22"/>
          <w:szCs w:val="22"/>
        </w:rPr>
        <w:t>Specific to this assignment</w:t>
      </w:r>
      <w:r>
        <w:rPr>
          <w:rFonts w:ascii="Calibri" w:hAnsi="Calibri" w:cs="Calibri"/>
          <w:sz w:val="22"/>
          <w:szCs w:val="22"/>
        </w:rPr>
        <w:t xml:space="preserve">:  </w:t>
      </w:r>
      <w:r>
        <w:rPr>
          <w:rFonts w:ascii="Calibri" w:hAnsi="Calibri" w:cs="Calibri"/>
          <w:i/>
          <w:sz w:val="22"/>
          <w:szCs w:val="22"/>
        </w:rPr>
        <w:t xml:space="preserve">Based on your knowledge of the subject, select appropriate </w:t>
      </w:r>
      <w:r>
        <w:rPr>
          <w:rFonts w:ascii="Calibri" w:hAnsi="Calibri" w:cs="Arial"/>
          <w:i/>
          <w:sz w:val="22"/>
          <w:szCs w:val="22"/>
        </w:rPr>
        <w:t>techniques</w:t>
      </w:r>
      <w:r>
        <w:rPr>
          <w:rFonts w:ascii="Calibri" w:hAnsi="Calibri" w:cs="Calibri"/>
          <w:i/>
          <w:sz w:val="22"/>
          <w:szCs w:val="22"/>
        </w:rPr>
        <w:t>, models and/or theories of competitive strategy such as Porter’s Generic Strategies or the Strategy Clock for use in this assignment. You do not need to explain in depth the models, as this assignment is weighted more towards analysis and application.</w:t>
      </w:r>
    </w:p>
    <w:p w:rsidR="008F08A8" w:rsidRDefault="008F08A8" w:rsidP="008F08A8">
      <w:pPr>
        <w:jc w:val="both"/>
        <w:rPr>
          <w:rFonts w:ascii="Calibri" w:hAnsi="Calibri" w:cs="Calibri"/>
          <w:i/>
          <w:sz w:val="22"/>
          <w:szCs w:val="22"/>
        </w:rPr>
      </w:pPr>
    </w:p>
    <w:p w:rsidR="008F08A8" w:rsidRDefault="008F08A8" w:rsidP="008F08A8">
      <w:pPr>
        <w:numPr>
          <w:ilvl w:val="0"/>
          <w:numId w:val="7"/>
        </w:numPr>
        <w:jc w:val="both"/>
        <w:rPr>
          <w:rFonts w:ascii="Calibri" w:hAnsi="Calibri" w:cs="Calibri"/>
          <w:b/>
          <w:sz w:val="22"/>
          <w:szCs w:val="22"/>
        </w:rPr>
      </w:pPr>
      <w:r>
        <w:rPr>
          <w:rFonts w:ascii="Calibri" w:hAnsi="Calibri" w:cs="Calibri"/>
          <w:b/>
          <w:sz w:val="22"/>
          <w:szCs w:val="22"/>
        </w:rPr>
        <w:t>Analysis</w:t>
      </w:r>
    </w:p>
    <w:p w:rsidR="008F08A8" w:rsidRDefault="008F08A8" w:rsidP="008F08A8">
      <w:pPr>
        <w:jc w:val="both"/>
        <w:rPr>
          <w:rFonts w:ascii="Calibri" w:hAnsi="Calibri" w:cs="Calibri"/>
          <w:sz w:val="22"/>
          <w:szCs w:val="22"/>
        </w:rPr>
      </w:pPr>
      <w:r>
        <w:rPr>
          <w:rFonts w:ascii="Calibri" w:hAnsi="Calibri" w:cs="Calibri"/>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proofErr w:type="gramStart"/>
      <w:r>
        <w:rPr>
          <w:rFonts w:ascii="Calibri" w:hAnsi="Calibri" w:cs="Calibri"/>
          <w:sz w:val="22"/>
          <w:szCs w:val="22"/>
        </w:rPr>
        <w:t>What</w:t>
      </w:r>
      <w:proofErr w:type="gramEnd"/>
      <w:r>
        <w:rPr>
          <w:rFonts w:ascii="Calibri" w:hAnsi="Calibri" w:cs="Calibri"/>
          <w:sz w:val="22"/>
          <w:szCs w:val="22"/>
        </w:rPr>
        <w:t xml:space="preserve">! </w:t>
      </w:r>
      <w:proofErr w:type="gramStart"/>
      <w:r>
        <w:rPr>
          <w:rFonts w:ascii="Calibri" w:hAnsi="Calibri" w:cs="Calibri"/>
          <w:sz w:val="22"/>
          <w:szCs w:val="22"/>
        </w:rPr>
        <w:t>but</w:t>
      </w:r>
      <w:proofErr w:type="gramEnd"/>
      <w:r>
        <w:rPr>
          <w:rFonts w:ascii="Calibri" w:hAnsi="Calibri" w:cs="Calibri"/>
          <w:sz w:val="22"/>
          <w:szCs w:val="22"/>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t>
      </w:r>
      <w:proofErr w:type="gramStart"/>
      <w:r>
        <w:rPr>
          <w:rFonts w:ascii="Calibri" w:hAnsi="Calibri" w:cs="Calibri"/>
          <w:sz w:val="22"/>
          <w:szCs w:val="22"/>
        </w:rPr>
        <w:t>Where relevant, alternative solutions and recommendations may be proposed.</w:t>
      </w:r>
      <w:proofErr w:type="gramEnd"/>
    </w:p>
    <w:p w:rsidR="008F08A8" w:rsidRDefault="008F08A8" w:rsidP="008F08A8">
      <w:pPr>
        <w:jc w:val="both"/>
        <w:rPr>
          <w:rFonts w:ascii="Calibri" w:hAnsi="Calibri" w:cs="Calibri"/>
          <w:sz w:val="22"/>
          <w:szCs w:val="22"/>
        </w:rPr>
      </w:pPr>
    </w:p>
    <w:p w:rsidR="008F08A8" w:rsidRDefault="008F08A8" w:rsidP="008F08A8">
      <w:pPr>
        <w:pStyle w:val="BodyText1"/>
        <w:jc w:val="both"/>
        <w:rPr>
          <w:rFonts w:ascii="Calibri" w:hAnsi="Calibri" w:cs="Arial"/>
          <w:i/>
          <w:sz w:val="22"/>
          <w:szCs w:val="22"/>
        </w:rPr>
      </w:pPr>
      <w:r>
        <w:rPr>
          <w:rFonts w:ascii="Calibri" w:hAnsi="Calibri" w:cs="Calibri"/>
          <w:i/>
          <w:sz w:val="22"/>
          <w:szCs w:val="22"/>
        </w:rPr>
        <w:t xml:space="preserve">Specific to this assignment:  After you have applied the models to Apple, you should consider the strategy that they are using as well as the measures that the organisation has taken to achieve this strategy and </w:t>
      </w:r>
      <w:r>
        <w:rPr>
          <w:rFonts w:ascii="Calibri" w:hAnsi="Calibri" w:cs="Arial"/>
          <w:i/>
          <w:sz w:val="22"/>
          <w:szCs w:val="22"/>
        </w:rPr>
        <w:t xml:space="preserve">the advantages and limitations of this strategy in the current environment. You should then </w:t>
      </w:r>
      <w:r>
        <w:rPr>
          <w:rFonts w:ascii="Calibri" w:hAnsi="Calibri" w:cs="Calibri"/>
          <w:i/>
          <w:sz w:val="22"/>
          <w:szCs w:val="22"/>
        </w:rPr>
        <w:t>derive sound conclusions from the content of the work</w:t>
      </w:r>
      <w:r>
        <w:rPr>
          <w:rFonts w:ascii="Calibri" w:hAnsi="Calibri" w:cs="Arial"/>
          <w:i/>
          <w:sz w:val="22"/>
          <w:szCs w:val="22"/>
        </w:rPr>
        <w:t xml:space="preserve"> and propose 3/4 relevant/appropriate ways forward for the organisation based on the findings.</w:t>
      </w:r>
    </w:p>
    <w:p w:rsidR="008F08A8" w:rsidRDefault="008F08A8" w:rsidP="008F08A8">
      <w:pPr>
        <w:pStyle w:val="BodyText1"/>
        <w:jc w:val="both"/>
        <w:rPr>
          <w:rFonts w:ascii="Calibri" w:hAnsi="Calibri" w:cs="Arial"/>
          <w:i/>
          <w:sz w:val="22"/>
          <w:szCs w:val="22"/>
        </w:rPr>
      </w:pPr>
    </w:p>
    <w:p w:rsidR="008F08A8" w:rsidRDefault="008F08A8" w:rsidP="008F08A8">
      <w:pPr>
        <w:jc w:val="both"/>
        <w:rPr>
          <w:rFonts w:ascii="Calibri" w:hAnsi="Calibri" w:cs="Calibri"/>
          <w:b/>
          <w:sz w:val="22"/>
          <w:szCs w:val="22"/>
        </w:rPr>
      </w:pPr>
    </w:p>
    <w:p w:rsidR="008F08A8" w:rsidRDefault="008F08A8" w:rsidP="008F08A8">
      <w:pPr>
        <w:numPr>
          <w:ilvl w:val="0"/>
          <w:numId w:val="7"/>
        </w:numPr>
        <w:jc w:val="both"/>
        <w:rPr>
          <w:rFonts w:ascii="Calibri" w:hAnsi="Calibri" w:cs="Calibri"/>
          <w:b/>
          <w:sz w:val="22"/>
          <w:szCs w:val="22"/>
        </w:rPr>
      </w:pPr>
      <w:r>
        <w:rPr>
          <w:rFonts w:ascii="Calibri" w:hAnsi="Calibri" w:cs="Calibri"/>
          <w:b/>
          <w:sz w:val="22"/>
          <w:szCs w:val="22"/>
        </w:rPr>
        <w:t>Practical Application and Deployment</w:t>
      </w:r>
    </w:p>
    <w:p w:rsidR="008F08A8" w:rsidRDefault="008F08A8" w:rsidP="008F08A8">
      <w:pPr>
        <w:jc w:val="both"/>
        <w:rPr>
          <w:rFonts w:ascii="Calibri" w:hAnsi="Calibri" w:cs="Calibri"/>
          <w:sz w:val="22"/>
          <w:szCs w:val="22"/>
        </w:rPr>
      </w:pPr>
      <w:r>
        <w:rPr>
          <w:rFonts w:ascii="Calibri" w:hAnsi="Calibri" w:cs="Calibri"/>
          <w:sz w:val="22"/>
          <w:szCs w:val="22"/>
        </w:rPr>
        <w:lastRenderedPageBreak/>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8F08A8" w:rsidRDefault="008F08A8" w:rsidP="008F08A8">
      <w:pPr>
        <w:jc w:val="both"/>
        <w:rPr>
          <w:rFonts w:ascii="Calibri" w:hAnsi="Calibri" w:cs="Calibri"/>
          <w:sz w:val="22"/>
          <w:szCs w:val="22"/>
        </w:rPr>
      </w:pPr>
    </w:p>
    <w:p w:rsidR="008F08A8" w:rsidRDefault="008F08A8" w:rsidP="008F08A8">
      <w:pPr>
        <w:jc w:val="both"/>
        <w:rPr>
          <w:rFonts w:ascii="Calibri" w:hAnsi="Calibri" w:cs="Calibri"/>
          <w:i/>
          <w:sz w:val="22"/>
          <w:szCs w:val="22"/>
        </w:rPr>
      </w:pPr>
      <w:r>
        <w:rPr>
          <w:rFonts w:ascii="Calibri" w:hAnsi="Calibri" w:cs="Calibri"/>
          <w:i/>
          <w:sz w:val="22"/>
          <w:szCs w:val="22"/>
        </w:rPr>
        <w:t>Specific to this assignment</w:t>
      </w:r>
      <w:r>
        <w:rPr>
          <w:rFonts w:ascii="Calibri" w:hAnsi="Calibri" w:cs="Calibri"/>
          <w:sz w:val="22"/>
          <w:szCs w:val="22"/>
        </w:rPr>
        <w:t xml:space="preserve">: </w:t>
      </w:r>
      <w:r>
        <w:rPr>
          <w:rFonts w:ascii="Calibri" w:hAnsi="Calibri" w:cs="Calibri"/>
          <w:i/>
          <w:sz w:val="22"/>
          <w:szCs w:val="22"/>
        </w:rPr>
        <w:t xml:space="preserve">You should deploy your chosen techniques, models and/or theories, to Apple, to identify which strategy they are using, giving real-life examples to illustrate the points you make. Where possible you should show awareness of the limitations of the model used when applied to Apple.  </w:t>
      </w:r>
    </w:p>
    <w:p w:rsidR="008F08A8" w:rsidRDefault="008F08A8" w:rsidP="008F08A8">
      <w:pPr>
        <w:jc w:val="both"/>
        <w:rPr>
          <w:rFonts w:ascii="Calibri" w:hAnsi="Calibri" w:cs="Calibri"/>
          <w:sz w:val="22"/>
          <w:szCs w:val="22"/>
        </w:rPr>
      </w:pPr>
    </w:p>
    <w:p w:rsidR="008F08A8" w:rsidRDefault="008F08A8" w:rsidP="008F08A8">
      <w:pPr>
        <w:numPr>
          <w:ilvl w:val="0"/>
          <w:numId w:val="7"/>
        </w:numPr>
        <w:jc w:val="both"/>
        <w:rPr>
          <w:rFonts w:ascii="Calibri" w:hAnsi="Calibri" w:cs="Calibri"/>
          <w:b/>
          <w:sz w:val="22"/>
          <w:szCs w:val="22"/>
        </w:rPr>
      </w:pPr>
      <w:r>
        <w:rPr>
          <w:rFonts w:ascii="Calibri" w:hAnsi="Calibri" w:cs="Calibri"/>
          <w:b/>
          <w:sz w:val="22"/>
          <w:szCs w:val="22"/>
        </w:rPr>
        <w:t xml:space="preserve">Skills for Professional Practice </w:t>
      </w:r>
    </w:p>
    <w:p w:rsidR="008F08A8" w:rsidRDefault="008F08A8" w:rsidP="008F08A8">
      <w:pPr>
        <w:jc w:val="both"/>
        <w:rPr>
          <w:rFonts w:ascii="Calibri" w:hAnsi="Calibri" w:cs="Calibri"/>
          <w:sz w:val="22"/>
          <w:szCs w:val="22"/>
        </w:rPr>
      </w:pPr>
      <w:r>
        <w:rPr>
          <w:rFonts w:ascii="Calibri" w:hAnsi="Calibri" w:cs="Calibri"/>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8F08A8" w:rsidRDefault="008F08A8" w:rsidP="008F08A8">
      <w:pPr>
        <w:jc w:val="both"/>
        <w:rPr>
          <w:rFonts w:ascii="Calibri" w:hAnsi="Calibri" w:cs="Calibri"/>
          <w:sz w:val="22"/>
          <w:szCs w:val="22"/>
        </w:rPr>
      </w:pPr>
    </w:p>
    <w:p w:rsidR="008F08A8" w:rsidRDefault="008F08A8" w:rsidP="008F08A8">
      <w:pPr>
        <w:jc w:val="both"/>
        <w:rPr>
          <w:rFonts w:ascii="Calibri" w:hAnsi="Calibri" w:cs="Calibri"/>
          <w:i/>
          <w:sz w:val="22"/>
          <w:szCs w:val="22"/>
        </w:rPr>
      </w:pPr>
      <w:r>
        <w:rPr>
          <w:rFonts w:ascii="Calibri" w:hAnsi="Calibri" w:cs="Calibri"/>
          <w:i/>
          <w:sz w:val="22"/>
          <w:szCs w:val="22"/>
        </w:rPr>
        <w:t>Specific to this assignment</w:t>
      </w:r>
      <w:r>
        <w:rPr>
          <w:rFonts w:ascii="Calibri" w:hAnsi="Calibri" w:cs="Calibri"/>
          <w:sz w:val="22"/>
          <w:szCs w:val="22"/>
        </w:rPr>
        <w:t xml:space="preserve">: </w:t>
      </w:r>
      <w:r>
        <w:rPr>
          <w:rFonts w:ascii="Calibri" w:hAnsi="Calibri" w:cs="Arial"/>
          <w:i/>
          <w:sz w:val="22"/>
          <w:szCs w:val="22"/>
        </w:rPr>
        <w:t>You should use a report of a recognised format.  It should include an executive summary, introduction, main findings and conclusions.  Recommendations are also required.   All writing should be academic in style, formal, focused, concise and subject specific.  It should use a font of Times New Roman 12 or Arial 11 Point.  All graphs, charts and figures in the main body must be clearly referenced beside or beneath.  Where possible they should not be on separate pages but should be incorporated within the text.</w:t>
      </w:r>
    </w:p>
    <w:p w:rsidR="008F08A8" w:rsidRDefault="008F08A8" w:rsidP="008F08A8">
      <w:pPr>
        <w:jc w:val="both"/>
        <w:rPr>
          <w:rFonts w:ascii="Calibri" w:hAnsi="Calibri" w:cs="Calibri"/>
          <w:sz w:val="22"/>
          <w:szCs w:val="22"/>
        </w:rPr>
      </w:pPr>
    </w:p>
    <w:p w:rsidR="008F08A8" w:rsidRDefault="008F08A8" w:rsidP="008F08A8">
      <w:pPr>
        <w:jc w:val="both"/>
        <w:rPr>
          <w:rFonts w:ascii="Calibri" w:hAnsi="Calibri" w:cs="Calibri"/>
          <w:b/>
          <w:sz w:val="22"/>
          <w:szCs w:val="22"/>
        </w:rPr>
      </w:pPr>
      <w:r>
        <w:rPr>
          <w:rFonts w:ascii="Calibri" w:hAnsi="Calibri" w:cs="Calibri"/>
          <w:b/>
          <w:sz w:val="22"/>
          <w:szCs w:val="22"/>
        </w:rPr>
        <w:t>Essential Resources:</w:t>
      </w:r>
    </w:p>
    <w:p w:rsidR="008F08A8" w:rsidRDefault="008F08A8" w:rsidP="008F08A8">
      <w:pPr>
        <w:numPr>
          <w:ilvl w:val="0"/>
          <w:numId w:val="8"/>
        </w:numPr>
        <w:jc w:val="both"/>
        <w:rPr>
          <w:rFonts w:ascii="Calibri" w:hAnsi="Calibri" w:cs="Calibri"/>
          <w:sz w:val="22"/>
          <w:szCs w:val="22"/>
        </w:rPr>
      </w:pPr>
      <w:r>
        <w:rPr>
          <w:rFonts w:ascii="Calibri" w:hAnsi="Calibri" w:cs="Calibri"/>
          <w:sz w:val="22"/>
          <w:szCs w:val="22"/>
        </w:rPr>
        <w:t>Resources listed on the lecture schedule and on Moodle</w:t>
      </w:r>
    </w:p>
    <w:p w:rsidR="008F08A8" w:rsidRDefault="008F08A8" w:rsidP="008F08A8">
      <w:pPr>
        <w:pStyle w:val="ListParagraph"/>
        <w:numPr>
          <w:ilvl w:val="0"/>
          <w:numId w:val="8"/>
        </w:numPr>
        <w:jc w:val="both"/>
        <w:rPr>
          <w:rFonts w:ascii="Calibri" w:hAnsi="Calibri" w:cs="Calibri"/>
          <w:sz w:val="22"/>
          <w:szCs w:val="22"/>
        </w:rPr>
      </w:pPr>
      <w:r>
        <w:rPr>
          <w:rFonts w:ascii="Calibri" w:hAnsi="Calibri" w:cs="Calibri"/>
          <w:sz w:val="22"/>
          <w:szCs w:val="22"/>
        </w:rPr>
        <w:t xml:space="preserve">The student handbook </w:t>
      </w:r>
    </w:p>
    <w:p w:rsidR="008F08A8" w:rsidRDefault="008F08A8" w:rsidP="008F08A8">
      <w:pPr>
        <w:pStyle w:val="ListParagraph"/>
        <w:numPr>
          <w:ilvl w:val="0"/>
          <w:numId w:val="8"/>
        </w:numPr>
        <w:jc w:val="both"/>
        <w:rPr>
          <w:rFonts w:ascii="Calibri" w:hAnsi="Calibri" w:cs="Calibri"/>
          <w:sz w:val="22"/>
          <w:szCs w:val="22"/>
        </w:rPr>
      </w:pPr>
      <w:r>
        <w:rPr>
          <w:rFonts w:ascii="Calibri" w:hAnsi="Calibri" w:cs="Calibri"/>
          <w:sz w:val="22"/>
          <w:szCs w:val="22"/>
        </w:rPr>
        <w:t xml:space="preserve">The SMU website at </w:t>
      </w:r>
      <w:hyperlink r:id="rId10" w:history="1">
        <w:r>
          <w:rPr>
            <w:rStyle w:val="Hyperlink"/>
            <w:rFonts w:ascii="Calibri" w:hAnsi="Calibri" w:cs="Calibri"/>
            <w:sz w:val="22"/>
            <w:szCs w:val="22"/>
          </w:rPr>
          <w:t>http://www.smu.ac.uk/academicskills/</w:t>
        </w:r>
      </w:hyperlink>
      <w:r>
        <w:rPr>
          <w:rFonts w:ascii="Calibri" w:hAnsi="Calibri" w:cs="Calibri"/>
          <w:sz w:val="22"/>
          <w:szCs w:val="22"/>
        </w:rPr>
        <w:t xml:space="preserve"> </w:t>
      </w:r>
    </w:p>
    <w:p w:rsidR="008F08A8" w:rsidRDefault="008F08A8" w:rsidP="008F08A8">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8F08A8" w:rsidTr="008F08A8">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rsidR="008F08A8" w:rsidRDefault="008F08A8">
            <w:r>
              <w:rPr>
                <w:sz w:val="32"/>
                <w:szCs w:val="32"/>
              </w:rPr>
              <w:lastRenderedPageBreak/>
              <w:br w:type="page"/>
            </w:r>
            <w:r>
              <w:rPr>
                <w:rFonts w:ascii="Calibri" w:hAnsi="Calibri" w:cs="Arial"/>
                <w:b/>
                <w:caps/>
                <w:sz w:val="40"/>
              </w:rPr>
              <w:t xml:space="preserve">                 marking criteria and Student FEEDBACK</w:t>
            </w:r>
          </w:p>
        </w:tc>
      </w:tr>
    </w:tbl>
    <w:p w:rsidR="008F08A8" w:rsidRDefault="008F08A8" w:rsidP="008F08A8"/>
    <w:p w:rsidR="008F08A8" w:rsidRDefault="008F08A8" w:rsidP="008F08A8">
      <w:pPr>
        <w:pStyle w:val="BodyText1"/>
        <w:jc w:val="both"/>
        <w:rPr>
          <w:rFonts w:ascii="Calibri" w:hAnsi="Calibri"/>
          <w:sz w:val="20"/>
        </w:rPr>
      </w:pPr>
      <w:r>
        <w:rPr>
          <w:rFonts w:ascii="Calibri" w:hAnsi="Calibri"/>
          <w:sz w:val="20"/>
        </w:rPr>
        <w:t xml:space="preserve">This section details the assessment criteria. The </w:t>
      </w:r>
      <w:r>
        <w:rPr>
          <w:rFonts w:ascii="Calibri" w:hAnsi="Calibri"/>
          <w:i/>
          <w:sz w:val="20"/>
        </w:rPr>
        <w:t>extent</w:t>
      </w:r>
      <w:r>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8F08A8" w:rsidRDefault="008F08A8" w:rsidP="008F08A8">
      <w:pPr>
        <w:rPr>
          <w:rFonts w:ascii="Calibri" w:hAnsi="Calibri"/>
          <w:b/>
          <w:sz w:val="22"/>
          <w:szCs w:val="22"/>
        </w:rPr>
        <w:sectPr w:rsidR="008F08A8">
          <w:pgSz w:w="11894" w:h="16834"/>
          <w:pgMar w:top="720" w:right="720" w:bottom="720" w:left="720" w:header="706" w:footer="454" w:gutter="0"/>
          <w:paperSrc w:first="1" w:other="1"/>
          <w:cols w:space="720"/>
        </w:sectPr>
      </w:pPr>
    </w:p>
    <w:p w:rsidR="008F08A8" w:rsidRDefault="008F08A8" w:rsidP="008F08A8">
      <w:pPr>
        <w:rPr>
          <w:rFonts w:ascii="Calibri" w:hAnsi="Calibri"/>
          <w:b/>
          <w:sz w:val="22"/>
          <w:szCs w:val="22"/>
        </w:rPr>
      </w:pPr>
    </w:p>
    <w:tbl>
      <w:tblPr>
        <w:tblW w:w="5000" w:type="pct"/>
        <w:tblLook w:val="04A0" w:firstRow="1" w:lastRow="0" w:firstColumn="1" w:lastColumn="0" w:noHBand="0" w:noVBand="1"/>
      </w:tblPr>
      <w:tblGrid>
        <w:gridCol w:w="9220"/>
        <w:gridCol w:w="588"/>
        <w:gridCol w:w="586"/>
      </w:tblGrid>
      <w:tr w:rsidR="008F08A8" w:rsidTr="008F08A8">
        <w:trPr>
          <w:trHeight w:val="1002"/>
        </w:trPr>
        <w:tc>
          <w:tcPr>
            <w:tcW w:w="4435" w:type="pct"/>
            <w:tcBorders>
              <w:top w:val="single" w:sz="4" w:space="0" w:color="auto"/>
              <w:left w:val="single" w:sz="4" w:space="0" w:color="auto"/>
              <w:bottom w:val="nil"/>
              <w:right w:val="single" w:sz="4" w:space="0" w:color="auto"/>
            </w:tcBorders>
            <w:shd w:val="clear" w:color="auto" w:fill="BFBFBF"/>
            <w:vAlign w:val="center"/>
            <w:hideMark/>
          </w:tcPr>
          <w:p w:rsidR="008F08A8" w:rsidRDefault="008F08A8">
            <w:pPr>
              <w:rPr>
                <w:rFonts w:ascii="Calibri" w:hAnsi="Calibri"/>
                <w:b/>
                <w:sz w:val="22"/>
              </w:rPr>
            </w:pPr>
            <w:r>
              <w:rPr>
                <w:rFonts w:ascii="Calibri" w:hAnsi="Calibri"/>
                <w:b/>
                <w:sz w:val="22"/>
                <w:szCs w:val="16"/>
              </w:rPr>
              <w:t xml:space="preserve">Common Assessment Criteria </w:t>
            </w:r>
            <w:r>
              <w:rPr>
                <w:rFonts w:ascii="Calibri" w:hAnsi="Calibri"/>
                <w:b/>
                <w:sz w:val="22"/>
              </w:rPr>
              <w:t>Applied</w:t>
            </w:r>
          </w:p>
        </w:tc>
        <w:tc>
          <w:tcPr>
            <w:tcW w:w="283" w:type="pct"/>
            <w:tcBorders>
              <w:top w:val="single" w:sz="4" w:space="0" w:color="auto"/>
              <w:left w:val="single" w:sz="4" w:space="0" w:color="auto"/>
              <w:bottom w:val="nil"/>
              <w:right w:val="single" w:sz="4" w:space="0" w:color="auto"/>
            </w:tcBorders>
            <w:shd w:val="clear" w:color="auto" w:fill="BFBFBF"/>
            <w:textDirection w:val="btLr"/>
            <w:hideMark/>
          </w:tcPr>
          <w:p w:rsidR="008F08A8" w:rsidRDefault="008F08A8">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rsidR="008F08A8" w:rsidRDefault="008F08A8">
            <w:pPr>
              <w:ind w:left="113" w:right="113"/>
              <w:jc w:val="center"/>
              <w:rPr>
                <w:rFonts w:ascii="Calibri" w:hAnsi="Calibri"/>
                <w:b/>
                <w:sz w:val="14"/>
                <w:szCs w:val="14"/>
              </w:rPr>
            </w:pPr>
            <w:r>
              <w:rPr>
                <w:rFonts w:ascii="Calibri" w:hAnsi="Calibri"/>
                <w:b/>
                <w:sz w:val="14"/>
                <w:szCs w:val="14"/>
              </w:rPr>
              <w:t xml:space="preserve">Marks </w:t>
            </w:r>
          </w:p>
          <w:p w:rsidR="008F08A8" w:rsidRDefault="008F08A8">
            <w:pPr>
              <w:ind w:left="113" w:right="113"/>
              <w:jc w:val="center"/>
              <w:rPr>
                <w:rFonts w:ascii="Calibri" w:hAnsi="Calibri"/>
                <w:b/>
                <w:sz w:val="14"/>
                <w:szCs w:val="14"/>
              </w:rPr>
            </w:pPr>
            <w:r>
              <w:rPr>
                <w:rFonts w:ascii="Calibri" w:hAnsi="Calibri"/>
                <w:b/>
                <w:sz w:val="14"/>
                <w:szCs w:val="14"/>
              </w:rPr>
              <w:t>awarded</w:t>
            </w:r>
          </w:p>
        </w:tc>
      </w:tr>
      <w:tr w:rsidR="008F08A8" w:rsidTr="008F08A8">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rsidR="008F08A8" w:rsidRDefault="008F08A8">
            <w:pPr>
              <w:rPr>
                <w:rFonts w:ascii="Calibri" w:hAnsi="Calibri"/>
                <w:b/>
                <w:sz w:val="16"/>
                <w:szCs w:val="16"/>
              </w:rPr>
            </w:pPr>
            <w:r>
              <w:rPr>
                <w:rFonts w:ascii="Calibri" w:hAnsi="Calibri"/>
                <w:b/>
                <w:szCs w:val="16"/>
              </w:rPr>
              <w:t xml:space="preserve">1. </w:t>
            </w:r>
            <w:r>
              <w:rPr>
                <w:rFonts w:ascii="Calibri" w:hAnsi="Calibri"/>
                <w:b/>
              </w:rPr>
              <w:t>Research-informed Literature</w:t>
            </w:r>
            <w:r>
              <w:rPr>
                <w:rFonts w:ascii="Calibri" w:hAnsi="Calibri"/>
                <w:b/>
                <w:sz w:val="16"/>
                <w:szCs w:val="16"/>
              </w:rPr>
              <w:t xml:space="preserve"> </w:t>
            </w:r>
          </w:p>
          <w:p w:rsidR="008F08A8" w:rsidRDefault="008F08A8">
            <w:pPr>
              <w:spacing w:after="120"/>
              <w:rPr>
                <w:rFonts w:ascii="Calibri" w:hAnsi="Calibri"/>
                <w:sz w:val="14"/>
                <w:szCs w:val="14"/>
              </w:rPr>
            </w:pPr>
            <w:r>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bottom w:val="nil"/>
              <w:right w:val="single" w:sz="4" w:space="0" w:color="auto"/>
            </w:tcBorders>
            <w:shd w:val="clear" w:color="auto" w:fill="D9D9D9"/>
            <w:hideMark/>
          </w:tcPr>
          <w:p w:rsidR="008F08A8" w:rsidRDefault="008F08A8">
            <w:pPr>
              <w:jc w:val="center"/>
              <w:rPr>
                <w:rFonts w:ascii="Calibri" w:hAnsi="Calibri"/>
                <w:sz w:val="32"/>
              </w:rPr>
            </w:pPr>
            <w:r>
              <w:rPr>
                <w:rFonts w:ascii="Calibri" w:hAnsi="Calibri"/>
                <w:sz w:val="32"/>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8F08A8" w:rsidRDefault="008F08A8">
            <w:pPr>
              <w:jc w:val="center"/>
              <w:rPr>
                <w:rFonts w:ascii="Calibri" w:hAnsi="Calibri"/>
                <w:sz w:val="32"/>
              </w:rPr>
            </w:pPr>
          </w:p>
        </w:tc>
      </w:tr>
      <w:tr w:rsidR="008F08A8" w:rsidTr="008F08A8">
        <w:trPr>
          <w:trHeight w:val="450"/>
        </w:trPr>
        <w:tc>
          <w:tcPr>
            <w:tcW w:w="4435" w:type="pct"/>
            <w:vMerge w:val="restart"/>
            <w:tcBorders>
              <w:top w:val="single" w:sz="4" w:space="0" w:color="auto"/>
              <w:left w:val="single" w:sz="4" w:space="0" w:color="auto"/>
              <w:bottom w:val="single" w:sz="4" w:space="0" w:color="auto"/>
              <w:right w:val="single" w:sz="4" w:space="0" w:color="auto"/>
            </w:tcBorders>
          </w:tcPr>
          <w:p w:rsidR="008F08A8" w:rsidRDefault="008F08A8">
            <w:pPr>
              <w:spacing w:after="120"/>
              <w:rPr>
                <w:rFonts w:ascii="Calibri" w:hAnsi="Calibri"/>
                <w:sz w:val="14"/>
                <w:szCs w:val="14"/>
              </w:rPr>
            </w:pPr>
          </w:p>
          <w:p w:rsidR="008F08A8" w:rsidRDefault="008F08A8">
            <w:pPr>
              <w:spacing w:after="120"/>
              <w:rPr>
                <w:rFonts w:ascii="Calibri" w:hAnsi="Calibri"/>
                <w:sz w:val="14"/>
                <w:szCs w:val="14"/>
              </w:rPr>
            </w:pPr>
          </w:p>
          <w:p w:rsidR="008F08A8" w:rsidRDefault="008F08A8">
            <w:pPr>
              <w:spacing w:after="120"/>
              <w:rPr>
                <w:rFonts w:ascii="Calibri" w:hAnsi="Calibri"/>
                <w:sz w:val="14"/>
                <w:szCs w:val="14"/>
              </w:rPr>
            </w:pPr>
          </w:p>
          <w:p w:rsidR="008F08A8" w:rsidRDefault="008F08A8">
            <w:pPr>
              <w:spacing w:after="120"/>
              <w:rPr>
                <w:rFonts w:ascii="Calibri" w:hAnsi="Calibri"/>
                <w:sz w:val="14"/>
                <w:szCs w:val="14"/>
              </w:rPr>
            </w:pPr>
          </w:p>
          <w:p w:rsidR="008F08A8" w:rsidRDefault="008F08A8">
            <w:pPr>
              <w:spacing w:after="120"/>
              <w:rPr>
                <w:rFonts w:ascii="Calibri" w:hAnsi="Calibri"/>
                <w:sz w:val="14"/>
                <w:szCs w:val="14"/>
              </w:rPr>
            </w:pPr>
          </w:p>
          <w:p w:rsidR="008F08A8" w:rsidRDefault="008F08A8">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tcPr>
          <w:p w:rsidR="008F08A8" w:rsidRDefault="008F08A8">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8F08A8" w:rsidRDefault="008F08A8">
            <w:pPr>
              <w:jc w:val="center"/>
              <w:rPr>
                <w:rFonts w:ascii="Calibri" w:hAnsi="Calibri"/>
                <w:sz w:val="32"/>
              </w:rPr>
            </w:pPr>
          </w:p>
        </w:tc>
      </w:tr>
      <w:tr w:rsidR="008F08A8" w:rsidTr="008F08A8">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8F08A8" w:rsidRDefault="008F08A8">
            <w:pPr>
              <w:rPr>
                <w:rFonts w:ascii="Calibri" w:hAnsi="Calibri"/>
                <w:sz w:val="14"/>
                <w:szCs w:val="14"/>
              </w:rPr>
            </w:pPr>
          </w:p>
        </w:tc>
        <w:tc>
          <w:tcPr>
            <w:tcW w:w="283" w:type="pct"/>
            <w:tcBorders>
              <w:top w:val="nil"/>
              <w:left w:val="single" w:sz="4" w:space="0" w:color="auto"/>
              <w:bottom w:val="single" w:sz="4" w:space="0" w:color="auto"/>
              <w:right w:val="single" w:sz="4" w:space="0" w:color="auto"/>
            </w:tcBorders>
          </w:tcPr>
          <w:p w:rsidR="008F08A8" w:rsidRDefault="008F08A8">
            <w:pPr>
              <w:jc w:val="center"/>
              <w:rPr>
                <w:rFonts w:ascii="Calibri" w:hAnsi="Calibri"/>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8F08A8" w:rsidRDefault="008F08A8">
            <w:pPr>
              <w:rPr>
                <w:rFonts w:ascii="Calibri" w:hAnsi="Calibri"/>
                <w:sz w:val="32"/>
              </w:rPr>
            </w:pPr>
          </w:p>
        </w:tc>
      </w:tr>
      <w:tr w:rsidR="008F08A8" w:rsidTr="008F08A8">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rsidR="008F08A8" w:rsidRDefault="008F08A8">
            <w:pPr>
              <w:rPr>
                <w:rFonts w:ascii="Calibri" w:hAnsi="Calibri"/>
                <w:b/>
              </w:rPr>
            </w:pPr>
            <w:r>
              <w:rPr>
                <w:rFonts w:ascii="Calibri" w:hAnsi="Calibri"/>
                <w:b/>
                <w:szCs w:val="16"/>
              </w:rPr>
              <w:t xml:space="preserve">2. </w:t>
            </w:r>
            <w:r>
              <w:rPr>
                <w:rFonts w:ascii="Calibri" w:hAnsi="Calibri"/>
                <w:b/>
              </w:rPr>
              <w:t>Knowledge and Understanding of Subject</w:t>
            </w:r>
          </w:p>
          <w:p w:rsidR="008F08A8" w:rsidRDefault="008F08A8">
            <w:pPr>
              <w:spacing w:after="120"/>
              <w:rPr>
                <w:rFonts w:ascii="Calibri" w:hAnsi="Calibri"/>
                <w:sz w:val="14"/>
                <w:szCs w:val="14"/>
              </w:rPr>
            </w:pPr>
            <w:r>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bottom w:val="nil"/>
              <w:right w:val="single" w:sz="4" w:space="0" w:color="auto"/>
            </w:tcBorders>
            <w:shd w:val="clear" w:color="auto" w:fill="D9D9D9"/>
            <w:hideMark/>
          </w:tcPr>
          <w:p w:rsidR="008F08A8" w:rsidRDefault="008F08A8">
            <w:pPr>
              <w:jc w:val="center"/>
              <w:rPr>
                <w:rFonts w:ascii="Calibri" w:hAnsi="Calibri"/>
                <w:sz w:val="32"/>
              </w:rPr>
            </w:pPr>
            <w:r>
              <w:rPr>
                <w:rFonts w:ascii="Calibri" w:hAnsi="Calibri"/>
                <w:sz w:val="32"/>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8F08A8" w:rsidRDefault="008F08A8">
            <w:pPr>
              <w:jc w:val="center"/>
              <w:rPr>
                <w:rFonts w:ascii="Calibri" w:hAnsi="Calibri"/>
                <w:sz w:val="32"/>
              </w:rPr>
            </w:pPr>
          </w:p>
        </w:tc>
      </w:tr>
      <w:tr w:rsidR="008F08A8" w:rsidTr="008F08A8">
        <w:trPr>
          <w:trHeight w:val="450"/>
        </w:trPr>
        <w:tc>
          <w:tcPr>
            <w:tcW w:w="4435" w:type="pct"/>
            <w:vMerge w:val="restart"/>
            <w:tcBorders>
              <w:top w:val="single" w:sz="4" w:space="0" w:color="auto"/>
              <w:left w:val="single" w:sz="4" w:space="0" w:color="auto"/>
              <w:bottom w:val="single" w:sz="4" w:space="0" w:color="auto"/>
              <w:right w:val="single" w:sz="4" w:space="0" w:color="auto"/>
            </w:tcBorders>
          </w:tcPr>
          <w:p w:rsidR="008F08A8" w:rsidRDefault="008F08A8">
            <w:pPr>
              <w:spacing w:after="120"/>
              <w:rPr>
                <w:rFonts w:ascii="Calibri" w:hAnsi="Calibri"/>
                <w:sz w:val="14"/>
                <w:szCs w:val="14"/>
              </w:rPr>
            </w:pPr>
          </w:p>
          <w:p w:rsidR="008F08A8" w:rsidRDefault="008F08A8">
            <w:pPr>
              <w:spacing w:after="120"/>
              <w:rPr>
                <w:rFonts w:ascii="Calibri" w:hAnsi="Calibri"/>
                <w:sz w:val="14"/>
                <w:szCs w:val="14"/>
              </w:rPr>
            </w:pPr>
          </w:p>
          <w:p w:rsidR="008F08A8" w:rsidRDefault="008F08A8">
            <w:pPr>
              <w:spacing w:after="120"/>
              <w:rPr>
                <w:rFonts w:ascii="Calibri" w:hAnsi="Calibri"/>
                <w:sz w:val="14"/>
                <w:szCs w:val="14"/>
              </w:rPr>
            </w:pPr>
          </w:p>
          <w:p w:rsidR="008F08A8" w:rsidRDefault="008F08A8">
            <w:pPr>
              <w:spacing w:after="120"/>
              <w:rPr>
                <w:rFonts w:ascii="Calibri" w:hAnsi="Calibri"/>
                <w:sz w:val="14"/>
                <w:szCs w:val="14"/>
              </w:rPr>
            </w:pPr>
          </w:p>
          <w:p w:rsidR="008F08A8" w:rsidRDefault="008F08A8">
            <w:pPr>
              <w:spacing w:after="120"/>
              <w:rPr>
                <w:rFonts w:ascii="Calibri" w:hAnsi="Calibri"/>
                <w:sz w:val="14"/>
                <w:szCs w:val="14"/>
              </w:rPr>
            </w:pPr>
          </w:p>
          <w:p w:rsidR="008F08A8" w:rsidRDefault="008F08A8">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tcPr>
          <w:p w:rsidR="008F08A8" w:rsidRDefault="008F08A8">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8F08A8" w:rsidRDefault="008F08A8">
            <w:pPr>
              <w:jc w:val="center"/>
              <w:rPr>
                <w:rFonts w:ascii="Calibri" w:hAnsi="Calibri"/>
                <w:sz w:val="32"/>
              </w:rPr>
            </w:pPr>
          </w:p>
        </w:tc>
      </w:tr>
      <w:tr w:rsidR="008F08A8" w:rsidTr="008F08A8">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8F08A8" w:rsidRDefault="008F08A8">
            <w:pPr>
              <w:rPr>
                <w:rFonts w:ascii="Calibri" w:hAnsi="Calibri"/>
                <w:sz w:val="14"/>
                <w:szCs w:val="14"/>
              </w:rPr>
            </w:pPr>
          </w:p>
        </w:tc>
        <w:tc>
          <w:tcPr>
            <w:tcW w:w="283" w:type="pct"/>
            <w:tcBorders>
              <w:top w:val="nil"/>
              <w:left w:val="single" w:sz="4" w:space="0" w:color="auto"/>
              <w:bottom w:val="single" w:sz="4" w:space="0" w:color="auto"/>
              <w:right w:val="single" w:sz="4" w:space="0" w:color="auto"/>
            </w:tcBorders>
          </w:tcPr>
          <w:p w:rsidR="008F08A8" w:rsidRDefault="008F08A8">
            <w:pPr>
              <w:jc w:val="center"/>
              <w:rPr>
                <w:rFonts w:ascii="Calibri" w:hAnsi="Calibri"/>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8F08A8" w:rsidRDefault="008F08A8">
            <w:pPr>
              <w:rPr>
                <w:rFonts w:ascii="Calibri" w:hAnsi="Calibri"/>
                <w:sz w:val="32"/>
              </w:rPr>
            </w:pPr>
          </w:p>
        </w:tc>
      </w:tr>
      <w:tr w:rsidR="008F08A8" w:rsidTr="008F08A8">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rsidR="008F08A8" w:rsidRDefault="008F08A8">
            <w:pPr>
              <w:rPr>
                <w:rFonts w:ascii="Calibri" w:hAnsi="Calibri"/>
                <w:b/>
                <w:sz w:val="16"/>
                <w:szCs w:val="16"/>
              </w:rPr>
            </w:pPr>
            <w:r>
              <w:rPr>
                <w:rFonts w:ascii="Calibri" w:hAnsi="Calibri"/>
                <w:b/>
                <w:szCs w:val="16"/>
              </w:rPr>
              <w:t xml:space="preserve">3. </w:t>
            </w:r>
            <w:r>
              <w:rPr>
                <w:rFonts w:ascii="Calibri" w:hAnsi="Calibri"/>
                <w:b/>
              </w:rPr>
              <w:t>Analysis</w:t>
            </w:r>
          </w:p>
          <w:p w:rsidR="008F08A8" w:rsidRDefault="008F08A8">
            <w:pPr>
              <w:spacing w:after="120"/>
              <w:rPr>
                <w:rFonts w:ascii="Calibri" w:hAnsi="Calibri"/>
                <w:sz w:val="14"/>
                <w:szCs w:val="14"/>
              </w:rPr>
            </w:pPr>
            <w:r>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bottom w:val="nil"/>
              <w:right w:val="single" w:sz="4" w:space="0" w:color="auto"/>
            </w:tcBorders>
            <w:shd w:val="clear" w:color="auto" w:fill="D9D9D9"/>
            <w:hideMark/>
          </w:tcPr>
          <w:p w:rsidR="008F08A8" w:rsidRDefault="008F08A8">
            <w:pPr>
              <w:jc w:val="center"/>
              <w:rPr>
                <w:rFonts w:ascii="Calibri" w:hAnsi="Calibri"/>
                <w:sz w:val="32"/>
              </w:rPr>
            </w:pPr>
            <w:r>
              <w:rPr>
                <w:rFonts w:ascii="Calibri" w:hAnsi="Calibri"/>
                <w:sz w:val="32"/>
              </w:rPr>
              <w:t>35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8F08A8" w:rsidRDefault="008F08A8">
            <w:pPr>
              <w:jc w:val="center"/>
              <w:rPr>
                <w:rFonts w:ascii="Calibri" w:hAnsi="Calibri"/>
                <w:sz w:val="32"/>
              </w:rPr>
            </w:pPr>
          </w:p>
        </w:tc>
      </w:tr>
      <w:tr w:rsidR="008F08A8" w:rsidTr="008F08A8">
        <w:trPr>
          <w:trHeight w:val="450"/>
        </w:trPr>
        <w:tc>
          <w:tcPr>
            <w:tcW w:w="4435" w:type="pct"/>
            <w:vMerge w:val="restart"/>
            <w:tcBorders>
              <w:top w:val="single" w:sz="4" w:space="0" w:color="auto"/>
              <w:left w:val="single" w:sz="4" w:space="0" w:color="auto"/>
              <w:bottom w:val="single" w:sz="4" w:space="0" w:color="auto"/>
              <w:right w:val="single" w:sz="4" w:space="0" w:color="auto"/>
            </w:tcBorders>
          </w:tcPr>
          <w:p w:rsidR="008F08A8" w:rsidRDefault="008F08A8">
            <w:pPr>
              <w:spacing w:after="120"/>
              <w:rPr>
                <w:rFonts w:ascii="Calibri" w:hAnsi="Calibri"/>
                <w:sz w:val="14"/>
                <w:szCs w:val="14"/>
              </w:rPr>
            </w:pPr>
          </w:p>
          <w:p w:rsidR="008F08A8" w:rsidRDefault="008F08A8">
            <w:pPr>
              <w:spacing w:after="120"/>
              <w:rPr>
                <w:rFonts w:ascii="Calibri" w:hAnsi="Calibri"/>
                <w:sz w:val="14"/>
                <w:szCs w:val="14"/>
              </w:rPr>
            </w:pPr>
          </w:p>
          <w:p w:rsidR="008F08A8" w:rsidRDefault="008F08A8">
            <w:pPr>
              <w:spacing w:after="120"/>
              <w:rPr>
                <w:rFonts w:ascii="Calibri" w:hAnsi="Calibri"/>
                <w:sz w:val="14"/>
                <w:szCs w:val="14"/>
              </w:rPr>
            </w:pPr>
          </w:p>
          <w:p w:rsidR="008F08A8" w:rsidRDefault="008F08A8">
            <w:pPr>
              <w:spacing w:after="120"/>
              <w:rPr>
                <w:rFonts w:ascii="Calibri" w:hAnsi="Calibri"/>
                <w:sz w:val="14"/>
                <w:szCs w:val="14"/>
              </w:rPr>
            </w:pPr>
          </w:p>
          <w:p w:rsidR="008F08A8" w:rsidRDefault="008F08A8">
            <w:pPr>
              <w:spacing w:after="120"/>
              <w:rPr>
                <w:rFonts w:ascii="Calibri" w:hAnsi="Calibri"/>
                <w:sz w:val="14"/>
                <w:szCs w:val="14"/>
              </w:rPr>
            </w:pPr>
          </w:p>
          <w:p w:rsidR="008F08A8" w:rsidRDefault="008F08A8">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tcPr>
          <w:p w:rsidR="008F08A8" w:rsidRDefault="008F08A8">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8F08A8" w:rsidRDefault="008F08A8">
            <w:pPr>
              <w:jc w:val="center"/>
              <w:rPr>
                <w:rFonts w:ascii="Calibri" w:hAnsi="Calibri"/>
                <w:sz w:val="32"/>
              </w:rPr>
            </w:pPr>
          </w:p>
        </w:tc>
      </w:tr>
      <w:tr w:rsidR="008F08A8" w:rsidTr="008F08A8">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8F08A8" w:rsidRDefault="008F08A8">
            <w:pPr>
              <w:rPr>
                <w:rFonts w:ascii="Calibri" w:hAnsi="Calibri"/>
                <w:sz w:val="14"/>
                <w:szCs w:val="14"/>
              </w:rPr>
            </w:pPr>
          </w:p>
        </w:tc>
        <w:tc>
          <w:tcPr>
            <w:tcW w:w="283" w:type="pct"/>
            <w:tcBorders>
              <w:top w:val="nil"/>
              <w:left w:val="single" w:sz="4" w:space="0" w:color="auto"/>
              <w:bottom w:val="single" w:sz="4" w:space="0" w:color="auto"/>
              <w:right w:val="single" w:sz="4" w:space="0" w:color="auto"/>
            </w:tcBorders>
          </w:tcPr>
          <w:p w:rsidR="008F08A8" w:rsidRDefault="008F08A8">
            <w:pPr>
              <w:jc w:val="center"/>
              <w:rPr>
                <w:rFonts w:ascii="Calibri" w:hAnsi="Calibri"/>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8F08A8" w:rsidRDefault="008F08A8">
            <w:pPr>
              <w:rPr>
                <w:rFonts w:ascii="Calibri" w:hAnsi="Calibri"/>
                <w:sz w:val="32"/>
              </w:rPr>
            </w:pPr>
          </w:p>
        </w:tc>
      </w:tr>
      <w:tr w:rsidR="008F08A8" w:rsidTr="008F08A8">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rsidR="008F08A8" w:rsidRDefault="008F08A8">
            <w:pPr>
              <w:rPr>
                <w:rFonts w:ascii="Calibri" w:hAnsi="Calibri"/>
                <w:b/>
                <w:sz w:val="16"/>
                <w:szCs w:val="16"/>
              </w:rPr>
            </w:pPr>
            <w:r>
              <w:rPr>
                <w:rFonts w:ascii="Calibri" w:hAnsi="Calibri"/>
                <w:b/>
                <w:szCs w:val="16"/>
              </w:rPr>
              <w:t xml:space="preserve">4. </w:t>
            </w:r>
            <w:r>
              <w:rPr>
                <w:rFonts w:ascii="Calibri" w:hAnsi="Calibri"/>
                <w:b/>
              </w:rPr>
              <w:t>Practical Application and Deployment</w:t>
            </w:r>
          </w:p>
          <w:p w:rsidR="008F08A8" w:rsidRDefault="008F08A8">
            <w:pPr>
              <w:spacing w:after="120"/>
              <w:rPr>
                <w:rFonts w:ascii="Calibri" w:hAnsi="Calibri"/>
                <w:sz w:val="14"/>
                <w:szCs w:val="14"/>
              </w:rPr>
            </w:pPr>
            <w:r>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bottom w:val="nil"/>
              <w:right w:val="single" w:sz="4" w:space="0" w:color="auto"/>
            </w:tcBorders>
            <w:shd w:val="clear" w:color="auto" w:fill="D9D9D9"/>
            <w:hideMark/>
          </w:tcPr>
          <w:p w:rsidR="008F08A8" w:rsidRDefault="008F08A8">
            <w:pPr>
              <w:jc w:val="center"/>
              <w:rPr>
                <w:rFonts w:ascii="Calibri" w:hAnsi="Calibri"/>
                <w:sz w:val="32"/>
              </w:rPr>
            </w:pPr>
            <w:r>
              <w:rPr>
                <w:rFonts w:ascii="Calibri" w:hAnsi="Calibri"/>
                <w:sz w:val="32"/>
              </w:rPr>
              <w:t>35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8F08A8" w:rsidRDefault="008F08A8">
            <w:pPr>
              <w:jc w:val="center"/>
              <w:rPr>
                <w:rFonts w:ascii="Calibri" w:hAnsi="Calibri"/>
                <w:sz w:val="32"/>
              </w:rPr>
            </w:pPr>
          </w:p>
        </w:tc>
      </w:tr>
      <w:tr w:rsidR="008F08A8" w:rsidTr="008F08A8">
        <w:trPr>
          <w:trHeight w:val="451"/>
        </w:trPr>
        <w:tc>
          <w:tcPr>
            <w:tcW w:w="4435" w:type="pct"/>
            <w:vMerge w:val="restart"/>
            <w:tcBorders>
              <w:top w:val="single" w:sz="4" w:space="0" w:color="auto"/>
              <w:left w:val="single" w:sz="4" w:space="0" w:color="auto"/>
              <w:bottom w:val="single" w:sz="4" w:space="0" w:color="auto"/>
              <w:right w:val="single" w:sz="4" w:space="0" w:color="auto"/>
            </w:tcBorders>
          </w:tcPr>
          <w:p w:rsidR="008F08A8" w:rsidRDefault="008F08A8">
            <w:pPr>
              <w:spacing w:after="120"/>
              <w:rPr>
                <w:rFonts w:ascii="Calibri" w:hAnsi="Calibri"/>
                <w:sz w:val="14"/>
                <w:szCs w:val="14"/>
              </w:rPr>
            </w:pPr>
          </w:p>
          <w:p w:rsidR="008F08A8" w:rsidRDefault="008F08A8">
            <w:pPr>
              <w:spacing w:after="120"/>
              <w:rPr>
                <w:rFonts w:ascii="Calibri" w:hAnsi="Calibri"/>
                <w:sz w:val="14"/>
                <w:szCs w:val="14"/>
              </w:rPr>
            </w:pPr>
          </w:p>
          <w:p w:rsidR="008F08A8" w:rsidRDefault="008F08A8">
            <w:pPr>
              <w:spacing w:after="120"/>
              <w:rPr>
                <w:rFonts w:ascii="Calibri" w:hAnsi="Calibri"/>
                <w:sz w:val="14"/>
                <w:szCs w:val="14"/>
              </w:rPr>
            </w:pPr>
          </w:p>
          <w:p w:rsidR="008F08A8" w:rsidRDefault="008F08A8">
            <w:pPr>
              <w:spacing w:after="120"/>
              <w:rPr>
                <w:rFonts w:ascii="Calibri" w:hAnsi="Calibri"/>
                <w:sz w:val="14"/>
                <w:szCs w:val="14"/>
              </w:rPr>
            </w:pPr>
          </w:p>
          <w:p w:rsidR="008F08A8" w:rsidRDefault="008F08A8">
            <w:pPr>
              <w:spacing w:after="120"/>
              <w:rPr>
                <w:rFonts w:ascii="Calibri" w:hAnsi="Calibri"/>
                <w:sz w:val="14"/>
                <w:szCs w:val="14"/>
              </w:rPr>
            </w:pPr>
          </w:p>
          <w:p w:rsidR="008F08A8" w:rsidRDefault="008F08A8">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tcPr>
          <w:p w:rsidR="008F08A8" w:rsidRDefault="008F08A8">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8F08A8" w:rsidRDefault="008F08A8">
            <w:pPr>
              <w:jc w:val="center"/>
              <w:rPr>
                <w:rFonts w:ascii="Calibri" w:hAnsi="Calibri"/>
                <w:sz w:val="32"/>
              </w:rPr>
            </w:pPr>
          </w:p>
        </w:tc>
      </w:tr>
      <w:tr w:rsidR="008F08A8" w:rsidTr="008F08A8">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rsidR="008F08A8" w:rsidRDefault="008F08A8">
            <w:pPr>
              <w:rPr>
                <w:rFonts w:ascii="Calibri" w:hAnsi="Calibri"/>
                <w:sz w:val="14"/>
                <w:szCs w:val="14"/>
              </w:rPr>
            </w:pPr>
          </w:p>
        </w:tc>
        <w:tc>
          <w:tcPr>
            <w:tcW w:w="283" w:type="pct"/>
            <w:tcBorders>
              <w:top w:val="nil"/>
              <w:left w:val="single" w:sz="4" w:space="0" w:color="auto"/>
              <w:bottom w:val="single" w:sz="4" w:space="0" w:color="auto"/>
              <w:right w:val="single" w:sz="4" w:space="0" w:color="auto"/>
            </w:tcBorders>
          </w:tcPr>
          <w:p w:rsidR="008F08A8" w:rsidRDefault="008F08A8">
            <w:pPr>
              <w:jc w:val="center"/>
              <w:rPr>
                <w:rFonts w:ascii="Calibri" w:hAnsi="Calibri"/>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8F08A8" w:rsidRDefault="008F08A8">
            <w:pPr>
              <w:rPr>
                <w:rFonts w:ascii="Calibri" w:hAnsi="Calibri"/>
                <w:sz w:val="32"/>
              </w:rPr>
            </w:pPr>
          </w:p>
        </w:tc>
      </w:tr>
      <w:tr w:rsidR="008F08A8" w:rsidTr="008F08A8">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rsidR="008F08A8" w:rsidRDefault="008F08A8">
            <w:pPr>
              <w:rPr>
                <w:rFonts w:ascii="Calibri" w:hAnsi="Calibri"/>
                <w:b/>
                <w:sz w:val="16"/>
                <w:szCs w:val="16"/>
              </w:rPr>
            </w:pPr>
            <w:r>
              <w:rPr>
                <w:rFonts w:ascii="Calibri" w:hAnsi="Calibri"/>
                <w:b/>
                <w:szCs w:val="16"/>
              </w:rPr>
              <w:t xml:space="preserve">5. </w:t>
            </w:r>
            <w:r>
              <w:rPr>
                <w:rFonts w:ascii="Calibri" w:hAnsi="Calibri"/>
                <w:b/>
              </w:rPr>
              <w:t>Skills for Professional Practice</w:t>
            </w:r>
            <w:r>
              <w:rPr>
                <w:rFonts w:ascii="Calibri" w:hAnsi="Calibri"/>
                <w:b/>
                <w:sz w:val="16"/>
                <w:szCs w:val="16"/>
              </w:rPr>
              <w:t xml:space="preserve"> </w:t>
            </w:r>
          </w:p>
          <w:p w:rsidR="008F08A8" w:rsidRDefault="008F08A8">
            <w:pPr>
              <w:spacing w:after="120"/>
              <w:rPr>
                <w:rFonts w:ascii="Calibri" w:hAnsi="Calibri"/>
                <w:sz w:val="14"/>
                <w:szCs w:val="14"/>
              </w:rPr>
            </w:pPr>
            <w:r>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bottom w:val="nil"/>
              <w:right w:val="single" w:sz="4" w:space="0" w:color="auto"/>
            </w:tcBorders>
            <w:shd w:val="clear" w:color="auto" w:fill="D9D9D9"/>
            <w:hideMark/>
          </w:tcPr>
          <w:p w:rsidR="008F08A8" w:rsidRDefault="008F08A8">
            <w:pPr>
              <w:jc w:val="center"/>
              <w:rPr>
                <w:rFonts w:ascii="Calibri" w:hAnsi="Calibri"/>
                <w:sz w:val="32"/>
              </w:rPr>
            </w:pPr>
            <w:r>
              <w:rPr>
                <w:rFonts w:ascii="Calibri" w:hAnsi="Calibri"/>
                <w:sz w:val="32"/>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8F08A8" w:rsidRDefault="008F08A8">
            <w:pPr>
              <w:jc w:val="center"/>
              <w:rPr>
                <w:rFonts w:ascii="Calibri" w:hAnsi="Calibri"/>
                <w:sz w:val="32"/>
              </w:rPr>
            </w:pPr>
          </w:p>
        </w:tc>
      </w:tr>
      <w:tr w:rsidR="008F08A8" w:rsidTr="008F08A8">
        <w:trPr>
          <w:trHeight w:val="451"/>
        </w:trPr>
        <w:tc>
          <w:tcPr>
            <w:tcW w:w="4435" w:type="pct"/>
            <w:vMerge w:val="restart"/>
            <w:tcBorders>
              <w:top w:val="single" w:sz="4" w:space="0" w:color="auto"/>
              <w:left w:val="single" w:sz="4" w:space="0" w:color="auto"/>
              <w:bottom w:val="single" w:sz="4" w:space="0" w:color="auto"/>
              <w:right w:val="single" w:sz="4" w:space="0" w:color="auto"/>
            </w:tcBorders>
          </w:tcPr>
          <w:p w:rsidR="008F08A8" w:rsidRDefault="008F08A8">
            <w:pPr>
              <w:spacing w:after="120"/>
              <w:rPr>
                <w:rFonts w:ascii="Calibri" w:hAnsi="Calibri"/>
                <w:sz w:val="14"/>
                <w:szCs w:val="14"/>
              </w:rPr>
            </w:pPr>
          </w:p>
          <w:p w:rsidR="008F08A8" w:rsidRDefault="008F08A8">
            <w:pPr>
              <w:spacing w:after="120"/>
              <w:rPr>
                <w:rFonts w:ascii="Calibri" w:hAnsi="Calibri"/>
                <w:sz w:val="14"/>
                <w:szCs w:val="14"/>
              </w:rPr>
            </w:pPr>
          </w:p>
          <w:p w:rsidR="008F08A8" w:rsidRDefault="008F08A8">
            <w:pPr>
              <w:spacing w:after="120"/>
              <w:rPr>
                <w:rFonts w:ascii="Calibri" w:hAnsi="Calibri"/>
                <w:sz w:val="14"/>
                <w:szCs w:val="14"/>
              </w:rPr>
            </w:pPr>
          </w:p>
          <w:p w:rsidR="008F08A8" w:rsidRDefault="008F08A8">
            <w:pPr>
              <w:spacing w:after="120"/>
              <w:rPr>
                <w:rFonts w:ascii="Calibri" w:hAnsi="Calibri"/>
                <w:sz w:val="14"/>
                <w:szCs w:val="14"/>
              </w:rPr>
            </w:pPr>
          </w:p>
          <w:p w:rsidR="008F08A8" w:rsidRDefault="008F08A8">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tcPr>
          <w:p w:rsidR="008F08A8" w:rsidRDefault="008F08A8">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8F08A8" w:rsidRDefault="008F08A8">
            <w:pPr>
              <w:jc w:val="center"/>
              <w:rPr>
                <w:rFonts w:ascii="Calibri" w:hAnsi="Calibri"/>
                <w:sz w:val="32"/>
              </w:rPr>
            </w:pPr>
          </w:p>
        </w:tc>
      </w:tr>
      <w:tr w:rsidR="008F08A8" w:rsidTr="008F08A8">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rsidR="008F08A8" w:rsidRDefault="008F08A8">
            <w:pPr>
              <w:rPr>
                <w:rFonts w:ascii="Calibri" w:hAnsi="Calibri"/>
                <w:sz w:val="14"/>
                <w:szCs w:val="14"/>
              </w:rPr>
            </w:pPr>
          </w:p>
        </w:tc>
        <w:tc>
          <w:tcPr>
            <w:tcW w:w="283" w:type="pct"/>
            <w:tcBorders>
              <w:top w:val="nil"/>
              <w:left w:val="single" w:sz="4" w:space="0" w:color="auto"/>
              <w:bottom w:val="single" w:sz="4" w:space="0" w:color="auto"/>
              <w:right w:val="single" w:sz="4" w:space="0" w:color="auto"/>
            </w:tcBorders>
          </w:tcPr>
          <w:p w:rsidR="008F08A8" w:rsidRDefault="008F08A8">
            <w:pPr>
              <w:jc w:val="center"/>
              <w:rPr>
                <w:rFonts w:ascii="Calibri" w:hAnsi="Calibri"/>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8F08A8" w:rsidRDefault="008F08A8">
            <w:pPr>
              <w:rPr>
                <w:rFonts w:ascii="Calibri" w:hAnsi="Calibri"/>
                <w:sz w:val="32"/>
              </w:rPr>
            </w:pPr>
          </w:p>
        </w:tc>
      </w:tr>
    </w:tbl>
    <w:p w:rsidR="008F08A8" w:rsidRDefault="008F08A8" w:rsidP="008F08A8">
      <w:pPr>
        <w:ind w:left="284" w:right="531"/>
        <w:rPr>
          <w:rFonts w:ascii="Calibri" w:hAnsi="Calibri"/>
          <w:b/>
          <w:sz w:val="16"/>
          <w:szCs w:val="16"/>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425"/>
        <w:gridCol w:w="1276"/>
      </w:tblGrid>
      <w:tr w:rsidR="008F08A8" w:rsidTr="008F08A8">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rsidR="008F08A8" w:rsidRDefault="008F08A8">
            <w:pPr>
              <w:rPr>
                <w:rFonts w:ascii="Calibri" w:hAnsi="Calibri"/>
                <w:sz w:val="16"/>
                <w:szCs w:val="16"/>
              </w:rPr>
            </w:pPr>
            <w:r>
              <w:rPr>
                <w:rFonts w:ascii="Calibri" w:hAnsi="Calibri" w:cs="Arial"/>
                <w:b/>
                <w:bCs/>
                <w:sz w:val="22"/>
                <w:szCs w:val="22"/>
              </w:rPr>
              <w:t xml:space="preserve">Assignment Mark </w:t>
            </w:r>
            <w:r>
              <w:rPr>
                <w:rFonts w:ascii="Calibri" w:hAnsi="Calibri" w:cs="Arial"/>
                <w:bCs/>
                <w:sz w:val="22"/>
                <w:szCs w:val="22"/>
              </w:rPr>
              <w:t>(</w:t>
            </w:r>
            <w:r>
              <w:rPr>
                <w:rFonts w:ascii="Calibri" w:hAnsi="Calibri"/>
                <w:sz w:val="16"/>
                <w:szCs w:val="16"/>
              </w:rPr>
              <w:t>Assessment marks are subject to ratification at the Exam Board.  These comments and marks are to give feedback on module work and are for guidance only until they are confirmed. )</w:t>
            </w:r>
          </w:p>
        </w:tc>
        <w:tc>
          <w:tcPr>
            <w:tcW w:w="3328"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rsidR="008F08A8" w:rsidRDefault="008F08A8">
            <w:pPr>
              <w:rPr>
                <w:rFonts w:ascii="Calibri" w:hAnsi="Calibri" w:cs="Arial"/>
                <w:b/>
                <w:bCs/>
                <w:sz w:val="16"/>
                <w:szCs w:val="16"/>
              </w:rPr>
            </w:pPr>
            <w:r>
              <w:rPr>
                <w:rFonts w:ascii="Calibri" w:hAnsi="Calibri" w:cs="Arial"/>
                <w:b/>
                <w:sz w:val="16"/>
                <w:szCs w:val="16"/>
              </w:rPr>
              <w:t>Late Submission Penalties (tick if appropriate)</w:t>
            </w:r>
          </w:p>
        </w:tc>
        <w:tc>
          <w:tcPr>
            <w:tcW w:w="1276" w:type="dxa"/>
            <w:vMerge w:val="restart"/>
            <w:tcBorders>
              <w:top w:val="single" w:sz="4" w:space="0" w:color="auto"/>
              <w:left w:val="single" w:sz="4" w:space="0" w:color="auto"/>
              <w:bottom w:val="single" w:sz="4" w:space="0" w:color="auto"/>
              <w:right w:val="single" w:sz="4" w:space="0" w:color="auto"/>
            </w:tcBorders>
            <w:vAlign w:val="center"/>
            <w:hideMark/>
          </w:tcPr>
          <w:p w:rsidR="008F08A8" w:rsidRDefault="008F08A8">
            <w:pPr>
              <w:jc w:val="right"/>
              <w:rPr>
                <w:rFonts w:ascii="Calibri" w:hAnsi="Calibri" w:cs="Arial"/>
                <w:b/>
                <w:bCs/>
              </w:rPr>
            </w:pPr>
            <w:r>
              <w:rPr>
                <w:rFonts w:ascii="Calibri" w:hAnsi="Calibri" w:cs="Arial"/>
                <w:b/>
                <w:bCs/>
              </w:rPr>
              <w:t>%</w:t>
            </w:r>
          </w:p>
        </w:tc>
      </w:tr>
      <w:tr w:rsidR="008F08A8" w:rsidTr="008F08A8">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rsidR="008F08A8" w:rsidRDefault="008F08A8">
            <w:pPr>
              <w:rPr>
                <w:rFonts w:ascii="Calibri" w:hAnsi="Calibri"/>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rsidR="008F08A8" w:rsidRDefault="008F08A8">
            <w:pPr>
              <w:rPr>
                <w:rFonts w:ascii="Calibri" w:hAnsi="Calibri" w:cs="Arial"/>
                <w:b/>
                <w:bCs/>
                <w:sz w:val="16"/>
                <w:szCs w:val="16"/>
              </w:rPr>
            </w:pPr>
            <w:r>
              <w:rPr>
                <w:rFonts w:ascii="Calibri" w:hAnsi="Calibri" w:cs="Arial"/>
                <w:sz w:val="16"/>
                <w:szCs w:val="16"/>
              </w:rPr>
              <w:t>Up to one-week late</w:t>
            </w:r>
          </w:p>
        </w:tc>
        <w:tc>
          <w:tcPr>
            <w:tcW w:w="425" w:type="dxa"/>
            <w:tcBorders>
              <w:top w:val="single" w:sz="4" w:space="0" w:color="auto"/>
              <w:left w:val="single" w:sz="4" w:space="0" w:color="auto"/>
              <w:bottom w:val="single" w:sz="4" w:space="0" w:color="auto"/>
              <w:right w:val="single" w:sz="4" w:space="0" w:color="auto"/>
            </w:tcBorders>
            <w:vAlign w:val="bottom"/>
          </w:tcPr>
          <w:p w:rsidR="008F08A8" w:rsidRDefault="008F08A8">
            <w:pPr>
              <w:jc w:val="center"/>
              <w:rPr>
                <w:rFonts w:ascii="Calibri" w:hAnsi="Calibri" w:cs="Arial"/>
                <w:sz w:val="12"/>
                <w:szCs w:val="12"/>
              </w:rPr>
            </w:pPr>
          </w:p>
        </w:tc>
        <w:tc>
          <w:tcPr>
            <w:tcW w:w="1276" w:type="dxa"/>
            <w:vMerge/>
            <w:tcBorders>
              <w:top w:val="single" w:sz="4" w:space="0" w:color="auto"/>
              <w:left w:val="single" w:sz="4" w:space="0" w:color="auto"/>
              <w:bottom w:val="single" w:sz="4" w:space="0" w:color="auto"/>
              <w:right w:val="single" w:sz="4" w:space="0" w:color="auto"/>
            </w:tcBorders>
            <w:vAlign w:val="center"/>
            <w:hideMark/>
          </w:tcPr>
          <w:p w:rsidR="008F08A8" w:rsidRDefault="008F08A8">
            <w:pPr>
              <w:rPr>
                <w:rFonts w:ascii="Calibri" w:hAnsi="Calibri" w:cs="Arial"/>
                <w:b/>
                <w:bCs/>
              </w:rPr>
            </w:pPr>
          </w:p>
        </w:tc>
      </w:tr>
      <w:tr w:rsidR="008F08A8" w:rsidTr="008F08A8">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rsidR="008F08A8" w:rsidRDefault="008F08A8">
            <w:pPr>
              <w:rPr>
                <w:rFonts w:ascii="Calibri" w:hAnsi="Calibri"/>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rsidR="008F08A8" w:rsidRDefault="008F08A8">
            <w:pPr>
              <w:rPr>
                <w:rFonts w:ascii="Calibri" w:hAnsi="Calibri" w:cs="Arial"/>
                <w:b/>
                <w:bCs/>
                <w:sz w:val="16"/>
                <w:szCs w:val="16"/>
              </w:rPr>
            </w:pPr>
            <w:r>
              <w:rPr>
                <w:rFonts w:ascii="Calibri" w:hAnsi="Calibri" w:cs="Arial"/>
                <w:sz w:val="16"/>
                <w:szCs w:val="16"/>
              </w:rPr>
              <w:t>Over one week late</w:t>
            </w:r>
          </w:p>
        </w:tc>
        <w:tc>
          <w:tcPr>
            <w:tcW w:w="425" w:type="dxa"/>
            <w:tcBorders>
              <w:top w:val="single" w:sz="4" w:space="0" w:color="auto"/>
              <w:left w:val="single" w:sz="4" w:space="0" w:color="auto"/>
              <w:bottom w:val="single" w:sz="4" w:space="0" w:color="auto"/>
              <w:right w:val="single" w:sz="4" w:space="0" w:color="auto"/>
            </w:tcBorders>
            <w:vAlign w:val="bottom"/>
          </w:tcPr>
          <w:p w:rsidR="008F08A8" w:rsidRDefault="008F08A8">
            <w:pPr>
              <w:jc w:val="center"/>
              <w:rPr>
                <w:rFonts w:ascii="Calibri" w:hAnsi="Calibri" w:cs="Arial"/>
                <w:sz w:val="12"/>
                <w:szCs w:val="12"/>
              </w:rPr>
            </w:pPr>
          </w:p>
        </w:tc>
        <w:tc>
          <w:tcPr>
            <w:tcW w:w="1276" w:type="dxa"/>
            <w:vMerge/>
            <w:tcBorders>
              <w:top w:val="single" w:sz="4" w:space="0" w:color="auto"/>
              <w:left w:val="single" w:sz="4" w:space="0" w:color="auto"/>
              <w:bottom w:val="single" w:sz="4" w:space="0" w:color="auto"/>
              <w:right w:val="single" w:sz="4" w:space="0" w:color="auto"/>
            </w:tcBorders>
            <w:vAlign w:val="center"/>
            <w:hideMark/>
          </w:tcPr>
          <w:p w:rsidR="008F08A8" w:rsidRDefault="008F08A8">
            <w:pPr>
              <w:rPr>
                <w:rFonts w:ascii="Calibri" w:hAnsi="Calibri" w:cs="Arial"/>
                <w:b/>
                <w:bCs/>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8F08A8" w:rsidTr="008F08A8">
        <w:tc>
          <w:tcPr>
            <w:tcW w:w="10348" w:type="dxa"/>
            <w:tcBorders>
              <w:top w:val="single" w:sz="4" w:space="0" w:color="auto"/>
              <w:left w:val="single" w:sz="4" w:space="0" w:color="auto"/>
              <w:bottom w:val="single" w:sz="4" w:space="0" w:color="auto"/>
              <w:right w:val="single" w:sz="4" w:space="0" w:color="auto"/>
            </w:tcBorders>
            <w:shd w:val="clear" w:color="auto" w:fill="D9D9D9"/>
            <w:vAlign w:val="center"/>
            <w:hideMark/>
          </w:tcPr>
          <w:p w:rsidR="008F08A8" w:rsidRDefault="008F08A8">
            <w:pPr>
              <w:pStyle w:val="Heading3"/>
              <w:rPr>
                <w:rFonts w:ascii="Calibri" w:hAnsi="Calibri"/>
                <w:sz w:val="40"/>
                <w:szCs w:val="40"/>
              </w:rPr>
            </w:pPr>
            <w:r>
              <w:rPr>
                <w:rFonts w:ascii="Calibri" w:hAnsi="Calibri"/>
                <w:b w:val="0"/>
                <w:sz w:val="18"/>
                <w:szCs w:val="18"/>
              </w:rPr>
              <w:br w:type="page"/>
            </w:r>
            <w:r>
              <w:rPr>
                <w:rFonts w:ascii="Calibri" w:hAnsi="Calibri"/>
                <w:sz w:val="40"/>
                <w:szCs w:val="40"/>
              </w:rPr>
              <w:t>COMMON ASSESSMENT AND MARKING CRITERIA</w:t>
            </w:r>
          </w:p>
        </w:tc>
      </w:tr>
    </w:tbl>
    <w:p w:rsidR="008F08A8" w:rsidRDefault="008F08A8" w:rsidP="008F08A8">
      <w:pPr>
        <w:rPr>
          <w:rFonts w:ascii="Calibri" w:hAnsi="Calibri"/>
        </w:rPr>
      </w:pPr>
    </w:p>
    <w:tbl>
      <w:tblPr>
        <w:tblW w:w="4850" w:type="pct"/>
        <w:tblInd w:w="250" w:type="dxa"/>
        <w:tblLook w:val="04A0" w:firstRow="1" w:lastRow="0" w:firstColumn="1" w:lastColumn="0" w:noHBand="0" w:noVBand="1"/>
      </w:tblPr>
      <w:tblGrid>
        <w:gridCol w:w="1654"/>
        <w:gridCol w:w="1204"/>
        <w:gridCol w:w="1204"/>
        <w:gridCol w:w="1204"/>
        <w:gridCol w:w="1204"/>
        <w:gridCol w:w="1204"/>
        <w:gridCol w:w="1204"/>
        <w:gridCol w:w="1204"/>
      </w:tblGrid>
      <w:tr w:rsidR="008F08A8" w:rsidTr="008F08A8">
        <w:tc>
          <w:tcPr>
            <w:tcW w:w="821" w:type="pct"/>
            <w:tcBorders>
              <w:top w:val="single" w:sz="4" w:space="0" w:color="auto"/>
              <w:left w:val="single" w:sz="4" w:space="0" w:color="auto"/>
              <w:bottom w:val="nil"/>
              <w:right w:val="single" w:sz="4" w:space="0" w:color="auto"/>
            </w:tcBorders>
            <w:shd w:val="clear" w:color="auto" w:fill="BFBFBF"/>
            <w:vAlign w:val="center"/>
          </w:tcPr>
          <w:p w:rsidR="008F08A8" w:rsidRDefault="008F08A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hideMark/>
          </w:tcPr>
          <w:p w:rsidR="008F08A8" w:rsidRDefault="008F08A8">
            <w:pPr>
              <w:spacing w:after="120"/>
              <w:jc w:val="center"/>
              <w:rPr>
                <w:rFonts w:ascii="Calibri" w:hAnsi="Calibri"/>
                <w:b/>
                <w:sz w:val="12"/>
                <w:szCs w:val="16"/>
              </w:rPr>
            </w:pPr>
            <w:r>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hideMark/>
          </w:tcPr>
          <w:p w:rsidR="008F08A8" w:rsidRDefault="008F08A8">
            <w:pPr>
              <w:spacing w:after="120"/>
              <w:jc w:val="center"/>
              <w:rPr>
                <w:rFonts w:ascii="Calibri" w:hAnsi="Calibri"/>
                <w:b/>
                <w:sz w:val="12"/>
                <w:szCs w:val="16"/>
              </w:rPr>
            </w:pPr>
            <w:r>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hideMark/>
          </w:tcPr>
          <w:p w:rsidR="008F08A8" w:rsidRDefault="008F08A8">
            <w:pPr>
              <w:spacing w:after="120"/>
              <w:jc w:val="center"/>
              <w:rPr>
                <w:rFonts w:ascii="Calibri" w:hAnsi="Calibri"/>
                <w:b/>
                <w:sz w:val="12"/>
                <w:szCs w:val="16"/>
              </w:rPr>
            </w:pPr>
            <w:r>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hideMark/>
          </w:tcPr>
          <w:p w:rsidR="008F08A8" w:rsidRDefault="008F08A8">
            <w:pPr>
              <w:spacing w:after="120"/>
              <w:jc w:val="center"/>
              <w:rPr>
                <w:rFonts w:ascii="Calibri" w:hAnsi="Calibri"/>
                <w:b/>
                <w:sz w:val="12"/>
                <w:szCs w:val="16"/>
              </w:rPr>
            </w:pPr>
            <w:r>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hideMark/>
          </w:tcPr>
          <w:p w:rsidR="008F08A8" w:rsidRDefault="008F08A8">
            <w:pPr>
              <w:spacing w:after="120"/>
              <w:jc w:val="center"/>
              <w:rPr>
                <w:rFonts w:ascii="Calibri" w:hAnsi="Calibri"/>
                <w:b/>
                <w:sz w:val="12"/>
                <w:szCs w:val="16"/>
              </w:rPr>
            </w:pPr>
            <w:r>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hideMark/>
          </w:tcPr>
          <w:p w:rsidR="008F08A8" w:rsidRDefault="008F08A8">
            <w:pPr>
              <w:spacing w:after="120"/>
              <w:jc w:val="center"/>
              <w:rPr>
                <w:rFonts w:ascii="Calibri" w:hAnsi="Calibri"/>
                <w:b/>
                <w:sz w:val="12"/>
                <w:szCs w:val="16"/>
              </w:rPr>
            </w:pPr>
            <w:r>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hideMark/>
          </w:tcPr>
          <w:p w:rsidR="008F08A8" w:rsidRDefault="008F08A8">
            <w:pPr>
              <w:spacing w:after="120"/>
              <w:jc w:val="center"/>
              <w:rPr>
                <w:rFonts w:ascii="Calibri" w:hAnsi="Calibri"/>
                <w:b/>
                <w:sz w:val="12"/>
                <w:szCs w:val="16"/>
              </w:rPr>
            </w:pPr>
            <w:r>
              <w:rPr>
                <w:rFonts w:ascii="Calibri" w:hAnsi="Calibri"/>
                <w:b/>
                <w:sz w:val="12"/>
                <w:szCs w:val="16"/>
              </w:rPr>
              <w:t>EXCEPTIONAL</w:t>
            </w:r>
          </w:p>
        </w:tc>
      </w:tr>
      <w:tr w:rsidR="008F08A8" w:rsidTr="008F08A8">
        <w:tc>
          <w:tcPr>
            <w:tcW w:w="821" w:type="pct"/>
            <w:tcBorders>
              <w:top w:val="nil"/>
              <w:left w:val="single" w:sz="4" w:space="0" w:color="auto"/>
              <w:bottom w:val="single" w:sz="4" w:space="0" w:color="auto"/>
              <w:right w:val="single" w:sz="4" w:space="0" w:color="auto"/>
            </w:tcBorders>
            <w:shd w:val="clear" w:color="auto" w:fill="BFBFBF"/>
            <w:vAlign w:val="center"/>
            <w:hideMark/>
          </w:tcPr>
          <w:p w:rsidR="008F08A8" w:rsidRDefault="008F08A8">
            <w:pPr>
              <w:spacing w:before="120"/>
              <w:rPr>
                <w:rFonts w:ascii="Calibri" w:hAnsi="Calibri"/>
                <w:b/>
                <w:sz w:val="16"/>
                <w:szCs w:val="16"/>
              </w:rPr>
            </w:pPr>
            <w:r>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hideMark/>
          </w:tcPr>
          <w:p w:rsidR="008F08A8" w:rsidRDefault="008F08A8">
            <w:pPr>
              <w:spacing w:before="120" w:after="120"/>
              <w:jc w:val="center"/>
              <w:rPr>
                <w:rFonts w:ascii="Calibri" w:hAnsi="Calibri"/>
                <w:b/>
                <w:sz w:val="12"/>
                <w:szCs w:val="16"/>
              </w:rPr>
            </w:pPr>
            <w:r>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hideMark/>
          </w:tcPr>
          <w:p w:rsidR="008F08A8" w:rsidRDefault="008F08A8">
            <w:pPr>
              <w:spacing w:before="120" w:after="120"/>
              <w:jc w:val="center"/>
              <w:rPr>
                <w:rFonts w:ascii="Calibri" w:hAnsi="Calibri"/>
                <w:b/>
                <w:sz w:val="12"/>
                <w:szCs w:val="16"/>
              </w:rPr>
            </w:pPr>
            <w:r>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hideMark/>
          </w:tcPr>
          <w:p w:rsidR="008F08A8" w:rsidRDefault="008F08A8">
            <w:pPr>
              <w:spacing w:before="120" w:after="120"/>
              <w:jc w:val="center"/>
              <w:rPr>
                <w:rFonts w:ascii="Calibri" w:hAnsi="Calibri"/>
                <w:b/>
                <w:sz w:val="12"/>
                <w:szCs w:val="16"/>
              </w:rPr>
            </w:pPr>
            <w:r>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hideMark/>
          </w:tcPr>
          <w:p w:rsidR="008F08A8" w:rsidRDefault="008F08A8">
            <w:pPr>
              <w:spacing w:before="120" w:after="120"/>
              <w:jc w:val="center"/>
              <w:rPr>
                <w:rFonts w:ascii="Calibri" w:hAnsi="Calibri"/>
                <w:b/>
                <w:sz w:val="12"/>
                <w:szCs w:val="16"/>
              </w:rPr>
            </w:pPr>
            <w:r>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hideMark/>
          </w:tcPr>
          <w:p w:rsidR="008F08A8" w:rsidRDefault="008F08A8">
            <w:pPr>
              <w:spacing w:before="120" w:after="120"/>
              <w:jc w:val="center"/>
              <w:rPr>
                <w:rFonts w:ascii="Calibri" w:hAnsi="Calibri"/>
                <w:b/>
                <w:sz w:val="12"/>
                <w:szCs w:val="16"/>
              </w:rPr>
            </w:pPr>
            <w:r>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hideMark/>
          </w:tcPr>
          <w:p w:rsidR="008F08A8" w:rsidRDefault="008F08A8">
            <w:pPr>
              <w:spacing w:before="120" w:after="120"/>
              <w:jc w:val="center"/>
              <w:rPr>
                <w:rFonts w:ascii="Calibri" w:hAnsi="Calibri"/>
                <w:b/>
                <w:sz w:val="12"/>
                <w:szCs w:val="16"/>
              </w:rPr>
            </w:pPr>
            <w:r>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hideMark/>
          </w:tcPr>
          <w:p w:rsidR="008F08A8" w:rsidRDefault="008F08A8">
            <w:pPr>
              <w:spacing w:before="120" w:after="120"/>
              <w:jc w:val="center"/>
              <w:rPr>
                <w:rFonts w:ascii="Calibri" w:hAnsi="Calibri"/>
                <w:b/>
                <w:sz w:val="12"/>
                <w:szCs w:val="16"/>
              </w:rPr>
            </w:pPr>
            <w:r>
              <w:rPr>
                <w:rFonts w:ascii="Calibri" w:hAnsi="Calibri"/>
                <w:b/>
                <w:sz w:val="12"/>
                <w:szCs w:val="16"/>
              </w:rPr>
              <w:t>80-100%</w:t>
            </w:r>
          </w:p>
        </w:tc>
      </w:tr>
      <w:tr w:rsidR="008F08A8" w:rsidTr="008F08A8">
        <w:trPr>
          <w:trHeight w:val="2229"/>
        </w:trPr>
        <w:tc>
          <w:tcPr>
            <w:tcW w:w="821" w:type="pct"/>
            <w:tcBorders>
              <w:top w:val="single" w:sz="4" w:space="0" w:color="auto"/>
              <w:left w:val="single" w:sz="4" w:space="0" w:color="auto"/>
              <w:bottom w:val="single" w:sz="4" w:space="0" w:color="auto"/>
              <w:right w:val="single" w:sz="4" w:space="0" w:color="auto"/>
            </w:tcBorders>
            <w:hideMark/>
          </w:tcPr>
          <w:p w:rsidR="008F08A8" w:rsidRDefault="008F08A8">
            <w:pPr>
              <w:rPr>
                <w:rFonts w:ascii="Calibri" w:hAnsi="Calibri"/>
                <w:b/>
                <w:sz w:val="16"/>
                <w:szCs w:val="16"/>
              </w:rPr>
            </w:pPr>
            <w:r>
              <w:rPr>
                <w:rFonts w:ascii="Calibri" w:hAnsi="Calibri"/>
                <w:b/>
                <w:sz w:val="16"/>
                <w:szCs w:val="16"/>
              </w:rPr>
              <w:lastRenderedPageBreak/>
              <w:t xml:space="preserve">1. Research-informed Literature </w:t>
            </w:r>
          </w:p>
          <w:p w:rsidR="008F08A8" w:rsidRDefault="008F08A8">
            <w:pPr>
              <w:rPr>
                <w:rFonts w:ascii="Calibri" w:hAnsi="Calibri"/>
                <w:b/>
                <w:sz w:val="16"/>
                <w:szCs w:val="16"/>
              </w:rPr>
            </w:pPr>
            <w:r>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hideMark/>
          </w:tcPr>
          <w:p w:rsidR="008F08A8" w:rsidRDefault="008F08A8">
            <w:pPr>
              <w:rPr>
                <w:rFonts w:ascii="Calibri" w:hAnsi="Calibri"/>
                <w:sz w:val="12"/>
                <w:szCs w:val="16"/>
              </w:rPr>
            </w:pPr>
            <w:r>
              <w:rPr>
                <w:rFonts w:ascii="Calibri" w:hAnsi="Calibri"/>
                <w:sz w:val="12"/>
                <w:szCs w:val="16"/>
              </w:rPr>
              <w:t>Little or no evidence of reading.</w:t>
            </w:r>
          </w:p>
          <w:p w:rsidR="008F08A8" w:rsidRDefault="008F08A8">
            <w:pPr>
              <w:rPr>
                <w:rFonts w:ascii="Calibri" w:hAnsi="Calibri"/>
                <w:sz w:val="12"/>
                <w:szCs w:val="16"/>
              </w:rPr>
            </w:pPr>
            <w:r>
              <w:rPr>
                <w:rFonts w:ascii="Calibri" w:hAnsi="Calibri"/>
                <w:sz w:val="12"/>
                <w:szCs w:val="16"/>
              </w:rPr>
              <w:t>Views and findings unsupported and non-authoritative.</w:t>
            </w:r>
          </w:p>
          <w:p w:rsidR="008F08A8" w:rsidRDefault="008F08A8">
            <w:pPr>
              <w:rPr>
                <w:rFonts w:ascii="Calibri" w:hAnsi="Calibri"/>
                <w:sz w:val="12"/>
                <w:szCs w:val="16"/>
              </w:rPr>
            </w:pPr>
            <w:r>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hideMark/>
          </w:tcPr>
          <w:p w:rsidR="008F08A8" w:rsidRDefault="008F08A8">
            <w:pPr>
              <w:rPr>
                <w:rFonts w:ascii="Calibri" w:hAnsi="Calibri"/>
                <w:sz w:val="12"/>
                <w:szCs w:val="16"/>
              </w:rPr>
            </w:pPr>
            <w:r>
              <w:rPr>
                <w:rFonts w:ascii="Calibri" w:hAnsi="Calibri"/>
                <w:sz w:val="12"/>
                <w:szCs w:val="16"/>
              </w:rPr>
              <w:t>Poor evidence of reading and/or of reliance on inappropriate sources, and/or indiscriminate use of sources.</w:t>
            </w:r>
          </w:p>
          <w:p w:rsidR="008F08A8" w:rsidRDefault="008F08A8">
            <w:pPr>
              <w:rPr>
                <w:rFonts w:ascii="Calibri" w:hAnsi="Calibri"/>
                <w:sz w:val="12"/>
                <w:szCs w:val="16"/>
              </w:rPr>
            </w:pPr>
            <w:r>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hideMark/>
          </w:tcPr>
          <w:p w:rsidR="008F08A8" w:rsidRDefault="008F08A8">
            <w:pPr>
              <w:rPr>
                <w:rFonts w:ascii="Calibri" w:hAnsi="Calibri"/>
                <w:sz w:val="12"/>
                <w:szCs w:val="16"/>
              </w:rPr>
            </w:pPr>
            <w:r>
              <w:rPr>
                <w:rFonts w:ascii="Calibri" w:hAnsi="Calibri"/>
                <w:sz w:val="12"/>
                <w:szCs w:val="16"/>
              </w:rPr>
              <w:t>References to a limited range of mostly relevant sources. Some omissions and minor errors.</w:t>
            </w:r>
          </w:p>
          <w:p w:rsidR="008F08A8" w:rsidRDefault="008F08A8">
            <w:pPr>
              <w:rPr>
                <w:rFonts w:ascii="Calibri" w:hAnsi="Calibri"/>
                <w:sz w:val="12"/>
                <w:szCs w:val="16"/>
              </w:rPr>
            </w:pPr>
            <w:r>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hideMark/>
          </w:tcPr>
          <w:p w:rsidR="008F08A8" w:rsidRDefault="008F08A8">
            <w:pPr>
              <w:rPr>
                <w:rFonts w:ascii="Calibri" w:hAnsi="Calibri"/>
                <w:sz w:val="12"/>
                <w:szCs w:val="16"/>
              </w:rPr>
            </w:pPr>
            <w:r>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hideMark/>
          </w:tcPr>
          <w:p w:rsidR="008F08A8" w:rsidRDefault="008F08A8">
            <w:pPr>
              <w:rPr>
                <w:rFonts w:ascii="Calibri" w:hAnsi="Calibri"/>
                <w:sz w:val="12"/>
                <w:szCs w:val="16"/>
              </w:rPr>
            </w:pPr>
            <w:r>
              <w:rPr>
                <w:rFonts w:ascii="Calibri" w:hAnsi="Calibri"/>
                <w:sz w:val="12"/>
                <w:szCs w:val="16"/>
              </w:rPr>
              <w:t>Inclusion of a wide range of research-informed literature, including sources retrieved independently.</w:t>
            </w:r>
          </w:p>
          <w:p w:rsidR="008F08A8" w:rsidRDefault="008F08A8">
            <w:pPr>
              <w:rPr>
                <w:rFonts w:ascii="Calibri" w:hAnsi="Calibri"/>
                <w:sz w:val="12"/>
                <w:szCs w:val="16"/>
              </w:rPr>
            </w:pPr>
            <w:r>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hideMark/>
          </w:tcPr>
          <w:p w:rsidR="008F08A8" w:rsidRDefault="008F08A8">
            <w:pPr>
              <w:rPr>
                <w:rFonts w:ascii="Calibri" w:hAnsi="Calibri"/>
                <w:sz w:val="12"/>
                <w:szCs w:val="16"/>
              </w:rPr>
            </w:pPr>
            <w:r>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hideMark/>
          </w:tcPr>
          <w:p w:rsidR="008F08A8" w:rsidRDefault="008F08A8">
            <w:pPr>
              <w:rPr>
                <w:rFonts w:ascii="Calibri" w:hAnsi="Calibri"/>
                <w:sz w:val="12"/>
                <w:szCs w:val="16"/>
              </w:rPr>
            </w:pPr>
            <w:r>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8F08A8" w:rsidTr="008F08A8">
        <w:tc>
          <w:tcPr>
            <w:tcW w:w="821" w:type="pct"/>
            <w:tcBorders>
              <w:top w:val="single" w:sz="4" w:space="0" w:color="auto"/>
              <w:left w:val="single" w:sz="4" w:space="0" w:color="auto"/>
              <w:bottom w:val="single" w:sz="4" w:space="0" w:color="auto"/>
              <w:right w:val="single" w:sz="4" w:space="0" w:color="auto"/>
            </w:tcBorders>
            <w:hideMark/>
          </w:tcPr>
          <w:p w:rsidR="008F08A8" w:rsidRDefault="008F08A8">
            <w:pPr>
              <w:rPr>
                <w:rFonts w:ascii="Calibri" w:hAnsi="Calibri"/>
                <w:b/>
                <w:sz w:val="16"/>
                <w:szCs w:val="16"/>
              </w:rPr>
            </w:pPr>
            <w:r>
              <w:rPr>
                <w:rFonts w:ascii="Calibri" w:hAnsi="Calibri"/>
                <w:b/>
                <w:sz w:val="16"/>
                <w:szCs w:val="16"/>
              </w:rPr>
              <w:t>2. Knowledge and Understanding of Subject</w:t>
            </w:r>
          </w:p>
          <w:p w:rsidR="008F08A8" w:rsidRDefault="008F08A8">
            <w:pPr>
              <w:rPr>
                <w:rFonts w:ascii="Calibri" w:hAnsi="Calibri"/>
                <w:b/>
                <w:sz w:val="16"/>
                <w:szCs w:val="16"/>
              </w:rPr>
            </w:pPr>
            <w:r>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hideMark/>
          </w:tcPr>
          <w:p w:rsidR="008F08A8" w:rsidRDefault="008F08A8">
            <w:pPr>
              <w:spacing w:after="120"/>
              <w:rPr>
                <w:rFonts w:ascii="Calibri" w:hAnsi="Calibri"/>
                <w:sz w:val="12"/>
                <w:szCs w:val="16"/>
              </w:rPr>
            </w:pPr>
            <w:r>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hideMark/>
          </w:tcPr>
          <w:p w:rsidR="008F08A8" w:rsidRDefault="008F08A8">
            <w:pPr>
              <w:spacing w:after="120"/>
              <w:rPr>
                <w:rFonts w:ascii="Calibri" w:hAnsi="Calibri"/>
                <w:sz w:val="12"/>
                <w:szCs w:val="16"/>
              </w:rPr>
            </w:pPr>
            <w:r>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hideMark/>
          </w:tcPr>
          <w:p w:rsidR="008F08A8" w:rsidRDefault="008F08A8">
            <w:pPr>
              <w:spacing w:after="120"/>
              <w:rPr>
                <w:rFonts w:ascii="Calibri" w:hAnsi="Calibri"/>
                <w:sz w:val="12"/>
                <w:szCs w:val="16"/>
              </w:rPr>
            </w:pPr>
            <w:r>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hideMark/>
          </w:tcPr>
          <w:p w:rsidR="008F08A8" w:rsidRDefault="008F08A8">
            <w:pPr>
              <w:spacing w:after="120"/>
              <w:rPr>
                <w:rFonts w:ascii="Calibri" w:hAnsi="Calibri"/>
                <w:sz w:val="12"/>
                <w:szCs w:val="16"/>
              </w:rPr>
            </w:pPr>
            <w:r>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hideMark/>
          </w:tcPr>
          <w:p w:rsidR="008F08A8" w:rsidRDefault="008F08A8">
            <w:pPr>
              <w:spacing w:after="120"/>
              <w:rPr>
                <w:rFonts w:ascii="Calibri" w:hAnsi="Calibri"/>
                <w:sz w:val="12"/>
                <w:szCs w:val="16"/>
              </w:rPr>
            </w:pPr>
            <w:r>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hideMark/>
          </w:tcPr>
          <w:p w:rsidR="008F08A8" w:rsidRDefault="008F08A8">
            <w:pPr>
              <w:spacing w:after="120"/>
              <w:rPr>
                <w:rFonts w:ascii="Calibri" w:hAnsi="Calibri"/>
                <w:sz w:val="12"/>
                <w:szCs w:val="16"/>
              </w:rPr>
            </w:pPr>
            <w:r>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hideMark/>
          </w:tcPr>
          <w:p w:rsidR="008F08A8" w:rsidRDefault="008F08A8">
            <w:pPr>
              <w:spacing w:after="120"/>
              <w:rPr>
                <w:rFonts w:ascii="Calibri" w:hAnsi="Calibri"/>
                <w:sz w:val="12"/>
                <w:szCs w:val="16"/>
              </w:rPr>
            </w:pPr>
            <w:r>
              <w:rPr>
                <w:rFonts w:ascii="Calibri" w:hAnsi="Calibri"/>
                <w:sz w:val="12"/>
                <w:szCs w:val="16"/>
              </w:rPr>
              <w:t>Highly detailed knowledge and understanding of the main theories/concepts, and a critical awareness of the ambiguities and limitations of knowledge.</w:t>
            </w:r>
          </w:p>
        </w:tc>
      </w:tr>
      <w:tr w:rsidR="008F08A8" w:rsidTr="008F08A8">
        <w:tc>
          <w:tcPr>
            <w:tcW w:w="821" w:type="pct"/>
            <w:tcBorders>
              <w:top w:val="single" w:sz="4" w:space="0" w:color="auto"/>
              <w:left w:val="single" w:sz="4" w:space="0" w:color="auto"/>
              <w:bottom w:val="single" w:sz="4" w:space="0" w:color="auto"/>
              <w:right w:val="single" w:sz="4" w:space="0" w:color="auto"/>
            </w:tcBorders>
            <w:hideMark/>
          </w:tcPr>
          <w:p w:rsidR="008F08A8" w:rsidRDefault="008F08A8">
            <w:pPr>
              <w:rPr>
                <w:rFonts w:ascii="Calibri" w:hAnsi="Calibri"/>
                <w:b/>
                <w:sz w:val="16"/>
                <w:szCs w:val="16"/>
              </w:rPr>
            </w:pPr>
            <w:r>
              <w:rPr>
                <w:rFonts w:ascii="Calibri" w:hAnsi="Calibri"/>
                <w:b/>
                <w:sz w:val="16"/>
                <w:szCs w:val="16"/>
              </w:rPr>
              <w:t>3.  Analysis</w:t>
            </w:r>
          </w:p>
          <w:p w:rsidR="008F08A8" w:rsidRDefault="008F08A8">
            <w:pPr>
              <w:rPr>
                <w:rFonts w:ascii="Calibri" w:hAnsi="Calibri"/>
                <w:sz w:val="16"/>
                <w:szCs w:val="16"/>
              </w:rPr>
            </w:pPr>
            <w:r>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hideMark/>
          </w:tcPr>
          <w:p w:rsidR="008F08A8" w:rsidRDefault="008F08A8">
            <w:pPr>
              <w:rPr>
                <w:rFonts w:ascii="Calibri" w:hAnsi="Calibri"/>
                <w:sz w:val="12"/>
                <w:szCs w:val="16"/>
              </w:rPr>
            </w:pPr>
            <w:r>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hideMark/>
          </w:tcPr>
          <w:p w:rsidR="008F08A8" w:rsidRDefault="008F08A8">
            <w:pPr>
              <w:rPr>
                <w:rFonts w:ascii="Calibri" w:hAnsi="Calibri"/>
                <w:sz w:val="12"/>
                <w:szCs w:val="16"/>
              </w:rPr>
            </w:pPr>
            <w:r>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hideMark/>
          </w:tcPr>
          <w:p w:rsidR="008F08A8" w:rsidRDefault="008F08A8">
            <w:pPr>
              <w:rPr>
                <w:rFonts w:ascii="Calibri" w:hAnsi="Calibri"/>
                <w:sz w:val="12"/>
                <w:szCs w:val="16"/>
              </w:rPr>
            </w:pPr>
            <w:r>
              <w:rPr>
                <w:rFonts w:ascii="Calibri" w:hAnsi="Calibri"/>
                <w:sz w:val="12"/>
                <w:szCs w:val="16"/>
              </w:rPr>
              <w:t>Evidence of some logical, analytical thinking and some attempts to synthesise, albeit with some weaknesses.</w:t>
            </w:r>
          </w:p>
          <w:p w:rsidR="008F08A8" w:rsidRDefault="008F08A8">
            <w:pPr>
              <w:rPr>
                <w:rFonts w:ascii="Calibri" w:hAnsi="Calibri"/>
                <w:sz w:val="12"/>
                <w:szCs w:val="16"/>
              </w:rPr>
            </w:pPr>
            <w:r>
              <w:rPr>
                <w:rFonts w:ascii="Calibri" w:hAnsi="Calibri"/>
                <w:sz w:val="12"/>
                <w:szCs w:val="16"/>
              </w:rPr>
              <w:t>Some evidence to support findings/ views, but evidence not consistently interpreted.</w:t>
            </w:r>
          </w:p>
          <w:p w:rsidR="008F08A8" w:rsidRDefault="008F08A8">
            <w:pPr>
              <w:rPr>
                <w:rFonts w:ascii="Calibri" w:hAnsi="Calibri"/>
                <w:sz w:val="12"/>
                <w:szCs w:val="16"/>
              </w:rPr>
            </w:pPr>
            <w:r>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hideMark/>
          </w:tcPr>
          <w:p w:rsidR="008F08A8" w:rsidRDefault="008F08A8">
            <w:pPr>
              <w:rPr>
                <w:rFonts w:ascii="Calibri" w:hAnsi="Calibri"/>
                <w:sz w:val="12"/>
                <w:szCs w:val="16"/>
              </w:rPr>
            </w:pPr>
            <w:r>
              <w:rPr>
                <w:rFonts w:ascii="Calibri" w:hAnsi="Calibri"/>
                <w:sz w:val="12"/>
                <w:szCs w:val="16"/>
              </w:rPr>
              <w:t>Evidence of some logical, analytical thinking and synthesis. Can analyse new and/or abstract data and situations without guidance.</w:t>
            </w:r>
          </w:p>
          <w:p w:rsidR="008F08A8" w:rsidRDefault="008F08A8">
            <w:pPr>
              <w:rPr>
                <w:rFonts w:ascii="Calibri" w:hAnsi="Calibri"/>
                <w:sz w:val="12"/>
                <w:szCs w:val="16"/>
              </w:rPr>
            </w:pPr>
            <w:r>
              <w:rPr>
                <w:rFonts w:ascii="Calibri" w:hAnsi="Calibri"/>
                <w:sz w:val="12"/>
                <w:szCs w:val="16"/>
              </w:rPr>
              <w:t>An emerging awareness of different stances and ability to use evidence to support the argument.</w:t>
            </w:r>
          </w:p>
          <w:p w:rsidR="008F08A8" w:rsidRDefault="008F08A8">
            <w:pPr>
              <w:rPr>
                <w:rFonts w:ascii="Calibri" w:hAnsi="Calibri"/>
                <w:sz w:val="12"/>
                <w:szCs w:val="16"/>
              </w:rPr>
            </w:pPr>
            <w:r>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hideMark/>
          </w:tcPr>
          <w:p w:rsidR="008F08A8" w:rsidRDefault="008F08A8">
            <w:pPr>
              <w:rPr>
                <w:rFonts w:ascii="Calibri" w:hAnsi="Calibri"/>
                <w:sz w:val="12"/>
                <w:szCs w:val="16"/>
              </w:rPr>
            </w:pPr>
            <w:r>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8F08A8" w:rsidRDefault="008F08A8">
            <w:pPr>
              <w:rPr>
                <w:rFonts w:ascii="Calibri" w:hAnsi="Calibri"/>
                <w:sz w:val="12"/>
                <w:szCs w:val="16"/>
              </w:rPr>
            </w:pPr>
            <w:r>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hideMark/>
          </w:tcPr>
          <w:p w:rsidR="008F08A8" w:rsidRDefault="008F08A8">
            <w:pPr>
              <w:rPr>
                <w:rFonts w:ascii="Calibri" w:hAnsi="Calibri"/>
                <w:sz w:val="12"/>
                <w:szCs w:val="16"/>
              </w:rPr>
            </w:pPr>
            <w:r>
              <w:rPr>
                <w:rFonts w:ascii="Calibri" w:hAnsi="Calibri"/>
                <w:sz w:val="12"/>
                <w:szCs w:val="16"/>
              </w:rPr>
              <w:t>Thoroughly logical work, supported by evaluated evidence. High quality analysis, developed independently or through effective collaboration.</w:t>
            </w:r>
          </w:p>
          <w:p w:rsidR="008F08A8" w:rsidRDefault="008F08A8">
            <w:pPr>
              <w:rPr>
                <w:rFonts w:ascii="Calibri" w:hAnsi="Calibri"/>
                <w:sz w:val="12"/>
                <w:szCs w:val="16"/>
              </w:rPr>
            </w:pPr>
            <w:r>
              <w:rPr>
                <w:rFonts w:ascii="Calibri" w:hAnsi="Calibri"/>
                <w:sz w:val="12"/>
                <w:szCs w:val="16"/>
              </w:rPr>
              <w:t>Ability to investigate contradictory information and identify reasons for contradictions.</w:t>
            </w:r>
          </w:p>
          <w:p w:rsidR="008F08A8" w:rsidRDefault="008F08A8">
            <w:pPr>
              <w:rPr>
                <w:rFonts w:ascii="Calibri" w:hAnsi="Calibri"/>
                <w:sz w:val="12"/>
                <w:szCs w:val="16"/>
              </w:rPr>
            </w:pPr>
            <w:r>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hideMark/>
          </w:tcPr>
          <w:p w:rsidR="008F08A8" w:rsidRDefault="008F08A8">
            <w:pPr>
              <w:rPr>
                <w:rFonts w:ascii="Calibri" w:hAnsi="Calibri"/>
                <w:sz w:val="12"/>
                <w:szCs w:val="16"/>
              </w:rPr>
            </w:pPr>
            <w:r>
              <w:rPr>
                <w:rFonts w:ascii="Calibri" w:hAnsi="Calibri"/>
                <w:sz w:val="12"/>
                <w:szCs w:val="16"/>
              </w:rPr>
              <w:t>Exceptional work; judiciously selected and evaluated evidence. Very high quality analysis, developed independently or through effective collaboration.</w:t>
            </w:r>
          </w:p>
          <w:p w:rsidR="008F08A8" w:rsidRDefault="008F08A8">
            <w:pPr>
              <w:rPr>
                <w:rFonts w:ascii="Calibri" w:hAnsi="Calibri"/>
                <w:sz w:val="12"/>
                <w:szCs w:val="16"/>
              </w:rPr>
            </w:pPr>
            <w:r>
              <w:rPr>
                <w:rFonts w:ascii="Calibri" w:hAnsi="Calibri"/>
                <w:sz w:val="12"/>
                <w:szCs w:val="16"/>
              </w:rPr>
              <w:t>Ability to investigate contradictory information and identify reasons for contradictions.</w:t>
            </w:r>
          </w:p>
          <w:p w:rsidR="008F08A8" w:rsidRDefault="008F08A8">
            <w:pPr>
              <w:rPr>
                <w:rFonts w:ascii="Calibri" w:hAnsi="Calibri"/>
                <w:sz w:val="12"/>
                <w:szCs w:val="16"/>
              </w:rPr>
            </w:pPr>
            <w:r>
              <w:rPr>
                <w:rFonts w:ascii="Calibri" w:hAnsi="Calibri"/>
                <w:sz w:val="12"/>
                <w:szCs w:val="16"/>
              </w:rPr>
              <w:t>Highly persuasive conclusions</w:t>
            </w:r>
          </w:p>
        </w:tc>
      </w:tr>
      <w:tr w:rsidR="008F08A8" w:rsidTr="008F08A8">
        <w:trPr>
          <w:trHeight w:val="2942"/>
        </w:trPr>
        <w:tc>
          <w:tcPr>
            <w:tcW w:w="821" w:type="pct"/>
            <w:tcBorders>
              <w:top w:val="single" w:sz="4" w:space="0" w:color="auto"/>
              <w:left w:val="single" w:sz="4" w:space="0" w:color="auto"/>
              <w:bottom w:val="single" w:sz="4" w:space="0" w:color="auto"/>
              <w:right w:val="single" w:sz="4" w:space="0" w:color="auto"/>
            </w:tcBorders>
            <w:hideMark/>
          </w:tcPr>
          <w:p w:rsidR="008F08A8" w:rsidRDefault="008F08A8">
            <w:pPr>
              <w:rPr>
                <w:rFonts w:ascii="Calibri" w:hAnsi="Calibri"/>
                <w:b/>
                <w:sz w:val="16"/>
                <w:szCs w:val="16"/>
              </w:rPr>
            </w:pPr>
            <w:r>
              <w:rPr>
                <w:rFonts w:ascii="Calibri" w:hAnsi="Calibri"/>
                <w:b/>
                <w:sz w:val="16"/>
                <w:szCs w:val="16"/>
              </w:rPr>
              <w:t>4. Practical Application and Deployment</w:t>
            </w:r>
          </w:p>
          <w:p w:rsidR="008F08A8" w:rsidRDefault="008F08A8">
            <w:pPr>
              <w:rPr>
                <w:rFonts w:ascii="Calibri" w:hAnsi="Calibri"/>
                <w:sz w:val="16"/>
                <w:szCs w:val="16"/>
              </w:rPr>
            </w:pPr>
            <w:r>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hideMark/>
          </w:tcPr>
          <w:p w:rsidR="008F08A8" w:rsidRDefault="008F08A8">
            <w:pPr>
              <w:rPr>
                <w:rFonts w:ascii="Calibri" w:hAnsi="Calibri"/>
                <w:sz w:val="12"/>
                <w:szCs w:val="16"/>
              </w:rPr>
            </w:pPr>
            <w:r>
              <w:rPr>
                <w:rFonts w:ascii="Calibri" w:hAnsi="Calibri"/>
                <w:sz w:val="12"/>
                <w:szCs w:val="16"/>
              </w:rPr>
              <w:t>Limited or no use of methods, materials, tools and/or techniques.</w:t>
            </w:r>
          </w:p>
          <w:p w:rsidR="008F08A8" w:rsidRDefault="008F08A8">
            <w:pPr>
              <w:rPr>
                <w:rFonts w:ascii="Calibri" w:hAnsi="Calibri"/>
                <w:sz w:val="12"/>
                <w:szCs w:val="16"/>
              </w:rPr>
            </w:pPr>
            <w:r>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8F08A8" w:rsidRDefault="008F08A8">
            <w:pPr>
              <w:rPr>
                <w:rFonts w:ascii="Calibri" w:hAnsi="Calibri"/>
                <w:sz w:val="12"/>
                <w:szCs w:val="16"/>
              </w:rPr>
            </w:pPr>
            <w:r>
              <w:rPr>
                <w:rFonts w:ascii="Calibri" w:hAnsi="Calibri"/>
                <w:sz w:val="12"/>
                <w:szCs w:val="16"/>
              </w:rPr>
              <w:t>Rudimentary application of methods, materials, tools and/or techniques but without consideration and competence. Flawed appreciation of the context of the application.</w:t>
            </w:r>
          </w:p>
          <w:p w:rsidR="008F08A8" w:rsidRDefault="008F08A8">
            <w:pPr>
              <w:rPr>
                <w:rFonts w:ascii="Calibri" w:hAnsi="Calibri"/>
                <w:sz w:val="12"/>
                <w:szCs w:val="16"/>
              </w:rPr>
            </w:pPr>
          </w:p>
          <w:p w:rsidR="008F08A8" w:rsidRDefault="008F08A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8F08A8" w:rsidRDefault="008F08A8">
            <w:pPr>
              <w:rPr>
                <w:rFonts w:ascii="Calibri" w:hAnsi="Calibri"/>
                <w:sz w:val="12"/>
                <w:szCs w:val="16"/>
              </w:rPr>
            </w:pPr>
            <w:r>
              <w:rPr>
                <w:rFonts w:ascii="Calibri" w:hAnsi="Calibri"/>
                <w:sz w:val="12"/>
                <w:szCs w:val="16"/>
              </w:rPr>
              <w:t xml:space="preserve">An adequate awareness and mostly appropriate application of </w:t>
            </w:r>
            <w:proofErr w:type="spellStart"/>
            <w:r>
              <w:rPr>
                <w:rFonts w:ascii="Calibri" w:hAnsi="Calibri"/>
                <w:sz w:val="12"/>
                <w:szCs w:val="16"/>
              </w:rPr>
              <w:t>well established</w:t>
            </w:r>
            <w:proofErr w:type="spellEnd"/>
            <w:r>
              <w:rPr>
                <w:rFonts w:ascii="Calibri" w:hAnsi="Calibri"/>
                <w:sz w:val="12"/>
                <w:szCs w:val="16"/>
              </w:rPr>
              <w:t xml:space="preserve"> methods, materials, tools and/or techniques.</w:t>
            </w:r>
          </w:p>
          <w:p w:rsidR="008F08A8" w:rsidRDefault="008F08A8">
            <w:pPr>
              <w:rPr>
                <w:rFonts w:ascii="Calibri" w:hAnsi="Calibri"/>
                <w:sz w:val="12"/>
                <w:szCs w:val="16"/>
              </w:rPr>
            </w:pPr>
            <w:r>
              <w:rPr>
                <w:rFonts w:ascii="Calibri" w:hAnsi="Calibri"/>
                <w:sz w:val="12"/>
                <w:szCs w:val="16"/>
              </w:rPr>
              <w:t>Basic appreciation of the context of the application.</w:t>
            </w:r>
          </w:p>
          <w:p w:rsidR="008F08A8" w:rsidRDefault="008F08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8F08A8" w:rsidRDefault="008F08A8">
            <w:pPr>
              <w:rPr>
                <w:rFonts w:ascii="Calibri" w:hAnsi="Calibri"/>
                <w:sz w:val="12"/>
                <w:szCs w:val="16"/>
              </w:rPr>
            </w:pPr>
            <w:r>
              <w:rPr>
                <w:rFonts w:ascii="Calibri" w:hAnsi="Calibri"/>
                <w:sz w:val="12"/>
                <w:szCs w:val="16"/>
              </w:rPr>
              <w:t>A good and appropriate application of standard methods, materials, tools and/or techniques.</w:t>
            </w:r>
          </w:p>
          <w:p w:rsidR="008F08A8" w:rsidRDefault="008F08A8">
            <w:pPr>
              <w:rPr>
                <w:rFonts w:ascii="Calibri" w:hAnsi="Calibri"/>
                <w:sz w:val="12"/>
                <w:szCs w:val="16"/>
              </w:rPr>
            </w:pPr>
            <w:r>
              <w:rPr>
                <w:rFonts w:ascii="Calibri" w:hAnsi="Calibri"/>
                <w:sz w:val="12"/>
                <w:szCs w:val="16"/>
              </w:rPr>
              <w:t>Good appreciation of the context of the application, with some use of examples, where relevant.</w:t>
            </w:r>
          </w:p>
          <w:p w:rsidR="008F08A8" w:rsidRDefault="008F08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hideMark/>
          </w:tcPr>
          <w:p w:rsidR="008F08A8" w:rsidRDefault="008F08A8">
            <w:pPr>
              <w:rPr>
                <w:rFonts w:ascii="Calibri" w:hAnsi="Calibri"/>
                <w:sz w:val="12"/>
                <w:szCs w:val="16"/>
              </w:rPr>
            </w:pPr>
            <w:r>
              <w:rPr>
                <w:rFonts w:ascii="Calibri" w:hAnsi="Calibri"/>
                <w:sz w:val="12"/>
                <w:szCs w:val="16"/>
              </w:rPr>
              <w:t>A very good application of a range of methods, materials, tools and/or techniques.</w:t>
            </w:r>
          </w:p>
          <w:p w:rsidR="008F08A8" w:rsidRDefault="008F08A8">
            <w:pPr>
              <w:rPr>
                <w:rFonts w:ascii="Calibri" w:hAnsi="Calibri"/>
                <w:sz w:val="12"/>
                <w:szCs w:val="16"/>
              </w:rPr>
            </w:pPr>
            <w:r>
              <w:rPr>
                <w:rFonts w:ascii="Calibri" w:hAnsi="Calibri"/>
                <w:sz w:val="12"/>
                <w:szCs w:val="16"/>
              </w:rPr>
              <w:t>Very good consideration of the context of the application, with perceptive use of examples, where relevant.</w:t>
            </w:r>
          </w:p>
          <w:p w:rsidR="008F08A8" w:rsidRDefault="008F08A8">
            <w:pPr>
              <w:rPr>
                <w:rFonts w:ascii="Calibri" w:hAnsi="Calibri"/>
                <w:sz w:val="12"/>
                <w:szCs w:val="16"/>
              </w:rPr>
            </w:pPr>
            <w:r>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hideMark/>
          </w:tcPr>
          <w:p w:rsidR="008F08A8" w:rsidRDefault="008F08A8">
            <w:pPr>
              <w:rPr>
                <w:rFonts w:ascii="Calibri" w:hAnsi="Calibri"/>
                <w:sz w:val="12"/>
                <w:szCs w:val="16"/>
              </w:rPr>
            </w:pPr>
            <w:r>
              <w:rPr>
                <w:rFonts w:ascii="Calibri" w:hAnsi="Calibri"/>
                <w:sz w:val="12"/>
                <w:szCs w:val="16"/>
              </w:rPr>
              <w:t>An advanced application of a range of methods, materials, tools and/or techniques.</w:t>
            </w:r>
          </w:p>
          <w:p w:rsidR="008F08A8" w:rsidRDefault="008F08A8">
            <w:pPr>
              <w:rPr>
                <w:rFonts w:ascii="Calibri" w:hAnsi="Calibri"/>
                <w:sz w:val="12"/>
                <w:szCs w:val="16"/>
              </w:rPr>
            </w:pPr>
            <w:r>
              <w:rPr>
                <w:rFonts w:ascii="Calibri" w:hAnsi="Calibri"/>
                <w:sz w:val="12"/>
                <w:szCs w:val="16"/>
              </w:rPr>
              <w:t>The context of the application is well considered, with extensive use of relevant examples.</w:t>
            </w:r>
          </w:p>
          <w:p w:rsidR="008F08A8" w:rsidRDefault="008F08A8">
            <w:pPr>
              <w:rPr>
                <w:rFonts w:ascii="Calibri" w:hAnsi="Calibri"/>
                <w:sz w:val="12"/>
                <w:szCs w:val="16"/>
              </w:rPr>
            </w:pPr>
            <w:r>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hideMark/>
          </w:tcPr>
          <w:p w:rsidR="008F08A8" w:rsidRDefault="008F08A8">
            <w:pPr>
              <w:rPr>
                <w:rFonts w:ascii="Calibri" w:hAnsi="Calibri"/>
                <w:sz w:val="12"/>
                <w:szCs w:val="16"/>
              </w:rPr>
            </w:pPr>
            <w:r>
              <w:rPr>
                <w:rFonts w:ascii="Calibri" w:hAnsi="Calibri"/>
                <w:sz w:val="12"/>
                <w:szCs w:val="16"/>
              </w:rPr>
              <w:t>Outstanding levels of application and deployment skills. Assimilation and development of cutting edge processes and techniques.</w:t>
            </w:r>
          </w:p>
        </w:tc>
      </w:tr>
      <w:tr w:rsidR="008F08A8" w:rsidTr="008F08A8">
        <w:tc>
          <w:tcPr>
            <w:tcW w:w="821" w:type="pct"/>
            <w:tcBorders>
              <w:top w:val="single" w:sz="4" w:space="0" w:color="auto"/>
              <w:left w:val="single" w:sz="4" w:space="0" w:color="auto"/>
              <w:bottom w:val="single" w:sz="4" w:space="0" w:color="auto"/>
              <w:right w:val="single" w:sz="4" w:space="0" w:color="auto"/>
            </w:tcBorders>
            <w:hideMark/>
          </w:tcPr>
          <w:p w:rsidR="008F08A8" w:rsidRDefault="008F08A8">
            <w:pPr>
              <w:rPr>
                <w:rFonts w:ascii="Calibri" w:hAnsi="Calibri"/>
                <w:b/>
                <w:sz w:val="16"/>
                <w:szCs w:val="16"/>
              </w:rPr>
            </w:pPr>
            <w:r>
              <w:rPr>
                <w:rFonts w:ascii="Calibri" w:hAnsi="Calibri"/>
                <w:b/>
                <w:sz w:val="16"/>
                <w:szCs w:val="16"/>
              </w:rPr>
              <w:t xml:space="preserve">5. Skills for Professional Practice </w:t>
            </w:r>
          </w:p>
          <w:p w:rsidR="008F08A8" w:rsidRDefault="008F08A8">
            <w:pPr>
              <w:rPr>
                <w:rFonts w:ascii="Calibri" w:hAnsi="Calibri"/>
                <w:b/>
                <w:sz w:val="16"/>
                <w:szCs w:val="16"/>
              </w:rPr>
            </w:pPr>
            <w:r>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hideMark/>
          </w:tcPr>
          <w:p w:rsidR="008F08A8" w:rsidRDefault="008F08A8">
            <w:pPr>
              <w:rPr>
                <w:rFonts w:ascii="Calibri" w:hAnsi="Calibri"/>
                <w:sz w:val="12"/>
                <w:szCs w:val="16"/>
              </w:rPr>
            </w:pPr>
            <w:r>
              <w:rPr>
                <w:rFonts w:ascii="Calibri" w:hAnsi="Calibri"/>
                <w:sz w:val="12"/>
                <w:szCs w:val="16"/>
              </w:rPr>
              <w:t>Communication media is inappropriate or misapplied.</w:t>
            </w:r>
          </w:p>
          <w:p w:rsidR="008F08A8" w:rsidRDefault="008F08A8">
            <w:pPr>
              <w:rPr>
                <w:rFonts w:ascii="Calibri" w:hAnsi="Calibri"/>
                <w:sz w:val="12"/>
                <w:szCs w:val="16"/>
              </w:rPr>
            </w:pPr>
            <w:r>
              <w:rPr>
                <w:rFonts w:ascii="Calibri" w:hAnsi="Calibri"/>
                <w:sz w:val="12"/>
                <w:szCs w:val="16"/>
              </w:rPr>
              <w:t>Little or no evidence of autonomy in the completion of tasks.</w:t>
            </w:r>
          </w:p>
          <w:p w:rsidR="008F08A8" w:rsidRDefault="008F08A8">
            <w:pPr>
              <w:rPr>
                <w:rFonts w:ascii="Calibri" w:hAnsi="Calibri"/>
                <w:sz w:val="12"/>
                <w:szCs w:val="16"/>
              </w:rPr>
            </w:pPr>
            <w:r>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hideMark/>
          </w:tcPr>
          <w:p w:rsidR="008F08A8" w:rsidRDefault="008F08A8">
            <w:pPr>
              <w:rPr>
                <w:rFonts w:ascii="Calibri" w:hAnsi="Calibri"/>
                <w:sz w:val="12"/>
                <w:szCs w:val="16"/>
              </w:rPr>
            </w:pPr>
            <w:r>
              <w:rPr>
                <w:rFonts w:ascii="Calibri" w:hAnsi="Calibri"/>
                <w:sz w:val="12"/>
                <w:szCs w:val="16"/>
              </w:rPr>
              <w:t xml:space="preserve">Media is poorly designed and/or not suitable for the audience. </w:t>
            </w:r>
          </w:p>
          <w:p w:rsidR="008F08A8" w:rsidRDefault="008F08A8">
            <w:pPr>
              <w:rPr>
                <w:rFonts w:ascii="Calibri" w:hAnsi="Calibri"/>
                <w:sz w:val="12"/>
                <w:szCs w:val="16"/>
              </w:rPr>
            </w:pPr>
            <w:r>
              <w:rPr>
                <w:rFonts w:ascii="Calibri" w:hAnsi="Calibri"/>
                <w:sz w:val="12"/>
                <w:szCs w:val="16"/>
              </w:rPr>
              <w:t>Poor independent or collaborative initiative.</w:t>
            </w:r>
          </w:p>
          <w:p w:rsidR="008F08A8" w:rsidRDefault="008F08A8">
            <w:pPr>
              <w:rPr>
                <w:rFonts w:ascii="Calibri" w:hAnsi="Calibri"/>
                <w:sz w:val="12"/>
                <w:szCs w:val="16"/>
              </w:rPr>
            </w:pPr>
            <w:r>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hideMark/>
          </w:tcPr>
          <w:p w:rsidR="008F08A8" w:rsidRDefault="008F08A8">
            <w:pPr>
              <w:rPr>
                <w:rFonts w:ascii="Calibri" w:hAnsi="Calibri"/>
                <w:sz w:val="12"/>
                <w:szCs w:val="16"/>
              </w:rPr>
            </w:pPr>
            <w:r>
              <w:rPr>
                <w:rFonts w:ascii="Calibri" w:hAnsi="Calibri"/>
                <w:sz w:val="12"/>
                <w:szCs w:val="16"/>
              </w:rPr>
              <w:t xml:space="preserve">Can communicate in a suitable format but with some room for improvement. </w:t>
            </w:r>
          </w:p>
          <w:p w:rsidR="008F08A8" w:rsidRDefault="008F08A8">
            <w:pPr>
              <w:rPr>
                <w:rFonts w:ascii="Calibri" w:hAnsi="Calibri"/>
                <w:sz w:val="12"/>
                <w:szCs w:val="16"/>
              </w:rPr>
            </w:pPr>
            <w:r>
              <w:rPr>
                <w:rFonts w:ascii="Calibri" w:hAnsi="Calibri"/>
                <w:sz w:val="12"/>
                <w:szCs w:val="16"/>
              </w:rPr>
              <w:t xml:space="preserve">Can work as part of a team, but with limited involvement in group activities. </w:t>
            </w:r>
          </w:p>
          <w:p w:rsidR="008F08A8" w:rsidRDefault="008F08A8">
            <w:pPr>
              <w:rPr>
                <w:rFonts w:ascii="Calibri" w:hAnsi="Calibri"/>
                <w:sz w:val="12"/>
                <w:szCs w:val="16"/>
              </w:rPr>
            </w:pPr>
            <w:r>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hideMark/>
          </w:tcPr>
          <w:p w:rsidR="008F08A8" w:rsidRDefault="008F08A8">
            <w:pPr>
              <w:rPr>
                <w:rFonts w:ascii="Calibri" w:hAnsi="Calibri"/>
                <w:sz w:val="12"/>
                <w:szCs w:val="16"/>
              </w:rPr>
            </w:pPr>
            <w:r>
              <w:rPr>
                <w:rFonts w:ascii="Calibri" w:hAnsi="Calibri"/>
                <w:sz w:val="12"/>
                <w:szCs w:val="16"/>
              </w:rPr>
              <w:t>Can communicate effectively in a suitable format, but may have minor errors.</w:t>
            </w:r>
          </w:p>
          <w:p w:rsidR="008F08A8" w:rsidRDefault="008F08A8">
            <w:pPr>
              <w:rPr>
                <w:rFonts w:ascii="Calibri" w:hAnsi="Calibri"/>
                <w:sz w:val="12"/>
                <w:szCs w:val="16"/>
              </w:rPr>
            </w:pPr>
            <w:r>
              <w:rPr>
                <w:rFonts w:ascii="Calibri" w:hAnsi="Calibri"/>
                <w:sz w:val="12"/>
                <w:szCs w:val="16"/>
              </w:rPr>
              <w:t xml:space="preserve">Can work effectively as part of a team, with clear contribution to group activities. </w:t>
            </w:r>
          </w:p>
          <w:p w:rsidR="008F08A8" w:rsidRDefault="008F08A8">
            <w:pPr>
              <w:rPr>
                <w:rFonts w:ascii="Calibri" w:hAnsi="Calibri"/>
                <w:sz w:val="12"/>
                <w:szCs w:val="16"/>
              </w:rPr>
            </w:pPr>
            <w:r>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hideMark/>
          </w:tcPr>
          <w:p w:rsidR="008F08A8" w:rsidRDefault="008F08A8">
            <w:pPr>
              <w:rPr>
                <w:rFonts w:ascii="Calibri" w:hAnsi="Calibri"/>
                <w:sz w:val="12"/>
                <w:szCs w:val="16"/>
              </w:rPr>
            </w:pPr>
            <w:r>
              <w:rPr>
                <w:rFonts w:ascii="Calibri" w:hAnsi="Calibri"/>
                <w:sz w:val="12"/>
                <w:szCs w:val="16"/>
              </w:rPr>
              <w:t>Can communicate well, confidently and consistently in a suitable format.</w:t>
            </w:r>
          </w:p>
          <w:p w:rsidR="008F08A8" w:rsidRDefault="008F08A8">
            <w:pPr>
              <w:rPr>
                <w:rFonts w:ascii="Calibri" w:hAnsi="Calibri"/>
                <w:sz w:val="12"/>
                <w:szCs w:val="16"/>
              </w:rPr>
            </w:pPr>
            <w:r>
              <w:rPr>
                <w:rFonts w:ascii="Calibri" w:hAnsi="Calibri"/>
                <w:sz w:val="12"/>
                <w:szCs w:val="16"/>
              </w:rPr>
              <w:t xml:space="preserve">Can work very well as part of a team, with very good contribution to group activities. </w:t>
            </w:r>
          </w:p>
          <w:p w:rsidR="008F08A8" w:rsidRDefault="008F08A8">
            <w:pPr>
              <w:rPr>
                <w:rFonts w:ascii="Calibri" w:hAnsi="Calibri"/>
                <w:sz w:val="12"/>
                <w:szCs w:val="16"/>
              </w:rPr>
            </w:pPr>
            <w:r>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hideMark/>
          </w:tcPr>
          <w:p w:rsidR="008F08A8" w:rsidRDefault="008F08A8">
            <w:pPr>
              <w:rPr>
                <w:rFonts w:ascii="Calibri" w:hAnsi="Calibri"/>
                <w:sz w:val="12"/>
                <w:szCs w:val="16"/>
              </w:rPr>
            </w:pPr>
            <w:r>
              <w:rPr>
                <w:rFonts w:ascii="Calibri" w:hAnsi="Calibri"/>
                <w:sz w:val="12"/>
                <w:szCs w:val="16"/>
              </w:rPr>
              <w:t>Can communicate professionally and, confidently in a suitable format.</w:t>
            </w:r>
          </w:p>
          <w:p w:rsidR="008F08A8" w:rsidRDefault="008F08A8">
            <w:pPr>
              <w:rPr>
                <w:rFonts w:ascii="Calibri" w:hAnsi="Calibri"/>
                <w:sz w:val="12"/>
                <w:szCs w:val="16"/>
              </w:rPr>
            </w:pPr>
            <w:r>
              <w:rPr>
                <w:rFonts w:ascii="Calibri" w:hAnsi="Calibri"/>
                <w:sz w:val="12"/>
                <w:szCs w:val="16"/>
              </w:rPr>
              <w:t>Can work professionally within a team, showing leadership skills as appropriate, managing conflict and meeting obligations.</w:t>
            </w:r>
          </w:p>
          <w:p w:rsidR="008F08A8" w:rsidRDefault="008F08A8">
            <w:pPr>
              <w:rPr>
                <w:rFonts w:ascii="Calibri" w:hAnsi="Calibri"/>
                <w:sz w:val="12"/>
                <w:szCs w:val="16"/>
              </w:rPr>
            </w:pPr>
            <w:r>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hideMark/>
          </w:tcPr>
          <w:p w:rsidR="008F08A8" w:rsidRDefault="008F08A8">
            <w:pPr>
              <w:rPr>
                <w:rFonts w:ascii="Calibri" w:hAnsi="Calibri"/>
                <w:sz w:val="12"/>
                <w:szCs w:val="16"/>
              </w:rPr>
            </w:pPr>
            <w:r>
              <w:rPr>
                <w:rFonts w:ascii="Calibri" w:hAnsi="Calibri"/>
                <w:sz w:val="12"/>
                <w:szCs w:val="16"/>
              </w:rPr>
              <w:t xml:space="preserve">Can communicate with an exceptionally high level of professionalism. </w:t>
            </w:r>
          </w:p>
          <w:p w:rsidR="008F08A8" w:rsidRDefault="008F08A8">
            <w:pPr>
              <w:rPr>
                <w:rFonts w:ascii="Calibri" w:hAnsi="Calibri"/>
                <w:sz w:val="12"/>
                <w:szCs w:val="16"/>
              </w:rPr>
            </w:pPr>
            <w:r>
              <w:rPr>
                <w:rFonts w:ascii="Calibri" w:hAnsi="Calibri"/>
                <w:sz w:val="12"/>
                <w:szCs w:val="16"/>
              </w:rPr>
              <w:t>Can work exceptionally well and professionally within a team, showing advanced leadership skills.</w:t>
            </w:r>
          </w:p>
          <w:p w:rsidR="008F08A8" w:rsidRDefault="008F08A8">
            <w:pPr>
              <w:rPr>
                <w:rFonts w:ascii="Calibri" w:hAnsi="Calibri"/>
                <w:sz w:val="12"/>
                <w:szCs w:val="16"/>
              </w:rPr>
            </w:pPr>
            <w:r>
              <w:rPr>
                <w:rFonts w:ascii="Calibri" w:hAnsi="Calibri"/>
                <w:sz w:val="12"/>
                <w:szCs w:val="16"/>
              </w:rPr>
              <w:t>Work is exceptionally coherent, very fluent and is presented professionally.</w:t>
            </w:r>
          </w:p>
        </w:tc>
      </w:tr>
    </w:tbl>
    <w:p w:rsidR="008F08A8" w:rsidRDefault="008F08A8" w:rsidP="008F08A8">
      <w:pPr>
        <w:rPr>
          <w:rFonts w:ascii="Calibri" w:hAnsi="Calibri"/>
          <w:sz w:val="18"/>
          <w:szCs w:val="18"/>
        </w:rPr>
      </w:pPr>
    </w:p>
    <w:p w:rsidR="008F08A8" w:rsidRDefault="008F08A8" w:rsidP="008F08A8">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8F08A8" w:rsidTr="008F08A8">
        <w:trPr>
          <w:trHeight w:val="75"/>
        </w:trPr>
        <w:tc>
          <w:tcPr>
            <w:tcW w:w="10598" w:type="dxa"/>
            <w:gridSpan w:val="4"/>
            <w:tcBorders>
              <w:top w:val="single" w:sz="8" w:space="0" w:color="000000"/>
              <w:left w:val="single" w:sz="8" w:space="0" w:color="000000"/>
              <w:bottom w:val="single" w:sz="8" w:space="0" w:color="000000"/>
              <w:right w:val="single" w:sz="8" w:space="0" w:color="000000"/>
            </w:tcBorders>
            <w:shd w:val="clear" w:color="auto" w:fill="D9D9D9"/>
            <w:hideMark/>
          </w:tcPr>
          <w:p w:rsidR="008F08A8" w:rsidRDefault="008F08A8">
            <w:pPr>
              <w:rPr>
                <w:rFonts w:ascii="Calibri" w:hAnsi="Calibri" w:cs="Calibri"/>
                <w:b/>
                <w:color w:val="000000"/>
              </w:rPr>
            </w:pPr>
            <w:r>
              <w:rPr>
                <w:rFonts w:ascii="Calibri" w:hAnsi="Calibri" w:cs="Calibri"/>
                <w:b/>
                <w:color w:val="000000"/>
                <w:sz w:val="40"/>
              </w:rPr>
              <w:lastRenderedPageBreak/>
              <w:t xml:space="preserve">Student Self Evaluation Form </w:t>
            </w:r>
          </w:p>
        </w:tc>
      </w:tr>
      <w:tr w:rsidR="008F08A8" w:rsidTr="008F08A8">
        <w:tc>
          <w:tcPr>
            <w:tcW w:w="1809" w:type="dxa"/>
            <w:tcBorders>
              <w:top w:val="single" w:sz="8" w:space="0" w:color="000000"/>
              <w:left w:val="single" w:sz="8" w:space="0" w:color="000000"/>
              <w:bottom w:val="single" w:sz="8" w:space="0" w:color="000000"/>
              <w:right w:val="single" w:sz="8" w:space="0" w:color="000000"/>
            </w:tcBorders>
            <w:shd w:val="clear" w:color="auto" w:fill="D9D9D9"/>
            <w:hideMark/>
          </w:tcPr>
          <w:p w:rsidR="008F08A8" w:rsidRDefault="008F08A8">
            <w:pPr>
              <w:spacing w:before="120" w:after="120"/>
              <w:jc w:val="both"/>
              <w:rPr>
                <w:rFonts w:ascii="Calibri" w:hAnsi="Calibri" w:cs="Calibri"/>
                <w:b/>
              </w:rPr>
            </w:pPr>
            <w:r>
              <w:rPr>
                <w:rFonts w:ascii="Calibri" w:hAnsi="Calibri" w:cs="Calibri"/>
                <w:b/>
              </w:rPr>
              <w:t>Student name:</w:t>
            </w:r>
          </w:p>
        </w:tc>
        <w:tc>
          <w:tcPr>
            <w:tcW w:w="3828" w:type="dxa"/>
            <w:tcBorders>
              <w:top w:val="single" w:sz="8" w:space="0" w:color="000000"/>
              <w:left w:val="single" w:sz="8" w:space="0" w:color="000000"/>
              <w:bottom w:val="single" w:sz="8" w:space="0" w:color="000000"/>
              <w:right w:val="single" w:sz="8" w:space="0" w:color="000000"/>
            </w:tcBorders>
          </w:tcPr>
          <w:p w:rsidR="008F08A8" w:rsidRDefault="008F08A8">
            <w:pPr>
              <w:spacing w:before="120" w:after="120"/>
              <w:jc w:val="both"/>
              <w:rPr>
                <w:rFonts w:ascii="Calibri" w:hAnsi="Calibri" w:cs="Calibri"/>
                <w:b/>
              </w:rPr>
            </w:pPr>
          </w:p>
        </w:tc>
        <w:tc>
          <w:tcPr>
            <w:tcW w:w="1842" w:type="dxa"/>
            <w:tcBorders>
              <w:top w:val="single" w:sz="8" w:space="0" w:color="000000"/>
              <w:left w:val="single" w:sz="8" w:space="0" w:color="000000"/>
              <w:bottom w:val="single" w:sz="8" w:space="0" w:color="000000"/>
              <w:right w:val="single" w:sz="8" w:space="0" w:color="000000"/>
            </w:tcBorders>
            <w:shd w:val="clear" w:color="auto" w:fill="D9D9D9"/>
            <w:hideMark/>
          </w:tcPr>
          <w:p w:rsidR="008F08A8" w:rsidRDefault="008F08A8">
            <w:pPr>
              <w:spacing w:before="120" w:after="120"/>
              <w:jc w:val="both"/>
              <w:rPr>
                <w:rFonts w:ascii="Calibri" w:hAnsi="Calibri" w:cs="Calibri"/>
                <w:b/>
              </w:rPr>
            </w:pPr>
            <w:r>
              <w:rPr>
                <w:rFonts w:ascii="Calibri" w:hAnsi="Calibri" w:cs="Calibri"/>
                <w:b/>
              </w:rPr>
              <w:t>Student P number:</w:t>
            </w:r>
          </w:p>
        </w:tc>
        <w:tc>
          <w:tcPr>
            <w:tcW w:w="3119" w:type="dxa"/>
            <w:tcBorders>
              <w:top w:val="single" w:sz="8" w:space="0" w:color="000000"/>
              <w:left w:val="single" w:sz="8" w:space="0" w:color="000000"/>
              <w:bottom w:val="single" w:sz="8" w:space="0" w:color="000000"/>
              <w:right w:val="single" w:sz="8" w:space="0" w:color="000000"/>
            </w:tcBorders>
          </w:tcPr>
          <w:p w:rsidR="008F08A8" w:rsidRDefault="008F08A8">
            <w:pPr>
              <w:spacing w:before="120" w:after="120"/>
              <w:jc w:val="both"/>
              <w:rPr>
                <w:rFonts w:ascii="Calibri" w:hAnsi="Calibri" w:cs="Calibri"/>
                <w:b/>
              </w:rPr>
            </w:pPr>
          </w:p>
        </w:tc>
      </w:tr>
      <w:tr w:rsidR="008F08A8" w:rsidTr="008F08A8">
        <w:tc>
          <w:tcPr>
            <w:tcW w:w="1809" w:type="dxa"/>
            <w:tcBorders>
              <w:top w:val="single" w:sz="8" w:space="0" w:color="000000"/>
              <w:left w:val="single" w:sz="8" w:space="0" w:color="000000"/>
              <w:bottom w:val="single" w:sz="8" w:space="0" w:color="000000"/>
              <w:right w:val="single" w:sz="8" w:space="0" w:color="000000"/>
            </w:tcBorders>
            <w:shd w:val="clear" w:color="auto" w:fill="D9D9D9"/>
            <w:hideMark/>
          </w:tcPr>
          <w:p w:rsidR="008F08A8" w:rsidRDefault="008F08A8">
            <w:pPr>
              <w:spacing w:before="120" w:after="120"/>
              <w:jc w:val="both"/>
              <w:rPr>
                <w:rFonts w:ascii="Calibri" w:hAnsi="Calibri" w:cs="Calibri"/>
                <w:b/>
              </w:rPr>
            </w:pPr>
            <w:r>
              <w:rPr>
                <w:rFonts w:ascii="Calibri" w:hAnsi="Calibri" w:cs="Calibri"/>
                <w:b/>
              </w:rPr>
              <w:t>Programme:</w:t>
            </w:r>
          </w:p>
        </w:tc>
        <w:tc>
          <w:tcPr>
            <w:tcW w:w="3828" w:type="dxa"/>
            <w:tcBorders>
              <w:top w:val="single" w:sz="8" w:space="0" w:color="000000"/>
              <w:left w:val="single" w:sz="8" w:space="0" w:color="000000"/>
              <w:bottom w:val="single" w:sz="8" w:space="0" w:color="000000"/>
              <w:right w:val="single" w:sz="8" w:space="0" w:color="000000"/>
            </w:tcBorders>
          </w:tcPr>
          <w:p w:rsidR="008F08A8" w:rsidRDefault="008F08A8">
            <w:pPr>
              <w:spacing w:before="120" w:after="120"/>
              <w:jc w:val="both"/>
              <w:rPr>
                <w:rFonts w:ascii="Calibri" w:hAnsi="Calibri" w:cs="Calibri"/>
                <w:b/>
              </w:rPr>
            </w:pPr>
          </w:p>
        </w:tc>
        <w:tc>
          <w:tcPr>
            <w:tcW w:w="1842" w:type="dxa"/>
            <w:tcBorders>
              <w:top w:val="single" w:sz="8" w:space="0" w:color="000000"/>
              <w:left w:val="single" w:sz="8" w:space="0" w:color="000000"/>
              <w:bottom w:val="single" w:sz="8" w:space="0" w:color="000000"/>
              <w:right w:val="single" w:sz="8" w:space="0" w:color="000000"/>
            </w:tcBorders>
            <w:shd w:val="clear" w:color="auto" w:fill="D9D9D9"/>
            <w:hideMark/>
          </w:tcPr>
          <w:p w:rsidR="008F08A8" w:rsidRDefault="008F08A8">
            <w:pPr>
              <w:spacing w:before="120" w:after="120"/>
              <w:jc w:val="both"/>
              <w:rPr>
                <w:rFonts w:ascii="Calibri" w:hAnsi="Calibri" w:cs="Calibri"/>
                <w:b/>
              </w:rPr>
            </w:pPr>
            <w:r>
              <w:rPr>
                <w:rFonts w:ascii="Calibri" w:hAnsi="Calibri" w:cs="Calibri"/>
                <w:b/>
              </w:rPr>
              <w:t xml:space="preserve">Year of programme </w:t>
            </w:r>
          </w:p>
        </w:tc>
        <w:tc>
          <w:tcPr>
            <w:tcW w:w="3119" w:type="dxa"/>
            <w:tcBorders>
              <w:top w:val="single" w:sz="8" w:space="0" w:color="000000"/>
              <w:left w:val="single" w:sz="8" w:space="0" w:color="000000"/>
              <w:bottom w:val="single" w:sz="8" w:space="0" w:color="000000"/>
              <w:right w:val="single" w:sz="8" w:space="0" w:color="000000"/>
            </w:tcBorders>
          </w:tcPr>
          <w:p w:rsidR="008F08A8" w:rsidRDefault="008F08A8">
            <w:pPr>
              <w:spacing w:before="120" w:after="120"/>
              <w:jc w:val="both"/>
              <w:rPr>
                <w:rFonts w:ascii="Calibri" w:hAnsi="Calibri" w:cs="Calibri"/>
                <w:b/>
              </w:rPr>
            </w:pPr>
          </w:p>
        </w:tc>
      </w:tr>
      <w:tr w:rsidR="008F08A8" w:rsidTr="008F08A8">
        <w:tc>
          <w:tcPr>
            <w:tcW w:w="1809" w:type="dxa"/>
            <w:tcBorders>
              <w:top w:val="single" w:sz="8" w:space="0" w:color="000000"/>
              <w:left w:val="single" w:sz="8" w:space="0" w:color="000000"/>
              <w:bottom w:val="single" w:sz="8" w:space="0" w:color="000000"/>
              <w:right w:val="single" w:sz="8" w:space="0" w:color="000000"/>
            </w:tcBorders>
            <w:shd w:val="clear" w:color="auto" w:fill="D9D9D9"/>
            <w:hideMark/>
          </w:tcPr>
          <w:p w:rsidR="008F08A8" w:rsidRDefault="008F08A8">
            <w:pPr>
              <w:spacing w:before="120" w:after="120"/>
              <w:jc w:val="both"/>
              <w:rPr>
                <w:rFonts w:ascii="Calibri" w:hAnsi="Calibri" w:cs="Calibri"/>
                <w:b/>
              </w:rPr>
            </w:pPr>
            <w:r>
              <w:rPr>
                <w:rFonts w:ascii="Calibri" w:hAnsi="Calibri" w:cs="Calibri"/>
                <w:b/>
              </w:rPr>
              <w:t>Assignment Title:</w:t>
            </w:r>
          </w:p>
        </w:tc>
        <w:tc>
          <w:tcPr>
            <w:tcW w:w="8789" w:type="dxa"/>
            <w:gridSpan w:val="3"/>
            <w:tcBorders>
              <w:top w:val="single" w:sz="8" w:space="0" w:color="000000"/>
              <w:left w:val="single" w:sz="8" w:space="0" w:color="000000"/>
              <w:bottom w:val="single" w:sz="8" w:space="0" w:color="000000"/>
              <w:right w:val="single" w:sz="8" w:space="0" w:color="000000"/>
            </w:tcBorders>
          </w:tcPr>
          <w:p w:rsidR="008F08A8" w:rsidRDefault="008F08A8"/>
        </w:tc>
      </w:tr>
    </w:tbl>
    <w:p w:rsidR="008F08A8" w:rsidRDefault="008F08A8" w:rsidP="008F08A8">
      <w:pPr>
        <w:pStyle w:val="BodyText1"/>
        <w:jc w:val="both"/>
        <w:rPr>
          <w:rFonts w:ascii="Calibri" w:hAnsi="Calibri"/>
          <w:sz w:val="20"/>
        </w:rPr>
      </w:pPr>
    </w:p>
    <w:p w:rsidR="008F08A8" w:rsidRDefault="008F08A8" w:rsidP="008F08A8">
      <w:pPr>
        <w:pStyle w:val="BodyText1"/>
        <w:jc w:val="both"/>
        <w:rPr>
          <w:rFonts w:ascii="Calibri" w:hAnsi="Calibri"/>
          <w:sz w:val="22"/>
          <w:szCs w:val="22"/>
        </w:rPr>
      </w:pPr>
      <w:r>
        <w:rPr>
          <w:rFonts w:ascii="Calibri" w:hAnsi="Calibri"/>
          <w:sz w:val="22"/>
          <w:szCs w:val="22"/>
        </w:rPr>
        <w:t xml:space="preserve">This section repeats in brief the common assessment criteria detailed on previous pages. The </w:t>
      </w:r>
      <w:r>
        <w:rPr>
          <w:rFonts w:ascii="Calibri" w:hAnsi="Calibri"/>
          <w:i/>
          <w:sz w:val="22"/>
          <w:szCs w:val="22"/>
        </w:rPr>
        <w:t>extent</w:t>
      </w:r>
      <w:r>
        <w:rPr>
          <w:rFonts w:ascii="Calibri" w:hAnsi="Calibri"/>
          <w:sz w:val="22"/>
          <w:szCs w:val="22"/>
        </w:rPr>
        <w:t xml:space="preserve"> to which these are demonstrated by you determines your mark. Using these criteria, tick the box that best indicates the level of achievement you feel you have achieved with regard to each of them. </w:t>
      </w:r>
    </w:p>
    <w:p w:rsidR="00D9371E" w:rsidRPr="007F1405" w:rsidRDefault="00D9371E">
      <w:pPr>
        <w:rPr>
          <w:rFonts w:ascii="Arial" w:hAnsi="Arial"/>
          <w:sz w:val="22"/>
        </w:rPr>
      </w:pPr>
    </w:p>
    <w:sectPr w:rsidR="00D9371E" w:rsidRPr="007F1405" w:rsidSect="001F309B">
      <w:pgSz w:w="11906" w:h="16838"/>
      <w:pgMar w:top="864" w:right="864" w:bottom="864" w:left="864" w:header="706" w:footer="706"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
    <w:nsid w:val="322E5525"/>
    <w:multiLevelType w:val="hybridMultilevel"/>
    <w:tmpl w:val="89608A8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start w:val="1"/>
      <w:numFmt w:val="bullet"/>
      <w:lvlText w:val="o"/>
      <w:lvlJc w:val="left"/>
      <w:pPr>
        <w:tabs>
          <w:tab w:val="num" w:pos="1080"/>
        </w:tabs>
        <w:ind w:left="1080" w:hanging="360"/>
      </w:pPr>
      <w:rPr>
        <w:rFonts w:ascii="Courier New" w:hAnsi="Courier New" w:cs="Verdana" w:hint="default"/>
      </w:rPr>
    </w:lvl>
    <w:lvl w:ilvl="2" w:tplc="FFFFFFFF">
      <w:start w:val="1"/>
      <w:numFmt w:val="bullet"/>
      <w:lvlText w:val=""/>
      <w:lvlJc w:val="left"/>
      <w:pPr>
        <w:tabs>
          <w:tab w:val="num" w:pos="1800"/>
        </w:tabs>
        <w:ind w:left="1800" w:hanging="360"/>
      </w:pPr>
      <w:rPr>
        <w:rFonts w:ascii="Wingdings" w:hAnsi="Wingdings" w:hint="default"/>
      </w:rPr>
    </w:lvl>
    <w:lvl w:ilvl="3" w:tplc="FFFFFFFF">
      <w:start w:val="1"/>
      <w:numFmt w:val="bullet"/>
      <w:lvlText w:val=""/>
      <w:lvlJc w:val="left"/>
      <w:pPr>
        <w:tabs>
          <w:tab w:val="num" w:pos="2520"/>
        </w:tabs>
        <w:ind w:left="2520" w:hanging="360"/>
      </w:pPr>
      <w:rPr>
        <w:rFonts w:ascii="Symbol" w:hAnsi="Symbol" w:hint="default"/>
      </w:rPr>
    </w:lvl>
    <w:lvl w:ilvl="4" w:tplc="FFFFFFFF">
      <w:start w:val="1"/>
      <w:numFmt w:val="bullet"/>
      <w:lvlText w:val="o"/>
      <w:lvlJc w:val="left"/>
      <w:pPr>
        <w:tabs>
          <w:tab w:val="num" w:pos="3240"/>
        </w:tabs>
        <w:ind w:left="3240" w:hanging="360"/>
      </w:pPr>
      <w:rPr>
        <w:rFonts w:ascii="Courier New" w:hAnsi="Courier New" w:cs="Verdana" w:hint="default"/>
      </w:rPr>
    </w:lvl>
    <w:lvl w:ilvl="5" w:tplc="FFFFFFFF">
      <w:start w:val="1"/>
      <w:numFmt w:val="bullet"/>
      <w:lvlText w:val=""/>
      <w:lvlJc w:val="left"/>
      <w:pPr>
        <w:tabs>
          <w:tab w:val="num" w:pos="3960"/>
        </w:tabs>
        <w:ind w:left="3960" w:hanging="360"/>
      </w:pPr>
      <w:rPr>
        <w:rFonts w:ascii="Wingdings" w:hAnsi="Wingdings" w:hint="default"/>
      </w:rPr>
    </w:lvl>
    <w:lvl w:ilvl="6" w:tplc="FFFFFFFF">
      <w:start w:val="1"/>
      <w:numFmt w:val="bullet"/>
      <w:lvlText w:val=""/>
      <w:lvlJc w:val="left"/>
      <w:pPr>
        <w:tabs>
          <w:tab w:val="num" w:pos="4680"/>
        </w:tabs>
        <w:ind w:left="4680" w:hanging="360"/>
      </w:pPr>
      <w:rPr>
        <w:rFonts w:ascii="Symbol" w:hAnsi="Symbol" w:hint="default"/>
      </w:rPr>
    </w:lvl>
    <w:lvl w:ilvl="7" w:tplc="FFFFFFFF">
      <w:start w:val="1"/>
      <w:numFmt w:val="bullet"/>
      <w:lvlText w:val="o"/>
      <w:lvlJc w:val="left"/>
      <w:pPr>
        <w:tabs>
          <w:tab w:val="num" w:pos="5400"/>
        </w:tabs>
        <w:ind w:left="5400" w:hanging="360"/>
      </w:pPr>
      <w:rPr>
        <w:rFonts w:ascii="Courier New" w:hAnsi="Courier New" w:cs="Verdana" w:hint="default"/>
      </w:rPr>
    </w:lvl>
    <w:lvl w:ilvl="8" w:tplc="FFFFFFFF">
      <w:start w:val="1"/>
      <w:numFmt w:val="bullet"/>
      <w:lvlText w:val=""/>
      <w:lvlJc w:val="left"/>
      <w:pPr>
        <w:tabs>
          <w:tab w:val="num" w:pos="6120"/>
        </w:tabs>
        <w:ind w:left="6120" w:hanging="360"/>
      </w:pPr>
      <w:rPr>
        <w:rFonts w:ascii="Wingdings" w:hAnsi="Wingdings" w:hint="default"/>
      </w:rPr>
    </w:lvl>
  </w:abstractNum>
  <w:abstractNum w:abstractNumId="3">
    <w:nsid w:val="54F61CCB"/>
    <w:multiLevelType w:val="hybridMultilevel"/>
    <w:tmpl w:val="69F8B3F8"/>
    <w:lvl w:ilvl="0" w:tplc="092C1A18">
      <w:start w:val="1"/>
      <w:numFmt w:val="bullet"/>
      <w:lvlText w:val=""/>
      <w:lvlJc w:val="left"/>
      <w:pPr>
        <w:tabs>
          <w:tab w:val="num" w:pos="360"/>
        </w:tabs>
        <w:ind w:left="360" w:hanging="360"/>
      </w:pPr>
      <w:rPr>
        <w:rFonts w:ascii="Symbol" w:hAnsi="Symbol" w:hint="default"/>
      </w:rPr>
    </w:lvl>
    <w:lvl w:ilvl="1" w:tplc="7DB88094">
      <w:start w:val="1"/>
      <w:numFmt w:val="bullet"/>
      <w:lvlText w:val="o"/>
      <w:lvlJc w:val="left"/>
      <w:pPr>
        <w:tabs>
          <w:tab w:val="num" w:pos="1080"/>
        </w:tabs>
        <w:ind w:left="1080" w:hanging="360"/>
      </w:pPr>
      <w:rPr>
        <w:rFonts w:ascii="Courier New" w:hAnsi="Courier New" w:cs="Verdana" w:hint="default"/>
      </w:rPr>
    </w:lvl>
    <w:lvl w:ilvl="2" w:tplc="4A505B64">
      <w:start w:val="1"/>
      <w:numFmt w:val="bullet"/>
      <w:lvlText w:val=""/>
      <w:lvlJc w:val="left"/>
      <w:pPr>
        <w:tabs>
          <w:tab w:val="num" w:pos="1800"/>
        </w:tabs>
        <w:ind w:left="1800" w:hanging="360"/>
      </w:pPr>
      <w:rPr>
        <w:rFonts w:ascii="Wingdings" w:hAnsi="Wingdings" w:hint="default"/>
      </w:rPr>
    </w:lvl>
    <w:lvl w:ilvl="3" w:tplc="62884FE8">
      <w:start w:val="1"/>
      <w:numFmt w:val="bullet"/>
      <w:lvlText w:val=""/>
      <w:lvlJc w:val="left"/>
      <w:pPr>
        <w:tabs>
          <w:tab w:val="num" w:pos="2520"/>
        </w:tabs>
        <w:ind w:left="2520" w:hanging="360"/>
      </w:pPr>
      <w:rPr>
        <w:rFonts w:ascii="Symbol" w:hAnsi="Symbol" w:hint="default"/>
      </w:rPr>
    </w:lvl>
    <w:lvl w:ilvl="4" w:tplc="FB00C672">
      <w:start w:val="1"/>
      <w:numFmt w:val="bullet"/>
      <w:lvlText w:val="o"/>
      <w:lvlJc w:val="left"/>
      <w:pPr>
        <w:tabs>
          <w:tab w:val="num" w:pos="3240"/>
        </w:tabs>
        <w:ind w:left="3240" w:hanging="360"/>
      </w:pPr>
      <w:rPr>
        <w:rFonts w:ascii="Courier New" w:hAnsi="Courier New" w:cs="Verdana" w:hint="default"/>
      </w:rPr>
    </w:lvl>
    <w:lvl w:ilvl="5" w:tplc="AF3C1878">
      <w:start w:val="1"/>
      <w:numFmt w:val="bullet"/>
      <w:lvlText w:val=""/>
      <w:lvlJc w:val="left"/>
      <w:pPr>
        <w:tabs>
          <w:tab w:val="num" w:pos="3960"/>
        </w:tabs>
        <w:ind w:left="3960" w:hanging="360"/>
      </w:pPr>
      <w:rPr>
        <w:rFonts w:ascii="Wingdings" w:hAnsi="Wingdings" w:hint="default"/>
      </w:rPr>
    </w:lvl>
    <w:lvl w:ilvl="6" w:tplc="34E825A2">
      <w:start w:val="1"/>
      <w:numFmt w:val="bullet"/>
      <w:lvlText w:val=""/>
      <w:lvlJc w:val="left"/>
      <w:pPr>
        <w:tabs>
          <w:tab w:val="num" w:pos="4680"/>
        </w:tabs>
        <w:ind w:left="4680" w:hanging="360"/>
      </w:pPr>
      <w:rPr>
        <w:rFonts w:ascii="Symbol" w:hAnsi="Symbol" w:hint="default"/>
      </w:rPr>
    </w:lvl>
    <w:lvl w:ilvl="7" w:tplc="429484C0">
      <w:start w:val="1"/>
      <w:numFmt w:val="bullet"/>
      <w:lvlText w:val="o"/>
      <w:lvlJc w:val="left"/>
      <w:pPr>
        <w:tabs>
          <w:tab w:val="num" w:pos="5400"/>
        </w:tabs>
        <w:ind w:left="5400" w:hanging="360"/>
      </w:pPr>
      <w:rPr>
        <w:rFonts w:ascii="Courier New" w:hAnsi="Courier New" w:cs="Verdana" w:hint="default"/>
      </w:rPr>
    </w:lvl>
    <w:lvl w:ilvl="8" w:tplc="29EA5E34">
      <w:start w:val="1"/>
      <w:numFmt w:val="bullet"/>
      <w:lvlText w:val=""/>
      <w:lvlJc w:val="left"/>
      <w:pPr>
        <w:tabs>
          <w:tab w:val="num" w:pos="6120"/>
        </w:tabs>
        <w:ind w:left="6120" w:hanging="360"/>
      </w:pPr>
      <w:rPr>
        <w:rFonts w:ascii="Wingdings" w:hAnsi="Wingdings" w:hint="default"/>
      </w:rPr>
    </w:lvl>
  </w:abstractNum>
  <w:abstractNum w:abstractNumId="4">
    <w:nsid w:val="5CE504A4"/>
    <w:multiLevelType w:val="hybridMultilevel"/>
    <w:tmpl w:val="A8A41D0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5">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7">
    <w:nsid w:val="73A66C6C"/>
    <w:multiLevelType w:val="hybridMultilevel"/>
    <w:tmpl w:val="4BA8CC2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4"/>
  </w:num>
  <w:num w:numId="3">
    <w:abstractNumId w:val="2"/>
  </w:num>
  <w:num w:numId="4">
    <w:abstractNumId w:val="3"/>
  </w:num>
  <w:num w:numId="5">
    <w:abstractNumId w:val="6"/>
  </w:num>
  <w:num w:numId="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F08A8"/>
    <w:rsid w:val="001F309B"/>
    <w:rsid w:val="007F1405"/>
    <w:rsid w:val="008410B9"/>
    <w:rsid w:val="008F08A8"/>
    <w:rsid w:val="00D937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8F08A8"/>
  </w:style>
  <w:style w:type="paragraph" w:styleId="Heading2">
    <w:name w:val="heading 2"/>
    <w:basedOn w:val="Normal"/>
    <w:next w:val="Normal"/>
    <w:link w:val="Heading2Char"/>
    <w:semiHidden/>
    <w:unhideWhenUsed/>
    <w:qFormat/>
    <w:rsid w:val="008F08A8"/>
    <w:pPr>
      <w:keepNext/>
      <w:jc w:val="both"/>
      <w:outlineLvl w:val="1"/>
    </w:pPr>
    <w:rPr>
      <w:b/>
      <w:sz w:val="24"/>
    </w:rPr>
  </w:style>
  <w:style w:type="paragraph" w:styleId="Heading3">
    <w:name w:val="heading 3"/>
    <w:basedOn w:val="Normal"/>
    <w:next w:val="Normal"/>
    <w:link w:val="Heading3Char"/>
    <w:unhideWhenUsed/>
    <w:qFormat/>
    <w:rsid w:val="008F08A8"/>
    <w:pPr>
      <w:keepNext/>
      <w:jc w:val="center"/>
      <w:outlineLvl w:val="2"/>
    </w:pPr>
    <w:rPr>
      <w:b/>
      <w:sz w:val="24"/>
    </w:rPr>
  </w:style>
  <w:style w:type="paragraph" w:styleId="Heading4">
    <w:name w:val="heading 4"/>
    <w:basedOn w:val="Normal"/>
    <w:next w:val="Normal"/>
    <w:link w:val="Heading4Char"/>
    <w:unhideWhenUsed/>
    <w:qFormat/>
    <w:rsid w:val="008F08A8"/>
    <w:pPr>
      <w:keepNext/>
      <w:spacing w:before="120" w:after="120"/>
      <w:jc w:val="center"/>
      <w:outlineLvl w:val="3"/>
    </w:pPr>
    <w:rPr>
      <w:sz w:val="40"/>
    </w:rPr>
  </w:style>
  <w:style w:type="paragraph" w:styleId="Heading6">
    <w:name w:val="heading 6"/>
    <w:basedOn w:val="Normal"/>
    <w:next w:val="Normal"/>
    <w:link w:val="Heading6Char"/>
    <w:semiHidden/>
    <w:unhideWhenUsed/>
    <w:qFormat/>
    <w:rsid w:val="008F08A8"/>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semiHidden/>
    <w:rsid w:val="008F08A8"/>
    <w:rPr>
      <w:b/>
      <w:sz w:val="24"/>
    </w:rPr>
  </w:style>
  <w:style w:type="character" w:customStyle="1" w:styleId="Heading3Char">
    <w:name w:val="Heading 3 Char"/>
    <w:basedOn w:val="DefaultParagraphFont"/>
    <w:link w:val="Heading3"/>
    <w:rsid w:val="008F08A8"/>
    <w:rPr>
      <w:b/>
      <w:sz w:val="24"/>
    </w:rPr>
  </w:style>
  <w:style w:type="character" w:customStyle="1" w:styleId="Heading4Char">
    <w:name w:val="Heading 4 Char"/>
    <w:basedOn w:val="DefaultParagraphFont"/>
    <w:link w:val="Heading4"/>
    <w:rsid w:val="008F08A8"/>
    <w:rPr>
      <w:sz w:val="40"/>
    </w:rPr>
  </w:style>
  <w:style w:type="character" w:customStyle="1" w:styleId="Heading6Char">
    <w:name w:val="Heading 6 Char"/>
    <w:basedOn w:val="DefaultParagraphFont"/>
    <w:link w:val="Heading6"/>
    <w:semiHidden/>
    <w:rsid w:val="008F08A8"/>
    <w:rPr>
      <w:rFonts w:ascii="Arial" w:hAnsi="Arial" w:cs="Arial"/>
      <w:b/>
      <w:bCs/>
      <w:sz w:val="24"/>
      <w:lang w:eastAsia="en-US"/>
    </w:rPr>
  </w:style>
  <w:style w:type="character" w:styleId="Hyperlink">
    <w:name w:val="Hyperlink"/>
    <w:basedOn w:val="DefaultParagraphFont"/>
    <w:uiPriority w:val="99"/>
    <w:unhideWhenUsed/>
    <w:rsid w:val="008F08A8"/>
    <w:rPr>
      <w:color w:val="0000FF"/>
      <w:u w:val="single"/>
    </w:rPr>
  </w:style>
  <w:style w:type="paragraph" w:styleId="Header">
    <w:name w:val="header"/>
    <w:basedOn w:val="Normal"/>
    <w:link w:val="HeaderChar"/>
    <w:unhideWhenUsed/>
    <w:rsid w:val="008F08A8"/>
    <w:pPr>
      <w:tabs>
        <w:tab w:val="center" w:pos="4153"/>
        <w:tab w:val="right" w:pos="8306"/>
      </w:tabs>
    </w:pPr>
  </w:style>
  <w:style w:type="character" w:customStyle="1" w:styleId="HeaderChar">
    <w:name w:val="Header Char"/>
    <w:basedOn w:val="DefaultParagraphFont"/>
    <w:link w:val="Header"/>
    <w:rsid w:val="008F08A8"/>
  </w:style>
  <w:style w:type="paragraph" w:styleId="BodyText2">
    <w:name w:val="Body Text 2"/>
    <w:basedOn w:val="Normal"/>
    <w:link w:val="BodyText2Char"/>
    <w:unhideWhenUsed/>
    <w:rsid w:val="008F08A8"/>
    <w:rPr>
      <w:sz w:val="16"/>
      <w:lang w:eastAsia="en-US"/>
    </w:rPr>
  </w:style>
  <w:style w:type="character" w:customStyle="1" w:styleId="BodyText2Char">
    <w:name w:val="Body Text 2 Char"/>
    <w:basedOn w:val="DefaultParagraphFont"/>
    <w:link w:val="BodyText2"/>
    <w:rsid w:val="008F08A8"/>
    <w:rPr>
      <w:sz w:val="16"/>
      <w:lang w:eastAsia="en-US"/>
    </w:rPr>
  </w:style>
  <w:style w:type="paragraph" w:styleId="ListParagraph">
    <w:name w:val="List Paragraph"/>
    <w:basedOn w:val="Normal"/>
    <w:uiPriority w:val="34"/>
    <w:qFormat/>
    <w:rsid w:val="008F08A8"/>
    <w:pPr>
      <w:ind w:left="720"/>
      <w:contextualSpacing/>
    </w:pPr>
  </w:style>
  <w:style w:type="paragraph" w:customStyle="1" w:styleId="BodyText1">
    <w:name w:val="Body Text1"/>
    <w:basedOn w:val="Normal"/>
    <w:rsid w:val="008F08A8"/>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8F08A8"/>
    <w:rPr>
      <w:rFonts w:ascii="Tahoma" w:hAnsi="Tahoma" w:cs="Tahoma"/>
      <w:sz w:val="16"/>
      <w:szCs w:val="16"/>
    </w:rPr>
  </w:style>
  <w:style w:type="character" w:customStyle="1" w:styleId="BalloonTextChar">
    <w:name w:val="Balloon Text Char"/>
    <w:basedOn w:val="DefaultParagraphFont"/>
    <w:link w:val="BalloonText"/>
    <w:rsid w:val="008F08A8"/>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8F08A8"/>
  </w:style>
  <w:style w:type="paragraph" w:styleId="Heading2">
    <w:name w:val="heading 2"/>
    <w:basedOn w:val="Normal"/>
    <w:next w:val="Normal"/>
    <w:link w:val="Heading2Char"/>
    <w:semiHidden/>
    <w:unhideWhenUsed/>
    <w:qFormat/>
    <w:rsid w:val="008F08A8"/>
    <w:pPr>
      <w:keepNext/>
      <w:jc w:val="both"/>
      <w:outlineLvl w:val="1"/>
    </w:pPr>
    <w:rPr>
      <w:b/>
      <w:sz w:val="24"/>
    </w:rPr>
  </w:style>
  <w:style w:type="paragraph" w:styleId="Heading3">
    <w:name w:val="heading 3"/>
    <w:basedOn w:val="Normal"/>
    <w:next w:val="Normal"/>
    <w:link w:val="Heading3Char"/>
    <w:unhideWhenUsed/>
    <w:qFormat/>
    <w:rsid w:val="008F08A8"/>
    <w:pPr>
      <w:keepNext/>
      <w:jc w:val="center"/>
      <w:outlineLvl w:val="2"/>
    </w:pPr>
    <w:rPr>
      <w:b/>
      <w:sz w:val="24"/>
    </w:rPr>
  </w:style>
  <w:style w:type="paragraph" w:styleId="Heading4">
    <w:name w:val="heading 4"/>
    <w:basedOn w:val="Normal"/>
    <w:next w:val="Normal"/>
    <w:link w:val="Heading4Char"/>
    <w:unhideWhenUsed/>
    <w:qFormat/>
    <w:rsid w:val="008F08A8"/>
    <w:pPr>
      <w:keepNext/>
      <w:spacing w:before="120" w:after="120"/>
      <w:jc w:val="center"/>
      <w:outlineLvl w:val="3"/>
    </w:pPr>
    <w:rPr>
      <w:sz w:val="40"/>
    </w:rPr>
  </w:style>
  <w:style w:type="paragraph" w:styleId="Heading6">
    <w:name w:val="heading 6"/>
    <w:basedOn w:val="Normal"/>
    <w:next w:val="Normal"/>
    <w:link w:val="Heading6Char"/>
    <w:semiHidden/>
    <w:unhideWhenUsed/>
    <w:qFormat/>
    <w:rsid w:val="008F08A8"/>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semiHidden/>
    <w:rsid w:val="008F08A8"/>
    <w:rPr>
      <w:b/>
      <w:sz w:val="24"/>
    </w:rPr>
  </w:style>
  <w:style w:type="character" w:customStyle="1" w:styleId="Heading3Char">
    <w:name w:val="Heading 3 Char"/>
    <w:basedOn w:val="DefaultParagraphFont"/>
    <w:link w:val="Heading3"/>
    <w:rsid w:val="008F08A8"/>
    <w:rPr>
      <w:b/>
      <w:sz w:val="24"/>
    </w:rPr>
  </w:style>
  <w:style w:type="character" w:customStyle="1" w:styleId="Heading4Char">
    <w:name w:val="Heading 4 Char"/>
    <w:basedOn w:val="DefaultParagraphFont"/>
    <w:link w:val="Heading4"/>
    <w:rsid w:val="008F08A8"/>
    <w:rPr>
      <w:sz w:val="40"/>
    </w:rPr>
  </w:style>
  <w:style w:type="character" w:customStyle="1" w:styleId="Heading6Char">
    <w:name w:val="Heading 6 Char"/>
    <w:basedOn w:val="DefaultParagraphFont"/>
    <w:link w:val="Heading6"/>
    <w:semiHidden/>
    <w:rsid w:val="008F08A8"/>
    <w:rPr>
      <w:rFonts w:ascii="Arial" w:hAnsi="Arial" w:cs="Arial"/>
      <w:b/>
      <w:bCs/>
      <w:sz w:val="24"/>
      <w:lang w:eastAsia="en-US"/>
    </w:rPr>
  </w:style>
  <w:style w:type="character" w:styleId="Hyperlink">
    <w:name w:val="Hyperlink"/>
    <w:basedOn w:val="DefaultParagraphFont"/>
    <w:uiPriority w:val="99"/>
    <w:unhideWhenUsed/>
    <w:rsid w:val="008F08A8"/>
    <w:rPr>
      <w:color w:val="0000FF"/>
      <w:u w:val="single"/>
    </w:rPr>
  </w:style>
  <w:style w:type="paragraph" w:styleId="Header">
    <w:name w:val="header"/>
    <w:basedOn w:val="Normal"/>
    <w:link w:val="HeaderChar"/>
    <w:unhideWhenUsed/>
    <w:rsid w:val="008F08A8"/>
    <w:pPr>
      <w:tabs>
        <w:tab w:val="center" w:pos="4153"/>
        <w:tab w:val="right" w:pos="8306"/>
      </w:tabs>
    </w:pPr>
  </w:style>
  <w:style w:type="character" w:customStyle="1" w:styleId="HeaderChar">
    <w:name w:val="Header Char"/>
    <w:basedOn w:val="DefaultParagraphFont"/>
    <w:link w:val="Header"/>
    <w:rsid w:val="008F08A8"/>
  </w:style>
  <w:style w:type="paragraph" w:styleId="BodyText2">
    <w:name w:val="Body Text 2"/>
    <w:basedOn w:val="Normal"/>
    <w:link w:val="BodyText2Char"/>
    <w:unhideWhenUsed/>
    <w:rsid w:val="008F08A8"/>
    <w:rPr>
      <w:sz w:val="16"/>
      <w:lang w:eastAsia="en-US"/>
    </w:rPr>
  </w:style>
  <w:style w:type="character" w:customStyle="1" w:styleId="BodyText2Char">
    <w:name w:val="Body Text 2 Char"/>
    <w:basedOn w:val="DefaultParagraphFont"/>
    <w:link w:val="BodyText2"/>
    <w:rsid w:val="008F08A8"/>
    <w:rPr>
      <w:sz w:val="16"/>
      <w:lang w:eastAsia="en-US"/>
    </w:rPr>
  </w:style>
  <w:style w:type="paragraph" w:styleId="ListParagraph">
    <w:name w:val="List Paragraph"/>
    <w:basedOn w:val="Normal"/>
    <w:uiPriority w:val="34"/>
    <w:qFormat/>
    <w:rsid w:val="008F08A8"/>
    <w:pPr>
      <w:ind w:left="720"/>
      <w:contextualSpacing/>
    </w:pPr>
  </w:style>
  <w:style w:type="paragraph" w:customStyle="1" w:styleId="BodyText1">
    <w:name w:val="Body Text1"/>
    <w:basedOn w:val="Normal"/>
    <w:rsid w:val="008F08A8"/>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8F08A8"/>
    <w:rPr>
      <w:rFonts w:ascii="Tahoma" w:hAnsi="Tahoma" w:cs="Tahoma"/>
      <w:sz w:val="16"/>
      <w:szCs w:val="16"/>
    </w:rPr>
  </w:style>
  <w:style w:type="character" w:customStyle="1" w:styleId="BalloonTextChar">
    <w:name w:val="Balloon Text Char"/>
    <w:basedOn w:val="DefaultParagraphFont"/>
    <w:link w:val="BalloonText"/>
    <w:rsid w:val="008F08A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60688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microsoft.com/office/2007/relationships/stylesWithEffects" Target="stylesWithEffects.xml"/><Relationship Id="rId7" Type="http://schemas.openxmlformats.org/officeDocument/2006/relationships/image" Target="media/image10.emf"/><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emf"/><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smu.ac.uk/academicskills/" TargetMode="External"/><Relationship Id="rId4" Type="http://schemas.openxmlformats.org/officeDocument/2006/relationships/settings" Target="settings.xml"/><Relationship Id="rId9" Type="http://schemas.openxmlformats.org/officeDocument/2006/relationships/image" Target="cid:image002.jpg@01CE9E6C.1FCD7C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10</Pages>
  <Words>4334</Words>
  <Characters>24710</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28987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Williams, David Charles (International Centre)</dc:creator>
  <cp:lastModifiedBy>Williams, David Charles (International Centre)</cp:lastModifiedBy>
  <cp:revision>2</cp:revision>
  <dcterms:created xsi:type="dcterms:W3CDTF">2013-10-31T11:30:00Z</dcterms:created>
  <dcterms:modified xsi:type="dcterms:W3CDTF">2013-10-31T11:33:00Z</dcterms:modified>
</cp:coreProperties>
</file>