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650EE" w14:textId="77777777" w:rsidR="00CF0FC7" w:rsidRDefault="00CF0FC7" w:rsidP="008E087A">
      <w:pPr>
        <w:rPr>
          <w:b/>
          <w:bCs/>
          <w:sz w:val="44"/>
          <w:szCs w:val="44"/>
        </w:rPr>
      </w:pPr>
    </w:p>
    <w:p w14:paraId="7C9FF922" w14:textId="77777777" w:rsidR="00CF0FC7" w:rsidRDefault="00CF0FC7" w:rsidP="00F419A1">
      <w:pPr>
        <w:pStyle w:val="Title"/>
        <w:jc w:val="center"/>
      </w:pPr>
    </w:p>
    <w:p w14:paraId="5D917CDD" w14:textId="14CBEB8F" w:rsidR="00CF0FC7" w:rsidRPr="00F419A1" w:rsidRDefault="00326865" w:rsidP="00F419A1">
      <w:pPr>
        <w:pStyle w:val="Title"/>
        <w:jc w:val="center"/>
        <w:rPr>
          <w:rFonts w:eastAsia="Times New Roman"/>
          <w:sz w:val="72"/>
          <w:szCs w:val="72"/>
          <w:lang w:eastAsia="en-GB"/>
        </w:rPr>
      </w:pPr>
      <w:r w:rsidRPr="00F419A1">
        <w:rPr>
          <w:rFonts w:eastAsia="Times New Roman"/>
          <w:sz w:val="72"/>
          <w:szCs w:val="72"/>
          <w:lang w:eastAsia="en-GB"/>
        </w:rPr>
        <w:t>Sainsbury’s</w:t>
      </w:r>
    </w:p>
    <w:p w14:paraId="3FAFAF1C" w14:textId="77777777" w:rsidR="00D04492" w:rsidRPr="00F419A1" w:rsidRDefault="00D04492" w:rsidP="00F419A1">
      <w:pPr>
        <w:pStyle w:val="Title"/>
        <w:jc w:val="center"/>
        <w:rPr>
          <w:sz w:val="72"/>
          <w:szCs w:val="72"/>
          <w:lang w:eastAsia="en-GB"/>
        </w:rPr>
      </w:pPr>
    </w:p>
    <w:p w14:paraId="34E545C9" w14:textId="7D7E9C91" w:rsidR="00225DF9" w:rsidRPr="00F419A1" w:rsidRDefault="00225DF9" w:rsidP="00F419A1">
      <w:pPr>
        <w:pStyle w:val="Title"/>
        <w:jc w:val="center"/>
        <w:rPr>
          <w:color w:val="000000"/>
          <w:sz w:val="72"/>
          <w:szCs w:val="72"/>
        </w:rPr>
      </w:pPr>
      <w:r w:rsidRPr="00F419A1">
        <w:rPr>
          <w:color w:val="000000"/>
          <w:sz w:val="72"/>
          <w:szCs w:val="72"/>
        </w:rPr>
        <w:t>Innovation &amp; Customer Journey</w:t>
      </w:r>
    </w:p>
    <w:p w14:paraId="57EAEB1D" w14:textId="5AB2F939" w:rsidR="00CF0FC7" w:rsidRPr="00F419A1" w:rsidRDefault="00CF0FC7" w:rsidP="00F419A1">
      <w:pPr>
        <w:pStyle w:val="Title"/>
        <w:jc w:val="center"/>
        <w:rPr>
          <w:rFonts w:ascii="Arial" w:hAnsi="Arial" w:cs="Arial"/>
          <w:sz w:val="72"/>
          <w:szCs w:val="72"/>
        </w:rPr>
      </w:pPr>
    </w:p>
    <w:p w14:paraId="6A4A95DE" w14:textId="77777777" w:rsidR="00CF0FC7" w:rsidRPr="00F419A1" w:rsidRDefault="00CF0FC7" w:rsidP="00CF0FC7">
      <w:pPr>
        <w:jc w:val="center"/>
        <w:rPr>
          <w:rFonts w:ascii="Arial" w:hAnsi="Arial" w:cs="Arial"/>
          <w:b/>
          <w:bCs/>
          <w:sz w:val="48"/>
          <w:szCs w:val="48"/>
        </w:rPr>
      </w:pPr>
    </w:p>
    <w:p w14:paraId="4A6459C9" w14:textId="77777777" w:rsidR="00CF0FC7" w:rsidRPr="00225DF9" w:rsidRDefault="00CF0FC7" w:rsidP="00CF0FC7">
      <w:pPr>
        <w:jc w:val="center"/>
        <w:rPr>
          <w:rFonts w:ascii="Arial" w:hAnsi="Arial" w:cs="Arial"/>
          <w:b/>
          <w:bCs/>
          <w:sz w:val="44"/>
          <w:szCs w:val="44"/>
        </w:rPr>
      </w:pPr>
    </w:p>
    <w:p w14:paraId="06D562B1" w14:textId="77777777" w:rsidR="00CF0FC7" w:rsidRDefault="00CF0FC7" w:rsidP="00CF0FC7">
      <w:pPr>
        <w:jc w:val="center"/>
        <w:rPr>
          <w:rFonts w:ascii="Arial" w:hAnsi="Arial" w:cs="Arial"/>
          <w:b/>
          <w:bCs/>
          <w:sz w:val="44"/>
          <w:szCs w:val="44"/>
        </w:rPr>
      </w:pPr>
    </w:p>
    <w:p w14:paraId="64544EC5" w14:textId="77777777" w:rsidR="00326865" w:rsidRDefault="00326865" w:rsidP="00CF0FC7">
      <w:pPr>
        <w:jc w:val="center"/>
        <w:rPr>
          <w:rFonts w:ascii="Arial" w:hAnsi="Arial" w:cs="Arial"/>
          <w:b/>
          <w:bCs/>
          <w:sz w:val="44"/>
          <w:szCs w:val="44"/>
        </w:rPr>
      </w:pPr>
    </w:p>
    <w:p w14:paraId="7A64DCCF" w14:textId="77777777" w:rsidR="00326865" w:rsidRDefault="00326865" w:rsidP="00CF0FC7">
      <w:pPr>
        <w:jc w:val="center"/>
        <w:rPr>
          <w:rFonts w:ascii="Arial" w:hAnsi="Arial" w:cs="Arial"/>
          <w:b/>
          <w:bCs/>
          <w:sz w:val="44"/>
          <w:szCs w:val="44"/>
        </w:rPr>
      </w:pPr>
    </w:p>
    <w:p w14:paraId="384C38F5" w14:textId="77777777" w:rsidR="00326865" w:rsidRDefault="00326865" w:rsidP="00CF0FC7">
      <w:pPr>
        <w:jc w:val="center"/>
        <w:rPr>
          <w:rFonts w:ascii="Arial" w:hAnsi="Arial" w:cs="Arial"/>
          <w:b/>
          <w:bCs/>
          <w:sz w:val="44"/>
          <w:szCs w:val="44"/>
        </w:rPr>
      </w:pPr>
    </w:p>
    <w:p w14:paraId="162C35C2" w14:textId="77777777" w:rsidR="00326865" w:rsidRDefault="00326865" w:rsidP="00CF0FC7">
      <w:pPr>
        <w:jc w:val="center"/>
        <w:rPr>
          <w:rFonts w:ascii="Arial" w:hAnsi="Arial" w:cs="Arial"/>
          <w:b/>
          <w:bCs/>
          <w:sz w:val="44"/>
          <w:szCs w:val="44"/>
        </w:rPr>
      </w:pPr>
    </w:p>
    <w:p w14:paraId="46D3C963" w14:textId="77777777" w:rsidR="00326865" w:rsidRDefault="00326865" w:rsidP="008E087A">
      <w:pPr>
        <w:jc w:val="center"/>
        <w:rPr>
          <w:rFonts w:ascii="Arial" w:hAnsi="Arial" w:cs="Arial"/>
          <w:b/>
          <w:bCs/>
          <w:sz w:val="44"/>
          <w:szCs w:val="44"/>
        </w:rPr>
      </w:pPr>
    </w:p>
    <w:p w14:paraId="4337DEA4" w14:textId="199E4D3C" w:rsidR="00CF0FC7" w:rsidRPr="00225DF9" w:rsidRDefault="00CF0FC7" w:rsidP="008E087A">
      <w:pPr>
        <w:jc w:val="center"/>
        <w:rPr>
          <w:rFonts w:ascii="Arial" w:hAnsi="Arial" w:cs="Arial"/>
          <w:b/>
          <w:bCs/>
          <w:sz w:val="44"/>
          <w:szCs w:val="44"/>
        </w:rPr>
      </w:pPr>
      <w:r w:rsidRPr="00225DF9">
        <w:rPr>
          <w:rFonts w:ascii="Arial" w:hAnsi="Arial" w:cs="Arial"/>
          <w:b/>
          <w:bCs/>
          <w:sz w:val="44"/>
          <w:szCs w:val="44"/>
        </w:rPr>
        <w:t>Student Name: Mihaela Madalina Vasile</w:t>
      </w:r>
    </w:p>
    <w:p w14:paraId="51651836" w14:textId="77777777" w:rsidR="00CF0FC7" w:rsidRPr="00225DF9" w:rsidRDefault="00CF0FC7" w:rsidP="008E087A">
      <w:pPr>
        <w:jc w:val="center"/>
        <w:rPr>
          <w:rFonts w:ascii="Arial" w:hAnsi="Arial" w:cs="Arial"/>
          <w:b/>
          <w:bCs/>
          <w:sz w:val="44"/>
          <w:szCs w:val="44"/>
        </w:rPr>
      </w:pPr>
      <w:r w:rsidRPr="00225DF9">
        <w:rPr>
          <w:rFonts w:ascii="Arial" w:hAnsi="Arial" w:cs="Arial"/>
          <w:b/>
          <w:bCs/>
          <w:sz w:val="44"/>
          <w:szCs w:val="44"/>
        </w:rPr>
        <w:t>Student ID: 2319498</w:t>
      </w:r>
    </w:p>
    <w:p w14:paraId="2E5EB944" w14:textId="68A26CE9" w:rsidR="00CF0FC7" w:rsidRPr="00A27F5B" w:rsidRDefault="00CF0FC7" w:rsidP="008E087A">
      <w:pPr>
        <w:jc w:val="center"/>
        <w:rPr>
          <w:rFonts w:ascii="Arial" w:hAnsi="Arial" w:cs="Arial"/>
          <w:b/>
          <w:bCs/>
          <w:sz w:val="96"/>
          <w:szCs w:val="96"/>
        </w:rPr>
      </w:pPr>
      <w:r w:rsidRPr="00225DF9">
        <w:rPr>
          <w:rFonts w:ascii="Arial" w:hAnsi="Arial" w:cs="Arial"/>
          <w:b/>
          <w:bCs/>
          <w:sz w:val="44"/>
          <w:szCs w:val="44"/>
        </w:rPr>
        <w:t>Module: LCLM 600</w:t>
      </w:r>
      <w:r w:rsidR="00225DF9">
        <w:rPr>
          <w:rFonts w:ascii="Arial" w:hAnsi="Arial" w:cs="Arial"/>
          <w:b/>
          <w:bCs/>
          <w:sz w:val="44"/>
          <w:szCs w:val="44"/>
        </w:rPr>
        <w:t>2</w:t>
      </w:r>
      <w:r w:rsidRPr="00225DF9">
        <w:rPr>
          <w:rFonts w:ascii="Arial" w:hAnsi="Arial" w:cs="Arial"/>
          <w:b/>
          <w:bCs/>
          <w:sz w:val="44"/>
          <w:szCs w:val="44"/>
        </w:rPr>
        <w:t xml:space="preserve"> – </w:t>
      </w:r>
      <w:r w:rsidR="00A27F5B" w:rsidRPr="00A27F5B">
        <w:rPr>
          <w:rFonts w:ascii="Arial" w:hAnsi="Arial" w:cs="Arial"/>
          <w:b/>
          <w:bCs/>
          <w:sz w:val="44"/>
          <w:szCs w:val="44"/>
        </w:rPr>
        <w:t>Design Thinking and Innovation</w:t>
      </w:r>
    </w:p>
    <w:p w14:paraId="481A353A" w14:textId="20CC9E08" w:rsidR="000D475D" w:rsidRDefault="00CF0FC7" w:rsidP="008E087A">
      <w:pPr>
        <w:jc w:val="center"/>
        <w:rPr>
          <w:rFonts w:ascii="Arial" w:hAnsi="Arial" w:cs="Arial"/>
          <w:b/>
          <w:bCs/>
          <w:sz w:val="44"/>
          <w:szCs w:val="44"/>
        </w:rPr>
      </w:pPr>
      <w:r w:rsidRPr="00225DF9">
        <w:rPr>
          <w:rFonts w:ascii="Arial" w:hAnsi="Arial" w:cs="Arial"/>
          <w:b/>
          <w:bCs/>
          <w:sz w:val="44"/>
          <w:szCs w:val="44"/>
        </w:rPr>
        <w:t xml:space="preserve">Lecture name: </w:t>
      </w:r>
      <w:r w:rsidR="00305009" w:rsidRPr="00305009">
        <w:rPr>
          <w:rFonts w:ascii="Arial" w:hAnsi="Arial" w:cs="Arial"/>
          <w:b/>
          <w:bCs/>
          <w:sz w:val="44"/>
          <w:szCs w:val="44"/>
        </w:rPr>
        <w:t xml:space="preserve">Semih </w:t>
      </w:r>
      <w:proofErr w:type="spellStart"/>
      <w:r w:rsidR="00305009" w:rsidRPr="00305009">
        <w:rPr>
          <w:rFonts w:ascii="Arial" w:hAnsi="Arial" w:cs="Arial"/>
          <w:b/>
          <w:bCs/>
          <w:sz w:val="44"/>
          <w:szCs w:val="44"/>
        </w:rPr>
        <w:t>Yumuşak</w:t>
      </w:r>
      <w:proofErr w:type="spellEnd"/>
    </w:p>
    <w:p w14:paraId="71F1C1EB" w14:textId="77777777" w:rsidR="00305009" w:rsidRDefault="00305009" w:rsidP="00CF0FC7">
      <w:pPr>
        <w:jc w:val="center"/>
        <w:rPr>
          <w:rFonts w:ascii="Arial" w:hAnsi="Arial" w:cs="Arial"/>
          <w:b/>
          <w:bCs/>
          <w:sz w:val="44"/>
          <w:szCs w:val="44"/>
        </w:rPr>
      </w:pPr>
    </w:p>
    <w:p w14:paraId="13948EF2" w14:textId="77777777" w:rsidR="00305009" w:rsidRDefault="00305009" w:rsidP="00CF0FC7">
      <w:pPr>
        <w:jc w:val="center"/>
        <w:rPr>
          <w:rFonts w:ascii="Arial" w:hAnsi="Arial" w:cs="Arial"/>
          <w:b/>
          <w:bCs/>
          <w:sz w:val="44"/>
          <w:szCs w:val="44"/>
        </w:rPr>
      </w:pPr>
    </w:p>
    <w:sdt>
      <w:sdtPr>
        <w:rPr>
          <w:rFonts w:asciiTheme="minorHAnsi" w:eastAsiaTheme="minorHAnsi" w:hAnsiTheme="minorHAnsi" w:cstheme="minorBidi"/>
          <w:color w:val="auto"/>
          <w:sz w:val="22"/>
          <w:szCs w:val="22"/>
          <w:lang w:val="en-GB"/>
        </w:rPr>
        <w:id w:val="219407628"/>
        <w:docPartObj>
          <w:docPartGallery w:val="Table of Contents"/>
          <w:docPartUnique/>
        </w:docPartObj>
      </w:sdtPr>
      <w:sdtEndPr>
        <w:rPr>
          <w:b/>
          <w:bCs/>
          <w:noProof/>
        </w:rPr>
      </w:sdtEndPr>
      <w:sdtContent>
        <w:p w14:paraId="65F48E63" w14:textId="6C474E0B" w:rsidR="00F24651" w:rsidRDefault="00F24651">
          <w:pPr>
            <w:pStyle w:val="TOCHeading"/>
          </w:pPr>
          <w:r>
            <w:t>Contents</w:t>
          </w:r>
        </w:p>
        <w:p w14:paraId="59A9FB72" w14:textId="241ABD7B" w:rsidR="006A77F1" w:rsidRDefault="00F2465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036554" w:history="1">
            <w:r w:rsidR="006A77F1" w:rsidRPr="00C15BFB">
              <w:rPr>
                <w:rStyle w:val="Hyperlink"/>
                <w:rFonts w:eastAsia="Times New Roman"/>
                <w:noProof/>
                <w:lang w:eastAsia="en-GB"/>
              </w:rPr>
              <w:t>Part 1</w:t>
            </w:r>
            <w:r w:rsidR="006A77F1">
              <w:rPr>
                <w:noProof/>
                <w:webHidden/>
              </w:rPr>
              <w:tab/>
            </w:r>
            <w:r w:rsidR="006A77F1">
              <w:rPr>
                <w:noProof/>
                <w:webHidden/>
              </w:rPr>
              <w:fldChar w:fldCharType="begin"/>
            </w:r>
            <w:r w:rsidR="006A77F1">
              <w:rPr>
                <w:noProof/>
                <w:webHidden/>
              </w:rPr>
              <w:instrText xml:space="preserve"> PAGEREF _Toc225036554 \h </w:instrText>
            </w:r>
            <w:r w:rsidR="006A77F1">
              <w:rPr>
                <w:noProof/>
                <w:webHidden/>
              </w:rPr>
            </w:r>
            <w:r w:rsidR="006A77F1">
              <w:rPr>
                <w:noProof/>
                <w:webHidden/>
              </w:rPr>
              <w:fldChar w:fldCharType="separate"/>
            </w:r>
            <w:r w:rsidR="006A77F1">
              <w:rPr>
                <w:noProof/>
                <w:webHidden/>
              </w:rPr>
              <w:t>3</w:t>
            </w:r>
            <w:r w:rsidR="006A77F1">
              <w:rPr>
                <w:noProof/>
                <w:webHidden/>
              </w:rPr>
              <w:fldChar w:fldCharType="end"/>
            </w:r>
          </w:hyperlink>
        </w:p>
        <w:p w14:paraId="692019C1" w14:textId="2FFDFE2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5" w:history="1">
            <w:r w:rsidRPr="00C15BFB">
              <w:rPr>
                <w:rStyle w:val="Hyperlink"/>
                <w:rFonts w:eastAsia="Times New Roman"/>
                <w:noProof/>
                <w:lang w:eastAsia="en-GB"/>
              </w:rPr>
              <w:t>Introduction to</w:t>
            </w:r>
            <w:r w:rsidRPr="00C15BFB">
              <w:rPr>
                <w:rStyle w:val="Hyperlink"/>
                <w:noProof/>
              </w:rPr>
              <w:t xml:space="preserve"> </w:t>
            </w:r>
            <w:r w:rsidRPr="00C15BFB">
              <w:rPr>
                <w:rStyle w:val="Hyperlink"/>
                <w:rFonts w:eastAsia="Times New Roman"/>
                <w:noProof/>
                <w:lang w:eastAsia="en-GB"/>
              </w:rPr>
              <w:t>Sainsbury’s</w:t>
            </w:r>
            <w:r>
              <w:rPr>
                <w:noProof/>
                <w:webHidden/>
              </w:rPr>
              <w:tab/>
            </w:r>
            <w:r>
              <w:rPr>
                <w:noProof/>
                <w:webHidden/>
              </w:rPr>
              <w:fldChar w:fldCharType="begin"/>
            </w:r>
            <w:r>
              <w:rPr>
                <w:noProof/>
                <w:webHidden/>
              </w:rPr>
              <w:instrText xml:space="preserve"> PAGEREF _Toc225036555 \h </w:instrText>
            </w:r>
            <w:r>
              <w:rPr>
                <w:noProof/>
                <w:webHidden/>
              </w:rPr>
            </w:r>
            <w:r>
              <w:rPr>
                <w:noProof/>
                <w:webHidden/>
              </w:rPr>
              <w:fldChar w:fldCharType="separate"/>
            </w:r>
            <w:r>
              <w:rPr>
                <w:noProof/>
                <w:webHidden/>
              </w:rPr>
              <w:t>3</w:t>
            </w:r>
            <w:r>
              <w:rPr>
                <w:noProof/>
                <w:webHidden/>
              </w:rPr>
              <w:fldChar w:fldCharType="end"/>
            </w:r>
          </w:hyperlink>
        </w:p>
        <w:p w14:paraId="0F88FD0C" w14:textId="7517F01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6" w:history="1">
            <w:r w:rsidRPr="00C15BFB">
              <w:rPr>
                <w:rStyle w:val="Hyperlink"/>
                <w:noProof/>
              </w:rPr>
              <w:t>Key Consumer &amp; Industry Trends Affecting Sainsbury’s</w:t>
            </w:r>
            <w:r>
              <w:rPr>
                <w:noProof/>
                <w:webHidden/>
              </w:rPr>
              <w:tab/>
            </w:r>
            <w:r>
              <w:rPr>
                <w:noProof/>
                <w:webHidden/>
              </w:rPr>
              <w:fldChar w:fldCharType="begin"/>
            </w:r>
            <w:r>
              <w:rPr>
                <w:noProof/>
                <w:webHidden/>
              </w:rPr>
              <w:instrText xml:space="preserve"> PAGEREF _Toc225036556 \h </w:instrText>
            </w:r>
            <w:r>
              <w:rPr>
                <w:noProof/>
                <w:webHidden/>
              </w:rPr>
            </w:r>
            <w:r>
              <w:rPr>
                <w:noProof/>
                <w:webHidden/>
              </w:rPr>
              <w:fldChar w:fldCharType="separate"/>
            </w:r>
            <w:r>
              <w:rPr>
                <w:noProof/>
                <w:webHidden/>
              </w:rPr>
              <w:t>4</w:t>
            </w:r>
            <w:r>
              <w:rPr>
                <w:noProof/>
                <w:webHidden/>
              </w:rPr>
              <w:fldChar w:fldCharType="end"/>
            </w:r>
          </w:hyperlink>
        </w:p>
        <w:p w14:paraId="15607979" w14:textId="189C7408"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7" w:history="1">
            <w:r w:rsidRPr="00C15BFB">
              <w:rPr>
                <w:rStyle w:val="Hyperlink"/>
                <w:noProof/>
              </w:rPr>
              <w:t>Innovation Ambition Matrix (Sainsbury’s)</w:t>
            </w:r>
            <w:r>
              <w:rPr>
                <w:noProof/>
                <w:webHidden/>
              </w:rPr>
              <w:tab/>
            </w:r>
            <w:r>
              <w:rPr>
                <w:noProof/>
                <w:webHidden/>
              </w:rPr>
              <w:fldChar w:fldCharType="begin"/>
            </w:r>
            <w:r>
              <w:rPr>
                <w:noProof/>
                <w:webHidden/>
              </w:rPr>
              <w:instrText xml:space="preserve"> PAGEREF _Toc225036557 \h </w:instrText>
            </w:r>
            <w:r>
              <w:rPr>
                <w:noProof/>
                <w:webHidden/>
              </w:rPr>
            </w:r>
            <w:r>
              <w:rPr>
                <w:noProof/>
                <w:webHidden/>
              </w:rPr>
              <w:fldChar w:fldCharType="separate"/>
            </w:r>
            <w:r>
              <w:rPr>
                <w:noProof/>
                <w:webHidden/>
              </w:rPr>
              <w:t>6</w:t>
            </w:r>
            <w:r>
              <w:rPr>
                <w:noProof/>
                <w:webHidden/>
              </w:rPr>
              <w:fldChar w:fldCharType="end"/>
            </w:r>
          </w:hyperlink>
        </w:p>
        <w:p w14:paraId="3120CEB4" w14:textId="5FE6C1D9"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58" w:history="1">
            <w:r w:rsidRPr="00C15BFB">
              <w:rPr>
                <w:rStyle w:val="Hyperlink"/>
                <w:noProof/>
              </w:rPr>
              <w:t>Customer Journey Mapping</w:t>
            </w:r>
            <w:r>
              <w:rPr>
                <w:noProof/>
                <w:webHidden/>
              </w:rPr>
              <w:tab/>
            </w:r>
            <w:r>
              <w:rPr>
                <w:noProof/>
                <w:webHidden/>
              </w:rPr>
              <w:fldChar w:fldCharType="begin"/>
            </w:r>
            <w:r>
              <w:rPr>
                <w:noProof/>
                <w:webHidden/>
              </w:rPr>
              <w:instrText xml:space="preserve"> PAGEREF _Toc225036558 \h </w:instrText>
            </w:r>
            <w:r>
              <w:rPr>
                <w:noProof/>
                <w:webHidden/>
              </w:rPr>
            </w:r>
            <w:r>
              <w:rPr>
                <w:noProof/>
                <w:webHidden/>
              </w:rPr>
              <w:fldChar w:fldCharType="separate"/>
            </w:r>
            <w:r>
              <w:rPr>
                <w:noProof/>
                <w:webHidden/>
              </w:rPr>
              <w:t>9</w:t>
            </w:r>
            <w:r>
              <w:rPr>
                <w:noProof/>
                <w:webHidden/>
              </w:rPr>
              <w:fldChar w:fldCharType="end"/>
            </w:r>
          </w:hyperlink>
        </w:p>
        <w:p w14:paraId="52A6AEA0" w14:textId="62E371BE"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59" w:history="1">
            <w:r w:rsidRPr="00C15BFB">
              <w:rPr>
                <w:rStyle w:val="Hyperlink"/>
                <w:rFonts w:eastAsia="Times New Roman"/>
                <w:noProof/>
                <w:lang w:eastAsia="en-GB"/>
              </w:rPr>
              <w:t>Part 2</w:t>
            </w:r>
            <w:r>
              <w:rPr>
                <w:noProof/>
                <w:webHidden/>
              </w:rPr>
              <w:tab/>
            </w:r>
            <w:r>
              <w:rPr>
                <w:noProof/>
                <w:webHidden/>
              </w:rPr>
              <w:fldChar w:fldCharType="begin"/>
            </w:r>
            <w:r>
              <w:rPr>
                <w:noProof/>
                <w:webHidden/>
              </w:rPr>
              <w:instrText xml:space="preserve"> PAGEREF _Toc225036559 \h </w:instrText>
            </w:r>
            <w:r>
              <w:rPr>
                <w:noProof/>
                <w:webHidden/>
              </w:rPr>
            </w:r>
            <w:r>
              <w:rPr>
                <w:noProof/>
                <w:webHidden/>
              </w:rPr>
              <w:fldChar w:fldCharType="separate"/>
            </w:r>
            <w:r>
              <w:rPr>
                <w:noProof/>
                <w:webHidden/>
              </w:rPr>
              <w:t>13</w:t>
            </w:r>
            <w:r>
              <w:rPr>
                <w:noProof/>
                <w:webHidden/>
              </w:rPr>
              <w:fldChar w:fldCharType="end"/>
            </w:r>
          </w:hyperlink>
        </w:p>
        <w:p w14:paraId="5F8604CB" w14:textId="7CF269B3" w:rsidR="006A77F1" w:rsidRDefault="006A77F1">
          <w:pPr>
            <w:pStyle w:val="TOC2"/>
            <w:tabs>
              <w:tab w:val="right" w:leader="dot" w:pos="9016"/>
            </w:tabs>
            <w:rPr>
              <w:rFonts w:eastAsiaTheme="minorEastAsia"/>
              <w:noProof/>
              <w:kern w:val="2"/>
              <w:sz w:val="24"/>
              <w:szCs w:val="24"/>
              <w:lang w:eastAsia="en-GB"/>
              <w14:ligatures w14:val="standardContextual"/>
            </w:rPr>
          </w:pPr>
          <w:hyperlink w:anchor="_Toc225036560" w:history="1">
            <w:r w:rsidRPr="00C15BFB">
              <w:rPr>
                <w:rStyle w:val="Hyperlink"/>
                <w:noProof/>
              </w:rPr>
              <w:t>Proposed digital transformation initiative for Sainsbury’s</w:t>
            </w:r>
            <w:r>
              <w:rPr>
                <w:noProof/>
                <w:webHidden/>
              </w:rPr>
              <w:tab/>
            </w:r>
            <w:r>
              <w:rPr>
                <w:noProof/>
                <w:webHidden/>
              </w:rPr>
              <w:fldChar w:fldCharType="begin"/>
            </w:r>
            <w:r>
              <w:rPr>
                <w:noProof/>
                <w:webHidden/>
              </w:rPr>
              <w:instrText xml:space="preserve"> PAGEREF _Toc225036560 \h </w:instrText>
            </w:r>
            <w:r>
              <w:rPr>
                <w:noProof/>
                <w:webHidden/>
              </w:rPr>
            </w:r>
            <w:r>
              <w:rPr>
                <w:noProof/>
                <w:webHidden/>
              </w:rPr>
              <w:fldChar w:fldCharType="separate"/>
            </w:r>
            <w:r>
              <w:rPr>
                <w:noProof/>
                <w:webHidden/>
              </w:rPr>
              <w:t>13</w:t>
            </w:r>
            <w:r>
              <w:rPr>
                <w:noProof/>
                <w:webHidden/>
              </w:rPr>
              <w:fldChar w:fldCharType="end"/>
            </w:r>
          </w:hyperlink>
        </w:p>
        <w:p w14:paraId="3372C354" w14:textId="491DB399"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61" w:history="1">
            <w:r w:rsidRPr="00C15BFB">
              <w:rPr>
                <w:rStyle w:val="Hyperlink"/>
                <w:noProof/>
              </w:rPr>
              <w:t>Conclusion</w:t>
            </w:r>
            <w:r>
              <w:rPr>
                <w:noProof/>
                <w:webHidden/>
              </w:rPr>
              <w:tab/>
            </w:r>
            <w:r>
              <w:rPr>
                <w:noProof/>
                <w:webHidden/>
              </w:rPr>
              <w:fldChar w:fldCharType="begin"/>
            </w:r>
            <w:r>
              <w:rPr>
                <w:noProof/>
                <w:webHidden/>
              </w:rPr>
              <w:instrText xml:space="preserve"> PAGEREF _Toc225036561 \h </w:instrText>
            </w:r>
            <w:r>
              <w:rPr>
                <w:noProof/>
                <w:webHidden/>
              </w:rPr>
            </w:r>
            <w:r>
              <w:rPr>
                <w:noProof/>
                <w:webHidden/>
              </w:rPr>
              <w:fldChar w:fldCharType="separate"/>
            </w:r>
            <w:r>
              <w:rPr>
                <w:noProof/>
                <w:webHidden/>
              </w:rPr>
              <w:t>18</w:t>
            </w:r>
            <w:r>
              <w:rPr>
                <w:noProof/>
                <w:webHidden/>
              </w:rPr>
              <w:fldChar w:fldCharType="end"/>
            </w:r>
          </w:hyperlink>
        </w:p>
        <w:p w14:paraId="54BC305A" w14:textId="2B243FA1" w:rsidR="006A77F1" w:rsidRDefault="006A77F1">
          <w:pPr>
            <w:pStyle w:val="TOC1"/>
            <w:tabs>
              <w:tab w:val="right" w:leader="dot" w:pos="9016"/>
            </w:tabs>
            <w:rPr>
              <w:rFonts w:eastAsiaTheme="minorEastAsia"/>
              <w:noProof/>
              <w:kern w:val="2"/>
              <w:sz w:val="24"/>
              <w:szCs w:val="24"/>
              <w:lang w:eastAsia="en-GB"/>
              <w14:ligatures w14:val="standardContextual"/>
            </w:rPr>
          </w:pPr>
          <w:hyperlink w:anchor="_Toc225036562" w:history="1">
            <w:r w:rsidRPr="00C15BFB">
              <w:rPr>
                <w:rStyle w:val="Hyperlink"/>
                <w:noProof/>
              </w:rPr>
              <w:t>Bibliography</w:t>
            </w:r>
            <w:r>
              <w:rPr>
                <w:noProof/>
                <w:webHidden/>
              </w:rPr>
              <w:tab/>
            </w:r>
            <w:r>
              <w:rPr>
                <w:noProof/>
                <w:webHidden/>
              </w:rPr>
              <w:fldChar w:fldCharType="begin"/>
            </w:r>
            <w:r>
              <w:rPr>
                <w:noProof/>
                <w:webHidden/>
              </w:rPr>
              <w:instrText xml:space="preserve"> PAGEREF _Toc225036562 \h </w:instrText>
            </w:r>
            <w:r>
              <w:rPr>
                <w:noProof/>
                <w:webHidden/>
              </w:rPr>
            </w:r>
            <w:r>
              <w:rPr>
                <w:noProof/>
                <w:webHidden/>
              </w:rPr>
              <w:fldChar w:fldCharType="separate"/>
            </w:r>
            <w:r>
              <w:rPr>
                <w:noProof/>
                <w:webHidden/>
              </w:rPr>
              <w:t>19</w:t>
            </w:r>
            <w:r>
              <w:rPr>
                <w:noProof/>
                <w:webHidden/>
              </w:rPr>
              <w:fldChar w:fldCharType="end"/>
            </w:r>
          </w:hyperlink>
        </w:p>
        <w:p w14:paraId="72074799" w14:textId="5297C76F" w:rsidR="00F24651" w:rsidRDefault="00F24651">
          <w:r>
            <w:rPr>
              <w:b/>
              <w:bCs/>
              <w:noProof/>
            </w:rPr>
            <w:fldChar w:fldCharType="end"/>
          </w:r>
        </w:p>
      </w:sdtContent>
    </w:sdt>
    <w:p w14:paraId="3F6DA279" w14:textId="77777777" w:rsidR="00305009" w:rsidRDefault="00305009" w:rsidP="00CF0FC7">
      <w:pPr>
        <w:jc w:val="center"/>
        <w:rPr>
          <w:rFonts w:ascii="Arial" w:hAnsi="Arial" w:cs="Arial"/>
          <w:b/>
          <w:bCs/>
          <w:sz w:val="44"/>
          <w:szCs w:val="44"/>
        </w:rPr>
      </w:pPr>
    </w:p>
    <w:p w14:paraId="6AE2D696" w14:textId="79610880" w:rsidR="00B461EC" w:rsidRDefault="00B461EC" w:rsidP="0060019D"/>
    <w:p w14:paraId="57AE1503" w14:textId="77777777" w:rsidR="00326865" w:rsidRDefault="00326865" w:rsidP="0060019D"/>
    <w:p w14:paraId="749B85AB" w14:textId="77777777" w:rsidR="00326865" w:rsidRDefault="00326865" w:rsidP="0060019D"/>
    <w:p w14:paraId="4BACCBAA" w14:textId="77777777" w:rsidR="00326865" w:rsidRDefault="00326865" w:rsidP="0060019D"/>
    <w:p w14:paraId="1998ED02" w14:textId="77777777" w:rsidR="00326865" w:rsidRDefault="00326865" w:rsidP="0060019D"/>
    <w:p w14:paraId="30710AB6" w14:textId="77777777" w:rsidR="00326865" w:rsidRDefault="00326865" w:rsidP="0060019D"/>
    <w:p w14:paraId="5C73F45C" w14:textId="77777777" w:rsidR="00326865" w:rsidRDefault="00326865" w:rsidP="0060019D"/>
    <w:p w14:paraId="2A91340F" w14:textId="77777777" w:rsidR="00326865" w:rsidRDefault="00326865" w:rsidP="0060019D"/>
    <w:p w14:paraId="16C167CD" w14:textId="77777777" w:rsidR="00326865" w:rsidRDefault="00326865" w:rsidP="0060019D"/>
    <w:p w14:paraId="74A2C9C3" w14:textId="32997E16" w:rsidR="00623818" w:rsidRDefault="00623818" w:rsidP="008E087A"/>
    <w:p w14:paraId="42CEE4C0" w14:textId="77777777" w:rsidR="008E087A" w:rsidRDefault="008E087A" w:rsidP="008E087A"/>
    <w:p w14:paraId="423716F4" w14:textId="77777777" w:rsidR="008E087A" w:rsidRDefault="008E087A" w:rsidP="008E087A"/>
    <w:p w14:paraId="72A411D0" w14:textId="77777777" w:rsidR="008E087A" w:rsidRDefault="008E087A" w:rsidP="008E087A"/>
    <w:p w14:paraId="1721607B" w14:textId="77777777" w:rsidR="000E67AE" w:rsidRDefault="000E67AE" w:rsidP="008E087A"/>
    <w:p w14:paraId="04F528DE" w14:textId="77777777" w:rsidR="000E67AE" w:rsidRDefault="000E67AE" w:rsidP="008E087A"/>
    <w:p w14:paraId="3E2D100C" w14:textId="77777777" w:rsidR="005C3DE8" w:rsidRDefault="005C3DE8" w:rsidP="008E087A"/>
    <w:p w14:paraId="5F08D4BC" w14:textId="3D4BC4BA" w:rsidR="001D1BDC" w:rsidRDefault="00AF4AB2" w:rsidP="006F75ED">
      <w:pPr>
        <w:pStyle w:val="Heading1"/>
        <w:rPr>
          <w:rFonts w:eastAsia="Times New Roman"/>
          <w:lang w:eastAsia="en-GB"/>
        </w:rPr>
      </w:pPr>
      <w:bookmarkStart w:id="0" w:name="_Toc225036554"/>
      <w:r w:rsidRPr="00AF4AB2">
        <w:rPr>
          <w:rFonts w:eastAsia="Times New Roman"/>
          <w:lang w:eastAsia="en-GB"/>
        </w:rPr>
        <w:lastRenderedPageBreak/>
        <w:t>Part 1</w:t>
      </w:r>
      <w:bookmarkEnd w:id="0"/>
    </w:p>
    <w:p w14:paraId="18AA7C79" w14:textId="5A42F68A" w:rsidR="006F75ED" w:rsidRDefault="006F75ED" w:rsidP="006F75ED">
      <w:pPr>
        <w:pStyle w:val="Heading2"/>
        <w:rPr>
          <w:rFonts w:eastAsia="Times New Roman"/>
          <w:lang w:eastAsia="en-GB"/>
        </w:rPr>
      </w:pPr>
      <w:bookmarkStart w:id="1" w:name="_Toc225036555"/>
      <w:r w:rsidRPr="006F75ED">
        <w:rPr>
          <w:rFonts w:eastAsia="Times New Roman"/>
          <w:lang w:eastAsia="en-GB"/>
        </w:rPr>
        <w:t>Introduction to</w:t>
      </w:r>
      <w:r w:rsidR="0006292A" w:rsidRPr="0006292A">
        <w:rPr>
          <w:rFonts w:asciiTheme="minorHAnsi" w:eastAsiaTheme="minorHAnsi" w:hAnsiTheme="minorHAnsi" w:cstheme="minorBidi"/>
          <w:color w:val="auto"/>
          <w:sz w:val="22"/>
          <w:szCs w:val="22"/>
        </w:rPr>
        <w:t xml:space="preserve"> </w:t>
      </w:r>
      <w:r w:rsidR="0006292A" w:rsidRPr="0006292A">
        <w:rPr>
          <w:rFonts w:eastAsia="Times New Roman"/>
          <w:lang w:eastAsia="en-GB"/>
        </w:rPr>
        <w:t>Sainsbury’s</w:t>
      </w:r>
      <w:bookmarkEnd w:id="1"/>
    </w:p>
    <w:p w14:paraId="31AF457C" w14:textId="77777777" w:rsidR="00F102CC" w:rsidRPr="00F102CC" w:rsidRDefault="00F102CC" w:rsidP="00F102CC">
      <w:pPr>
        <w:rPr>
          <w:lang w:eastAsia="en-GB"/>
        </w:rPr>
      </w:pPr>
    </w:p>
    <w:p w14:paraId="4036AF22" w14:textId="5EF8CB9F" w:rsidR="006C6166" w:rsidRPr="005471C9" w:rsidRDefault="00796DB3" w:rsidP="006C6166">
      <w:pPr>
        <w:spacing w:line="360" w:lineRule="auto"/>
        <w:rPr>
          <w:rFonts w:ascii="Arial" w:hAnsi="Arial" w:cs="Arial"/>
        </w:rPr>
      </w:pPr>
      <w:r w:rsidRPr="00796DB3">
        <w:rPr>
          <w:rFonts w:ascii="Arial" w:hAnsi="Arial" w:cs="Arial"/>
        </w:rPr>
        <w:t>Sainsbury's ranks among the largest retail enterprises in the United Kingdom and is recognized as one of the most prominent names in British grocery. Established in 1869, the company's current mission is to ensure that "good food is joyful, accessible, and affordable for everyone, every day." Presently, Sainsbury's operates on a considerable scale, employing over 140,000 colleagues, managing approximately 600 supermarkets, more than 850 convenience stores, and over 1,100 Argos collection points</w:t>
      </w:r>
      <w:sdt>
        <w:sdtPr>
          <w:rPr>
            <w:rFonts w:ascii="Arial" w:hAnsi="Arial" w:cs="Arial"/>
          </w:rPr>
          <w:id w:val="885614370"/>
          <w:citation/>
        </w:sdtPr>
        <w:sdtContent>
          <w:r w:rsidR="006A06AE">
            <w:rPr>
              <w:rFonts w:ascii="Arial" w:hAnsi="Arial" w:cs="Arial"/>
            </w:rPr>
            <w:fldChar w:fldCharType="begin"/>
          </w:r>
          <w:r w:rsidR="006A06AE">
            <w:rPr>
              <w:rFonts w:ascii="Arial" w:hAnsi="Arial" w:cs="Arial"/>
            </w:rPr>
            <w:instrText xml:space="preserve"> CITATION JSa26 \l 2057 </w:instrText>
          </w:r>
          <w:r w:rsidR="006A06AE">
            <w:rPr>
              <w:rFonts w:ascii="Arial" w:hAnsi="Arial" w:cs="Arial"/>
            </w:rPr>
            <w:fldChar w:fldCharType="separate"/>
          </w:r>
          <w:r w:rsidR="006A06AE">
            <w:rPr>
              <w:rFonts w:ascii="Arial" w:hAnsi="Arial" w:cs="Arial"/>
              <w:noProof/>
            </w:rPr>
            <w:t xml:space="preserve"> </w:t>
          </w:r>
          <w:r w:rsidR="006A06AE" w:rsidRPr="006A06AE">
            <w:rPr>
              <w:rFonts w:ascii="Arial" w:hAnsi="Arial" w:cs="Arial"/>
              <w:noProof/>
            </w:rPr>
            <w:t>(Anon., n.d.)</w:t>
          </w:r>
          <w:r w:rsidR="006A06AE">
            <w:rPr>
              <w:rFonts w:ascii="Arial" w:hAnsi="Arial" w:cs="Arial"/>
            </w:rPr>
            <w:fldChar w:fldCharType="end"/>
          </w:r>
        </w:sdtContent>
      </w:sdt>
      <w:r w:rsidRPr="00796DB3">
        <w:rPr>
          <w:rFonts w:ascii="Arial" w:hAnsi="Arial" w:cs="Arial"/>
        </w:rPr>
        <w:t>. Furthermore, the company reports that around 70% of the population shopped at Sainsbury's in the past year, and it boasts approximately 24 million active Nectar users, highlighting both its extensive national presence and the robustness of its loyalty program</w:t>
      </w:r>
      <w:sdt>
        <w:sdtPr>
          <w:rPr>
            <w:rFonts w:ascii="Arial" w:hAnsi="Arial" w:cs="Arial"/>
          </w:rPr>
          <w:id w:val="813837983"/>
          <w:citation/>
        </w:sdtPr>
        <w:sdtContent>
          <w:r w:rsidR="006F487E">
            <w:rPr>
              <w:rFonts w:ascii="Arial" w:hAnsi="Arial" w:cs="Arial"/>
            </w:rPr>
            <w:fldChar w:fldCharType="begin"/>
          </w:r>
          <w:r w:rsidR="006F487E">
            <w:rPr>
              <w:rFonts w:ascii="Arial" w:hAnsi="Arial" w:cs="Arial"/>
            </w:rPr>
            <w:instrText xml:space="preserve"> CITATION Ale24 \l 2057 </w:instrText>
          </w:r>
          <w:r w:rsidR="006F487E">
            <w:rPr>
              <w:rFonts w:ascii="Arial" w:hAnsi="Arial" w:cs="Arial"/>
            </w:rPr>
            <w:fldChar w:fldCharType="separate"/>
          </w:r>
          <w:r w:rsidR="006F487E">
            <w:rPr>
              <w:rFonts w:ascii="Arial" w:hAnsi="Arial" w:cs="Arial"/>
              <w:noProof/>
            </w:rPr>
            <w:t xml:space="preserve"> </w:t>
          </w:r>
          <w:r w:rsidR="006F487E" w:rsidRPr="006F487E">
            <w:rPr>
              <w:rFonts w:ascii="Arial" w:hAnsi="Arial" w:cs="Arial"/>
              <w:noProof/>
            </w:rPr>
            <w:t>(Roberts, 2024)</w:t>
          </w:r>
          <w:r w:rsidR="006F487E">
            <w:rPr>
              <w:rFonts w:ascii="Arial" w:hAnsi="Arial" w:cs="Arial"/>
            </w:rPr>
            <w:fldChar w:fldCharType="end"/>
          </w:r>
        </w:sdtContent>
      </w:sdt>
      <w:r w:rsidRPr="00796DB3">
        <w:rPr>
          <w:rFonts w:ascii="Arial" w:hAnsi="Arial" w:cs="Arial"/>
        </w:rPr>
        <w:t>.</w:t>
      </w:r>
      <w:r w:rsidR="006C6166" w:rsidRPr="005471C9">
        <w:rPr>
          <w:rFonts w:ascii="Arial" w:hAnsi="Arial" w:cs="Arial"/>
        </w:rPr>
        <w:t xml:space="preserve"> </w:t>
      </w:r>
    </w:p>
    <w:p w14:paraId="5152F880" w14:textId="090EF400" w:rsidR="000402E9" w:rsidRDefault="000402E9" w:rsidP="006C6166">
      <w:pPr>
        <w:spacing w:line="360" w:lineRule="auto"/>
        <w:rPr>
          <w:rFonts w:ascii="Arial" w:hAnsi="Arial" w:cs="Arial"/>
        </w:rPr>
      </w:pPr>
      <w:r w:rsidRPr="000402E9">
        <w:rPr>
          <w:rFonts w:ascii="Arial" w:hAnsi="Arial" w:cs="Arial"/>
        </w:rPr>
        <w:t>The organization is characterized as the second-largest full-choice supermarket in the UK, known for its value, quality, and service. It asserts that its operations are supported by advancements in data and technology</w:t>
      </w:r>
      <w:sdt>
        <w:sdtPr>
          <w:rPr>
            <w:rFonts w:ascii="Arial" w:hAnsi="Arial" w:cs="Arial"/>
          </w:rPr>
          <w:id w:val="-1891951114"/>
          <w:citation/>
        </w:sdtPr>
        <w:sdtContent>
          <w:r w:rsidR="00995F0C">
            <w:rPr>
              <w:rFonts w:ascii="Arial" w:hAnsi="Arial" w:cs="Arial"/>
            </w:rPr>
            <w:fldChar w:fldCharType="begin"/>
          </w:r>
          <w:r w:rsidR="00995F0C">
            <w:rPr>
              <w:rFonts w:ascii="Arial" w:hAnsi="Arial" w:cs="Arial"/>
            </w:rPr>
            <w:instrText xml:space="preserve"> CITATION BCG25 \l 2057 </w:instrText>
          </w:r>
          <w:r w:rsidR="00995F0C">
            <w:rPr>
              <w:rFonts w:ascii="Arial" w:hAnsi="Arial" w:cs="Arial"/>
            </w:rPr>
            <w:fldChar w:fldCharType="separate"/>
          </w:r>
          <w:r w:rsidR="00995F0C">
            <w:rPr>
              <w:rFonts w:ascii="Arial" w:hAnsi="Arial" w:cs="Arial"/>
              <w:noProof/>
            </w:rPr>
            <w:t xml:space="preserve"> </w:t>
          </w:r>
          <w:r w:rsidR="00995F0C" w:rsidRPr="00995F0C">
            <w:rPr>
              <w:rFonts w:ascii="Arial" w:hAnsi="Arial" w:cs="Arial"/>
              <w:noProof/>
            </w:rPr>
            <w:t>(BCG, 2025)</w:t>
          </w:r>
          <w:r w:rsidR="00995F0C">
            <w:rPr>
              <w:rFonts w:ascii="Arial" w:hAnsi="Arial" w:cs="Arial"/>
            </w:rPr>
            <w:fldChar w:fldCharType="end"/>
          </w:r>
        </w:sdtContent>
      </w:sdt>
      <w:r w:rsidRPr="000402E9">
        <w:rPr>
          <w:rFonts w:ascii="Arial" w:hAnsi="Arial" w:cs="Arial"/>
        </w:rPr>
        <w:t>. The current strategy, referred to as Next Level Sainsbury’s, emphasizes four key objectives: establishing itself as the preferred choice for food, creating a leading loyalty platform globally, transforming Argos, and achieving savings of £1 billion while simultaneously investing in new capabilities</w:t>
      </w:r>
      <w:sdt>
        <w:sdtPr>
          <w:rPr>
            <w:rFonts w:ascii="Arial" w:hAnsi="Arial" w:cs="Arial"/>
          </w:rPr>
          <w:id w:val="1369561027"/>
          <w:citation/>
        </w:sdtPr>
        <w:sdtContent>
          <w:r w:rsidR="00E13DD5">
            <w:rPr>
              <w:rFonts w:ascii="Arial" w:hAnsi="Arial" w:cs="Arial"/>
            </w:rPr>
            <w:fldChar w:fldCharType="begin"/>
          </w:r>
          <w:r w:rsidR="00E13DD5">
            <w:rPr>
              <w:rFonts w:ascii="Arial" w:hAnsi="Arial" w:cs="Arial"/>
            </w:rPr>
            <w:instrText xml:space="preserve"> CITATION Elo24 \l 2057 </w:instrText>
          </w:r>
          <w:r w:rsidR="00E13DD5">
            <w:rPr>
              <w:rFonts w:ascii="Arial" w:hAnsi="Arial" w:cs="Arial"/>
            </w:rPr>
            <w:fldChar w:fldCharType="separate"/>
          </w:r>
          <w:r w:rsidR="00E13DD5">
            <w:rPr>
              <w:rFonts w:ascii="Arial" w:hAnsi="Arial" w:cs="Arial"/>
              <w:noProof/>
            </w:rPr>
            <w:t xml:space="preserve"> </w:t>
          </w:r>
          <w:r w:rsidR="00E13DD5" w:rsidRPr="00E13DD5">
            <w:rPr>
              <w:rFonts w:ascii="Arial" w:hAnsi="Arial" w:cs="Arial"/>
              <w:noProof/>
            </w:rPr>
            <w:t>(Hill, 2024)</w:t>
          </w:r>
          <w:r w:rsidR="00E13DD5">
            <w:rPr>
              <w:rFonts w:ascii="Arial" w:hAnsi="Arial" w:cs="Arial"/>
            </w:rPr>
            <w:fldChar w:fldCharType="end"/>
          </w:r>
        </w:sdtContent>
      </w:sdt>
      <w:r w:rsidRPr="000402E9">
        <w:rPr>
          <w:rFonts w:ascii="Arial" w:hAnsi="Arial" w:cs="Arial"/>
        </w:rPr>
        <w:t>. This positioning renders Sainsbury’s particularly significant for the examination of innovation and customer experience, as the company seeks to compete not only on pricing but also on personalization, convenience, and the development of long-term capabilities</w:t>
      </w:r>
      <w:sdt>
        <w:sdtPr>
          <w:rPr>
            <w:rFonts w:ascii="Arial" w:hAnsi="Arial" w:cs="Arial"/>
          </w:rPr>
          <w:id w:val="1447351786"/>
          <w:citation/>
        </w:sdtPr>
        <w:sdtContent>
          <w:r w:rsidR="00C06985">
            <w:rPr>
              <w:rFonts w:ascii="Arial" w:hAnsi="Arial" w:cs="Arial"/>
            </w:rPr>
            <w:fldChar w:fldCharType="begin"/>
          </w:r>
          <w:r w:rsidR="00C06985">
            <w:rPr>
              <w:rFonts w:ascii="Arial" w:hAnsi="Arial" w:cs="Arial"/>
            </w:rPr>
            <w:instrText xml:space="preserve"> CITATION Woo06 \l 2057 </w:instrText>
          </w:r>
          <w:r w:rsidR="00C06985">
            <w:rPr>
              <w:rFonts w:ascii="Arial" w:hAnsi="Arial" w:cs="Arial"/>
            </w:rPr>
            <w:fldChar w:fldCharType="separate"/>
          </w:r>
          <w:r w:rsidR="00C06985">
            <w:rPr>
              <w:rFonts w:ascii="Arial" w:hAnsi="Arial" w:cs="Arial"/>
              <w:noProof/>
            </w:rPr>
            <w:t xml:space="preserve"> </w:t>
          </w:r>
          <w:r w:rsidR="00C06985" w:rsidRPr="00C06985">
            <w:rPr>
              <w:rFonts w:ascii="Arial" w:hAnsi="Arial" w:cs="Arial"/>
              <w:noProof/>
            </w:rPr>
            <w:t>(Wood, 2006)</w:t>
          </w:r>
          <w:r w:rsidR="00C06985">
            <w:rPr>
              <w:rFonts w:ascii="Arial" w:hAnsi="Arial" w:cs="Arial"/>
            </w:rPr>
            <w:fldChar w:fldCharType="end"/>
          </w:r>
        </w:sdtContent>
      </w:sdt>
      <w:r w:rsidRPr="000402E9">
        <w:rPr>
          <w:rFonts w:ascii="Arial" w:hAnsi="Arial" w:cs="Arial"/>
        </w:rPr>
        <w:t>.</w:t>
      </w:r>
    </w:p>
    <w:p w14:paraId="4F7C4F58" w14:textId="57B6F3F2" w:rsidR="006F75ED" w:rsidRDefault="005F0839" w:rsidP="00A95160">
      <w:pPr>
        <w:spacing w:line="360" w:lineRule="auto"/>
      </w:pPr>
      <w:r w:rsidRPr="005F0839">
        <w:rPr>
          <w:rFonts w:ascii="Arial" w:hAnsi="Arial" w:cs="Arial"/>
        </w:rPr>
        <w:t>Sainsbury's operates within a fiercely competitive market. According to official company data, its market share is approximately 15%, whereas more recent Kantar statistics indicated that Sainsbury's achieved a market share of 16.3% in December 2025</w:t>
      </w:r>
      <w:sdt>
        <w:sdtPr>
          <w:rPr>
            <w:rFonts w:ascii="Arial" w:hAnsi="Arial" w:cs="Arial"/>
          </w:rPr>
          <w:id w:val="-1240018100"/>
          <w:citation/>
        </w:sdtPr>
        <w:sdtContent>
          <w:r w:rsidR="00B7098C">
            <w:rPr>
              <w:rFonts w:ascii="Arial" w:hAnsi="Arial" w:cs="Arial"/>
            </w:rPr>
            <w:fldChar w:fldCharType="begin"/>
          </w:r>
          <w:r w:rsidR="00B7098C">
            <w:rPr>
              <w:rFonts w:ascii="Arial" w:hAnsi="Arial" w:cs="Arial"/>
            </w:rPr>
            <w:instrText xml:space="preserve"> CITATION Fin25 \l 2057 </w:instrText>
          </w:r>
          <w:r w:rsidR="00B7098C">
            <w:rPr>
              <w:rFonts w:ascii="Arial" w:hAnsi="Arial" w:cs="Arial"/>
            </w:rPr>
            <w:fldChar w:fldCharType="separate"/>
          </w:r>
          <w:r w:rsidR="00B7098C">
            <w:rPr>
              <w:rFonts w:ascii="Arial" w:hAnsi="Arial" w:cs="Arial"/>
              <w:noProof/>
            </w:rPr>
            <w:t xml:space="preserve"> </w:t>
          </w:r>
          <w:r w:rsidR="00B7098C" w:rsidRPr="00B7098C">
            <w:rPr>
              <w:rFonts w:ascii="Arial" w:hAnsi="Arial" w:cs="Arial"/>
              <w:noProof/>
            </w:rPr>
            <w:t>(Reporting, 2025)</w:t>
          </w:r>
          <w:r w:rsidR="00B7098C">
            <w:rPr>
              <w:rFonts w:ascii="Arial" w:hAnsi="Arial" w:cs="Arial"/>
            </w:rPr>
            <w:fldChar w:fldCharType="end"/>
          </w:r>
        </w:sdtContent>
      </w:sdt>
      <w:r w:rsidRPr="005F0839">
        <w:rPr>
          <w:rFonts w:ascii="Arial" w:hAnsi="Arial" w:cs="Arial"/>
        </w:rPr>
        <w:t>. This positions Sainsbury's behind Tesco, which holds 28.7%, while Aldi and Lidl have market shares of 10.1% and 7.8%, respectively. Consequently, Sainsbury's finds itself in a robust position; however, it faces ongoing pressure from larger competitors and rapidly expanding discount retailers</w:t>
      </w:r>
      <w:sdt>
        <w:sdtPr>
          <w:rPr>
            <w:rFonts w:ascii="Arial" w:hAnsi="Arial" w:cs="Arial"/>
          </w:rPr>
          <w:id w:val="-1608031318"/>
          <w:citation/>
        </w:sdtPr>
        <w:sdtContent>
          <w:r w:rsidR="00DA338F">
            <w:rPr>
              <w:rFonts w:ascii="Arial" w:hAnsi="Arial" w:cs="Arial"/>
            </w:rPr>
            <w:fldChar w:fldCharType="begin"/>
          </w:r>
          <w:r w:rsidR="00DA338F">
            <w:rPr>
              <w:rFonts w:ascii="Arial" w:hAnsi="Arial" w:cs="Arial"/>
            </w:rPr>
            <w:instrText xml:space="preserve"> CITATION Geo23 \l 2057 </w:instrText>
          </w:r>
          <w:r w:rsidR="00DA338F">
            <w:rPr>
              <w:rFonts w:ascii="Arial" w:hAnsi="Arial" w:cs="Arial"/>
            </w:rPr>
            <w:fldChar w:fldCharType="separate"/>
          </w:r>
          <w:r w:rsidR="00DA338F">
            <w:rPr>
              <w:rFonts w:ascii="Arial" w:hAnsi="Arial" w:cs="Arial"/>
              <w:noProof/>
            </w:rPr>
            <w:t xml:space="preserve"> </w:t>
          </w:r>
          <w:r w:rsidR="00DA338F" w:rsidRPr="00DA338F">
            <w:rPr>
              <w:rFonts w:ascii="Arial" w:hAnsi="Arial" w:cs="Arial"/>
              <w:noProof/>
            </w:rPr>
            <w:t>(Wright, 2023)</w:t>
          </w:r>
          <w:r w:rsidR="00DA338F">
            <w:rPr>
              <w:rFonts w:ascii="Arial" w:hAnsi="Arial" w:cs="Arial"/>
            </w:rPr>
            <w:fldChar w:fldCharType="end"/>
          </w:r>
        </w:sdtContent>
      </w:sdt>
      <w:r w:rsidRPr="005F0839">
        <w:rPr>
          <w:rFonts w:ascii="Arial" w:hAnsi="Arial" w:cs="Arial"/>
        </w:rPr>
        <w:t>. Therefore, the company must continuously enhance its customer offering through strategies focused on pricing, loyalty programs, digital engagement, and operational efficiency.</w:t>
      </w:r>
    </w:p>
    <w:p w14:paraId="271D3892" w14:textId="77777777" w:rsidR="006C6166" w:rsidRDefault="006C6166" w:rsidP="00A95160">
      <w:pPr>
        <w:spacing w:line="360" w:lineRule="auto"/>
      </w:pPr>
    </w:p>
    <w:p w14:paraId="298C8EA5" w14:textId="77777777" w:rsidR="006C6166" w:rsidRDefault="006C6166" w:rsidP="00A95160">
      <w:pPr>
        <w:spacing w:line="360" w:lineRule="auto"/>
      </w:pPr>
    </w:p>
    <w:p w14:paraId="5D28E520" w14:textId="77777777" w:rsidR="006C6166" w:rsidRDefault="006C6166" w:rsidP="00A95160">
      <w:pPr>
        <w:spacing w:line="360" w:lineRule="auto"/>
      </w:pPr>
    </w:p>
    <w:p w14:paraId="4E55668B" w14:textId="77777777" w:rsidR="004A35C2" w:rsidRDefault="004A35C2" w:rsidP="00A95160">
      <w:pPr>
        <w:spacing w:line="360" w:lineRule="auto"/>
      </w:pPr>
    </w:p>
    <w:p w14:paraId="64F20964" w14:textId="4E0F7251" w:rsidR="009E0977" w:rsidRDefault="00AA0BEE" w:rsidP="006F75ED">
      <w:pPr>
        <w:pStyle w:val="Heading2"/>
      </w:pPr>
      <w:bookmarkStart w:id="2" w:name="_Toc225036556"/>
      <w:r w:rsidRPr="00AA0BEE">
        <w:t xml:space="preserve">Key Consumer &amp; Industry Trends Affecting </w:t>
      </w:r>
      <w:r w:rsidR="0006292A" w:rsidRPr="0006292A">
        <w:t>Sainsbury’s</w:t>
      </w:r>
      <w:bookmarkEnd w:id="2"/>
    </w:p>
    <w:p w14:paraId="514F3E27" w14:textId="77777777" w:rsidR="004A35C2" w:rsidRPr="004A35C2" w:rsidRDefault="004A35C2" w:rsidP="004A35C2"/>
    <w:p w14:paraId="1D7A07DB" w14:textId="77777777" w:rsidR="008C3AED" w:rsidRDefault="008C3AED" w:rsidP="008C3AED">
      <w:pPr>
        <w:rPr>
          <w:rFonts w:ascii="Arial" w:hAnsi="Arial" w:cs="Arial"/>
          <w:b/>
          <w:bCs/>
        </w:rPr>
      </w:pPr>
      <w:r w:rsidRPr="008C3AED">
        <w:rPr>
          <w:rFonts w:ascii="Arial" w:hAnsi="Arial" w:cs="Arial"/>
          <w:b/>
          <w:bCs/>
        </w:rPr>
        <w:t>Key consumer and industry trends and data that affect the organisation</w:t>
      </w:r>
    </w:p>
    <w:p w14:paraId="020649F4" w14:textId="77777777" w:rsidR="00F102CC" w:rsidRPr="008C3AED" w:rsidRDefault="00F102CC" w:rsidP="008C3AED">
      <w:pPr>
        <w:rPr>
          <w:rFonts w:ascii="Arial" w:hAnsi="Arial" w:cs="Arial"/>
          <w:b/>
          <w:bCs/>
        </w:rPr>
      </w:pPr>
    </w:p>
    <w:p w14:paraId="7ABACBCE" w14:textId="5EDA06E7" w:rsidR="00001DFD" w:rsidRDefault="00001DFD" w:rsidP="003F5543">
      <w:pPr>
        <w:spacing w:line="360" w:lineRule="auto"/>
        <w:rPr>
          <w:rFonts w:ascii="Arial" w:hAnsi="Arial" w:cs="Arial"/>
        </w:rPr>
      </w:pPr>
      <w:r w:rsidRPr="00001DFD">
        <w:rPr>
          <w:rFonts w:ascii="Arial" w:hAnsi="Arial" w:cs="Arial"/>
        </w:rPr>
        <w:t>One of the most significant trends impacting Sainsbury’s is the ongoing price sensitivity observed in the UK grocery sector. Food inflation has consistently posed a substantial challenge for households, with the Office for National Statistics indicating that prices for food and non-alcoholic beverages increased by 3.6% in the year leading up to January 2026</w:t>
      </w:r>
      <w:sdt>
        <w:sdtPr>
          <w:rPr>
            <w:rFonts w:ascii="Arial" w:hAnsi="Arial" w:cs="Arial"/>
          </w:rPr>
          <w:id w:val="2131046936"/>
          <w:citation/>
        </w:sdtPr>
        <w:sdtContent>
          <w:r w:rsidR="008A6159">
            <w:rPr>
              <w:rFonts w:ascii="Arial" w:hAnsi="Arial" w:cs="Arial"/>
            </w:rPr>
            <w:fldChar w:fldCharType="begin"/>
          </w:r>
          <w:r w:rsidR="008A6159">
            <w:rPr>
              <w:rFonts w:ascii="Arial" w:hAnsi="Arial" w:cs="Arial"/>
            </w:rPr>
            <w:instrText xml:space="preserve"> CITATION Dan26 \l 2057 </w:instrText>
          </w:r>
          <w:r w:rsidR="008A6159">
            <w:rPr>
              <w:rFonts w:ascii="Arial" w:hAnsi="Arial" w:cs="Arial"/>
            </w:rPr>
            <w:fldChar w:fldCharType="separate"/>
          </w:r>
          <w:r w:rsidR="008A6159">
            <w:rPr>
              <w:rFonts w:ascii="Arial" w:hAnsi="Arial" w:cs="Arial"/>
              <w:noProof/>
            </w:rPr>
            <w:t xml:space="preserve"> </w:t>
          </w:r>
          <w:r w:rsidR="008A6159" w:rsidRPr="008A6159">
            <w:rPr>
              <w:rFonts w:ascii="Arial" w:hAnsi="Arial" w:cs="Arial"/>
              <w:noProof/>
            </w:rPr>
            <w:t>(Harari, 2026)</w:t>
          </w:r>
          <w:r w:rsidR="008A6159">
            <w:rPr>
              <w:rFonts w:ascii="Arial" w:hAnsi="Arial" w:cs="Arial"/>
            </w:rPr>
            <w:fldChar w:fldCharType="end"/>
          </w:r>
        </w:sdtContent>
      </w:sdt>
      <w:r w:rsidRPr="00001DFD">
        <w:rPr>
          <w:rFonts w:ascii="Arial" w:hAnsi="Arial" w:cs="Arial"/>
        </w:rPr>
        <w:t>. Additionally, Kantar reported that grocery price inflation hit 4.7% in June 2025, highlighting that consumers are altering their purchasing habits in response. This is particularly relevant for Sainsbury’s, as value has become a pivotal factor in customer decision-making</w:t>
      </w:r>
      <w:sdt>
        <w:sdtPr>
          <w:rPr>
            <w:rFonts w:ascii="Arial" w:hAnsi="Arial" w:cs="Arial"/>
          </w:rPr>
          <w:id w:val="-1759203203"/>
          <w:citation/>
        </w:sdtPr>
        <w:sdtContent>
          <w:r w:rsidR="0054739B">
            <w:rPr>
              <w:rFonts w:ascii="Arial" w:hAnsi="Arial" w:cs="Arial"/>
            </w:rPr>
            <w:fldChar w:fldCharType="begin"/>
          </w:r>
          <w:r w:rsidR="0054739B">
            <w:rPr>
              <w:rFonts w:ascii="Arial" w:hAnsi="Arial" w:cs="Arial"/>
            </w:rPr>
            <w:instrText xml:space="preserve"> CITATION Fra25 \l 2057 </w:instrText>
          </w:r>
          <w:r w:rsidR="0054739B">
            <w:rPr>
              <w:rFonts w:ascii="Arial" w:hAnsi="Arial" w:cs="Arial"/>
            </w:rPr>
            <w:fldChar w:fldCharType="separate"/>
          </w:r>
          <w:r w:rsidR="0054739B">
            <w:rPr>
              <w:rFonts w:ascii="Arial" w:hAnsi="Arial" w:cs="Arial"/>
              <w:noProof/>
            </w:rPr>
            <w:t xml:space="preserve"> </w:t>
          </w:r>
          <w:r w:rsidR="0054739B" w:rsidRPr="0054739B">
            <w:rPr>
              <w:rFonts w:ascii="Arial" w:hAnsi="Arial" w:cs="Arial"/>
              <w:noProof/>
            </w:rPr>
            <w:t>(McKevitt, 2025)</w:t>
          </w:r>
          <w:r w:rsidR="0054739B">
            <w:rPr>
              <w:rFonts w:ascii="Arial" w:hAnsi="Arial" w:cs="Arial"/>
            </w:rPr>
            <w:fldChar w:fldCharType="end"/>
          </w:r>
        </w:sdtContent>
      </w:sdt>
      <w:r w:rsidRPr="00001DFD">
        <w:rPr>
          <w:rFonts w:ascii="Arial" w:hAnsi="Arial" w:cs="Arial"/>
        </w:rPr>
        <w:t>. The company has allocated £1 billion towards price reductions over the last four years, introduced Nectar Prices on more than 9,000 products, and enabled customers to save over £2 billion in the fiscal year 2024/25. In essence, pricing transcends mere financial considerations for Sainsbury’s; it has evolved into a fundamental aspect of the customer experience</w:t>
      </w:r>
      <w:sdt>
        <w:sdtPr>
          <w:rPr>
            <w:rFonts w:ascii="Arial" w:hAnsi="Arial" w:cs="Arial"/>
          </w:rPr>
          <w:id w:val="1996298211"/>
          <w:citation/>
        </w:sdtPr>
        <w:sdtContent>
          <w:r w:rsidR="00EF7428">
            <w:rPr>
              <w:rFonts w:ascii="Arial" w:hAnsi="Arial" w:cs="Arial"/>
            </w:rPr>
            <w:fldChar w:fldCharType="begin"/>
          </w:r>
          <w:r w:rsidR="00EF7428">
            <w:rPr>
              <w:rFonts w:ascii="Arial" w:hAnsi="Arial" w:cs="Arial"/>
            </w:rPr>
            <w:instrText xml:space="preserve"> CITATION Jam24 \l 2057 </w:instrText>
          </w:r>
          <w:r w:rsidR="00EF7428">
            <w:rPr>
              <w:rFonts w:ascii="Arial" w:hAnsi="Arial" w:cs="Arial"/>
            </w:rPr>
            <w:fldChar w:fldCharType="separate"/>
          </w:r>
          <w:r w:rsidR="00EF7428">
            <w:rPr>
              <w:rFonts w:ascii="Arial" w:hAnsi="Arial" w:cs="Arial"/>
              <w:noProof/>
            </w:rPr>
            <w:t xml:space="preserve"> </w:t>
          </w:r>
          <w:r w:rsidR="00EF7428" w:rsidRPr="00EF7428">
            <w:rPr>
              <w:rFonts w:ascii="Arial" w:hAnsi="Arial" w:cs="Arial"/>
              <w:noProof/>
            </w:rPr>
            <w:t>(Davey, 2024)</w:t>
          </w:r>
          <w:r w:rsidR="00EF7428">
            <w:rPr>
              <w:rFonts w:ascii="Arial" w:hAnsi="Arial" w:cs="Arial"/>
            </w:rPr>
            <w:fldChar w:fldCharType="end"/>
          </w:r>
        </w:sdtContent>
      </w:sdt>
      <w:r w:rsidRPr="00001DFD">
        <w:rPr>
          <w:rFonts w:ascii="Arial" w:hAnsi="Arial" w:cs="Arial"/>
        </w:rPr>
        <w:t>.</w:t>
      </w:r>
    </w:p>
    <w:p w14:paraId="72C52AF8" w14:textId="0D3732B6" w:rsidR="002C2BF6" w:rsidRDefault="002C2BF6" w:rsidP="003F5543">
      <w:pPr>
        <w:spacing w:line="360" w:lineRule="auto"/>
        <w:rPr>
          <w:rFonts w:ascii="Arial" w:hAnsi="Arial" w:cs="Arial"/>
        </w:rPr>
      </w:pPr>
      <w:r w:rsidRPr="002C2BF6">
        <w:rPr>
          <w:rFonts w:ascii="Arial" w:hAnsi="Arial" w:cs="Arial"/>
        </w:rPr>
        <w:t xml:space="preserve">A significant trend that has emerged is the increase in promotions, private label purchases, and value-driven shopping </w:t>
      </w:r>
      <w:r w:rsidR="00231284" w:rsidRPr="002C2BF6">
        <w:rPr>
          <w:rFonts w:ascii="Arial" w:hAnsi="Arial" w:cs="Arial"/>
        </w:rPr>
        <w:t>behaviours</w:t>
      </w:r>
      <w:r w:rsidRPr="002C2BF6">
        <w:rPr>
          <w:rFonts w:ascii="Arial" w:hAnsi="Arial" w:cs="Arial"/>
        </w:rPr>
        <w:t>. According to Kantar, as financial constraints persisted, sales of private label products rose by 4.2% in June 2025, surpassing those of branded items, while promotional spending accounted for 28.8% of grocery expenditures during that time</w:t>
      </w:r>
      <w:sdt>
        <w:sdtPr>
          <w:rPr>
            <w:rFonts w:ascii="Arial" w:hAnsi="Arial" w:cs="Arial"/>
          </w:rPr>
          <w:id w:val="-1857496915"/>
          <w:citation/>
        </w:sdtPr>
        <w:sdtContent>
          <w:r w:rsidR="00C84CF4">
            <w:rPr>
              <w:rFonts w:ascii="Arial" w:hAnsi="Arial" w:cs="Arial"/>
            </w:rPr>
            <w:fldChar w:fldCharType="begin"/>
          </w:r>
          <w:r w:rsidR="00C84CF4">
            <w:rPr>
              <w:rFonts w:ascii="Arial" w:hAnsi="Arial" w:cs="Arial"/>
            </w:rPr>
            <w:instrText xml:space="preserve"> CITATION Imo25 \l 2057 </w:instrText>
          </w:r>
          <w:r w:rsidR="00C84CF4">
            <w:rPr>
              <w:rFonts w:ascii="Arial" w:hAnsi="Arial" w:cs="Arial"/>
            </w:rPr>
            <w:fldChar w:fldCharType="separate"/>
          </w:r>
          <w:r w:rsidR="00C84CF4">
            <w:rPr>
              <w:rFonts w:ascii="Arial" w:hAnsi="Arial" w:cs="Arial"/>
              <w:noProof/>
            </w:rPr>
            <w:t xml:space="preserve"> </w:t>
          </w:r>
          <w:r w:rsidR="00C84CF4" w:rsidRPr="00C84CF4">
            <w:rPr>
              <w:rFonts w:ascii="Arial" w:hAnsi="Arial" w:cs="Arial"/>
              <w:noProof/>
            </w:rPr>
            <w:t>(Sapstead, 2025)</w:t>
          </w:r>
          <w:r w:rsidR="00C84CF4">
            <w:rPr>
              <w:rFonts w:ascii="Arial" w:hAnsi="Arial" w:cs="Arial"/>
            </w:rPr>
            <w:fldChar w:fldCharType="end"/>
          </w:r>
        </w:sdtContent>
      </w:sdt>
      <w:r w:rsidRPr="002C2BF6">
        <w:rPr>
          <w:rFonts w:ascii="Arial" w:hAnsi="Arial" w:cs="Arial"/>
        </w:rPr>
        <w:t>. By Christmas 2025, promotional spending had further escalated to 33.3%, marking the highest level since prior to the pandemic. This trend holds particular significance for Sainsbury’s, as the company aims to merge value with quality instead of solely competing on price</w:t>
      </w:r>
      <w:sdt>
        <w:sdtPr>
          <w:rPr>
            <w:rFonts w:ascii="Arial" w:hAnsi="Arial" w:cs="Arial"/>
          </w:rPr>
          <w:id w:val="-1663152068"/>
          <w:citation/>
        </w:sdtPr>
        <w:sdtContent>
          <w:r w:rsidR="00B26902">
            <w:rPr>
              <w:rFonts w:ascii="Arial" w:hAnsi="Arial" w:cs="Arial"/>
            </w:rPr>
            <w:fldChar w:fldCharType="begin"/>
          </w:r>
          <w:r w:rsidR="00B26902">
            <w:rPr>
              <w:rFonts w:ascii="Arial" w:hAnsi="Arial" w:cs="Arial"/>
            </w:rPr>
            <w:instrText xml:space="preserve"> CITATION Amr26 \l 2057 </w:instrText>
          </w:r>
          <w:r w:rsidR="00B26902">
            <w:rPr>
              <w:rFonts w:ascii="Arial" w:hAnsi="Arial" w:cs="Arial"/>
            </w:rPr>
            <w:fldChar w:fldCharType="separate"/>
          </w:r>
          <w:r w:rsidR="00B26902">
            <w:rPr>
              <w:rFonts w:ascii="Arial" w:hAnsi="Arial" w:cs="Arial"/>
              <w:noProof/>
            </w:rPr>
            <w:t xml:space="preserve"> </w:t>
          </w:r>
          <w:r w:rsidR="00B26902" w:rsidRPr="00B26902">
            <w:rPr>
              <w:rFonts w:ascii="Arial" w:hAnsi="Arial" w:cs="Arial"/>
              <w:noProof/>
            </w:rPr>
            <w:t>(Virdi, 2026)</w:t>
          </w:r>
          <w:r w:rsidR="00B26902">
            <w:rPr>
              <w:rFonts w:ascii="Arial" w:hAnsi="Arial" w:cs="Arial"/>
            </w:rPr>
            <w:fldChar w:fldCharType="end"/>
          </w:r>
        </w:sdtContent>
      </w:sdt>
      <w:r w:rsidRPr="002C2BF6">
        <w:rPr>
          <w:rFonts w:ascii="Arial" w:hAnsi="Arial" w:cs="Arial"/>
        </w:rPr>
        <w:t>. Consequently, it has broadened its Aldi Price Match initiative, made substantial investments in Nectar Prices, and continued to enhance its own-brand offerings. For Sainsbury’s, the primary challenge lies in safeguarding profit margins while simultaneously fulfilling consumers’ demands for consistent and visible value</w:t>
      </w:r>
      <w:sdt>
        <w:sdtPr>
          <w:rPr>
            <w:rFonts w:ascii="Arial" w:hAnsi="Arial" w:cs="Arial"/>
          </w:rPr>
          <w:id w:val="93531759"/>
          <w:citation/>
        </w:sdtPr>
        <w:sdtContent>
          <w:r w:rsidR="00D8139C">
            <w:rPr>
              <w:rFonts w:ascii="Arial" w:hAnsi="Arial" w:cs="Arial"/>
            </w:rPr>
            <w:fldChar w:fldCharType="begin"/>
          </w:r>
          <w:r w:rsidR="00D8139C">
            <w:rPr>
              <w:rFonts w:ascii="Arial" w:hAnsi="Arial" w:cs="Arial"/>
            </w:rPr>
            <w:instrText xml:space="preserve"> CITATION Sai24 \l 2057 </w:instrText>
          </w:r>
          <w:r w:rsidR="00D8139C">
            <w:rPr>
              <w:rFonts w:ascii="Arial" w:hAnsi="Arial" w:cs="Arial"/>
            </w:rPr>
            <w:fldChar w:fldCharType="separate"/>
          </w:r>
          <w:r w:rsidR="00D8139C">
            <w:rPr>
              <w:rFonts w:ascii="Arial" w:hAnsi="Arial" w:cs="Arial"/>
              <w:noProof/>
            </w:rPr>
            <w:t xml:space="preserve"> </w:t>
          </w:r>
          <w:r w:rsidR="00D8139C" w:rsidRPr="00D8139C">
            <w:rPr>
              <w:rFonts w:ascii="Arial" w:hAnsi="Arial" w:cs="Arial"/>
              <w:noProof/>
            </w:rPr>
            <w:t>(Sainsbury, 2024)</w:t>
          </w:r>
          <w:r w:rsidR="00D8139C">
            <w:rPr>
              <w:rFonts w:ascii="Arial" w:hAnsi="Arial" w:cs="Arial"/>
            </w:rPr>
            <w:fldChar w:fldCharType="end"/>
          </w:r>
        </w:sdtContent>
      </w:sdt>
      <w:r w:rsidRPr="002C2BF6">
        <w:rPr>
          <w:rFonts w:ascii="Arial" w:hAnsi="Arial" w:cs="Arial"/>
        </w:rPr>
        <w:t>.</w:t>
      </w:r>
    </w:p>
    <w:p w14:paraId="2E41BF72" w14:textId="22E6355A" w:rsidR="00231284" w:rsidRPr="00231284" w:rsidRDefault="00231284" w:rsidP="003F5543">
      <w:pPr>
        <w:spacing w:line="360" w:lineRule="auto"/>
        <w:rPr>
          <w:rFonts w:ascii="Arial" w:hAnsi="Arial" w:cs="Arial"/>
        </w:rPr>
      </w:pPr>
      <w:r w:rsidRPr="00231284">
        <w:rPr>
          <w:rFonts w:ascii="Arial" w:hAnsi="Arial" w:cs="Arial"/>
        </w:rPr>
        <w:t xml:space="preserve">A significant trend that has emerged is the rise of omnichannel shopping and </w:t>
      </w:r>
      <w:r w:rsidR="003F5543" w:rsidRPr="00231284">
        <w:rPr>
          <w:rFonts w:ascii="Arial" w:hAnsi="Arial" w:cs="Arial"/>
        </w:rPr>
        <w:t>behaviour</w:t>
      </w:r>
      <w:r w:rsidRPr="00231284">
        <w:rPr>
          <w:rFonts w:ascii="Arial" w:hAnsi="Arial" w:cs="Arial"/>
        </w:rPr>
        <w:t xml:space="preserve"> driven by convenience. Grocery consumers are increasingly anticipating a seamless transition between online and physical shopping environments. According to Kantar, online grocery sales represented 12.0% of total grocery sales in the UK as of July 2025, with 23% of households engaging in at least one online grocery purchase during this timeframe</w:t>
      </w:r>
      <w:sdt>
        <w:sdtPr>
          <w:rPr>
            <w:rFonts w:ascii="Arial" w:hAnsi="Arial" w:cs="Arial"/>
          </w:rPr>
          <w:id w:val="-102503386"/>
          <w:citation/>
        </w:sdtPr>
        <w:sdtContent>
          <w:r w:rsidR="009B2036">
            <w:rPr>
              <w:rFonts w:ascii="Arial" w:hAnsi="Arial" w:cs="Arial"/>
            </w:rPr>
            <w:fldChar w:fldCharType="begin"/>
          </w:r>
          <w:r w:rsidR="00E738DE">
            <w:rPr>
              <w:rFonts w:ascii="Arial" w:hAnsi="Arial" w:cs="Arial"/>
            </w:rPr>
            <w:instrText xml:space="preserve">CITATION Gro25 \l 2057 </w:instrText>
          </w:r>
          <w:r w:rsidR="009B2036">
            <w:rPr>
              <w:rFonts w:ascii="Arial" w:hAnsi="Arial" w:cs="Arial"/>
            </w:rPr>
            <w:fldChar w:fldCharType="separate"/>
          </w:r>
          <w:r w:rsidR="00E738DE">
            <w:rPr>
              <w:rFonts w:ascii="Arial" w:hAnsi="Arial" w:cs="Arial"/>
              <w:noProof/>
            </w:rPr>
            <w:t xml:space="preserve"> </w:t>
          </w:r>
          <w:r w:rsidR="00E738DE" w:rsidRPr="00E738DE">
            <w:rPr>
              <w:rFonts w:ascii="Arial" w:hAnsi="Arial" w:cs="Arial"/>
              <w:noProof/>
            </w:rPr>
            <w:t>(McKevitt, 2025)</w:t>
          </w:r>
          <w:r w:rsidR="009B2036">
            <w:rPr>
              <w:rFonts w:ascii="Arial" w:hAnsi="Arial" w:cs="Arial"/>
            </w:rPr>
            <w:fldChar w:fldCharType="end"/>
          </w:r>
        </w:sdtContent>
      </w:sdt>
      <w:r w:rsidRPr="00231284">
        <w:rPr>
          <w:rFonts w:ascii="Arial" w:hAnsi="Arial" w:cs="Arial"/>
        </w:rPr>
        <w:t>.</w:t>
      </w:r>
    </w:p>
    <w:p w14:paraId="01CC0211" w14:textId="7DF2443F" w:rsidR="003F5543" w:rsidRDefault="00231284" w:rsidP="003F5543">
      <w:pPr>
        <w:spacing w:line="360" w:lineRule="auto"/>
        <w:rPr>
          <w:rFonts w:ascii="Arial" w:hAnsi="Arial" w:cs="Arial"/>
        </w:rPr>
      </w:pPr>
      <w:r w:rsidRPr="00231284">
        <w:rPr>
          <w:rFonts w:ascii="Arial" w:hAnsi="Arial" w:cs="Arial"/>
        </w:rPr>
        <w:lastRenderedPageBreak/>
        <w:t>Sainsbury’s has effectively adapted to this trend. Their annual report indicates that online grocery sales experienced a 7% increase in 2024/25, surpassing market growth, which was supported by enhancements in the digital shopping experience, including better product displays and more pertinent suggested basket additions</w:t>
      </w:r>
      <w:sdt>
        <w:sdtPr>
          <w:rPr>
            <w:rFonts w:ascii="Arial" w:hAnsi="Arial" w:cs="Arial"/>
          </w:rPr>
          <w:id w:val="1205219553"/>
          <w:citation/>
        </w:sdtPr>
        <w:sdtContent>
          <w:r w:rsidR="00D8639E">
            <w:rPr>
              <w:rFonts w:ascii="Arial" w:hAnsi="Arial" w:cs="Arial"/>
            </w:rPr>
            <w:fldChar w:fldCharType="begin"/>
          </w:r>
          <w:r w:rsidR="00D8639E">
            <w:rPr>
              <w:rFonts w:ascii="Arial" w:hAnsi="Arial" w:cs="Arial"/>
            </w:rPr>
            <w:instrText xml:space="preserve"> CITATION Sai25 \l 2057 </w:instrText>
          </w:r>
          <w:r w:rsidR="00D8639E">
            <w:rPr>
              <w:rFonts w:ascii="Arial" w:hAnsi="Arial" w:cs="Arial"/>
            </w:rPr>
            <w:fldChar w:fldCharType="separate"/>
          </w:r>
          <w:r w:rsidR="00D8639E">
            <w:rPr>
              <w:rFonts w:ascii="Arial" w:hAnsi="Arial" w:cs="Arial"/>
              <w:noProof/>
            </w:rPr>
            <w:t xml:space="preserve"> </w:t>
          </w:r>
          <w:r w:rsidR="00D8639E" w:rsidRPr="00D8639E">
            <w:rPr>
              <w:rFonts w:ascii="Arial" w:hAnsi="Arial" w:cs="Arial"/>
              <w:noProof/>
            </w:rPr>
            <w:t>(Sainsbury, 2025)</w:t>
          </w:r>
          <w:r w:rsidR="00D8639E">
            <w:rPr>
              <w:rFonts w:ascii="Arial" w:hAnsi="Arial" w:cs="Arial"/>
            </w:rPr>
            <w:fldChar w:fldCharType="end"/>
          </w:r>
        </w:sdtContent>
      </w:sdt>
      <w:r w:rsidRPr="00231284">
        <w:rPr>
          <w:rFonts w:ascii="Arial" w:hAnsi="Arial" w:cs="Arial"/>
        </w:rPr>
        <w:t>.</w:t>
      </w:r>
    </w:p>
    <w:p w14:paraId="0E2E2A97" w14:textId="7EE4E232" w:rsidR="003F5543" w:rsidRDefault="00231284" w:rsidP="003F5543">
      <w:pPr>
        <w:spacing w:line="360" w:lineRule="auto"/>
        <w:rPr>
          <w:rFonts w:ascii="Arial" w:hAnsi="Arial" w:cs="Arial"/>
        </w:rPr>
      </w:pPr>
      <w:r w:rsidRPr="00231284">
        <w:rPr>
          <w:rFonts w:ascii="Arial" w:hAnsi="Arial" w:cs="Arial"/>
        </w:rPr>
        <w:t>Furthermore, the company noted substantial growth in rapid delivery services, with OnDemand sales rising by approximately 80% and the service being extended to over 1,200 locations. This illustrates that convenience is no longer merely an added benefit in grocery retail; it is evolving into a fundamental expectation</w:t>
      </w:r>
      <w:sdt>
        <w:sdtPr>
          <w:rPr>
            <w:rFonts w:ascii="Arial" w:hAnsi="Arial" w:cs="Arial"/>
          </w:rPr>
          <w:id w:val="-550078069"/>
          <w:citation/>
        </w:sdtPr>
        <w:sdtContent>
          <w:r w:rsidR="006112D3">
            <w:rPr>
              <w:rFonts w:ascii="Arial" w:hAnsi="Arial" w:cs="Arial"/>
            </w:rPr>
            <w:fldChar w:fldCharType="begin"/>
          </w:r>
          <w:r w:rsidR="006112D3">
            <w:rPr>
              <w:rFonts w:ascii="Arial" w:hAnsi="Arial" w:cs="Arial"/>
            </w:rPr>
            <w:instrText xml:space="preserve"> CITATION Mia25 \l 2057 </w:instrText>
          </w:r>
          <w:r w:rsidR="006112D3">
            <w:rPr>
              <w:rFonts w:ascii="Arial" w:hAnsi="Arial" w:cs="Arial"/>
            </w:rPr>
            <w:fldChar w:fldCharType="separate"/>
          </w:r>
          <w:r w:rsidR="006112D3">
            <w:rPr>
              <w:rFonts w:ascii="Arial" w:hAnsi="Arial" w:cs="Arial"/>
              <w:noProof/>
            </w:rPr>
            <w:t xml:space="preserve"> </w:t>
          </w:r>
          <w:r w:rsidR="006112D3" w:rsidRPr="006112D3">
            <w:rPr>
              <w:rFonts w:ascii="Arial" w:hAnsi="Arial" w:cs="Arial"/>
              <w:noProof/>
            </w:rPr>
            <w:t>(Yamaguchi, 2025)</w:t>
          </w:r>
          <w:r w:rsidR="006112D3">
            <w:rPr>
              <w:rFonts w:ascii="Arial" w:hAnsi="Arial" w:cs="Arial"/>
            </w:rPr>
            <w:fldChar w:fldCharType="end"/>
          </w:r>
        </w:sdtContent>
      </w:sdt>
      <w:r w:rsidRPr="00231284">
        <w:rPr>
          <w:rFonts w:ascii="Arial" w:hAnsi="Arial" w:cs="Arial"/>
        </w:rPr>
        <w:t>.</w:t>
      </w:r>
    </w:p>
    <w:p w14:paraId="4A7FFA2E" w14:textId="3FF4A483" w:rsidR="00623818" w:rsidRDefault="00227874" w:rsidP="003F5543">
      <w:pPr>
        <w:spacing w:line="360" w:lineRule="auto"/>
        <w:rPr>
          <w:rFonts w:ascii="Arial" w:hAnsi="Arial" w:cs="Arial"/>
        </w:rPr>
      </w:pPr>
      <w:r w:rsidRPr="00227874">
        <w:rPr>
          <w:rFonts w:ascii="Arial" w:hAnsi="Arial" w:cs="Arial"/>
        </w:rPr>
        <w:t>A fourth trend is the growing significance of loyalty, personalization, and first-party data. Sainsbury's possesses a considerable advantage in this area as it manages Nectar, one of the largest loyalty platforms in the UK</w:t>
      </w:r>
      <w:sdt>
        <w:sdtPr>
          <w:rPr>
            <w:rFonts w:ascii="Arial" w:hAnsi="Arial" w:cs="Arial"/>
          </w:rPr>
          <w:id w:val="1921442538"/>
          <w:citation/>
        </w:sdtPr>
        <w:sdtContent>
          <w:r w:rsidR="00BB52BF">
            <w:rPr>
              <w:rFonts w:ascii="Arial" w:hAnsi="Arial" w:cs="Arial"/>
            </w:rPr>
            <w:fldChar w:fldCharType="begin"/>
          </w:r>
          <w:r w:rsidR="00BB52BF">
            <w:rPr>
              <w:rFonts w:ascii="Arial" w:hAnsi="Arial" w:cs="Arial"/>
            </w:rPr>
            <w:instrText xml:space="preserve"> CITATION Sai241 \l 2057 </w:instrText>
          </w:r>
          <w:r w:rsidR="00BB52BF">
            <w:rPr>
              <w:rFonts w:ascii="Arial" w:hAnsi="Arial" w:cs="Arial"/>
            </w:rPr>
            <w:fldChar w:fldCharType="separate"/>
          </w:r>
          <w:r w:rsidR="00BB52BF">
            <w:rPr>
              <w:rFonts w:ascii="Arial" w:hAnsi="Arial" w:cs="Arial"/>
              <w:noProof/>
            </w:rPr>
            <w:t xml:space="preserve"> </w:t>
          </w:r>
          <w:r w:rsidR="00BB52BF" w:rsidRPr="00BB52BF">
            <w:rPr>
              <w:rFonts w:ascii="Arial" w:hAnsi="Arial" w:cs="Arial"/>
              <w:noProof/>
            </w:rPr>
            <w:t>(Sainsbury, 2024)</w:t>
          </w:r>
          <w:r w:rsidR="00BB52BF">
            <w:rPr>
              <w:rFonts w:ascii="Arial" w:hAnsi="Arial" w:cs="Arial"/>
            </w:rPr>
            <w:fldChar w:fldCharType="end"/>
          </w:r>
        </w:sdtContent>
      </w:sdt>
      <w:r w:rsidRPr="00227874">
        <w:rPr>
          <w:rFonts w:ascii="Arial" w:hAnsi="Arial" w:cs="Arial"/>
        </w:rPr>
        <w:t>. The company reports having 24 million active Nectar users, and states that over one million customers are currently benefiting from personalized savings each week through Your Nectar Prices, with the goal of ultimately providing up to 500 million personalized offers weekly</w:t>
      </w:r>
      <w:sdt>
        <w:sdtPr>
          <w:rPr>
            <w:rFonts w:ascii="Arial" w:hAnsi="Arial" w:cs="Arial"/>
          </w:rPr>
          <w:id w:val="-1485706752"/>
          <w:citation/>
        </w:sdtPr>
        <w:sdtContent>
          <w:r w:rsidR="00186597">
            <w:rPr>
              <w:rFonts w:ascii="Arial" w:hAnsi="Arial" w:cs="Arial"/>
            </w:rPr>
            <w:fldChar w:fldCharType="begin"/>
          </w:r>
          <w:r w:rsidR="00186597">
            <w:rPr>
              <w:rFonts w:ascii="Arial" w:hAnsi="Arial" w:cs="Arial"/>
            </w:rPr>
            <w:instrText xml:space="preserve"> CITATION Amr25 \l 2057 </w:instrText>
          </w:r>
          <w:r w:rsidR="00186597">
            <w:rPr>
              <w:rFonts w:ascii="Arial" w:hAnsi="Arial" w:cs="Arial"/>
            </w:rPr>
            <w:fldChar w:fldCharType="separate"/>
          </w:r>
          <w:r w:rsidR="00186597">
            <w:rPr>
              <w:rFonts w:ascii="Arial" w:hAnsi="Arial" w:cs="Arial"/>
              <w:noProof/>
            </w:rPr>
            <w:t xml:space="preserve"> </w:t>
          </w:r>
          <w:r w:rsidR="00186597" w:rsidRPr="00186597">
            <w:rPr>
              <w:rFonts w:ascii="Arial" w:hAnsi="Arial" w:cs="Arial"/>
              <w:noProof/>
            </w:rPr>
            <w:t>(Virdi, 2025)</w:t>
          </w:r>
          <w:r w:rsidR="00186597">
            <w:rPr>
              <w:rFonts w:ascii="Arial" w:hAnsi="Arial" w:cs="Arial"/>
            </w:rPr>
            <w:fldChar w:fldCharType="end"/>
          </w:r>
        </w:sdtContent>
      </w:sdt>
      <w:r w:rsidRPr="00227874">
        <w:rPr>
          <w:rFonts w:ascii="Arial" w:hAnsi="Arial" w:cs="Arial"/>
        </w:rPr>
        <w:t>. This is crucial because grocery retail is increasingly becoming data driven. Customers anticipate that retailers will comprehend their purchasing behaviours and provide relevant value, while retailers are progressively utilizing data to enhance customer retention, increase basket size, and boost purchase frequency</w:t>
      </w:r>
      <w:sdt>
        <w:sdtPr>
          <w:rPr>
            <w:rFonts w:ascii="Arial" w:hAnsi="Arial" w:cs="Arial"/>
          </w:rPr>
          <w:id w:val="626820297"/>
          <w:citation/>
        </w:sdtPr>
        <w:sdtContent>
          <w:r w:rsidR="005C1004">
            <w:rPr>
              <w:rFonts w:ascii="Arial" w:hAnsi="Arial" w:cs="Arial"/>
            </w:rPr>
            <w:fldChar w:fldCharType="begin"/>
          </w:r>
          <w:r w:rsidR="005C1004">
            <w:rPr>
              <w:rFonts w:ascii="Arial" w:hAnsi="Arial" w:cs="Arial"/>
            </w:rPr>
            <w:instrText xml:space="preserve"> CITATION Obi24 \l 2057 </w:instrText>
          </w:r>
          <w:r w:rsidR="005C1004">
            <w:rPr>
              <w:rFonts w:ascii="Arial" w:hAnsi="Arial" w:cs="Arial"/>
            </w:rPr>
            <w:fldChar w:fldCharType="separate"/>
          </w:r>
          <w:r w:rsidR="005C1004">
            <w:rPr>
              <w:rFonts w:ascii="Arial" w:hAnsi="Arial" w:cs="Arial"/>
              <w:noProof/>
            </w:rPr>
            <w:t xml:space="preserve"> </w:t>
          </w:r>
          <w:r w:rsidR="005C1004" w:rsidRPr="005C1004">
            <w:rPr>
              <w:rFonts w:ascii="Arial" w:hAnsi="Arial" w:cs="Arial"/>
              <w:noProof/>
            </w:rPr>
            <w:t>(Obieguo, 2024)</w:t>
          </w:r>
          <w:r w:rsidR="005C1004">
            <w:rPr>
              <w:rFonts w:ascii="Arial" w:hAnsi="Arial" w:cs="Arial"/>
            </w:rPr>
            <w:fldChar w:fldCharType="end"/>
          </w:r>
        </w:sdtContent>
      </w:sdt>
      <w:r w:rsidRPr="00227874">
        <w:rPr>
          <w:rFonts w:ascii="Arial" w:hAnsi="Arial" w:cs="Arial"/>
        </w:rPr>
        <w:t>. For Sainsbury's, personalization has evolved beyond a mere marketing strategy; it is becoming integral to how the company distinguishes itself from its competitors.</w:t>
      </w:r>
    </w:p>
    <w:p w14:paraId="0AE17009" w14:textId="4C784E18" w:rsidR="00433BFA" w:rsidRDefault="00433BFA" w:rsidP="003F5543">
      <w:pPr>
        <w:spacing w:line="360" w:lineRule="auto"/>
        <w:rPr>
          <w:rFonts w:ascii="Arial" w:hAnsi="Arial" w:cs="Arial"/>
        </w:rPr>
      </w:pPr>
      <w:r w:rsidRPr="00433BFA">
        <w:rPr>
          <w:rFonts w:ascii="Arial" w:hAnsi="Arial" w:cs="Arial"/>
        </w:rPr>
        <w:t>A fifth trend is the increasing pressure to simultaneously balance value, health, and sustainability</w:t>
      </w:r>
      <w:sdt>
        <w:sdtPr>
          <w:rPr>
            <w:rFonts w:ascii="Arial" w:hAnsi="Arial" w:cs="Arial"/>
          </w:rPr>
          <w:id w:val="2010632424"/>
          <w:citation/>
        </w:sdtPr>
        <w:sdtContent>
          <w:r w:rsidR="00106C24">
            <w:rPr>
              <w:rFonts w:ascii="Arial" w:hAnsi="Arial" w:cs="Arial"/>
            </w:rPr>
            <w:fldChar w:fldCharType="begin"/>
          </w:r>
          <w:r w:rsidR="00106C24">
            <w:rPr>
              <w:rFonts w:ascii="Arial" w:hAnsi="Arial" w:cs="Arial"/>
            </w:rPr>
            <w:instrText xml:space="preserve"> CITATION Ram24 \l 2057 </w:instrText>
          </w:r>
          <w:r w:rsidR="00106C24">
            <w:rPr>
              <w:rFonts w:ascii="Arial" w:hAnsi="Arial" w:cs="Arial"/>
            </w:rPr>
            <w:fldChar w:fldCharType="separate"/>
          </w:r>
          <w:r w:rsidR="00106C24">
            <w:rPr>
              <w:rFonts w:ascii="Arial" w:hAnsi="Arial" w:cs="Arial"/>
              <w:noProof/>
            </w:rPr>
            <w:t xml:space="preserve"> </w:t>
          </w:r>
          <w:r w:rsidR="00106C24" w:rsidRPr="00106C24">
            <w:rPr>
              <w:rFonts w:ascii="Arial" w:hAnsi="Arial" w:cs="Arial"/>
              <w:noProof/>
            </w:rPr>
            <w:t>(Rame, 2024)</w:t>
          </w:r>
          <w:r w:rsidR="00106C24">
            <w:rPr>
              <w:rFonts w:ascii="Arial" w:hAnsi="Arial" w:cs="Arial"/>
            </w:rPr>
            <w:fldChar w:fldCharType="end"/>
          </w:r>
        </w:sdtContent>
      </w:sdt>
      <w:r w:rsidRPr="00433BFA">
        <w:rPr>
          <w:rFonts w:ascii="Arial" w:hAnsi="Arial" w:cs="Arial"/>
        </w:rPr>
        <w:t>. Kantar's findings in 2025 revealed that 50% of British consumers regarded environmental issues as a significant threat; however, only 9% were prepared to pay a premium for products that are more environmentally friendly</w:t>
      </w:r>
      <w:sdt>
        <w:sdtPr>
          <w:rPr>
            <w:rFonts w:ascii="Arial" w:hAnsi="Arial" w:cs="Arial"/>
          </w:rPr>
          <w:id w:val="-1312565565"/>
          <w:citation/>
        </w:sdtPr>
        <w:sdtContent>
          <w:r w:rsidR="004E04DF">
            <w:rPr>
              <w:rFonts w:ascii="Arial" w:hAnsi="Arial" w:cs="Arial"/>
            </w:rPr>
            <w:fldChar w:fldCharType="begin"/>
          </w:r>
          <w:r w:rsidR="004E04DF">
            <w:rPr>
              <w:rFonts w:ascii="Arial" w:hAnsi="Arial" w:cs="Arial"/>
            </w:rPr>
            <w:instrText xml:space="preserve"> CITATION Fra251 \l 2057 </w:instrText>
          </w:r>
          <w:r w:rsidR="004E04DF">
            <w:rPr>
              <w:rFonts w:ascii="Arial" w:hAnsi="Arial" w:cs="Arial"/>
            </w:rPr>
            <w:fldChar w:fldCharType="separate"/>
          </w:r>
          <w:r w:rsidR="004E04DF">
            <w:rPr>
              <w:rFonts w:ascii="Arial" w:hAnsi="Arial" w:cs="Arial"/>
              <w:noProof/>
            </w:rPr>
            <w:t xml:space="preserve"> </w:t>
          </w:r>
          <w:r w:rsidR="004E04DF" w:rsidRPr="004E04DF">
            <w:rPr>
              <w:rFonts w:ascii="Arial" w:hAnsi="Arial" w:cs="Arial"/>
              <w:noProof/>
            </w:rPr>
            <w:t>(McKevitt, 2025)</w:t>
          </w:r>
          <w:r w:rsidR="004E04DF">
            <w:rPr>
              <w:rFonts w:ascii="Arial" w:hAnsi="Arial" w:cs="Arial"/>
            </w:rPr>
            <w:fldChar w:fldCharType="end"/>
          </w:r>
        </w:sdtContent>
      </w:sdt>
      <w:r w:rsidRPr="00433BFA">
        <w:rPr>
          <w:rFonts w:ascii="Arial" w:hAnsi="Arial" w:cs="Arial"/>
        </w:rPr>
        <w:t>. This indicates that while customers are concerned about sustainability, they do not prioritize it over affordability. Concurrently, Kantar noted a shift in health-related behaviours, including a rise in the use of GLP-1 weight loss medications, with 4 out of 100 households in Great Britain having at least one user by June 2025</w:t>
      </w:r>
      <w:sdt>
        <w:sdtPr>
          <w:rPr>
            <w:rFonts w:ascii="Arial" w:hAnsi="Arial" w:cs="Arial"/>
          </w:rPr>
          <w:id w:val="-656989123"/>
          <w:citation/>
        </w:sdtPr>
        <w:sdtContent>
          <w:r w:rsidR="002D070C">
            <w:rPr>
              <w:rFonts w:ascii="Arial" w:hAnsi="Arial" w:cs="Arial"/>
            </w:rPr>
            <w:fldChar w:fldCharType="begin"/>
          </w:r>
          <w:r w:rsidR="002D070C">
            <w:rPr>
              <w:rFonts w:ascii="Arial" w:hAnsi="Arial" w:cs="Arial"/>
            </w:rPr>
            <w:instrText xml:space="preserve"> CITATION Lei26 \l 2057 </w:instrText>
          </w:r>
          <w:r w:rsidR="002D070C">
            <w:rPr>
              <w:rFonts w:ascii="Arial" w:hAnsi="Arial" w:cs="Arial"/>
            </w:rPr>
            <w:fldChar w:fldCharType="separate"/>
          </w:r>
          <w:r w:rsidR="002D070C">
            <w:rPr>
              <w:rFonts w:ascii="Arial" w:hAnsi="Arial" w:cs="Arial"/>
              <w:noProof/>
            </w:rPr>
            <w:t xml:space="preserve"> </w:t>
          </w:r>
          <w:r w:rsidR="002D070C" w:rsidRPr="002D070C">
            <w:rPr>
              <w:rFonts w:ascii="Arial" w:hAnsi="Arial" w:cs="Arial"/>
              <w:noProof/>
            </w:rPr>
            <w:t>(O’Donnell, 2026)</w:t>
          </w:r>
          <w:r w:rsidR="002D070C">
            <w:rPr>
              <w:rFonts w:ascii="Arial" w:hAnsi="Arial" w:cs="Arial"/>
            </w:rPr>
            <w:fldChar w:fldCharType="end"/>
          </w:r>
        </w:sdtContent>
      </w:sdt>
      <w:r w:rsidRPr="00433BFA">
        <w:rPr>
          <w:rFonts w:ascii="Arial" w:hAnsi="Arial" w:cs="Arial"/>
        </w:rPr>
        <w:t>. Many of these consumers expressed intentions to cut back on purchases of items such as chocolates, crisps, and biscuits. For Sainsbury’s, this implies that future growth hinges not only on providing low prices but also on facilitating healthier and more sustainable choices without requiring customers to compromise significantly on cost or convenience</w:t>
      </w:r>
      <w:sdt>
        <w:sdtPr>
          <w:rPr>
            <w:rFonts w:ascii="Arial" w:hAnsi="Arial" w:cs="Arial"/>
          </w:rPr>
          <w:id w:val="797417101"/>
          <w:citation/>
        </w:sdtPr>
        <w:sdtContent>
          <w:r w:rsidR="00190FFB">
            <w:rPr>
              <w:rFonts w:ascii="Arial" w:hAnsi="Arial" w:cs="Arial"/>
            </w:rPr>
            <w:fldChar w:fldCharType="begin"/>
          </w:r>
          <w:r w:rsidR="00190FFB">
            <w:rPr>
              <w:rFonts w:ascii="Arial" w:hAnsi="Arial" w:cs="Arial"/>
            </w:rPr>
            <w:instrText xml:space="preserve"> CITATION JSa25 \l 2057 </w:instrText>
          </w:r>
          <w:r w:rsidR="00190FFB">
            <w:rPr>
              <w:rFonts w:ascii="Arial" w:hAnsi="Arial" w:cs="Arial"/>
            </w:rPr>
            <w:fldChar w:fldCharType="separate"/>
          </w:r>
          <w:r w:rsidR="00190FFB">
            <w:rPr>
              <w:rFonts w:ascii="Arial" w:hAnsi="Arial" w:cs="Arial"/>
              <w:noProof/>
            </w:rPr>
            <w:t xml:space="preserve"> </w:t>
          </w:r>
          <w:r w:rsidR="00190FFB" w:rsidRPr="00190FFB">
            <w:rPr>
              <w:rFonts w:ascii="Arial" w:hAnsi="Arial" w:cs="Arial"/>
              <w:noProof/>
            </w:rPr>
            <w:t>(Sainsbury, 2025)</w:t>
          </w:r>
          <w:r w:rsidR="00190FFB">
            <w:rPr>
              <w:rFonts w:ascii="Arial" w:hAnsi="Arial" w:cs="Arial"/>
            </w:rPr>
            <w:fldChar w:fldCharType="end"/>
          </w:r>
        </w:sdtContent>
      </w:sdt>
      <w:r w:rsidRPr="00433BFA">
        <w:rPr>
          <w:rFonts w:ascii="Arial" w:hAnsi="Arial" w:cs="Arial"/>
        </w:rPr>
        <w:t>. This aligns with the company’s assertion that it aims to contribute to the development of a more resilient and sustainable food system in the UK.</w:t>
      </w:r>
    </w:p>
    <w:p w14:paraId="72CF7483" w14:textId="0D0DB411" w:rsidR="003C37F1" w:rsidRDefault="003F5543" w:rsidP="003F5543">
      <w:pPr>
        <w:spacing w:line="360" w:lineRule="auto"/>
        <w:rPr>
          <w:rFonts w:ascii="Arial" w:hAnsi="Arial" w:cs="Arial"/>
        </w:rPr>
      </w:pPr>
      <w:r w:rsidRPr="003F5543">
        <w:rPr>
          <w:rFonts w:ascii="Arial" w:hAnsi="Arial" w:cs="Arial"/>
        </w:rPr>
        <w:lastRenderedPageBreak/>
        <w:t>These trends indicate that Sainsbury's is functioning within a market characterized by customer demand for significant value, effortless convenience, pertinent personalization, and enhanced support for healthier and more sustainable options</w:t>
      </w:r>
      <w:sdt>
        <w:sdtPr>
          <w:rPr>
            <w:rFonts w:ascii="Arial" w:hAnsi="Arial" w:cs="Arial"/>
          </w:rPr>
          <w:id w:val="-946548036"/>
          <w:citation/>
        </w:sdtPr>
        <w:sdtContent>
          <w:r w:rsidR="009A023E">
            <w:rPr>
              <w:rFonts w:ascii="Arial" w:hAnsi="Arial" w:cs="Arial"/>
            </w:rPr>
            <w:fldChar w:fldCharType="begin"/>
          </w:r>
          <w:r w:rsidR="009A023E">
            <w:rPr>
              <w:rFonts w:ascii="Arial" w:hAnsi="Arial" w:cs="Arial"/>
            </w:rPr>
            <w:instrText xml:space="preserve"> CITATION Sof22 \l 2057 </w:instrText>
          </w:r>
          <w:r w:rsidR="009A023E">
            <w:rPr>
              <w:rFonts w:ascii="Arial" w:hAnsi="Arial" w:cs="Arial"/>
            </w:rPr>
            <w:fldChar w:fldCharType="separate"/>
          </w:r>
          <w:r w:rsidR="009A023E">
            <w:rPr>
              <w:rFonts w:ascii="Arial" w:hAnsi="Arial" w:cs="Arial"/>
              <w:noProof/>
            </w:rPr>
            <w:t xml:space="preserve"> </w:t>
          </w:r>
          <w:r w:rsidR="009A023E" w:rsidRPr="009A023E">
            <w:rPr>
              <w:rFonts w:ascii="Arial" w:hAnsi="Arial" w:cs="Arial"/>
              <w:noProof/>
            </w:rPr>
            <w:t>(Spanou, 2022)</w:t>
          </w:r>
          <w:r w:rsidR="009A023E">
            <w:rPr>
              <w:rFonts w:ascii="Arial" w:hAnsi="Arial" w:cs="Arial"/>
            </w:rPr>
            <w:fldChar w:fldCharType="end"/>
          </w:r>
        </w:sdtContent>
      </w:sdt>
      <w:r w:rsidRPr="003F5543">
        <w:rPr>
          <w:rFonts w:ascii="Arial" w:hAnsi="Arial" w:cs="Arial"/>
        </w:rPr>
        <w:t>. The company is already addressing these demands through investments in pricing, innovations in loyalty programs, advancements in digital technology, and the development of its stores</w:t>
      </w:r>
      <w:sdt>
        <w:sdtPr>
          <w:rPr>
            <w:rFonts w:ascii="Arial" w:hAnsi="Arial" w:cs="Arial"/>
          </w:rPr>
          <w:id w:val="2143381623"/>
          <w:citation/>
        </w:sdtPr>
        <w:sdtContent>
          <w:r w:rsidR="00475AB9">
            <w:rPr>
              <w:rFonts w:ascii="Arial" w:hAnsi="Arial" w:cs="Arial"/>
            </w:rPr>
            <w:fldChar w:fldCharType="begin"/>
          </w:r>
          <w:r w:rsidR="00475AB9">
            <w:rPr>
              <w:rFonts w:ascii="Arial" w:hAnsi="Arial" w:cs="Arial"/>
            </w:rPr>
            <w:instrText xml:space="preserve"> CITATION Per25 \l 2057 </w:instrText>
          </w:r>
          <w:r w:rsidR="00475AB9">
            <w:rPr>
              <w:rFonts w:ascii="Arial" w:hAnsi="Arial" w:cs="Arial"/>
            </w:rPr>
            <w:fldChar w:fldCharType="separate"/>
          </w:r>
          <w:r w:rsidR="00475AB9">
            <w:rPr>
              <w:rFonts w:ascii="Arial" w:hAnsi="Arial" w:cs="Arial"/>
              <w:noProof/>
            </w:rPr>
            <w:t xml:space="preserve"> </w:t>
          </w:r>
          <w:r w:rsidR="00475AB9" w:rsidRPr="00475AB9">
            <w:rPr>
              <w:rFonts w:ascii="Arial" w:hAnsi="Arial" w:cs="Arial"/>
              <w:noProof/>
            </w:rPr>
            <w:t>(Pereira, 2025)</w:t>
          </w:r>
          <w:r w:rsidR="00475AB9">
            <w:rPr>
              <w:rFonts w:ascii="Arial" w:hAnsi="Arial" w:cs="Arial"/>
            </w:rPr>
            <w:fldChar w:fldCharType="end"/>
          </w:r>
        </w:sdtContent>
      </w:sdt>
      <w:r w:rsidRPr="003F5543">
        <w:rPr>
          <w:rFonts w:ascii="Arial" w:hAnsi="Arial" w:cs="Arial"/>
        </w:rPr>
        <w:t>. However, these same trends also exert pressure on Sainsbury's to continuously evolve its customer journey and digital offerings.</w:t>
      </w:r>
    </w:p>
    <w:p w14:paraId="6AE08C9D" w14:textId="77777777" w:rsidR="00F102CC" w:rsidRDefault="00F102CC" w:rsidP="003F5543">
      <w:pPr>
        <w:spacing w:line="360" w:lineRule="auto"/>
      </w:pPr>
    </w:p>
    <w:p w14:paraId="1CA25424" w14:textId="1DFD33F5" w:rsidR="00FC509A" w:rsidRPr="00FC509A" w:rsidRDefault="00C5544E" w:rsidP="000D2799">
      <w:pPr>
        <w:pStyle w:val="Heading2"/>
      </w:pPr>
      <w:bookmarkStart w:id="3" w:name="_Toc225036557"/>
      <w:r w:rsidRPr="00C5544E">
        <w:t>Innovation Ambition Matrix (</w:t>
      </w:r>
      <w:r w:rsidR="0006292A" w:rsidRPr="0006292A">
        <w:t>Sainsbury’s</w:t>
      </w:r>
      <w:r w:rsidRPr="00C5544E">
        <w:t>)</w:t>
      </w:r>
      <w:bookmarkEnd w:id="3"/>
    </w:p>
    <w:p w14:paraId="7D9E58AC" w14:textId="77777777" w:rsidR="00F102CC" w:rsidRDefault="00F102CC" w:rsidP="00FC509A">
      <w:pPr>
        <w:spacing w:line="360" w:lineRule="auto"/>
        <w:rPr>
          <w:rFonts w:ascii="Arial" w:hAnsi="Arial" w:cs="Arial"/>
          <w:b/>
          <w:bCs/>
        </w:rPr>
      </w:pPr>
    </w:p>
    <w:p w14:paraId="48EF7838" w14:textId="464FC751" w:rsidR="00FC509A" w:rsidRPr="00FC509A" w:rsidRDefault="00FC509A" w:rsidP="00FC509A">
      <w:pPr>
        <w:spacing w:line="360" w:lineRule="auto"/>
        <w:rPr>
          <w:rFonts w:ascii="Arial" w:hAnsi="Arial" w:cs="Arial"/>
          <w:b/>
          <w:bCs/>
        </w:rPr>
      </w:pPr>
      <w:r w:rsidRPr="00FC509A">
        <w:rPr>
          <w:rFonts w:ascii="Arial" w:hAnsi="Arial" w:cs="Arial"/>
          <w:b/>
          <w:bCs/>
        </w:rPr>
        <w:t>Innovation Ambition Matrix</w:t>
      </w:r>
    </w:p>
    <w:p w14:paraId="3877E143" w14:textId="77777777" w:rsidR="004A632E" w:rsidRPr="004A632E" w:rsidRDefault="004A632E" w:rsidP="004A632E">
      <w:pPr>
        <w:spacing w:line="360" w:lineRule="auto"/>
        <w:rPr>
          <w:rFonts w:ascii="Arial" w:hAnsi="Arial" w:cs="Arial"/>
        </w:rPr>
      </w:pPr>
      <w:r w:rsidRPr="004A632E">
        <w:rPr>
          <w:rFonts w:ascii="Arial" w:hAnsi="Arial" w:cs="Arial"/>
        </w:rPr>
        <w:t>The Innovation Ambition Matrix proves to be beneficial as it transcends mere descriptive analysis.</w:t>
      </w:r>
    </w:p>
    <w:p w14:paraId="6A098B39" w14:textId="4695E9BB" w:rsidR="004A632E" w:rsidRPr="004A632E" w:rsidRDefault="004A632E" w:rsidP="004A632E">
      <w:pPr>
        <w:spacing w:line="360" w:lineRule="auto"/>
        <w:rPr>
          <w:rFonts w:ascii="Arial" w:hAnsi="Arial" w:cs="Arial"/>
        </w:rPr>
      </w:pPr>
      <w:r w:rsidRPr="004A632E">
        <w:rPr>
          <w:rFonts w:ascii="Arial" w:hAnsi="Arial" w:cs="Arial"/>
        </w:rPr>
        <w:t>Instead of merely cataloguing innovations, it enables the assessment of a business based on its capacity to enhance existing operations, expand into related sectors, or create entirely new models</w:t>
      </w:r>
      <w:sdt>
        <w:sdtPr>
          <w:rPr>
            <w:rFonts w:ascii="Arial" w:hAnsi="Arial" w:cs="Arial"/>
          </w:rPr>
          <w:id w:val="1045794665"/>
          <w:citation/>
        </w:sdtPr>
        <w:sdtContent>
          <w:r w:rsidR="00541156">
            <w:rPr>
              <w:rFonts w:ascii="Arial" w:hAnsi="Arial" w:cs="Arial"/>
            </w:rPr>
            <w:fldChar w:fldCharType="begin"/>
          </w:r>
          <w:r w:rsidR="00541156">
            <w:rPr>
              <w:rFonts w:ascii="Arial" w:hAnsi="Arial" w:cs="Arial"/>
            </w:rPr>
            <w:instrText xml:space="preserve"> CITATION Dan25 \l 2057 </w:instrText>
          </w:r>
          <w:r w:rsidR="00541156">
            <w:rPr>
              <w:rFonts w:ascii="Arial" w:hAnsi="Arial" w:cs="Arial"/>
            </w:rPr>
            <w:fldChar w:fldCharType="separate"/>
          </w:r>
          <w:r w:rsidR="00541156">
            <w:rPr>
              <w:rFonts w:ascii="Arial" w:hAnsi="Arial" w:cs="Arial"/>
              <w:noProof/>
            </w:rPr>
            <w:t xml:space="preserve"> </w:t>
          </w:r>
          <w:r w:rsidR="00541156" w:rsidRPr="00541156">
            <w:rPr>
              <w:rFonts w:ascii="Arial" w:hAnsi="Arial" w:cs="Arial"/>
              <w:noProof/>
            </w:rPr>
            <w:t>(Oliver, 2025)</w:t>
          </w:r>
          <w:r w:rsidR="00541156">
            <w:rPr>
              <w:rFonts w:ascii="Arial" w:hAnsi="Arial" w:cs="Arial"/>
            </w:rPr>
            <w:fldChar w:fldCharType="end"/>
          </w:r>
        </w:sdtContent>
      </w:sdt>
      <w:r w:rsidRPr="004A632E">
        <w:rPr>
          <w:rFonts w:ascii="Arial" w:hAnsi="Arial" w:cs="Arial"/>
        </w:rPr>
        <w:t>.</w:t>
      </w:r>
    </w:p>
    <w:p w14:paraId="0B2EF947" w14:textId="45A433F7" w:rsidR="004A632E" w:rsidRPr="004A632E" w:rsidRDefault="004A632E" w:rsidP="004A632E">
      <w:pPr>
        <w:spacing w:line="360" w:lineRule="auto"/>
        <w:rPr>
          <w:rFonts w:ascii="Arial" w:hAnsi="Arial" w:cs="Arial"/>
        </w:rPr>
      </w:pPr>
      <w:r w:rsidRPr="004A632E">
        <w:rPr>
          <w:rFonts w:ascii="Arial" w:hAnsi="Arial" w:cs="Arial"/>
        </w:rPr>
        <w:t>In the case of Sainsbury’s, the data indicates a portfolio that excels in core innovation, shows growing proficiency in adjacent innovation, and is cautiously venturing into transformational innovation</w:t>
      </w:r>
      <w:sdt>
        <w:sdtPr>
          <w:rPr>
            <w:rFonts w:ascii="Arial" w:hAnsi="Arial" w:cs="Arial"/>
          </w:rPr>
          <w:id w:val="333037806"/>
          <w:citation/>
        </w:sdtPr>
        <w:sdtContent>
          <w:r w:rsidR="00B86355">
            <w:rPr>
              <w:rFonts w:ascii="Arial" w:hAnsi="Arial" w:cs="Arial"/>
            </w:rPr>
            <w:fldChar w:fldCharType="begin"/>
          </w:r>
          <w:r w:rsidR="00B86355">
            <w:rPr>
              <w:rFonts w:ascii="Arial" w:hAnsi="Arial" w:cs="Arial"/>
            </w:rPr>
            <w:instrText xml:space="preserve"> CITATION Man21 \l 2057 </w:instrText>
          </w:r>
          <w:r w:rsidR="00B86355">
            <w:rPr>
              <w:rFonts w:ascii="Arial" w:hAnsi="Arial" w:cs="Arial"/>
            </w:rPr>
            <w:fldChar w:fldCharType="separate"/>
          </w:r>
          <w:r w:rsidR="00B86355">
            <w:rPr>
              <w:rFonts w:ascii="Arial" w:hAnsi="Arial" w:cs="Arial"/>
              <w:noProof/>
            </w:rPr>
            <w:t xml:space="preserve"> </w:t>
          </w:r>
          <w:r w:rsidR="00B86355" w:rsidRPr="00B86355">
            <w:rPr>
              <w:rFonts w:ascii="Arial" w:hAnsi="Arial" w:cs="Arial"/>
              <w:noProof/>
            </w:rPr>
            <w:t>(Pham, 2021)</w:t>
          </w:r>
          <w:r w:rsidR="00B86355">
            <w:rPr>
              <w:rFonts w:ascii="Arial" w:hAnsi="Arial" w:cs="Arial"/>
            </w:rPr>
            <w:fldChar w:fldCharType="end"/>
          </w:r>
        </w:sdtContent>
      </w:sdt>
      <w:r w:rsidRPr="004A632E">
        <w:rPr>
          <w:rFonts w:ascii="Arial" w:hAnsi="Arial" w:cs="Arial"/>
        </w:rPr>
        <w:t>.</w:t>
      </w:r>
    </w:p>
    <w:p w14:paraId="362031FB" w14:textId="0ED65F04" w:rsidR="004A632E" w:rsidRDefault="004A632E" w:rsidP="004A632E">
      <w:pPr>
        <w:spacing w:line="360" w:lineRule="auto"/>
        <w:rPr>
          <w:rFonts w:ascii="Arial" w:hAnsi="Arial" w:cs="Arial"/>
        </w:rPr>
      </w:pPr>
      <w:r w:rsidRPr="004A632E">
        <w:rPr>
          <w:rFonts w:ascii="Arial" w:hAnsi="Arial" w:cs="Arial"/>
        </w:rPr>
        <w:t>This aligns with the company’s market environment, characterized by intense competition in grocery retail, price sensitivity, and operational complexity, which renders low-risk, customer-oriented innovation particularly appealing</w:t>
      </w:r>
      <w:sdt>
        <w:sdtPr>
          <w:rPr>
            <w:rFonts w:ascii="Arial" w:hAnsi="Arial" w:cs="Arial"/>
          </w:rPr>
          <w:id w:val="751243898"/>
          <w:citation/>
        </w:sdtPr>
        <w:sdtContent>
          <w:r w:rsidR="00E11594">
            <w:rPr>
              <w:rFonts w:ascii="Arial" w:hAnsi="Arial" w:cs="Arial"/>
            </w:rPr>
            <w:fldChar w:fldCharType="begin"/>
          </w:r>
          <w:r w:rsidR="00E11594">
            <w:rPr>
              <w:rFonts w:ascii="Arial" w:hAnsi="Arial" w:cs="Arial"/>
            </w:rPr>
            <w:instrText xml:space="preserve"> CITATION Mat11 \l 2057 </w:instrText>
          </w:r>
          <w:r w:rsidR="00E11594">
            <w:rPr>
              <w:rFonts w:ascii="Arial" w:hAnsi="Arial" w:cs="Arial"/>
            </w:rPr>
            <w:fldChar w:fldCharType="separate"/>
          </w:r>
          <w:r w:rsidR="00E11594">
            <w:rPr>
              <w:rFonts w:ascii="Arial" w:hAnsi="Arial" w:cs="Arial"/>
              <w:noProof/>
            </w:rPr>
            <w:t xml:space="preserve"> </w:t>
          </w:r>
          <w:r w:rsidR="00E11594" w:rsidRPr="00E11594">
            <w:rPr>
              <w:rFonts w:ascii="Arial" w:hAnsi="Arial" w:cs="Arial"/>
              <w:noProof/>
            </w:rPr>
            <w:t>(Matsa, 2011)</w:t>
          </w:r>
          <w:r w:rsidR="00E11594">
            <w:rPr>
              <w:rFonts w:ascii="Arial" w:hAnsi="Arial" w:cs="Arial"/>
            </w:rPr>
            <w:fldChar w:fldCharType="end"/>
          </w:r>
        </w:sdtContent>
      </w:sdt>
      <w:r w:rsidRPr="004A632E">
        <w:rPr>
          <w:rFonts w:ascii="Arial" w:hAnsi="Arial" w:cs="Arial"/>
        </w:rPr>
        <w:t>.</w:t>
      </w:r>
    </w:p>
    <w:p w14:paraId="30072179" w14:textId="2F6E50D8" w:rsidR="00FC509A" w:rsidRPr="00FC509A" w:rsidRDefault="00FC509A" w:rsidP="004A632E">
      <w:pPr>
        <w:spacing w:line="360" w:lineRule="auto"/>
        <w:rPr>
          <w:rFonts w:ascii="Arial" w:hAnsi="Arial" w:cs="Arial"/>
          <w:b/>
          <w:bCs/>
        </w:rPr>
      </w:pPr>
      <w:r w:rsidRPr="00FC509A">
        <w:rPr>
          <w:rFonts w:ascii="Arial" w:hAnsi="Arial" w:cs="Arial"/>
          <w:b/>
          <w:bCs/>
        </w:rPr>
        <w:t>Core innovation</w:t>
      </w:r>
    </w:p>
    <w:p w14:paraId="1C9BE877" w14:textId="2ED14C63" w:rsidR="00FC509A" w:rsidRPr="00FE4002" w:rsidRDefault="002118C9" w:rsidP="00FC509A">
      <w:pPr>
        <w:spacing w:line="360" w:lineRule="auto"/>
        <w:rPr>
          <w:rFonts w:ascii="Arial" w:hAnsi="Arial" w:cs="Arial"/>
        </w:rPr>
      </w:pPr>
      <w:r w:rsidRPr="002118C9">
        <w:rPr>
          <w:rFonts w:ascii="Arial" w:hAnsi="Arial" w:cs="Arial"/>
        </w:rPr>
        <w:t>Sainsbury's present innovation efforts are primarily focused on core innovation, which involves enhancing existing products, services, and processes for current customers</w:t>
      </w:r>
      <w:sdt>
        <w:sdtPr>
          <w:rPr>
            <w:rFonts w:ascii="Arial" w:hAnsi="Arial" w:cs="Arial"/>
          </w:rPr>
          <w:id w:val="-143430341"/>
          <w:citation/>
        </w:sdtPr>
        <w:sdtContent>
          <w:r w:rsidR="007A4265">
            <w:rPr>
              <w:rFonts w:ascii="Arial" w:hAnsi="Arial" w:cs="Arial"/>
            </w:rPr>
            <w:fldChar w:fldCharType="begin"/>
          </w:r>
          <w:r w:rsidR="007A4265">
            <w:rPr>
              <w:rFonts w:ascii="Arial" w:hAnsi="Arial" w:cs="Arial"/>
            </w:rPr>
            <w:instrText xml:space="preserve"> CITATION Dua24 \l 2057 </w:instrText>
          </w:r>
          <w:r w:rsidR="007A4265">
            <w:rPr>
              <w:rFonts w:ascii="Arial" w:hAnsi="Arial" w:cs="Arial"/>
            </w:rPr>
            <w:fldChar w:fldCharType="separate"/>
          </w:r>
          <w:r w:rsidR="007A4265">
            <w:rPr>
              <w:rFonts w:ascii="Arial" w:hAnsi="Arial" w:cs="Arial"/>
              <w:noProof/>
            </w:rPr>
            <w:t xml:space="preserve"> </w:t>
          </w:r>
          <w:r w:rsidR="007A4265" w:rsidRPr="007A4265">
            <w:rPr>
              <w:rFonts w:ascii="Arial" w:hAnsi="Arial" w:cs="Arial"/>
              <w:noProof/>
            </w:rPr>
            <w:t>(Duan, 2024)</w:t>
          </w:r>
          <w:r w:rsidR="007A4265">
            <w:rPr>
              <w:rFonts w:ascii="Arial" w:hAnsi="Arial" w:cs="Arial"/>
            </w:rPr>
            <w:fldChar w:fldCharType="end"/>
          </w:r>
        </w:sdtContent>
      </w:sdt>
      <w:r w:rsidRPr="002118C9">
        <w:rPr>
          <w:rFonts w:ascii="Arial" w:hAnsi="Arial" w:cs="Arial"/>
        </w:rPr>
        <w:t>. A notable instance of this is Nectar Prices, now offered on more than 9,000 products, with participation increasing to over 85% and customer savings surpassing £2 billion in 2024/25</w:t>
      </w:r>
      <w:sdt>
        <w:sdtPr>
          <w:rPr>
            <w:rFonts w:ascii="Arial" w:hAnsi="Arial" w:cs="Arial"/>
          </w:rPr>
          <w:id w:val="1180317632"/>
          <w:citation/>
        </w:sdtPr>
        <w:sdtContent>
          <w:r w:rsidR="00BF2387">
            <w:rPr>
              <w:rFonts w:ascii="Arial" w:hAnsi="Arial" w:cs="Arial"/>
            </w:rPr>
            <w:fldChar w:fldCharType="begin"/>
          </w:r>
          <w:r w:rsidR="00BF2387">
            <w:rPr>
              <w:rFonts w:ascii="Arial" w:hAnsi="Arial" w:cs="Arial"/>
            </w:rPr>
            <w:instrText xml:space="preserve"> CITATION Plc25 \l 2057 </w:instrText>
          </w:r>
          <w:r w:rsidR="00BF2387">
            <w:rPr>
              <w:rFonts w:ascii="Arial" w:hAnsi="Arial" w:cs="Arial"/>
            </w:rPr>
            <w:fldChar w:fldCharType="separate"/>
          </w:r>
          <w:r w:rsidR="00BF2387">
            <w:rPr>
              <w:rFonts w:ascii="Arial" w:hAnsi="Arial" w:cs="Arial"/>
              <w:noProof/>
            </w:rPr>
            <w:t xml:space="preserve"> </w:t>
          </w:r>
          <w:r w:rsidR="00BF2387" w:rsidRPr="00BF2387">
            <w:rPr>
              <w:rFonts w:ascii="Arial" w:hAnsi="Arial" w:cs="Arial"/>
              <w:noProof/>
            </w:rPr>
            <w:t>(Plc, 2025)</w:t>
          </w:r>
          <w:r w:rsidR="00BF2387">
            <w:rPr>
              <w:rFonts w:ascii="Arial" w:hAnsi="Arial" w:cs="Arial"/>
            </w:rPr>
            <w:fldChar w:fldCharType="end"/>
          </w:r>
        </w:sdtContent>
      </w:sdt>
      <w:r w:rsidRPr="002118C9">
        <w:rPr>
          <w:rFonts w:ascii="Arial" w:hAnsi="Arial" w:cs="Arial"/>
        </w:rPr>
        <w:t>. This exemplifies core innovation as it does not alter the supermarket model; rather, it reinforces the value proposition within the current grocery sector by enhancing price perception, customer loyalty, and repeat purchasing behaviour</w:t>
      </w:r>
      <w:sdt>
        <w:sdtPr>
          <w:rPr>
            <w:rFonts w:ascii="Arial" w:hAnsi="Arial" w:cs="Arial"/>
          </w:rPr>
          <w:id w:val="425862039"/>
          <w:citation/>
        </w:sdtPr>
        <w:sdtContent>
          <w:r w:rsidR="00C03B31">
            <w:rPr>
              <w:rFonts w:ascii="Arial" w:hAnsi="Arial" w:cs="Arial"/>
            </w:rPr>
            <w:fldChar w:fldCharType="begin"/>
          </w:r>
          <w:r w:rsidR="00C03B31">
            <w:rPr>
              <w:rFonts w:ascii="Arial" w:hAnsi="Arial" w:cs="Arial"/>
            </w:rPr>
            <w:instrText xml:space="preserve"> CITATION Mar21 \l 2057 </w:instrText>
          </w:r>
          <w:r w:rsidR="00C03B31">
            <w:rPr>
              <w:rFonts w:ascii="Arial" w:hAnsi="Arial" w:cs="Arial"/>
            </w:rPr>
            <w:fldChar w:fldCharType="separate"/>
          </w:r>
          <w:r w:rsidR="00C03B31">
            <w:rPr>
              <w:rFonts w:ascii="Arial" w:hAnsi="Arial" w:cs="Arial"/>
              <w:noProof/>
            </w:rPr>
            <w:t xml:space="preserve"> </w:t>
          </w:r>
          <w:r w:rsidR="00C03B31" w:rsidRPr="00C03B31">
            <w:rPr>
              <w:rFonts w:ascii="Arial" w:hAnsi="Arial" w:cs="Arial"/>
              <w:noProof/>
            </w:rPr>
            <w:t>(Nsakanda, 2021)</w:t>
          </w:r>
          <w:r w:rsidR="00C03B31">
            <w:rPr>
              <w:rFonts w:ascii="Arial" w:hAnsi="Arial" w:cs="Arial"/>
            </w:rPr>
            <w:fldChar w:fldCharType="end"/>
          </w:r>
        </w:sdtContent>
      </w:sdt>
      <w:r w:rsidRPr="002118C9">
        <w:rPr>
          <w:rFonts w:ascii="Arial" w:hAnsi="Arial" w:cs="Arial"/>
        </w:rPr>
        <w:t>.</w:t>
      </w:r>
      <w:r w:rsidR="00FC509A" w:rsidRPr="00FE4002">
        <w:rPr>
          <w:rFonts w:ascii="Arial" w:hAnsi="Arial" w:cs="Arial"/>
        </w:rPr>
        <w:t xml:space="preserve"> </w:t>
      </w:r>
    </w:p>
    <w:p w14:paraId="2431D7FA" w14:textId="2FAD07C6" w:rsidR="00FC509A" w:rsidRPr="00FE4002" w:rsidRDefault="00331B2B" w:rsidP="00FC509A">
      <w:pPr>
        <w:spacing w:line="360" w:lineRule="auto"/>
        <w:rPr>
          <w:rFonts w:ascii="Arial" w:hAnsi="Arial" w:cs="Arial"/>
        </w:rPr>
      </w:pPr>
      <w:r w:rsidRPr="00331B2B">
        <w:rPr>
          <w:rFonts w:ascii="Arial" w:hAnsi="Arial" w:cs="Arial"/>
        </w:rPr>
        <w:lastRenderedPageBreak/>
        <w:t xml:space="preserve">Another illustration is Your Nectar Prices, which provides customers with tailored weekly savings via </w:t>
      </w:r>
      <w:proofErr w:type="spellStart"/>
      <w:r w:rsidRPr="00331B2B">
        <w:rPr>
          <w:rFonts w:ascii="Arial" w:hAnsi="Arial" w:cs="Arial"/>
        </w:rPr>
        <w:t>SmartShop</w:t>
      </w:r>
      <w:proofErr w:type="spellEnd"/>
      <w:r w:rsidRPr="00331B2B">
        <w:rPr>
          <w:rFonts w:ascii="Arial" w:hAnsi="Arial" w:cs="Arial"/>
        </w:rPr>
        <w:t xml:space="preserve"> and online platforms. Sainsbury’s indicates that over one million customers are currently benefiting from these personalized savings each week, while the company aims to produce as many as 500 million personalized offers weekly</w:t>
      </w:r>
      <w:sdt>
        <w:sdtPr>
          <w:rPr>
            <w:rFonts w:ascii="Arial" w:hAnsi="Arial" w:cs="Arial"/>
          </w:rPr>
          <w:id w:val="445282508"/>
          <w:citation/>
        </w:sdtPr>
        <w:sdtContent>
          <w:r w:rsidR="0079601D">
            <w:rPr>
              <w:rFonts w:ascii="Arial" w:hAnsi="Arial" w:cs="Arial"/>
            </w:rPr>
            <w:fldChar w:fldCharType="begin"/>
          </w:r>
          <w:r w:rsidR="0079601D">
            <w:rPr>
              <w:rFonts w:ascii="Arial" w:hAnsi="Arial" w:cs="Arial"/>
            </w:rPr>
            <w:instrText xml:space="preserve"> CITATION Sai \l 2057 </w:instrText>
          </w:r>
          <w:r w:rsidR="0079601D">
            <w:rPr>
              <w:rFonts w:ascii="Arial" w:hAnsi="Arial" w:cs="Arial"/>
            </w:rPr>
            <w:fldChar w:fldCharType="separate"/>
          </w:r>
          <w:r w:rsidR="0079601D">
            <w:rPr>
              <w:rFonts w:ascii="Arial" w:hAnsi="Arial" w:cs="Arial"/>
              <w:noProof/>
            </w:rPr>
            <w:t xml:space="preserve"> </w:t>
          </w:r>
          <w:r w:rsidR="0079601D" w:rsidRPr="0079601D">
            <w:rPr>
              <w:rFonts w:ascii="Arial" w:hAnsi="Arial" w:cs="Arial"/>
              <w:noProof/>
            </w:rPr>
            <w:t>(Sainsbury, n.d.)</w:t>
          </w:r>
          <w:r w:rsidR="0079601D">
            <w:rPr>
              <w:rFonts w:ascii="Arial" w:hAnsi="Arial" w:cs="Arial"/>
            </w:rPr>
            <w:fldChar w:fldCharType="end"/>
          </w:r>
        </w:sdtContent>
      </w:sdt>
      <w:r w:rsidRPr="00331B2B">
        <w:rPr>
          <w:rFonts w:ascii="Arial" w:hAnsi="Arial" w:cs="Arial"/>
        </w:rPr>
        <w:t>. This initiative is fundamental rather than supplementary, as it improves the existing shopping experience for current customers instead of establishing a distinct market or new business segment</w:t>
      </w:r>
      <w:sdt>
        <w:sdtPr>
          <w:rPr>
            <w:rFonts w:ascii="Arial" w:hAnsi="Arial" w:cs="Arial"/>
          </w:rPr>
          <w:id w:val="702054559"/>
          <w:citation/>
        </w:sdtPr>
        <w:sdtContent>
          <w:r w:rsidR="002F2568">
            <w:rPr>
              <w:rFonts w:ascii="Arial" w:hAnsi="Arial" w:cs="Arial"/>
            </w:rPr>
            <w:fldChar w:fldCharType="begin"/>
          </w:r>
          <w:r w:rsidR="002F2568">
            <w:rPr>
              <w:rFonts w:ascii="Arial" w:hAnsi="Arial" w:cs="Arial"/>
            </w:rPr>
            <w:instrText xml:space="preserve"> CITATION Nan24 \l 2057 </w:instrText>
          </w:r>
          <w:r w:rsidR="002F2568">
            <w:rPr>
              <w:rFonts w:ascii="Arial" w:hAnsi="Arial" w:cs="Arial"/>
            </w:rPr>
            <w:fldChar w:fldCharType="separate"/>
          </w:r>
          <w:r w:rsidR="002F2568">
            <w:rPr>
              <w:rFonts w:ascii="Arial" w:hAnsi="Arial" w:cs="Arial"/>
              <w:noProof/>
            </w:rPr>
            <w:t xml:space="preserve"> </w:t>
          </w:r>
          <w:r w:rsidR="002F2568" w:rsidRPr="002F2568">
            <w:rPr>
              <w:rFonts w:ascii="Arial" w:hAnsi="Arial" w:cs="Arial"/>
              <w:noProof/>
            </w:rPr>
            <w:t>(Nansubuga, 2024)</w:t>
          </w:r>
          <w:r w:rsidR="002F2568">
            <w:rPr>
              <w:rFonts w:ascii="Arial" w:hAnsi="Arial" w:cs="Arial"/>
            </w:rPr>
            <w:fldChar w:fldCharType="end"/>
          </w:r>
        </w:sdtContent>
      </w:sdt>
      <w:r w:rsidRPr="00331B2B">
        <w:rPr>
          <w:rFonts w:ascii="Arial" w:hAnsi="Arial" w:cs="Arial"/>
        </w:rPr>
        <w:t>. Nonetheless, it demonstrates that Sainsbury’s core innovation is increasingly reliant on data and personalization, moving beyond conventional price promotions.</w:t>
      </w:r>
      <w:r w:rsidR="00FC509A" w:rsidRPr="00FE4002">
        <w:rPr>
          <w:rFonts w:ascii="Arial" w:hAnsi="Arial" w:cs="Arial"/>
        </w:rPr>
        <w:t xml:space="preserve"> </w:t>
      </w:r>
    </w:p>
    <w:p w14:paraId="481FBD31" w14:textId="07652F08" w:rsidR="004E5304" w:rsidRPr="004E5304" w:rsidRDefault="004E5304" w:rsidP="004E5304">
      <w:pPr>
        <w:spacing w:line="360" w:lineRule="auto"/>
        <w:rPr>
          <w:rFonts w:ascii="Arial" w:hAnsi="Arial" w:cs="Arial"/>
        </w:rPr>
      </w:pPr>
      <w:r w:rsidRPr="004E5304">
        <w:rPr>
          <w:rFonts w:ascii="Arial" w:hAnsi="Arial" w:cs="Arial"/>
        </w:rPr>
        <w:t xml:space="preserve">A significant third innovation is </w:t>
      </w:r>
      <w:proofErr w:type="spellStart"/>
      <w:r w:rsidRPr="004E5304">
        <w:rPr>
          <w:rFonts w:ascii="Arial" w:hAnsi="Arial" w:cs="Arial"/>
        </w:rPr>
        <w:t>SmartShop</w:t>
      </w:r>
      <w:proofErr w:type="spellEnd"/>
      <w:r w:rsidRPr="004E5304">
        <w:rPr>
          <w:rFonts w:ascii="Arial" w:hAnsi="Arial" w:cs="Arial"/>
        </w:rPr>
        <w:t>, which enables customers to scan, bag, and monitor their expenditures while shopping, using either a handset or their mobile device</w:t>
      </w:r>
      <w:sdt>
        <w:sdtPr>
          <w:rPr>
            <w:rFonts w:ascii="Arial" w:hAnsi="Arial" w:cs="Arial"/>
          </w:rPr>
          <w:id w:val="463782293"/>
          <w:citation/>
        </w:sdtPr>
        <w:sdtContent>
          <w:r w:rsidR="00265A7C">
            <w:rPr>
              <w:rFonts w:ascii="Arial" w:hAnsi="Arial" w:cs="Arial"/>
            </w:rPr>
            <w:fldChar w:fldCharType="begin"/>
          </w:r>
          <w:r w:rsidR="00265A7C">
            <w:rPr>
              <w:rFonts w:ascii="Arial" w:hAnsi="Arial" w:cs="Arial"/>
            </w:rPr>
            <w:instrText xml:space="preserve"> CITATION DIM25 \l 2057 </w:instrText>
          </w:r>
          <w:r w:rsidR="00265A7C">
            <w:rPr>
              <w:rFonts w:ascii="Arial" w:hAnsi="Arial" w:cs="Arial"/>
            </w:rPr>
            <w:fldChar w:fldCharType="separate"/>
          </w:r>
          <w:r w:rsidR="00265A7C">
            <w:rPr>
              <w:rFonts w:ascii="Arial" w:hAnsi="Arial" w:cs="Arial"/>
              <w:noProof/>
            </w:rPr>
            <w:t xml:space="preserve"> </w:t>
          </w:r>
          <w:r w:rsidR="00265A7C" w:rsidRPr="00265A7C">
            <w:rPr>
              <w:rFonts w:ascii="Arial" w:hAnsi="Arial" w:cs="Arial"/>
              <w:noProof/>
            </w:rPr>
            <w:t>(Publications, 2025)</w:t>
          </w:r>
          <w:r w:rsidR="00265A7C">
            <w:rPr>
              <w:rFonts w:ascii="Arial" w:hAnsi="Arial" w:cs="Arial"/>
            </w:rPr>
            <w:fldChar w:fldCharType="end"/>
          </w:r>
        </w:sdtContent>
      </w:sdt>
      <w:r w:rsidRPr="004E5304">
        <w:rPr>
          <w:rFonts w:ascii="Arial" w:hAnsi="Arial" w:cs="Arial"/>
        </w:rPr>
        <w:t>.</w:t>
      </w:r>
    </w:p>
    <w:p w14:paraId="0505D268" w14:textId="29F37EC0" w:rsidR="004E5304" w:rsidRPr="004E5304" w:rsidRDefault="004E5304" w:rsidP="004E5304">
      <w:pPr>
        <w:spacing w:line="360" w:lineRule="auto"/>
        <w:rPr>
          <w:rFonts w:ascii="Arial" w:hAnsi="Arial" w:cs="Arial"/>
        </w:rPr>
      </w:pPr>
      <w:proofErr w:type="spellStart"/>
      <w:r w:rsidRPr="004E5304">
        <w:rPr>
          <w:rFonts w:ascii="Arial" w:hAnsi="Arial" w:cs="Arial"/>
        </w:rPr>
        <w:t>SmartShop</w:t>
      </w:r>
      <w:proofErr w:type="spellEnd"/>
      <w:r w:rsidRPr="004E5304">
        <w:rPr>
          <w:rFonts w:ascii="Arial" w:hAnsi="Arial" w:cs="Arial"/>
        </w:rPr>
        <w:t xml:space="preserve"> alleviates friction in the in-store experience by reducing checkout duration and providing customers with enhanced visibility regarding their spending. Consequently, it enhances convenience within the existing format rather than supplanting it</w:t>
      </w:r>
      <w:sdt>
        <w:sdtPr>
          <w:rPr>
            <w:rFonts w:ascii="Arial" w:hAnsi="Arial" w:cs="Arial"/>
          </w:rPr>
          <w:id w:val="-1647735380"/>
          <w:citation/>
        </w:sdtPr>
        <w:sdtContent>
          <w:r w:rsidR="00122A3F">
            <w:rPr>
              <w:rFonts w:ascii="Arial" w:hAnsi="Arial" w:cs="Arial"/>
            </w:rPr>
            <w:fldChar w:fldCharType="begin"/>
          </w:r>
          <w:r w:rsidR="00122A3F">
            <w:rPr>
              <w:rFonts w:ascii="Arial" w:hAnsi="Arial" w:cs="Arial"/>
            </w:rPr>
            <w:instrText xml:space="preserve"> CITATION Che23 \l 2057 </w:instrText>
          </w:r>
          <w:r w:rsidR="00122A3F">
            <w:rPr>
              <w:rFonts w:ascii="Arial" w:hAnsi="Arial" w:cs="Arial"/>
            </w:rPr>
            <w:fldChar w:fldCharType="separate"/>
          </w:r>
          <w:r w:rsidR="00122A3F">
            <w:rPr>
              <w:rFonts w:ascii="Arial" w:hAnsi="Arial" w:cs="Arial"/>
              <w:noProof/>
            </w:rPr>
            <w:t xml:space="preserve"> </w:t>
          </w:r>
          <w:r w:rsidR="00122A3F" w:rsidRPr="00122A3F">
            <w:rPr>
              <w:rFonts w:ascii="Arial" w:hAnsi="Arial" w:cs="Arial"/>
              <w:noProof/>
            </w:rPr>
            <w:t>(Chen, 2023)</w:t>
          </w:r>
          <w:r w:rsidR="00122A3F">
            <w:rPr>
              <w:rFonts w:ascii="Arial" w:hAnsi="Arial" w:cs="Arial"/>
            </w:rPr>
            <w:fldChar w:fldCharType="end"/>
          </w:r>
        </w:sdtContent>
      </w:sdt>
      <w:r w:rsidRPr="004E5304">
        <w:rPr>
          <w:rFonts w:ascii="Arial" w:hAnsi="Arial" w:cs="Arial"/>
        </w:rPr>
        <w:t>.</w:t>
      </w:r>
    </w:p>
    <w:p w14:paraId="1B0A30D6" w14:textId="73B9FF7D" w:rsidR="004E5304" w:rsidRDefault="004E5304" w:rsidP="004E5304">
      <w:pPr>
        <w:spacing w:line="360" w:lineRule="auto"/>
        <w:rPr>
          <w:rFonts w:ascii="Arial" w:hAnsi="Arial" w:cs="Arial"/>
        </w:rPr>
      </w:pPr>
      <w:r w:rsidRPr="004E5304">
        <w:rPr>
          <w:rFonts w:ascii="Arial" w:hAnsi="Arial" w:cs="Arial"/>
        </w:rPr>
        <w:t>Similarly, the enhancements made to the company’s online grocery services are also firmly positioned within the core category. According to the annual report, online grocery sales experienced a 7% increase, facilitated by advancements in the digital customer experience, improved presentation of product ranges, and more pertinent suggestions for basket additions</w:t>
      </w:r>
      <w:sdt>
        <w:sdtPr>
          <w:rPr>
            <w:rFonts w:ascii="Arial" w:hAnsi="Arial" w:cs="Arial"/>
          </w:rPr>
          <w:id w:val="1715845875"/>
          <w:citation/>
        </w:sdtPr>
        <w:sdtContent>
          <w:r w:rsidR="00DF7EEE">
            <w:rPr>
              <w:rFonts w:ascii="Arial" w:hAnsi="Arial" w:cs="Arial"/>
            </w:rPr>
            <w:fldChar w:fldCharType="begin"/>
          </w:r>
          <w:r w:rsidR="00DF7EEE">
            <w:rPr>
              <w:rFonts w:ascii="Arial" w:hAnsi="Arial" w:cs="Arial"/>
            </w:rPr>
            <w:instrText xml:space="preserve"> CITATION Wol24 \l 2057 </w:instrText>
          </w:r>
          <w:r w:rsidR="00DF7EEE">
            <w:rPr>
              <w:rFonts w:ascii="Arial" w:hAnsi="Arial" w:cs="Arial"/>
            </w:rPr>
            <w:fldChar w:fldCharType="separate"/>
          </w:r>
          <w:r w:rsidR="00DF7EEE">
            <w:rPr>
              <w:rFonts w:ascii="Arial" w:hAnsi="Arial" w:cs="Arial"/>
              <w:noProof/>
            </w:rPr>
            <w:t xml:space="preserve"> </w:t>
          </w:r>
          <w:r w:rsidR="00DF7EEE" w:rsidRPr="00DF7EEE">
            <w:rPr>
              <w:rFonts w:ascii="Arial" w:hAnsi="Arial" w:cs="Arial"/>
              <w:noProof/>
            </w:rPr>
            <w:t>(Wolniak, 2024)</w:t>
          </w:r>
          <w:r w:rsidR="00DF7EEE">
            <w:rPr>
              <w:rFonts w:ascii="Arial" w:hAnsi="Arial" w:cs="Arial"/>
            </w:rPr>
            <w:fldChar w:fldCharType="end"/>
          </w:r>
        </w:sdtContent>
      </w:sdt>
      <w:r w:rsidRPr="004E5304">
        <w:rPr>
          <w:rFonts w:ascii="Arial" w:hAnsi="Arial" w:cs="Arial"/>
        </w:rPr>
        <w:t>.</w:t>
      </w:r>
    </w:p>
    <w:p w14:paraId="6BFC9269" w14:textId="3B7581F6" w:rsidR="006E17D7" w:rsidRDefault="006E17D7" w:rsidP="00FC509A">
      <w:pPr>
        <w:spacing w:line="360" w:lineRule="auto"/>
        <w:rPr>
          <w:rFonts w:ascii="Arial" w:hAnsi="Arial" w:cs="Arial"/>
        </w:rPr>
      </w:pPr>
      <w:r w:rsidRPr="006E17D7">
        <w:rPr>
          <w:rFonts w:ascii="Arial" w:hAnsi="Arial" w:cs="Arial"/>
        </w:rPr>
        <w:t>Sainsbury's enhancements in product offerings and operations further bolster this essential category. Over the course of the year, it introduced 1,300 new products, which included more than 600 items from the Taste the Difference range, and transitioned food products to a machine learning forecasting system, thereby enhancing availability</w:t>
      </w:r>
      <w:sdt>
        <w:sdtPr>
          <w:rPr>
            <w:rFonts w:ascii="Arial" w:hAnsi="Arial" w:cs="Arial"/>
          </w:rPr>
          <w:id w:val="-1835522984"/>
          <w:citation/>
        </w:sdtPr>
        <w:sdtContent>
          <w:r w:rsidR="00B052A9">
            <w:rPr>
              <w:rFonts w:ascii="Arial" w:hAnsi="Arial" w:cs="Arial"/>
            </w:rPr>
            <w:fldChar w:fldCharType="begin"/>
          </w:r>
          <w:r w:rsidR="00B052A9">
            <w:rPr>
              <w:rFonts w:ascii="Arial" w:hAnsi="Arial" w:cs="Arial"/>
            </w:rPr>
            <w:instrText xml:space="preserve"> CITATION Rod21 \l 2057 </w:instrText>
          </w:r>
          <w:r w:rsidR="00B052A9">
            <w:rPr>
              <w:rFonts w:ascii="Arial" w:hAnsi="Arial" w:cs="Arial"/>
            </w:rPr>
            <w:fldChar w:fldCharType="separate"/>
          </w:r>
          <w:r w:rsidR="00B052A9">
            <w:rPr>
              <w:rFonts w:ascii="Arial" w:hAnsi="Arial" w:cs="Arial"/>
              <w:noProof/>
            </w:rPr>
            <w:t xml:space="preserve"> </w:t>
          </w:r>
          <w:r w:rsidR="00B052A9" w:rsidRPr="00B052A9">
            <w:rPr>
              <w:rFonts w:ascii="Arial" w:hAnsi="Arial" w:cs="Arial"/>
              <w:noProof/>
            </w:rPr>
            <w:t>(Rodrigues, 2021)</w:t>
          </w:r>
          <w:r w:rsidR="00B052A9">
            <w:rPr>
              <w:rFonts w:ascii="Arial" w:hAnsi="Arial" w:cs="Arial"/>
            </w:rPr>
            <w:fldChar w:fldCharType="end"/>
          </w:r>
        </w:sdtContent>
      </w:sdt>
      <w:r w:rsidRPr="006E17D7">
        <w:rPr>
          <w:rFonts w:ascii="Arial" w:hAnsi="Arial" w:cs="Arial"/>
        </w:rPr>
        <w:t>. While these advancements may not be groundbreaking, they hold significant value: they enhance product assortment, elevate quality perception, and ensure supply reliability, all of which strengthen the fundamental grocery proposition</w:t>
      </w:r>
      <w:sdt>
        <w:sdtPr>
          <w:rPr>
            <w:rFonts w:ascii="Arial" w:hAnsi="Arial" w:cs="Arial"/>
          </w:rPr>
          <w:id w:val="2054339513"/>
          <w:citation/>
        </w:sdtPr>
        <w:sdtContent>
          <w:r w:rsidR="00BC60AC">
            <w:rPr>
              <w:rFonts w:ascii="Arial" w:hAnsi="Arial" w:cs="Arial"/>
            </w:rPr>
            <w:fldChar w:fldCharType="begin"/>
          </w:r>
          <w:r w:rsidR="00BC60AC">
            <w:rPr>
              <w:rFonts w:ascii="Arial" w:hAnsi="Arial" w:cs="Arial"/>
            </w:rPr>
            <w:instrText xml:space="preserve"> CITATION Bri09 \l 2057 </w:instrText>
          </w:r>
          <w:r w:rsidR="00BC60AC">
            <w:rPr>
              <w:rFonts w:ascii="Arial" w:hAnsi="Arial" w:cs="Arial"/>
            </w:rPr>
            <w:fldChar w:fldCharType="separate"/>
          </w:r>
          <w:r w:rsidR="00BC60AC">
            <w:rPr>
              <w:rFonts w:ascii="Arial" w:hAnsi="Arial" w:cs="Arial"/>
              <w:noProof/>
            </w:rPr>
            <w:t xml:space="preserve"> </w:t>
          </w:r>
          <w:r w:rsidR="00BC60AC" w:rsidRPr="00BC60AC">
            <w:rPr>
              <w:rFonts w:ascii="Arial" w:hAnsi="Arial" w:cs="Arial"/>
              <w:noProof/>
            </w:rPr>
            <w:t>(Briesch, 2009)</w:t>
          </w:r>
          <w:r w:rsidR="00BC60AC">
            <w:rPr>
              <w:rFonts w:ascii="Arial" w:hAnsi="Arial" w:cs="Arial"/>
            </w:rPr>
            <w:fldChar w:fldCharType="end"/>
          </w:r>
        </w:sdtContent>
      </w:sdt>
      <w:r>
        <w:rPr>
          <w:rFonts w:ascii="Arial" w:hAnsi="Arial" w:cs="Arial"/>
        </w:rPr>
        <w:t>.</w:t>
      </w:r>
    </w:p>
    <w:p w14:paraId="26AF2004" w14:textId="145063C3" w:rsidR="0035616A" w:rsidRDefault="0035616A" w:rsidP="00FC509A">
      <w:pPr>
        <w:spacing w:line="360" w:lineRule="auto"/>
        <w:rPr>
          <w:rFonts w:ascii="Arial" w:hAnsi="Arial" w:cs="Arial"/>
        </w:rPr>
      </w:pPr>
      <w:r w:rsidRPr="0035616A">
        <w:rPr>
          <w:rFonts w:ascii="Arial" w:hAnsi="Arial" w:cs="Arial"/>
        </w:rPr>
        <w:t>Sainsbury’s primary innovation strategy proves to be highly effective as it is closely aligned with the values that current customers prioritize cost-effectiveness, convenience, a wider selection, and a more seamless shopping experience</w:t>
      </w:r>
      <w:sdt>
        <w:sdtPr>
          <w:rPr>
            <w:rFonts w:ascii="Arial" w:hAnsi="Arial" w:cs="Arial"/>
          </w:rPr>
          <w:id w:val="287626316"/>
          <w:citation/>
        </w:sdtPr>
        <w:sdtContent>
          <w:r w:rsidR="004A26D7">
            <w:rPr>
              <w:rFonts w:ascii="Arial" w:hAnsi="Arial" w:cs="Arial"/>
            </w:rPr>
            <w:fldChar w:fldCharType="begin"/>
          </w:r>
          <w:r w:rsidR="004A26D7">
            <w:rPr>
              <w:rFonts w:ascii="Arial" w:hAnsi="Arial" w:cs="Arial"/>
            </w:rPr>
            <w:instrText xml:space="preserve"> CITATION JSa261 \l 2057 </w:instrText>
          </w:r>
          <w:r w:rsidR="004A26D7">
            <w:rPr>
              <w:rFonts w:ascii="Arial" w:hAnsi="Arial" w:cs="Arial"/>
            </w:rPr>
            <w:fldChar w:fldCharType="separate"/>
          </w:r>
          <w:r w:rsidR="004A26D7">
            <w:rPr>
              <w:rFonts w:ascii="Arial" w:hAnsi="Arial" w:cs="Arial"/>
              <w:noProof/>
            </w:rPr>
            <w:t xml:space="preserve"> </w:t>
          </w:r>
          <w:r w:rsidR="004A26D7" w:rsidRPr="004A26D7">
            <w:rPr>
              <w:rFonts w:ascii="Arial" w:hAnsi="Arial" w:cs="Arial"/>
              <w:noProof/>
            </w:rPr>
            <w:t>(plc, n.d.)</w:t>
          </w:r>
          <w:r w:rsidR="004A26D7">
            <w:rPr>
              <w:rFonts w:ascii="Arial" w:hAnsi="Arial" w:cs="Arial"/>
            </w:rPr>
            <w:fldChar w:fldCharType="end"/>
          </w:r>
        </w:sdtContent>
      </w:sdt>
      <w:r w:rsidRPr="0035616A">
        <w:rPr>
          <w:rFonts w:ascii="Arial" w:hAnsi="Arial" w:cs="Arial"/>
        </w:rPr>
        <w:t>. Nevertheless, a significant drawback of a core-focused portfolio is that it may enable the company to excel in enhancing the present without necessarily transforming the future</w:t>
      </w:r>
      <w:sdt>
        <w:sdtPr>
          <w:rPr>
            <w:rFonts w:ascii="Arial" w:hAnsi="Arial" w:cs="Arial"/>
          </w:rPr>
          <w:id w:val="-2119595682"/>
          <w:citation/>
        </w:sdtPr>
        <w:sdtContent>
          <w:r w:rsidR="00CA5C3E">
            <w:rPr>
              <w:rFonts w:ascii="Arial" w:hAnsi="Arial" w:cs="Arial"/>
            </w:rPr>
            <w:fldChar w:fldCharType="begin"/>
          </w:r>
          <w:r w:rsidR="00CA5C3E">
            <w:rPr>
              <w:rFonts w:ascii="Arial" w:hAnsi="Arial" w:cs="Arial"/>
            </w:rPr>
            <w:instrText xml:space="preserve"> CITATION Dav18 \l 2057 </w:instrText>
          </w:r>
          <w:r w:rsidR="00CA5C3E">
            <w:rPr>
              <w:rFonts w:ascii="Arial" w:hAnsi="Arial" w:cs="Arial"/>
            </w:rPr>
            <w:fldChar w:fldCharType="separate"/>
          </w:r>
          <w:r w:rsidR="00CA5C3E">
            <w:rPr>
              <w:rFonts w:ascii="Arial" w:hAnsi="Arial" w:cs="Arial"/>
              <w:noProof/>
            </w:rPr>
            <w:t xml:space="preserve"> </w:t>
          </w:r>
          <w:r w:rsidR="00CA5C3E" w:rsidRPr="00CA5C3E">
            <w:rPr>
              <w:rFonts w:ascii="Arial" w:hAnsi="Arial" w:cs="Arial"/>
              <w:noProof/>
            </w:rPr>
            <w:t>(Teece, 2018)</w:t>
          </w:r>
          <w:r w:rsidR="00CA5C3E">
            <w:rPr>
              <w:rFonts w:ascii="Arial" w:hAnsi="Arial" w:cs="Arial"/>
            </w:rPr>
            <w:fldChar w:fldCharType="end"/>
          </w:r>
        </w:sdtContent>
      </w:sdt>
      <w:r w:rsidRPr="0035616A">
        <w:rPr>
          <w:rFonts w:ascii="Arial" w:hAnsi="Arial" w:cs="Arial"/>
        </w:rPr>
        <w:t>.</w:t>
      </w:r>
    </w:p>
    <w:p w14:paraId="083D166D" w14:textId="77777777" w:rsidR="00F102CC" w:rsidRDefault="00F102CC" w:rsidP="00FC509A">
      <w:pPr>
        <w:spacing w:line="360" w:lineRule="auto"/>
        <w:rPr>
          <w:rFonts w:ascii="Arial" w:hAnsi="Arial" w:cs="Arial"/>
          <w:b/>
          <w:bCs/>
        </w:rPr>
      </w:pPr>
    </w:p>
    <w:p w14:paraId="4042C8C5" w14:textId="77777777" w:rsidR="00F102CC" w:rsidRDefault="00F102CC" w:rsidP="00FC509A">
      <w:pPr>
        <w:spacing w:line="360" w:lineRule="auto"/>
        <w:rPr>
          <w:rFonts w:ascii="Arial" w:hAnsi="Arial" w:cs="Arial"/>
          <w:b/>
          <w:bCs/>
        </w:rPr>
      </w:pPr>
    </w:p>
    <w:p w14:paraId="240A2043" w14:textId="2A920E7E" w:rsidR="00FC509A" w:rsidRPr="00FC509A" w:rsidRDefault="00FC509A" w:rsidP="00FC509A">
      <w:pPr>
        <w:spacing w:line="360" w:lineRule="auto"/>
        <w:rPr>
          <w:rFonts w:ascii="Arial" w:hAnsi="Arial" w:cs="Arial"/>
          <w:b/>
          <w:bCs/>
        </w:rPr>
      </w:pPr>
      <w:r w:rsidRPr="00FC509A">
        <w:rPr>
          <w:rFonts w:ascii="Arial" w:hAnsi="Arial" w:cs="Arial"/>
          <w:b/>
          <w:bCs/>
        </w:rPr>
        <w:lastRenderedPageBreak/>
        <w:t>Adjacent innovation</w:t>
      </w:r>
    </w:p>
    <w:p w14:paraId="3384727F" w14:textId="74E5D015" w:rsidR="00FC509A" w:rsidRPr="00FE4002" w:rsidRDefault="00837F35" w:rsidP="00FC509A">
      <w:pPr>
        <w:spacing w:line="360" w:lineRule="auto"/>
        <w:rPr>
          <w:rFonts w:ascii="Arial" w:hAnsi="Arial" w:cs="Arial"/>
        </w:rPr>
      </w:pPr>
      <w:r w:rsidRPr="00837F35">
        <w:rPr>
          <w:rFonts w:ascii="Arial" w:hAnsi="Arial" w:cs="Arial"/>
        </w:rPr>
        <w:t>Sainsbury’s is actively pursuing significant adjacent innovation, leveraging its current capabilities in novel yet related manners. A prime illustration of this is Nectar360, the organization’s retail media and data enterprise. According to Sainsbury’s, Nectar360 currently collaborates with more than 900 clients and media agencies, and it is anticipated to generate a minimum of £100 million in additional profit by March 2027</w:t>
      </w:r>
      <w:sdt>
        <w:sdtPr>
          <w:rPr>
            <w:rFonts w:ascii="Arial" w:hAnsi="Arial" w:cs="Arial"/>
          </w:rPr>
          <w:id w:val="1964852702"/>
          <w:citation/>
        </w:sdtPr>
        <w:sdtContent>
          <w:r w:rsidR="00141757">
            <w:rPr>
              <w:rFonts w:ascii="Arial" w:hAnsi="Arial" w:cs="Arial"/>
            </w:rPr>
            <w:fldChar w:fldCharType="begin"/>
          </w:r>
          <w:r w:rsidR="00141757">
            <w:rPr>
              <w:rFonts w:ascii="Arial" w:hAnsi="Arial" w:cs="Arial"/>
            </w:rPr>
            <w:instrText xml:space="preserve"> CITATION the26 \l 2057 </w:instrText>
          </w:r>
          <w:r w:rsidR="00141757">
            <w:rPr>
              <w:rFonts w:ascii="Arial" w:hAnsi="Arial" w:cs="Arial"/>
            </w:rPr>
            <w:fldChar w:fldCharType="separate"/>
          </w:r>
          <w:r w:rsidR="00141757">
            <w:rPr>
              <w:rFonts w:ascii="Arial" w:hAnsi="Arial" w:cs="Arial"/>
              <w:noProof/>
            </w:rPr>
            <w:t xml:space="preserve"> </w:t>
          </w:r>
          <w:r w:rsidR="00141757" w:rsidRPr="00141757">
            <w:rPr>
              <w:rFonts w:ascii="Arial" w:hAnsi="Arial" w:cs="Arial"/>
              <w:noProof/>
            </w:rPr>
            <w:t>(voice, n.d.)</w:t>
          </w:r>
          <w:r w:rsidR="00141757">
            <w:rPr>
              <w:rFonts w:ascii="Arial" w:hAnsi="Arial" w:cs="Arial"/>
            </w:rPr>
            <w:fldChar w:fldCharType="end"/>
          </w:r>
        </w:sdtContent>
      </w:sdt>
      <w:r w:rsidRPr="00837F35">
        <w:rPr>
          <w:rFonts w:ascii="Arial" w:hAnsi="Arial" w:cs="Arial"/>
        </w:rPr>
        <w:t xml:space="preserve">. This represents adjacent innovation as it capitalizes on the company’s existing resources, particularly customer data, loyalty systems, and store traffic, to establish a new avenue of commercial value that extends beyond the mere sale of </w:t>
      </w:r>
      <w:r w:rsidR="00B17E87" w:rsidRPr="00837F35">
        <w:rPr>
          <w:rFonts w:ascii="Arial" w:hAnsi="Arial" w:cs="Arial"/>
        </w:rPr>
        <w:t>groceries</w:t>
      </w:r>
      <w:sdt>
        <w:sdtPr>
          <w:rPr>
            <w:rFonts w:ascii="Arial" w:hAnsi="Arial" w:cs="Arial"/>
          </w:rPr>
          <w:id w:val="-1293203447"/>
          <w:citation/>
        </w:sdtPr>
        <w:sdtContent>
          <w:r w:rsidR="00AC53D1">
            <w:rPr>
              <w:rFonts w:ascii="Arial" w:hAnsi="Arial" w:cs="Arial"/>
            </w:rPr>
            <w:fldChar w:fldCharType="begin"/>
          </w:r>
          <w:r w:rsidR="00AC53D1">
            <w:rPr>
              <w:rFonts w:ascii="Arial" w:hAnsi="Arial" w:cs="Arial"/>
            </w:rPr>
            <w:instrText xml:space="preserve"> CITATION Ren24 \l 2057 </w:instrText>
          </w:r>
          <w:r w:rsidR="00AC53D1">
            <w:rPr>
              <w:rFonts w:ascii="Arial" w:hAnsi="Arial" w:cs="Arial"/>
            </w:rPr>
            <w:fldChar w:fldCharType="separate"/>
          </w:r>
          <w:r w:rsidR="00AC53D1">
            <w:rPr>
              <w:rFonts w:ascii="Arial" w:hAnsi="Arial" w:cs="Arial"/>
              <w:noProof/>
            </w:rPr>
            <w:t xml:space="preserve"> </w:t>
          </w:r>
          <w:r w:rsidR="00AC53D1" w:rsidRPr="00AC53D1">
            <w:rPr>
              <w:rFonts w:ascii="Arial" w:hAnsi="Arial" w:cs="Arial"/>
              <w:noProof/>
            </w:rPr>
            <w:t>(Bröring, 2024)</w:t>
          </w:r>
          <w:r w:rsidR="00AC53D1">
            <w:rPr>
              <w:rFonts w:ascii="Arial" w:hAnsi="Arial" w:cs="Arial"/>
            </w:rPr>
            <w:fldChar w:fldCharType="end"/>
          </w:r>
        </w:sdtContent>
      </w:sdt>
      <w:r w:rsidR="00B17E87" w:rsidRPr="00837F35">
        <w:rPr>
          <w:rFonts w:ascii="Arial" w:hAnsi="Arial" w:cs="Arial"/>
        </w:rPr>
        <w:t>.</w:t>
      </w:r>
    </w:p>
    <w:p w14:paraId="468D92B0" w14:textId="5E1DAC65" w:rsidR="00B17E87" w:rsidRDefault="00B17E87" w:rsidP="00FC509A">
      <w:pPr>
        <w:spacing w:line="360" w:lineRule="auto"/>
        <w:rPr>
          <w:rFonts w:ascii="Arial" w:hAnsi="Arial" w:cs="Arial"/>
        </w:rPr>
      </w:pPr>
      <w:r w:rsidRPr="00B17E87">
        <w:rPr>
          <w:rFonts w:ascii="Arial" w:hAnsi="Arial" w:cs="Arial"/>
        </w:rPr>
        <w:t>This complementary approach is bolstered by Sainsbury's investment in digital in-store media, where brands are anticipated to engage directly with consumers via over 2,500 interconnected digital displays</w:t>
      </w:r>
      <w:sdt>
        <w:sdtPr>
          <w:rPr>
            <w:rFonts w:ascii="Arial" w:hAnsi="Arial" w:cs="Arial"/>
          </w:rPr>
          <w:id w:val="-797295084"/>
          <w:citation/>
        </w:sdtPr>
        <w:sdtContent>
          <w:r w:rsidR="008A0485">
            <w:rPr>
              <w:rFonts w:ascii="Arial" w:hAnsi="Arial" w:cs="Arial"/>
            </w:rPr>
            <w:fldChar w:fldCharType="begin"/>
          </w:r>
          <w:r w:rsidR="008A0485">
            <w:rPr>
              <w:rFonts w:ascii="Arial" w:hAnsi="Arial" w:cs="Arial"/>
            </w:rPr>
            <w:instrText xml:space="preserve"> CITATION Mar251 \l 2057 </w:instrText>
          </w:r>
          <w:r w:rsidR="008A0485">
            <w:rPr>
              <w:rFonts w:ascii="Arial" w:hAnsi="Arial" w:cs="Arial"/>
            </w:rPr>
            <w:fldChar w:fldCharType="separate"/>
          </w:r>
          <w:r w:rsidR="008A0485">
            <w:rPr>
              <w:rFonts w:ascii="Arial" w:hAnsi="Arial" w:cs="Arial"/>
              <w:noProof/>
            </w:rPr>
            <w:t xml:space="preserve"> </w:t>
          </w:r>
          <w:r w:rsidR="008A0485" w:rsidRPr="008A0485">
            <w:rPr>
              <w:rFonts w:ascii="Arial" w:hAnsi="Arial" w:cs="Arial"/>
              <w:noProof/>
            </w:rPr>
            <w:t>(Johnson, 2025)</w:t>
          </w:r>
          <w:r w:rsidR="008A0485">
            <w:rPr>
              <w:rFonts w:ascii="Arial" w:hAnsi="Arial" w:cs="Arial"/>
            </w:rPr>
            <w:fldChar w:fldCharType="end"/>
          </w:r>
        </w:sdtContent>
      </w:sdt>
      <w:r w:rsidRPr="00B17E87">
        <w:rPr>
          <w:rFonts w:ascii="Arial" w:hAnsi="Arial" w:cs="Arial"/>
        </w:rPr>
        <w:t>. This indicates that Sainsbury's is progressively capitalising on customer attention and insights, rather than solely on customer purchases. Consequently, the company is evolving from a retailer to a platform: a business that not only provides products to consumers but also offers access, data, and media performance to brands</w:t>
      </w:r>
      <w:sdt>
        <w:sdtPr>
          <w:rPr>
            <w:rFonts w:ascii="Arial" w:hAnsi="Arial" w:cs="Arial"/>
          </w:rPr>
          <w:id w:val="2026591832"/>
          <w:citation/>
        </w:sdtPr>
        <w:sdtContent>
          <w:r w:rsidR="00387C7E">
            <w:rPr>
              <w:rFonts w:ascii="Arial" w:hAnsi="Arial" w:cs="Arial"/>
            </w:rPr>
            <w:fldChar w:fldCharType="begin"/>
          </w:r>
          <w:r w:rsidR="00387C7E">
            <w:rPr>
              <w:rFonts w:ascii="Arial" w:hAnsi="Arial" w:cs="Arial"/>
            </w:rPr>
            <w:instrText xml:space="preserve"> CITATION Pau19 \l 2057 </w:instrText>
          </w:r>
          <w:r w:rsidR="00387C7E">
            <w:rPr>
              <w:rFonts w:ascii="Arial" w:hAnsi="Arial" w:cs="Arial"/>
            </w:rPr>
            <w:fldChar w:fldCharType="separate"/>
          </w:r>
          <w:r w:rsidR="00387C7E">
            <w:rPr>
              <w:rFonts w:ascii="Arial" w:hAnsi="Arial" w:cs="Arial"/>
              <w:noProof/>
            </w:rPr>
            <w:t xml:space="preserve"> </w:t>
          </w:r>
          <w:r w:rsidR="00387C7E" w:rsidRPr="00387C7E">
            <w:rPr>
              <w:rFonts w:ascii="Arial" w:hAnsi="Arial" w:cs="Arial"/>
              <w:noProof/>
            </w:rPr>
            <w:t>(Skeldon, 2019)</w:t>
          </w:r>
          <w:r w:rsidR="00387C7E">
            <w:rPr>
              <w:rFonts w:ascii="Arial" w:hAnsi="Arial" w:cs="Arial"/>
            </w:rPr>
            <w:fldChar w:fldCharType="end"/>
          </w:r>
        </w:sdtContent>
      </w:sdt>
      <w:r w:rsidRPr="00B17E87">
        <w:rPr>
          <w:rFonts w:ascii="Arial" w:hAnsi="Arial" w:cs="Arial"/>
        </w:rPr>
        <w:t>.</w:t>
      </w:r>
    </w:p>
    <w:p w14:paraId="57F5D21B" w14:textId="3B379193" w:rsidR="003C37F1" w:rsidRDefault="00CE129F" w:rsidP="00FC509A">
      <w:pPr>
        <w:spacing w:line="360" w:lineRule="auto"/>
        <w:rPr>
          <w:rFonts w:ascii="Arial" w:hAnsi="Arial" w:cs="Arial"/>
          <w:b/>
          <w:bCs/>
        </w:rPr>
      </w:pPr>
      <w:r w:rsidRPr="00CE129F">
        <w:rPr>
          <w:rFonts w:ascii="Arial" w:hAnsi="Arial" w:cs="Arial"/>
        </w:rPr>
        <w:t xml:space="preserve">Sainsbury's extensive ecosystem further </w:t>
      </w:r>
      <w:r w:rsidR="002B32AF" w:rsidRPr="00CE129F">
        <w:rPr>
          <w:rFonts w:ascii="Arial" w:hAnsi="Arial" w:cs="Arial"/>
        </w:rPr>
        <w:t>promotes</w:t>
      </w:r>
      <w:r w:rsidRPr="00CE129F">
        <w:rPr>
          <w:rFonts w:ascii="Arial" w:hAnsi="Arial" w:cs="Arial"/>
        </w:rPr>
        <w:t xml:space="preserve"> innovation in related areas. The annual report highlights Sainsbury's, Nectar, Nectar360, and Argos as synergistic brands that provide customers with additional incentives to engage with the group</w:t>
      </w:r>
      <w:sdt>
        <w:sdtPr>
          <w:rPr>
            <w:rFonts w:ascii="Arial" w:hAnsi="Arial" w:cs="Arial"/>
          </w:rPr>
          <w:id w:val="-835835487"/>
          <w:citation/>
        </w:sdtPr>
        <w:sdtContent>
          <w:r w:rsidR="002F7DDD">
            <w:rPr>
              <w:rFonts w:ascii="Arial" w:hAnsi="Arial" w:cs="Arial"/>
            </w:rPr>
            <w:fldChar w:fldCharType="begin"/>
          </w:r>
          <w:r w:rsidR="002F7DDD">
            <w:rPr>
              <w:rFonts w:ascii="Arial" w:hAnsi="Arial" w:cs="Arial"/>
            </w:rPr>
            <w:instrText xml:space="preserve"> CITATION The251 \l 2057 </w:instrText>
          </w:r>
          <w:r w:rsidR="002F7DDD">
            <w:rPr>
              <w:rFonts w:ascii="Arial" w:hAnsi="Arial" w:cs="Arial"/>
            </w:rPr>
            <w:fldChar w:fldCharType="separate"/>
          </w:r>
          <w:r w:rsidR="002F7DDD">
            <w:rPr>
              <w:rFonts w:ascii="Arial" w:hAnsi="Arial" w:cs="Arial"/>
              <w:noProof/>
            </w:rPr>
            <w:t xml:space="preserve"> </w:t>
          </w:r>
          <w:r w:rsidR="002F7DDD" w:rsidRPr="002F7DDD">
            <w:rPr>
              <w:rFonts w:ascii="Arial" w:hAnsi="Arial" w:cs="Arial"/>
              <w:noProof/>
            </w:rPr>
            <w:t>(voice, 2025)</w:t>
          </w:r>
          <w:r w:rsidR="002F7DDD">
            <w:rPr>
              <w:rFonts w:ascii="Arial" w:hAnsi="Arial" w:cs="Arial"/>
            </w:rPr>
            <w:fldChar w:fldCharType="end"/>
          </w:r>
        </w:sdtContent>
      </w:sdt>
      <w:r w:rsidRPr="00CE129F">
        <w:rPr>
          <w:rFonts w:ascii="Arial" w:hAnsi="Arial" w:cs="Arial"/>
        </w:rPr>
        <w:t>. Although this analysis centres on the grocery experience, the broader ecosystem is significant as it enhances cross-channel outreach and expands the organization's foundation for innovation. In essence, Sainsbury's is not merely enhancing supermarkets; it is leveraging its grocery scale to develop supplementary growth engines focused on data, media, loyalty, and ecosystem value</w:t>
      </w:r>
      <w:sdt>
        <w:sdtPr>
          <w:rPr>
            <w:rFonts w:ascii="Arial" w:hAnsi="Arial" w:cs="Arial"/>
          </w:rPr>
          <w:id w:val="835342339"/>
          <w:citation/>
        </w:sdtPr>
        <w:sdtContent>
          <w:r w:rsidR="00F56204">
            <w:rPr>
              <w:rFonts w:ascii="Arial" w:hAnsi="Arial" w:cs="Arial"/>
            </w:rPr>
            <w:fldChar w:fldCharType="begin"/>
          </w:r>
          <w:r w:rsidR="00F56204">
            <w:rPr>
              <w:rFonts w:ascii="Arial" w:hAnsi="Arial" w:cs="Arial"/>
            </w:rPr>
            <w:instrText xml:space="preserve"> CITATION Amr24 \l 2057 </w:instrText>
          </w:r>
          <w:r w:rsidR="00F56204">
            <w:rPr>
              <w:rFonts w:ascii="Arial" w:hAnsi="Arial" w:cs="Arial"/>
            </w:rPr>
            <w:fldChar w:fldCharType="separate"/>
          </w:r>
          <w:r w:rsidR="00F56204">
            <w:rPr>
              <w:rFonts w:ascii="Arial" w:hAnsi="Arial" w:cs="Arial"/>
              <w:noProof/>
            </w:rPr>
            <w:t xml:space="preserve"> </w:t>
          </w:r>
          <w:r w:rsidR="00F56204" w:rsidRPr="00F56204">
            <w:rPr>
              <w:rFonts w:ascii="Arial" w:hAnsi="Arial" w:cs="Arial"/>
              <w:noProof/>
            </w:rPr>
            <w:t>(Virdi, 2024)</w:t>
          </w:r>
          <w:r w:rsidR="00F56204">
            <w:rPr>
              <w:rFonts w:ascii="Arial" w:hAnsi="Arial" w:cs="Arial"/>
            </w:rPr>
            <w:fldChar w:fldCharType="end"/>
          </w:r>
        </w:sdtContent>
      </w:sdt>
      <w:r w:rsidRPr="00CE129F">
        <w:rPr>
          <w:rFonts w:ascii="Arial" w:hAnsi="Arial" w:cs="Arial"/>
        </w:rPr>
        <w:t>.</w:t>
      </w:r>
    </w:p>
    <w:p w14:paraId="6E97D0B8" w14:textId="21B92CBB" w:rsidR="00FC509A" w:rsidRPr="00FC509A" w:rsidRDefault="00FC509A" w:rsidP="00FC509A">
      <w:pPr>
        <w:spacing w:line="360" w:lineRule="auto"/>
        <w:rPr>
          <w:rFonts w:ascii="Arial" w:hAnsi="Arial" w:cs="Arial"/>
          <w:b/>
          <w:bCs/>
        </w:rPr>
      </w:pPr>
      <w:r w:rsidRPr="00FC509A">
        <w:rPr>
          <w:rFonts w:ascii="Arial" w:hAnsi="Arial" w:cs="Arial"/>
          <w:b/>
          <w:bCs/>
        </w:rPr>
        <w:t>Transformational innovation</w:t>
      </w:r>
    </w:p>
    <w:p w14:paraId="512F0F1D" w14:textId="671F7B70" w:rsidR="00FC509A" w:rsidRPr="00FE4002" w:rsidRDefault="00F26B37" w:rsidP="00FC509A">
      <w:pPr>
        <w:spacing w:line="360" w:lineRule="auto"/>
        <w:rPr>
          <w:rFonts w:ascii="Arial" w:hAnsi="Arial" w:cs="Arial"/>
        </w:rPr>
      </w:pPr>
      <w:r w:rsidRPr="00F26B37">
        <w:rPr>
          <w:rFonts w:ascii="Arial" w:hAnsi="Arial" w:cs="Arial"/>
        </w:rPr>
        <w:t>The area of Sainsbury’s innovation portfolio that is the least advanced is transformational innovation. However, there are indications of transformational potential, especially with the company's increasing utilization of data, machine learning, and intelligent automation</w:t>
      </w:r>
      <w:sdt>
        <w:sdtPr>
          <w:rPr>
            <w:rFonts w:ascii="Arial" w:hAnsi="Arial" w:cs="Arial"/>
          </w:rPr>
          <w:id w:val="742908413"/>
          <w:citation/>
        </w:sdtPr>
        <w:sdtContent>
          <w:r w:rsidR="00FE5499">
            <w:rPr>
              <w:rFonts w:ascii="Arial" w:hAnsi="Arial" w:cs="Arial"/>
            </w:rPr>
            <w:fldChar w:fldCharType="begin"/>
          </w:r>
          <w:r w:rsidR="00FE5499">
            <w:rPr>
              <w:rFonts w:ascii="Arial" w:hAnsi="Arial" w:cs="Arial"/>
            </w:rPr>
            <w:instrText xml:space="preserve"> CITATION Sel24 \l 2057 </w:instrText>
          </w:r>
          <w:r w:rsidR="00FE5499">
            <w:rPr>
              <w:rFonts w:ascii="Arial" w:hAnsi="Arial" w:cs="Arial"/>
            </w:rPr>
            <w:fldChar w:fldCharType="separate"/>
          </w:r>
          <w:r w:rsidR="00FE5499">
            <w:rPr>
              <w:rFonts w:ascii="Arial" w:hAnsi="Arial" w:cs="Arial"/>
              <w:noProof/>
            </w:rPr>
            <w:t xml:space="preserve"> </w:t>
          </w:r>
          <w:r w:rsidR="00FE5499" w:rsidRPr="00FE5499">
            <w:rPr>
              <w:rFonts w:ascii="Arial" w:hAnsi="Arial" w:cs="Arial"/>
              <w:noProof/>
            </w:rPr>
            <w:t>(Ozan, 2024)</w:t>
          </w:r>
          <w:r w:rsidR="00FE5499">
            <w:rPr>
              <w:rFonts w:ascii="Arial" w:hAnsi="Arial" w:cs="Arial"/>
            </w:rPr>
            <w:fldChar w:fldCharType="end"/>
          </w:r>
        </w:sdtContent>
      </w:sdt>
      <w:r w:rsidRPr="00F26B37">
        <w:rPr>
          <w:rFonts w:ascii="Arial" w:hAnsi="Arial" w:cs="Arial"/>
        </w:rPr>
        <w:t>. According to the annual report, all of Sainsbury’s activities are supported by innovations in data and technology, and the company is currently testing intelligent automation in its stores, which includes a machine-learning model designed to optimize markdowns on products nearing their expiration dates</w:t>
      </w:r>
      <w:sdt>
        <w:sdtPr>
          <w:rPr>
            <w:rFonts w:ascii="Arial" w:hAnsi="Arial" w:cs="Arial"/>
          </w:rPr>
          <w:id w:val="-97948870"/>
          <w:citation/>
        </w:sdtPr>
        <w:sdtContent>
          <w:r w:rsidR="00A468DB">
            <w:rPr>
              <w:rFonts w:ascii="Arial" w:hAnsi="Arial" w:cs="Arial"/>
            </w:rPr>
            <w:fldChar w:fldCharType="begin"/>
          </w:r>
          <w:r w:rsidR="00A468DB">
            <w:rPr>
              <w:rFonts w:ascii="Arial" w:hAnsi="Arial" w:cs="Arial"/>
            </w:rPr>
            <w:instrText xml:space="preserve"> CITATION Max19 \l 2057 </w:instrText>
          </w:r>
          <w:r w:rsidR="00A468DB">
            <w:rPr>
              <w:rFonts w:ascii="Arial" w:hAnsi="Arial" w:cs="Arial"/>
            </w:rPr>
            <w:fldChar w:fldCharType="separate"/>
          </w:r>
          <w:r w:rsidR="00A468DB">
            <w:rPr>
              <w:rFonts w:ascii="Arial" w:hAnsi="Arial" w:cs="Arial"/>
              <w:noProof/>
            </w:rPr>
            <w:t xml:space="preserve"> </w:t>
          </w:r>
          <w:r w:rsidR="00A468DB" w:rsidRPr="00A468DB">
            <w:rPr>
              <w:rFonts w:ascii="Arial" w:hAnsi="Arial" w:cs="Arial"/>
              <w:noProof/>
            </w:rPr>
            <w:t>(Smolaks, 2019)</w:t>
          </w:r>
          <w:r w:rsidR="00A468DB">
            <w:rPr>
              <w:rFonts w:ascii="Arial" w:hAnsi="Arial" w:cs="Arial"/>
            </w:rPr>
            <w:fldChar w:fldCharType="end"/>
          </w:r>
        </w:sdtContent>
      </w:sdt>
      <w:r w:rsidRPr="00F26B37">
        <w:rPr>
          <w:rFonts w:ascii="Arial" w:hAnsi="Arial" w:cs="Arial"/>
        </w:rPr>
        <w:t xml:space="preserve">. These advancements imply a developing transition towards a more predictive and intelligent retail </w:t>
      </w:r>
      <w:r w:rsidR="000B12F1" w:rsidRPr="00F26B37">
        <w:rPr>
          <w:rFonts w:ascii="Arial" w:hAnsi="Arial" w:cs="Arial"/>
        </w:rPr>
        <w:t>framework.</w:t>
      </w:r>
      <w:r w:rsidR="00FC509A" w:rsidRPr="00FE4002">
        <w:rPr>
          <w:rFonts w:ascii="Arial" w:hAnsi="Arial" w:cs="Arial"/>
        </w:rPr>
        <w:t xml:space="preserve"> </w:t>
      </w:r>
    </w:p>
    <w:p w14:paraId="1563B782" w14:textId="6D07D195" w:rsidR="00FC509A" w:rsidRPr="00FE4002" w:rsidRDefault="0036307F" w:rsidP="00FC509A">
      <w:pPr>
        <w:spacing w:line="360" w:lineRule="auto"/>
        <w:rPr>
          <w:rFonts w:ascii="Arial" w:hAnsi="Arial" w:cs="Arial"/>
        </w:rPr>
      </w:pPr>
      <w:r w:rsidRPr="000B12F1">
        <w:rPr>
          <w:rFonts w:ascii="Arial" w:hAnsi="Arial" w:cs="Arial"/>
        </w:rPr>
        <w:lastRenderedPageBreak/>
        <w:t>However</w:t>
      </w:r>
      <w:r w:rsidR="000B12F1" w:rsidRPr="000B12F1">
        <w:rPr>
          <w:rFonts w:ascii="Arial" w:hAnsi="Arial" w:cs="Arial"/>
        </w:rPr>
        <w:t>, it would be an exaggeration to assert that Sainsbury’s is fully engaged in significant transformational innovation as defined by the matrix</w:t>
      </w:r>
      <w:sdt>
        <w:sdtPr>
          <w:rPr>
            <w:rFonts w:ascii="Arial" w:hAnsi="Arial" w:cs="Arial"/>
          </w:rPr>
          <w:id w:val="1403337649"/>
          <w:citation/>
        </w:sdtPr>
        <w:sdtContent>
          <w:r w:rsidR="000240F0">
            <w:rPr>
              <w:rFonts w:ascii="Arial" w:hAnsi="Arial" w:cs="Arial"/>
            </w:rPr>
            <w:fldChar w:fldCharType="begin"/>
          </w:r>
          <w:r w:rsidR="000240F0">
            <w:rPr>
              <w:rFonts w:ascii="Arial" w:hAnsi="Arial" w:cs="Arial"/>
            </w:rPr>
            <w:instrText xml:space="preserve"> CITATION Lew11 \l 2057 </w:instrText>
          </w:r>
          <w:r w:rsidR="000240F0">
            <w:rPr>
              <w:rFonts w:ascii="Arial" w:hAnsi="Arial" w:cs="Arial"/>
            </w:rPr>
            <w:fldChar w:fldCharType="separate"/>
          </w:r>
          <w:r w:rsidR="000240F0">
            <w:rPr>
              <w:rFonts w:ascii="Arial" w:hAnsi="Arial" w:cs="Arial"/>
              <w:noProof/>
            </w:rPr>
            <w:t xml:space="preserve"> </w:t>
          </w:r>
          <w:r w:rsidR="000240F0" w:rsidRPr="000240F0">
            <w:rPr>
              <w:rFonts w:ascii="Arial" w:hAnsi="Arial" w:cs="Arial"/>
              <w:noProof/>
            </w:rPr>
            <w:t>(Lewis, 2011)</w:t>
          </w:r>
          <w:r w:rsidR="000240F0">
            <w:rPr>
              <w:rFonts w:ascii="Arial" w:hAnsi="Arial" w:cs="Arial"/>
            </w:rPr>
            <w:fldChar w:fldCharType="end"/>
          </w:r>
        </w:sdtContent>
      </w:sdt>
      <w:r w:rsidR="000B12F1" w:rsidRPr="000B12F1">
        <w:rPr>
          <w:rFonts w:ascii="Arial" w:hAnsi="Arial" w:cs="Arial"/>
        </w:rPr>
        <w:t xml:space="preserve">. </w:t>
      </w:r>
      <w:r w:rsidR="001D326E" w:rsidRPr="000B12F1">
        <w:rPr>
          <w:rFonts w:ascii="Arial" w:hAnsi="Arial" w:cs="Arial"/>
        </w:rPr>
        <w:t>Most of</w:t>
      </w:r>
      <w:r w:rsidR="000B12F1" w:rsidRPr="000B12F1">
        <w:rPr>
          <w:rFonts w:ascii="Arial" w:hAnsi="Arial" w:cs="Arial"/>
        </w:rPr>
        <w:t xml:space="preserve"> its key initiatives primarily enhance or expand the existing grocery and loyalty framework instead of substituting it with a fundamentally new business model</w:t>
      </w:r>
      <w:sdt>
        <w:sdtPr>
          <w:rPr>
            <w:rFonts w:ascii="Arial" w:hAnsi="Arial" w:cs="Arial"/>
          </w:rPr>
          <w:id w:val="1708905502"/>
          <w:citation/>
        </w:sdtPr>
        <w:sdtContent>
          <w:r w:rsidR="00C20E21">
            <w:rPr>
              <w:rFonts w:ascii="Arial" w:hAnsi="Arial" w:cs="Arial"/>
            </w:rPr>
            <w:fldChar w:fldCharType="begin"/>
          </w:r>
          <w:r w:rsidR="00C20E21">
            <w:rPr>
              <w:rFonts w:ascii="Arial" w:hAnsi="Arial" w:cs="Arial"/>
            </w:rPr>
            <w:instrText xml:space="preserve"> CITATION Bár25 \l 2057 </w:instrText>
          </w:r>
          <w:r w:rsidR="00C20E21">
            <w:rPr>
              <w:rFonts w:ascii="Arial" w:hAnsi="Arial" w:cs="Arial"/>
            </w:rPr>
            <w:fldChar w:fldCharType="separate"/>
          </w:r>
          <w:r w:rsidR="00C20E21">
            <w:rPr>
              <w:rFonts w:ascii="Arial" w:hAnsi="Arial" w:cs="Arial"/>
              <w:noProof/>
            </w:rPr>
            <w:t xml:space="preserve"> </w:t>
          </w:r>
          <w:r w:rsidR="00C20E21" w:rsidRPr="00C20E21">
            <w:rPr>
              <w:rFonts w:ascii="Arial" w:hAnsi="Arial" w:cs="Arial"/>
              <w:noProof/>
            </w:rPr>
            <w:t>(Carvalho, 2025)</w:t>
          </w:r>
          <w:r w:rsidR="00C20E21">
            <w:rPr>
              <w:rFonts w:ascii="Arial" w:hAnsi="Arial" w:cs="Arial"/>
            </w:rPr>
            <w:fldChar w:fldCharType="end"/>
          </w:r>
        </w:sdtContent>
      </w:sdt>
      <w:r w:rsidR="000B12F1" w:rsidRPr="000B12F1">
        <w:rPr>
          <w:rFonts w:ascii="Arial" w:hAnsi="Arial" w:cs="Arial"/>
        </w:rPr>
        <w:t>. The organization’s articulated strategy continues to emphasize food leadership, customer loyalty, customer-centricity, and operational efficiency rather than a complete overhaul</w:t>
      </w:r>
      <w:sdt>
        <w:sdtPr>
          <w:rPr>
            <w:rFonts w:ascii="Arial" w:hAnsi="Arial" w:cs="Arial"/>
          </w:rPr>
          <w:id w:val="-130953074"/>
          <w:citation/>
        </w:sdtPr>
        <w:sdtContent>
          <w:r w:rsidR="00CD5E1E">
            <w:rPr>
              <w:rFonts w:ascii="Arial" w:hAnsi="Arial" w:cs="Arial"/>
            </w:rPr>
            <w:fldChar w:fldCharType="begin"/>
          </w:r>
          <w:r w:rsidR="00CD5E1E">
            <w:rPr>
              <w:rFonts w:ascii="Arial" w:hAnsi="Arial" w:cs="Arial"/>
            </w:rPr>
            <w:instrText xml:space="preserve"> CITATION Dav171 \l 2057 </w:instrText>
          </w:r>
          <w:r w:rsidR="00CD5E1E">
            <w:rPr>
              <w:rFonts w:ascii="Arial" w:hAnsi="Arial" w:cs="Arial"/>
            </w:rPr>
            <w:fldChar w:fldCharType="separate"/>
          </w:r>
          <w:r w:rsidR="00CD5E1E">
            <w:rPr>
              <w:rFonts w:ascii="Arial" w:hAnsi="Arial" w:cs="Arial"/>
              <w:noProof/>
            </w:rPr>
            <w:t xml:space="preserve"> </w:t>
          </w:r>
          <w:r w:rsidR="00CD5E1E" w:rsidRPr="00CD5E1E">
            <w:rPr>
              <w:rFonts w:ascii="Arial" w:hAnsi="Arial" w:cs="Arial"/>
              <w:noProof/>
            </w:rPr>
            <w:t>(David, 2017)</w:t>
          </w:r>
          <w:r w:rsidR="00CD5E1E">
            <w:rPr>
              <w:rFonts w:ascii="Arial" w:hAnsi="Arial" w:cs="Arial"/>
            </w:rPr>
            <w:fldChar w:fldCharType="end"/>
          </w:r>
        </w:sdtContent>
      </w:sdt>
      <w:r w:rsidR="000B12F1" w:rsidRPr="000B12F1">
        <w:rPr>
          <w:rFonts w:ascii="Arial" w:hAnsi="Arial" w:cs="Arial"/>
        </w:rPr>
        <w:t>.</w:t>
      </w:r>
      <w:r w:rsidR="00FC509A" w:rsidRPr="00FE4002">
        <w:rPr>
          <w:rFonts w:ascii="Arial" w:hAnsi="Arial" w:cs="Arial"/>
        </w:rPr>
        <w:t xml:space="preserve"> </w:t>
      </w:r>
    </w:p>
    <w:p w14:paraId="6AA54A0C" w14:textId="3040DD39" w:rsidR="00F419A1" w:rsidRPr="005108D3" w:rsidRDefault="003E7101" w:rsidP="006F29E8">
      <w:pPr>
        <w:spacing w:line="360" w:lineRule="auto"/>
        <w:rPr>
          <w:rFonts w:ascii="Arial" w:hAnsi="Arial" w:cs="Arial"/>
        </w:rPr>
      </w:pPr>
      <w:r w:rsidRPr="003E7101">
        <w:rPr>
          <w:rFonts w:ascii="Arial" w:hAnsi="Arial" w:cs="Arial"/>
        </w:rPr>
        <w:t>This results in a crucial evaluative conclusion: Sainsbury’s innovation portfolio is financially viable, yet it is predominantly focused on core and adjacent innovations. This focus is logical within a mature, price-sensitive industry; however, it simultaneously generates a disparity. The organization has demonstrated effectiveness in enhancing distinct aspects of the shopping experience, but it has not completely redefined the journey into a cohesive, intelligent, and proactive customer experience. This disparity becomes particularly important in the subsequent framework</w:t>
      </w:r>
      <w:sdt>
        <w:sdtPr>
          <w:rPr>
            <w:rFonts w:ascii="Arial" w:hAnsi="Arial" w:cs="Arial"/>
          </w:rPr>
          <w:id w:val="1832405045"/>
          <w:citation/>
        </w:sdtPr>
        <w:sdtContent>
          <w:r w:rsidR="001D5E96">
            <w:rPr>
              <w:rFonts w:ascii="Arial" w:hAnsi="Arial" w:cs="Arial"/>
            </w:rPr>
            <w:fldChar w:fldCharType="begin"/>
          </w:r>
          <w:r w:rsidR="001D5E96">
            <w:rPr>
              <w:rFonts w:ascii="Arial" w:hAnsi="Arial" w:cs="Arial"/>
            </w:rPr>
            <w:instrText xml:space="preserve"> CITATION Raf23 \l 2057 </w:instrText>
          </w:r>
          <w:r w:rsidR="001D5E96">
            <w:rPr>
              <w:rFonts w:ascii="Arial" w:hAnsi="Arial" w:cs="Arial"/>
            </w:rPr>
            <w:fldChar w:fldCharType="separate"/>
          </w:r>
          <w:r w:rsidR="001D5E96">
            <w:rPr>
              <w:rFonts w:ascii="Arial" w:hAnsi="Arial" w:cs="Arial"/>
              <w:noProof/>
            </w:rPr>
            <w:t xml:space="preserve"> </w:t>
          </w:r>
          <w:r w:rsidR="001D5E96" w:rsidRPr="001D5E96">
            <w:rPr>
              <w:rFonts w:ascii="Arial" w:hAnsi="Arial" w:cs="Arial"/>
              <w:noProof/>
            </w:rPr>
            <w:t>(Rafi, 2023)</w:t>
          </w:r>
          <w:r w:rsidR="001D5E96">
            <w:rPr>
              <w:rFonts w:ascii="Arial" w:hAnsi="Arial" w:cs="Arial"/>
            </w:rPr>
            <w:fldChar w:fldCharType="end"/>
          </w:r>
        </w:sdtContent>
      </w:sdt>
      <w:r w:rsidRPr="003E7101">
        <w:rPr>
          <w:rFonts w:ascii="Arial" w:hAnsi="Arial" w:cs="Arial"/>
        </w:rPr>
        <w:t>.</w:t>
      </w:r>
    </w:p>
    <w:p w14:paraId="74054043" w14:textId="6875899F" w:rsidR="00B4312D" w:rsidRDefault="00B4312D" w:rsidP="00B4312D">
      <w:pPr>
        <w:pStyle w:val="Heading2"/>
      </w:pPr>
      <w:bookmarkStart w:id="4" w:name="_Toc225036558"/>
      <w:r>
        <w:t>Customer Journey Mapping</w:t>
      </w:r>
      <w:bookmarkEnd w:id="4"/>
    </w:p>
    <w:p w14:paraId="33D5551B" w14:textId="77777777" w:rsidR="006A191A" w:rsidRPr="006A191A" w:rsidRDefault="006A191A" w:rsidP="006A191A"/>
    <w:p w14:paraId="267612D7" w14:textId="5B939055" w:rsidR="006A191A" w:rsidRDefault="00A5311D" w:rsidP="006F29E8">
      <w:pPr>
        <w:spacing w:line="360" w:lineRule="auto"/>
        <w:rPr>
          <w:rFonts w:ascii="Arial" w:hAnsi="Arial" w:cs="Arial"/>
          <w:b/>
          <w:bCs/>
          <w:sz w:val="28"/>
          <w:szCs w:val="28"/>
        </w:rPr>
      </w:pPr>
      <w:r w:rsidRPr="00A5311D">
        <w:rPr>
          <w:rFonts w:ascii="Arial" w:hAnsi="Arial" w:cs="Arial"/>
        </w:rPr>
        <w:t>Customer Journey Mapping is instrumental in uncovering the areas where customers derive value and encounter friction. The module content elucidates that the framework ought to pinpoint essential touchpoints, emotions, pain points, and actions throughout various stages, including awareness, consideration, purchase, and post-purchase</w:t>
      </w:r>
      <w:sdt>
        <w:sdtPr>
          <w:rPr>
            <w:rFonts w:ascii="Arial" w:hAnsi="Arial" w:cs="Arial"/>
          </w:rPr>
          <w:id w:val="-1574344842"/>
          <w:citation/>
        </w:sdtPr>
        <w:sdtContent>
          <w:r w:rsidR="00E1424D">
            <w:rPr>
              <w:rFonts w:ascii="Arial" w:hAnsi="Arial" w:cs="Arial"/>
            </w:rPr>
            <w:fldChar w:fldCharType="begin"/>
          </w:r>
          <w:r w:rsidR="00E1424D">
            <w:rPr>
              <w:rFonts w:ascii="Arial" w:hAnsi="Arial" w:cs="Arial"/>
            </w:rPr>
            <w:instrText xml:space="preserve"> CITATION Rud19 \l 2057 </w:instrText>
          </w:r>
          <w:r w:rsidR="00E1424D">
            <w:rPr>
              <w:rFonts w:ascii="Arial" w:hAnsi="Arial" w:cs="Arial"/>
            </w:rPr>
            <w:fldChar w:fldCharType="separate"/>
          </w:r>
          <w:r w:rsidR="00E1424D">
            <w:rPr>
              <w:rFonts w:ascii="Arial" w:hAnsi="Arial" w:cs="Arial"/>
              <w:noProof/>
            </w:rPr>
            <w:t xml:space="preserve"> </w:t>
          </w:r>
          <w:r w:rsidR="00E1424D" w:rsidRPr="00E1424D">
            <w:rPr>
              <w:rFonts w:ascii="Arial" w:hAnsi="Arial" w:cs="Arial"/>
              <w:noProof/>
            </w:rPr>
            <w:t>(Rudkowski, 2019)</w:t>
          </w:r>
          <w:r w:rsidR="00E1424D">
            <w:rPr>
              <w:rFonts w:ascii="Arial" w:hAnsi="Arial" w:cs="Arial"/>
            </w:rPr>
            <w:fldChar w:fldCharType="end"/>
          </w:r>
        </w:sdtContent>
      </w:sdt>
      <w:r w:rsidRPr="00A5311D">
        <w:rPr>
          <w:rFonts w:ascii="Arial" w:hAnsi="Arial" w:cs="Arial"/>
        </w:rPr>
        <w:t xml:space="preserve">. For Sainsbury’s, the most significant customer segment is the value-oriented weekly grocery shopper who engages with Nectar across in-store, </w:t>
      </w:r>
      <w:proofErr w:type="spellStart"/>
      <w:r w:rsidRPr="00A5311D">
        <w:rPr>
          <w:rFonts w:ascii="Arial" w:hAnsi="Arial" w:cs="Arial"/>
        </w:rPr>
        <w:t>SmartShop</w:t>
      </w:r>
      <w:proofErr w:type="spellEnd"/>
      <w:r w:rsidRPr="00A5311D">
        <w:rPr>
          <w:rFonts w:ascii="Arial" w:hAnsi="Arial" w:cs="Arial"/>
        </w:rPr>
        <w:t>, and online platforms</w:t>
      </w:r>
      <w:sdt>
        <w:sdtPr>
          <w:rPr>
            <w:rFonts w:ascii="Arial" w:hAnsi="Arial" w:cs="Arial"/>
          </w:rPr>
          <w:id w:val="-953403518"/>
          <w:citation/>
        </w:sdtPr>
        <w:sdtContent>
          <w:r w:rsidR="00A600FA">
            <w:rPr>
              <w:rFonts w:ascii="Arial" w:hAnsi="Arial" w:cs="Arial"/>
            </w:rPr>
            <w:fldChar w:fldCharType="begin"/>
          </w:r>
          <w:r w:rsidR="00A600FA">
            <w:rPr>
              <w:rFonts w:ascii="Arial" w:hAnsi="Arial" w:cs="Arial"/>
            </w:rPr>
            <w:instrText xml:space="preserve"> CITATION Fin24 \l 2057 </w:instrText>
          </w:r>
          <w:r w:rsidR="00A600FA">
            <w:rPr>
              <w:rFonts w:ascii="Arial" w:hAnsi="Arial" w:cs="Arial"/>
            </w:rPr>
            <w:fldChar w:fldCharType="separate"/>
          </w:r>
          <w:r w:rsidR="00A600FA">
            <w:rPr>
              <w:rFonts w:ascii="Arial" w:hAnsi="Arial" w:cs="Arial"/>
              <w:noProof/>
            </w:rPr>
            <w:t xml:space="preserve"> </w:t>
          </w:r>
          <w:r w:rsidR="00A600FA" w:rsidRPr="00A600FA">
            <w:rPr>
              <w:rFonts w:ascii="Arial" w:hAnsi="Arial" w:cs="Arial"/>
              <w:noProof/>
            </w:rPr>
            <w:t>(Report, 2024)</w:t>
          </w:r>
          <w:r w:rsidR="00A600FA">
            <w:rPr>
              <w:rFonts w:ascii="Arial" w:hAnsi="Arial" w:cs="Arial"/>
            </w:rPr>
            <w:fldChar w:fldCharType="end"/>
          </w:r>
        </w:sdtContent>
      </w:sdt>
      <w:r w:rsidRPr="00A5311D">
        <w:rPr>
          <w:rFonts w:ascii="Arial" w:hAnsi="Arial" w:cs="Arial"/>
        </w:rPr>
        <w:t>. This focus is particularly pertinent as Sainsbury’s indicates that more than two-thirds of total retail shoppers in the UK have made purchases with them in the past year, and the company currently boasts 24 million active Nectar users, underscoring the importance of customer loyalty and repeat shopping to its business model</w:t>
      </w:r>
      <w:sdt>
        <w:sdtPr>
          <w:rPr>
            <w:rFonts w:ascii="Arial" w:hAnsi="Arial" w:cs="Arial"/>
          </w:rPr>
          <w:id w:val="-657684915"/>
          <w:citation/>
        </w:sdtPr>
        <w:sdtContent>
          <w:r w:rsidR="007245F6">
            <w:rPr>
              <w:rFonts w:ascii="Arial" w:hAnsi="Arial" w:cs="Arial"/>
            </w:rPr>
            <w:fldChar w:fldCharType="begin"/>
          </w:r>
          <w:r w:rsidR="007245F6">
            <w:rPr>
              <w:rFonts w:ascii="Arial" w:hAnsi="Arial" w:cs="Arial"/>
            </w:rPr>
            <w:instrText xml:space="preserve"> CITATION Jac241 \l 2057 </w:instrText>
          </w:r>
          <w:r w:rsidR="007245F6">
            <w:rPr>
              <w:rFonts w:ascii="Arial" w:hAnsi="Arial" w:cs="Arial"/>
            </w:rPr>
            <w:fldChar w:fldCharType="separate"/>
          </w:r>
          <w:r w:rsidR="007245F6">
            <w:rPr>
              <w:rFonts w:ascii="Arial" w:hAnsi="Arial" w:cs="Arial"/>
              <w:noProof/>
            </w:rPr>
            <w:t xml:space="preserve"> </w:t>
          </w:r>
          <w:r w:rsidR="007245F6" w:rsidRPr="007245F6">
            <w:rPr>
              <w:rFonts w:ascii="Arial" w:hAnsi="Arial" w:cs="Arial"/>
              <w:noProof/>
            </w:rPr>
            <w:t>(Parr, 2024)</w:t>
          </w:r>
          <w:r w:rsidR="007245F6">
            <w:rPr>
              <w:rFonts w:ascii="Arial" w:hAnsi="Arial" w:cs="Arial"/>
            </w:rPr>
            <w:fldChar w:fldCharType="end"/>
          </w:r>
        </w:sdtContent>
      </w:sdt>
      <w:r w:rsidRPr="00A5311D">
        <w:rPr>
          <w:rFonts w:ascii="Arial" w:hAnsi="Arial" w:cs="Arial"/>
        </w:rPr>
        <w:t>.</w:t>
      </w:r>
    </w:p>
    <w:p w14:paraId="72FB33C9" w14:textId="7E7A4041" w:rsidR="006A191A" w:rsidRPr="006A191A" w:rsidRDefault="006F29E8" w:rsidP="006F29E8">
      <w:pPr>
        <w:spacing w:line="360" w:lineRule="auto"/>
        <w:rPr>
          <w:rFonts w:ascii="Arial" w:hAnsi="Arial" w:cs="Arial"/>
          <w:b/>
          <w:bCs/>
          <w:sz w:val="28"/>
          <w:szCs w:val="28"/>
        </w:rPr>
      </w:pPr>
      <w:r w:rsidRPr="006A191A">
        <w:rPr>
          <w:rFonts w:ascii="Arial" w:hAnsi="Arial" w:cs="Arial"/>
          <w:b/>
          <w:bCs/>
          <w:sz w:val="28"/>
          <w:szCs w:val="28"/>
        </w:rPr>
        <w:t>Current customer journey map: Sainsbury’s weekly grocery shopper</w:t>
      </w:r>
    </w:p>
    <w:p w14:paraId="30F3D239" w14:textId="3AABD992" w:rsidR="00CC48CF" w:rsidRDefault="006F29E8" w:rsidP="006F29E8">
      <w:pPr>
        <w:spacing w:line="360" w:lineRule="auto"/>
        <w:rPr>
          <w:rFonts w:ascii="Arial" w:hAnsi="Arial" w:cs="Arial"/>
        </w:rPr>
      </w:pPr>
      <w:r w:rsidRPr="00F93478">
        <w:rPr>
          <w:rFonts w:ascii="Arial" w:hAnsi="Arial" w:cs="Arial"/>
          <w:b/>
          <w:bCs/>
        </w:rPr>
        <w:t>1. Awareness and planning.</w:t>
      </w:r>
      <w:r w:rsidRPr="00F93478">
        <w:rPr>
          <w:rFonts w:ascii="Arial" w:hAnsi="Arial" w:cs="Arial"/>
        </w:rPr>
        <w:br/>
      </w:r>
      <w:r w:rsidR="00CC48CF" w:rsidRPr="00CC48CF">
        <w:rPr>
          <w:rFonts w:ascii="Arial" w:hAnsi="Arial" w:cs="Arial"/>
        </w:rPr>
        <w:t>The journey commences prior to the customer stepping into a store or accessing the website. Significant touchpoints encompass the Nectar app, digital promotions, marketing emails, price-focused advertising, and value messaging both in-store and online. This phase represents a significant advantage for Sainsbury’s, as Nectar Prices enhance the visibility of value and assist customers in perceiving potential savings even before they initiate their shopping experience</w:t>
      </w:r>
      <w:sdt>
        <w:sdtPr>
          <w:rPr>
            <w:rFonts w:ascii="Arial" w:hAnsi="Arial" w:cs="Arial"/>
          </w:rPr>
          <w:id w:val="701907233"/>
          <w:citation/>
        </w:sdtPr>
        <w:sdtContent>
          <w:r w:rsidR="00DF7148">
            <w:rPr>
              <w:rFonts w:ascii="Arial" w:hAnsi="Arial" w:cs="Arial"/>
            </w:rPr>
            <w:fldChar w:fldCharType="begin"/>
          </w:r>
          <w:r w:rsidR="00DF7148">
            <w:rPr>
              <w:rFonts w:ascii="Arial" w:hAnsi="Arial" w:cs="Arial"/>
            </w:rPr>
            <w:instrText xml:space="preserve"> CITATION JSa251 \l 2057 </w:instrText>
          </w:r>
          <w:r w:rsidR="00DF7148">
            <w:rPr>
              <w:rFonts w:ascii="Arial" w:hAnsi="Arial" w:cs="Arial"/>
            </w:rPr>
            <w:fldChar w:fldCharType="separate"/>
          </w:r>
          <w:r w:rsidR="00DF7148">
            <w:rPr>
              <w:rFonts w:ascii="Arial" w:hAnsi="Arial" w:cs="Arial"/>
              <w:noProof/>
            </w:rPr>
            <w:t xml:space="preserve"> </w:t>
          </w:r>
          <w:r w:rsidR="00DF7148" w:rsidRPr="00DF7148">
            <w:rPr>
              <w:rFonts w:ascii="Arial" w:hAnsi="Arial" w:cs="Arial"/>
              <w:noProof/>
            </w:rPr>
            <w:t>(plc, 2025)</w:t>
          </w:r>
          <w:r w:rsidR="00DF7148">
            <w:rPr>
              <w:rFonts w:ascii="Arial" w:hAnsi="Arial" w:cs="Arial"/>
            </w:rPr>
            <w:fldChar w:fldCharType="end"/>
          </w:r>
        </w:sdtContent>
      </w:sdt>
      <w:r w:rsidR="00CC48CF" w:rsidRPr="00CC48CF">
        <w:rPr>
          <w:rFonts w:ascii="Arial" w:hAnsi="Arial" w:cs="Arial"/>
        </w:rPr>
        <w:t xml:space="preserve">. Nevertheless, this phase also introduces a challenge: the </w:t>
      </w:r>
      <w:r w:rsidR="00CC48CF" w:rsidRPr="00CC48CF">
        <w:rPr>
          <w:rFonts w:ascii="Arial" w:hAnsi="Arial" w:cs="Arial"/>
        </w:rPr>
        <w:lastRenderedPageBreak/>
        <w:t>customer must still translate discounts into a concrete shopping strategy. While offers are available, the processes of meal planning, budget setting, and selecting the most convenient shopping channel remain distinct tasks</w:t>
      </w:r>
      <w:sdt>
        <w:sdtPr>
          <w:rPr>
            <w:rFonts w:ascii="Arial" w:hAnsi="Arial" w:cs="Arial"/>
          </w:rPr>
          <w:id w:val="-722905466"/>
          <w:citation/>
        </w:sdtPr>
        <w:sdtContent>
          <w:r w:rsidR="001031F1">
            <w:rPr>
              <w:rFonts w:ascii="Arial" w:hAnsi="Arial" w:cs="Arial"/>
            </w:rPr>
            <w:fldChar w:fldCharType="begin"/>
          </w:r>
          <w:r w:rsidR="001031F1">
            <w:rPr>
              <w:rFonts w:ascii="Arial" w:hAnsi="Arial" w:cs="Arial"/>
            </w:rPr>
            <w:instrText xml:space="preserve"> CITATION Alb25 \l 2057 </w:instrText>
          </w:r>
          <w:r w:rsidR="001031F1">
            <w:rPr>
              <w:rFonts w:ascii="Arial" w:hAnsi="Arial" w:cs="Arial"/>
            </w:rPr>
            <w:fldChar w:fldCharType="separate"/>
          </w:r>
          <w:r w:rsidR="001031F1">
            <w:rPr>
              <w:rFonts w:ascii="Arial" w:hAnsi="Arial" w:cs="Arial"/>
              <w:noProof/>
            </w:rPr>
            <w:t xml:space="preserve"> </w:t>
          </w:r>
          <w:r w:rsidR="001031F1" w:rsidRPr="001031F1">
            <w:rPr>
              <w:rFonts w:ascii="Arial" w:hAnsi="Arial" w:cs="Arial"/>
              <w:noProof/>
            </w:rPr>
            <w:t>(Albattat, 2025)</w:t>
          </w:r>
          <w:r w:rsidR="001031F1">
            <w:rPr>
              <w:rFonts w:ascii="Arial" w:hAnsi="Arial" w:cs="Arial"/>
            </w:rPr>
            <w:fldChar w:fldCharType="end"/>
          </w:r>
        </w:sdtContent>
      </w:sdt>
      <w:r w:rsidR="00CC48CF" w:rsidRPr="00CC48CF">
        <w:rPr>
          <w:rFonts w:ascii="Arial" w:hAnsi="Arial" w:cs="Arial"/>
        </w:rPr>
        <w:t>.</w:t>
      </w:r>
    </w:p>
    <w:p w14:paraId="2A5DFD52" w14:textId="38C6604E" w:rsidR="006A191A" w:rsidRDefault="006F29E8" w:rsidP="006F29E8">
      <w:pPr>
        <w:spacing w:line="360" w:lineRule="auto"/>
        <w:rPr>
          <w:rFonts w:ascii="Arial" w:hAnsi="Arial" w:cs="Arial"/>
          <w:b/>
          <w:bCs/>
        </w:rPr>
      </w:pPr>
      <w:r w:rsidRPr="00F93478">
        <w:rPr>
          <w:rFonts w:ascii="Arial" w:hAnsi="Arial" w:cs="Arial"/>
          <w:b/>
          <w:bCs/>
        </w:rPr>
        <w:t>2. Consideration and basket building.</w:t>
      </w:r>
      <w:r w:rsidRPr="00F93478">
        <w:rPr>
          <w:rFonts w:ascii="Arial" w:hAnsi="Arial" w:cs="Arial"/>
        </w:rPr>
        <w:br/>
      </w:r>
      <w:r w:rsidR="00FC1A60" w:rsidRPr="00FC1A60">
        <w:rPr>
          <w:rFonts w:ascii="Arial" w:hAnsi="Arial" w:cs="Arial"/>
        </w:rPr>
        <w:t>At this point, customers start to choose products either through online platforms or by considering them mentally prior to visiting the store. The organization has enhanced this experience by providing improved digital product displays and more pertinent suggestions for basket additions, which has contributed to online growth</w:t>
      </w:r>
      <w:sdt>
        <w:sdtPr>
          <w:rPr>
            <w:rFonts w:ascii="Arial" w:hAnsi="Arial" w:cs="Arial"/>
          </w:rPr>
          <w:id w:val="-2083750619"/>
          <w:citation/>
        </w:sdtPr>
        <w:sdtContent>
          <w:r w:rsidR="00CD73A2">
            <w:rPr>
              <w:rFonts w:ascii="Arial" w:hAnsi="Arial" w:cs="Arial"/>
            </w:rPr>
            <w:fldChar w:fldCharType="begin"/>
          </w:r>
          <w:r w:rsidR="00CD73A2">
            <w:rPr>
              <w:rFonts w:ascii="Arial" w:hAnsi="Arial" w:cs="Arial"/>
            </w:rPr>
            <w:instrText xml:space="preserve"> CITATION Koe25 \l 2057 </w:instrText>
          </w:r>
          <w:r w:rsidR="00CD73A2">
            <w:rPr>
              <w:rFonts w:ascii="Arial" w:hAnsi="Arial" w:cs="Arial"/>
            </w:rPr>
            <w:fldChar w:fldCharType="separate"/>
          </w:r>
          <w:r w:rsidR="00CD73A2">
            <w:rPr>
              <w:rFonts w:ascii="Arial" w:hAnsi="Arial" w:cs="Arial"/>
              <w:noProof/>
            </w:rPr>
            <w:t xml:space="preserve"> </w:t>
          </w:r>
          <w:r w:rsidR="00CD73A2" w:rsidRPr="00CD73A2">
            <w:rPr>
              <w:rFonts w:ascii="Arial" w:hAnsi="Arial" w:cs="Arial"/>
              <w:noProof/>
            </w:rPr>
            <w:t>(Fagbola, 2025)</w:t>
          </w:r>
          <w:r w:rsidR="00CD73A2">
            <w:rPr>
              <w:rFonts w:ascii="Arial" w:hAnsi="Arial" w:cs="Arial"/>
            </w:rPr>
            <w:fldChar w:fldCharType="end"/>
          </w:r>
        </w:sdtContent>
      </w:sdt>
      <w:r w:rsidR="00FC1A60" w:rsidRPr="00FC1A60">
        <w:rPr>
          <w:rFonts w:ascii="Arial" w:hAnsi="Arial" w:cs="Arial"/>
        </w:rPr>
        <w:t>. This represents a significant advantage as it minimizes effort and has the potential to increase basket size. However, the process remains disjointed: customers might receive personalized offers, yet these offers are not completely integrated into a cohesive planning system that links value, health, routine purchases, and convenience</w:t>
      </w:r>
      <w:sdt>
        <w:sdtPr>
          <w:rPr>
            <w:rFonts w:ascii="Arial" w:hAnsi="Arial" w:cs="Arial"/>
          </w:rPr>
          <w:id w:val="-406299710"/>
          <w:citation/>
        </w:sdtPr>
        <w:sdtContent>
          <w:r w:rsidR="00F134A4">
            <w:rPr>
              <w:rFonts w:ascii="Arial" w:hAnsi="Arial" w:cs="Arial"/>
            </w:rPr>
            <w:fldChar w:fldCharType="begin"/>
          </w:r>
          <w:r w:rsidR="00F134A4">
            <w:rPr>
              <w:rFonts w:ascii="Arial" w:hAnsi="Arial" w:cs="Arial"/>
            </w:rPr>
            <w:instrText xml:space="preserve"> CITATION McK20 \l 2057 </w:instrText>
          </w:r>
          <w:r w:rsidR="00F134A4">
            <w:rPr>
              <w:rFonts w:ascii="Arial" w:hAnsi="Arial" w:cs="Arial"/>
            </w:rPr>
            <w:fldChar w:fldCharType="separate"/>
          </w:r>
          <w:r w:rsidR="00F134A4">
            <w:rPr>
              <w:rFonts w:ascii="Arial" w:hAnsi="Arial" w:cs="Arial"/>
              <w:noProof/>
            </w:rPr>
            <w:t xml:space="preserve"> </w:t>
          </w:r>
          <w:r w:rsidR="00F134A4" w:rsidRPr="00F134A4">
            <w:rPr>
              <w:rFonts w:ascii="Arial" w:hAnsi="Arial" w:cs="Arial"/>
              <w:noProof/>
            </w:rPr>
            <w:t>(Company, 2020)</w:t>
          </w:r>
          <w:r w:rsidR="00F134A4">
            <w:rPr>
              <w:rFonts w:ascii="Arial" w:hAnsi="Arial" w:cs="Arial"/>
            </w:rPr>
            <w:fldChar w:fldCharType="end"/>
          </w:r>
        </w:sdtContent>
      </w:sdt>
      <w:r w:rsidR="00FC1A60" w:rsidRPr="00FC1A60">
        <w:rPr>
          <w:rFonts w:ascii="Arial" w:hAnsi="Arial" w:cs="Arial"/>
        </w:rPr>
        <w:t>.</w:t>
      </w:r>
    </w:p>
    <w:p w14:paraId="0EEC0E63" w14:textId="38EE7C3A" w:rsidR="00FC1A60" w:rsidRDefault="006F29E8" w:rsidP="006F29E8">
      <w:pPr>
        <w:spacing w:line="360" w:lineRule="auto"/>
        <w:rPr>
          <w:rFonts w:ascii="Arial" w:hAnsi="Arial" w:cs="Arial"/>
        </w:rPr>
      </w:pPr>
      <w:r w:rsidRPr="00F93478">
        <w:rPr>
          <w:rFonts w:ascii="Arial" w:hAnsi="Arial" w:cs="Arial"/>
          <w:b/>
          <w:bCs/>
        </w:rPr>
        <w:t>3. In-store shopping or online execution.</w:t>
      </w:r>
      <w:r w:rsidRPr="00F93478">
        <w:rPr>
          <w:rFonts w:ascii="Arial" w:hAnsi="Arial" w:cs="Arial"/>
        </w:rPr>
        <w:br/>
      </w:r>
      <w:r w:rsidR="00FC1A60" w:rsidRPr="00FC1A60">
        <w:rPr>
          <w:rFonts w:ascii="Arial" w:hAnsi="Arial" w:cs="Arial"/>
        </w:rPr>
        <w:t xml:space="preserve">For customers shopping in-store, </w:t>
      </w:r>
      <w:proofErr w:type="spellStart"/>
      <w:r w:rsidR="00FC1A60" w:rsidRPr="00FC1A60">
        <w:rPr>
          <w:rFonts w:ascii="Arial" w:hAnsi="Arial" w:cs="Arial"/>
        </w:rPr>
        <w:t>SmartShop</w:t>
      </w:r>
      <w:proofErr w:type="spellEnd"/>
      <w:r w:rsidR="00FC1A60" w:rsidRPr="00FC1A60">
        <w:rPr>
          <w:rFonts w:ascii="Arial" w:hAnsi="Arial" w:cs="Arial"/>
        </w:rPr>
        <w:t xml:space="preserve"> serves as the primary touchpoint, enabling them to scan and bag items as they proceed while monitoring their expenditures. For those shopping online, the website and application offer visibility into the available range and suggest additional items</w:t>
      </w:r>
      <w:sdt>
        <w:sdtPr>
          <w:rPr>
            <w:rFonts w:ascii="Arial" w:hAnsi="Arial" w:cs="Arial"/>
          </w:rPr>
          <w:id w:val="308208525"/>
          <w:citation/>
        </w:sdtPr>
        <w:sdtContent>
          <w:r w:rsidR="00884D6A">
            <w:rPr>
              <w:rFonts w:ascii="Arial" w:hAnsi="Arial" w:cs="Arial"/>
            </w:rPr>
            <w:fldChar w:fldCharType="begin"/>
          </w:r>
          <w:r w:rsidR="00884D6A">
            <w:rPr>
              <w:rFonts w:ascii="Arial" w:hAnsi="Arial" w:cs="Arial"/>
            </w:rPr>
            <w:instrText xml:space="preserve"> CITATION Zha21 \l 2057 </w:instrText>
          </w:r>
          <w:r w:rsidR="00884D6A">
            <w:rPr>
              <w:rFonts w:ascii="Arial" w:hAnsi="Arial" w:cs="Arial"/>
            </w:rPr>
            <w:fldChar w:fldCharType="separate"/>
          </w:r>
          <w:r w:rsidR="00884D6A">
            <w:rPr>
              <w:rFonts w:ascii="Arial" w:hAnsi="Arial" w:cs="Arial"/>
              <w:noProof/>
            </w:rPr>
            <w:t xml:space="preserve"> </w:t>
          </w:r>
          <w:r w:rsidR="00884D6A" w:rsidRPr="00884D6A">
            <w:rPr>
              <w:rFonts w:ascii="Arial" w:hAnsi="Arial" w:cs="Arial"/>
              <w:noProof/>
            </w:rPr>
            <w:t>(Zhang, 2021)</w:t>
          </w:r>
          <w:r w:rsidR="00884D6A">
            <w:rPr>
              <w:rFonts w:ascii="Arial" w:hAnsi="Arial" w:cs="Arial"/>
            </w:rPr>
            <w:fldChar w:fldCharType="end"/>
          </w:r>
        </w:sdtContent>
      </w:sdt>
      <w:r w:rsidR="00FC1A60" w:rsidRPr="00FC1A60">
        <w:rPr>
          <w:rFonts w:ascii="Arial" w:hAnsi="Arial" w:cs="Arial"/>
        </w:rPr>
        <w:t>. This represents a clear advantage as it enhances the speed and convenience of the shopping experience. However, a notable limitation exists in the form of inconsistency across different channels. Personalization online may appear more robust compared to the support available in-store, whereas the convenience of in-store shopping may still rely on the customer to undertake more of the coordination themselves</w:t>
      </w:r>
      <w:sdt>
        <w:sdtPr>
          <w:rPr>
            <w:rFonts w:ascii="Arial" w:hAnsi="Arial" w:cs="Arial"/>
          </w:rPr>
          <w:id w:val="-569342975"/>
          <w:citation/>
        </w:sdtPr>
        <w:sdtContent>
          <w:r w:rsidR="00EB5F0B">
            <w:rPr>
              <w:rFonts w:ascii="Arial" w:hAnsi="Arial" w:cs="Arial"/>
            </w:rPr>
            <w:fldChar w:fldCharType="begin"/>
          </w:r>
          <w:r w:rsidR="00EB5F0B">
            <w:rPr>
              <w:rFonts w:ascii="Arial" w:hAnsi="Arial" w:cs="Arial"/>
            </w:rPr>
            <w:instrText xml:space="preserve"> CITATION Tiu25 \l 2057 </w:instrText>
          </w:r>
          <w:r w:rsidR="00EB5F0B">
            <w:rPr>
              <w:rFonts w:ascii="Arial" w:hAnsi="Arial" w:cs="Arial"/>
            </w:rPr>
            <w:fldChar w:fldCharType="separate"/>
          </w:r>
          <w:r w:rsidR="00EB5F0B">
            <w:rPr>
              <w:rFonts w:ascii="Arial" w:hAnsi="Arial" w:cs="Arial"/>
              <w:noProof/>
            </w:rPr>
            <w:t xml:space="preserve"> </w:t>
          </w:r>
          <w:r w:rsidR="00EB5F0B" w:rsidRPr="00EB5F0B">
            <w:rPr>
              <w:rFonts w:ascii="Arial" w:hAnsi="Arial" w:cs="Arial"/>
              <w:noProof/>
            </w:rPr>
            <w:t>(Tiutiu, 2025)</w:t>
          </w:r>
          <w:r w:rsidR="00EB5F0B">
            <w:rPr>
              <w:rFonts w:ascii="Arial" w:hAnsi="Arial" w:cs="Arial"/>
            </w:rPr>
            <w:fldChar w:fldCharType="end"/>
          </w:r>
        </w:sdtContent>
      </w:sdt>
      <w:r w:rsidR="00FC1A60" w:rsidRPr="00FC1A60">
        <w:rPr>
          <w:rFonts w:ascii="Arial" w:hAnsi="Arial" w:cs="Arial"/>
        </w:rPr>
        <w:t>.</w:t>
      </w:r>
    </w:p>
    <w:p w14:paraId="48F7CF21" w14:textId="7F7B4451" w:rsidR="006F29E8" w:rsidRPr="00F93478" w:rsidRDefault="006F29E8" w:rsidP="006F29E8">
      <w:pPr>
        <w:spacing w:line="360" w:lineRule="auto"/>
        <w:rPr>
          <w:rFonts w:ascii="Arial" w:hAnsi="Arial" w:cs="Arial"/>
        </w:rPr>
      </w:pPr>
      <w:r w:rsidRPr="00F93478">
        <w:rPr>
          <w:rFonts w:ascii="Arial" w:hAnsi="Arial" w:cs="Arial"/>
          <w:b/>
          <w:bCs/>
        </w:rPr>
        <w:t>4. Checkout and fulfilment.</w:t>
      </w:r>
      <w:r w:rsidRPr="00F93478">
        <w:rPr>
          <w:rFonts w:ascii="Arial" w:hAnsi="Arial" w:cs="Arial"/>
        </w:rPr>
        <w:br/>
      </w:r>
      <w:r w:rsidR="008D5430" w:rsidRPr="008D5430">
        <w:rPr>
          <w:rFonts w:ascii="Arial" w:hAnsi="Arial" w:cs="Arial"/>
        </w:rPr>
        <w:t xml:space="preserve">Sainsbury's offers various pathways to finalize the shopping experience, such as the standard checkout, </w:t>
      </w:r>
      <w:proofErr w:type="spellStart"/>
      <w:r w:rsidR="008D5430" w:rsidRPr="008D5430">
        <w:rPr>
          <w:rFonts w:ascii="Arial" w:hAnsi="Arial" w:cs="Arial"/>
        </w:rPr>
        <w:t>SmartShop</w:t>
      </w:r>
      <w:proofErr w:type="spellEnd"/>
      <w:r w:rsidR="008D5430" w:rsidRPr="008D5430">
        <w:rPr>
          <w:rFonts w:ascii="Arial" w:hAnsi="Arial" w:cs="Arial"/>
        </w:rPr>
        <w:t xml:space="preserve"> payment, online grocery shopping, and Click &amp; Collect</w:t>
      </w:r>
      <w:sdt>
        <w:sdtPr>
          <w:rPr>
            <w:rFonts w:ascii="Arial" w:hAnsi="Arial" w:cs="Arial"/>
          </w:rPr>
          <w:id w:val="1198741714"/>
          <w:citation/>
        </w:sdtPr>
        <w:sdtContent>
          <w:r w:rsidR="00BE3E9D">
            <w:rPr>
              <w:rFonts w:ascii="Arial" w:hAnsi="Arial" w:cs="Arial"/>
            </w:rPr>
            <w:fldChar w:fldCharType="begin"/>
          </w:r>
          <w:r w:rsidR="00BE3E9D">
            <w:rPr>
              <w:rFonts w:ascii="Arial" w:hAnsi="Arial" w:cs="Arial"/>
            </w:rPr>
            <w:instrText xml:space="preserve"> CITATION JSa21 \l 2057 </w:instrText>
          </w:r>
          <w:r w:rsidR="00BE3E9D">
            <w:rPr>
              <w:rFonts w:ascii="Arial" w:hAnsi="Arial" w:cs="Arial"/>
            </w:rPr>
            <w:fldChar w:fldCharType="separate"/>
          </w:r>
          <w:r w:rsidR="00BE3E9D">
            <w:rPr>
              <w:rFonts w:ascii="Arial" w:hAnsi="Arial" w:cs="Arial"/>
              <w:noProof/>
            </w:rPr>
            <w:t xml:space="preserve"> </w:t>
          </w:r>
          <w:r w:rsidR="00BE3E9D" w:rsidRPr="00BE3E9D">
            <w:rPr>
              <w:rFonts w:ascii="Arial" w:hAnsi="Arial" w:cs="Arial"/>
              <w:noProof/>
            </w:rPr>
            <w:t>(plc, 2021)</w:t>
          </w:r>
          <w:r w:rsidR="00BE3E9D">
            <w:rPr>
              <w:rFonts w:ascii="Arial" w:hAnsi="Arial" w:cs="Arial"/>
            </w:rPr>
            <w:fldChar w:fldCharType="end"/>
          </w:r>
        </w:sdtContent>
      </w:sdt>
      <w:r w:rsidR="008D5430" w:rsidRPr="008D5430">
        <w:rPr>
          <w:rFonts w:ascii="Arial" w:hAnsi="Arial" w:cs="Arial"/>
        </w:rPr>
        <w:t xml:space="preserve">. This adaptability is advantageous as it provides customers with options. However, it also introduces a level of complexity. While customers are faced with numerous </w:t>
      </w:r>
      <w:r w:rsidR="003E65F3" w:rsidRPr="008D5430">
        <w:rPr>
          <w:rFonts w:ascii="Arial" w:hAnsi="Arial" w:cs="Arial"/>
        </w:rPr>
        <w:t>favourable</w:t>
      </w:r>
      <w:r w:rsidR="008D5430" w:rsidRPr="008D5430">
        <w:rPr>
          <w:rFonts w:ascii="Arial" w:hAnsi="Arial" w:cs="Arial"/>
        </w:rPr>
        <w:t xml:space="preserve"> choices, the overall system may still appear as a series of channels instead of a unified shopping journey</w:t>
      </w:r>
      <w:sdt>
        <w:sdtPr>
          <w:rPr>
            <w:rFonts w:ascii="Arial" w:hAnsi="Arial" w:cs="Arial"/>
          </w:rPr>
          <w:id w:val="-1528324080"/>
          <w:citation/>
        </w:sdtPr>
        <w:sdtContent>
          <w:r w:rsidR="003F62CD">
            <w:rPr>
              <w:rFonts w:ascii="Arial" w:hAnsi="Arial" w:cs="Arial"/>
            </w:rPr>
            <w:fldChar w:fldCharType="begin"/>
          </w:r>
          <w:r w:rsidR="003F62CD">
            <w:rPr>
              <w:rFonts w:ascii="Arial" w:hAnsi="Arial" w:cs="Arial"/>
            </w:rPr>
            <w:instrText xml:space="preserve"> CITATION Ais24 \l 2057 </w:instrText>
          </w:r>
          <w:r w:rsidR="003F62CD">
            <w:rPr>
              <w:rFonts w:ascii="Arial" w:hAnsi="Arial" w:cs="Arial"/>
            </w:rPr>
            <w:fldChar w:fldCharType="separate"/>
          </w:r>
          <w:r w:rsidR="003F62CD">
            <w:rPr>
              <w:rFonts w:ascii="Arial" w:hAnsi="Arial" w:cs="Arial"/>
              <w:noProof/>
            </w:rPr>
            <w:t xml:space="preserve"> </w:t>
          </w:r>
          <w:r w:rsidR="003F62CD" w:rsidRPr="003F62CD">
            <w:rPr>
              <w:rFonts w:ascii="Arial" w:hAnsi="Arial" w:cs="Arial"/>
              <w:noProof/>
            </w:rPr>
            <w:t>(Bravo-Olavarria, 2024)</w:t>
          </w:r>
          <w:r w:rsidR="003F62CD">
            <w:rPr>
              <w:rFonts w:ascii="Arial" w:hAnsi="Arial" w:cs="Arial"/>
            </w:rPr>
            <w:fldChar w:fldCharType="end"/>
          </w:r>
        </w:sdtContent>
      </w:sdt>
      <w:r w:rsidR="008D5430" w:rsidRPr="008D5430">
        <w:rPr>
          <w:rFonts w:ascii="Arial" w:hAnsi="Arial" w:cs="Arial"/>
        </w:rPr>
        <w:t>. Consequently, the responsibility of determining the most efficient shopping method remains disproportionately with the customer</w:t>
      </w:r>
      <w:sdt>
        <w:sdtPr>
          <w:rPr>
            <w:rFonts w:ascii="Arial" w:hAnsi="Arial" w:cs="Arial"/>
          </w:rPr>
          <w:id w:val="-1545053745"/>
          <w:citation/>
        </w:sdtPr>
        <w:sdtContent>
          <w:r w:rsidR="00F76DC0">
            <w:rPr>
              <w:rFonts w:ascii="Arial" w:hAnsi="Arial" w:cs="Arial"/>
            </w:rPr>
            <w:fldChar w:fldCharType="begin"/>
          </w:r>
          <w:r w:rsidR="00F76DC0">
            <w:rPr>
              <w:rFonts w:ascii="Arial" w:hAnsi="Arial" w:cs="Arial"/>
            </w:rPr>
            <w:instrText xml:space="preserve"> CITATION McK23 \l 2057 </w:instrText>
          </w:r>
          <w:r w:rsidR="00F76DC0">
            <w:rPr>
              <w:rFonts w:ascii="Arial" w:hAnsi="Arial" w:cs="Arial"/>
            </w:rPr>
            <w:fldChar w:fldCharType="separate"/>
          </w:r>
          <w:r w:rsidR="00F76DC0">
            <w:rPr>
              <w:rFonts w:ascii="Arial" w:hAnsi="Arial" w:cs="Arial"/>
              <w:noProof/>
            </w:rPr>
            <w:t xml:space="preserve"> </w:t>
          </w:r>
          <w:r w:rsidR="00F76DC0" w:rsidRPr="00F76DC0">
            <w:rPr>
              <w:rFonts w:ascii="Arial" w:hAnsi="Arial" w:cs="Arial"/>
              <w:noProof/>
            </w:rPr>
            <w:t>(McKee, 2023)</w:t>
          </w:r>
          <w:r w:rsidR="00F76DC0">
            <w:rPr>
              <w:rFonts w:ascii="Arial" w:hAnsi="Arial" w:cs="Arial"/>
            </w:rPr>
            <w:fldChar w:fldCharType="end"/>
          </w:r>
        </w:sdtContent>
      </w:sdt>
      <w:r w:rsidR="008D5430" w:rsidRPr="008D5430">
        <w:rPr>
          <w:rFonts w:ascii="Arial" w:hAnsi="Arial" w:cs="Arial"/>
        </w:rPr>
        <w:t>.</w:t>
      </w:r>
    </w:p>
    <w:p w14:paraId="25DEECF8" w14:textId="4C454078" w:rsidR="00D33524" w:rsidRPr="001D326E" w:rsidRDefault="006F29E8" w:rsidP="006F29E8">
      <w:pPr>
        <w:spacing w:line="360" w:lineRule="auto"/>
        <w:rPr>
          <w:rFonts w:ascii="Arial" w:hAnsi="Arial" w:cs="Arial"/>
        </w:rPr>
      </w:pPr>
      <w:r w:rsidRPr="00F93478">
        <w:rPr>
          <w:rFonts w:ascii="Arial" w:hAnsi="Arial" w:cs="Arial"/>
          <w:b/>
          <w:bCs/>
        </w:rPr>
        <w:t>5. Post-purchase and loyalty relationship.</w:t>
      </w:r>
      <w:r w:rsidRPr="00F93478">
        <w:rPr>
          <w:rFonts w:ascii="Arial" w:hAnsi="Arial" w:cs="Arial"/>
        </w:rPr>
        <w:br/>
      </w:r>
      <w:r w:rsidR="003E65F3" w:rsidRPr="001D326E">
        <w:rPr>
          <w:rFonts w:ascii="Arial" w:hAnsi="Arial" w:cs="Arial"/>
        </w:rPr>
        <w:t xml:space="preserve">This represents one of Sainsbury's most robust phases. The Nectar program enables the company to sustain customer relationships post-purchase, promote repeat visits, and tailor future offers. With a substantial active loyalty base, Sainsbury's possesses a solid </w:t>
      </w:r>
      <w:r w:rsidR="003E65F3" w:rsidRPr="001D326E">
        <w:rPr>
          <w:rFonts w:ascii="Arial" w:hAnsi="Arial" w:cs="Arial"/>
        </w:rPr>
        <w:lastRenderedPageBreak/>
        <w:t>foundation for customer retention and data-informed engagement. Nevertheless, the post-purchase relationship predominantly relies on discounts and promotions. There exists an opportunity to transition towards a more supportive and proactive relationship, wherein the company aids in budgeting, encourages healthier choices, facilitates replenishment, and assists in planning for subsequent shopping trips.</w:t>
      </w:r>
      <w:r w:rsidR="001318A5" w:rsidRPr="001D326E">
        <w:rPr>
          <w:rFonts w:ascii="Arial" w:hAnsi="Arial" w:cs="Arial"/>
          <w:noProof/>
        </w:rPr>
        <w:drawing>
          <wp:inline distT="0" distB="0" distL="0" distR="0" wp14:anchorId="76CC3955" wp14:editId="4C7C499C">
            <wp:extent cx="5943600" cy="6535984"/>
            <wp:effectExtent l="0" t="0" r="0" b="0"/>
            <wp:docPr id="314738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38895" name=""/>
                    <pic:cNvPicPr/>
                  </pic:nvPicPr>
                  <pic:blipFill>
                    <a:blip r:embed="rId8"/>
                    <a:stretch>
                      <a:fillRect/>
                    </a:stretch>
                  </pic:blipFill>
                  <pic:spPr>
                    <a:xfrm>
                      <a:off x="0" y="0"/>
                      <a:ext cx="5949975" cy="6542995"/>
                    </a:xfrm>
                    <a:prstGeom prst="rect">
                      <a:avLst/>
                    </a:prstGeom>
                  </pic:spPr>
                </pic:pic>
              </a:graphicData>
            </a:graphic>
          </wp:inline>
        </w:drawing>
      </w:r>
    </w:p>
    <w:p w14:paraId="43C82116" w14:textId="06080808" w:rsidR="006F29E8" w:rsidRPr="00F93478" w:rsidRDefault="007B35F6" w:rsidP="006F29E8">
      <w:pPr>
        <w:spacing w:line="360" w:lineRule="auto"/>
        <w:rPr>
          <w:rFonts w:ascii="Arial" w:hAnsi="Arial" w:cs="Arial"/>
          <w:b/>
          <w:bCs/>
        </w:rPr>
      </w:pPr>
      <w:r>
        <w:rPr>
          <w:rFonts w:ascii="Arial" w:hAnsi="Arial" w:cs="Arial"/>
          <w:b/>
          <w:bCs/>
        </w:rPr>
        <w:t>E</w:t>
      </w:r>
      <w:r w:rsidR="006F29E8" w:rsidRPr="00F93478">
        <w:rPr>
          <w:rFonts w:ascii="Arial" w:hAnsi="Arial" w:cs="Arial"/>
          <w:b/>
          <w:bCs/>
        </w:rPr>
        <w:t>valuation of the customer journey</w:t>
      </w:r>
    </w:p>
    <w:p w14:paraId="3D430CA3" w14:textId="31C38A39" w:rsidR="00D056DC" w:rsidRDefault="00D056DC" w:rsidP="006F29E8">
      <w:pPr>
        <w:spacing w:line="360" w:lineRule="auto"/>
        <w:rPr>
          <w:rFonts w:ascii="Arial" w:hAnsi="Arial" w:cs="Arial"/>
        </w:rPr>
      </w:pPr>
      <w:r w:rsidRPr="00D056DC">
        <w:rPr>
          <w:rFonts w:ascii="Arial" w:hAnsi="Arial" w:cs="Arial"/>
        </w:rPr>
        <w:t xml:space="preserve">The existing customer journey at Sainsbury’s is robust yet disjointed. It excels in areas such as value, convenience, and customer loyalty, particularly through initiatives like Nectar </w:t>
      </w:r>
      <w:r w:rsidRPr="00D056DC">
        <w:rPr>
          <w:rFonts w:ascii="Arial" w:hAnsi="Arial" w:cs="Arial"/>
        </w:rPr>
        <w:lastRenderedPageBreak/>
        <w:t xml:space="preserve">Prices, Your Nectar Prices, </w:t>
      </w:r>
      <w:proofErr w:type="spellStart"/>
      <w:r w:rsidRPr="00D056DC">
        <w:rPr>
          <w:rFonts w:ascii="Arial" w:hAnsi="Arial" w:cs="Arial"/>
        </w:rPr>
        <w:t>SmartShop</w:t>
      </w:r>
      <w:proofErr w:type="spellEnd"/>
      <w:r w:rsidRPr="00D056DC">
        <w:rPr>
          <w:rFonts w:ascii="Arial" w:hAnsi="Arial" w:cs="Arial"/>
        </w:rPr>
        <w:t>, and enhancements to online services</w:t>
      </w:r>
      <w:sdt>
        <w:sdtPr>
          <w:rPr>
            <w:rFonts w:ascii="Arial" w:hAnsi="Arial" w:cs="Arial"/>
          </w:rPr>
          <w:id w:val="1666590039"/>
          <w:citation/>
        </w:sdtPr>
        <w:sdtContent>
          <w:r w:rsidR="00AC5376">
            <w:rPr>
              <w:rFonts w:ascii="Arial" w:hAnsi="Arial" w:cs="Arial"/>
            </w:rPr>
            <w:fldChar w:fldCharType="begin"/>
          </w:r>
          <w:r w:rsidR="00AC5376">
            <w:rPr>
              <w:rFonts w:ascii="Arial" w:hAnsi="Arial" w:cs="Arial"/>
            </w:rPr>
            <w:instrText xml:space="preserve"> CITATION JSa262 \l 2057 </w:instrText>
          </w:r>
          <w:r w:rsidR="00AC5376">
            <w:rPr>
              <w:rFonts w:ascii="Arial" w:hAnsi="Arial" w:cs="Arial"/>
            </w:rPr>
            <w:fldChar w:fldCharType="separate"/>
          </w:r>
          <w:r w:rsidR="00AC5376">
            <w:rPr>
              <w:rFonts w:ascii="Arial" w:hAnsi="Arial" w:cs="Arial"/>
              <w:noProof/>
            </w:rPr>
            <w:t xml:space="preserve"> </w:t>
          </w:r>
          <w:r w:rsidR="00AC5376" w:rsidRPr="00AC5376">
            <w:rPr>
              <w:rFonts w:ascii="Arial" w:hAnsi="Arial" w:cs="Arial"/>
              <w:noProof/>
            </w:rPr>
            <w:t>(plc, 2026)</w:t>
          </w:r>
          <w:r w:rsidR="00AC5376">
            <w:rPr>
              <w:rFonts w:ascii="Arial" w:hAnsi="Arial" w:cs="Arial"/>
            </w:rPr>
            <w:fldChar w:fldCharType="end"/>
          </w:r>
        </w:sdtContent>
      </w:sdt>
      <w:r w:rsidRPr="00D056DC">
        <w:rPr>
          <w:rFonts w:ascii="Arial" w:hAnsi="Arial" w:cs="Arial"/>
        </w:rPr>
        <w:t>. These factors represent considerable advantages and clarify the reasons behind the increasing number of customers opting for Sainsbury’s for their major weekly shopping. However, the journey lacks complete integration</w:t>
      </w:r>
      <w:sdt>
        <w:sdtPr>
          <w:rPr>
            <w:rFonts w:ascii="Arial" w:hAnsi="Arial" w:cs="Arial"/>
          </w:rPr>
          <w:id w:val="-943061617"/>
          <w:citation/>
        </w:sdtPr>
        <w:sdtContent>
          <w:r w:rsidR="000521D6">
            <w:rPr>
              <w:rFonts w:ascii="Arial" w:hAnsi="Arial" w:cs="Arial"/>
            </w:rPr>
            <w:fldChar w:fldCharType="begin"/>
          </w:r>
          <w:r w:rsidR="000521D6">
            <w:rPr>
              <w:rFonts w:ascii="Arial" w:hAnsi="Arial" w:cs="Arial"/>
            </w:rPr>
            <w:instrText xml:space="preserve"> CITATION Meg24 \l 2057 </w:instrText>
          </w:r>
          <w:r w:rsidR="000521D6">
            <w:rPr>
              <w:rFonts w:ascii="Arial" w:hAnsi="Arial" w:cs="Arial"/>
            </w:rPr>
            <w:fldChar w:fldCharType="separate"/>
          </w:r>
          <w:r w:rsidR="000521D6">
            <w:rPr>
              <w:rFonts w:ascii="Arial" w:hAnsi="Arial" w:cs="Arial"/>
              <w:noProof/>
            </w:rPr>
            <w:t xml:space="preserve"> </w:t>
          </w:r>
          <w:r w:rsidR="000521D6" w:rsidRPr="000521D6">
            <w:rPr>
              <w:rFonts w:ascii="Arial" w:hAnsi="Arial" w:cs="Arial"/>
              <w:noProof/>
            </w:rPr>
            <w:t>(Robinson, 2024)</w:t>
          </w:r>
          <w:r w:rsidR="000521D6">
            <w:rPr>
              <w:rFonts w:ascii="Arial" w:hAnsi="Arial" w:cs="Arial"/>
            </w:rPr>
            <w:fldChar w:fldCharType="end"/>
          </w:r>
        </w:sdtContent>
      </w:sdt>
      <w:r w:rsidRPr="00D056DC">
        <w:rPr>
          <w:rFonts w:ascii="Arial" w:hAnsi="Arial" w:cs="Arial"/>
        </w:rPr>
        <w:t>. Customers continue to perceive planning, basket creation, fulfilment, and post-purchase interaction as related but distinct activities, rather than as a seamless, personalized experience</w:t>
      </w:r>
      <w:sdt>
        <w:sdtPr>
          <w:rPr>
            <w:rFonts w:ascii="Arial" w:hAnsi="Arial" w:cs="Arial"/>
          </w:rPr>
          <w:id w:val="27003436"/>
          <w:citation/>
        </w:sdtPr>
        <w:sdtContent>
          <w:r w:rsidR="00FA40D0">
            <w:rPr>
              <w:rFonts w:ascii="Arial" w:hAnsi="Arial" w:cs="Arial"/>
            </w:rPr>
            <w:fldChar w:fldCharType="begin"/>
          </w:r>
          <w:r w:rsidR="00FA40D0">
            <w:rPr>
              <w:rFonts w:ascii="Arial" w:hAnsi="Arial" w:cs="Arial"/>
            </w:rPr>
            <w:instrText xml:space="preserve"> CITATION Tho23 \l 2057 </w:instrText>
          </w:r>
          <w:r w:rsidR="00FA40D0">
            <w:rPr>
              <w:rFonts w:ascii="Arial" w:hAnsi="Arial" w:cs="Arial"/>
            </w:rPr>
            <w:fldChar w:fldCharType="separate"/>
          </w:r>
          <w:r w:rsidR="00FA40D0">
            <w:rPr>
              <w:rFonts w:ascii="Arial" w:hAnsi="Arial" w:cs="Arial"/>
              <w:noProof/>
            </w:rPr>
            <w:t xml:space="preserve"> </w:t>
          </w:r>
          <w:r w:rsidR="00FA40D0" w:rsidRPr="00FA40D0">
            <w:rPr>
              <w:rFonts w:ascii="Arial" w:hAnsi="Arial" w:cs="Arial"/>
              <w:noProof/>
            </w:rPr>
            <w:t>(Reinartz, 2023)</w:t>
          </w:r>
          <w:r w:rsidR="00FA40D0">
            <w:rPr>
              <w:rFonts w:ascii="Arial" w:hAnsi="Arial" w:cs="Arial"/>
            </w:rPr>
            <w:fldChar w:fldCharType="end"/>
          </w:r>
        </w:sdtContent>
      </w:sdt>
      <w:r w:rsidRPr="00D056DC">
        <w:rPr>
          <w:rFonts w:ascii="Arial" w:hAnsi="Arial" w:cs="Arial"/>
        </w:rPr>
        <w:t>.</w:t>
      </w:r>
    </w:p>
    <w:p w14:paraId="6AF62ED8" w14:textId="4E1EDFA6" w:rsidR="006F29E8" w:rsidRPr="007B35F6" w:rsidRDefault="00D60A46" w:rsidP="006F29E8">
      <w:pPr>
        <w:spacing w:line="360" w:lineRule="auto"/>
        <w:rPr>
          <w:rFonts w:ascii="Arial" w:hAnsi="Arial" w:cs="Arial"/>
        </w:rPr>
      </w:pPr>
      <w:r w:rsidRPr="00D60A46">
        <w:rPr>
          <w:rFonts w:ascii="Arial" w:hAnsi="Arial" w:cs="Arial"/>
        </w:rPr>
        <w:t>This is significant as it underscores the areas where opportunities for digital innovation remain. The primary opportunity does not merely involve increasing digital presence. Sainsbury's is already quite advanced in its digital capabilities</w:t>
      </w:r>
      <w:sdt>
        <w:sdtPr>
          <w:rPr>
            <w:rFonts w:ascii="Arial" w:hAnsi="Arial" w:cs="Arial"/>
          </w:rPr>
          <w:id w:val="-334151267"/>
          <w:citation/>
        </w:sdtPr>
        <w:sdtContent>
          <w:r w:rsidR="00BE31E7">
            <w:rPr>
              <w:rFonts w:ascii="Arial" w:hAnsi="Arial" w:cs="Arial"/>
            </w:rPr>
            <w:fldChar w:fldCharType="begin"/>
          </w:r>
          <w:r w:rsidR="00BE31E7">
            <w:rPr>
              <w:rFonts w:ascii="Arial" w:hAnsi="Arial" w:cs="Arial"/>
            </w:rPr>
            <w:instrText xml:space="preserve"> CITATION JSa263 \l 2057 </w:instrText>
          </w:r>
          <w:r w:rsidR="00BE31E7">
            <w:rPr>
              <w:rFonts w:ascii="Arial" w:hAnsi="Arial" w:cs="Arial"/>
            </w:rPr>
            <w:fldChar w:fldCharType="separate"/>
          </w:r>
          <w:r w:rsidR="00BE31E7">
            <w:rPr>
              <w:rFonts w:ascii="Arial" w:hAnsi="Arial" w:cs="Arial"/>
              <w:noProof/>
            </w:rPr>
            <w:t xml:space="preserve"> </w:t>
          </w:r>
          <w:r w:rsidR="00BE31E7" w:rsidRPr="00BE31E7">
            <w:rPr>
              <w:rFonts w:ascii="Arial" w:hAnsi="Arial" w:cs="Arial"/>
              <w:noProof/>
            </w:rPr>
            <w:t>(plc, 2026)</w:t>
          </w:r>
          <w:r w:rsidR="00BE31E7">
            <w:rPr>
              <w:rFonts w:ascii="Arial" w:hAnsi="Arial" w:cs="Arial"/>
            </w:rPr>
            <w:fldChar w:fldCharType="end"/>
          </w:r>
        </w:sdtContent>
      </w:sdt>
      <w:r w:rsidRPr="00D60A46">
        <w:rPr>
          <w:rFonts w:ascii="Arial" w:hAnsi="Arial" w:cs="Arial"/>
        </w:rPr>
        <w:t>. The more profound opportunity lies in integrating value, loyalty, planning, convenience, and healthier or more sustainable options into a cohesive and intelligent shopping experience</w:t>
      </w:r>
      <w:sdt>
        <w:sdtPr>
          <w:rPr>
            <w:rFonts w:ascii="Arial" w:hAnsi="Arial" w:cs="Arial"/>
          </w:rPr>
          <w:id w:val="1986581248"/>
          <w:citation/>
        </w:sdtPr>
        <w:sdtContent>
          <w:r w:rsidR="00161DC3">
            <w:rPr>
              <w:rFonts w:ascii="Arial" w:hAnsi="Arial" w:cs="Arial"/>
            </w:rPr>
            <w:fldChar w:fldCharType="begin"/>
          </w:r>
          <w:r w:rsidR="00161DC3">
            <w:rPr>
              <w:rFonts w:ascii="Arial" w:hAnsi="Arial" w:cs="Arial"/>
            </w:rPr>
            <w:instrText xml:space="preserve"> CITATION Hua24 \l 2057 </w:instrText>
          </w:r>
          <w:r w:rsidR="00161DC3">
            <w:rPr>
              <w:rFonts w:ascii="Arial" w:hAnsi="Arial" w:cs="Arial"/>
            </w:rPr>
            <w:fldChar w:fldCharType="separate"/>
          </w:r>
          <w:r w:rsidR="00161DC3">
            <w:rPr>
              <w:rFonts w:ascii="Arial" w:hAnsi="Arial" w:cs="Arial"/>
              <w:noProof/>
            </w:rPr>
            <w:t xml:space="preserve"> </w:t>
          </w:r>
          <w:r w:rsidR="00161DC3" w:rsidRPr="00161DC3">
            <w:rPr>
              <w:rFonts w:ascii="Arial" w:hAnsi="Arial" w:cs="Arial"/>
              <w:noProof/>
            </w:rPr>
            <w:t>(Huang, 2024)</w:t>
          </w:r>
          <w:r w:rsidR="00161DC3">
            <w:rPr>
              <w:rFonts w:ascii="Arial" w:hAnsi="Arial" w:cs="Arial"/>
            </w:rPr>
            <w:fldChar w:fldCharType="end"/>
          </w:r>
        </w:sdtContent>
      </w:sdt>
      <w:r w:rsidRPr="00D60A46">
        <w:rPr>
          <w:rFonts w:ascii="Arial" w:hAnsi="Arial" w:cs="Arial"/>
        </w:rPr>
        <w:t>. From the perspective of design thinking, the company has enhanced numerous touchpoints; however, it has yet to completely overhaul the entire customer experience from start to finish</w:t>
      </w:r>
      <w:sdt>
        <w:sdtPr>
          <w:rPr>
            <w:rFonts w:ascii="Arial" w:hAnsi="Arial" w:cs="Arial"/>
          </w:rPr>
          <w:id w:val="1038784288"/>
          <w:citation/>
        </w:sdtPr>
        <w:sdtContent>
          <w:r w:rsidR="00166013">
            <w:rPr>
              <w:rFonts w:ascii="Arial" w:hAnsi="Arial" w:cs="Arial"/>
            </w:rPr>
            <w:fldChar w:fldCharType="begin"/>
          </w:r>
          <w:r w:rsidR="00166013">
            <w:rPr>
              <w:rFonts w:ascii="Arial" w:hAnsi="Arial" w:cs="Arial"/>
            </w:rPr>
            <w:instrText xml:space="preserve"> CITATION Wei24 \l 2057 </w:instrText>
          </w:r>
          <w:r w:rsidR="00166013">
            <w:rPr>
              <w:rFonts w:ascii="Arial" w:hAnsi="Arial" w:cs="Arial"/>
            </w:rPr>
            <w:fldChar w:fldCharType="separate"/>
          </w:r>
          <w:r w:rsidR="00166013">
            <w:rPr>
              <w:rFonts w:ascii="Arial" w:hAnsi="Arial" w:cs="Arial"/>
              <w:noProof/>
            </w:rPr>
            <w:t xml:space="preserve"> </w:t>
          </w:r>
          <w:r w:rsidR="00166013" w:rsidRPr="00166013">
            <w:rPr>
              <w:rFonts w:ascii="Arial" w:hAnsi="Arial" w:cs="Arial"/>
              <w:noProof/>
            </w:rPr>
            <w:t>(Weidig, 2024)</w:t>
          </w:r>
          <w:r w:rsidR="00166013">
            <w:rPr>
              <w:rFonts w:ascii="Arial" w:hAnsi="Arial" w:cs="Arial"/>
            </w:rPr>
            <w:fldChar w:fldCharType="end"/>
          </w:r>
        </w:sdtContent>
      </w:sdt>
      <w:r w:rsidR="006F29E8" w:rsidRPr="007B35F6">
        <w:rPr>
          <w:rFonts w:ascii="Arial" w:hAnsi="Arial" w:cs="Arial"/>
        </w:rPr>
        <w:t>.</w:t>
      </w:r>
    </w:p>
    <w:p w14:paraId="0A56D911" w14:textId="77777777" w:rsidR="006A191A" w:rsidRDefault="006A191A" w:rsidP="006F29E8"/>
    <w:p w14:paraId="42716C45" w14:textId="77777777" w:rsidR="006F29E8" w:rsidRDefault="006F29E8" w:rsidP="006F29E8"/>
    <w:p w14:paraId="1217B82B" w14:textId="77777777" w:rsidR="005257F8" w:rsidRDefault="005257F8" w:rsidP="00314D07">
      <w:pPr>
        <w:spacing w:line="360" w:lineRule="auto"/>
        <w:rPr>
          <w:rFonts w:ascii="Arial" w:hAnsi="Arial" w:cs="Arial"/>
        </w:rPr>
      </w:pPr>
    </w:p>
    <w:p w14:paraId="4A0E4D54" w14:textId="77777777" w:rsidR="005257F8" w:rsidRDefault="005257F8" w:rsidP="00314D07">
      <w:pPr>
        <w:spacing w:line="360" w:lineRule="auto"/>
        <w:rPr>
          <w:rFonts w:ascii="Arial" w:hAnsi="Arial" w:cs="Arial"/>
        </w:rPr>
      </w:pPr>
    </w:p>
    <w:p w14:paraId="63E728C7" w14:textId="77777777" w:rsidR="005257F8" w:rsidRDefault="005257F8" w:rsidP="00314D07">
      <w:pPr>
        <w:spacing w:line="360" w:lineRule="auto"/>
        <w:rPr>
          <w:rFonts w:ascii="Arial" w:hAnsi="Arial" w:cs="Arial"/>
        </w:rPr>
      </w:pPr>
    </w:p>
    <w:p w14:paraId="4356E909" w14:textId="77777777" w:rsidR="005257F8" w:rsidRDefault="005257F8" w:rsidP="00314D07">
      <w:pPr>
        <w:spacing w:line="360" w:lineRule="auto"/>
        <w:rPr>
          <w:rFonts w:ascii="Arial" w:hAnsi="Arial" w:cs="Arial"/>
        </w:rPr>
      </w:pPr>
    </w:p>
    <w:p w14:paraId="6C946A41" w14:textId="77777777" w:rsidR="005257F8" w:rsidRDefault="005257F8" w:rsidP="00314D07">
      <w:pPr>
        <w:spacing w:line="360" w:lineRule="auto"/>
        <w:rPr>
          <w:rFonts w:ascii="Arial" w:hAnsi="Arial" w:cs="Arial"/>
        </w:rPr>
      </w:pPr>
    </w:p>
    <w:p w14:paraId="37B9AF8A" w14:textId="77777777" w:rsidR="005257F8" w:rsidRDefault="005257F8" w:rsidP="00314D07">
      <w:pPr>
        <w:spacing w:line="360" w:lineRule="auto"/>
        <w:rPr>
          <w:rFonts w:ascii="Arial" w:hAnsi="Arial" w:cs="Arial"/>
        </w:rPr>
      </w:pPr>
    </w:p>
    <w:p w14:paraId="59112C7F" w14:textId="77777777" w:rsidR="005257F8" w:rsidRDefault="005257F8" w:rsidP="00314D07">
      <w:pPr>
        <w:spacing w:line="360" w:lineRule="auto"/>
        <w:rPr>
          <w:rFonts w:ascii="Arial" w:hAnsi="Arial" w:cs="Arial"/>
        </w:rPr>
      </w:pPr>
    </w:p>
    <w:p w14:paraId="1419A732" w14:textId="77777777" w:rsidR="006A191A" w:rsidRDefault="006A191A" w:rsidP="00314D07">
      <w:pPr>
        <w:spacing w:line="360" w:lineRule="auto"/>
        <w:rPr>
          <w:rFonts w:ascii="Arial" w:hAnsi="Arial" w:cs="Arial"/>
        </w:rPr>
      </w:pPr>
    </w:p>
    <w:p w14:paraId="4446F932" w14:textId="77777777" w:rsidR="006A191A" w:rsidRDefault="006A191A" w:rsidP="00314D07">
      <w:pPr>
        <w:spacing w:line="360" w:lineRule="auto"/>
        <w:rPr>
          <w:rFonts w:ascii="Arial" w:hAnsi="Arial" w:cs="Arial"/>
        </w:rPr>
      </w:pPr>
    </w:p>
    <w:p w14:paraId="3F1AF085" w14:textId="77777777" w:rsidR="006A191A" w:rsidRDefault="006A191A" w:rsidP="00314D07">
      <w:pPr>
        <w:spacing w:line="360" w:lineRule="auto"/>
        <w:rPr>
          <w:rFonts w:ascii="Arial" w:hAnsi="Arial" w:cs="Arial"/>
        </w:rPr>
      </w:pPr>
    </w:p>
    <w:p w14:paraId="507E052C" w14:textId="77777777" w:rsidR="006A191A" w:rsidRDefault="006A191A" w:rsidP="00314D07">
      <w:pPr>
        <w:spacing w:line="360" w:lineRule="auto"/>
        <w:rPr>
          <w:rFonts w:ascii="Arial" w:hAnsi="Arial" w:cs="Arial"/>
        </w:rPr>
      </w:pPr>
    </w:p>
    <w:p w14:paraId="4BF026F6" w14:textId="77777777" w:rsidR="006A191A" w:rsidRDefault="006A191A" w:rsidP="00314D07">
      <w:pPr>
        <w:spacing w:line="360" w:lineRule="auto"/>
        <w:rPr>
          <w:rFonts w:ascii="Arial" w:hAnsi="Arial" w:cs="Arial"/>
        </w:rPr>
      </w:pPr>
    </w:p>
    <w:p w14:paraId="240986FF" w14:textId="77777777" w:rsidR="006A191A" w:rsidRDefault="006A191A" w:rsidP="00314D07">
      <w:pPr>
        <w:spacing w:line="360" w:lineRule="auto"/>
        <w:rPr>
          <w:rFonts w:ascii="Arial" w:hAnsi="Arial" w:cs="Arial"/>
        </w:rPr>
      </w:pPr>
    </w:p>
    <w:p w14:paraId="5A1E91E9" w14:textId="77777777" w:rsidR="006A191A" w:rsidRDefault="006A191A" w:rsidP="00314D07">
      <w:pPr>
        <w:spacing w:line="360" w:lineRule="auto"/>
        <w:rPr>
          <w:rFonts w:ascii="Arial" w:hAnsi="Arial" w:cs="Arial"/>
        </w:rPr>
      </w:pPr>
    </w:p>
    <w:p w14:paraId="7E3CBFEB" w14:textId="77777777" w:rsidR="006A191A" w:rsidRDefault="006A191A" w:rsidP="00314D07">
      <w:pPr>
        <w:spacing w:line="360" w:lineRule="auto"/>
        <w:rPr>
          <w:rFonts w:ascii="Arial" w:hAnsi="Arial" w:cs="Arial"/>
        </w:rPr>
      </w:pPr>
    </w:p>
    <w:p w14:paraId="7D23001A" w14:textId="10EB62EF" w:rsidR="0095126B" w:rsidRDefault="005257F8" w:rsidP="006A191A">
      <w:pPr>
        <w:pStyle w:val="Heading1"/>
        <w:rPr>
          <w:rFonts w:eastAsia="Times New Roman"/>
          <w:lang w:eastAsia="en-GB"/>
        </w:rPr>
      </w:pPr>
      <w:bookmarkStart w:id="5" w:name="_Toc225036559"/>
      <w:r w:rsidRPr="00AF4AB2">
        <w:rPr>
          <w:rFonts w:eastAsia="Times New Roman"/>
          <w:lang w:eastAsia="en-GB"/>
        </w:rPr>
        <w:t xml:space="preserve">Part </w:t>
      </w:r>
      <w:r>
        <w:rPr>
          <w:rFonts w:eastAsia="Times New Roman"/>
          <w:lang w:eastAsia="en-GB"/>
        </w:rPr>
        <w:t>2</w:t>
      </w:r>
      <w:bookmarkEnd w:id="5"/>
    </w:p>
    <w:p w14:paraId="0C6AD956" w14:textId="77777777" w:rsidR="0036307F" w:rsidRPr="0036307F" w:rsidRDefault="0036307F" w:rsidP="0036307F">
      <w:pPr>
        <w:rPr>
          <w:lang w:eastAsia="en-GB"/>
        </w:rPr>
      </w:pPr>
    </w:p>
    <w:p w14:paraId="62B02E88" w14:textId="3369E527" w:rsidR="00467C95" w:rsidRDefault="005921B6" w:rsidP="00D60A46">
      <w:pPr>
        <w:pStyle w:val="Heading2"/>
      </w:pPr>
      <w:bookmarkStart w:id="6" w:name="_Toc225036560"/>
      <w:r>
        <w:t>Proposed digital transformation initiative for Sainsbury’s</w:t>
      </w:r>
      <w:bookmarkEnd w:id="6"/>
    </w:p>
    <w:p w14:paraId="4B32A819" w14:textId="77777777" w:rsidR="0036307F" w:rsidRPr="0036307F" w:rsidRDefault="0036307F" w:rsidP="0036307F"/>
    <w:p w14:paraId="1F5E7A1F" w14:textId="0035F371" w:rsidR="0008364D" w:rsidRDefault="0008364D" w:rsidP="001D326E">
      <w:pPr>
        <w:spacing w:line="360" w:lineRule="auto"/>
        <w:rPr>
          <w:rFonts w:ascii="Arial" w:hAnsi="Arial" w:cs="Arial"/>
        </w:rPr>
      </w:pPr>
      <w:r w:rsidRPr="0008364D">
        <w:rPr>
          <w:rFonts w:ascii="Arial" w:hAnsi="Arial" w:cs="Arial"/>
        </w:rPr>
        <w:t xml:space="preserve">The optimal digital transformation initiative for Sainsbury’s is </w:t>
      </w:r>
      <w:proofErr w:type="spellStart"/>
      <w:r w:rsidRPr="0008364D">
        <w:rPr>
          <w:rFonts w:ascii="Arial" w:hAnsi="Arial" w:cs="Arial"/>
        </w:rPr>
        <w:t>SmartBasket</w:t>
      </w:r>
      <w:proofErr w:type="spellEnd"/>
      <w:r w:rsidRPr="0008364D">
        <w:rPr>
          <w:rFonts w:ascii="Arial" w:hAnsi="Arial" w:cs="Arial"/>
        </w:rPr>
        <w:t xml:space="preserve">, a personalized grocery planning and shopping assistant that is integrated into the Nectar app and directly linked to </w:t>
      </w:r>
      <w:proofErr w:type="spellStart"/>
      <w:r w:rsidRPr="0008364D">
        <w:rPr>
          <w:rFonts w:ascii="Arial" w:hAnsi="Arial" w:cs="Arial"/>
        </w:rPr>
        <w:t>SmartShop</w:t>
      </w:r>
      <w:proofErr w:type="spellEnd"/>
      <w:r w:rsidRPr="0008364D">
        <w:rPr>
          <w:rFonts w:ascii="Arial" w:hAnsi="Arial" w:cs="Arial"/>
        </w:rPr>
        <w:t xml:space="preserve"> and online grocery services</w:t>
      </w:r>
      <w:sdt>
        <w:sdtPr>
          <w:rPr>
            <w:rFonts w:ascii="Arial" w:hAnsi="Arial" w:cs="Arial"/>
          </w:rPr>
          <w:id w:val="-441839953"/>
          <w:citation/>
        </w:sdtPr>
        <w:sdtContent>
          <w:r w:rsidR="00BC1816">
            <w:rPr>
              <w:rFonts w:ascii="Arial" w:hAnsi="Arial" w:cs="Arial"/>
            </w:rPr>
            <w:fldChar w:fldCharType="begin"/>
          </w:r>
          <w:r w:rsidR="00BC1816">
            <w:rPr>
              <w:rFonts w:ascii="Arial" w:hAnsi="Arial" w:cs="Arial"/>
            </w:rPr>
            <w:instrText xml:space="preserve"> CITATION Ste24 \l 2057 </w:instrText>
          </w:r>
          <w:r w:rsidR="00BC1816">
            <w:rPr>
              <w:rFonts w:ascii="Arial" w:hAnsi="Arial" w:cs="Arial"/>
            </w:rPr>
            <w:fldChar w:fldCharType="separate"/>
          </w:r>
          <w:r w:rsidR="00BC1816">
            <w:rPr>
              <w:rFonts w:ascii="Arial" w:hAnsi="Arial" w:cs="Arial"/>
              <w:noProof/>
            </w:rPr>
            <w:t xml:space="preserve"> </w:t>
          </w:r>
          <w:r w:rsidR="00BC1816" w:rsidRPr="00BC1816">
            <w:rPr>
              <w:rFonts w:ascii="Arial" w:hAnsi="Arial" w:cs="Arial"/>
              <w:noProof/>
            </w:rPr>
            <w:t>(Jones, 2024)</w:t>
          </w:r>
          <w:r w:rsidR="00BC1816">
            <w:rPr>
              <w:rFonts w:ascii="Arial" w:hAnsi="Arial" w:cs="Arial"/>
            </w:rPr>
            <w:fldChar w:fldCharType="end"/>
          </w:r>
        </w:sdtContent>
      </w:sdt>
      <w:r w:rsidRPr="0008364D">
        <w:rPr>
          <w:rFonts w:ascii="Arial" w:hAnsi="Arial" w:cs="Arial"/>
        </w:rPr>
        <w:t>.</w:t>
      </w:r>
    </w:p>
    <w:p w14:paraId="1FA6351E" w14:textId="62BD5419" w:rsidR="005F262F" w:rsidRDefault="005F262F" w:rsidP="001D326E">
      <w:pPr>
        <w:spacing w:line="360" w:lineRule="auto"/>
        <w:rPr>
          <w:rFonts w:ascii="Arial" w:hAnsi="Arial" w:cs="Arial"/>
          <w:lang w:eastAsia="en-GB"/>
        </w:rPr>
      </w:pPr>
      <w:r w:rsidRPr="005F262F">
        <w:rPr>
          <w:rFonts w:ascii="Arial" w:hAnsi="Arial" w:cs="Arial"/>
          <w:lang w:eastAsia="en-GB"/>
        </w:rPr>
        <w:t xml:space="preserve">The organization has established a robust presence in terms of value, customer loyalty, and convenience through initiatives such as Nectar Prices, Your Nectar Prices, </w:t>
      </w:r>
      <w:proofErr w:type="spellStart"/>
      <w:r w:rsidRPr="005F262F">
        <w:rPr>
          <w:rFonts w:ascii="Arial" w:hAnsi="Arial" w:cs="Arial"/>
          <w:lang w:eastAsia="en-GB"/>
        </w:rPr>
        <w:t>SmartShop</w:t>
      </w:r>
      <w:proofErr w:type="spellEnd"/>
      <w:r w:rsidRPr="005F262F">
        <w:rPr>
          <w:rFonts w:ascii="Arial" w:hAnsi="Arial" w:cs="Arial"/>
          <w:lang w:eastAsia="en-GB"/>
        </w:rPr>
        <w:t>, and online grocery services</w:t>
      </w:r>
      <w:sdt>
        <w:sdtPr>
          <w:rPr>
            <w:rFonts w:ascii="Arial" w:hAnsi="Arial" w:cs="Arial"/>
            <w:lang w:eastAsia="en-GB"/>
          </w:rPr>
          <w:id w:val="-490716007"/>
          <w:citation/>
        </w:sdtPr>
        <w:sdtContent>
          <w:r w:rsidR="00056608">
            <w:rPr>
              <w:rFonts w:ascii="Arial" w:hAnsi="Arial" w:cs="Arial"/>
              <w:lang w:eastAsia="en-GB"/>
            </w:rPr>
            <w:fldChar w:fldCharType="begin"/>
          </w:r>
          <w:r w:rsidR="00056608">
            <w:rPr>
              <w:rFonts w:ascii="Arial" w:hAnsi="Arial" w:cs="Arial"/>
              <w:lang w:eastAsia="en-GB"/>
            </w:rPr>
            <w:instrText xml:space="preserve"> CITATION UKr25 \l 2057 </w:instrText>
          </w:r>
          <w:r w:rsidR="00056608">
            <w:rPr>
              <w:rFonts w:ascii="Arial" w:hAnsi="Arial" w:cs="Arial"/>
              <w:lang w:eastAsia="en-GB"/>
            </w:rPr>
            <w:fldChar w:fldCharType="separate"/>
          </w:r>
          <w:r w:rsidR="00056608">
            <w:rPr>
              <w:rFonts w:ascii="Arial" w:hAnsi="Arial" w:cs="Arial"/>
              <w:noProof/>
              <w:lang w:eastAsia="en-GB"/>
            </w:rPr>
            <w:t xml:space="preserve"> </w:t>
          </w:r>
          <w:r w:rsidR="00056608" w:rsidRPr="00056608">
            <w:rPr>
              <w:rFonts w:ascii="Arial" w:hAnsi="Arial" w:cs="Arial"/>
              <w:noProof/>
              <w:lang w:eastAsia="en-GB"/>
            </w:rPr>
            <w:t>(Anon., 2025)</w:t>
          </w:r>
          <w:r w:rsidR="00056608">
            <w:rPr>
              <w:rFonts w:ascii="Arial" w:hAnsi="Arial" w:cs="Arial"/>
              <w:lang w:eastAsia="en-GB"/>
            </w:rPr>
            <w:fldChar w:fldCharType="end"/>
          </w:r>
        </w:sdtContent>
      </w:sdt>
      <w:r w:rsidRPr="005F262F">
        <w:rPr>
          <w:rFonts w:ascii="Arial" w:hAnsi="Arial" w:cs="Arial"/>
          <w:lang w:eastAsia="en-GB"/>
        </w:rPr>
        <w:t>. However, a significant issue remains: the customer journey appears disjointed. Although planning, basket construction, shopping, checkout, and post-purchase interactions are interconnected, they do not yet provide a seamless experience</w:t>
      </w:r>
      <w:sdt>
        <w:sdtPr>
          <w:rPr>
            <w:rFonts w:ascii="Arial" w:hAnsi="Arial" w:cs="Arial"/>
            <w:lang w:eastAsia="en-GB"/>
          </w:rPr>
          <w:id w:val="318004816"/>
          <w:citation/>
        </w:sdtPr>
        <w:sdtContent>
          <w:r w:rsidR="00BD22AE">
            <w:rPr>
              <w:rFonts w:ascii="Arial" w:hAnsi="Arial" w:cs="Arial"/>
              <w:lang w:eastAsia="en-GB"/>
            </w:rPr>
            <w:fldChar w:fldCharType="begin"/>
          </w:r>
          <w:r w:rsidR="00BD22AE">
            <w:rPr>
              <w:rFonts w:ascii="Arial" w:hAnsi="Arial" w:cs="Arial"/>
              <w:lang w:eastAsia="en-GB"/>
            </w:rPr>
            <w:instrText xml:space="preserve"> CITATION Yli21 \l 2057 </w:instrText>
          </w:r>
          <w:r w:rsidR="00BD22AE">
            <w:rPr>
              <w:rFonts w:ascii="Arial" w:hAnsi="Arial" w:cs="Arial"/>
              <w:lang w:eastAsia="en-GB"/>
            </w:rPr>
            <w:fldChar w:fldCharType="separate"/>
          </w:r>
          <w:r w:rsidR="00BD22AE">
            <w:rPr>
              <w:rFonts w:ascii="Arial" w:hAnsi="Arial" w:cs="Arial"/>
              <w:noProof/>
              <w:lang w:eastAsia="en-GB"/>
            </w:rPr>
            <w:t xml:space="preserve"> </w:t>
          </w:r>
          <w:r w:rsidR="00BD22AE" w:rsidRPr="00BD22AE">
            <w:rPr>
              <w:rFonts w:ascii="Arial" w:hAnsi="Arial" w:cs="Arial"/>
              <w:noProof/>
              <w:lang w:eastAsia="en-GB"/>
            </w:rPr>
            <w:t>(Ylilehto, 2021)</w:t>
          </w:r>
          <w:r w:rsidR="00BD22AE">
            <w:rPr>
              <w:rFonts w:ascii="Arial" w:hAnsi="Arial" w:cs="Arial"/>
              <w:lang w:eastAsia="en-GB"/>
            </w:rPr>
            <w:fldChar w:fldCharType="end"/>
          </w:r>
        </w:sdtContent>
      </w:sdt>
      <w:r w:rsidRPr="005F262F">
        <w:rPr>
          <w:rFonts w:ascii="Arial" w:hAnsi="Arial" w:cs="Arial"/>
          <w:lang w:eastAsia="en-GB"/>
        </w:rPr>
        <w:t>. Sainsbury's boasts approximately 24 million active Nectar users, offers Nectar Prices on over 9,000 products, sees more than one million customers benefiting from personalized savings weekly, and has experienced a 7% increase in online grocery sales</w:t>
      </w:r>
      <w:sdt>
        <w:sdtPr>
          <w:rPr>
            <w:rFonts w:ascii="Arial" w:hAnsi="Arial" w:cs="Arial"/>
            <w:lang w:eastAsia="en-GB"/>
          </w:rPr>
          <w:id w:val="1942792354"/>
          <w:citation/>
        </w:sdtPr>
        <w:sdtContent>
          <w:r w:rsidR="004422C9">
            <w:rPr>
              <w:rFonts w:ascii="Arial" w:hAnsi="Arial" w:cs="Arial"/>
              <w:lang w:eastAsia="en-GB"/>
            </w:rPr>
            <w:fldChar w:fldCharType="begin"/>
          </w:r>
          <w:r w:rsidR="004422C9">
            <w:rPr>
              <w:rFonts w:ascii="Arial" w:hAnsi="Arial" w:cs="Arial"/>
              <w:lang w:eastAsia="en-GB"/>
            </w:rPr>
            <w:instrText xml:space="preserve"> CITATION JSa252 \l 2057 </w:instrText>
          </w:r>
          <w:r w:rsidR="004422C9">
            <w:rPr>
              <w:rFonts w:ascii="Arial" w:hAnsi="Arial" w:cs="Arial"/>
              <w:lang w:eastAsia="en-GB"/>
            </w:rPr>
            <w:fldChar w:fldCharType="separate"/>
          </w:r>
          <w:r w:rsidR="004422C9">
            <w:rPr>
              <w:rFonts w:ascii="Arial" w:hAnsi="Arial" w:cs="Arial"/>
              <w:noProof/>
              <w:lang w:eastAsia="en-GB"/>
            </w:rPr>
            <w:t xml:space="preserve"> </w:t>
          </w:r>
          <w:r w:rsidR="004422C9" w:rsidRPr="004422C9">
            <w:rPr>
              <w:rFonts w:ascii="Arial" w:hAnsi="Arial" w:cs="Arial"/>
              <w:noProof/>
              <w:lang w:eastAsia="en-GB"/>
            </w:rPr>
            <w:t>(plc, 2025)</w:t>
          </w:r>
          <w:r w:rsidR="004422C9">
            <w:rPr>
              <w:rFonts w:ascii="Arial" w:hAnsi="Arial" w:cs="Arial"/>
              <w:lang w:eastAsia="en-GB"/>
            </w:rPr>
            <w:fldChar w:fldCharType="end"/>
          </w:r>
        </w:sdtContent>
      </w:sdt>
      <w:r w:rsidRPr="005F262F">
        <w:rPr>
          <w:rFonts w:ascii="Arial" w:hAnsi="Arial" w:cs="Arial"/>
          <w:lang w:eastAsia="en-GB"/>
        </w:rPr>
        <w:t xml:space="preserve">. Additionally, </w:t>
      </w:r>
      <w:proofErr w:type="spellStart"/>
      <w:r w:rsidRPr="005F262F">
        <w:rPr>
          <w:rFonts w:ascii="Arial" w:hAnsi="Arial" w:cs="Arial"/>
          <w:lang w:eastAsia="en-GB"/>
        </w:rPr>
        <w:t>SmartShop</w:t>
      </w:r>
      <w:proofErr w:type="spellEnd"/>
      <w:r w:rsidRPr="005F262F">
        <w:rPr>
          <w:rFonts w:ascii="Arial" w:hAnsi="Arial" w:cs="Arial"/>
          <w:lang w:eastAsia="en-GB"/>
        </w:rPr>
        <w:t xml:space="preserve"> enables customers to scan, bag, and monitor their expenditures in-store, rendering this type of initiative feasible rather than merely theoretical.</w:t>
      </w:r>
    </w:p>
    <w:p w14:paraId="5A8E7389" w14:textId="7078C4FD" w:rsidR="005F262F" w:rsidRDefault="005F262F" w:rsidP="001D326E">
      <w:pPr>
        <w:spacing w:line="360" w:lineRule="auto"/>
        <w:rPr>
          <w:rFonts w:ascii="Arial" w:hAnsi="Arial" w:cs="Arial"/>
          <w:lang w:eastAsia="en-GB"/>
        </w:rPr>
      </w:pPr>
      <w:r w:rsidRPr="005F262F">
        <w:rPr>
          <w:rFonts w:ascii="Arial" w:hAnsi="Arial" w:cs="Arial"/>
          <w:lang w:eastAsia="en-GB"/>
        </w:rPr>
        <w:t xml:space="preserve">The concept of </w:t>
      </w:r>
      <w:proofErr w:type="spellStart"/>
      <w:r w:rsidRPr="005F262F">
        <w:rPr>
          <w:rFonts w:ascii="Arial" w:hAnsi="Arial" w:cs="Arial"/>
          <w:lang w:eastAsia="en-GB"/>
        </w:rPr>
        <w:t>SmartBasket</w:t>
      </w:r>
      <w:proofErr w:type="spellEnd"/>
      <w:r w:rsidRPr="005F262F">
        <w:rPr>
          <w:rFonts w:ascii="Arial" w:hAnsi="Arial" w:cs="Arial"/>
          <w:lang w:eastAsia="en-GB"/>
        </w:rPr>
        <w:t xml:space="preserve"> is straightforward: rather than merely providing discounts to customers while they are shopping, Sainsbury’s aims to assist them before, during, and after their shopping experience</w:t>
      </w:r>
      <w:sdt>
        <w:sdtPr>
          <w:rPr>
            <w:rFonts w:ascii="Arial" w:hAnsi="Arial" w:cs="Arial"/>
            <w:lang w:eastAsia="en-GB"/>
          </w:rPr>
          <w:id w:val="1214079956"/>
          <w:citation/>
        </w:sdtPr>
        <w:sdtContent>
          <w:r w:rsidR="00DC7BDD">
            <w:rPr>
              <w:rFonts w:ascii="Arial" w:hAnsi="Arial" w:cs="Arial"/>
              <w:lang w:eastAsia="en-GB"/>
            </w:rPr>
            <w:fldChar w:fldCharType="begin"/>
          </w:r>
          <w:r w:rsidR="00DC7BDD">
            <w:rPr>
              <w:rFonts w:ascii="Arial" w:hAnsi="Arial" w:cs="Arial"/>
              <w:lang w:eastAsia="en-GB"/>
            </w:rPr>
            <w:instrText xml:space="preserve"> CITATION Fid25 \l 2057 </w:instrText>
          </w:r>
          <w:r w:rsidR="00DC7BDD">
            <w:rPr>
              <w:rFonts w:ascii="Arial" w:hAnsi="Arial" w:cs="Arial"/>
              <w:lang w:eastAsia="en-GB"/>
            </w:rPr>
            <w:fldChar w:fldCharType="separate"/>
          </w:r>
          <w:r w:rsidR="00DC7BDD">
            <w:rPr>
              <w:rFonts w:ascii="Arial" w:hAnsi="Arial" w:cs="Arial"/>
              <w:noProof/>
              <w:lang w:eastAsia="en-GB"/>
            </w:rPr>
            <w:t xml:space="preserve"> </w:t>
          </w:r>
          <w:r w:rsidR="00DC7BDD" w:rsidRPr="00DC7BDD">
            <w:rPr>
              <w:rFonts w:ascii="Arial" w:hAnsi="Arial" w:cs="Arial"/>
              <w:noProof/>
              <w:lang w:eastAsia="en-GB"/>
            </w:rPr>
            <w:t>(Services, 2025)</w:t>
          </w:r>
          <w:r w:rsidR="00DC7BDD">
            <w:rPr>
              <w:rFonts w:ascii="Arial" w:hAnsi="Arial" w:cs="Arial"/>
              <w:lang w:eastAsia="en-GB"/>
            </w:rPr>
            <w:fldChar w:fldCharType="end"/>
          </w:r>
        </w:sdtContent>
      </w:sdt>
      <w:r w:rsidRPr="005F262F">
        <w:rPr>
          <w:rFonts w:ascii="Arial" w:hAnsi="Arial" w:cs="Arial"/>
          <w:lang w:eastAsia="en-GB"/>
        </w:rPr>
        <w:t xml:space="preserve">. Upon opening the app, </w:t>
      </w:r>
      <w:proofErr w:type="spellStart"/>
      <w:r w:rsidRPr="005F262F">
        <w:rPr>
          <w:rFonts w:ascii="Arial" w:hAnsi="Arial" w:cs="Arial"/>
          <w:lang w:eastAsia="en-GB"/>
        </w:rPr>
        <w:t>SmartBasket</w:t>
      </w:r>
      <w:proofErr w:type="spellEnd"/>
      <w:r w:rsidRPr="005F262F">
        <w:rPr>
          <w:rFonts w:ascii="Arial" w:hAnsi="Arial" w:cs="Arial"/>
          <w:lang w:eastAsia="en-GB"/>
        </w:rPr>
        <w:t xml:space="preserve"> generates a weekly shopping plan based on prior purchases, household preferences, dietary requirements, </w:t>
      </w:r>
      <w:r w:rsidR="001D326E" w:rsidRPr="005F262F">
        <w:rPr>
          <w:rFonts w:ascii="Arial" w:hAnsi="Arial" w:cs="Arial"/>
          <w:lang w:eastAsia="en-GB"/>
        </w:rPr>
        <w:t>favourite</w:t>
      </w:r>
      <w:r w:rsidRPr="005F262F">
        <w:rPr>
          <w:rFonts w:ascii="Arial" w:hAnsi="Arial" w:cs="Arial"/>
          <w:lang w:eastAsia="en-GB"/>
        </w:rPr>
        <w:t xml:space="preserve"> items, budget constraints, and current Nectar promotions. The system proposes a complete basket, identifies the most economical and pertinent options, suggests healthier or more sustainable alternatives when suitable, and informs the customer of potential savings through Nectar Prices and tailored offers</w:t>
      </w:r>
      <w:sdt>
        <w:sdtPr>
          <w:rPr>
            <w:rFonts w:ascii="Arial" w:hAnsi="Arial" w:cs="Arial"/>
            <w:lang w:eastAsia="en-GB"/>
          </w:rPr>
          <w:id w:val="-271631668"/>
          <w:citation/>
        </w:sdtPr>
        <w:sdtContent>
          <w:r w:rsidR="00427872">
            <w:rPr>
              <w:rFonts w:ascii="Arial" w:hAnsi="Arial" w:cs="Arial"/>
              <w:lang w:eastAsia="en-GB"/>
            </w:rPr>
            <w:fldChar w:fldCharType="begin"/>
          </w:r>
          <w:r w:rsidR="00427872">
            <w:rPr>
              <w:rFonts w:ascii="Arial" w:hAnsi="Arial" w:cs="Arial"/>
              <w:lang w:eastAsia="en-GB"/>
            </w:rPr>
            <w:instrText xml:space="preserve"> CITATION Cir23 \l 2057 </w:instrText>
          </w:r>
          <w:r w:rsidR="00427872">
            <w:rPr>
              <w:rFonts w:ascii="Arial" w:hAnsi="Arial" w:cs="Arial"/>
              <w:lang w:eastAsia="en-GB"/>
            </w:rPr>
            <w:fldChar w:fldCharType="separate"/>
          </w:r>
          <w:r w:rsidR="00427872">
            <w:rPr>
              <w:rFonts w:ascii="Arial" w:hAnsi="Arial" w:cs="Arial"/>
              <w:noProof/>
              <w:lang w:eastAsia="en-GB"/>
            </w:rPr>
            <w:t xml:space="preserve"> </w:t>
          </w:r>
          <w:r w:rsidR="00427872" w:rsidRPr="00427872">
            <w:rPr>
              <w:rFonts w:ascii="Arial" w:hAnsi="Arial" w:cs="Arial"/>
              <w:noProof/>
              <w:lang w:eastAsia="en-GB"/>
            </w:rPr>
            <w:t>(Circular Economy, 2023)</w:t>
          </w:r>
          <w:r w:rsidR="00427872">
            <w:rPr>
              <w:rFonts w:ascii="Arial" w:hAnsi="Arial" w:cs="Arial"/>
              <w:lang w:eastAsia="en-GB"/>
            </w:rPr>
            <w:fldChar w:fldCharType="end"/>
          </w:r>
        </w:sdtContent>
      </w:sdt>
      <w:r w:rsidRPr="005F262F">
        <w:rPr>
          <w:rFonts w:ascii="Arial" w:hAnsi="Arial" w:cs="Arial"/>
          <w:lang w:eastAsia="en-GB"/>
        </w:rPr>
        <w:t xml:space="preserve">. The basket can be utilized in two ways: it can be directly transferred into an online grocery order or synchronized with </w:t>
      </w:r>
      <w:proofErr w:type="spellStart"/>
      <w:r w:rsidRPr="005F262F">
        <w:rPr>
          <w:rFonts w:ascii="Arial" w:hAnsi="Arial" w:cs="Arial"/>
          <w:lang w:eastAsia="en-GB"/>
        </w:rPr>
        <w:t>SmartShop</w:t>
      </w:r>
      <w:proofErr w:type="spellEnd"/>
      <w:r w:rsidRPr="005F262F">
        <w:rPr>
          <w:rFonts w:ascii="Arial" w:hAnsi="Arial" w:cs="Arial"/>
          <w:lang w:eastAsia="en-GB"/>
        </w:rPr>
        <w:t xml:space="preserve"> for in-store use. This integration means that customers will no longer perceive online and in-store shopping as distinct experiences. Instead, both avenues will be integrated into a cohesive personalized system. This approach aligns seamlessly with Sainsbury’s existing strategy, which focuses on developing a more personalized loyalty platform and leveraging data and technological advancements to enhance the customer experience.</w:t>
      </w:r>
    </w:p>
    <w:p w14:paraId="63C97F35" w14:textId="598092F6" w:rsidR="00F419A1" w:rsidRDefault="00F83B0E" w:rsidP="001D326E">
      <w:pPr>
        <w:spacing w:line="360" w:lineRule="auto"/>
        <w:rPr>
          <w:rFonts w:ascii="Arial" w:hAnsi="Arial" w:cs="Arial"/>
          <w:lang w:eastAsia="en-GB"/>
        </w:rPr>
      </w:pPr>
      <w:r w:rsidRPr="00F83B0E">
        <w:rPr>
          <w:rFonts w:ascii="Arial" w:hAnsi="Arial" w:cs="Arial"/>
          <w:lang w:eastAsia="en-GB"/>
        </w:rPr>
        <w:lastRenderedPageBreak/>
        <w:t xml:space="preserve">What distinguishes this initiative from the existing system is its degree of integration. Currently, Sainsbury’s provides customers with personalized value, primarily through promotions and savings. </w:t>
      </w:r>
      <w:proofErr w:type="spellStart"/>
      <w:r w:rsidRPr="00F83B0E">
        <w:rPr>
          <w:rFonts w:ascii="Arial" w:hAnsi="Arial" w:cs="Arial"/>
          <w:lang w:eastAsia="en-GB"/>
        </w:rPr>
        <w:t>SmartBasket</w:t>
      </w:r>
      <w:proofErr w:type="spellEnd"/>
      <w:r w:rsidRPr="00F83B0E">
        <w:rPr>
          <w:rFonts w:ascii="Arial" w:hAnsi="Arial" w:cs="Arial"/>
          <w:lang w:eastAsia="en-GB"/>
        </w:rPr>
        <w:t xml:space="preserve"> aims to enhance this by transforming value into a comprehensive decision-making tool. For instance, if a customer has a weekly budget of £70, the app could create a shopping basket that adheres closely to that limit while still aligning with the customer’s typical purchasing patterns. If they usually opt for branded products, the system could indicate potential savings by suggesting a switch to own-brand alternatives. For in-store shoppers, </w:t>
      </w:r>
      <w:proofErr w:type="spellStart"/>
      <w:r w:rsidRPr="00F83B0E">
        <w:rPr>
          <w:rFonts w:ascii="Arial" w:hAnsi="Arial" w:cs="Arial"/>
          <w:lang w:eastAsia="en-GB"/>
        </w:rPr>
        <w:t>SmartShop</w:t>
      </w:r>
      <w:proofErr w:type="spellEnd"/>
      <w:r w:rsidRPr="00F83B0E">
        <w:rPr>
          <w:rFonts w:ascii="Arial" w:hAnsi="Arial" w:cs="Arial"/>
          <w:lang w:eastAsia="en-GB"/>
        </w:rPr>
        <w:t xml:space="preserve"> could assist them in navigating their basket and provide real-time updates on their spending. In cases where an item is unavailable online, the system could recommend the most suitable substitute based on factors such as price, nutritional value, and personal preference, rather than merely offering a generic alternative. After the shopping experience, the app could display the total savings achieved, the items purchased most frequently, and suggestions for what might be needed in the following week. In this regard, </w:t>
      </w:r>
      <w:proofErr w:type="spellStart"/>
      <w:r w:rsidRPr="00F83B0E">
        <w:rPr>
          <w:rFonts w:ascii="Arial" w:hAnsi="Arial" w:cs="Arial"/>
          <w:lang w:eastAsia="en-GB"/>
        </w:rPr>
        <w:t>SmartBasket</w:t>
      </w:r>
      <w:proofErr w:type="spellEnd"/>
      <w:r w:rsidRPr="00F83B0E">
        <w:rPr>
          <w:rFonts w:ascii="Arial" w:hAnsi="Arial" w:cs="Arial"/>
          <w:lang w:eastAsia="en-GB"/>
        </w:rPr>
        <w:t xml:space="preserve"> would transition Sainsbury’s from being a retailer that merely offers discounts to one that actively supports customers in managing their shopping effectively.</w:t>
      </w:r>
    </w:p>
    <w:p w14:paraId="02240BF7" w14:textId="541CB21C" w:rsidR="00F82965" w:rsidRDefault="00F82965" w:rsidP="001D326E">
      <w:pPr>
        <w:spacing w:line="360" w:lineRule="auto"/>
        <w:rPr>
          <w:rFonts w:ascii="Arial" w:hAnsi="Arial" w:cs="Arial"/>
          <w:lang w:eastAsia="en-GB"/>
        </w:rPr>
      </w:pPr>
      <w:r w:rsidRPr="00F82965">
        <w:rPr>
          <w:rFonts w:ascii="Arial" w:hAnsi="Arial" w:cs="Arial"/>
          <w:lang w:eastAsia="en-GB"/>
        </w:rPr>
        <w:t>This would significantly enhance the future customer journey. During the awareness and planning phase, customers would no longer initiate their experience with isolated tasks such as reviewing offers, organizing meals, and establishing a budget</w:t>
      </w:r>
      <w:sdt>
        <w:sdtPr>
          <w:rPr>
            <w:rFonts w:ascii="Arial" w:hAnsi="Arial" w:cs="Arial"/>
            <w:lang w:eastAsia="en-GB"/>
          </w:rPr>
          <w:id w:val="2095742489"/>
          <w:citation/>
        </w:sdtPr>
        <w:sdtContent>
          <w:r w:rsidR="00184944">
            <w:rPr>
              <w:rFonts w:ascii="Arial" w:hAnsi="Arial" w:cs="Arial"/>
              <w:lang w:eastAsia="en-GB"/>
            </w:rPr>
            <w:fldChar w:fldCharType="begin"/>
          </w:r>
          <w:r w:rsidR="00184944">
            <w:rPr>
              <w:rFonts w:ascii="Arial" w:hAnsi="Arial" w:cs="Arial"/>
              <w:lang w:eastAsia="en-GB"/>
            </w:rPr>
            <w:instrText xml:space="preserve"> CITATION Don23 \l 2057 </w:instrText>
          </w:r>
          <w:r w:rsidR="00184944">
            <w:rPr>
              <w:rFonts w:ascii="Arial" w:hAnsi="Arial" w:cs="Arial"/>
              <w:lang w:eastAsia="en-GB"/>
            </w:rPr>
            <w:fldChar w:fldCharType="separate"/>
          </w:r>
          <w:r w:rsidR="00184944">
            <w:rPr>
              <w:rFonts w:ascii="Arial" w:hAnsi="Arial" w:cs="Arial"/>
              <w:noProof/>
              <w:lang w:eastAsia="en-GB"/>
            </w:rPr>
            <w:t xml:space="preserve"> </w:t>
          </w:r>
          <w:r w:rsidR="00184944" w:rsidRPr="00184944">
            <w:rPr>
              <w:rFonts w:ascii="Arial" w:hAnsi="Arial" w:cs="Arial"/>
              <w:noProof/>
              <w:lang w:eastAsia="en-GB"/>
            </w:rPr>
            <w:t>(Foroudi, 2023)</w:t>
          </w:r>
          <w:r w:rsidR="00184944">
            <w:rPr>
              <w:rFonts w:ascii="Arial" w:hAnsi="Arial" w:cs="Arial"/>
              <w:lang w:eastAsia="en-GB"/>
            </w:rPr>
            <w:fldChar w:fldCharType="end"/>
          </w:r>
        </w:sdtContent>
      </w:sdt>
      <w:r w:rsidRPr="00F82965">
        <w:rPr>
          <w:rFonts w:ascii="Arial" w:hAnsi="Arial" w:cs="Arial"/>
          <w:lang w:eastAsia="en-GB"/>
        </w:rPr>
        <w:t xml:space="preserve">. Rather, the application would consolidate these elements into a single platform. In the consideration phase, assembling a shopping basket would be simplified, as products, promotions, and personalized recommendations would already be integrated. In the shopping phase, customers would have the option to either place an order online directly from their basket or utilize </w:t>
      </w:r>
      <w:proofErr w:type="spellStart"/>
      <w:r w:rsidRPr="00F82965">
        <w:rPr>
          <w:rFonts w:ascii="Arial" w:hAnsi="Arial" w:cs="Arial"/>
          <w:lang w:eastAsia="en-GB"/>
        </w:rPr>
        <w:t>SmartShop</w:t>
      </w:r>
      <w:proofErr w:type="spellEnd"/>
      <w:r w:rsidRPr="00F82965">
        <w:rPr>
          <w:rFonts w:ascii="Arial" w:hAnsi="Arial" w:cs="Arial"/>
          <w:lang w:eastAsia="en-GB"/>
        </w:rPr>
        <w:t xml:space="preserve"> in-store with the same planned list and expenditure tracker. In the checkout and fulfilment phase, the process would be expedited since many decisions would have been made earlier in the journey. Lastly, in the post-purchase phase, the relationship would evolve into a more beneficial and ongoing interaction, with the app adapting based on shopping habits and assisting in preparation for future purchases</w:t>
      </w:r>
      <w:sdt>
        <w:sdtPr>
          <w:rPr>
            <w:rFonts w:ascii="Arial" w:hAnsi="Arial" w:cs="Arial"/>
            <w:lang w:eastAsia="en-GB"/>
          </w:rPr>
          <w:id w:val="-622928037"/>
          <w:citation/>
        </w:sdtPr>
        <w:sdtContent>
          <w:r w:rsidR="00593181">
            <w:rPr>
              <w:rFonts w:ascii="Arial" w:hAnsi="Arial" w:cs="Arial"/>
              <w:lang w:eastAsia="en-GB"/>
            </w:rPr>
            <w:fldChar w:fldCharType="begin"/>
          </w:r>
          <w:r w:rsidR="00593181">
            <w:rPr>
              <w:rFonts w:ascii="Arial" w:hAnsi="Arial" w:cs="Arial"/>
              <w:lang w:eastAsia="en-GB"/>
            </w:rPr>
            <w:instrText xml:space="preserve"> CITATION Dai24 \l 2057 </w:instrText>
          </w:r>
          <w:r w:rsidR="00593181">
            <w:rPr>
              <w:rFonts w:ascii="Arial" w:hAnsi="Arial" w:cs="Arial"/>
              <w:lang w:eastAsia="en-GB"/>
            </w:rPr>
            <w:fldChar w:fldCharType="separate"/>
          </w:r>
          <w:r w:rsidR="00593181">
            <w:rPr>
              <w:rFonts w:ascii="Arial" w:hAnsi="Arial" w:cs="Arial"/>
              <w:noProof/>
              <w:lang w:eastAsia="en-GB"/>
            </w:rPr>
            <w:t xml:space="preserve"> </w:t>
          </w:r>
          <w:r w:rsidR="00593181" w:rsidRPr="00593181">
            <w:rPr>
              <w:rFonts w:ascii="Arial" w:hAnsi="Arial" w:cs="Arial"/>
              <w:noProof/>
              <w:lang w:eastAsia="en-GB"/>
            </w:rPr>
            <w:t>(Dai, 2024)</w:t>
          </w:r>
          <w:r w:rsidR="00593181">
            <w:rPr>
              <w:rFonts w:ascii="Arial" w:hAnsi="Arial" w:cs="Arial"/>
              <w:lang w:eastAsia="en-GB"/>
            </w:rPr>
            <w:fldChar w:fldCharType="end"/>
          </w:r>
        </w:sdtContent>
      </w:sdt>
      <w:r w:rsidRPr="00F82965">
        <w:rPr>
          <w:rFonts w:ascii="Arial" w:hAnsi="Arial" w:cs="Arial"/>
          <w:lang w:eastAsia="en-GB"/>
        </w:rPr>
        <w:t>. This is crucial because Sainsbury’s already possesses robust digital touchpoints; the key missing element is a more cohesive experience across these platforms.</w:t>
      </w:r>
    </w:p>
    <w:p w14:paraId="235B8400" w14:textId="30A1F142" w:rsidR="00D30AB7" w:rsidRDefault="00D30AB7" w:rsidP="001D326E">
      <w:pPr>
        <w:spacing w:line="360" w:lineRule="auto"/>
        <w:rPr>
          <w:rFonts w:ascii="Arial" w:hAnsi="Arial" w:cs="Arial"/>
          <w:lang w:eastAsia="en-GB"/>
        </w:rPr>
      </w:pPr>
      <w:r w:rsidRPr="00D30AB7">
        <w:rPr>
          <w:rFonts w:ascii="Arial" w:hAnsi="Arial" w:cs="Arial"/>
          <w:lang w:eastAsia="en-GB"/>
        </w:rPr>
        <w:t>From a commercial perspective, this initiative has the potential to yield numerous beneficial outcomes. Firstly, it would enhance customer loyalty as the application would evolve into a more practical tool for daily use, transcending its current role as merely a platform for accumulating points or redeeming offers</w:t>
      </w:r>
      <w:sdt>
        <w:sdtPr>
          <w:rPr>
            <w:rFonts w:ascii="Arial" w:hAnsi="Arial" w:cs="Arial"/>
            <w:lang w:eastAsia="en-GB"/>
          </w:rPr>
          <w:id w:val="-1129939011"/>
          <w:citation/>
        </w:sdtPr>
        <w:sdtContent>
          <w:r w:rsidR="009A7042">
            <w:rPr>
              <w:rFonts w:ascii="Arial" w:hAnsi="Arial" w:cs="Arial"/>
              <w:lang w:eastAsia="en-GB"/>
            </w:rPr>
            <w:fldChar w:fldCharType="begin"/>
          </w:r>
          <w:r w:rsidR="009A7042">
            <w:rPr>
              <w:rFonts w:ascii="Arial" w:hAnsi="Arial" w:cs="Arial"/>
              <w:lang w:eastAsia="en-GB"/>
            </w:rPr>
            <w:instrText xml:space="preserve"> CITATION Wan18 \l 2057 </w:instrText>
          </w:r>
          <w:r w:rsidR="009A7042">
            <w:rPr>
              <w:rFonts w:ascii="Arial" w:hAnsi="Arial" w:cs="Arial"/>
              <w:lang w:eastAsia="en-GB"/>
            </w:rPr>
            <w:fldChar w:fldCharType="separate"/>
          </w:r>
          <w:r w:rsidR="009A7042">
            <w:rPr>
              <w:rFonts w:ascii="Arial" w:hAnsi="Arial" w:cs="Arial"/>
              <w:noProof/>
              <w:lang w:eastAsia="en-GB"/>
            </w:rPr>
            <w:t xml:space="preserve"> </w:t>
          </w:r>
          <w:r w:rsidR="009A7042" w:rsidRPr="009A7042">
            <w:rPr>
              <w:rFonts w:ascii="Arial" w:hAnsi="Arial" w:cs="Arial"/>
              <w:noProof/>
              <w:lang w:eastAsia="en-GB"/>
            </w:rPr>
            <w:t>(Wang, 2018)</w:t>
          </w:r>
          <w:r w:rsidR="009A7042">
            <w:rPr>
              <w:rFonts w:ascii="Arial" w:hAnsi="Arial" w:cs="Arial"/>
              <w:lang w:eastAsia="en-GB"/>
            </w:rPr>
            <w:fldChar w:fldCharType="end"/>
          </w:r>
        </w:sdtContent>
      </w:sdt>
      <w:r w:rsidRPr="00D30AB7">
        <w:rPr>
          <w:rFonts w:ascii="Arial" w:hAnsi="Arial" w:cs="Arial"/>
          <w:lang w:eastAsia="en-GB"/>
        </w:rPr>
        <w:t xml:space="preserve">. Secondly, it could lead to an increase in both the size of shopping baskets and the frequency of purchases by facilitating a more comprehensive weekly shopping experience with Sainsbury’s, rather than </w:t>
      </w:r>
      <w:r w:rsidRPr="00D30AB7">
        <w:rPr>
          <w:rFonts w:ascii="Arial" w:hAnsi="Arial" w:cs="Arial"/>
          <w:lang w:eastAsia="en-GB"/>
        </w:rPr>
        <w:lastRenderedPageBreak/>
        <w:t>necessitating transactions across multiple retailers. Thirdly, it would foster greater consistency between online and in-store shopping experiences, which is crucial in an omnichannel retail landscape. Fourthly, it would provide Sainsbury’s with more extensive first-party data regarding customer planning, selection, and adjustments to their shopping baskets, thereby enhancing future personalization efforts and benefiting other business areas. Additionally, it aligns with the company’s broader strategic objectives. Sainsbury’s has expressed its ambition to establish a world-class loyalty platform, enhance perceived value, and assume a pivotal role in fostering a more resilient and sustainable food system in the UK</w:t>
      </w:r>
      <w:sdt>
        <w:sdtPr>
          <w:rPr>
            <w:rFonts w:ascii="Arial" w:hAnsi="Arial" w:cs="Arial"/>
            <w:lang w:eastAsia="en-GB"/>
          </w:rPr>
          <w:id w:val="-861667775"/>
          <w:citation/>
        </w:sdtPr>
        <w:sdtContent>
          <w:r w:rsidR="00381041">
            <w:rPr>
              <w:rFonts w:ascii="Arial" w:hAnsi="Arial" w:cs="Arial"/>
              <w:lang w:eastAsia="en-GB"/>
            </w:rPr>
            <w:fldChar w:fldCharType="begin"/>
          </w:r>
          <w:r w:rsidR="00381041">
            <w:rPr>
              <w:rFonts w:ascii="Arial" w:hAnsi="Arial" w:cs="Arial"/>
              <w:lang w:eastAsia="en-GB"/>
            </w:rPr>
            <w:instrText xml:space="preserve"> CITATION JSa264 \l 2057 </w:instrText>
          </w:r>
          <w:r w:rsidR="00381041">
            <w:rPr>
              <w:rFonts w:ascii="Arial" w:hAnsi="Arial" w:cs="Arial"/>
              <w:lang w:eastAsia="en-GB"/>
            </w:rPr>
            <w:fldChar w:fldCharType="separate"/>
          </w:r>
          <w:r w:rsidR="00381041">
            <w:rPr>
              <w:rFonts w:ascii="Arial" w:hAnsi="Arial" w:cs="Arial"/>
              <w:noProof/>
              <w:lang w:eastAsia="en-GB"/>
            </w:rPr>
            <w:t xml:space="preserve"> </w:t>
          </w:r>
          <w:r w:rsidR="00381041" w:rsidRPr="00381041">
            <w:rPr>
              <w:rFonts w:ascii="Arial" w:hAnsi="Arial" w:cs="Arial"/>
              <w:noProof/>
              <w:lang w:eastAsia="en-GB"/>
            </w:rPr>
            <w:t>(Sainsbury, n.d.)</w:t>
          </w:r>
          <w:r w:rsidR="00381041">
            <w:rPr>
              <w:rFonts w:ascii="Arial" w:hAnsi="Arial" w:cs="Arial"/>
              <w:lang w:eastAsia="en-GB"/>
            </w:rPr>
            <w:fldChar w:fldCharType="end"/>
          </w:r>
        </w:sdtContent>
      </w:sdt>
      <w:r w:rsidRPr="00D30AB7">
        <w:rPr>
          <w:rFonts w:ascii="Arial" w:hAnsi="Arial" w:cs="Arial"/>
          <w:lang w:eastAsia="en-GB"/>
        </w:rPr>
        <w:t>. An advanced planning tool would contribute to all three objectives by rendering shopping more pertinent, cost-effective, and potentially less wasteful.</w:t>
      </w:r>
    </w:p>
    <w:p w14:paraId="6A7B56EA" w14:textId="0D73C3ED" w:rsidR="00AB20D1" w:rsidRPr="00AB20D1" w:rsidRDefault="00AB20D1" w:rsidP="001D326E">
      <w:pPr>
        <w:spacing w:line="360" w:lineRule="auto"/>
        <w:rPr>
          <w:rFonts w:ascii="Arial" w:hAnsi="Arial" w:cs="Arial"/>
          <w:lang w:eastAsia="en-GB"/>
        </w:rPr>
      </w:pPr>
      <w:r w:rsidRPr="00AB20D1">
        <w:rPr>
          <w:rFonts w:ascii="Arial" w:hAnsi="Arial" w:cs="Arial"/>
          <w:lang w:eastAsia="en-GB"/>
        </w:rPr>
        <w:t>The initiative is also feasible to implement as it leverages existing systems that Sainsbury’s already possesses, rather than necessitating the establishment of an entirely new digital ecosystem.</w:t>
      </w:r>
    </w:p>
    <w:p w14:paraId="70FB4112" w14:textId="664E1EDB" w:rsidR="00AB20D1" w:rsidRPr="00AB20D1" w:rsidRDefault="00AB20D1" w:rsidP="001D326E">
      <w:pPr>
        <w:spacing w:line="360" w:lineRule="auto"/>
        <w:rPr>
          <w:rFonts w:ascii="Arial" w:hAnsi="Arial" w:cs="Arial"/>
          <w:lang w:eastAsia="en-GB"/>
        </w:rPr>
      </w:pPr>
      <w:r w:rsidRPr="00AB20D1">
        <w:rPr>
          <w:rFonts w:ascii="Arial" w:hAnsi="Arial" w:cs="Arial"/>
          <w:lang w:eastAsia="en-GB"/>
        </w:rPr>
        <w:t xml:space="preserve">Nectar already serves as the foundation for loyalty and personalization, while </w:t>
      </w:r>
      <w:proofErr w:type="spellStart"/>
      <w:r w:rsidRPr="00AB20D1">
        <w:rPr>
          <w:rFonts w:ascii="Arial" w:hAnsi="Arial" w:cs="Arial"/>
          <w:lang w:eastAsia="en-GB"/>
        </w:rPr>
        <w:t>SmartShop</w:t>
      </w:r>
      <w:proofErr w:type="spellEnd"/>
      <w:r w:rsidRPr="00AB20D1">
        <w:rPr>
          <w:rFonts w:ascii="Arial" w:hAnsi="Arial" w:cs="Arial"/>
          <w:lang w:eastAsia="en-GB"/>
        </w:rPr>
        <w:t xml:space="preserve"> facilitates in-store digital shopping, and the online grocery platform already includes basket-building and recommendation capabilities.</w:t>
      </w:r>
    </w:p>
    <w:p w14:paraId="77556026" w14:textId="0D31E6C0" w:rsidR="00AB20D1" w:rsidRPr="00AB20D1" w:rsidRDefault="00AB20D1" w:rsidP="001D326E">
      <w:pPr>
        <w:spacing w:line="360" w:lineRule="auto"/>
        <w:rPr>
          <w:rFonts w:ascii="Arial" w:hAnsi="Arial" w:cs="Arial"/>
          <w:lang w:eastAsia="en-GB"/>
        </w:rPr>
      </w:pPr>
      <w:r w:rsidRPr="00AB20D1">
        <w:rPr>
          <w:rFonts w:ascii="Arial" w:hAnsi="Arial" w:cs="Arial"/>
          <w:lang w:eastAsia="en-GB"/>
        </w:rPr>
        <w:t xml:space="preserve">Consequently, </w:t>
      </w:r>
      <w:proofErr w:type="spellStart"/>
      <w:r w:rsidRPr="00AB20D1">
        <w:rPr>
          <w:rFonts w:ascii="Arial" w:hAnsi="Arial" w:cs="Arial"/>
          <w:lang w:eastAsia="en-GB"/>
        </w:rPr>
        <w:t>SmartBasket</w:t>
      </w:r>
      <w:proofErr w:type="spellEnd"/>
      <w:r w:rsidRPr="00AB20D1">
        <w:rPr>
          <w:rFonts w:ascii="Arial" w:hAnsi="Arial" w:cs="Arial"/>
          <w:lang w:eastAsia="en-GB"/>
        </w:rPr>
        <w:t xml:space="preserve"> could be introduced in stages. The initial stage could concentrate on personalized basket planning for users of online grocery and </w:t>
      </w:r>
      <w:proofErr w:type="spellStart"/>
      <w:r w:rsidRPr="00AB20D1">
        <w:rPr>
          <w:rFonts w:ascii="Arial" w:hAnsi="Arial" w:cs="Arial"/>
          <w:lang w:eastAsia="en-GB"/>
        </w:rPr>
        <w:t>SmartShop</w:t>
      </w:r>
      <w:proofErr w:type="spellEnd"/>
      <w:r w:rsidRPr="00AB20D1">
        <w:rPr>
          <w:rFonts w:ascii="Arial" w:hAnsi="Arial" w:cs="Arial"/>
          <w:lang w:eastAsia="en-GB"/>
        </w:rPr>
        <w:t>.</w:t>
      </w:r>
    </w:p>
    <w:p w14:paraId="115A2668" w14:textId="53917430" w:rsidR="00AB20D1" w:rsidRPr="00AB20D1" w:rsidRDefault="00AB20D1" w:rsidP="001D326E">
      <w:pPr>
        <w:spacing w:line="360" w:lineRule="auto"/>
        <w:rPr>
          <w:rFonts w:ascii="Arial" w:hAnsi="Arial" w:cs="Arial"/>
          <w:lang w:eastAsia="en-GB"/>
        </w:rPr>
      </w:pPr>
      <w:r w:rsidRPr="00AB20D1">
        <w:rPr>
          <w:rFonts w:ascii="Arial" w:hAnsi="Arial" w:cs="Arial"/>
          <w:lang w:eastAsia="en-GB"/>
        </w:rPr>
        <w:t>The subsequent stage could incorporate budget tracking, meal planning, and recommendations for healthier alternatives.</w:t>
      </w:r>
    </w:p>
    <w:p w14:paraId="31A112C6" w14:textId="765E3AD8" w:rsidR="00AB20D1" w:rsidRPr="00AB20D1" w:rsidRDefault="00AB20D1" w:rsidP="006F3251">
      <w:pPr>
        <w:spacing w:line="360" w:lineRule="auto"/>
        <w:rPr>
          <w:rFonts w:ascii="Arial" w:hAnsi="Arial" w:cs="Arial"/>
          <w:lang w:eastAsia="en-GB"/>
        </w:rPr>
      </w:pPr>
      <w:r w:rsidRPr="00AB20D1">
        <w:rPr>
          <w:rFonts w:ascii="Arial" w:hAnsi="Arial" w:cs="Arial"/>
          <w:lang w:eastAsia="en-GB"/>
        </w:rPr>
        <w:t>The final stage could unveil more sophisticated predictive functionalities, such as refill reminders or dynamic basket suggestions that adapt to seasonality, household routines, and fluctuations in prices.</w:t>
      </w:r>
    </w:p>
    <w:p w14:paraId="62E0596E" w14:textId="77777777" w:rsidR="00AB20D1" w:rsidRDefault="00AB20D1" w:rsidP="001D326E">
      <w:pPr>
        <w:spacing w:line="360" w:lineRule="auto"/>
        <w:rPr>
          <w:rFonts w:ascii="Arial" w:hAnsi="Arial" w:cs="Arial"/>
          <w:lang w:eastAsia="en-GB"/>
        </w:rPr>
      </w:pPr>
      <w:r w:rsidRPr="00AB20D1">
        <w:rPr>
          <w:rFonts w:ascii="Arial" w:hAnsi="Arial" w:cs="Arial"/>
          <w:lang w:eastAsia="en-GB"/>
        </w:rPr>
        <w:t>This incremental strategy would mitigate risk and facilitate ongoing testing and enhancement of the system over time.</w:t>
      </w:r>
    </w:p>
    <w:p w14:paraId="465F0B6D" w14:textId="03AB0CE3" w:rsidR="00F76541" w:rsidRPr="00F76541" w:rsidRDefault="00F76541" w:rsidP="001D326E">
      <w:pPr>
        <w:spacing w:line="360" w:lineRule="auto"/>
        <w:rPr>
          <w:rFonts w:ascii="Arial" w:hAnsi="Arial" w:cs="Arial"/>
          <w:lang w:eastAsia="en-GB"/>
        </w:rPr>
      </w:pPr>
      <w:r w:rsidRPr="00F76541">
        <w:rPr>
          <w:rFonts w:ascii="Arial" w:hAnsi="Arial" w:cs="Arial"/>
          <w:lang w:eastAsia="en-GB"/>
        </w:rPr>
        <w:t xml:space="preserve">The effectiveness of </w:t>
      </w:r>
      <w:proofErr w:type="spellStart"/>
      <w:r w:rsidRPr="00F76541">
        <w:rPr>
          <w:rFonts w:ascii="Arial" w:hAnsi="Arial" w:cs="Arial"/>
          <w:lang w:eastAsia="en-GB"/>
        </w:rPr>
        <w:t>SmartBasket</w:t>
      </w:r>
      <w:proofErr w:type="spellEnd"/>
      <w:r w:rsidRPr="00F76541">
        <w:rPr>
          <w:rFonts w:ascii="Arial" w:hAnsi="Arial" w:cs="Arial"/>
          <w:lang w:eastAsia="en-GB"/>
        </w:rPr>
        <w:t xml:space="preserve"> ought to be evaluated using both customer and business key performance indicators (KPIs). From the customer perspective, Sainsbury’s should monitor the active utilization of the feature, customer satisfaction levels, Net Promoter Score, frequency of repeat usage, and the number of users who finalize a purchase after creating a basket within the app.</w:t>
      </w:r>
    </w:p>
    <w:p w14:paraId="6BA3E285" w14:textId="1D48C2B1" w:rsidR="00F76541" w:rsidRPr="00F76541" w:rsidRDefault="00F76541" w:rsidP="001D326E">
      <w:pPr>
        <w:spacing w:line="360" w:lineRule="auto"/>
        <w:rPr>
          <w:rFonts w:ascii="Arial" w:hAnsi="Arial" w:cs="Arial"/>
          <w:lang w:eastAsia="en-GB"/>
        </w:rPr>
      </w:pPr>
      <w:r w:rsidRPr="00F76541">
        <w:rPr>
          <w:rFonts w:ascii="Arial" w:hAnsi="Arial" w:cs="Arial"/>
          <w:lang w:eastAsia="en-GB"/>
        </w:rPr>
        <w:t xml:space="preserve">Conversely, on the business front, it is essential to track metrics such as average basket value, the conversion rate from planning to actual purchase, growth in online orders, participation in </w:t>
      </w:r>
      <w:proofErr w:type="spellStart"/>
      <w:r w:rsidRPr="00F76541">
        <w:rPr>
          <w:rFonts w:ascii="Arial" w:hAnsi="Arial" w:cs="Arial"/>
          <w:lang w:eastAsia="en-GB"/>
        </w:rPr>
        <w:t>SmartShop</w:t>
      </w:r>
      <w:proofErr w:type="spellEnd"/>
      <w:r w:rsidRPr="00F76541">
        <w:rPr>
          <w:rFonts w:ascii="Arial" w:hAnsi="Arial" w:cs="Arial"/>
          <w:lang w:eastAsia="en-GB"/>
        </w:rPr>
        <w:t xml:space="preserve">, the redemption rate of personalized offers, customer loyalty </w:t>
      </w:r>
      <w:r w:rsidRPr="00F76541">
        <w:rPr>
          <w:rFonts w:ascii="Arial" w:hAnsi="Arial" w:cs="Arial"/>
          <w:lang w:eastAsia="en-GB"/>
        </w:rPr>
        <w:lastRenderedPageBreak/>
        <w:t>retention, and the frequency of complete weekly shopping trips. Additionally, it would be beneficial to assess whether the tool contributes to a decrease in abandoned baskets and an increase in the acceptance of substitutions online.</w:t>
      </w:r>
    </w:p>
    <w:p w14:paraId="7B9798D3" w14:textId="0935F51E" w:rsidR="006242D2" w:rsidRDefault="00F76541" w:rsidP="001D326E">
      <w:pPr>
        <w:spacing w:line="360" w:lineRule="auto"/>
        <w:rPr>
          <w:rFonts w:ascii="Arial" w:hAnsi="Arial" w:cs="Arial"/>
          <w:lang w:eastAsia="en-GB"/>
        </w:rPr>
      </w:pPr>
      <w:r w:rsidRPr="00F76541">
        <w:rPr>
          <w:rFonts w:ascii="Arial" w:hAnsi="Arial" w:cs="Arial"/>
          <w:lang w:eastAsia="en-GB"/>
        </w:rPr>
        <w:t>Should Sainsbury’s aim to connect this initiative with sustainability, it could also evaluate the uptake of lower-waste or more sustainable substitutions, as well as shifts in the purchasing patterns of own-brand and healthier products.</w:t>
      </w:r>
    </w:p>
    <w:p w14:paraId="67F7D38B" w14:textId="77777777" w:rsidR="0011196A" w:rsidRDefault="0011196A" w:rsidP="0095126B">
      <w:pPr>
        <w:rPr>
          <w:rFonts w:ascii="Arial" w:hAnsi="Arial" w:cs="Arial"/>
          <w:lang w:eastAsia="en-GB"/>
        </w:rPr>
      </w:pPr>
    </w:p>
    <w:p w14:paraId="7D16DCCF" w14:textId="77777777" w:rsidR="00095F38" w:rsidRPr="00D87EAC" w:rsidRDefault="00095F38" w:rsidP="00095F38">
      <w:pPr>
        <w:spacing w:line="360" w:lineRule="auto"/>
        <w:rPr>
          <w:rFonts w:ascii="Arial" w:hAnsi="Arial" w:cs="Arial"/>
          <w:b/>
          <w:bCs/>
        </w:rPr>
      </w:pPr>
      <w:r w:rsidRPr="00D87EAC">
        <w:rPr>
          <w:rFonts w:ascii="Arial" w:hAnsi="Arial" w:cs="Arial"/>
          <w:b/>
          <w:bCs/>
        </w:rPr>
        <w:t>New and enhanced customer journey map</w:t>
      </w:r>
    </w:p>
    <w:p w14:paraId="5DFDA1B5" w14:textId="77777777" w:rsidR="0011196A" w:rsidRDefault="0011196A" w:rsidP="0095126B">
      <w:pPr>
        <w:rPr>
          <w:rFonts w:ascii="Arial" w:hAnsi="Arial" w:cs="Arial"/>
          <w:lang w:eastAsia="en-GB"/>
        </w:rPr>
      </w:pPr>
    </w:p>
    <w:p w14:paraId="7FC704E5" w14:textId="6198B951" w:rsidR="0011196A" w:rsidRDefault="0011196A" w:rsidP="0095126B">
      <w:pPr>
        <w:rPr>
          <w:rFonts w:ascii="Arial" w:hAnsi="Arial" w:cs="Arial"/>
          <w:lang w:eastAsia="en-GB"/>
        </w:rPr>
      </w:pPr>
      <w:r w:rsidRPr="0011196A">
        <w:rPr>
          <w:rFonts w:ascii="Arial" w:hAnsi="Arial" w:cs="Arial"/>
          <w:noProof/>
          <w:lang w:eastAsia="en-GB"/>
        </w:rPr>
        <w:drawing>
          <wp:inline distT="0" distB="0" distL="0" distR="0" wp14:anchorId="3B0A34E3" wp14:editId="0E314FB5">
            <wp:extent cx="6209323" cy="4267200"/>
            <wp:effectExtent l="0" t="0" r="1270" b="0"/>
            <wp:docPr id="790480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80245" name=""/>
                    <pic:cNvPicPr/>
                  </pic:nvPicPr>
                  <pic:blipFill>
                    <a:blip r:embed="rId9"/>
                    <a:stretch>
                      <a:fillRect/>
                    </a:stretch>
                  </pic:blipFill>
                  <pic:spPr>
                    <a:xfrm>
                      <a:off x="0" y="0"/>
                      <a:ext cx="6219522" cy="4274209"/>
                    </a:xfrm>
                    <a:prstGeom prst="rect">
                      <a:avLst/>
                    </a:prstGeom>
                  </pic:spPr>
                </pic:pic>
              </a:graphicData>
            </a:graphic>
          </wp:inline>
        </w:drawing>
      </w:r>
    </w:p>
    <w:p w14:paraId="7D0764FA" w14:textId="77777777" w:rsidR="00095F38" w:rsidRDefault="00095F38" w:rsidP="0095126B">
      <w:pPr>
        <w:rPr>
          <w:rFonts w:ascii="Arial" w:hAnsi="Arial" w:cs="Arial"/>
          <w:lang w:eastAsia="en-GB"/>
        </w:rPr>
      </w:pPr>
    </w:p>
    <w:p w14:paraId="14DC79DC" w14:textId="5388FC93" w:rsidR="001D326E" w:rsidRDefault="00B1766D" w:rsidP="00314D07">
      <w:pPr>
        <w:spacing w:line="360" w:lineRule="auto"/>
        <w:rPr>
          <w:rFonts w:ascii="Arial" w:hAnsi="Arial" w:cs="Arial"/>
          <w:lang w:eastAsia="en-GB"/>
        </w:rPr>
      </w:pPr>
      <w:r w:rsidRPr="00B1766D">
        <w:rPr>
          <w:rFonts w:ascii="Arial" w:hAnsi="Arial" w:cs="Arial"/>
          <w:lang w:eastAsia="en-GB"/>
        </w:rPr>
        <w:t xml:space="preserve">This proposal aims to assist Sainsbury’s in transitioning from a discount-driven personalization approach to one that is guided by the customer journey. This is the reason it is considered a robust digital transformation initiative. It does not overlook the areas where the company excels. Rather, it directly leverages Sainsbury’s established strengths in loyalty, data, value, and convenience, while addressing the primary weakness identified in the current framework, which is the disjointed nature of the customer journey. From a strategic perspective, </w:t>
      </w:r>
      <w:proofErr w:type="spellStart"/>
      <w:r w:rsidRPr="00B1766D">
        <w:rPr>
          <w:rFonts w:ascii="Arial" w:hAnsi="Arial" w:cs="Arial"/>
          <w:lang w:eastAsia="en-GB"/>
        </w:rPr>
        <w:t>SmartBasket</w:t>
      </w:r>
      <w:proofErr w:type="spellEnd"/>
      <w:r w:rsidRPr="00B1766D">
        <w:rPr>
          <w:rFonts w:ascii="Arial" w:hAnsi="Arial" w:cs="Arial"/>
          <w:lang w:eastAsia="en-GB"/>
        </w:rPr>
        <w:t xml:space="preserve"> would continue to enhance core retail performance, but it </w:t>
      </w:r>
      <w:r w:rsidRPr="00B1766D">
        <w:rPr>
          <w:rFonts w:ascii="Arial" w:hAnsi="Arial" w:cs="Arial"/>
          <w:lang w:eastAsia="en-GB"/>
        </w:rPr>
        <w:lastRenderedPageBreak/>
        <w:t>would also advance Sainsbury’s towards a more transformative model, positioning the supermarket as a personalized digital shopping partner instead of merely a venue for purchasing groceries.</w:t>
      </w:r>
    </w:p>
    <w:p w14:paraId="438AEDAB" w14:textId="77777777" w:rsidR="006A77F1" w:rsidRDefault="006A77F1" w:rsidP="00314D07">
      <w:pPr>
        <w:spacing w:line="360" w:lineRule="auto"/>
        <w:rPr>
          <w:rFonts w:ascii="Arial" w:hAnsi="Arial" w:cs="Arial"/>
          <w:lang w:eastAsia="en-GB"/>
        </w:rPr>
      </w:pPr>
    </w:p>
    <w:p w14:paraId="1B9608E0" w14:textId="77777777" w:rsidR="006A77F1" w:rsidRDefault="006A77F1" w:rsidP="00314D07">
      <w:pPr>
        <w:spacing w:line="360" w:lineRule="auto"/>
        <w:rPr>
          <w:rFonts w:ascii="Arial" w:hAnsi="Arial" w:cs="Arial"/>
          <w:lang w:eastAsia="en-GB"/>
        </w:rPr>
      </w:pPr>
    </w:p>
    <w:p w14:paraId="14FB0E2B" w14:textId="77777777" w:rsidR="006A77F1" w:rsidRDefault="006A77F1" w:rsidP="00314D07">
      <w:pPr>
        <w:spacing w:line="360" w:lineRule="auto"/>
        <w:rPr>
          <w:rFonts w:ascii="Arial" w:hAnsi="Arial" w:cs="Arial"/>
          <w:lang w:eastAsia="en-GB"/>
        </w:rPr>
      </w:pPr>
    </w:p>
    <w:p w14:paraId="3B7D467A" w14:textId="77777777" w:rsidR="006A77F1" w:rsidRDefault="006A77F1" w:rsidP="00314D07">
      <w:pPr>
        <w:spacing w:line="360" w:lineRule="auto"/>
        <w:rPr>
          <w:rFonts w:ascii="Arial" w:hAnsi="Arial" w:cs="Arial"/>
          <w:lang w:eastAsia="en-GB"/>
        </w:rPr>
      </w:pPr>
    </w:p>
    <w:p w14:paraId="5F7A505D" w14:textId="77777777" w:rsidR="006A77F1" w:rsidRDefault="006A77F1" w:rsidP="00314D07">
      <w:pPr>
        <w:spacing w:line="360" w:lineRule="auto"/>
        <w:rPr>
          <w:rFonts w:ascii="Arial" w:hAnsi="Arial" w:cs="Arial"/>
          <w:lang w:eastAsia="en-GB"/>
        </w:rPr>
      </w:pPr>
    </w:p>
    <w:p w14:paraId="4A9134E7" w14:textId="77777777" w:rsidR="006A77F1" w:rsidRDefault="006A77F1" w:rsidP="00314D07">
      <w:pPr>
        <w:spacing w:line="360" w:lineRule="auto"/>
        <w:rPr>
          <w:rFonts w:ascii="Arial" w:hAnsi="Arial" w:cs="Arial"/>
          <w:lang w:eastAsia="en-GB"/>
        </w:rPr>
      </w:pPr>
    </w:p>
    <w:p w14:paraId="2030F3F5" w14:textId="77777777" w:rsidR="006A77F1" w:rsidRDefault="006A77F1" w:rsidP="00314D07">
      <w:pPr>
        <w:spacing w:line="360" w:lineRule="auto"/>
        <w:rPr>
          <w:rFonts w:ascii="Arial" w:hAnsi="Arial" w:cs="Arial"/>
          <w:lang w:eastAsia="en-GB"/>
        </w:rPr>
      </w:pPr>
    </w:p>
    <w:p w14:paraId="11267DBC" w14:textId="77777777" w:rsidR="006A77F1" w:rsidRDefault="006A77F1" w:rsidP="00314D07">
      <w:pPr>
        <w:spacing w:line="360" w:lineRule="auto"/>
        <w:rPr>
          <w:rFonts w:ascii="Arial" w:hAnsi="Arial" w:cs="Arial"/>
          <w:lang w:eastAsia="en-GB"/>
        </w:rPr>
      </w:pPr>
    </w:p>
    <w:p w14:paraId="1AFD2FB2" w14:textId="77777777" w:rsidR="006A77F1" w:rsidRDefault="006A77F1" w:rsidP="00314D07">
      <w:pPr>
        <w:spacing w:line="360" w:lineRule="auto"/>
        <w:rPr>
          <w:rFonts w:ascii="Arial" w:hAnsi="Arial" w:cs="Arial"/>
          <w:lang w:eastAsia="en-GB"/>
        </w:rPr>
      </w:pPr>
    </w:p>
    <w:p w14:paraId="779E57ED" w14:textId="77777777" w:rsidR="006A77F1" w:rsidRDefault="006A77F1" w:rsidP="00314D07">
      <w:pPr>
        <w:spacing w:line="360" w:lineRule="auto"/>
        <w:rPr>
          <w:rFonts w:ascii="Arial" w:hAnsi="Arial" w:cs="Arial"/>
          <w:lang w:eastAsia="en-GB"/>
        </w:rPr>
      </w:pPr>
    </w:p>
    <w:p w14:paraId="0B69B51B" w14:textId="77777777" w:rsidR="006A77F1" w:rsidRDefault="006A77F1" w:rsidP="00314D07">
      <w:pPr>
        <w:spacing w:line="360" w:lineRule="auto"/>
        <w:rPr>
          <w:rFonts w:ascii="Arial" w:hAnsi="Arial" w:cs="Arial"/>
          <w:lang w:eastAsia="en-GB"/>
        </w:rPr>
      </w:pPr>
    </w:p>
    <w:p w14:paraId="38F1E198" w14:textId="77777777" w:rsidR="006A77F1" w:rsidRDefault="006A77F1" w:rsidP="00314D07">
      <w:pPr>
        <w:spacing w:line="360" w:lineRule="auto"/>
        <w:rPr>
          <w:rFonts w:ascii="Arial" w:hAnsi="Arial" w:cs="Arial"/>
          <w:lang w:eastAsia="en-GB"/>
        </w:rPr>
      </w:pPr>
    </w:p>
    <w:p w14:paraId="586C4DD5" w14:textId="77777777" w:rsidR="006A77F1" w:rsidRDefault="006A77F1" w:rsidP="00314D07">
      <w:pPr>
        <w:spacing w:line="360" w:lineRule="auto"/>
        <w:rPr>
          <w:rFonts w:ascii="Arial" w:hAnsi="Arial" w:cs="Arial"/>
          <w:lang w:eastAsia="en-GB"/>
        </w:rPr>
      </w:pPr>
    </w:p>
    <w:p w14:paraId="54AF4BA9" w14:textId="77777777" w:rsidR="006A77F1" w:rsidRDefault="006A77F1" w:rsidP="00314D07">
      <w:pPr>
        <w:spacing w:line="360" w:lineRule="auto"/>
        <w:rPr>
          <w:rFonts w:ascii="Arial" w:hAnsi="Arial" w:cs="Arial"/>
          <w:lang w:eastAsia="en-GB"/>
        </w:rPr>
      </w:pPr>
    </w:p>
    <w:p w14:paraId="059F1297" w14:textId="77777777" w:rsidR="006A77F1" w:rsidRDefault="006A77F1" w:rsidP="00314D07">
      <w:pPr>
        <w:spacing w:line="360" w:lineRule="auto"/>
        <w:rPr>
          <w:rFonts w:ascii="Arial" w:hAnsi="Arial" w:cs="Arial"/>
          <w:lang w:eastAsia="en-GB"/>
        </w:rPr>
      </w:pPr>
    </w:p>
    <w:p w14:paraId="7CA15388" w14:textId="77777777" w:rsidR="006A77F1" w:rsidRDefault="006A77F1" w:rsidP="00314D07">
      <w:pPr>
        <w:spacing w:line="360" w:lineRule="auto"/>
        <w:rPr>
          <w:rFonts w:ascii="Arial" w:hAnsi="Arial" w:cs="Arial"/>
          <w:lang w:eastAsia="en-GB"/>
        </w:rPr>
      </w:pPr>
    </w:p>
    <w:p w14:paraId="4763DC84" w14:textId="77777777" w:rsidR="006A77F1" w:rsidRDefault="006A77F1" w:rsidP="00314D07">
      <w:pPr>
        <w:spacing w:line="360" w:lineRule="auto"/>
        <w:rPr>
          <w:rFonts w:ascii="Arial" w:hAnsi="Arial" w:cs="Arial"/>
          <w:lang w:eastAsia="en-GB"/>
        </w:rPr>
      </w:pPr>
    </w:p>
    <w:p w14:paraId="30CF3FF4" w14:textId="77777777" w:rsidR="006A77F1" w:rsidRDefault="006A77F1" w:rsidP="00314D07">
      <w:pPr>
        <w:spacing w:line="360" w:lineRule="auto"/>
        <w:rPr>
          <w:rFonts w:ascii="Arial" w:hAnsi="Arial" w:cs="Arial"/>
          <w:lang w:eastAsia="en-GB"/>
        </w:rPr>
      </w:pPr>
    </w:p>
    <w:p w14:paraId="04859366" w14:textId="77777777" w:rsidR="006A77F1" w:rsidRDefault="006A77F1" w:rsidP="00314D07">
      <w:pPr>
        <w:spacing w:line="360" w:lineRule="auto"/>
        <w:rPr>
          <w:rFonts w:ascii="Arial" w:hAnsi="Arial" w:cs="Arial"/>
          <w:lang w:eastAsia="en-GB"/>
        </w:rPr>
      </w:pPr>
    </w:p>
    <w:p w14:paraId="047AE5B3" w14:textId="77777777" w:rsidR="006A77F1" w:rsidRDefault="006A77F1" w:rsidP="00314D07">
      <w:pPr>
        <w:spacing w:line="360" w:lineRule="auto"/>
        <w:rPr>
          <w:rFonts w:ascii="Arial" w:hAnsi="Arial" w:cs="Arial"/>
          <w:lang w:eastAsia="en-GB"/>
        </w:rPr>
      </w:pPr>
    </w:p>
    <w:p w14:paraId="184C2B11" w14:textId="77777777" w:rsidR="006A77F1" w:rsidRDefault="006A77F1" w:rsidP="00314D07">
      <w:pPr>
        <w:spacing w:line="360" w:lineRule="auto"/>
        <w:rPr>
          <w:rFonts w:ascii="Arial" w:hAnsi="Arial" w:cs="Arial"/>
          <w:lang w:eastAsia="en-GB"/>
        </w:rPr>
      </w:pPr>
    </w:p>
    <w:p w14:paraId="71D24190" w14:textId="77777777" w:rsidR="006A77F1" w:rsidRPr="006F3251" w:rsidRDefault="006A77F1" w:rsidP="00314D07">
      <w:pPr>
        <w:spacing w:line="360" w:lineRule="auto"/>
        <w:rPr>
          <w:lang w:eastAsia="en-GB"/>
        </w:rPr>
      </w:pPr>
    </w:p>
    <w:p w14:paraId="19CBD78F" w14:textId="20EA48AB" w:rsidR="00623818" w:rsidRDefault="00623818" w:rsidP="00623818">
      <w:pPr>
        <w:pStyle w:val="Heading1"/>
      </w:pPr>
      <w:bookmarkStart w:id="7" w:name="_Toc225036561"/>
      <w:r>
        <w:lastRenderedPageBreak/>
        <w:t>Conclusion</w:t>
      </w:r>
      <w:bookmarkEnd w:id="7"/>
    </w:p>
    <w:p w14:paraId="6256F57F" w14:textId="77777777" w:rsidR="000E67AE" w:rsidRDefault="000E67AE" w:rsidP="000E67AE"/>
    <w:p w14:paraId="38431EC9" w14:textId="32684D9E" w:rsidR="00F84F89" w:rsidRPr="00F84F89" w:rsidRDefault="00F84F89" w:rsidP="001D326E">
      <w:pPr>
        <w:spacing w:line="360" w:lineRule="auto"/>
        <w:rPr>
          <w:rFonts w:ascii="Arial" w:hAnsi="Arial" w:cs="Arial"/>
        </w:rPr>
      </w:pPr>
      <w:r>
        <w:rPr>
          <w:rFonts w:ascii="Arial" w:hAnsi="Arial" w:cs="Arial"/>
        </w:rPr>
        <w:t>I</w:t>
      </w:r>
      <w:r w:rsidRPr="00F84F89">
        <w:rPr>
          <w:rFonts w:ascii="Arial" w:hAnsi="Arial" w:cs="Arial"/>
        </w:rPr>
        <w:t>n summary, this report indicates that Sainsbury’s holds a robust position in the UK grocery sector due to its scale, brand strength, loyalty ecosystem, and expanding digital capabilities</w:t>
      </w:r>
      <w:sdt>
        <w:sdtPr>
          <w:rPr>
            <w:rFonts w:ascii="Arial" w:hAnsi="Arial" w:cs="Arial"/>
          </w:rPr>
          <w:id w:val="-1930185073"/>
          <w:citation/>
        </w:sdtPr>
        <w:sdtContent>
          <w:r w:rsidR="002301E0">
            <w:rPr>
              <w:rFonts w:ascii="Arial" w:hAnsi="Arial" w:cs="Arial"/>
            </w:rPr>
            <w:fldChar w:fldCharType="begin"/>
          </w:r>
          <w:r w:rsidR="002301E0">
            <w:rPr>
              <w:rFonts w:ascii="Arial" w:hAnsi="Arial" w:cs="Arial"/>
            </w:rPr>
            <w:instrText xml:space="preserve"> CITATION Ama25 \l 2057 </w:instrText>
          </w:r>
          <w:r w:rsidR="002301E0">
            <w:rPr>
              <w:rFonts w:ascii="Arial" w:hAnsi="Arial" w:cs="Arial"/>
            </w:rPr>
            <w:fldChar w:fldCharType="separate"/>
          </w:r>
          <w:r w:rsidR="002301E0">
            <w:rPr>
              <w:rFonts w:ascii="Arial" w:hAnsi="Arial" w:cs="Arial"/>
              <w:noProof/>
            </w:rPr>
            <w:t xml:space="preserve"> </w:t>
          </w:r>
          <w:r w:rsidR="002301E0" w:rsidRPr="002301E0">
            <w:rPr>
              <w:rFonts w:ascii="Arial" w:hAnsi="Arial" w:cs="Arial"/>
              <w:noProof/>
            </w:rPr>
            <w:t>(Vietstra, 2025)</w:t>
          </w:r>
          <w:r w:rsidR="002301E0">
            <w:rPr>
              <w:rFonts w:ascii="Arial" w:hAnsi="Arial" w:cs="Arial"/>
            </w:rPr>
            <w:fldChar w:fldCharType="end"/>
          </w:r>
        </w:sdtContent>
      </w:sdt>
      <w:r w:rsidRPr="00F84F89">
        <w:rPr>
          <w:rFonts w:ascii="Arial" w:hAnsi="Arial" w:cs="Arial"/>
        </w:rPr>
        <w:t>. However, it is also confronted with mounting pressure from value-oriented competitors, evolving customer expectations, and the necessity for a more interconnected omnichannel experience</w:t>
      </w:r>
      <w:sdt>
        <w:sdtPr>
          <w:rPr>
            <w:rFonts w:ascii="Arial" w:hAnsi="Arial" w:cs="Arial"/>
          </w:rPr>
          <w:id w:val="-1811545965"/>
          <w:citation/>
        </w:sdtPr>
        <w:sdtContent>
          <w:r w:rsidR="0085017C">
            <w:rPr>
              <w:rFonts w:ascii="Arial" w:hAnsi="Arial" w:cs="Arial"/>
            </w:rPr>
            <w:fldChar w:fldCharType="begin"/>
          </w:r>
          <w:r w:rsidR="0085017C">
            <w:rPr>
              <w:rFonts w:ascii="Arial" w:hAnsi="Arial" w:cs="Arial"/>
            </w:rPr>
            <w:instrText xml:space="preserve"> CITATION Kha24 \l 2057 </w:instrText>
          </w:r>
          <w:r w:rsidR="0085017C">
            <w:rPr>
              <w:rFonts w:ascii="Arial" w:hAnsi="Arial" w:cs="Arial"/>
            </w:rPr>
            <w:fldChar w:fldCharType="separate"/>
          </w:r>
          <w:r w:rsidR="0085017C">
            <w:rPr>
              <w:rFonts w:ascii="Arial" w:hAnsi="Arial" w:cs="Arial"/>
              <w:noProof/>
            </w:rPr>
            <w:t xml:space="preserve"> </w:t>
          </w:r>
          <w:r w:rsidR="0085017C" w:rsidRPr="0085017C">
            <w:rPr>
              <w:rFonts w:ascii="Arial" w:hAnsi="Arial" w:cs="Arial"/>
              <w:noProof/>
            </w:rPr>
            <w:t>(B., 2024)</w:t>
          </w:r>
          <w:r w:rsidR="0085017C">
            <w:rPr>
              <w:rFonts w:ascii="Arial" w:hAnsi="Arial" w:cs="Arial"/>
            </w:rPr>
            <w:fldChar w:fldCharType="end"/>
          </w:r>
        </w:sdtContent>
      </w:sdt>
      <w:r w:rsidRPr="00F84F89">
        <w:rPr>
          <w:rFonts w:ascii="Arial" w:hAnsi="Arial" w:cs="Arial"/>
        </w:rPr>
        <w:t>.</w:t>
      </w:r>
    </w:p>
    <w:p w14:paraId="76D436A8" w14:textId="10C3CACE" w:rsidR="00F84F89" w:rsidRPr="00F84F89" w:rsidRDefault="00F84F89" w:rsidP="001D326E">
      <w:pPr>
        <w:spacing w:line="360" w:lineRule="auto"/>
        <w:rPr>
          <w:rFonts w:ascii="Arial" w:hAnsi="Arial" w:cs="Arial"/>
        </w:rPr>
      </w:pPr>
      <w:r w:rsidRPr="00F84F89">
        <w:rPr>
          <w:rFonts w:ascii="Arial" w:hAnsi="Arial" w:cs="Arial"/>
        </w:rPr>
        <w:t xml:space="preserve">The analysis revealed that Sainsbury’s excels in core innovation, with initiatives like Nectar Prices, Your Nectar Prices, </w:t>
      </w:r>
      <w:proofErr w:type="spellStart"/>
      <w:r w:rsidRPr="00F84F89">
        <w:rPr>
          <w:rFonts w:ascii="Arial" w:hAnsi="Arial" w:cs="Arial"/>
        </w:rPr>
        <w:t>SmartShop</w:t>
      </w:r>
      <w:proofErr w:type="spellEnd"/>
      <w:r w:rsidRPr="00F84F89">
        <w:rPr>
          <w:rFonts w:ascii="Arial" w:hAnsi="Arial" w:cs="Arial"/>
        </w:rPr>
        <w:t>, and enhancements in online grocery services providing significant customer value</w:t>
      </w:r>
      <w:sdt>
        <w:sdtPr>
          <w:rPr>
            <w:rFonts w:ascii="Arial" w:hAnsi="Arial" w:cs="Arial"/>
          </w:rPr>
          <w:id w:val="-2094380305"/>
          <w:citation/>
        </w:sdtPr>
        <w:sdtContent>
          <w:r w:rsidR="00954361">
            <w:rPr>
              <w:rFonts w:ascii="Arial" w:hAnsi="Arial" w:cs="Arial"/>
            </w:rPr>
            <w:fldChar w:fldCharType="begin"/>
          </w:r>
          <w:r w:rsidR="00954361">
            <w:rPr>
              <w:rFonts w:ascii="Arial" w:hAnsi="Arial" w:cs="Arial"/>
            </w:rPr>
            <w:instrText xml:space="preserve"> CITATION Geo231 \l 2057 </w:instrText>
          </w:r>
          <w:r w:rsidR="00954361">
            <w:rPr>
              <w:rFonts w:ascii="Arial" w:hAnsi="Arial" w:cs="Arial"/>
            </w:rPr>
            <w:fldChar w:fldCharType="separate"/>
          </w:r>
          <w:r w:rsidR="00954361">
            <w:rPr>
              <w:rFonts w:ascii="Arial" w:hAnsi="Arial" w:cs="Arial"/>
              <w:noProof/>
            </w:rPr>
            <w:t xml:space="preserve"> </w:t>
          </w:r>
          <w:r w:rsidR="00954361" w:rsidRPr="00954361">
            <w:rPr>
              <w:rFonts w:ascii="Arial" w:hAnsi="Arial" w:cs="Arial"/>
              <w:noProof/>
            </w:rPr>
            <w:t>(Rose, 2023)</w:t>
          </w:r>
          <w:r w:rsidR="00954361">
            <w:rPr>
              <w:rFonts w:ascii="Arial" w:hAnsi="Arial" w:cs="Arial"/>
            </w:rPr>
            <w:fldChar w:fldCharType="end"/>
          </w:r>
        </w:sdtContent>
      </w:sdt>
      <w:r w:rsidRPr="00F84F89">
        <w:rPr>
          <w:rFonts w:ascii="Arial" w:hAnsi="Arial" w:cs="Arial"/>
        </w:rPr>
        <w:t>. Concurrently, adjacent innovation through Nectar360 is enabling the business to broaden its capabilities beyond conventional retail. Nevertheless, transformational innovation remains underdeveloped, as many current initiatives focus on enhancing individual aspects of the shopping process rather than completely reimagining the overall experience.</w:t>
      </w:r>
    </w:p>
    <w:p w14:paraId="65D97D23" w14:textId="54813C21" w:rsidR="00F84F89" w:rsidRPr="00F84F89" w:rsidRDefault="00F84F89" w:rsidP="001D326E">
      <w:pPr>
        <w:spacing w:line="360" w:lineRule="auto"/>
        <w:rPr>
          <w:rFonts w:ascii="Arial" w:hAnsi="Arial" w:cs="Arial"/>
        </w:rPr>
      </w:pPr>
      <w:r w:rsidRPr="00F84F89">
        <w:rPr>
          <w:rFonts w:ascii="Arial" w:hAnsi="Arial" w:cs="Arial"/>
        </w:rPr>
        <w:t>The examination of the customer journey further emphasized this issue, demonstrating that while Sainsbury’s performs admirably in terms of value, convenience, and loyalty, the journey still appears disjointed across planning, basket creation, shopping, fulfilment, and post-purchase engagement.</w:t>
      </w:r>
    </w:p>
    <w:p w14:paraId="51892F30" w14:textId="63A2A60B" w:rsidR="00D91F85" w:rsidRDefault="00F84F89" w:rsidP="001D326E">
      <w:pPr>
        <w:spacing w:line="360" w:lineRule="auto"/>
        <w:rPr>
          <w:rFonts w:ascii="Arial" w:hAnsi="Arial" w:cs="Arial"/>
        </w:rPr>
      </w:pPr>
      <w:r w:rsidRPr="00F84F89">
        <w:rPr>
          <w:rFonts w:ascii="Arial" w:hAnsi="Arial" w:cs="Arial"/>
        </w:rPr>
        <w:t xml:space="preserve">Consequently, the proposed </w:t>
      </w:r>
      <w:proofErr w:type="spellStart"/>
      <w:r w:rsidRPr="00F84F89">
        <w:rPr>
          <w:rFonts w:ascii="Arial" w:hAnsi="Arial" w:cs="Arial"/>
        </w:rPr>
        <w:t>SmartBasket</w:t>
      </w:r>
      <w:proofErr w:type="spellEnd"/>
      <w:r w:rsidRPr="00F84F89">
        <w:rPr>
          <w:rFonts w:ascii="Arial" w:hAnsi="Arial" w:cs="Arial"/>
        </w:rPr>
        <w:t xml:space="preserve"> initiative represents a fitting next step, as it would integrate Sainsbury’s existing strengths in data, personalization, and loyalty into a more cohesive, intelligent, and customer-focused shopping experience. This would assist the company in transitioning from discount-driven personalization to a more unified and strategically advantageous digital model.</w:t>
      </w:r>
    </w:p>
    <w:p w14:paraId="666B992D" w14:textId="77777777" w:rsidR="00D91F85" w:rsidRDefault="00D91F85" w:rsidP="000E67AE">
      <w:pPr>
        <w:rPr>
          <w:rFonts w:ascii="Arial" w:hAnsi="Arial" w:cs="Arial"/>
        </w:rPr>
      </w:pPr>
    </w:p>
    <w:p w14:paraId="363463F6" w14:textId="77777777" w:rsidR="00D91F85" w:rsidRDefault="00D91F85" w:rsidP="000E67AE">
      <w:pPr>
        <w:rPr>
          <w:rFonts w:ascii="Arial" w:hAnsi="Arial" w:cs="Arial"/>
        </w:rPr>
      </w:pPr>
    </w:p>
    <w:p w14:paraId="272A559B" w14:textId="77777777" w:rsidR="001D326E" w:rsidRDefault="001D326E" w:rsidP="000E67AE">
      <w:pPr>
        <w:rPr>
          <w:rFonts w:ascii="Arial" w:hAnsi="Arial" w:cs="Arial"/>
        </w:rPr>
      </w:pPr>
    </w:p>
    <w:p w14:paraId="69F1D383" w14:textId="77777777" w:rsidR="001D326E" w:rsidRDefault="001D326E" w:rsidP="000E67AE">
      <w:pPr>
        <w:rPr>
          <w:rFonts w:ascii="Arial" w:hAnsi="Arial" w:cs="Arial"/>
        </w:rPr>
      </w:pPr>
    </w:p>
    <w:p w14:paraId="72522843" w14:textId="77777777" w:rsidR="001D326E" w:rsidRDefault="001D326E" w:rsidP="000E67AE">
      <w:pPr>
        <w:rPr>
          <w:rFonts w:ascii="Arial" w:hAnsi="Arial" w:cs="Arial"/>
        </w:rPr>
      </w:pPr>
    </w:p>
    <w:p w14:paraId="1C4B5B2E" w14:textId="77777777" w:rsidR="001D326E" w:rsidRDefault="001D326E" w:rsidP="000E67AE">
      <w:pPr>
        <w:rPr>
          <w:rFonts w:ascii="Arial" w:hAnsi="Arial" w:cs="Arial"/>
        </w:rPr>
      </w:pPr>
    </w:p>
    <w:p w14:paraId="1CE716E4" w14:textId="77777777" w:rsidR="001D326E" w:rsidRDefault="001D326E" w:rsidP="000E67AE">
      <w:pPr>
        <w:rPr>
          <w:rFonts w:ascii="Arial" w:hAnsi="Arial" w:cs="Arial"/>
        </w:rPr>
      </w:pPr>
    </w:p>
    <w:p w14:paraId="2770C61F" w14:textId="77777777" w:rsidR="001D326E" w:rsidRDefault="001D326E" w:rsidP="000E67AE">
      <w:pPr>
        <w:rPr>
          <w:rFonts w:ascii="Arial" w:hAnsi="Arial" w:cs="Arial"/>
        </w:rPr>
      </w:pPr>
    </w:p>
    <w:p w14:paraId="79C0957D" w14:textId="77777777" w:rsidR="001D326E" w:rsidRDefault="001D326E" w:rsidP="000E67AE">
      <w:pPr>
        <w:rPr>
          <w:rFonts w:ascii="Arial" w:hAnsi="Arial" w:cs="Arial"/>
        </w:rPr>
      </w:pPr>
    </w:p>
    <w:p w14:paraId="412F3FF7" w14:textId="77777777" w:rsidR="001D326E" w:rsidRDefault="001D326E" w:rsidP="000E67AE">
      <w:pPr>
        <w:rPr>
          <w:rFonts w:ascii="Arial" w:hAnsi="Arial" w:cs="Arial"/>
        </w:rPr>
      </w:pPr>
    </w:p>
    <w:bookmarkStart w:id="8" w:name="_Toc225036562" w:displacedByCustomXml="next"/>
    <w:sdt>
      <w:sdtPr>
        <w:rPr>
          <w:rFonts w:asciiTheme="minorHAnsi" w:eastAsiaTheme="minorHAnsi" w:hAnsiTheme="minorHAnsi" w:cstheme="minorBidi"/>
          <w:color w:val="auto"/>
          <w:sz w:val="22"/>
          <w:szCs w:val="22"/>
        </w:rPr>
        <w:id w:val="1652178970"/>
        <w:docPartObj>
          <w:docPartGallery w:val="Bibliographies"/>
          <w:docPartUnique/>
        </w:docPartObj>
      </w:sdtPr>
      <w:sdtContent>
        <w:p w14:paraId="2A58EC13" w14:textId="36BDFA71" w:rsidR="00D91F85" w:rsidRDefault="00D91F85">
          <w:pPr>
            <w:pStyle w:val="Heading1"/>
          </w:pPr>
          <w:r>
            <w:t>Bibliography</w:t>
          </w:r>
          <w:bookmarkEnd w:id="8"/>
        </w:p>
        <w:sdt>
          <w:sdtPr>
            <w:id w:val="111145805"/>
            <w:bibliography/>
          </w:sdtPr>
          <w:sdtContent>
            <w:p w14:paraId="3D10BEA1" w14:textId="77777777" w:rsidR="00D91F85" w:rsidRDefault="00D91F85" w:rsidP="00D91F85">
              <w:pPr>
                <w:pStyle w:val="Bibliography"/>
                <w:rPr>
                  <w:noProof/>
                </w:rPr>
              </w:pPr>
              <w:r>
                <w:fldChar w:fldCharType="begin"/>
              </w:r>
              <w:r>
                <w:instrText xml:space="preserve"> BIBLIOGRAPHY </w:instrText>
              </w:r>
              <w:r>
                <w:fldChar w:fldCharType="separate"/>
              </w:r>
              <w:r>
                <w:rPr>
                  <w:noProof/>
                </w:rPr>
                <w:t xml:space="preserve">Anon., n.d. </w:t>
              </w:r>
              <w:r>
                <w:rPr>
                  <w:i/>
                  <w:iCs/>
                  <w:noProof/>
                </w:rPr>
                <w:t xml:space="preserve">J Sainsbury plc. </w:t>
              </w:r>
              <w:r>
                <w:rPr>
                  <w:noProof/>
                </w:rPr>
                <w:t xml:space="preserve">[Online] </w:t>
              </w:r>
              <w:r>
                <w:rPr>
                  <w:noProof/>
                </w:rPr>
                <w:br/>
                <w:t xml:space="preserve">Available at: </w:t>
              </w:r>
              <w:r>
                <w:rPr>
                  <w:noProof/>
                  <w:u w:val="single"/>
                </w:rPr>
                <w:t>https://corporate.sainsburys.co.uk/about-us/</w:t>
              </w:r>
              <w:r>
                <w:rPr>
                  <w:noProof/>
                </w:rPr>
                <w:br/>
                <w:t>[Accessed 10 03 2026].</w:t>
              </w:r>
            </w:p>
            <w:p w14:paraId="04456228" w14:textId="65D7CB61" w:rsidR="00D91F85" w:rsidRDefault="00450965" w:rsidP="00D91F85">
              <w:r w:rsidRPr="00450965">
                <w:t>https://www.dataiq.global/articles/personalisation-at-scale-sainsburys/</w:t>
              </w:r>
            </w:p>
            <w:p w14:paraId="41DCA11C" w14:textId="4EE4BD33" w:rsidR="00450965" w:rsidRDefault="002C7FBD" w:rsidP="00D91F85">
              <w:r w:rsidRPr="002C7FBD">
                <w:t>https://matrixbcg.com/blogs/how-it-works/j-sainsbury</w:t>
              </w:r>
            </w:p>
            <w:p w14:paraId="53788F41" w14:textId="35D8070D" w:rsidR="002C7FBD" w:rsidRDefault="00B827B0" w:rsidP="00D91F85">
              <w:r w:rsidRPr="00B827B0">
                <w:t>https://www.retailgazette.co.uk/blog/2024/02/sainsburys-strategy-update-2024/</w:t>
              </w:r>
            </w:p>
            <w:p w14:paraId="1D56CF36" w14:textId="15136263" w:rsidR="00B827B0" w:rsidRDefault="00E10B18" w:rsidP="00D91F85">
              <w:r w:rsidRPr="00E10B18">
                <w:t>Wood, Lisa &amp; Pierson, Barry. (2006). The brand description of Sainsbury's and Aldi: Price and quality positioning. International Journal of Retail &amp; Distribution Management. 34. 904-917. 10.1108/09590550610714639.</w:t>
              </w:r>
            </w:p>
            <w:p w14:paraId="07D7CBC1" w14:textId="2FCD03EF" w:rsidR="00E10B18" w:rsidRDefault="006E65DB" w:rsidP="00D91F85">
              <w:r w:rsidRPr="006E65DB">
                <w:t>https://corporate.sainsburys.co.uk/news/press-releases/preliminary-results-for-the-52-weeks-ended-1-march-2025/</w:t>
              </w:r>
            </w:p>
            <w:p w14:paraId="55162A3D" w14:textId="5BE39957" w:rsidR="006E65DB" w:rsidRDefault="008629CA" w:rsidP="00D91F85">
              <w:r w:rsidRPr="008629CA">
                <w:t>https://www.retailgazette.co.uk/blog/2023/09/tesco-sainsbury-market-share/</w:t>
              </w:r>
            </w:p>
            <w:p w14:paraId="23DED10C" w14:textId="61AC9EC0" w:rsidR="008629CA" w:rsidRDefault="00604E11" w:rsidP="00D91F85">
              <w:r w:rsidRPr="00604E11">
                <w:t>https://commonslibrary.parliament.uk/research-briefings/cdp-2026-0004/</w:t>
              </w:r>
            </w:p>
            <w:p w14:paraId="2BF8AD49" w14:textId="135D097E" w:rsidR="00604E11" w:rsidRDefault="00C20122" w:rsidP="00D91F85">
              <w:r w:rsidRPr="00C20122">
                <w:t>https://www.reuters.com/business/retail-consumer/uks-sainsburys-targets-more-cost-savings-strategy-update-2024-02-07/</w:t>
              </w:r>
            </w:p>
            <w:p w14:paraId="413BF0F7" w14:textId="24D8487C" w:rsidR="00C20122" w:rsidRDefault="005209A8" w:rsidP="00D91F85">
              <w:r w:rsidRPr="005209A8">
                <w:t>https://www.kantar.com/north-america/inspiration/brands/the-rising-threat-of-private-label?ref=dbbnwa.com</w:t>
              </w:r>
            </w:p>
            <w:p w14:paraId="7111C937" w14:textId="0A65D98C" w:rsidR="005209A8" w:rsidRDefault="001D7EB8" w:rsidP="00D91F85">
              <w:r w:rsidRPr="001D7EB8">
                <w:t>https://www.marketingweek.com/sainsburys-marketing-drives-christmas-outperformance/</w:t>
              </w:r>
            </w:p>
            <w:p w14:paraId="39C35B7E" w14:textId="5B28AA2F" w:rsidR="001D7EB8" w:rsidRDefault="004B4C25" w:rsidP="00D91F85">
              <w:r w:rsidRPr="004B4C25">
                <w:t>https://corporate.sainsburys.co.uk/news/press-releases/sainsburys-leads-way-as-first-retailer-to-match-to-aldi-in-convenience-stores-taking-value-investment-to-1bn/</w:t>
              </w:r>
            </w:p>
            <w:p w14:paraId="558E5B36" w14:textId="196CB421" w:rsidR="004B4C25" w:rsidRDefault="00E738DE" w:rsidP="00D91F85">
              <w:r w:rsidRPr="00E738DE">
                <w:t>https://www.kantar.com/uki/inspiration/fmcg/2025-wp-grocery-price-rises-slow-as-retailers-roll-out-festive-deals</w:t>
              </w:r>
            </w:p>
            <w:p w14:paraId="15A1451C" w14:textId="1A6224DF" w:rsidR="00E738DE" w:rsidRDefault="000D2799" w:rsidP="00D91F85">
              <w:r w:rsidRPr="000D2799">
                <w:t>https://corporate.sainsburys.co.uk/investors/annual-report-2025/</w:t>
              </w:r>
            </w:p>
            <w:p w14:paraId="5CEAE094" w14:textId="002F4EBE" w:rsidR="000D2799" w:rsidRDefault="00446C7E" w:rsidP="00D91F85">
              <w:r w:rsidRPr="00446C7E">
                <w:t>https://www.logisticsit.com/articles/2025/08/12/rapid-retail-%E2%80%93-the-key-to-growth</w:t>
              </w:r>
            </w:p>
            <w:p w14:paraId="57D8EB5F" w14:textId="2F21AF1F" w:rsidR="00446C7E" w:rsidRDefault="005108D3" w:rsidP="00D91F85">
              <w:r w:rsidRPr="005108D3">
                <w:t>https://www.marketingweek.com/sainsburys-value-push-golden-quarter/</w:t>
              </w:r>
            </w:p>
            <w:p w14:paraId="77A0DB7F" w14:textId="3AA1D13E" w:rsidR="005108D3" w:rsidRDefault="00CF39AB" w:rsidP="00D91F85">
              <w:r w:rsidRPr="00CF39AB">
                <w:t>https://corporate.sainsburys.co.uk/news/press-releases/strategy-update-next-level-sainsbury-s/</w:t>
              </w:r>
            </w:p>
            <w:p w14:paraId="29F4D8AD" w14:textId="75D66ACF" w:rsidR="00CF39AB" w:rsidRDefault="00C40030" w:rsidP="00D91F85">
              <w:r w:rsidRPr="00C40030">
                <w:t>Rame, Rame &amp; Purwanto, Purwanto &amp; Sudarno, Sudarno. (2024). Industry 5.0 and sustainability: An overview of emerging trends and challenges for a green future. Innovation and Green Development. 3. 100173. 10.1016/j.igd.2024.100173.</w:t>
              </w:r>
            </w:p>
            <w:p w14:paraId="67908D79" w14:textId="71AD6EF3" w:rsidR="00C40030" w:rsidRDefault="00D844C8" w:rsidP="00D91F85">
              <w:r w:rsidRPr="00D844C8">
                <w:t>Obieguo, Kingsley. (2024). Understanding Customer Buying Patterns Through Business Analytics. 10.13140/RG.2.2.26687.07848/1.</w:t>
              </w:r>
            </w:p>
            <w:p w14:paraId="2C22439C" w14:textId="411426ED" w:rsidR="00D844C8" w:rsidRDefault="00AD320A" w:rsidP="00D91F85">
              <w:r w:rsidRPr="00AD320A">
                <w:t>https://www.kantar.com/uki/inspiration/fmcg/2025-wp-shoppers-struggle-to-juggle-cost-sustainability-and-health</w:t>
              </w:r>
            </w:p>
            <w:p w14:paraId="7D5C1D40" w14:textId="77777777" w:rsidR="00AD320A" w:rsidRPr="00D91F85" w:rsidRDefault="00AD320A" w:rsidP="00D91F85"/>
            <w:p w14:paraId="7C1214A4" w14:textId="7745B33E" w:rsidR="00EB3197" w:rsidRDefault="00D91F85" w:rsidP="00D91F85">
              <w:pPr>
                <w:rPr>
                  <w:b/>
                  <w:bCs/>
                  <w:noProof/>
                </w:rPr>
              </w:pPr>
              <w:r>
                <w:rPr>
                  <w:b/>
                  <w:bCs/>
                  <w:noProof/>
                </w:rPr>
                <w:lastRenderedPageBreak/>
                <w:fldChar w:fldCharType="end"/>
              </w:r>
              <w:r w:rsidR="00EB3197" w:rsidRPr="00EB3197">
                <w:t xml:space="preserve"> </w:t>
              </w:r>
              <w:hyperlink r:id="rId10" w:history="1">
                <w:r w:rsidR="00EB3197" w:rsidRPr="00AE37B8">
                  <w:rPr>
                    <w:rStyle w:val="Hyperlink"/>
                    <w:b/>
                    <w:bCs/>
                    <w:noProof/>
                  </w:rPr>
                  <w:t>https://www.kantar.com/inspiration/research-services/global-glp1-adoption-for-consumers-and-brands</w:t>
                </w:r>
              </w:hyperlink>
            </w:p>
            <w:p w14:paraId="44E223B3" w14:textId="11554029" w:rsidR="00A0255C" w:rsidRDefault="00A0255C" w:rsidP="00D91F85">
              <w:hyperlink r:id="rId11" w:history="1">
                <w:r w:rsidRPr="00AE37B8">
                  <w:rPr>
                    <w:rStyle w:val="Hyperlink"/>
                  </w:rPr>
                  <w:t>https://portersfiveforce.com/blogs/growth-strategy/jsainsbury</w:t>
                </w:r>
              </w:hyperlink>
            </w:p>
            <w:p w14:paraId="622F279B" w14:textId="227CA496" w:rsidR="00E319DE" w:rsidRDefault="00E319DE" w:rsidP="00D91F85">
              <w:hyperlink r:id="rId12" w:history="1">
                <w:r w:rsidRPr="00AE37B8">
                  <w:rPr>
                    <w:rStyle w:val="Hyperlink"/>
                  </w:rPr>
                  <w:t>https://blog.contactpigeon.com/sainsburys-marketing-strategy/</w:t>
                </w:r>
              </w:hyperlink>
            </w:p>
            <w:p w14:paraId="0FBC3057" w14:textId="77777777" w:rsidR="00194069" w:rsidRDefault="00194069" w:rsidP="00D91F85">
              <w:r w:rsidRPr="00194069">
                <w:t xml:space="preserve">Pereira, M. de S., de Castro, B.S., Cordeiro, B.A., de Castro, B.S., Peixoto, M.G.M., da Silva, E.C.M. and Goncalves, M.C. (2025) ‘Factors of customer loyalty and retention in the digital environment’, </w:t>
              </w:r>
              <w:r w:rsidRPr="00194069">
                <w:rPr>
                  <w:i/>
                  <w:iCs/>
                </w:rPr>
                <w:t>Journal of Theoretical and Applied Electronic Commerce Research</w:t>
              </w:r>
              <w:r w:rsidRPr="00194069">
                <w:t>, 20(2), article 71. doi:10.3390/jtaer20020071.</w:t>
              </w:r>
            </w:p>
            <w:p w14:paraId="3E6BB3F5" w14:textId="2C0CFB2B" w:rsidR="00737BC0" w:rsidRDefault="00737BC0" w:rsidP="00737BC0">
              <w:r>
                <w:t xml:space="preserve">Daniel López Fernández, Miquel Oliver, Methodology, strategies, and factors for business innovation in large companies, International Journal of Innovation Studies, Volume 9, Issue 2, 2025, Pages 91-115, ISSN 2096-2487, </w:t>
              </w:r>
              <w:hyperlink r:id="rId13" w:history="1">
                <w:r w:rsidRPr="001D506B">
                  <w:rPr>
                    <w:rStyle w:val="Hyperlink"/>
                  </w:rPr>
                  <w:t>https://doi.org/10.1016/j.ijis.2025.02.002</w:t>
                </w:r>
              </w:hyperlink>
              <w:r>
                <w:t>. (</w:t>
              </w:r>
              <w:hyperlink r:id="rId14" w:history="1">
                <w:r w:rsidRPr="001D506B">
                  <w:rPr>
                    <w:rStyle w:val="Hyperlink"/>
                  </w:rPr>
                  <w:t>https://www.sciencedirect.com/science/article/pii/S2096248725000025</w:t>
                </w:r>
              </w:hyperlink>
              <w:r>
                <w:t>)</w:t>
              </w:r>
            </w:p>
            <w:p w14:paraId="30625464" w14:textId="6BCDDB7F" w:rsidR="00134DDE" w:rsidRDefault="00134DDE" w:rsidP="00737BC0">
              <w:hyperlink r:id="rId15" w:history="1">
                <w:r w:rsidRPr="001D506B">
                  <w:rPr>
                    <w:rStyle w:val="Hyperlink"/>
                  </w:rPr>
                  <w:t>https://www.marketingweek.com/sainsburys-innovation-value/</w:t>
                </w:r>
              </w:hyperlink>
            </w:p>
            <w:p w14:paraId="3F1B1D81" w14:textId="77777777" w:rsidR="00A6371B" w:rsidRDefault="00A6371B" w:rsidP="00737BC0">
              <w:proofErr w:type="spellStart"/>
              <w:r w:rsidRPr="00A6371B">
                <w:t>Matsa</w:t>
              </w:r>
              <w:proofErr w:type="spellEnd"/>
              <w:r w:rsidRPr="00A6371B">
                <w:t>, David. (2011). Competition and Product Quality in the Supermarket Industry. The quarterly journal of economics. 126. 1539-91. 10.2139/ssrn.1440414.</w:t>
              </w:r>
            </w:p>
            <w:p w14:paraId="78543696" w14:textId="77777777" w:rsidR="005F3B31" w:rsidRDefault="005F3B31" w:rsidP="00737BC0">
              <w:r w:rsidRPr="005F3B31">
                <w:t xml:space="preserve">Duan, </w:t>
              </w:r>
              <w:proofErr w:type="spellStart"/>
              <w:r w:rsidRPr="005F3B31">
                <w:t>Shimeng</w:t>
              </w:r>
              <w:proofErr w:type="spellEnd"/>
              <w:r w:rsidRPr="005F3B31">
                <w:t>. (2024). Comprehensive Financial and Strategic Assessment of Sainsbury’s within a Competitive Retail Landscape. Transactions on Economics, Business and Management Research. 13. 174-180. 10.62051/d14vvq32.</w:t>
              </w:r>
            </w:p>
            <w:p w14:paraId="30B74900" w14:textId="4D617CF7" w:rsidR="001C5986" w:rsidRDefault="001C5986" w:rsidP="00737BC0">
              <w:hyperlink r:id="rId16" w:history="1">
                <w:r w:rsidRPr="001D506B">
                  <w:rPr>
                    <w:rStyle w:val="Hyperlink"/>
                  </w:rPr>
                  <w:t>https://www.directorstalkinterviews.com/j-sainsbury-plc-delivers-record-grocery-share-gains-1bn-profit-in-fy25/4121192734</w:t>
                </w:r>
              </w:hyperlink>
            </w:p>
            <w:p w14:paraId="04CEFDB3" w14:textId="17AEE571" w:rsidR="0018243B" w:rsidRDefault="0018243B" w:rsidP="0018243B">
              <w:r>
                <w:t xml:space="preserve">Marcia Mkansi, Aaron Luntala Nsakanda, Leveraging the physical network of stores in e-grocery order fulfilment for sustainable competitive advantage, Research in Transportation Economics, Volume 87, 2021, 100786, ISSN 0739-8859, </w:t>
              </w:r>
              <w:hyperlink r:id="rId17" w:history="1">
                <w:r w:rsidRPr="001D506B">
                  <w:rPr>
                    <w:rStyle w:val="Hyperlink"/>
                  </w:rPr>
                  <w:t>https://doi.org/10.1016/j.retrec.2019.100786</w:t>
                </w:r>
              </w:hyperlink>
              <w:r>
                <w:t>. (</w:t>
              </w:r>
              <w:hyperlink r:id="rId18" w:history="1">
                <w:r w:rsidRPr="001D506B">
                  <w:rPr>
                    <w:rStyle w:val="Hyperlink"/>
                  </w:rPr>
                  <w:t>https://www.sciencedirect.com/science/article/pii/S0739885919303026</w:t>
                </w:r>
              </w:hyperlink>
              <w:r>
                <w:t>)</w:t>
              </w:r>
            </w:p>
            <w:p w14:paraId="6310995A" w14:textId="77777777" w:rsidR="00E43521" w:rsidRDefault="00E43521" w:rsidP="0018243B">
              <w:r w:rsidRPr="00E43521">
                <w:t>Nansubuga, Brenda &amp; Kowalkowski, Christian. (2024). Moving to subscriptions: service growth through business model innovation in consumer and business markets. Journal of Service Management. 35. 185-215. 10.1108/JOSM-10-2023-0438.</w:t>
              </w:r>
            </w:p>
            <w:p w14:paraId="2626B408" w14:textId="0F527A82" w:rsidR="00804741" w:rsidRDefault="00804741" w:rsidP="0018243B">
              <w:hyperlink r:id="rId19" w:history="1">
                <w:r w:rsidRPr="001D506B">
                  <w:rPr>
                    <w:rStyle w:val="Hyperlink"/>
                  </w:rPr>
                  <w:t>https://www.datainsightsmarket.com/news/article/sainsburys-revolutionizes-shopping-tech-innovation-48830</w:t>
                </w:r>
              </w:hyperlink>
            </w:p>
            <w:p w14:paraId="0D2140E7" w14:textId="77777777" w:rsidR="00CC2726" w:rsidRDefault="00CC2726" w:rsidP="0018243B">
              <w:r w:rsidRPr="00CC2726">
                <w:t xml:space="preserve">Chen, J. and Chang, Y.-W. (2023) ‘How smart technology empowers consumers in smart retail stores? The perspective of technology readiness and situational factors’, </w:t>
              </w:r>
              <w:r w:rsidRPr="00CC2726">
                <w:rPr>
                  <w:i/>
                  <w:iCs/>
                </w:rPr>
                <w:t>Frontiers in Psychology</w:t>
              </w:r>
              <w:r w:rsidRPr="00CC2726">
                <w:t>, 14, article 1173237. Available at: PubMed Central / Frontiers.</w:t>
              </w:r>
            </w:p>
            <w:p w14:paraId="0DF22BA9" w14:textId="77777777" w:rsidR="00457A56" w:rsidRDefault="00457A56" w:rsidP="0018243B">
              <w:r w:rsidRPr="00457A56">
                <w:t xml:space="preserve">Wolniak, Radosław &amp; </w:t>
              </w:r>
              <w:proofErr w:type="spellStart"/>
              <w:r w:rsidRPr="00457A56">
                <w:t>Stecuła</w:t>
              </w:r>
              <w:proofErr w:type="spellEnd"/>
              <w:r w:rsidRPr="00457A56">
                <w:t>, Kinga &amp; Aydın, Barış. (2024). Digital Transformation of Grocery In-Store Shopping-Scanners, Artificial Intelligence, Augmented Reality and Beyond: A Review. Foods. 13. 2948. 10.3390/foods13182948.</w:t>
              </w:r>
            </w:p>
            <w:p w14:paraId="5AB2B33C" w14:textId="77777777" w:rsidR="00BD3C35" w:rsidRDefault="00BD3C35" w:rsidP="0018243B">
              <w:r w:rsidRPr="00BD3C35">
                <w:t>Rodrigues, Aaron. (2021). Food Sales Forecasting Using Machine Learning Techniques: A Survey. International Journal for Research in Applied Science and Engineering Technology. 9. 869-872. 10.22214/ijraset.2021.38069.</w:t>
              </w:r>
            </w:p>
            <w:p w14:paraId="28CD1434" w14:textId="77777777" w:rsidR="007F208D" w:rsidRDefault="007F208D" w:rsidP="0018243B">
              <w:r w:rsidRPr="007F208D">
                <w:lastRenderedPageBreak/>
                <w:t xml:space="preserve">Briesch, Richard &amp; </w:t>
              </w:r>
              <w:proofErr w:type="spellStart"/>
              <w:r w:rsidRPr="007F208D">
                <w:t>Chintagunta</w:t>
              </w:r>
              <w:proofErr w:type="spellEnd"/>
              <w:r w:rsidRPr="007F208D">
                <w:t xml:space="preserve">, Pradeep &amp; Fox, Edward. (2009). How Does Assortment Affect Grocery Store </w:t>
              </w:r>
              <w:proofErr w:type="gramStart"/>
              <w:r w:rsidRPr="007F208D">
                <w:t>Choice?.</w:t>
              </w:r>
              <w:proofErr w:type="gramEnd"/>
              <w:r w:rsidRPr="007F208D">
                <w:t xml:space="preserve"> Journal of Marketing Research - J MARKET RES-CHICAGO. 46. 176-189. 10.1509/jmkr.46.2.176.</w:t>
              </w:r>
            </w:p>
            <w:p w14:paraId="198BA278" w14:textId="1E6B2F4B" w:rsidR="005C3495" w:rsidRDefault="005C3495" w:rsidP="0018243B">
              <w:hyperlink r:id="rId20" w:history="1">
                <w:r w:rsidRPr="001D506B">
                  <w:rPr>
                    <w:rStyle w:val="Hyperlink"/>
                  </w:rPr>
                  <w:t>https://corporate.sainsburys.co.uk/about-us/our-strategy/</w:t>
                </w:r>
              </w:hyperlink>
            </w:p>
            <w:p w14:paraId="03745532" w14:textId="18D07864" w:rsidR="0021277A" w:rsidRDefault="0021277A" w:rsidP="0021277A">
              <w:r>
                <w:t xml:space="preserve">David J. Teece, Business models and dynamic capabilities, Long Range Planning, Volume 51, Issue 1, 2018, Pages 40-49, ISSN 0024-6301, </w:t>
              </w:r>
              <w:hyperlink r:id="rId21" w:history="1">
                <w:r w:rsidRPr="001D506B">
                  <w:rPr>
                    <w:rStyle w:val="Hyperlink"/>
                  </w:rPr>
                  <w:t>https://doi.org/10.1016/j.lrp.2017.06.007</w:t>
                </w:r>
              </w:hyperlink>
              <w:r>
                <w:t>. (</w:t>
              </w:r>
              <w:hyperlink r:id="rId22" w:history="1">
                <w:r w:rsidRPr="001D506B">
                  <w:rPr>
                    <w:rStyle w:val="Hyperlink"/>
                  </w:rPr>
                  <w:t>https://www.sciencedirect.com/science/article/pii/S0024630117302868</w:t>
                </w:r>
              </w:hyperlink>
              <w:r>
                <w:t>)</w:t>
              </w:r>
            </w:p>
            <w:p w14:paraId="341494F5" w14:textId="3C2D906E" w:rsidR="006D12A5" w:rsidRDefault="006D12A5" w:rsidP="0021277A">
              <w:hyperlink r:id="rId23" w:history="1">
                <w:r w:rsidRPr="001D506B">
                  <w:rPr>
                    <w:rStyle w:val="Hyperlink"/>
                  </w:rPr>
                  <w:t>https://www.thedigitalvoice.co.uk/sainsburys-to-upskill-brands-on-the-power-of-retail-media-networks</w:t>
                </w:r>
              </w:hyperlink>
            </w:p>
            <w:p w14:paraId="63BAE790" w14:textId="4AC8A523" w:rsidR="00321298" w:rsidRDefault="00321298" w:rsidP="00321298">
              <w:r>
                <w:t xml:space="preserve">René Bohnsack, Michael Rennings, Carolin Block, Stefanie Bröring, Profiting from innovation when digital business ecosystems emerge: A control point perspective, Research Policy, Volume 53, Issue 3, 2024, 104961, ISSN 0048-7333, </w:t>
              </w:r>
              <w:hyperlink r:id="rId24" w:history="1">
                <w:r w:rsidRPr="001D506B">
                  <w:rPr>
                    <w:rStyle w:val="Hyperlink"/>
                  </w:rPr>
                  <w:t>https://doi.org/10.1016/j.respol.2024.104961</w:t>
                </w:r>
              </w:hyperlink>
              <w:r>
                <w:t>. (</w:t>
              </w:r>
              <w:hyperlink r:id="rId25" w:history="1">
                <w:r w:rsidRPr="001D506B">
                  <w:rPr>
                    <w:rStyle w:val="Hyperlink"/>
                  </w:rPr>
                  <w:t>https://www.sciencedirect.com/science/article/pii/S0048733324000106</w:t>
                </w:r>
              </w:hyperlink>
              <w:r>
                <w:t>)</w:t>
              </w:r>
            </w:p>
            <w:p w14:paraId="50ABE234" w14:textId="2BABBBEE" w:rsidR="004019D1" w:rsidRDefault="004019D1" w:rsidP="00321298">
              <w:hyperlink r:id="rId26" w:history="1">
                <w:r w:rsidRPr="001D506B">
                  <w:rPr>
                    <w:rStyle w:val="Hyperlink"/>
                  </w:rPr>
                  <w:t>https://mediashotz.co.uk/sainsburys-reports-sales-lift-from-in-store-retail-media/</w:t>
                </w:r>
              </w:hyperlink>
            </w:p>
            <w:p w14:paraId="5EB4A1E2" w14:textId="3EEA8E72" w:rsidR="008A33B3" w:rsidRDefault="008A33B3" w:rsidP="00321298">
              <w:hyperlink r:id="rId27" w:history="1">
                <w:r w:rsidRPr="001D506B">
                  <w:rPr>
                    <w:rStyle w:val="Hyperlink"/>
                  </w:rPr>
                  <w:t>https://internetretailing.net/sainsburys-sales-fall-as-strategy-of-evolving-to-meet-customer-change-fails-19865/</w:t>
                </w:r>
              </w:hyperlink>
            </w:p>
            <w:p w14:paraId="6A5AFEE2" w14:textId="73F424D4" w:rsidR="008A33B3" w:rsidRDefault="001A24F0" w:rsidP="00321298">
              <w:hyperlink r:id="rId28" w:history="1">
                <w:r w:rsidRPr="00A42AF5">
                  <w:rPr>
                    <w:rStyle w:val="Hyperlink"/>
                  </w:rPr>
                  <w:t>https://lbbonline.com/news/Sainsburys-new-Nectar360-Pollen-platform-will-supercharge-its-retail-media-business</w:t>
                </w:r>
              </w:hyperlink>
            </w:p>
            <w:p w14:paraId="217989B7" w14:textId="015757B0" w:rsidR="001A24F0" w:rsidRDefault="00A77739" w:rsidP="00321298">
              <w:hyperlink r:id="rId29" w:history="1">
                <w:r w:rsidRPr="00A42AF5">
                  <w:rPr>
                    <w:rStyle w:val="Hyperlink"/>
                  </w:rPr>
                  <w:t>https://www.marketingweek.com/sainsburys-shows-strong-growth/</w:t>
                </w:r>
              </w:hyperlink>
            </w:p>
            <w:p w14:paraId="3CEC5FAE" w14:textId="6F66FC00" w:rsidR="00A77739" w:rsidRDefault="00B9031A" w:rsidP="00321298">
              <w:hyperlink r:id="rId30" w:anchor="close-modal" w:history="1">
                <w:r w:rsidRPr="00A42AF5">
                  <w:rPr>
                    <w:rStyle w:val="Hyperlink"/>
                  </w:rPr>
                  <w:t>https://aibusiness.com/verticals/retail-giant-sainsbury-s-deploys-ai-to-find-out-what-its-customers-really-want#close-modal</w:t>
                </w:r>
              </w:hyperlink>
            </w:p>
            <w:p w14:paraId="353A62E8" w14:textId="6C77C6FD" w:rsidR="00B9031A" w:rsidRDefault="00217A68" w:rsidP="00321298">
              <w:hyperlink r:id="rId31" w:history="1">
                <w:r w:rsidRPr="00A42AF5">
                  <w:rPr>
                    <w:rStyle w:val="Hyperlink"/>
                  </w:rPr>
                  <w:t>https://www.reportlinker.com/article/6536</w:t>
                </w:r>
              </w:hyperlink>
            </w:p>
            <w:p w14:paraId="5DC9BAA8" w14:textId="6B895222" w:rsidR="00217A68" w:rsidRDefault="000837C8" w:rsidP="00321298">
              <w:r w:rsidRPr="000837C8">
                <w:t xml:space="preserve">Slack, N. and Lewis, M. (2011) </w:t>
              </w:r>
              <w:r w:rsidRPr="000837C8">
                <w:rPr>
                  <w:i/>
                  <w:iCs/>
                </w:rPr>
                <w:t>[Book title]</w:t>
              </w:r>
              <w:r w:rsidRPr="000837C8">
                <w:t xml:space="preserve">. 3rd </w:t>
              </w:r>
              <w:proofErr w:type="spellStart"/>
              <w:r w:rsidRPr="000837C8">
                <w:t>edn</w:t>
              </w:r>
              <w:proofErr w:type="spellEnd"/>
              <w:r w:rsidRPr="000837C8">
                <w:t>. Harlow: Pearson Education Limited.</w:t>
              </w:r>
            </w:p>
            <w:p w14:paraId="0E803E4F" w14:textId="0D03EB4C" w:rsidR="000837C8" w:rsidRDefault="006E724C" w:rsidP="006E724C">
              <w:r>
                <w:t xml:space="preserve">Bárbara Gemelgo, Leandro F. Pereira, Álvaro L. Dias, José Crespo Carvalho, Unpacking disruptive innovation: Key insights and strategies for competitive advantage, Journal of Open Innovation: Technology, Market, and Complexity, Volume 11, Issue 4, 2025, 100641, ISSN 2199-8531, </w:t>
              </w:r>
              <w:hyperlink r:id="rId32" w:history="1">
                <w:r w:rsidRPr="006E5C8C">
                  <w:rPr>
                    <w:rStyle w:val="Hyperlink"/>
                  </w:rPr>
                  <w:t>https://doi.org/10.1016/j.joitmc.2025.100641</w:t>
                </w:r>
              </w:hyperlink>
              <w:r>
                <w:t>. (https://www.sciencedirect.com/science/article/pii/S2199853125001763)</w:t>
              </w:r>
            </w:p>
            <w:p w14:paraId="383F69DE" w14:textId="77777777" w:rsidR="001F650B" w:rsidRDefault="001F650B" w:rsidP="00321298">
              <w:r w:rsidRPr="001F650B">
                <w:t xml:space="preserve">David, F.R. and David, F.R. (2017) </w:t>
              </w:r>
              <w:r w:rsidRPr="001F650B">
                <w:rPr>
                  <w:i/>
                  <w:iCs/>
                </w:rPr>
                <w:t>Strategic management: a competitive advantage approach, concepts and cases</w:t>
              </w:r>
              <w:r w:rsidRPr="001F650B">
                <w:t xml:space="preserve">. 16th </w:t>
              </w:r>
              <w:proofErr w:type="spellStart"/>
              <w:r w:rsidRPr="001F650B">
                <w:t>edn</w:t>
              </w:r>
              <w:proofErr w:type="spellEnd"/>
              <w:r w:rsidRPr="001F650B">
                <w:t>. Harlow: Pearson.</w:t>
              </w:r>
            </w:p>
            <w:p w14:paraId="3B113FFD" w14:textId="77777777" w:rsidR="00653033" w:rsidRDefault="00653033" w:rsidP="00321298">
              <w:r w:rsidRPr="00653033">
                <w:t>Rafi, Azizul. (2023). The Impact of Artificial Intelligence on Customer Experience in E-commerce Platforms. 10.21590/ijtmh.2023090409.</w:t>
              </w:r>
            </w:p>
            <w:p w14:paraId="23554511" w14:textId="07F3489C" w:rsidR="007F1D57" w:rsidRDefault="007F1D57" w:rsidP="00321298">
              <w:r w:rsidRPr="007F1D57">
                <w:t xml:space="preserve">Rudkowski, Janice &amp; Heney, Chelsea &amp; Yu, Hong &amp; Sedlezky, Sean &amp; Gunn, Frances. (2019). Here Today, Gone Tomorrow? Mapping and </w:t>
              </w:r>
              <w:proofErr w:type="spellStart"/>
              <w:r w:rsidRPr="007F1D57">
                <w:t>modeling</w:t>
              </w:r>
              <w:proofErr w:type="spellEnd"/>
              <w:r w:rsidRPr="007F1D57">
                <w:t xml:space="preserve"> the pop-up retail customer journey. Journal of Retailing and Consumer Services. 54. 10.1016/j.jretconser.2018.11.003.</w:t>
              </w:r>
            </w:p>
            <w:p w14:paraId="6628BA44" w14:textId="23264686" w:rsidR="007F1D57" w:rsidRDefault="00F13DFA" w:rsidP="00321298">
              <w:r w:rsidRPr="00F13DFA">
                <w:t xml:space="preserve">Competition and Markets Authority (2024) </w:t>
              </w:r>
              <w:r w:rsidRPr="00F13DFA">
                <w:rPr>
                  <w:i/>
                  <w:iCs/>
                </w:rPr>
                <w:t>Loyalty pricing in the groceries sector: findings report</w:t>
              </w:r>
              <w:r w:rsidRPr="00F13DFA">
                <w:t>. London: Competition and Markets Authority.</w:t>
              </w:r>
            </w:p>
            <w:p w14:paraId="4E99C381" w14:textId="4C0641C0" w:rsidR="002B6E34" w:rsidRDefault="002B6E34" w:rsidP="00321298">
              <w:hyperlink r:id="rId33" w:history="1">
                <w:r w:rsidRPr="006E5C8C">
                  <w:rPr>
                    <w:rStyle w:val="Hyperlink"/>
                  </w:rPr>
                  <w:t>https://www.marketing-beat.co.uk/2024/04/25/sainsburys-sales-loyalty/</w:t>
                </w:r>
              </w:hyperlink>
            </w:p>
            <w:p w14:paraId="14514AEC" w14:textId="38E0F859" w:rsidR="002B6E34" w:rsidRDefault="00406F52" w:rsidP="00321298">
              <w:hyperlink r:id="rId34" w:history="1">
                <w:r w:rsidRPr="006E5C8C">
                  <w:rPr>
                    <w:rStyle w:val="Hyperlink"/>
                  </w:rPr>
                  <w:t>https://corporate.sainsburys.co.uk/news/press-releases/unlock-shop-save-sainsburys-rolls-out-your-nectar-prices-across-tills-nationwide/</w:t>
                </w:r>
              </w:hyperlink>
            </w:p>
            <w:p w14:paraId="2ECB1955" w14:textId="607D9320" w:rsidR="00406F52" w:rsidRDefault="0078531A" w:rsidP="00321298">
              <w:proofErr w:type="spellStart"/>
              <w:r w:rsidRPr="0078531A">
                <w:t>Albattat</w:t>
              </w:r>
              <w:proofErr w:type="spellEnd"/>
              <w:r w:rsidRPr="0078531A">
                <w:t>, Ahmad &amp; Fakir, Fatima &amp; Yi, Zhao &amp; Hussain, Zahid. (2025). Innovative Trends Shaping Food Marketing and Consumption. 10.4018/979-8-3693-8542-5.</w:t>
              </w:r>
            </w:p>
            <w:p w14:paraId="358F329C" w14:textId="59A63FF0" w:rsidR="0078531A" w:rsidRDefault="004E319B" w:rsidP="004E319B">
              <w:r>
                <w:t xml:space="preserve">Koen Pauwels, Ladipo Fagbola, Understanding retail media: Perspectives and implications for stakeholders, Journal of Retailing, Volume 101, Issue 3, 2025, Pages 315-330, ISSN 0022-4359, </w:t>
              </w:r>
              <w:hyperlink r:id="rId35" w:history="1">
                <w:r w:rsidRPr="006E5C8C">
                  <w:rPr>
                    <w:rStyle w:val="Hyperlink"/>
                  </w:rPr>
                  <w:t>https://doi.org/10.1016/j.jretai.2025.08.005</w:t>
                </w:r>
              </w:hyperlink>
              <w:r>
                <w:t>. (</w:t>
              </w:r>
              <w:hyperlink r:id="rId36" w:history="1">
                <w:r w:rsidRPr="006E5C8C">
                  <w:rPr>
                    <w:rStyle w:val="Hyperlink"/>
                  </w:rPr>
                  <w:t>https://www.sciencedirect.com/science/article/pii/S0022435925000648</w:t>
                </w:r>
              </w:hyperlink>
              <w:r>
                <w:t>)</w:t>
              </w:r>
            </w:p>
            <w:p w14:paraId="3AE9B9FF" w14:textId="7C525885" w:rsidR="004E319B" w:rsidRDefault="006A1CF3" w:rsidP="004E319B">
              <w:r w:rsidRPr="006A1CF3">
                <w:t xml:space="preserve">McKinsey &amp; Company (2020) </w:t>
              </w:r>
              <w:r w:rsidRPr="006A1CF3">
                <w:rPr>
                  <w:i/>
                  <w:iCs/>
                </w:rPr>
                <w:t>Perspectives on retail and consumer goods</w:t>
              </w:r>
              <w:r w:rsidRPr="006A1CF3">
                <w:t>. No. 8, August. McKinsey &amp; Company.</w:t>
              </w:r>
            </w:p>
            <w:p w14:paraId="3348C534" w14:textId="7B124062" w:rsidR="006A1CF3" w:rsidRDefault="007C6932" w:rsidP="004E319B">
              <w:r w:rsidRPr="007C6932">
                <w:t xml:space="preserve">Zhang, Jonathan &amp; Chang, Chun-Wei &amp; </w:t>
              </w:r>
              <w:proofErr w:type="spellStart"/>
              <w:r w:rsidRPr="007C6932">
                <w:t>Neslin</w:t>
              </w:r>
              <w:proofErr w:type="spellEnd"/>
              <w:r w:rsidRPr="007C6932">
                <w:t>, Scott. (2021). EXPRESS: How Physical Stores Enhance Customer Value: The Importance of Product Inspection Depth. Journal of Marketing. 86. 002224292110121. 10.1177/00222429211012106.</w:t>
              </w:r>
            </w:p>
            <w:p w14:paraId="67A3A7CB" w14:textId="25449D12" w:rsidR="007C6932" w:rsidRDefault="00812203" w:rsidP="004E319B">
              <w:proofErr w:type="spellStart"/>
              <w:r w:rsidRPr="00812203">
                <w:t>Tiutiu</w:t>
              </w:r>
              <w:proofErr w:type="spellEnd"/>
              <w:r w:rsidRPr="00812203">
                <w:t xml:space="preserve">, Miriam &amp; Sefora, </w:t>
              </w:r>
              <w:proofErr w:type="spellStart"/>
              <w:r w:rsidRPr="00812203">
                <w:t>Nemteanu</w:t>
              </w:r>
              <w:proofErr w:type="spellEnd"/>
              <w:r w:rsidRPr="00812203">
                <w:t xml:space="preserve"> &amp; Dabija, Dan-Cristian &amp; Pelau, Corina. (2025). The impact of online customer service and store features on consumer experience and willingness to revisit their preferred online store. Humanities and Social Sciences Communications. 12. 10.1057/s41599-025-04383-0.</w:t>
              </w:r>
            </w:p>
            <w:p w14:paraId="382C7983" w14:textId="2A0121E0" w:rsidR="00812203" w:rsidRDefault="006D527A" w:rsidP="004E319B">
              <w:hyperlink r:id="rId37" w:history="1">
                <w:r w:rsidRPr="006E5C8C">
                  <w:rPr>
                    <w:rStyle w:val="Hyperlink"/>
                  </w:rPr>
                  <w:t>https://corporate.sainsburys.co.uk/news/press-releases/sainsbury-s-introduces-contactless-checkout-free-shopping-with-smartshop-pick-go/</w:t>
                </w:r>
              </w:hyperlink>
            </w:p>
            <w:p w14:paraId="686927AB" w14:textId="53490BD7" w:rsidR="006D527A" w:rsidRDefault="00210970" w:rsidP="004E319B">
              <w:r w:rsidRPr="00210970">
                <w:t>McKee, Samantha &amp; Sands, Sean &amp; Pallant, Jason &amp; Cohen, Justin. (2023). The evolving direct</w:t>
              </w:r>
              <w:r w:rsidRPr="00210970">
                <w:rPr>
                  <w:rFonts w:ascii="Cambria Math" w:hAnsi="Cambria Math" w:cs="Cambria Math"/>
                </w:rPr>
                <w:t>‐</w:t>
              </w:r>
              <w:r w:rsidRPr="00210970">
                <w:t>to</w:t>
              </w:r>
              <w:r w:rsidRPr="00210970">
                <w:rPr>
                  <w:rFonts w:ascii="Cambria Math" w:hAnsi="Cambria Math" w:cs="Cambria Math"/>
                </w:rPr>
                <w:t>‐</w:t>
              </w:r>
              <w:r w:rsidRPr="00210970">
                <w:t>consumer retail model: A review and research agenda. International Journal of Consumer Studies. 47. 2816-2842. 10.1111/ijcs.12972.</w:t>
              </w:r>
            </w:p>
            <w:p w14:paraId="3443A66B" w14:textId="0801A539" w:rsidR="00210970" w:rsidRDefault="00424E14" w:rsidP="00424E14">
              <w:r>
                <w:t xml:space="preserve">Aisha Muthaffar, Sonia Vilches-Montero, Renzo Bravo-Olavarria, From digital touchpoints to digital journeys: How shopping mindsets influence appraisal of omnichannel journeys, International Journal of Information Management, Volume 77, 2024, 102778, ISSN 0268-4012, </w:t>
              </w:r>
              <w:hyperlink r:id="rId38" w:history="1">
                <w:r w:rsidRPr="006E5C8C">
                  <w:rPr>
                    <w:rStyle w:val="Hyperlink"/>
                  </w:rPr>
                  <w:t>https://doi.org/10.1016/j.ijinfomgt.2024.102778</w:t>
                </w:r>
              </w:hyperlink>
              <w:r>
                <w:t>. (</w:t>
              </w:r>
              <w:hyperlink r:id="rId39" w:history="1">
                <w:r w:rsidRPr="006E5C8C">
                  <w:rPr>
                    <w:rStyle w:val="Hyperlink"/>
                  </w:rPr>
                  <w:t>https://www.sciencedirect.com/science/article/pii/S0268401224000264</w:t>
                </w:r>
              </w:hyperlink>
              <w:r>
                <w:t>)</w:t>
              </w:r>
            </w:p>
            <w:p w14:paraId="2719E479" w14:textId="51DF2A7E" w:rsidR="00424E14" w:rsidRDefault="003821DE" w:rsidP="00424E14">
              <w:hyperlink r:id="rId40" w:history="1">
                <w:r w:rsidRPr="006E5C8C">
                  <w:rPr>
                    <w:rStyle w:val="Hyperlink"/>
                  </w:rPr>
                  <w:t>https://corporate.sainsburys.co.uk/purpose-in-action/great-quality-and-affordable-prices-however-you-choose-to-shop/</w:t>
                </w:r>
              </w:hyperlink>
            </w:p>
            <w:p w14:paraId="5382B823" w14:textId="117B20B4" w:rsidR="003821DE" w:rsidRDefault="000E6F1C" w:rsidP="00424E14">
              <w:hyperlink r:id="rId41" w:history="1">
                <w:r w:rsidRPr="006E5C8C">
                  <w:rPr>
                    <w:rStyle w:val="Hyperlink"/>
                  </w:rPr>
                  <w:t>https://www.retail-week.com/grocery/sainsburys-sees-more-and-more-people-coming-through-its-doors/7046542.article</w:t>
                </w:r>
              </w:hyperlink>
            </w:p>
            <w:p w14:paraId="6BC5E060" w14:textId="5D885F67" w:rsidR="000E6F1C" w:rsidRDefault="0081036E" w:rsidP="0081036E">
              <w:r>
                <w:t xml:space="preserve">Thomas P. Scholdra, Julian R.K. Wichmann, Werner J. Reinartz, Reimagining personalization in the physical store, Journal of Retailing, Volume 99, Issue 4, 2023, Pages 563-579, ISSN 0022-4359, </w:t>
              </w:r>
              <w:hyperlink r:id="rId42" w:history="1">
                <w:r w:rsidRPr="006E5C8C">
                  <w:rPr>
                    <w:rStyle w:val="Hyperlink"/>
                  </w:rPr>
                  <w:t>https://doi.org/10.1016/j.jretai.2023.11.001</w:t>
                </w:r>
              </w:hyperlink>
              <w:r>
                <w:t>. (</w:t>
              </w:r>
              <w:hyperlink r:id="rId43" w:history="1">
                <w:r w:rsidRPr="006E5C8C">
                  <w:rPr>
                    <w:rStyle w:val="Hyperlink"/>
                  </w:rPr>
                  <w:t>https://www.sciencedirect.com/science/article/pii/S0022435923000556</w:t>
                </w:r>
              </w:hyperlink>
              <w:r>
                <w:t>)</w:t>
              </w:r>
            </w:p>
            <w:p w14:paraId="10E5F6C9" w14:textId="375C23BF" w:rsidR="0081036E" w:rsidRDefault="00F23825" w:rsidP="0081036E">
              <w:hyperlink r:id="rId44" w:history="1">
                <w:r w:rsidRPr="006E5C8C">
                  <w:rPr>
                    <w:rStyle w:val="Hyperlink"/>
                  </w:rPr>
                  <w:t>https://corporate.sainsburys.co.uk/news/press-releases/argos-recognised-as-digital-retail-leader-in-new-industry-report/</w:t>
                </w:r>
              </w:hyperlink>
            </w:p>
            <w:p w14:paraId="4074A844" w14:textId="5527AA62" w:rsidR="00F23825" w:rsidRDefault="006F13D5" w:rsidP="0081036E">
              <w:r w:rsidRPr="006F13D5">
                <w:lastRenderedPageBreak/>
                <w:t xml:space="preserve">Huang, </w:t>
              </w:r>
              <w:proofErr w:type="spellStart"/>
              <w:r w:rsidRPr="006F13D5">
                <w:t>Chixin</w:t>
              </w:r>
              <w:proofErr w:type="spellEnd"/>
              <w:r w:rsidRPr="006F13D5">
                <w:t xml:space="preserve"> &amp; Wu, </w:t>
              </w:r>
              <w:proofErr w:type="spellStart"/>
              <w:r w:rsidRPr="006F13D5">
                <w:t>Yanrui</w:t>
              </w:r>
              <w:proofErr w:type="spellEnd"/>
              <w:r w:rsidRPr="006F13D5">
                <w:t>. (2024). Research on the Integration of Online and Offline Channels in Marketing. Highlights in Business, Economics and Management. 37. 455-462. 10.54097/c0hnrg87.</w:t>
              </w:r>
            </w:p>
            <w:p w14:paraId="086259F7" w14:textId="06227FB9" w:rsidR="006F13D5" w:rsidRDefault="0087671F" w:rsidP="0081036E">
              <w:r w:rsidRPr="0087671F">
                <w:t>Weidig, Jakob &amp; Weippert, Marco &amp; Kuehnl, Christina. (2024). Personalized touchpoints and customer experience: A conceptual synthesis. Journal of Business Research. 177. 114641. 10.1016/j.jbusres.2024.114641.</w:t>
              </w:r>
            </w:p>
            <w:p w14:paraId="022464D9" w14:textId="27512CD6" w:rsidR="0087671F" w:rsidRDefault="008A1A8F" w:rsidP="0081036E">
              <w:hyperlink r:id="rId45" w:history="1">
                <w:r w:rsidRPr="006E5C8C">
                  <w:rPr>
                    <w:rStyle w:val="Hyperlink"/>
                  </w:rPr>
                  <w:t>https://www.thegrocer.co.uk/news/sainsburys-to-give-online-shoppers-more-personalised-ads-and-offers/696357.article</w:t>
                </w:r>
              </w:hyperlink>
            </w:p>
            <w:p w14:paraId="731E71FD" w14:textId="4A1C4C4B" w:rsidR="008A1A8F" w:rsidRDefault="00352DA8" w:rsidP="0081036E">
              <w:hyperlink r:id="rId46" w:history="1">
                <w:r w:rsidRPr="006E5C8C">
                  <w:rPr>
                    <w:rStyle w:val="Hyperlink"/>
                  </w:rPr>
                  <w:t>https://www.igd.com/articles/uk-roundup-latest-market-performance-data-and-retailer-loyalty-initiatives/71476</w:t>
                </w:r>
              </w:hyperlink>
            </w:p>
            <w:p w14:paraId="1610F619" w14:textId="4D1494E4" w:rsidR="00B00EBD" w:rsidRDefault="00B00EBD" w:rsidP="0081036E">
              <w:proofErr w:type="spellStart"/>
              <w:r w:rsidRPr="00B00EBD">
                <w:t>Ylilehto</w:t>
              </w:r>
              <w:proofErr w:type="spellEnd"/>
              <w:r w:rsidRPr="00B00EBD">
                <w:t xml:space="preserve">, Marianne &amp; </w:t>
              </w:r>
              <w:proofErr w:type="spellStart"/>
              <w:r w:rsidRPr="00B00EBD">
                <w:t>Ulkuniemi</w:t>
              </w:r>
              <w:proofErr w:type="spellEnd"/>
              <w:r w:rsidRPr="00B00EBD">
                <w:t>, Pauliina. (2021). The critical factors shaping customer shopping experiences with innovative technologies. Baltic Journal of Management. 16. 661-680. 10.1108/BJM-02-2021-0049.</w:t>
              </w:r>
            </w:p>
            <w:p w14:paraId="1A196475" w14:textId="1A61A1D7" w:rsidR="00B00EBD" w:rsidRDefault="0043227E" w:rsidP="0081036E">
              <w:hyperlink r:id="rId47" w:history="1">
                <w:r w:rsidRPr="00D21CA1">
                  <w:rPr>
                    <w:rStyle w:val="Hyperlink"/>
                  </w:rPr>
                  <w:t>https://corporate.sainsburys.co.uk/news/press-releases/preliminary-results-for-the-52-weeks-ended-1-march-2025/</w:t>
                </w:r>
              </w:hyperlink>
            </w:p>
            <w:p w14:paraId="40C0CF06" w14:textId="1EFABEE8" w:rsidR="0043227E" w:rsidRDefault="007C021C" w:rsidP="0081036E">
              <w:hyperlink r:id="rId48" w:history="1">
                <w:r w:rsidRPr="00D21CA1">
                  <w:rPr>
                    <w:rStyle w:val="Hyperlink"/>
                  </w:rPr>
                  <w:t>https://markets.chroniclejournal.com/chroniclejournal/article/bizwire-2025-10-16-fis-introduces-smart-basket-transforming-the-shopping-experience-through-real-time-purchase-intelligence</w:t>
                </w:r>
              </w:hyperlink>
            </w:p>
            <w:p w14:paraId="1DCC3B33" w14:textId="12759F80" w:rsidR="002C3770" w:rsidRDefault="002C3770" w:rsidP="0081036E">
              <w:hyperlink r:id="rId49" w:history="1">
                <w:r w:rsidRPr="00D21CA1">
                  <w:rPr>
                    <w:rStyle w:val="Hyperlink"/>
                  </w:rPr>
                  <w:t>https://www.circularonline.co.uk/opinions/a-glimpse-into-the-eco-friendly-shopping-basket-of-the-future/</w:t>
                </w:r>
              </w:hyperlink>
            </w:p>
            <w:p w14:paraId="13DFF00D" w14:textId="304A9094" w:rsidR="002C3770" w:rsidRDefault="00415C5E" w:rsidP="00415C5E">
              <w:r>
                <w:t xml:space="preserve">Dongmei Zha, Reza Marvi, Pantea </w:t>
              </w:r>
              <w:proofErr w:type="spellStart"/>
              <w:r>
                <w:t>Foroudi</w:t>
              </w:r>
              <w:proofErr w:type="spellEnd"/>
              <w:r>
                <w:t>,</w:t>
              </w:r>
              <w:r>
                <w:t xml:space="preserve"> </w:t>
              </w:r>
              <w:r>
                <w:t xml:space="preserve">Synthesizing the customer experience concept: A </w:t>
              </w:r>
              <w:proofErr w:type="spellStart"/>
              <w:r>
                <w:t>multimodularity</w:t>
              </w:r>
              <w:proofErr w:type="spellEnd"/>
              <w:r>
                <w:t xml:space="preserve"> approach,</w:t>
              </w:r>
              <w:r>
                <w:t xml:space="preserve"> </w:t>
              </w:r>
              <w:r>
                <w:t>Journal of Business Research,</w:t>
              </w:r>
              <w:r>
                <w:t xml:space="preserve"> </w:t>
              </w:r>
              <w:r>
                <w:t>Volume 167,</w:t>
              </w:r>
              <w:r>
                <w:t xml:space="preserve"> </w:t>
              </w:r>
              <w:r>
                <w:t>2023,</w:t>
              </w:r>
              <w:r>
                <w:t xml:space="preserve"> </w:t>
              </w:r>
              <w:r>
                <w:t>114185,</w:t>
              </w:r>
              <w:r>
                <w:t xml:space="preserve"> </w:t>
              </w:r>
              <w:r>
                <w:t>ISSN 0148-2963,</w:t>
              </w:r>
              <w:r>
                <w:t xml:space="preserve"> </w:t>
              </w:r>
              <w:hyperlink r:id="rId50" w:history="1">
                <w:r w:rsidRPr="00D21CA1">
                  <w:rPr>
                    <w:rStyle w:val="Hyperlink"/>
                  </w:rPr>
                  <w:t>https://doi.org/10.1016/j.jbusres.2023.114185</w:t>
                </w:r>
              </w:hyperlink>
              <w:r>
                <w:t>.</w:t>
              </w:r>
              <w:r>
                <w:t xml:space="preserve"> </w:t>
              </w:r>
              <w:r>
                <w:t>(</w:t>
              </w:r>
              <w:hyperlink r:id="rId51" w:history="1">
                <w:r w:rsidRPr="00D21CA1">
                  <w:rPr>
                    <w:rStyle w:val="Hyperlink"/>
                  </w:rPr>
                  <w:t>https://www.sciencedirect.com/science/article/pii/S0148296323005441</w:t>
                </w:r>
              </w:hyperlink>
              <w:r>
                <w:t>)</w:t>
              </w:r>
            </w:p>
            <w:p w14:paraId="1BB7FCAA" w14:textId="376DCE90" w:rsidR="00415C5E" w:rsidRDefault="003203C3" w:rsidP="00415C5E">
              <w:r w:rsidRPr="003203C3">
                <w:t xml:space="preserve">Dai, </w:t>
              </w:r>
              <w:proofErr w:type="spellStart"/>
              <w:r w:rsidRPr="003203C3">
                <w:t>Xulong</w:t>
              </w:r>
              <w:proofErr w:type="spellEnd"/>
              <w:r w:rsidRPr="003203C3">
                <w:t xml:space="preserve"> &amp; Liu, Qian. (2024). Impact of artificial intelligence on consumer buying </w:t>
              </w:r>
              <w:proofErr w:type="spellStart"/>
              <w:r w:rsidRPr="003203C3">
                <w:t>behaviors</w:t>
              </w:r>
              <w:proofErr w:type="spellEnd"/>
              <w:r w:rsidRPr="003203C3">
                <w:t>: Study about the online retail purchase. Journal of Infrastructure, Policy and Development. 8. 7700. 10.24294/</w:t>
              </w:r>
              <w:proofErr w:type="gramStart"/>
              <w:r w:rsidRPr="003203C3">
                <w:t>jipd.v</w:t>
              </w:r>
              <w:proofErr w:type="gramEnd"/>
              <w:r w:rsidRPr="003203C3">
                <w:t>8i9.7700.</w:t>
              </w:r>
            </w:p>
            <w:p w14:paraId="5BE1D614" w14:textId="175D8230" w:rsidR="003203C3" w:rsidRDefault="007E273E" w:rsidP="00415C5E">
              <w:r w:rsidRPr="007E273E">
                <w:t>Wang, Rebecca &amp; Krishnamurthi, Lakshman &amp; Malthouse, Edward. (2018). When Reward Convenience Meets a Mobile App: Increasing Customer Participation in a Coalition Loyalty Program. Journal of the Association for Consumer Research. 000-000. 10.1086/698331.</w:t>
              </w:r>
            </w:p>
            <w:p w14:paraId="46BD70A0" w14:textId="5DE4A622" w:rsidR="00972B4C" w:rsidRDefault="008418A3" w:rsidP="00415C5E">
              <w:hyperlink r:id="rId52" w:history="1">
                <w:r w:rsidRPr="00D21CA1">
                  <w:rPr>
                    <w:rStyle w:val="Hyperlink"/>
                  </w:rPr>
                  <w:t>https://corporate.sainsburys.co.uk/sustainability/</w:t>
                </w:r>
              </w:hyperlink>
            </w:p>
            <w:p w14:paraId="10C448A6" w14:textId="2607517F" w:rsidR="008418A3" w:rsidRDefault="00C202C4" w:rsidP="00415C5E">
              <w:hyperlink r:id="rId53" w:history="1">
                <w:r w:rsidRPr="00D21CA1">
                  <w:rPr>
                    <w:rStyle w:val="Hyperlink"/>
                  </w:rPr>
                  <w:t>https://internetretailing.net/sainsburys-strong-results-show-its-ready-for-the-omnichannel-race/</w:t>
                </w:r>
              </w:hyperlink>
            </w:p>
            <w:p w14:paraId="4379757E" w14:textId="167690BC" w:rsidR="00C202C4" w:rsidRDefault="00C202C4" w:rsidP="00415C5E">
              <w:r w:rsidRPr="00C202C4">
                <w:t xml:space="preserve">Khalid B. Evaluating customer perspectives on omnichannel shopping satisfaction in the fashion retail sector. </w:t>
              </w:r>
              <w:proofErr w:type="spellStart"/>
              <w:r w:rsidRPr="00C202C4">
                <w:rPr>
                  <w:i/>
                  <w:iCs/>
                </w:rPr>
                <w:t>Heliyon</w:t>
              </w:r>
              <w:proofErr w:type="spellEnd"/>
              <w:r w:rsidRPr="00C202C4">
                <w:t>. 2024;10(16</w:t>
              </w:r>
              <w:proofErr w:type="gramStart"/>
              <w:r w:rsidRPr="00C202C4">
                <w:t>):e</w:t>
              </w:r>
              <w:proofErr w:type="gramEnd"/>
              <w:r w:rsidRPr="00C202C4">
                <w:t xml:space="preserve">36027. Published 2024 Aug 9. </w:t>
              </w:r>
              <w:proofErr w:type="gramStart"/>
              <w:r w:rsidRPr="00C202C4">
                <w:t>doi:10.1016/j.heliyon</w:t>
              </w:r>
              <w:proofErr w:type="gramEnd"/>
              <w:r w:rsidRPr="00C202C4">
                <w:t>.2024.e36027</w:t>
              </w:r>
            </w:p>
            <w:p w14:paraId="73B73A35" w14:textId="34E7A126" w:rsidR="00C202C4" w:rsidRDefault="008B41C6" w:rsidP="00415C5E">
              <w:hyperlink r:id="rId54" w:history="1">
                <w:r w:rsidRPr="004B3AF2">
                  <w:rPr>
                    <w:rStyle w:val="Hyperlink"/>
                  </w:rPr>
                  <w:t>https://kriq.kantarretailiq.com/en/p-iq/insights/blogs/sainsburys-pays-profit-price-for-keeping-prices-low</w:t>
                </w:r>
              </w:hyperlink>
            </w:p>
            <w:p w14:paraId="0FF80618" w14:textId="77777777" w:rsidR="008B41C6" w:rsidRDefault="008B41C6" w:rsidP="00415C5E"/>
            <w:p w14:paraId="22EC3856" w14:textId="77777777" w:rsidR="008418A3" w:rsidRDefault="008418A3">
              <w:r>
                <w:lastRenderedPageBreak/>
                <w:br w:type="page"/>
              </w:r>
            </w:p>
            <w:p w14:paraId="0A3D0986" w14:textId="77777777" w:rsidR="008418A3" w:rsidRDefault="008418A3" w:rsidP="00415C5E"/>
            <w:p w14:paraId="70408E57" w14:textId="77777777" w:rsidR="00972B4C" w:rsidRDefault="00972B4C">
              <w:r>
                <w:br w:type="page"/>
              </w:r>
            </w:p>
            <w:p w14:paraId="586C8046" w14:textId="77777777" w:rsidR="007E273E" w:rsidRDefault="007E273E" w:rsidP="00415C5E"/>
            <w:p w14:paraId="3EF0B189" w14:textId="77777777" w:rsidR="002C3770" w:rsidRDefault="002C3770">
              <w:r>
                <w:br w:type="page"/>
              </w:r>
            </w:p>
            <w:p w14:paraId="3D2721AD" w14:textId="77777777" w:rsidR="007C021C" w:rsidRDefault="007C021C" w:rsidP="0081036E"/>
            <w:p w14:paraId="7DC2E8BE" w14:textId="77777777" w:rsidR="00352DA8" w:rsidRDefault="00352DA8" w:rsidP="0081036E"/>
            <w:p w14:paraId="306560E2" w14:textId="4D0B06D0" w:rsidR="00D91F85" w:rsidRDefault="00000000" w:rsidP="00321298"/>
          </w:sdtContent>
        </w:sdt>
      </w:sdtContent>
    </w:sdt>
    <w:p w14:paraId="488F6A43" w14:textId="77777777" w:rsidR="00D91F85" w:rsidRPr="005C3DE8" w:rsidRDefault="00D91F85" w:rsidP="000E67AE">
      <w:pPr>
        <w:rPr>
          <w:rFonts w:ascii="Arial" w:hAnsi="Arial" w:cs="Arial"/>
        </w:rPr>
      </w:pPr>
    </w:p>
    <w:sectPr w:rsidR="00D91F85" w:rsidRPr="005C3DE8">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24F6D" w14:textId="77777777" w:rsidR="004E33DB" w:rsidRDefault="004E33DB" w:rsidP="009014D0">
      <w:pPr>
        <w:spacing w:after="0" w:line="240" w:lineRule="auto"/>
      </w:pPr>
      <w:r>
        <w:separator/>
      </w:r>
    </w:p>
  </w:endnote>
  <w:endnote w:type="continuationSeparator" w:id="0">
    <w:p w14:paraId="2AB0AA12" w14:textId="77777777" w:rsidR="004E33DB" w:rsidRDefault="004E33DB" w:rsidP="00901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063725"/>
      <w:docPartObj>
        <w:docPartGallery w:val="Page Numbers (Bottom of Page)"/>
        <w:docPartUnique/>
      </w:docPartObj>
    </w:sdtPr>
    <w:sdtEndPr>
      <w:rPr>
        <w:noProof/>
      </w:rPr>
    </w:sdtEndPr>
    <w:sdtContent>
      <w:p w14:paraId="6A6423D7" w14:textId="715B2683" w:rsidR="001C3ED3" w:rsidRDefault="001C3E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A5910" w14:textId="77777777" w:rsidR="001C3ED3" w:rsidRDefault="001C3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A4ECC" w14:textId="77777777" w:rsidR="004E33DB" w:rsidRDefault="004E33DB" w:rsidP="009014D0">
      <w:pPr>
        <w:spacing w:after="0" w:line="240" w:lineRule="auto"/>
      </w:pPr>
      <w:r>
        <w:separator/>
      </w:r>
    </w:p>
  </w:footnote>
  <w:footnote w:type="continuationSeparator" w:id="0">
    <w:p w14:paraId="76ED4942" w14:textId="77777777" w:rsidR="004E33DB" w:rsidRDefault="004E33DB" w:rsidP="00901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713FD"/>
    <w:multiLevelType w:val="hybridMultilevel"/>
    <w:tmpl w:val="F2B80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5A056F"/>
    <w:multiLevelType w:val="multilevel"/>
    <w:tmpl w:val="A3161A1A"/>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62311000">
    <w:abstractNumId w:val="0"/>
  </w:num>
  <w:num w:numId="2" w16cid:durableId="463432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2E8"/>
    <w:rsid w:val="00001DFD"/>
    <w:rsid w:val="00012748"/>
    <w:rsid w:val="000240F0"/>
    <w:rsid w:val="000402E9"/>
    <w:rsid w:val="000521D6"/>
    <w:rsid w:val="00054F49"/>
    <w:rsid w:val="00056608"/>
    <w:rsid w:val="0006292A"/>
    <w:rsid w:val="0008364D"/>
    <w:rsid w:val="000837C8"/>
    <w:rsid w:val="000940D6"/>
    <w:rsid w:val="00095F38"/>
    <w:rsid w:val="000B077A"/>
    <w:rsid w:val="000B12F1"/>
    <w:rsid w:val="000C57B0"/>
    <w:rsid w:val="000D2799"/>
    <w:rsid w:val="000D2F1D"/>
    <w:rsid w:val="000D475D"/>
    <w:rsid w:val="000E67AE"/>
    <w:rsid w:val="000E6F1C"/>
    <w:rsid w:val="001031F1"/>
    <w:rsid w:val="00106C24"/>
    <w:rsid w:val="0011196A"/>
    <w:rsid w:val="00122A3F"/>
    <w:rsid w:val="00125ADF"/>
    <w:rsid w:val="001318A5"/>
    <w:rsid w:val="00134DDE"/>
    <w:rsid w:val="00141311"/>
    <w:rsid w:val="00141757"/>
    <w:rsid w:val="001440C4"/>
    <w:rsid w:val="0015505C"/>
    <w:rsid w:val="00161247"/>
    <w:rsid w:val="00161DC3"/>
    <w:rsid w:val="00161DEB"/>
    <w:rsid w:val="00166013"/>
    <w:rsid w:val="00173DB5"/>
    <w:rsid w:val="0018243B"/>
    <w:rsid w:val="00184944"/>
    <w:rsid w:val="00186597"/>
    <w:rsid w:val="00190FFB"/>
    <w:rsid w:val="00194069"/>
    <w:rsid w:val="001A24F0"/>
    <w:rsid w:val="001C3ED3"/>
    <w:rsid w:val="001C5986"/>
    <w:rsid w:val="001D110D"/>
    <w:rsid w:val="001D1BDC"/>
    <w:rsid w:val="001D326E"/>
    <w:rsid w:val="001D5E96"/>
    <w:rsid w:val="001D7EB8"/>
    <w:rsid w:val="001F650B"/>
    <w:rsid w:val="00210970"/>
    <w:rsid w:val="002118C9"/>
    <w:rsid w:val="0021277A"/>
    <w:rsid w:val="00217A68"/>
    <w:rsid w:val="00225DF9"/>
    <w:rsid w:val="00227874"/>
    <w:rsid w:val="002301E0"/>
    <w:rsid w:val="00231284"/>
    <w:rsid w:val="002443E9"/>
    <w:rsid w:val="0024676C"/>
    <w:rsid w:val="00265A7C"/>
    <w:rsid w:val="002876EF"/>
    <w:rsid w:val="00292821"/>
    <w:rsid w:val="002B2257"/>
    <w:rsid w:val="002B32AF"/>
    <w:rsid w:val="002B6E34"/>
    <w:rsid w:val="002C2BF6"/>
    <w:rsid w:val="002C3770"/>
    <w:rsid w:val="002C7FBD"/>
    <w:rsid w:val="002D070C"/>
    <w:rsid w:val="002F2568"/>
    <w:rsid w:val="002F5CF3"/>
    <w:rsid w:val="002F7DDD"/>
    <w:rsid w:val="00305009"/>
    <w:rsid w:val="00314D07"/>
    <w:rsid w:val="003203C3"/>
    <w:rsid w:val="00321298"/>
    <w:rsid w:val="00326865"/>
    <w:rsid w:val="00331B2B"/>
    <w:rsid w:val="00342FE1"/>
    <w:rsid w:val="00352DA8"/>
    <w:rsid w:val="0035616A"/>
    <w:rsid w:val="0036307F"/>
    <w:rsid w:val="00381041"/>
    <w:rsid w:val="003821DE"/>
    <w:rsid w:val="00387C7E"/>
    <w:rsid w:val="003C2EA2"/>
    <w:rsid w:val="003C37F1"/>
    <w:rsid w:val="003C5379"/>
    <w:rsid w:val="003D18E4"/>
    <w:rsid w:val="003E65F3"/>
    <w:rsid w:val="003E6653"/>
    <w:rsid w:val="003E7101"/>
    <w:rsid w:val="003F388E"/>
    <w:rsid w:val="003F5543"/>
    <w:rsid w:val="003F62CD"/>
    <w:rsid w:val="004019D1"/>
    <w:rsid w:val="00406F52"/>
    <w:rsid w:val="00415C5E"/>
    <w:rsid w:val="00416EA7"/>
    <w:rsid w:val="00424E14"/>
    <w:rsid w:val="00427872"/>
    <w:rsid w:val="0043227E"/>
    <w:rsid w:val="00433BFA"/>
    <w:rsid w:val="004422C9"/>
    <w:rsid w:val="004432B4"/>
    <w:rsid w:val="00446C7E"/>
    <w:rsid w:val="00450965"/>
    <w:rsid w:val="00457A56"/>
    <w:rsid w:val="004668CF"/>
    <w:rsid w:val="00467C95"/>
    <w:rsid w:val="00475AB9"/>
    <w:rsid w:val="00496BA5"/>
    <w:rsid w:val="004A26D7"/>
    <w:rsid w:val="004A35C2"/>
    <w:rsid w:val="004A632E"/>
    <w:rsid w:val="004B4C25"/>
    <w:rsid w:val="004B5AEC"/>
    <w:rsid w:val="004C5408"/>
    <w:rsid w:val="004E04DF"/>
    <w:rsid w:val="004E319B"/>
    <w:rsid w:val="004E33DB"/>
    <w:rsid w:val="004E5304"/>
    <w:rsid w:val="00504A88"/>
    <w:rsid w:val="005108D3"/>
    <w:rsid w:val="005209A8"/>
    <w:rsid w:val="005257F8"/>
    <w:rsid w:val="005371BA"/>
    <w:rsid w:val="00541156"/>
    <w:rsid w:val="005471C9"/>
    <w:rsid w:val="0054739B"/>
    <w:rsid w:val="005641CF"/>
    <w:rsid w:val="005761EE"/>
    <w:rsid w:val="005921B6"/>
    <w:rsid w:val="00593181"/>
    <w:rsid w:val="005C1004"/>
    <w:rsid w:val="005C3495"/>
    <w:rsid w:val="005C3DE8"/>
    <w:rsid w:val="005E7499"/>
    <w:rsid w:val="005F0839"/>
    <w:rsid w:val="005F262F"/>
    <w:rsid w:val="005F3B31"/>
    <w:rsid w:val="00600082"/>
    <w:rsid w:val="0060019D"/>
    <w:rsid w:val="00604E11"/>
    <w:rsid w:val="00610060"/>
    <w:rsid w:val="006112D3"/>
    <w:rsid w:val="00623818"/>
    <w:rsid w:val="006242D2"/>
    <w:rsid w:val="0063332A"/>
    <w:rsid w:val="00653033"/>
    <w:rsid w:val="006561FB"/>
    <w:rsid w:val="00660F57"/>
    <w:rsid w:val="00672317"/>
    <w:rsid w:val="006A06AE"/>
    <w:rsid w:val="006A191A"/>
    <w:rsid w:val="006A1CF3"/>
    <w:rsid w:val="006A77F1"/>
    <w:rsid w:val="006C6166"/>
    <w:rsid w:val="006D12A5"/>
    <w:rsid w:val="006D527A"/>
    <w:rsid w:val="006E17D7"/>
    <w:rsid w:val="006E65DB"/>
    <w:rsid w:val="006E724C"/>
    <w:rsid w:val="006F13D5"/>
    <w:rsid w:val="006F210C"/>
    <w:rsid w:val="006F29E8"/>
    <w:rsid w:val="006F3251"/>
    <w:rsid w:val="006F487E"/>
    <w:rsid w:val="006F75ED"/>
    <w:rsid w:val="00701712"/>
    <w:rsid w:val="007149B5"/>
    <w:rsid w:val="00715675"/>
    <w:rsid w:val="0072035B"/>
    <w:rsid w:val="007245F6"/>
    <w:rsid w:val="0072633C"/>
    <w:rsid w:val="00737BC0"/>
    <w:rsid w:val="00761817"/>
    <w:rsid w:val="00762D22"/>
    <w:rsid w:val="007822E8"/>
    <w:rsid w:val="0078531A"/>
    <w:rsid w:val="007923CC"/>
    <w:rsid w:val="0079601D"/>
    <w:rsid w:val="00796DB3"/>
    <w:rsid w:val="007A4265"/>
    <w:rsid w:val="007B35F6"/>
    <w:rsid w:val="007C021C"/>
    <w:rsid w:val="007C6932"/>
    <w:rsid w:val="007E273E"/>
    <w:rsid w:val="007F153D"/>
    <w:rsid w:val="007F1D57"/>
    <w:rsid w:val="007F208D"/>
    <w:rsid w:val="00804741"/>
    <w:rsid w:val="0081036E"/>
    <w:rsid w:val="00812203"/>
    <w:rsid w:val="00822830"/>
    <w:rsid w:val="008250D8"/>
    <w:rsid w:val="00837F35"/>
    <w:rsid w:val="008418A3"/>
    <w:rsid w:val="0085017C"/>
    <w:rsid w:val="008629CA"/>
    <w:rsid w:val="0087671F"/>
    <w:rsid w:val="00884D6A"/>
    <w:rsid w:val="008A0485"/>
    <w:rsid w:val="008A1A8F"/>
    <w:rsid w:val="008A33B3"/>
    <w:rsid w:val="008A6159"/>
    <w:rsid w:val="008B41C6"/>
    <w:rsid w:val="008C3AED"/>
    <w:rsid w:val="008D5430"/>
    <w:rsid w:val="008E087A"/>
    <w:rsid w:val="009014D0"/>
    <w:rsid w:val="00946CE4"/>
    <w:rsid w:val="0095126B"/>
    <w:rsid w:val="00954361"/>
    <w:rsid w:val="00972B4C"/>
    <w:rsid w:val="0097312A"/>
    <w:rsid w:val="00994228"/>
    <w:rsid w:val="00995F0C"/>
    <w:rsid w:val="009A023E"/>
    <w:rsid w:val="009A7042"/>
    <w:rsid w:val="009B2036"/>
    <w:rsid w:val="009E0977"/>
    <w:rsid w:val="00A0255C"/>
    <w:rsid w:val="00A16DA1"/>
    <w:rsid w:val="00A21856"/>
    <w:rsid w:val="00A27F5B"/>
    <w:rsid w:val="00A30F03"/>
    <w:rsid w:val="00A428CE"/>
    <w:rsid w:val="00A43025"/>
    <w:rsid w:val="00A468DB"/>
    <w:rsid w:val="00A5311D"/>
    <w:rsid w:val="00A544E1"/>
    <w:rsid w:val="00A600FA"/>
    <w:rsid w:val="00A6371B"/>
    <w:rsid w:val="00A76C05"/>
    <w:rsid w:val="00A77739"/>
    <w:rsid w:val="00A860A3"/>
    <w:rsid w:val="00A92839"/>
    <w:rsid w:val="00A95160"/>
    <w:rsid w:val="00AA0BEE"/>
    <w:rsid w:val="00AB20D1"/>
    <w:rsid w:val="00AB2B57"/>
    <w:rsid w:val="00AC5376"/>
    <w:rsid w:val="00AC53D1"/>
    <w:rsid w:val="00AD320A"/>
    <w:rsid w:val="00AE3CD8"/>
    <w:rsid w:val="00AF4AB2"/>
    <w:rsid w:val="00B00EBD"/>
    <w:rsid w:val="00B052A9"/>
    <w:rsid w:val="00B1766D"/>
    <w:rsid w:val="00B17E87"/>
    <w:rsid w:val="00B26902"/>
    <w:rsid w:val="00B4312D"/>
    <w:rsid w:val="00B461EC"/>
    <w:rsid w:val="00B4715A"/>
    <w:rsid w:val="00B7098C"/>
    <w:rsid w:val="00B75088"/>
    <w:rsid w:val="00B827B0"/>
    <w:rsid w:val="00B85F7C"/>
    <w:rsid w:val="00B86355"/>
    <w:rsid w:val="00B9031A"/>
    <w:rsid w:val="00BB52BF"/>
    <w:rsid w:val="00BB55C5"/>
    <w:rsid w:val="00BC1816"/>
    <w:rsid w:val="00BC60AC"/>
    <w:rsid w:val="00BD22AE"/>
    <w:rsid w:val="00BD3C35"/>
    <w:rsid w:val="00BE31E7"/>
    <w:rsid w:val="00BE3E9D"/>
    <w:rsid w:val="00BE586E"/>
    <w:rsid w:val="00BF2387"/>
    <w:rsid w:val="00BF261D"/>
    <w:rsid w:val="00C03017"/>
    <w:rsid w:val="00C03B31"/>
    <w:rsid w:val="00C06985"/>
    <w:rsid w:val="00C20122"/>
    <w:rsid w:val="00C202C4"/>
    <w:rsid w:val="00C20E21"/>
    <w:rsid w:val="00C2290B"/>
    <w:rsid w:val="00C40030"/>
    <w:rsid w:val="00C5544E"/>
    <w:rsid w:val="00C65C77"/>
    <w:rsid w:val="00C7010A"/>
    <w:rsid w:val="00C70905"/>
    <w:rsid w:val="00C729DE"/>
    <w:rsid w:val="00C76B08"/>
    <w:rsid w:val="00C84CF4"/>
    <w:rsid w:val="00CA5C3E"/>
    <w:rsid w:val="00CB31F2"/>
    <w:rsid w:val="00CC2726"/>
    <w:rsid w:val="00CC48CF"/>
    <w:rsid w:val="00CD5E1E"/>
    <w:rsid w:val="00CD73A2"/>
    <w:rsid w:val="00CE129F"/>
    <w:rsid w:val="00CF0FC7"/>
    <w:rsid w:val="00CF39AB"/>
    <w:rsid w:val="00D04492"/>
    <w:rsid w:val="00D056DC"/>
    <w:rsid w:val="00D11F2F"/>
    <w:rsid w:val="00D30AB7"/>
    <w:rsid w:val="00D32479"/>
    <w:rsid w:val="00D33524"/>
    <w:rsid w:val="00D60A46"/>
    <w:rsid w:val="00D76252"/>
    <w:rsid w:val="00D8139C"/>
    <w:rsid w:val="00D844C8"/>
    <w:rsid w:val="00D8639E"/>
    <w:rsid w:val="00D91F85"/>
    <w:rsid w:val="00DA338F"/>
    <w:rsid w:val="00DC7BDD"/>
    <w:rsid w:val="00DE361A"/>
    <w:rsid w:val="00DF5D53"/>
    <w:rsid w:val="00DF7148"/>
    <w:rsid w:val="00DF7EEE"/>
    <w:rsid w:val="00E10B18"/>
    <w:rsid w:val="00E11594"/>
    <w:rsid w:val="00E13DD5"/>
    <w:rsid w:val="00E1424D"/>
    <w:rsid w:val="00E27110"/>
    <w:rsid w:val="00E319DE"/>
    <w:rsid w:val="00E35730"/>
    <w:rsid w:val="00E372B9"/>
    <w:rsid w:val="00E37BE4"/>
    <w:rsid w:val="00E41657"/>
    <w:rsid w:val="00E43521"/>
    <w:rsid w:val="00E659A2"/>
    <w:rsid w:val="00E738DE"/>
    <w:rsid w:val="00E87F67"/>
    <w:rsid w:val="00E90E42"/>
    <w:rsid w:val="00EA4236"/>
    <w:rsid w:val="00EB3197"/>
    <w:rsid w:val="00EB5F0B"/>
    <w:rsid w:val="00EE3CC5"/>
    <w:rsid w:val="00EF7428"/>
    <w:rsid w:val="00F102CC"/>
    <w:rsid w:val="00F134A4"/>
    <w:rsid w:val="00F13DFA"/>
    <w:rsid w:val="00F23825"/>
    <w:rsid w:val="00F24651"/>
    <w:rsid w:val="00F26B37"/>
    <w:rsid w:val="00F27650"/>
    <w:rsid w:val="00F419A1"/>
    <w:rsid w:val="00F56204"/>
    <w:rsid w:val="00F76541"/>
    <w:rsid w:val="00F76DC0"/>
    <w:rsid w:val="00F82965"/>
    <w:rsid w:val="00F83B0E"/>
    <w:rsid w:val="00F84F89"/>
    <w:rsid w:val="00F93478"/>
    <w:rsid w:val="00F950F2"/>
    <w:rsid w:val="00FA40D0"/>
    <w:rsid w:val="00FB3C0B"/>
    <w:rsid w:val="00FB60FE"/>
    <w:rsid w:val="00FC1A60"/>
    <w:rsid w:val="00FC509A"/>
    <w:rsid w:val="00FD2A27"/>
    <w:rsid w:val="00FD52EA"/>
    <w:rsid w:val="00FE4002"/>
    <w:rsid w:val="00FE5499"/>
    <w:rsid w:val="00FF2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9236"/>
  <w15:chartTrackingRefBased/>
  <w15:docId w15:val="{E681AFD5-6271-410A-A00C-9A2399936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2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2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2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2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2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2E8"/>
    <w:rPr>
      <w:rFonts w:eastAsiaTheme="majorEastAsia" w:cstheme="majorBidi"/>
      <w:color w:val="272727" w:themeColor="text1" w:themeTint="D8"/>
    </w:rPr>
  </w:style>
  <w:style w:type="paragraph" w:styleId="Title">
    <w:name w:val="Title"/>
    <w:basedOn w:val="Normal"/>
    <w:next w:val="Normal"/>
    <w:link w:val="TitleChar"/>
    <w:uiPriority w:val="10"/>
    <w:qFormat/>
    <w:rsid w:val="00782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2E8"/>
    <w:pPr>
      <w:spacing w:before="160"/>
      <w:jc w:val="center"/>
    </w:pPr>
    <w:rPr>
      <w:i/>
      <w:iCs/>
      <w:color w:val="404040" w:themeColor="text1" w:themeTint="BF"/>
    </w:rPr>
  </w:style>
  <w:style w:type="character" w:customStyle="1" w:styleId="QuoteChar">
    <w:name w:val="Quote Char"/>
    <w:basedOn w:val="DefaultParagraphFont"/>
    <w:link w:val="Quote"/>
    <w:uiPriority w:val="29"/>
    <w:rsid w:val="007822E8"/>
    <w:rPr>
      <w:i/>
      <w:iCs/>
      <w:color w:val="404040" w:themeColor="text1" w:themeTint="BF"/>
    </w:rPr>
  </w:style>
  <w:style w:type="paragraph" w:styleId="ListParagraph">
    <w:name w:val="List Paragraph"/>
    <w:basedOn w:val="Normal"/>
    <w:uiPriority w:val="34"/>
    <w:qFormat/>
    <w:rsid w:val="007822E8"/>
    <w:pPr>
      <w:ind w:left="720"/>
      <w:contextualSpacing/>
    </w:pPr>
  </w:style>
  <w:style w:type="character" w:styleId="IntenseEmphasis">
    <w:name w:val="Intense Emphasis"/>
    <w:basedOn w:val="DefaultParagraphFont"/>
    <w:uiPriority w:val="21"/>
    <w:qFormat/>
    <w:rsid w:val="007822E8"/>
    <w:rPr>
      <w:i/>
      <w:iCs/>
      <w:color w:val="0F4761" w:themeColor="accent1" w:themeShade="BF"/>
    </w:rPr>
  </w:style>
  <w:style w:type="paragraph" w:styleId="IntenseQuote">
    <w:name w:val="Intense Quote"/>
    <w:basedOn w:val="Normal"/>
    <w:next w:val="Normal"/>
    <w:link w:val="IntenseQuoteChar"/>
    <w:uiPriority w:val="30"/>
    <w:qFormat/>
    <w:rsid w:val="00782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2E8"/>
    <w:rPr>
      <w:i/>
      <w:iCs/>
      <w:color w:val="0F4761" w:themeColor="accent1" w:themeShade="BF"/>
    </w:rPr>
  </w:style>
  <w:style w:type="character" w:styleId="IntenseReference">
    <w:name w:val="Intense Reference"/>
    <w:basedOn w:val="DefaultParagraphFont"/>
    <w:uiPriority w:val="32"/>
    <w:qFormat/>
    <w:rsid w:val="007822E8"/>
    <w:rPr>
      <w:b/>
      <w:bCs/>
      <w:smallCaps/>
      <w:color w:val="0F4761" w:themeColor="accent1" w:themeShade="BF"/>
      <w:spacing w:val="5"/>
    </w:rPr>
  </w:style>
  <w:style w:type="paragraph" w:styleId="Header">
    <w:name w:val="header"/>
    <w:basedOn w:val="Normal"/>
    <w:link w:val="HeaderChar"/>
    <w:uiPriority w:val="99"/>
    <w:unhideWhenUsed/>
    <w:rsid w:val="00901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4D0"/>
  </w:style>
  <w:style w:type="paragraph" w:styleId="Footer">
    <w:name w:val="footer"/>
    <w:basedOn w:val="Normal"/>
    <w:link w:val="FooterChar"/>
    <w:uiPriority w:val="99"/>
    <w:unhideWhenUsed/>
    <w:rsid w:val="00901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4D0"/>
  </w:style>
  <w:style w:type="paragraph" w:customStyle="1" w:styleId="css-uoqnqe">
    <w:name w:val="css-uoqnqe"/>
    <w:basedOn w:val="Normal"/>
    <w:rsid w:val="00DF5D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24651"/>
    <w:pPr>
      <w:spacing w:before="240" w:after="0"/>
      <w:outlineLvl w:val="9"/>
    </w:pPr>
    <w:rPr>
      <w:sz w:val="32"/>
      <w:szCs w:val="32"/>
      <w:lang w:val="en-US"/>
    </w:rPr>
  </w:style>
  <w:style w:type="paragraph" w:styleId="TOC1">
    <w:name w:val="toc 1"/>
    <w:basedOn w:val="Normal"/>
    <w:next w:val="Normal"/>
    <w:autoRedefine/>
    <w:uiPriority w:val="39"/>
    <w:unhideWhenUsed/>
    <w:rsid w:val="00F24651"/>
    <w:pPr>
      <w:spacing w:after="100"/>
    </w:pPr>
  </w:style>
  <w:style w:type="paragraph" w:styleId="TOC2">
    <w:name w:val="toc 2"/>
    <w:basedOn w:val="Normal"/>
    <w:next w:val="Normal"/>
    <w:autoRedefine/>
    <w:uiPriority w:val="39"/>
    <w:unhideWhenUsed/>
    <w:rsid w:val="00F24651"/>
    <w:pPr>
      <w:spacing w:after="100"/>
      <w:ind w:left="220"/>
    </w:pPr>
  </w:style>
  <w:style w:type="character" w:styleId="Hyperlink">
    <w:name w:val="Hyperlink"/>
    <w:basedOn w:val="DefaultParagraphFont"/>
    <w:uiPriority w:val="99"/>
    <w:unhideWhenUsed/>
    <w:rsid w:val="00F24651"/>
    <w:rPr>
      <w:color w:val="467886" w:themeColor="hyperlink"/>
      <w:u w:val="single"/>
    </w:rPr>
  </w:style>
  <w:style w:type="character" w:styleId="UnresolvedMention">
    <w:name w:val="Unresolved Mention"/>
    <w:basedOn w:val="DefaultParagraphFont"/>
    <w:uiPriority w:val="99"/>
    <w:semiHidden/>
    <w:unhideWhenUsed/>
    <w:rsid w:val="00D91F85"/>
    <w:rPr>
      <w:color w:val="605E5C"/>
      <w:shd w:val="clear" w:color="auto" w:fill="E1DFDD"/>
    </w:rPr>
  </w:style>
  <w:style w:type="paragraph" w:styleId="Bibliography">
    <w:name w:val="Bibliography"/>
    <w:basedOn w:val="Normal"/>
    <w:next w:val="Normal"/>
    <w:uiPriority w:val="37"/>
    <w:unhideWhenUsed/>
    <w:rsid w:val="00D91F85"/>
  </w:style>
  <w:style w:type="character" w:styleId="CommentReference">
    <w:name w:val="annotation reference"/>
    <w:basedOn w:val="DefaultParagraphFont"/>
    <w:uiPriority w:val="99"/>
    <w:semiHidden/>
    <w:unhideWhenUsed/>
    <w:rsid w:val="007923CC"/>
    <w:rPr>
      <w:sz w:val="16"/>
      <w:szCs w:val="16"/>
    </w:rPr>
  </w:style>
  <w:style w:type="paragraph" w:styleId="CommentText">
    <w:name w:val="annotation text"/>
    <w:basedOn w:val="Normal"/>
    <w:link w:val="CommentTextChar"/>
    <w:uiPriority w:val="99"/>
    <w:unhideWhenUsed/>
    <w:rsid w:val="007923CC"/>
    <w:pPr>
      <w:spacing w:line="240" w:lineRule="auto"/>
    </w:pPr>
    <w:rPr>
      <w:sz w:val="20"/>
      <w:szCs w:val="20"/>
    </w:rPr>
  </w:style>
  <w:style w:type="character" w:customStyle="1" w:styleId="CommentTextChar">
    <w:name w:val="Comment Text Char"/>
    <w:basedOn w:val="DefaultParagraphFont"/>
    <w:link w:val="CommentText"/>
    <w:uiPriority w:val="99"/>
    <w:rsid w:val="007923CC"/>
    <w:rPr>
      <w:sz w:val="20"/>
      <w:szCs w:val="20"/>
    </w:rPr>
  </w:style>
  <w:style w:type="paragraph" w:styleId="CommentSubject">
    <w:name w:val="annotation subject"/>
    <w:basedOn w:val="CommentText"/>
    <w:next w:val="CommentText"/>
    <w:link w:val="CommentSubjectChar"/>
    <w:uiPriority w:val="99"/>
    <w:semiHidden/>
    <w:unhideWhenUsed/>
    <w:rsid w:val="007923CC"/>
    <w:rPr>
      <w:b/>
      <w:bCs/>
    </w:rPr>
  </w:style>
  <w:style w:type="character" w:customStyle="1" w:styleId="CommentSubjectChar">
    <w:name w:val="Comment Subject Char"/>
    <w:basedOn w:val="CommentTextChar"/>
    <w:link w:val="CommentSubject"/>
    <w:uiPriority w:val="99"/>
    <w:semiHidden/>
    <w:rsid w:val="007923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3206">
      <w:bodyDiv w:val="1"/>
      <w:marLeft w:val="0"/>
      <w:marRight w:val="0"/>
      <w:marTop w:val="0"/>
      <w:marBottom w:val="0"/>
      <w:divBdr>
        <w:top w:val="none" w:sz="0" w:space="0" w:color="auto"/>
        <w:left w:val="none" w:sz="0" w:space="0" w:color="auto"/>
        <w:bottom w:val="none" w:sz="0" w:space="0" w:color="auto"/>
        <w:right w:val="none" w:sz="0" w:space="0" w:color="auto"/>
      </w:divBdr>
    </w:div>
    <w:div w:id="49502003">
      <w:bodyDiv w:val="1"/>
      <w:marLeft w:val="0"/>
      <w:marRight w:val="0"/>
      <w:marTop w:val="0"/>
      <w:marBottom w:val="0"/>
      <w:divBdr>
        <w:top w:val="none" w:sz="0" w:space="0" w:color="auto"/>
        <w:left w:val="none" w:sz="0" w:space="0" w:color="auto"/>
        <w:bottom w:val="none" w:sz="0" w:space="0" w:color="auto"/>
        <w:right w:val="none" w:sz="0" w:space="0" w:color="auto"/>
      </w:divBdr>
    </w:div>
    <w:div w:id="63375741">
      <w:bodyDiv w:val="1"/>
      <w:marLeft w:val="0"/>
      <w:marRight w:val="0"/>
      <w:marTop w:val="0"/>
      <w:marBottom w:val="0"/>
      <w:divBdr>
        <w:top w:val="none" w:sz="0" w:space="0" w:color="auto"/>
        <w:left w:val="none" w:sz="0" w:space="0" w:color="auto"/>
        <w:bottom w:val="none" w:sz="0" w:space="0" w:color="auto"/>
        <w:right w:val="none" w:sz="0" w:space="0" w:color="auto"/>
      </w:divBdr>
    </w:div>
    <w:div w:id="75249245">
      <w:bodyDiv w:val="1"/>
      <w:marLeft w:val="0"/>
      <w:marRight w:val="0"/>
      <w:marTop w:val="0"/>
      <w:marBottom w:val="0"/>
      <w:divBdr>
        <w:top w:val="none" w:sz="0" w:space="0" w:color="auto"/>
        <w:left w:val="none" w:sz="0" w:space="0" w:color="auto"/>
        <w:bottom w:val="none" w:sz="0" w:space="0" w:color="auto"/>
        <w:right w:val="none" w:sz="0" w:space="0" w:color="auto"/>
      </w:divBdr>
    </w:div>
    <w:div w:id="119106162">
      <w:bodyDiv w:val="1"/>
      <w:marLeft w:val="0"/>
      <w:marRight w:val="0"/>
      <w:marTop w:val="0"/>
      <w:marBottom w:val="0"/>
      <w:divBdr>
        <w:top w:val="none" w:sz="0" w:space="0" w:color="auto"/>
        <w:left w:val="none" w:sz="0" w:space="0" w:color="auto"/>
        <w:bottom w:val="none" w:sz="0" w:space="0" w:color="auto"/>
        <w:right w:val="none" w:sz="0" w:space="0" w:color="auto"/>
      </w:divBdr>
    </w:div>
    <w:div w:id="142045411">
      <w:bodyDiv w:val="1"/>
      <w:marLeft w:val="0"/>
      <w:marRight w:val="0"/>
      <w:marTop w:val="0"/>
      <w:marBottom w:val="0"/>
      <w:divBdr>
        <w:top w:val="none" w:sz="0" w:space="0" w:color="auto"/>
        <w:left w:val="none" w:sz="0" w:space="0" w:color="auto"/>
        <w:bottom w:val="none" w:sz="0" w:space="0" w:color="auto"/>
        <w:right w:val="none" w:sz="0" w:space="0" w:color="auto"/>
      </w:divBdr>
    </w:div>
    <w:div w:id="151458850">
      <w:bodyDiv w:val="1"/>
      <w:marLeft w:val="0"/>
      <w:marRight w:val="0"/>
      <w:marTop w:val="0"/>
      <w:marBottom w:val="0"/>
      <w:divBdr>
        <w:top w:val="none" w:sz="0" w:space="0" w:color="auto"/>
        <w:left w:val="none" w:sz="0" w:space="0" w:color="auto"/>
        <w:bottom w:val="none" w:sz="0" w:space="0" w:color="auto"/>
        <w:right w:val="none" w:sz="0" w:space="0" w:color="auto"/>
      </w:divBdr>
    </w:div>
    <w:div w:id="257494616">
      <w:bodyDiv w:val="1"/>
      <w:marLeft w:val="0"/>
      <w:marRight w:val="0"/>
      <w:marTop w:val="0"/>
      <w:marBottom w:val="0"/>
      <w:divBdr>
        <w:top w:val="none" w:sz="0" w:space="0" w:color="auto"/>
        <w:left w:val="none" w:sz="0" w:space="0" w:color="auto"/>
        <w:bottom w:val="none" w:sz="0" w:space="0" w:color="auto"/>
        <w:right w:val="none" w:sz="0" w:space="0" w:color="auto"/>
      </w:divBdr>
    </w:div>
    <w:div w:id="319697164">
      <w:bodyDiv w:val="1"/>
      <w:marLeft w:val="0"/>
      <w:marRight w:val="0"/>
      <w:marTop w:val="0"/>
      <w:marBottom w:val="0"/>
      <w:divBdr>
        <w:top w:val="none" w:sz="0" w:space="0" w:color="auto"/>
        <w:left w:val="none" w:sz="0" w:space="0" w:color="auto"/>
        <w:bottom w:val="none" w:sz="0" w:space="0" w:color="auto"/>
        <w:right w:val="none" w:sz="0" w:space="0" w:color="auto"/>
      </w:divBdr>
    </w:div>
    <w:div w:id="339433191">
      <w:bodyDiv w:val="1"/>
      <w:marLeft w:val="0"/>
      <w:marRight w:val="0"/>
      <w:marTop w:val="0"/>
      <w:marBottom w:val="0"/>
      <w:divBdr>
        <w:top w:val="none" w:sz="0" w:space="0" w:color="auto"/>
        <w:left w:val="none" w:sz="0" w:space="0" w:color="auto"/>
        <w:bottom w:val="none" w:sz="0" w:space="0" w:color="auto"/>
        <w:right w:val="none" w:sz="0" w:space="0" w:color="auto"/>
      </w:divBdr>
    </w:div>
    <w:div w:id="339820461">
      <w:bodyDiv w:val="1"/>
      <w:marLeft w:val="0"/>
      <w:marRight w:val="0"/>
      <w:marTop w:val="0"/>
      <w:marBottom w:val="0"/>
      <w:divBdr>
        <w:top w:val="none" w:sz="0" w:space="0" w:color="auto"/>
        <w:left w:val="none" w:sz="0" w:space="0" w:color="auto"/>
        <w:bottom w:val="none" w:sz="0" w:space="0" w:color="auto"/>
        <w:right w:val="none" w:sz="0" w:space="0" w:color="auto"/>
      </w:divBdr>
    </w:div>
    <w:div w:id="341324920">
      <w:bodyDiv w:val="1"/>
      <w:marLeft w:val="0"/>
      <w:marRight w:val="0"/>
      <w:marTop w:val="0"/>
      <w:marBottom w:val="0"/>
      <w:divBdr>
        <w:top w:val="none" w:sz="0" w:space="0" w:color="auto"/>
        <w:left w:val="none" w:sz="0" w:space="0" w:color="auto"/>
        <w:bottom w:val="none" w:sz="0" w:space="0" w:color="auto"/>
        <w:right w:val="none" w:sz="0" w:space="0" w:color="auto"/>
      </w:divBdr>
    </w:div>
    <w:div w:id="373622913">
      <w:bodyDiv w:val="1"/>
      <w:marLeft w:val="0"/>
      <w:marRight w:val="0"/>
      <w:marTop w:val="0"/>
      <w:marBottom w:val="0"/>
      <w:divBdr>
        <w:top w:val="none" w:sz="0" w:space="0" w:color="auto"/>
        <w:left w:val="none" w:sz="0" w:space="0" w:color="auto"/>
        <w:bottom w:val="none" w:sz="0" w:space="0" w:color="auto"/>
        <w:right w:val="none" w:sz="0" w:space="0" w:color="auto"/>
      </w:divBdr>
    </w:div>
    <w:div w:id="395132419">
      <w:bodyDiv w:val="1"/>
      <w:marLeft w:val="0"/>
      <w:marRight w:val="0"/>
      <w:marTop w:val="0"/>
      <w:marBottom w:val="0"/>
      <w:divBdr>
        <w:top w:val="none" w:sz="0" w:space="0" w:color="auto"/>
        <w:left w:val="none" w:sz="0" w:space="0" w:color="auto"/>
        <w:bottom w:val="none" w:sz="0" w:space="0" w:color="auto"/>
        <w:right w:val="none" w:sz="0" w:space="0" w:color="auto"/>
      </w:divBdr>
    </w:div>
    <w:div w:id="399207961">
      <w:bodyDiv w:val="1"/>
      <w:marLeft w:val="0"/>
      <w:marRight w:val="0"/>
      <w:marTop w:val="0"/>
      <w:marBottom w:val="0"/>
      <w:divBdr>
        <w:top w:val="none" w:sz="0" w:space="0" w:color="auto"/>
        <w:left w:val="none" w:sz="0" w:space="0" w:color="auto"/>
        <w:bottom w:val="none" w:sz="0" w:space="0" w:color="auto"/>
        <w:right w:val="none" w:sz="0" w:space="0" w:color="auto"/>
      </w:divBdr>
    </w:div>
    <w:div w:id="451896889">
      <w:bodyDiv w:val="1"/>
      <w:marLeft w:val="0"/>
      <w:marRight w:val="0"/>
      <w:marTop w:val="0"/>
      <w:marBottom w:val="0"/>
      <w:divBdr>
        <w:top w:val="none" w:sz="0" w:space="0" w:color="auto"/>
        <w:left w:val="none" w:sz="0" w:space="0" w:color="auto"/>
        <w:bottom w:val="none" w:sz="0" w:space="0" w:color="auto"/>
        <w:right w:val="none" w:sz="0" w:space="0" w:color="auto"/>
      </w:divBdr>
    </w:div>
    <w:div w:id="520902033">
      <w:bodyDiv w:val="1"/>
      <w:marLeft w:val="0"/>
      <w:marRight w:val="0"/>
      <w:marTop w:val="0"/>
      <w:marBottom w:val="0"/>
      <w:divBdr>
        <w:top w:val="none" w:sz="0" w:space="0" w:color="auto"/>
        <w:left w:val="none" w:sz="0" w:space="0" w:color="auto"/>
        <w:bottom w:val="none" w:sz="0" w:space="0" w:color="auto"/>
        <w:right w:val="none" w:sz="0" w:space="0" w:color="auto"/>
      </w:divBdr>
    </w:div>
    <w:div w:id="532234239">
      <w:bodyDiv w:val="1"/>
      <w:marLeft w:val="0"/>
      <w:marRight w:val="0"/>
      <w:marTop w:val="0"/>
      <w:marBottom w:val="0"/>
      <w:divBdr>
        <w:top w:val="none" w:sz="0" w:space="0" w:color="auto"/>
        <w:left w:val="none" w:sz="0" w:space="0" w:color="auto"/>
        <w:bottom w:val="none" w:sz="0" w:space="0" w:color="auto"/>
        <w:right w:val="none" w:sz="0" w:space="0" w:color="auto"/>
      </w:divBdr>
    </w:div>
    <w:div w:id="535505896">
      <w:bodyDiv w:val="1"/>
      <w:marLeft w:val="0"/>
      <w:marRight w:val="0"/>
      <w:marTop w:val="0"/>
      <w:marBottom w:val="0"/>
      <w:divBdr>
        <w:top w:val="none" w:sz="0" w:space="0" w:color="auto"/>
        <w:left w:val="none" w:sz="0" w:space="0" w:color="auto"/>
        <w:bottom w:val="none" w:sz="0" w:space="0" w:color="auto"/>
        <w:right w:val="none" w:sz="0" w:space="0" w:color="auto"/>
      </w:divBdr>
    </w:div>
    <w:div w:id="575241324">
      <w:bodyDiv w:val="1"/>
      <w:marLeft w:val="0"/>
      <w:marRight w:val="0"/>
      <w:marTop w:val="0"/>
      <w:marBottom w:val="0"/>
      <w:divBdr>
        <w:top w:val="none" w:sz="0" w:space="0" w:color="auto"/>
        <w:left w:val="none" w:sz="0" w:space="0" w:color="auto"/>
        <w:bottom w:val="none" w:sz="0" w:space="0" w:color="auto"/>
        <w:right w:val="none" w:sz="0" w:space="0" w:color="auto"/>
      </w:divBdr>
    </w:div>
    <w:div w:id="618950422">
      <w:bodyDiv w:val="1"/>
      <w:marLeft w:val="0"/>
      <w:marRight w:val="0"/>
      <w:marTop w:val="0"/>
      <w:marBottom w:val="0"/>
      <w:divBdr>
        <w:top w:val="none" w:sz="0" w:space="0" w:color="auto"/>
        <w:left w:val="none" w:sz="0" w:space="0" w:color="auto"/>
        <w:bottom w:val="none" w:sz="0" w:space="0" w:color="auto"/>
        <w:right w:val="none" w:sz="0" w:space="0" w:color="auto"/>
      </w:divBdr>
    </w:div>
    <w:div w:id="625619471">
      <w:bodyDiv w:val="1"/>
      <w:marLeft w:val="0"/>
      <w:marRight w:val="0"/>
      <w:marTop w:val="0"/>
      <w:marBottom w:val="0"/>
      <w:divBdr>
        <w:top w:val="none" w:sz="0" w:space="0" w:color="auto"/>
        <w:left w:val="none" w:sz="0" w:space="0" w:color="auto"/>
        <w:bottom w:val="none" w:sz="0" w:space="0" w:color="auto"/>
        <w:right w:val="none" w:sz="0" w:space="0" w:color="auto"/>
      </w:divBdr>
    </w:div>
    <w:div w:id="628902211">
      <w:bodyDiv w:val="1"/>
      <w:marLeft w:val="0"/>
      <w:marRight w:val="0"/>
      <w:marTop w:val="0"/>
      <w:marBottom w:val="0"/>
      <w:divBdr>
        <w:top w:val="none" w:sz="0" w:space="0" w:color="auto"/>
        <w:left w:val="none" w:sz="0" w:space="0" w:color="auto"/>
        <w:bottom w:val="none" w:sz="0" w:space="0" w:color="auto"/>
        <w:right w:val="none" w:sz="0" w:space="0" w:color="auto"/>
      </w:divBdr>
    </w:div>
    <w:div w:id="629281855">
      <w:bodyDiv w:val="1"/>
      <w:marLeft w:val="0"/>
      <w:marRight w:val="0"/>
      <w:marTop w:val="0"/>
      <w:marBottom w:val="0"/>
      <w:divBdr>
        <w:top w:val="none" w:sz="0" w:space="0" w:color="auto"/>
        <w:left w:val="none" w:sz="0" w:space="0" w:color="auto"/>
        <w:bottom w:val="none" w:sz="0" w:space="0" w:color="auto"/>
        <w:right w:val="none" w:sz="0" w:space="0" w:color="auto"/>
      </w:divBdr>
    </w:div>
    <w:div w:id="629439916">
      <w:bodyDiv w:val="1"/>
      <w:marLeft w:val="0"/>
      <w:marRight w:val="0"/>
      <w:marTop w:val="0"/>
      <w:marBottom w:val="0"/>
      <w:divBdr>
        <w:top w:val="none" w:sz="0" w:space="0" w:color="auto"/>
        <w:left w:val="none" w:sz="0" w:space="0" w:color="auto"/>
        <w:bottom w:val="none" w:sz="0" w:space="0" w:color="auto"/>
        <w:right w:val="none" w:sz="0" w:space="0" w:color="auto"/>
      </w:divBdr>
    </w:div>
    <w:div w:id="641620024">
      <w:bodyDiv w:val="1"/>
      <w:marLeft w:val="0"/>
      <w:marRight w:val="0"/>
      <w:marTop w:val="0"/>
      <w:marBottom w:val="0"/>
      <w:divBdr>
        <w:top w:val="none" w:sz="0" w:space="0" w:color="auto"/>
        <w:left w:val="none" w:sz="0" w:space="0" w:color="auto"/>
        <w:bottom w:val="none" w:sz="0" w:space="0" w:color="auto"/>
        <w:right w:val="none" w:sz="0" w:space="0" w:color="auto"/>
      </w:divBdr>
    </w:div>
    <w:div w:id="660701091">
      <w:bodyDiv w:val="1"/>
      <w:marLeft w:val="0"/>
      <w:marRight w:val="0"/>
      <w:marTop w:val="0"/>
      <w:marBottom w:val="0"/>
      <w:divBdr>
        <w:top w:val="none" w:sz="0" w:space="0" w:color="auto"/>
        <w:left w:val="none" w:sz="0" w:space="0" w:color="auto"/>
        <w:bottom w:val="none" w:sz="0" w:space="0" w:color="auto"/>
        <w:right w:val="none" w:sz="0" w:space="0" w:color="auto"/>
      </w:divBdr>
    </w:div>
    <w:div w:id="679237558">
      <w:bodyDiv w:val="1"/>
      <w:marLeft w:val="0"/>
      <w:marRight w:val="0"/>
      <w:marTop w:val="0"/>
      <w:marBottom w:val="0"/>
      <w:divBdr>
        <w:top w:val="none" w:sz="0" w:space="0" w:color="auto"/>
        <w:left w:val="none" w:sz="0" w:space="0" w:color="auto"/>
        <w:bottom w:val="none" w:sz="0" w:space="0" w:color="auto"/>
        <w:right w:val="none" w:sz="0" w:space="0" w:color="auto"/>
      </w:divBdr>
    </w:div>
    <w:div w:id="687753029">
      <w:bodyDiv w:val="1"/>
      <w:marLeft w:val="0"/>
      <w:marRight w:val="0"/>
      <w:marTop w:val="0"/>
      <w:marBottom w:val="0"/>
      <w:divBdr>
        <w:top w:val="none" w:sz="0" w:space="0" w:color="auto"/>
        <w:left w:val="none" w:sz="0" w:space="0" w:color="auto"/>
        <w:bottom w:val="none" w:sz="0" w:space="0" w:color="auto"/>
        <w:right w:val="none" w:sz="0" w:space="0" w:color="auto"/>
      </w:divBdr>
    </w:div>
    <w:div w:id="699400804">
      <w:bodyDiv w:val="1"/>
      <w:marLeft w:val="0"/>
      <w:marRight w:val="0"/>
      <w:marTop w:val="0"/>
      <w:marBottom w:val="0"/>
      <w:divBdr>
        <w:top w:val="none" w:sz="0" w:space="0" w:color="auto"/>
        <w:left w:val="none" w:sz="0" w:space="0" w:color="auto"/>
        <w:bottom w:val="none" w:sz="0" w:space="0" w:color="auto"/>
        <w:right w:val="none" w:sz="0" w:space="0" w:color="auto"/>
      </w:divBdr>
    </w:div>
    <w:div w:id="712314315">
      <w:bodyDiv w:val="1"/>
      <w:marLeft w:val="0"/>
      <w:marRight w:val="0"/>
      <w:marTop w:val="0"/>
      <w:marBottom w:val="0"/>
      <w:divBdr>
        <w:top w:val="none" w:sz="0" w:space="0" w:color="auto"/>
        <w:left w:val="none" w:sz="0" w:space="0" w:color="auto"/>
        <w:bottom w:val="none" w:sz="0" w:space="0" w:color="auto"/>
        <w:right w:val="none" w:sz="0" w:space="0" w:color="auto"/>
      </w:divBdr>
    </w:div>
    <w:div w:id="763647446">
      <w:bodyDiv w:val="1"/>
      <w:marLeft w:val="0"/>
      <w:marRight w:val="0"/>
      <w:marTop w:val="0"/>
      <w:marBottom w:val="0"/>
      <w:divBdr>
        <w:top w:val="none" w:sz="0" w:space="0" w:color="auto"/>
        <w:left w:val="none" w:sz="0" w:space="0" w:color="auto"/>
        <w:bottom w:val="none" w:sz="0" w:space="0" w:color="auto"/>
        <w:right w:val="none" w:sz="0" w:space="0" w:color="auto"/>
      </w:divBdr>
    </w:div>
    <w:div w:id="773478961">
      <w:bodyDiv w:val="1"/>
      <w:marLeft w:val="0"/>
      <w:marRight w:val="0"/>
      <w:marTop w:val="0"/>
      <w:marBottom w:val="0"/>
      <w:divBdr>
        <w:top w:val="none" w:sz="0" w:space="0" w:color="auto"/>
        <w:left w:val="none" w:sz="0" w:space="0" w:color="auto"/>
        <w:bottom w:val="none" w:sz="0" w:space="0" w:color="auto"/>
        <w:right w:val="none" w:sz="0" w:space="0" w:color="auto"/>
      </w:divBdr>
    </w:div>
    <w:div w:id="781263107">
      <w:bodyDiv w:val="1"/>
      <w:marLeft w:val="0"/>
      <w:marRight w:val="0"/>
      <w:marTop w:val="0"/>
      <w:marBottom w:val="0"/>
      <w:divBdr>
        <w:top w:val="none" w:sz="0" w:space="0" w:color="auto"/>
        <w:left w:val="none" w:sz="0" w:space="0" w:color="auto"/>
        <w:bottom w:val="none" w:sz="0" w:space="0" w:color="auto"/>
        <w:right w:val="none" w:sz="0" w:space="0" w:color="auto"/>
      </w:divBdr>
    </w:div>
    <w:div w:id="792023224">
      <w:bodyDiv w:val="1"/>
      <w:marLeft w:val="0"/>
      <w:marRight w:val="0"/>
      <w:marTop w:val="0"/>
      <w:marBottom w:val="0"/>
      <w:divBdr>
        <w:top w:val="none" w:sz="0" w:space="0" w:color="auto"/>
        <w:left w:val="none" w:sz="0" w:space="0" w:color="auto"/>
        <w:bottom w:val="none" w:sz="0" w:space="0" w:color="auto"/>
        <w:right w:val="none" w:sz="0" w:space="0" w:color="auto"/>
      </w:divBdr>
    </w:div>
    <w:div w:id="845630729">
      <w:bodyDiv w:val="1"/>
      <w:marLeft w:val="0"/>
      <w:marRight w:val="0"/>
      <w:marTop w:val="0"/>
      <w:marBottom w:val="0"/>
      <w:divBdr>
        <w:top w:val="none" w:sz="0" w:space="0" w:color="auto"/>
        <w:left w:val="none" w:sz="0" w:space="0" w:color="auto"/>
        <w:bottom w:val="none" w:sz="0" w:space="0" w:color="auto"/>
        <w:right w:val="none" w:sz="0" w:space="0" w:color="auto"/>
      </w:divBdr>
    </w:div>
    <w:div w:id="873613811">
      <w:bodyDiv w:val="1"/>
      <w:marLeft w:val="0"/>
      <w:marRight w:val="0"/>
      <w:marTop w:val="0"/>
      <w:marBottom w:val="0"/>
      <w:divBdr>
        <w:top w:val="none" w:sz="0" w:space="0" w:color="auto"/>
        <w:left w:val="none" w:sz="0" w:space="0" w:color="auto"/>
        <w:bottom w:val="none" w:sz="0" w:space="0" w:color="auto"/>
        <w:right w:val="none" w:sz="0" w:space="0" w:color="auto"/>
      </w:divBdr>
    </w:div>
    <w:div w:id="875049810">
      <w:bodyDiv w:val="1"/>
      <w:marLeft w:val="0"/>
      <w:marRight w:val="0"/>
      <w:marTop w:val="0"/>
      <w:marBottom w:val="0"/>
      <w:divBdr>
        <w:top w:val="none" w:sz="0" w:space="0" w:color="auto"/>
        <w:left w:val="none" w:sz="0" w:space="0" w:color="auto"/>
        <w:bottom w:val="none" w:sz="0" w:space="0" w:color="auto"/>
        <w:right w:val="none" w:sz="0" w:space="0" w:color="auto"/>
      </w:divBdr>
    </w:div>
    <w:div w:id="879634874">
      <w:bodyDiv w:val="1"/>
      <w:marLeft w:val="0"/>
      <w:marRight w:val="0"/>
      <w:marTop w:val="0"/>
      <w:marBottom w:val="0"/>
      <w:divBdr>
        <w:top w:val="none" w:sz="0" w:space="0" w:color="auto"/>
        <w:left w:val="none" w:sz="0" w:space="0" w:color="auto"/>
        <w:bottom w:val="none" w:sz="0" w:space="0" w:color="auto"/>
        <w:right w:val="none" w:sz="0" w:space="0" w:color="auto"/>
      </w:divBdr>
    </w:div>
    <w:div w:id="892932888">
      <w:bodyDiv w:val="1"/>
      <w:marLeft w:val="0"/>
      <w:marRight w:val="0"/>
      <w:marTop w:val="0"/>
      <w:marBottom w:val="0"/>
      <w:divBdr>
        <w:top w:val="none" w:sz="0" w:space="0" w:color="auto"/>
        <w:left w:val="none" w:sz="0" w:space="0" w:color="auto"/>
        <w:bottom w:val="none" w:sz="0" w:space="0" w:color="auto"/>
        <w:right w:val="none" w:sz="0" w:space="0" w:color="auto"/>
      </w:divBdr>
    </w:div>
    <w:div w:id="911962554">
      <w:bodyDiv w:val="1"/>
      <w:marLeft w:val="0"/>
      <w:marRight w:val="0"/>
      <w:marTop w:val="0"/>
      <w:marBottom w:val="0"/>
      <w:divBdr>
        <w:top w:val="none" w:sz="0" w:space="0" w:color="auto"/>
        <w:left w:val="none" w:sz="0" w:space="0" w:color="auto"/>
        <w:bottom w:val="none" w:sz="0" w:space="0" w:color="auto"/>
        <w:right w:val="none" w:sz="0" w:space="0" w:color="auto"/>
      </w:divBdr>
    </w:div>
    <w:div w:id="929391609">
      <w:bodyDiv w:val="1"/>
      <w:marLeft w:val="0"/>
      <w:marRight w:val="0"/>
      <w:marTop w:val="0"/>
      <w:marBottom w:val="0"/>
      <w:divBdr>
        <w:top w:val="none" w:sz="0" w:space="0" w:color="auto"/>
        <w:left w:val="none" w:sz="0" w:space="0" w:color="auto"/>
        <w:bottom w:val="none" w:sz="0" w:space="0" w:color="auto"/>
        <w:right w:val="none" w:sz="0" w:space="0" w:color="auto"/>
      </w:divBdr>
    </w:div>
    <w:div w:id="974339480">
      <w:bodyDiv w:val="1"/>
      <w:marLeft w:val="0"/>
      <w:marRight w:val="0"/>
      <w:marTop w:val="0"/>
      <w:marBottom w:val="0"/>
      <w:divBdr>
        <w:top w:val="none" w:sz="0" w:space="0" w:color="auto"/>
        <w:left w:val="none" w:sz="0" w:space="0" w:color="auto"/>
        <w:bottom w:val="none" w:sz="0" w:space="0" w:color="auto"/>
        <w:right w:val="none" w:sz="0" w:space="0" w:color="auto"/>
      </w:divBdr>
    </w:div>
    <w:div w:id="979766905">
      <w:bodyDiv w:val="1"/>
      <w:marLeft w:val="0"/>
      <w:marRight w:val="0"/>
      <w:marTop w:val="0"/>
      <w:marBottom w:val="0"/>
      <w:divBdr>
        <w:top w:val="none" w:sz="0" w:space="0" w:color="auto"/>
        <w:left w:val="none" w:sz="0" w:space="0" w:color="auto"/>
        <w:bottom w:val="none" w:sz="0" w:space="0" w:color="auto"/>
        <w:right w:val="none" w:sz="0" w:space="0" w:color="auto"/>
      </w:divBdr>
    </w:div>
    <w:div w:id="998775036">
      <w:bodyDiv w:val="1"/>
      <w:marLeft w:val="0"/>
      <w:marRight w:val="0"/>
      <w:marTop w:val="0"/>
      <w:marBottom w:val="0"/>
      <w:divBdr>
        <w:top w:val="none" w:sz="0" w:space="0" w:color="auto"/>
        <w:left w:val="none" w:sz="0" w:space="0" w:color="auto"/>
        <w:bottom w:val="none" w:sz="0" w:space="0" w:color="auto"/>
        <w:right w:val="none" w:sz="0" w:space="0" w:color="auto"/>
      </w:divBdr>
    </w:div>
    <w:div w:id="1058285853">
      <w:bodyDiv w:val="1"/>
      <w:marLeft w:val="0"/>
      <w:marRight w:val="0"/>
      <w:marTop w:val="0"/>
      <w:marBottom w:val="0"/>
      <w:divBdr>
        <w:top w:val="none" w:sz="0" w:space="0" w:color="auto"/>
        <w:left w:val="none" w:sz="0" w:space="0" w:color="auto"/>
        <w:bottom w:val="none" w:sz="0" w:space="0" w:color="auto"/>
        <w:right w:val="none" w:sz="0" w:space="0" w:color="auto"/>
      </w:divBdr>
    </w:div>
    <w:div w:id="1152261196">
      <w:bodyDiv w:val="1"/>
      <w:marLeft w:val="0"/>
      <w:marRight w:val="0"/>
      <w:marTop w:val="0"/>
      <w:marBottom w:val="0"/>
      <w:divBdr>
        <w:top w:val="none" w:sz="0" w:space="0" w:color="auto"/>
        <w:left w:val="none" w:sz="0" w:space="0" w:color="auto"/>
        <w:bottom w:val="none" w:sz="0" w:space="0" w:color="auto"/>
        <w:right w:val="none" w:sz="0" w:space="0" w:color="auto"/>
      </w:divBdr>
    </w:div>
    <w:div w:id="1179155248">
      <w:bodyDiv w:val="1"/>
      <w:marLeft w:val="0"/>
      <w:marRight w:val="0"/>
      <w:marTop w:val="0"/>
      <w:marBottom w:val="0"/>
      <w:divBdr>
        <w:top w:val="none" w:sz="0" w:space="0" w:color="auto"/>
        <w:left w:val="none" w:sz="0" w:space="0" w:color="auto"/>
        <w:bottom w:val="none" w:sz="0" w:space="0" w:color="auto"/>
        <w:right w:val="none" w:sz="0" w:space="0" w:color="auto"/>
      </w:divBdr>
    </w:div>
    <w:div w:id="1199052177">
      <w:bodyDiv w:val="1"/>
      <w:marLeft w:val="0"/>
      <w:marRight w:val="0"/>
      <w:marTop w:val="0"/>
      <w:marBottom w:val="0"/>
      <w:divBdr>
        <w:top w:val="none" w:sz="0" w:space="0" w:color="auto"/>
        <w:left w:val="none" w:sz="0" w:space="0" w:color="auto"/>
        <w:bottom w:val="none" w:sz="0" w:space="0" w:color="auto"/>
        <w:right w:val="none" w:sz="0" w:space="0" w:color="auto"/>
      </w:divBdr>
    </w:div>
    <w:div w:id="1210917229">
      <w:bodyDiv w:val="1"/>
      <w:marLeft w:val="0"/>
      <w:marRight w:val="0"/>
      <w:marTop w:val="0"/>
      <w:marBottom w:val="0"/>
      <w:divBdr>
        <w:top w:val="none" w:sz="0" w:space="0" w:color="auto"/>
        <w:left w:val="none" w:sz="0" w:space="0" w:color="auto"/>
        <w:bottom w:val="none" w:sz="0" w:space="0" w:color="auto"/>
        <w:right w:val="none" w:sz="0" w:space="0" w:color="auto"/>
      </w:divBdr>
    </w:div>
    <w:div w:id="1220366125">
      <w:bodyDiv w:val="1"/>
      <w:marLeft w:val="0"/>
      <w:marRight w:val="0"/>
      <w:marTop w:val="0"/>
      <w:marBottom w:val="0"/>
      <w:divBdr>
        <w:top w:val="none" w:sz="0" w:space="0" w:color="auto"/>
        <w:left w:val="none" w:sz="0" w:space="0" w:color="auto"/>
        <w:bottom w:val="none" w:sz="0" w:space="0" w:color="auto"/>
        <w:right w:val="none" w:sz="0" w:space="0" w:color="auto"/>
      </w:divBdr>
    </w:div>
    <w:div w:id="1234269662">
      <w:bodyDiv w:val="1"/>
      <w:marLeft w:val="0"/>
      <w:marRight w:val="0"/>
      <w:marTop w:val="0"/>
      <w:marBottom w:val="0"/>
      <w:divBdr>
        <w:top w:val="none" w:sz="0" w:space="0" w:color="auto"/>
        <w:left w:val="none" w:sz="0" w:space="0" w:color="auto"/>
        <w:bottom w:val="none" w:sz="0" w:space="0" w:color="auto"/>
        <w:right w:val="none" w:sz="0" w:space="0" w:color="auto"/>
      </w:divBdr>
    </w:div>
    <w:div w:id="1312246807">
      <w:bodyDiv w:val="1"/>
      <w:marLeft w:val="0"/>
      <w:marRight w:val="0"/>
      <w:marTop w:val="0"/>
      <w:marBottom w:val="0"/>
      <w:divBdr>
        <w:top w:val="none" w:sz="0" w:space="0" w:color="auto"/>
        <w:left w:val="none" w:sz="0" w:space="0" w:color="auto"/>
        <w:bottom w:val="none" w:sz="0" w:space="0" w:color="auto"/>
        <w:right w:val="none" w:sz="0" w:space="0" w:color="auto"/>
      </w:divBdr>
    </w:div>
    <w:div w:id="1350327638">
      <w:bodyDiv w:val="1"/>
      <w:marLeft w:val="0"/>
      <w:marRight w:val="0"/>
      <w:marTop w:val="0"/>
      <w:marBottom w:val="0"/>
      <w:divBdr>
        <w:top w:val="none" w:sz="0" w:space="0" w:color="auto"/>
        <w:left w:val="none" w:sz="0" w:space="0" w:color="auto"/>
        <w:bottom w:val="none" w:sz="0" w:space="0" w:color="auto"/>
        <w:right w:val="none" w:sz="0" w:space="0" w:color="auto"/>
      </w:divBdr>
    </w:div>
    <w:div w:id="1353651309">
      <w:bodyDiv w:val="1"/>
      <w:marLeft w:val="0"/>
      <w:marRight w:val="0"/>
      <w:marTop w:val="0"/>
      <w:marBottom w:val="0"/>
      <w:divBdr>
        <w:top w:val="none" w:sz="0" w:space="0" w:color="auto"/>
        <w:left w:val="none" w:sz="0" w:space="0" w:color="auto"/>
        <w:bottom w:val="none" w:sz="0" w:space="0" w:color="auto"/>
        <w:right w:val="none" w:sz="0" w:space="0" w:color="auto"/>
      </w:divBdr>
    </w:div>
    <w:div w:id="1369574165">
      <w:bodyDiv w:val="1"/>
      <w:marLeft w:val="0"/>
      <w:marRight w:val="0"/>
      <w:marTop w:val="0"/>
      <w:marBottom w:val="0"/>
      <w:divBdr>
        <w:top w:val="none" w:sz="0" w:space="0" w:color="auto"/>
        <w:left w:val="none" w:sz="0" w:space="0" w:color="auto"/>
        <w:bottom w:val="none" w:sz="0" w:space="0" w:color="auto"/>
        <w:right w:val="none" w:sz="0" w:space="0" w:color="auto"/>
      </w:divBdr>
    </w:div>
    <w:div w:id="1372146362">
      <w:bodyDiv w:val="1"/>
      <w:marLeft w:val="0"/>
      <w:marRight w:val="0"/>
      <w:marTop w:val="0"/>
      <w:marBottom w:val="0"/>
      <w:divBdr>
        <w:top w:val="none" w:sz="0" w:space="0" w:color="auto"/>
        <w:left w:val="none" w:sz="0" w:space="0" w:color="auto"/>
        <w:bottom w:val="none" w:sz="0" w:space="0" w:color="auto"/>
        <w:right w:val="none" w:sz="0" w:space="0" w:color="auto"/>
      </w:divBdr>
    </w:div>
    <w:div w:id="1376541935">
      <w:bodyDiv w:val="1"/>
      <w:marLeft w:val="0"/>
      <w:marRight w:val="0"/>
      <w:marTop w:val="0"/>
      <w:marBottom w:val="0"/>
      <w:divBdr>
        <w:top w:val="none" w:sz="0" w:space="0" w:color="auto"/>
        <w:left w:val="none" w:sz="0" w:space="0" w:color="auto"/>
        <w:bottom w:val="none" w:sz="0" w:space="0" w:color="auto"/>
        <w:right w:val="none" w:sz="0" w:space="0" w:color="auto"/>
      </w:divBdr>
    </w:div>
    <w:div w:id="1403259300">
      <w:bodyDiv w:val="1"/>
      <w:marLeft w:val="0"/>
      <w:marRight w:val="0"/>
      <w:marTop w:val="0"/>
      <w:marBottom w:val="0"/>
      <w:divBdr>
        <w:top w:val="none" w:sz="0" w:space="0" w:color="auto"/>
        <w:left w:val="none" w:sz="0" w:space="0" w:color="auto"/>
        <w:bottom w:val="none" w:sz="0" w:space="0" w:color="auto"/>
        <w:right w:val="none" w:sz="0" w:space="0" w:color="auto"/>
      </w:divBdr>
    </w:div>
    <w:div w:id="1428889249">
      <w:bodyDiv w:val="1"/>
      <w:marLeft w:val="0"/>
      <w:marRight w:val="0"/>
      <w:marTop w:val="0"/>
      <w:marBottom w:val="0"/>
      <w:divBdr>
        <w:top w:val="none" w:sz="0" w:space="0" w:color="auto"/>
        <w:left w:val="none" w:sz="0" w:space="0" w:color="auto"/>
        <w:bottom w:val="none" w:sz="0" w:space="0" w:color="auto"/>
        <w:right w:val="none" w:sz="0" w:space="0" w:color="auto"/>
      </w:divBdr>
    </w:div>
    <w:div w:id="1472096341">
      <w:bodyDiv w:val="1"/>
      <w:marLeft w:val="0"/>
      <w:marRight w:val="0"/>
      <w:marTop w:val="0"/>
      <w:marBottom w:val="0"/>
      <w:divBdr>
        <w:top w:val="none" w:sz="0" w:space="0" w:color="auto"/>
        <w:left w:val="none" w:sz="0" w:space="0" w:color="auto"/>
        <w:bottom w:val="none" w:sz="0" w:space="0" w:color="auto"/>
        <w:right w:val="none" w:sz="0" w:space="0" w:color="auto"/>
      </w:divBdr>
    </w:div>
    <w:div w:id="1572615381">
      <w:bodyDiv w:val="1"/>
      <w:marLeft w:val="0"/>
      <w:marRight w:val="0"/>
      <w:marTop w:val="0"/>
      <w:marBottom w:val="0"/>
      <w:divBdr>
        <w:top w:val="none" w:sz="0" w:space="0" w:color="auto"/>
        <w:left w:val="none" w:sz="0" w:space="0" w:color="auto"/>
        <w:bottom w:val="none" w:sz="0" w:space="0" w:color="auto"/>
        <w:right w:val="none" w:sz="0" w:space="0" w:color="auto"/>
      </w:divBdr>
    </w:div>
    <w:div w:id="1610041493">
      <w:bodyDiv w:val="1"/>
      <w:marLeft w:val="0"/>
      <w:marRight w:val="0"/>
      <w:marTop w:val="0"/>
      <w:marBottom w:val="0"/>
      <w:divBdr>
        <w:top w:val="none" w:sz="0" w:space="0" w:color="auto"/>
        <w:left w:val="none" w:sz="0" w:space="0" w:color="auto"/>
        <w:bottom w:val="none" w:sz="0" w:space="0" w:color="auto"/>
        <w:right w:val="none" w:sz="0" w:space="0" w:color="auto"/>
      </w:divBdr>
    </w:div>
    <w:div w:id="1637181512">
      <w:bodyDiv w:val="1"/>
      <w:marLeft w:val="0"/>
      <w:marRight w:val="0"/>
      <w:marTop w:val="0"/>
      <w:marBottom w:val="0"/>
      <w:divBdr>
        <w:top w:val="none" w:sz="0" w:space="0" w:color="auto"/>
        <w:left w:val="none" w:sz="0" w:space="0" w:color="auto"/>
        <w:bottom w:val="none" w:sz="0" w:space="0" w:color="auto"/>
        <w:right w:val="none" w:sz="0" w:space="0" w:color="auto"/>
      </w:divBdr>
    </w:div>
    <w:div w:id="1639914893">
      <w:bodyDiv w:val="1"/>
      <w:marLeft w:val="0"/>
      <w:marRight w:val="0"/>
      <w:marTop w:val="0"/>
      <w:marBottom w:val="0"/>
      <w:divBdr>
        <w:top w:val="none" w:sz="0" w:space="0" w:color="auto"/>
        <w:left w:val="none" w:sz="0" w:space="0" w:color="auto"/>
        <w:bottom w:val="none" w:sz="0" w:space="0" w:color="auto"/>
        <w:right w:val="none" w:sz="0" w:space="0" w:color="auto"/>
      </w:divBdr>
    </w:div>
    <w:div w:id="1705397452">
      <w:bodyDiv w:val="1"/>
      <w:marLeft w:val="0"/>
      <w:marRight w:val="0"/>
      <w:marTop w:val="0"/>
      <w:marBottom w:val="0"/>
      <w:divBdr>
        <w:top w:val="none" w:sz="0" w:space="0" w:color="auto"/>
        <w:left w:val="none" w:sz="0" w:space="0" w:color="auto"/>
        <w:bottom w:val="none" w:sz="0" w:space="0" w:color="auto"/>
        <w:right w:val="none" w:sz="0" w:space="0" w:color="auto"/>
      </w:divBdr>
    </w:div>
    <w:div w:id="1725526126">
      <w:bodyDiv w:val="1"/>
      <w:marLeft w:val="0"/>
      <w:marRight w:val="0"/>
      <w:marTop w:val="0"/>
      <w:marBottom w:val="0"/>
      <w:divBdr>
        <w:top w:val="none" w:sz="0" w:space="0" w:color="auto"/>
        <w:left w:val="none" w:sz="0" w:space="0" w:color="auto"/>
        <w:bottom w:val="none" w:sz="0" w:space="0" w:color="auto"/>
        <w:right w:val="none" w:sz="0" w:space="0" w:color="auto"/>
      </w:divBdr>
    </w:div>
    <w:div w:id="1745226507">
      <w:bodyDiv w:val="1"/>
      <w:marLeft w:val="0"/>
      <w:marRight w:val="0"/>
      <w:marTop w:val="0"/>
      <w:marBottom w:val="0"/>
      <w:divBdr>
        <w:top w:val="none" w:sz="0" w:space="0" w:color="auto"/>
        <w:left w:val="none" w:sz="0" w:space="0" w:color="auto"/>
        <w:bottom w:val="none" w:sz="0" w:space="0" w:color="auto"/>
        <w:right w:val="none" w:sz="0" w:space="0" w:color="auto"/>
      </w:divBdr>
    </w:div>
    <w:div w:id="1782262175">
      <w:bodyDiv w:val="1"/>
      <w:marLeft w:val="0"/>
      <w:marRight w:val="0"/>
      <w:marTop w:val="0"/>
      <w:marBottom w:val="0"/>
      <w:divBdr>
        <w:top w:val="none" w:sz="0" w:space="0" w:color="auto"/>
        <w:left w:val="none" w:sz="0" w:space="0" w:color="auto"/>
        <w:bottom w:val="none" w:sz="0" w:space="0" w:color="auto"/>
        <w:right w:val="none" w:sz="0" w:space="0" w:color="auto"/>
      </w:divBdr>
    </w:div>
    <w:div w:id="1800222407">
      <w:bodyDiv w:val="1"/>
      <w:marLeft w:val="0"/>
      <w:marRight w:val="0"/>
      <w:marTop w:val="0"/>
      <w:marBottom w:val="0"/>
      <w:divBdr>
        <w:top w:val="none" w:sz="0" w:space="0" w:color="auto"/>
        <w:left w:val="none" w:sz="0" w:space="0" w:color="auto"/>
        <w:bottom w:val="none" w:sz="0" w:space="0" w:color="auto"/>
        <w:right w:val="none" w:sz="0" w:space="0" w:color="auto"/>
      </w:divBdr>
    </w:div>
    <w:div w:id="1808280485">
      <w:bodyDiv w:val="1"/>
      <w:marLeft w:val="0"/>
      <w:marRight w:val="0"/>
      <w:marTop w:val="0"/>
      <w:marBottom w:val="0"/>
      <w:divBdr>
        <w:top w:val="none" w:sz="0" w:space="0" w:color="auto"/>
        <w:left w:val="none" w:sz="0" w:space="0" w:color="auto"/>
        <w:bottom w:val="none" w:sz="0" w:space="0" w:color="auto"/>
        <w:right w:val="none" w:sz="0" w:space="0" w:color="auto"/>
      </w:divBdr>
    </w:div>
    <w:div w:id="1823085710">
      <w:bodyDiv w:val="1"/>
      <w:marLeft w:val="0"/>
      <w:marRight w:val="0"/>
      <w:marTop w:val="0"/>
      <w:marBottom w:val="0"/>
      <w:divBdr>
        <w:top w:val="none" w:sz="0" w:space="0" w:color="auto"/>
        <w:left w:val="none" w:sz="0" w:space="0" w:color="auto"/>
        <w:bottom w:val="none" w:sz="0" w:space="0" w:color="auto"/>
        <w:right w:val="none" w:sz="0" w:space="0" w:color="auto"/>
      </w:divBdr>
    </w:div>
    <w:div w:id="1825200535">
      <w:bodyDiv w:val="1"/>
      <w:marLeft w:val="0"/>
      <w:marRight w:val="0"/>
      <w:marTop w:val="0"/>
      <w:marBottom w:val="0"/>
      <w:divBdr>
        <w:top w:val="none" w:sz="0" w:space="0" w:color="auto"/>
        <w:left w:val="none" w:sz="0" w:space="0" w:color="auto"/>
        <w:bottom w:val="none" w:sz="0" w:space="0" w:color="auto"/>
        <w:right w:val="none" w:sz="0" w:space="0" w:color="auto"/>
      </w:divBdr>
    </w:div>
    <w:div w:id="1858275867">
      <w:bodyDiv w:val="1"/>
      <w:marLeft w:val="0"/>
      <w:marRight w:val="0"/>
      <w:marTop w:val="0"/>
      <w:marBottom w:val="0"/>
      <w:divBdr>
        <w:top w:val="none" w:sz="0" w:space="0" w:color="auto"/>
        <w:left w:val="none" w:sz="0" w:space="0" w:color="auto"/>
        <w:bottom w:val="none" w:sz="0" w:space="0" w:color="auto"/>
        <w:right w:val="none" w:sz="0" w:space="0" w:color="auto"/>
      </w:divBdr>
    </w:div>
    <w:div w:id="1858805881">
      <w:bodyDiv w:val="1"/>
      <w:marLeft w:val="0"/>
      <w:marRight w:val="0"/>
      <w:marTop w:val="0"/>
      <w:marBottom w:val="0"/>
      <w:divBdr>
        <w:top w:val="none" w:sz="0" w:space="0" w:color="auto"/>
        <w:left w:val="none" w:sz="0" w:space="0" w:color="auto"/>
        <w:bottom w:val="none" w:sz="0" w:space="0" w:color="auto"/>
        <w:right w:val="none" w:sz="0" w:space="0" w:color="auto"/>
      </w:divBdr>
    </w:div>
    <w:div w:id="1862402597">
      <w:bodyDiv w:val="1"/>
      <w:marLeft w:val="0"/>
      <w:marRight w:val="0"/>
      <w:marTop w:val="0"/>
      <w:marBottom w:val="0"/>
      <w:divBdr>
        <w:top w:val="none" w:sz="0" w:space="0" w:color="auto"/>
        <w:left w:val="none" w:sz="0" w:space="0" w:color="auto"/>
        <w:bottom w:val="none" w:sz="0" w:space="0" w:color="auto"/>
        <w:right w:val="none" w:sz="0" w:space="0" w:color="auto"/>
      </w:divBdr>
    </w:div>
    <w:div w:id="1893806060">
      <w:bodyDiv w:val="1"/>
      <w:marLeft w:val="0"/>
      <w:marRight w:val="0"/>
      <w:marTop w:val="0"/>
      <w:marBottom w:val="0"/>
      <w:divBdr>
        <w:top w:val="none" w:sz="0" w:space="0" w:color="auto"/>
        <w:left w:val="none" w:sz="0" w:space="0" w:color="auto"/>
        <w:bottom w:val="none" w:sz="0" w:space="0" w:color="auto"/>
        <w:right w:val="none" w:sz="0" w:space="0" w:color="auto"/>
      </w:divBdr>
    </w:div>
    <w:div w:id="1896306442">
      <w:bodyDiv w:val="1"/>
      <w:marLeft w:val="0"/>
      <w:marRight w:val="0"/>
      <w:marTop w:val="0"/>
      <w:marBottom w:val="0"/>
      <w:divBdr>
        <w:top w:val="none" w:sz="0" w:space="0" w:color="auto"/>
        <w:left w:val="none" w:sz="0" w:space="0" w:color="auto"/>
        <w:bottom w:val="none" w:sz="0" w:space="0" w:color="auto"/>
        <w:right w:val="none" w:sz="0" w:space="0" w:color="auto"/>
      </w:divBdr>
    </w:div>
    <w:div w:id="1899974625">
      <w:bodyDiv w:val="1"/>
      <w:marLeft w:val="0"/>
      <w:marRight w:val="0"/>
      <w:marTop w:val="0"/>
      <w:marBottom w:val="0"/>
      <w:divBdr>
        <w:top w:val="none" w:sz="0" w:space="0" w:color="auto"/>
        <w:left w:val="none" w:sz="0" w:space="0" w:color="auto"/>
        <w:bottom w:val="none" w:sz="0" w:space="0" w:color="auto"/>
        <w:right w:val="none" w:sz="0" w:space="0" w:color="auto"/>
      </w:divBdr>
    </w:div>
    <w:div w:id="1920433745">
      <w:bodyDiv w:val="1"/>
      <w:marLeft w:val="0"/>
      <w:marRight w:val="0"/>
      <w:marTop w:val="0"/>
      <w:marBottom w:val="0"/>
      <w:divBdr>
        <w:top w:val="none" w:sz="0" w:space="0" w:color="auto"/>
        <w:left w:val="none" w:sz="0" w:space="0" w:color="auto"/>
        <w:bottom w:val="none" w:sz="0" w:space="0" w:color="auto"/>
        <w:right w:val="none" w:sz="0" w:space="0" w:color="auto"/>
      </w:divBdr>
    </w:div>
    <w:div w:id="1950428405">
      <w:bodyDiv w:val="1"/>
      <w:marLeft w:val="0"/>
      <w:marRight w:val="0"/>
      <w:marTop w:val="0"/>
      <w:marBottom w:val="0"/>
      <w:divBdr>
        <w:top w:val="none" w:sz="0" w:space="0" w:color="auto"/>
        <w:left w:val="none" w:sz="0" w:space="0" w:color="auto"/>
        <w:bottom w:val="none" w:sz="0" w:space="0" w:color="auto"/>
        <w:right w:val="none" w:sz="0" w:space="0" w:color="auto"/>
      </w:divBdr>
    </w:div>
    <w:div w:id="2007780022">
      <w:bodyDiv w:val="1"/>
      <w:marLeft w:val="0"/>
      <w:marRight w:val="0"/>
      <w:marTop w:val="0"/>
      <w:marBottom w:val="0"/>
      <w:divBdr>
        <w:top w:val="none" w:sz="0" w:space="0" w:color="auto"/>
        <w:left w:val="none" w:sz="0" w:space="0" w:color="auto"/>
        <w:bottom w:val="none" w:sz="0" w:space="0" w:color="auto"/>
        <w:right w:val="none" w:sz="0" w:space="0" w:color="auto"/>
      </w:divBdr>
    </w:div>
    <w:div w:id="2020423946">
      <w:bodyDiv w:val="1"/>
      <w:marLeft w:val="0"/>
      <w:marRight w:val="0"/>
      <w:marTop w:val="0"/>
      <w:marBottom w:val="0"/>
      <w:divBdr>
        <w:top w:val="none" w:sz="0" w:space="0" w:color="auto"/>
        <w:left w:val="none" w:sz="0" w:space="0" w:color="auto"/>
        <w:bottom w:val="none" w:sz="0" w:space="0" w:color="auto"/>
        <w:right w:val="none" w:sz="0" w:space="0" w:color="auto"/>
      </w:divBdr>
    </w:div>
    <w:div w:id="2044013802">
      <w:bodyDiv w:val="1"/>
      <w:marLeft w:val="0"/>
      <w:marRight w:val="0"/>
      <w:marTop w:val="0"/>
      <w:marBottom w:val="0"/>
      <w:divBdr>
        <w:top w:val="none" w:sz="0" w:space="0" w:color="auto"/>
        <w:left w:val="none" w:sz="0" w:space="0" w:color="auto"/>
        <w:bottom w:val="none" w:sz="0" w:space="0" w:color="auto"/>
        <w:right w:val="none" w:sz="0" w:space="0" w:color="auto"/>
      </w:divBdr>
    </w:div>
    <w:div w:id="2057849911">
      <w:bodyDiv w:val="1"/>
      <w:marLeft w:val="0"/>
      <w:marRight w:val="0"/>
      <w:marTop w:val="0"/>
      <w:marBottom w:val="0"/>
      <w:divBdr>
        <w:top w:val="none" w:sz="0" w:space="0" w:color="auto"/>
        <w:left w:val="none" w:sz="0" w:space="0" w:color="auto"/>
        <w:bottom w:val="none" w:sz="0" w:space="0" w:color="auto"/>
        <w:right w:val="none" w:sz="0" w:space="0" w:color="auto"/>
      </w:divBdr>
    </w:div>
    <w:div w:id="2080396869">
      <w:bodyDiv w:val="1"/>
      <w:marLeft w:val="0"/>
      <w:marRight w:val="0"/>
      <w:marTop w:val="0"/>
      <w:marBottom w:val="0"/>
      <w:divBdr>
        <w:top w:val="none" w:sz="0" w:space="0" w:color="auto"/>
        <w:left w:val="none" w:sz="0" w:space="0" w:color="auto"/>
        <w:bottom w:val="none" w:sz="0" w:space="0" w:color="auto"/>
        <w:right w:val="none" w:sz="0" w:space="0" w:color="auto"/>
      </w:divBdr>
    </w:div>
    <w:div w:id="213182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is.2025.02.002" TargetMode="External"/><Relationship Id="rId18" Type="http://schemas.openxmlformats.org/officeDocument/2006/relationships/hyperlink" Target="https://www.sciencedirect.com/science/article/pii/S0739885919303026" TargetMode="External"/><Relationship Id="rId26" Type="http://schemas.openxmlformats.org/officeDocument/2006/relationships/hyperlink" Target="https://mediashotz.co.uk/sainsburys-reports-sales-lift-from-in-store-retail-media/" TargetMode="External"/><Relationship Id="rId39" Type="http://schemas.openxmlformats.org/officeDocument/2006/relationships/hyperlink" Target="https://www.sciencedirect.com/science/article/pii/S0268401224000264" TargetMode="External"/><Relationship Id="rId21" Type="http://schemas.openxmlformats.org/officeDocument/2006/relationships/hyperlink" Target="https://doi.org/10.1016/j.lrp.2017.06.007" TargetMode="External"/><Relationship Id="rId34" Type="http://schemas.openxmlformats.org/officeDocument/2006/relationships/hyperlink" Target="https://corporate.sainsburys.co.uk/news/press-releases/unlock-shop-save-sainsburys-rolls-out-your-nectar-prices-across-tills-nationwide/" TargetMode="External"/><Relationship Id="rId42" Type="http://schemas.openxmlformats.org/officeDocument/2006/relationships/hyperlink" Target="https://doi.org/10.1016/j.jretai.2023.11.001" TargetMode="External"/><Relationship Id="rId47" Type="http://schemas.openxmlformats.org/officeDocument/2006/relationships/hyperlink" Target="https://corporate.sainsburys.co.uk/news/press-releases/preliminary-results-for-the-52-weeks-ended-1-march-2025/" TargetMode="External"/><Relationship Id="rId50" Type="http://schemas.openxmlformats.org/officeDocument/2006/relationships/hyperlink" Target="https://doi.org/10.1016/j.jbusres.2023.114185"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rectorstalkinterviews.com/j-sainsbury-plc-delivers-record-grocery-share-gains-1bn-profit-in-fy25/4121192734" TargetMode="External"/><Relationship Id="rId29" Type="http://schemas.openxmlformats.org/officeDocument/2006/relationships/hyperlink" Target="https://www.marketingweek.com/sainsburys-shows-strong-growth/" TargetMode="External"/><Relationship Id="rId11" Type="http://schemas.openxmlformats.org/officeDocument/2006/relationships/hyperlink" Target="https://portersfiveforce.com/blogs/growth-strategy/jsainsbury" TargetMode="External"/><Relationship Id="rId24" Type="http://schemas.openxmlformats.org/officeDocument/2006/relationships/hyperlink" Target="https://doi.org/10.1016/j.respol.2024.104961" TargetMode="External"/><Relationship Id="rId32" Type="http://schemas.openxmlformats.org/officeDocument/2006/relationships/hyperlink" Target="https://doi.org/10.1016/j.joitmc.2025.100641" TargetMode="External"/><Relationship Id="rId37" Type="http://schemas.openxmlformats.org/officeDocument/2006/relationships/hyperlink" Target="https://corporate.sainsburys.co.uk/news/press-releases/sainsbury-s-introduces-contactless-checkout-free-shopping-with-smartshop-pick-go/" TargetMode="External"/><Relationship Id="rId40" Type="http://schemas.openxmlformats.org/officeDocument/2006/relationships/hyperlink" Target="https://corporate.sainsburys.co.uk/purpose-in-action/great-quality-and-affordable-prices-however-you-choose-to-shop/" TargetMode="External"/><Relationship Id="rId45" Type="http://schemas.openxmlformats.org/officeDocument/2006/relationships/hyperlink" Target="https://www.thegrocer.co.uk/news/sainsburys-to-give-online-shoppers-more-personalised-ads-and-offers/696357.article" TargetMode="External"/><Relationship Id="rId53" Type="http://schemas.openxmlformats.org/officeDocument/2006/relationships/hyperlink" Target="https://internetretailing.net/sainsburys-strong-results-show-its-ready-for-the-omnichannel-race/" TargetMode="External"/><Relationship Id="rId5" Type="http://schemas.openxmlformats.org/officeDocument/2006/relationships/webSettings" Target="webSettings.xml"/><Relationship Id="rId19" Type="http://schemas.openxmlformats.org/officeDocument/2006/relationships/hyperlink" Target="https://www.datainsightsmarket.com/news/article/sainsburys-revolutionizes-shopping-tech-innovation-488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096248725000025" TargetMode="External"/><Relationship Id="rId22" Type="http://schemas.openxmlformats.org/officeDocument/2006/relationships/hyperlink" Target="https://www.sciencedirect.com/science/article/pii/S0024630117302868" TargetMode="External"/><Relationship Id="rId27" Type="http://schemas.openxmlformats.org/officeDocument/2006/relationships/hyperlink" Target="https://internetretailing.net/sainsburys-sales-fall-as-strategy-of-evolving-to-meet-customer-change-fails-19865/" TargetMode="External"/><Relationship Id="rId30" Type="http://schemas.openxmlformats.org/officeDocument/2006/relationships/hyperlink" Target="https://aibusiness.com/verticals/retail-giant-sainsbury-s-deploys-ai-to-find-out-what-its-customers-really-want" TargetMode="External"/><Relationship Id="rId35" Type="http://schemas.openxmlformats.org/officeDocument/2006/relationships/hyperlink" Target="https://doi.org/10.1016/j.jretai.2025.08.005" TargetMode="External"/><Relationship Id="rId43" Type="http://schemas.openxmlformats.org/officeDocument/2006/relationships/hyperlink" Target="https://www.sciencedirect.com/science/article/pii/S0022435923000556" TargetMode="External"/><Relationship Id="rId48" Type="http://schemas.openxmlformats.org/officeDocument/2006/relationships/hyperlink" Target="https://markets.chroniclejournal.com/chroniclejournal/article/bizwire-2025-10-16-fis-introduces-smart-basket-transforming-the-shopping-experience-through-real-time-purchase-intelligence"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iencedirect.com/science/article/pii/S0148296323005441" TargetMode="External"/><Relationship Id="rId3" Type="http://schemas.openxmlformats.org/officeDocument/2006/relationships/styles" Target="styles.xml"/><Relationship Id="rId12" Type="http://schemas.openxmlformats.org/officeDocument/2006/relationships/hyperlink" Target="https://blog.contactpigeon.com/sainsburys-marketing-strategy/" TargetMode="External"/><Relationship Id="rId17" Type="http://schemas.openxmlformats.org/officeDocument/2006/relationships/hyperlink" Target="https://doi.org/10.1016/j.retrec.2019.100786" TargetMode="External"/><Relationship Id="rId25" Type="http://schemas.openxmlformats.org/officeDocument/2006/relationships/hyperlink" Target="https://www.sciencedirect.com/science/article/pii/S0048733324000106" TargetMode="External"/><Relationship Id="rId33" Type="http://schemas.openxmlformats.org/officeDocument/2006/relationships/hyperlink" Target="https://www.marketing-beat.co.uk/2024/04/25/sainsburys-sales-loyalty/" TargetMode="External"/><Relationship Id="rId38" Type="http://schemas.openxmlformats.org/officeDocument/2006/relationships/hyperlink" Target="https://doi.org/10.1016/j.ijinfomgt.2024.102778" TargetMode="External"/><Relationship Id="rId46" Type="http://schemas.openxmlformats.org/officeDocument/2006/relationships/hyperlink" Target="https://www.igd.com/articles/uk-roundup-latest-market-performance-data-and-retailer-loyalty-initiatives/71476" TargetMode="External"/><Relationship Id="rId20" Type="http://schemas.openxmlformats.org/officeDocument/2006/relationships/hyperlink" Target="https://corporate.sainsburys.co.uk/about-us/our-strategy/" TargetMode="External"/><Relationship Id="rId41" Type="http://schemas.openxmlformats.org/officeDocument/2006/relationships/hyperlink" Target="https://www.retail-week.com/grocery/sainsburys-sees-more-and-more-people-coming-through-its-doors/7046542.article" TargetMode="External"/><Relationship Id="rId54" Type="http://schemas.openxmlformats.org/officeDocument/2006/relationships/hyperlink" Target="https://kriq.kantarretailiq.com/en/p-iq/insights/blogs/sainsburys-pays-profit-price-for-keeping-prices-low"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arketingweek.com/sainsburys-innovation-value/" TargetMode="External"/><Relationship Id="rId23" Type="http://schemas.openxmlformats.org/officeDocument/2006/relationships/hyperlink" Target="https://www.thedigitalvoice.co.uk/sainsburys-to-upskill-brands-on-the-power-of-retail-media-networks" TargetMode="External"/><Relationship Id="rId28" Type="http://schemas.openxmlformats.org/officeDocument/2006/relationships/hyperlink" Target="https://lbbonline.com/news/Sainsburys-new-Nectar360-Pollen-platform-will-supercharge-its-retail-media-business" TargetMode="External"/><Relationship Id="rId36" Type="http://schemas.openxmlformats.org/officeDocument/2006/relationships/hyperlink" Target="https://www.sciencedirect.com/science/article/pii/S0022435925000648" TargetMode="External"/><Relationship Id="rId49" Type="http://schemas.openxmlformats.org/officeDocument/2006/relationships/hyperlink" Target="https://www.circularonline.co.uk/opinions/a-glimpse-into-the-eco-friendly-shopping-basket-of-the-future/" TargetMode="External"/><Relationship Id="rId57" Type="http://schemas.openxmlformats.org/officeDocument/2006/relationships/theme" Target="theme/theme1.xml"/><Relationship Id="rId10" Type="http://schemas.openxmlformats.org/officeDocument/2006/relationships/hyperlink" Target="https://www.kantar.com/inspiration/research-services/global-glp1-adoption-for-consumers-and-brands" TargetMode="External"/><Relationship Id="rId31" Type="http://schemas.openxmlformats.org/officeDocument/2006/relationships/hyperlink" Target="https://www.reportlinker.com/article/6536" TargetMode="External"/><Relationship Id="rId44" Type="http://schemas.openxmlformats.org/officeDocument/2006/relationships/hyperlink" Target="https://corporate.sainsburys.co.uk/news/press-releases/argos-recognised-as-digital-retail-leader-in-new-industry-report/" TargetMode="External"/><Relationship Id="rId52" Type="http://schemas.openxmlformats.org/officeDocument/2006/relationships/hyperlink" Target="https://corporate.sainsburys.co.uk/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JSa26</b:Tag>
    <b:SourceType>InternetSite</b:SourceType>
    <b:Guid>{06A8EA0D-9A76-4B92-83F1-909FDA790E12}</b:Guid>
    <b:Title>J Sainsbury plc</b:Title>
    <b:YearAccessed>2026</b:YearAccessed>
    <b:MonthAccessed>03</b:MonthAccessed>
    <b:DayAccessed>10</b:DayAccessed>
    <b:URL>https://corporate.sainsburys.co.uk/about-us/</b:URL>
    <b:RefOrder>1</b:RefOrder>
  </b:Source>
  <b:Source>
    <b:Tag>Ale24</b:Tag>
    <b:SourceType>InternetSite</b:SourceType>
    <b:Guid>{58390793-EC10-40A1-8D28-C840A501B855}</b:Guid>
    <b:Author>
      <b:Author>
        <b:NameList>
          <b:Person>
            <b:Last>Roberts</b:Last>
            <b:First>Alex</b:First>
          </b:Person>
        </b:NameList>
      </b:Author>
    </b:Author>
    <b:Title>Sainsbury’s personalisation at scale for actionable benefit customer health</b:Title>
    <b:Year>2024</b:Year>
    <b:YearAccessed>2026</b:YearAccessed>
    <b:MonthAccessed>03</b:MonthAccessed>
    <b:DayAccessed>15</b:DayAccessed>
    <b:URL>https://www.dataiq.global/articles/personalisation-at-scale-sainsburys/</b:URL>
    <b:RefOrder>2</b:RefOrder>
  </b:Source>
  <b:Source>
    <b:Tag>BCG25</b:Tag>
    <b:SourceType>InternetSite</b:SourceType>
    <b:Guid>{E19CD3E6-F070-4642-BB3A-5CD3AE0FBDB0}</b:Guid>
    <b:Author>
      <b:Author>
        <b:NameList>
          <b:Person>
            <b:Last>BCG</b:Last>
          </b:Person>
        </b:NameList>
      </b:Author>
    </b:Author>
    <b:Title>How Does Sainsbury Company Work? (Read more at: https://matrixbcg.com/blogs/how-it-works/j-sainsbury)</b:Title>
    <b:Year>2025</b:Year>
    <b:YearAccessed>2026</b:YearAccessed>
    <b:MonthAccessed>03</b:MonthAccessed>
    <b:DayAccessed>12</b:DayAccessed>
    <b:URL>https://matrixbcg.com/blogs/how-it-works/j-sainsbury</b:URL>
    <b:RefOrder>3</b:RefOrder>
  </b:Source>
  <b:Source>
    <b:Tag>Elo24</b:Tag>
    <b:SourceType>InternetSite</b:SourceType>
    <b:Guid>{02E21F0D-0A7F-422D-8A38-354E78FFB9DE}</b:Guid>
    <b:Author>
      <b:Author>
        <b:NameList>
          <b:Person>
            <b:Last>Hill</b:Last>
            <b:First>Eloise</b:First>
          </b:Person>
        </b:NameList>
      </b:Author>
    </b:Author>
    <b:Title>Next Level Sainsbury’s: What changes will its new strategy bring?</b:Title>
    <b:Year>2024</b:Year>
    <b:YearAccessed>2026</b:YearAccessed>
    <b:MonthAccessed>03</b:MonthAccessed>
    <b:DayAccessed>19</b:DayAccessed>
    <b:URL>https://www.retailgazette.co.uk/blog/2024/02/sainsburys-strategy-update-2024/</b:URL>
    <b:RefOrder>4</b:RefOrder>
  </b:Source>
  <b:Source>
    <b:Tag>Woo06</b:Tag>
    <b:SourceType>JournalArticle</b:SourceType>
    <b:Guid>{20B3348D-5FE7-4D3B-8DCD-A11F0623D2E5}</b:Guid>
    <b:Title>The brand description of Sainsbury's and Aldi: Price and quality positioning</b:Title>
    <b:Year>2006</b:Year>
    <b:Author>
      <b:Author>
        <b:NameList>
          <b:Person>
            <b:Last>Wood</b:Last>
            <b:First>Lisa</b:First>
            <b:Middle>and Pierson, Barry</b:Middle>
          </b:Person>
        </b:NameList>
      </b:Author>
    </b:Author>
    <b:JournalName>International Journal of Retail &amp; Distribution Management</b:JournalName>
    <b:Pages>904-917</b:Pages>
    <b:Volume>34</b:Volume>
    <b:RefOrder>5</b:RefOrder>
  </b:Source>
  <b:Source>
    <b:Tag>Fin25</b:Tag>
    <b:SourceType>InternetSite</b:SourceType>
    <b:Guid>{B5FA1751-8703-4710-A5CE-24802D47B327}</b:Guid>
    <b:Title>Preliminary Results for the 52 weeks ended 1 March 2025</b:Title>
    <b:Year>2025</b:Year>
    <b:Author>
      <b:Author>
        <b:NameList>
          <b:Person>
            <b:Last>Reporting</b:Last>
            <b:First>Financial</b:First>
          </b:Person>
        </b:NameList>
      </b:Author>
    </b:Author>
    <b:YearAccessed>2026</b:YearAccessed>
    <b:MonthAccessed>03</b:MonthAccessed>
    <b:DayAccessed>12</b:DayAccessed>
    <b:URL>https://corporate.sainsburys.co.uk/news/press-releases/preliminary-results-for-the-52-weeks-ended-1-march-2025/</b:URL>
    <b:RefOrder>6</b:RefOrder>
  </b:Source>
  <b:Source>
    <b:Tag>Geo23</b:Tag>
    <b:SourceType>InternetSite</b:SourceType>
    <b:Guid>{121111E0-5B12-4B73-8AA2-F19916BC9D2B}</b:Guid>
    <b:Author>
      <b:Author>
        <b:NameList>
          <b:Person>
            <b:Last>Wright</b:Last>
            <b:First>Georgia</b:First>
          </b:Person>
        </b:NameList>
      </b:Author>
    </b:Author>
    <b:Title>Tesco and Sainsbury’s gain market share as Aldi and Lidl lose ground</b:Title>
    <b:Year>2023</b:Year>
    <b:YearAccessed>2026</b:YearAccessed>
    <b:MonthAccessed>03</b:MonthAccessed>
    <b:DayAccessed>17</b:DayAccessed>
    <b:URL>https://www.retailgazette.co.uk/blog/2023/09/tesco-sainsbury-market-share/</b:URL>
    <b:RefOrder>7</b:RefOrder>
  </b:Source>
  <b:Source>
    <b:Tag>Dan26</b:Tag>
    <b:SourceType>InternetSite</b:SourceType>
    <b:Guid>{0F936CD6-3FC2-4DA0-A445-1FA1906E9E3D}</b:Guid>
    <b:Author>
      <b:Author>
        <b:NameList>
          <b:Person>
            <b:Last>Harari</b:Last>
            <b:First>Daniel</b:First>
          </b:Person>
        </b:NameList>
      </b:Author>
    </b:Author>
    <b:Title>UK inflation falls to 3% as food price growth slows</b:Title>
    <b:Year>2026</b:Year>
    <b:YearAccessed>2026</b:YearAccessed>
    <b:MonthAccessed>03</b:MonthAccessed>
    <b:DayAccessed>20</b:DayAccessed>
    <b:URL>https://commonslibrary.parliament.uk/research-briefings/cdp-2026-0004/</b:URL>
    <b:RefOrder>8</b:RefOrder>
  </b:Source>
  <b:Source>
    <b:Tag>Fra25</b:Tag>
    <b:SourceType>InternetSite</b:SourceType>
    <b:Guid>{02848234-5D8D-4295-97A4-F94A8EEC7A23}</b:Guid>
    <b:Author>
      <b:Author>
        <b:NameList>
          <b:Person>
            <b:Last>McKevitt</b:Last>
            <b:First>Fraser</b:First>
          </b:Person>
        </b:NameList>
      </b:Author>
    </b:Author>
    <b:Title>Consumers shopping little and often as temperatures and prices rise</b:Title>
    <b:Year>2025</b:Year>
    <b:YearAccessed>2026</b:YearAccessed>
    <b:MonthAccessed>03</b:MonthAccessed>
    <b:DayAccessed>15</b:DayAccessed>
    <b:URL>https://www.kantar.com/uki/inspiration/fmcg/2025-wp-consumers-shopping-little-and-often-as-temperatures-and-prices-rise</b:URL>
    <b:RefOrder>9</b:RefOrder>
  </b:Source>
  <b:Source>
    <b:Tag>Jam24</b:Tag>
    <b:SourceType>InternetSite</b:SourceType>
    <b:Guid>{A0F9E390-312D-4523-B6B1-4B0A9D1D90E1}</b:Guid>
    <b:Author>
      <b:Author>
        <b:NameList>
          <b:Person>
            <b:Last>Davey</b:Last>
            <b:First>James</b:First>
          </b:Person>
        </b:NameList>
      </b:Author>
    </b:Author>
    <b:Title>UK's Sainsbury's targets more cost savings, better returns for investors</b:Title>
    <b:Year>2024</b:Year>
    <b:YearAccessed>2026</b:YearAccessed>
    <b:MonthAccessed>03</b:MonthAccessed>
    <b:DayAccessed>14</b:DayAccessed>
    <b:URL>https://www.reuters.com/business/retail-consumer/uks-sainsburys-targets-more-cost-savings-strategy-update-2024-02-07/</b:URL>
    <b:RefOrder>10</b:RefOrder>
  </b:Source>
  <b:Source>
    <b:Tag>Imo25</b:Tag>
    <b:SourceType>InternetSite</b:SourceType>
    <b:Guid>{7D032833-65D6-40A3-9E9D-28ECBAFC5460}</b:Guid>
    <b:Author>
      <b:Author>
        <b:NameList>
          <b:Person>
            <b:Last>Sapstead</b:Last>
            <b:First>Imogen</b:First>
          </b:Person>
        </b:NameList>
      </b:Author>
    </b:Author>
    <b:Title>The rising threat of private label, and how meaningful difference can combat it </b:Title>
    <b:Year>2025</b:Year>
    <b:YearAccessed>2026</b:YearAccessed>
    <b:MonthAccessed>03</b:MonthAccessed>
    <b:DayAccessed>10</b:DayAccessed>
    <b:URL>https://www.kantar.com/north-america/inspiration/brands/the-rising-threat-of-private-label?ref=dbbnwa.com</b:URL>
    <b:RefOrder>11</b:RefOrder>
  </b:Source>
  <b:Source>
    <b:Tag>Amr26</b:Tag>
    <b:SourceType>InternetSite</b:SourceType>
    <b:Guid>{543EFC36-4B7C-4602-A8CC-EB5C9EF6E1C7}</b:Guid>
    <b:Author>
      <b:Author>
        <b:NameList>
          <b:Person>
            <b:Last>Virdi</b:Last>
            <b:First>Amrit</b:First>
          </b:Person>
        </b:NameList>
      </b:Author>
    </b:Author>
    <b:Title>Sainsbury’s CEO credits marketing investment with driving Christmas ‘outperformance</b:Title>
    <b:Year>2026</b:Year>
    <b:YearAccessed>2026</b:YearAccessed>
    <b:MonthAccessed>03</b:MonthAccessed>
    <b:DayAccessed>15</b:DayAccessed>
    <b:URL>https://www.marketingweek.com/sainsburys-marketing-drives-christmas-outperformance/</b:URL>
    <b:RefOrder>12</b:RefOrder>
  </b:Source>
  <b:Source>
    <b:Tag>Sai24</b:Tag>
    <b:SourceType>InternetSite</b:SourceType>
    <b:Guid>{411E9A54-72A5-406E-894B-A2CB6B7E141E}</b:Guid>
    <b:Author>
      <b:Author>
        <b:NameList>
          <b:Person>
            <b:Last>Sainsbury</b:Last>
          </b:Person>
        </b:NameList>
      </b:Author>
    </b:Author>
    <b:Title>Sainsbury's leads way as first retailer to match to Aldi in convenience stores, taking value investment to £1bn</b:Title>
    <b:Year>2024</b:Year>
    <b:YearAccessed>2026</b:YearAccessed>
    <b:MonthAccessed>03</b:MonthAccessed>
    <b:DayAccessed>10</b:DayAccessed>
    <b:URL>https://corporate.sainsburys.co.uk/news/press-releases/sainsburys-leads-way-as-first-retailer-to-match-to-aldi-in-convenience-stores-taking-value-investment-to-1bn/</b:URL>
    <b:RefOrder>13</b:RefOrder>
  </b:Source>
  <b:Source>
    <b:Tag>Gro25</b:Tag>
    <b:SourceType>InternetSite</b:SourceType>
    <b:Guid>{B164DFE8-02AF-4588-A861-B9E48D595A2F}</b:Guid>
    <b:Title>Grocery price rises slow as retailers roll out festive deals</b:Title>
    <b:Year>2025</b:Year>
    <b:YearAccessed>2026</b:YearAccessed>
    <b:MonthAccessed>03</b:MonthAccessed>
    <b:DayAccessed>19</b:DayAccessed>
    <b:URL>https://www.kantar.com/uki/inspiration/fmcg/2025-wp-grocery-price-rises-slow-as-retailers-roll-out-festive-deals</b:URL>
    <b:Author>
      <b:Author>
        <b:NameList>
          <b:Person>
            <b:Last>McKevitt</b:Last>
            <b:First>Fraser</b:First>
          </b:Person>
        </b:NameList>
      </b:Author>
    </b:Author>
    <b:RefOrder>14</b:RefOrder>
  </b:Source>
  <b:Source>
    <b:Tag>Sai25</b:Tag>
    <b:SourceType>InternetSite</b:SourceType>
    <b:Guid>{9582EC67-123D-4CA6-BBE5-E39D8A861BCA}</b:Guid>
    <b:Author>
      <b:Author>
        <b:NameList>
          <b:Person>
            <b:Last>Sainsbury</b:Last>
          </b:Person>
        </b:NameList>
      </b:Author>
    </b:Author>
    <b:Title>Annual Report 2025</b:Title>
    <b:Year>2025</b:Year>
    <b:YearAccessed>2026</b:YearAccessed>
    <b:MonthAccessed>03</b:MonthAccessed>
    <b:DayAccessed>14</b:DayAccessed>
    <b:URL>https://corporate.sainsburys.co.uk/investors/annual-report-2025/</b:URL>
    <b:RefOrder>15</b:RefOrder>
  </b:Source>
  <b:Source>
    <b:Tag>Mia25</b:Tag>
    <b:SourceType>InternetSite</b:SourceType>
    <b:Guid>{91FCDAB6-82F1-4D4C-9EC8-7675511841D5}</b:Guid>
    <b:Author>
      <b:Author>
        <b:NameList>
          <b:Person>
            <b:Last>Yamaguchi</b:Last>
            <b:First>Mia</b:First>
          </b:Person>
        </b:NameList>
      </b:Author>
    </b:Author>
    <b:Title>Rapid retail – the key to growth</b:Title>
    <b:Year>2025</b:Year>
    <b:YearAccessed>2026</b:YearAccessed>
    <b:MonthAccessed>03</b:MonthAccessed>
    <b:DayAccessed>14</b:DayAccessed>
    <b:URL>https://www.logisticsit.com/articles/2025/08/12/rapid-retail-%E2%80%93-the-key-to-growth</b:URL>
    <b:RefOrder>16</b:RefOrder>
  </b:Source>
  <b:Source>
    <b:Tag>Amr25</b:Tag>
    <b:SourceType>InternetSite</b:SourceType>
    <b:Guid>{8BE37A86-75E7-4BD2-8B57-D3B1683D4A2F}</b:Guid>
    <b:Author>
      <b:Author>
        <b:NameList>
          <b:Person>
            <b:Last>Virdi</b:Last>
            <b:First>Amrit</b:First>
          </b:Person>
        </b:NameList>
      </b:Author>
    </b:Author>
    <b:Title>Sainsbury’s pushes ‘personalised value’ as sales see steady rise</b:Title>
    <b:Year>2025</b:Year>
    <b:YearAccessed>2026</b:YearAccessed>
    <b:MonthAccessed>03</b:MonthAccessed>
    <b:DayAccessed>16</b:DayAccessed>
    <b:URL>https://www.marketingweek.com/sainsburys-value-push-golden-quarter/</b:URL>
    <b:RefOrder>18</b:RefOrder>
  </b:Source>
  <b:Source>
    <b:Tag>Sai241</b:Tag>
    <b:SourceType>InternetSite</b:SourceType>
    <b:Guid>{8C839561-CA31-45EE-B87A-A6F8DCA0CE4D}</b:Guid>
    <b:Author>
      <b:Author>
        <b:NameList>
          <b:Person>
            <b:Last>Sainsbury</b:Last>
          </b:Person>
        </b:NameList>
      </b:Author>
    </b:Author>
    <b:Title>Strategy update: “Next Level Sainsbury’s”</b:Title>
    <b:Year>2024</b:Year>
    <b:YearAccessed>2026</b:YearAccessed>
    <b:MonthAccessed>03</b:MonthAccessed>
    <b:DayAccessed>15</b:DayAccessed>
    <b:URL>https://corporate.sainsburys.co.uk/news/press-releases/strategy-update-next-level-sainsbury-s/</b:URL>
    <b:RefOrder>17</b:RefOrder>
  </b:Source>
  <b:Source>
    <b:Tag>Ram24</b:Tag>
    <b:SourceType>JournalArticle</b:SourceType>
    <b:Guid>{A42DE5D6-09D4-40DA-9A4D-40BB927E22A7}</b:Guid>
    <b:Title>Industry 5.0 and sustainability: An overview of emerging trends and challenges for a green future</b:Title>
    <b:Year>2024</b:Year>
    <b:Author>
      <b:Author>
        <b:NameList>
          <b:Person>
            <b:Last>Rame</b:Last>
            <b:First>Rame</b:First>
            <b:Middle>and Purwanto, Purwanto and Sudarno, Sudarno</b:Middle>
          </b:Person>
        </b:NameList>
      </b:Author>
    </b:Author>
    <b:JournalName>Innovation and Green Development</b:JournalName>
    <b:Pages>100-173</b:Pages>
    <b:Volume>3</b:Volume>
    <b:RefOrder>20</b:RefOrder>
  </b:Source>
  <b:Source>
    <b:Tag>Obi24</b:Tag>
    <b:SourceType>JournalArticle</b:SourceType>
    <b:Guid>{99E09627-5FE6-4BDE-98E4-F2B85F19495C}</b:Guid>
    <b:Author>
      <b:Author>
        <b:NameList>
          <b:Person>
            <b:Last>Obieguo</b:Last>
            <b:First>Kingsley</b:First>
          </b:Person>
        </b:NameList>
      </b:Author>
    </b:Author>
    <b:Title>Understanding Customer Buying Patterns Through Business Analytics</b:Title>
    <b:Year>2024</b:Year>
    <b:RefOrder>19</b:RefOrder>
  </b:Source>
  <b:Source>
    <b:Tag>Fra251</b:Tag>
    <b:SourceType>InternetSite</b:SourceType>
    <b:Guid>{9160A609-C903-441D-B4C8-8567E3FDD634}</b:Guid>
    <b:Title>Shoppers struggle to juggle cost, sustainability and health</b:Title>
    <b:Year>2025</b:Year>
    <b:Author>
      <b:Author>
        <b:NameList>
          <b:Person>
            <b:Last>McKevitt</b:Last>
            <b:First>Fraser</b:First>
          </b:Person>
        </b:NameList>
      </b:Author>
    </b:Author>
    <b:YearAccessed>2026</b:YearAccessed>
    <b:MonthAccessed>03</b:MonthAccessed>
    <b:DayAccessed>17</b:DayAccessed>
    <b:URL>https://www.kantar.com/uki/inspiration/fmcg/2025-wp-shoppers-struggle-to-juggle-cost-sustainability-and-health</b:URL>
    <b:RefOrder>21</b:RefOrder>
  </b:Source>
  <b:Source>
    <b:Tag>Lei26</b:Tag>
    <b:SourceType>InternetSite</b:SourceType>
    <b:Guid>{7E0D7772-1CD3-41DE-8C42-B18F36C5F1FB}</b:Guid>
    <b:Author>
      <b:Author>
        <b:NameList>
          <b:Person>
            <b:Last>O’Donnell</b:Last>
            <b:First>Leigh</b:First>
          </b:Person>
        </b:NameList>
      </b:Author>
    </b:Author>
    <b:Title>GLP 1 at scale: What rapid adoption means for consumers and brands </b:Title>
    <b:Year>2026</b:Year>
    <b:YearAccessed>2026</b:YearAccessed>
    <b:MonthAccessed>03</b:MonthAccessed>
    <b:DayAccessed>14</b:DayAccessed>
    <b:URL>https://www.kantar.com/inspiration/research-services/global-glp1-adoption-for-consumers-and-brands</b:URL>
    <b:RefOrder>22</b:RefOrder>
  </b:Source>
  <b:Source>
    <b:Tag>JSa25</b:Tag>
    <b:SourceType>InternetSite</b:SourceType>
    <b:Guid>{CA9599E4-601B-4699-BD78-6C2561E6E2A5}</b:Guid>
    <b:Author>
      <b:Author>
        <b:NameList>
          <b:Person>
            <b:Last>Sainsbury</b:Last>
            <b:First>J</b:First>
          </b:Person>
        </b:NameList>
      </b:Author>
    </b:Author>
    <b:Title>What is Growth Strategy and Future Prospects of J Sainsbury Company? (Read more at: https://portersfiveforce.com/blogs/growth-strategy/jsainsbury)</b:Title>
    <b:Year>2025</b:Year>
    <b:YearAccessed>2026</b:YearAccessed>
    <b:MonthAccessed>03</b:MonthAccessed>
    <b:DayAccessed>15</b:DayAccessed>
    <b:URL>https://portersfiveforce.com/blogs/growth-strategy/jsainsbury</b:URL>
    <b:RefOrder>23</b:RefOrder>
  </b:Source>
  <b:Source>
    <b:Tag>Sof22</b:Tag>
    <b:SourceType>InternetSite</b:SourceType>
    <b:Guid>{FD2822D3-00AF-45B5-A634-76759BE9EE5B}</b:Guid>
    <b:Author>
      <b:Author>
        <b:NameList>
          <b:Person>
            <b:Last>Spanou</b:Last>
            <b:First>Sofia</b:First>
          </b:Person>
        </b:NameList>
      </b:Author>
    </b:Author>
    <b:Title>Sainsbury’s Marketing Strategy: Becoming the Second-Largest Supermarket Chain in the UK</b:Title>
    <b:Year>2022</b:Year>
    <b:YearAccessed>2026</b:YearAccessed>
    <b:MonthAccessed>03</b:MonthAccessed>
    <b:DayAccessed>14</b:DayAccessed>
    <b:URL>https://blog.contactpigeon.com/sainsburys-marketing-strategy/</b:URL>
    <b:RefOrder>24</b:RefOrder>
  </b:Source>
  <b:Source>
    <b:Tag>Per25</b:Tag>
    <b:SourceType>JournalArticle</b:SourceType>
    <b:Guid>{0A2FFCC8-5FD8-4F38-98FB-9F92876ECCC0}</b:Guid>
    <b:Title>Factors of customer loyalty and retention in the digital environment</b:Title>
    <b:Year>2025</b:Year>
    <b:Author>
      <b:Author>
        <b:NameList>
          <b:Person>
            <b:Last>Pereira</b:Last>
            <b:First>M.</b:First>
            <b:Middle>de S., de Castro, B.S., Cordeiro, B.A., de Castro, B.S., Peixoto, M.G.M., da Silva, E.C.M. and Goncalves, M.C.</b:Middle>
          </b:Person>
        </b:NameList>
      </b:Author>
    </b:Author>
    <b:JournalName>Journal of Theoretical and Applied Electronic Commerce Research</b:JournalName>
    <b:RefOrder>25</b:RefOrder>
  </b:Source>
  <b:Source>
    <b:Tag>Dan25</b:Tag>
    <b:SourceType>JournalArticle</b:SourceType>
    <b:Guid>{CB7E5D1D-6912-4FF7-BCBA-D8842703FEE1}</b:Guid>
    <b:Author>
      <b:Author>
        <b:NameList>
          <b:Person>
            <b:Last>Oliver</b:Last>
            <b:First>Daniel</b:First>
            <b:Middle>{López Fernández} and Miquel</b:Middle>
          </b:Person>
        </b:NameList>
      </b:Author>
    </b:Author>
    <b:Title>Methodology, strategies, and factors for business innovation in large companies</b:Title>
    <b:JournalName>International Journal of Innovation Studies</b:JournalName>
    <b:Year>2025</b:Year>
    <b:Pages>91-115</b:Pages>
    <b:Volume>9</b:Volume>
    <b:RefOrder>26</b:RefOrder>
  </b:Source>
  <b:Source>
    <b:Tag>Man21</b:Tag>
    <b:SourceType>InternetSite</b:SourceType>
    <b:Guid>{155240FD-8FB0-406F-9E86-04B399EBEF56}</b:Guid>
    <b:Title>Sainsbury’s speeds up innovation as part of value drive</b:Title>
    <b:Year>2021</b:Year>
    <b:Author>
      <b:Author>
        <b:NameList>
          <b:Person>
            <b:Last>Pham</b:Last>
            <b:First>Manny</b:First>
          </b:Person>
        </b:NameList>
      </b:Author>
    </b:Author>
    <b:YearAccessed>2026</b:YearAccessed>
    <b:MonthAccessed>03</b:MonthAccessed>
    <b:DayAccessed>16</b:DayAccessed>
    <b:URL>https://www.marketingweek.com/sainsburys-innovation-value/</b:URL>
    <b:RefOrder>27</b:RefOrder>
  </b:Source>
  <b:Source>
    <b:Tag>Mat11</b:Tag>
    <b:SourceType>JournalArticle</b:SourceType>
    <b:Guid>{23178DEE-5D4A-4854-B4F5-7716EB77771B}</b:Guid>
    <b:Title>Competition and Product Quality in the Supermarket Industry</b:Title>
    <b:Year>2011</b:Year>
    <b:Author>
      <b:Author>
        <b:NameList>
          <b:Person>
            <b:Last>Matsa</b:Last>
            <b:First>David</b:First>
          </b:Person>
        </b:NameList>
      </b:Author>
    </b:Author>
    <b:JournalName>The quarterly journal of economics</b:JournalName>
    <b:Volume>126</b:Volume>
    <b:RefOrder>28</b:RefOrder>
  </b:Source>
  <b:Source>
    <b:Tag>Dua24</b:Tag>
    <b:SourceType>JournalArticle</b:SourceType>
    <b:Guid>{94F12A40-AEEE-4D9C-BBF5-D8F51B573C05}</b:Guid>
    <b:Author>
      <b:Author>
        <b:NameList>
          <b:Person>
            <b:Last>Duan</b:Last>
            <b:First>Shimeng</b:First>
          </b:Person>
        </b:NameList>
      </b:Author>
    </b:Author>
    <b:Title>Comprehensive Financial and Strategic Assessment of Sainsbury’s within a Competitive Retail Landscape</b:Title>
    <b:JournalName>Transactions on Economics, Business and Management Research</b:JournalName>
    <b:Year>2024</b:Year>
    <b:Pages>174-180</b:Pages>
    <b:Volume>13</b:Volume>
    <b:RefOrder>29</b:RefOrder>
  </b:Source>
  <b:Source>
    <b:Tag>Plc25</b:Tag>
    <b:SourceType>InternetSite</b:SourceType>
    <b:Guid>{61AAC95A-2780-46C7-B4A6-4FC2AAE51973}</b:Guid>
    <b:Author>
      <b:Author>
        <b:NameList>
          <b:Person>
            <b:Last>Plc</b:Last>
            <b:First>J</b:First>
            <b:Middle>Sainsbury</b:Middle>
          </b:Person>
        </b:NameList>
      </b:Author>
    </b:Author>
    <b:Title>J Sainsbury Plc delivers record grocery share gains, £1bn Profit in FY25</b:Title>
    <b:Year>2025</b:Year>
    <b:YearAccessed>2026</b:YearAccessed>
    <b:MonthAccessed>03</b:MonthAccessed>
    <b:DayAccessed>15</b:DayAccessed>
    <b:URL>https://www.directorstalkinterviews.com/j-sainsbury-plc-delivers-record-grocery-share-gains-1bn-profit-in-fy25/4121192734</b:URL>
    <b:RefOrder>30</b:RefOrder>
  </b:Source>
  <b:Source>
    <b:Tag>Mar21</b:Tag>
    <b:SourceType>JournalArticle</b:SourceType>
    <b:Guid>{C22AB4BF-E5CF-4EAF-92B3-F28E9CBF0CFC}</b:Guid>
    <b:Title>Leveraging the physical network of stores in e-grocery order fulfilment for sustainable competitive advantage</b:Title>
    <b:Year>2021</b:Year>
    <b:Author>
      <b:Author>
        <b:NameList>
          <b:Person>
            <b:Last>Nsakanda</b:Last>
            <b:First>Marcia</b:First>
            <b:Middle>Mkansi and Aaron Luntala</b:Middle>
          </b:Person>
        </b:NameList>
      </b:Author>
    </b:Author>
    <b:JournalName>Research in Transportation Economics</b:JournalName>
    <b:Pages>100-786</b:Pages>
    <b:Volume>87</b:Volume>
    <b:RefOrder>31</b:RefOrder>
  </b:Source>
  <b:Source>
    <b:Tag>Sai</b:Tag>
    <b:SourceType>JournalArticle</b:SourceType>
    <b:Guid>{0CAD9401-F5D8-4DDB-9FCC-2C029648BBDA}</b:Guid>
    <b:Author>
      <b:Author>
        <b:NameList>
          <b:Person>
            <b:Last>Sainsbury</b:Last>
          </b:Person>
        </b:NameList>
      </b:Author>
    </b:Author>
    <b:Title>Preliminary Results for the 52 weeks ended 1 March 2025</b:Title>
    <b:RefOrder>32</b:RefOrder>
  </b:Source>
  <b:Source>
    <b:Tag>Nan24</b:Tag>
    <b:SourceType>JournalArticle</b:SourceType>
    <b:Guid>{05F6AC17-59E6-40FA-A184-77AF652DF861}</b:Guid>
    <b:Author>
      <b:Author>
        <b:NameList>
          <b:Person>
            <b:Last>Nansubuga</b:Last>
            <b:First>Brenda</b:First>
            <b:Middle>and Kowalkowski, Christian</b:Middle>
          </b:Person>
        </b:NameList>
      </b:Author>
    </b:Author>
    <b:Title>Moving to subscriptions: service growth through business model innovation in consumer and business markets</b:Title>
    <b:JournalName>Journal of Service Management</b:JournalName>
    <b:Year>2024</b:Year>
    <b:Pages>185-215</b:Pages>
    <b:Volume>35</b:Volume>
    <b:RefOrder>33</b:RefOrder>
  </b:Source>
  <b:Source>
    <b:Tag>DIM25</b:Tag>
    <b:SourceType>InternetSite</b:SourceType>
    <b:Guid>{F5795DEE-1DEA-4C0C-8E2E-C2A43A8A9BF9}</b:Guid>
    <b:Title>Sainsbury's Revolutionizes Shopping: Tech &amp; Innovation</b:Title>
    <b:Year>2025</b:Year>
    <b:Author>
      <b:Author>
        <b:NameList>
          <b:Person>
            <b:Last>Publications</b:Last>
            <b:First>DIM</b:First>
          </b:Person>
        </b:NameList>
      </b:Author>
    </b:Author>
    <b:YearAccessed>2026</b:YearAccessed>
    <b:MonthAccessed>03</b:MonthAccessed>
    <b:DayAccessed>14</b:DayAccessed>
    <b:URL>https://www.datainsightsmarket.com/news/article/sainsburys-revolutionizes-shopping-tech-innovation-48830</b:URL>
    <b:RefOrder>34</b:RefOrder>
  </b:Source>
  <b:Source>
    <b:Tag>Che23</b:Tag>
    <b:SourceType>JournalArticle</b:SourceType>
    <b:Guid>{A4964BD2-729D-49B2-B9DE-95507EC7B043}</b:Guid>
    <b:Title>How smart technology empowers consumers in smart retail stores? The perspective of technology readiness and situational factors</b:Title>
    <b:Year>2023</b:Year>
    <b:Author>
      <b:Author>
        <b:NameList>
          <b:Person>
            <b:Last>Chen</b:Last>
            <b:First>J.</b:First>
            <b:Middle>and Chang, Y.-W</b:Middle>
          </b:Person>
        </b:NameList>
      </b:Author>
    </b:Author>
    <b:JournalName>Frontiers in Psychology</b:JournalName>
    <b:Volume>14</b:Volume>
    <b:RefOrder>35</b:RefOrder>
  </b:Source>
  <b:Source>
    <b:Tag>Wol24</b:Tag>
    <b:SourceType>JournalArticle</b:SourceType>
    <b:Guid>{1A87D921-68A5-4DAC-A32C-51257D7B1BC6}</b:Guid>
    <b:Author>
      <b:Author>
        <b:NameList>
          <b:Person>
            <b:Last>Wolniak</b:Last>
            <b:First>Radosław</b:First>
            <b:Middle>and Stecuła, Kinga and Aydın, Barış</b:Middle>
          </b:Person>
        </b:NameList>
      </b:Author>
    </b:Author>
    <b:Title>Digital Transformation of Grocery In-Store Shopping-Scanners, Artificial Intelligence, Augmented Reality and Beyond: A Review</b:Title>
    <b:JournalName>Foods</b:JournalName>
    <b:Year>2024</b:Year>
    <b:Pages>29-48</b:Pages>
    <b:Volume>13</b:Volume>
    <b:RefOrder>36</b:RefOrder>
  </b:Source>
  <b:Source>
    <b:Tag>Rod21</b:Tag>
    <b:SourceType>JournalArticle</b:SourceType>
    <b:Guid>{E77BF724-0B10-402E-BE29-22CF4F4A5CE7}</b:Guid>
    <b:Author>
      <b:Author>
        <b:NameList>
          <b:Person>
            <b:Last>Rodrigues</b:Last>
            <b:First>Aaron</b:First>
          </b:Person>
        </b:NameList>
      </b:Author>
    </b:Author>
    <b:Title>Food Sales Forecasting Using Machine Learning Techniques: A Survey</b:Title>
    <b:JournalName>International Journal for Research in Applied Science and Engineering Technology</b:JournalName>
    <b:Year>2021</b:Year>
    <b:Pages>869-872</b:Pages>
    <b:Volume>9</b:Volume>
    <b:RefOrder>37</b:RefOrder>
  </b:Source>
  <b:Source>
    <b:Tag>Bri09</b:Tag>
    <b:SourceType>JournalArticle</b:SourceType>
    <b:Guid>{1F9337CC-139C-4B74-8140-5691E4B13743}</b:Guid>
    <b:Author>
      <b:Author>
        <b:NameList>
          <b:Person>
            <b:Last>Briesch</b:Last>
            <b:First>Richard</b:First>
            <b:Middle>and Chintagunta, Pradeep and Fox, Edward</b:Middle>
          </b:Person>
        </b:NameList>
      </b:Author>
    </b:Author>
    <b:Title>How Does Assortment Affect Grocery Store Choice?</b:Title>
    <b:JournalName>Journal of Marketing Research - J MARKET RES-CHICAGO</b:JournalName>
    <b:Year>2009</b:Year>
    <b:Pages>176-189</b:Pages>
    <b:Volume>46</b:Volume>
    <b:RefOrder>38</b:RefOrder>
  </b:Source>
  <b:Source>
    <b:Tag>JSa261</b:Tag>
    <b:SourceType>InternetSite</b:SourceType>
    <b:Guid>{D3303DE5-EC47-4728-88FC-554F41359F68}</b:Guid>
    <b:Title>Our strategy</b:Title>
    <b:Author>
      <b:Author>
        <b:NameList>
          <b:Person>
            <b:Last>plc</b:Last>
            <b:First>J</b:First>
            <b:Middle>Sainsbury</b:Middle>
          </b:Person>
        </b:NameList>
      </b:Author>
    </b:Author>
    <b:YearAccessed>2026</b:YearAccessed>
    <b:MonthAccessed>03</b:MonthAccessed>
    <b:DayAccessed>15</b:DayAccessed>
    <b:URL>https://corporate.sainsburys.co.uk/about-us/our-strategy/</b:URL>
    <b:RefOrder>39</b:RefOrder>
  </b:Source>
  <b:Source>
    <b:Tag>Dav18</b:Tag>
    <b:SourceType>JournalArticle</b:SourceType>
    <b:Guid>{A206AA5A-3850-431E-A3B0-CD18146F1DA2}</b:Guid>
    <b:Title>Business models and dynamic capabilities</b:Title>
    <b:Year>2018</b:Year>
    <b:Author>
      <b:Author>
        <b:NameList>
          <b:Person>
            <b:Last>Teece</b:Last>
            <b:First>David</b:First>
            <b:Middle>J.</b:Middle>
          </b:Person>
        </b:NameList>
      </b:Author>
    </b:Author>
    <b:JournalName>Long Range Planning</b:JournalName>
    <b:Pages>40-49</b:Pages>
    <b:Volume>51</b:Volume>
    <b:RefOrder>40</b:RefOrder>
  </b:Source>
  <b:Source>
    <b:Tag>the26</b:Tag>
    <b:SourceType>InternetSite</b:SourceType>
    <b:Guid>{C6149B9B-7211-4A37-9E9D-18860B1B7994}</b:Guid>
    <b:Title>Sainsbury’s to upskill brands on the ‘power’ of retail media networks</b:Title>
    <b:Author>
      <b:Author>
        <b:NameList>
          <b:Person>
            <b:Last>voice</b:Last>
            <b:First>the</b:First>
            <b:Middle>digital</b:Middle>
          </b:Person>
        </b:NameList>
      </b:Author>
    </b:Author>
    <b:YearAccessed>2026</b:YearAccessed>
    <b:MonthAccessed>03</b:MonthAccessed>
    <b:DayAccessed>14</b:DayAccessed>
    <b:URL>https://www.thedigitalvoice.co.uk/sainsburys-to-upskill-brands-on-the-power-of-retail-media-networks</b:URL>
    <b:RefOrder>41</b:RefOrder>
  </b:Source>
  <b:Source>
    <b:Tag>Ren24</b:Tag>
    <b:SourceType>JournalArticle</b:SourceType>
    <b:Guid>{A17B8980-DFA5-4B6A-963D-128835F3C9BF}</b:Guid>
    <b:Title>Profiting from innovation when digital business ecosystems emerge: A control point perspective</b:Title>
    <b:Year>2024</b:Year>
    <b:Author>
      <b:Author>
        <b:NameList>
          <b:Person>
            <b:Last>Bröring</b:Last>
            <b:First>René</b:First>
            <b:Middle>Bohnsack and Michael Rennings and Carolin Block and Stefanie</b:Middle>
          </b:Person>
        </b:NameList>
      </b:Author>
    </b:Author>
    <b:JournalName>Research Policy</b:JournalName>
    <b:Pages>104-961</b:Pages>
    <b:Volume>53</b:Volume>
    <b:RefOrder>42</b:RefOrder>
  </b:Source>
  <b:Source>
    <b:Tag>Mar251</b:Tag>
    <b:SourceType>InternetSite</b:SourceType>
    <b:Guid>{9A8D2085-2A46-4D40-8A8C-845AA41CCC82}</b:Guid>
    <b:Title>Sainsbury’s reports sales lift from in-store retail media</b:Title>
    <b:Year>2025</b:Year>
    <b:Author>
      <b:Author>
        <b:NameList>
          <b:Person>
            <b:Last>Johnson</b:Last>
            <b:First>Mark</b:First>
          </b:Person>
        </b:NameList>
      </b:Author>
    </b:Author>
    <b:YearAccessed>2026</b:YearAccessed>
    <b:MonthAccessed>03</b:MonthAccessed>
    <b:DayAccessed>14</b:DayAccessed>
    <b:URL>https://mediashotz.co.uk/sainsburys-reports-sales-lift-from-in-store-retail-media/</b:URL>
    <b:RefOrder>43</b:RefOrder>
  </b:Source>
  <b:Source>
    <b:Tag>Pau19</b:Tag>
    <b:SourceType>InternetSite</b:SourceType>
    <b:Guid>{F67904E4-31B3-42C4-B818-9A0E91A92D9A}</b:Guid>
    <b:Author>
      <b:Author>
        <b:NameList>
          <b:Person>
            <b:Last>Skeldon</b:Last>
            <b:First>Paul</b:First>
          </b:Person>
        </b:NameList>
      </b:Author>
    </b:Author>
    <b:Title>Sainsbury’s sales fall as strategy of evolving to meet customer change fails</b:Title>
    <b:Year>2019</b:Year>
    <b:YearAccessed>2026</b:YearAccessed>
    <b:MonthAccessed>03</b:MonthAccessed>
    <b:DayAccessed>15</b:DayAccessed>
    <b:URL>https://internetretailing.net/sainsburys-sales-fall-as-strategy-of-evolving-to-meet-customer-change-fails-19865/</b:URL>
    <b:RefOrder>44</b:RefOrder>
  </b:Source>
  <b:Source>
    <b:Tag>The251</b:Tag>
    <b:SourceType>InternetSite</b:SourceType>
    <b:Guid>{76FF5A78-ABEA-40E3-8A8E-53ED99683B41}</b:Guid>
    <b:Author>
      <b:Author>
        <b:NameList>
          <b:Person>
            <b:Last>voice</b:Last>
            <b:First>The</b:First>
            <b:Middle>digital</b:Middle>
          </b:Person>
        </b:NameList>
      </b:Author>
    </b:Author>
    <b:Title>Sainsbury’s Nectar360 Pollen Platform to Supercharge Its Retail Media Business</b:Title>
    <b:Year>2025</b:Year>
    <b:YearAccessed>2026</b:YearAccessed>
    <b:MonthAccessed>03</b:MonthAccessed>
    <b:DayAccessed>15</b:DayAccessed>
    <b:URL>https://lbbonline.com/news/Sainsburys-new-Nectar360-Pollen-platform-will-supercharge-its-retail-media-business</b:URL>
    <b:RefOrder>45</b:RefOrder>
  </b:Source>
  <b:Source>
    <b:Tag>Amr24</b:Tag>
    <b:SourceType>InternetSite</b:SourceType>
    <b:Guid>{659FA704-28EE-4FA1-A2A4-BC9888FFC866}</b:Guid>
    <b:Author>
      <b:Author>
        <b:NameList>
          <b:Person>
            <b:Last>Virdi</b:Last>
            <b:First>Amrit</b:First>
          </b:Person>
        </b:NameList>
      </b:Author>
    </b:Author>
    <b:Title>Sainsbury’s shows strong growth as it doubles down on value and loyalty</b:Title>
    <b:Year>2024</b:Year>
    <b:YearAccessed>2026</b:YearAccessed>
    <b:MonthAccessed>03</b:MonthAccessed>
    <b:DayAccessed>14</b:DayAccessed>
    <b:URL>https://www.marketingweek.com/sainsburys-shows-strong-growth/</b:URL>
    <b:RefOrder>46</b:RefOrder>
  </b:Source>
  <b:Source>
    <b:Tag>Max19</b:Tag>
    <b:SourceType>InternetSite</b:SourceType>
    <b:Guid>{FF99E622-79D6-487A-8351-0903B631E754}</b:Guid>
    <b:Author>
      <b:Author>
        <b:NameList>
          <b:Person>
            <b:Last>Smolaks</b:Last>
            <b:First>Max</b:First>
          </b:Person>
        </b:NameList>
      </b:Author>
    </b:Author>
    <b:Title>Retail giant Sainsbury’s deploys AI to find out what its customers really want</b:Title>
    <b:Year>2019</b:Year>
    <b:YearAccessed>2026</b:YearAccessed>
    <b:MonthAccessed>03</b:MonthAccessed>
    <b:DayAccessed>15</b:DayAccessed>
    <b:URL>https://aibusiness.com/verticals/retail-giant-sainsbury-s-deploys-ai-to-find-out-what-its-customers-really-want#close-modal</b:URL>
    <b:RefOrder>48</b:RefOrder>
  </b:Source>
  <b:Source>
    <b:Tag>Sel24</b:Tag>
    <b:SourceType>InternetSite</b:SourceType>
    <b:Guid>{E1FFE3D3-6AE3-4206-9365-A492CE7FFDF7}</b:Guid>
    <b:Author>
      <b:Author>
        <b:NameList>
          <b:Person>
            <b:Last>Ozan</b:Last>
            <b:First>Selena</b:First>
          </b:Person>
        </b:NameList>
      </b:Author>
    </b:Author>
    <b:Title>The Dawn of AI-Driven Retail: Sainsbury’s Strategic Alliance with Microsoft</b:Title>
    <b:Year>2024</b:Year>
    <b:YearAccessed>2026</b:YearAccessed>
    <b:MonthAccessed>03</b:MonthAccessed>
    <b:DayAccessed>15</b:DayAccessed>
    <b:URL>https://www.reportlinker.com/article/6536</b:URL>
    <b:RefOrder>47</b:RefOrder>
  </b:Source>
  <b:Source>
    <b:Tag>Lew11</b:Tag>
    <b:SourceType>Book</b:SourceType>
    <b:Guid>{307BA2F8-5AF7-46A4-811A-088E709145DA}</b:Guid>
    <b:Title>Operations Strategy</b:Title>
    <b:Year>2011</b:Year>
    <b:Author>
      <b:Author>
        <b:NameList>
          <b:Person>
            <b:Last>Lewis</b:Last>
            <b:First>Nigel</b:First>
            <b:Middle>Slack and Michael</b:Middle>
          </b:Person>
        </b:NameList>
      </b:Author>
    </b:Author>
    <b:City>England</b:City>
    <b:Publisher>Pearson Education Limited</b:Publisher>
    <b:Edition>Third Edition</b:Edition>
    <b:RefOrder>49</b:RefOrder>
  </b:Source>
  <b:Source>
    <b:Tag>Bár25</b:Tag>
    <b:SourceType>JournalArticle</b:SourceType>
    <b:Guid>{119D3E91-2548-4E5B-92FC-EA25E34734BB}</b:Guid>
    <b:Title>Unpacking disruptive innovation: Key insights and strategies for competitive advantage</b:Title>
    <b:Year>2025</b:Year>
    <b:Author>
      <b:Author>
        <b:NameList>
          <b:Person>
            <b:Last>Carvalho</b:Last>
            <b:First>Bárbara</b:First>
            <b:Middle>Gemelgo and Leandro F. Pereira and Álvaro L. Dias and José Crespo</b:Middle>
          </b:Person>
        </b:NameList>
      </b:Author>
    </b:Author>
    <b:JournalName>Journal of Open Innovation: Technology, Market, and Complexity</b:JournalName>
    <b:Pages>100-641</b:Pages>
    <b:Volume>11</b:Volume>
    <b:RefOrder>50</b:RefOrder>
  </b:Source>
  <b:Source>
    <b:Tag>Dav171</b:Tag>
    <b:SourceType>Book</b:SourceType>
    <b:Guid>{AC86F262-C4BC-44BA-8840-9F56FF6E0828}</b:Guid>
    <b:Title>Strategic management: a competitive advantage approach, concepts and cases</b:Title>
    <b:Year>2017</b:Year>
    <b:Author>
      <b:Author>
        <b:NameList>
          <b:Person>
            <b:Last>David</b:Last>
            <b:First>F.R.</b:First>
            <b:Middle>and David, F.R.</b:Middle>
          </b:Person>
        </b:NameList>
      </b:Author>
    </b:Author>
    <b:Publisher>Harlow: Pearson.</b:Publisher>
    <b:Edition>16th</b:Edition>
    <b:RefOrder>51</b:RefOrder>
  </b:Source>
  <b:Source>
    <b:Tag>Raf23</b:Tag>
    <b:SourceType>JournalArticle</b:SourceType>
    <b:Guid>{CC8F8148-F7DC-46F0-BC0D-6EDDEB92CDF7}</b:Guid>
    <b:Title>The Impact of Artificial Intelligence on Customer Experience in E-commerce Platforms</b:Title>
    <b:Year>2023</b:Year>
    <b:Author>
      <b:Author>
        <b:NameList>
          <b:Person>
            <b:Last>Rafi</b:Last>
            <b:First>Azizul</b:First>
          </b:Person>
        </b:NameList>
      </b:Author>
    </b:Author>
    <b:RefOrder>52</b:RefOrder>
  </b:Source>
  <b:Source>
    <b:Tag>Rud19</b:Tag>
    <b:SourceType>JournalArticle</b:SourceType>
    <b:Guid>{14E3A603-4FC5-45EF-8C92-59BCD5CB7B6F}</b:Guid>
    <b:Author>
      <b:Author>
        <b:NameList>
          <b:Person>
            <b:Last>Rudkowski</b:Last>
            <b:First>Janice</b:First>
            <b:Middle>and Heney, Chelsea and Yu, Hong and Sedlezky, Sean and Gunn, Frances</b:Middle>
          </b:Person>
        </b:NameList>
      </b:Author>
    </b:Author>
    <b:Title>Here Today, Gone Tomorrow? Mapping and modeling the pop-up retail customer journey</b:Title>
    <b:JournalName>Journal of Retailing and Consumer Services</b:JournalName>
    <b:Year>2019</b:Year>
    <b:Volume>54</b:Volume>
    <b:RefOrder>53</b:RefOrder>
  </b:Source>
  <b:Source>
    <b:Tag>Fin24</b:Tag>
    <b:SourceType>Report</b:SourceType>
    <b:Guid>{16241ECC-B593-4317-8EC3-854E4E8CA65E}</b:Guid>
    <b:Title>Loyalty pricing in the groceries sector</b:Title>
    <b:Year>2024</b:Year>
    <b:Author>
      <b:Author>
        <b:NameList>
          <b:Person>
            <b:Last>Report</b:Last>
            <b:First>Findings</b:First>
          </b:Person>
        </b:NameList>
      </b:Author>
    </b:Author>
    <b:Publisher>Competition &amp; Markets Authority</b:Publisher>
    <b:RefOrder>54</b:RefOrder>
  </b:Source>
  <b:Source>
    <b:Tag>Jac241</b:Tag>
    <b:SourceType>InternetSite</b:SourceType>
    <b:Guid>{B5BFFEF9-7F5F-4138-AD78-214B356AE9EE}</b:Guid>
    <b:Title>Sainsbury’s profits soar as retailer ‘leans into loyalty’</b:Title>
    <b:Year>2024</b:Year>
    <b:Author>
      <b:Author>
        <b:NameList>
          <b:Person>
            <b:Last>Parr</b:Last>
            <b:First>Jacqui</b:First>
          </b:Person>
        </b:NameList>
      </b:Author>
    </b:Author>
    <b:YearAccessed>2026</b:YearAccessed>
    <b:MonthAccessed>03</b:MonthAccessed>
    <b:DayAccessed>15</b:DayAccessed>
    <b:URL>https://www.marketing-beat.co.uk/2024/04/25/sainsburys-sales-loyalty/</b:URL>
    <b:RefOrder>55</b:RefOrder>
  </b:Source>
  <b:Source>
    <b:Tag>JSa251</b:Tag>
    <b:SourceType>InternetSite</b:SourceType>
    <b:Guid>{140A4614-0E00-42EB-80C6-F7B0574D0569}</b:Guid>
    <b:Author>
      <b:Author>
        <b:NameList>
          <b:Person>
            <b:Last>plc</b:Last>
            <b:First>J</b:First>
            <b:Middle>Sainsbury</b:Middle>
          </b:Person>
        </b:NameList>
      </b:Author>
    </b:Author>
    <b:Title>Unlock, shop &amp; save: Sainsbury's rolls out Your Nectar Prices across tills nationwide</b:Title>
    <b:Year>2025</b:Year>
    <b:YearAccessed>2026</b:YearAccessed>
    <b:MonthAccessed>03</b:MonthAccessed>
    <b:DayAccessed>15</b:DayAccessed>
    <b:URL>https://corporate.sainsburys.co.uk/news/press-releases/unlock-shop-save-sainsburys-rolls-out-your-nectar-prices-across-tills-nationwide/</b:URL>
    <b:RefOrder>56</b:RefOrder>
  </b:Source>
  <b:Source>
    <b:Tag>Alb25</b:Tag>
    <b:SourceType>Book</b:SourceType>
    <b:Guid>{E821324C-E39B-49C5-8745-88242A7F5CAD}</b:Guid>
    <b:Title>Innovative Trends Shaping Food Marketing and Consumption</b:Title>
    <b:Year>2025</b:Year>
    <b:Author>
      <b:Author>
        <b:NameList>
          <b:Person>
            <b:Last>Albattat</b:Last>
            <b:First>Ahmad</b:First>
            <b:Middle>and Fakir, Fatima and Yi, Zhao and Hussain, Zahid</b:Middle>
          </b:Person>
        </b:NameList>
      </b:Author>
    </b:Author>
    <b:RefOrder>57</b:RefOrder>
  </b:Source>
  <b:Source>
    <b:Tag>Koe25</b:Tag>
    <b:SourceType>JournalArticle</b:SourceType>
    <b:Guid>{A303AC4E-3C88-4E7D-99EE-A66AAF420C3F}</b:Guid>
    <b:Title>Understanding retail media: Perspectives and implications for stakeholders</b:Title>
    <b:Year>2025</b:Year>
    <b:Author>
      <b:Author>
        <b:NameList>
          <b:Person>
            <b:Last>Fagbola</b:Last>
            <b:First>Koen</b:First>
            <b:Middle>Pauwels and Ladipo</b:Middle>
          </b:Person>
        </b:NameList>
      </b:Author>
    </b:Author>
    <b:JournalName>Journal of Retailing</b:JournalName>
    <b:Pages>315-330</b:Pages>
    <b:Volume>101</b:Volume>
    <b:RefOrder>58</b:RefOrder>
  </b:Source>
  <b:Source>
    <b:Tag>McK20</b:Tag>
    <b:SourceType>Book</b:SourceType>
    <b:Guid>{B3DC40A4-9E12-4661-83DD-EF09DF59CC9A}</b:Guid>
    <b:Author>
      <b:Author>
        <b:NameList>
          <b:Person>
            <b:Last>Company</b:Last>
            <b:First>McKinsey</b:First>
            <b:Middle>&amp;</b:Middle>
          </b:Person>
        </b:NameList>
      </b:Author>
    </b:Author>
    <b:Title>Perspectives on retail and consumer goods</b:Title>
    <b:Year>2020</b:Year>
    <b:RefOrder>59</b:RefOrder>
  </b:Source>
  <b:Source>
    <b:Tag>Zha21</b:Tag>
    <b:SourceType>JournalArticle</b:SourceType>
    <b:Guid>{6FADCAC3-0BA1-4E9C-8828-D15E8A80E9AA}</b:Guid>
    <b:Title>EXPRESS: How Physical Stores Enhance Customer Value: The Importance of Product Inspection Depth</b:Title>
    <b:Year>2021</b:Year>
    <b:Author>
      <b:Author>
        <b:NameList>
          <b:Person>
            <b:Last>Zhang</b:Last>
            <b:First>Jonathan</b:First>
            <b:Middle>and Chang, Chun-Wei and Neslin, Scott</b:Middle>
          </b:Person>
        </b:NameList>
      </b:Author>
    </b:Author>
    <b:JournalName>Journal of Marketing</b:JournalName>
    <b:Volume>86</b:Volume>
    <b:RefOrder>60</b:RefOrder>
  </b:Source>
  <b:Source>
    <b:Tag>Tiu25</b:Tag>
    <b:SourceType>JournalArticle</b:SourceType>
    <b:Guid>{95B4F120-6F9E-4277-AB42-FEE6F9F77798}</b:Guid>
    <b:Author>
      <b:Author>
        <b:NameList>
          <b:Person>
            <b:Last>Tiutiu</b:Last>
            <b:First>Miriam</b:First>
            <b:Middle>and Sefora, Nemteanu and Dabija, Dan-Cristian and Pelau, Corina</b:Middle>
          </b:Person>
        </b:NameList>
      </b:Author>
    </b:Author>
    <b:Title>The impact of online customer service and store features on consumer experience and willingness to revisit their preferred online store</b:Title>
    <b:JournalName>Humanities and Social Sciences Communications</b:JournalName>
    <b:Year>2025</b:Year>
    <b:Volume>12</b:Volume>
    <b:RefOrder>61</b:RefOrder>
  </b:Source>
  <b:Source>
    <b:Tag>JSa21</b:Tag>
    <b:SourceType>InternetSite</b:SourceType>
    <b:Guid>{1A6E48D2-A6E5-49D1-B979-DB3DF885DE1F}</b:Guid>
    <b:Title>Sainsbury’s introduces contactless, checkout-free shopping with SmartShop Pick &amp; Go</b:Title>
    <b:Year>2021</b:Year>
    <b:Author>
      <b:Author>
        <b:NameList>
          <b:Person>
            <b:Last>plc</b:Last>
            <b:First>J</b:First>
            <b:Middle>Sainsbury</b:Middle>
          </b:Person>
        </b:NameList>
      </b:Author>
    </b:Author>
    <b:YearAccessed>2026</b:YearAccessed>
    <b:MonthAccessed>03</b:MonthAccessed>
    <b:DayAccessed>15</b:DayAccessed>
    <b:URL>https://corporate.sainsburys.co.uk/news/press-releases/sainsbury-s-introduces-contactless-checkout-free-shopping-with-smartshop-pick-go/</b:URL>
    <b:RefOrder>62</b:RefOrder>
  </b:Source>
  <b:Source>
    <b:Tag>McK23</b:Tag>
    <b:SourceType>JournalArticle</b:SourceType>
    <b:Guid>{409AADE9-E0AB-4085-87B9-EAF5562DBD98}</b:Guid>
    <b:Title>The evolving direct‐to‐consumer retail model: A review and research agenda</b:Title>
    <b:Year>2023</b:Year>
    <b:Author>
      <b:Author>
        <b:NameList>
          <b:Person>
            <b:Last>McKee</b:Last>
            <b:First>Samantha</b:First>
            <b:Middle>and Sands, Sean and Pallant, Jason and Cohen, Justin</b:Middle>
          </b:Person>
        </b:NameList>
      </b:Author>
    </b:Author>
    <b:JournalName>International Journal of Consumer Studies</b:JournalName>
    <b:Pages>2816-2842</b:Pages>
    <b:Volume>47</b:Volume>
    <b:RefOrder>64</b:RefOrder>
  </b:Source>
  <b:Source>
    <b:Tag>Ais24</b:Tag>
    <b:SourceType>JournalArticle</b:SourceType>
    <b:Guid>{B3DF28D0-F0CD-439E-BA77-353A3B6B245C}</b:Guid>
    <b:Author>
      <b:Author>
        <b:NameList>
          <b:Person>
            <b:Last>Bravo-Olavarria</b:Last>
            <b:First>Aisha</b:First>
            <b:Middle>Muthaffar and Sonia Vilches-Montero and Renzo</b:Middle>
          </b:Person>
        </b:NameList>
      </b:Author>
    </b:Author>
    <b:Title>From digital touchpoints to digital journeys: How shopping mindsets influence appraisal of omnichannel journeys</b:Title>
    <b:JournalName>International Journal of Information Management</b:JournalName>
    <b:Year>2024</b:Year>
    <b:Pages>102-778</b:Pages>
    <b:Volume>77</b:Volume>
    <b:RefOrder>63</b:RefOrder>
  </b:Source>
  <b:Source>
    <b:Tag>JSa262</b:Tag>
    <b:SourceType>InternetSite</b:SourceType>
    <b:Guid>{365E8A7A-E5FA-49B5-879C-D3E74A6953CB}</b:Guid>
    <b:Title>Great quality and affordable prices, however you choose to shop</b:Title>
    <b:Year>2026</b:Year>
    <b:Author>
      <b:Author>
        <b:NameList>
          <b:Person>
            <b:Last>plc</b:Last>
            <b:First>J</b:First>
            <b:Middle>Sainsbury</b:Middle>
          </b:Person>
        </b:NameList>
      </b:Author>
    </b:Author>
    <b:YearAccessed>2026</b:YearAccessed>
    <b:MonthAccessed>03</b:MonthAccessed>
    <b:DayAccessed>22</b:DayAccessed>
    <b:URL>https://corporate.sainsburys.co.uk/purpose-in-action/great-quality-and-affordable-prices-however-you-choose-to-shop/</b:URL>
    <b:RefOrder>65</b:RefOrder>
  </b:Source>
  <b:Source>
    <b:Tag>Meg24</b:Tag>
    <b:SourceType>InternetSite</b:SourceType>
    <b:Guid>{F8BE9967-6DB7-4EE7-9CD8-21C5BBACA192}</b:Guid>
    <b:Author>
      <b:Author>
        <b:NameList>
          <b:Person>
            <b:Last>Robinson</b:Last>
            <b:First>Megan</b:First>
          </b:Person>
        </b:NameList>
      </b:Author>
    </b:Author>
    <b:Title>Sainsbury's sees more and more people coming through its doors, boosting food sales</b:Title>
    <b:Year>2024</b:Year>
    <b:YearAccessed>2026</b:YearAccessed>
    <b:MonthAccessed>03</b:MonthAccessed>
    <b:DayAccessed>19</b:DayAccessed>
    <b:URL>https://www.retail-week.com/grocery/sainsburys-sees-more-and-more-people-coming-through-its-doors/7046542.article</b:URL>
    <b:RefOrder>66</b:RefOrder>
  </b:Source>
  <b:Source>
    <b:Tag>Tho23</b:Tag>
    <b:SourceType>JournalArticle</b:SourceType>
    <b:Guid>{5558BF55-7DA6-4F69-947B-8BBF8A447C26}</b:Guid>
    <b:Title>Reimagining personalization in the physical store</b:Title>
    <b:Year>2023</b:Year>
    <b:Author>
      <b:Author>
        <b:NameList>
          <b:Person>
            <b:Last>Reinartz</b:Last>
            <b:First>Thomas</b:First>
            <b:Middle>P. Scholdra and Julian R.K. Wichmann and Werner J.</b:Middle>
          </b:Person>
        </b:NameList>
      </b:Author>
    </b:Author>
    <b:JournalName>Journal of Retailing</b:JournalName>
    <b:Pages>563-579</b:Pages>
    <b:Volume>99</b:Volume>
    <b:RefOrder>67</b:RefOrder>
  </b:Source>
  <b:Source>
    <b:Tag>JSa263</b:Tag>
    <b:SourceType>InternetSite</b:SourceType>
    <b:Guid>{DE60A776-3151-44C2-9D71-14DD1B10C933}</b:Guid>
    <b:Title>Argos recognised as digital retail leader in new industry report</b:Title>
    <b:Year>2026</b:Year>
    <b:Author>
      <b:Author>
        <b:NameList>
          <b:Person>
            <b:Last>plc</b:Last>
            <b:First>J</b:First>
            <b:Middle>Sainsbury</b:Middle>
          </b:Person>
        </b:NameList>
      </b:Author>
    </b:Author>
    <b:YearAccessed>2026</b:YearAccessed>
    <b:MonthAccessed>03</b:MonthAccessed>
    <b:DayAccessed>15</b:DayAccessed>
    <b:URL>https://corporate.sainsburys.co.uk/news/press-releases/argos-recognised-as-digital-retail-leader-in-new-industry-report/</b:URL>
    <b:RefOrder>68</b:RefOrder>
  </b:Source>
  <b:Source>
    <b:Tag>Hua24</b:Tag>
    <b:SourceType>JournalArticle</b:SourceType>
    <b:Guid>{2C6ACE7B-204D-4F62-84CC-3B3B8ACA371C}</b:Guid>
    <b:Title>Research on the Integration of Online and Offline Channels in Marketing</b:Title>
    <b:Year>2024</b:Year>
    <b:Author>
      <b:Author>
        <b:NameList>
          <b:Person>
            <b:Last>Huang</b:Last>
            <b:First>Chixin</b:First>
            <b:Middle>and Wu, Yanrui</b:Middle>
          </b:Person>
        </b:NameList>
      </b:Author>
    </b:Author>
    <b:Pages>455-462</b:Pages>
    <b:JournalName>Highlights in Business, Economics and Management</b:JournalName>
    <b:Volume>37</b:Volume>
    <b:RefOrder>69</b:RefOrder>
  </b:Source>
  <b:Source>
    <b:Tag>Wei24</b:Tag>
    <b:SourceType>JournalArticle</b:SourceType>
    <b:Guid>{E1316CCD-F10D-4C73-8EF4-35EE0390DDBF}</b:Guid>
    <b:Author>
      <b:Author>
        <b:NameList>
          <b:Person>
            <b:Last>Weidig</b:Last>
            <b:First>Jakob</b:First>
            <b:Middle>and Weippert, Marco and Kuehnl, Christina</b:Middle>
          </b:Person>
        </b:NameList>
      </b:Author>
    </b:Author>
    <b:Title>Personalized touchpoints and customer experience: A conceptual synthesis</b:Title>
    <b:JournalName>Journal of Business Research</b:JournalName>
    <b:Year>2024</b:Year>
    <b:Pages>114-641</b:Pages>
    <b:Volume>177</b:Volume>
    <b:RefOrder>70</b:RefOrder>
  </b:Source>
  <b:Source>
    <b:Tag>Ste24</b:Tag>
    <b:SourceType>InternetSite</b:SourceType>
    <b:Guid>{840666F4-8B94-479C-9919-B3CAA305254F}</b:Guid>
    <b:Title>Sainsbury's to give online shoppers more personalised ads and offers</b:Title>
    <b:Year>2024</b:Year>
    <b:Author>
      <b:Author>
        <b:NameList>
          <b:Person>
            <b:Last>Jones</b:Last>
            <b:First>Stephen</b:First>
          </b:Person>
        </b:NameList>
      </b:Author>
    </b:Author>
    <b:YearAccessed>2026</b:YearAccessed>
    <b:MonthAccessed>03</b:MonthAccessed>
    <b:DayAccessed>18</b:DayAccessed>
    <b:URL>https://www.thegrocer.co.uk/news/sainsburys-to-give-online-shoppers-more-personalised-ads-and-offers/696357.article</b:URL>
    <b:RefOrder>71</b:RefOrder>
  </b:Source>
  <b:Source>
    <b:Tag>UKr25</b:Tag>
    <b:SourceType>InternetSite</b:SourceType>
    <b:Guid>{3A26B6AF-9D93-4797-8ABF-508537C3796F}</b:Guid>
    <b:Title>UK roundup: latest market performance data and retailer loyalty initiatives</b:Title>
    <b:Year>2025</b:Year>
    <b:YearAccessed>2026</b:YearAccessed>
    <b:MonthAccessed>03</b:MonthAccessed>
    <b:DayAccessed>14</b:DayAccessed>
    <b:URL>https://www.igd.com/articles/uk-roundup-latest-market-performance-data-and-retailer-loyalty-initiatives/71476</b:URL>
    <b:RefOrder>72</b:RefOrder>
  </b:Source>
  <b:Source>
    <b:Tag>Yli21</b:Tag>
    <b:SourceType>JournalArticle</b:SourceType>
    <b:Guid>{C153E13F-1D2B-4288-820D-2CA8B9334FAA}</b:Guid>
    <b:Title>The critical factors shaping customer shopping experiences with innovative technologies</b:Title>
    <b:Year>2021</b:Year>
    <b:Author>
      <b:Author>
        <b:NameList>
          <b:Person>
            <b:Last>Ylilehto</b:Last>
            <b:First>Marianne</b:First>
            <b:Middle>and Ulkuniemi, Pauliina</b:Middle>
          </b:Person>
        </b:NameList>
      </b:Author>
    </b:Author>
    <b:JournalName>Baltic Journal of Management</b:JournalName>
    <b:Pages>661-680</b:Pages>
    <b:Volume>16</b:Volume>
    <b:RefOrder>73</b:RefOrder>
  </b:Source>
  <b:Source>
    <b:Tag>JSa252</b:Tag>
    <b:SourceType>InternetSite</b:SourceType>
    <b:Guid>{59C66112-11B6-41AB-9C5C-C9F49A14C9C9}</b:Guid>
    <b:Title>Preliminary Results for the 52 weeks ended 1 March 2025</b:Title>
    <b:Year>2025</b:Year>
    <b:Author>
      <b:Author>
        <b:NameList>
          <b:Person>
            <b:Last>plc</b:Last>
            <b:First>J</b:First>
            <b:Middle>Sainsbury</b:Middle>
          </b:Person>
        </b:NameList>
      </b:Author>
    </b:Author>
    <b:YearAccessed>2026</b:YearAccessed>
    <b:MonthAccessed>03</b:MonthAccessed>
    <b:DayAccessed>15</b:DayAccessed>
    <b:URL>https://corporate.sainsburys.co.uk/news/press-releases/preliminary-results-for-the-52-weeks-ended-1-march-2025/</b:URL>
    <b:RefOrder>74</b:RefOrder>
  </b:Source>
  <b:Source>
    <b:Tag>Fid25</b:Tag>
    <b:SourceType>InternetSite</b:SourceType>
    <b:Guid>{00CB2AD7-B1B4-4D7C-BD1A-A1051BBB98E0}</b:Guid>
    <b:Author>
      <b:Author>
        <b:NameList>
          <b:Person>
            <b:Last>Services</b:Last>
            <b:First>Fidelity</b:First>
            <b:Middle>National Information</b:Middle>
          </b:Person>
        </b:NameList>
      </b:Author>
    </b:Author>
    <b:Title>FIS Introduces Smart Basket, Transforming the Shopping Experience Through Real-time Purchase Intelligence</b:Title>
    <b:Year>2025</b:Year>
    <b:YearAccessed>2026</b:YearAccessed>
    <b:MonthAccessed>03</b:MonthAccessed>
    <b:DayAccessed>16</b:DayAccessed>
    <b:URL>https://markets.chroniclejournal.com/chroniclejournal/article/bizwire-2025-10-16-fis-introduces-smart-basket-transforming-the-shopping-experience-through-real-time-purchase-intelligence</b:URL>
    <b:RefOrder>75</b:RefOrder>
  </b:Source>
  <b:Source>
    <b:Tag>Cir23</b:Tag>
    <b:SourceType>InternetSite</b:SourceType>
    <b:Guid>{2D86CD1E-0911-4D50-81C4-1E97E4CDA6C0}</b:Guid>
    <b:Author>
      <b:Author>
        <b:NameList>
          <b:Person>
            <b:Last>Circular Economy</b:Last>
            <b:First>Environment</b:First>
            <b:Middle>and Energy, Sustainability</b:Middle>
          </b:Person>
        </b:NameList>
      </b:Author>
    </b:Author>
    <b:Title>A glimpse into the eco-friendly shopping basket of the future</b:Title>
    <b:Year>2023</b:Year>
    <b:YearAccessed>2026</b:YearAccessed>
    <b:MonthAccessed>03</b:MonthAccessed>
    <b:DayAccessed>16</b:DayAccessed>
    <b:URL>https://www.circularonline.co.uk/opinions/a-glimpse-into-the-eco-friendly-shopping-basket-of-the-future/</b:URL>
    <b:RefOrder>76</b:RefOrder>
  </b:Source>
  <b:Source>
    <b:Tag>Don23</b:Tag>
    <b:SourceType>JournalArticle</b:SourceType>
    <b:Guid>{F8C397DF-E87E-47C3-AA87-671B26D850AA}</b:Guid>
    <b:Title>Synthesizing the customer experience concept: A multimodularity approach</b:Title>
    <b:Year>2023</b:Year>
    <b:Author>
      <b:Author>
        <b:NameList>
          <b:Person>
            <b:Last>Foroudi</b:Last>
            <b:First>Dongmei</b:First>
            <b:Middle>Zha and Reza Marvi and Pantea</b:Middle>
          </b:Person>
        </b:NameList>
      </b:Author>
    </b:Author>
    <b:JournalName>Journal of Business Research</b:JournalName>
    <b:Pages>114-185</b:Pages>
    <b:Volume>167</b:Volume>
    <b:RefOrder>77</b:RefOrder>
  </b:Source>
  <b:Source>
    <b:Tag>Dai24</b:Tag>
    <b:SourceType>JournalArticle</b:SourceType>
    <b:Guid>{4193E186-E78F-4EB1-A9CE-B9A2E8CA6473}</b:Guid>
    <b:Author>
      <b:Author>
        <b:NameList>
          <b:Person>
            <b:Last>Dai</b:Last>
            <b:First>Xulong</b:First>
            <b:Middle>and Liu, Qian</b:Middle>
          </b:Person>
        </b:NameList>
      </b:Author>
    </b:Author>
    <b:Title>Impact of artificial intelligence on consumer buying behaviors: Study about the online retail purchase</b:Title>
    <b:JournalName>Journal of Infrastructure, Policy and Development</b:JournalName>
    <b:Year>2024</b:Year>
    <b:Volume>8</b:Volume>
    <b:RefOrder>78</b:RefOrder>
  </b:Source>
  <b:Source>
    <b:Tag>Wan18</b:Tag>
    <b:SourceType>JournalArticle</b:SourceType>
    <b:Guid>{BE16CBCF-B379-423C-BF25-2DC8917EF0CA}</b:Guid>
    <b:Author>
      <b:Author>
        <b:NameList>
          <b:Person>
            <b:Last>Wang</b:Last>
            <b:First>Rebecca</b:First>
            <b:Middle>and Krishnamurthi, Lakshman and Malthouse, Edward</b:Middle>
          </b:Person>
        </b:NameList>
      </b:Author>
    </b:Author>
    <b:Title>When Reward Convenience Meets a Mobile App: Increasing Customer Participation in a Coalition Loyalty Program</b:Title>
    <b:JournalName>Journal of the Association for Consumer Research</b:JournalName>
    <b:Year>2018</b:Year>
    <b:RefOrder>79</b:RefOrder>
  </b:Source>
  <b:Source>
    <b:Tag>JSa264</b:Tag>
    <b:SourceType>InternetSite</b:SourceType>
    <b:Guid>{43FC2219-EE3A-47F1-ABCC-045F33EDF2F0}</b:Guid>
    <b:Title>Sustainability</b:Title>
    <b:Author>
      <b:Author>
        <b:NameList>
          <b:Person>
            <b:Last>Sainsbury</b:Last>
            <b:First>J</b:First>
          </b:Person>
        </b:NameList>
      </b:Author>
    </b:Author>
    <b:YearAccessed>2026</b:YearAccessed>
    <b:MonthAccessed>03</b:MonthAccessed>
    <b:DayAccessed>15</b:DayAccessed>
    <b:URL>https://corporate.sainsburys.co.uk/sustainability/</b:URL>
    <b:RefOrder>80</b:RefOrder>
  </b:Source>
  <b:Source>
    <b:Tag>Ama25</b:Tag>
    <b:SourceType>InternetSite</b:SourceType>
    <b:Guid>{4D5586AB-4887-40FC-9D89-73F2B238E030}</b:Guid>
    <b:Author>
      <b:Author>
        <b:NameList>
          <b:Person>
            <b:Last>Vietstra</b:Last>
            <b:First>Amanda</b:First>
          </b:Person>
        </b:NameList>
      </b:Author>
    </b:Author>
    <b:Title>Sainsbury’s strong results show it’s ready for the omnichannel race</b:Title>
    <b:Year>2025</b:Year>
    <b:YearAccessed>2026</b:YearAccessed>
    <b:MonthAccessed>03</b:MonthAccessed>
    <b:DayAccessed>14</b:DayAccessed>
    <b:URL>https://internetretailing.net/sainsburys-strong-results-show-its-ready-for-the-omnichannel-race/</b:URL>
    <b:RefOrder>81</b:RefOrder>
  </b:Source>
  <b:Source>
    <b:Tag>Kha24</b:Tag>
    <b:SourceType>JournalArticle</b:SourceType>
    <b:Guid>{AEDBBFE9-C6D8-4069-AE42-EF079A7BA491}</b:Guid>
    <b:Title>Evaluating customer perspectives on omnichannel shopping satisfaction in the fashion retail sector. </b:Title>
    <b:Year>2024</b:Year>
    <b:Author>
      <b:Author>
        <b:NameList>
          <b:Person>
            <b:Last>B.</b:Last>
            <b:First>Khalid</b:First>
          </b:Person>
        </b:NameList>
      </b:Author>
    </b:Author>
    <b:JournalName>Heliyon</b:JournalName>
    <b:RefOrder>82</b:RefOrder>
  </b:Source>
  <b:Source>
    <b:Tag>Geo231</b:Tag>
    <b:SourceType>InternetSite</b:SourceType>
    <b:Guid>{96FA2EC2-CBAA-431E-B073-3E160497B9C6}</b:Guid>
    <b:Title>Sainsbury’s pays profit price for keeping prices low </b:Title>
    <b:Year>2023</b:Year>
    <b:Author>
      <b:Author>
        <b:NameList>
          <b:Person>
            <b:Last>Rose</b:Last>
            <b:First>Georgia</b:First>
          </b:Person>
        </b:NameList>
      </b:Author>
    </b:Author>
    <b:YearAccessed>2026</b:YearAccessed>
    <b:MonthAccessed>03</b:MonthAccessed>
    <b:DayAccessed>16</b:DayAccessed>
    <b:URL>https://kriq.kantarretailiq.com/en/p-iq/insights/blogs/sainsburys-pays-profit-price-for-keeping-prices-low</b:URL>
    <b:RefOrder>83</b:RefOrder>
  </b:Source>
</b:Sources>
</file>

<file path=customXml/itemProps1.xml><?xml version="1.0" encoding="utf-8"?>
<ds:datastoreItem xmlns:ds="http://schemas.openxmlformats.org/officeDocument/2006/customXml" ds:itemID="{88FC5529-C6C0-41BC-9812-E843811B7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27</Pages>
  <Words>6767</Words>
  <Characters>47779</Characters>
  <Application>Microsoft Office Word</Application>
  <DocSecurity>0</DocSecurity>
  <Lines>853</Lines>
  <Paragraphs>219</Paragraphs>
  <ScaleCrop>false</ScaleCrop>
  <Company/>
  <LinksUpToDate>false</LinksUpToDate>
  <CharactersWithSpaces>54327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Vasile (2319498)</dc:creator>
  <cp:keywords/>
  <dc:description/>
  <cp:lastModifiedBy>Mihaela Vasile (2319498)</cp:lastModifiedBy>
  <cp:revision>342</cp:revision>
  <dcterms:created xsi:type="dcterms:W3CDTF">2026-03-20T13:35:00Z</dcterms:created>
  <dcterms:modified xsi:type="dcterms:W3CDTF">2026-03-22T10:31:00Z</dcterms:modified>
</cp:coreProperties>
</file>