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A773A" w14:textId="6DC073D7" w:rsidR="00534F5E" w:rsidRDefault="00392A2C">
      <w:pPr>
        <w:rPr>
          <w:rFonts w:ascii="Times New Roman" w:hAnsi="Times New Roman" w:cs="Times New Roman"/>
          <w:sz w:val="24"/>
          <w:szCs w:val="24"/>
        </w:rPr>
      </w:pPr>
      <w:r>
        <w:rPr>
          <w:rFonts w:ascii="Times New Roman" w:hAnsi="Times New Roman" w:cs="Times New Roman"/>
          <w:sz w:val="24"/>
          <w:szCs w:val="24"/>
        </w:rPr>
        <w:tab/>
        <w:t xml:space="preserve">  Week </w:t>
      </w:r>
      <w:r w:rsidR="00B3656B">
        <w:rPr>
          <w:rFonts w:ascii="Times New Roman" w:hAnsi="Times New Roman" w:cs="Times New Roman"/>
          <w:sz w:val="24"/>
          <w:szCs w:val="24"/>
        </w:rPr>
        <w:t>4</w:t>
      </w:r>
      <w:r>
        <w:rPr>
          <w:rFonts w:ascii="Times New Roman" w:hAnsi="Times New Roman" w:cs="Times New Roman"/>
          <w:sz w:val="24"/>
          <w:szCs w:val="24"/>
        </w:rPr>
        <w:t xml:space="preserve">: Working in Partnership in the Health and Social Care sector </w:t>
      </w:r>
    </w:p>
    <w:p w14:paraId="10219C7A" w14:textId="77777777" w:rsidR="00392A2C" w:rsidRDefault="00392A2C">
      <w:pPr>
        <w:rPr>
          <w:rFonts w:ascii="Times New Roman" w:hAnsi="Times New Roman" w:cs="Times New Roman"/>
          <w:sz w:val="24"/>
          <w:szCs w:val="24"/>
        </w:rPr>
      </w:pPr>
    </w:p>
    <w:p w14:paraId="38F8BCD4" w14:textId="104A1FFB" w:rsidR="00A54A51" w:rsidRDefault="00A54A51" w:rsidP="00E8760D">
      <w:pPr>
        <w:pStyle w:val="ListParagraph"/>
        <w:numPr>
          <w:ilvl w:val="0"/>
          <w:numId w:val="3"/>
        </w:numPr>
        <w:rPr>
          <w:rFonts w:ascii="Times New Roman" w:hAnsi="Times New Roman" w:cs="Times New Roman"/>
          <w:sz w:val="24"/>
          <w:szCs w:val="24"/>
        </w:rPr>
      </w:pPr>
      <w:r w:rsidRPr="0076781D">
        <w:rPr>
          <w:rFonts w:ascii="Times New Roman" w:hAnsi="Times New Roman" w:cs="Times New Roman"/>
          <w:sz w:val="24"/>
          <w:szCs w:val="24"/>
        </w:rPr>
        <w:t xml:space="preserve">Read the case studies </w:t>
      </w:r>
      <w:r w:rsidR="00E8760D" w:rsidRPr="0076781D">
        <w:rPr>
          <w:rFonts w:ascii="Times New Roman" w:hAnsi="Times New Roman" w:cs="Times New Roman"/>
          <w:sz w:val="24"/>
          <w:szCs w:val="24"/>
        </w:rPr>
        <w:t xml:space="preserve">provided below and discuss </w:t>
      </w:r>
      <w:r w:rsidR="0076781D">
        <w:rPr>
          <w:rFonts w:ascii="Times New Roman" w:hAnsi="Times New Roman" w:cs="Times New Roman"/>
          <w:sz w:val="24"/>
          <w:szCs w:val="24"/>
        </w:rPr>
        <w:t xml:space="preserve">the providers that </w:t>
      </w:r>
      <w:r w:rsidR="00491916">
        <w:rPr>
          <w:rFonts w:ascii="Times New Roman" w:hAnsi="Times New Roman" w:cs="Times New Roman"/>
          <w:sz w:val="24"/>
          <w:szCs w:val="24"/>
        </w:rPr>
        <w:t xml:space="preserve">should </w:t>
      </w:r>
      <w:r w:rsidR="0076781D">
        <w:rPr>
          <w:rFonts w:ascii="Times New Roman" w:hAnsi="Times New Roman" w:cs="Times New Roman"/>
          <w:sz w:val="24"/>
          <w:szCs w:val="24"/>
        </w:rPr>
        <w:t xml:space="preserve">work together in partnership to address service users needs: </w:t>
      </w:r>
    </w:p>
    <w:p w14:paraId="3FF973F7" w14:textId="77777777" w:rsidR="0076781D" w:rsidRDefault="0076781D" w:rsidP="0076781D">
      <w:pPr>
        <w:rPr>
          <w:rFonts w:ascii="Times New Roman" w:hAnsi="Times New Roman" w:cs="Times New Roman"/>
          <w:sz w:val="24"/>
          <w:szCs w:val="24"/>
        </w:rPr>
      </w:pPr>
    </w:p>
    <w:p w14:paraId="7C25A6BB" w14:textId="61212179" w:rsidR="0076781D" w:rsidRPr="0076781D" w:rsidRDefault="0076781D" w:rsidP="0076781D">
      <w:pPr>
        <w:rPr>
          <w:rFonts w:ascii="Times New Roman" w:hAnsi="Times New Roman" w:cs="Times New Roman"/>
          <w:b/>
          <w:bCs/>
          <w:sz w:val="24"/>
          <w:szCs w:val="24"/>
        </w:rPr>
      </w:pPr>
      <w:r w:rsidRPr="0076781D">
        <w:rPr>
          <w:rFonts w:ascii="Times New Roman" w:hAnsi="Times New Roman" w:cs="Times New Roman"/>
          <w:b/>
          <w:bCs/>
          <w:sz w:val="24"/>
          <w:szCs w:val="24"/>
        </w:rPr>
        <w:t xml:space="preserve">Case study A: </w:t>
      </w:r>
    </w:p>
    <w:p w14:paraId="00ADD60B"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An older person living alone with mental health problems may need support from </w:t>
      </w:r>
    </w:p>
    <w:p w14:paraId="27F9032B"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health and social care, but they could also be living on a low income in poor housing in </w:t>
      </w:r>
    </w:p>
    <w:p w14:paraId="16FB51AE"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a neighbourhood where they feel afraid to go out. When they receive formal services, </w:t>
      </w:r>
    </w:p>
    <w:p w14:paraId="42794302"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these could be provided by the public, private or voluntary sectors (or some combination </w:t>
      </w:r>
    </w:p>
    <w:p w14:paraId="410C8E2A" w14:textId="77777777" w:rsid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of all three). </w:t>
      </w:r>
    </w:p>
    <w:p w14:paraId="6A66E9BB" w14:textId="77777777" w:rsidR="0076781D" w:rsidRDefault="0076781D" w:rsidP="0076781D">
      <w:pPr>
        <w:rPr>
          <w:rFonts w:ascii="Times New Roman" w:hAnsi="Times New Roman" w:cs="Times New Roman"/>
          <w:sz w:val="24"/>
          <w:szCs w:val="24"/>
        </w:rPr>
      </w:pPr>
    </w:p>
    <w:p w14:paraId="6853B60E" w14:textId="1E0CB79F" w:rsidR="0076781D" w:rsidRPr="0076781D" w:rsidRDefault="0076781D" w:rsidP="0076781D">
      <w:pPr>
        <w:rPr>
          <w:rFonts w:ascii="Times New Roman" w:hAnsi="Times New Roman" w:cs="Times New Roman"/>
          <w:b/>
          <w:bCs/>
          <w:sz w:val="24"/>
          <w:szCs w:val="24"/>
        </w:rPr>
      </w:pPr>
      <w:r w:rsidRPr="0076781D">
        <w:rPr>
          <w:rFonts w:ascii="Times New Roman" w:hAnsi="Times New Roman" w:cs="Times New Roman"/>
          <w:b/>
          <w:bCs/>
          <w:sz w:val="24"/>
          <w:szCs w:val="24"/>
        </w:rPr>
        <w:t xml:space="preserve">Case study B: </w:t>
      </w:r>
    </w:p>
    <w:p w14:paraId="19B6A8BE"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A young person with a mental health problem could be receiving support from mental </w:t>
      </w:r>
    </w:p>
    <w:p w14:paraId="0F743F71"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health services, yet might be more concerned about their income, getting a job, meeting </w:t>
      </w:r>
    </w:p>
    <w:p w14:paraId="79B29149" w14:textId="77777777" w:rsid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a partner and enjoying their social and leisure time.</w:t>
      </w:r>
    </w:p>
    <w:p w14:paraId="67E60B0B" w14:textId="77777777" w:rsidR="0076781D" w:rsidRPr="0076781D" w:rsidRDefault="0076781D" w:rsidP="0076781D">
      <w:pPr>
        <w:rPr>
          <w:rFonts w:ascii="Times New Roman" w:hAnsi="Times New Roman" w:cs="Times New Roman"/>
          <w:sz w:val="24"/>
          <w:szCs w:val="24"/>
        </w:rPr>
      </w:pPr>
    </w:p>
    <w:p w14:paraId="137BFFC8" w14:textId="16756CCF" w:rsidR="0076781D" w:rsidRPr="0076781D" w:rsidRDefault="0076781D" w:rsidP="0076781D">
      <w:pPr>
        <w:rPr>
          <w:rFonts w:ascii="Times New Roman" w:hAnsi="Times New Roman" w:cs="Times New Roman"/>
          <w:b/>
          <w:bCs/>
          <w:sz w:val="24"/>
          <w:szCs w:val="24"/>
        </w:rPr>
      </w:pPr>
      <w:r w:rsidRPr="0076781D">
        <w:rPr>
          <w:rFonts w:ascii="Times New Roman" w:hAnsi="Times New Roman" w:cs="Times New Roman"/>
          <w:b/>
          <w:bCs/>
          <w:sz w:val="24"/>
          <w:szCs w:val="24"/>
        </w:rPr>
        <w:t>Case study C</w:t>
      </w:r>
      <w:r>
        <w:rPr>
          <w:rFonts w:ascii="Times New Roman" w:hAnsi="Times New Roman" w:cs="Times New Roman"/>
          <w:b/>
          <w:bCs/>
          <w:sz w:val="24"/>
          <w:szCs w:val="24"/>
        </w:rPr>
        <w:t>:</w:t>
      </w:r>
    </w:p>
    <w:p w14:paraId="17105EF2"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A disabled person may need support with some aspects of their personal care, but </w:t>
      </w:r>
    </w:p>
    <w:p w14:paraId="6A1721BC" w14:textId="77777777" w:rsidR="0076781D" w:rsidRP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 xml:space="preserve">might be more concerned about being able to access public transport, being able to </w:t>
      </w:r>
    </w:p>
    <w:p w14:paraId="14760F81" w14:textId="77777777" w:rsidR="0076781D" w:rsidRDefault="0076781D" w:rsidP="0076781D">
      <w:pPr>
        <w:rPr>
          <w:rFonts w:ascii="Times New Roman" w:hAnsi="Times New Roman" w:cs="Times New Roman"/>
          <w:sz w:val="24"/>
          <w:szCs w:val="24"/>
        </w:rPr>
      </w:pPr>
      <w:r w:rsidRPr="0076781D">
        <w:rPr>
          <w:rFonts w:ascii="Times New Roman" w:hAnsi="Times New Roman" w:cs="Times New Roman"/>
          <w:sz w:val="24"/>
          <w:szCs w:val="24"/>
        </w:rPr>
        <w:t>decide where they live and who they live with, and feeling fully included in society.</w:t>
      </w:r>
    </w:p>
    <w:p w14:paraId="4DD2DFEF" w14:textId="77777777" w:rsidR="0076781D" w:rsidRDefault="0076781D" w:rsidP="0076781D">
      <w:pPr>
        <w:rPr>
          <w:rFonts w:ascii="Times New Roman" w:hAnsi="Times New Roman" w:cs="Times New Roman"/>
          <w:sz w:val="24"/>
          <w:szCs w:val="24"/>
        </w:rPr>
      </w:pPr>
    </w:p>
    <w:p w14:paraId="0986BDC3" w14:textId="51FAD4FA" w:rsidR="00E8760D" w:rsidRPr="0076781D" w:rsidRDefault="0076781D" w:rsidP="00E8760D">
      <w:pPr>
        <w:rPr>
          <w:rFonts w:ascii="Times New Roman" w:hAnsi="Times New Roman" w:cs="Times New Roman"/>
          <w:sz w:val="24"/>
          <w:szCs w:val="24"/>
        </w:rPr>
      </w:pPr>
      <w:r>
        <w:rPr>
          <w:rFonts w:ascii="Times New Roman" w:hAnsi="Times New Roman" w:cs="Times New Roman"/>
          <w:sz w:val="24"/>
          <w:szCs w:val="24"/>
        </w:rPr>
        <w:t xml:space="preserve">Source: Glasby, J. (2012) </w:t>
      </w:r>
      <w:r w:rsidRPr="0076781D">
        <w:rPr>
          <w:rFonts w:ascii="Times New Roman" w:hAnsi="Times New Roman" w:cs="Times New Roman"/>
          <w:i/>
          <w:iCs/>
          <w:sz w:val="24"/>
          <w:szCs w:val="24"/>
        </w:rPr>
        <w:t>Understanding Health and Social Care.</w:t>
      </w:r>
      <w:r>
        <w:rPr>
          <w:rFonts w:ascii="Times New Roman" w:hAnsi="Times New Roman" w:cs="Times New Roman"/>
          <w:i/>
          <w:iCs/>
          <w:sz w:val="24"/>
          <w:szCs w:val="24"/>
        </w:rPr>
        <w:t xml:space="preserve"> </w:t>
      </w:r>
      <w:r>
        <w:rPr>
          <w:rFonts w:ascii="Times New Roman" w:hAnsi="Times New Roman" w:cs="Times New Roman"/>
          <w:sz w:val="24"/>
          <w:szCs w:val="24"/>
        </w:rPr>
        <w:t>Bristol: The Policy Press</w:t>
      </w:r>
    </w:p>
    <w:p w14:paraId="2805A93D" w14:textId="77777777" w:rsidR="00E8760D" w:rsidRDefault="00E8760D" w:rsidP="00E8760D">
      <w:pPr>
        <w:rPr>
          <w:rFonts w:ascii="Times New Roman" w:hAnsi="Times New Roman" w:cs="Times New Roman"/>
          <w:sz w:val="24"/>
          <w:szCs w:val="24"/>
        </w:rPr>
      </w:pPr>
    </w:p>
    <w:p w14:paraId="664E102C" w14:textId="77777777" w:rsidR="00E8760D" w:rsidRDefault="00E8760D" w:rsidP="00E8760D">
      <w:pPr>
        <w:rPr>
          <w:rFonts w:ascii="Times New Roman" w:hAnsi="Times New Roman" w:cs="Times New Roman"/>
          <w:sz w:val="24"/>
          <w:szCs w:val="24"/>
        </w:rPr>
      </w:pPr>
    </w:p>
    <w:p w14:paraId="3A5EFED7" w14:textId="77777777" w:rsidR="00E8760D" w:rsidRDefault="00E8760D" w:rsidP="00E8760D">
      <w:pPr>
        <w:rPr>
          <w:rFonts w:ascii="Times New Roman" w:hAnsi="Times New Roman" w:cs="Times New Roman"/>
          <w:sz w:val="24"/>
          <w:szCs w:val="24"/>
        </w:rPr>
      </w:pPr>
    </w:p>
    <w:p w14:paraId="22F2736F" w14:textId="77777777" w:rsidR="00E8760D" w:rsidRDefault="00E8760D" w:rsidP="00E8760D">
      <w:pPr>
        <w:rPr>
          <w:rFonts w:ascii="Times New Roman" w:hAnsi="Times New Roman" w:cs="Times New Roman"/>
          <w:sz w:val="24"/>
          <w:szCs w:val="24"/>
        </w:rPr>
      </w:pPr>
    </w:p>
    <w:p w14:paraId="0DBA1EDF" w14:textId="77777777" w:rsidR="00E8760D" w:rsidRDefault="00E8760D" w:rsidP="00E8760D">
      <w:pPr>
        <w:rPr>
          <w:rFonts w:ascii="Times New Roman" w:hAnsi="Times New Roman" w:cs="Times New Roman"/>
          <w:sz w:val="24"/>
          <w:szCs w:val="24"/>
        </w:rPr>
      </w:pPr>
    </w:p>
    <w:p w14:paraId="629C581A" w14:textId="77777777" w:rsidR="00E8760D" w:rsidRDefault="00E8760D" w:rsidP="00E8760D">
      <w:pPr>
        <w:rPr>
          <w:rFonts w:ascii="Times New Roman" w:hAnsi="Times New Roman" w:cs="Times New Roman"/>
          <w:sz w:val="24"/>
          <w:szCs w:val="24"/>
        </w:rPr>
      </w:pPr>
    </w:p>
    <w:p w14:paraId="6EE135F2" w14:textId="77777777" w:rsidR="00E8760D" w:rsidRDefault="00E8760D" w:rsidP="00E8760D">
      <w:pPr>
        <w:rPr>
          <w:rFonts w:ascii="Times New Roman" w:hAnsi="Times New Roman" w:cs="Times New Roman"/>
          <w:sz w:val="24"/>
          <w:szCs w:val="24"/>
        </w:rPr>
      </w:pPr>
    </w:p>
    <w:p w14:paraId="29DA6375" w14:textId="77777777" w:rsidR="00E8760D" w:rsidRDefault="00E8760D" w:rsidP="00E8760D">
      <w:pPr>
        <w:rPr>
          <w:rFonts w:ascii="Times New Roman" w:hAnsi="Times New Roman" w:cs="Times New Roman"/>
          <w:sz w:val="24"/>
          <w:szCs w:val="24"/>
        </w:rPr>
      </w:pPr>
    </w:p>
    <w:p w14:paraId="6A5E4C3C" w14:textId="611E6DA5" w:rsidR="00E8760D" w:rsidRDefault="0076781D" w:rsidP="0076781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Read the following case study that examines what happens when agencies and professionals are not working effectively together and discuss the following: </w:t>
      </w:r>
    </w:p>
    <w:p w14:paraId="2309A7B9" w14:textId="77777777" w:rsidR="0076781D" w:rsidRDefault="0076781D" w:rsidP="0076781D">
      <w:pPr>
        <w:rPr>
          <w:rFonts w:ascii="Times New Roman" w:hAnsi="Times New Roman" w:cs="Times New Roman"/>
          <w:sz w:val="24"/>
          <w:szCs w:val="24"/>
        </w:rPr>
      </w:pPr>
    </w:p>
    <w:p w14:paraId="39EA8AA1" w14:textId="731A0490" w:rsidR="0076781D" w:rsidRDefault="0076781D" w:rsidP="0076781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Which services did not work effectively together?</w:t>
      </w:r>
    </w:p>
    <w:p w14:paraId="6B1223FF" w14:textId="0493B47D" w:rsidR="0076781D" w:rsidRPr="0076781D" w:rsidRDefault="0076781D" w:rsidP="0076781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What could have been done to avoid such outcome? </w:t>
      </w:r>
    </w:p>
    <w:p w14:paraId="0B796876" w14:textId="77777777" w:rsidR="00E8760D" w:rsidRDefault="00E8760D" w:rsidP="00E8760D">
      <w:pPr>
        <w:rPr>
          <w:rFonts w:ascii="Times New Roman" w:hAnsi="Times New Roman" w:cs="Times New Roman"/>
          <w:sz w:val="24"/>
          <w:szCs w:val="24"/>
        </w:rPr>
      </w:pPr>
    </w:p>
    <w:p w14:paraId="78BDEB22" w14:textId="1D38D136" w:rsidR="00E8760D" w:rsidRPr="0076781D" w:rsidRDefault="0076781D" w:rsidP="00E8760D">
      <w:pPr>
        <w:rPr>
          <w:rFonts w:ascii="Times New Roman" w:hAnsi="Times New Roman" w:cs="Times New Roman"/>
          <w:b/>
          <w:bCs/>
          <w:sz w:val="24"/>
          <w:szCs w:val="24"/>
        </w:rPr>
      </w:pPr>
      <w:r w:rsidRPr="0076781D">
        <w:rPr>
          <w:rFonts w:ascii="Times New Roman" w:hAnsi="Times New Roman" w:cs="Times New Roman"/>
          <w:b/>
          <w:bCs/>
          <w:sz w:val="24"/>
          <w:szCs w:val="24"/>
        </w:rPr>
        <w:t xml:space="preserve">Case Study </w:t>
      </w:r>
    </w:p>
    <w:p w14:paraId="2C09A617" w14:textId="77777777" w:rsidR="0076781D" w:rsidRDefault="0076781D" w:rsidP="00E8760D"/>
    <w:p w14:paraId="2AC5895C" w14:textId="0B0F084D" w:rsidR="00E8760D" w:rsidRPr="0076781D" w:rsidRDefault="00E8760D" w:rsidP="00E8760D">
      <w:pPr>
        <w:rPr>
          <w:rFonts w:ascii="Times New Roman" w:hAnsi="Times New Roman" w:cs="Times New Roman"/>
          <w:sz w:val="24"/>
          <w:szCs w:val="24"/>
        </w:rPr>
      </w:pPr>
      <w:r w:rsidRPr="0076781D">
        <w:rPr>
          <w:rFonts w:ascii="Times New Roman" w:hAnsi="Times New Roman" w:cs="Times New Roman"/>
          <w:sz w:val="24"/>
          <w:szCs w:val="24"/>
        </w:rPr>
        <w:t>The … high profile case of two young brothers from South Yorkshire graphically illustrates the problems</w:t>
      </w:r>
      <w:proofErr w:type="gramStart"/>
      <w:r w:rsidR="0076781D">
        <w:rPr>
          <w:rFonts w:ascii="Times New Roman" w:hAnsi="Times New Roman" w:cs="Times New Roman"/>
          <w:sz w:val="24"/>
          <w:szCs w:val="24"/>
        </w:rPr>
        <w:t>….</w:t>
      </w:r>
      <w:r w:rsidRPr="0076781D">
        <w:rPr>
          <w:rFonts w:ascii="Times New Roman" w:hAnsi="Times New Roman" w:cs="Times New Roman"/>
          <w:sz w:val="24"/>
          <w:szCs w:val="24"/>
        </w:rPr>
        <w:t>The</w:t>
      </w:r>
      <w:proofErr w:type="gramEnd"/>
      <w:r w:rsidRPr="0076781D">
        <w:rPr>
          <w:rFonts w:ascii="Times New Roman" w:hAnsi="Times New Roman" w:cs="Times New Roman"/>
          <w:sz w:val="24"/>
          <w:szCs w:val="24"/>
        </w:rPr>
        <w:t xml:space="preserve"> brothers at the ages of 10 and 11 carried out a 90 minute attack on two other boys aged 9 and 11. The victims, who appeared to have been randomly chosen, were stripped, strangled, stamped on, hit with bricks, and forced to sexually assault each other. The brothers were sentenced in January 2010 to indeterminate sentences for public protection. The minimum term they will serve is five years. The boys were members of a family with seven sons. The mother had depression and a drug dependency. The father was routinely cruel and violent to his wife and children. At their trial, the court was told that the boys were regularly witnesses to and victims of their father’s extreme domestic violence, were allowed to smoke cigarettes and cannabis, drink alcohol and watch pornography, and were treated as adult confidants by their mother in relation to her personal and emotional needs…. The brothers along with the other 5 children in the family were well known to a number of agencies and the </w:t>
      </w:r>
      <w:proofErr w:type="gramStart"/>
      <w:r w:rsidRPr="0076781D">
        <w:rPr>
          <w:rFonts w:ascii="Times New Roman" w:hAnsi="Times New Roman" w:cs="Times New Roman"/>
          <w:sz w:val="24"/>
          <w:szCs w:val="24"/>
        </w:rPr>
        <w:t>10 and 11 year olds</w:t>
      </w:r>
      <w:proofErr w:type="gramEnd"/>
      <w:r w:rsidRPr="0076781D">
        <w:rPr>
          <w:rFonts w:ascii="Times New Roman" w:hAnsi="Times New Roman" w:cs="Times New Roman"/>
          <w:sz w:val="24"/>
          <w:szCs w:val="24"/>
        </w:rPr>
        <w:t xml:space="preserve"> had, in fact, been taken into local authority care just 3 weeks before the attacks took place. A serious case review found that various local agencies missed 31 opportunities to intervene with the family and [the] council subsequently apologised to the victims and their families for its failings. Should there have also been an apology to the family of the two young perpetrators? An apology to their mother that no GP, midwife or health visitor throughout her 7 pregnancies and births asked the right questions about the life she and her children were living at home? They were each a victim of the ‘hidden’ crimes of domestic violence and child abuse. Yet the brothers are not </w:t>
      </w:r>
      <w:proofErr w:type="gramStart"/>
      <w:r w:rsidRPr="0076781D">
        <w:rPr>
          <w:rFonts w:ascii="Times New Roman" w:hAnsi="Times New Roman" w:cs="Times New Roman"/>
          <w:sz w:val="24"/>
          <w:szCs w:val="24"/>
        </w:rPr>
        <w:t>clear cut</w:t>
      </w:r>
      <w:proofErr w:type="gramEnd"/>
      <w:r w:rsidRPr="0076781D">
        <w:rPr>
          <w:rFonts w:ascii="Times New Roman" w:hAnsi="Times New Roman" w:cs="Times New Roman"/>
          <w:sz w:val="24"/>
          <w:szCs w:val="24"/>
        </w:rPr>
        <w:t xml:space="preserve"> victims. They had reached their tipping point and committed serious crimes; and, worryingly, organisations which exist to promote child welfare led the campaign for the sentences to be increased.</w:t>
      </w:r>
    </w:p>
    <w:p w14:paraId="06794EF4" w14:textId="77777777" w:rsidR="00E8760D" w:rsidRDefault="00E8760D" w:rsidP="00E8760D">
      <w:pPr>
        <w:rPr>
          <w:rFonts w:ascii="Times New Roman" w:hAnsi="Times New Roman" w:cs="Times New Roman"/>
          <w:sz w:val="24"/>
          <w:szCs w:val="24"/>
        </w:rPr>
      </w:pPr>
    </w:p>
    <w:p w14:paraId="4A08F176" w14:textId="392A16AE" w:rsidR="0076781D" w:rsidRDefault="0076781D" w:rsidP="00E8760D">
      <w:pPr>
        <w:rPr>
          <w:rFonts w:ascii="Times New Roman" w:hAnsi="Times New Roman" w:cs="Times New Roman"/>
          <w:sz w:val="24"/>
          <w:szCs w:val="24"/>
        </w:rPr>
      </w:pPr>
      <w:r>
        <w:rPr>
          <w:rFonts w:ascii="Times New Roman" w:hAnsi="Times New Roman" w:cs="Times New Roman"/>
          <w:sz w:val="24"/>
          <w:szCs w:val="24"/>
        </w:rPr>
        <w:t xml:space="preserve">The above example was taken from the following source: </w:t>
      </w:r>
      <w:r w:rsidRPr="0076781D">
        <w:rPr>
          <w:rFonts w:ascii="Times New Roman" w:hAnsi="Times New Roman" w:cs="Times New Roman"/>
          <w:sz w:val="24"/>
          <w:szCs w:val="24"/>
        </w:rPr>
        <w:t>Glasby, J. (2012) Understanding Health and Social Care. Bristol: The Policy Press</w:t>
      </w:r>
    </w:p>
    <w:p w14:paraId="258077DB" w14:textId="77777777" w:rsidR="0076781D" w:rsidRDefault="0076781D" w:rsidP="00E8760D">
      <w:pPr>
        <w:rPr>
          <w:rFonts w:ascii="Times New Roman" w:hAnsi="Times New Roman" w:cs="Times New Roman"/>
          <w:sz w:val="24"/>
          <w:szCs w:val="24"/>
        </w:rPr>
      </w:pPr>
    </w:p>
    <w:p w14:paraId="1E40D5EE" w14:textId="77777777" w:rsidR="0076781D" w:rsidRPr="00E8760D" w:rsidRDefault="0076781D" w:rsidP="00E8760D">
      <w:pPr>
        <w:rPr>
          <w:rFonts w:ascii="Times New Roman" w:hAnsi="Times New Roman" w:cs="Times New Roman"/>
          <w:sz w:val="24"/>
          <w:szCs w:val="24"/>
        </w:rPr>
      </w:pPr>
    </w:p>
    <w:sectPr w:rsidR="0076781D" w:rsidRPr="00E876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82319" w14:textId="77777777" w:rsidR="004624F1" w:rsidRDefault="004624F1" w:rsidP="00B3656B">
      <w:pPr>
        <w:spacing w:after="0" w:line="240" w:lineRule="auto"/>
      </w:pPr>
      <w:r>
        <w:separator/>
      </w:r>
    </w:p>
  </w:endnote>
  <w:endnote w:type="continuationSeparator" w:id="0">
    <w:p w14:paraId="15EC323C" w14:textId="77777777" w:rsidR="004624F1" w:rsidRDefault="004624F1" w:rsidP="00B36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4C4C3" w14:textId="77777777" w:rsidR="004624F1" w:rsidRDefault="004624F1" w:rsidP="00B3656B">
      <w:pPr>
        <w:spacing w:after="0" w:line="240" w:lineRule="auto"/>
      </w:pPr>
      <w:r>
        <w:separator/>
      </w:r>
    </w:p>
  </w:footnote>
  <w:footnote w:type="continuationSeparator" w:id="0">
    <w:p w14:paraId="2A0C0D82" w14:textId="77777777" w:rsidR="004624F1" w:rsidRDefault="004624F1" w:rsidP="00B36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487A"/>
    <w:multiLevelType w:val="hybridMultilevel"/>
    <w:tmpl w:val="F58A3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D0E2C"/>
    <w:multiLevelType w:val="hybridMultilevel"/>
    <w:tmpl w:val="F30CD00C"/>
    <w:lvl w:ilvl="0" w:tplc="1CFAFFC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120BC8"/>
    <w:multiLevelType w:val="hybridMultilevel"/>
    <w:tmpl w:val="59E4D8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E487FD7"/>
    <w:multiLevelType w:val="hybridMultilevel"/>
    <w:tmpl w:val="3BD85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3E3061"/>
    <w:multiLevelType w:val="hybridMultilevel"/>
    <w:tmpl w:val="1B60B4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B1480C"/>
    <w:multiLevelType w:val="hybridMultilevel"/>
    <w:tmpl w:val="66EE5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9933595">
    <w:abstractNumId w:val="3"/>
  </w:num>
  <w:num w:numId="2" w16cid:durableId="1346706242">
    <w:abstractNumId w:val="5"/>
  </w:num>
  <w:num w:numId="3" w16cid:durableId="981420247">
    <w:abstractNumId w:val="4"/>
  </w:num>
  <w:num w:numId="4" w16cid:durableId="1387219198">
    <w:abstractNumId w:val="2"/>
  </w:num>
  <w:num w:numId="5" w16cid:durableId="371613798">
    <w:abstractNumId w:val="0"/>
  </w:num>
  <w:num w:numId="6" w16cid:durableId="2051566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2C"/>
    <w:rsid w:val="00242683"/>
    <w:rsid w:val="00392A2C"/>
    <w:rsid w:val="004624F1"/>
    <w:rsid w:val="00491916"/>
    <w:rsid w:val="00534F5E"/>
    <w:rsid w:val="0076781D"/>
    <w:rsid w:val="00A54A51"/>
    <w:rsid w:val="00B3656B"/>
    <w:rsid w:val="00E8760D"/>
    <w:rsid w:val="00E932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443E5"/>
  <w15:chartTrackingRefBased/>
  <w15:docId w15:val="{9B349AD2-5146-4F55-AFFF-FAA6F84D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A51"/>
    <w:pPr>
      <w:ind w:left="720"/>
      <w:contextualSpacing/>
    </w:pPr>
  </w:style>
  <w:style w:type="paragraph" w:styleId="Header">
    <w:name w:val="header"/>
    <w:basedOn w:val="Normal"/>
    <w:link w:val="HeaderChar"/>
    <w:uiPriority w:val="99"/>
    <w:unhideWhenUsed/>
    <w:rsid w:val="00B36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56B"/>
  </w:style>
  <w:style w:type="paragraph" w:styleId="Footer">
    <w:name w:val="footer"/>
    <w:basedOn w:val="Normal"/>
    <w:link w:val="FooterChar"/>
    <w:uiPriority w:val="99"/>
    <w:unhideWhenUsed/>
    <w:rsid w:val="00B36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cp:lastPrinted>2023-11-01T08:47:00Z</cp:lastPrinted>
  <dcterms:created xsi:type="dcterms:W3CDTF">2023-11-01T08:47:00Z</dcterms:created>
  <dcterms:modified xsi:type="dcterms:W3CDTF">2023-11-01T08:47:00Z</dcterms:modified>
</cp:coreProperties>
</file>