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gif" ContentType="image/gif"/>
  <Default Extension="jpg" ContentType="image/jpe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43B3F9A6" w:rsidP="43B3F9A6" w:rsidRDefault="43B3F9A6" w14:paraId="1C5F1622" w14:textId="1A48D70F">
      <w:pPr>
        <w:pStyle w:val="Normal"/>
        <w:spacing w:after="160" w:line="259" w:lineRule="auto"/>
        <w:ind w:left="720"/>
        <w:jc w:val="right"/>
        <w:rPr>
          <w:rFonts w:ascii="Arial" w:hAnsi="Arial" w:eastAsia="Arial" w:cs="Arial"/>
          <w:i w:val="0"/>
          <w:iCs w:val="0"/>
          <w:noProof w:val="0"/>
          <w:sz w:val="48"/>
          <w:szCs w:val="48"/>
          <w:u w:val="none"/>
          <w:lang w:val="en-GB"/>
        </w:rPr>
      </w:pPr>
      <w:r w:rsidRPr="43B3F9A6" w:rsidR="43B3F9A6">
        <w:rPr>
          <w:rFonts w:ascii="Arial" w:hAnsi="Arial" w:eastAsia="Arial" w:cs="Arial"/>
          <w:i w:val="0"/>
          <w:iCs w:val="0"/>
          <w:noProof w:val="0"/>
          <w:sz w:val="48"/>
          <w:szCs w:val="48"/>
          <w:u w:val="none"/>
          <w:lang w:val="en-GB"/>
        </w:rPr>
        <w:t>Sally Sleep</w:t>
      </w:r>
    </w:p>
    <w:p w:rsidR="43B3F9A6" w:rsidP="43B3F9A6" w:rsidRDefault="43B3F9A6" w14:paraId="627BE3FB" w14:textId="6A1D159A">
      <w:pPr>
        <w:pStyle w:val="Normal"/>
        <w:spacing w:after="160" w:line="259" w:lineRule="auto"/>
        <w:ind w:left="720"/>
        <w:jc w:val="right"/>
        <w:rPr>
          <w:rFonts w:ascii="Arial" w:hAnsi="Arial" w:eastAsia="Arial" w:cs="Arial"/>
          <w:i w:val="0"/>
          <w:iCs w:val="0"/>
          <w:noProof w:val="0"/>
          <w:sz w:val="48"/>
          <w:szCs w:val="48"/>
          <w:u w:val="none"/>
          <w:lang w:val="en-GB"/>
        </w:rPr>
      </w:pPr>
      <w:r w:rsidRPr="43B3F9A6" w:rsidR="43B3F9A6">
        <w:rPr>
          <w:rFonts w:ascii="Arial" w:hAnsi="Arial" w:eastAsia="Arial" w:cs="Arial"/>
          <w:i w:val="0"/>
          <w:iCs w:val="0"/>
          <w:noProof w:val="0"/>
          <w:sz w:val="48"/>
          <w:szCs w:val="48"/>
          <w:u w:val="none"/>
          <w:lang w:val="en-GB"/>
        </w:rPr>
        <w:t>Student Number - 1906287</w:t>
      </w:r>
    </w:p>
    <w:p w:rsidR="43B3F9A6" w:rsidP="43B3F9A6" w:rsidRDefault="43B3F9A6" w14:paraId="21E1F554" w14:textId="33C741C7">
      <w:pPr>
        <w:pStyle w:val="Normal"/>
        <w:spacing w:after="160" w:line="259" w:lineRule="auto"/>
        <w:jc w:val="center"/>
        <w:rPr>
          <w:rFonts w:ascii="Arial" w:hAnsi="Arial" w:eastAsia="Arial" w:cs="Arial"/>
          <w:i w:val="0"/>
          <w:iCs w:val="0"/>
          <w:noProof w:val="0"/>
          <w:sz w:val="96"/>
          <w:szCs w:val="96"/>
          <w:u w:val="none"/>
          <w:lang w:val="en-GB"/>
        </w:rPr>
      </w:pPr>
    </w:p>
    <w:p w:rsidR="43B3F9A6" w:rsidP="43B3F9A6" w:rsidRDefault="43B3F9A6" w14:paraId="2F0AA513" w14:textId="10C7EBBD">
      <w:pPr>
        <w:pStyle w:val="Normal"/>
        <w:spacing w:after="160" w:line="259" w:lineRule="auto"/>
        <w:jc w:val="center"/>
        <w:rPr>
          <w:rFonts w:ascii="Arial" w:hAnsi="Arial" w:eastAsia="Arial" w:cs="Arial"/>
          <w:i w:val="0"/>
          <w:iCs w:val="0"/>
          <w:noProof w:val="0"/>
          <w:sz w:val="96"/>
          <w:szCs w:val="96"/>
          <w:u w:val="none"/>
          <w:lang w:val="en-GB"/>
        </w:rPr>
      </w:pPr>
      <w:r w:rsidRPr="43B3F9A6" w:rsidR="43B3F9A6">
        <w:rPr>
          <w:rFonts w:ascii="Arial" w:hAnsi="Arial" w:eastAsia="Arial" w:cs="Arial"/>
          <w:i w:val="0"/>
          <w:iCs w:val="0"/>
          <w:noProof w:val="0"/>
          <w:sz w:val="96"/>
          <w:szCs w:val="96"/>
          <w:u w:val="none"/>
          <w:lang w:val="en-GB"/>
        </w:rPr>
        <w:t>A</w:t>
      </w:r>
    </w:p>
    <w:p w:rsidR="43B3F9A6" w:rsidP="43B3F9A6" w:rsidRDefault="43B3F9A6" w14:paraId="5A058FA5" w14:textId="1E711418">
      <w:pPr>
        <w:pStyle w:val="Normal"/>
        <w:spacing w:after="160" w:line="259" w:lineRule="auto"/>
        <w:jc w:val="center"/>
        <w:rPr>
          <w:rFonts w:ascii="Arial" w:hAnsi="Arial" w:eastAsia="Arial" w:cs="Arial"/>
          <w:i w:val="0"/>
          <w:iCs w:val="0"/>
          <w:noProof w:val="0"/>
          <w:sz w:val="96"/>
          <w:szCs w:val="96"/>
          <w:u w:val="none"/>
          <w:lang w:val="en-GB"/>
        </w:rPr>
      </w:pPr>
      <w:r w:rsidRPr="43B3F9A6" w:rsidR="43B3F9A6">
        <w:rPr>
          <w:rFonts w:ascii="Arial" w:hAnsi="Arial" w:eastAsia="Arial" w:cs="Arial"/>
          <w:i w:val="0"/>
          <w:iCs w:val="0"/>
          <w:noProof w:val="0"/>
          <w:sz w:val="96"/>
          <w:szCs w:val="96"/>
          <w:u w:val="none"/>
          <w:lang w:val="en-GB"/>
        </w:rPr>
        <w:t>Report into the Effectiveness of the Current Structure of NHS Wales</w:t>
      </w:r>
    </w:p>
    <w:p w:rsidR="43B3F9A6" w:rsidP="43B3F9A6" w:rsidRDefault="43B3F9A6" w14:paraId="33F22B2B" w14:textId="5D9DA4D6">
      <w:pPr>
        <w:pStyle w:val="Normal"/>
        <w:spacing w:after="160" w:line="259" w:lineRule="auto"/>
        <w:jc w:val="center"/>
        <w:rPr>
          <w:rFonts w:ascii="Arial" w:hAnsi="Arial" w:eastAsia="Arial" w:cs="Arial"/>
          <w:i w:val="0"/>
          <w:iCs w:val="0"/>
          <w:noProof w:val="0"/>
          <w:sz w:val="96"/>
          <w:szCs w:val="96"/>
          <w:u w:val="single"/>
          <w:lang w:val="en-GB"/>
        </w:rPr>
      </w:pPr>
    </w:p>
    <w:p w:rsidR="43B3F9A6" w:rsidP="43B3F9A6" w:rsidRDefault="43B3F9A6" w14:paraId="416FE626" w14:textId="0109A591">
      <w:pPr>
        <w:pStyle w:val="Normal"/>
        <w:spacing w:after="160" w:line="259" w:lineRule="auto"/>
        <w:jc w:val="center"/>
        <w:rPr>
          <w:rFonts w:ascii="Arial" w:hAnsi="Arial" w:eastAsia="Arial" w:cs="Arial"/>
          <w:i w:val="0"/>
          <w:iCs w:val="0"/>
          <w:noProof w:val="0"/>
          <w:sz w:val="52"/>
          <w:szCs w:val="52"/>
          <w:u w:val="single"/>
          <w:lang w:val="en-GB"/>
        </w:rPr>
      </w:pPr>
      <w:r w:rsidRPr="43B3F9A6" w:rsidR="43B3F9A6">
        <w:rPr>
          <w:rFonts w:ascii="Arial" w:hAnsi="Arial" w:eastAsia="Arial" w:cs="Arial"/>
          <w:i w:val="0"/>
          <w:iCs w:val="0"/>
          <w:noProof w:val="0"/>
          <w:sz w:val="48"/>
          <w:szCs w:val="48"/>
          <w:u w:val="none"/>
          <w:lang w:val="en-GB"/>
        </w:rPr>
        <w:t>Lecturer – Mrs Jayne Griffith Parry</w:t>
      </w:r>
    </w:p>
    <w:p w:rsidR="43B3F9A6" w:rsidP="43B3F9A6" w:rsidRDefault="43B3F9A6" w14:paraId="56613F96" w14:textId="4C3050B3">
      <w:pPr>
        <w:pStyle w:val="Normal"/>
        <w:spacing w:after="160" w:line="259" w:lineRule="auto"/>
        <w:jc w:val="center"/>
        <w:rPr>
          <w:rFonts w:ascii="Arial" w:hAnsi="Arial" w:eastAsia="Arial" w:cs="Arial"/>
          <w:i w:val="0"/>
          <w:iCs w:val="0"/>
          <w:noProof w:val="0"/>
          <w:sz w:val="36"/>
          <w:szCs w:val="36"/>
          <w:u w:val="single"/>
          <w:lang w:val="en-GB"/>
        </w:rPr>
      </w:pPr>
    </w:p>
    <w:p w:rsidR="43B3F9A6" w:rsidP="43B3F9A6" w:rsidRDefault="43B3F9A6" w14:paraId="00E3E249" w14:textId="5F55C10B">
      <w:pPr>
        <w:pStyle w:val="Normal"/>
        <w:spacing w:after="160" w:line="259" w:lineRule="auto"/>
        <w:jc w:val="center"/>
        <w:rPr>
          <w:rFonts w:ascii="Arial" w:hAnsi="Arial" w:eastAsia="Arial" w:cs="Arial"/>
          <w:i w:val="0"/>
          <w:iCs w:val="0"/>
          <w:noProof w:val="0"/>
          <w:sz w:val="36"/>
          <w:szCs w:val="36"/>
          <w:u w:val="single"/>
          <w:lang w:val="en-GB"/>
        </w:rPr>
      </w:pPr>
    </w:p>
    <w:p w:rsidR="43B3F9A6" w:rsidP="43B3F9A6" w:rsidRDefault="43B3F9A6" w14:paraId="4DCEE212" w14:textId="38AA10BF">
      <w:pPr>
        <w:pStyle w:val="Normal"/>
        <w:spacing w:after="160" w:line="259" w:lineRule="auto"/>
        <w:jc w:val="center"/>
        <w:rPr>
          <w:rFonts w:ascii="Arial" w:hAnsi="Arial" w:eastAsia="Arial" w:cs="Arial"/>
          <w:i w:val="0"/>
          <w:iCs w:val="0"/>
          <w:noProof w:val="0"/>
          <w:sz w:val="36"/>
          <w:szCs w:val="36"/>
          <w:u w:val="single"/>
          <w:lang w:val="en-GB"/>
        </w:rPr>
      </w:pPr>
    </w:p>
    <w:p w:rsidR="43B3F9A6" w:rsidP="43B3F9A6" w:rsidRDefault="43B3F9A6" w14:paraId="7783E212" w14:textId="74600994">
      <w:pPr>
        <w:pStyle w:val="Normal"/>
        <w:spacing w:after="160" w:line="259" w:lineRule="auto"/>
        <w:jc w:val="center"/>
        <w:rPr>
          <w:rFonts w:ascii="Arial" w:hAnsi="Arial" w:eastAsia="Arial" w:cs="Arial"/>
          <w:i w:val="0"/>
          <w:iCs w:val="0"/>
          <w:noProof w:val="0"/>
          <w:sz w:val="36"/>
          <w:szCs w:val="36"/>
          <w:u w:val="single"/>
          <w:lang w:val="en-GB"/>
        </w:rPr>
      </w:pPr>
    </w:p>
    <w:p w:rsidR="43B3F9A6" w:rsidP="43B3F9A6" w:rsidRDefault="43B3F9A6" w14:paraId="5AF47EF5" w14:textId="6EE9AC39">
      <w:pPr>
        <w:pStyle w:val="Normal"/>
        <w:spacing w:after="160" w:line="259" w:lineRule="auto"/>
        <w:jc w:val="center"/>
        <w:rPr>
          <w:rFonts w:ascii="Arial" w:hAnsi="Arial" w:eastAsia="Arial" w:cs="Arial"/>
          <w:i w:val="0"/>
          <w:iCs w:val="0"/>
          <w:noProof w:val="0"/>
          <w:sz w:val="36"/>
          <w:szCs w:val="36"/>
          <w:u w:val="single"/>
          <w:lang w:val="en-GB"/>
        </w:rPr>
      </w:pPr>
    </w:p>
    <w:p w:rsidR="43B3F9A6" w:rsidP="43B3F9A6" w:rsidRDefault="43B3F9A6" w14:paraId="5CFF7D0D" w14:textId="61564EDC">
      <w:pPr>
        <w:pStyle w:val="Normal"/>
        <w:spacing w:after="160" w:line="259" w:lineRule="auto"/>
        <w:jc w:val="center"/>
        <w:rPr>
          <w:rFonts w:ascii="Arial" w:hAnsi="Arial" w:eastAsia="Arial" w:cs="Arial"/>
          <w:i w:val="0"/>
          <w:iCs w:val="0"/>
          <w:noProof w:val="0"/>
          <w:sz w:val="36"/>
          <w:szCs w:val="36"/>
          <w:u w:val="single"/>
          <w:lang w:val="en-GB"/>
        </w:rPr>
      </w:pPr>
    </w:p>
    <w:p w:rsidR="43B3F9A6" w:rsidP="43B3F9A6" w:rsidRDefault="43B3F9A6" w14:paraId="37804977" w14:textId="436552DB">
      <w:pPr>
        <w:pStyle w:val="Normal"/>
        <w:spacing w:after="160" w:line="259" w:lineRule="auto"/>
        <w:jc w:val="center"/>
        <w:rPr>
          <w:rFonts w:ascii="Arial" w:hAnsi="Arial" w:eastAsia="Arial" w:cs="Arial"/>
          <w:i w:val="0"/>
          <w:iCs w:val="0"/>
          <w:noProof w:val="0"/>
          <w:sz w:val="36"/>
          <w:szCs w:val="36"/>
          <w:u w:val="single"/>
          <w:lang w:val="en-GB"/>
        </w:rPr>
      </w:pPr>
      <w:r w:rsidRPr="43B3F9A6" w:rsidR="43B3F9A6">
        <w:rPr>
          <w:rFonts w:ascii="Arial" w:hAnsi="Arial" w:eastAsia="Arial" w:cs="Arial"/>
          <w:i w:val="0"/>
          <w:iCs w:val="0"/>
          <w:noProof w:val="0"/>
          <w:sz w:val="36"/>
          <w:szCs w:val="36"/>
          <w:u w:val="single"/>
          <w:lang w:val="en-GB"/>
        </w:rPr>
        <w:t>Abstract</w:t>
      </w:r>
    </w:p>
    <w:p w:rsidR="43B3F9A6" w:rsidP="43B3F9A6" w:rsidRDefault="43B3F9A6" w14:paraId="7B73E13D" w14:textId="00FE05C2">
      <w:pPr>
        <w:pStyle w:val="Normal"/>
        <w:spacing w:after="160" w:line="259" w:lineRule="auto"/>
        <w:jc w:val="center"/>
        <w:rPr>
          <w:rFonts w:ascii="Arial" w:hAnsi="Arial" w:eastAsia="Arial" w:cs="Arial"/>
          <w:i w:val="0"/>
          <w:iCs w:val="0"/>
          <w:noProof w:val="0"/>
          <w:sz w:val="36"/>
          <w:szCs w:val="36"/>
          <w:u w:val="single"/>
          <w:lang w:val="en-GB"/>
        </w:rPr>
      </w:pPr>
    </w:p>
    <w:p w:rsidR="43B3F9A6" w:rsidP="43B3F9A6" w:rsidRDefault="43B3F9A6" w14:paraId="5B2B3A53" w14:textId="29914F7E">
      <w:pPr>
        <w:pStyle w:val="Normal"/>
        <w:spacing w:after="160" w:line="259" w:lineRule="auto"/>
        <w:jc w:val="left"/>
        <w:rPr>
          <w:rFonts w:ascii="Arial" w:hAnsi="Arial" w:eastAsia="Arial" w:cs="Arial"/>
          <w:i w:val="0"/>
          <w:iCs w:val="0"/>
          <w:noProof w:val="0"/>
          <w:sz w:val="24"/>
          <w:szCs w:val="24"/>
          <w:u w:val="none"/>
          <w:lang w:val="en-GB"/>
        </w:rPr>
      </w:pPr>
      <w:r w:rsidRPr="43B3F9A6" w:rsidR="43B3F9A6">
        <w:rPr>
          <w:rFonts w:ascii="Arial" w:hAnsi="Arial" w:eastAsia="Arial" w:cs="Arial"/>
          <w:i w:val="0"/>
          <w:iCs w:val="0"/>
          <w:noProof w:val="0"/>
          <w:sz w:val="24"/>
          <w:szCs w:val="24"/>
          <w:u w:val="none"/>
          <w:lang w:val="en-GB"/>
        </w:rPr>
        <w:t>This Report explores the current structure of the NHS Wales. The report discusses the restructure of the NHS Wales and how the current structure is now formed, taking into consideration changes which took place as recently as April 2019. Information on the individual Health Boards is given on pages 3 and 4, this informs of the services the health board provide and to which areas of Wales. The report progresses into a brief explanation of the four NHS Trusts and their services within the NHS. Management structure is displayed on page7, offering a visual of the generic formation of all the Health boards in Wales. Detail of funding and the way funding is allocated provides information as to the fact funds are given as a block grant to be distributed between the Health Boards. Welsh Population statistics provide an insight into the growth of the population aged over 65. The NHS has a responsibility to have the provisions in place for the health and social care needs for the rising numbers of that sector of the population. The report goes on to evaluate the effect of this situation and possible outcomes to it.</w:t>
      </w:r>
    </w:p>
    <w:p w:rsidR="43B3F9A6" w:rsidP="43B3F9A6" w:rsidRDefault="43B3F9A6" w14:paraId="7395EDC0" w14:textId="6ABF5929">
      <w:pPr>
        <w:pStyle w:val="Normal"/>
        <w:spacing w:after="160" w:line="259" w:lineRule="auto"/>
        <w:jc w:val="center"/>
        <w:rPr>
          <w:rFonts w:ascii="Arial" w:hAnsi="Arial" w:eastAsia="Arial" w:cs="Arial"/>
          <w:i w:val="0"/>
          <w:iCs w:val="0"/>
          <w:noProof w:val="0"/>
          <w:sz w:val="36"/>
          <w:szCs w:val="36"/>
          <w:u w:val="single"/>
          <w:lang w:val="en-GB"/>
        </w:rPr>
      </w:pPr>
    </w:p>
    <w:p w:rsidR="43B3F9A6" w:rsidP="43B3F9A6" w:rsidRDefault="43B3F9A6" w14:paraId="56C81F27" w14:textId="5FB73D76">
      <w:pPr>
        <w:pStyle w:val="Normal"/>
        <w:spacing w:after="160" w:line="259" w:lineRule="auto"/>
        <w:jc w:val="center"/>
        <w:rPr>
          <w:rFonts w:ascii="Arial" w:hAnsi="Arial" w:eastAsia="Arial" w:cs="Arial"/>
          <w:i w:val="0"/>
          <w:iCs w:val="0"/>
          <w:noProof w:val="0"/>
          <w:sz w:val="36"/>
          <w:szCs w:val="36"/>
          <w:u w:val="single"/>
          <w:lang w:val="en-GB"/>
        </w:rPr>
      </w:pPr>
    </w:p>
    <w:p w:rsidR="43B3F9A6" w:rsidP="43B3F9A6" w:rsidRDefault="43B3F9A6" w14:paraId="72FD31D8" w14:textId="2C2420D7">
      <w:pPr>
        <w:pStyle w:val="Normal"/>
        <w:spacing w:after="160" w:line="259" w:lineRule="auto"/>
        <w:jc w:val="center"/>
        <w:rPr>
          <w:rFonts w:ascii="Arial" w:hAnsi="Arial" w:eastAsia="Arial" w:cs="Arial"/>
          <w:i w:val="0"/>
          <w:iCs w:val="0"/>
          <w:noProof w:val="0"/>
          <w:sz w:val="36"/>
          <w:szCs w:val="36"/>
          <w:u w:val="single"/>
          <w:lang w:val="en-GB"/>
        </w:rPr>
      </w:pPr>
    </w:p>
    <w:p w:rsidR="43B3F9A6" w:rsidP="43B3F9A6" w:rsidRDefault="43B3F9A6" w14:paraId="6ED78FF8" w14:textId="284E7D8E">
      <w:pPr>
        <w:pStyle w:val="Normal"/>
        <w:spacing w:after="160" w:line="259" w:lineRule="auto"/>
        <w:jc w:val="center"/>
        <w:rPr>
          <w:rFonts w:ascii="Arial" w:hAnsi="Arial" w:eastAsia="Arial" w:cs="Arial"/>
          <w:i w:val="0"/>
          <w:iCs w:val="0"/>
          <w:noProof w:val="0"/>
          <w:sz w:val="36"/>
          <w:szCs w:val="36"/>
          <w:u w:val="single"/>
          <w:lang w:val="en-GB"/>
        </w:rPr>
      </w:pPr>
    </w:p>
    <w:p w:rsidR="43B3F9A6" w:rsidP="43B3F9A6" w:rsidRDefault="43B3F9A6" w14:paraId="4D9AD4EE" w14:textId="5D910FAB">
      <w:pPr>
        <w:pStyle w:val="Normal"/>
        <w:spacing w:after="160" w:line="259" w:lineRule="auto"/>
        <w:jc w:val="center"/>
        <w:rPr>
          <w:rFonts w:ascii="Arial" w:hAnsi="Arial" w:eastAsia="Arial" w:cs="Arial"/>
          <w:i w:val="0"/>
          <w:iCs w:val="0"/>
          <w:noProof w:val="0"/>
          <w:sz w:val="36"/>
          <w:szCs w:val="36"/>
          <w:u w:val="single"/>
          <w:lang w:val="en-GB"/>
        </w:rPr>
      </w:pPr>
    </w:p>
    <w:p w:rsidR="43B3F9A6" w:rsidP="43B3F9A6" w:rsidRDefault="43B3F9A6" w14:paraId="4059DA4C" w14:textId="4AECB044">
      <w:pPr>
        <w:pStyle w:val="Normal"/>
        <w:spacing w:after="160" w:line="259" w:lineRule="auto"/>
        <w:jc w:val="center"/>
        <w:rPr>
          <w:rFonts w:ascii="Arial" w:hAnsi="Arial" w:eastAsia="Arial" w:cs="Arial"/>
          <w:i w:val="0"/>
          <w:iCs w:val="0"/>
          <w:noProof w:val="0"/>
          <w:sz w:val="36"/>
          <w:szCs w:val="36"/>
          <w:u w:val="single"/>
          <w:lang w:val="en-GB"/>
        </w:rPr>
      </w:pPr>
    </w:p>
    <w:p w:rsidR="43B3F9A6" w:rsidP="43B3F9A6" w:rsidRDefault="43B3F9A6" w14:paraId="1CD9D0B3" w14:textId="6187750B">
      <w:pPr>
        <w:pStyle w:val="Normal"/>
        <w:spacing w:after="160" w:line="259" w:lineRule="auto"/>
        <w:jc w:val="center"/>
        <w:rPr>
          <w:rFonts w:ascii="Arial" w:hAnsi="Arial" w:eastAsia="Arial" w:cs="Arial"/>
          <w:i w:val="0"/>
          <w:iCs w:val="0"/>
          <w:noProof w:val="0"/>
          <w:sz w:val="36"/>
          <w:szCs w:val="36"/>
          <w:u w:val="single"/>
          <w:lang w:val="en-GB"/>
        </w:rPr>
      </w:pPr>
    </w:p>
    <w:p w:rsidR="43B3F9A6" w:rsidP="43B3F9A6" w:rsidRDefault="43B3F9A6" w14:paraId="243842CF" w14:textId="10C5EE28">
      <w:pPr>
        <w:pStyle w:val="Normal"/>
        <w:spacing w:after="160" w:line="259" w:lineRule="auto"/>
        <w:jc w:val="center"/>
        <w:rPr>
          <w:rFonts w:ascii="Arial" w:hAnsi="Arial" w:eastAsia="Arial" w:cs="Arial"/>
          <w:i w:val="0"/>
          <w:iCs w:val="0"/>
          <w:noProof w:val="0"/>
          <w:sz w:val="36"/>
          <w:szCs w:val="36"/>
          <w:u w:val="single"/>
          <w:lang w:val="en-GB"/>
        </w:rPr>
      </w:pPr>
    </w:p>
    <w:p w:rsidR="43B3F9A6" w:rsidP="43B3F9A6" w:rsidRDefault="43B3F9A6" w14:paraId="33A20C5D" w14:textId="74DC20CB">
      <w:pPr>
        <w:pStyle w:val="Normal"/>
        <w:spacing w:after="160" w:line="259" w:lineRule="auto"/>
        <w:jc w:val="center"/>
        <w:rPr>
          <w:rFonts w:ascii="Arial" w:hAnsi="Arial" w:eastAsia="Arial" w:cs="Arial"/>
          <w:i w:val="0"/>
          <w:iCs w:val="0"/>
          <w:noProof w:val="0"/>
          <w:sz w:val="36"/>
          <w:szCs w:val="36"/>
          <w:u w:val="single"/>
          <w:lang w:val="en-GB"/>
        </w:rPr>
      </w:pPr>
    </w:p>
    <w:p w:rsidR="43B3F9A6" w:rsidP="43B3F9A6" w:rsidRDefault="43B3F9A6" w14:paraId="0B361D3E" w14:textId="6C9F89AB">
      <w:pPr>
        <w:pStyle w:val="Normal"/>
        <w:spacing w:after="160" w:line="259" w:lineRule="auto"/>
        <w:jc w:val="center"/>
        <w:rPr>
          <w:rFonts w:ascii="Arial" w:hAnsi="Arial" w:eastAsia="Arial" w:cs="Arial"/>
          <w:i w:val="0"/>
          <w:iCs w:val="0"/>
          <w:noProof w:val="0"/>
          <w:sz w:val="36"/>
          <w:szCs w:val="36"/>
          <w:u w:val="single"/>
          <w:lang w:val="en-GB"/>
        </w:rPr>
      </w:pPr>
    </w:p>
    <w:p w:rsidR="43B3F9A6" w:rsidP="43B3F9A6" w:rsidRDefault="43B3F9A6" w14:paraId="7391FED5" w14:textId="4CBDC2EC">
      <w:pPr>
        <w:pStyle w:val="Normal"/>
        <w:spacing w:after="160" w:line="259" w:lineRule="auto"/>
        <w:jc w:val="center"/>
        <w:rPr>
          <w:rFonts w:ascii="Arial" w:hAnsi="Arial" w:eastAsia="Arial" w:cs="Arial"/>
          <w:i w:val="0"/>
          <w:iCs w:val="0"/>
          <w:noProof w:val="0"/>
          <w:sz w:val="36"/>
          <w:szCs w:val="36"/>
          <w:u w:val="single"/>
          <w:lang w:val="en-GB"/>
        </w:rPr>
      </w:pPr>
    </w:p>
    <w:p w:rsidR="43B3F9A6" w:rsidP="43B3F9A6" w:rsidRDefault="43B3F9A6" w14:paraId="6CAEDE2C" w14:textId="13E762E9">
      <w:pPr>
        <w:pStyle w:val="Normal"/>
        <w:spacing w:after="160" w:line="259" w:lineRule="auto"/>
        <w:jc w:val="center"/>
        <w:rPr>
          <w:rFonts w:ascii="Arial" w:hAnsi="Arial" w:eastAsia="Arial" w:cs="Arial"/>
          <w:i w:val="0"/>
          <w:iCs w:val="0"/>
          <w:noProof w:val="0"/>
          <w:sz w:val="36"/>
          <w:szCs w:val="36"/>
          <w:u w:val="single"/>
          <w:lang w:val="en-GB"/>
        </w:rPr>
      </w:pPr>
    </w:p>
    <w:p w:rsidR="43B3F9A6" w:rsidP="43B3F9A6" w:rsidRDefault="43B3F9A6" w14:paraId="794E1F6A" w14:textId="1D595966">
      <w:pPr>
        <w:pStyle w:val="Normal"/>
        <w:spacing w:after="160" w:line="259" w:lineRule="auto"/>
        <w:jc w:val="center"/>
        <w:rPr>
          <w:rFonts w:ascii="Arial" w:hAnsi="Arial" w:eastAsia="Arial" w:cs="Arial"/>
          <w:i w:val="0"/>
          <w:iCs w:val="0"/>
          <w:noProof w:val="0"/>
          <w:sz w:val="36"/>
          <w:szCs w:val="36"/>
          <w:u w:val="single"/>
          <w:lang w:val="en-GB"/>
        </w:rPr>
      </w:pPr>
    </w:p>
    <w:p w:rsidR="43B3F9A6" w:rsidP="43B3F9A6" w:rsidRDefault="43B3F9A6" w14:paraId="6DDC91AF" w14:textId="17D77103">
      <w:pPr>
        <w:pStyle w:val="Normal"/>
        <w:spacing w:after="160" w:line="259" w:lineRule="auto"/>
        <w:jc w:val="center"/>
        <w:rPr>
          <w:rFonts w:ascii="Arial" w:hAnsi="Arial" w:eastAsia="Arial" w:cs="Arial"/>
          <w:i w:val="0"/>
          <w:iCs w:val="0"/>
          <w:noProof w:val="0"/>
          <w:sz w:val="36"/>
          <w:szCs w:val="36"/>
          <w:u w:val="single"/>
          <w:lang w:val="en-GB"/>
        </w:rPr>
      </w:pPr>
    </w:p>
    <w:p w:rsidR="43B3F9A6" w:rsidP="43B3F9A6" w:rsidRDefault="43B3F9A6" w14:paraId="1D857967" w14:textId="3BA8993F">
      <w:pPr>
        <w:pStyle w:val="Normal"/>
        <w:spacing w:after="160" w:line="259" w:lineRule="auto"/>
        <w:jc w:val="center"/>
        <w:rPr>
          <w:rFonts w:ascii="Arial" w:hAnsi="Arial" w:eastAsia="Arial" w:cs="Arial"/>
          <w:i w:val="0"/>
          <w:iCs w:val="0"/>
          <w:noProof w:val="0"/>
          <w:sz w:val="36"/>
          <w:szCs w:val="36"/>
          <w:u w:val="single"/>
          <w:lang w:val="en-GB"/>
        </w:rPr>
      </w:pPr>
      <w:r w:rsidRPr="43B3F9A6" w:rsidR="43B3F9A6">
        <w:rPr>
          <w:rFonts w:ascii="Arial" w:hAnsi="Arial" w:eastAsia="Arial" w:cs="Arial"/>
          <w:i w:val="0"/>
          <w:iCs w:val="0"/>
          <w:noProof w:val="0"/>
          <w:sz w:val="36"/>
          <w:szCs w:val="36"/>
          <w:u w:val="single"/>
          <w:lang w:val="en-GB"/>
        </w:rPr>
        <w:t>Contents</w:t>
      </w:r>
    </w:p>
    <w:p w:rsidR="43B3F9A6" w:rsidP="43B3F9A6" w:rsidRDefault="43B3F9A6" w14:paraId="57713B6D" w14:textId="43B233BB">
      <w:pPr>
        <w:pStyle w:val="ListParagraph"/>
        <w:numPr>
          <w:ilvl w:val="0"/>
          <w:numId w:val="9"/>
        </w:numPr>
        <w:spacing w:after="160" w:line="259" w:lineRule="auto"/>
        <w:jc w:val="left"/>
        <w:rPr>
          <w:i w:val="0"/>
          <w:iCs w:val="0"/>
          <w:noProof w:val="0"/>
          <w:sz w:val="28"/>
          <w:szCs w:val="28"/>
          <w:u w:val="none"/>
          <w:lang w:val="en-GB"/>
        </w:rPr>
      </w:pPr>
      <w:r w:rsidRPr="43B3F9A6" w:rsidR="43B3F9A6">
        <w:rPr>
          <w:rFonts w:ascii="Arial" w:hAnsi="Arial" w:eastAsia="Arial" w:cs="Arial"/>
          <w:i w:val="0"/>
          <w:iCs w:val="0"/>
          <w:noProof w:val="0"/>
          <w:sz w:val="28"/>
          <w:szCs w:val="28"/>
          <w:u w:val="none"/>
          <w:lang w:val="en-GB"/>
        </w:rPr>
        <w:t xml:space="preserve">         Introduction.</w:t>
      </w:r>
    </w:p>
    <w:p w:rsidR="43B3F9A6" w:rsidP="43B3F9A6" w:rsidRDefault="43B3F9A6" w14:paraId="24369EC8" w14:textId="6AC7E541">
      <w:pPr>
        <w:pStyle w:val="ListParagraph"/>
        <w:numPr>
          <w:ilvl w:val="0"/>
          <w:numId w:val="9"/>
        </w:numPr>
        <w:spacing w:after="160" w:line="259" w:lineRule="auto"/>
        <w:jc w:val="left"/>
        <w:rPr>
          <w:i w:val="0"/>
          <w:iCs w:val="0"/>
          <w:noProof w:val="0"/>
          <w:sz w:val="28"/>
          <w:szCs w:val="28"/>
          <w:u w:val="single"/>
          <w:lang w:val="en-GB"/>
        </w:rPr>
      </w:pPr>
      <w:r w:rsidRPr="43B3F9A6" w:rsidR="43B3F9A6">
        <w:rPr>
          <w:rFonts w:ascii="Arial" w:hAnsi="Arial" w:eastAsia="Arial" w:cs="Arial"/>
          <w:i w:val="0"/>
          <w:iCs w:val="0"/>
          <w:noProof w:val="0"/>
          <w:sz w:val="28"/>
          <w:szCs w:val="28"/>
          <w:u w:val="none"/>
          <w:lang w:val="en-GB"/>
        </w:rPr>
        <w:t xml:space="preserve">         NHS Wales – An Introduction.</w:t>
      </w:r>
    </w:p>
    <w:p w:rsidR="43B3F9A6" w:rsidP="43B3F9A6" w:rsidRDefault="43B3F9A6" w14:paraId="55AA0FFE" w14:textId="03B92F80">
      <w:pPr>
        <w:pStyle w:val="ListParagraph"/>
        <w:numPr>
          <w:ilvl w:val="0"/>
          <w:numId w:val="9"/>
        </w:numPr>
        <w:spacing w:after="160" w:line="259" w:lineRule="auto"/>
        <w:jc w:val="left"/>
        <w:rPr>
          <w:i w:val="0"/>
          <w:iCs w:val="0"/>
          <w:noProof w:val="0"/>
          <w:sz w:val="28"/>
          <w:szCs w:val="28"/>
          <w:u w:val="single"/>
          <w:lang w:val="en-GB"/>
        </w:rPr>
      </w:pPr>
      <w:r w:rsidRPr="43B3F9A6" w:rsidR="43B3F9A6">
        <w:rPr>
          <w:rFonts w:ascii="Arial" w:hAnsi="Arial" w:eastAsia="Arial" w:cs="Arial"/>
          <w:i w:val="0"/>
          <w:iCs w:val="0"/>
          <w:noProof w:val="0"/>
          <w:sz w:val="28"/>
          <w:szCs w:val="28"/>
          <w:u w:val="none"/>
          <w:lang w:val="en-GB"/>
        </w:rPr>
        <w:t xml:space="preserve">         The NHS Health Boards.</w:t>
      </w:r>
    </w:p>
    <w:p w:rsidR="43B3F9A6" w:rsidP="43B3F9A6" w:rsidRDefault="43B3F9A6" w14:paraId="27EEA1A3" w14:textId="45A2721F">
      <w:pPr>
        <w:pStyle w:val="ListParagraph"/>
        <w:numPr>
          <w:ilvl w:val="0"/>
          <w:numId w:val="9"/>
        </w:numPr>
        <w:spacing w:after="160" w:line="259" w:lineRule="auto"/>
        <w:jc w:val="left"/>
        <w:rPr>
          <w:i w:val="0"/>
          <w:iCs w:val="0"/>
          <w:noProof w:val="0"/>
          <w:sz w:val="28"/>
          <w:szCs w:val="28"/>
          <w:u w:val="single"/>
          <w:lang w:val="en-GB"/>
        </w:rPr>
      </w:pPr>
      <w:r w:rsidRPr="43B3F9A6" w:rsidR="43B3F9A6">
        <w:rPr>
          <w:rFonts w:ascii="Arial" w:hAnsi="Arial" w:eastAsia="Arial" w:cs="Arial"/>
          <w:i w:val="0"/>
          <w:iCs w:val="0"/>
          <w:noProof w:val="0"/>
          <w:sz w:val="28"/>
          <w:szCs w:val="28"/>
          <w:u w:val="none"/>
          <w:lang w:val="en-GB"/>
        </w:rPr>
        <w:t xml:space="preserve">         The NHS Health Boards continued.</w:t>
      </w:r>
    </w:p>
    <w:p w:rsidR="43B3F9A6" w:rsidP="43B3F9A6" w:rsidRDefault="43B3F9A6" w14:paraId="3EAB5FE8" w14:textId="7FB58BB5">
      <w:pPr>
        <w:pStyle w:val="ListParagraph"/>
        <w:numPr>
          <w:ilvl w:val="0"/>
          <w:numId w:val="9"/>
        </w:numPr>
        <w:spacing w:after="160" w:line="259" w:lineRule="auto"/>
        <w:jc w:val="left"/>
        <w:rPr>
          <w:i w:val="0"/>
          <w:iCs w:val="0"/>
          <w:noProof w:val="0"/>
          <w:sz w:val="28"/>
          <w:szCs w:val="28"/>
          <w:u w:val="single"/>
          <w:lang w:val="en-GB"/>
        </w:rPr>
      </w:pPr>
      <w:r w:rsidRPr="43B3F9A6" w:rsidR="43B3F9A6">
        <w:rPr>
          <w:rFonts w:ascii="Arial" w:hAnsi="Arial" w:eastAsia="Arial" w:cs="Arial"/>
          <w:i w:val="0"/>
          <w:iCs w:val="0"/>
          <w:noProof w:val="0"/>
          <w:sz w:val="28"/>
          <w:szCs w:val="28"/>
          <w:u w:val="none"/>
          <w:lang w:val="en-GB"/>
        </w:rPr>
        <w:t xml:space="preserve">         NHS Trusts.</w:t>
      </w:r>
    </w:p>
    <w:p w:rsidR="43B3F9A6" w:rsidP="43B3F9A6" w:rsidRDefault="43B3F9A6" w14:paraId="40D08763" w14:textId="0D0354FC">
      <w:pPr>
        <w:pStyle w:val="ListParagraph"/>
        <w:numPr>
          <w:ilvl w:val="0"/>
          <w:numId w:val="9"/>
        </w:numPr>
        <w:spacing w:after="160" w:line="259" w:lineRule="auto"/>
        <w:jc w:val="left"/>
        <w:rPr>
          <w:i w:val="0"/>
          <w:iCs w:val="0"/>
          <w:noProof w:val="0"/>
          <w:sz w:val="28"/>
          <w:szCs w:val="28"/>
          <w:u w:val="single"/>
          <w:lang w:val="en-GB"/>
        </w:rPr>
      </w:pPr>
      <w:r w:rsidRPr="43B3F9A6" w:rsidR="43B3F9A6">
        <w:rPr>
          <w:rFonts w:ascii="Arial" w:hAnsi="Arial" w:eastAsia="Arial" w:cs="Arial"/>
          <w:i w:val="0"/>
          <w:iCs w:val="0"/>
          <w:noProof w:val="0"/>
          <w:sz w:val="28"/>
          <w:szCs w:val="28"/>
          <w:u w:val="none"/>
          <w:lang w:val="en-GB"/>
        </w:rPr>
        <w:t xml:space="preserve">         NHS Trusts continued.</w:t>
      </w:r>
    </w:p>
    <w:p w:rsidR="43B3F9A6" w:rsidP="43B3F9A6" w:rsidRDefault="43B3F9A6" w14:paraId="539E4545" w14:textId="1F2954BD">
      <w:pPr>
        <w:pStyle w:val="ListParagraph"/>
        <w:numPr>
          <w:ilvl w:val="0"/>
          <w:numId w:val="9"/>
        </w:numPr>
        <w:spacing w:after="160" w:line="259" w:lineRule="auto"/>
        <w:jc w:val="left"/>
        <w:rPr>
          <w:i w:val="0"/>
          <w:iCs w:val="0"/>
          <w:noProof w:val="0"/>
          <w:sz w:val="28"/>
          <w:szCs w:val="28"/>
          <w:u w:val="single"/>
          <w:lang w:val="en-GB"/>
        </w:rPr>
      </w:pPr>
      <w:r w:rsidRPr="43B3F9A6" w:rsidR="43B3F9A6">
        <w:rPr>
          <w:rFonts w:ascii="Arial" w:hAnsi="Arial" w:eastAsia="Arial" w:cs="Arial"/>
          <w:i w:val="0"/>
          <w:iCs w:val="0"/>
          <w:noProof w:val="0"/>
          <w:sz w:val="28"/>
          <w:szCs w:val="28"/>
          <w:u w:val="none"/>
          <w:lang w:val="en-GB"/>
        </w:rPr>
        <w:t xml:space="preserve">         Management Structure.</w:t>
      </w:r>
    </w:p>
    <w:p w:rsidR="43B3F9A6" w:rsidP="43B3F9A6" w:rsidRDefault="43B3F9A6" w14:paraId="6424BA06" w14:textId="34694213">
      <w:pPr>
        <w:pStyle w:val="ListParagraph"/>
        <w:numPr>
          <w:ilvl w:val="0"/>
          <w:numId w:val="9"/>
        </w:numPr>
        <w:spacing w:after="160" w:line="259" w:lineRule="auto"/>
        <w:jc w:val="left"/>
        <w:rPr>
          <w:i w:val="0"/>
          <w:iCs w:val="0"/>
          <w:noProof w:val="0"/>
          <w:sz w:val="28"/>
          <w:szCs w:val="28"/>
          <w:u w:val="none"/>
          <w:lang w:val="en-GB"/>
        </w:rPr>
      </w:pPr>
      <w:r w:rsidRPr="43B3F9A6" w:rsidR="43B3F9A6">
        <w:rPr>
          <w:rFonts w:ascii="Arial" w:hAnsi="Arial" w:eastAsia="Arial" w:cs="Arial"/>
          <w:i w:val="0"/>
          <w:iCs w:val="0"/>
          <w:noProof w:val="0"/>
          <w:sz w:val="28"/>
          <w:szCs w:val="28"/>
          <w:u w:val="none"/>
          <w:lang w:val="en-GB"/>
        </w:rPr>
        <w:t xml:space="preserve">         Funding.</w:t>
      </w:r>
    </w:p>
    <w:p w:rsidR="43B3F9A6" w:rsidP="0F6E5F94" w:rsidRDefault="43B3F9A6" w14:paraId="09485710" w14:textId="5A975F3C">
      <w:pPr>
        <w:pStyle w:val="ListParagraph"/>
        <w:numPr>
          <w:ilvl w:val="0"/>
          <w:numId w:val="9"/>
        </w:numPr>
        <w:spacing w:after="160" w:line="259" w:lineRule="auto"/>
        <w:jc w:val="left"/>
        <w:rPr>
          <w:i w:val="0"/>
          <w:iCs w:val="0"/>
          <w:noProof w:val="0"/>
          <w:sz w:val="28"/>
          <w:szCs w:val="28"/>
          <w:u w:val="none"/>
          <w:lang w:val="en-GB"/>
        </w:rPr>
      </w:pPr>
      <w:r w:rsidRPr="0F6E5F94" w:rsidR="0F6E5F94">
        <w:rPr>
          <w:rFonts w:ascii="Arial" w:hAnsi="Arial" w:eastAsia="Arial" w:cs="Arial"/>
          <w:i w:val="0"/>
          <w:iCs w:val="0"/>
          <w:noProof w:val="0"/>
          <w:sz w:val="28"/>
          <w:szCs w:val="28"/>
          <w:u w:val="none"/>
          <w:lang w:val="en-GB"/>
        </w:rPr>
        <w:t xml:space="preserve">         Welsh Population statistics.</w:t>
      </w:r>
    </w:p>
    <w:p w:rsidR="0F6E5F94" w:rsidP="0F6E5F94" w:rsidRDefault="0F6E5F94" w14:paraId="0BBD004C" w14:textId="6B2760A9">
      <w:pPr>
        <w:pStyle w:val="ListParagraph"/>
        <w:numPr>
          <w:ilvl w:val="0"/>
          <w:numId w:val="9"/>
        </w:numPr>
        <w:spacing w:after="160" w:line="259" w:lineRule="auto"/>
        <w:jc w:val="left"/>
        <w:rPr>
          <w:i w:val="0"/>
          <w:iCs w:val="0"/>
          <w:noProof w:val="0"/>
          <w:sz w:val="28"/>
          <w:szCs w:val="28"/>
          <w:u w:val="none"/>
          <w:lang w:val="en-GB"/>
        </w:rPr>
      </w:pPr>
      <w:r w:rsidRPr="0F6E5F94" w:rsidR="0F6E5F94">
        <w:rPr>
          <w:rFonts w:ascii="Arial" w:hAnsi="Arial" w:eastAsia="Arial" w:cs="Arial"/>
          <w:i w:val="0"/>
          <w:iCs w:val="0"/>
          <w:noProof w:val="0"/>
          <w:sz w:val="28"/>
          <w:szCs w:val="28"/>
          <w:u w:val="none"/>
          <w:lang w:val="en-GB"/>
        </w:rPr>
        <w:t xml:space="preserve">         Ageing Population</w:t>
      </w:r>
    </w:p>
    <w:p w:rsidR="43B3F9A6" w:rsidP="0F6E5F94" w:rsidRDefault="43B3F9A6" w14:paraId="5C2394BB" w14:textId="7CEDA743">
      <w:pPr>
        <w:pStyle w:val="ListParagraph"/>
        <w:numPr>
          <w:ilvl w:val="0"/>
          <w:numId w:val="9"/>
        </w:numPr>
        <w:spacing w:after="160" w:line="259" w:lineRule="auto"/>
        <w:jc w:val="left"/>
        <w:rPr>
          <w:i w:val="0"/>
          <w:iCs w:val="0"/>
          <w:noProof w:val="0"/>
          <w:sz w:val="28"/>
          <w:szCs w:val="28"/>
          <w:u w:val="none"/>
          <w:lang w:val="en-GB"/>
        </w:rPr>
      </w:pPr>
      <w:r w:rsidRPr="0F6E5F94" w:rsidR="0F6E5F94">
        <w:rPr>
          <w:rFonts w:ascii="Arial" w:hAnsi="Arial" w:eastAsia="Arial" w:cs="Arial"/>
          <w:i w:val="0"/>
          <w:iCs w:val="0"/>
          <w:noProof w:val="0"/>
          <w:sz w:val="28"/>
          <w:szCs w:val="28"/>
          <w:u w:val="none"/>
          <w:lang w:val="en-GB"/>
        </w:rPr>
        <w:t xml:space="preserve">         </w:t>
      </w:r>
      <w:r w:rsidRPr="0F6E5F94" w:rsidR="0F6E5F94">
        <w:rPr>
          <w:rFonts w:ascii="Arial" w:hAnsi="Arial" w:eastAsia="Arial" w:cs="Arial"/>
          <w:i w:val="0"/>
          <w:iCs w:val="0"/>
          <w:noProof w:val="0"/>
          <w:sz w:val="28"/>
          <w:szCs w:val="28"/>
          <w:u w:val="none"/>
          <w:lang w:val="en-GB"/>
        </w:rPr>
        <w:t>Conclusion.</w:t>
      </w:r>
    </w:p>
    <w:p w:rsidR="43B3F9A6" w:rsidP="0F6E5F94" w:rsidRDefault="43B3F9A6" w14:paraId="2A972FFE" w14:textId="0D47E5B0">
      <w:pPr>
        <w:pStyle w:val="ListParagraph"/>
        <w:numPr>
          <w:ilvl w:val="0"/>
          <w:numId w:val="9"/>
        </w:numPr>
        <w:spacing w:after="160" w:line="259" w:lineRule="auto"/>
        <w:jc w:val="left"/>
        <w:rPr>
          <w:i w:val="0"/>
          <w:iCs w:val="0"/>
          <w:noProof w:val="0"/>
          <w:sz w:val="28"/>
          <w:szCs w:val="28"/>
          <w:u w:val="none"/>
          <w:lang w:val="en-GB"/>
        </w:rPr>
      </w:pPr>
      <w:r w:rsidRPr="0F6E5F94" w:rsidR="0F6E5F94">
        <w:rPr>
          <w:rFonts w:ascii="Arial" w:hAnsi="Arial" w:eastAsia="Arial" w:cs="Arial"/>
          <w:i w:val="0"/>
          <w:iCs w:val="0"/>
          <w:noProof w:val="0"/>
          <w:sz w:val="28"/>
          <w:szCs w:val="28"/>
          <w:u w:val="none"/>
          <w:lang w:val="en-GB"/>
        </w:rPr>
        <w:t xml:space="preserve">         </w:t>
      </w:r>
      <w:r w:rsidRPr="0F6E5F94" w:rsidR="0F6E5F94">
        <w:rPr>
          <w:rFonts w:ascii="Arial" w:hAnsi="Arial" w:eastAsia="Arial" w:cs="Arial"/>
          <w:i w:val="0"/>
          <w:iCs w:val="0"/>
          <w:noProof w:val="0"/>
          <w:sz w:val="28"/>
          <w:szCs w:val="28"/>
          <w:u w:val="none"/>
          <w:lang w:val="en-GB"/>
        </w:rPr>
        <w:t>Recommendations.</w:t>
      </w:r>
    </w:p>
    <w:p w:rsidR="43B3F9A6" w:rsidP="0F6E5F94" w:rsidRDefault="43B3F9A6" w14:paraId="586859E1" w14:textId="43377E53">
      <w:pPr>
        <w:pStyle w:val="ListParagraph"/>
        <w:numPr>
          <w:ilvl w:val="0"/>
          <w:numId w:val="9"/>
        </w:numPr>
        <w:spacing w:after="160" w:line="259" w:lineRule="auto"/>
        <w:jc w:val="left"/>
        <w:rPr>
          <w:i w:val="0"/>
          <w:iCs w:val="0"/>
          <w:noProof w:val="0"/>
          <w:sz w:val="28"/>
          <w:szCs w:val="28"/>
          <w:u w:val="none"/>
          <w:lang w:val="en-GB"/>
        </w:rPr>
      </w:pPr>
      <w:r w:rsidRPr="0F6E5F94" w:rsidR="0F6E5F94">
        <w:rPr>
          <w:rFonts w:ascii="Arial" w:hAnsi="Arial" w:eastAsia="Arial" w:cs="Arial"/>
          <w:i w:val="0"/>
          <w:iCs w:val="0"/>
          <w:noProof w:val="0"/>
          <w:sz w:val="28"/>
          <w:szCs w:val="28"/>
          <w:u w:val="none"/>
          <w:lang w:val="en-GB"/>
        </w:rPr>
        <w:t xml:space="preserve">         </w:t>
      </w:r>
      <w:r w:rsidRPr="0F6E5F94" w:rsidR="0F6E5F94">
        <w:rPr>
          <w:rFonts w:ascii="Arial" w:hAnsi="Arial" w:eastAsia="Arial" w:cs="Arial"/>
          <w:i w:val="0"/>
          <w:iCs w:val="0"/>
          <w:noProof w:val="0"/>
          <w:sz w:val="28"/>
          <w:szCs w:val="28"/>
          <w:u w:val="none"/>
          <w:lang w:val="en-GB"/>
        </w:rPr>
        <w:t>Reference List.</w:t>
      </w:r>
    </w:p>
    <w:p w:rsidR="43B3F9A6" w:rsidP="0F6E5F94" w:rsidRDefault="43B3F9A6" w14:paraId="02565C6A" w14:textId="1645B4AD">
      <w:pPr>
        <w:pStyle w:val="ListParagraph"/>
        <w:numPr>
          <w:ilvl w:val="0"/>
          <w:numId w:val="9"/>
        </w:numPr>
        <w:spacing w:after="160" w:line="259" w:lineRule="auto"/>
        <w:jc w:val="left"/>
        <w:rPr>
          <w:i w:val="0"/>
          <w:iCs w:val="0"/>
          <w:noProof w:val="0"/>
          <w:sz w:val="28"/>
          <w:szCs w:val="28"/>
          <w:u w:val="none"/>
          <w:lang w:val="en-GB"/>
        </w:rPr>
      </w:pPr>
      <w:r w:rsidRPr="0F6E5F94" w:rsidR="0F6E5F94">
        <w:rPr>
          <w:rFonts w:ascii="Arial" w:hAnsi="Arial" w:eastAsia="Arial" w:cs="Arial"/>
          <w:i w:val="0"/>
          <w:iCs w:val="0"/>
          <w:noProof w:val="0"/>
          <w:sz w:val="28"/>
          <w:szCs w:val="28"/>
          <w:u w:val="none"/>
          <w:lang w:val="en-GB"/>
        </w:rPr>
        <w:t xml:space="preserve">       </w:t>
      </w:r>
      <w:r w:rsidRPr="0F6E5F94" w:rsidR="0F6E5F94">
        <w:rPr>
          <w:rFonts w:ascii="Arial" w:hAnsi="Arial" w:eastAsia="Arial" w:cs="Arial"/>
          <w:i w:val="0"/>
          <w:iCs w:val="0"/>
          <w:noProof w:val="0"/>
          <w:sz w:val="28"/>
          <w:szCs w:val="28"/>
          <w:u w:val="none"/>
          <w:lang w:val="en-GB"/>
        </w:rPr>
        <w:t xml:space="preserve"> </w:t>
      </w:r>
      <w:r w:rsidRPr="0F6E5F94" w:rsidR="0F6E5F94">
        <w:rPr>
          <w:rFonts w:ascii="Arial" w:hAnsi="Arial" w:eastAsia="Arial" w:cs="Arial"/>
          <w:i w:val="0"/>
          <w:iCs w:val="0"/>
          <w:noProof w:val="0"/>
          <w:sz w:val="28"/>
          <w:szCs w:val="28"/>
          <w:u w:val="none"/>
          <w:lang w:val="en-GB"/>
        </w:rPr>
        <w:t xml:space="preserve"> Reference List continued.</w:t>
      </w:r>
    </w:p>
    <w:p w:rsidR="43B3F9A6" w:rsidP="43B3F9A6" w:rsidRDefault="43B3F9A6" w14:paraId="7AE7A55B" w14:textId="352C42B2">
      <w:pPr>
        <w:pStyle w:val="Normal"/>
        <w:spacing w:after="160" w:line="259" w:lineRule="auto"/>
        <w:jc w:val="center"/>
        <w:rPr>
          <w:rFonts w:ascii="Arial" w:hAnsi="Arial" w:eastAsia="Arial" w:cs="Arial"/>
          <w:i w:val="0"/>
          <w:iCs w:val="0"/>
          <w:noProof w:val="0"/>
          <w:sz w:val="36"/>
          <w:szCs w:val="36"/>
          <w:u w:val="single"/>
          <w:lang w:val="en-GB"/>
        </w:rPr>
      </w:pPr>
    </w:p>
    <w:p w:rsidR="43B3F9A6" w:rsidP="43B3F9A6" w:rsidRDefault="43B3F9A6" w14:paraId="24D1FFD0" w14:textId="2B4493B6">
      <w:pPr>
        <w:pStyle w:val="Normal"/>
        <w:spacing w:after="160" w:line="259" w:lineRule="auto"/>
        <w:jc w:val="center"/>
        <w:rPr>
          <w:rFonts w:ascii="Arial" w:hAnsi="Arial" w:eastAsia="Arial" w:cs="Arial"/>
          <w:i w:val="0"/>
          <w:iCs w:val="0"/>
          <w:noProof w:val="0"/>
          <w:sz w:val="36"/>
          <w:szCs w:val="36"/>
          <w:u w:val="single"/>
          <w:lang w:val="en-GB"/>
        </w:rPr>
      </w:pPr>
    </w:p>
    <w:p w:rsidR="43B3F9A6" w:rsidP="43B3F9A6" w:rsidRDefault="43B3F9A6" w14:paraId="5BBD0D40" w14:textId="6EAC08A7">
      <w:pPr>
        <w:pStyle w:val="Normal"/>
        <w:spacing w:after="160" w:line="259" w:lineRule="auto"/>
        <w:jc w:val="center"/>
        <w:rPr>
          <w:rFonts w:ascii="Arial" w:hAnsi="Arial" w:eastAsia="Arial" w:cs="Arial"/>
          <w:i w:val="0"/>
          <w:iCs w:val="0"/>
          <w:noProof w:val="0"/>
          <w:sz w:val="36"/>
          <w:szCs w:val="36"/>
          <w:u w:val="single"/>
          <w:lang w:val="en-GB"/>
        </w:rPr>
      </w:pPr>
    </w:p>
    <w:p w:rsidR="43B3F9A6" w:rsidP="43B3F9A6" w:rsidRDefault="43B3F9A6" w14:paraId="09270629" w14:textId="2E8E69ED">
      <w:pPr>
        <w:pStyle w:val="Normal"/>
        <w:spacing w:after="160" w:line="259" w:lineRule="auto"/>
        <w:jc w:val="center"/>
        <w:rPr>
          <w:rFonts w:ascii="Arial" w:hAnsi="Arial" w:eastAsia="Arial" w:cs="Arial"/>
          <w:i w:val="0"/>
          <w:iCs w:val="0"/>
          <w:noProof w:val="0"/>
          <w:sz w:val="36"/>
          <w:szCs w:val="36"/>
          <w:u w:val="single"/>
          <w:lang w:val="en-GB"/>
        </w:rPr>
      </w:pPr>
    </w:p>
    <w:p w:rsidR="43B3F9A6" w:rsidP="43B3F9A6" w:rsidRDefault="43B3F9A6" w14:paraId="2E40B625" w14:textId="5B4E2339">
      <w:pPr>
        <w:pStyle w:val="Normal"/>
        <w:spacing w:after="160" w:line="259" w:lineRule="auto"/>
        <w:jc w:val="center"/>
        <w:rPr>
          <w:rFonts w:ascii="Arial" w:hAnsi="Arial" w:eastAsia="Arial" w:cs="Arial"/>
          <w:i w:val="0"/>
          <w:iCs w:val="0"/>
          <w:noProof w:val="0"/>
          <w:sz w:val="36"/>
          <w:szCs w:val="36"/>
          <w:u w:val="single"/>
          <w:lang w:val="en-GB"/>
        </w:rPr>
      </w:pPr>
    </w:p>
    <w:p w:rsidR="43B3F9A6" w:rsidP="43B3F9A6" w:rsidRDefault="43B3F9A6" w14:paraId="4F42A11D" w14:textId="42DF0F40">
      <w:pPr>
        <w:pStyle w:val="Normal"/>
        <w:spacing w:after="160" w:line="259" w:lineRule="auto"/>
        <w:jc w:val="center"/>
        <w:rPr>
          <w:rFonts w:ascii="Arial" w:hAnsi="Arial" w:eastAsia="Arial" w:cs="Arial"/>
          <w:i w:val="0"/>
          <w:iCs w:val="0"/>
          <w:noProof w:val="0"/>
          <w:sz w:val="36"/>
          <w:szCs w:val="36"/>
          <w:u w:val="single"/>
          <w:lang w:val="en-GB"/>
        </w:rPr>
      </w:pPr>
    </w:p>
    <w:p w:rsidR="43B3F9A6" w:rsidP="43B3F9A6" w:rsidRDefault="43B3F9A6" w14:paraId="6575E382" w14:textId="3366B2A7">
      <w:pPr>
        <w:pStyle w:val="Normal"/>
        <w:spacing w:after="160" w:line="259" w:lineRule="auto"/>
        <w:jc w:val="center"/>
        <w:rPr>
          <w:rFonts w:ascii="Arial" w:hAnsi="Arial" w:eastAsia="Arial" w:cs="Arial"/>
          <w:i w:val="0"/>
          <w:iCs w:val="0"/>
          <w:noProof w:val="0"/>
          <w:sz w:val="36"/>
          <w:szCs w:val="36"/>
          <w:u w:val="single"/>
          <w:lang w:val="en-GB"/>
        </w:rPr>
      </w:pPr>
    </w:p>
    <w:p w:rsidR="43B3F9A6" w:rsidP="43B3F9A6" w:rsidRDefault="43B3F9A6" w14:paraId="5200C79A" w14:textId="4141DDAF">
      <w:pPr>
        <w:pStyle w:val="Normal"/>
        <w:spacing w:after="160" w:line="259" w:lineRule="auto"/>
        <w:jc w:val="center"/>
        <w:rPr>
          <w:rFonts w:ascii="Arial" w:hAnsi="Arial" w:eastAsia="Arial" w:cs="Arial"/>
          <w:i w:val="0"/>
          <w:iCs w:val="0"/>
          <w:noProof w:val="0"/>
          <w:sz w:val="36"/>
          <w:szCs w:val="36"/>
          <w:u w:val="single"/>
          <w:lang w:val="en-GB"/>
        </w:rPr>
      </w:pPr>
    </w:p>
    <w:p w:rsidR="43B3F9A6" w:rsidP="43B3F9A6" w:rsidRDefault="43B3F9A6" w14:paraId="3EFA0C6C" w14:textId="4061BD0C">
      <w:pPr>
        <w:pStyle w:val="Normal"/>
        <w:spacing w:after="160" w:line="259" w:lineRule="auto"/>
        <w:jc w:val="center"/>
        <w:rPr>
          <w:rFonts w:ascii="Arial" w:hAnsi="Arial" w:eastAsia="Arial" w:cs="Arial"/>
          <w:i w:val="0"/>
          <w:iCs w:val="0"/>
          <w:noProof w:val="0"/>
          <w:sz w:val="36"/>
          <w:szCs w:val="36"/>
          <w:u w:val="single"/>
          <w:lang w:val="en-GB"/>
        </w:rPr>
      </w:pPr>
    </w:p>
    <w:p w:rsidR="43B3F9A6" w:rsidP="43B3F9A6" w:rsidRDefault="43B3F9A6" w14:paraId="45F36478" w14:textId="6079B307">
      <w:pPr>
        <w:pStyle w:val="Normal"/>
        <w:spacing w:after="160" w:line="259" w:lineRule="auto"/>
        <w:jc w:val="center"/>
        <w:rPr>
          <w:rFonts w:ascii="Arial" w:hAnsi="Arial" w:eastAsia="Arial" w:cs="Arial"/>
          <w:i w:val="0"/>
          <w:iCs w:val="0"/>
          <w:noProof w:val="0"/>
          <w:sz w:val="36"/>
          <w:szCs w:val="36"/>
          <w:u w:val="single"/>
          <w:lang w:val="en-GB"/>
        </w:rPr>
      </w:pPr>
    </w:p>
    <w:p w:rsidR="43B3F9A6" w:rsidP="43B3F9A6" w:rsidRDefault="43B3F9A6" w14:paraId="3E720865" w14:textId="1560B81A">
      <w:pPr>
        <w:pStyle w:val="Normal"/>
        <w:spacing w:after="160" w:line="259" w:lineRule="auto"/>
        <w:jc w:val="center"/>
        <w:rPr>
          <w:rFonts w:ascii="Arial" w:hAnsi="Arial" w:eastAsia="Arial" w:cs="Arial"/>
          <w:i w:val="0"/>
          <w:iCs w:val="0"/>
          <w:noProof w:val="0"/>
          <w:sz w:val="36"/>
          <w:szCs w:val="36"/>
          <w:u w:val="single"/>
          <w:lang w:val="en-GB"/>
        </w:rPr>
      </w:pPr>
    </w:p>
    <w:p w:rsidR="43B3F9A6" w:rsidP="43B3F9A6" w:rsidRDefault="43B3F9A6" w14:paraId="3F07C569" w14:textId="31BD4E66">
      <w:pPr>
        <w:pStyle w:val="Normal"/>
        <w:spacing w:after="160" w:line="259" w:lineRule="auto"/>
        <w:jc w:val="center"/>
        <w:rPr>
          <w:rFonts w:ascii="Arial" w:hAnsi="Arial" w:eastAsia="Arial" w:cs="Arial"/>
          <w:i w:val="0"/>
          <w:iCs w:val="0"/>
          <w:noProof w:val="0"/>
          <w:sz w:val="36"/>
          <w:szCs w:val="36"/>
          <w:u w:val="single"/>
          <w:lang w:val="en-GB"/>
        </w:rPr>
      </w:pPr>
    </w:p>
    <w:p w:rsidR="43B3F9A6" w:rsidP="43B3F9A6" w:rsidRDefault="43B3F9A6" w14:paraId="667BC68D" w14:textId="521778C8">
      <w:pPr>
        <w:pStyle w:val="Normal"/>
        <w:spacing w:after="160" w:line="259" w:lineRule="auto"/>
        <w:jc w:val="center"/>
        <w:rPr>
          <w:rFonts w:ascii="Arial" w:hAnsi="Arial" w:eastAsia="Arial" w:cs="Arial"/>
          <w:i w:val="0"/>
          <w:iCs w:val="0"/>
          <w:noProof w:val="0"/>
          <w:sz w:val="36"/>
          <w:szCs w:val="36"/>
          <w:u w:val="single"/>
          <w:lang w:val="en-GB"/>
        </w:rPr>
      </w:pPr>
    </w:p>
    <w:p w:rsidR="77B137F2" w:rsidP="77B137F2" w:rsidRDefault="77B137F2" w14:paraId="11B7BB6F" w14:textId="096A97D4">
      <w:pPr>
        <w:pStyle w:val="Normal"/>
        <w:spacing w:after="160" w:line="259" w:lineRule="auto"/>
        <w:jc w:val="center"/>
        <w:rPr>
          <w:rFonts w:ascii="Arial" w:hAnsi="Arial" w:eastAsia="Arial" w:cs="Arial"/>
          <w:i w:val="0"/>
          <w:iCs w:val="0"/>
          <w:noProof w:val="0"/>
          <w:sz w:val="36"/>
          <w:szCs w:val="36"/>
          <w:u w:val="single"/>
          <w:lang w:val="en-GB"/>
        </w:rPr>
      </w:pPr>
    </w:p>
    <w:p w:rsidR="43B3F9A6" w:rsidP="50B92420" w:rsidRDefault="43B3F9A6" w14:paraId="10A02044" w14:textId="63A9702B">
      <w:pPr>
        <w:pStyle w:val="Normal"/>
        <w:spacing w:after="160" w:line="259" w:lineRule="auto"/>
        <w:jc w:val="center"/>
        <w:rPr>
          <w:rFonts w:ascii="Arial" w:hAnsi="Arial" w:eastAsia="Arial" w:cs="Arial"/>
          <w:i w:val="0"/>
          <w:iCs w:val="0"/>
          <w:noProof w:val="0"/>
          <w:sz w:val="36"/>
          <w:szCs w:val="36"/>
          <w:u w:val="single"/>
          <w:lang w:val="en-GB"/>
        </w:rPr>
      </w:pPr>
      <w:r w:rsidRPr="50B92420" w:rsidR="50B92420">
        <w:rPr>
          <w:rFonts w:ascii="Arial" w:hAnsi="Arial" w:eastAsia="Arial" w:cs="Arial"/>
          <w:i w:val="0"/>
          <w:iCs w:val="0"/>
          <w:noProof w:val="0"/>
          <w:sz w:val="36"/>
          <w:szCs w:val="36"/>
          <w:u w:val="single"/>
          <w:lang w:val="en-GB"/>
        </w:rPr>
        <w:t xml:space="preserve">NHS Wales </w:t>
      </w:r>
      <w:r w:rsidRPr="50B92420" w:rsidR="50B92420">
        <w:rPr>
          <w:rFonts w:ascii="Arial" w:hAnsi="Arial" w:eastAsia="Arial" w:cs="Arial"/>
          <w:i w:val="0"/>
          <w:iCs w:val="0"/>
          <w:noProof w:val="0"/>
          <w:sz w:val="36"/>
          <w:szCs w:val="36"/>
          <w:u w:val="single"/>
          <w:lang w:val="en-GB"/>
        </w:rPr>
        <w:t>- an</w:t>
      </w:r>
    </w:p>
    <w:p w:rsidR="43B3F9A6" w:rsidP="43B3F9A6" w:rsidRDefault="43B3F9A6" w14:paraId="2A8CAE23" w14:textId="7428738B">
      <w:pPr>
        <w:pStyle w:val="Normal"/>
        <w:spacing w:after="160" w:line="259" w:lineRule="auto"/>
        <w:jc w:val="center"/>
        <w:rPr>
          <w:rFonts w:ascii="Arial" w:hAnsi="Arial" w:eastAsia="Arial" w:cs="Arial"/>
          <w:i w:val="0"/>
          <w:iCs w:val="0"/>
          <w:noProof w:val="0"/>
          <w:sz w:val="36"/>
          <w:szCs w:val="36"/>
          <w:u w:val="single"/>
          <w:lang w:val="en-GB"/>
        </w:rPr>
      </w:pPr>
      <w:r w:rsidRPr="43B3F9A6" w:rsidR="43B3F9A6">
        <w:rPr>
          <w:rFonts w:ascii="Arial" w:hAnsi="Arial" w:eastAsia="Arial" w:cs="Arial"/>
          <w:i w:val="0"/>
          <w:iCs w:val="0"/>
          <w:noProof w:val="0"/>
          <w:sz w:val="36"/>
          <w:szCs w:val="36"/>
          <w:u w:val="single"/>
          <w:lang w:val="en-GB"/>
        </w:rPr>
        <w:t>Introduction</w:t>
      </w:r>
    </w:p>
    <w:p w:rsidR="43B3F9A6" w:rsidP="43B3F9A6" w:rsidRDefault="43B3F9A6" w14:paraId="544F0F30" w14:textId="5272F4AE">
      <w:pPr>
        <w:pStyle w:val="Normal"/>
        <w:spacing w:after="160" w:line="259" w:lineRule="auto"/>
        <w:jc w:val="left"/>
        <w:rPr>
          <w:rFonts w:ascii="Arial" w:hAnsi="Arial" w:eastAsia="Arial" w:cs="Arial"/>
          <w:noProof w:val="0"/>
          <w:sz w:val="24"/>
          <w:szCs w:val="24"/>
          <w:u w:val="none"/>
          <w:lang w:val="en-GB"/>
        </w:rPr>
      </w:pPr>
    </w:p>
    <w:p w:rsidR="43B3F9A6" w:rsidP="77B137F2" w:rsidRDefault="43B3F9A6" w14:paraId="6C64A632" w14:textId="27410091">
      <w:pPr>
        <w:pStyle w:val="Normal"/>
        <w:spacing w:after="160" w:line="259" w:lineRule="auto"/>
        <w:jc w:val="left"/>
        <w:rPr>
          <w:rFonts w:ascii="Arial" w:hAnsi="Arial" w:eastAsia="Arial" w:cs="Arial"/>
          <w:noProof w:val="0"/>
          <w:color w:val="000000" w:themeColor="text1" w:themeTint="FF" w:themeShade="FF"/>
          <w:sz w:val="24"/>
          <w:szCs w:val="24"/>
          <w:lang w:val="en-GB"/>
        </w:rPr>
      </w:pPr>
      <w:r w:rsidRPr="77B137F2" w:rsidR="77B137F2">
        <w:rPr>
          <w:rFonts w:ascii="Arial" w:hAnsi="Arial" w:eastAsia="Arial" w:cs="Arial"/>
          <w:noProof w:val="0"/>
          <w:sz w:val="24"/>
          <w:szCs w:val="24"/>
          <w:u w:val="none"/>
          <w:lang w:val="en-GB"/>
        </w:rPr>
        <w:t xml:space="preserve">NHS Wales is financed by the public, delivering health services to approximately three million people living in Wales. Services provided include stop smoking support, antenatal care, routine medical treatment, surgery, accident and emergency treatment and palliative care. The Welsh Government is responsible for the establishing of policies and arranging the funding for NHS health services in Wales </w:t>
      </w:r>
      <w:r w:rsidRPr="77B137F2" w:rsidR="77B137F2">
        <w:rPr>
          <w:rFonts w:ascii="Arial" w:hAnsi="Arial" w:eastAsia="Arial" w:cs="Arial"/>
          <w:noProof w:val="0"/>
          <w:color w:val="000000" w:themeColor="text1" w:themeTint="FF" w:themeShade="FF"/>
          <w:sz w:val="24"/>
          <w:szCs w:val="24"/>
          <w:lang w:val="en-GB"/>
        </w:rPr>
        <w:t>(</w:t>
      </w:r>
      <w:r w:rsidRPr="77B137F2" w:rsidR="77B137F2">
        <w:rPr>
          <w:rFonts w:ascii="Arial" w:hAnsi="Arial" w:eastAsia="Arial" w:cs="Arial"/>
          <w:noProof w:val="0"/>
          <w:color w:val="000000" w:themeColor="text1" w:themeTint="FF" w:themeShade="FF"/>
          <w:sz w:val="24"/>
          <w:szCs w:val="24"/>
          <w:lang w:val="en-GB"/>
        </w:rPr>
        <w:t>NHS Wales</w:t>
      </w:r>
      <w:r w:rsidRPr="77B137F2" w:rsidR="77B137F2">
        <w:rPr>
          <w:rFonts w:ascii="Arial" w:hAnsi="Arial" w:eastAsia="Arial" w:cs="Arial"/>
          <w:noProof w:val="0"/>
          <w:color w:val="000000" w:themeColor="text1" w:themeTint="FF" w:themeShade="FF"/>
          <w:sz w:val="24"/>
          <w:szCs w:val="24"/>
          <w:lang w:val="en-GB"/>
        </w:rPr>
        <w:t>, 2020).</w:t>
      </w:r>
    </w:p>
    <w:p w:rsidR="43B3F9A6" w:rsidP="43B3F9A6" w:rsidRDefault="43B3F9A6" w14:paraId="7A61A785" w14:textId="7EC3CC69">
      <w:pPr>
        <w:pStyle w:val="Normal"/>
        <w:spacing w:after="160" w:line="259" w:lineRule="auto"/>
        <w:jc w:val="left"/>
        <w:rPr>
          <w:rFonts w:ascii="Arial" w:hAnsi="Arial" w:eastAsia="Arial" w:cs="Arial"/>
          <w:noProof w:val="0"/>
          <w:sz w:val="36"/>
          <w:szCs w:val="36"/>
          <w:u w:val="none"/>
          <w:lang w:val="en-GB"/>
        </w:rPr>
      </w:pPr>
      <w:r w:rsidRPr="43B3F9A6" w:rsidR="43B3F9A6">
        <w:rPr>
          <w:rFonts w:ascii="Arial" w:hAnsi="Arial" w:eastAsia="Arial" w:cs="Arial"/>
          <w:noProof w:val="0"/>
          <w:sz w:val="24"/>
          <w:szCs w:val="24"/>
          <w:u w:val="none"/>
          <w:lang w:val="en-GB"/>
        </w:rPr>
        <w:t xml:space="preserve">In 2009 Wales restructured the NHS and decreased the local health boards from 22 down to 7. It was also decided to reduce the number of NHS Trusts and the number went down from 14 Trusts to 3. In April 2018 a new body was added so to current date there are now 4 NHS Trusts. </w:t>
      </w:r>
    </w:p>
    <w:p w:rsidR="43B3F9A6" w:rsidP="77B137F2" w:rsidRDefault="43B3F9A6" w14:paraId="6941866E" w14:textId="7085241A">
      <w:pPr>
        <w:pStyle w:val="Normal"/>
        <w:spacing w:after="160" w:line="259" w:lineRule="auto"/>
        <w:jc w:val="left"/>
        <w:rPr>
          <w:rFonts w:ascii="Arial" w:hAnsi="Arial" w:eastAsia="Arial" w:cs="Arial"/>
          <w:noProof w:val="0"/>
          <w:sz w:val="24"/>
          <w:szCs w:val="24"/>
          <w:u w:val="none"/>
          <w:lang w:val="en-GB"/>
        </w:rPr>
      </w:pPr>
      <w:r w:rsidRPr="77B137F2" w:rsidR="77B137F2">
        <w:rPr>
          <w:rFonts w:ascii="Arial" w:hAnsi="Arial" w:eastAsia="Arial" w:cs="Arial"/>
          <w:noProof w:val="0"/>
          <w:sz w:val="24"/>
          <w:szCs w:val="24"/>
          <w:u w:val="none"/>
          <w:lang w:val="en-GB"/>
        </w:rPr>
        <w:t xml:space="preserve">The Welsh Government reduced the role of the private sector in NHS healthcare. This is argued by many politicians and health experts in England as they consider that creating new opportunities in healthcare by involving private sectors to be ways of controlling spending, improving standards and giving patients more choice. Consecutive Welsh governments however feel that increased involvement of private sectors into the NHS will lead to disunited governmental services which would conflict with the core principles of NHS healthcare provided to the public </w:t>
      </w:r>
      <w:r w:rsidRPr="77B137F2" w:rsidR="77B137F2">
        <w:rPr>
          <w:rFonts w:ascii="Arial" w:hAnsi="Arial" w:eastAsia="Arial" w:cs="Arial"/>
          <w:noProof w:val="0"/>
          <w:color w:val="000000" w:themeColor="text1" w:themeTint="FF" w:themeShade="FF"/>
          <w:sz w:val="24"/>
          <w:szCs w:val="24"/>
          <w:lang w:val="en-GB"/>
        </w:rPr>
        <w:t>(Boyce, 20</w:t>
      </w:r>
      <w:r w:rsidRPr="77B137F2" w:rsidR="77B137F2">
        <w:rPr>
          <w:rFonts w:ascii="Arial" w:hAnsi="Arial" w:eastAsia="Arial" w:cs="Arial"/>
          <w:noProof w:val="0"/>
          <w:color w:val="000000" w:themeColor="text1" w:themeTint="FF" w:themeShade="FF"/>
          <w:sz w:val="24"/>
          <w:szCs w:val="24"/>
          <w:lang w:val="en-GB"/>
        </w:rPr>
        <w:t>19</w:t>
      </w:r>
      <w:r w:rsidRPr="77B137F2" w:rsidR="77B137F2">
        <w:rPr>
          <w:rFonts w:ascii="Arial" w:hAnsi="Arial" w:eastAsia="Arial" w:cs="Arial"/>
          <w:noProof w:val="0"/>
          <w:color w:val="000000" w:themeColor="text1" w:themeTint="FF" w:themeShade="FF"/>
          <w:sz w:val="24"/>
          <w:szCs w:val="24"/>
          <w:lang w:val="en-GB"/>
        </w:rPr>
        <w:t>).</w:t>
      </w:r>
    </w:p>
    <w:p w:rsidR="43B3F9A6" w:rsidP="43B3F9A6" w:rsidRDefault="43B3F9A6" w14:paraId="53C3C2C9" w14:textId="5BD2C70B">
      <w:pPr>
        <w:pStyle w:val="Normal"/>
        <w:ind w:left="0"/>
        <w:jc w:val="center"/>
        <w:rPr>
          <w:rFonts w:ascii="Arial" w:hAnsi="Arial" w:eastAsia="Arial" w:cs="Arial"/>
          <w:sz w:val="24"/>
          <w:szCs w:val="24"/>
          <w:u w:val="none"/>
        </w:rPr>
      </w:pPr>
    </w:p>
    <w:p w:rsidR="43B3F9A6" w:rsidP="43B3F9A6" w:rsidRDefault="43B3F9A6" w14:paraId="5AA6AFB9" w14:textId="5CB548AB">
      <w:pPr>
        <w:pStyle w:val="Normal"/>
        <w:spacing w:after="160" w:line="259" w:lineRule="auto"/>
        <w:jc w:val="center"/>
        <w:rPr>
          <w:rFonts w:ascii="Arial" w:hAnsi="Arial" w:eastAsia="Arial" w:cs="Arial"/>
          <w:i w:val="0"/>
          <w:iCs w:val="0"/>
          <w:noProof w:val="0"/>
          <w:sz w:val="36"/>
          <w:szCs w:val="36"/>
          <w:u w:val="single"/>
          <w:lang w:val="en-GB"/>
        </w:rPr>
      </w:pPr>
    </w:p>
    <w:p w:rsidR="43B3F9A6" w:rsidP="43B3F9A6" w:rsidRDefault="43B3F9A6" w14:paraId="0E821D1E" w14:textId="6E546FB2">
      <w:pPr>
        <w:pStyle w:val="Normal"/>
        <w:spacing w:after="160" w:line="259" w:lineRule="auto"/>
        <w:jc w:val="center"/>
        <w:rPr>
          <w:rFonts w:ascii="Arial" w:hAnsi="Arial" w:eastAsia="Arial" w:cs="Arial"/>
          <w:i w:val="0"/>
          <w:iCs w:val="0"/>
          <w:noProof w:val="0"/>
          <w:sz w:val="36"/>
          <w:szCs w:val="36"/>
          <w:u w:val="single"/>
          <w:lang w:val="en-GB"/>
        </w:rPr>
      </w:pPr>
    </w:p>
    <w:p w:rsidR="43B3F9A6" w:rsidP="43B3F9A6" w:rsidRDefault="43B3F9A6" w14:paraId="614AAA92" w14:textId="50E36F9A">
      <w:pPr>
        <w:pStyle w:val="Normal"/>
        <w:spacing w:after="160" w:line="259" w:lineRule="auto"/>
        <w:jc w:val="center"/>
        <w:rPr>
          <w:rFonts w:ascii="Arial" w:hAnsi="Arial" w:eastAsia="Arial" w:cs="Arial"/>
          <w:i w:val="0"/>
          <w:iCs w:val="0"/>
          <w:noProof w:val="0"/>
          <w:sz w:val="36"/>
          <w:szCs w:val="36"/>
          <w:u w:val="single"/>
          <w:lang w:val="en-GB"/>
        </w:rPr>
      </w:pPr>
    </w:p>
    <w:p w:rsidR="43B3F9A6" w:rsidP="43B3F9A6" w:rsidRDefault="43B3F9A6" w14:paraId="4640FF89" w14:textId="54354F07">
      <w:pPr>
        <w:pStyle w:val="Normal"/>
        <w:spacing w:after="160" w:line="259" w:lineRule="auto"/>
        <w:jc w:val="center"/>
        <w:rPr>
          <w:rFonts w:ascii="Arial" w:hAnsi="Arial" w:eastAsia="Arial" w:cs="Arial"/>
          <w:i w:val="0"/>
          <w:iCs w:val="0"/>
          <w:noProof w:val="0"/>
          <w:sz w:val="36"/>
          <w:szCs w:val="36"/>
          <w:u w:val="single"/>
          <w:lang w:val="en-GB"/>
        </w:rPr>
      </w:pPr>
    </w:p>
    <w:p w:rsidR="43B3F9A6" w:rsidP="43B3F9A6" w:rsidRDefault="43B3F9A6" w14:paraId="7249D037" w14:textId="7992A877">
      <w:pPr>
        <w:pStyle w:val="Normal"/>
        <w:spacing w:after="160" w:line="259" w:lineRule="auto"/>
        <w:jc w:val="center"/>
        <w:rPr>
          <w:rFonts w:ascii="Arial" w:hAnsi="Arial" w:eastAsia="Arial" w:cs="Arial"/>
          <w:i w:val="0"/>
          <w:iCs w:val="0"/>
          <w:noProof w:val="0"/>
          <w:sz w:val="36"/>
          <w:szCs w:val="36"/>
          <w:u w:val="single"/>
          <w:lang w:val="en-GB"/>
        </w:rPr>
      </w:pPr>
    </w:p>
    <w:p w:rsidR="43B3F9A6" w:rsidP="50B92420" w:rsidRDefault="43B3F9A6" w14:paraId="70414C66" w14:textId="6C32292A">
      <w:pPr>
        <w:pStyle w:val="Normal"/>
        <w:spacing w:after="160" w:line="259" w:lineRule="auto"/>
        <w:jc w:val="center"/>
        <w:rPr>
          <w:rFonts w:ascii="Arial" w:hAnsi="Arial" w:eastAsia="Arial" w:cs="Arial"/>
          <w:i w:val="0"/>
          <w:iCs w:val="0"/>
          <w:noProof w:val="0"/>
          <w:sz w:val="36"/>
          <w:szCs w:val="36"/>
          <w:u w:val="single"/>
          <w:lang w:val="en-GB"/>
        </w:rPr>
      </w:pPr>
    </w:p>
    <w:p w:rsidR="43B3F9A6" w:rsidP="43B3F9A6" w:rsidRDefault="43B3F9A6" w14:paraId="36332038" w14:textId="5D1E9790">
      <w:pPr>
        <w:pStyle w:val="Normal"/>
        <w:spacing w:after="160" w:line="259" w:lineRule="auto"/>
        <w:jc w:val="center"/>
        <w:rPr>
          <w:rFonts w:ascii="Arial" w:hAnsi="Arial" w:eastAsia="Arial" w:cs="Arial"/>
          <w:i w:val="0"/>
          <w:iCs w:val="0"/>
          <w:noProof w:val="0"/>
          <w:sz w:val="36"/>
          <w:szCs w:val="36"/>
          <w:u w:val="single"/>
          <w:lang w:val="en-GB"/>
        </w:rPr>
      </w:pPr>
    </w:p>
    <w:p w:rsidR="43B3F9A6" w:rsidP="43B3F9A6" w:rsidRDefault="43B3F9A6" w14:paraId="084630A8" w14:textId="0E63DBB0">
      <w:pPr>
        <w:pStyle w:val="Normal"/>
        <w:spacing w:after="160" w:line="259" w:lineRule="auto"/>
        <w:jc w:val="center"/>
        <w:rPr>
          <w:rFonts w:ascii="Arial" w:hAnsi="Arial" w:eastAsia="Arial" w:cs="Arial"/>
          <w:i w:val="0"/>
          <w:iCs w:val="0"/>
          <w:noProof w:val="0"/>
          <w:sz w:val="36"/>
          <w:szCs w:val="36"/>
          <w:u w:val="single"/>
          <w:lang w:val="en-GB"/>
        </w:rPr>
      </w:pPr>
    </w:p>
    <w:p w:rsidR="43B3F9A6" w:rsidP="43B3F9A6" w:rsidRDefault="43B3F9A6" w14:paraId="5942F87E" w14:textId="05D78426">
      <w:pPr>
        <w:pStyle w:val="Normal"/>
        <w:ind w:left="0"/>
        <w:jc w:val="center"/>
        <w:rPr>
          <w:rFonts w:ascii="Arial" w:hAnsi="Arial" w:eastAsia="Arial" w:cs="Arial"/>
          <w:sz w:val="36"/>
          <w:szCs w:val="36"/>
          <w:u w:val="single"/>
        </w:rPr>
      </w:pPr>
      <w:r w:rsidRPr="43B3F9A6" w:rsidR="43B3F9A6">
        <w:rPr>
          <w:rFonts w:ascii="Arial" w:hAnsi="Arial" w:eastAsia="Arial" w:cs="Arial"/>
          <w:sz w:val="36"/>
          <w:szCs w:val="36"/>
          <w:u w:val="single"/>
        </w:rPr>
        <w:t>NHS Wales</w:t>
      </w:r>
    </w:p>
    <w:p w:rsidR="43B3F9A6" w:rsidP="43B3F9A6" w:rsidRDefault="43B3F9A6" w14:paraId="1184D845" w14:textId="4E18FF86">
      <w:pPr>
        <w:pStyle w:val="Normal"/>
        <w:ind w:left="0"/>
        <w:jc w:val="center"/>
        <w:rPr>
          <w:rFonts w:ascii="Arial" w:hAnsi="Arial" w:eastAsia="Arial" w:cs="Arial"/>
          <w:sz w:val="36"/>
          <w:szCs w:val="36"/>
          <w:u w:val="single"/>
        </w:rPr>
      </w:pPr>
      <w:r w:rsidRPr="43B3F9A6" w:rsidR="43B3F9A6">
        <w:rPr>
          <w:rFonts w:ascii="Arial" w:hAnsi="Arial" w:eastAsia="Arial" w:cs="Arial"/>
          <w:sz w:val="36"/>
          <w:szCs w:val="36"/>
          <w:u w:val="single"/>
        </w:rPr>
        <w:t xml:space="preserve">The Health Boards </w:t>
      </w:r>
    </w:p>
    <w:p w:rsidR="43B3F9A6" w:rsidP="43B3F9A6" w:rsidRDefault="43B3F9A6" w14:paraId="02EB1D7A" w14:textId="5178B72E">
      <w:pPr>
        <w:pStyle w:val="Normal"/>
        <w:ind w:left="0"/>
        <w:jc w:val="center"/>
        <w:rPr>
          <w:rFonts w:ascii="Arial" w:hAnsi="Arial" w:eastAsia="Arial" w:cs="Arial"/>
          <w:sz w:val="32"/>
          <w:szCs w:val="32"/>
          <w:u w:val="none"/>
        </w:rPr>
      </w:pPr>
    </w:p>
    <w:p w:rsidR="43B3F9A6" w:rsidP="43B3F9A6" w:rsidRDefault="43B3F9A6" w14:paraId="5D175546" w14:textId="3050C64C">
      <w:pPr>
        <w:pStyle w:val="Normal"/>
        <w:ind w:left="0"/>
        <w:jc w:val="center"/>
        <w:rPr>
          <w:rFonts w:ascii="Arial" w:hAnsi="Arial" w:eastAsia="Arial" w:cs="Arial"/>
          <w:sz w:val="32"/>
          <w:szCs w:val="32"/>
          <w:u w:val="none"/>
        </w:rPr>
      </w:pPr>
      <w:r w:rsidRPr="43B3F9A6" w:rsidR="43B3F9A6">
        <w:rPr>
          <w:rFonts w:ascii="Arial" w:hAnsi="Arial" w:eastAsia="Arial" w:cs="Arial"/>
          <w:sz w:val="32"/>
          <w:szCs w:val="32"/>
          <w:u w:val="none"/>
        </w:rPr>
        <w:t>NHS Wales delivers its services through 7 different Health Boards and 4 NHS Trusts.</w:t>
      </w:r>
    </w:p>
    <w:p w:rsidR="43B3F9A6" w:rsidP="43B3F9A6" w:rsidRDefault="43B3F9A6" w14:paraId="65B0A41E" w14:textId="4E6869E6">
      <w:pPr>
        <w:pStyle w:val="Normal"/>
        <w:ind w:left="0"/>
        <w:jc w:val="center"/>
      </w:pPr>
      <w:r>
        <w:drawing>
          <wp:inline wp14:editId="5642F955" wp14:anchorId="1BA3C1CA">
            <wp:extent cx="3686175" cy="3914775"/>
            <wp:effectExtent l="0" t="0" r="0" b="0"/>
            <wp:docPr id="13591031" name="" title=""/>
            <wp:cNvGraphicFramePr>
              <a:graphicFrameLocks noChangeAspect="1"/>
            </wp:cNvGraphicFramePr>
            <a:graphic>
              <a:graphicData uri="http://schemas.openxmlformats.org/drawingml/2006/picture">
                <pic:pic>
                  <pic:nvPicPr>
                    <pic:cNvPr id="0" name=""/>
                    <pic:cNvPicPr/>
                  </pic:nvPicPr>
                  <pic:blipFill>
                    <a:blip r:embed="Re71ca3e6f66b4a20">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686175" cy="3914775"/>
                    </a:xfrm>
                    <a:prstGeom prst="rect">
                      <a:avLst/>
                    </a:prstGeom>
                  </pic:spPr>
                </pic:pic>
              </a:graphicData>
            </a:graphic>
          </wp:inline>
        </w:drawing>
      </w:r>
    </w:p>
    <w:p w:rsidR="43B3F9A6" w:rsidP="43B3F9A6" w:rsidRDefault="43B3F9A6" w14:paraId="0F028515" w14:textId="3F530FCC">
      <w:pPr>
        <w:pStyle w:val="Normal"/>
        <w:ind w:left="0"/>
        <w:jc w:val="left"/>
        <w:rPr>
          <w:rFonts w:ascii="Arial" w:hAnsi="Arial" w:eastAsia="Arial" w:cs="Arial"/>
          <w:sz w:val="36"/>
          <w:szCs w:val="36"/>
          <w:u w:val="none"/>
        </w:rPr>
      </w:pPr>
      <w:r w:rsidRPr="43B3F9A6" w:rsidR="43B3F9A6">
        <w:rPr>
          <w:rFonts w:ascii="Arial" w:hAnsi="Arial" w:eastAsia="Arial" w:cs="Arial"/>
          <w:sz w:val="36"/>
          <w:szCs w:val="36"/>
          <w:u w:val="single"/>
        </w:rPr>
        <w:t>Health Boards</w:t>
      </w:r>
      <w:r w:rsidRPr="43B3F9A6" w:rsidR="43B3F9A6">
        <w:rPr>
          <w:rFonts w:ascii="Arial" w:hAnsi="Arial" w:eastAsia="Arial" w:cs="Arial"/>
          <w:sz w:val="36"/>
          <w:szCs w:val="36"/>
          <w:u w:val="none"/>
        </w:rPr>
        <w:t xml:space="preserve"> </w:t>
      </w:r>
    </w:p>
    <w:p w:rsidR="43B3F9A6" w:rsidP="43B3F9A6" w:rsidRDefault="43B3F9A6" w14:paraId="62452470" w14:textId="15C7785D">
      <w:pPr>
        <w:pStyle w:val="Normal"/>
        <w:ind w:left="0"/>
        <w:jc w:val="left"/>
        <w:rPr>
          <w:rFonts w:ascii="Arial" w:hAnsi="Arial" w:eastAsia="Arial" w:cs="Arial"/>
          <w:sz w:val="24"/>
          <w:szCs w:val="24"/>
          <w:u w:val="none"/>
        </w:rPr>
      </w:pPr>
    </w:p>
    <w:p w:rsidR="43B3F9A6" w:rsidP="43B3F9A6" w:rsidRDefault="43B3F9A6" w14:paraId="38CFEBCD" w14:textId="549A37FF">
      <w:pPr>
        <w:pStyle w:val="ListParagraph"/>
        <w:numPr>
          <w:ilvl w:val="0"/>
          <w:numId w:val="1"/>
        </w:numPr>
        <w:jc w:val="left"/>
        <w:rPr>
          <w:sz w:val="24"/>
          <w:szCs w:val="24"/>
          <w:u w:val="none"/>
        </w:rPr>
      </w:pPr>
      <w:r w:rsidRPr="43B3F9A6" w:rsidR="43B3F9A6">
        <w:rPr>
          <w:rFonts w:ascii="Arial" w:hAnsi="Arial" w:eastAsia="Arial" w:cs="Arial"/>
          <w:sz w:val="24"/>
          <w:szCs w:val="24"/>
          <w:u w:val="none"/>
        </w:rPr>
        <w:t>Swansea Bay Morgannwg University Health Board.</w:t>
      </w:r>
    </w:p>
    <w:p w:rsidR="43B3F9A6" w:rsidP="43B3F9A6" w:rsidRDefault="43B3F9A6" w14:paraId="25133B1F" w14:textId="1BBF155C">
      <w:pPr>
        <w:pStyle w:val="ListParagraph"/>
        <w:numPr>
          <w:ilvl w:val="0"/>
          <w:numId w:val="1"/>
        </w:numPr>
        <w:jc w:val="left"/>
        <w:rPr>
          <w:sz w:val="24"/>
          <w:szCs w:val="24"/>
          <w:u w:val="none"/>
        </w:rPr>
      </w:pPr>
      <w:r w:rsidRPr="43B3F9A6" w:rsidR="43B3F9A6">
        <w:rPr>
          <w:rFonts w:ascii="Arial" w:hAnsi="Arial" w:eastAsia="Arial" w:cs="Arial"/>
          <w:sz w:val="24"/>
          <w:szCs w:val="24"/>
          <w:u w:val="none"/>
        </w:rPr>
        <w:t>Aneurin Bevin University Health Board.</w:t>
      </w:r>
    </w:p>
    <w:p w:rsidR="43B3F9A6" w:rsidP="43B3F9A6" w:rsidRDefault="43B3F9A6" w14:paraId="02F5D4F7" w14:textId="2644FD91">
      <w:pPr>
        <w:pStyle w:val="ListParagraph"/>
        <w:numPr>
          <w:ilvl w:val="0"/>
          <w:numId w:val="1"/>
        </w:numPr>
        <w:jc w:val="left"/>
        <w:rPr>
          <w:sz w:val="24"/>
          <w:szCs w:val="24"/>
          <w:u w:val="none"/>
        </w:rPr>
      </w:pPr>
      <w:r w:rsidRPr="43B3F9A6" w:rsidR="43B3F9A6">
        <w:rPr>
          <w:rFonts w:ascii="Arial" w:hAnsi="Arial" w:eastAsia="Arial" w:cs="Arial"/>
          <w:sz w:val="24"/>
          <w:szCs w:val="24"/>
          <w:u w:val="none"/>
        </w:rPr>
        <w:t xml:space="preserve">Betsi </w:t>
      </w:r>
      <w:r w:rsidRPr="43B3F9A6" w:rsidR="43B3F9A6">
        <w:rPr>
          <w:rFonts w:ascii="Arial" w:hAnsi="Arial" w:eastAsia="Arial" w:cs="Arial"/>
          <w:sz w:val="24"/>
          <w:szCs w:val="24"/>
          <w:u w:val="none"/>
        </w:rPr>
        <w:t>Cadwalar</w:t>
      </w:r>
      <w:r w:rsidRPr="43B3F9A6" w:rsidR="43B3F9A6">
        <w:rPr>
          <w:rFonts w:ascii="Arial" w:hAnsi="Arial" w:eastAsia="Arial" w:cs="Arial"/>
          <w:sz w:val="24"/>
          <w:szCs w:val="24"/>
          <w:u w:val="none"/>
        </w:rPr>
        <w:t xml:space="preserve"> University Health Board.</w:t>
      </w:r>
    </w:p>
    <w:p w:rsidR="43B3F9A6" w:rsidP="43B3F9A6" w:rsidRDefault="43B3F9A6" w14:paraId="7686BD30" w14:textId="53895C29">
      <w:pPr>
        <w:pStyle w:val="ListParagraph"/>
        <w:numPr>
          <w:ilvl w:val="0"/>
          <w:numId w:val="1"/>
        </w:numPr>
        <w:jc w:val="left"/>
        <w:rPr>
          <w:sz w:val="24"/>
          <w:szCs w:val="24"/>
          <w:u w:val="none"/>
        </w:rPr>
      </w:pPr>
      <w:r w:rsidRPr="43B3F9A6" w:rsidR="43B3F9A6">
        <w:rPr>
          <w:rFonts w:ascii="Arial" w:hAnsi="Arial" w:eastAsia="Arial" w:cs="Arial"/>
          <w:sz w:val="24"/>
          <w:szCs w:val="24"/>
          <w:u w:val="none"/>
        </w:rPr>
        <w:t>Cardiff and the Vale University Health Board.</w:t>
      </w:r>
    </w:p>
    <w:p w:rsidR="43B3F9A6" w:rsidP="43B3F9A6" w:rsidRDefault="43B3F9A6" w14:paraId="5220CE70" w14:textId="3D0049BB">
      <w:pPr>
        <w:pStyle w:val="ListParagraph"/>
        <w:numPr>
          <w:ilvl w:val="0"/>
          <w:numId w:val="1"/>
        </w:numPr>
        <w:jc w:val="left"/>
        <w:rPr>
          <w:sz w:val="24"/>
          <w:szCs w:val="24"/>
          <w:u w:val="none"/>
        </w:rPr>
      </w:pPr>
      <w:r w:rsidRPr="43B3F9A6" w:rsidR="43B3F9A6">
        <w:rPr>
          <w:rFonts w:ascii="Arial" w:hAnsi="Arial" w:eastAsia="Arial" w:cs="Arial"/>
          <w:sz w:val="24"/>
          <w:szCs w:val="24"/>
          <w:u w:val="none"/>
        </w:rPr>
        <w:t>Cwm Taf Morgannwg Health Board.</w:t>
      </w:r>
    </w:p>
    <w:p w:rsidR="43B3F9A6" w:rsidP="43B3F9A6" w:rsidRDefault="43B3F9A6" w14:paraId="7771FDD8" w14:textId="22687484">
      <w:pPr>
        <w:pStyle w:val="ListParagraph"/>
        <w:numPr>
          <w:ilvl w:val="0"/>
          <w:numId w:val="1"/>
        </w:numPr>
        <w:jc w:val="left"/>
        <w:rPr>
          <w:sz w:val="24"/>
          <w:szCs w:val="24"/>
          <w:u w:val="none"/>
        </w:rPr>
      </w:pPr>
      <w:r w:rsidRPr="43B3F9A6" w:rsidR="43B3F9A6">
        <w:rPr>
          <w:rFonts w:ascii="Arial" w:hAnsi="Arial" w:eastAsia="Arial" w:cs="Arial"/>
          <w:sz w:val="24"/>
          <w:szCs w:val="24"/>
          <w:u w:val="none"/>
        </w:rPr>
        <w:t>Hywel Dda Local Health Board.</w:t>
      </w:r>
    </w:p>
    <w:p w:rsidR="43B3F9A6" w:rsidP="43B3F9A6" w:rsidRDefault="43B3F9A6" w14:paraId="3581B5BF" w14:textId="0AD94AC8">
      <w:pPr>
        <w:pStyle w:val="ListParagraph"/>
        <w:numPr>
          <w:ilvl w:val="0"/>
          <w:numId w:val="1"/>
        </w:numPr>
        <w:jc w:val="left"/>
        <w:rPr>
          <w:sz w:val="24"/>
          <w:szCs w:val="24"/>
          <w:u w:val="none"/>
        </w:rPr>
      </w:pPr>
      <w:r w:rsidRPr="43B3F9A6" w:rsidR="43B3F9A6">
        <w:rPr>
          <w:rFonts w:ascii="Arial" w:hAnsi="Arial" w:eastAsia="Arial" w:cs="Arial"/>
          <w:sz w:val="24"/>
          <w:szCs w:val="24"/>
          <w:u w:val="none"/>
        </w:rPr>
        <w:t>Powys Teaching Health Board.</w:t>
      </w:r>
    </w:p>
    <w:p w:rsidR="43B3F9A6" w:rsidP="43B3F9A6" w:rsidRDefault="43B3F9A6" w14:paraId="5AD9AE03" w14:textId="1B9CB495">
      <w:pPr>
        <w:pStyle w:val="Normal"/>
        <w:ind w:left="0"/>
        <w:jc w:val="left"/>
        <w:rPr>
          <w:rFonts w:ascii="Arial" w:hAnsi="Arial" w:eastAsia="Arial" w:cs="Arial"/>
          <w:sz w:val="24"/>
          <w:szCs w:val="24"/>
          <w:u w:val="none"/>
        </w:rPr>
      </w:pPr>
      <w:r w:rsidRPr="43B3F9A6" w:rsidR="43B3F9A6">
        <w:rPr>
          <w:rFonts w:ascii="Arial" w:hAnsi="Arial" w:eastAsia="Arial" w:cs="Arial"/>
          <w:sz w:val="24"/>
          <w:szCs w:val="24"/>
          <w:u w:val="none"/>
        </w:rPr>
        <w:t>The seven health boards are compartmented into area offices, providing and delivering health care services to their vicinity.</w:t>
      </w:r>
    </w:p>
    <w:p w:rsidR="43B3F9A6" w:rsidP="43B3F9A6" w:rsidRDefault="43B3F9A6" w14:paraId="5109634D" w14:textId="18340CA0">
      <w:pPr>
        <w:pStyle w:val="Normal"/>
        <w:ind w:left="360"/>
        <w:jc w:val="left"/>
        <w:rPr>
          <w:rFonts w:ascii="Arial" w:hAnsi="Arial" w:eastAsia="Arial" w:cs="Arial"/>
          <w:sz w:val="36"/>
          <w:szCs w:val="36"/>
          <w:u w:val="single"/>
        </w:rPr>
      </w:pPr>
    </w:p>
    <w:p w:rsidR="43B3F9A6" w:rsidP="43B3F9A6" w:rsidRDefault="43B3F9A6" w14:paraId="31E1BAFF" w14:textId="2386F2DD">
      <w:pPr>
        <w:pStyle w:val="Normal"/>
        <w:ind w:left="360"/>
        <w:jc w:val="left"/>
        <w:rPr>
          <w:rFonts w:ascii="Arial" w:hAnsi="Arial" w:eastAsia="Arial" w:cs="Arial"/>
          <w:sz w:val="36"/>
          <w:szCs w:val="36"/>
          <w:u w:val="single"/>
        </w:rPr>
      </w:pPr>
    </w:p>
    <w:p w:rsidR="43B3F9A6" w:rsidP="43B3F9A6" w:rsidRDefault="43B3F9A6" w14:paraId="5D137490" w14:textId="226DA3B9">
      <w:pPr>
        <w:pStyle w:val="Normal"/>
        <w:ind w:left="360"/>
        <w:jc w:val="center"/>
        <w:rPr>
          <w:rFonts w:ascii="Arial" w:hAnsi="Arial" w:eastAsia="Arial" w:cs="Arial"/>
          <w:sz w:val="36"/>
          <w:szCs w:val="36"/>
          <w:u w:val="single"/>
        </w:rPr>
      </w:pPr>
    </w:p>
    <w:p w:rsidR="43B3F9A6" w:rsidP="43B3F9A6" w:rsidRDefault="43B3F9A6" w14:paraId="0568F5EB" w14:textId="017CA605">
      <w:pPr>
        <w:pStyle w:val="Normal"/>
        <w:ind w:left="360"/>
        <w:jc w:val="center"/>
        <w:rPr>
          <w:rFonts w:ascii="Arial" w:hAnsi="Arial" w:eastAsia="Arial" w:cs="Arial"/>
          <w:sz w:val="36"/>
          <w:szCs w:val="36"/>
          <w:u w:val="single"/>
        </w:rPr>
      </w:pPr>
    </w:p>
    <w:p w:rsidR="43B3F9A6" w:rsidP="43B3F9A6" w:rsidRDefault="43B3F9A6" w14:paraId="1198EDB5" w14:textId="0D36F4F2">
      <w:pPr>
        <w:pStyle w:val="Normal"/>
        <w:ind w:left="360"/>
        <w:jc w:val="center"/>
        <w:rPr>
          <w:rFonts w:ascii="Arial" w:hAnsi="Arial" w:eastAsia="Arial" w:cs="Arial"/>
          <w:sz w:val="36"/>
          <w:szCs w:val="36"/>
          <w:u w:val="single"/>
        </w:rPr>
      </w:pPr>
      <w:r w:rsidRPr="43B3F9A6" w:rsidR="43B3F9A6">
        <w:rPr>
          <w:rFonts w:ascii="Arial" w:hAnsi="Arial" w:eastAsia="Arial" w:cs="Arial"/>
          <w:sz w:val="36"/>
          <w:szCs w:val="36"/>
          <w:u w:val="single"/>
        </w:rPr>
        <w:t>The Health Boards</w:t>
      </w:r>
    </w:p>
    <w:p w:rsidR="43B3F9A6" w:rsidP="43B3F9A6" w:rsidRDefault="43B3F9A6" w14:paraId="64E59F39" w14:textId="135F7E56">
      <w:pPr>
        <w:pStyle w:val="Normal"/>
        <w:ind w:left="360"/>
        <w:jc w:val="left"/>
        <w:rPr>
          <w:rFonts w:ascii="Arial" w:hAnsi="Arial" w:eastAsia="Arial" w:cs="Arial"/>
          <w:sz w:val="36"/>
          <w:szCs w:val="36"/>
          <w:u w:val="single"/>
        </w:rPr>
      </w:pPr>
    </w:p>
    <w:p w:rsidR="43B3F9A6" w:rsidP="43B3F9A6" w:rsidRDefault="43B3F9A6" w14:paraId="099283E1" w14:textId="55A4B334">
      <w:pPr>
        <w:pStyle w:val="Normal"/>
        <w:ind w:left="360"/>
        <w:jc w:val="left"/>
        <w:rPr>
          <w:rFonts w:ascii="Arial" w:hAnsi="Arial" w:eastAsia="Arial" w:cs="Arial"/>
          <w:sz w:val="36"/>
          <w:szCs w:val="36"/>
          <w:u w:val="single"/>
        </w:rPr>
      </w:pPr>
      <w:r w:rsidRPr="43B3F9A6" w:rsidR="43B3F9A6">
        <w:rPr>
          <w:rFonts w:ascii="Arial" w:hAnsi="Arial" w:eastAsia="Arial" w:cs="Arial"/>
          <w:sz w:val="36"/>
          <w:szCs w:val="36"/>
          <w:u w:val="single"/>
        </w:rPr>
        <w:t>Swansea Bay University Health Board</w:t>
      </w:r>
    </w:p>
    <w:p w:rsidR="43B3F9A6" w:rsidP="77B137F2" w:rsidRDefault="43B3F9A6" w14:paraId="7CEE0950" w14:textId="35E915BA">
      <w:pPr>
        <w:pStyle w:val="Normal"/>
        <w:ind w:left="0"/>
        <w:jc w:val="left"/>
        <w:rPr>
          <w:rFonts w:ascii="Arial" w:hAnsi="Arial" w:eastAsia="Arial" w:cs="Arial"/>
          <w:noProof w:val="0"/>
          <w:color w:val="000000" w:themeColor="text1" w:themeTint="FF" w:themeShade="FF"/>
          <w:sz w:val="24"/>
          <w:szCs w:val="24"/>
          <w:lang w:val="en-GB"/>
        </w:rPr>
      </w:pPr>
      <w:r w:rsidRPr="77B137F2" w:rsidR="77B137F2">
        <w:rPr>
          <w:rFonts w:ascii="Arial" w:hAnsi="Arial" w:eastAsia="Arial" w:cs="Arial"/>
          <w:sz w:val="24"/>
          <w:szCs w:val="24"/>
          <w:u w:val="none"/>
        </w:rPr>
        <w:t xml:space="preserve">Swansea Bay University Health Board until 1st April 2019 was formerly known as Abertawe bro Morgannwg university health board. Swansea bay health board consists of three main hospitals, also delivering NHS health services, including community and mental health services to the Swansea, Neath Port Talbot areas </w:t>
      </w:r>
      <w:r w:rsidRPr="77B137F2" w:rsidR="77B137F2">
        <w:rPr>
          <w:rFonts w:ascii="Arial" w:hAnsi="Arial" w:eastAsia="Arial" w:cs="Arial"/>
          <w:noProof w:val="0"/>
          <w:color w:val="000000" w:themeColor="text1" w:themeTint="FF" w:themeShade="FF"/>
          <w:sz w:val="24"/>
          <w:szCs w:val="24"/>
          <w:lang w:val="en-GB"/>
        </w:rPr>
        <w:t>(</w:t>
      </w:r>
      <w:r w:rsidRPr="77B137F2" w:rsidR="77B137F2">
        <w:rPr>
          <w:rFonts w:ascii="Arial" w:hAnsi="Arial" w:eastAsia="Arial" w:cs="Arial"/>
          <w:noProof w:val="0"/>
          <w:color w:val="000000" w:themeColor="text1" w:themeTint="FF" w:themeShade="FF"/>
          <w:sz w:val="24"/>
          <w:szCs w:val="24"/>
          <w:lang w:val="en-GB"/>
        </w:rPr>
        <w:t>NHS W</w:t>
      </w:r>
      <w:r w:rsidRPr="77B137F2" w:rsidR="77B137F2">
        <w:rPr>
          <w:rFonts w:ascii="Arial" w:hAnsi="Arial" w:eastAsia="Arial" w:cs="Arial"/>
          <w:noProof w:val="0"/>
          <w:color w:val="000000" w:themeColor="text1" w:themeTint="FF" w:themeShade="FF"/>
          <w:sz w:val="24"/>
          <w:szCs w:val="24"/>
          <w:lang w:val="en-GB"/>
        </w:rPr>
        <w:t>ales, 2020).</w:t>
      </w:r>
    </w:p>
    <w:p w:rsidR="43B3F9A6" w:rsidP="43B3F9A6" w:rsidRDefault="43B3F9A6" w14:paraId="6960C4CB" w14:textId="12CF92E1">
      <w:pPr>
        <w:pStyle w:val="Normal"/>
        <w:ind w:left="360"/>
        <w:jc w:val="left"/>
        <w:rPr>
          <w:rFonts w:ascii="Arial" w:hAnsi="Arial" w:eastAsia="Arial" w:cs="Arial"/>
          <w:sz w:val="36"/>
          <w:szCs w:val="36"/>
          <w:u w:val="single"/>
        </w:rPr>
      </w:pPr>
    </w:p>
    <w:p w:rsidR="43B3F9A6" w:rsidP="43B3F9A6" w:rsidRDefault="43B3F9A6" w14:paraId="062A254E" w14:textId="3F432560">
      <w:pPr>
        <w:pStyle w:val="Normal"/>
        <w:ind w:left="360"/>
        <w:jc w:val="left"/>
        <w:rPr>
          <w:rFonts w:ascii="Arial" w:hAnsi="Arial" w:eastAsia="Arial" w:cs="Arial"/>
          <w:sz w:val="36"/>
          <w:szCs w:val="36"/>
          <w:u w:val="single"/>
        </w:rPr>
      </w:pPr>
      <w:r w:rsidRPr="43B3F9A6" w:rsidR="43B3F9A6">
        <w:rPr>
          <w:rFonts w:ascii="Arial" w:hAnsi="Arial" w:eastAsia="Arial" w:cs="Arial"/>
          <w:sz w:val="36"/>
          <w:szCs w:val="36"/>
          <w:u w:val="single"/>
        </w:rPr>
        <w:t>Aneurin Bevin University Health Board</w:t>
      </w:r>
    </w:p>
    <w:p w:rsidR="43B3F9A6" w:rsidP="77B137F2" w:rsidRDefault="43B3F9A6" w14:paraId="6BFB71A3" w14:textId="2D3D47A2">
      <w:pPr>
        <w:pStyle w:val="Normal"/>
        <w:ind w:left="0"/>
        <w:jc w:val="left"/>
        <w:rPr>
          <w:rFonts w:ascii="Arial" w:hAnsi="Arial" w:eastAsia="Arial" w:cs="Arial"/>
          <w:sz w:val="24"/>
          <w:szCs w:val="24"/>
          <w:u w:val="none"/>
        </w:rPr>
      </w:pPr>
      <w:r w:rsidRPr="77B137F2" w:rsidR="77B137F2">
        <w:rPr>
          <w:rFonts w:ascii="Arial" w:hAnsi="Arial" w:eastAsia="Arial" w:cs="Arial"/>
          <w:sz w:val="24"/>
          <w:szCs w:val="24"/>
          <w:u w:val="none"/>
        </w:rPr>
        <w:t xml:space="preserve">Aneurin Bevin University Health Board with over fourteen thousand medical and health care professional employees, covers areas of </w:t>
      </w:r>
      <w:proofErr w:type="spellStart"/>
      <w:r w:rsidRPr="77B137F2" w:rsidR="77B137F2">
        <w:rPr>
          <w:rFonts w:ascii="Arial" w:hAnsi="Arial" w:eastAsia="Arial" w:cs="Arial"/>
          <w:sz w:val="24"/>
          <w:szCs w:val="24"/>
          <w:u w:val="none"/>
        </w:rPr>
        <w:t>Blenau</w:t>
      </w:r>
      <w:proofErr w:type="spellEnd"/>
      <w:r w:rsidRPr="77B137F2" w:rsidR="77B137F2">
        <w:rPr>
          <w:rFonts w:ascii="Arial" w:hAnsi="Arial" w:eastAsia="Arial" w:cs="Arial"/>
          <w:sz w:val="24"/>
          <w:szCs w:val="24"/>
          <w:u w:val="none"/>
        </w:rPr>
        <w:t xml:space="preserve"> Gwent, Caerphilly, Monmouthshire, Newport, Torfaen and South Powys. The health board has a management structure consisting of Chair, non-executive and executive directors supported by a senior management team (</w:t>
      </w:r>
      <w:r w:rsidRPr="77B137F2" w:rsidR="77B137F2">
        <w:rPr>
          <w:rFonts w:ascii="Arial" w:hAnsi="Arial" w:eastAsia="Arial" w:cs="Arial"/>
          <w:sz w:val="24"/>
          <w:szCs w:val="24"/>
          <w:u w:val="none"/>
        </w:rPr>
        <w:t>NHS W</w:t>
      </w:r>
      <w:r w:rsidRPr="77B137F2" w:rsidR="77B137F2">
        <w:rPr>
          <w:rFonts w:ascii="Arial" w:hAnsi="Arial" w:eastAsia="Arial" w:cs="Arial"/>
          <w:sz w:val="24"/>
          <w:szCs w:val="24"/>
          <w:u w:val="none"/>
        </w:rPr>
        <w:t>ales, 2020).</w:t>
      </w:r>
    </w:p>
    <w:p w:rsidR="43B3F9A6" w:rsidP="43B3F9A6" w:rsidRDefault="43B3F9A6" w14:paraId="754EB040" w14:textId="357E48B7">
      <w:pPr>
        <w:pStyle w:val="Normal"/>
        <w:ind w:left="360"/>
        <w:jc w:val="left"/>
        <w:rPr>
          <w:rFonts w:ascii="Arial" w:hAnsi="Arial" w:eastAsia="Arial" w:cs="Arial"/>
          <w:sz w:val="36"/>
          <w:szCs w:val="36"/>
          <w:u w:val="single"/>
        </w:rPr>
      </w:pPr>
    </w:p>
    <w:p w:rsidR="43B3F9A6" w:rsidP="43B3F9A6" w:rsidRDefault="43B3F9A6" w14:paraId="436C7C26" w14:textId="66F19FE7">
      <w:pPr>
        <w:pStyle w:val="Normal"/>
        <w:ind w:left="360"/>
        <w:jc w:val="left"/>
        <w:rPr>
          <w:rFonts w:ascii="Arial" w:hAnsi="Arial" w:eastAsia="Arial" w:cs="Arial"/>
          <w:sz w:val="36"/>
          <w:szCs w:val="36"/>
          <w:u w:val="single"/>
        </w:rPr>
      </w:pPr>
      <w:r w:rsidRPr="43B3F9A6" w:rsidR="43B3F9A6">
        <w:rPr>
          <w:rFonts w:ascii="Arial" w:hAnsi="Arial" w:eastAsia="Arial" w:cs="Arial"/>
          <w:sz w:val="36"/>
          <w:szCs w:val="36"/>
          <w:u w:val="single"/>
        </w:rPr>
        <w:t xml:space="preserve">Betsi </w:t>
      </w:r>
      <w:proofErr w:type="spellStart"/>
      <w:r w:rsidRPr="43B3F9A6" w:rsidR="43B3F9A6">
        <w:rPr>
          <w:rFonts w:ascii="Arial" w:hAnsi="Arial" w:eastAsia="Arial" w:cs="Arial"/>
          <w:sz w:val="36"/>
          <w:szCs w:val="36"/>
          <w:u w:val="single"/>
        </w:rPr>
        <w:t>Cadwalar</w:t>
      </w:r>
      <w:proofErr w:type="spellEnd"/>
      <w:r w:rsidRPr="43B3F9A6" w:rsidR="43B3F9A6">
        <w:rPr>
          <w:rFonts w:ascii="Arial" w:hAnsi="Arial" w:eastAsia="Arial" w:cs="Arial"/>
          <w:sz w:val="36"/>
          <w:szCs w:val="36"/>
          <w:u w:val="single"/>
        </w:rPr>
        <w:t xml:space="preserve"> University Health Board</w:t>
      </w:r>
    </w:p>
    <w:p w:rsidR="43B3F9A6" w:rsidP="0F6E5F94" w:rsidRDefault="43B3F9A6" w14:paraId="3D539140" w14:textId="25AEA7BF">
      <w:pPr>
        <w:pStyle w:val="Normal"/>
        <w:ind w:left="0"/>
        <w:jc w:val="left"/>
        <w:rPr>
          <w:rFonts w:ascii="Arial" w:hAnsi="Arial" w:eastAsia="Arial" w:cs="Arial"/>
          <w:sz w:val="24"/>
          <w:szCs w:val="24"/>
          <w:u w:val="none"/>
        </w:rPr>
      </w:pPr>
      <w:r w:rsidRPr="0F6E5F94" w:rsidR="0F6E5F94">
        <w:rPr>
          <w:rFonts w:ascii="Arial" w:hAnsi="Arial" w:eastAsia="Arial" w:cs="Arial"/>
          <w:sz w:val="24"/>
          <w:szCs w:val="24"/>
          <w:u w:val="none"/>
        </w:rPr>
        <w:t xml:space="preserve">Betsi </w:t>
      </w:r>
      <w:proofErr w:type="spellStart"/>
      <w:r w:rsidRPr="0F6E5F94" w:rsidR="0F6E5F94">
        <w:rPr>
          <w:rFonts w:ascii="Arial" w:hAnsi="Arial" w:eastAsia="Arial" w:cs="Arial"/>
          <w:sz w:val="24"/>
          <w:szCs w:val="24"/>
          <w:u w:val="none"/>
        </w:rPr>
        <w:t>Cadwalar</w:t>
      </w:r>
      <w:proofErr w:type="spellEnd"/>
      <w:r w:rsidRPr="0F6E5F94" w:rsidR="0F6E5F94">
        <w:rPr>
          <w:rFonts w:ascii="Arial" w:hAnsi="Arial" w:eastAsia="Arial" w:cs="Arial"/>
          <w:sz w:val="24"/>
          <w:szCs w:val="24"/>
          <w:u w:val="none"/>
        </w:rPr>
        <w:t xml:space="preserve"> University Health Board is the largest in Wales providing National health services using over seventeen thousand employees across North Wales. The health board covers Anglesey, Gwyneth, Conwy, Denbighshire, Flintshire and Wrexham areas (NHS Wales</w:t>
      </w:r>
      <w:r w:rsidRPr="0F6E5F94" w:rsidR="0F6E5F94">
        <w:rPr>
          <w:rFonts w:ascii="Arial" w:hAnsi="Arial" w:eastAsia="Arial" w:cs="Arial"/>
          <w:sz w:val="24"/>
          <w:szCs w:val="24"/>
          <w:u w:val="none"/>
        </w:rPr>
        <w:t>, 2020</w:t>
      </w:r>
      <w:r w:rsidRPr="0F6E5F94" w:rsidR="0F6E5F94">
        <w:rPr>
          <w:rFonts w:ascii="Arial" w:hAnsi="Arial" w:eastAsia="Arial" w:cs="Arial"/>
          <w:sz w:val="24"/>
          <w:szCs w:val="24"/>
          <w:u w:val="none"/>
        </w:rPr>
        <w:t>).</w:t>
      </w:r>
    </w:p>
    <w:p w:rsidR="43B3F9A6" w:rsidP="43B3F9A6" w:rsidRDefault="43B3F9A6" w14:paraId="05CA129C" w14:textId="60628D1C">
      <w:pPr>
        <w:pStyle w:val="Normal"/>
        <w:ind w:left="360"/>
        <w:jc w:val="left"/>
        <w:rPr>
          <w:rFonts w:ascii="Arial" w:hAnsi="Arial" w:eastAsia="Arial" w:cs="Arial"/>
          <w:sz w:val="36"/>
          <w:szCs w:val="36"/>
          <w:u w:val="single"/>
        </w:rPr>
      </w:pPr>
    </w:p>
    <w:p w:rsidR="43B3F9A6" w:rsidP="43B3F9A6" w:rsidRDefault="43B3F9A6" w14:paraId="0DBAA9CE" w14:textId="67D4EB2C">
      <w:pPr>
        <w:pStyle w:val="Normal"/>
        <w:ind w:left="360"/>
        <w:jc w:val="left"/>
        <w:rPr>
          <w:rFonts w:ascii="Arial" w:hAnsi="Arial" w:eastAsia="Arial" w:cs="Arial"/>
          <w:sz w:val="36"/>
          <w:szCs w:val="36"/>
          <w:u w:val="single"/>
        </w:rPr>
      </w:pPr>
    </w:p>
    <w:p w:rsidR="43B3F9A6" w:rsidP="43B3F9A6" w:rsidRDefault="43B3F9A6" w14:paraId="6182BA99" w14:textId="2A1F8BC5">
      <w:pPr>
        <w:pStyle w:val="Normal"/>
        <w:ind w:left="360"/>
        <w:jc w:val="left"/>
        <w:rPr>
          <w:rFonts w:ascii="Arial" w:hAnsi="Arial" w:eastAsia="Arial" w:cs="Arial"/>
          <w:sz w:val="36"/>
          <w:szCs w:val="36"/>
          <w:u w:val="single"/>
        </w:rPr>
      </w:pPr>
    </w:p>
    <w:p w:rsidR="43B3F9A6" w:rsidP="43B3F9A6" w:rsidRDefault="43B3F9A6" w14:paraId="097E56AE" w14:textId="26D9CC2C">
      <w:pPr>
        <w:pStyle w:val="Normal"/>
        <w:ind w:left="360"/>
        <w:jc w:val="left"/>
        <w:rPr>
          <w:rFonts w:ascii="Arial" w:hAnsi="Arial" w:eastAsia="Arial" w:cs="Arial"/>
          <w:sz w:val="36"/>
          <w:szCs w:val="36"/>
          <w:u w:val="single"/>
        </w:rPr>
      </w:pPr>
    </w:p>
    <w:p w:rsidR="43B3F9A6" w:rsidP="43B3F9A6" w:rsidRDefault="43B3F9A6" w14:paraId="44B42E41" w14:textId="285BA792">
      <w:pPr>
        <w:pStyle w:val="Normal"/>
        <w:ind w:left="360"/>
        <w:jc w:val="left"/>
        <w:rPr>
          <w:rFonts w:ascii="Arial" w:hAnsi="Arial" w:eastAsia="Arial" w:cs="Arial"/>
          <w:sz w:val="36"/>
          <w:szCs w:val="36"/>
          <w:u w:val="single"/>
        </w:rPr>
      </w:pPr>
    </w:p>
    <w:p w:rsidR="43B3F9A6" w:rsidP="43B3F9A6" w:rsidRDefault="43B3F9A6" w14:paraId="680B346A" w14:textId="6C81C266">
      <w:pPr>
        <w:pStyle w:val="Normal"/>
        <w:ind w:left="360"/>
        <w:jc w:val="left"/>
        <w:rPr>
          <w:rFonts w:ascii="Arial" w:hAnsi="Arial" w:eastAsia="Arial" w:cs="Arial"/>
          <w:sz w:val="36"/>
          <w:szCs w:val="36"/>
          <w:u w:val="single"/>
        </w:rPr>
      </w:pPr>
    </w:p>
    <w:p w:rsidR="43B3F9A6" w:rsidP="43B3F9A6" w:rsidRDefault="43B3F9A6" w14:paraId="56229235" w14:textId="74355CE2">
      <w:pPr>
        <w:pStyle w:val="Normal"/>
        <w:spacing w:after="160" w:line="259" w:lineRule="auto"/>
        <w:jc w:val="center"/>
        <w:rPr>
          <w:rFonts w:ascii="Arial" w:hAnsi="Arial" w:eastAsia="Arial" w:cs="Arial"/>
          <w:i w:val="0"/>
          <w:iCs w:val="0"/>
          <w:noProof w:val="0"/>
          <w:sz w:val="36"/>
          <w:szCs w:val="36"/>
          <w:u w:val="single"/>
          <w:lang w:val="en-GB"/>
        </w:rPr>
      </w:pPr>
    </w:p>
    <w:p w:rsidR="43B3F9A6" w:rsidP="43B3F9A6" w:rsidRDefault="43B3F9A6" w14:paraId="1E1E0B93" w14:textId="1E890BB3">
      <w:pPr>
        <w:pStyle w:val="Normal"/>
        <w:ind w:left="360"/>
        <w:jc w:val="center"/>
        <w:rPr>
          <w:rFonts w:ascii="Arial" w:hAnsi="Arial" w:eastAsia="Arial" w:cs="Arial"/>
          <w:sz w:val="36"/>
          <w:szCs w:val="36"/>
          <w:u w:val="single"/>
        </w:rPr>
      </w:pPr>
      <w:r w:rsidRPr="43B3F9A6" w:rsidR="43B3F9A6">
        <w:rPr>
          <w:rFonts w:ascii="Arial" w:hAnsi="Arial" w:eastAsia="Arial" w:cs="Arial"/>
          <w:sz w:val="36"/>
          <w:szCs w:val="36"/>
          <w:u w:val="single"/>
        </w:rPr>
        <w:t xml:space="preserve">Health Boards Continued - </w:t>
      </w:r>
    </w:p>
    <w:p w:rsidR="43B3F9A6" w:rsidP="43B3F9A6" w:rsidRDefault="43B3F9A6" w14:paraId="22D4E63F" w14:textId="23FFD8D2">
      <w:pPr>
        <w:pStyle w:val="Normal"/>
        <w:ind w:left="360"/>
        <w:jc w:val="left"/>
        <w:rPr>
          <w:rFonts w:ascii="Arial" w:hAnsi="Arial" w:eastAsia="Arial" w:cs="Arial"/>
          <w:sz w:val="36"/>
          <w:szCs w:val="36"/>
          <w:u w:val="single"/>
        </w:rPr>
      </w:pPr>
    </w:p>
    <w:p w:rsidR="43B3F9A6" w:rsidP="43B3F9A6" w:rsidRDefault="43B3F9A6" w14:paraId="583212B0" w14:textId="3B6E6398">
      <w:pPr>
        <w:pStyle w:val="Normal"/>
        <w:ind w:left="360"/>
        <w:jc w:val="left"/>
        <w:rPr>
          <w:rFonts w:ascii="Arial" w:hAnsi="Arial" w:eastAsia="Arial" w:cs="Arial"/>
          <w:sz w:val="36"/>
          <w:szCs w:val="36"/>
          <w:u w:val="single"/>
        </w:rPr>
      </w:pPr>
      <w:r w:rsidRPr="43B3F9A6" w:rsidR="43B3F9A6">
        <w:rPr>
          <w:rFonts w:ascii="Arial" w:hAnsi="Arial" w:eastAsia="Arial" w:cs="Arial"/>
          <w:sz w:val="36"/>
          <w:szCs w:val="36"/>
          <w:u w:val="single"/>
        </w:rPr>
        <w:t>Cardiff and Vale University Health Board</w:t>
      </w:r>
    </w:p>
    <w:p w:rsidR="43B3F9A6" w:rsidP="77B137F2" w:rsidRDefault="43B3F9A6" w14:paraId="3BF87EF2" w14:textId="504A0572">
      <w:pPr>
        <w:pStyle w:val="Normal"/>
        <w:spacing w:after="160" w:line="259" w:lineRule="auto"/>
        <w:rPr>
          <w:rFonts w:ascii="Arial" w:hAnsi="Arial" w:eastAsia="Arial" w:cs="Arial"/>
          <w:noProof w:val="0"/>
          <w:color w:val="000000" w:themeColor="text1" w:themeTint="FF" w:themeShade="FF"/>
          <w:sz w:val="19"/>
          <w:szCs w:val="19"/>
          <w:lang w:val="en-GB"/>
        </w:rPr>
      </w:pPr>
      <w:r w:rsidRPr="77B137F2" w:rsidR="77B137F2">
        <w:rPr>
          <w:rFonts w:ascii="Arial" w:hAnsi="Arial" w:eastAsia="Arial" w:cs="Arial"/>
          <w:sz w:val="24"/>
          <w:szCs w:val="24"/>
          <w:u w:val="none"/>
        </w:rPr>
        <w:t>Cardiff and Vale University Health Board is a teaching health board, offering both routine and specialist health services for resident’s health services for residents living in Cardiff and the Vale of Glamorgan. The health board also offer specialist services to the wider area of South and Mid-Wales</w:t>
      </w:r>
      <w:r w:rsidRPr="77B137F2" w:rsidR="77B137F2">
        <w:rPr>
          <w:rFonts w:ascii="Arial" w:hAnsi="Arial" w:eastAsia="Arial" w:cs="Arial"/>
          <w:noProof w:val="0"/>
          <w:color w:val="000000" w:themeColor="text1" w:themeTint="FF" w:themeShade="FF"/>
          <w:sz w:val="19"/>
          <w:szCs w:val="19"/>
          <w:lang w:val="en-GB"/>
        </w:rPr>
        <w:t xml:space="preserve"> </w:t>
      </w:r>
      <w:r w:rsidRPr="77B137F2" w:rsidR="77B137F2">
        <w:rPr>
          <w:rFonts w:ascii="Arial" w:hAnsi="Arial" w:eastAsia="Arial" w:cs="Arial"/>
          <w:noProof w:val="0"/>
          <w:color w:val="000000" w:themeColor="text1" w:themeTint="FF" w:themeShade="FF"/>
          <w:sz w:val="24"/>
          <w:szCs w:val="24"/>
          <w:lang w:val="en-GB"/>
        </w:rPr>
        <w:t>(</w:t>
      </w:r>
      <w:r w:rsidRPr="77B137F2" w:rsidR="77B137F2">
        <w:rPr>
          <w:rFonts w:ascii="Arial" w:hAnsi="Arial" w:eastAsia="Arial" w:cs="Arial"/>
          <w:noProof w:val="0"/>
          <w:color w:val="000000" w:themeColor="text1" w:themeTint="FF" w:themeShade="FF"/>
          <w:sz w:val="24"/>
          <w:szCs w:val="24"/>
          <w:lang w:val="en-GB"/>
        </w:rPr>
        <w:t>NHS Wales,</w:t>
      </w:r>
      <w:r w:rsidRPr="77B137F2" w:rsidR="77B137F2">
        <w:rPr>
          <w:rFonts w:ascii="Arial" w:hAnsi="Arial" w:eastAsia="Arial" w:cs="Arial"/>
          <w:noProof w:val="0"/>
          <w:color w:val="000000" w:themeColor="text1" w:themeTint="FF" w:themeShade="FF"/>
          <w:sz w:val="24"/>
          <w:szCs w:val="24"/>
          <w:lang w:val="en-GB"/>
        </w:rPr>
        <w:t xml:space="preserve"> 2020). </w:t>
      </w:r>
    </w:p>
    <w:p w:rsidR="43B3F9A6" w:rsidP="43B3F9A6" w:rsidRDefault="43B3F9A6" w14:paraId="22F6A48B" w14:textId="2B40C083">
      <w:pPr>
        <w:pStyle w:val="Normal"/>
        <w:spacing w:after="160" w:line="259" w:lineRule="auto"/>
        <w:rPr>
          <w:rFonts w:ascii="Arial" w:hAnsi="Arial" w:eastAsia="Arial" w:cs="Arial"/>
          <w:i w:val="0"/>
          <w:iCs w:val="0"/>
          <w:noProof w:val="0"/>
          <w:color w:val="000000" w:themeColor="text1" w:themeTint="FF" w:themeShade="FF"/>
          <w:sz w:val="36"/>
          <w:szCs w:val="36"/>
          <w:u w:val="single"/>
          <w:lang w:val="en-GB"/>
        </w:rPr>
      </w:pPr>
    </w:p>
    <w:p w:rsidR="43B3F9A6" w:rsidP="43B3F9A6" w:rsidRDefault="43B3F9A6" w14:paraId="47FFD174" w14:textId="210F5DCD">
      <w:pPr>
        <w:pStyle w:val="Normal"/>
        <w:spacing w:after="160" w:line="259" w:lineRule="auto"/>
        <w:rPr>
          <w:rFonts w:ascii="Arial" w:hAnsi="Arial" w:eastAsia="Arial" w:cs="Arial"/>
          <w:noProof w:val="0"/>
          <w:sz w:val="24"/>
          <w:szCs w:val="24"/>
          <w:lang w:val="en-GB"/>
        </w:rPr>
      </w:pPr>
      <w:r w:rsidRPr="43B3F9A6" w:rsidR="43B3F9A6">
        <w:rPr>
          <w:rFonts w:ascii="Arial" w:hAnsi="Arial" w:eastAsia="Arial" w:cs="Arial"/>
          <w:i w:val="0"/>
          <w:iCs w:val="0"/>
          <w:noProof w:val="0"/>
          <w:color w:val="000000" w:themeColor="text1" w:themeTint="FF" w:themeShade="FF"/>
          <w:sz w:val="36"/>
          <w:szCs w:val="36"/>
          <w:u w:val="single"/>
          <w:lang w:val="en-GB"/>
        </w:rPr>
        <w:t xml:space="preserve">Cwm </w:t>
      </w:r>
      <w:r w:rsidRPr="43B3F9A6" w:rsidR="43B3F9A6">
        <w:rPr>
          <w:rFonts w:ascii="Arial" w:hAnsi="Arial" w:eastAsia="Arial" w:cs="Arial"/>
          <w:i w:val="0"/>
          <w:iCs w:val="0"/>
          <w:noProof w:val="0"/>
          <w:color w:val="000000" w:themeColor="text1" w:themeTint="FF" w:themeShade="FF"/>
          <w:sz w:val="36"/>
          <w:szCs w:val="36"/>
          <w:u w:val="single"/>
          <w:lang w:val="en-GB"/>
        </w:rPr>
        <w:t>Taf</w:t>
      </w:r>
      <w:r w:rsidRPr="43B3F9A6" w:rsidR="43B3F9A6">
        <w:rPr>
          <w:rFonts w:ascii="Arial" w:hAnsi="Arial" w:eastAsia="Arial" w:cs="Arial"/>
          <w:i w:val="0"/>
          <w:iCs w:val="0"/>
          <w:noProof w:val="0"/>
          <w:color w:val="000000" w:themeColor="text1" w:themeTint="FF" w:themeShade="FF"/>
          <w:sz w:val="36"/>
          <w:szCs w:val="36"/>
          <w:u w:val="single"/>
          <w:lang w:val="en-GB"/>
        </w:rPr>
        <w:t xml:space="preserve"> Morgannwg Health Board</w:t>
      </w:r>
    </w:p>
    <w:p w:rsidR="43B3F9A6" w:rsidP="43B3F9A6" w:rsidRDefault="43B3F9A6" w14:paraId="0759E491" w14:textId="3A8B45E8">
      <w:pPr>
        <w:pStyle w:val="Normal"/>
        <w:ind w:left="0"/>
        <w:jc w:val="left"/>
        <w:rPr>
          <w:rFonts w:ascii="Arial" w:hAnsi="Arial" w:eastAsia="Arial" w:cs="Arial"/>
          <w:i w:val="0"/>
          <w:iCs w:val="0"/>
          <w:noProof w:val="0"/>
          <w:color w:val="000000" w:themeColor="text1" w:themeTint="FF" w:themeShade="FF"/>
          <w:sz w:val="24"/>
          <w:szCs w:val="24"/>
          <w:u w:val="none"/>
          <w:lang w:val="en-GB"/>
        </w:rPr>
      </w:pPr>
      <w:r w:rsidRPr="43B3F9A6" w:rsidR="43B3F9A6">
        <w:rPr>
          <w:rFonts w:ascii="Arial" w:hAnsi="Arial" w:eastAsia="Arial" w:cs="Arial"/>
          <w:i w:val="0"/>
          <w:iCs w:val="0"/>
          <w:noProof w:val="0"/>
          <w:color w:val="000000" w:themeColor="text1" w:themeTint="FF" w:themeShade="FF"/>
          <w:sz w:val="24"/>
          <w:szCs w:val="24"/>
          <w:u w:val="none"/>
          <w:lang w:val="en-GB"/>
        </w:rPr>
        <w:t xml:space="preserve">Cwm </w:t>
      </w:r>
      <w:proofErr w:type="spellStart"/>
      <w:r w:rsidRPr="43B3F9A6" w:rsidR="43B3F9A6">
        <w:rPr>
          <w:rFonts w:ascii="Arial" w:hAnsi="Arial" w:eastAsia="Arial" w:cs="Arial"/>
          <w:i w:val="0"/>
          <w:iCs w:val="0"/>
          <w:noProof w:val="0"/>
          <w:color w:val="000000" w:themeColor="text1" w:themeTint="FF" w:themeShade="FF"/>
          <w:sz w:val="24"/>
          <w:szCs w:val="24"/>
          <w:u w:val="none"/>
          <w:lang w:val="en-GB"/>
        </w:rPr>
        <w:t>Taf</w:t>
      </w:r>
      <w:proofErr w:type="spellEnd"/>
      <w:r w:rsidRPr="43B3F9A6" w:rsidR="43B3F9A6">
        <w:rPr>
          <w:rFonts w:ascii="Arial" w:hAnsi="Arial" w:eastAsia="Arial" w:cs="Arial"/>
          <w:i w:val="0"/>
          <w:iCs w:val="0"/>
          <w:noProof w:val="0"/>
          <w:color w:val="000000" w:themeColor="text1" w:themeTint="FF" w:themeShade="FF"/>
          <w:sz w:val="24"/>
          <w:szCs w:val="24"/>
          <w:u w:val="none"/>
          <w:lang w:val="en-GB"/>
        </w:rPr>
        <w:t xml:space="preserve"> University Health Board took over health services for Bridgend County Borough on 1</w:t>
      </w:r>
      <w:r w:rsidRPr="43B3F9A6" w:rsidR="43B3F9A6">
        <w:rPr>
          <w:rFonts w:ascii="Arial" w:hAnsi="Arial" w:eastAsia="Arial" w:cs="Arial"/>
          <w:i w:val="0"/>
          <w:iCs w:val="0"/>
          <w:noProof w:val="0"/>
          <w:color w:val="000000" w:themeColor="text1" w:themeTint="FF" w:themeShade="FF"/>
          <w:sz w:val="24"/>
          <w:szCs w:val="24"/>
          <w:u w:val="none"/>
          <w:vertAlign w:val="superscript"/>
          <w:lang w:val="en-GB"/>
        </w:rPr>
        <w:t>st</w:t>
      </w:r>
      <w:r w:rsidRPr="43B3F9A6" w:rsidR="43B3F9A6">
        <w:rPr>
          <w:rFonts w:ascii="Arial" w:hAnsi="Arial" w:eastAsia="Arial" w:cs="Arial"/>
          <w:i w:val="0"/>
          <w:iCs w:val="0"/>
          <w:noProof w:val="0"/>
          <w:color w:val="000000" w:themeColor="text1" w:themeTint="FF" w:themeShade="FF"/>
          <w:sz w:val="24"/>
          <w:szCs w:val="24"/>
          <w:u w:val="none"/>
          <w:lang w:val="en-GB"/>
        </w:rPr>
        <w:t xml:space="preserve"> April 2019, adding to the coverage of Merthyr Tydfil, and Rhondda Cynon </w:t>
      </w:r>
      <w:proofErr w:type="spellStart"/>
      <w:r w:rsidRPr="43B3F9A6" w:rsidR="43B3F9A6">
        <w:rPr>
          <w:rFonts w:ascii="Arial" w:hAnsi="Arial" w:eastAsia="Arial" w:cs="Arial"/>
          <w:i w:val="0"/>
          <w:iCs w:val="0"/>
          <w:noProof w:val="0"/>
          <w:color w:val="000000" w:themeColor="text1" w:themeTint="FF" w:themeShade="FF"/>
          <w:sz w:val="24"/>
          <w:szCs w:val="24"/>
          <w:u w:val="none"/>
          <w:lang w:val="en-GB"/>
        </w:rPr>
        <w:t>Taf</w:t>
      </w:r>
      <w:proofErr w:type="spellEnd"/>
      <w:r w:rsidRPr="43B3F9A6" w:rsidR="43B3F9A6">
        <w:rPr>
          <w:rFonts w:ascii="Arial" w:hAnsi="Arial" w:eastAsia="Arial" w:cs="Arial"/>
          <w:i w:val="0"/>
          <w:iCs w:val="0"/>
          <w:noProof w:val="0"/>
          <w:color w:val="000000" w:themeColor="text1" w:themeTint="FF" w:themeShade="FF"/>
          <w:sz w:val="24"/>
          <w:szCs w:val="24"/>
          <w:u w:val="none"/>
          <w:lang w:val="en-GB"/>
        </w:rPr>
        <w:t xml:space="preserve"> areas. Keen advocates for innovation, the board runs an academic centre in Merthyr Tydfil training student doctors in community medicine (Cwm </w:t>
      </w:r>
      <w:proofErr w:type="spellStart"/>
      <w:r w:rsidRPr="43B3F9A6" w:rsidR="43B3F9A6">
        <w:rPr>
          <w:rFonts w:ascii="Arial" w:hAnsi="Arial" w:eastAsia="Arial" w:cs="Arial"/>
          <w:noProof w:val="0"/>
          <w:color w:val="000000" w:themeColor="text1" w:themeTint="FF" w:themeShade="FF"/>
          <w:sz w:val="24"/>
          <w:szCs w:val="24"/>
          <w:lang w:val="en-GB"/>
        </w:rPr>
        <w:t>Taf</w:t>
      </w:r>
      <w:proofErr w:type="spellEnd"/>
      <w:r w:rsidRPr="43B3F9A6" w:rsidR="43B3F9A6">
        <w:rPr>
          <w:rFonts w:ascii="Arial" w:hAnsi="Arial" w:eastAsia="Arial" w:cs="Arial"/>
          <w:noProof w:val="0"/>
          <w:color w:val="000000" w:themeColor="text1" w:themeTint="FF" w:themeShade="FF"/>
          <w:sz w:val="24"/>
          <w:szCs w:val="24"/>
          <w:lang w:val="en-GB"/>
        </w:rPr>
        <w:t xml:space="preserve"> Morgannwg University Health Board, 2020)</w:t>
      </w:r>
      <w:r w:rsidRPr="43B3F9A6" w:rsidR="43B3F9A6">
        <w:rPr>
          <w:rFonts w:ascii="Arial" w:hAnsi="Arial" w:eastAsia="Arial" w:cs="Arial"/>
          <w:noProof w:val="0"/>
          <w:color w:val="000000" w:themeColor="text1" w:themeTint="FF" w:themeShade="FF"/>
          <w:sz w:val="24"/>
          <w:szCs w:val="24"/>
          <w:lang w:val="en-GB"/>
        </w:rPr>
        <w:t>.</w:t>
      </w:r>
    </w:p>
    <w:p w:rsidR="43B3F9A6" w:rsidP="43B3F9A6" w:rsidRDefault="43B3F9A6" w14:paraId="7F2D315F" w14:textId="09E2D2E1">
      <w:pPr>
        <w:pStyle w:val="Normal"/>
        <w:ind w:left="0"/>
        <w:jc w:val="left"/>
        <w:rPr>
          <w:rFonts w:ascii="Arial" w:hAnsi="Arial" w:eastAsia="Arial" w:cs="Arial"/>
          <w:noProof w:val="0"/>
          <w:color w:val="000000" w:themeColor="text1" w:themeTint="FF" w:themeShade="FF"/>
          <w:sz w:val="36"/>
          <w:szCs w:val="36"/>
          <w:u w:val="single"/>
          <w:lang w:val="en-GB"/>
        </w:rPr>
      </w:pPr>
    </w:p>
    <w:p w:rsidR="43B3F9A6" w:rsidP="77B137F2" w:rsidRDefault="43B3F9A6" w14:paraId="20B6BCD2" w14:textId="290EE90A">
      <w:pPr>
        <w:pStyle w:val="Normal"/>
        <w:ind w:left="0"/>
        <w:jc w:val="left"/>
        <w:rPr>
          <w:rFonts w:ascii="Arial" w:hAnsi="Arial" w:eastAsia="Arial" w:cs="Arial"/>
          <w:noProof w:val="0"/>
          <w:color w:val="000000" w:themeColor="text1" w:themeTint="FF" w:themeShade="FF"/>
          <w:sz w:val="24"/>
          <w:szCs w:val="24"/>
          <w:lang w:val="en-GB"/>
        </w:rPr>
      </w:pPr>
      <w:r w:rsidRPr="77B137F2" w:rsidR="77B137F2">
        <w:rPr>
          <w:rFonts w:ascii="Arial" w:hAnsi="Arial" w:eastAsia="Arial" w:cs="Arial"/>
          <w:noProof w:val="0"/>
          <w:color w:val="000000" w:themeColor="text1" w:themeTint="FF" w:themeShade="FF"/>
          <w:sz w:val="36"/>
          <w:szCs w:val="36"/>
          <w:u w:val="single"/>
          <w:lang w:val="en-GB"/>
        </w:rPr>
        <w:t>H</w:t>
      </w:r>
      <w:r w:rsidRPr="77B137F2" w:rsidR="77B137F2">
        <w:rPr>
          <w:rFonts w:ascii="Arial" w:hAnsi="Arial" w:eastAsia="Arial" w:cs="Arial"/>
          <w:noProof w:val="0"/>
          <w:color w:val="000000" w:themeColor="text1" w:themeTint="FF" w:themeShade="FF"/>
          <w:sz w:val="36"/>
          <w:szCs w:val="36"/>
          <w:u w:val="single"/>
          <w:lang w:val="en-GB"/>
        </w:rPr>
        <w:t>yw</w:t>
      </w:r>
      <w:r w:rsidRPr="77B137F2" w:rsidR="77B137F2">
        <w:rPr>
          <w:rFonts w:ascii="Arial" w:hAnsi="Arial" w:eastAsia="Arial" w:cs="Arial"/>
          <w:noProof w:val="0"/>
          <w:color w:val="000000" w:themeColor="text1" w:themeTint="FF" w:themeShade="FF"/>
          <w:sz w:val="36"/>
          <w:szCs w:val="36"/>
          <w:u w:val="single"/>
          <w:lang w:val="en-GB"/>
        </w:rPr>
        <w:t>el Dda Local Health Board</w:t>
      </w:r>
    </w:p>
    <w:p w:rsidR="43B3F9A6" w:rsidP="77B137F2" w:rsidRDefault="43B3F9A6" w14:paraId="2B9B81CF" w14:textId="6AD5BD92">
      <w:pPr>
        <w:pStyle w:val="Normal"/>
        <w:ind w:left="0"/>
        <w:jc w:val="left"/>
        <w:rPr>
          <w:rFonts w:ascii="Arial" w:hAnsi="Arial" w:eastAsia="Arial" w:cs="Arial"/>
          <w:noProof w:val="0"/>
          <w:color w:val="000000" w:themeColor="text1" w:themeTint="FF" w:themeShade="FF"/>
          <w:sz w:val="36"/>
          <w:szCs w:val="36"/>
          <w:u w:val="single"/>
          <w:lang w:val="en-GB"/>
        </w:rPr>
      </w:pPr>
      <w:r w:rsidRPr="77B137F2" w:rsidR="77B137F2">
        <w:rPr>
          <w:rFonts w:ascii="Arial" w:hAnsi="Arial" w:eastAsia="Arial" w:cs="Arial"/>
          <w:noProof w:val="0"/>
          <w:color w:val="000000" w:themeColor="text1" w:themeTint="FF" w:themeShade="FF"/>
          <w:sz w:val="24"/>
          <w:szCs w:val="24"/>
          <w:u w:val="none"/>
          <w:lang w:val="en-GB"/>
        </w:rPr>
        <w:t>Throughout the counties of Carmarthenshire, Ceredigion and Pembrokeshire H</w:t>
      </w:r>
      <w:r w:rsidRPr="77B137F2" w:rsidR="77B137F2">
        <w:rPr>
          <w:rFonts w:ascii="Arial" w:hAnsi="Arial" w:eastAsia="Arial" w:cs="Arial"/>
          <w:noProof w:val="0"/>
          <w:color w:val="000000" w:themeColor="text1" w:themeTint="FF" w:themeShade="FF"/>
          <w:sz w:val="24"/>
          <w:szCs w:val="24"/>
          <w:u w:val="none"/>
          <w:lang w:val="en-GB"/>
        </w:rPr>
        <w:t>yw</w:t>
      </w:r>
      <w:r w:rsidRPr="77B137F2" w:rsidR="77B137F2">
        <w:rPr>
          <w:rFonts w:ascii="Arial" w:hAnsi="Arial" w:eastAsia="Arial" w:cs="Arial"/>
          <w:noProof w:val="0"/>
          <w:color w:val="000000" w:themeColor="text1" w:themeTint="FF" w:themeShade="FF"/>
          <w:sz w:val="24"/>
          <w:szCs w:val="24"/>
          <w:u w:val="none"/>
          <w:lang w:val="en-GB"/>
        </w:rPr>
        <w:t>el Dda University Health Board provides health care services including learning disability services to the residents of these areas. The health board is overseeing four general hospitals, fourteen health centres, eight community hospitals and mental health services (</w:t>
      </w:r>
      <w:r w:rsidRPr="77B137F2" w:rsidR="77B137F2">
        <w:rPr>
          <w:rFonts w:ascii="Arial" w:hAnsi="Arial" w:eastAsia="Arial" w:cs="Arial"/>
          <w:noProof w:val="0"/>
          <w:color w:val="000000" w:themeColor="text1" w:themeTint="FF" w:themeShade="FF"/>
          <w:sz w:val="24"/>
          <w:szCs w:val="24"/>
          <w:u w:val="none"/>
          <w:lang w:val="en-GB"/>
        </w:rPr>
        <w:t>NHS Wales</w:t>
      </w:r>
      <w:r w:rsidRPr="77B137F2" w:rsidR="77B137F2">
        <w:rPr>
          <w:rFonts w:ascii="Arial" w:hAnsi="Arial" w:eastAsia="Arial" w:cs="Arial"/>
          <w:noProof w:val="0"/>
          <w:color w:val="000000" w:themeColor="text1" w:themeTint="FF" w:themeShade="FF"/>
          <w:sz w:val="24"/>
          <w:szCs w:val="24"/>
          <w:u w:val="none"/>
          <w:lang w:val="en-GB"/>
        </w:rPr>
        <w:t>, 2020).</w:t>
      </w:r>
    </w:p>
    <w:p w:rsidR="43B3F9A6" w:rsidP="43B3F9A6" w:rsidRDefault="43B3F9A6" w14:paraId="2A7B7719" w14:textId="3655B0E4">
      <w:pPr>
        <w:pStyle w:val="Normal"/>
        <w:ind w:left="0"/>
        <w:jc w:val="left"/>
        <w:rPr>
          <w:rFonts w:ascii="Arial" w:hAnsi="Arial" w:eastAsia="Arial" w:cs="Arial"/>
          <w:noProof w:val="0"/>
          <w:color w:val="000000" w:themeColor="text1" w:themeTint="FF" w:themeShade="FF"/>
          <w:sz w:val="36"/>
          <w:szCs w:val="36"/>
          <w:u w:val="single"/>
          <w:lang w:val="en-GB"/>
        </w:rPr>
      </w:pPr>
    </w:p>
    <w:p w:rsidR="43B3F9A6" w:rsidP="43B3F9A6" w:rsidRDefault="43B3F9A6" w14:paraId="3C43AE3C" w14:textId="77C2D4D9">
      <w:pPr>
        <w:pStyle w:val="Normal"/>
        <w:ind w:left="0"/>
        <w:jc w:val="left"/>
        <w:rPr>
          <w:rFonts w:ascii="Arial" w:hAnsi="Arial" w:eastAsia="Arial" w:cs="Arial"/>
          <w:noProof w:val="0"/>
          <w:color w:val="000000" w:themeColor="text1" w:themeTint="FF" w:themeShade="FF"/>
          <w:sz w:val="24"/>
          <w:szCs w:val="24"/>
          <w:lang w:val="en-GB"/>
        </w:rPr>
      </w:pPr>
      <w:r w:rsidRPr="43B3F9A6" w:rsidR="43B3F9A6">
        <w:rPr>
          <w:rFonts w:ascii="Arial" w:hAnsi="Arial" w:eastAsia="Arial" w:cs="Arial"/>
          <w:noProof w:val="0"/>
          <w:color w:val="000000" w:themeColor="text1" w:themeTint="FF" w:themeShade="FF"/>
          <w:sz w:val="36"/>
          <w:szCs w:val="36"/>
          <w:u w:val="single"/>
          <w:lang w:val="en-GB"/>
        </w:rPr>
        <w:t>Powys Teaching Health Board</w:t>
      </w:r>
    </w:p>
    <w:p w:rsidR="43B3F9A6" w:rsidP="77B137F2" w:rsidRDefault="43B3F9A6" w14:paraId="1D273573" w14:textId="4F77AB95">
      <w:pPr>
        <w:pStyle w:val="Normal"/>
        <w:ind w:left="0"/>
        <w:jc w:val="left"/>
        <w:rPr>
          <w:rFonts w:ascii="Arial" w:hAnsi="Arial" w:eastAsia="Arial" w:cs="Arial"/>
          <w:noProof w:val="0"/>
          <w:color w:val="000000" w:themeColor="text1" w:themeTint="FF" w:themeShade="FF"/>
          <w:sz w:val="24"/>
          <w:szCs w:val="24"/>
          <w:lang w:val="en-GB"/>
        </w:rPr>
      </w:pPr>
      <w:r w:rsidRPr="77B137F2" w:rsidR="77B137F2">
        <w:rPr>
          <w:rFonts w:ascii="Arial" w:hAnsi="Arial" w:eastAsia="Arial" w:cs="Arial"/>
          <w:noProof w:val="0"/>
          <w:color w:val="000000" w:themeColor="text1" w:themeTint="FF" w:themeShade="FF"/>
          <w:sz w:val="24"/>
          <w:szCs w:val="24"/>
          <w:u w:val="none"/>
          <w:lang w:val="en-GB"/>
        </w:rPr>
        <w:t>Powys Teaching Health Board meets the health care service needs of people living in the more rural areas of Powys and Mid Wales</w:t>
      </w:r>
      <w:r w:rsidRPr="77B137F2" w:rsidR="77B137F2">
        <w:rPr>
          <w:rFonts w:ascii="Arial" w:hAnsi="Arial" w:eastAsia="Arial" w:cs="Arial"/>
          <w:noProof w:val="0"/>
          <w:color w:val="000000" w:themeColor="text1" w:themeTint="FF" w:themeShade="FF"/>
          <w:sz w:val="19"/>
          <w:szCs w:val="19"/>
          <w:lang w:val="en-GB"/>
        </w:rPr>
        <w:t xml:space="preserve"> </w:t>
      </w:r>
      <w:r w:rsidRPr="77B137F2" w:rsidR="77B137F2">
        <w:rPr>
          <w:rFonts w:ascii="Arial" w:hAnsi="Arial" w:eastAsia="Arial" w:cs="Arial"/>
          <w:noProof w:val="0"/>
          <w:color w:val="000000" w:themeColor="text1" w:themeTint="FF" w:themeShade="FF"/>
          <w:sz w:val="24"/>
          <w:szCs w:val="24"/>
          <w:lang w:val="en-GB"/>
        </w:rPr>
        <w:t>(</w:t>
      </w:r>
      <w:r w:rsidRPr="77B137F2" w:rsidR="77B137F2">
        <w:rPr>
          <w:rFonts w:ascii="Arial" w:hAnsi="Arial" w:eastAsia="Arial" w:cs="Arial"/>
          <w:noProof w:val="0"/>
          <w:color w:val="000000" w:themeColor="text1" w:themeTint="FF" w:themeShade="FF"/>
          <w:sz w:val="24"/>
          <w:szCs w:val="24"/>
          <w:lang w:val="en-GB"/>
        </w:rPr>
        <w:t>NHS Wales</w:t>
      </w:r>
      <w:r w:rsidRPr="77B137F2" w:rsidR="77B137F2">
        <w:rPr>
          <w:rFonts w:ascii="Arial" w:hAnsi="Arial" w:eastAsia="Arial" w:cs="Arial"/>
          <w:noProof w:val="0"/>
          <w:color w:val="000000" w:themeColor="text1" w:themeTint="FF" w:themeShade="FF"/>
          <w:sz w:val="24"/>
          <w:szCs w:val="24"/>
          <w:lang w:val="en-GB"/>
        </w:rPr>
        <w:t>, 2020).</w:t>
      </w:r>
    </w:p>
    <w:p w:rsidR="43B3F9A6" w:rsidP="43B3F9A6" w:rsidRDefault="43B3F9A6" w14:paraId="7DAC7235" w14:textId="016F820F">
      <w:pPr>
        <w:pStyle w:val="Normal"/>
        <w:ind w:left="0"/>
        <w:jc w:val="center"/>
        <w:rPr>
          <w:rFonts w:ascii="Arial" w:hAnsi="Arial" w:eastAsia="Arial" w:cs="Arial"/>
          <w:sz w:val="36"/>
          <w:szCs w:val="36"/>
          <w:u w:val="single"/>
        </w:rPr>
      </w:pPr>
    </w:p>
    <w:p w:rsidR="43B3F9A6" w:rsidP="43B3F9A6" w:rsidRDefault="43B3F9A6" w14:paraId="44F25AED" w14:textId="39B9C7DA">
      <w:pPr>
        <w:pStyle w:val="Normal"/>
        <w:ind w:left="0"/>
        <w:jc w:val="center"/>
        <w:rPr>
          <w:rFonts w:ascii="Arial" w:hAnsi="Arial" w:eastAsia="Arial" w:cs="Arial"/>
          <w:sz w:val="36"/>
          <w:szCs w:val="36"/>
          <w:u w:val="single"/>
        </w:rPr>
      </w:pPr>
    </w:p>
    <w:p w:rsidR="43B3F9A6" w:rsidP="43B3F9A6" w:rsidRDefault="43B3F9A6" w14:paraId="59F1429D" w14:textId="58B42295">
      <w:pPr>
        <w:pStyle w:val="Normal"/>
        <w:spacing w:after="160" w:line="259" w:lineRule="auto"/>
        <w:jc w:val="center"/>
        <w:rPr>
          <w:rFonts w:ascii="Arial" w:hAnsi="Arial" w:eastAsia="Arial" w:cs="Arial"/>
          <w:i w:val="0"/>
          <w:iCs w:val="0"/>
          <w:noProof w:val="0"/>
          <w:sz w:val="36"/>
          <w:szCs w:val="36"/>
          <w:u w:val="single"/>
          <w:lang w:val="en-GB"/>
        </w:rPr>
      </w:pPr>
    </w:p>
    <w:p w:rsidR="43B3F9A6" w:rsidP="43B3F9A6" w:rsidRDefault="43B3F9A6" w14:paraId="0F7FEB80" w14:textId="13A51918">
      <w:pPr>
        <w:pStyle w:val="Normal"/>
        <w:spacing w:after="160" w:line="259" w:lineRule="auto"/>
        <w:jc w:val="center"/>
        <w:rPr>
          <w:rFonts w:ascii="Arial" w:hAnsi="Arial" w:eastAsia="Arial" w:cs="Arial"/>
          <w:i w:val="0"/>
          <w:iCs w:val="0"/>
          <w:noProof w:val="0"/>
          <w:sz w:val="36"/>
          <w:szCs w:val="36"/>
          <w:u w:val="single"/>
          <w:lang w:val="en-GB"/>
        </w:rPr>
      </w:pPr>
    </w:p>
    <w:p w:rsidR="43B3F9A6" w:rsidP="43B3F9A6" w:rsidRDefault="43B3F9A6" w14:paraId="1BB984D2" w14:textId="5E1459E5">
      <w:pPr>
        <w:pStyle w:val="Normal"/>
        <w:spacing w:after="160" w:line="259" w:lineRule="auto"/>
        <w:jc w:val="center"/>
        <w:rPr>
          <w:rFonts w:ascii="Arial" w:hAnsi="Arial" w:eastAsia="Arial" w:cs="Arial"/>
          <w:i w:val="0"/>
          <w:iCs w:val="0"/>
          <w:noProof w:val="0"/>
          <w:sz w:val="36"/>
          <w:szCs w:val="36"/>
          <w:u w:val="single"/>
          <w:lang w:val="en-GB"/>
        </w:rPr>
      </w:pPr>
    </w:p>
    <w:p w:rsidR="43B3F9A6" w:rsidP="43B3F9A6" w:rsidRDefault="43B3F9A6" w14:paraId="62A98562" w14:textId="448DB14A">
      <w:pPr>
        <w:pStyle w:val="Normal"/>
        <w:ind w:left="0"/>
        <w:jc w:val="center"/>
        <w:rPr>
          <w:rFonts w:ascii="Arial" w:hAnsi="Arial" w:eastAsia="Arial" w:cs="Arial"/>
          <w:noProof w:val="0"/>
          <w:color w:val="000000" w:themeColor="text1" w:themeTint="FF" w:themeShade="FF"/>
          <w:sz w:val="24"/>
          <w:szCs w:val="24"/>
          <w:lang w:val="en-GB"/>
        </w:rPr>
      </w:pPr>
      <w:r w:rsidRPr="43B3F9A6" w:rsidR="43B3F9A6">
        <w:rPr>
          <w:rFonts w:ascii="Arial" w:hAnsi="Arial" w:eastAsia="Arial" w:cs="Arial"/>
          <w:sz w:val="36"/>
          <w:szCs w:val="36"/>
          <w:u w:val="single"/>
        </w:rPr>
        <w:t>NHS Trusts</w:t>
      </w:r>
    </w:p>
    <w:p w:rsidR="43B3F9A6" w:rsidP="43B3F9A6" w:rsidRDefault="43B3F9A6" w14:paraId="0B682880" w14:textId="4D00CE28">
      <w:pPr>
        <w:pStyle w:val="Normal"/>
        <w:ind w:left="0"/>
        <w:jc w:val="center"/>
        <w:rPr>
          <w:rFonts w:ascii="Arial" w:hAnsi="Arial" w:eastAsia="Arial" w:cs="Arial"/>
          <w:sz w:val="36"/>
          <w:szCs w:val="36"/>
          <w:u w:val="single"/>
        </w:rPr>
      </w:pPr>
    </w:p>
    <w:p w:rsidR="43B3F9A6" w:rsidP="43B3F9A6" w:rsidRDefault="43B3F9A6" w14:paraId="586F822B" w14:textId="7AA29D41">
      <w:pPr>
        <w:pStyle w:val="Normal"/>
        <w:ind w:left="0"/>
        <w:jc w:val="center"/>
        <w:rPr>
          <w:rFonts w:ascii="Arial" w:hAnsi="Arial" w:eastAsia="Arial" w:cs="Arial"/>
          <w:sz w:val="28"/>
          <w:szCs w:val="28"/>
          <w:u w:val="single"/>
        </w:rPr>
      </w:pPr>
      <w:r w:rsidRPr="43B3F9A6" w:rsidR="43B3F9A6">
        <w:rPr>
          <w:rFonts w:ascii="Arial" w:hAnsi="Arial" w:eastAsia="Arial" w:cs="Arial"/>
          <w:sz w:val="28"/>
          <w:szCs w:val="28"/>
          <w:u w:val="none"/>
        </w:rPr>
        <w:t>There are four NHS Trusts that cover the whole of Wales.</w:t>
      </w:r>
    </w:p>
    <w:p w:rsidR="43B3F9A6" w:rsidP="43B3F9A6" w:rsidRDefault="43B3F9A6" w14:paraId="02E7B3E6" w14:textId="5955FFE5">
      <w:pPr>
        <w:pStyle w:val="Normal"/>
        <w:ind w:left="0"/>
        <w:jc w:val="center"/>
        <w:rPr>
          <w:rFonts w:ascii="Arial" w:hAnsi="Arial" w:eastAsia="Arial" w:cs="Arial"/>
          <w:sz w:val="28"/>
          <w:szCs w:val="28"/>
          <w:u w:val="none"/>
        </w:rPr>
      </w:pPr>
    </w:p>
    <w:p w:rsidR="43B3F9A6" w:rsidP="43B3F9A6" w:rsidRDefault="43B3F9A6" w14:paraId="17ACC2F8" w14:textId="295E0B97">
      <w:pPr>
        <w:pStyle w:val="Normal"/>
        <w:ind w:left="0"/>
        <w:jc w:val="center"/>
        <w:rPr>
          <w:rFonts w:ascii="Arial" w:hAnsi="Arial" w:eastAsia="Arial" w:cs="Arial"/>
          <w:sz w:val="28"/>
          <w:szCs w:val="28"/>
          <w:u w:val="none"/>
        </w:rPr>
      </w:pPr>
    </w:p>
    <w:p w:rsidR="43B3F9A6" w:rsidP="43B3F9A6" w:rsidRDefault="43B3F9A6" w14:paraId="6F415829" w14:textId="2F3B96DB">
      <w:pPr>
        <w:pStyle w:val="ListParagraph"/>
        <w:numPr>
          <w:ilvl w:val="0"/>
          <w:numId w:val="4"/>
        </w:numPr>
        <w:jc w:val="left"/>
        <w:rPr>
          <w:sz w:val="28"/>
          <w:szCs w:val="28"/>
          <w:u w:val="none"/>
        </w:rPr>
      </w:pPr>
      <w:r w:rsidRPr="43B3F9A6" w:rsidR="43B3F9A6">
        <w:rPr>
          <w:rFonts w:ascii="Arial" w:hAnsi="Arial" w:eastAsia="Arial" w:cs="Arial"/>
          <w:sz w:val="28"/>
          <w:szCs w:val="28"/>
          <w:u w:val="none"/>
        </w:rPr>
        <w:t>Welsh Ambulance Service NHS Trust.</w:t>
      </w:r>
    </w:p>
    <w:p w:rsidR="43B3F9A6" w:rsidP="43B3F9A6" w:rsidRDefault="43B3F9A6" w14:paraId="5F26A940" w14:textId="283782FF">
      <w:pPr>
        <w:pStyle w:val="ListParagraph"/>
        <w:numPr>
          <w:ilvl w:val="0"/>
          <w:numId w:val="4"/>
        </w:numPr>
        <w:jc w:val="both"/>
        <w:rPr>
          <w:sz w:val="28"/>
          <w:szCs w:val="28"/>
          <w:u w:val="none"/>
        </w:rPr>
      </w:pPr>
      <w:r w:rsidRPr="43B3F9A6" w:rsidR="43B3F9A6">
        <w:rPr>
          <w:rFonts w:ascii="Arial" w:hAnsi="Arial" w:eastAsia="Arial" w:cs="Arial"/>
          <w:sz w:val="28"/>
          <w:szCs w:val="28"/>
          <w:u w:val="none"/>
        </w:rPr>
        <w:t>Velindre NHS Trust.</w:t>
      </w:r>
    </w:p>
    <w:p w:rsidR="43B3F9A6" w:rsidP="43B3F9A6" w:rsidRDefault="43B3F9A6" w14:paraId="2BE52CAB" w14:textId="465F9528">
      <w:pPr>
        <w:pStyle w:val="ListParagraph"/>
        <w:numPr>
          <w:ilvl w:val="0"/>
          <w:numId w:val="4"/>
        </w:numPr>
        <w:jc w:val="left"/>
        <w:rPr>
          <w:sz w:val="28"/>
          <w:szCs w:val="28"/>
          <w:u w:val="none"/>
        </w:rPr>
      </w:pPr>
      <w:r w:rsidRPr="43B3F9A6" w:rsidR="43B3F9A6">
        <w:rPr>
          <w:rFonts w:ascii="Arial" w:hAnsi="Arial" w:eastAsia="Arial" w:cs="Arial"/>
          <w:sz w:val="28"/>
          <w:szCs w:val="28"/>
          <w:u w:val="none"/>
        </w:rPr>
        <w:t>Public Health Wales.</w:t>
      </w:r>
    </w:p>
    <w:p w:rsidR="43B3F9A6" w:rsidP="43B3F9A6" w:rsidRDefault="43B3F9A6" w14:paraId="06C4BCE8" w14:textId="3BDA2394">
      <w:pPr>
        <w:pStyle w:val="ListParagraph"/>
        <w:numPr>
          <w:ilvl w:val="0"/>
          <w:numId w:val="4"/>
        </w:numPr>
        <w:jc w:val="left"/>
        <w:rPr>
          <w:sz w:val="28"/>
          <w:szCs w:val="28"/>
          <w:u w:val="none"/>
        </w:rPr>
      </w:pPr>
      <w:r w:rsidRPr="43B3F9A6" w:rsidR="43B3F9A6">
        <w:rPr>
          <w:rFonts w:ascii="Arial" w:hAnsi="Arial" w:eastAsia="Arial" w:cs="Arial"/>
          <w:sz w:val="28"/>
          <w:szCs w:val="28"/>
          <w:u w:val="none"/>
        </w:rPr>
        <w:t>Health and Education and Improvement Wales. (HEIW)</w:t>
      </w:r>
    </w:p>
    <w:p w:rsidR="43B3F9A6" w:rsidP="43B3F9A6" w:rsidRDefault="43B3F9A6" w14:paraId="251C68CF" w14:textId="2C01C6D2">
      <w:pPr>
        <w:pStyle w:val="Normal"/>
        <w:ind w:left="360"/>
        <w:jc w:val="left"/>
        <w:rPr>
          <w:rFonts w:ascii="Arial" w:hAnsi="Arial" w:eastAsia="Arial" w:cs="Arial"/>
          <w:sz w:val="28"/>
          <w:szCs w:val="28"/>
          <w:u w:val="none"/>
        </w:rPr>
      </w:pPr>
    </w:p>
    <w:p w:rsidR="43B3F9A6" w:rsidP="43B3F9A6" w:rsidRDefault="43B3F9A6" w14:paraId="0E8FBDA6" w14:textId="7E1C4D94">
      <w:pPr>
        <w:pStyle w:val="Normal"/>
        <w:ind w:left="360"/>
        <w:jc w:val="center"/>
        <w:rPr>
          <w:rFonts w:ascii="Arial" w:hAnsi="Arial" w:eastAsia="Arial" w:cs="Arial"/>
          <w:sz w:val="28"/>
          <w:szCs w:val="28"/>
          <w:u w:val="single"/>
        </w:rPr>
      </w:pPr>
      <w:r w:rsidRPr="43B3F9A6" w:rsidR="43B3F9A6">
        <w:rPr>
          <w:rFonts w:ascii="Arial" w:hAnsi="Arial" w:eastAsia="Arial" w:cs="Arial"/>
          <w:sz w:val="28"/>
          <w:szCs w:val="28"/>
          <w:u w:val="single"/>
        </w:rPr>
        <w:t>The Welsh Ambulance Trust</w:t>
      </w:r>
    </w:p>
    <w:p w:rsidR="43B3F9A6" w:rsidP="77B137F2" w:rsidRDefault="43B3F9A6" w14:paraId="4A2ACB8C" w14:textId="6BB48B94">
      <w:pPr>
        <w:pStyle w:val="Normal"/>
        <w:ind w:left="360"/>
        <w:jc w:val="center"/>
        <w:rPr>
          <w:rFonts w:ascii="Arial" w:hAnsi="Arial" w:eastAsia="Arial" w:cs="Arial"/>
          <w:noProof w:val="0"/>
          <w:color w:val="000000" w:themeColor="text1" w:themeTint="FF" w:themeShade="FF"/>
          <w:sz w:val="24"/>
          <w:szCs w:val="24"/>
          <w:lang w:val="en-GB"/>
        </w:rPr>
      </w:pPr>
      <w:r w:rsidRPr="77B137F2" w:rsidR="77B137F2">
        <w:rPr>
          <w:rFonts w:ascii="Arial" w:hAnsi="Arial" w:eastAsia="Arial" w:cs="Arial"/>
          <w:sz w:val="24"/>
          <w:szCs w:val="24"/>
          <w:u w:val="none"/>
        </w:rPr>
        <w:t xml:space="preserve">The Welsh ambulance service serves the whole of Wales – approximately 3 million people and is responsible for all emergency and non- emergency services. Operating from 90 ambulance stations, three contact centres and three regional offices </w:t>
      </w:r>
      <w:r w:rsidRPr="77B137F2" w:rsidR="77B137F2">
        <w:rPr>
          <w:rFonts w:ascii="Arial" w:hAnsi="Arial" w:eastAsia="Arial" w:cs="Arial"/>
          <w:noProof w:val="0"/>
          <w:color w:val="000000" w:themeColor="text1" w:themeTint="FF" w:themeShade="FF"/>
          <w:sz w:val="24"/>
          <w:szCs w:val="24"/>
          <w:lang w:val="en-GB"/>
        </w:rPr>
        <w:t>(</w:t>
      </w:r>
      <w:r w:rsidRPr="77B137F2" w:rsidR="77B137F2">
        <w:rPr>
          <w:rFonts w:ascii="Arial" w:hAnsi="Arial" w:eastAsia="Arial" w:cs="Arial"/>
          <w:noProof w:val="0"/>
          <w:color w:val="000000" w:themeColor="text1" w:themeTint="FF" w:themeShade="FF"/>
          <w:sz w:val="24"/>
          <w:szCs w:val="24"/>
          <w:lang w:val="en-GB"/>
        </w:rPr>
        <w:t>NHS Wales</w:t>
      </w:r>
      <w:r w:rsidRPr="77B137F2" w:rsidR="77B137F2">
        <w:rPr>
          <w:rFonts w:ascii="Arial" w:hAnsi="Arial" w:eastAsia="Arial" w:cs="Arial"/>
          <w:noProof w:val="0"/>
          <w:color w:val="000000" w:themeColor="text1" w:themeTint="FF" w:themeShade="FF"/>
          <w:sz w:val="24"/>
          <w:szCs w:val="24"/>
          <w:lang w:val="en-GB"/>
        </w:rPr>
        <w:t>, 2020).</w:t>
      </w:r>
    </w:p>
    <w:p w:rsidR="43B3F9A6" w:rsidP="43B3F9A6" w:rsidRDefault="43B3F9A6" w14:paraId="41835353" w14:textId="72258034">
      <w:pPr>
        <w:pStyle w:val="Normal"/>
        <w:ind w:left="360"/>
        <w:jc w:val="center"/>
        <w:rPr>
          <w:rFonts w:ascii="Arial" w:hAnsi="Arial" w:eastAsia="Arial" w:cs="Arial"/>
          <w:noProof w:val="0"/>
          <w:color w:val="000000" w:themeColor="text1" w:themeTint="FF" w:themeShade="FF"/>
          <w:sz w:val="24"/>
          <w:szCs w:val="24"/>
          <w:u w:val="single"/>
          <w:lang w:val="en-GB"/>
        </w:rPr>
      </w:pPr>
    </w:p>
    <w:p w:rsidR="43B3F9A6" w:rsidP="43B3F9A6" w:rsidRDefault="43B3F9A6" w14:paraId="1CB40889" w14:textId="40423E5F">
      <w:pPr>
        <w:pStyle w:val="Normal"/>
        <w:ind w:left="360"/>
        <w:jc w:val="center"/>
        <w:rPr>
          <w:rFonts w:ascii="Arial" w:hAnsi="Arial" w:eastAsia="Arial" w:cs="Arial"/>
          <w:noProof w:val="0"/>
          <w:color w:val="000000" w:themeColor="text1" w:themeTint="FF" w:themeShade="FF"/>
          <w:sz w:val="24"/>
          <w:szCs w:val="24"/>
          <w:u w:val="single"/>
          <w:lang w:val="en-GB"/>
        </w:rPr>
      </w:pPr>
      <w:r w:rsidRPr="43B3F9A6" w:rsidR="43B3F9A6">
        <w:rPr>
          <w:rFonts w:ascii="Arial" w:hAnsi="Arial" w:eastAsia="Arial" w:cs="Arial"/>
          <w:noProof w:val="0"/>
          <w:color w:val="000000" w:themeColor="text1" w:themeTint="FF" w:themeShade="FF"/>
          <w:sz w:val="24"/>
          <w:szCs w:val="24"/>
          <w:u w:val="single"/>
          <w:lang w:val="en-GB"/>
        </w:rPr>
        <w:t>Velindre NHS Trust</w:t>
      </w:r>
    </w:p>
    <w:p w:rsidR="43B3F9A6" w:rsidP="43B3F9A6" w:rsidRDefault="43B3F9A6" w14:paraId="0C8AB660" w14:textId="74A6C77A">
      <w:pPr>
        <w:pStyle w:val="Heading5"/>
        <w:jc w:val="center"/>
        <w:rPr>
          <w:rFonts w:ascii="Arial" w:hAnsi="Arial" w:eastAsia="Arial" w:cs="Arial"/>
          <w:color w:val="000000" w:themeColor="text1" w:themeTint="FF" w:themeShade="FF"/>
          <w:sz w:val="24"/>
          <w:szCs w:val="24"/>
        </w:rPr>
      </w:pPr>
      <w:r w:rsidRPr="43B3F9A6" w:rsidR="43B3F9A6">
        <w:rPr>
          <w:rFonts w:ascii="Arial" w:hAnsi="Arial" w:eastAsia="Arial" w:cs="Arial"/>
          <w:noProof w:val="0"/>
          <w:color w:val="000000" w:themeColor="text1" w:themeTint="FF" w:themeShade="FF"/>
          <w:sz w:val="24"/>
          <w:szCs w:val="24"/>
          <w:u w:val="none"/>
          <w:lang w:val="en-GB"/>
        </w:rPr>
        <w:t xml:space="preserve">The Velindre trust offers specialist cancer and blood services across South and Mid Wales. The trust works with organisations such as Macmillan, Tenovus, Cancer research Wales and Maggie’s Centre. The trust works with the </w:t>
      </w:r>
      <w:r w:rsidRPr="43B3F9A6" w:rsidR="43B3F9A6">
        <w:rPr>
          <w:rFonts w:ascii="Arial" w:hAnsi="Arial" w:eastAsia="Arial" w:cs="Arial"/>
          <w:color w:val="000000" w:themeColor="text1" w:themeTint="FF" w:themeShade="FF"/>
          <w:sz w:val="24"/>
          <w:szCs w:val="24"/>
        </w:rPr>
        <w:t>Welsh Government to develop bold and exciting plans for patient centred cancer services in south east Wales. Providing services to over 1.5 million people in South East Wales and beyond. We are one of the largest cancer centres in the UK. Each year over 5,000 new referrals and around 50,000 new outpatient appointments are seen by us</w:t>
      </w:r>
    </w:p>
    <w:p w:rsidR="43B3F9A6" w:rsidP="77B137F2" w:rsidRDefault="43B3F9A6" w14:paraId="052B3EA0" w14:textId="4ECA996D">
      <w:pPr>
        <w:pStyle w:val="Normal"/>
        <w:rPr>
          <w:rFonts w:ascii="Arial" w:hAnsi="Arial" w:eastAsia="Arial" w:cs="Arial"/>
          <w:noProof w:val="0"/>
          <w:color w:val="000000" w:themeColor="text1" w:themeTint="FF" w:themeShade="FF"/>
          <w:sz w:val="24"/>
          <w:szCs w:val="24"/>
          <w:lang w:val="en-GB"/>
        </w:rPr>
      </w:pPr>
      <w:r w:rsidRPr="77B137F2" w:rsidR="77B137F2">
        <w:rPr>
          <w:rFonts w:ascii="Arial" w:hAnsi="Arial" w:eastAsia="Arial" w:cs="Arial"/>
          <w:noProof w:val="0"/>
          <w:color w:val="000000" w:themeColor="text1" w:themeTint="FF" w:themeShade="FF"/>
          <w:sz w:val="24"/>
          <w:szCs w:val="24"/>
          <w:lang w:val="en-GB"/>
        </w:rPr>
        <w:t>(</w:t>
      </w:r>
      <w:r w:rsidRPr="77B137F2" w:rsidR="77B137F2">
        <w:rPr>
          <w:rFonts w:ascii="Arial" w:hAnsi="Arial" w:eastAsia="Arial" w:cs="Arial"/>
          <w:noProof w:val="0"/>
          <w:color w:val="000000" w:themeColor="text1" w:themeTint="FF" w:themeShade="FF"/>
          <w:sz w:val="24"/>
          <w:szCs w:val="24"/>
          <w:lang w:val="en-GB"/>
        </w:rPr>
        <w:t>NHS Wales</w:t>
      </w:r>
      <w:r w:rsidRPr="77B137F2" w:rsidR="77B137F2">
        <w:rPr>
          <w:rFonts w:ascii="Arial" w:hAnsi="Arial" w:eastAsia="Arial" w:cs="Arial"/>
          <w:noProof w:val="0"/>
          <w:color w:val="000000" w:themeColor="text1" w:themeTint="FF" w:themeShade="FF"/>
          <w:sz w:val="24"/>
          <w:szCs w:val="24"/>
          <w:lang w:val="en-GB"/>
        </w:rPr>
        <w:t>, 2020).</w:t>
      </w:r>
    </w:p>
    <w:p w:rsidR="43B3F9A6" w:rsidP="43B3F9A6" w:rsidRDefault="43B3F9A6" w14:paraId="0FC75571" w14:textId="5B8EF01D">
      <w:pPr>
        <w:pStyle w:val="Normal"/>
        <w:jc w:val="center"/>
        <w:rPr>
          <w:rFonts w:ascii="Arial" w:hAnsi="Arial" w:eastAsia="Arial" w:cs="Arial"/>
          <w:sz w:val="24"/>
          <w:szCs w:val="24"/>
          <w:u w:val="single"/>
        </w:rPr>
      </w:pPr>
    </w:p>
    <w:p w:rsidR="43B3F9A6" w:rsidP="43B3F9A6" w:rsidRDefault="43B3F9A6" w14:paraId="0FF831A5" w14:textId="17ECFABC">
      <w:pPr>
        <w:pStyle w:val="Normal"/>
        <w:jc w:val="center"/>
        <w:rPr>
          <w:rFonts w:ascii="Arial" w:hAnsi="Arial" w:eastAsia="Arial" w:cs="Arial"/>
          <w:sz w:val="24"/>
          <w:szCs w:val="24"/>
          <w:u w:val="single"/>
        </w:rPr>
      </w:pPr>
    </w:p>
    <w:p w:rsidR="43B3F9A6" w:rsidP="43B3F9A6" w:rsidRDefault="43B3F9A6" w14:paraId="3CB7EF26" w14:textId="660D3A12">
      <w:pPr>
        <w:pStyle w:val="Normal"/>
        <w:jc w:val="center"/>
        <w:rPr>
          <w:rFonts w:ascii="Arial" w:hAnsi="Arial" w:eastAsia="Arial" w:cs="Arial"/>
          <w:sz w:val="24"/>
          <w:szCs w:val="24"/>
          <w:u w:val="single"/>
        </w:rPr>
      </w:pPr>
    </w:p>
    <w:p w:rsidR="43B3F9A6" w:rsidP="43B3F9A6" w:rsidRDefault="43B3F9A6" w14:paraId="5D12B493" w14:textId="4913E34C">
      <w:pPr>
        <w:pStyle w:val="Normal"/>
        <w:jc w:val="center"/>
        <w:rPr>
          <w:rFonts w:ascii="Arial" w:hAnsi="Arial" w:eastAsia="Arial" w:cs="Arial"/>
          <w:sz w:val="24"/>
          <w:szCs w:val="24"/>
          <w:u w:val="single"/>
        </w:rPr>
      </w:pPr>
    </w:p>
    <w:p w:rsidR="43B3F9A6" w:rsidP="43B3F9A6" w:rsidRDefault="43B3F9A6" w14:paraId="00AF9894" w14:textId="6B660AA8">
      <w:pPr>
        <w:pStyle w:val="Normal"/>
        <w:jc w:val="center"/>
        <w:rPr>
          <w:rFonts w:ascii="Arial" w:hAnsi="Arial" w:eastAsia="Arial" w:cs="Arial"/>
          <w:sz w:val="24"/>
          <w:szCs w:val="24"/>
          <w:u w:val="single"/>
        </w:rPr>
      </w:pPr>
    </w:p>
    <w:p w:rsidR="43B3F9A6" w:rsidP="43B3F9A6" w:rsidRDefault="43B3F9A6" w14:paraId="4E4DDE9B" w14:textId="1CA902CE">
      <w:pPr>
        <w:pStyle w:val="Normal"/>
        <w:jc w:val="center"/>
        <w:rPr>
          <w:rFonts w:ascii="Arial" w:hAnsi="Arial" w:eastAsia="Arial" w:cs="Arial"/>
          <w:sz w:val="24"/>
          <w:szCs w:val="24"/>
          <w:u w:val="single"/>
        </w:rPr>
      </w:pPr>
    </w:p>
    <w:p w:rsidR="43B3F9A6" w:rsidP="43B3F9A6" w:rsidRDefault="43B3F9A6" w14:paraId="1C151C71" w14:textId="2BBFCF06">
      <w:pPr>
        <w:pStyle w:val="Normal"/>
        <w:jc w:val="center"/>
        <w:rPr>
          <w:rFonts w:ascii="Arial" w:hAnsi="Arial" w:eastAsia="Arial" w:cs="Arial"/>
          <w:sz w:val="24"/>
          <w:szCs w:val="24"/>
          <w:u w:val="single"/>
        </w:rPr>
      </w:pPr>
    </w:p>
    <w:p w:rsidR="43B3F9A6" w:rsidP="43B3F9A6" w:rsidRDefault="43B3F9A6" w14:paraId="63307874" w14:textId="684054EC">
      <w:pPr>
        <w:pStyle w:val="Normal"/>
        <w:spacing w:after="160" w:line="259" w:lineRule="auto"/>
        <w:jc w:val="center"/>
        <w:rPr>
          <w:rFonts w:ascii="Arial" w:hAnsi="Arial" w:eastAsia="Arial" w:cs="Arial"/>
          <w:i w:val="0"/>
          <w:iCs w:val="0"/>
          <w:noProof w:val="0"/>
          <w:sz w:val="36"/>
          <w:szCs w:val="36"/>
          <w:u w:val="single"/>
          <w:lang w:val="en-GB"/>
        </w:rPr>
      </w:pPr>
    </w:p>
    <w:p w:rsidR="43B3F9A6" w:rsidP="43B3F9A6" w:rsidRDefault="43B3F9A6" w14:paraId="7A2ABD86" w14:textId="38F87524">
      <w:pPr>
        <w:pStyle w:val="Normal"/>
        <w:jc w:val="center"/>
        <w:rPr>
          <w:rFonts w:ascii="Arial" w:hAnsi="Arial" w:eastAsia="Arial" w:cs="Arial"/>
          <w:sz w:val="36"/>
          <w:szCs w:val="36"/>
          <w:u w:val="single"/>
        </w:rPr>
      </w:pPr>
      <w:r w:rsidRPr="43B3F9A6" w:rsidR="43B3F9A6">
        <w:rPr>
          <w:rFonts w:ascii="Arial" w:hAnsi="Arial" w:eastAsia="Arial" w:cs="Arial"/>
          <w:sz w:val="36"/>
          <w:szCs w:val="36"/>
          <w:u w:val="single"/>
        </w:rPr>
        <w:t>NHS Trusts Continued</w:t>
      </w:r>
    </w:p>
    <w:p w:rsidR="43B3F9A6" w:rsidP="43B3F9A6" w:rsidRDefault="43B3F9A6" w14:paraId="6166C79D" w14:textId="08B13E50">
      <w:pPr>
        <w:pStyle w:val="Normal"/>
        <w:jc w:val="center"/>
        <w:rPr>
          <w:rFonts w:ascii="Arial" w:hAnsi="Arial" w:eastAsia="Arial" w:cs="Arial"/>
          <w:sz w:val="24"/>
          <w:szCs w:val="24"/>
          <w:u w:val="single"/>
        </w:rPr>
      </w:pPr>
    </w:p>
    <w:p w:rsidR="43B3F9A6" w:rsidP="43B3F9A6" w:rsidRDefault="43B3F9A6" w14:paraId="418397F2" w14:textId="445F17E7">
      <w:pPr>
        <w:pStyle w:val="Normal"/>
        <w:jc w:val="center"/>
        <w:rPr>
          <w:rFonts w:ascii="Arial" w:hAnsi="Arial" w:eastAsia="Arial" w:cs="Arial"/>
          <w:sz w:val="24"/>
          <w:szCs w:val="24"/>
          <w:u w:val="single"/>
        </w:rPr>
      </w:pPr>
      <w:r w:rsidRPr="43B3F9A6" w:rsidR="43B3F9A6">
        <w:rPr>
          <w:rFonts w:ascii="Arial" w:hAnsi="Arial" w:eastAsia="Arial" w:cs="Arial"/>
          <w:sz w:val="24"/>
          <w:szCs w:val="24"/>
          <w:u w:val="single"/>
        </w:rPr>
        <w:t>Public Health Wales</w:t>
      </w:r>
    </w:p>
    <w:p w:rsidR="43B3F9A6" w:rsidP="43B3F9A6" w:rsidRDefault="43B3F9A6" w14:paraId="1403E1D7" w14:textId="44301C71">
      <w:pPr>
        <w:pStyle w:val="Normal"/>
        <w:jc w:val="center"/>
        <w:rPr>
          <w:rFonts w:ascii="Arial" w:hAnsi="Arial" w:eastAsia="Arial" w:cs="Arial"/>
          <w:sz w:val="24"/>
          <w:szCs w:val="24"/>
          <w:u w:val="none"/>
        </w:rPr>
      </w:pPr>
      <w:r w:rsidRPr="43B3F9A6" w:rsidR="43B3F9A6">
        <w:rPr>
          <w:rFonts w:ascii="Arial" w:hAnsi="Arial" w:eastAsia="Arial" w:cs="Arial"/>
          <w:sz w:val="24"/>
          <w:szCs w:val="24"/>
          <w:u w:val="none"/>
        </w:rPr>
        <w:t xml:space="preserve">Public Health Wales work with other agencies to build and promote the health and well-being in Wales. Priority issues being addressed include </w:t>
      </w:r>
    </w:p>
    <w:p w:rsidR="43B3F9A6" w:rsidP="43B3F9A6" w:rsidRDefault="43B3F9A6" w14:paraId="3195416B" w14:textId="615BA385">
      <w:pPr>
        <w:pStyle w:val="ListParagraph"/>
        <w:numPr>
          <w:ilvl w:val="0"/>
          <w:numId w:val="5"/>
        </w:numPr>
        <w:jc w:val="center"/>
        <w:rPr>
          <w:sz w:val="24"/>
          <w:szCs w:val="24"/>
          <w:u w:val="none"/>
        </w:rPr>
      </w:pPr>
      <w:r w:rsidRPr="43B3F9A6" w:rsidR="43B3F9A6">
        <w:rPr>
          <w:rFonts w:ascii="Arial" w:hAnsi="Arial" w:eastAsia="Arial" w:cs="Arial"/>
          <w:sz w:val="24"/>
          <w:szCs w:val="24"/>
          <w:u w:val="none"/>
        </w:rPr>
        <w:t>Promoting factors of health.</w:t>
      </w:r>
    </w:p>
    <w:p w:rsidR="43B3F9A6" w:rsidP="43B3F9A6" w:rsidRDefault="43B3F9A6" w14:paraId="26838B07" w14:textId="1B90B177">
      <w:pPr>
        <w:pStyle w:val="ListParagraph"/>
        <w:numPr>
          <w:ilvl w:val="0"/>
          <w:numId w:val="5"/>
        </w:numPr>
        <w:jc w:val="center"/>
        <w:rPr>
          <w:sz w:val="24"/>
          <w:szCs w:val="24"/>
          <w:u w:val="none"/>
        </w:rPr>
      </w:pPr>
      <w:r w:rsidRPr="43B3F9A6" w:rsidR="43B3F9A6">
        <w:rPr>
          <w:rFonts w:ascii="Arial" w:hAnsi="Arial" w:eastAsia="Arial" w:cs="Arial"/>
          <w:sz w:val="24"/>
          <w:szCs w:val="24"/>
          <w:u w:val="none"/>
        </w:rPr>
        <w:t>Enhancing mental health.</w:t>
      </w:r>
    </w:p>
    <w:p w:rsidR="43B3F9A6" w:rsidP="43B3F9A6" w:rsidRDefault="43B3F9A6" w14:paraId="1018B587" w14:textId="03B1C3E2">
      <w:pPr>
        <w:pStyle w:val="ListParagraph"/>
        <w:numPr>
          <w:ilvl w:val="0"/>
          <w:numId w:val="5"/>
        </w:numPr>
        <w:jc w:val="center"/>
        <w:rPr>
          <w:sz w:val="24"/>
          <w:szCs w:val="24"/>
          <w:u w:val="none"/>
        </w:rPr>
      </w:pPr>
      <w:r w:rsidRPr="43B3F9A6" w:rsidR="43B3F9A6">
        <w:rPr>
          <w:rFonts w:ascii="Arial" w:hAnsi="Arial" w:eastAsia="Arial" w:cs="Arial"/>
          <w:sz w:val="24"/>
          <w:szCs w:val="24"/>
          <w:u w:val="none"/>
        </w:rPr>
        <w:t>Highlighting healthy behaviours.</w:t>
      </w:r>
    </w:p>
    <w:p w:rsidR="43B3F9A6" w:rsidP="43B3F9A6" w:rsidRDefault="43B3F9A6" w14:paraId="757C0861" w14:textId="40FE3249">
      <w:pPr>
        <w:pStyle w:val="ListParagraph"/>
        <w:numPr>
          <w:ilvl w:val="0"/>
          <w:numId w:val="5"/>
        </w:numPr>
        <w:jc w:val="center"/>
        <w:rPr>
          <w:sz w:val="24"/>
          <w:szCs w:val="24"/>
          <w:u w:val="none"/>
        </w:rPr>
      </w:pPr>
      <w:r w:rsidRPr="43B3F9A6" w:rsidR="43B3F9A6">
        <w:rPr>
          <w:rFonts w:ascii="Arial" w:hAnsi="Arial" w:eastAsia="Arial" w:cs="Arial"/>
          <w:sz w:val="24"/>
          <w:szCs w:val="24"/>
          <w:u w:val="none"/>
        </w:rPr>
        <w:t>Safeguarding a healthier future.</w:t>
      </w:r>
    </w:p>
    <w:p w:rsidR="43B3F9A6" w:rsidP="43B3F9A6" w:rsidRDefault="43B3F9A6" w14:paraId="478A8AFA" w14:textId="7CFE0A26">
      <w:pPr>
        <w:pStyle w:val="ListParagraph"/>
        <w:numPr>
          <w:ilvl w:val="0"/>
          <w:numId w:val="5"/>
        </w:numPr>
        <w:jc w:val="center"/>
        <w:rPr>
          <w:sz w:val="24"/>
          <w:szCs w:val="24"/>
          <w:u w:val="none"/>
        </w:rPr>
      </w:pPr>
      <w:r w:rsidRPr="43B3F9A6" w:rsidR="43B3F9A6">
        <w:rPr>
          <w:rFonts w:ascii="Arial" w:hAnsi="Arial" w:eastAsia="Arial" w:cs="Arial"/>
          <w:sz w:val="24"/>
          <w:szCs w:val="24"/>
          <w:u w:val="none"/>
        </w:rPr>
        <w:t>Protection from infection and environmental factors of health.</w:t>
      </w:r>
    </w:p>
    <w:p w:rsidR="43B3F9A6" w:rsidP="43B3F9A6" w:rsidRDefault="43B3F9A6" w14:paraId="1FA4B823" w14:textId="364CC95D">
      <w:pPr>
        <w:pStyle w:val="ListParagraph"/>
        <w:numPr>
          <w:ilvl w:val="0"/>
          <w:numId w:val="5"/>
        </w:numPr>
        <w:jc w:val="center"/>
        <w:rPr>
          <w:sz w:val="24"/>
          <w:szCs w:val="24"/>
          <w:u w:val="none"/>
        </w:rPr>
      </w:pPr>
      <w:r w:rsidRPr="43B3F9A6" w:rsidR="43B3F9A6">
        <w:rPr>
          <w:rFonts w:ascii="Arial" w:hAnsi="Arial" w:eastAsia="Arial" w:cs="Arial"/>
          <w:sz w:val="24"/>
          <w:szCs w:val="24"/>
          <w:u w:val="none"/>
        </w:rPr>
        <w:t xml:space="preserve">Developing a lasting health care strategy, focusing on early </w:t>
      </w:r>
      <w:r w:rsidRPr="43B3F9A6" w:rsidR="43B3F9A6">
        <w:rPr>
          <w:rFonts w:ascii="Arial" w:hAnsi="Arial" w:eastAsia="Arial" w:cs="Arial"/>
          <w:sz w:val="24"/>
          <w:szCs w:val="24"/>
          <w:u w:val="none"/>
        </w:rPr>
        <w:t>intervention</w:t>
      </w:r>
      <w:r w:rsidRPr="43B3F9A6" w:rsidR="43B3F9A6">
        <w:rPr>
          <w:rFonts w:ascii="Arial" w:hAnsi="Arial" w:eastAsia="Arial" w:cs="Arial"/>
          <w:sz w:val="24"/>
          <w:szCs w:val="24"/>
          <w:u w:val="none"/>
        </w:rPr>
        <w:t xml:space="preserve"> and prevention.</w:t>
      </w:r>
    </w:p>
    <w:p w:rsidR="43B3F9A6" w:rsidP="77B137F2" w:rsidRDefault="43B3F9A6" w14:paraId="6867821F" w14:textId="488FFEFC">
      <w:pPr>
        <w:pStyle w:val="ListParagraph"/>
        <w:numPr>
          <w:ilvl w:val="0"/>
          <w:numId w:val="5"/>
        </w:numPr>
        <w:jc w:val="center"/>
        <w:rPr>
          <w:sz w:val="24"/>
          <w:szCs w:val="24"/>
          <w:u w:val="none"/>
        </w:rPr>
      </w:pPr>
      <w:r w:rsidRPr="77B137F2" w:rsidR="77B137F2">
        <w:rPr>
          <w:rFonts w:ascii="Arial" w:hAnsi="Arial" w:eastAsia="Arial" w:cs="Arial"/>
          <w:sz w:val="24"/>
          <w:szCs w:val="24"/>
          <w:u w:val="none"/>
        </w:rPr>
        <w:t xml:space="preserve">Encouraging growth of knowledge regarding health and well-being throughout Wales and offering the skills to </w:t>
      </w:r>
      <w:r w:rsidRPr="77B137F2" w:rsidR="77B137F2">
        <w:rPr>
          <w:rFonts w:ascii="Arial" w:hAnsi="Arial" w:eastAsia="Arial" w:cs="Arial"/>
          <w:sz w:val="24"/>
          <w:szCs w:val="24"/>
          <w:u w:val="none"/>
        </w:rPr>
        <w:t xml:space="preserve">improve </w:t>
      </w:r>
      <w:r w:rsidRPr="77B137F2" w:rsidR="77B137F2">
        <w:rPr>
          <w:rFonts w:ascii="Arial" w:hAnsi="Arial" w:eastAsia="Arial" w:cs="Arial"/>
          <w:noProof w:val="0"/>
          <w:color w:val="000000" w:themeColor="text1" w:themeTint="FF" w:themeShade="FF"/>
          <w:sz w:val="24"/>
          <w:szCs w:val="24"/>
          <w:lang w:val="en-GB"/>
        </w:rPr>
        <w:t>(</w:t>
      </w:r>
      <w:r w:rsidRPr="77B137F2" w:rsidR="77B137F2">
        <w:rPr>
          <w:rFonts w:ascii="Arial" w:hAnsi="Arial" w:eastAsia="Arial" w:cs="Arial"/>
          <w:noProof w:val="0"/>
          <w:color w:val="000000" w:themeColor="text1" w:themeTint="FF" w:themeShade="FF"/>
          <w:sz w:val="24"/>
          <w:szCs w:val="24"/>
          <w:lang w:val="en-GB"/>
        </w:rPr>
        <w:t>NHS W</w:t>
      </w:r>
      <w:r w:rsidRPr="77B137F2" w:rsidR="77B137F2">
        <w:rPr>
          <w:rFonts w:ascii="Arial" w:hAnsi="Arial" w:eastAsia="Arial" w:cs="Arial"/>
          <w:noProof w:val="0"/>
          <w:color w:val="000000" w:themeColor="text1" w:themeTint="FF" w:themeShade="FF"/>
          <w:sz w:val="24"/>
          <w:szCs w:val="24"/>
          <w:lang w:val="en-GB"/>
        </w:rPr>
        <w:t>ales, 2020).</w:t>
      </w:r>
    </w:p>
    <w:p w:rsidR="43B3F9A6" w:rsidP="43B3F9A6" w:rsidRDefault="43B3F9A6" w14:paraId="68D386D5" w14:textId="7A511E3F">
      <w:pPr>
        <w:pStyle w:val="Normal"/>
        <w:ind w:left="360"/>
        <w:jc w:val="center"/>
        <w:rPr>
          <w:rFonts w:ascii="Arial" w:hAnsi="Arial" w:eastAsia="Arial" w:cs="Arial"/>
          <w:noProof w:val="0"/>
          <w:color w:val="000000" w:themeColor="text1" w:themeTint="FF" w:themeShade="FF"/>
          <w:sz w:val="24"/>
          <w:szCs w:val="24"/>
          <w:u w:val="single"/>
          <w:lang w:val="en-GB"/>
        </w:rPr>
      </w:pPr>
    </w:p>
    <w:p w:rsidR="43B3F9A6" w:rsidP="43B3F9A6" w:rsidRDefault="43B3F9A6" w14:paraId="5C5D8EDA" w14:textId="5BCC65DE">
      <w:pPr>
        <w:pStyle w:val="Normal"/>
        <w:ind w:left="360"/>
        <w:jc w:val="center"/>
        <w:rPr>
          <w:rFonts w:ascii="Arial" w:hAnsi="Arial" w:eastAsia="Arial" w:cs="Arial"/>
          <w:noProof w:val="0"/>
          <w:color w:val="000000" w:themeColor="text1" w:themeTint="FF" w:themeShade="FF"/>
          <w:sz w:val="24"/>
          <w:szCs w:val="24"/>
          <w:u w:val="single"/>
          <w:lang w:val="en-GB"/>
        </w:rPr>
      </w:pPr>
    </w:p>
    <w:p w:rsidR="43B3F9A6" w:rsidP="43B3F9A6" w:rsidRDefault="43B3F9A6" w14:paraId="741C9E87" w14:textId="5F6822CE">
      <w:pPr>
        <w:pStyle w:val="Normal"/>
        <w:ind w:left="360"/>
        <w:jc w:val="center"/>
        <w:rPr>
          <w:rFonts w:ascii="Arial" w:hAnsi="Arial" w:eastAsia="Arial" w:cs="Arial"/>
          <w:noProof w:val="0"/>
          <w:color w:val="000000" w:themeColor="text1" w:themeTint="FF" w:themeShade="FF"/>
          <w:sz w:val="24"/>
          <w:szCs w:val="24"/>
          <w:u w:val="single"/>
          <w:lang w:val="en-GB"/>
        </w:rPr>
      </w:pPr>
      <w:r w:rsidRPr="43B3F9A6" w:rsidR="43B3F9A6">
        <w:rPr>
          <w:rFonts w:ascii="Arial" w:hAnsi="Arial" w:eastAsia="Arial" w:cs="Arial"/>
          <w:noProof w:val="0"/>
          <w:color w:val="000000" w:themeColor="text1" w:themeTint="FF" w:themeShade="FF"/>
          <w:sz w:val="24"/>
          <w:szCs w:val="24"/>
          <w:u w:val="single"/>
          <w:lang w:val="en-GB"/>
        </w:rPr>
        <w:t>Health Education and Improvement for Wales. (HEIW)</w:t>
      </w:r>
    </w:p>
    <w:p w:rsidR="43B3F9A6" w:rsidP="77B137F2" w:rsidRDefault="43B3F9A6" w14:paraId="1A691383" w14:textId="7FB3596B">
      <w:pPr>
        <w:pStyle w:val="Normal"/>
        <w:ind w:left="360"/>
        <w:jc w:val="left"/>
        <w:rPr>
          <w:rFonts w:ascii="Arial" w:hAnsi="Arial" w:eastAsia="Arial" w:cs="Arial"/>
          <w:noProof w:val="0"/>
          <w:color w:val="000000" w:themeColor="text1" w:themeTint="FF" w:themeShade="FF"/>
          <w:sz w:val="24"/>
          <w:szCs w:val="24"/>
          <w:u w:val="none"/>
          <w:lang w:val="en-GB"/>
        </w:rPr>
      </w:pPr>
      <w:r w:rsidRPr="77B137F2" w:rsidR="77B137F2">
        <w:rPr>
          <w:rFonts w:ascii="Arial" w:hAnsi="Arial" w:eastAsia="Arial" w:cs="Arial"/>
          <w:noProof w:val="0"/>
          <w:color w:val="000000" w:themeColor="text1" w:themeTint="FF" w:themeShade="FF"/>
          <w:sz w:val="24"/>
          <w:szCs w:val="24"/>
          <w:u w:val="none"/>
          <w:lang w:val="en-GB"/>
        </w:rPr>
        <w:t>The health and education trust were introduced 1</w:t>
      </w:r>
      <w:r w:rsidRPr="77B137F2" w:rsidR="77B137F2">
        <w:rPr>
          <w:rFonts w:ascii="Arial" w:hAnsi="Arial" w:eastAsia="Arial" w:cs="Arial"/>
          <w:noProof w:val="0"/>
          <w:color w:val="000000" w:themeColor="text1" w:themeTint="FF" w:themeShade="FF"/>
          <w:sz w:val="24"/>
          <w:szCs w:val="24"/>
          <w:u w:val="none"/>
          <w:vertAlign w:val="superscript"/>
          <w:lang w:val="en-GB"/>
        </w:rPr>
        <w:t>st</w:t>
      </w:r>
      <w:r w:rsidRPr="77B137F2" w:rsidR="77B137F2">
        <w:rPr>
          <w:rFonts w:ascii="Arial" w:hAnsi="Arial" w:eastAsia="Arial" w:cs="Arial"/>
          <w:noProof w:val="0"/>
          <w:color w:val="000000" w:themeColor="text1" w:themeTint="FF" w:themeShade="FF"/>
          <w:sz w:val="24"/>
          <w:szCs w:val="24"/>
          <w:u w:val="none"/>
          <w:lang w:val="en-GB"/>
        </w:rPr>
        <w:t xml:space="preserve"> October 2018, HEIW works in partnership with other health boards and trusts and play the leading role in the training and development for health care workers in Wales. The trust combines three organisations to achieve this goal, the Wales Deanery, NHS Wales Workforce education and development services and the Wales centre for pharmacy professional education (</w:t>
      </w:r>
      <w:r w:rsidRPr="77B137F2" w:rsidR="77B137F2">
        <w:rPr>
          <w:rFonts w:ascii="Arial" w:hAnsi="Arial" w:eastAsia="Arial" w:cs="Arial"/>
          <w:noProof w:val="0"/>
          <w:color w:val="000000" w:themeColor="text1" w:themeTint="FF" w:themeShade="FF"/>
          <w:sz w:val="24"/>
          <w:szCs w:val="24"/>
          <w:u w:val="none"/>
          <w:lang w:val="en-GB"/>
        </w:rPr>
        <w:t>NHS W</w:t>
      </w:r>
      <w:r w:rsidRPr="77B137F2" w:rsidR="77B137F2">
        <w:rPr>
          <w:rFonts w:ascii="Arial" w:hAnsi="Arial" w:eastAsia="Arial" w:cs="Arial"/>
          <w:noProof w:val="0"/>
          <w:color w:val="000000" w:themeColor="text1" w:themeTint="FF" w:themeShade="FF"/>
          <w:sz w:val="24"/>
          <w:szCs w:val="24"/>
          <w:u w:val="none"/>
          <w:lang w:val="en-GB"/>
        </w:rPr>
        <w:t>ales, 2020).</w:t>
      </w:r>
    </w:p>
    <w:p w:rsidR="43B3F9A6" w:rsidP="43B3F9A6" w:rsidRDefault="43B3F9A6" w14:paraId="6FDFD80E" w14:textId="4663E779">
      <w:pPr>
        <w:pStyle w:val="Normal"/>
        <w:ind w:left="360"/>
        <w:jc w:val="center"/>
        <w:rPr>
          <w:rFonts w:ascii="Arial" w:hAnsi="Arial" w:eastAsia="Arial" w:cs="Arial"/>
          <w:noProof w:val="0"/>
          <w:color w:val="000000" w:themeColor="text1" w:themeTint="FF" w:themeShade="FF"/>
          <w:sz w:val="36"/>
          <w:szCs w:val="36"/>
          <w:u w:val="single"/>
          <w:lang w:val="en-GB"/>
        </w:rPr>
      </w:pPr>
    </w:p>
    <w:p w:rsidR="43B3F9A6" w:rsidP="43B3F9A6" w:rsidRDefault="43B3F9A6" w14:paraId="237B431F" w14:textId="239168E8">
      <w:pPr>
        <w:pStyle w:val="Normal"/>
        <w:spacing w:after="160" w:line="259" w:lineRule="auto"/>
        <w:jc w:val="center"/>
        <w:rPr>
          <w:rFonts w:ascii="Arial" w:hAnsi="Arial" w:eastAsia="Arial" w:cs="Arial"/>
          <w:i w:val="0"/>
          <w:iCs w:val="0"/>
          <w:noProof w:val="0"/>
          <w:sz w:val="36"/>
          <w:szCs w:val="36"/>
          <w:u w:val="single"/>
          <w:lang w:val="en-GB"/>
        </w:rPr>
      </w:pPr>
    </w:p>
    <w:p w:rsidR="43B3F9A6" w:rsidP="43B3F9A6" w:rsidRDefault="43B3F9A6" w14:paraId="1026B128" w14:textId="6EC544F4">
      <w:pPr>
        <w:pStyle w:val="Normal"/>
        <w:spacing w:after="160" w:line="259" w:lineRule="auto"/>
        <w:jc w:val="center"/>
        <w:rPr>
          <w:rFonts w:ascii="Arial" w:hAnsi="Arial" w:eastAsia="Arial" w:cs="Arial"/>
          <w:i w:val="0"/>
          <w:iCs w:val="0"/>
          <w:noProof w:val="0"/>
          <w:sz w:val="36"/>
          <w:szCs w:val="36"/>
          <w:u w:val="single"/>
          <w:lang w:val="en-GB"/>
        </w:rPr>
      </w:pPr>
    </w:p>
    <w:p w:rsidR="43B3F9A6" w:rsidP="43B3F9A6" w:rsidRDefault="43B3F9A6" w14:paraId="2EA78564" w14:textId="63232971">
      <w:pPr>
        <w:pStyle w:val="Normal"/>
        <w:spacing w:after="160" w:line="259" w:lineRule="auto"/>
        <w:jc w:val="center"/>
        <w:rPr>
          <w:rFonts w:ascii="Arial" w:hAnsi="Arial" w:eastAsia="Arial" w:cs="Arial"/>
          <w:i w:val="0"/>
          <w:iCs w:val="0"/>
          <w:noProof w:val="0"/>
          <w:sz w:val="36"/>
          <w:szCs w:val="36"/>
          <w:u w:val="single"/>
          <w:lang w:val="en-GB"/>
        </w:rPr>
      </w:pPr>
    </w:p>
    <w:p w:rsidR="43B3F9A6" w:rsidP="43B3F9A6" w:rsidRDefault="43B3F9A6" w14:paraId="53B026AE" w14:textId="0E8E3D04">
      <w:pPr>
        <w:pStyle w:val="Normal"/>
        <w:spacing w:after="160" w:line="259" w:lineRule="auto"/>
        <w:jc w:val="center"/>
        <w:rPr>
          <w:rFonts w:ascii="Arial" w:hAnsi="Arial" w:eastAsia="Arial" w:cs="Arial"/>
          <w:i w:val="0"/>
          <w:iCs w:val="0"/>
          <w:noProof w:val="0"/>
          <w:sz w:val="36"/>
          <w:szCs w:val="36"/>
          <w:u w:val="single"/>
          <w:lang w:val="en-GB"/>
        </w:rPr>
      </w:pPr>
    </w:p>
    <w:p w:rsidR="43B3F9A6" w:rsidP="43B3F9A6" w:rsidRDefault="43B3F9A6" w14:paraId="56BA0465" w14:textId="4AEE51AE">
      <w:pPr>
        <w:pStyle w:val="Normal"/>
        <w:spacing w:after="160" w:line="259" w:lineRule="auto"/>
        <w:jc w:val="center"/>
        <w:rPr>
          <w:rFonts w:ascii="Arial" w:hAnsi="Arial" w:eastAsia="Arial" w:cs="Arial"/>
          <w:i w:val="0"/>
          <w:iCs w:val="0"/>
          <w:noProof w:val="0"/>
          <w:sz w:val="36"/>
          <w:szCs w:val="36"/>
          <w:u w:val="single"/>
          <w:lang w:val="en-GB"/>
        </w:rPr>
      </w:pPr>
    </w:p>
    <w:p w:rsidR="43B3F9A6" w:rsidP="43B3F9A6" w:rsidRDefault="43B3F9A6" w14:paraId="2FDB6D91" w14:textId="5AAC27CA">
      <w:pPr>
        <w:pStyle w:val="Normal"/>
        <w:spacing w:after="160" w:line="259" w:lineRule="auto"/>
        <w:jc w:val="center"/>
        <w:rPr>
          <w:rFonts w:ascii="Arial" w:hAnsi="Arial" w:eastAsia="Arial" w:cs="Arial"/>
          <w:i w:val="0"/>
          <w:iCs w:val="0"/>
          <w:noProof w:val="0"/>
          <w:sz w:val="36"/>
          <w:szCs w:val="36"/>
          <w:u w:val="single"/>
          <w:lang w:val="en-GB"/>
        </w:rPr>
      </w:pPr>
    </w:p>
    <w:p w:rsidR="43B3F9A6" w:rsidP="43B3F9A6" w:rsidRDefault="43B3F9A6" w14:paraId="770696A7" w14:textId="4340FE49">
      <w:pPr>
        <w:pStyle w:val="Normal"/>
        <w:ind w:left="0"/>
        <w:jc w:val="center"/>
        <w:rPr>
          <w:rFonts w:ascii="Arial" w:hAnsi="Arial" w:eastAsia="Arial" w:cs="Arial"/>
          <w:noProof w:val="0"/>
          <w:color w:val="000000" w:themeColor="text1" w:themeTint="FF" w:themeShade="FF"/>
          <w:sz w:val="36"/>
          <w:szCs w:val="36"/>
          <w:u w:val="single"/>
          <w:lang w:val="en-GB"/>
        </w:rPr>
      </w:pPr>
      <w:r w:rsidRPr="43B3F9A6" w:rsidR="43B3F9A6">
        <w:rPr>
          <w:rFonts w:ascii="Arial" w:hAnsi="Arial" w:eastAsia="Arial" w:cs="Arial"/>
          <w:noProof w:val="0"/>
          <w:color w:val="000000" w:themeColor="text1" w:themeTint="FF" w:themeShade="FF"/>
          <w:sz w:val="36"/>
          <w:szCs w:val="36"/>
          <w:u w:val="single"/>
          <w:lang w:val="en-GB"/>
        </w:rPr>
        <w:t>Management Structure</w:t>
      </w:r>
    </w:p>
    <w:p w:rsidR="43B3F9A6" w:rsidP="43B3F9A6" w:rsidRDefault="43B3F9A6" w14:paraId="5F2FF466" w14:textId="5D5D6541">
      <w:pPr>
        <w:pStyle w:val="Normal"/>
        <w:ind w:left="0"/>
        <w:jc w:val="center"/>
        <w:rPr>
          <w:rFonts w:ascii="Arial" w:hAnsi="Arial" w:eastAsia="Arial" w:cs="Arial"/>
          <w:i w:val="0"/>
          <w:iCs w:val="0"/>
          <w:noProof w:val="0"/>
          <w:color w:val="000000" w:themeColor="text1" w:themeTint="FF" w:themeShade="FF"/>
          <w:sz w:val="24"/>
          <w:szCs w:val="24"/>
          <w:u w:val="none"/>
          <w:lang w:val="en-GB"/>
        </w:rPr>
      </w:pPr>
    </w:p>
    <w:p w:rsidR="43B3F9A6" w:rsidP="43B3F9A6" w:rsidRDefault="43B3F9A6" w14:paraId="4028F2AB" w14:textId="5A952563">
      <w:pPr>
        <w:pStyle w:val="Normal"/>
        <w:ind w:left="360"/>
        <w:jc w:val="left"/>
        <w:rPr>
          <w:rFonts w:ascii="Arial" w:hAnsi="Arial" w:eastAsia="Arial" w:cs="Arial"/>
          <w:noProof w:val="0"/>
          <w:color w:val="000000" w:themeColor="text1" w:themeTint="FF" w:themeShade="FF"/>
          <w:sz w:val="24"/>
          <w:szCs w:val="24"/>
          <w:lang w:val="en-GB"/>
        </w:rPr>
      </w:pPr>
    </w:p>
    <w:p w:rsidR="43B3F9A6" w:rsidP="43B3F9A6" w:rsidRDefault="43B3F9A6" w14:paraId="11E68BB8" w14:textId="1C5E4593">
      <w:pPr>
        <w:pStyle w:val="Normal"/>
        <w:ind w:left="360"/>
        <w:jc w:val="left"/>
      </w:pPr>
      <w:r>
        <w:drawing>
          <wp:inline wp14:editId="48625ADA" wp14:anchorId="3DC908C5">
            <wp:extent cx="4572000" cy="3609975"/>
            <wp:effectExtent l="0" t="0" r="0" b="0"/>
            <wp:docPr id="573520214" name="" title=""/>
            <wp:cNvGraphicFramePr>
              <a:graphicFrameLocks noChangeAspect="1"/>
            </wp:cNvGraphicFramePr>
            <a:graphic>
              <a:graphicData uri="http://schemas.openxmlformats.org/drawingml/2006/picture">
                <pic:pic>
                  <pic:nvPicPr>
                    <pic:cNvPr id="0" name=""/>
                    <pic:cNvPicPr/>
                  </pic:nvPicPr>
                  <pic:blipFill>
                    <a:blip r:embed="R6ab8859864e047e1">
                      <a:extLst>
                        <a:ext xmlns:a="http://schemas.openxmlformats.org/drawingml/2006/main" uri="{28A0092B-C50C-407E-A947-70E740481C1C}">
                          <a14:useLocalDpi val="0"/>
                        </a:ext>
                      </a:extLst>
                    </a:blip>
                    <a:stretch>
                      <a:fillRect/>
                    </a:stretch>
                  </pic:blipFill>
                  <pic:spPr>
                    <a:xfrm>
                      <a:off x="0" y="0"/>
                      <a:ext cx="4572000" cy="3609975"/>
                    </a:xfrm>
                    <a:prstGeom prst="rect">
                      <a:avLst/>
                    </a:prstGeom>
                  </pic:spPr>
                </pic:pic>
              </a:graphicData>
            </a:graphic>
          </wp:inline>
        </w:drawing>
      </w:r>
    </w:p>
    <w:p w:rsidR="43B3F9A6" w:rsidP="43B3F9A6" w:rsidRDefault="43B3F9A6" w14:paraId="4EDA2719" w14:textId="15ED0812">
      <w:pPr>
        <w:pStyle w:val="Normal"/>
        <w:ind w:left="360"/>
        <w:jc w:val="left"/>
        <w:rPr>
          <w:rFonts w:ascii="Arial" w:hAnsi="Arial" w:eastAsia="Arial" w:cs="Arial"/>
          <w:noProof w:val="0"/>
          <w:color w:val="000000" w:themeColor="text1" w:themeTint="FF" w:themeShade="FF"/>
          <w:sz w:val="16"/>
          <w:szCs w:val="16"/>
          <w:lang w:val="en-GB"/>
        </w:rPr>
      </w:pPr>
      <w:r w:rsidRPr="43B3F9A6" w:rsidR="43B3F9A6">
        <w:rPr>
          <w:rFonts w:ascii="Arial" w:hAnsi="Arial" w:eastAsia="Arial" w:cs="Arial"/>
          <w:noProof w:val="0"/>
          <w:color w:val="000000" w:themeColor="text1" w:themeTint="FF" w:themeShade="FF"/>
          <w:sz w:val="16"/>
          <w:szCs w:val="16"/>
          <w:lang w:val="en-GB"/>
        </w:rPr>
        <w:t>(NHS Wales, 2015)</w:t>
      </w:r>
    </w:p>
    <w:p w:rsidR="43B3F9A6" w:rsidP="43B3F9A6" w:rsidRDefault="43B3F9A6" w14:paraId="536D0871" w14:textId="4FBEE32E">
      <w:pPr>
        <w:pStyle w:val="Normal"/>
        <w:ind w:left="360"/>
        <w:jc w:val="left"/>
        <w:rPr>
          <w:rFonts w:ascii="Arial" w:hAnsi="Arial" w:eastAsia="Arial" w:cs="Arial"/>
          <w:sz w:val="36"/>
          <w:szCs w:val="36"/>
          <w:u w:val="single"/>
        </w:rPr>
      </w:pPr>
      <w:r w:rsidRPr="43B3F9A6" w:rsidR="43B3F9A6">
        <w:rPr>
          <w:rFonts w:ascii="Arial" w:hAnsi="Arial" w:eastAsia="Arial" w:cs="Arial"/>
          <w:sz w:val="24"/>
          <w:szCs w:val="24"/>
          <w:u w:val="none"/>
        </w:rPr>
        <w:t>All seven health boards in Wales generally have the same management structure, involving chair, executives and directors which include among others medical, clinical, nursing and finance, moving on to senior management and management. Being a general managerial structure across the seven boards, the roles and job titles may differ according to the services provided by each individual health board.</w:t>
      </w:r>
    </w:p>
    <w:p w:rsidR="43B3F9A6" w:rsidP="43B3F9A6" w:rsidRDefault="43B3F9A6" w14:paraId="73033EAB" w14:textId="572C8DB0">
      <w:pPr>
        <w:pStyle w:val="Normal"/>
        <w:ind w:left="360"/>
        <w:jc w:val="left"/>
        <w:rPr>
          <w:rFonts w:ascii="Arial" w:hAnsi="Arial" w:eastAsia="Arial" w:cs="Arial"/>
          <w:sz w:val="36"/>
          <w:szCs w:val="36"/>
          <w:u w:val="single"/>
        </w:rPr>
      </w:pPr>
    </w:p>
    <w:p w:rsidR="43B3F9A6" w:rsidP="43B3F9A6" w:rsidRDefault="43B3F9A6" w14:paraId="17F2E7D4" w14:textId="6134EE94">
      <w:pPr>
        <w:pStyle w:val="Normal"/>
        <w:spacing w:after="160" w:line="259" w:lineRule="auto"/>
        <w:jc w:val="center"/>
        <w:rPr>
          <w:rFonts w:ascii="Arial" w:hAnsi="Arial" w:eastAsia="Arial" w:cs="Arial"/>
          <w:i w:val="0"/>
          <w:iCs w:val="0"/>
          <w:noProof w:val="0"/>
          <w:sz w:val="36"/>
          <w:szCs w:val="36"/>
          <w:u w:val="single"/>
          <w:lang w:val="en-GB"/>
        </w:rPr>
      </w:pPr>
    </w:p>
    <w:p w:rsidR="43B3F9A6" w:rsidP="43B3F9A6" w:rsidRDefault="43B3F9A6" w14:paraId="1BDC8157" w14:textId="19BED5DB">
      <w:pPr>
        <w:pStyle w:val="Normal"/>
        <w:spacing w:after="160" w:line="259" w:lineRule="auto"/>
        <w:jc w:val="center"/>
        <w:rPr>
          <w:rFonts w:ascii="Arial" w:hAnsi="Arial" w:eastAsia="Arial" w:cs="Arial"/>
          <w:i w:val="0"/>
          <w:iCs w:val="0"/>
          <w:noProof w:val="0"/>
          <w:sz w:val="36"/>
          <w:szCs w:val="36"/>
          <w:u w:val="single"/>
          <w:lang w:val="en-GB"/>
        </w:rPr>
      </w:pPr>
    </w:p>
    <w:p w:rsidR="43B3F9A6" w:rsidP="43B3F9A6" w:rsidRDefault="43B3F9A6" w14:paraId="297E8AD8" w14:textId="627FA92F">
      <w:pPr>
        <w:pStyle w:val="Normal"/>
        <w:spacing w:after="160" w:line="259" w:lineRule="auto"/>
        <w:jc w:val="center"/>
        <w:rPr>
          <w:rFonts w:ascii="Arial" w:hAnsi="Arial" w:eastAsia="Arial" w:cs="Arial"/>
          <w:i w:val="0"/>
          <w:iCs w:val="0"/>
          <w:noProof w:val="0"/>
          <w:sz w:val="36"/>
          <w:szCs w:val="36"/>
          <w:u w:val="single"/>
          <w:lang w:val="en-GB"/>
        </w:rPr>
      </w:pPr>
    </w:p>
    <w:p w:rsidR="43B3F9A6" w:rsidP="43B3F9A6" w:rsidRDefault="43B3F9A6" w14:paraId="6988D34D" w14:textId="3858DF7C">
      <w:pPr>
        <w:pStyle w:val="Normal"/>
        <w:spacing w:after="160" w:line="259" w:lineRule="auto"/>
        <w:jc w:val="center"/>
        <w:rPr>
          <w:rFonts w:ascii="Arial" w:hAnsi="Arial" w:eastAsia="Arial" w:cs="Arial"/>
          <w:i w:val="0"/>
          <w:iCs w:val="0"/>
          <w:noProof w:val="0"/>
          <w:sz w:val="36"/>
          <w:szCs w:val="36"/>
          <w:u w:val="single"/>
          <w:lang w:val="en-GB"/>
        </w:rPr>
      </w:pPr>
    </w:p>
    <w:p w:rsidR="43B3F9A6" w:rsidP="43B3F9A6" w:rsidRDefault="43B3F9A6" w14:paraId="7FE62C92" w14:textId="3043AD2D">
      <w:pPr>
        <w:pStyle w:val="Normal"/>
        <w:spacing w:after="160" w:line="259" w:lineRule="auto"/>
        <w:jc w:val="center"/>
        <w:rPr>
          <w:rFonts w:ascii="Arial" w:hAnsi="Arial" w:eastAsia="Arial" w:cs="Arial"/>
          <w:i w:val="0"/>
          <w:iCs w:val="0"/>
          <w:noProof w:val="0"/>
          <w:sz w:val="36"/>
          <w:szCs w:val="36"/>
          <w:u w:val="single"/>
          <w:lang w:val="en-GB"/>
        </w:rPr>
      </w:pPr>
    </w:p>
    <w:p w:rsidR="3D60BB1A" w:rsidP="3D60BB1A" w:rsidRDefault="3D60BB1A" w14:paraId="33CFB9DF" w14:textId="5E5E0914">
      <w:pPr>
        <w:pStyle w:val="Normal"/>
        <w:ind w:left="360"/>
        <w:jc w:val="center"/>
        <w:rPr>
          <w:rFonts w:ascii="Arial" w:hAnsi="Arial" w:eastAsia="Arial" w:cs="Arial"/>
          <w:sz w:val="36"/>
          <w:szCs w:val="36"/>
          <w:u w:val="single"/>
        </w:rPr>
      </w:pPr>
    </w:p>
    <w:p w:rsidR="43B3F9A6" w:rsidP="43B3F9A6" w:rsidRDefault="43B3F9A6" w14:paraId="1CE49B73" w14:textId="32777453">
      <w:pPr>
        <w:pStyle w:val="Normal"/>
        <w:ind w:left="360"/>
        <w:jc w:val="center"/>
        <w:rPr>
          <w:rFonts w:ascii="Arial" w:hAnsi="Arial" w:eastAsia="Arial" w:cs="Arial"/>
          <w:sz w:val="36"/>
          <w:szCs w:val="36"/>
          <w:u w:val="single"/>
        </w:rPr>
      </w:pPr>
      <w:r w:rsidRPr="43B3F9A6" w:rsidR="43B3F9A6">
        <w:rPr>
          <w:rFonts w:ascii="Arial" w:hAnsi="Arial" w:eastAsia="Arial" w:cs="Arial"/>
          <w:sz w:val="36"/>
          <w:szCs w:val="36"/>
          <w:u w:val="single"/>
        </w:rPr>
        <w:t>Funding</w:t>
      </w:r>
    </w:p>
    <w:p w:rsidR="43B3F9A6" w:rsidP="43B3F9A6" w:rsidRDefault="43B3F9A6" w14:paraId="3BF983B4" w14:textId="4717449B">
      <w:pPr>
        <w:pStyle w:val="Normal"/>
        <w:ind w:left="0"/>
        <w:jc w:val="left"/>
        <w:rPr>
          <w:rFonts w:ascii="Arial" w:hAnsi="Arial" w:eastAsia="Arial" w:cs="Arial"/>
          <w:sz w:val="24"/>
          <w:szCs w:val="24"/>
          <w:u w:val="none"/>
        </w:rPr>
      </w:pPr>
    </w:p>
    <w:p w:rsidR="43B3F9A6" w:rsidP="43B3F9A6" w:rsidRDefault="43B3F9A6" w14:paraId="5CAA94C4" w14:textId="206E6BFA">
      <w:pPr>
        <w:pStyle w:val="Normal"/>
        <w:ind w:left="0"/>
        <w:jc w:val="left"/>
        <w:rPr>
          <w:rFonts w:ascii="Arial" w:hAnsi="Arial" w:eastAsia="Arial" w:cs="Arial"/>
          <w:sz w:val="36"/>
          <w:szCs w:val="36"/>
          <w:u w:val="single"/>
        </w:rPr>
      </w:pPr>
      <w:r w:rsidRPr="43B3F9A6" w:rsidR="43B3F9A6">
        <w:rPr>
          <w:rFonts w:ascii="Arial" w:hAnsi="Arial" w:eastAsia="Arial" w:cs="Arial"/>
          <w:sz w:val="24"/>
          <w:szCs w:val="24"/>
          <w:u w:val="none"/>
        </w:rPr>
        <w:t>Funding of NHS Wales ultimately reflects the cabinet secretary of health services decisions about distribution of resources, these decisions are made under section 174 of the National Service Act 2006.</w:t>
      </w:r>
    </w:p>
    <w:p w:rsidR="43B3F9A6" w:rsidP="43B3F9A6" w:rsidRDefault="43B3F9A6" w14:paraId="3794DFA8" w14:textId="238ECB70">
      <w:pPr>
        <w:pStyle w:val="Normal"/>
        <w:ind w:left="0"/>
        <w:jc w:val="left"/>
        <w:rPr>
          <w:rFonts w:ascii="Arial" w:hAnsi="Arial" w:eastAsia="Arial" w:cs="Arial"/>
          <w:sz w:val="24"/>
          <w:szCs w:val="24"/>
          <w:u w:val="none"/>
        </w:rPr>
      </w:pPr>
      <w:r w:rsidRPr="43B3F9A6" w:rsidR="43B3F9A6">
        <w:rPr>
          <w:rFonts w:ascii="Arial" w:hAnsi="Arial" w:eastAsia="Arial" w:cs="Arial"/>
          <w:sz w:val="24"/>
          <w:szCs w:val="24"/>
          <w:u w:val="none"/>
        </w:rPr>
        <w:t xml:space="preserve">Under the National Service Act 2006 the following are examples of duties are required by law - </w:t>
      </w:r>
    </w:p>
    <w:p w:rsidR="43B3F9A6" w:rsidP="43B3F9A6" w:rsidRDefault="43B3F9A6" w14:paraId="5B183DAB" w14:textId="02816410">
      <w:pPr>
        <w:pStyle w:val="ListParagraph"/>
        <w:numPr>
          <w:ilvl w:val="0"/>
          <w:numId w:val="6"/>
        </w:numPr>
        <w:jc w:val="left"/>
        <w:rPr>
          <w:sz w:val="24"/>
          <w:szCs w:val="24"/>
          <w:u w:val="none"/>
        </w:rPr>
      </w:pPr>
      <w:r w:rsidRPr="43B3F9A6" w:rsidR="43B3F9A6">
        <w:rPr>
          <w:rFonts w:ascii="Arial" w:hAnsi="Arial" w:eastAsia="Arial" w:cs="Arial"/>
          <w:sz w:val="24"/>
          <w:szCs w:val="24"/>
          <w:u w:val="none"/>
        </w:rPr>
        <w:t>Promotion of health service.</w:t>
      </w:r>
    </w:p>
    <w:p w:rsidR="43B3F9A6" w:rsidP="43B3F9A6" w:rsidRDefault="43B3F9A6" w14:paraId="2ABA087B" w14:textId="4295F412">
      <w:pPr>
        <w:pStyle w:val="ListParagraph"/>
        <w:numPr>
          <w:ilvl w:val="0"/>
          <w:numId w:val="6"/>
        </w:numPr>
        <w:jc w:val="left"/>
        <w:rPr>
          <w:sz w:val="24"/>
          <w:szCs w:val="24"/>
          <w:u w:val="none"/>
        </w:rPr>
      </w:pPr>
      <w:r w:rsidRPr="43B3F9A6" w:rsidR="43B3F9A6">
        <w:rPr>
          <w:rFonts w:ascii="Arial" w:hAnsi="Arial" w:eastAsia="Arial" w:cs="Arial"/>
          <w:sz w:val="24"/>
          <w:szCs w:val="24"/>
          <w:u w:val="none"/>
        </w:rPr>
        <w:t>Quality Improvement if services.</w:t>
      </w:r>
    </w:p>
    <w:p w:rsidR="43B3F9A6" w:rsidP="43B3F9A6" w:rsidRDefault="43B3F9A6" w14:paraId="042C30A6" w14:textId="0F0A66C3">
      <w:pPr>
        <w:pStyle w:val="ListParagraph"/>
        <w:numPr>
          <w:ilvl w:val="0"/>
          <w:numId w:val="6"/>
        </w:numPr>
        <w:jc w:val="left"/>
        <w:rPr>
          <w:sz w:val="24"/>
          <w:szCs w:val="24"/>
          <w:u w:val="none"/>
        </w:rPr>
      </w:pPr>
      <w:r w:rsidRPr="43B3F9A6" w:rsidR="43B3F9A6">
        <w:rPr>
          <w:rFonts w:ascii="Arial" w:hAnsi="Arial" w:eastAsia="Arial" w:cs="Arial"/>
          <w:sz w:val="24"/>
          <w:szCs w:val="24"/>
          <w:u w:val="none"/>
        </w:rPr>
        <w:t>Duty as to the organisation.</w:t>
      </w:r>
    </w:p>
    <w:p w:rsidR="43B3F9A6" w:rsidP="43B3F9A6" w:rsidRDefault="43B3F9A6" w14:paraId="6521FE95" w14:textId="2E566BA6">
      <w:pPr>
        <w:pStyle w:val="ListParagraph"/>
        <w:numPr>
          <w:ilvl w:val="0"/>
          <w:numId w:val="6"/>
        </w:numPr>
        <w:jc w:val="left"/>
        <w:rPr>
          <w:sz w:val="24"/>
          <w:szCs w:val="24"/>
          <w:u w:val="none"/>
        </w:rPr>
      </w:pPr>
      <w:r w:rsidRPr="43B3F9A6" w:rsidR="43B3F9A6">
        <w:rPr>
          <w:rFonts w:ascii="Arial" w:hAnsi="Arial" w:eastAsia="Arial" w:cs="Arial"/>
          <w:sz w:val="24"/>
          <w:szCs w:val="24"/>
          <w:u w:val="none"/>
        </w:rPr>
        <w:t>Reduction of inequalities.</w:t>
      </w:r>
    </w:p>
    <w:p w:rsidR="43B3F9A6" w:rsidP="43B3F9A6" w:rsidRDefault="43B3F9A6" w14:paraId="2051E7C8" w14:textId="1A5ADC00">
      <w:pPr>
        <w:pStyle w:val="ListParagraph"/>
        <w:numPr>
          <w:ilvl w:val="0"/>
          <w:numId w:val="6"/>
        </w:numPr>
        <w:jc w:val="left"/>
        <w:rPr>
          <w:sz w:val="24"/>
          <w:szCs w:val="24"/>
          <w:u w:val="none"/>
        </w:rPr>
      </w:pPr>
      <w:r w:rsidRPr="43B3F9A6" w:rsidR="43B3F9A6">
        <w:rPr>
          <w:rFonts w:ascii="Arial" w:hAnsi="Arial" w:eastAsia="Arial" w:cs="Arial"/>
          <w:sz w:val="24"/>
          <w:szCs w:val="24"/>
          <w:u w:val="none"/>
        </w:rPr>
        <w:t>Promotion of independence.</w:t>
      </w:r>
    </w:p>
    <w:p w:rsidR="43B3F9A6" w:rsidP="43B3F9A6" w:rsidRDefault="43B3F9A6" w14:paraId="68A260C9" w14:textId="454019B9">
      <w:pPr>
        <w:pStyle w:val="ListParagraph"/>
        <w:numPr>
          <w:ilvl w:val="0"/>
          <w:numId w:val="6"/>
        </w:numPr>
        <w:jc w:val="left"/>
        <w:rPr>
          <w:sz w:val="24"/>
          <w:szCs w:val="24"/>
          <w:u w:val="none"/>
        </w:rPr>
      </w:pPr>
      <w:r w:rsidRPr="43B3F9A6" w:rsidR="43B3F9A6">
        <w:rPr>
          <w:rFonts w:ascii="Arial" w:hAnsi="Arial" w:eastAsia="Arial" w:cs="Arial"/>
          <w:sz w:val="24"/>
          <w:szCs w:val="24"/>
          <w:u w:val="none"/>
        </w:rPr>
        <w:t>Responsibility</w:t>
      </w:r>
      <w:r w:rsidRPr="43B3F9A6" w:rsidR="43B3F9A6">
        <w:rPr>
          <w:rFonts w:ascii="Arial" w:hAnsi="Arial" w:eastAsia="Arial" w:cs="Arial"/>
          <w:sz w:val="24"/>
          <w:szCs w:val="24"/>
          <w:u w:val="none"/>
        </w:rPr>
        <w:t xml:space="preserve"> to research.</w:t>
      </w:r>
    </w:p>
    <w:p w:rsidR="43B3F9A6" w:rsidP="43B3F9A6" w:rsidRDefault="43B3F9A6" w14:paraId="54E98F75" w14:textId="3611FC48">
      <w:pPr>
        <w:pStyle w:val="ListParagraph"/>
        <w:numPr>
          <w:ilvl w:val="0"/>
          <w:numId w:val="6"/>
        </w:numPr>
        <w:jc w:val="left"/>
        <w:rPr>
          <w:sz w:val="24"/>
          <w:szCs w:val="24"/>
          <w:u w:val="none"/>
        </w:rPr>
      </w:pPr>
      <w:r w:rsidRPr="43B3F9A6" w:rsidR="43B3F9A6">
        <w:rPr>
          <w:rFonts w:ascii="Arial" w:hAnsi="Arial" w:eastAsia="Arial" w:cs="Arial"/>
          <w:sz w:val="24"/>
          <w:szCs w:val="24"/>
          <w:u w:val="none"/>
        </w:rPr>
        <w:t>Obligation to education and training.</w:t>
      </w:r>
    </w:p>
    <w:p w:rsidR="43B3F9A6" w:rsidP="43B3F9A6" w:rsidRDefault="43B3F9A6" w14:paraId="090C5BF9" w14:textId="7160DFBF">
      <w:pPr>
        <w:pStyle w:val="ListParagraph"/>
        <w:numPr>
          <w:ilvl w:val="0"/>
          <w:numId w:val="6"/>
        </w:numPr>
        <w:jc w:val="left"/>
        <w:rPr>
          <w:sz w:val="24"/>
          <w:szCs w:val="24"/>
          <w:u w:val="none"/>
        </w:rPr>
      </w:pPr>
      <w:r w:rsidRPr="43B3F9A6" w:rsidR="43B3F9A6">
        <w:rPr>
          <w:rFonts w:ascii="Arial" w:hAnsi="Arial" w:eastAsia="Arial" w:cs="Arial"/>
          <w:sz w:val="24"/>
          <w:szCs w:val="24"/>
          <w:u w:val="none"/>
        </w:rPr>
        <w:t>Secretary of state’s duty to report and review treatment of providers.</w:t>
      </w:r>
    </w:p>
    <w:p w:rsidR="43B3F9A6" w:rsidP="43B3F9A6" w:rsidRDefault="43B3F9A6" w14:paraId="76649AC8" w14:textId="2BBAB411">
      <w:pPr>
        <w:pStyle w:val="Normal"/>
        <w:ind w:left="360"/>
        <w:jc w:val="left"/>
        <w:rPr>
          <w:rFonts w:ascii="Arial" w:hAnsi="Arial" w:eastAsia="Arial" w:cs="Arial"/>
          <w:noProof w:val="0"/>
          <w:color w:val="000000" w:themeColor="text1" w:themeTint="FF" w:themeShade="FF"/>
          <w:sz w:val="24"/>
          <w:szCs w:val="24"/>
          <w:lang w:val="en-GB"/>
        </w:rPr>
      </w:pPr>
      <w:r w:rsidRPr="43B3F9A6" w:rsidR="43B3F9A6">
        <w:rPr>
          <w:rFonts w:ascii="Arial" w:hAnsi="Arial" w:eastAsia="Arial" w:cs="Arial"/>
          <w:noProof w:val="0"/>
          <w:color w:val="000000" w:themeColor="text1" w:themeTint="FF" w:themeShade="FF"/>
          <w:sz w:val="24"/>
          <w:szCs w:val="24"/>
          <w:lang w:val="en-GB"/>
        </w:rPr>
        <w:t>(Legislation.gov.</w:t>
      </w:r>
      <w:proofErr w:type="spellStart"/>
      <w:r w:rsidRPr="43B3F9A6" w:rsidR="43B3F9A6">
        <w:rPr>
          <w:rFonts w:ascii="Arial" w:hAnsi="Arial" w:eastAsia="Arial" w:cs="Arial"/>
          <w:noProof w:val="0"/>
          <w:color w:val="000000" w:themeColor="text1" w:themeTint="FF" w:themeShade="FF"/>
          <w:sz w:val="24"/>
          <w:szCs w:val="24"/>
          <w:lang w:val="en-GB"/>
        </w:rPr>
        <w:t>uk</w:t>
      </w:r>
      <w:proofErr w:type="spellEnd"/>
      <w:r w:rsidRPr="43B3F9A6" w:rsidR="43B3F9A6">
        <w:rPr>
          <w:rFonts w:ascii="Arial" w:hAnsi="Arial" w:eastAsia="Arial" w:cs="Arial"/>
          <w:noProof w:val="0"/>
          <w:color w:val="000000" w:themeColor="text1" w:themeTint="FF" w:themeShade="FF"/>
          <w:sz w:val="24"/>
          <w:szCs w:val="24"/>
          <w:lang w:val="en-GB"/>
        </w:rPr>
        <w:t>, 2020)</w:t>
      </w:r>
    </w:p>
    <w:p w:rsidR="43B3F9A6" w:rsidP="43B3F9A6" w:rsidRDefault="43B3F9A6" w14:paraId="2F7F7892" w14:textId="2A188650">
      <w:pPr>
        <w:pStyle w:val="Normal"/>
        <w:ind w:left="360"/>
        <w:jc w:val="left"/>
        <w:rPr>
          <w:rFonts w:ascii="Arial" w:hAnsi="Arial" w:eastAsia="Arial" w:cs="Arial"/>
          <w:noProof w:val="0"/>
          <w:color w:val="000000" w:themeColor="text1" w:themeTint="FF" w:themeShade="FF"/>
          <w:sz w:val="24"/>
          <w:szCs w:val="24"/>
          <w:lang w:val="en-GB"/>
        </w:rPr>
      </w:pPr>
      <w:r w:rsidRPr="43B3F9A6" w:rsidR="43B3F9A6">
        <w:rPr>
          <w:rFonts w:ascii="Arial" w:hAnsi="Arial" w:eastAsia="Arial" w:cs="Arial"/>
          <w:noProof w:val="0"/>
          <w:color w:val="000000" w:themeColor="text1" w:themeTint="FF" w:themeShade="FF"/>
          <w:sz w:val="24"/>
          <w:szCs w:val="24"/>
          <w:lang w:val="en-GB"/>
        </w:rPr>
        <w:t>The majority of NHS Wales funding is sourced from the Welsh Government, these funds are allocated each financial year and allocated to local health boards and NHS Trusts. After procedural negotiations between Westminster and the Welsh Government, NHS Wales obtains its allocation of funding for health services in Wales. This is given as a block grant, which is the whole amount for all areas the Welsh Assembly Government has responsibility for since devolution.</w:t>
      </w:r>
    </w:p>
    <w:p w:rsidR="43B3F9A6" w:rsidP="43B3F9A6" w:rsidRDefault="43B3F9A6" w14:paraId="4C7D1FDE" w14:textId="794BA4C6">
      <w:pPr>
        <w:pStyle w:val="Normal"/>
        <w:ind w:left="360"/>
        <w:jc w:val="left"/>
        <w:rPr>
          <w:rFonts w:ascii="Arial" w:hAnsi="Arial" w:eastAsia="Arial" w:cs="Arial"/>
          <w:noProof w:val="0"/>
          <w:color w:val="000000" w:themeColor="text1" w:themeTint="FF" w:themeShade="FF"/>
          <w:sz w:val="28"/>
          <w:szCs w:val="28"/>
          <w:u w:val="single"/>
          <w:lang w:val="en-GB"/>
        </w:rPr>
      </w:pPr>
      <w:r w:rsidRPr="43B3F9A6" w:rsidR="43B3F9A6">
        <w:rPr>
          <w:rFonts w:ascii="Arial" w:hAnsi="Arial" w:eastAsia="Arial" w:cs="Arial"/>
          <w:noProof w:val="0"/>
          <w:color w:val="000000" w:themeColor="text1" w:themeTint="FF" w:themeShade="FF"/>
          <w:sz w:val="28"/>
          <w:szCs w:val="28"/>
          <w:lang w:val="en-GB"/>
        </w:rPr>
        <w:t xml:space="preserve"> </w:t>
      </w:r>
      <w:r w:rsidRPr="43B3F9A6" w:rsidR="43B3F9A6">
        <w:rPr>
          <w:rFonts w:ascii="Arial" w:hAnsi="Arial" w:eastAsia="Arial" w:cs="Arial"/>
          <w:noProof w:val="0"/>
          <w:color w:val="000000" w:themeColor="text1" w:themeTint="FF" w:themeShade="FF"/>
          <w:sz w:val="28"/>
          <w:szCs w:val="28"/>
          <w:u w:val="single"/>
          <w:lang w:val="en-GB"/>
        </w:rPr>
        <w:t>How is Funding split?</w:t>
      </w:r>
    </w:p>
    <w:p w:rsidR="43B3F9A6" w:rsidP="43B3F9A6" w:rsidRDefault="43B3F9A6" w14:paraId="4CF44283" w14:textId="1DE2EFAB">
      <w:pPr>
        <w:pStyle w:val="ListParagraph"/>
        <w:numPr>
          <w:ilvl w:val="0"/>
          <w:numId w:val="7"/>
        </w:numPr>
        <w:jc w:val="left"/>
        <w:rPr>
          <w:noProof w:val="0"/>
          <w:color w:val="000000" w:themeColor="text1" w:themeTint="FF" w:themeShade="FF"/>
          <w:sz w:val="24"/>
          <w:szCs w:val="24"/>
          <w:u w:val="single"/>
          <w:lang w:val="en-GB"/>
        </w:rPr>
      </w:pPr>
      <w:r w:rsidRPr="43B3F9A6" w:rsidR="43B3F9A6">
        <w:rPr>
          <w:rFonts w:ascii="Arial" w:hAnsi="Arial" w:eastAsia="Arial" w:cs="Arial"/>
          <w:noProof w:val="0"/>
          <w:color w:val="000000" w:themeColor="text1" w:themeTint="FF" w:themeShade="FF"/>
          <w:sz w:val="24"/>
          <w:szCs w:val="24"/>
          <w:u w:val="none"/>
          <w:lang w:val="en-GB"/>
        </w:rPr>
        <w:t>Funding Allocation to local health boards, securing hospital, community and primary care services for the resident populations.</w:t>
      </w:r>
    </w:p>
    <w:p w:rsidR="43B3F9A6" w:rsidP="43B3F9A6" w:rsidRDefault="43B3F9A6" w14:paraId="6DC2DE5A" w14:textId="41E0A8D1">
      <w:pPr>
        <w:pStyle w:val="ListParagraph"/>
        <w:numPr>
          <w:ilvl w:val="0"/>
          <w:numId w:val="7"/>
        </w:numPr>
        <w:jc w:val="left"/>
        <w:rPr>
          <w:noProof w:val="0"/>
          <w:color w:val="000000" w:themeColor="text1" w:themeTint="FF" w:themeShade="FF"/>
          <w:sz w:val="24"/>
          <w:szCs w:val="24"/>
          <w:u w:val="none"/>
          <w:lang w:val="en-GB"/>
        </w:rPr>
      </w:pPr>
      <w:r w:rsidRPr="43B3F9A6" w:rsidR="43B3F9A6">
        <w:rPr>
          <w:rFonts w:ascii="Arial" w:hAnsi="Arial" w:eastAsia="Arial" w:cs="Arial"/>
          <w:noProof w:val="0"/>
          <w:color w:val="000000" w:themeColor="text1" w:themeTint="FF" w:themeShade="FF"/>
          <w:sz w:val="24"/>
          <w:szCs w:val="24"/>
          <w:u w:val="none"/>
          <w:lang w:val="en-GB"/>
        </w:rPr>
        <w:t>Capital allocations to local health boards and NHS Trusts for operational and strategic capital developments.</w:t>
      </w:r>
    </w:p>
    <w:p w:rsidR="43B3F9A6" w:rsidP="43B3F9A6" w:rsidRDefault="43B3F9A6" w14:paraId="3A6B41CA" w14:textId="01431D56">
      <w:pPr>
        <w:pStyle w:val="ListParagraph"/>
        <w:numPr>
          <w:ilvl w:val="0"/>
          <w:numId w:val="7"/>
        </w:numPr>
        <w:jc w:val="left"/>
        <w:rPr>
          <w:noProof w:val="0"/>
          <w:color w:val="000000" w:themeColor="text1" w:themeTint="FF" w:themeShade="FF"/>
          <w:sz w:val="24"/>
          <w:szCs w:val="24"/>
          <w:u w:val="none"/>
          <w:lang w:val="en-GB"/>
        </w:rPr>
      </w:pPr>
      <w:r w:rsidRPr="43B3F9A6" w:rsidR="43B3F9A6">
        <w:rPr>
          <w:rFonts w:ascii="Arial" w:hAnsi="Arial" w:eastAsia="Arial" w:cs="Arial"/>
          <w:noProof w:val="0"/>
          <w:color w:val="000000" w:themeColor="text1" w:themeTint="FF" w:themeShade="FF"/>
          <w:sz w:val="24"/>
          <w:szCs w:val="24"/>
          <w:u w:val="none"/>
          <w:lang w:val="en-GB"/>
        </w:rPr>
        <w:t>Targeted funding for health improvement and Welsh Government initiatives.</w:t>
      </w:r>
    </w:p>
    <w:p w:rsidR="43B3F9A6" w:rsidP="77B137F2" w:rsidRDefault="43B3F9A6" w14:paraId="20B23C9B" w14:textId="5A992E89">
      <w:pPr>
        <w:pStyle w:val="Normal"/>
        <w:ind w:left="360"/>
        <w:jc w:val="left"/>
        <w:rPr>
          <w:rFonts w:ascii="Arial" w:hAnsi="Arial" w:eastAsia="Arial" w:cs="Arial"/>
          <w:noProof w:val="0"/>
          <w:color w:val="000000" w:themeColor="text1" w:themeTint="FF" w:themeShade="FF"/>
          <w:sz w:val="24"/>
          <w:szCs w:val="24"/>
          <w:lang w:val="en-GB"/>
        </w:rPr>
      </w:pPr>
      <w:r w:rsidRPr="77B137F2" w:rsidR="77B137F2">
        <w:rPr>
          <w:rFonts w:ascii="Arial" w:hAnsi="Arial" w:eastAsia="Arial" w:cs="Arial"/>
          <w:noProof w:val="0"/>
          <w:color w:val="000000" w:themeColor="text1" w:themeTint="FF" w:themeShade="FF"/>
          <w:sz w:val="24"/>
          <w:szCs w:val="24"/>
          <w:lang w:val="en-GB"/>
        </w:rPr>
        <w:t>(</w:t>
      </w:r>
      <w:r w:rsidRPr="77B137F2" w:rsidR="77B137F2">
        <w:rPr>
          <w:rFonts w:ascii="Arial" w:hAnsi="Arial" w:eastAsia="Arial" w:cs="Arial"/>
          <w:noProof w:val="0"/>
          <w:color w:val="000000" w:themeColor="text1" w:themeTint="FF" w:themeShade="FF"/>
          <w:sz w:val="24"/>
          <w:szCs w:val="24"/>
          <w:lang w:val="en-GB"/>
        </w:rPr>
        <w:t>NHS Wales</w:t>
      </w:r>
      <w:r w:rsidRPr="77B137F2" w:rsidR="77B137F2">
        <w:rPr>
          <w:rFonts w:ascii="Arial" w:hAnsi="Arial" w:eastAsia="Arial" w:cs="Arial"/>
          <w:noProof w:val="0"/>
          <w:color w:val="000000" w:themeColor="text1" w:themeTint="FF" w:themeShade="FF"/>
          <w:sz w:val="24"/>
          <w:szCs w:val="24"/>
          <w:lang w:val="en-GB"/>
        </w:rPr>
        <w:t>, 2020)</w:t>
      </w:r>
    </w:p>
    <w:p w:rsidR="43B3F9A6" w:rsidP="43B3F9A6" w:rsidRDefault="43B3F9A6" w14:paraId="2B19EDF8" w14:textId="6B6F7757">
      <w:pPr>
        <w:pStyle w:val="Normal"/>
        <w:spacing w:after="160" w:line="259" w:lineRule="auto"/>
        <w:jc w:val="center"/>
        <w:rPr>
          <w:rFonts w:ascii="Arial" w:hAnsi="Arial" w:eastAsia="Arial" w:cs="Arial"/>
          <w:i w:val="0"/>
          <w:iCs w:val="0"/>
          <w:noProof w:val="0"/>
          <w:sz w:val="36"/>
          <w:szCs w:val="36"/>
          <w:u w:val="single"/>
          <w:lang w:val="en-GB"/>
        </w:rPr>
      </w:pPr>
    </w:p>
    <w:p w:rsidR="43B3F9A6" w:rsidP="43B3F9A6" w:rsidRDefault="43B3F9A6" w14:paraId="0A38EF94" w14:textId="7B26CB74">
      <w:pPr>
        <w:pStyle w:val="Normal"/>
        <w:spacing w:after="160" w:line="259" w:lineRule="auto"/>
        <w:jc w:val="center"/>
        <w:rPr>
          <w:rFonts w:ascii="Arial" w:hAnsi="Arial" w:eastAsia="Arial" w:cs="Arial"/>
          <w:i w:val="0"/>
          <w:iCs w:val="0"/>
          <w:noProof w:val="0"/>
          <w:sz w:val="36"/>
          <w:szCs w:val="36"/>
          <w:u w:val="single"/>
          <w:lang w:val="en-GB"/>
        </w:rPr>
      </w:pPr>
    </w:p>
    <w:p w:rsidR="43B3F9A6" w:rsidP="43B3F9A6" w:rsidRDefault="43B3F9A6" w14:paraId="4F1EE7E1" w14:textId="5D78F099">
      <w:pPr>
        <w:pStyle w:val="Normal"/>
        <w:spacing w:after="160" w:line="259" w:lineRule="auto"/>
        <w:jc w:val="center"/>
        <w:rPr>
          <w:rFonts w:ascii="Arial" w:hAnsi="Arial" w:eastAsia="Arial" w:cs="Arial"/>
          <w:i w:val="0"/>
          <w:iCs w:val="0"/>
          <w:noProof w:val="0"/>
          <w:sz w:val="36"/>
          <w:szCs w:val="36"/>
          <w:u w:val="single"/>
          <w:lang w:val="en-GB"/>
        </w:rPr>
      </w:pPr>
    </w:p>
    <w:p w:rsidR="43B3F9A6" w:rsidP="43B3F9A6" w:rsidRDefault="43B3F9A6" w14:paraId="24D0404C" w14:textId="0ACEC21E">
      <w:pPr>
        <w:pStyle w:val="Normal"/>
        <w:spacing w:after="160" w:line="259" w:lineRule="auto"/>
        <w:jc w:val="center"/>
        <w:rPr>
          <w:rFonts w:ascii="Arial" w:hAnsi="Arial" w:eastAsia="Arial" w:cs="Arial"/>
          <w:i w:val="0"/>
          <w:iCs w:val="0"/>
          <w:noProof w:val="0"/>
          <w:sz w:val="36"/>
          <w:szCs w:val="36"/>
          <w:u w:val="single"/>
          <w:lang w:val="en-GB"/>
        </w:rPr>
      </w:pPr>
    </w:p>
    <w:p w:rsidR="43B3F9A6" w:rsidP="43B3F9A6" w:rsidRDefault="43B3F9A6" w14:paraId="7E8C2188" w14:textId="3200D1DA">
      <w:pPr>
        <w:pStyle w:val="Normal"/>
        <w:spacing w:after="160" w:line="259" w:lineRule="auto"/>
        <w:jc w:val="center"/>
        <w:rPr>
          <w:rFonts w:ascii="Arial" w:hAnsi="Arial" w:eastAsia="Arial" w:cs="Arial"/>
          <w:i w:val="0"/>
          <w:iCs w:val="0"/>
          <w:noProof w:val="0"/>
          <w:sz w:val="36"/>
          <w:szCs w:val="36"/>
          <w:u w:val="single"/>
          <w:lang w:val="en-GB"/>
        </w:rPr>
      </w:pPr>
    </w:p>
    <w:p w:rsidR="0F6E5F94" w:rsidP="0F6E5F94" w:rsidRDefault="0F6E5F94" w14:paraId="345B5161" w14:textId="3A5B929E">
      <w:pPr>
        <w:pStyle w:val="Normal"/>
        <w:ind w:left="360"/>
        <w:jc w:val="center"/>
        <w:rPr>
          <w:rFonts w:ascii="Arial" w:hAnsi="Arial" w:eastAsia="Arial" w:cs="Arial"/>
          <w:sz w:val="36"/>
          <w:szCs w:val="36"/>
          <w:u w:val="single"/>
        </w:rPr>
      </w:pPr>
    </w:p>
    <w:p w:rsidR="43B3F9A6" w:rsidP="43B3F9A6" w:rsidRDefault="43B3F9A6" w14:paraId="70BF76D4" w14:textId="73F54EFE">
      <w:pPr>
        <w:pStyle w:val="Normal"/>
        <w:ind w:left="360"/>
        <w:jc w:val="center"/>
        <w:rPr>
          <w:rFonts w:ascii="Arial" w:hAnsi="Arial" w:eastAsia="Arial" w:cs="Arial"/>
          <w:sz w:val="36"/>
          <w:szCs w:val="36"/>
          <w:u w:val="single"/>
        </w:rPr>
      </w:pPr>
      <w:r w:rsidRPr="0F6E5F94" w:rsidR="0F6E5F94">
        <w:rPr>
          <w:rFonts w:ascii="Arial" w:hAnsi="Arial" w:eastAsia="Arial" w:cs="Arial"/>
          <w:sz w:val="36"/>
          <w:szCs w:val="36"/>
          <w:u w:val="single"/>
        </w:rPr>
        <w:t>Welsh Population statistics</w:t>
      </w:r>
    </w:p>
    <w:p w:rsidR="0F6E5F94" w:rsidP="0F6E5F94" w:rsidRDefault="0F6E5F94" w14:paraId="72B7C4D5" w14:textId="7B63D9C2">
      <w:pPr>
        <w:pStyle w:val="Normal"/>
        <w:ind w:left="360"/>
        <w:jc w:val="center"/>
        <w:rPr>
          <w:rFonts w:ascii="Arial" w:hAnsi="Arial" w:eastAsia="Arial" w:cs="Arial"/>
          <w:sz w:val="24"/>
          <w:szCs w:val="24"/>
          <w:u w:val="none"/>
        </w:rPr>
      </w:pPr>
    </w:p>
    <w:p w:rsidR="0F6E5F94" w:rsidP="0F6E5F94" w:rsidRDefault="0F6E5F94" w14:paraId="44093DEA" w14:textId="7793EDB0">
      <w:pPr>
        <w:pStyle w:val="Normal"/>
        <w:ind w:left="360"/>
        <w:jc w:val="center"/>
        <w:rPr>
          <w:rFonts w:ascii="Arial" w:hAnsi="Arial" w:eastAsia="Arial" w:cs="Arial"/>
          <w:sz w:val="24"/>
          <w:szCs w:val="24"/>
        </w:rPr>
      </w:pPr>
      <w:r>
        <w:drawing>
          <wp:inline wp14:editId="290F7657" wp14:anchorId="5D63312A">
            <wp:extent cx="5928176" cy="3435201"/>
            <wp:effectExtent l="0" t="0" r="0" b="0"/>
            <wp:docPr id="922899606" name="" title=""/>
            <wp:cNvGraphicFramePr>
              <a:graphicFrameLocks noChangeAspect="1"/>
            </wp:cNvGraphicFramePr>
            <a:graphic>
              <a:graphicData uri="http://schemas.openxmlformats.org/drawingml/2006/picture">
                <pic:pic>
                  <pic:nvPicPr>
                    <pic:cNvPr id="0" name=""/>
                    <pic:cNvPicPr/>
                  </pic:nvPicPr>
                  <pic:blipFill>
                    <a:blip r:embed="Rb62a3a169691454f">
                      <a:extLst>
                        <a:ext xmlns:a="http://schemas.openxmlformats.org/drawingml/2006/main" uri="{28A0092B-C50C-407E-A947-70E740481C1C}">
                          <a14:useLocalDpi val="0"/>
                        </a:ext>
                      </a:extLst>
                    </a:blip>
                    <a:srcRect l="13780" t="11904" r="15017" b="8843"/>
                    <a:stretch>
                      <a:fillRect/>
                    </a:stretch>
                  </pic:blipFill>
                  <pic:spPr xmlns:pic="http://schemas.openxmlformats.org/drawingml/2006/picture">
                    <a:xfrm xmlns:a="http://schemas.openxmlformats.org/drawingml/2006/main" rot="0" flipH="0" flipV="0">
                      <a:off x="0" y="0"/>
                      <a:ext cx="5928176" cy="3435201"/>
                    </a:xfrm>
                    <a:prstGeom xmlns:a="http://schemas.openxmlformats.org/drawingml/2006/main" prst="rect">
                      <a:avLst/>
                    </a:prstGeom>
                  </pic:spPr>
                </pic:pic>
              </a:graphicData>
            </a:graphic>
          </wp:inline>
        </w:drawing>
      </w:r>
      <w:r w:rsidRPr="0F6E5F94" w:rsidR="0F6E5F94">
        <w:rPr>
          <w:rFonts w:ascii="Arial" w:hAnsi="Arial" w:eastAsia="Arial" w:cs="Arial"/>
          <w:sz w:val="24"/>
          <w:szCs w:val="24"/>
        </w:rPr>
        <w:t>(Welsh Government, 2019)</w:t>
      </w:r>
    </w:p>
    <w:p w:rsidR="0F6E5F94" w:rsidP="0F6E5F94" w:rsidRDefault="0F6E5F94" w14:paraId="50765876" w14:textId="332F2F5E">
      <w:pPr>
        <w:pStyle w:val="Normal"/>
        <w:ind w:left="360"/>
        <w:jc w:val="center"/>
        <w:rPr>
          <w:rFonts w:ascii="Arial" w:hAnsi="Arial" w:eastAsia="Arial" w:cs="Arial"/>
          <w:sz w:val="24"/>
          <w:szCs w:val="24"/>
        </w:rPr>
      </w:pPr>
      <w:r w:rsidRPr="0F6E5F94" w:rsidR="0F6E5F94">
        <w:rPr>
          <w:rFonts w:ascii="Arial" w:hAnsi="Arial" w:eastAsia="Arial" w:cs="Arial"/>
          <w:sz w:val="24"/>
          <w:szCs w:val="24"/>
        </w:rPr>
        <w:t>The above table shows the population figures for the seven different Health Boards across Wales 2009 - 2018</w:t>
      </w:r>
    </w:p>
    <w:p w:rsidR="0F6E5F94" w:rsidP="0F6E5F94" w:rsidRDefault="0F6E5F94" w14:paraId="0DC64B88" w14:textId="773D14E9">
      <w:pPr>
        <w:pStyle w:val="Normal"/>
        <w:ind w:left="360"/>
        <w:jc w:val="center"/>
        <w:rPr>
          <w:rFonts w:ascii="Arial" w:hAnsi="Arial" w:eastAsia="Arial" w:cs="Arial"/>
          <w:sz w:val="36"/>
          <w:szCs w:val="36"/>
          <w:u w:val="single"/>
        </w:rPr>
      </w:pPr>
      <w:r w:rsidRPr="0F6E5F94" w:rsidR="0F6E5F94">
        <w:rPr>
          <w:rFonts w:ascii="Arial" w:hAnsi="Arial" w:eastAsia="Arial" w:cs="Arial"/>
          <w:sz w:val="24"/>
          <w:szCs w:val="24"/>
          <w:u w:val="none"/>
        </w:rPr>
        <w:t>The following table shows the Welsh population numbers over a period of seven years.</w:t>
      </w:r>
    </w:p>
    <w:p w:rsidR="0F6E5F94" w:rsidP="0F6E5F94" w:rsidRDefault="0F6E5F94" w14:paraId="03596786" w14:textId="7666D9DA">
      <w:pPr>
        <w:pStyle w:val="Normal"/>
        <w:ind w:left="360"/>
        <w:jc w:val="center"/>
        <w:rPr>
          <w:rFonts w:ascii="Arial" w:hAnsi="Arial" w:eastAsia="Arial" w:cs="Arial"/>
          <w:sz w:val="28"/>
          <w:szCs w:val="28"/>
          <w:u w:val="single"/>
        </w:rPr>
      </w:pPr>
      <w:r w:rsidRPr="0F6E5F94" w:rsidR="0F6E5F94">
        <w:rPr>
          <w:rFonts w:ascii="Arial" w:hAnsi="Arial" w:eastAsia="Arial" w:cs="Arial"/>
          <w:sz w:val="28"/>
          <w:szCs w:val="28"/>
          <w:u w:val="single"/>
        </w:rPr>
        <w:t>Population of age groups in Wales 2012 - 2018</w:t>
      </w:r>
    </w:p>
    <w:tbl>
      <w:tblPr>
        <w:tblStyle w:val="TableGrid"/>
        <w:tblW w:w="0" w:type="auto"/>
        <w:tblLook w:val="06A0" w:firstRow="1" w:lastRow="0" w:firstColumn="1" w:lastColumn="0" w:noHBand="1" w:noVBand="1"/>
      </w:tblPr>
      <w:tblGrid>
        <w:gridCol w:w="1128"/>
        <w:gridCol w:w="1128"/>
        <w:gridCol w:w="1128"/>
        <w:gridCol w:w="1128"/>
        <w:gridCol w:w="1128"/>
        <w:gridCol w:w="1128"/>
        <w:gridCol w:w="1128"/>
        <w:gridCol w:w="1128"/>
      </w:tblGrid>
      <w:tr w:rsidR="0F6E5F94" w:rsidTr="0F6E5F94" w14:paraId="21B72F73">
        <w:tc>
          <w:tcPr>
            <w:tcW w:w="1128" w:type="dxa"/>
            <w:tcMar/>
          </w:tcPr>
          <w:p w:rsidR="0F6E5F94" w:rsidP="0F6E5F94" w:rsidRDefault="0F6E5F94" w14:paraId="562CF779" w14:textId="1DF95F1E">
            <w:pPr>
              <w:spacing w:line="259" w:lineRule="auto"/>
              <w:rPr>
                <w:rFonts w:ascii="Calibri" w:hAnsi="Calibri" w:eastAsia="Calibri" w:cs="Calibri"/>
                <w:sz w:val="22"/>
                <w:szCs w:val="22"/>
                <w:lang w:val="en-GB"/>
              </w:rPr>
            </w:pPr>
          </w:p>
        </w:tc>
        <w:tc>
          <w:tcPr>
            <w:tcW w:w="1128" w:type="dxa"/>
            <w:tcMar/>
          </w:tcPr>
          <w:p w:rsidR="0F6E5F94" w:rsidP="0F6E5F94" w:rsidRDefault="0F6E5F94" w14:paraId="04A752E0" w14:textId="303396A9">
            <w:pPr>
              <w:spacing w:line="259" w:lineRule="auto"/>
              <w:rPr>
                <w:rFonts w:ascii="Calibri" w:hAnsi="Calibri" w:eastAsia="Calibri" w:cs="Calibri"/>
                <w:sz w:val="22"/>
                <w:szCs w:val="22"/>
                <w:lang w:val="en-GB"/>
              </w:rPr>
            </w:pPr>
            <w:r w:rsidRPr="0F6E5F94" w:rsidR="0F6E5F94">
              <w:rPr>
                <w:rFonts w:ascii="Calibri" w:hAnsi="Calibri" w:eastAsia="Calibri" w:cs="Calibri"/>
                <w:sz w:val="22"/>
                <w:szCs w:val="22"/>
                <w:lang w:val="en-GB"/>
              </w:rPr>
              <w:t>2012</w:t>
            </w:r>
          </w:p>
        </w:tc>
        <w:tc>
          <w:tcPr>
            <w:tcW w:w="1128" w:type="dxa"/>
            <w:tcMar/>
          </w:tcPr>
          <w:p w:rsidR="0F6E5F94" w:rsidP="0F6E5F94" w:rsidRDefault="0F6E5F94" w14:paraId="6A28F7AA" w14:textId="291D5986">
            <w:pPr>
              <w:spacing w:line="259" w:lineRule="auto"/>
              <w:rPr>
                <w:rFonts w:ascii="Calibri" w:hAnsi="Calibri" w:eastAsia="Calibri" w:cs="Calibri"/>
                <w:sz w:val="22"/>
                <w:szCs w:val="22"/>
                <w:lang w:val="en-GB"/>
              </w:rPr>
            </w:pPr>
            <w:r w:rsidRPr="0F6E5F94" w:rsidR="0F6E5F94">
              <w:rPr>
                <w:rFonts w:ascii="Calibri" w:hAnsi="Calibri" w:eastAsia="Calibri" w:cs="Calibri"/>
                <w:sz w:val="22"/>
                <w:szCs w:val="22"/>
                <w:lang w:val="en-GB"/>
              </w:rPr>
              <w:t>2013</w:t>
            </w:r>
          </w:p>
        </w:tc>
        <w:tc>
          <w:tcPr>
            <w:tcW w:w="1128" w:type="dxa"/>
            <w:tcMar/>
          </w:tcPr>
          <w:p w:rsidR="0F6E5F94" w:rsidP="0F6E5F94" w:rsidRDefault="0F6E5F94" w14:paraId="6B67D996" w14:textId="2D010A26">
            <w:pPr>
              <w:spacing w:line="259" w:lineRule="auto"/>
              <w:rPr>
                <w:rFonts w:ascii="Calibri" w:hAnsi="Calibri" w:eastAsia="Calibri" w:cs="Calibri"/>
                <w:sz w:val="22"/>
                <w:szCs w:val="22"/>
                <w:lang w:val="en-GB"/>
              </w:rPr>
            </w:pPr>
            <w:r w:rsidRPr="0F6E5F94" w:rsidR="0F6E5F94">
              <w:rPr>
                <w:rFonts w:ascii="Calibri" w:hAnsi="Calibri" w:eastAsia="Calibri" w:cs="Calibri"/>
                <w:sz w:val="22"/>
                <w:szCs w:val="22"/>
                <w:lang w:val="en-GB"/>
              </w:rPr>
              <w:t>2014</w:t>
            </w:r>
          </w:p>
        </w:tc>
        <w:tc>
          <w:tcPr>
            <w:tcW w:w="1128" w:type="dxa"/>
            <w:tcMar/>
          </w:tcPr>
          <w:p w:rsidR="0F6E5F94" w:rsidP="0F6E5F94" w:rsidRDefault="0F6E5F94" w14:paraId="46A3F3B8" w14:textId="3A694BBE">
            <w:pPr>
              <w:spacing w:line="259" w:lineRule="auto"/>
              <w:rPr>
                <w:rFonts w:ascii="Calibri" w:hAnsi="Calibri" w:eastAsia="Calibri" w:cs="Calibri"/>
                <w:sz w:val="22"/>
                <w:szCs w:val="22"/>
                <w:lang w:val="en-GB"/>
              </w:rPr>
            </w:pPr>
            <w:r w:rsidRPr="0F6E5F94" w:rsidR="0F6E5F94">
              <w:rPr>
                <w:rFonts w:ascii="Calibri" w:hAnsi="Calibri" w:eastAsia="Calibri" w:cs="Calibri"/>
                <w:sz w:val="22"/>
                <w:szCs w:val="22"/>
                <w:lang w:val="en-GB"/>
              </w:rPr>
              <w:t>2015</w:t>
            </w:r>
          </w:p>
        </w:tc>
        <w:tc>
          <w:tcPr>
            <w:tcW w:w="1128" w:type="dxa"/>
            <w:tcMar/>
          </w:tcPr>
          <w:p w:rsidR="0F6E5F94" w:rsidP="0F6E5F94" w:rsidRDefault="0F6E5F94" w14:paraId="17CFA663" w14:textId="6F7FD52E">
            <w:pPr>
              <w:spacing w:line="259" w:lineRule="auto"/>
              <w:rPr>
                <w:rFonts w:ascii="Calibri" w:hAnsi="Calibri" w:eastAsia="Calibri" w:cs="Calibri"/>
                <w:sz w:val="22"/>
                <w:szCs w:val="22"/>
                <w:lang w:val="en-GB"/>
              </w:rPr>
            </w:pPr>
            <w:r w:rsidRPr="0F6E5F94" w:rsidR="0F6E5F94">
              <w:rPr>
                <w:rFonts w:ascii="Calibri" w:hAnsi="Calibri" w:eastAsia="Calibri" w:cs="Calibri"/>
                <w:sz w:val="22"/>
                <w:szCs w:val="22"/>
                <w:lang w:val="en-GB"/>
              </w:rPr>
              <w:t>2016</w:t>
            </w:r>
          </w:p>
        </w:tc>
        <w:tc>
          <w:tcPr>
            <w:tcW w:w="1128" w:type="dxa"/>
            <w:tcMar/>
          </w:tcPr>
          <w:p w:rsidR="0F6E5F94" w:rsidP="0F6E5F94" w:rsidRDefault="0F6E5F94" w14:paraId="30CDD460" w14:textId="00249FD0">
            <w:pPr>
              <w:spacing w:line="259" w:lineRule="auto"/>
              <w:rPr>
                <w:rFonts w:ascii="Calibri" w:hAnsi="Calibri" w:eastAsia="Calibri" w:cs="Calibri"/>
                <w:sz w:val="22"/>
                <w:szCs w:val="22"/>
                <w:lang w:val="en-GB"/>
              </w:rPr>
            </w:pPr>
            <w:r w:rsidRPr="0F6E5F94" w:rsidR="0F6E5F94">
              <w:rPr>
                <w:rFonts w:ascii="Calibri" w:hAnsi="Calibri" w:eastAsia="Calibri" w:cs="Calibri"/>
                <w:sz w:val="22"/>
                <w:szCs w:val="22"/>
                <w:lang w:val="en-GB"/>
              </w:rPr>
              <w:t>2017</w:t>
            </w:r>
          </w:p>
        </w:tc>
        <w:tc>
          <w:tcPr>
            <w:tcW w:w="1128" w:type="dxa"/>
            <w:tcMar/>
          </w:tcPr>
          <w:p w:rsidR="0F6E5F94" w:rsidP="0F6E5F94" w:rsidRDefault="0F6E5F94" w14:paraId="53090DC3" w14:textId="1AD575FE">
            <w:pPr>
              <w:spacing w:line="259" w:lineRule="auto"/>
              <w:rPr>
                <w:rFonts w:ascii="Calibri" w:hAnsi="Calibri" w:eastAsia="Calibri" w:cs="Calibri"/>
                <w:sz w:val="22"/>
                <w:szCs w:val="22"/>
                <w:lang w:val="en-GB"/>
              </w:rPr>
            </w:pPr>
            <w:r w:rsidRPr="0F6E5F94" w:rsidR="0F6E5F94">
              <w:rPr>
                <w:rFonts w:ascii="Calibri" w:hAnsi="Calibri" w:eastAsia="Calibri" w:cs="Calibri"/>
                <w:sz w:val="22"/>
                <w:szCs w:val="22"/>
                <w:lang w:val="en-GB"/>
              </w:rPr>
              <w:t>2018</w:t>
            </w:r>
          </w:p>
        </w:tc>
      </w:tr>
      <w:tr w:rsidR="0F6E5F94" w:rsidTr="0F6E5F94" w14:paraId="6F255839">
        <w:tc>
          <w:tcPr>
            <w:tcW w:w="1128" w:type="dxa"/>
            <w:tcMar/>
          </w:tcPr>
          <w:p w:rsidR="0F6E5F94" w:rsidP="0F6E5F94" w:rsidRDefault="0F6E5F94" w14:paraId="6DD9DC73" w14:textId="7CC2C452">
            <w:pPr>
              <w:spacing w:line="259" w:lineRule="auto"/>
              <w:rPr>
                <w:rFonts w:ascii="Calibri" w:hAnsi="Calibri" w:eastAsia="Calibri" w:cs="Calibri"/>
                <w:sz w:val="22"/>
                <w:szCs w:val="22"/>
                <w:lang w:val="en-GB"/>
              </w:rPr>
            </w:pPr>
            <w:r w:rsidRPr="0F6E5F94" w:rsidR="0F6E5F94">
              <w:rPr>
                <w:rFonts w:ascii="Calibri" w:hAnsi="Calibri" w:eastAsia="Calibri" w:cs="Calibri"/>
                <w:sz w:val="22"/>
                <w:szCs w:val="22"/>
                <w:lang w:val="en-GB"/>
              </w:rPr>
              <w:t>0-15</w:t>
            </w:r>
          </w:p>
        </w:tc>
        <w:tc>
          <w:tcPr>
            <w:tcW w:w="1128" w:type="dxa"/>
            <w:tcMar/>
          </w:tcPr>
          <w:p w:rsidR="0F6E5F94" w:rsidP="0F6E5F94" w:rsidRDefault="0F6E5F94" w14:paraId="6860B142" w14:textId="11280FFC">
            <w:pPr>
              <w:spacing w:line="259" w:lineRule="auto"/>
              <w:rPr>
                <w:rFonts w:ascii="Calibri" w:hAnsi="Calibri" w:eastAsia="Calibri" w:cs="Calibri"/>
                <w:sz w:val="22"/>
                <w:szCs w:val="22"/>
                <w:lang w:val="en-GB"/>
              </w:rPr>
            </w:pPr>
            <w:r w:rsidRPr="0F6E5F94" w:rsidR="0F6E5F94">
              <w:rPr>
                <w:rFonts w:ascii="Calibri" w:hAnsi="Calibri" w:eastAsia="Calibri" w:cs="Calibri"/>
                <w:sz w:val="22"/>
                <w:szCs w:val="22"/>
                <w:lang w:val="en-GB"/>
              </w:rPr>
              <w:t>556,552</w:t>
            </w:r>
          </w:p>
        </w:tc>
        <w:tc>
          <w:tcPr>
            <w:tcW w:w="1128" w:type="dxa"/>
            <w:tcMar/>
          </w:tcPr>
          <w:p w:rsidR="0F6E5F94" w:rsidP="0F6E5F94" w:rsidRDefault="0F6E5F94" w14:paraId="30C4A582" w14:textId="2D684F8A">
            <w:pPr>
              <w:spacing w:line="259" w:lineRule="auto"/>
              <w:rPr>
                <w:rFonts w:ascii="Calibri" w:hAnsi="Calibri" w:eastAsia="Calibri" w:cs="Calibri"/>
                <w:sz w:val="22"/>
                <w:szCs w:val="22"/>
                <w:lang w:val="en-GB"/>
              </w:rPr>
            </w:pPr>
            <w:r w:rsidRPr="0F6E5F94" w:rsidR="0F6E5F94">
              <w:rPr>
                <w:rFonts w:ascii="Calibri" w:hAnsi="Calibri" w:eastAsia="Calibri" w:cs="Calibri"/>
                <w:sz w:val="22"/>
                <w:szCs w:val="22"/>
                <w:lang w:val="en-GB"/>
              </w:rPr>
              <w:t>555,165</w:t>
            </w:r>
          </w:p>
        </w:tc>
        <w:tc>
          <w:tcPr>
            <w:tcW w:w="1128" w:type="dxa"/>
            <w:tcMar/>
          </w:tcPr>
          <w:p w:rsidR="0F6E5F94" w:rsidP="0F6E5F94" w:rsidRDefault="0F6E5F94" w14:paraId="18786455" w14:textId="323CB0EF">
            <w:pPr>
              <w:spacing w:line="259" w:lineRule="auto"/>
              <w:rPr>
                <w:rFonts w:ascii="Calibri" w:hAnsi="Calibri" w:eastAsia="Calibri" w:cs="Calibri"/>
                <w:sz w:val="22"/>
                <w:szCs w:val="22"/>
                <w:lang w:val="en-GB"/>
              </w:rPr>
            </w:pPr>
            <w:r w:rsidRPr="0F6E5F94" w:rsidR="0F6E5F94">
              <w:rPr>
                <w:rFonts w:ascii="Calibri" w:hAnsi="Calibri" w:eastAsia="Calibri" w:cs="Calibri"/>
                <w:sz w:val="22"/>
                <w:szCs w:val="22"/>
                <w:lang w:val="en-GB"/>
              </w:rPr>
              <w:t>554,841</w:t>
            </w:r>
          </w:p>
        </w:tc>
        <w:tc>
          <w:tcPr>
            <w:tcW w:w="1128" w:type="dxa"/>
            <w:tcMar/>
          </w:tcPr>
          <w:p w:rsidR="0F6E5F94" w:rsidP="0F6E5F94" w:rsidRDefault="0F6E5F94" w14:paraId="109B5315" w14:textId="1A4832C3">
            <w:pPr>
              <w:spacing w:line="259" w:lineRule="auto"/>
              <w:rPr>
                <w:rFonts w:ascii="Calibri" w:hAnsi="Calibri" w:eastAsia="Calibri" w:cs="Calibri"/>
                <w:sz w:val="22"/>
                <w:szCs w:val="22"/>
                <w:lang w:val="en-GB"/>
              </w:rPr>
            </w:pPr>
            <w:r w:rsidRPr="0F6E5F94" w:rsidR="0F6E5F94">
              <w:rPr>
                <w:rFonts w:ascii="Calibri" w:hAnsi="Calibri" w:eastAsia="Calibri" w:cs="Calibri"/>
                <w:sz w:val="22"/>
                <w:szCs w:val="22"/>
                <w:lang w:val="en-GB"/>
              </w:rPr>
              <w:t>555,289</w:t>
            </w:r>
          </w:p>
        </w:tc>
        <w:tc>
          <w:tcPr>
            <w:tcW w:w="1128" w:type="dxa"/>
            <w:tcMar/>
          </w:tcPr>
          <w:p w:rsidR="0F6E5F94" w:rsidP="0F6E5F94" w:rsidRDefault="0F6E5F94" w14:paraId="0AC437A3" w14:textId="75CA1FE8">
            <w:pPr>
              <w:spacing w:line="259" w:lineRule="auto"/>
              <w:rPr>
                <w:rFonts w:ascii="Calibri" w:hAnsi="Calibri" w:eastAsia="Calibri" w:cs="Calibri"/>
                <w:sz w:val="22"/>
                <w:szCs w:val="22"/>
                <w:lang w:val="en-GB"/>
              </w:rPr>
            </w:pPr>
            <w:r w:rsidRPr="0F6E5F94" w:rsidR="0F6E5F94">
              <w:rPr>
                <w:rFonts w:ascii="Calibri" w:hAnsi="Calibri" w:eastAsia="Calibri" w:cs="Calibri"/>
                <w:sz w:val="22"/>
                <w:szCs w:val="22"/>
                <w:lang w:val="en-GB"/>
              </w:rPr>
              <w:t>557,079</w:t>
            </w:r>
          </w:p>
        </w:tc>
        <w:tc>
          <w:tcPr>
            <w:tcW w:w="1128" w:type="dxa"/>
            <w:tcMar/>
          </w:tcPr>
          <w:p w:rsidR="0F6E5F94" w:rsidP="0F6E5F94" w:rsidRDefault="0F6E5F94" w14:paraId="17C91457" w14:textId="029A6DD4">
            <w:pPr>
              <w:spacing w:line="259" w:lineRule="auto"/>
              <w:rPr>
                <w:rFonts w:ascii="Calibri" w:hAnsi="Calibri" w:eastAsia="Calibri" w:cs="Calibri"/>
                <w:sz w:val="22"/>
                <w:szCs w:val="22"/>
                <w:lang w:val="en-GB"/>
              </w:rPr>
            </w:pPr>
            <w:r w:rsidRPr="0F6E5F94" w:rsidR="0F6E5F94">
              <w:rPr>
                <w:rFonts w:ascii="Calibri" w:hAnsi="Calibri" w:eastAsia="Calibri" w:cs="Calibri"/>
                <w:sz w:val="22"/>
                <w:szCs w:val="22"/>
                <w:lang w:val="en-GB"/>
              </w:rPr>
              <w:t>559,260</w:t>
            </w:r>
          </w:p>
        </w:tc>
        <w:tc>
          <w:tcPr>
            <w:tcW w:w="1128" w:type="dxa"/>
            <w:tcMar/>
          </w:tcPr>
          <w:p w:rsidR="0F6E5F94" w:rsidP="0F6E5F94" w:rsidRDefault="0F6E5F94" w14:paraId="49310844" w14:textId="66F5120F">
            <w:pPr>
              <w:spacing w:line="259" w:lineRule="auto"/>
              <w:rPr>
                <w:rFonts w:ascii="Calibri" w:hAnsi="Calibri" w:eastAsia="Calibri" w:cs="Calibri"/>
                <w:sz w:val="22"/>
                <w:szCs w:val="22"/>
                <w:lang w:val="en-GB"/>
              </w:rPr>
            </w:pPr>
            <w:r w:rsidRPr="0F6E5F94" w:rsidR="0F6E5F94">
              <w:rPr>
                <w:rFonts w:ascii="Calibri" w:hAnsi="Calibri" w:eastAsia="Calibri" w:cs="Calibri"/>
                <w:sz w:val="22"/>
                <w:szCs w:val="22"/>
                <w:lang w:val="en-GB"/>
              </w:rPr>
              <w:t>562,709</w:t>
            </w:r>
          </w:p>
        </w:tc>
      </w:tr>
      <w:tr w:rsidR="0F6E5F94" w:rsidTr="0F6E5F94" w14:paraId="746085E0">
        <w:tc>
          <w:tcPr>
            <w:tcW w:w="1128" w:type="dxa"/>
            <w:tcMar/>
          </w:tcPr>
          <w:p w:rsidR="0F6E5F94" w:rsidP="0F6E5F94" w:rsidRDefault="0F6E5F94" w14:paraId="7F6E74C1" w14:textId="453A5804">
            <w:pPr>
              <w:spacing w:line="259" w:lineRule="auto"/>
              <w:rPr>
                <w:rFonts w:ascii="Calibri" w:hAnsi="Calibri" w:eastAsia="Calibri" w:cs="Calibri"/>
                <w:sz w:val="22"/>
                <w:szCs w:val="22"/>
                <w:lang w:val="en-GB"/>
              </w:rPr>
            </w:pPr>
            <w:r w:rsidRPr="0F6E5F94" w:rsidR="0F6E5F94">
              <w:rPr>
                <w:rFonts w:ascii="Calibri" w:hAnsi="Calibri" w:eastAsia="Calibri" w:cs="Calibri"/>
                <w:sz w:val="22"/>
                <w:szCs w:val="22"/>
                <w:lang w:val="en-GB"/>
              </w:rPr>
              <w:t>16-64</w:t>
            </w:r>
          </w:p>
        </w:tc>
        <w:tc>
          <w:tcPr>
            <w:tcW w:w="1128" w:type="dxa"/>
            <w:tcMar/>
          </w:tcPr>
          <w:p w:rsidR="0F6E5F94" w:rsidP="0F6E5F94" w:rsidRDefault="0F6E5F94" w14:paraId="4E2E9C09" w14:textId="6DAEECDC">
            <w:pPr>
              <w:spacing w:line="259" w:lineRule="auto"/>
              <w:rPr>
                <w:rFonts w:ascii="Calibri" w:hAnsi="Calibri" w:eastAsia="Calibri" w:cs="Calibri"/>
                <w:sz w:val="22"/>
                <w:szCs w:val="22"/>
                <w:lang w:val="en-GB"/>
              </w:rPr>
            </w:pPr>
            <w:r w:rsidRPr="0F6E5F94" w:rsidR="0F6E5F94">
              <w:rPr>
                <w:rFonts w:ascii="Calibri" w:hAnsi="Calibri" w:eastAsia="Calibri" w:cs="Calibri"/>
                <w:sz w:val="22"/>
                <w:szCs w:val="22"/>
                <w:lang w:val="en-GB"/>
              </w:rPr>
              <w:t>1,931,637</w:t>
            </w:r>
          </w:p>
        </w:tc>
        <w:tc>
          <w:tcPr>
            <w:tcW w:w="1128" w:type="dxa"/>
            <w:tcMar/>
          </w:tcPr>
          <w:p w:rsidR="0F6E5F94" w:rsidP="0F6E5F94" w:rsidRDefault="0F6E5F94" w14:paraId="2898B3C8" w14:textId="43EB443C">
            <w:pPr>
              <w:spacing w:line="259" w:lineRule="auto"/>
              <w:rPr>
                <w:rFonts w:ascii="Calibri" w:hAnsi="Calibri" w:eastAsia="Calibri" w:cs="Calibri"/>
                <w:sz w:val="22"/>
                <w:szCs w:val="22"/>
                <w:lang w:val="en-GB"/>
              </w:rPr>
            </w:pPr>
            <w:r w:rsidRPr="0F6E5F94" w:rsidR="0F6E5F94">
              <w:rPr>
                <w:rFonts w:ascii="Calibri" w:hAnsi="Calibri" w:eastAsia="Calibri" w:cs="Calibri"/>
                <w:sz w:val="22"/>
                <w:szCs w:val="22"/>
                <w:lang w:val="en-GB"/>
              </w:rPr>
              <w:t>1,926,617</w:t>
            </w:r>
          </w:p>
        </w:tc>
        <w:tc>
          <w:tcPr>
            <w:tcW w:w="1128" w:type="dxa"/>
            <w:tcMar/>
          </w:tcPr>
          <w:p w:rsidR="0F6E5F94" w:rsidP="0F6E5F94" w:rsidRDefault="0F6E5F94" w14:paraId="636D6C5F" w14:textId="64C98F62">
            <w:pPr>
              <w:spacing w:line="259" w:lineRule="auto"/>
              <w:rPr>
                <w:rFonts w:ascii="Calibri" w:hAnsi="Calibri" w:eastAsia="Calibri" w:cs="Calibri"/>
                <w:sz w:val="22"/>
                <w:szCs w:val="22"/>
                <w:lang w:val="en-GB"/>
              </w:rPr>
            </w:pPr>
            <w:r w:rsidRPr="0F6E5F94" w:rsidR="0F6E5F94">
              <w:rPr>
                <w:rFonts w:ascii="Calibri" w:hAnsi="Calibri" w:eastAsia="Calibri" w:cs="Calibri"/>
                <w:sz w:val="22"/>
                <w:szCs w:val="22"/>
                <w:lang w:val="en-GB"/>
              </w:rPr>
              <w:t>1,922,448</w:t>
            </w:r>
          </w:p>
        </w:tc>
        <w:tc>
          <w:tcPr>
            <w:tcW w:w="1128" w:type="dxa"/>
            <w:tcMar/>
          </w:tcPr>
          <w:p w:rsidR="0F6E5F94" w:rsidP="0F6E5F94" w:rsidRDefault="0F6E5F94" w14:paraId="1D9A0DE0" w14:textId="0A76BB08">
            <w:pPr>
              <w:spacing w:line="259" w:lineRule="auto"/>
              <w:rPr>
                <w:rFonts w:ascii="Calibri" w:hAnsi="Calibri" w:eastAsia="Calibri" w:cs="Calibri"/>
                <w:sz w:val="22"/>
                <w:szCs w:val="22"/>
                <w:lang w:val="en-GB"/>
              </w:rPr>
            </w:pPr>
            <w:r w:rsidRPr="0F6E5F94" w:rsidR="0F6E5F94">
              <w:rPr>
                <w:rFonts w:ascii="Calibri" w:hAnsi="Calibri" w:eastAsia="Calibri" w:cs="Calibri"/>
                <w:sz w:val="22"/>
                <w:szCs w:val="22"/>
                <w:lang w:val="en-GB"/>
              </w:rPr>
              <w:t>1,919,024</w:t>
            </w:r>
          </w:p>
        </w:tc>
        <w:tc>
          <w:tcPr>
            <w:tcW w:w="1128" w:type="dxa"/>
            <w:tcMar/>
          </w:tcPr>
          <w:p w:rsidR="0F6E5F94" w:rsidP="0F6E5F94" w:rsidRDefault="0F6E5F94" w14:paraId="0E866D19" w14:textId="4D10F961">
            <w:pPr>
              <w:spacing w:line="259" w:lineRule="auto"/>
              <w:rPr>
                <w:rFonts w:ascii="Calibri" w:hAnsi="Calibri" w:eastAsia="Calibri" w:cs="Calibri"/>
                <w:sz w:val="22"/>
                <w:szCs w:val="22"/>
                <w:lang w:val="en-GB"/>
              </w:rPr>
            </w:pPr>
            <w:r w:rsidRPr="0F6E5F94" w:rsidR="0F6E5F94">
              <w:rPr>
                <w:rFonts w:ascii="Calibri" w:hAnsi="Calibri" w:eastAsia="Calibri" w:cs="Calibri"/>
                <w:sz w:val="22"/>
                <w:szCs w:val="22"/>
                <w:lang w:val="en-GB"/>
              </w:rPr>
              <w:t>1,921,434</w:t>
            </w:r>
          </w:p>
        </w:tc>
        <w:tc>
          <w:tcPr>
            <w:tcW w:w="1128" w:type="dxa"/>
            <w:tcMar/>
          </w:tcPr>
          <w:p w:rsidR="0F6E5F94" w:rsidP="0F6E5F94" w:rsidRDefault="0F6E5F94" w14:paraId="6C6B7259" w14:textId="108329E6">
            <w:pPr>
              <w:spacing w:line="259" w:lineRule="auto"/>
              <w:rPr>
                <w:rFonts w:ascii="Calibri" w:hAnsi="Calibri" w:eastAsia="Calibri" w:cs="Calibri"/>
                <w:sz w:val="22"/>
                <w:szCs w:val="22"/>
                <w:lang w:val="en-GB"/>
              </w:rPr>
            </w:pPr>
            <w:r w:rsidRPr="0F6E5F94" w:rsidR="0F6E5F94">
              <w:rPr>
                <w:rFonts w:ascii="Calibri" w:hAnsi="Calibri" w:eastAsia="Calibri" w:cs="Calibri"/>
                <w:sz w:val="22"/>
                <w:szCs w:val="22"/>
                <w:lang w:val="en-GB"/>
              </w:rPr>
              <w:t>1,922,636</w:t>
            </w:r>
          </w:p>
        </w:tc>
        <w:tc>
          <w:tcPr>
            <w:tcW w:w="1128" w:type="dxa"/>
            <w:tcMar/>
          </w:tcPr>
          <w:p w:rsidR="0F6E5F94" w:rsidP="0F6E5F94" w:rsidRDefault="0F6E5F94" w14:paraId="31E38CA7" w14:textId="102BD257">
            <w:pPr>
              <w:spacing w:line="259" w:lineRule="auto"/>
              <w:rPr>
                <w:rFonts w:ascii="Calibri" w:hAnsi="Calibri" w:eastAsia="Calibri" w:cs="Calibri"/>
                <w:sz w:val="22"/>
                <w:szCs w:val="22"/>
                <w:lang w:val="en-GB"/>
              </w:rPr>
            </w:pPr>
            <w:r w:rsidRPr="0F6E5F94" w:rsidR="0F6E5F94">
              <w:rPr>
                <w:rFonts w:ascii="Calibri" w:hAnsi="Calibri" w:eastAsia="Calibri" w:cs="Calibri"/>
                <w:sz w:val="22"/>
                <w:szCs w:val="22"/>
                <w:lang w:val="en-GB"/>
              </w:rPr>
              <w:t>1,923,929</w:t>
            </w:r>
          </w:p>
        </w:tc>
      </w:tr>
      <w:tr w:rsidR="0F6E5F94" w:rsidTr="0F6E5F94" w14:paraId="3BEB40F6">
        <w:tc>
          <w:tcPr>
            <w:tcW w:w="1128" w:type="dxa"/>
            <w:tcMar/>
          </w:tcPr>
          <w:p w:rsidR="0F6E5F94" w:rsidP="0F6E5F94" w:rsidRDefault="0F6E5F94" w14:paraId="3493019F" w14:textId="20AA54E2">
            <w:pPr>
              <w:spacing w:line="259" w:lineRule="auto"/>
              <w:rPr>
                <w:rFonts w:ascii="Calibri" w:hAnsi="Calibri" w:eastAsia="Calibri" w:cs="Calibri"/>
                <w:sz w:val="22"/>
                <w:szCs w:val="22"/>
                <w:lang w:val="en-GB"/>
              </w:rPr>
            </w:pPr>
            <w:r w:rsidRPr="0F6E5F94" w:rsidR="0F6E5F94">
              <w:rPr>
                <w:rFonts w:ascii="Calibri" w:hAnsi="Calibri" w:eastAsia="Calibri" w:cs="Calibri"/>
                <w:sz w:val="22"/>
                <w:szCs w:val="22"/>
                <w:lang w:val="en-GB"/>
              </w:rPr>
              <w:t>65 +</w:t>
            </w:r>
          </w:p>
        </w:tc>
        <w:tc>
          <w:tcPr>
            <w:tcW w:w="1128" w:type="dxa"/>
            <w:tcMar/>
          </w:tcPr>
          <w:p w:rsidR="0F6E5F94" w:rsidP="0F6E5F94" w:rsidRDefault="0F6E5F94" w14:paraId="2A3A53BC" w14:textId="02E70D10">
            <w:pPr>
              <w:spacing w:line="259" w:lineRule="auto"/>
              <w:rPr>
                <w:rFonts w:ascii="Calibri" w:hAnsi="Calibri" w:eastAsia="Calibri" w:cs="Calibri"/>
                <w:sz w:val="22"/>
                <w:szCs w:val="22"/>
                <w:lang w:val="en-GB"/>
              </w:rPr>
            </w:pPr>
            <w:r w:rsidRPr="0F6E5F94" w:rsidR="0F6E5F94">
              <w:rPr>
                <w:rFonts w:ascii="Calibri" w:hAnsi="Calibri" w:eastAsia="Calibri" w:cs="Calibri"/>
                <w:sz w:val="22"/>
                <w:szCs w:val="22"/>
                <w:lang w:val="en-GB"/>
              </w:rPr>
              <w:t>585,878</w:t>
            </w:r>
          </w:p>
        </w:tc>
        <w:tc>
          <w:tcPr>
            <w:tcW w:w="1128" w:type="dxa"/>
            <w:tcMar/>
          </w:tcPr>
          <w:p w:rsidR="0F6E5F94" w:rsidP="0F6E5F94" w:rsidRDefault="0F6E5F94" w14:paraId="1A99BF2D" w14:textId="5C27CEF1">
            <w:pPr>
              <w:spacing w:line="259" w:lineRule="auto"/>
              <w:rPr>
                <w:rFonts w:ascii="Calibri" w:hAnsi="Calibri" w:eastAsia="Calibri" w:cs="Calibri"/>
                <w:sz w:val="22"/>
                <w:szCs w:val="22"/>
                <w:lang w:val="en-GB"/>
              </w:rPr>
            </w:pPr>
            <w:r w:rsidRPr="0F6E5F94" w:rsidR="0F6E5F94">
              <w:rPr>
                <w:rFonts w:ascii="Calibri" w:hAnsi="Calibri" w:eastAsia="Calibri" w:cs="Calibri"/>
                <w:sz w:val="22"/>
                <w:szCs w:val="22"/>
                <w:lang w:val="en-GB"/>
              </w:rPr>
              <w:t>600,630</w:t>
            </w:r>
          </w:p>
        </w:tc>
        <w:tc>
          <w:tcPr>
            <w:tcW w:w="1128" w:type="dxa"/>
            <w:tcMar/>
          </w:tcPr>
          <w:p w:rsidR="0F6E5F94" w:rsidP="0F6E5F94" w:rsidRDefault="0F6E5F94" w14:paraId="7E4547F7" w14:textId="468A6285">
            <w:pPr>
              <w:spacing w:line="259" w:lineRule="auto"/>
              <w:rPr>
                <w:rFonts w:ascii="Calibri" w:hAnsi="Calibri" w:eastAsia="Calibri" w:cs="Calibri"/>
                <w:sz w:val="22"/>
                <w:szCs w:val="22"/>
                <w:lang w:val="en-GB"/>
              </w:rPr>
            </w:pPr>
            <w:r w:rsidRPr="0F6E5F94" w:rsidR="0F6E5F94">
              <w:rPr>
                <w:rFonts w:ascii="Calibri" w:hAnsi="Calibri" w:eastAsia="Calibri" w:cs="Calibri"/>
                <w:sz w:val="22"/>
                <w:szCs w:val="22"/>
                <w:lang w:val="en-GB"/>
              </w:rPr>
              <w:t>614,747</w:t>
            </w:r>
          </w:p>
        </w:tc>
        <w:tc>
          <w:tcPr>
            <w:tcW w:w="1128" w:type="dxa"/>
            <w:tcMar/>
          </w:tcPr>
          <w:p w:rsidR="0F6E5F94" w:rsidP="0F6E5F94" w:rsidRDefault="0F6E5F94" w14:paraId="4CA592CE" w14:textId="572F7193">
            <w:pPr>
              <w:spacing w:line="259" w:lineRule="auto"/>
              <w:rPr>
                <w:rFonts w:ascii="Calibri" w:hAnsi="Calibri" w:eastAsia="Calibri" w:cs="Calibri"/>
                <w:sz w:val="22"/>
                <w:szCs w:val="22"/>
                <w:lang w:val="en-GB"/>
              </w:rPr>
            </w:pPr>
            <w:r w:rsidRPr="0F6E5F94" w:rsidR="0F6E5F94">
              <w:rPr>
                <w:rFonts w:ascii="Calibri" w:hAnsi="Calibri" w:eastAsia="Calibri" w:cs="Calibri"/>
                <w:sz w:val="22"/>
                <w:szCs w:val="22"/>
                <w:lang w:val="en-GB"/>
              </w:rPr>
              <w:t>624,773</w:t>
            </w:r>
          </w:p>
        </w:tc>
        <w:tc>
          <w:tcPr>
            <w:tcW w:w="1128" w:type="dxa"/>
            <w:tcMar/>
          </w:tcPr>
          <w:p w:rsidR="0F6E5F94" w:rsidP="0F6E5F94" w:rsidRDefault="0F6E5F94" w14:paraId="4A9D88F3" w14:textId="0E1E9A5A">
            <w:pPr>
              <w:spacing w:line="259" w:lineRule="auto"/>
              <w:rPr>
                <w:rFonts w:ascii="Calibri" w:hAnsi="Calibri" w:eastAsia="Calibri" w:cs="Calibri"/>
                <w:sz w:val="22"/>
                <w:szCs w:val="22"/>
                <w:lang w:val="en-GB"/>
              </w:rPr>
            </w:pPr>
            <w:r w:rsidRPr="0F6E5F94" w:rsidR="0F6E5F94">
              <w:rPr>
                <w:rFonts w:ascii="Calibri" w:hAnsi="Calibri" w:eastAsia="Calibri" w:cs="Calibri"/>
                <w:sz w:val="22"/>
                <w:szCs w:val="22"/>
                <w:lang w:val="en-GB"/>
              </w:rPr>
              <w:t>634,637</w:t>
            </w:r>
          </w:p>
        </w:tc>
        <w:tc>
          <w:tcPr>
            <w:tcW w:w="1128" w:type="dxa"/>
            <w:tcMar/>
          </w:tcPr>
          <w:p w:rsidR="0F6E5F94" w:rsidP="0F6E5F94" w:rsidRDefault="0F6E5F94" w14:paraId="541A80A5" w14:textId="6EE774B1">
            <w:pPr>
              <w:spacing w:line="259" w:lineRule="auto"/>
              <w:rPr>
                <w:rFonts w:ascii="Calibri" w:hAnsi="Calibri" w:eastAsia="Calibri" w:cs="Calibri"/>
                <w:sz w:val="22"/>
                <w:szCs w:val="22"/>
                <w:lang w:val="en-GB"/>
              </w:rPr>
            </w:pPr>
            <w:r w:rsidRPr="0F6E5F94" w:rsidR="0F6E5F94">
              <w:rPr>
                <w:rFonts w:ascii="Calibri" w:hAnsi="Calibri" w:eastAsia="Calibri" w:cs="Calibri"/>
                <w:sz w:val="22"/>
                <w:szCs w:val="22"/>
                <w:lang w:val="en-GB"/>
              </w:rPr>
              <w:t>643,269</w:t>
            </w:r>
          </w:p>
        </w:tc>
        <w:tc>
          <w:tcPr>
            <w:tcW w:w="1128" w:type="dxa"/>
            <w:tcMar/>
          </w:tcPr>
          <w:p w:rsidR="0F6E5F94" w:rsidP="0F6E5F94" w:rsidRDefault="0F6E5F94" w14:paraId="418F46B0" w14:textId="2F725042">
            <w:pPr>
              <w:spacing w:line="259" w:lineRule="auto"/>
              <w:rPr>
                <w:rFonts w:ascii="Calibri" w:hAnsi="Calibri" w:eastAsia="Calibri" w:cs="Calibri"/>
                <w:sz w:val="22"/>
                <w:szCs w:val="22"/>
                <w:lang w:val="en-GB"/>
              </w:rPr>
            </w:pPr>
            <w:r w:rsidRPr="0F6E5F94" w:rsidR="0F6E5F94">
              <w:rPr>
                <w:rFonts w:ascii="Calibri" w:hAnsi="Calibri" w:eastAsia="Calibri" w:cs="Calibri"/>
                <w:sz w:val="22"/>
                <w:szCs w:val="22"/>
                <w:lang w:val="en-GB"/>
              </w:rPr>
              <w:t>651,993</w:t>
            </w:r>
          </w:p>
        </w:tc>
      </w:tr>
      <w:tr w:rsidR="0F6E5F94" w:rsidTr="0F6E5F94" w14:paraId="66C9D1C1">
        <w:tc>
          <w:tcPr>
            <w:tcW w:w="1128" w:type="dxa"/>
            <w:tcMar/>
          </w:tcPr>
          <w:p w:rsidR="0F6E5F94" w:rsidP="0F6E5F94" w:rsidRDefault="0F6E5F94" w14:paraId="1658F8E8" w14:textId="0170E41F">
            <w:pPr>
              <w:spacing w:line="259" w:lineRule="auto"/>
              <w:rPr>
                <w:rFonts w:ascii="Calibri" w:hAnsi="Calibri" w:eastAsia="Calibri" w:cs="Calibri"/>
                <w:sz w:val="22"/>
                <w:szCs w:val="22"/>
                <w:lang w:val="en-GB"/>
              </w:rPr>
            </w:pPr>
            <w:r w:rsidRPr="0F6E5F94" w:rsidR="0F6E5F94">
              <w:rPr>
                <w:rFonts w:ascii="Calibri" w:hAnsi="Calibri" w:eastAsia="Calibri" w:cs="Calibri"/>
                <w:sz w:val="22"/>
                <w:szCs w:val="22"/>
                <w:lang w:val="en-GB"/>
              </w:rPr>
              <w:t>total</w:t>
            </w:r>
          </w:p>
        </w:tc>
        <w:tc>
          <w:tcPr>
            <w:tcW w:w="1128" w:type="dxa"/>
            <w:tcMar/>
          </w:tcPr>
          <w:p w:rsidR="0F6E5F94" w:rsidP="0F6E5F94" w:rsidRDefault="0F6E5F94" w14:paraId="3959B0F8" w14:textId="5B697AB7">
            <w:pPr>
              <w:spacing w:line="259" w:lineRule="auto"/>
              <w:rPr>
                <w:rFonts w:ascii="Calibri" w:hAnsi="Calibri" w:eastAsia="Calibri" w:cs="Calibri"/>
                <w:sz w:val="22"/>
                <w:szCs w:val="22"/>
                <w:lang w:val="en-GB"/>
              </w:rPr>
            </w:pPr>
            <w:r w:rsidRPr="0F6E5F94" w:rsidR="0F6E5F94">
              <w:rPr>
                <w:rFonts w:ascii="Calibri" w:hAnsi="Calibri" w:eastAsia="Calibri" w:cs="Calibri"/>
                <w:sz w:val="22"/>
                <w:szCs w:val="22"/>
                <w:lang w:val="en-GB"/>
              </w:rPr>
              <w:t>3,074,067</w:t>
            </w:r>
          </w:p>
        </w:tc>
        <w:tc>
          <w:tcPr>
            <w:tcW w:w="1128" w:type="dxa"/>
            <w:tcMar/>
          </w:tcPr>
          <w:p w:rsidR="0F6E5F94" w:rsidP="0F6E5F94" w:rsidRDefault="0F6E5F94" w14:paraId="68C9ED0F" w14:textId="76A82A44">
            <w:pPr>
              <w:spacing w:line="259" w:lineRule="auto"/>
              <w:rPr>
                <w:rFonts w:ascii="Calibri" w:hAnsi="Calibri" w:eastAsia="Calibri" w:cs="Calibri"/>
                <w:sz w:val="22"/>
                <w:szCs w:val="22"/>
                <w:lang w:val="en-GB"/>
              </w:rPr>
            </w:pPr>
            <w:r w:rsidRPr="0F6E5F94" w:rsidR="0F6E5F94">
              <w:rPr>
                <w:rFonts w:ascii="Calibri" w:hAnsi="Calibri" w:eastAsia="Calibri" w:cs="Calibri"/>
                <w:sz w:val="22"/>
                <w:szCs w:val="22"/>
                <w:lang w:val="en-GB"/>
              </w:rPr>
              <w:t>3,082,412</w:t>
            </w:r>
          </w:p>
        </w:tc>
        <w:tc>
          <w:tcPr>
            <w:tcW w:w="1128" w:type="dxa"/>
            <w:tcMar/>
          </w:tcPr>
          <w:p w:rsidR="0F6E5F94" w:rsidP="0F6E5F94" w:rsidRDefault="0F6E5F94" w14:paraId="49E70E17" w14:textId="1B18984A">
            <w:pPr>
              <w:spacing w:line="259" w:lineRule="auto"/>
              <w:rPr>
                <w:rFonts w:ascii="Calibri" w:hAnsi="Calibri" w:eastAsia="Calibri" w:cs="Calibri"/>
                <w:sz w:val="22"/>
                <w:szCs w:val="22"/>
                <w:lang w:val="en-GB"/>
              </w:rPr>
            </w:pPr>
            <w:r w:rsidRPr="0F6E5F94" w:rsidR="0F6E5F94">
              <w:rPr>
                <w:rFonts w:ascii="Calibri" w:hAnsi="Calibri" w:eastAsia="Calibri" w:cs="Calibri"/>
                <w:sz w:val="22"/>
                <w:szCs w:val="22"/>
                <w:lang w:val="en-GB"/>
              </w:rPr>
              <w:t>3,092,036</w:t>
            </w:r>
          </w:p>
        </w:tc>
        <w:tc>
          <w:tcPr>
            <w:tcW w:w="1128" w:type="dxa"/>
            <w:tcMar/>
          </w:tcPr>
          <w:p w:rsidR="0F6E5F94" w:rsidP="0F6E5F94" w:rsidRDefault="0F6E5F94" w14:paraId="666D264E" w14:textId="3B3E5042">
            <w:pPr>
              <w:spacing w:line="259" w:lineRule="auto"/>
              <w:rPr>
                <w:rFonts w:ascii="Calibri" w:hAnsi="Calibri" w:eastAsia="Calibri" w:cs="Calibri"/>
                <w:sz w:val="22"/>
                <w:szCs w:val="22"/>
                <w:lang w:val="en-GB"/>
              </w:rPr>
            </w:pPr>
            <w:r w:rsidRPr="0F6E5F94" w:rsidR="0F6E5F94">
              <w:rPr>
                <w:rFonts w:ascii="Calibri" w:hAnsi="Calibri" w:eastAsia="Calibri" w:cs="Calibri"/>
                <w:sz w:val="22"/>
                <w:szCs w:val="22"/>
                <w:lang w:val="en-GB"/>
              </w:rPr>
              <w:t>3,099,086</w:t>
            </w:r>
          </w:p>
        </w:tc>
        <w:tc>
          <w:tcPr>
            <w:tcW w:w="1128" w:type="dxa"/>
            <w:tcMar/>
          </w:tcPr>
          <w:p w:rsidR="0F6E5F94" w:rsidP="0F6E5F94" w:rsidRDefault="0F6E5F94" w14:paraId="7978A3CB" w14:textId="24853E40">
            <w:pPr>
              <w:spacing w:line="259" w:lineRule="auto"/>
              <w:rPr>
                <w:rFonts w:ascii="Calibri" w:hAnsi="Calibri" w:eastAsia="Calibri" w:cs="Calibri"/>
                <w:sz w:val="22"/>
                <w:szCs w:val="22"/>
                <w:lang w:val="en-GB"/>
              </w:rPr>
            </w:pPr>
            <w:r w:rsidRPr="0F6E5F94" w:rsidR="0F6E5F94">
              <w:rPr>
                <w:rFonts w:ascii="Calibri" w:hAnsi="Calibri" w:eastAsia="Calibri" w:cs="Calibri"/>
                <w:sz w:val="22"/>
                <w:szCs w:val="22"/>
                <w:lang w:val="en-GB"/>
              </w:rPr>
              <w:t>3,113,150</w:t>
            </w:r>
          </w:p>
        </w:tc>
        <w:tc>
          <w:tcPr>
            <w:tcW w:w="1128" w:type="dxa"/>
            <w:tcMar/>
          </w:tcPr>
          <w:p w:rsidR="0F6E5F94" w:rsidP="0F6E5F94" w:rsidRDefault="0F6E5F94" w14:paraId="57A23064" w14:textId="0D1B8BA7">
            <w:pPr>
              <w:spacing w:line="259" w:lineRule="auto"/>
              <w:rPr>
                <w:rFonts w:ascii="Calibri" w:hAnsi="Calibri" w:eastAsia="Calibri" w:cs="Calibri"/>
                <w:sz w:val="22"/>
                <w:szCs w:val="22"/>
                <w:lang w:val="en-GB"/>
              </w:rPr>
            </w:pPr>
            <w:r w:rsidRPr="0F6E5F94" w:rsidR="0F6E5F94">
              <w:rPr>
                <w:rFonts w:ascii="Calibri" w:hAnsi="Calibri" w:eastAsia="Calibri" w:cs="Calibri"/>
                <w:sz w:val="22"/>
                <w:szCs w:val="22"/>
                <w:lang w:val="en-GB"/>
              </w:rPr>
              <w:t>3,125,165</w:t>
            </w:r>
          </w:p>
        </w:tc>
        <w:tc>
          <w:tcPr>
            <w:tcW w:w="1128" w:type="dxa"/>
            <w:tcMar/>
          </w:tcPr>
          <w:p w:rsidR="0F6E5F94" w:rsidP="0F6E5F94" w:rsidRDefault="0F6E5F94" w14:paraId="7D10FB83" w14:textId="44FD8330">
            <w:pPr>
              <w:spacing w:line="259" w:lineRule="auto"/>
              <w:rPr>
                <w:rFonts w:ascii="Calibri" w:hAnsi="Calibri" w:eastAsia="Calibri" w:cs="Calibri"/>
                <w:sz w:val="22"/>
                <w:szCs w:val="22"/>
                <w:lang w:val="en-GB"/>
              </w:rPr>
            </w:pPr>
            <w:r w:rsidRPr="0F6E5F94" w:rsidR="0F6E5F94">
              <w:rPr>
                <w:rFonts w:ascii="Calibri" w:hAnsi="Calibri" w:eastAsia="Calibri" w:cs="Calibri"/>
                <w:sz w:val="22"/>
                <w:szCs w:val="22"/>
                <w:lang w:val="en-GB"/>
              </w:rPr>
              <w:t>3,138,631</w:t>
            </w:r>
          </w:p>
        </w:tc>
      </w:tr>
    </w:tbl>
    <w:p w:rsidR="0F6E5F94" w:rsidP="0F6E5F94" w:rsidRDefault="0F6E5F94" w14:paraId="5043653C" w14:textId="245B08D6">
      <w:pPr>
        <w:pStyle w:val="Normal"/>
        <w:spacing w:after="160" w:line="259" w:lineRule="auto"/>
        <w:rPr>
          <w:rFonts w:ascii="Arial" w:hAnsi="Arial" w:eastAsia="Arial" w:cs="Arial"/>
          <w:sz w:val="24"/>
          <w:szCs w:val="24"/>
          <w:u w:val="none"/>
        </w:rPr>
      </w:pPr>
      <w:r w:rsidRPr="0F6E5F94" w:rsidR="0F6E5F94">
        <w:rPr>
          <w:rFonts w:ascii="Arial" w:hAnsi="Arial" w:eastAsia="Arial" w:cs="Arial"/>
          <w:sz w:val="24"/>
          <w:szCs w:val="24"/>
          <w:u w:val="none"/>
        </w:rPr>
        <w:t>(Image author’s own)</w:t>
      </w:r>
    </w:p>
    <w:p w:rsidR="0F6E5F94" w:rsidP="0F6E5F94" w:rsidRDefault="0F6E5F94" w14:paraId="3FFAE2B1" w14:textId="44898DB1">
      <w:pPr>
        <w:pStyle w:val="Normal"/>
        <w:spacing w:after="160" w:line="259" w:lineRule="auto"/>
        <w:rPr>
          <w:rFonts w:ascii="Arial" w:hAnsi="Arial" w:eastAsia="Arial" w:cs="Arial"/>
          <w:noProof w:val="0"/>
          <w:color w:val="000000" w:themeColor="text1" w:themeTint="FF" w:themeShade="FF"/>
          <w:sz w:val="24"/>
          <w:szCs w:val="24"/>
          <w:lang w:val="en-GB"/>
        </w:rPr>
      </w:pPr>
      <w:r w:rsidRPr="0F6E5F94" w:rsidR="0F6E5F94">
        <w:rPr>
          <w:rFonts w:ascii="Arial" w:hAnsi="Arial" w:eastAsia="Arial" w:cs="Arial"/>
          <w:sz w:val="24"/>
          <w:szCs w:val="24"/>
          <w:u w:val="none"/>
        </w:rPr>
        <w:t xml:space="preserve">The above statistics were updated June 2018, being the mid-year population estimates, office of National Statistics </w:t>
      </w:r>
      <w:r w:rsidRPr="0F6E5F94" w:rsidR="0F6E5F94">
        <w:rPr>
          <w:rFonts w:ascii="Arial" w:hAnsi="Arial" w:eastAsia="Arial" w:cs="Arial"/>
          <w:noProof w:val="0"/>
          <w:color w:val="000000" w:themeColor="text1" w:themeTint="FF" w:themeShade="FF"/>
          <w:sz w:val="24"/>
          <w:szCs w:val="24"/>
          <w:lang w:val="en-GB"/>
        </w:rPr>
        <w:t>(Ons.gov.uk, 20</w:t>
      </w:r>
      <w:r w:rsidRPr="0F6E5F94" w:rsidR="0F6E5F94">
        <w:rPr>
          <w:rFonts w:ascii="Arial" w:hAnsi="Arial" w:eastAsia="Arial" w:cs="Arial"/>
          <w:noProof w:val="0"/>
          <w:color w:val="000000" w:themeColor="text1" w:themeTint="FF" w:themeShade="FF"/>
          <w:sz w:val="24"/>
          <w:szCs w:val="24"/>
          <w:lang w:val="en-GB"/>
        </w:rPr>
        <w:t>19</w:t>
      </w:r>
      <w:r w:rsidRPr="0F6E5F94" w:rsidR="0F6E5F94">
        <w:rPr>
          <w:rFonts w:ascii="Arial" w:hAnsi="Arial" w:eastAsia="Arial" w:cs="Arial"/>
          <w:noProof w:val="0"/>
          <w:color w:val="000000" w:themeColor="text1" w:themeTint="FF" w:themeShade="FF"/>
          <w:sz w:val="24"/>
          <w:szCs w:val="24"/>
          <w:lang w:val="en-GB"/>
        </w:rPr>
        <w:t>)</w:t>
      </w:r>
    </w:p>
    <w:p w:rsidR="0F6E5F94" w:rsidP="0F6E5F94" w:rsidRDefault="0F6E5F94" w14:paraId="48A87F0E" w14:textId="74C6D281">
      <w:pPr>
        <w:pStyle w:val="Normal"/>
        <w:ind w:left="360"/>
        <w:jc w:val="center"/>
        <w:rPr>
          <w:rFonts w:ascii="Arial" w:hAnsi="Arial" w:eastAsia="Arial" w:cs="Arial"/>
          <w:sz w:val="24"/>
          <w:szCs w:val="24"/>
          <w:u w:val="none"/>
        </w:rPr>
      </w:pPr>
    </w:p>
    <w:p w:rsidR="0F6E5F94" w:rsidP="0F6E5F94" w:rsidRDefault="0F6E5F94" w14:paraId="0449C3BF" w14:textId="6DCB279B">
      <w:pPr>
        <w:pStyle w:val="Normal"/>
        <w:ind w:left="360"/>
        <w:jc w:val="center"/>
        <w:rPr>
          <w:rFonts w:ascii="Arial" w:hAnsi="Arial" w:eastAsia="Arial" w:cs="Arial"/>
          <w:sz w:val="24"/>
          <w:szCs w:val="24"/>
          <w:u w:val="none"/>
        </w:rPr>
      </w:pPr>
    </w:p>
    <w:p w:rsidR="0F6E5F94" w:rsidP="0F6E5F94" w:rsidRDefault="0F6E5F94" w14:paraId="136CC0A4" w14:textId="13F152AA">
      <w:pPr>
        <w:pStyle w:val="Normal"/>
        <w:ind w:left="360"/>
        <w:jc w:val="center"/>
        <w:rPr>
          <w:rFonts w:ascii="Arial" w:hAnsi="Arial" w:eastAsia="Arial" w:cs="Arial"/>
          <w:sz w:val="24"/>
          <w:szCs w:val="24"/>
          <w:u w:val="none"/>
        </w:rPr>
      </w:pPr>
    </w:p>
    <w:p w:rsidR="0F6E5F94" w:rsidP="0F6E5F94" w:rsidRDefault="0F6E5F94" w14:paraId="4DB94CA6" w14:textId="5CF7D9A2">
      <w:pPr>
        <w:pStyle w:val="Normal"/>
        <w:ind w:left="360"/>
        <w:jc w:val="center"/>
        <w:rPr>
          <w:rFonts w:ascii="Arial" w:hAnsi="Arial" w:eastAsia="Arial" w:cs="Arial"/>
          <w:sz w:val="24"/>
          <w:szCs w:val="24"/>
          <w:u w:val="none"/>
        </w:rPr>
      </w:pPr>
    </w:p>
    <w:p w:rsidR="0F6E5F94" w:rsidP="0F6E5F94" w:rsidRDefault="0F6E5F94" w14:paraId="6DFD5649" w14:textId="41F0F20D">
      <w:pPr>
        <w:pStyle w:val="Normal"/>
        <w:ind w:left="360"/>
        <w:jc w:val="center"/>
        <w:rPr>
          <w:rFonts w:ascii="Arial" w:hAnsi="Arial" w:eastAsia="Arial" w:cs="Arial"/>
          <w:sz w:val="24"/>
          <w:szCs w:val="24"/>
          <w:u w:val="none"/>
        </w:rPr>
      </w:pPr>
    </w:p>
    <w:p w:rsidR="0F6E5F94" w:rsidP="0F6E5F94" w:rsidRDefault="0F6E5F94" w14:paraId="6A4BF9EC" w14:textId="1D35928B">
      <w:pPr>
        <w:pStyle w:val="Normal"/>
        <w:ind w:left="360"/>
        <w:jc w:val="center"/>
        <w:rPr>
          <w:rFonts w:ascii="Arial" w:hAnsi="Arial" w:eastAsia="Arial" w:cs="Arial"/>
          <w:sz w:val="24"/>
          <w:szCs w:val="24"/>
          <w:u w:val="none"/>
        </w:rPr>
      </w:pPr>
    </w:p>
    <w:p w:rsidR="0F6E5F94" w:rsidP="0F6E5F94" w:rsidRDefault="0F6E5F94" w14:paraId="7997C3C6" w14:textId="163C2C40">
      <w:pPr>
        <w:pStyle w:val="Normal"/>
        <w:ind w:left="360"/>
        <w:jc w:val="left"/>
        <w:rPr>
          <w:rFonts w:ascii="Arial" w:hAnsi="Arial" w:eastAsia="Arial" w:cs="Arial"/>
          <w:noProof w:val="0"/>
          <w:color w:val="000000" w:themeColor="text1" w:themeTint="FF" w:themeShade="FF"/>
          <w:sz w:val="36"/>
          <w:szCs w:val="36"/>
          <w:u w:val="single"/>
          <w:lang w:val="en-GB"/>
        </w:rPr>
      </w:pPr>
      <w:r w:rsidRPr="0F6E5F94" w:rsidR="0F6E5F94">
        <w:rPr>
          <w:rFonts w:ascii="Arial" w:hAnsi="Arial" w:eastAsia="Arial" w:cs="Arial"/>
          <w:noProof w:val="0"/>
          <w:color w:val="000000" w:themeColor="text1" w:themeTint="FF" w:themeShade="FF"/>
          <w:sz w:val="36"/>
          <w:szCs w:val="36"/>
          <w:u w:val="single"/>
          <w:lang w:val="en-GB"/>
        </w:rPr>
        <w:t>Ageing population</w:t>
      </w:r>
    </w:p>
    <w:p w:rsidR="0F6E5F94" w:rsidP="0F6E5F94" w:rsidRDefault="0F6E5F94" w14:paraId="7F52AB74" w14:textId="40981278">
      <w:pPr>
        <w:pStyle w:val="Normal"/>
        <w:ind w:left="360"/>
        <w:jc w:val="left"/>
        <w:rPr>
          <w:rFonts w:ascii="Arial" w:hAnsi="Arial" w:eastAsia="Arial" w:cs="Arial"/>
          <w:noProof w:val="0"/>
          <w:color w:val="000000" w:themeColor="text1" w:themeTint="FF" w:themeShade="FF"/>
          <w:sz w:val="24"/>
          <w:szCs w:val="24"/>
          <w:u w:val="none"/>
          <w:lang w:val="en-GB"/>
        </w:rPr>
      </w:pPr>
      <w:r w:rsidRPr="0F6E5F94" w:rsidR="0F6E5F94">
        <w:rPr>
          <w:rFonts w:ascii="Arial" w:hAnsi="Arial" w:eastAsia="Arial" w:cs="Arial"/>
          <w:noProof w:val="0"/>
          <w:color w:val="000000" w:themeColor="text1" w:themeTint="FF" w:themeShade="FF"/>
          <w:sz w:val="24"/>
          <w:szCs w:val="24"/>
          <w:u w:val="none"/>
          <w:lang w:val="en-GB"/>
        </w:rPr>
        <w:t>The above statistics show the population of over 65-year olds in Wales is rising, growing from 585,074,067 in 2012, to an estimated 651,993 in 2018. The evidence gathered from the latest ONS population projections also show that the number of over 65’s is likely to continue to grow over future years (Nash, 2019</w:t>
      </w:r>
      <w:r w:rsidRPr="0F6E5F94" w:rsidR="0F6E5F94">
        <w:rPr>
          <w:rFonts w:ascii="Arial" w:hAnsi="Arial" w:eastAsia="Arial" w:cs="Arial"/>
          <w:noProof w:val="0"/>
          <w:color w:val="000000" w:themeColor="text1" w:themeTint="FF" w:themeShade="FF"/>
          <w:sz w:val="19"/>
          <w:szCs w:val="19"/>
          <w:lang w:val="en-GB"/>
        </w:rPr>
        <w:t xml:space="preserve">). </w:t>
      </w:r>
      <w:r w:rsidRPr="0F6E5F94" w:rsidR="0F6E5F94">
        <w:rPr>
          <w:rFonts w:ascii="Arial" w:hAnsi="Arial" w:eastAsia="Arial" w:cs="Arial"/>
          <w:noProof w:val="0"/>
          <w:color w:val="000000" w:themeColor="text1" w:themeTint="FF" w:themeShade="FF"/>
          <w:sz w:val="24"/>
          <w:szCs w:val="24"/>
          <w:u w:val="none"/>
          <w:lang w:val="en-GB"/>
        </w:rPr>
        <w:t>This raises attention to funding costs needed to support and meet the needs of the older population in Wales.</w:t>
      </w:r>
      <w:r w:rsidRPr="0F6E5F94" w:rsidR="0F6E5F94">
        <w:rPr>
          <w:rFonts w:ascii="Arial" w:hAnsi="Arial" w:eastAsia="Arial" w:cs="Arial"/>
          <w:noProof w:val="0"/>
          <w:color w:val="000000" w:themeColor="text1" w:themeTint="FF" w:themeShade="FF"/>
          <w:sz w:val="24"/>
          <w:szCs w:val="24"/>
          <w:u w:val="none"/>
          <w:lang w:val="en-GB"/>
        </w:rPr>
        <w:t xml:space="preserve"> </w:t>
      </w:r>
    </w:p>
    <w:p w:rsidR="0F6E5F94" w:rsidP="0F6E5F94" w:rsidRDefault="0F6E5F94" w14:paraId="7923D604" w14:textId="4EAF9B57">
      <w:pPr>
        <w:pStyle w:val="Normal"/>
        <w:ind w:left="360"/>
        <w:jc w:val="left"/>
        <w:rPr>
          <w:rFonts w:ascii="Arial" w:hAnsi="Arial" w:eastAsia="Arial" w:cs="Arial"/>
          <w:noProof w:val="0"/>
          <w:color w:val="000000" w:themeColor="text1" w:themeTint="FF" w:themeShade="FF"/>
          <w:sz w:val="24"/>
          <w:szCs w:val="24"/>
          <w:u w:val="none"/>
          <w:lang w:val="en-GB"/>
        </w:rPr>
      </w:pPr>
      <w:r w:rsidRPr="0F6E5F94" w:rsidR="0F6E5F94">
        <w:rPr>
          <w:rFonts w:ascii="Arial" w:hAnsi="Arial" w:eastAsia="Arial" w:cs="Arial"/>
          <w:noProof w:val="0"/>
          <w:color w:val="000000" w:themeColor="text1" w:themeTint="FF" w:themeShade="FF"/>
          <w:sz w:val="24"/>
          <w:szCs w:val="24"/>
          <w:u w:val="none"/>
          <w:lang w:val="en-GB"/>
        </w:rPr>
        <w:t>In October 2018 a report was published outlining the growth of the ageing population in wales, the report acknowledges that with an ongoing rise in population of the older generation, the scale of means accessible are of concern due to the demand on them. The increase in life span increases the need for health care services for physical and mental health conditions (The Welsh Assembly, 2019) The provision of health and social care services to the elderly in rural areas is one particular rising concern, the need for provision of transport for those without access to doctors surgery’s, prescription collection and hospital appointments cannot always be met. Loneliness and isolation can lead to mental health deterioration especially if there is no family network or support. Domiciliary care in rural areas is of high interest as currently there are not enough services, especially in the Ceredigion areas to meet the needs of the older generation, this in turn affects the freedom of choice, independence, dignity and respect which the opportunity to stay in their own homes offers, especially during end of life care.</w:t>
      </w:r>
    </w:p>
    <w:p w:rsidR="0F6E5F94" w:rsidP="0F6E5F94" w:rsidRDefault="0F6E5F94" w14:paraId="5D849161" w14:textId="7DE2115B">
      <w:pPr>
        <w:pStyle w:val="Normal"/>
        <w:ind w:left="360"/>
        <w:jc w:val="center"/>
        <w:rPr>
          <w:rFonts w:ascii="Arial" w:hAnsi="Arial" w:eastAsia="Arial" w:cs="Arial"/>
          <w:noProof w:val="0"/>
          <w:color w:val="000000" w:themeColor="text1" w:themeTint="FF" w:themeShade="FF"/>
          <w:sz w:val="36"/>
          <w:szCs w:val="36"/>
          <w:u w:val="single"/>
          <w:lang w:val="en-GB"/>
        </w:rPr>
      </w:pPr>
      <w:r w:rsidRPr="0F6E5F94" w:rsidR="0F6E5F94">
        <w:rPr>
          <w:rFonts w:ascii="Arial" w:hAnsi="Arial" w:eastAsia="Arial" w:cs="Arial"/>
          <w:noProof w:val="0"/>
          <w:color w:val="000000" w:themeColor="text1" w:themeTint="FF" w:themeShade="FF"/>
          <w:sz w:val="36"/>
          <w:szCs w:val="36"/>
          <w:u w:val="single"/>
          <w:lang w:val="en-GB"/>
        </w:rPr>
        <w:t>What can</w:t>
      </w:r>
      <w:r w:rsidRPr="0F6E5F94" w:rsidR="0F6E5F94">
        <w:rPr>
          <w:rFonts w:ascii="Arial" w:hAnsi="Arial" w:eastAsia="Arial" w:cs="Arial"/>
          <w:noProof w:val="0"/>
          <w:color w:val="000000" w:themeColor="text1" w:themeTint="FF" w:themeShade="FF"/>
          <w:sz w:val="36"/>
          <w:szCs w:val="36"/>
          <w:u w:val="single"/>
          <w:lang w:val="en-GB"/>
        </w:rPr>
        <w:t xml:space="preserve"> we do?</w:t>
      </w:r>
    </w:p>
    <w:p w:rsidR="0F6E5F94" w:rsidP="0F6E5F94" w:rsidRDefault="0F6E5F94" w14:paraId="294D7B96" w14:textId="47BED5D3">
      <w:pPr>
        <w:pStyle w:val="Normal"/>
        <w:ind w:left="360"/>
        <w:jc w:val="left"/>
        <w:rPr>
          <w:rFonts w:ascii="Arial" w:hAnsi="Arial" w:eastAsia="Arial" w:cs="Arial"/>
          <w:noProof w:val="0"/>
          <w:color w:val="000000" w:themeColor="text1" w:themeTint="FF" w:themeShade="FF"/>
          <w:sz w:val="24"/>
          <w:szCs w:val="24"/>
          <w:lang w:val="en-GB"/>
        </w:rPr>
      </w:pPr>
    </w:p>
    <w:p w:rsidR="0F6E5F94" w:rsidP="0F6E5F94" w:rsidRDefault="0F6E5F94" w14:paraId="3AB66308" w14:textId="5A97307A">
      <w:pPr>
        <w:pStyle w:val="Normal"/>
        <w:ind w:left="360"/>
        <w:jc w:val="left"/>
        <w:rPr>
          <w:rFonts w:ascii="Arial" w:hAnsi="Arial" w:eastAsia="Arial" w:cs="Arial"/>
          <w:noProof w:val="0"/>
          <w:color w:val="000000" w:themeColor="text1" w:themeTint="FF" w:themeShade="FF"/>
          <w:sz w:val="24"/>
          <w:szCs w:val="24"/>
          <w:u w:val="none"/>
          <w:lang w:val="en-GB"/>
        </w:rPr>
      </w:pPr>
      <w:r w:rsidRPr="0F6E5F94" w:rsidR="0F6E5F94">
        <w:rPr>
          <w:rFonts w:ascii="Arial" w:hAnsi="Arial" w:eastAsia="Arial" w:cs="Arial"/>
          <w:noProof w:val="0"/>
          <w:color w:val="000000" w:themeColor="text1" w:themeTint="FF" w:themeShade="FF"/>
          <w:sz w:val="24"/>
          <w:szCs w:val="24"/>
          <w:lang w:val="en-GB"/>
        </w:rPr>
        <w:t>Worryingly</w:t>
      </w:r>
      <w:r w:rsidRPr="0F6E5F94" w:rsidR="0F6E5F94">
        <w:rPr>
          <w:rFonts w:ascii="Arial" w:hAnsi="Arial" w:eastAsia="Arial" w:cs="Arial"/>
          <w:noProof w:val="0"/>
          <w:color w:val="000000" w:themeColor="text1" w:themeTint="FF" w:themeShade="FF"/>
          <w:sz w:val="24"/>
          <w:szCs w:val="24"/>
          <w:lang w:val="en-GB"/>
        </w:rPr>
        <w:t>, even though statistical evidence gathered by the ONS population projection shows the rising number of the older population in Wales and also the report written by the Welsh Assembly Government voicing immediate concerns over the ability to meet the health and social care needs of the elderly generation, it was during the 2019 / 2020 allocation of funding to the NHS Wales that the decision was made to take a percentage of funding AWAY from the older people budget and instead allocate it into psychological therapies (</w:t>
      </w:r>
      <w:r w:rsidRPr="0F6E5F94" w:rsidR="0F6E5F94">
        <w:rPr>
          <w:rFonts w:ascii="Arial" w:hAnsi="Arial" w:eastAsia="Arial" w:cs="Arial"/>
          <w:noProof w:val="0"/>
          <w:color w:val="000000" w:themeColor="text1" w:themeTint="FF" w:themeShade="FF"/>
          <w:sz w:val="24"/>
          <w:szCs w:val="24"/>
          <w:lang w:val="en-GB"/>
        </w:rPr>
        <w:t>Gov.wales</w:t>
      </w:r>
      <w:r w:rsidRPr="0F6E5F94" w:rsidR="0F6E5F94">
        <w:rPr>
          <w:rFonts w:ascii="Arial" w:hAnsi="Arial" w:eastAsia="Arial" w:cs="Arial"/>
          <w:noProof w:val="0"/>
          <w:color w:val="000000" w:themeColor="text1" w:themeTint="FF" w:themeShade="FF"/>
          <w:sz w:val="24"/>
          <w:szCs w:val="24"/>
          <w:lang w:val="en-GB"/>
        </w:rPr>
        <w:t>, 2020)</w:t>
      </w:r>
    </w:p>
    <w:p w:rsidR="0F6E5F94" w:rsidP="0F6E5F94" w:rsidRDefault="0F6E5F94" w14:paraId="0E193A47" w14:textId="56FB4C4A">
      <w:pPr>
        <w:pStyle w:val="Normal"/>
        <w:ind w:left="0"/>
        <w:jc w:val="center"/>
        <w:rPr>
          <w:rFonts w:ascii="Arial" w:hAnsi="Arial" w:eastAsia="Arial" w:cs="Arial"/>
          <w:sz w:val="24"/>
          <w:szCs w:val="24"/>
          <w:u w:val="none"/>
        </w:rPr>
      </w:pPr>
    </w:p>
    <w:p w:rsidR="0F6E5F94" w:rsidP="0F6E5F94" w:rsidRDefault="0F6E5F94" w14:paraId="091C4061" w14:textId="1BF7F316">
      <w:pPr>
        <w:pStyle w:val="Normal"/>
        <w:ind w:left="360"/>
        <w:jc w:val="center"/>
        <w:rPr>
          <w:rFonts w:ascii="Arial" w:hAnsi="Arial" w:eastAsia="Arial" w:cs="Arial"/>
          <w:sz w:val="36"/>
          <w:szCs w:val="36"/>
          <w:u w:val="single"/>
        </w:rPr>
      </w:pPr>
    </w:p>
    <w:p w:rsidR="0F6E5F94" w:rsidP="0F6E5F94" w:rsidRDefault="0F6E5F94" w14:paraId="44EADD2C" w14:textId="22C95DC5">
      <w:pPr>
        <w:pStyle w:val="Normal"/>
        <w:ind w:left="360"/>
        <w:jc w:val="center"/>
        <w:rPr>
          <w:rFonts w:ascii="Arial" w:hAnsi="Arial" w:eastAsia="Arial" w:cs="Arial"/>
          <w:sz w:val="36"/>
          <w:szCs w:val="36"/>
          <w:u w:val="single"/>
        </w:rPr>
      </w:pPr>
    </w:p>
    <w:p w:rsidR="0F6E5F94" w:rsidP="0F6E5F94" w:rsidRDefault="0F6E5F94" w14:paraId="71878DE9" w14:textId="57E7C9AB">
      <w:pPr>
        <w:pStyle w:val="Normal"/>
        <w:ind w:left="360"/>
        <w:jc w:val="center"/>
        <w:rPr>
          <w:rFonts w:ascii="Arial" w:hAnsi="Arial" w:eastAsia="Arial" w:cs="Arial"/>
          <w:sz w:val="36"/>
          <w:szCs w:val="36"/>
          <w:u w:val="single"/>
        </w:rPr>
      </w:pPr>
    </w:p>
    <w:p w:rsidR="0F6E5F94" w:rsidP="0F6E5F94" w:rsidRDefault="0F6E5F94" w14:paraId="30CD102E" w14:textId="78754FD7">
      <w:pPr>
        <w:pStyle w:val="Normal"/>
        <w:ind w:left="0"/>
        <w:jc w:val="center"/>
        <w:rPr>
          <w:rFonts w:ascii="Arial" w:hAnsi="Arial" w:eastAsia="Arial" w:cs="Arial"/>
          <w:sz w:val="36"/>
          <w:szCs w:val="36"/>
          <w:u w:val="single"/>
        </w:rPr>
      </w:pPr>
    </w:p>
    <w:p w:rsidR="0F6E5F94" w:rsidP="0F6E5F94" w:rsidRDefault="0F6E5F94" w14:paraId="0C1F5874" w14:textId="79BEE863">
      <w:pPr>
        <w:pStyle w:val="Normal"/>
        <w:ind w:left="360"/>
        <w:jc w:val="center"/>
        <w:rPr>
          <w:rFonts w:ascii="Arial" w:hAnsi="Arial" w:eastAsia="Arial" w:cs="Arial"/>
          <w:sz w:val="24"/>
          <w:szCs w:val="24"/>
          <w:u w:val="none"/>
        </w:rPr>
      </w:pPr>
    </w:p>
    <w:p w:rsidR="0F6E5F94" w:rsidP="0F6E5F94" w:rsidRDefault="0F6E5F94" w14:paraId="588E7386" w14:textId="2E380E92">
      <w:pPr>
        <w:pStyle w:val="Normal"/>
        <w:ind w:left="360"/>
        <w:jc w:val="center"/>
        <w:rPr>
          <w:rFonts w:ascii="Arial" w:hAnsi="Arial" w:eastAsia="Arial" w:cs="Arial"/>
          <w:sz w:val="36"/>
          <w:szCs w:val="36"/>
          <w:u w:val="single"/>
        </w:rPr>
      </w:pPr>
      <w:r w:rsidRPr="0F6E5F94" w:rsidR="0F6E5F94">
        <w:rPr>
          <w:rFonts w:ascii="Arial" w:hAnsi="Arial" w:eastAsia="Arial" w:cs="Arial"/>
          <w:sz w:val="36"/>
          <w:szCs w:val="36"/>
          <w:u w:val="single"/>
        </w:rPr>
        <w:t>Conclusion</w:t>
      </w:r>
    </w:p>
    <w:p w:rsidR="0F6E5F94" w:rsidP="0F6E5F94" w:rsidRDefault="0F6E5F94" w14:paraId="699E85DA" w14:textId="31C26974">
      <w:pPr>
        <w:pStyle w:val="Normal"/>
        <w:ind w:left="360"/>
        <w:jc w:val="center"/>
        <w:rPr>
          <w:rFonts w:ascii="Arial" w:hAnsi="Arial" w:eastAsia="Arial" w:cs="Arial"/>
          <w:sz w:val="36"/>
          <w:szCs w:val="36"/>
          <w:u w:val="single"/>
        </w:rPr>
      </w:pPr>
    </w:p>
    <w:p w:rsidR="0F6E5F94" w:rsidP="0F6E5F94" w:rsidRDefault="0F6E5F94" w14:paraId="03BE9CB7" w14:textId="7ECB889E">
      <w:pPr>
        <w:pStyle w:val="Normal"/>
        <w:ind w:left="360"/>
        <w:jc w:val="left"/>
        <w:rPr>
          <w:rFonts w:ascii="Arial" w:hAnsi="Arial" w:eastAsia="Arial" w:cs="Arial"/>
          <w:sz w:val="24"/>
          <w:szCs w:val="24"/>
          <w:u w:val="none"/>
        </w:rPr>
      </w:pPr>
      <w:r w:rsidRPr="0F6E5F94" w:rsidR="0F6E5F94">
        <w:rPr>
          <w:rFonts w:ascii="Arial" w:hAnsi="Arial" w:eastAsia="Arial" w:cs="Arial"/>
          <w:sz w:val="24"/>
          <w:szCs w:val="24"/>
          <w:u w:val="none"/>
        </w:rPr>
        <w:t xml:space="preserve">This report has looked at the NHS Wales and highlighted its current structure since the restructuring in 2009. The seven Health Boards that cover the whole of Wales and a brief insight of the services they provide, and areas they cover have been considered, looking also into the four NHS Trusts and their importance to the NHS Wales. The report has looked at the general management structure of the Health Boards, moving on to how NHS Wales is funded and how the decision process takes place regarding that funding. Statistics in this report </w:t>
      </w:r>
      <w:r w:rsidRPr="0F6E5F94" w:rsidR="0F6E5F94">
        <w:rPr>
          <w:rFonts w:ascii="Arial" w:hAnsi="Arial" w:eastAsia="Arial" w:cs="Arial"/>
          <w:sz w:val="24"/>
          <w:szCs w:val="24"/>
          <w:u w:val="none"/>
        </w:rPr>
        <w:t>show population figures across the seven different health boards, with each health board rising in population, apart from Powys Teaching Health Board where the population has seen a decline in numbers. The second table of statistics highlights</w:t>
      </w:r>
      <w:r w:rsidRPr="0F6E5F94" w:rsidR="0F6E5F94">
        <w:rPr>
          <w:rFonts w:ascii="Arial" w:hAnsi="Arial" w:eastAsia="Arial" w:cs="Arial"/>
          <w:sz w:val="24"/>
          <w:szCs w:val="24"/>
          <w:u w:val="none"/>
        </w:rPr>
        <w:t xml:space="preserve"> the growing population of the older generation and the importance and concern over meeting the health and social care needs to those individuals</w:t>
      </w:r>
      <w:r w:rsidRPr="0F6E5F94" w:rsidR="0F6E5F94">
        <w:rPr>
          <w:rFonts w:ascii="Arial" w:hAnsi="Arial" w:eastAsia="Arial" w:cs="Arial"/>
          <w:sz w:val="24"/>
          <w:szCs w:val="24"/>
          <w:u w:val="none"/>
        </w:rPr>
        <w:t xml:space="preserve">. The needs of the different health boards need to be considered, Powys has had a decrease in population which would also mean decrease in the need for the same amount of funding, leaving surplus finances to input into a higher populated health board, </w:t>
      </w:r>
      <w:r w:rsidRPr="0F6E5F94" w:rsidR="0F6E5F94">
        <w:rPr>
          <w:rFonts w:ascii="Arial" w:hAnsi="Arial" w:eastAsia="Arial" w:cs="Arial"/>
          <w:sz w:val="24"/>
          <w:szCs w:val="24"/>
          <w:u w:val="none"/>
        </w:rPr>
        <w:t>especially as funding was taken away from the older people budget during the last financial year. Finally, to end this report, recommendations have been made to improve the physical and financial needs, in this sector of the NHS.</w:t>
      </w:r>
    </w:p>
    <w:p w:rsidR="0F6E5F94" w:rsidP="0F6E5F94" w:rsidRDefault="0F6E5F94" w14:paraId="78FBB6F5" w14:textId="57917129">
      <w:pPr>
        <w:pStyle w:val="Normal"/>
        <w:ind w:left="0"/>
        <w:jc w:val="center"/>
        <w:rPr>
          <w:rFonts w:ascii="Arial" w:hAnsi="Arial" w:eastAsia="Arial" w:cs="Arial"/>
          <w:sz w:val="36"/>
          <w:szCs w:val="36"/>
          <w:u w:val="single"/>
        </w:rPr>
      </w:pPr>
    </w:p>
    <w:p w:rsidR="0F6E5F94" w:rsidP="0F6E5F94" w:rsidRDefault="0F6E5F94" w14:paraId="1B3BBDD5" w14:textId="3293CFCF">
      <w:pPr>
        <w:pStyle w:val="Normal"/>
        <w:ind w:left="360"/>
        <w:jc w:val="center"/>
        <w:rPr>
          <w:rFonts w:ascii="Arial" w:hAnsi="Arial" w:eastAsia="Arial" w:cs="Arial"/>
          <w:sz w:val="24"/>
          <w:szCs w:val="24"/>
          <w:u w:val="none"/>
        </w:rPr>
      </w:pPr>
    </w:p>
    <w:p w:rsidR="0F6E5F94" w:rsidP="0F6E5F94" w:rsidRDefault="0F6E5F94" w14:paraId="5B3929CA" w14:textId="140D172A">
      <w:pPr>
        <w:pStyle w:val="Normal"/>
        <w:ind w:left="360"/>
        <w:jc w:val="center"/>
        <w:rPr>
          <w:rFonts w:ascii="Arial" w:hAnsi="Arial" w:eastAsia="Arial" w:cs="Arial"/>
          <w:sz w:val="24"/>
          <w:szCs w:val="24"/>
          <w:u w:val="none"/>
        </w:rPr>
      </w:pPr>
    </w:p>
    <w:p w:rsidR="0F6E5F94" w:rsidP="0F6E5F94" w:rsidRDefault="0F6E5F94" w14:paraId="69BACA55" w14:textId="0CAB99C1">
      <w:pPr>
        <w:pStyle w:val="Normal"/>
        <w:ind w:left="360"/>
        <w:jc w:val="center"/>
        <w:rPr>
          <w:rFonts w:ascii="Arial" w:hAnsi="Arial" w:eastAsia="Arial" w:cs="Arial"/>
          <w:sz w:val="24"/>
          <w:szCs w:val="24"/>
          <w:u w:val="none"/>
        </w:rPr>
      </w:pPr>
    </w:p>
    <w:p w:rsidR="0F6E5F94" w:rsidP="0F6E5F94" w:rsidRDefault="0F6E5F94" w14:paraId="0F1CB40A" w14:textId="76981133">
      <w:pPr>
        <w:pStyle w:val="Normal"/>
        <w:ind w:left="360"/>
        <w:jc w:val="center"/>
        <w:rPr>
          <w:rFonts w:ascii="Arial" w:hAnsi="Arial" w:eastAsia="Arial" w:cs="Arial"/>
          <w:sz w:val="24"/>
          <w:szCs w:val="24"/>
          <w:u w:val="none"/>
        </w:rPr>
      </w:pPr>
    </w:p>
    <w:p w:rsidR="0F6E5F94" w:rsidP="0F6E5F94" w:rsidRDefault="0F6E5F94" w14:paraId="617AAAAB" w14:textId="4DB3AF87">
      <w:pPr>
        <w:pStyle w:val="Normal"/>
        <w:ind w:left="360"/>
        <w:jc w:val="center"/>
        <w:rPr>
          <w:rFonts w:ascii="Arial" w:hAnsi="Arial" w:eastAsia="Arial" w:cs="Arial"/>
          <w:sz w:val="24"/>
          <w:szCs w:val="24"/>
          <w:u w:val="none"/>
        </w:rPr>
      </w:pPr>
    </w:p>
    <w:p w:rsidR="0F6E5F94" w:rsidP="0F6E5F94" w:rsidRDefault="0F6E5F94" w14:paraId="4955CB8B" w14:textId="62634B57">
      <w:pPr>
        <w:pStyle w:val="Normal"/>
        <w:ind w:left="360"/>
        <w:jc w:val="center"/>
        <w:rPr>
          <w:rFonts w:ascii="Arial" w:hAnsi="Arial" w:eastAsia="Arial" w:cs="Arial"/>
          <w:sz w:val="24"/>
          <w:szCs w:val="24"/>
          <w:u w:val="none"/>
        </w:rPr>
      </w:pPr>
    </w:p>
    <w:p w:rsidR="0F6E5F94" w:rsidP="0F6E5F94" w:rsidRDefault="0F6E5F94" w14:paraId="41FF2780" w14:textId="57587C46">
      <w:pPr>
        <w:pStyle w:val="Normal"/>
        <w:ind w:left="360"/>
        <w:jc w:val="center"/>
        <w:rPr>
          <w:rFonts w:ascii="Arial" w:hAnsi="Arial" w:eastAsia="Arial" w:cs="Arial"/>
          <w:sz w:val="24"/>
          <w:szCs w:val="24"/>
          <w:u w:val="none"/>
        </w:rPr>
      </w:pPr>
    </w:p>
    <w:p w:rsidR="0F6E5F94" w:rsidP="0F6E5F94" w:rsidRDefault="0F6E5F94" w14:paraId="09DF23A3" w14:textId="69BD6400">
      <w:pPr>
        <w:pStyle w:val="Normal"/>
        <w:ind w:left="360"/>
        <w:jc w:val="center"/>
        <w:rPr>
          <w:rFonts w:ascii="Arial" w:hAnsi="Arial" w:eastAsia="Arial" w:cs="Arial"/>
          <w:sz w:val="24"/>
          <w:szCs w:val="24"/>
          <w:u w:val="none"/>
        </w:rPr>
      </w:pPr>
    </w:p>
    <w:p w:rsidR="43B3F9A6" w:rsidP="43B3F9A6" w:rsidRDefault="43B3F9A6" w14:paraId="3B70AFAA" w14:textId="292EC547">
      <w:pPr>
        <w:pStyle w:val="Normal"/>
        <w:ind w:left="0"/>
        <w:jc w:val="center"/>
        <w:rPr>
          <w:rFonts w:ascii="Arial" w:hAnsi="Arial" w:eastAsia="Arial" w:cs="Arial"/>
          <w:sz w:val="24"/>
          <w:szCs w:val="24"/>
          <w:u w:val="none"/>
        </w:rPr>
      </w:pPr>
    </w:p>
    <w:p w:rsidR="43B3F9A6" w:rsidP="43B3F9A6" w:rsidRDefault="43B3F9A6" w14:paraId="7C7C9BA8" w14:textId="1BF7F316">
      <w:pPr>
        <w:pStyle w:val="Normal"/>
        <w:ind w:left="360"/>
        <w:jc w:val="center"/>
        <w:rPr>
          <w:rFonts w:ascii="Arial" w:hAnsi="Arial" w:eastAsia="Arial" w:cs="Arial"/>
          <w:sz w:val="36"/>
          <w:szCs w:val="36"/>
          <w:u w:val="single"/>
        </w:rPr>
      </w:pPr>
    </w:p>
    <w:p w:rsidR="43B3F9A6" w:rsidP="43B3F9A6" w:rsidRDefault="43B3F9A6" w14:paraId="161D3A41" w14:textId="22C95DC5">
      <w:pPr>
        <w:pStyle w:val="Normal"/>
        <w:ind w:left="360"/>
        <w:jc w:val="center"/>
        <w:rPr>
          <w:rFonts w:ascii="Arial" w:hAnsi="Arial" w:eastAsia="Arial" w:cs="Arial"/>
          <w:sz w:val="36"/>
          <w:szCs w:val="36"/>
          <w:u w:val="single"/>
        </w:rPr>
      </w:pPr>
    </w:p>
    <w:p w:rsidR="26DECE30" w:rsidP="26DECE30" w:rsidRDefault="26DECE30" w14:paraId="44D008E7" w14:textId="2742466E">
      <w:pPr>
        <w:pStyle w:val="Normal"/>
        <w:ind w:left="360"/>
        <w:jc w:val="center"/>
        <w:rPr>
          <w:rFonts w:ascii="Arial" w:hAnsi="Arial" w:eastAsia="Arial" w:cs="Arial"/>
          <w:noProof w:val="0"/>
          <w:color w:val="000000" w:themeColor="text1" w:themeTint="FF" w:themeShade="FF"/>
          <w:sz w:val="24"/>
          <w:szCs w:val="24"/>
          <w:lang w:val="en-GB"/>
        </w:rPr>
      </w:pPr>
      <w:r w:rsidRPr="26DECE30" w:rsidR="26DECE30">
        <w:rPr>
          <w:rFonts w:ascii="Arial" w:hAnsi="Arial" w:eastAsia="Arial" w:cs="Arial"/>
          <w:noProof w:val="0"/>
          <w:color w:val="000000" w:themeColor="text1" w:themeTint="FF" w:themeShade="FF"/>
          <w:sz w:val="36"/>
          <w:szCs w:val="36"/>
          <w:u w:val="single"/>
          <w:lang w:val="en-GB"/>
        </w:rPr>
        <w:t>Recommendations</w:t>
      </w:r>
    </w:p>
    <w:p w:rsidR="26DECE30" w:rsidP="26DECE30" w:rsidRDefault="26DECE30" w14:paraId="1A7B62EE" w14:textId="19E97C7D">
      <w:pPr>
        <w:pStyle w:val="ListParagraph"/>
        <w:numPr>
          <w:ilvl w:val="0"/>
          <w:numId w:val="8"/>
        </w:numPr>
        <w:jc w:val="center"/>
        <w:rPr>
          <w:noProof w:val="0"/>
          <w:color w:val="000000" w:themeColor="text1" w:themeTint="FF" w:themeShade="FF"/>
          <w:sz w:val="36"/>
          <w:szCs w:val="36"/>
          <w:u w:val="single"/>
          <w:lang w:val="en-GB"/>
        </w:rPr>
      </w:pPr>
      <w:r w:rsidRPr="26DECE30" w:rsidR="26DECE30">
        <w:rPr>
          <w:rFonts w:ascii="Arial" w:hAnsi="Arial" w:eastAsia="Arial" w:cs="Arial"/>
          <w:noProof w:val="0"/>
          <w:color w:val="000000" w:themeColor="text1" w:themeTint="FF" w:themeShade="FF"/>
          <w:sz w:val="24"/>
          <w:szCs w:val="24"/>
          <w:u w:val="none"/>
          <w:lang w:val="en-GB"/>
        </w:rPr>
        <w:t>Raise awareness – More data needs to be gathered in order to get a full financial scope of the cost of provision needed, Highlight the issues of rural living and elderly care into the here and now.</w:t>
      </w:r>
    </w:p>
    <w:p w:rsidR="26DECE30" w:rsidP="26DECE30" w:rsidRDefault="26DECE30" w14:paraId="37267E5F" w14:textId="762633E3">
      <w:pPr>
        <w:pStyle w:val="ListParagraph"/>
        <w:numPr>
          <w:ilvl w:val="0"/>
          <w:numId w:val="8"/>
        </w:numPr>
        <w:jc w:val="center"/>
        <w:rPr>
          <w:noProof w:val="0"/>
          <w:color w:val="000000" w:themeColor="text1" w:themeTint="FF" w:themeShade="FF"/>
          <w:sz w:val="36"/>
          <w:szCs w:val="36"/>
          <w:u w:val="none"/>
          <w:lang w:val="en-GB"/>
        </w:rPr>
      </w:pPr>
      <w:r w:rsidRPr="26DECE30" w:rsidR="26DECE30">
        <w:rPr>
          <w:rFonts w:ascii="Arial" w:hAnsi="Arial" w:eastAsia="Arial" w:cs="Arial"/>
          <w:noProof w:val="0"/>
          <w:color w:val="000000" w:themeColor="text1" w:themeTint="FF" w:themeShade="FF"/>
          <w:sz w:val="24"/>
          <w:szCs w:val="24"/>
          <w:u w:val="none"/>
          <w:lang w:val="en-GB"/>
        </w:rPr>
        <w:t xml:space="preserve">Workforce – The pressure on community care and healthcare workers needs to be reviewed, costs which are realistic should be estimated before contracts are submitted, with a look at how to make employment within the care sector a more valuable and attractive career. Health and social care </w:t>
      </w:r>
      <w:r w:rsidRPr="26DECE30" w:rsidR="26DECE30">
        <w:rPr>
          <w:rFonts w:ascii="Arial" w:hAnsi="Arial" w:eastAsia="Arial" w:cs="Arial"/>
          <w:noProof w:val="0"/>
          <w:color w:val="000000" w:themeColor="text1" w:themeTint="FF" w:themeShade="FF"/>
          <w:sz w:val="24"/>
          <w:szCs w:val="24"/>
          <w:u w:val="none"/>
          <w:lang w:val="en-GB"/>
        </w:rPr>
        <w:t>has</w:t>
      </w:r>
      <w:r w:rsidRPr="26DECE30" w:rsidR="26DECE30">
        <w:rPr>
          <w:rFonts w:ascii="Arial" w:hAnsi="Arial" w:eastAsia="Arial" w:cs="Arial"/>
          <w:noProof w:val="0"/>
          <w:color w:val="000000" w:themeColor="text1" w:themeTint="FF" w:themeShade="FF"/>
          <w:sz w:val="24"/>
          <w:szCs w:val="24"/>
          <w:u w:val="none"/>
          <w:lang w:val="en-GB"/>
        </w:rPr>
        <w:t xml:space="preserve"> a high staff turn-over rate and the reason for this needs to be reviewed and accounted for.</w:t>
      </w:r>
    </w:p>
    <w:p w:rsidR="26DECE30" w:rsidP="26DECE30" w:rsidRDefault="26DECE30" w14:paraId="6A866606" w14:textId="509DB594">
      <w:pPr>
        <w:pStyle w:val="ListParagraph"/>
        <w:numPr>
          <w:ilvl w:val="0"/>
          <w:numId w:val="8"/>
        </w:numPr>
        <w:jc w:val="center"/>
        <w:rPr>
          <w:noProof w:val="0"/>
          <w:color w:val="000000" w:themeColor="text1" w:themeTint="FF" w:themeShade="FF"/>
          <w:sz w:val="36"/>
          <w:szCs w:val="36"/>
          <w:u w:val="none"/>
          <w:lang w:val="en-GB"/>
        </w:rPr>
      </w:pPr>
      <w:r w:rsidRPr="26DECE30" w:rsidR="26DECE30">
        <w:rPr>
          <w:rFonts w:ascii="Arial" w:hAnsi="Arial" w:eastAsia="Arial" w:cs="Arial"/>
          <w:noProof w:val="0"/>
          <w:color w:val="000000" w:themeColor="text1" w:themeTint="FF" w:themeShade="FF"/>
          <w:sz w:val="24"/>
          <w:szCs w:val="24"/>
          <w:u w:val="none"/>
          <w:lang w:val="en-GB"/>
        </w:rPr>
        <w:t>Additional Funding – An outline of predicted expense and detailed strategies need to be put forward as to how the health and social care needs of the older generation can be met. Justification of additional funds should be presented, showing what the projection would be over future years and what aim and end results will be expected. Allocations of funding of this nature are often ring-fenced, so a detailed report of cost and expenditure, and reason would need to have full explanation.</w:t>
      </w:r>
      <w:r w:rsidRPr="26DECE30" w:rsidR="26DECE30">
        <w:rPr>
          <w:rFonts w:ascii="Arial" w:hAnsi="Arial" w:eastAsia="Arial" w:cs="Arial"/>
          <w:noProof w:val="0"/>
          <w:color w:val="000000" w:themeColor="text1" w:themeTint="FF" w:themeShade="FF"/>
          <w:sz w:val="24"/>
          <w:szCs w:val="24"/>
          <w:u w:val="none"/>
          <w:lang w:val="en-GB"/>
        </w:rPr>
        <w:t xml:space="preserve"> Could funds be used from different health boards where the population figures are not so high for the older generation.</w:t>
      </w:r>
    </w:p>
    <w:p w:rsidR="26DECE30" w:rsidP="26DECE30" w:rsidRDefault="26DECE30" w14:paraId="3961FC5D" w14:textId="62370D42">
      <w:pPr>
        <w:pStyle w:val="Normal"/>
        <w:ind w:left="360"/>
        <w:jc w:val="center"/>
        <w:rPr>
          <w:rFonts w:ascii="Arial" w:hAnsi="Arial" w:eastAsia="Arial" w:cs="Arial"/>
          <w:noProof w:val="0"/>
          <w:color w:val="000000" w:themeColor="text1" w:themeTint="FF" w:themeShade="FF"/>
          <w:sz w:val="24"/>
          <w:szCs w:val="24"/>
          <w:u w:val="none"/>
          <w:lang w:val="en-GB"/>
        </w:rPr>
      </w:pPr>
    </w:p>
    <w:p w:rsidR="26DECE30" w:rsidP="26DECE30" w:rsidRDefault="26DECE30" w14:paraId="378E7C6A" w14:textId="76511E70">
      <w:pPr>
        <w:pStyle w:val="Normal"/>
        <w:ind w:left="360"/>
        <w:jc w:val="center"/>
        <w:rPr>
          <w:rFonts w:ascii="Arial" w:hAnsi="Arial" w:eastAsia="Arial" w:cs="Arial"/>
          <w:sz w:val="36"/>
          <w:szCs w:val="36"/>
          <w:u w:val="single"/>
        </w:rPr>
      </w:pPr>
    </w:p>
    <w:p w:rsidR="43B3F9A6" w:rsidP="43B3F9A6" w:rsidRDefault="43B3F9A6" w14:paraId="23D1B76B" w14:textId="78754FD7">
      <w:pPr>
        <w:pStyle w:val="Normal"/>
        <w:ind w:left="0"/>
        <w:jc w:val="center"/>
        <w:rPr>
          <w:rFonts w:ascii="Arial" w:hAnsi="Arial" w:eastAsia="Arial" w:cs="Arial"/>
          <w:sz w:val="36"/>
          <w:szCs w:val="36"/>
          <w:u w:val="single"/>
        </w:rPr>
      </w:pPr>
    </w:p>
    <w:p w:rsidR="43B3F9A6" w:rsidP="43B3F9A6" w:rsidRDefault="43B3F9A6" w14:paraId="10BA1035" w14:textId="186A52AB">
      <w:pPr>
        <w:pStyle w:val="Normal"/>
        <w:ind w:left="0"/>
        <w:jc w:val="center"/>
        <w:rPr>
          <w:rFonts w:ascii="Arial" w:hAnsi="Arial" w:eastAsia="Arial" w:cs="Arial"/>
          <w:sz w:val="36"/>
          <w:szCs w:val="36"/>
          <w:u w:val="single"/>
        </w:rPr>
      </w:pPr>
    </w:p>
    <w:p w:rsidR="43B3F9A6" w:rsidP="43B3F9A6" w:rsidRDefault="43B3F9A6" w14:paraId="453C8960" w14:textId="2386F2DD">
      <w:pPr>
        <w:pStyle w:val="Normal"/>
        <w:ind w:left="360"/>
        <w:jc w:val="left"/>
        <w:rPr>
          <w:rFonts w:ascii="Arial" w:hAnsi="Arial" w:eastAsia="Arial" w:cs="Arial"/>
          <w:sz w:val="36"/>
          <w:szCs w:val="36"/>
          <w:u w:val="single"/>
        </w:rPr>
      </w:pPr>
    </w:p>
    <w:p w:rsidR="43B3F9A6" w:rsidP="43B3F9A6" w:rsidRDefault="43B3F9A6" w14:paraId="71CEF725" w14:textId="4FD7B389">
      <w:pPr>
        <w:pStyle w:val="Normal"/>
        <w:ind w:left="360"/>
        <w:jc w:val="left"/>
        <w:rPr>
          <w:rFonts w:ascii="Arial" w:hAnsi="Arial" w:eastAsia="Arial" w:cs="Arial"/>
          <w:sz w:val="36"/>
          <w:szCs w:val="36"/>
          <w:u w:val="single"/>
        </w:rPr>
      </w:pPr>
    </w:p>
    <w:p w:rsidR="43B3F9A6" w:rsidP="43B3F9A6" w:rsidRDefault="43B3F9A6" w14:paraId="1EA55452" w14:textId="6C81C266">
      <w:pPr>
        <w:pStyle w:val="Normal"/>
        <w:ind w:left="360"/>
        <w:jc w:val="left"/>
        <w:rPr>
          <w:rFonts w:ascii="Arial" w:hAnsi="Arial" w:eastAsia="Arial" w:cs="Arial"/>
          <w:sz w:val="36"/>
          <w:szCs w:val="36"/>
          <w:u w:val="single"/>
        </w:rPr>
      </w:pPr>
    </w:p>
    <w:p w:rsidR="43B3F9A6" w:rsidP="43B3F9A6" w:rsidRDefault="43B3F9A6" w14:paraId="599A9EB3" w14:textId="61F6B151">
      <w:pPr>
        <w:pStyle w:val="Normal"/>
        <w:ind w:left="360"/>
        <w:jc w:val="left"/>
        <w:rPr>
          <w:rFonts w:ascii="Arial" w:hAnsi="Arial" w:eastAsia="Arial" w:cs="Arial"/>
          <w:sz w:val="36"/>
          <w:szCs w:val="36"/>
          <w:u w:val="single"/>
        </w:rPr>
      </w:pPr>
    </w:p>
    <w:p w:rsidR="43B3F9A6" w:rsidP="43B3F9A6" w:rsidRDefault="43B3F9A6" w14:paraId="1FAF8C9F" w14:textId="5A55EBF2">
      <w:pPr>
        <w:pStyle w:val="Normal"/>
        <w:ind w:left="360"/>
        <w:jc w:val="left"/>
        <w:rPr>
          <w:rFonts w:ascii="Arial" w:hAnsi="Arial" w:eastAsia="Arial" w:cs="Arial"/>
          <w:sz w:val="36"/>
          <w:szCs w:val="36"/>
          <w:u w:val="single"/>
        </w:rPr>
      </w:pPr>
    </w:p>
    <w:p w:rsidR="43B3F9A6" w:rsidP="43B3F9A6" w:rsidRDefault="43B3F9A6" w14:paraId="69CD6B72" w14:textId="67D4EB2C">
      <w:pPr>
        <w:pStyle w:val="Normal"/>
        <w:ind w:left="360"/>
        <w:jc w:val="left"/>
        <w:rPr>
          <w:rFonts w:ascii="Arial" w:hAnsi="Arial" w:eastAsia="Arial" w:cs="Arial"/>
          <w:sz w:val="36"/>
          <w:szCs w:val="36"/>
          <w:u w:val="single"/>
        </w:rPr>
      </w:pPr>
    </w:p>
    <w:p w:rsidR="43B3F9A6" w:rsidP="43B3F9A6" w:rsidRDefault="43B3F9A6" w14:paraId="1A965DF7" w14:textId="52BF6047">
      <w:pPr>
        <w:pStyle w:val="Normal"/>
        <w:ind w:left="360"/>
        <w:jc w:val="left"/>
        <w:rPr>
          <w:rFonts w:ascii="Arial" w:hAnsi="Arial" w:eastAsia="Arial" w:cs="Arial"/>
          <w:sz w:val="36"/>
          <w:szCs w:val="36"/>
          <w:u w:val="single"/>
        </w:rPr>
      </w:pPr>
    </w:p>
    <w:p w:rsidR="43B3F9A6" w:rsidP="43B3F9A6" w:rsidRDefault="43B3F9A6" w14:paraId="59BD778E" w14:textId="26D9CC2C">
      <w:pPr>
        <w:pStyle w:val="Normal"/>
        <w:ind w:left="360"/>
        <w:jc w:val="left"/>
        <w:rPr>
          <w:rFonts w:ascii="Arial" w:hAnsi="Arial" w:eastAsia="Arial" w:cs="Arial"/>
          <w:sz w:val="36"/>
          <w:szCs w:val="36"/>
          <w:u w:val="single"/>
        </w:rPr>
      </w:pPr>
    </w:p>
    <w:p w:rsidR="43B3F9A6" w:rsidP="43B3F9A6" w:rsidRDefault="43B3F9A6" w14:paraId="74304F08" w14:textId="3C273400">
      <w:pPr>
        <w:pStyle w:val="Normal"/>
        <w:ind w:left="360"/>
        <w:jc w:val="left"/>
        <w:rPr>
          <w:rFonts w:ascii="Arial" w:hAnsi="Arial" w:eastAsia="Arial" w:cs="Arial"/>
          <w:sz w:val="36"/>
          <w:szCs w:val="36"/>
          <w:u w:val="single"/>
        </w:rPr>
      </w:pPr>
    </w:p>
    <w:p w:rsidR="43B3F9A6" w:rsidP="43B3F9A6" w:rsidRDefault="43B3F9A6" w14:paraId="328D60CA" w14:textId="6C68ACCF">
      <w:pPr>
        <w:pStyle w:val="Normal"/>
        <w:ind w:left="360"/>
        <w:jc w:val="center"/>
        <w:rPr>
          <w:rFonts w:ascii="Arial" w:hAnsi="Arial" w:eastAsia="Arial" w:cs="Arial"/>
          <w:sz w:val="36"/>
          <w:szCs w:val="36"/>
          <w:u w:val="single"/>
        </w:rPr>
      </w:pPr>
    </w:p>
    <w:p w:rsidR="0F6E5F94" w:rsidP="0F6E5F94" w:rsidRDefault="0F6E5F94" w14:paraId="0EB2048D" w14:textId="1E571041">
      <w:pPr>
        <w:spacing w:after="160" w:line="259" w:lineRule="auto"/>
        <w:jc w:val="center"/>
        <w:rPr>
          <w:rFonts w:ascii="Arial" w:hAnsi="Arial" w:eastAsia="Arial" w:cs="Arial"/>
          <w:noProof w:val="0"/>
          <w:sz w:val="36"/>
          <w:szCs w:val="36"/>
          <w:lang w:val="en-GB"/>
        </w:rPr>
      </w:pPr>
      <w:r w:rsidRPr="0F6E5F94" w:rsidR="0F6E5F94">
        <w:rPr>
          <w:rFonts w:ascii="Arial" w:hAnsi="Arial" w:eastAsia="Arial" w:cs="Arial"/>
          <w:noProof w:val="0"/>
          <w:color w:val="000000" w:themeColor="text1" w:themeTint="FF" w:themeShade="FF"/>
          <w:sz w:val="36"/>
          <w:szCs w:val="36"/>
          <w:u w:val="single"/>
          <w:lang w:val="en-GB"/>
        </w:rPr>
        <w:t>Reference List</w:t>
      </w:r>
    </w:p>
    <w:p w:rsidR="0F6E5F94" w:rsidP="0F6E5F94" w:rsidRDefault="0F6E5F94" w14:paraId="18DEBEF6" w14:textId="2411F641">
      <w:pPr>
        <w:spacing w:after="160" w:line="259" w:lineRule="auto"/>
        <w:ind w:left="360"/>
        <w:rPr>
          <w:rFonts w:ascii="Arial" w:hAnsi="Arial" w:eastAsia="Arial" w:cs="Arial"/>
          <w:noProof w:val="0"/>
          <w:color w:val="000000" w:themeColor="text1" w:themeTint="FF" w:themeShade="FF"/>
          <w:sz w:val="24"/>
          <w:szCs w:val="24"/>
          <w:lang w:val="en-GB"/>
        </w:rPr>
      </w:pPr>
    </w:p>
    <w:p w:rsidR="0F6E5F94" w:rsidP="0F6E5F94" w:rsidRDefault="0F6E5F94" w14:paraId="118FAFBB" w14:textId="2A5FE067">
      <w:pPr>
        <w:spacing w:after="160" w:line="259" w:lineRule="auto"/>
        <w:ind w:left="360"/>
        <w:rPr>
          <w:rFonts w:ascii="Arial" w:hAnsi="Arial" w:eastAsia="Arial" w:cs="Arial"/>
          <w:noProof w:val="0"/>
          <w:color w:val="000000" w:themeColor="text1" w:themeTint="FF" w:themeShade="FF"/>
          <w:sz w:val="24"/>
          <w:szCs w:val="24"/>
          <w:lang w:val="en-GB"/>
        </w:rPr>
      </w:pPr>
    </w:p>
    <w:p w:rsidR="0F6E5F94" w:rsidP="0F6E5F94" w:rsidRDefault="0F6E5F94" w14:paraId="48932472" w14:textId="585784A8">
      <w:pPr>
        <w:spacing w:after="160" w:line="259" w:lineRule="auto"/>
        <w:ind w:left="360"/>
        <w:rPr>
          <w:rFonts w:ascii="Arial" w:hAnsi="Arial" w:eastAsia="Arial" w:cs="Arial"/>
          <w:noProof w:val="0"/>
          <w:sz w:val="24"/>
          <w:szCs w:val="24"/>
          <w:lang w:val="en-GB"/>
        </w:rPr>
      </w:pPr>
      <w:r w:rsidRPr="0F6E5F94" w:rsidR="0F6E5F94">
        <w:rPr>
          <w:rFonts w:ascii="Arial" w:hAnsi="Arial" w:eastAsia="Arial" w:cs="Arial"/>
          <w:noProof w:val="0"/>
          <w:color w:val="000000" w:themeColor="text1" w:themeTint="FF" w:themeShade="FF"/>
          <w:sz w:val="24"/>
          <w:szCs w:val="24"/>
          <w:lang w:val="en-GB"/>
        </w:rPr>
        <w:t xml:space="preserve">Boyce, S (2019) The </w:t>
      </w:r>
      <w:r w:rsidRPr="0F6E5F94" w:rsidR="0F6E5F94">
        <w:rPr>
          <w:rFonts w:ascii="Arial" w:hAnsi="Arial" w:eastAsia="Arial" w:cs="Arial"/>
          <w:i w:val="1"/>
          <w:iCs w:val="1"/>
          <w:noProof w:val="0"/>
          <w:color w:val="000000" w:themeColor="text1" w:themeTint="FF" w:themeShade="FF"/>
          <w:sz w:val="24"/>
          <w:szCs w:val="24"/>
          <w:lang w:val="en-GB"/>
        </w:rPr>
        <w:t xml:space="preserve">NHS Collaboration or Competition </w:t>
      </w:r>
      <w:r w:rsidRPr="0F6E5F94" w:rsidR="0F6E5F94">
        <w:rPr>
          <w:rFonts w:ascii="Arial" w:hAnsi="Arial" w:eastAsia="Arial" w:cs="Arial"/>
          <w:noProof w:val="0"/>
          <w:color w:val="000000" w:themeColor="text1" w:themeTint="FF" w:themeShade="FF"/>
          <w:sz w:val="24"/>
          <w:szCs w:val="24"/>
          <w:lang w:val="en-GB"/>
        </w:rPr>
        <w:t xml:space="preserve">[online]. Welsh Assembly. Available from: </w:t>
      </w:r>
      <w:hyperlink r:id="R229e933276ee4abd">
        <w:r w:rsidRPr="0F6E5F94" w:rsidR="0F6E5F94">
          <w:rPr>
            <w:rStyle w:val="Hyperlink"/>
            <w:rFonts w:ascii="Arial" w:hAnsi="Arial" w:eastAsia="Arial" w:cs="Arial"/>
            <w:noProof w:val="0"/>
            <w:color w:val="000000" w:themeColor="text1" w:themeTint="FF" w:themeShade="FF"/>
            <w:sz w:val="24"/>
            <w:szCs w:val="24"/>
            <w:u w:val="single"/>
            <w:lang w:val="en-GB"/>
          </w:rPr>
          <w:t>https://www.assembly.wales/NAfW%20Documents/ki-019.pdf%20-%2003112011/ki-019-English.pdf</w:t>
        </w:r>
      </w:hyperlink>
      <w:r w:rsidRPr="0F6E5F94" w:rsidR="0F6E5F94">
        <w:rPr>
          <w:rFonts w:ascii="Arial" w:hAnsi="Arial" w:eastAsia="Arial" w:cs="Arial"/>
          <w:noProof w:val="0"/>
          <w:color w:val="000000" w:themeColor="text1" w:themeTint="FF" w:themeShade="FF"/>
          <w:sz w:val="24"/>
          <w:szCs w:val="24"/>
          <w:u w:val="single"/>
          <w:lang w:val="en-GB"/>
        </w:rPr>
        <w:t xml:space="preserve"> </w:t>
      </w:r>
      <w:r w:rsidRPr="0F6E5F94" w:rsidR="0F6E5F94">
        <w:rPr>
          <w:rFonts w:ascii="Arial" w:hAnsi="Arial" w:eastAsia="Arial" w:cs="Arial"/>
          <w:noProof w:val="0"/>
          <w:color w:val="000000" w:themeColor="text1" w:themeTint="FF" w:themeShade="FF"/>
          <w:sz w:val="24"/>
          <w:szCs w:val="24"/>
          <w:lang w:val="en-GB"/>
        </w:rPr>
        <w:t xml:space="preserve"> [Accessed 16 January 2020].</w:t>
      </w:r>
    </w:p>
    <w:p w:rsidR="0F6E5F94" w:rsidP="0F6E5F94" w:rsidRDefault="0F6E5F94" w14:paraId="36A2F4B6" w14:textId="1E052B8E">
      <w:pPr>
        <w:spacing w:after="160" w:line="259" w:lineRule="auto"/>
        <w:ind w:left="360"/>
        <w:rPr>
          <w:rFonts w:ascii="Arial" w:hAnsi="Arial" w:eastAsia="Arial" w:cs="Arial"/>
          <w:noProof w:val="0"/>
          <w:sz w:val="19"/>
          <w:szCs w:val="19"/>
          <w:lang w:val="en-GB"/>
        </w:rPr>
      </w:pPr>
      <w:r w:rsidRPr="0F6E5F94" w:rsidR="0F6E5F94">
        <w:rPr>
          <w:rFonts w:ascii="Arial" w:hAnsi="Arial" w:eastAsia="Arial" w:cs="Arial"/>
          <w:noProof w:val="0"/>
          <w:color w:val="000000" w:themeColor="text1" w:themeTint="FF" w:themeShade="FF"/>
          <w:sz w:val="24"/>
          <w:szCs w:val="24"/>
          <w:lang w:val="en-GB"/>
        </w:rPr>
        <w:t xml:space="preserve">Cwm Taf Morgannwg University Health Board. (2020). </w:t>
      </w:r>
      <w:r w:rsidRPr="0F6E5F94" w:rsidR="0F6E5F94">
        <w:rPr>
          <w:rFonts w:ascii="Arial" w:hAnsi="Arial" w:eastAsia="Arial" w:cs="Arial"/>
          <w:i w:val="1"/>
          <w:iCs w:val="1"/>
          <w:noProof w:val="0"/>
          <w:color w:val="000000" w:themeColor="text1" w:themeTint="FF" w:themeShade="FF"/>
          <w:sz w:val="24"/>
          <w:szCs w:val="24"/>
          <w:lang w:val="en-GB"/>
        </w:rPr>
        <w:t xml:space="preserve">We are Cwm Taf Morgannwg </w:t>
      </w:r>
      <w:r w:rsidRPr="0F6E5F94" w:rsidR="0F6E5F94">
        <w:rPr>
          <w:rFonts w:ascii="Arial" w:hAnsi="Arial" w:eastAsia="Arial" w:cs="Arial"/>
          <w:noProof w:val="0"/>
          <w:color w:val="000000" w:themeColor="text1" w:themeTint="FF" w:themeShade="FF"/>
          <w:sz w:val="24"/>
          <w:szCs w:val="24"/>
          <w:lang w:val="en-GB"/>
        </w:rPr>
        <w:t xml:space="preserve">[online]. Available from: </w:t>
      </w:r>
      <w:hyperlink r:id="Rbdb9520537d04cee">
        <w:r w:rsidRPr="0F6E5F94" w:rsidR="0F6E5F94">
          <w:rPr>
            <w:rStyle w:val="Hyperlink"/>
            <w:rFonts w:ascii="Arial" w:hAnsi="Arial" w:eastAsia="Arial" w:cs="Arial"/>
            <w:noProof w:val="0"/>
            <w:color w:val="000000" w:themeColor="text1" w:themeTint="FF" w:themeShade="FF"/>
            <w:sz w:val="24"/>
            <w:szCs w:val="24"/>
            <w:u w:val="single"/>
            <w:lang w:val="en-GB"/>
          </w:rPr>
          <w:t>https://cwmtafmorgannwg.wales/we-are-cwm-taf-morgannwg/</w:t>
        </w:r>
      </w:hyperlink>
      <w:r w:rsidRPr="0F6E5F94" w:rsidR="0F6E5F94">
        <w:rPr>
          <w:rFonts w:ascii="Arial" w:hAnsi="Arial" w:eastAsia="Arial" w:cs="Arial"/>
          <w:noProof w:val="0"/>
          <w:color w:val="000000" w:themeColor="text1" w:themeTint="FF" w:themeShade="FF"/>
          <w:sz w:val="24"/>
          <w:szCs w:val="24"/>
          <w:u w:val="single"/>
          <w:lang w:val="en-GB"/>
        </w:rPr>
        <w:t xml:space="preserve"> </w:t>
      </w:r>
      <w:r w:rsidRPr="0F6E5F94" w:rsidR="0F6E5F94">
        <w:rPr>
          <w:rFonts w:ascii="Arial" w:hAnsi="Arial" w:eastAsia="Arial" w:cs="Arial"/>
          <w:noProof w:val="0"/>
          <w:color w:val="000000" w:themeColor="text1" w:themeTint="FF" w:themeShade="FF"/>
          <w:sz w:val="24"/>
          <w:szCs w:val="24"/>
          <w:lang w:val="en-GB"/>
        </w:rPr>
        <w:t xml:space="preserve"> [Accessed 16 January 2020]</w:t>
      </w:r>
      <w:r w:rsidRPr="0F6E5F94" w:rsidR="0F6E5F94">
        <w:rPr>
          <w:rFonts w:ascii="Arial" w:hAnsi="Arial" w:eastAsia="Arial" w:cs="Arial"/>
          <w:noProof w:val="0"/>
          <w:color w:val="000000" w:themeColor="text1" w:themeTint="FF" w:themeShade="FF"/>
          <w:sz w:val="19"/>
          <w:szCs w:val="19"/>
          <w:lang w:val="en-GB"/>
        </w:rPr>
        <w:t>.</w:t>
      </w:r>
    </w:p>
    <w:p w:rsidR="0F6E5F94" w:rsidP="0F6E5F94" w:rsidRDefault="0F6E5F94" w14:paraId="18D4C20F" w14:textId="40AFE5D9">
      <w:pPr>
        <w:spacing w:after="160" w:line="259" w:lineRule="auto"/>
        <w:ind w:left="360"/>
        <w:rPr>
          <w:rFonts w:ascii="Arial" w:hAnsi="Arial" w:eastAsia="Arial" w:cs="Arial"/>
          <w:noProof w:val="0"/>
          <w:sz w:val="24"/>
          <w:szCs w:val="24"/>
          <w:lang w:val="en-GB"/>
        </w:rPr>
      </w:pPr>
      <w:proofErr w:type="spellStart"/>
      <w:r w:rsidRPr="0F6E5F94" w:rsidR="0F6E5F94">
        <w:rPr>
          <w:rFonts w:ascii="Arial" w:hAnsi="Arial" w:eastAsia="Arial" w:cs="Arial"/>
          <w:noProof w:val="0"/>
          <w:color w:val="000000" w:themeColor="text1" w:themeTint="FF" w:themeShade="FF"/>
          <w:sz w:val="24"/>
          <w:szCs w:val="24"/>
          <w:lang w:val="en-GB"/>
        </w:rPr>
        <w:t>Gov.wales</w:t>
      </w:r>
      <w:proofErr w:type="spellEnd"/>
      <w:r w:rsidRPr="0F6E5F94" w:rsidR="0F6E5F94">
        <w:rPr>
          <w:rFonts w:ascii="Arial" w:hAnsi="Arial" w:eastAsia="Arial" w:cs="Arial"/>
          <w:noProof w:val="0"/>
          <w:color w:val="000000" w:themeColor="text1" w:themeTint="FF" w:themeShade="FF"/>
          <w:sz w:val="24"/>
          <w:szCs w:val="24"/>
          <w:lang w:val="en-GB"/>
        </w:rPr>
        <w:t xml:space="preserve"> (2020) </w:t>
      </w:r>
      <w:r w:rsidRPr="0F6E5F94" w:rsidR="0F6E5F94">
        <w:rPr>
          <w:rFonts w:ascii="Arial" w:hAnsi="Arial" w:eastAsia="Arial" w:cs="Arial"/>
          <w:i w:val="1"/>
          <w:iCs w:val="1"/>
          <w:noProof w:val="0"/>
          <w:color w:val="000000" w:themeColor="text1" w:themeTint="FF" w:themeShade="FF"/>
          <w:sz w:val="24"/>
          <w:szCs w:val="24"/>
          <w:lang w:val="en-GB"/>
        </w:rPr>
        <w:t>Health Board 2019-20 Allocations</w:t>
      </w:r>
      <w:r w:rsidRPr="0F6E5F94" w:rsidR="0F6E5F94">
        <w:rPr>
          <w:rFonts w:ascii="Arial" w:hAnsi="Arial" w:eastAsia="Arial" w:cs="Arial"/>
          <w:noProof w:val="0"/>
          <w:color w:val="000000" w:themeColor="text1" w:themeTint="FF" w:themeShade="FF"/>
          <w:sz w:val="24"/>
          <w:szCs w:val="24"/>
          <w:lang w:val="en-GB"/>
        </w:rPr>
        <w:t xml:space="preserve"> [online] Gov.uk. Available from: </w:t>
      </w:r>
      <w:hyperlink r:id="R5d3bea15cc1e46f8">
        <w:r w:rsidRPr="0F6E5F94" w:rsidR="0F6E5F94">
          <w:rPr>
            <w:rStyle w:val="Hyperlink"/>
            <w:rFonts w:ascii="Arial" w:hAnsi="Arial" w:eastAsia="Arial" w:cs="Arial"/>
            <w:noProof w:val="0"/>
            <w:color w:val="000000" w:themeColor="text1" w:themeTint="FF" w:themeShade="FF"/>
            <w:sz w:val="24"/>
            <w:szCs w:val="24"/>
            <w:u w:val="single"/>
            <w:lang w:val="en-GB"/>
          </w:rPr>
          <w:t>https://gov.wales/sites/default/files/publications/2019-06/health-board-2019-20-allocations.pdf</w:t>
        </w:r>
      </w:hyperlink>
      <w:r w:rsidRPr="0F6E5F94" w:rsidR="0F6E5F94">
        <w:rPr>
          <w:rFonts w:ascii="Arial" w:hAnsi="Arial" w:eastAsia="Arial" w:cs="Arial"/>
          <w:noProof w:val="0"/>
          <w:color w:val="000000" w:themeColor="text1" w:themeTint="FF" w:themeShade="FF"/>
          <w:sz w:val="24"/>
          <w:szCs w:val="24"/>
          <w:u w:val="single"/>
          <w:lang w:val="en-GB"/>
        </w:rPr>
        <w:t xml:space="preserve">  [Accessed 17 January 2020].</w:t>
      </w:r>
    </w:p>
    <w:p w:rsidR="0F6E5F94" w:rsidP="0F6E5F94" w:rsidRDefault="0F6E5F94" w14:paraId="512A5C3D" w14:textId="5068A536">
      <w:pPr>
        <w:spacing w:after="160" w:line="259" w:lineRule="auto"/>
        <w:ind w:left="360"/>
        <w:rPr>
          <w:rFonts w:ascii="Arial" w:hAnsi="Arial" w:eastAsia="Arial" w:cs="Arial"/>
          <w:noProof w:val="0"/>
          <w:sz w:val="24"/>
          <w:szCs w:val="24"/>
          <w:lang w:val="en-GB"/>
        </w:rPr>
      </w:pPr>
      <w:r w:rsidRPr="0F6E5F94" w:rsidR="0F6E5F94">
        <w:rPr>
          <w:rFonts w:ascii="Arial" w:hAnsi="Arial" w:eastAsia="Arial" w:cs="Arial"/>
          <w:noProof w:val="0"/>
          <w:color w:val="000000" w:themeColor="text1" w:themeTint="FF" w:themeShade="FF"/>
          <w:sz w:val="24"/>
          <w:szCs w:val="24"/>
          <w:lang w:val="en-GB"/>
        </w:rPr>
        <w:t xml:space="preserve">Legislation.gov.uk. (2020) </w:t>
      </w:r>
      <w:r w:rsidRPr="0F6E5F94" w:rsidR="0F6E5F94">
        <w:rPr>
          <w:rFonts w:ascii="Arial" w:hAnsi="Arial" w:eastAsia="Arial" w:cs="Arial"/>
          <w:i w:val="1"/>
          <w:iCs w:val="1"/>
          <w:noProof w:val="0"/>
          <w:color w:val="000000" w:themeColor="text1" w:themeTint="FF" w:themeShade="FF"/>
          <w:sz w:val="24"/>
          <w:szCs w:val="24"/>
          <w:lang w:val="en-GB"/>
        </w:rPr>
        <w:t>National Health Service Act 2006</w:t>
      </w:r>
      <w:r w:rsidRPr="0F6E5F94" w:rsidR="0F6E5F94">
        <w:rPr>
          <w:rFonts w:ascii="Arial" w:hAnsi="Arial" w:eastAsia="Arial" w:cs="Arial"/>
          <w:noProof w:val="0"/>
          <w:color w:val="000000" w:themeColor="text1" w:themeTint="FF" w:themeShade="FF"/>
          <w:sz w:val="24"/>
          <w:szCs w:val="24"/>
          <w:lang w:val="en-GB"/>
        </w:rPr>
        <w:t xml:space="preserve"> [online] Gov.uk. Available from: </w:t>
      </w:r>
      <w:hyperlink r:id="Ra3fc5d833e9d45f3">
        <w:r w:rsidRPr="0F6E5F94" w:rsidR="0F6E5F94">
          <w:rPr>
            <w:rStyle w:val="Hyperlink"/>
            <w:rFonts w:ascii="Arial" w:hAnsi="Arial" w:eastAsia="Arial" w:cs="Arial"/>
            <w:noProof w:val="0"/>
            <w:color w:val="000000" w:themeColor="text1" w:themeTint="FF" w:themeShade="FF"/>
            <w:sz w:val="24"/>
            <w:szCs w:val="24"/>
            <w:u w:val="single"/>
            <w:lang w:val="en-GB"/>
          </w:rPr>
          <w:t>http://www.legislation.gov.uk/ukpga/2006/41/contents</w:t>
        </w:r>
      </w:hyperlink>
      <w:r w:rsidRPr="0F6E5F94" w:rsidR="0F6E5F94">
        <w:rPr>
          <w:rFonts w:ascii="Arial" w:hAnsi="Arial" w:eastAsia="Arial" w:cs="Arial"/>
          <w:noProof w:val="0"/>
          <w:color w:val="000000" w:themeColor="text1" w:themeTint="FF" w:themeShade="FF"/>
          <w:sz w:val="24"/>
          <w:szCs w:val="24"/>
          <w:u w:val="single"/>
          <w:lang w:val="en-GB"/>
        </w:rPr>
        <w:t xml:space="preserve"> </w:t>
      </w:r>
      <w:r w:rsidRPr="0F6E5F94" w:rsidR="0F6E5F94">
        <w:rPr>
          <w:rFonts w:ascii="Arial" w:hAnsi="Arial" w:eastAsia="Arial" w:cs="Arial"/>
          <w:noProof w:val="0"/>
          <w:color w:val="000000" w:themeColor="text1" w:themeTint="FF" w:themeShade="FF"/>
          <w:sz w:val="24"/>
          <w:szCs w:val="24"/>
          <w:lang w:val="en-GB"/>
        </w:rPr>
        <w:t xml:space="preserve"> [Accessed 17 January 2020].</w:t>
      </w:r>
    </w:p>
    <w:p w:rsidR="0F6E5F94" w:rsidP="0F6E5F94" w:rsidRDefault="0F6E5F94" w14:paraId="67BC6435" w14:textId="327D433A">
      <w:pPr>
        <w:spacing w:after="160" w:line="259" w:lineRule="auto"/>
        <w:ind w:left="360"/>
        <w:rPr>
          <w:rFonts w:ascii="Arial" w:hAnsi="Arial" w:eastAsia="Arial" w:cs="Arial"/>
          <w:noProof w:val="0"/>
          <w:sz w:val="24"/>
          <w:szCs w:val="24"/>
          <w:lang w:val="en-GB"/>
        </w:rPr>
      </w:pPr>
      <w:r w:rsidRPr="0F6E5F94" w:rsidR="0F6E5F94">
        <w:rPr>
          <w:rFonts w:ascii="Arial" w:hAnsi="Arial" w:eastAsia="Arial" w:cs="Arial"/>
          <w:noProof w:val="0"/>
          <w:color w:val="000000" w:themeColor="text1" w:themeTint="FF" w:themeShade="FF"/>
          <w:sz w:val="24"/>
          <w:szCs w:val="24"/>
          <w:lang w:val="en-GB"/>
        </w:rPr>
        <w:t xml:space="preserve">Nash, A. (2019) </w:t>
      </w:r>
      <w:r w:rsidRPr="0F6E5F94" w:rsidR="0F6E5F94">
        <w:rPr>
          <w:rFonts w:ascii="Arial" w:hAnsi="Arial" w:eastAsia="Arial" w:cs="Arial"/>
          <w:i w:val="1"/>
          <w:iCs w:val="1"/>
          <w:noProof w:val="0"/>
          <w:color w:val="000000" w:themeColor="text1" w:themeTint="FF" w:themeShade="FF"/>
          <w:sz w:val="24"/>
          <w:szCs w:val="24"/>
          <w:lang w:val="en-GB"/>
        </w:rPr>
        <w:t xml:space="preserve">Principal projection </w:t>
      </w:r>
      <w:r w:rsidRPr="0F6E5F94" w:rsidR="0F6E5F94">
        <w:rPr>
          <w:rFonts w:ascii="Arial" w:hAnsi="Arial" w:eastAsia="Arial" w:cs="Arial"/>
          <w:noProof w:val="0"/>
          <w:color w:val="000000" w:themeColor="text1" w:themeTint="FF" w:themeShade="FF"/>
          <w:sz w:val="24"/>
          <w:szCs w:val="24"/>
          <w:lang w:val="en-GB"/>
        </w:rPr>
        <w:t xml:space="preserve">[online] Gov.uk. Available from: </w:t>
      </w:r>
      <w:hyperlink r:id="Ra35491d64f8c4c34">
        <w:r w:rsidRPr="0F6E5F94" w:rsidR="0F6E5F94">
          <w:rPr>
            <w:rStyle w:val="Hyperlink"/>
            <w:rFonts w:ascii="Arial" w:hAnsi="Arial" w:eastAsia="Arial" w:cs="Arial"/>
            <w:noProof w:val="0"/>
            <w:color w:val="000000" w:themeColor="text1" w:themeTint="FF" w:themeShade="FF"/>
            <w:sz w:val="24"/>
            <w:szCs w:val="24"/>
            <w:u w:val="single"/>
            <w:lang w:val="en-GB"/>
          </w:rPr>
          <w:t>https://www.ons.gov.uk/peoplepopulationandcommunity/populationandmigration/populationprojections/datasets/tablea15principalprojectionwalessummary</w:t>
        </w:r>
      </w:hyperlink>
      <w:r w:rsidRPr="0F6E5F94" w:rsidR="0F6E5F94">
        <w:rPr>
          <w:rFonts w:ascii="Arial" w:hAnsi="Arial" w:eastAsia="Arial" w:cs="Arial"/>
          <w:noProof w:val="0"/>
          <w:color w:val="000000" w:themeColor="text1" w:themeTint="FF" w:themeShade="FF"/>
          <w:sz w:val="24"/>
          <w:szCs w:val="24"/>
          <w:u w:val="single"/>
          <w:lang w:val="en-GB"/>
        </w:rPr>
        <w:t xml:space="preserve">  [Accessed 17 January 2020].</w:t>
      </w:r>
    </w:p>
    <w:p w:rsidR="0F6E5F94" w:rsidP="0F6E5F94" w:rsidRDefault="0F6E5F94" w14:paraId="6519C7AF" w14:textId="1C908586">
      <w:pPr>
        <w:spacing w:after="160" w:line="259" w:lineRule="auto"/>
        <w:ind w:left="360"/>
        <w:rPr>
          <w:rFonts w:ascii="Arial" w:hAnsi="Arial" w:eastAsia="Arial" w:cs="Arial"/>
          <w:noProof w:val="0"/>
          <w:sz w:val="24"/>
          <w:szCs w:val="24"/>
          <w:lang w:val="en-GB"/>
        </w:rPr>
      </w:pPr>
      <w:r w:rsidRPr="0F6E5F94" w:rsidR="0F6E5F94">
        <w:rPr>
          <w:rFonts w:ascii="Arial" w:hAnsi="Arial" w:eastAsia="Arial" w:cs="Arial"/>
          <w:noProof w:val="0"/>
          <w:color w:val="000000" w:themeColor="text1" w:themeTint="FF" w:themeShade="FF"/>
          <w:sz w:val="24"/>
          <w:szCs w:val="24"/>
          <w:lang w:val="en-GB"/>
        </w:rPr>
        <w:t xml:space="preserve">National Assembly for Wales (2018) </w:t>
      </w:r>
      <w:r w:rsidRPr="0F6E5F94" w:rsidR="0F6E5F94">
        <w:rPr>
          <w:rFonts w:ascii="Arial" w:hAnsi="Arial" w:eastAsia="Arial" w:cs="Arial"/>
          <w:i w:val="1"/>
          <w:iCs w:val="1"/>
          <w:noProof w:val="0"/>
          <w:color w:val="000000" w:themeColor="text1" w:themeTint="FF" w:themeShade="FF"/>
          <w:sz w:val="24"/>
          <w:szCs w:val="24"/>
          <w:lang w:val="en-GB"/>
        </w:rPr>
        <w:t>Cost of caring for an ageing population</w:t>
      </w:r>
      <w:r w:rsidRPr="0F6E5F94" w:rsidR="0F6E5F94">
        <w:rPr>
          <w:rFonts w:ascii="Arial" w:hAnsi="Arial" w:eastAsia="Arial" w:cs="Arial"/>
          <w:noProof w:val="0"/>
          <w:color w:val="000000" w:themeColor="text1" w:themeTint="FF" w:themeShade="FF"/>
          <w:sz w:val="24"/>
          <w:szCs w:val="24"/>
          <w:lang w:val="en-GB"/>
        </w:rPr>
        <w:t xml:space="preserve"> [online]. National Assembly for Wales. Available from: </w:t>
      </w:r>
      <w:hyperlink r:id="R626e805ccf8d42b7">
        <w:r w:rsidRPr="0F6E5F94" w:rsidR="0F6E5F94">
          <w:rPr>
            <w:rStyle w:val="Hyperlink"/>
            <w:rFonts w:ascii="Arial" w:hAnsi="Arial" w:eastAsia="Arial" w:cs="Arial"/>
            <w:noProof w:val="0"/>
            <w:color w:val="000000" w:themeColor="text1" w:themeTint="FF" w:themeShade="FF"/>
            <w:sz w:val="24"/>
            <w:szCs w:val="24"/>
            <w:u w:val="single"/>
            <w:lang w:val="en-GB"/>
          </w:rPr>
          <w:t>http://www.assembly.wales/SeneddFinance</w:t>
        </w:r>
      </w:hyperlink>
      <w:r w:rsidRPr="0F6E5F94" w:rsidR="0F6E5F94">
        <w:rPr>
          <w:rFonts w:ascii="Arial" w:hAnsi="Arial" w:eastAsia="Arial" w:cs="Arial"/>
          <w:noProof w:val="0"/>
          <w:color w:val="000000" w:themeColor="text1" w:themeTint="FF" w:themeShade="FF"/>
          <w:sz w:val="24"/>
          <w:szCs w:val="24"/>
          <w:u w:val="single"/>
          <w:lang w:val="en-GB"/>
        </w:rPr>
        <w:t xml:space="preserve">  [Accessed 17 Jan</w:t>
      </w:r>
      <w:r w:rsidRPr="0F6E5F94" w:rsidR="0F6E5F94">
        <w:rPr>
          <w:rFonts w:ascii="Arial" w:hAnsi="Arial" w:eastAsia="Arial" w:cs="Arial"/>
          <w:noProof w:val="0"/>
          <w:color w:val="000000" w:themeColor="text1" w:themeTint="FF" w:themeShade="FF"/>
          <w:sz w:val="24"/>
          <w:szCs w:val="24"/>
          <w:lang w:val="en-GB"/>
        </w:rPr>
        <w:t>uary 2020].</w:t>
      </w:r>
    </w:p>
    <w:p w:rsidR="0F6E5F94" w:rsidP="0F6E5F94" w:rsidRDefault="0F6E5F94" w14:paraId="67865716" w14:textId="713A8470">
      <w:pPr>
        <w:pStyle w:val="Normal"/>
        <w:spacing w:after="160" w:line="259" w:lineRule="auto"/>
        <w:ind w:left="360"/>
        <w:rPr>
          <w:rFonts w:ascii="Arial" w:hAnsi="Arial" w:eastAsia="Arial" w:cs="Arial"/>
          <w:noProof w:val="0"/>
          <w:color w:val="000000" w:themeColor="text1" w:themeTint="FF" w:themeShade="FF"/>
          <w:sz w:val="24"/>
          <w:szCs w:val="24"/>
          <w:lang w:val="en-GB"/>
        </w:rPr>
      </w:pPr>
      <w:r w:rsidRPr="0F6E5F94" w:rsidR="0F6E5F94">
        <w:rPr>
          <w:rFonts w:ascii="Arial" w:hAnsi="Arial" w:eastAsia="Arial" w:cs="Arial"/>
          <w:noProof w:val="0"/>
          <w:color w:val="000000" w:themeColor="text1" w:themeTint="FF" w:themeShade="FF"/>
          <w:sz w:val="24"/>
          <w:szCs w:val="24"/>
          <w:lang w:val="en-GB"/>
        </w:rPr>
        <w:t xml:space="preserve">NHS Wales (2020) </w:t>
      </w:r>
      <w:r w:rsidRPr="0F6E5F94" w:rsidR="0F6E5F94">
        <w:rPr>
          <w:rFonts w:ascii="Arial" w:hAnsi="Arial" w:eastAsia="Arial" w:cs="Arial"/>
          <w:i w:val="1"/>
          <w:iCs w:val="1"/>
          <w:noProof w:val="0"/>
          <w:color w:val="000000" w:themeColor="text1" w:themeTint="FF" w:themeShade="FF"/>
          <w:sz w:val="24"/>
          <w:szCs w:val="24"/>
          <w:lang w:val="en-GB"/>
        </w:rPr>
        <w:t xml:space="preserve">About us </w:t>
      </w:r>
      <w:r w:rsidRPr="0F6E5F94" w:rsidR="0F6E5F94">
        <w:rPr>
          <w:rFonts w:ascii="Arial" w:hAnsi="Arial" w:eastAsia="Arial" w:cs="Arial"/>
          <w:noProof w:val="0"/>
          <w:color w:val="000000" w:themeColor="text1" w:themeTint="FF" w:themeShade="FF"/>
          <w:sz w:val="24"/>
          <w:szCs w:val="24"/>
          <w:lang w:val="en-GB"/>
        </w:rPr>
        <w:t xml:space="preserve">[online]NHS Wales. Available from: </w:t>
      </w:r>
      <w:hyperlink r:id="R9d19916e1728484b">
        <w:r w:rsidRPr="0F6E5F94" w:rsidR="0F6E5F94">
          <w:rPr>
            <w:rStyle w:val="Hyperlink"/>
            <w:rFonts w:ascii="Arial" w:hAnsi="Arial" w:eastAsia="Arial" w:cs="Arial"/>
            <w:noProof w:val="0"/>
            <w:color w:val="000000" w:themeColor="text1" w:themeTint="FF" w:themeShade="FF"/>
            <w:sz w:val="24"/>
            <w:szCs w:val="24"/>
            <w:u w:val="single"/>
            <w:lang w:val="en-GB"/>
          </w:rPr>
          <w:t>https://bcuhb.nhs.wales/about-us/</w:t>
        </w:r>
      </w:hyperlink>
      <w:r w:rsidRPr="0F6E5F94" w:rsidR="0F6E5F94">
        <w:rPr>
          <w:rFonts w:ascii="Arial" w:hAnsi="Arial" w:eastAsia="Arial" w:cs="Arial"/>
          <w:noProof w:val="0"/>
          <w:color w:val="000000" w:themeColor="text1" w:themeTint="FF" w:themeShade="FF"/>
          <w:sz w:val="24"/>
          <w:szCs w:val="24"/>
          <w:u w:val="single"/>
          <w:lang w:val="en-GB"/>
        </w:rPr>
        <w:t xml:space="preserve"> </w:t>
      </w:r>
      <w:r w:rsidRPr="0F6E5F94" w:rsidR="0F6E5F94">
        <w:rPr>
          <w:rFonts w:ascii="Arial" w:hAnsi="Arial" w:eastAsia="Arial" w:cs="Arial"/>
          <w:noProof w:val="0"/>
          <w:color w:val="000000" w:themeColor="text1" w:themeTint="FF" w:themeShade="FF"/>
          <w:sz w:val="24"/>
          <w:szCs w:val="24"/>
          <w:lang w:val="en-GB"/>
        </w:rPr>
        <w:t xml:space="preserve"> [Accessed 16 January 2020].</w:t>
      </w:r>
    </w:p>
    <w:p w:rsidR="0F6E5F94" w:rsidP="0F6E5F94" w:rsidRDefault="0F6E5F94" w14:paraId="3C84AB97" w14:textId="39CFAC1A">
      <w:pPr>
        <w:spacing w:after="160" w:line="259" w:lineRule="auto"/>
        <w:ind w:left="360"/>
        <w:rPr>
          <w:rFonts w:ascii="Arial" w:hAnsi="Arial" w:eastAsia="Arial" w:cs="Arial"/>
          <w:noProof w:val="0"/>
          <w:sz w:val="24"/>
          <w:szCs w:val="24"/>
          <w:lang w:val="en-GB"/>
        </w:rPr>
      </w:pPr>
      <w:r w:rsidRPr="0F6E5F94" w:rsidR="0F6E5F94">
        <w:rPr>
          <w:rFonts w:ascii="Arial" w:hAnsi="Arial" w:eastAsia="Arial" w:cs="Arial"/>
          <w:noProof w:val="0"/>
          <w:color w:val="000000" w:themeColor="text1" w:themeTint="FF" w:themeShade="FF"/>
          <w:sz w:val="24"/>
          <w:szCs w:val="24"/>
          <w:lang w:val="en-GB"/>
        </w:rPr>
        <w:t xml:space="preserve">NHS Wales (2020) </w:t>
      </w:r>
      <w:r w:rsidRPr="0F6E5F94" w:rsidR="0F6E5F94">
        <w:rPr>
          <w:rFonts w:ascii="Arial" w:hAnsi="Arial" w:eastAsia="Arial" w:cs="Arial"/>
          <w:i w:val="1"/>
          <w:iCs w:val="1"/>
          <w:noProof w:val="0"/>
          <w:color w:val="000000" w:themeColor="text1" w:themeTint="FF" w:themeShade="FF"/>
          <w:sz w:val="24"/>
          <w:szCs w:val="24"/>
          <w:lang w:val="en-GB"/>
        </w:rPr>
        <w:t xml:space="preserve">About Us </w:t>
      </w:r>
      <w:r w:rsidRPr="0F6E5F94" w:rsidR="0F6E5F94">
        <w:rPr>
          <w:rFonts w:ascii="Arial" w:hAnsi="Arial" w:eastAsia="Arial" w:cs="Arial"/>
          <w:noProof w:val="0"/>
          <w:color w:val="000000" w:themeColor="text1" w:themeTint="FF" w:themeShade="FF"/>
          <w:sz w:val="24"/>
          <w:szCs w:val="24"/>
          <w:lang w:val="en-GB"/>
        </w:rPr>
        <w:t xml:space="preserve">[online] NHS Wales. Available from: </w:t>
      </w:r>
      <w:hyperlink r:id="Rd186d52d5988410b">
        <w:r w:rsidRPr="0F6E5F94" w:rsidR="0F6E5F94">
          <w:rPr>
            <w:rStyle w:val="Hyperlink"/>
            <w:rFonts w:ascii="Arial" w:hAnsi="Arial" w:eastAsia="Arial" w:cs="Arial"/>
            <w:noProof w:val="0"/>
            <w:color w:val="000000" w:themeColor="text1" w:themeTint="FF" w:themeShade="FF"/>
            <w:sz w:val="24"/>
            <w:szCs w:val="24"/>
            <w:u w:val="single"/>
            <w:lang w:val="en-GB"/>
          </w:rPr>
          <w:t>https://heiw.nhs.wales/about-us1/about-us/</w:t>
        </w:r>
      </w:hyperlink>
      <w:r w:rsidRPr="0F6E5F94" w:rsidR="0F6E5F94">
        <w:rPr>
          <w:rFonts w:ascii="Arial" w:hAnsi="Arial" w:eastAsia="Arial" w:cs="Arial"/>
          <w:noProof w:val="0"/>
          <w:color w:val="000000" w:themeColor="text1" w:themeTint="FF" w:themeShade="FF"/>
          <w:sz w:val="24"/>
          <w:szCs w:val="24"/>
          <w:u w:val="single"/>
          <w:lang w:val="en-GB"/>
        </w:rPr>
        <w:t xml:space="preserve"> </w:t>
      </w:r>
      <w:r w:rsidRPr="0F6E5F94" w:rsidR="0F6E5F94">
        <w:rPr>
          <w:rFonts w:ascii="Arial" w:hAnsi="Arial" w:eastAsia="Arial" w:cs="Arial"/>
          <w:noProof w:val="0"/>
          <w:color w:val="000000" w:themeColor="text1" w:themeTint="FF" w:themeShade="FF"/>
          <w:sz w:val="24"/>
          <w:szCs w:val="24"/>
          <w:lang w:val="en-GB"/>
        </w:rPr>
        <w:t xml:space="preserve"> [Accessed 17 Jan. 2020].</w:t>
      </w:r>
    </w:p>
    <w:p w:rsidR="0F6E5F94" w:rsidP="0F6E5F94" w:rsidRDefault="0F6E5F94" w14:paraId="797DA359" w14:textId="35F8F381">
      <w:pPr>
        <w:pStyle w:val="Normal"/>
        <w:spacing w:after="160" w:line="259" w:lineRule="auto"/>
        <w:ind w:left="360"/>
        <w:rPr>
          <w:rFonts w:ascii="Arial" w:hAnsi="Arial" w:eastAsia="Arial" w:cs="Arial"/>
          <w:noProof w:val="0"/>
          <w:sz w:val="24"/>
          <w:szCs w:val="24"/>
          <w:lang w:val="en-GB"/>
        </w:rPr>
      </w:pPr>
      <w:r w:rsidRPr="0F6E5F94" w:rsidR="0F6E5F94">
        <w:rPr>
          <w:rFonts w:ascii="Arial" w:hAnsi="Arial" w:eastAsia="Arial" w:cs="Arial"/>
          <w:noProof w:val="0"/>
          <w:color w:val="000000" w:themeColor="text1" w:themeTint="FF" w:themeShade="FF"/>
          <w:sz w:val="24"/>
          <w:szCs w:val="24"/>
          <w:lang w:val="en-GB"/>
        </w:rPr>
        <w:t xml:space="preserve">NHS Wales (2020) </w:t>
      </w:r>
      <w:r w:rsidRPr="0F6E5F94" w:rsidR="0F6E5F94">
        <w:rPr>
          <w:rFonts w:ascii="Arial" w:hAnsi="Arial" w:eastAsia="Arial" w:cs="Arial"/>
          <w:i w:val="1"/>
          <w:iCs w:val="1"/>
          <w:noProof w:val="0"/>
          <w:color w:val="000000" w:themeColor="text1" w:themeTint="FF" w:themeShade="FF"/>
          <w:sz w:val="24"/>
          <w:szCs w:val="24"/>
          <w:lang w:val="en-GB"/>
        </w:rPr>
        <w:t>About Us</w:t>
      </w:r>
      <w:r w:rsidRPr="0F6E5F94" w:rsidR="0F6E5F94">
        <w:rPr>
          <w:rFonts w:ascii="Arial" w:hAnsi="Arial" w:eastAsia="Arial" w:cs="Arial"/>
          <w:noProof w:val="0"/>
          <w:color w:val="000000" w:themeColor="text1" w:themeTint="FF" w:themeShade="FF"/>
          <w:sz w:val="24"/>
          <w:szCs w:val="24"/>
          <w:lang w:val="en-GB"/>
        </w:rPr>
        <w:t xml:space="preserve"> [online]. NHS Wales. Available from: </w:t>
      </w:r>
      <w:hyperlink r:id="Rc5fcf63d06c840b1">
        <w:r w:rsidRPr="0F6E5F94" w:rsidR="0F6E5F94">
          <w:rPr>
            <w:rStyle w:val="Hyperlink"/>
            <w:rFonts w:ascii="Arial" w:hAnsi="Arial" w:eastAsia="Arial" w:cs="Arial"/>
            <w:noProof w:val="0"/>
            <w:color w:val="000000" w:themeColor="text1" w:themeTint="FF" w:themeShade="FF"/>
            <w:sz w:val="24"/>
            <w:szCs w:val="24"/>
            <w:u w:val="single"/>
            <w:lang w:val="en-GB"/>
          </w:rPr>
          <w:t>https://www.ambulance.wales.nhs.uk/en/8</w:t>
        </w:r>
      </w:hyperlink>
      <w:r w:rsidRPr="0F6E5F94" w:rsidR="0F6E5F94">
        <w:rPr>
          <w:rFonts w:ascii="Arial" w:hAnsi="Arial" w:eastAsia="Arial" w:cs="Arial"/>
          <w:noProof w:val="0"/>
          <w:color w:val="000000" w:themeColor="text1" w:themeTint="FF" w:themeShade="FF"/>
          <w:sz w:val="24"/>
          <w:szCs w:val="24"/>
          <w:u w:val="single"/>
          <w:lang w:val="en-GB"/>
        </w:rPr>
        <w:t xml:space="preserve"> </w:t>
      </w:r>
      <w:r w:rsidRPr="0F6E5F94" w:rsidR="0F6E5F94">
        <w:rPr>
          <w:rFonts w:ascii="Arial" w:hAnsi="Arial" w:eastAsia="Arial" w:cs="Arial"/>
          <w:noProof w:val="0"/>
          <w:color w:val="000000" w:themeColor="text1" w:themeTint="FF" w:themeShade="FF"/>
          <w:sz w:val="24"/>
          <w:szCs w:val="24"/>
          <w:lang w:val="en-GB"/>
        </w:rPr>
        <w:t xml:space="preserve"> [Accessed 17 January 2020].</w:t>
      </w:r>
    </w:p>
    <w:p w:rsidR="0F6E5F94" w:rsidP="0F6E5F94" w:rsidRDefault="0F6E5F94" w14:paraId="610975A9" w14:textId="6D4ACFC4">
      <w:pPr>
        <w:spacing w:after="160" w:line="259" w:lineRule="auto"/>
        <w:ind w:left="360"/>
        <w:rPr>
          <w:rFonts w:ascii="Arial" w:hAnsi="Arial" w:eastAsia="Arial" w:cs="Arial"/>
          <w:noProof w:val="0"/>
          <w:sz w:val="24"/>
          <w:szCs w:val="24"/>
          <w:lang w:val="en-GB"/>
        </w:rPr>
      </w:pPr>
      <w:r w:rsidRPr="0F6E5F94" w:rsidR="0F6E5F94">
        <w:rPr>
          <w:rFonts w:ascii="Arial" w:hAnsi="Arial" w:eastAsia="Arial" w:cs="Arial"/>
          <w:noProof w:val="0"/>
          <w:color w:val="000000" w:themeColor="text1" w:themeTint="FF" w:themeShade="FF"/>
          <w:sz w:val="24"/>
          <w:szCs w:val="24"/>
          <w:lang w:val="en-GB"/>
        </w:rPr>
        <w:t xml:space="preserve">NHS Wales (2020) </w:t>
      </w:r>
      <w:r w:rsidRPr="0F6E5F94" w:rsidR="0F6E5F94">
        <w:rPr>
          <w:rFonts w:ascii="Arial" w:hAnsi="Arial" w:eastAsia="Arial" w:cs="Arial"/>
          <w:i w:val="1"/>
          <w:iCs w:val="1"/>
          <w:noProof w:val="0"/>
          <w:color w:val="000000" w:themeColor="text1" w:themeTint="FF" w:themeShade="FF"/>
          <w:sz w:val="24"/>
          <w:szCs w:val="24"/>
          <w:lang w:val="en-GB"/>
        </w:rPr>
        <w:t>About Us</w:t>
      </w:r>
      <w:r w:rsidRPr="0F6E5F94" w:rsidR="0F6E5F94">
        <w:rPr>
          <w:rFonts w:ascii="Arial" w:hAnsi="Arial" w:eastAsia="Arial" w:cs="Arial"/>
          <w:noProof w:val="0"/>
          <w:color w:val="000000" w:themeColor="text1" w:themeTint="FF" w:themeShade="FF"/>
          <w:sz w:val="24"/>
          <w:szCs w:val="24"/>
          <w:lang w:val="en-GB"/>
        </w:rPr>
        <w:t xml:space="preserve"> [online]. NHS Wales. Available from: </w:t>
      </w:r>
      <w:hyperlink r:id="R574d25a0fc2b476b">
        <w:r w:rsidRPr="0F6E5F94" w:rsidR="0F6E5F94">
          <w:rPr>
            <w:rStyle w:val="Hyperlink"/>
            <w:rFonts w:ascii="Arial" w:hAnsi="Arial" w:eastAsia="Arial" w:cs="Arial"/>
            <w:noProof w:val="0"/>
            <w:color w:val="000000" w:themeColor="text1" w:themeTint="FF" w:themeShade="FF"/>
            <w:sz w:val="24"/>
            <w:szCs w:val="24"/>
            <w:u w:val="single"/>
            <w:lang w:val="en-GB"/>
          </w:rPr>
          <w:t>https://sbuhb.nhs.wales/</w:t>
        </w:r>
      </w:hyperlink>
      <w:r w:rsidRPr="0F6E5F94" w:rsidR="0F6E5F94">
        <w:rPr>
          <w:rFonts w:ascii="Arial" w:hAnsi="Arial" w:eastAsia="Arial" w:cs="Arial"/>
          <w:noProof w:val="0"/>
          <w:color w:val="000000" w:themeColor="text1" w:themeTint="FF" w:themeShade="FF"/>
          <w:sz w:val="24"/>
          <w:szCs w:val="24"/>
          <w:u w:val="single"/>
          <w:lang w:val="en-GB"/>
        </w:rPr>
        <w:t xml:space="preserve"> </w:t>
      </w:r>
      <w:r w:rsidRPr="0F6E5F94" w:rsidR="0F6E5F94">
        <w:rPr>
          <w:rFonts w:ascii="Arial" w:hAnsi="Arial" w:eastAsia="Arial" w:cs="Arial"/>
          <w:noProof w:val="0"/>
          <w:color w:val="000000" w:themeColor="text1" w:themeTint="FF" w:themeShade="FF"/>
          <w:sz w:val="24"/>
          <w:szCs w:val="24"/>
          <w:lang w:val="en-GB"/>
        </w:rPr>
        <w:t xml:space="preserve"> [Accessed 16 January 2020].</w:t>
      </w:r>
    </w:p>
    <w:p w:rsidR="0F6E5F94" w:rsidP="0F6E5F94" w:rsidRDefault="0F6E5F94" w14:paraId="32C7D2DF" w14:textId="1817C2D0">
      <w:pPr>
        <w:spacing w:after="160" w:line="259" w:lineRule="auto"/>
        <w:ind w:left="360"/>
        <w:rPr>
          <w:rFonts w:ascii="Arial" w:hAnsi="Arial" w:eastAsia="Arial" w:cs="Arial"/>
          <w:noProof w:val="0"/>
          <w:sz w:val="24"/>
          <w:szCs w:val="24"/>
          <w:lang w:val="en-GB"/>
        </w:rPr>
      </w:pPr>
      <w:r w:rsidRPr="0F6E5F94" w:rsidR="0F6E5F94">
        <w:rPr>
          <w:rFonts w:ascii="Arial" w:hAnsi="Arial" w:eastAsia="Arial" w:cs="Arial"/>
          <w:noProof w:val="0"/>
          <w:color w:val="000000" w:themeColor="text1" w:themeTint="FF" w:themeShade="FF"/>
          <w:sz w:val="24"/>
          <w:szCs w:val="24"/>
          <w:lang w:val="en-GB"/>
        </w:rPr>
        <w:t xml:space="preserve">NHS Wales (2020) </w:t>
      </w:r>
      <w:r w:rsidRPr="0F6E5F94" w:rsidR="0F6E5F94">
        <w:rPr>
          <w:rFonts w:ascii="Arial" w:hAnsi="Arial" w:eastAsia="Arial" w:cs="Arial"/>
          <w:i w:val="1"/>
          <w:iCs w:val="1"/>
          <w:noProof w:val="0"/>
          <w:color w:val="000000" w:themeColor="text1" w:themeTint="FF" w:themeShade="FF"/>
          <w:sz w:val="24"/>
          <w:szCs w:val="24"/>
          <w:lang w:val="en-GB"/>
        </w:rPr>
        <w:t>About Us</w:t>
      </w:r>
      <w:r w:rsidRPr="0F6E5F94" w:rsidR="0F6E5F94">
        <w:rPr>
          <w:rFonts w:ascii="Arial" w:hAnsi="Arial" w:eastAsia="Arial" w:cs="Arial"/>
          <w:noProof w:val="0"/>
          <w:color w:val="000000" w:themeColor="text1" w:themeTint="FF" w:themeShade="FF"/>
          <w:sz w:val="24"/>
          <w:szCs w:val="24"/>
          <w:lang w:val="en-GB"/>
        </w:rPr>
        <w:t xml:space="preserve"> [online]. NHS Wales. Available from: </w:t>
      </w:r>
      <w:hyperlink r:id="Re24f166824c8443e">
        <w:r w:rsidRPr="0F6E5F94" w:rsidR="0F6E5F94">
          <w:rPr>
            <w:rStyle w:val="Hyperlink"/>
            <w:rFonts w:ascii="Arial" w:hAnsi="Arial" w:eastAsia="Arial" w:cs="Arial"/>
            <w:noProof w:val="0"/>
            <w:color w:val="000000" w:themeColor="text1" w:themeTint="FF" w:themeShade="FF"/>
            <w:sz w:val="24"/>
            <w:szCs w:val="24"/>
            <w:u w:val="single"/>
            <w:lang w:val="en-GB"/>
          </w:rPr>
          <w:t>http://www.powysthb.wales.nhs.uk</w:t>
        </w:r>
      </w:hyperlink>
      <w:r w:rsidRPr="0F6E5F94" w:rsidR="0F6E5F94">
        <w:rPr>
          <w:rFonts w:ascii="Arial" w:hAnsi="Arial" w:eastAsia="Arial" w:cs="Arial"/>
          <w:noProof w:val="0"/>
          <w:color w:val="000000" w:themeColor="text1" w:themeTint="FF" w:themeShade="FF"/>
          <w:sz w:val="24"/>
          <w:szCs w:val="24"/>
          <w:u w:val="single"/>
          <w:lang w:val="en-GB"/>
        </w:rPr>
        <w:t xml:space="preserve"> </w:t>
      </w:r>
      <w:r w:rsidRPr="0F6E5F94" w:rsidR="0F6E5F94">
        <w:rPr>
          <w:rFonts w:ascii="Arial" w:hAnsi="Arial" w:eastAsia="Arial" w:cs="Arial"/>
          <w:noProof w:val="0"/>
          <w:color w:val="000000" w:themeColor="text1" w:themeTint="FF" w:themeShade="FF"/>
          <w:sz w:val="24"/>
          <w:szCs w:val="24"/>
          <w:lang w:val="en-GB"/>
        </w:rPr>
        <w:t>[Accessed 17 Jan</w:t>
      </w:r>
      <w:r w:rsidRPr="0F6E5F94" w:rsidR="0F6E5F94">
        <w:rPr>
          <w:rFonts w:ascii="Arial" w:hAnsi="Arial" w:eastAsia="Arial" w:cs="Arial"/>
          <w:noProof w:val="0"/>
          <w:color w:val="000000" w:themeColor="text1" w:themeTint="FF" w:themeShade="FF"/>
          <w:sz w:val="24"/>
          <w:szCs w:val="24"/>
          <w:lang w:val="en-GB"/>
        </w:rPr>
        <w:t>uary</w:t>
      </w:r>
      <w:r w:rsidRPr="0F6E5F94" w:rsidR="0F6E5F94">
        <w:rPr>
          <w:rFonts w:ascii="Arial" w:hAnsi="Arial" w:eastAsia="Arial" w:cs="Arial"/>
          <w:noProof w:val="0"/>
          <w:color w:val="000000" w:themeColor="text1" w:themeTint="FF" w:themeShade="FF"/>
          <w:sz w:val="24"/>
          <w:szCs w:val="24"/>
          <w:lang w:val="en-GB"/>
        </w:rPr>
        <w:t xml:space="preserve"> 2020].</w:t>
      </w:r>
    </w:p>
    <w:p w:rsidR="0F6E5F94" w:rsidP="0F6E5F94" w:rsidRDefault="0F6E5F94" w14:paraId="5CDBCA14" w14:textId="2E40A145">
      <w:pPr>
        <w:spacing w:after="160" w:line="259" w:lineRule="auto"/>
        <w:ind w:left="360"/>
        <w:rPr>
          <w:rFonts w:ascii="Arial" w:hAnsi="Arial" w:eastAsia="Arial" w:cs="Arial"/>
          <w:sz w:val="24"/>
          <w:szCs w:val="24"/>
        </w:rPr>
      </w:pPr>
      <w:r w:rsidRPr="0F6E5F94" w:rsidR="0F6E5F94">
        <w:rPr>
          <w:rFonts w:ascii="Arial" w:hAnsi="Arial" w:eastAsia="Arial" w:cs="Arial"/>
          <w:noProof w:val="0"/>
          <w:color w:val="000000" w:themeColor="text1" w:themeTint="FF" w:themeShade="FF"/>
          <w:sz w:val="24"/>
          <w:szCs w:val="24"/>
          <w:lang w:val="en-GB"/>
        </w:rPr>
        <w:t xml:space="preserve">NHS Wales (2020) </w:t>
      </w:r>
      <w:r w:rsidRPr="0F6E5F94" w:rsidR="0F6E5F94">
        <w:rPr>
          <w:rFonts w:ascii="Arial" w:hAnsi="Arial" w:eastAsia="Arial" w:cs="Arial"/>
          <w:i w:val="1"/>
          <w:iCs w:val="1"/>
          <w:noProof w:val="0"/>
          <w:color w:val="000000" w:themeColor="text1" w:themeTint="FF" w:themeShade="FF"/>
          <w:sz w:val="24"/>
          <w:szCs w:val="24"/>
          <w:lang w:val="en-GB"/>
        </w:rPr>
        <w:t>About us</w:t>
      </w:r>
      <w:r w:rsidRPr="0F6E5F94" w:rsidR="0F6E5F94">
        <w:rPr>
          <w:rFonts w:ascii="Arial" w:hAnsi="Arial" w:eastAsia="Arial" w:cs="Arial"/>
          <w:noProof w:val="0"/>
          <w:color w:val="000000" w:themeColor="text1" w:themeTint="FF" w:themeShade="FF"/>
          <w:sz w:val="24"/>
          <w:szCs w:val="24"/>
          <w:lang w:val="en-GB"/>
        </w:rPr>
        <w:t xml:space="preserve"> [online]. NHS Wales. Available from: </w:t>
      </w:r>
      <w:hyperlink r:id="Reb4875d1c3d0418b">
        <w:r w:rsidRPr="0F6E5F94" w:rsidR="0F6E5F94">
          <w:rPr>
            <w:rStyle w:val="Hyperlink"/>
            <w:rFonts w:ascii="Arial" w:hAnsi="Arial" w:eastAsia="Arial" w:cs="Arial"/>
            <w:noProof w:val="0"/>
            <w:color w:val="000000" w:themeColor="text1" w:themeTint="FF" w:themeShade="FF"/>
            <w:sz w:val="24"/>
            <w:szCs w:val="24"/>
            <w:u w:val="single"/>
            <w:lang w:val="en-GB"/>
          </w:rPr>
          <w:t>http://www.wales.nhs.uk/nhswalesaboutus</w:t>
        </w:r>
      </w:hyperlink>
      <w:r w:rsidRPr="0F6E5F94" w:rsidR="0F6E5F94">
        <w:rPr>
          <w:rFonts w:ascii="Arial" w:hAnsi="Arial" w:eastAsia="Arial" w:cs="Arial"/>
          <w:noProof w:val="0"/>
          <w:color w:val="000000" w:themeColor="text1" w:themeTint="FF" w:themeShade="FF"/>
          <w:sz w:val="24"/>
          <w:szCs w:val="24"/>
          <w:u w:val="single"/>
          <w:lang w:val="en-GB"/>
        </w:rPr>
        <w:t xml:space="preserve"> </w:t>
      </w:r>
      <w:r w:rsidRPr="0F6E5F94" w:rsidR="0F6E5F94">
        <w:rPr>
          <w:rFonts w:ascii="Arial" w:hAnsi="Arial" w:eastAsia="Arial" w:cs="Arial"/>
          <w:noProof w:val="0"/>
          <w:color w:val="000000" w:themeColor="text1" w:themeTint="FF" w:themeShade="FF"/>
          <w:sz w:val="24"/>
          <w:szCs w:val="24"/>
          <w:lang w:val="en-GB"/>
        </w:rPr>
        <w:t xml:space="preserve"> [Accessed 16 January 20</w:t>
      </w:r>
      <w:r w:rsidRPr="0F6E5F94" w:rsidR="0F6E5F94">
        <w:rPr>
          <w:rFonts w:ascii="Arial" w:hAnsi="Arial" w:eastAsia="Arial" w:cs="Arial"/>
          <w:noProof w:val="0"/>
          <w:color w:val="000000" w:themeColor="text1" w:themeTint="FF" w:themeShade="FF"/>
          <w:sz w:val="24"/>
          <w:szCs w:val="24"/>
          <w:lang w:val="en-GB"/>
        </w:rPr>
        <w:t>20].</w:t>
      </w:r>
    </w:p>
    <w:p w:rsidR="0F6E5F94" w:rsidP="0F6E5F94" w:rsidRDefault="0F6E5F94" w14:paraId="6AA05863" w14:textId="61043A70">
      <w:pPr>
        <w:pStyle w:val="Normal"/>
        <w:spacing w:after="160" w:line="259" w:lineRule="auto"/>
        <w:ind w:left="360"/>
        <w:rPr>
          <w:rFonts w:ascii="Arial" w:hAnsi="Arial" w:eastAsia="Arial" w:cs="Arial"/>
          <w:noProof w:val="0"/>
          <w:color w:val="000000" w:themeColor="text1" w:themeTint="FF" w:themeShade="FF"/>
          <w:sz w:val="24"/>
          <w:szCs w:val="24"/>
          <w:lang w:val="en-GB"/>
        </w:rPr>
      </w:pPr>
    </w:p>
    <w:p w:rsidR="0F6E5F94" w:rsidP="0F6E5F94" w:rsidRDefault="0F6E5F94" w14:paraId="0839820D" w14:textId="502600F1">
      <w:pPr>
        <w:pStyle w:val="Normal"/>
        <w:spacing w:after="160" w:line="259" w:lineRule="auto"/>
        <w:ind w:left="360"/>
        <w:rPr>
          <w:rFonts w:ascii="Arial" w:hAnsi="Arial" w:eastAsia="Arial" w:cs="Arial"/>
          <w:noProof w:val="0"/>
          <w:color w:val="000000" w:themeColor="text1" w:themeTint="FF" w:themeShade="FF"/>
          <w:sz w:val="24"/>
          <w:szCs w:val="24"/>
          <w:lang w:val="en-GB"/>
        </w:rPr>
      </w:pPr>
    </w:p>
    <w:p w:rsidR="0F6E5F94" w:rsidP="0F6E5F94" w:rsidRDefault="0F6E5F94" w14:paraId="7C218B3B" w14:textId="64A5DEE1">
      <w:pPr>
        <w:spacing w:after="160" w:line="259" w:lineRule="auto"/>
        <w:ind w:left="360"/>
        <w:jc w:val="center"/>
        <w:rPr>
          <w:rFonts w:ascii="Arial" w:hAnsi="Arial" w:eastAsia="Arial" w:cs="Arial"/>
          <w:noProof w:val="0"/>
          <w:color w:val="000000" w:themeColor="text1" w:themeTint="FF" w:themeShade="FF"/>
          <w:sz w:val="24"/>
          <w:szCs w:val="24"/>
          <w:lang w:val="en-GB"/>
        </w:rPr>
      </w:pPr>
      <w:r w:rsidRPr="0F6E5F94" w:rsidR="0F6E5F94">
        <w:rPr>
          <w:rFonts w:ascii="Arial" w:hAnsi="Arial" w:eastAsia="Arial" w:cs="Arial"/>
          <w:noProof w:val="0"/>
          <w:color w:val="000000" w:themeColor="text1" w:themeTint="FF" w:themeShade="FF"/>
          <w:sz w:val="36"/>
          <w:szCs w:val="36"/>
          <w:u w:val="single"/>
          <w:lang w:val="en-GB"/>
        </w:rPr>
        <w:t>Reference List continued</w:t>
      </w:r>
    </w:p>
    <w:p w:rsidR="0F6E5F94" w:rsidP="0F6E5F94" w:rsidRDefault="0F6E5F94" w14:paraId="3C07D433" w14:textId="4A5D3995">
      <w:pPr>
        <w:spacing w:after="160" w:line="259" w:lineRule="auto"/>
        <w:ind w:left="360"/>
        <w:rPr>
          <w:rFonts w:ascii="Arial" w:hAnsi="Arial" w:eastAsia="Arial" w:cs="Arial"/>
          <w:noProof w:val="0"/>
          <w:color w:val="000000" w:themeColor="text1" w:themeTint="FF" w:themeShade="FF"/>
          <w:sz w:val="24"/>
          <w:szCs w:val="24"/>
          <w:lang w:val="en-GB"/>
        </w:rPr>
      </w:pPr>
    </w:p>
    <w:p w:rsidR="0F6E5F94" w:rsidP="0F6E5F94" w:rsidRDefault="0F6E5F94" w14:paraId="28B0DD64" w14:textId="0B58C60F">
      <w:pPr>
        <w:spacing w:after="160" w:line="259" w:lineRule="auto"/>
        <w:ind w:left="360"/>
        <w:rPr>
          <w:rFonts w:ascii="Arial" w:hAnsi="Arial" w:eastAsia="Arial" w:cs="Arial"/>
          <w:noProof w:val="0"/>
          <w:color w:val="000000" w:themeColor="text1" w:themeTint="FF" w:themeShade="FF"/>
          <w:sz w:val="24"/>
          <w:szCs w:val="24"/>
          <w:lang w:val="en-GB"/>
        </w:rPr>
      </w:pPr>
    </w:p>
    <w:p w:rsidR="0F6E5F94" w:rsidP="0F6E5F94" w:rsidRDefault="0F6E5F94" w14:paraId="1DD1AB63" w14:textId="3C74F730">
      <w:pPr>
        <w:spacing w:after="160" w:line="259" w:lineRule="auto"/>
        <w:ind w:left="360"/>
        <w:rPr>
          <w:rFonts w:ascii="Arial" w:hAnsi="Arial" w:eastAsia="Arial" w:cs="Arial"/>
          <w:noProof w:val="0"/>
          <w:sz w:val="24"/>
          <w:szCs w:val="24"/>
          <w:lang w:val="en-GB"/>
        </w:rPr>
      </w:pPr>
      <w:r w:rsidRPr="0F6E5F94" w:rsidR="0F6E5F94">
        <w:rPr>
          <w:rFonts w:ascii="Arial" w:hAnsi="Arial" w:eastAsia="Arial" w:cs="Arial"/>
          <w:noProof w:val="0"/>
          <w:color w:val="000000" w:themeColor="text1" w:themeTint="FF" w:themeShade="FF"/>
          <w:sz w:val="24"/>
          <w:szCs w:val="24"/>
          <w:lang w:val="en-GB"/>
        </w:rPr>
        <w:t xml:space="preserve">NHS Wales (2020) </w:t>
      </w:r>
      <w:r w:rsidRPr="0F6E5F94" w:rsidR="0F6E5F94">
        <w:rPr>
          <w:rFonts w:ascii="Arial" w:hAnsi="Arial" w:eastAsia="Arial" w:cs="Arial"/>
          <w:i w:val="1"/>
          <w:iCs w:val="1"/>
          <w:noProof w:val="0"/>
          <w:color w:val="000000" w:themeColor="text1" w:themeTint="FF" w:themeShade="FF"/>
          <w:sz w:val="24"/>
          <w:szCs w:val="24"/>
          <w:lang w:val="en-GB"/>
        </w:rPr>
        <w:t xml:space="preserve">Hywel Dda University Health Board </w:t>
      </w:r>
      <w:r w:rsidRPr="0F6E5F94" w:rsidR="0F6E5F94">
        <w:rPr>
          <w:rFonts w:ascii="Arial" w:hAnsi="Arial" w:eastAsia="Arial" w:cs="Arial"/>
          <w:noProof w:val="0"/>
          <w:color w:val="000000" w:themeColor="text1" w:themeTint="FF" w:themeShade="FF"/>
          <w:sz w:val="24"/>
          <w:szCs w:val="24"/>
          <w:lang w:val="en-GB"/>
        </w:rPr>
        <w:t xml:space="preserve">[online]. NHS Wales. Available from: </w:t>
      </w:r>
      <w:hyperlink r:id="R34dbaee7e39e4c2c">
        <w:r w:rsidRPr="0F6E5F94" w:rsidR="0F6E5F94">
          <w:rPr>
            <w:rStyle w:val="Hyperlink"/>
            <w:rFonts w:ascii="Arial" w:hAnsi="Arial" w:eastAsia="Arial" w:cs="Arial"/>
            <w:noProof w:val="0"/>
            <w:color w:val="000000" w:themeColor="text1" w:themeTint="FF" w:themeShade="FF"/>
            <w:sz w:val="24"/>
            <w:szCs w:val="24"/>
            <w:u w:val="single"/>
            <w:lang w:val="en-GB"/>
          </w:rPr>
          <w:t>http://www.wales.nhs.uk/sitesplus/862/page/40317</w:t>
        </w:r>
      </w:hyperlink>
      <w:r w:rsidRPr="0F6E5F94" w:rsidR="0F6E5F94">
        <w:rPr>
          <w:rFonts w:ascii="Arial" w:hAnsi="Arial" w:eastAsia="Arial" w:cs="Arial"/>
          <w:noProof w:val="0"/>
          <w:color w:val="000000" w:themeColor="text1" w:themeTint="FF" w:themeShade="FF"/>
          <w:sz w:val="24"/>
          <w:szCs w:val="24"/>
          <w:u w:val="single"/>
          <w:lang w:val="en-GB"/>
        </w:rPr>
        <w:t xml:space="preserve"> </w:t>
      </w:r>
      <w:r w:rsidRPr="0F6E5F94" w:rsidR="0F6E5F94">
        <w:rPr>
          <w:rFonts w:ascii="Arial" w:hAnsi="Arial" w:eastAsia="Arial" w:cs="Arial"/>
          <w:noProof w:val="0"/>
          <w:color w:val="000000" w:themeColor="text1" w:themeTint="FF" w:themeShade="FF"/>
          <w:sz w:val="24"/>
          <w:szCs w:val="24"/>
          <w:lang w:val="en-GB"/>
        </w:rPr>
        <w:t xml:space="preserve"> [Accessed 16 January 2020].</w:t>
      </w:r>
    </w:p>
    <w:p w:rsidR="0F6E5F94" w:rsidP="0F6E5F94" w:rsidRDefault="0F6E5F94" w14:paraId="002B281F" w14:textId="1EEF949A">
      <w:pPr>
        <w:pStyle w:val="Normal"/>
        <w:spacing w:after="160" w:line="259" w:lineRule="auto"/>
        <w:ind w:left="360"/>
        <w:rPr>
          <w:rFonts w:ascii="Arial" w:hAnsi="Arial" w:eastAsia="Arial" w:cs="Arial"/>
          <w:noProof w:val="0"/>
          <w:sz w:val="24"/>
          <w:szCs w:val="24"/>
          <w:lang w:val="en-GB"/>
        </w:rPr>
      </w:pPr>
      <w:r w:rsidRPr="0F6E5F94" w:rsidR="0F6E5F94">
        <w:rPr>
          <w:rFonts w:ascii="Arial" w:hAnsi="Arial" w:eastAsia="Arial" w:cs="Arial"/>
          <w:noProof w:val="0"/>
          <w:color w:val="000000" w:themeColor="text1" w:themeTint="FF" w:themeShade="FF"/>
          <w:sz w:val="24"/>
          <w:szCs w:val="24"/>
          <w:lang w:val="en-GB"/>
        </w:rPr>
        <w:t xml:space="preserve">NHS Wales (2020). </w:t>
      </w:r>
      <w:r w:rsidRPr="0F6E5F94" w:rsidR="0F6E5F94">
        <w:rPr>
          <w:rFonts w:ascii="Arial" w:hAnsi="Arial" w:eastAsia="Arial" w:cs="Arial"/>
          <w:i w:val="1"/>
          <w:iCs w:val="1"/>
          <w:noProof w:val="0"/>
          <w:color w:val="000000" w:themeColor="text1" w:themeTint="FF" w:themeShade="FF"/>
          <w:sz w:val="24"/>
          <w:szCs w:val="24"/>
          <w:lang w:val="en-GB"/>
        </w:rPr>
        <w:t xml:space="preserve">Our Health Board Structure </w:t>
      </w:r>
      <w:r w:rsidRPr="0F6E5F94" w:rsidR="0F6E5F94">
        <w:rPr>
          <w:rFonts w:ascii="Arial" w:hAnsi="Arial" w:eastAsia="Arial" w:cs="Arial"/>
          <w:noProof w:val="0"/>
          <w:color w:val="000000" w:themeColor="text1" w:themeTint="FF" w:themeShade="FF"/>
          <w:sz w:val="24"/>
          <w:szCs w:val="24"/>
          <w:lang w:val="en-GB"/>
        </w:rPr>
        <w:t xml:space="preserve">[online] NHS Wales. Available from: </w:t>
      </w:r>
      <w:hyperlink r:id="Rf10c9c5ccc8e45d3">
        <w:r w:rsidRPr="0F6E5F94" w:rsidR="0F6E5F94">
          <w:rPr>
            <w:rStyle w:val="Hyperlink"/>
            <w:rFonts w:ascii="Arial" w:hAnsi="Arial" w:eastAsia="Arial" w:cs="Arial"/>
            <w:noProof w:val="0"/>
            <w:color w:val="000000" w:themeColor="text1" w:themeTint="FF" w:themeShade="FF"/>
            <w:sz w:val="24"/>
            <w:szCs w:val="24"/>
            <w:u w:val="single"/>
            <w:lang w:val="en-GB"/>
          </w:rPr>
          <w:t>http://www.cardiffandvaleuhb.wales.nhs.uk/our-health-board-structure</w:t>
        </w:r>
      </w:hyperlink>
      <w:r w:rsidRPr="0F6E5F94" w:rsidR="0F6E5F94">
        <w:rPr>
          <w:rFonts w:ascii="Arial" w:hAnsi="Arial" w:eastAsia="Arial" w:cs="Arial"/>
          <w:noProof w:val="0"/>
          <w:color w:val="000000" w:themeColor="text1" w:themeTint="FF" w:themeShade="FF"/>
          <w:sz w:val="24"/>
          <w:szCs w:val="24"/>
          <w:u w:val="single"/>
          <w:lang w:val="en-GB"/>
        </w:rPr>
        <w:t xml:space="preserve"> </w:t>
      </w:r>
      <w:r w:rsidRPr="0F6E5F94" w:rsidR="0F6E5F94">
        <w:rPr>
          <w:rFonts w:ascii="Arial" w:hAnsi="Arial" w:eastAsia="Arial" w:cs="Arial"/>
          <w:noProof w:val="0"/>
          <w:color w:val="000000" w:themeColor="text1" w:themeTint="FF" w:themeShade="FF"/>
          <w:sz w:val="24"/>
          <w:szCs w:val="24"/>
          <w:lang w:val="en-GB"/>
        </w:rPr>
        <w:t xml:space="preserve"> [Accessed 16 January 2020].</w:t>
      </w:r>
    </w:p>
    <w:p w:rsidR="0F6E5F94" w:rsidP="0F6E5F94" w:rsidRDefault="0F6E5F94" w14:paraId="0CF89689" w14:textId="046285BE">
      <w:pPr>
        <w:spacing w:after="160" w:line="259" w:lineRule="auto"/>
        <w:ind w:left="360"/>
        <w:rPr>
          <w:rFonts w:ascii="Arial" w:hAnsi="Arial" w:eastAsia="Arial" w:cs="Arial"/>
          <w:noProof w:val="0"/>
          <w:sz w:val="24"/>
          <w:szCs w:val="24"/>
          <w:lang w:val="en-GB"/>
        </w:rPr>
      </w:pPr>
      <w:r w:rsidRPr="0F6E5F94" w:rsidR="0F6E5F94">
        <w:rPr>
          <w:rFonts w:ascii="Arial" w:hAnsi="Arial" w:eastAsia="Arial" w:cs="Arial"/>
          <w:noProof w:val="0"/>
          <w:color w:val="000000" w:themeColor="text1" w:themeTint="FF" w:themeShade="FF"/>
          <w:sz w:val="24"/>
          <w:szCs w:val="24"/>
          <w:lang w:val="en-GB"/>
        </w:rPr>
        <w:t xml:space="preserve">NHS Wales (2020) </w:t>
      </w:r>
      <w:r w:rsidRPr="0F6E5F94" w:rsidR="0F6E5F94">
        <w:rPr>
          <w:rFonts w:ascii="Arial" w:hAnsi="Arial" w:eastAsia="Arial" w:cs="Arial"/>
          <w:i w:val="1"/>
          <w:iCs w:val="1"/>
          <w:noProof w:val="0"/>
          <w:color w:val="000000" w:themeColor="text1" w:themeTint="FF" w:themeShade="FF"/>
          <w:sz w:val="24"/>
          <w:szCs w:val="24"/>
          <w:lang w:val="en-GB"/>
        </w:rPr>
        <w:t>Powys Teaching Health Board</w:t>
      </w:r>
      <w:r w:rsidRPr="0F6E5F94" w:rsidR="0F6E5F94">
        <w:rPr>
          <w:rFonts w:ascii="Arial" w:hAnsi="Arial" w:eastAsia="Arial" w:cs="Arial"/>
          <w:noProof w:val="0"/>
          <w:color w:val="000000" w:themeColor="text1" w:themeTint="FF" w:themeShade="FF"/>
          <w:sz w:val="24"/>
          <w:szCs w:val="24"/>
          <w:lang w:val="en-GB"/>
        </w:rPr>
        <w:t xml:space="preserve"> [online]. NHS Wales. Available from: </w:t>
      </w:r>
      <w:hyperlink r:id="Raa61915ac13d4a78">
        <w:r w:rsidRPr="0F6E5F94" w:rsidR="0F6E5F94">
          <w:rPr>
            <w:rStyle w:val="Hyperlink"/>
            <w:rFonts w:ascii="Arial" w:hAnsi="Arial" w:eastAsia="Arial" w:cs="Arial"/>
            <w:noProof w:val="0"/>
            <w:color w:val="000000" w:themeColor="text1" w:themeTint="FF" w:themeShade="FF"/>
            <w:sz w:val="24"/>
            <w:szCs w:val="24"/>
            <w:u w:val="single"/>
            <w:lang w:val="en-GB"/>
          </w:rPr>
          <w:t>http://www.powysthb.wales.nhs.uk/</w:t>
        </w:r>
      </w:hyperlink>
      <w:r w:rsidRPr="0F6E5F94" w:rsidR="0F6E5F94">
        <w:rPr>
          <w:rFonts w:ascii="Arial" w:hAnsi="Arial" w:eastAsia="Arial" w:cs="Arial"/>
          <w:noProof w:val="0"/>
          <w:color w:val="000000" w:themeColor="text1" w:themeTint="FF" w:themeShade="FF"/>
          <w:sz w:val="24"/>
          <w:szCs w:val="24"/>
          <w:u w:val="single"/>
          <w:lang w:val="en-GB"/>
        </w:rPr>
        <w:t xml:space="preserve"> </w:t>
      </w:r>
      <w:r w:rsidRPr="0F6E5F94" w:rsidR="0F6E5F94">
        <w:rPr>
          <w:rFonts w:ascii="Arial" w:hAnsi="Arial" w:eastAsia="Arial" w:cs="Arial"/>
          <w:noProof w:val="0"/>
          <w:color w:val="000000" w:themeColor="text1" w:themeTint="FF" w:themeShade="FF"/>
          <w:sz w:val="24"/>
          <w:szCs w:val="24"/>
          <w:lang w:val="en-GB"/>
        </w:rPr>
        <w:t xml:space="preserve"> [Accessed 16 January 2020].</w:t>
      </w:r>
    </w:p>
    <w:p w:rsidR="0F6E5F94" w:rsidP="0F6E5F94" w:rsidRDefault="0F6E5F94" w14:paraId="6ACFD973" w14:textId="3C11A711">
      <w:pPr>
        <w:spacing w:after="160" w:line="259" w:lineRule="auto"/>
        <w:ind w:left="360"/>
        <w:rPr>
          <w:rFonts w:ascii="Arial" w:hAnsi="Arial" w:eastAsia="Arial" w:cs="Arial"/>
          <w:noProof w:val="0"/>
          <w:sz w:val="24"/>
          <w:szCs w:val="24"/>
          <w:lang w:val="en-GB"/>
        </w:rPr>
      </w:pPr>
      <w:r w:rsidRPr="0F6E5F94" w:rsidR="0F6E5F94">
        <w:rPr>
          <w:rFonts w:ascii="Arial" w:hAnsi="Arial" w:eastAsia="Arial" w:cs="Arial"/>
          <w:noProof w:val="0"/>
          <w:color w:val="000000" w:themeColor="text1" w:themeTint="FF" w:themeShade="FF"/>
          <w:sz w:val="24"/>
          <w:szCs w:val="24"/>
          <w:lang w:val="en-GB"/>
        </w:rPr>
        <w:t xml:space="preserve">NHS Wales (2020) </w:t>
      </w:r>
      <w:r w:rsidRPr="0F6E5F94" w:rsidR="0F6E5F94">
        <w:rPr>
          <w:rFonts w:ascii="Arial" w:hAnsi="Arial" w:eastAsia="Arial" w:cs="Arial"/>
          <w:i w:val="1"/>
          <w:iCs w:val="1"/>
          <w:noProof w:val="0"/>
          <w:color w:val="000000" w:themeColor="text1" w:themeTint="FF" w:themeShade="FF"/>
          <w:sz w:val="24"/>
          <w:szCs w:val="24"/>
          <w:lang w:val="en-GB"/>
        </w:rPr>
        <w:t>Velindre NHS Trust</w:t>
      </w:r>
      <w:r w:rsidRPr="0F6E5F94" w:rsidR="0F6E5F94">
        <w:rPr>
          <w:rFonts w:ascii="Arial" w:hAnsi="Arial" w:eastAsia="Arial" w:cs="Arial"/>
          <w:noProof w:val="0"/>
          <w:color w:val="000000" w:themeColor="text1" w:themeTint="FF" w:themeShade="FF"/>
          <w:sz w:val="24"/>
          <w:szCs w:val="24"/>
          <w:lang w:val="en-GB"/>
        </w:rPr>
        <w:t xml:space="preserve"> [online]. NHS Wales. Available from: </w:t>
      </w:r>
      <w:hyperlink r:id="R27000bc189fb42b1">
        <w:r w:rsidRPr="0F6E5F94" w:rsidR="0F6E5F94">
          <w:rPr>
            <w:rStyle w:val="Hyperlink"/>
            <w:rFonts w:ascii="Arial" w:hAnsi="Arial" w:eastAsia="Arial" w:cs="Arial"/>
            <w:noProof w:val="0"/>
            <w:color w:val="000000" w:themeColor="text1" w:themeTint="FF" w:themeShade="FF"/>
            <w:sz w:val="24"/>
            <w:szCs w:val="24"/>
            <w:u w:val="single"/>
            <w:lang w:val="en-GB"/>
          </w:rPr>
          <w:t>http://www.velindre-tr.wales.nhs.uk/home</w:t>
        </w:r>
      </w:hyperlink>
      <w:r w:rsidRPr="0F6E5F94" w:rsidR="0F6E5F94">
        <w:rPr>
          <w:rFonts w:ascii="Arial" w:hAnsi="Arial" w:eastAsia="Arial" w:cs="Arial"/>
          <w:noProof w:val="0"/>
          <w:color w:val="000000" w:themeColor="text1" w:themeTint="FF" w:themeShade="FF"/>
          <w:sz w:val="24"/>
          <w:szCs w:val="24"/>
          <w:u w:val="single"/>
          <w:lang w:val="en-GB"/>
        </w:rPr>
        <w:t xml:space="preserve"> </w:t>
      </w:r>
      <w:r w:rsidRPr="0F6E5F94" w:rsidR="0F6E5F94">
        <w:rPr>
          <w:rFonts w:ascii="Arial" w:hAnsi="Arial" w:eastAsia="Arial" w:cs="Arial"/>
          <w:noProof w:val="0"/>
          <w:color w:val="000000" w:themeColor="text1" w:themeTint="FF" w:themeShade="FF"/>
          <w:sz w:val="24"/>
          <w:szCs w:val="24"/>
          <w:lang w:val="en-GB"/>
        </w:rPr>
        <w:t xml:space="preserve"> [Accessed 17 January 2020].</w:t>
      </w:r>
    </w:p>
    <w:p w:rsidR="0F6E5F94" w:rsidP="0F6E5F94" w:rsidRDefault="0F6E5F94" w14:paraId="7583661F" w14:textId="3AC3B98D">
      <w:pPr>
        <w:spacing w:after="160" w:line="259" w:lineRule="auto"/>
        <w:ind w:left="360"/>
        <w:rPr>
          <w:rFonts w:ascii="Arial" w:hAnsi="Arial" w:eastAsia="Arial" w:cs="Arial"/>
          <w:noProof w:val="0"/>
          <w:sz w:val="24"/>
          <w:szCs w:val="24"/>
          <w:lang w:val="en-GB"/>
        </w:rPr>
      </w:pPr>
      <w:r w:rsidRPr="0F6E5F94" w:rsidR="0F6E5F94">
        <w:rPr>
          <w:rFonts w:ascii="Arial" w:hAnsi="Arial" w:eastAsia="Arial" w:cs="Arial"/>
          <w:noProof w:val="0"/>
          <w:color w:val="000000" w:themeColor="text1" w:themeTint="FF" w:themeShade="FF"/>
          <w:sz w:val="24"/>
          <w:szCs w:val="24"/>
          <w:lang w:val="en-GB"/>
        </w:rPr>
        <w:t xml:space="preserve">NHS Wales (2020) </w:t>
      </w:r>
      <w:r w:rsidRPr="0F6E5F94" w:rsidR="0F6E5F94">
        <w:rPr>
          <w:rFonts w:ascii="Arial" w:hAnsi="Arial" w:eastAsia="Arial" w:cs="Arial"/>
          <w:i w:val="1"/>
          <w:iCs w:val="1"/>
          <w:noProof w:val="0"/>
          <w:color w:val="000000" w:themeColor="text1" w:themeTint="FF" w:themeShade="FF"/>
          <w:sz w:val="24"/>
          <w:szCs w:val="24"/>
          <w:lang w:val="en-GB"/>
        </w:rPr>
        <w:t xml:space="preserve">Welcome to University Aneurin Bevin health Board </w:t>
      </w:r>
      <w:r w:rsidRPr="0F6E5F94" w:rsidR="0F6E5F94">
        <w:rPr>
          <w:rFonts w:ascii="Arial" w:hAnsi="Arial" w:eastAsia="Arial" w:cs="Arial"/>
          <w:noProof w:val="0"/>
          <w:color w:val="000000" w:themeColor="text1" w:themeTint="FF" w:themeShade="FF"/>
          <w:sz w:val="24"/>
          <w:szCs w:val="24"/>
          <w:lang w:val="en-GB"/>
        </w:rPr>
        <w:t xml:space="preserve">[online]. NHS Wales. Available from: </w:t>
      </w:r>
      <w:hyperlink r:id="Rcb3f661c6893411a">
        <w:r w:rsidRPr="0F6E5F94" w:rsidR="0F6E5F94">
          <w:rPr>
            <w:rStyle w:val="Hyperlink"/>
            <w:rFonts w:ascii="Arial" w:hAnsi="Arial" w:eastAsia="Arial" w:cs="Arial"/>
            <w:noProof w:val="0"/>
            <w:color w:val="000000" w:themeColor="text1" w:themeTint="FF" w:themeShade="FF"/>
            <w:sz w:val="24"/>
            <w:szCs w:val="24"/>
            <w:u w:val="single"/>
            <w:lang w:val="en-GB"/>
          </w:rPr>
          <w:t>https://abuhb.nhs.wales</w:t>
        </w:r>
      </w:hyperlink>
      <w:r w:rsidRPr="0F6E5F94" w:rsidR="0F6E5F94">
        <w:rPr>
          <w:rFonts w:ascii="Arial" w:hAnsi="Arial" w:eastAsia="Arial" w:cs="Arial"/>
          <w:noProof w:val="0"/>
          <w:color w:val="000000" w:themeColor="text1" w:themeTint="FF" w:themeShade="FF"/>
          <w:sz w:val="24"/>
          <w:szCs w:val="24"/>
          <w:u w:val="single"/>
          <w:lang w:val="en-GB"/>
        </w:rPr>
        <w:t xml:space="preserve"> </w:t>
      </w:r>
      <w:r w:rsidRPr="0F6E5F94" w:rsidR="0F6E5F94">
        <w:rPr>
          <w:rFonts w:ascii="Arial" w:hAnsi="Arial" w:eastAsia="Arial" w:cs="Arial"/>
          <w:noProof w:val="0"/>
          <w:color w:val="000000" w:themeColor="text1" w:themeTint="FF" w:themeShade="FF"/>
          <w:sz w:val="24"/>
          <w:szCs w:val="24"/>
          <w:lang w:val="en-GB"/>
        </w:rPr>
        <w:t xml:space="preserve"> [Accessed 16 January 2020].</w:t>
      </w:r>
    </w:p>
    <w:p w:rsidR="0F6E5F94" w:rsidP="0F6E5F94" w:rsidRDefault="0F6E5F94" w14:paraId="0A5C401A" w14:textId="48EE098A">
      <w:pPr>
        <w:pStyle w:val="Normal"/>
        <w:spacing w:after="160" w:line="259" w:lineRule="auto"/>
        <w:ind w:left="360"/>
        <w:rPr>
          <w:rFonts w:ascii="Arial" w:hAnsi="Arial" w:eastAsia="Arial" w:cs="Arial"/>
          <w:noProof w:val="0"/>
          <w:sz w:val="24"/>
          <w:szCs w:val="24"/>
          <w:lang w:val="en-GB"/>
        </w:rPr>
      </w:pPr>
      <w:r w:rsidRPr="0F6E5F94" w:rsidR="0F6E5F94">
        <w:rPr>
          <w:rFonts w:ascii="Arial" w:hAnsi="Arial" w:eastAsia="Arial" w:cs="Arial"/>
          <w:noProof w:val="0"/>
          <w:color w:val="000000" w:themeColor="text1" w:themeTint="FF" w:themeShade="FF"/>
          <w:sz w:val="24"/>
          <w:szCs w:val="24"/>
          <w:lang w:val="en-GB"/>
        </w:rPr>
        <w:t xml:space="preserve">Ons.gov.uk. (2019) </w:t>
      </w:r>
      <w:r w:rsidRPr="0F6E5F94" w:rsidR="0F6E5F94">
        <w:rPr>
          <w:rFonts w:ascii="Arial" w:hAnsi="Arial" w:eastAsia="Arial" w:cs="Arial"/>
          <w:i w:val="1"/>
          <w:iCs w:val="1"/>
          <w:noProof w:val="0"/>
          <w:color w:val="000000" w:themeColor="text1" w:themeTint="FF" w:themeShade="FF"/>
          <w:sz w:val="24"/>
          <w:szCs w:val="24"/>
          <w:lang w:val="en-GB"/>
        </w:rPr>
        <w:t xml:space="preserve">Population estimates for the UK, England and Wales, Scotland and Northern Ireland </w:t>
      </w:r>
      <w:r w:rsidRPr="0F6E5F94" w:rsidR="0F6E5F94">
        <w:rPr>
          <w:rFonts w:ascii="Arial" w:hAnsi="Arial" w:eastAsia="Arial" w:cs="Arial"/>
          <w:noProof w:val="0"/>
          <w:color w:val="000000" w:themeColor="text1" w:themeTint="FF" w:themeShade="FF"/>
          <w:sz w:val="24"/>
          <w:szCs w:val="24"/>
          <w:lang w:val="en-GB"/>
        </w:rPr>
        <w:t xml:space="preserve">[online] Gov.uk. Available from: </w:t>
      </w:r>
      <w:hyperlink r:id="Rea259096df744048">
        <w:r w:rsidRPr="0F6E5F94" w:rsidR="0F6E5F94">
          <w:rPr>
            <w:rStyle w:val="Hyperlink"/>
            <w:rFonts w:ascii="Arial" w:hAnsi="Arial" w:eastAsia="Arial" w:cs="Arial"/>
            <w:noProof w:val="0"/>
            <w:color w:val="000000" w:themeColor="text1" w:themeTint="FF" w:themeShade="FF"/>
            <w:sz w:val="24"/>
            <w:szCs w:val="24"/>
            <w:u w:val="single"/>
            <w:lang w:val="en-GB"/>
          </w:rPr>
          <w:t>https://www.ons.gov.uk/peoplepopulationandcommunity/populationandmigration/populationestimates/bulletins/annualmidyearpopulationestimates/latest</w:t>
        </w:r>
      </w:hyperlink>
      <w:r w:rsidRPr="0F6E5F94" w:rsidR="0F6E5F94">
        <w:rPr>
          <w:rFonts w:ascii="Arial" w:hAnsi="Arial" w:eastAsia="Arial" w:cs="Arial"/>
          <w:noProof w:val="0"/>
          <w:color w:val="000000" w:themeColor="text1" w:themeTint="FF" w:themeShade="FF"/>
          <w:sz w:val="24"/>
          <w:szCs w:val="24"/>
          <w:u w:val="single"/>
          <w:lang w:val="en-GB"/>
        </w:rPr>
        <w:t xml:space="preserve">  [Accessed 17 January 2020].</w:t>
      </w:r>
    </w:p>
    <w:p w:rsidR="0F6E5F94" w:rsidP="0F6E5F94" w:rsidRDefault="0F6E5F94" w14:paraId="799B93F8" w14:textId="7EB6BB02">
      <w:pPr>
        <w:pStyle w:val="Normal"/>
        <w:spacing w:after="160" w:line="259" w:lineRule="auto"/>
        <w:ind w:left="360"/>
        <w:rPr>
          <w:rFonts w:ascii="Arial" w:hAnsi="Arial" w:eastAsia="Arial" w:cs="Arial"/>
          <w:b w:val="1"/>
          <w:bCs w:val="1"/>
          <w:noProof w:val="0"/>
          <w:color w:val="auto"/>
          <w:sz w:val="24"/>
          <w:szCs w:val="24"/>
          <w:lang w:val="en-GB"/>
        </w:rPr>
      </w:pPr>
      <w:r w:rsidRPr="0F6E5F94" w:rsidR="0F6E5F94">
        <w:rPr>
          <w:rFonts w:ascii="Arial" w:hAnsi="Arial" w:eastAsia="Arial" w:cs="Arial"/>
          <w:sz w:val="24"/>
          <w:szCs w:val="24"/>
        </w:rPr>
        <w:t>Welsh Government</w:t>
      </w:r>
      <w:r w:rsidRPr="0F6E5F94" w:rsidR="0F6E5F94">
        <w:rPr>
          <w:rFonts w:ascii="Arial" w:hAnsi="Arial" w:eastAsia="Arial" w:cs="Arial"/>
          <w:sz w:val="24"/>
          <w:szCs w:val="24"/>
        </w:rPr>
        <w:t xml:space="preserve"> (2019)</w:t>
      </w:r>
      <w:r w:rsidRPr="0F6E5F94" w:rsidR="0F6E5F94">
        <w:rPr>
          <w:rFonts w:ascii="Arial" w:hAnsi="Arial" w:eastAsia="Arial" w:cs="Arial"/>
          <w:b w:val="1"/>
          <w:bCs w:val="1"/>
          <w:color w:val="auto"/>
          <w:sz w:val="24"/>
          <w:szCs w:val="24"/>
        </w:rPr>
        <w:t xml:space="preserve"> </w:t>
      </w:r>
      <w:r w:rsidRPr="0F6E5F94" w:rsidR="0F6E5F94">
        <w:rPr>
          <w:rFonts w:ascii="Arial" w:hAnsi="Arial" w:eastAsia="Arial" w:cs="Arial"/>
          <w:b w:val="0"/>
          <w:bCs w:val="0"/>
          <w:i w:val="1"/>
          <w:iCs w:val="1"/>
          <w:color w:val="auto"/>
          <w:sz w:val="24"/>
          <w:szCs w:val="24"/>
        </w:rPr>
        <w:t xml:space="preserve">Population estimates by local health boards and year [ online] </w:t>
      </w:r>
      <w:r w:rsidRPr="0F6E5F94" w:rsidR="0F6E5F94">
        <w:rPr>
          <w:rFonts w:ascii="Arial" w:hAnsi="Arial" w:eastAsia="Arial" w:cs="Arial"/>
          <w:b w:val="0"/>
          <w:bCs w:val="0"/>
          <w:i w:val="0"/>
          <w:iCs w:val="0"/>
          <w:color w:val="auto"/>
          <w:sz w:val="24"/>
          <w:szCs w:val="24"/>
        </w:rPr>
        <w:t xml:space="preserve">Welsh Government. Available from: </w:t>
      </w:r>
      <w:hyperlink r:id="R4197cae9dbe24f20">
        <w:r w:rsidRPr="0F6E5F94" w:rsidR="0F6E5F94">
          <w:rPr>
            <w:rStyle w:val="Hyperlink"/>
            <w:rFonts w:ascii="Arial" w:hAnsi="Arial" w:eastAsia="Arial" w:cs="Arial"/>
            <w:b w:val="0"/>
            <w:bCs w:val="0"/>
            <w:i w:val="0"/>
            <w:iCs w:val="0"/>
            <w:color w:val="auto"/>
            <w:sz w:val="24"/>
            <w:szCs w:val="24"/>
          </w:rPr>
          <w:t>https://statswales.gov.wales/Catalogue/Population-and-Migration/Population/Estimates/Local-Health-Boards/populationestimates-by-welshhealthboard-year</w:t>
        </w:r>
      </w:hyperlink>
      <w:r w:rsidRPr="0F6E5F94" w:rsidR="0F6E5F94">
        <w:rPr>
          <w:rFonts w:ascii="Arial" w:hAnsi="Arial" w:eastAsia="Arial" w:cs="Arial"/>
          <w:b w:val="0"/>
          <w:bCs w:val="0"/>
          <w:i w:val="0"/>
          <w:iCs w:val="0"/>
          <w:color w:val="auto"/>
          <w:sz w:val="24"/>
          <w:szCs w:val="24"/>
        </w:rPr>
        <w:t xml:space="preserve"> [Accessed 17 January]</w:t>
      </w:r>
    </w:p>
    <w:p w:rsidR="0F6E5F94" w:rsidP="0F6E5F94" w:rsidRDefault="0F6E5F94" w14:paraId="7B0D31D7" w14:textId="730001CB">
      <w:pPr>
        <w:pStyle w:val="Normal"/>
        <w:ind w:left="0"/>
        <w:jc w:val="center"/>
        <w:rPr>
          <w:rFonts w:ascii="Arial" w:hAnsi="Arial" w:eastAsia="Arial" w:cs="Arial"/>
          <w:sz w:val="36"/>
          <w:szCs w:val="36"/>
          <w:u w:val="single"/>
        </w:rPr>
      </w:pPr>
    </w:p>
    <w:p w:rsidR="43B3F9A6" w:rsidP="43B3F9A6" w:rsidRDefault="43B3F9A6" w14:paraId="6E98783E" w14:textId="7C8A05E9">
      <w:pPr>
        <w:pStyle w:val="Normal"/>
        <w:ind w:left="0"/>
        <w:jc w:val="center"/>
        <w:rPr>
          <w:rFonts w:ascii="Arial" w:hAnsi="Arial" w:eastAsia="Arial" w:cs="Arial"/>
          <w:sz w:val="36"/>
          <w:szCs w:val="36"/>
          <w:u w:val="single"/>
        </w:rPr>
      </w:pPr>
    </w:p>
    <w:p w:rsidR="43B3F9A6" w:rsidP="43B3F9A6" w:rsidRDefault="43B3F9A6" w14:paraId="28A8FB93" w14:textId="175D4C5C">
      <w:pPr>
        <w:pStyle w:val="Normal"/>
        <w:ind w:left="0"/>
        <w:jc w:val="center"/>
        <w:rPr>
          <w:rFonts w:ascii="Arial" w:hAnsi="Arial" w:eastAsia="Arial" w:cs="Arial"/>
          <w:sz w:val="36"/>
          <w:szCs w:val="36"/>
          <w:u w:val="single"/>
        </w:rPr>
      </w:pPr>
    </w:p>
    <w:p w:rsidR="43B3F9A6" w:rsidP="43B3F9A6" w:rsidRDefault="43B3F9A6" w14:paraId="69E05896" w14:textId="5B8EF01D">
      <w:pPr>
        <w:pStyle w:val="Normal"/>
        <w:jc w:val="center"/>
        <w:rPr>
          <w:rFonts w:ascii="Arial" w:hAnsi="Arial" w:eastAsia="Arial" w:cs="Arial"/>
          <w:sz w:val="24"/>
          <w:szCs w:val="24"/>
          <w:u w:val="single"/>
        </w:rPr>
      </w:pPr>
    </w:p>
    <w:p w:rsidR="43B3F9A6" w:rsidP="43B3F9A6" w:rsidRDefault="43B3F9A6" w14:paraId="3B21953A" w14:textId="17ECFABC">
      <w:pPr>
        <w:pStyle w:val="Normal"/>
        <w:jc w:val="center"/>
        <w:rPr>
          <w:rFonts w:ascii="Arial" w:hAnsi="Arial" w:eastAsia="Arial" w:cs="Arial"/>
          <w:sz w:val="24"/>
          <w:szCs w:val="24"/>
          <w:u w:val="single"/>
        </w:rPr>
      </w:pPr>
    </w:p>
    <w:p w:rsidR="43B3F9A6" w:rsidP="43B3F9A6" w:rsidRDefault="43B3F9A6" w14:paraId="5BA337B0" w14:textId="660D3A12">
      <w:pPr>
        <w:pStyle w:val="Normal"/>
        <w:jc w:val="center"/>
        <w:rPr>
          <w:rFonts w:ascii="Arial" w:hAnsi="Arial" w:eastAsia="Arial" w:cs="Arial"/>
          <w:sz w:val="24"/>
          <w:szCs w:val="24"/>
          <w:u w:val="single"/>
        </w:rPr>
      </w:pPr>
    </w:p>
    <w:p w:rsidR="43B3F9A6" w:rsidP="43B3F9A6" w:rsidRDefault="43B3F9A6" w14:paraId="01005D18" w14:textId="4913E34C">
      <w:pPr>
        <w:pStyle w:val="Normal"/>
        <w:jc w:val="center"/>
        <w:rPr>
          <w:rFonts w:ascii="Arial" w:hAnsi="Arial" w:eastAsia="Arial" w:cs="Arial"/>
          <w:sz w:val="24"/>
          <w:szCs w:val="24"/>
          <w:u w:val="single"/>
        </w:rPr>
      </w:pPr>
    </w:p>
    <w:p w:rsidR="43B3F9A6" w:rsidP="43B3F9A6" w:rsidRDefault="43B3F9A6" w14:paraId="680FD86A" w14:textId="6B660AA8">
      <w:pPr>
        <w:pStyle w:val="Normal"/>
        <w:jc w:val="center"/>
        <w:rPr>
          <w:rFonts w:ascii="Arial" w:hAnsi="Arial" w:eastAsia="Arial" w:cs="Arial"/>
          <w:sz w:val="24"/>
          <w:szCs w:val="24"/>
          <w:u w:val="single"/>
        </w:rPr>
      </w:pPr>
    </w:p>
    <w:p w:rsidR="43B3F9A6" w:rsidP="43B3F9A6" w:rsidRDefault="43B3F9A6" w14:paraId="53DF0DD6" w14:textId="1CA902CE">
      <w:pPr>
        <w:pStyle w:val="Normal"/>
        <w:jc w:val="center"/>
        <w:rPr>
          <w:rFonts w:ascii="Arial" w:hAnsi="Arial" w:eastAsia="Arial" w:cs="Arial"/>
          <w:sz w:val="24"/>
          <w:szCs w:val="24"/>
          <w:u w:val="single"/>
        </w:rPr>
      </w:pPr>
    </w:p>
    <w:p w:rsidR="43B3F9A6" w:rsidP="43B3F9A6" w:rsidRDefault="43B3F9A6" w14:paraId="6AF61997" w14:textId="2BBFCF06">
      <w:pPr>
        <w:pStyle w:val="Normal"/>
        <w:jc w:val="center"/>
        <w:rPr>
          <w:rFonts w:ascii="Arial" w:hAnsi="Arial" w:eastAsia="Arial" w:cs="Arial"/>
          <w:sz w:val="24"/>
          <w:szCs w:val="24"/>
          <w:u w:val="single"/>
        </w:rPr>
      </w:pPr>
    </w:p>
    <w:p w:rsidR="0F6E5F94" w:rsidP="0F6E5F94" w:rsidRDefault="0F6E5F94" w14:paraId="74A75CD8" w14:textId="61043A70">
      <w:pPr>
        <w:pStyle w:val="Normal"/>
        <w:spacing w:after="160" w:line="259" w:lineRule="auto"/>
        <w:ind w:left="360"/>
        <w:rPr>
          <w:rFonts w:ascii="Arial" w:hAnsi="Arial" w:eastAsia="Arial" w:cs="Arial"/>
          <w:noProof w:val="0"/>
          <w:color w:val="000000" w:themeColor="text1" w:themeTint="FF" w:themeShade="FF"/>
          <w:sz w:val="24"/>
          <w:szCs w:val="24"/>
          <w:lang w:val="en-GB"/>
        </w:rPr>
      </w:pPr>
    </w:p>
    <w:p w:rsidR="0F6E5F94" w:rsidP="0F6E5F94" w:rsidRDefault="0F6E5F94" w14:paraId="33809915" w14:textId="502600F1">
      <w:pPr>
        <w:pStyle w:val="Normal"/>
        <w:spacing w:after="160" w:line="259" w:lineRule="auto"/>
        <w:ind w:left="360"/>
        <w:rPr>
          <w:rFonts w:ascii="Arial" w:hAnsi="Arial" w:eastAsia="Arial" w:cs="Arial"/>
          <w:noProof w:val="0"/>
          <w:color w:val="000000" w:themeColor="text1" w:themeTint="FF" w:themeShade="FF"/>
          <w:sz w:val="24"/>
          <w:szCs w:val="24"/>
          <w:lang w:val="en-GB"/>
        </w:rPr>
      </w:pPr>
    </w:p>
    <w:p w:rsidR="0F6E5F94" w:rsidP="0F6E5F94" w:rsidRDefault="0F6E5F94" w14:paraId="4029B079" w14:textId="657939EF">
      <w:pPr>
        <w:pStyle w:val="Normal"/>
        <w:spacing w:after="160" w:line="259" w:lineRule="auto"/>
        <w:ind w:left="360"/>
        <w:rPr>
          <w:rFonts w:ascii="Arial" w:hAnsi="Arial" w:eastAsia="Arial" w:cs="Arial"/>
          <w:noProof w:val="0"/>
          <w:color w:val="000000" w:themeColor="text1" w:themeTint="FF" w:themeShade="FF"/>
          <w:sz w:val="24"/>
          <w:szCs w:val="24"/>
          <w:lang w:val="en-GB"/>
        </w:rPr>
      </w:pPr>
    </w:p>
    <w:p w:rsidR="0F6E5F94" w:rsidP="0F6E5F94" w:rsidRDefault="0F6E5F94" w14:paraId="0F44B65D" w14:textId="20EDB32B">
      <w:pPr>
        <w:pStyle w:val="Normal"/>
        <w:spacing w:after="160" w:line="259" w:lineRule="auto"/>
        <w:ind w:left="360"/>
        <w:rPr>
          <w:rFonts w:ascii="Arial" w:hAnsi="Arial" w:eastAsia="Arial" w:cs="Arial"/>
          <w:noProof w:val="0"/>
          <w:color w:val="000000" w:themeColor="text1" w:themeTint="FF" w:themeShade="FF"/>
          <w:sz w:val="24"/>
          <w:szCs w:val="24"/>
          <w:lang w:val="en-GB"/>
        </w:rPr>
      </w:pPr>
    </w:p>
    <w:p w:rsidR="0F6E5F94" w:rsidP="0F6E5F94" w:rsidRDefault="0F6E5F94" w14:paraId="05A17A36" w14:textId="3B8FB3A6">
      <w:pPr>
        <w:pStyle w:val="Normal"/>
        <w:spacing w:after="160" w:line="259" w:lineRule="auto"/>
        <w:ind w:left="360"/>
        <w:rPr>
          <w:rFonts w:ascii="Arial" w:hAnsi="Arial" w:eastAsia="Arial" w:cs="Arial"/>
          <w:noProof w:val="0"/>
          <w:color w:val="000000" w:themeColor="text1" w:themeTint="FF" w:themeShade="FF"/>
          <w:sz w:val="24"/>
          <w:szCs w:val="24"/>
          <w:lang w:val="en-GB"/>
        </w:rPr>
      </w:pPr>
    </w:p>
    <w:p w:rsidR="0F6E5F94" w:rsidP="0F6E5F94" w:rsidRDefault="0F6E5F94" w14:paraId="265B62D0" w14:textId="221B8098">
      <w:pPr>
        <w:spacing w:after="160" w:line="259" w:lineRule="auto"/>
        <w:ind w:left="360"/>
        <w:rPr>
          <w:rFonts w:ascii="Arial" w:hAnsi="Arial" w:eastAsia="Arial" w:cs="Arial"/>
          <w:noProof w:val="0"/>
          <w:color w:val="000000" w:themeColor="text1" w:themeTint="FF" w:themeShade="FF"/>
          <w:sz w:val="24"/>
          <w:szCs w:val="24"/>
          <w:lang w:val="en-GB"/>
        </w:rPr>
      </w:pPr>
    </w:p>
    <w:p w:rsidR="0F6E5F94" w:rsidP="0F6E5F94" w:rsidRDefault="0F6E5F94" w14:paraId="40DB3283" w14:textId="6D0CD512">
      <w:pPr>
        <w:pStyle w:val="Normal"/>
        <w:spacing w:after="160" w:line="259" w:lineRule="auto"/>
        <w:ind w:left="360"/>
        <w:rPr>
          <w:rFonts w:ascii="Arial" w:hAnsi="Arial" w:eastAsia="Arial" w:cs="Arial"/>
          <w:noProof w:val="0"/>
          <w:color w:val="000000" w:themeColor="text1" w:themeTint="FF" w:themeShade="FF"/>
          <w:sz w:val="24"/>
          <w:szCs w:val="24"/>
          <w:lang w:val="en-GB"/>
        </w:rPr>
      </w:pPr>
    </w:p>
    <w:p w:rsidR="0F6E5F94" w:rsidP="0F6E5F94" w:rsidRDefault="0F6E5F94" w14:paraId="07034A61" w14:textId="2A190FC6">
      <w:pPr>
        <w:spacing w:after="160" w:line="259" w:lineRule="auto"/>
        <w:ind w:left="360"/>
        <w:rPr>
          <w:rFonts w:ascii="Arial" w:hAnsi="Arial" w:eastAsia="Arial" w:cs="Arial"/>
          <w:noProof w:val="0"/>
          <w:color w:val="000000" w:themeColor="text1" w:themeTint="FF" w:themeShade="FF"/>
          <w:sz w:val="24"/>
          <w:szCs w:val="24"/>
          <w:lang w:val="en-GB"/>
        </w:rPr>
      </w:pPr>
    </w:p>
    <w:p w:rsidR="0F6E5F94" w:rsidP="0F6E5F94" w:rsidRDefault="0F6E5F94" w14:paraId="556B8C97" w14:textId="2EA295BD">
      <w:pPr>
        <w:spacing w:after="160" w:line="259" w:lineRule="auto"/>
        <w:ind w:left="360"/>
        <w:rPr>
          <w:rFonts w:ascii="Arial" w:hAnsi="Arial" w:eastAsia="Arial" w:cs="Arial"/>
          <w:noProof w:val="0"/>
          <w:color w:val="000000" w:themeColor="text1" w:themeTint="FF" w:themeShade="FF"/>
          <w:sz w:val="24"/>
          <w:szCs w:val="24"/>
          <w:lang w:val="en-GB"/>
        </w:rPr>
      </w:pPr>
    </w:p>
    <w:p w:rsidR="0F6E5F94" w:rsidP="0F6E5F94" w:rsidRDefault="0F6E5F94" w14:paraId="7397F8F7" w14:textId="0660C8AA">
      <w:pPr>
        <w:pStyle w:val="Normal"/>
        <w:spacing w:after="160" w:line="259" w:lineRule="auto"/>
        <w:ind w:left="360"/>
        <w:rPr>
          <w:rFonts w:ascii="Arial" w:hAnsi="Arial" w:eastAsia="Arial" w:cs="Arial"/>
          <w:noProof w:val="0"/>
          <w:color w:val="000000" w:themeColor="text1" w:themeTint="FF" w:themeShade="FF"/>
          <w:sz w:val="24"/>
          <w:szCs w:val="24"/>
          <w:lang w:val="en-GB"/>
        </w:rPr>
      </w:pPr>
    </w:p>
    <w:p w:rsidR="0F6E5F94" w:rsidP="0F6E5F94" w:rsidRDefault="0F6E5F94" w14:paraId="2AB73C7E" w14:textId="0F26DEFE">
      <w:pPr>
        <w:spacing w:after="160" w:line="259" w:lineRule="auto"/>
        <w:ind w:left="360"/>
        <w:rPr>
          <w:rFonts w:ascii="Arial" w:hAnsi="Arial" w:eastAsia="Arial" w:cs="Arial"/>
          <w:noProof w:val="0"/>
          <w:color w:val="000000" w:themeColor="text1" w:themeTint="FF" w:themeShade="FF"/>
          <w:sz w:val="24"/>
          <w:szCs w:val="24"/>
          <w:lang w:val="en-GB"/>
        </w:rPr>
      </w:pPr>
    </w:p>
    <w:p w:rsidR="0F6E5F94" w:rsidP="0F6E5F94" w:rsidRDefault="0F6E5F94" w14:paraId="35D4A4D0" w14:textId="7C89517A">
      <w:pPr>
        <w:spacing w:after="160" w:line="259" w:lineRule="auto"/>
        <w:ind w:left="360"/>
        <w:rPr>
          <w:rFonts w:ascii="Arial" w:hAnsi="Arial" w:eastAsia="Arial" w:cs="Arial"/>
          <w:noProof w:val="0"/>
          <w:color w:val="000000" w:themeColor="text1" w:themeTint="FF" w:themeShade="FF"/>
          <w:sz w:val="24"/>
          <w:szCs w:val="24"/>
          <w:lang w:val="en-GB"/>
        </w:rPr>
      </w:pPr>
    </w:p>
    <w:p w:rsidR="0F6E5F94" w:rsidP="0F6E5F94" w:rsidRDefault="0F6E5F94" w14:paraId="46C6FB42" w14:textId="7EF5A016">
      <w:pPr>
        <w:spacing w:after="160" w:line="259" w:lineRule="auto"/>
        <w:ind w:left="360"/>
        <w:rPr>
          <w:rFonts w:ascii="Arial" w:hAnsi="Arial" w:eastAsia="Arial" w:cs="Arial"/>
          <w:noProof w:val="0"/>
          <w:color w:val="000000" w:themeColor="text1" w:themeTint="FF" w:themeShade="FF"/>
          <w:sz w:val="24"/>
          <w:szCs w:val="24"/>
          <w:lang w:val="en-GB"/>
        </w:rPr>
      </w:pPr>
    </w:p>
    <w:p w:rsidR="77B137F2" w:rsidP="77B137F2" w:rsidRDefault="77B137F2" w14:paraId="3A0338F0" w14:textId="44A8250A">
      <w:pPr>
        <w:pStyle w:val="Normal"/>
        <w:jc w:val="center"/>
        <w:rPr>
          <w:rFonts w:ascii="Arial" w:hAnsi="Arial" w:eastAsia="Arial" w:cs="Arial"/>
          <w:sz w:val="24"/>
          <w:szCs w:val="24"/>
          <w:u w:val="single"/>
        </w:rPr>
      </w:pPr>
    </w:p>
    <w:p w:rsidR="43B3F9A6" w:rsidP="43B3F9A6" w:rsidRDefault="43B3F9A6" w14:paraId="567EF81E" w14:textId="2106E8D7">
      <w:pPr>
        <w:pStyle w:val="Normal"/>
        <w:ind w:left="360"/>
        <w:jc w:val="center"/>
        <w:rPr>
          <w:rFonts w:ascii="Arial" w:hAnsi="Arial" w:eastAsia="Arial" w:cs="Arial"/>
          <w:noProof w:val="0"/>
          <w:color w:val="000000" w:themeColor="text1" w:themeTint="FF" w:themeShade="FF"/>
          <w:sz w:val="36"/>
          <w:szCs w:val="36"/>
          <w:u w:val="single"/>
          <w:lang w:val="en-GB"/>
        </w:rPr>
      </w:pPr>
    </w:p>
    <w:p w:rsidR="43B3F9A6" w:rsidP="43B3F9A6" w:rsidRDefault="43B3F9A6" w14:paraId="6180BCE5" w14:textId="3FA222B5">
      <w:pPr>
        <w:pStyle w:val="Normal"/>
        <w:ind w:left="360"/>
        <w:jc w:val="center"/>
        <w:rPr>
          <w:rFonts w:ascii="Arial" w:hAnsi="Arial" w:eastAsia="Arial" w:cs="Arial"/>
          <w:noProof w:val="0"/>
          <w:color w:val="000000" w:themeColor="text1" w:themeTint="FF" w:themeShade="FF"/>
          <w:sz w:val="36"/>
          <w:szCs w:val="36"/>
          <w:u w:val="single"/>
          <w:lang w:val="en-GB"/>
        </w:rPr>
      </w:pPr>
    </w:p>
    <w:p w:rsidR="43B3F9A6" w:rsidP="43B3F9A6" w:rsidRDefault="43B3F9A6" w14:paraId="4EA266CF" w14:textId="4D00534D">
      <w:pPr>
        <w:pStyle w:val="Normal"/>
        <w:ind w:left="360"/>
        <w:jc w:val="center"/>
        <w:rPr>
          <w:rFonts w:ascii="Arial" w:hAnsi="Arial" w:eastAsia="Arial" w:cs="Arial"/>
          <w:noProof w:val="0"/>
          <w:color w:val="000000" w:themeColor="text1" w:themeTint="FF" w:themeShade="FF"/>
          <w:sz w:val="36"/>
          <w:szCs w:val="36"/>
          <w:u w:val="single"/>
          <w:lang w:val="en-GB"/>
        </w:rPr>
      </w:pPr>
    </w:p>
    <w:p w:rsidR="43B3F9A6" w:rsidP="43B3F9A6" w:rsidRDefault="43B3F9A6" w14:paraId="044651BE" w14:textId="6E63A4FE">
      <w:pPr>
        <w:pStyle w:val="Normal"/>
        <w:ind w:left="360"/>
        <w:jc w:val="center"/>
        <w:rPr>
          <w:rFonts w:ascii="Arial" w:hAnsi="Arial" w:eastAsia="Arial" w:cs="Arial"/>
          <w:noProof w:val="0"/>
          <w:color w:val="000000" w:themeColor="text1" w:themeTint="FF" w:themeShade="FF"/>
          <w:sz w:val="36"/>
          <w:szCs w:val="36"/>
          <w:u w:val="single"/>
          <w:lang w:val="en-GB"/>
        </w:rPr>
      </w:pPr>
    </w:p>
    <w:p w:rsidR="43B3F9A6" w:rsidP="43B3F9A6" w:rsidRDefault="43B3F9A6" w14:paraId="333D4907" w14:textId="6B273D15">
      <w:pPr>
        <w:pStyle w:val="Normal"/>
        <w:ind w:left="360"/>
        <w:jc w:val="center"/>
        <w:rPr>
          <w:rFonts w:ascii="Arial" w:hAnsi="Arial" w:eastAsia="Arial" w:cs="Arial"/>
          <w:noProof w:val="0"/>
          <w:color w:val="000000" w:themeColor="text1" w:themeTint="FF" w:themeShade="FF"/>
          <w:sz w:val="36"/>
          <w:szCs w:val="36"/>
          <w:u w:val="single"/>
          <w:lang w:val="en-GB"/>
        </w:rPr>
      </w:pPr>
    </w:p>
    <w:p w:rsidR="43B3F9A6" w:rsidP="43B3F9A6" w:rsidRDefault="43B3F9A6" w14:paraId="3E165353" w14:textId="3F4545F3">
      <w:pPr>
        <w:pStyle w:val="Normal"/>
        <w:ind w:left="360"/>
        <w:jc w:val="center"/>
        <w:rPr>
          <w:rFonts w:ascii="Arial" w:hAnsi="Arial" w:eastAsia="Arial" w:cs="Arial"/>
          <w:sz w:val="36"/>
          <w:szCs w:val="36"/>
          <w:u w:val="single"/>
        </w:rPr>
      </w:pPr>
    </w:p>
    <w:p w:rsidR="43B3F9A6" w:rsidP="43B3F9A6" w:rsidRDefault="43B3F9A6" w14:paraId="7CB5A1DF" w14:textId="41BCF443">
      <w:pPr>
        <w:pStyle w:val="Normal"/>
        <w:ind w:left="360"/>
        <w:jc w:val="left"/>
        <w:rPr>
          <w:rFonts w:ascii="Arial" w:hAnsi="Arial" w:eastAsia="Arial" w:cs="Arial"/>
          <w:sz w:val="36"/>
          <w:szCs w:val="36"/>
          <w:u w:val="single"/>
        </w:rPr>
      </w:pPr>
    </w:p>
    <w:p w:rsidR="43B3F9A6" w:rsidP="43B3F9A6" w:rsidRDefault="43B3F9A6" w14:paraId="26479B6D" w14:textId="17F73BEE">
      <w:pPr>
        <w:pStyle w:val="Normal"/>
        <w:ind w:left="360"/>
        <w:jc w:val="left"/>
        <w:rPr>
          <w:rFonts w:ascii="Arial" w:hAnsi="Arial" w:eastAsia="Arial" w:cs="Arial"/>
          <w:sz w:val="36"/>
          <w:szCs w:val="36"/>
          <w:u w:val="single"/>
        </w:rPr>
      </w:pPr>
    </w:p>
    <w:p w:rsidR="43B3F9A6" w:rsidP="43B3F9A6" w:rsidRDefault="43B3F9A6" w14:paraId="13A9A3E8" w14:textId="734F4986">
      <w:pPr>
        <w:pStyle w:val="Normal"/>
        <w:ind w:left="360"/>
        <w:jc w:val="left"/>
        <w:rPr>
          <w:rFonts w:ascii="Arial" w:hAnsi="Arial" w:eastAsia="Arial" w:cs="Arial"/>
          <w:sz w:val="36"/>
          <w:szCs w:val="36"/>
          <w:u w:val="single"/>
        </w:rPr>
      </w:pPr>
    </w:p>
    <w:p w:rsidR="43B3F9A6" w:rsidP="43B3F9A6" w:rsidRDefault="43B3F9A6" w14:paraId="5228839C" w14:textId="7886DA42">
      <w:pPr>
        <w:pStyle w:val="Normal"/>
        <w:ind w:left="360"/>
        <w:jc w:val="center"/>
        <w:rPr>
          <w:rFonts w:ascii="Arial" w:hAnsi="Arial" w:eastAsia="Arial" w:cs="Arial"/>
          <w:sz w:val="36"/>
          <w:szCs w:val="36"/>
          <w:u w:val="single"/>
        </w:rPr>
      </w:pPr>
    </w:p>
    <w:p w:rsidR="43B3F9A6" w:rsidP="43B3F9A6" w:rsidRDefault="43B3F9A6" w14:paraId="66ED9BE8" w14:textId="7746339D">
      <w:pPr>
        <w:pStyle w:val="Normal"/>
        <w:ind w:left="360"/>
        <w:jc w:val="center"/>
        <w:rPr>
          <w:rFonts w:ascii="Arial" w:hAnsi="Arial" w:eastAsia="Arial" w:cs="Arial"/>
          <w:sz w:val="36"/>
          <w:szCs w:val="36"/>
          <w:u w:val="single"/>
        </w:rPr>
      </w:pPr>
    </w:p>
    <w:p w:rsidR="43B3F9A6" w:rsidP="43B3F9A6" w:rsidRDefault="43B3F9A6" w14:paraId="61320ECF" w14:textId="08E3C2D5">
      <w:pPr>
        <w:pStyle w:val="Normal"/>
        <w:ind w:left="360"/>
        <w:jc w:val="left"/>
        <w:rPr>
          <w:rFonts w:ascii="Arial" w:hAnsi="Arial" w:eastAsia="Arial" w:cs="Arial"/>
          <w:noProof w:val="0"/>
          <w:color w:val="000000" w:themeColor="text1" w:themeTint="FF" w:themeShade="FF"/>
          <w:sz w:val="24"/>
          <w:szCs w:val="24"/>
          <w:lang w:val="en-GB"/>
        </w:rPr>
      </w:pPr>
    </w:p>
    <w:p w:rsidR="43B3F9A6" w:rsidP="43B3F9A6" w:rsidRDefault="43B3F9A6" w14:paraId="31922371" w14:textId="75DC05D1">
      <w:pPr>
        <w:pStyle w:val="Normal"/>
        <w:ind w:left="360"/>
        <w:jc w:val="left"/>
        <w:rPr>
          <w:rFonts w:ascii="Arial" w:hAnsi="Arial" w:eastAsia="Arial" w:cs="Arial"/>
          <w:noProof w:val="0"/>
          <w:color w:val="000000" w:themeColor="text1" w:themeTint="FF" w:themeShade="FF"/>
          <w:sz w:val="24"/>
          <w:szCs w:val="24"/>
          <w:lang w:val="en-GB"/>
        </w:rPr>
      </w:pPr>
    </w:p>
    <w:p w:rsidR="43B3F9A6" w:rsidP="43B3F9A6" w:rsidRDefault="43B3F9A6" w14:paraId="07D720FC" w14:textId="63B9BEA5">
      <w:pPr>
        <w:pStyle w:val="Normal"/>
        <w:ind w:left="360"/>
        <w:jc w:val="left"/>
        <w:rPr>
          <w:rFonts w:ascii="Arial" w:hAnsi="Arial" w:eastAsia="Arial" w:cs="Arial"/>
          <w:noProof w:val="0"/>
          <w:color w:val="000000" w:themeColor="text1" w:themeTint="FF" w:themeShade="FF"/>
          <w:sz w:val="24"/>
          <w:szCs w:val="24"/>
          <w:lang w:val="en-GB"/>
        </w:rPr>
      </w:pPr>
    </w:p>
    <w:p w:rsidR="43B3F9A6" w:rsidP="43B3F9A6" w:rsidRDefault="43B3F9A6" w14:paraId="48A243FA" w14:textId="4A4044FF">
      <w:pPr>
        <w:pStyle w:val="Normal"/>
        <w:ind w:left="360"/>
        <w:jc w:val="left"/>
        <w:rPr>
          <w:rFonts w:ascii="Arial" w:hAnsi="Arial" w:eastAsia="Arial" w:cs="Arial"/>
          <w:noProof w:val="0"/>
          <w:color w:val="000000" w:themeColor="text1" w:themeTint="FF" w:themeShade="FF"/>
          <w:sz w:val="24"/>
          <w:szCs w:val="24"/>
          <w:lang w:val="en-GB"/>
        </w:rPr>
      </w:pPr>
    </w:p>
    <w:p w:rsidR="43B3F9A6" w:rsidP="43B3F9A6" w:rsidRDefault="43B3F9A6" w14:paraId="6C5E734F" w14:textId="0E4721DE">
      <w:pPr>
        <w:pStyle w:val="Normal"/>
        <w:ind w:left="360"/>
        <w:jc w:val="left"/>
        <w:rPr>
          <w:rFonts w:ascii="Arial" w:hAnsi="Arial" w:eastAsia="Arial" w:cs="Arial"/>
          <w:noProof w:val="0"/>
          <w:color w:val="000000" w:themeColor="text1" w:themeTint="FF" w:themeShade="FF"/>
          <w:sz w:val="24"/>
          <w:szCs w:val="24"/>
          <w:lang w:val="en-GB"/>
        </w:rPr>
      </w:pPr>
    </w:p>
    <w:p w:rsidR="43B3F9A6" w:rsidP="43B3F9A6" w:rsidRDefault="43B3F9A6" w14:paraId="5CA69263" w14:textId="27492CE3">
      <w:pPr>
        <w:pStyle w:val="Normal"/>
        <w:ind w:left="360"/>
        <w:jc w:val="left"/>
        <w:rPr>
          <w:rFonts w:ascii="Arial" w:hAnsi="Arial" w:eastAsia="Arial" w:cs="Arial"/>
          <w:noProof w:val="0"/>
          <w:color w:val="000000" w:themeColor="text1" w:themeTint="FF" w:themeShade="FF"/>
          <w:sz w:val="24"/>
          <w:szCs w:val="24"/>
          <w:lang w:val="en-GB"/>
        </w:rPr>
      </w:pPr>
    </w:p>
    <w:p w:rsidR="43B3F9A6" w:rsidP="43B3F9A6" w:rsidRDefault="43B3F9A6" w14:paraId="3DEEB19F" w14:textId="74533C0F">
      <w:pPr>
        <w:pStyle w:val="Normal"/>
        <w:ind w:left="360"/>
        <w:jc w:val="center"/>
        <w:rPr>
          <w:rFonts w:ascii="Arial" w:hAnsi="Arial" w:eastAsia="Arial" w:cs="Arial"/>
          <w:noProof w:val="0"/>
          <w:color w:val="000000" w:themeColor="text1" w:themeTint="FF" w:themeShade="FF"/>
          <w:sz w:val="24"/>
          <w:szCs w:val="24"/>
          <w:lang w:val="en-GB"/>
        </w:rPr>
      </w:pPr>
    </w:p>
    <w:p w:rsidR="43B3F9A6" w:rsidP="43B3F9A6" w:rsidRDefault="43B3F9A6" w14:paraId="18C29CAE" w14:textId="1595D785">
      <w:pPr>
        <w:pStyle w:val="Normal"/>
        <w:ind w:left="360"/>
        <w:jc w:val="center"/>
        <w:rPr>
          <w:rFonts w:ascii="Arial" w:hAnsi="Arial" w:eastAsia="Arial" w:cs="Arial"/>
          <w:sz w:val="36"/>
          <w:szCs w:val="36"/>
          <w:u w:val="single"/>
        </w:rPr>
      </w:pPr>
    </w:p>
    <w:p w:rsidR="43B3F9A6" w:rsidP="43B3F9A6" w:rsidRDefault="43B3F9A6" w14:paraId="563DB03A" w14:textId="6CB32D54">
      <w:pPr>
        <w:pStyle w:val="Normal"/>
        <w:ind w:left="360"/>
        <w:jc w:val="center"/>
        <w:rPr>
          <w:rFonts w:ascii="Arial" w:hAnsi="Arial" w:eastAsia="Arial" w:cs="Arial"/>
          <w:sz w:val="36"/>
          <w:szCs w:val="36"/>
          <w:u w:val="single"/>
        </w:rPr>
      </w:pPr>
    </w:p>
    <w:p w:rsidR="43B3F9A6" w:rsidP="43B3F9A6" w:rsidRDefault="43B3F9A6" w14:paraId="21C10A32" w14:textId="7C2C3886">
      <w:pPr>
        <w:pStyle w:val="Normal"/>
        <w:ind w:left="360"/>
        <w:jc w:val="center"/>
        <w:rPr>
          <w:rFonts w:ascii="Arial" w:hAnsi="Arial" w:eastAsia="Arial" w:cs="Arial"/>
          <w:sz w:val="36"/>
          <w:szCs w:val="36"/>
          <w:u w:val="single"/>
        </w:rPr>
      </w:pPr>
    </w:p>
    <w:p w:rsidR="43B3F9A6" w:rsidP="43B3F9A6" w:rsidRDefault="43B3F9A6" w14:paraId="5352D561" w14:textId="17F96615">
      <w:pPr>
        <w:pStyle w:val="Normal"/>
        <w:ind w:left="360"/>
        <w:jc w:val="center"/>
        <w:rPr>
          <w:rFonts w:ascii="Arial" w:hAnsi="Arial" w:eastAsia="Arial" w:cs="Arial"/>
          <w:sz w:val="36"/>
          <w:szCs w:val="36"/>
          <w:u w:val="single"/>
        </w:rPr>
      </w:pPr>
    </w:p>
    <w:p w:rsidR="43B3F9A6" w:rsidP="43B3F9A6" w:rsidRDefault="43B3F9A6" w14:paraId="5F10D8F8" w14:textId="1E24798B">
      <w:pPr>
        <w:pStyle w:val="Normal"/>
        <w:ind w:left="360"/>
        <w:jc w:val="center"/>
        <w:rPr>
          <w:rFonts w:ascii="Arial" w:hAnsi="Arial" w:eastAsia="Arial" w:cs="Arial"/>
          <w:sz w:val="36"/>
          <w:szCs w:val="36"/>
          <w:u w:val="single"/>
        </w:rPr>
      </w:pPr>
    </w:p>
    <w:p w:rsidR="43B3F9A6" w:rsidP="43B3F9A6" w:rsidRDefault="43B3F9A6" w14:paraId="01FBDD71" w14:textId="1345D06E">
      <w:pPr>
        <w:pStyle w:val="Normal"/>
        <w:ind w:left="360"/>
        <w:jc w:val="center"/>
        <w:rPr>
          <w:rFonts w:ascii="Arial" w:hAnsi="Arial" w:eastAsia="Arial" w:cs="Arial"/>
          <w:sz w:val="36"/>
          <w:szCs w:val="36"/>
          <w:u w:val="single"/>
        </w:rPr>
      </w:pPr>
    </w:p>
    <w:p w:rsidR="43B3F9A6" w:rsidP="43B3F9A6" w:rsidRDefault="43B3F9A6" w14:paraId="5CE2FD1E" w14:textId="4741F9C1">
      <w:pPr>
        <w:pStyle w:val="Normal"/>
        <w:ind w:left="360"/>
        <w:jc w:val="center"/>
        <w:rPr>
          <w:rFonts w:ascii="Arial" w:hAnsi="Arial" w:eastAsia="Arial" w:cs="Arial"/>
          <w:sz w:val="36"/>
          <w:szCs w:val="36"/>
          <w:u w:val="single"/>
        </w:rPr>
      </w:pPr>
    </w:p>
    <w:p w:rsidR="43B3F9A6" w:rsidP="43B3F9A6" w:rsidRDefault="43B3F9A6" w14:paraId="1B43BA6D" w14:textId="197061E9">
      <w:pPr>
        <w:pStyle w:val="Normal"/>
        <w:ind w:left="360"/>
        <w:jc w:val="center"/>
        <w:rPr>
          <w:rFonts w:ascii="Arial" w:hAnsi="Arial" w:eastAsia="Arial" w:cs="Arial"/>
          <w:sz w:val="36"/>
          <w:szCs w:val="36"/>
          <w:u w:val="single"/>
        </w:rPr>
      </w:pPr>
    </w:p>
    <w:p w:rsidR="43B3F9A6" w:rsidP="43B3F9A6" w:rsidRDefault="43B3F9A6" w14:paraId="7495D788" w14:textId="7E5A5432">
      <w:pPr>
        <w:pStyle w:val="Normal"/>
        <w:ind w:left="360"/>
        <w:jc w:val="center"/>
        <w:rPr>
          <w:rFonts w:ascii="Arial" w:hAnsi="Arial" w:eastAsia="Arial" w:cs="Arial"/>
          <w:sz w:val="36"/>
          <w:szCs w:val="36"/>
          <w:u w:val="single"/>
        </w:rPr>
      </w:pPr>
    </w:p>
    <w:p w:rsidR="43B3F9A6" w:rsidP="43B3F9A6" w:rsidRDefault="43B3F9A6" w14:paraId="7C538206" w14:textId="6190F9C0">
      <w:pPr>
        <w:pStyle w:val="Normal"/>
        <w:ind w:left="360"/>
        <w:jc w:val="center"/>
        <w:rPr>
          <w:rFonts w:ascii="Arial" w:hAnsi="Arial" w:eastAsia="Arial" w:cs="Arial"/>
          <w:sz w:val="36"/>
          <w:szCs w:val="36"/>
          <w:u w:val="single"/>
        </w:rPr>
      </w:pPr>
    </w:p>
    <w:p w:rsidR="43B3F9A6" w:rsidP="43B3F9A6" w:rsidRDefault="43B3F9A6" w14:paraId="56F52AD6" w14:textId="3698FFDC">
      <w:pPr>
        <w:spacing w:after="160" w:line="259" w:lineRule="auto"/>
        <w:ind w:left="360"/>
        <w:jc w:val="center"/>
        <w:rPr>
          <w:rFonts w:ascii="Arial" w:hAnsi="Arial" w:eastAsia="Arial" w:cs="Arial"/>
          <w:noProof w:val="0"/>
          <w:color w:val="000000" w:themeColor="text1" w:themeTint="FF" w:themeShade="FF"/>
          <w:sz w:val="36"/>
          <w:szCs w:val="36"/>
          <w:u w:val="single"/>
          <w:lang w:val="en-GB"/>
        </w:rPr>
      </w:pPr>
    </w:p>
    <w:p w:rsidR="43B3F9A6" w:rsidP="43B3F9A6" w:rsidRDefault="43B3F9A6" w14:paraId="2BD5DCDB" w14:textId="53D1512F">
      <w:pPr>
        <w:spacing w:after="160" w:line="259" w:lineRule="auto"/>
        <w:ind w:left="360"/>
        <w:jc w:val="center"/>
        <w:rPr>
          <w:rFonts w:ascii="Arial" w:hAnsi="Arial" w:eastAsia="Arial" w:cs="Arial"/>
          <w:noProof w:val="0"/>
          <w:color w:val="000000" w:themeColor="text1" w:themeTint="FF" w:themeShade="FF"/>
          <w:sz w:val="36"/>
          <w:szCs w:val="36"/>
          <w:u w:val="single"/>
          <w:lang w:val="en-GB"/>
        </w:rPr>
      </w:pPr>
    </w:p>
    <w:p w:rsidR="43B3F9A6" w:rsidP="43B3F9A6" w:rsidRDefault="43B3F9A6" w14:paraId="74191AD5" w14:textId="1C6A20C5">
      <w:pPr>
        <w:spacing w:after="160" w:line="259" w:lineRule="auto"/>
        <w:ind w:left="360"/>
        <w:jc w:val="center"/>
        <w:rPr>
          <w:rFonts w:ascii="Arial" w:hAnsi="Arial" w:eastAsia="Arial" w:cs="Arial"/>
          <w:noProof w:val="0"/>
          <w:color w:val="000000" w:themeColor="text1" w:themeTint="FF" w:themeShade="FF"/>
          <w:sz w:val="36"/>
          <w:szCs w:val="36"/>
          <w:u w:val="single"/>
          <w:lang w:val="en-GB"/>
        </w:rPr>
      </w:pPr>
    </w:p>
    <w:p w:rsidR="43B3F9A6" w:rsidP="43B3F9A6" w:rsidRDefault="43B3F9A6" w14:paraId="45FD8E21" w14:textId="20F92896">
      <w:pPr>
        <w:spacing w:after="160" w:line="259" w:lineRule="auto"/>
        <w:ind w:left="360"/>
        <w:jc w:val="center"/>
        <w:rPr>
          <w:rFonts w:ascii="Arial" w:hAnsi="Arial" w:eastAsia="Arial" w:cs="Arial"/>
          <w:noProof w:val="0"/>
          <w:color w:val="000000" w:themeColor="text1" w:themeTint="FF" w:themeShade="FF"/>
          <w:sz w:val="36"/>
          <w:szCs w:val="36"/>
          <w:u w:val="single"/>
          <w:lang w:val="en-GB"/>
        </w:rPr>
      </w:pPr>
    </w:p>
    <w:p w:rsidR="43B3F9A6" w:rsidP="43B3F9A6" w:rsidRDefault="43B3F9A6" w14:paraId="762E9E67" w14:textId="050C0687">
      <w:pPr>
        <w:spacing w:after="160" w:line="259" w:lineRule="auto"/>
        <w:ind w:left="360"/>
        <w:jc w:val="center"/>
        <w:rPr>
          <w:rFonts w:ascii="Arial" w:hAnsi="Arial" w:eastAsia="Arial" w:cs="Arial"/>
          <w:noProof w:val="0"/>
          <w:color w:val="000000" w:themeColor="text1" w:themeTint="FF" w:themeShade="FF"/>
          <w:sz w:val="36"/>
          <w:szCs w:val="36"/>
          <w:u w:val="single"/>
          <w:lang w:val="en-GB"/>
        </w:rPr>
      </w:pPr>
    </w:p>
    <w:p w:rsidR="43B3F9A6" w:rsidP="43B3F9A6" w:rsidRDefault="43B3F9A6" w14:paraId="133A6994" w14:textId="5983CFD0">
      <w:pPr>
        <w:spacing w:after="160" w:line="259" w:lineRule="auto"/>
        <w:ind w:left="360"/>
        <w:jc w:val="center"/>
        <w:rPr>
          <w:rFonts w:ascii="Arial" w:hAnsi="Arial" w:eastAsia="Arial" w:cs="Arial"/>
          <w:noProof w:val="0"/>
          <w:color w:val="000000" w:themeColor="text1" w:themeTint="FF" w:themeShade="FF"/>
          <w:sz w:val="36"/>
          <w:szCs w:val="36"/>
          <w:u w:val="single"/>
          <w:lang w:val="en-GB"/>
        </w:rPr>
      </w:pPr>
    </w:p>
    <w:p w:rsidR="43B3F9A6" w:rsidP="43B3F9A6" w:rsidRDefault="43B3F9A6" w14:paraId="030D8BA8" w14:textId="068B83DC">
      <w:pPr>
        <w:spacing w:after="160" w:line="259" w:lineRule="auto"/>
        <w:ind w:left="360"/>
        <w:jc w:val="center"/>
        <w:rPr>
          <w:rFonts w:ascii="Arial" w:hAnsi="Arial" w:eastAsia="Arial" w:cs="Arial"/>
          <w:noProof w:val="0"/>
          <w:color w:val="000000" w:themeColor="text1" w:themeTint="FF" w:themeShade="FF"/>
          <w:sz w:val="36"/>
          <w:szCs w:val="36"/>
          <w:u w:val="single"/>
          <w:lang w:val="en-GB"/>
        </w:rPr>
      </w:pPr>
    </w:p>
    <w:p w:rsidR="43B3F9A6" w:rsidP="43B3F9A6" w:rsidRDefault="43B3F9A6" w14:paraId="38126F4E" w14:textId="5C26E4DE">
      <w:pPr>
        <w:spacing w:after="160" w:line="259" w:lineRule="auto"/>
        <w:ind w:left="360"/>
        <w:jc w:val="center"/>
        <w:rPr>
          <w:rFonts w:ascii="Arial" w:hAnsi="Arial" w:eastAsia="Arial" w:cs="Arial"/>
          <w:noProof w:val="0"/>
          <w:color w:val="000000" w:themeColor="text1" w:themeTint="FF" w:themeShade="FF"/>
          <w:sz w:val="36"/>
          <w:szCs w:val="36"/>
          <w:u w:val="single"/>
          <w:lang w:val="en-GB"/>
        </w:rPr>
      </w:pPr>
    </w:p>
    <w:p w:rsidR="43B3F9A6" w:rsidP="43B3F9A6" w:rsidRDefault="43B3F9A6" w14:paraId="46AF69A1" w14:textId="73AA7C16">
      <w:pPr>
        <w:spacing w:after="160" w:line="259" w:lineRule="auto"/>
        <w:ind w:left="360"/>
        <w:jc w:val="center"/>
        <w:rPr>
          <w:rFonts w:ascii="Arial" w:hAnsi="Arial" w:eastAsia="Arial" w:cs="Arial"/>
          <w:noProof w:val="0"/>
          <w:color w:val="000000" w:themeColor="text1" w:themeTint="FF" w:themeShade="FF"/>
          <w:sz w:val="36"/>
          <w:szCs w:val="36"/>
          <w:u w:val="single"/>
          <w:lang w:val="en-GB"/>
        </w:rPr>
      </w:pPr>
    </w:p>
    <w:p w:rsidR="43B3F9A6" w:rsidP="43B3F9A6" w:rsidRDefault="43B3F9A6" w14:paraId="6B3EA769" w14:textId="619AF591">
      <w:pPr>
        <w:spacing w:after="160" w:line="259" w:lineRule="auto"/>
        <w:ind w:left="360"/>
        <w:jc w:val="center"/>
        <w:rPr>
          <w:rFonts w:ascii="Arial" w:hAnsi="Arial" w:eastAsia="Arial" w:cs="Arial"/>
          <w:noProof w:val="0"/>
          <w:color w:val="000000" w:themeColor="text1" w:themeTint="FF" w:themeShade="FF"/>
          <w:sz w:val="36"/>
          <w:szCs w:val="36"/>
          <w:u w:val="single"/>
          <w:lang w:val="en-GB"/>
        </w:rPr>
      </w:pPr>
    </w:p>
    <w:p w:rsidR="43B3F9A6" w:rsidP="43B3F9A6" w:rsidRDefault="43B3F9A6" w14:paraId="3FC6E951" w14:textId="4FBD8061">
      <w:pPr>
        <w:spacing w:after="160" w:line="259" w:lineRule="auto"/>
        <w:ind w:left="360"/>
        <w:jc w:val="center"/>
        <w:rPr>
          <w:rFonts w:ascii="Arial" w:hAnsi="Arial" w:eastAsia="Arial" w:cs="Arial"/>
          <w:noProof w:val="0"/>
          <w:color w:val="000000" w:themeColor="text1" w:themeTint="FF" w:themeShade="FF"/>
          <w:sz w:val="36"/>
          <w:szCs w:val="36"/>
          <w:u w:val="single"/>
          <w:lang w:val="en-GB"/>
        </w:rPr>
      </w:pPr>
    </w:p>
    <w:p w:rsidR="43B3F9A6" w:rsidP="43B3F9A6" w:rsidRDefault="43B3F9A6" w14:paraId="5FEB02B4" w14:textId="7BDB59DA">
      <w:pPr>
        <w:spacing w:after="160" w:line="259" w:lineRule="auto"/>
        <w:ind w:left="360"/>
        <w:jc w:val="center"/>
        <w:rPr>
          <w:rFonts w:ascii="Arial" w:hAnsi="Arial" w:eastAsia="Arial" w:cs="Arial"/>
          <w:noProof w:val="0"/>
          <w:color w:val="000000" w:themeColor="text1" w:themeTint="FF" w:themeShade="FF"/>
          <w:sz w:val="36"/>
          <w:szCs w:val="36"/>
          <w:u w:val="single"/>
          <w:lang w:val="en-GB"/>
        </w:rPr>
      </w:pPr>
    </w:p>
    <w:p w:rsidR="43B3F9A6" w:rsidP="43B3F9A6" w:rsidRDefault="43B3F9A6" w14:paraId="6A90341F" w14:textId="0EE1B356">
      <w:pPr>
        <w:spacing w:after="160" w:line="259" w:lineRule="auto"/>
        <w:ind w:left="360"/>
        <w:jc w:val="center"/>
        <w:rPr>
          <w:rFonts w:ascii="Arial" w:hAnsi="Arial" w:eastAsia="Arial" w:cs="Arial"/>
          <w:noProof w:val="0"/>
          <w:color w:val="000000" w:themeColor="text1" w:themeTint="FF" w:themeShade="FF"/>
          <w:sz w:val="36"/>
          <w:szCs w:val="36"/>
          <w:u w:val="single"/>
          <w:lang w:val="en-GB"/>
        </w:rPr>
      </w:pPr>
    </w:p>
    <w:p w:rsidR="43B3F9A6" w:rsidP="43B3F9A6" w:rsidRDefault="43B3F9A6" w14:paraId="7CB75E15" w14:textId="6BCFB7A3">
      <w:pPr>
        <w:spacing w:after="160" w:line="259" w:lineRule="auto"/>
        <w:ind w:left="360"/>
        <w:jc w:val="center"/>
        <w:rPr>
          <w:rFonts w:ascii="Arial" w:hAnsi="Arial" w:eastAsia="Arial" w:cs="Arial"/>
          <w:noProof w:val="0"/>
          <w:color w:val="000000" w:themeColor="text1" w:themeTint="FF" w:themeShade="FF"/>
          <w:sz w:val="36"/>
          <w:szCs w:val="36"/>
          <w:u w:val="single"/>
          <w:lang w:val="en-GB"/>
        </w:rPr>
      </w:pPr>
    </w:p>
    <w:p w:rsidR="43B3F9A6" w:rsidP="43B3F9A6" w:rsidRDefault="43B3F9A6" w14:paraId="63412DA9" w14:textId="7C9A66F8">
      <w:pPr>
        <w:pStyle w:val="Normal"/>
        <w:ind w:left="0"/>
        <w:jc w:val="left"/>
        <w:rPr>
          <w:rFonts w:ascii="Arial" w:hAnsi="Arial" w:eastAsia="Arial" w:cs="Arial"/>
          <w:sz w:val="36"/>
          <w:szCs w:val="36"/>
          <w:u w:val="single"/>
        </w:rPr>
      </w:pPr>
    </w:p>
    <w:sectPr>
      <w:pgSz w:w="11906" w:h="16838" w:orient="portrait"/>
      <w:pgMar w:top="1440" w:right="1440" w:bottom="1440" w:left="1440" w:header="720" w:footer="720" w:gutter="0"/>
      <w:cols w:space="720"/>
      <w:docGrid w:linePitch="360"/>
      <w:headerReference w:type="default" r:id="R8e03cc6503ca4075"/>
      <w:footerReference w:type="default" r:id="R65ee17524b294dc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43B3F9A6" w:rsidTr="43B3F9A6" w14:paraId="188B1AB5">
      <w:tc>
        <w:tcPr>
          <w:tcW w:w="3009" w:type="dxa"/>
          <w:tcMar/>
        </w:tcPr>
        <w:p w:rsidR="43B3F9A6" w:rsidP="43B3F9A6" w:rsidRDefault="43B3F9A6" w14:paraId="1C5DFF01" w14:textId="6A6EAFB4">
          <w:pPr>
            <w:pStyle w:val="Header"/>
            <w:bidi w:val="0"/>
            <w:ind w:left="-115"/>
            <w:jc w:val="left"/>
          </w:pPr>
        </w:p>
      </w:tc>
      <w:tc>
        <w:tcPr>
          <w:tcW w:w="3009" w:type="dxa"/>
          <w:tcMar/>
        </w:tcPr>
        <w:p w:rsidR="43B3F9A6" w:rsidP="43B3F9A6" w:rsidRDefault="43B3F9A6" w14:paraId="06AEF851" w14:textId="5445BADA">
          <w:pPr>
            <w:pStyle w:val="Header"/>
            <w:bidi w:val="0"/>
            <w:jc w:val="center"/>
          </w:pPr>
        </w:p>
      </w:tc>
      <w:tc>
        <w:tcPr>
          <w:tcW w:w="3009" w:type="dxa"/>
          <w:tcMar/>
        </w:tcPr>
        <w:p w:rsidR="43B3F9A6" w:rsidP="43B3F9A6" w:rsidRDefault="43B3F9A6" w14:paraId="59F47A9B" w14:textId="17ADF54B">
          <w:pPr>
            <w:pStyle w:val="Header"/>
            <w:bidi w:val="0"/>
            <w:ind w:right="-115"/>
            <w:jc w:val="right"/>
          </w:pPr>
        </w:p>
      </w:tc>
    </w:tr>
  </w:tbl>
  <w:p w:rsidR="43B3F9A6" w:rsidP="43B3F9A6" w:rsidRDefault="43B3F9A6" w14:paraId="31498C5F" w14:textId="00CA1B0B">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43B3F9A6" w:rsidTr="43B3F9A6" w14:paraId="1AF5D129">
      <w:tc>
        <w:tcPr>
          <w:tcW w:w="3009" w:type="dxa"/>
          <w:tcMar/>
        </w:tcPr>
        <w:p w:rsidR="43B3F9A6" w:rsidP="43B3F9A6" w:rsidRDefault="43B3F9A6" w14:paraId="33A5C133" w14:textId="6C564237">
          <w:pPr>
            <w:pStyle w:val="Header"/>
            <w:bidi w:val="0"/>
            <w:ind w:left="-115"/>
            <w:jc w:val="left"/>
          </w:pPr>
        </w:p>
      </w:tc>
      <w:tc>
        <w:tcPr>
          <w:tcW w:w="3009" w:type="dxa"/>
          <w:tcMar/>
        </w:tcPr>
        <w:p w:rsidR="43B3F9A6" w:rsidP="43B3F9A6" w:rsidRDefault="43B3F9A6" w14:paraId="39F454FF" w14:textId="32E60F16">
          <w:pPr>
            <w:pStyle w:val="Header"/>
            <w:bidi w:val="0"/>
            <w:jc w:val="center"/>
          </w:pPr>
        </w:p>
      </w:tc>
      <w:tc>
        <w:tcPr>
          <w:tcW w:w="3009" w:type="dxa"/>
          <w:tcMar/>
        </w:tcPr>
        <w:p w:rsidR="43B3F9A6" w:rsidP="43B3F9A6" w:rsidRDefault="43B3F9A6" w14:paraId="39893156" w14:textId="2696D967">
          <w:pPr>
            <w:pStyle w:val="Header"/>
            <w:bidi w:val="0"/>
            <w:ind w:right="-115"/>
            <w:jc w:val="right"/>
          </w:pPr>
        </w:p>
      </w:tc>
    </w:tr>
  </w:tbl>
  <w:p w:rsidR="43B3F9A6" w:rsidP="43B3F9A6" w:rsidRDefault="43B3F9A6" w14:paraId="34A1CA15" w14:textId="249DA79D">
    <w:pPr>
      <w:pStyle w:val="Header"/>
      <w:bidi w:val="0"/>
    </w:pPr>
  </w:p>
</w:hdr>
</file>

<file path=word/numbering.xml><?xml version="1.0" encoding="utf-8"?>
<w:numbering xmlns:w="http://schemas.openxmlformats.org/wordprocessingml/2006/main">
  <w:abstractNum xmlns:w="http://schemas.openxmlformats.org/wordprocessingml/2006/main" w:abstractNumId="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50284619"/>
  <w15:docId w15:val="{09497d22-c359-47af-8fef-f8838c120fcc}"/>
  <w:rsids>
    <w:rsidRoot w:val="50284619"/>
    <w:rsid w:val="0462D255"/>
    <w:rsid w:val="0F6E5F94"/>
    <w:rsid w:val="26DECE30"/>
    <w:rsid w:val="3D60BB1A"/>
    <w:rsid w:val="3FF9895D"/>
    <w:rsid w:val="43B3F9A6"/>
    <w:rsid w:val="50284619"/>
    <w:rsid w:val="50B92420"/>
    <w:rsid w:val="77B137F2"/>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ing5Char" w:customStyle="1" mc:Ignorable="w14">
    <w:name xmlns:w="http://schemas.openxmlformats.org/wordprocessingml/2006/main" w:val="Heading 5 Char"/>
    <w:basedOn xmlns:w="http://schemas.openxmlformats.org/wordprocessingml/2006/main" w:val="DefaultParagraphFont"/>
    <w:link xmlns:w="http://schemas.openxmlformats.org/wordprocessingml/2006/main" w:val="Heading5"/>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rPr>
  </w:style>
  <w:style xmlns:w14="http://schemas.microsoft.com/office/word/2010/wordml" xmlns:mc="http://schemas.openxmlformats.org/markup-compatibility/2006" xmlns:w="http://schemas.openxmlformats.org/wordprocessingml/2006/main" w:type="paragraph" w:styleId="Heading5" mc:Ignorable="w14">
    <w:name xmlns:w="http://schemas.openxmlformats.org/wordprocessingml/2006/main" w:val="heading 5"/>
    <w:basedOn xmlns:w="http://schemas.openxmlformats.org/wordprocessingml/2006/main" w:val="Normal"/>
    <w:next xmlns:w="http://schemas.openxmlformats.org/wordprocessingml/2006/main" w:val="Normal"/>
    <w:link xmlns:w="http://schemas.openxmlformats.org/wordprocessingml/2006/main" w:val="Heading5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4"/>
    </w:pPr>
    <w:rPr xmlns:w="http://schemas.openxmlformats.org/wordprocessingml/2006/main">
      <w:rFonts w:asciiTheme="majorHAnsi" w:hAnsiTheme="majorHAnsi" w:eastAsiaTheme="majorEastAsia" w:cstheme="majorBidi"/>
      <w:color w:val="2E74B5" w:themeColor="accent1" w:themeShade="BF"/>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e83690d234774198" /><Relationship Type="http://schemas.openxmlformats.org/officeDocument/2006/relationships/image" Target="/media/image4.png" Id="R6ab8859864e047e1" /><Relationship Type="http://schemas.openxmlformats.org/officeDocument/2006/relationships/header" Target="/word/header.xml" Id="R8e03cc6503ca4075" /><Relationship Type="http://schemas.openxmlformats.org/officeDocument/2006/relationships/footer" Target="/word/footer.xml" Id="R65ee17524b294dce" /><Relationship Type="http://schemas.openxmlformats.org/officeDocument/2006/relationships/image" Target="/media/image5.png" Id="Re71ca3e6f66b4a20" /><Relationship Type="http://schemas.openxmlformats.org/officeDocument/2006/relationships/image" Target="/media/image3.png" Id="Rb62a3a169691454f" /><Relationship Type="http://schemas.openxmlformats.org/officeDocument/2006/relationships/hyperlink" Target="https://www.assembly.wales/NAfW%20Documents/ki-019.pdf%20-%2003112011/ki-019-English.pdf" TargetMode="External" Id="R229e933276ee4abd" /><Relationship Type="http://schemas.openxmlformats.org/officeDocument/2006/relationships/hyperlink" Target="https://cwmtafmorgannwg.wales/we-are-cwm-taf-morgannwg/" TargetMode="External" Id="Rbdb9520537d04cee" /><Relationship Type="http://schemas.openxmlformats.org/officeDocument/2006/relationships/hyperlink" Target="https://gov.wales/sites/default/files/publications/2019-06/health-board-2019-20-allocations.pdf" TargetMode="External" Id="R5d3bea15cc1e46f8" /><Relationship Type="http://schemas.openxmlformats.org/officeDocument/2006/relationships/hyperlink" Target="http://www.legislation.gov.uk/ukpga/2006/41/contents" TargetMode="External" Id="Ra3fc5d833e9d45f3" /><Relationship Type="http://schemas.openxmlformats.org/officeDocument/2006/relationships/hyperlink" Target="https://www.ons.gov.uk/peoplepopulationandcommunity/populationandmigration/populationprojections/datasets/tablea15principalprojectionwalessummary" TargetMode="External" Id="Ra35491d64f8c4c34" /><Relationship Type="http://schemas.openxmlformats.org/officeDocument/2006/relationships/hyperlink" Target="http://www.assembly.wales/SeneddFinance" TargetMode="External" Id="R626e805ccf8d42b7" /><Relationship Type="http://schemas.openxmlformats.org/officeDocument/2006/relationships/hyperlink" Target="https://bcuhb.nhs.wales/about-us/" TargetMode="External" Id="R9d19916e1728484b" /><Relationship Type="http://schemas.openxmlformats.org/officeDocument/2006/relationships/hyperlink" Target="https://heiw.nhs.wales/about-us1/about-us/" TargetMode="External" Id="Rd186d52d5988410b" /><Relationship Type="http://schemas.openxmlformats.org/officeDocument/2006/relationships/hyperlink" Target="https://www.ambulance.wales.nhs.uk/en/8" TargetMode="External" Id="Rc5fcf63d06c840b1" /><Relationship Type="http://schemas.openxmlformats.org/officeDocument/2006/relationships/hyperlink" Target="https://sbuhb.nhs.wales/" TargetMode="External" Id="R574d25a0fc2b476b" /><Relationship Type="http://schemas.openxmlformats.org/officeDocument/2006/relationships/hyperlink" Target="http://www.powysthb.wales.nhs.uk/" TargetMode="External" Id="Re24f166824c8443e" /><Relationship Type="http://schemas.openxmlformats.org/officeDocument/2006/relationships/hyperlink" Target="http://www.wales.nhs.uk/nhswalesaboutus" TargetMode="External" Id="Reb4875d1c3d0418b" /><Relationship Type="http://schemas.openxmlformats.org/officeDocument/2006/relationships/hyperlink" Target="http://www.wales.nhs.uk/sitesplus/862/page/40317" TargetMode="External" Id="R34dbaee7e39e4c2c" /><Relationship Type="http://schemas.openxmlformats.org/officeDocument/2006/relationships/hyperlink" Target="http://www.cardiffandvaleuhb.wales.nhs.uk/our-health-board-structure" TargetMode="External" Id="Rf10c9c5ccc8e45d3" /><Relationship Type="http://schemas.openxmlformats.org/officeDocument/2006/relationships/hyperlink" Target="http://www.powysthb.wales.nhs.uk/" TargetMode="External" Id="Raa61915ac13d4a78" /><Relationship Type="http://schemas.openxmlformats.org/officeDocument/2006/relationships/hyperlink" Target="http://www.velindre-tr.wales.nhs.uk/home" TargetMode="External" Id="R27000bc189fb42b1" /><Relationship Type="http://schemas.openxmlformats.org/officeDocument/2006/relationships/hyperlink" Target="https://abuhb.nhs.wales/" TargetMode="External" Id="Rcb3f661c6893411a" /><Relationship Type="http://schemas.openxmlformats.org/officeDocument/2006/relationships/hyperlink" Target="https://www.ons.gov.uk/peoplepopulationandcommunity/populationandmigration/populationestimates/bulletins/annualmidyearpopulationestimates/latest" TargetMode="External" Id="Rea259096df744048" /><Relationship Type="http://schemas.openxmlformats.org/officeDocument/2006/relationships/hyperlink" Target="https://statswales.gov.wales/Catalogue/Population-and-Migration/Population/Estimates/Local-Health-Boards/populationestimates-by-welshhealthboard-year" TargetMode="External" Id="R4197cae9dbe24f2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Sally Sleep (1906287)</dc:creator>
  <keywords/>
  <dc:description/>
  <lastModifiedBy>Sally Sleep (1906287)</lastModifiedBy>
  <revision>9</revision>
  <dcterms:created xsi:type="dcterms:W3CDTF">2020-01-16T12:45:56.4150272Z</dcterms:created>
  <dcterms:modified xsi:type="dcterms:W3CDTF">2020-01-17T22:54:31.0276969Z</dcterms:modified>
</coreProperties>
</file>