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0108266"/>
        <w:docPartObj>
          <w:docPartGallery w:val="Cover Pages"/>
          <w:docPartUnique/>
        </w:docPartObj>
      </w:sdtPr>
      <w:sdtEndPr>
        <w:rPr>
          <w:rFonts w:ascii="Arial" w:hAnsi="Arial" w:cs="Arial"/>
          <w:sz w:val="22"/>
          <w:szCs w:val="22"/>
        </w:rPr>
      </w:sdtEndPr>
      <w:sdtContent>
        <w:p w14:paraId="671DBF7B" w14:textId="6732D090" w:rsidR="00780DB5" w:rsidRPr="00A56B65" w:rsidRDefault="00780DB5" w:rsidP="00A56B65">
          <w:pPr>
            <w:rPr>
              <w:rFonts w:ascii="Arial" w:hAnsi="Arial" w:cs="Arial"/>
              <w:sz w:val="22"/>
              <w:szCs w:val="22"/>
            </w:rPr>
          </w:pPr>
          <w:r w:rsidRPr="00A56B65">
            <w:rPr>
              <w:rFonts w:ascii="Arial" w:hAnsi="Arial" w:cs="Arial"/>
              <w:noProof/>
              <w:sz w:val="22"/>
              <w:szCs w:val="22"/>
            </w:rPr>
            <mc:AlternateContent>
              <mc:Choice Requires="wpg">
                <w:drawing>
                  <wp:anchor distT="0" distB="0" distL="114300" distR="114300" simplePos="0" relativeHeight="251659264" behindDoc="1" locked="0" layoutInCell="1" allowOverlap="1" wp14:anchorId="7B47AD3E" wp14:editId="459953BB">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D1E2DC" w14:textId="724FAA8D" w:rsidR="00780DB5" w:rsidRDefault="00780DB5" w:rsidP="00780DB5">
                                  <w:pPr>
                                    <w:pStyle w:val="NoSpacing"/>
                                    <w:spacing w:before="120"/>
                                    <w:rPr>
                                      <w:color w:val="FFFFFF" w:themeColor="background1"/>
                                    </w:rPr>
                                  </w:pPr>
                                </w:p>
                                <w:p w14:paraId="6CF9048F" w14:textId="67860E4A" w:rsidR="00780DB5" w:rsidRDefault="003C0699" w:rsidP="00780DB5">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80DB5">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5E2499A" w14:textId="681660D2" w:rsidR="00780DB5" w:rsidRDefault="00780DB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 role of a mental health nurse in health and social care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47AD3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76D1E2DC" w14:textId="724FAA8D" w:rsidR="00780DB5" w:rsidRDefault="00780DB5" w:rsidP="00780DB5">
                            <w:pPr>
                              <w:pStyle w:val="NoSpacing"/>
                              <w:spacing w:before="120"/>
                              <w:rPr>
                                <w:color w:val="FFFFFF" w:themeColor="background1"/>
                              </w:rPr>
                            </w:pPr>
                          </w:p>
                          <w:p w14:paraId="6CF9048F" w14:textId="67860E4A" w:rsidR="00780DB5" w:rsidRDefault="003C0699" w:rsidP="00780DB5">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80DB5">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5E2499A" w14:textId="681660D2" w:rsidR="00780DB5" w:rsidRDefault="00780DB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 role of a mental health nurse in health and social care</w:t>
                                </w:r>
                              </w:p>
                            </w:sdtContent>
                          </w:sdt>
                        </w:txbxContent>
                      </v:textbox>
                    </v:shape>
                    <w10:wrap anchorx="page" anchory="page"/>
                  </v:group>
                </w:pict>
              </mc:Fallback>
            </mc:AlternateContent>
          </w:r>
        </w:p>
        <w:p w14:paraId="6C6E91A3" w14:textId="37C342D2" w:rsidR="00780DB5" w:rsidRPr="00A56B65" w:rsidRDefault="00780DB5" w:rsidP="00A56B65">
          <w:pPr>
            <w:rPr>
              <w:rFonts w:ascii="Arial" w:hAnsi="Arial" w:cs="Arial"/>
              <w:sz w:val="22"/>
              <w:szCs w:val="22"/>
            </w:rPr>
          </w:pPr>
          <w:r w:rsidRPr="00A56B65">
            <w:rPr>
              <w:rFonts w:ascii="Arial" w:hAnsi="Arial" w:cs="Arial"/>
              <w:noProof/>
              <w:sz w:val="22"/>
              <w:szCs w:val="22"/>
            </w:rPr>
            <mc:AlternateContent>
              <mc:Choice Requires="wps">
                <w:drawing>
                  <wp:anchor distT="0" distB="0" distL="114300" distR="114300" simplePos="0" relativeHeight="251660288" behindDoc="0" locked="0" layoutInCell="1" allowOverlap="1" wp14:anchorId="58E74F6C" wp14:editId="7060310B">
                    <wp:simplePos x="0" y="0"/>
                    <wp:positionH relativeFrom="column">
                      <wp:posOffset>1498866</wp:posOffset>
                    </wp:positionH>
                    <wp:positionV relativeFrom="paragraph">
                      <wp:posOffset>3555615</wp:posOffset>
                    </wp:positionV>
                    <wp:extent cx="2647507" cy="1690577"/>
                    <wp:effectExtent l="0" t="0" r="19685" b="24130"/>
                    <wp:wrapNone/>
                    <wp:docPr id="276651618" name="Text Box 1"/>
                    <wp:cNvGraphicFramePr/>
                    <a:graphic xmlns:a="http://schemas.openxmlformats.org/drawingml/2006/main">
                      <a:graphicData uri="http://schemas.microsoft.com/office/word/2010/wordprocessingShape">
                        <wps:wsp>
                          <wps:cNvSpPr txBox="1"/>
                          <wps:spPr>
                            <a:xfrm>
                              <a:off x="0" y="0"/>
                              <a:ext cx="2647507" cy="1690577"/>
                            </a:xfrm>
                            <a:prstGeom prst="rect">
                              <a:avLst/>
                            </a:prstGeom>
                            <a:solidFill>
                              <a:schemeClr val="lt1"/>
                            </a:solidFill>
                            <a:ln w="6350">
                              <a:solidFill>
                                <a:prstClr val="black"/>
                              </a:solidFill>
                            </a:ln>
                          </wps:spPr>
                          <wps:txbx>
                            <w:txbxContent>
                              <w:p w14:paraId="0C638552" w14:textId="77777777" w:rsidR="00A56B65" w:rsidRPr="00485110" w:rsidRDefault="00A56B65" w:rsidP="00A56B65">
                                <w:pPr>
                                  <w:rPr>
                                    <w:rFonts w:ascii="Arial" w:hAnsi="Arial" w:cs="Arial"/>
                                    <w:sz w:val="22"/>
                                    <w:szCs w:val="22"/>
                                  </w:rPr>
                                </w:pPr>
                                <w:r w:rsidRPr="00485110">
                                  <w:rPr>
                                    <w:rFonts w:ascii="Arial" w:hAnsi="Arial" w:cs="Arial"/>
                                    <w:sz w:val="22"/>
                                    <w:szCs w:val="22"/>
                                  </w:rPr>
                                  <w:t>NAME: Beniah Ariel Jehu Warren</w:t>
                                </w:r>
                              </w:p>
                              <w:p w14:paraId="60FE560E" w14:textId="77777777" w:rsidR="00A56B65" w:rsidRPr="00485110" w:rsidRDefault="00A56B65" w:rsidP="00A56B65">
                                <w:pPr>
                                  <w:rPr>
                                    <w:rFonts w:ascii="Arial" w:hAnsi="Arial" w:cs="Arial"/>
                                    <w:sz w:val="22"/>
                                    <w:szCs w:val="22"/>
                                  </w:rPr>
                                </w:pPr>
                                <w:r w:rsidRPr="00485110">
                                  <w:rPr>
                                    <w:rFonts w:ascii="Arial" w:hAnsi="Arial" w:cs="Arial"/>
                                    <w:sz w:val="22"/>
                                    <w:szCs w:val="22"/>
                                  </w:rPr>
                                  <w:t>Student Number:2540018</w:t>
                                </w:r>
                              </w:p>
                              <w:p w14:paraId="18384AEE" w14:textId="77777777" w:rsidR="00A56B65" w:rsidRDefault="00A56B65" w:rsidP="00A56B65">
                                <w:pPr>
                                  <w:rPr>
                                    <w:rFonts w:ascii="Arial" w:hAnsi="Arial" w:cs="Arial"/>
                                    <w:sz w:val="22"/>
                                    <w:szCs w:val="22"/>
                                  </w:rPr>
                                </w:pPr>
                                <w:r w:rsidRPr="00485110">
                                  <w:rPr>
                                    <w:rFonts w:ascii="Arial" w:hAnsi="Arial" w:cs="Arial"/>
                                    <w:sz w:val="22"/>
                                    <w:szCs w:val="22"/>
                                  </w:rPr>
                                  <w:t>Lecturer Name: Markus Klinglefuss</w:t>
                                </w:r>
                              </w:p>
                              <w:p w14:paraId="429F38E5" w14:textId="77777777" w:rsidR="00A56B65" w:rsidRPr="00485110" w:rsidRDefault="00A56B65" w:rsidP="00A56B65">
                                <w:pPr>
                                  <w:rPr>
                                    <w:rFonts w:ascii="Arial" w:hAnsi="Arial" w:cs="Arial"/>
                                    <w:sz w:val="22"/>
                                    <w:szCs w:val="22"/>
                                  </w:rPr>
                                </w:pPr>
                                <w:r w:rsidRPr="00485110">
                                  <w:rPr>
                                    <w:rFonts w:ascii="Arial" w:hAnsi="Arial" w:cs="Arial"/>
                                    <w:sz w:val="22"/>
                                    <w:szCs w:val="22"/>
                                  </w:rPr>
                                  <w:t>Module code LCHS4001- Academic and Employability Skills</w:t>
                                </w:r>
                              </w:p>
                              <w:p w14:paraId="227C492B" w14:textId="77777777" w:rsidR="00780DB5" w:rsidRDefault="00780D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E74F6C" id="Text Box 1" o:spid="_x0000_s1030" type="#_x0000_t202" style="position:absolute;margin-left:118pt;margin-top:279.95pt;width:208.45pt;height:133.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" fillcolor="white [3201]" strokeweight=".5pt">
                    <v:textbox>
                      <w:txbxContent>
                        <w:p w14:paraId="0C638552" w14:textId="77777777" w:rsidR="00A56B65" w:rsidRPr="00485110" w:rsidRDefault="00A56B65" w:rsidP="00A56B65">
                          <w:pPr>
                            <w:rPr>
                              <w:rFonts w:ascii="Arial" w:hAnsi="Arial" w:cs="Arial"/>
                              <w:sz w:val="22"/>
                              <w:szCs w:val="22"/>
                            </w:rPr>
                          </w:pPr>
                          <w:r w:rsidRPr="00485110">
                            <w:rPr>
                              <w:rFonts w:ascii="Arial" w:hAnsi="Arial" w:cs="Arial"/>
                              <w:sz w:val="22"/>
                              <w:szCs w:val="22"/>
                            </w:rPr>
                            <w:t>NAME: Beniah Ariel Jehu Warren</w:t>
                          </w:r>
                        </w:p>
                        <w:p w14:paraId="60FE560E" w14:textId="77777777" w:rsidR="00A56B65" w:rsidRPr="00485110" w:rsidRDefault="00A56B65" w:rsidP="00A56B65">
                          <w:pPr>
                            <w:rPr>
                              <w:rFonts w:ascii="Arial" w:hAnsi="Arial" w:cs="Arial"/>
                              <w:sz w:val="22"/>
                              <w:szCs w:val="22"/>
                            </w:rPr>
                          </w:pPr>
                          <w:r w:rsidRPr="00485110">
                            <w:rPr>
                              <w:rFonts w:ascii="Arial" w:hAnsi="Arial" w:cs="Arial"/>
                              <w:sz w:val="22"/>
                              <w:szCs w:val="22"/>
                            </w:rPr>
                            <w:t>Student Number:2540018</w:t>
                          </w:r>
                        </w:p>
                        <w:p w14:paraId="18384AEE" w14:textId="77777777" w:rsidR="00A56B65" w:rsidRDefault="00A56B65" w:rsidP="00A56B65">
                          <w:pPr>
                            <w:rPr>
                              <w:rFonts w:ascii="Arial" w:hAnsi="Arial" w:cs="Arial"/>
                              <w:sz w:val="22"/>
                              <w:szCs w:val="22"/>
                            </w:rPr>
                          </w:pPr>
                          <w:r w:rsidRPr="00485110">
                            <w:rPr>
                              <w:rFonts w:ascii="Arial" w:hAnsi="Arial" w:cs="Arial"/>
                              <w:sz w:val="22"/>
                              <w:szCs w:val="22"/>
                            </w:rPr>
                            <w:t>Lecturer Name: Markus Klinglefuss</w:t>
                          </w:r>
                        </w:p>
                        <w:p w14:paraId="429F38E5" w14:textId="77777777" w:rsidR="00A56B65" w:rsidRPr="00485110" w:rsidRDefault="00A56B65" w:rsidP="00A56B65">
                          <w:pPr>
                            <w:rPr>
                              <w:rFonts w:ascii="Arial" w:hAnsi="Arial" w:cs="Arial"/>
                              <w:sz w:val="22"/>
                              <w:szCs w:val="22"/>
                            </w:rPr>
                          </w:pPr>
                          <w:r w:rsidRPr="00485110">
                            <w:rPr>
                              <w:rFonts w:ascii="Arial" w:hAnsi="Arial" w:cs="Arial"/>
                              <w:sz w:val="22"/>
                              <w:szCs w:val="22"/>
                            </w:rPr>
                            <w:t>Module code LCHS4001- Academic and Employability Skills</w:t>
                          </w:r>
                        </w:p>
                        <w:p w14:paraId="227C492B" w14:textId="77777777" w:rsidR="00780DB5" w:rsidRDefault="00780DB5"/>
                      </w:txbxContent>
                    </v:textbox>
                  </v:shape>
                </w:pict>
              </mc:Fallback>
            </mc:AlternateContent>
          </w:r>
          <w:r w:rsidRPr="00A56B65">
            <w:rPr>
              <w:rFonts w:ascii="Arial" w:hAnsi="Arial" w:cs="Arial"/>
              <w:sz w:val="22"/>
              <w:szCs w:val="22"/>
            </w:rPr>
            <w:br w:type="page"/>
          </w:r>
        </w:p>
      </w:sdtContent>
    </w:sdt>
    <w:p w14:paraId="60473437" w14:textId="190B9562" w:rsidR="00AD2BA7" w:rsidRPr="00A56B65" w:rsidRDefault="00D44637" w:rsidP="00A56B65">
      <w:pPr>
        <w:tabs>
          <w:tab w:val="right" w:pos="9026"/>
        </w:tabs>
        <w:rPr>
          <w:rFonts w:ascii="Arial" w:hAnsi="Arial" w:cs="Arial"/>
          <w:sz w:val="22"/>
          <w:szCs w:val="22"/>
        </w:rPr>
      </w:pPr>
      <w:r w:rsidRPr="00A56B65">
        <w:rPr>
          <w:rFonts w:ascii="Arial" w:hAnsi="Arial" w:cs="Arial"/>
          <w:sz w:val="22"/>
          <w:szCs w:val="22"/>
        </w:rPr>
        <w:lastRenderedPageBreak/>
        <w:tab/>
      </w:r>
    </w:p>
    <w:sdt>
      <w:sdtPr>
        <w:rPr>
          <w:rFonts w:ascii="Arial" w:eastAsiaTheme="minorHAnsi" w:hAnsi="Arial" w:cs="Arial"/>
          <w:color w:val="auto"/>
          <w:kern w:val="2"/>
          <w:sz w:val="22"/>
          <w:szCs w:val="22"/>
          <w:lang w:eastAsia="en-US"/>
          <w14:ligatures w14:val="standardContextual"/>
        </w:rPr>
        <w:id w:val="-1079444500"/>
        <w:docPartObj>
          <w:docPartGallery w:val="Table of Contents"/>
          <w:docPartUnique/>
        </w:docPartObj>
      </w:sdtPr>
      <w:sdtEndPr>
        <w:rPr>
          <w:b/>
          <w:bCs/>
        </w:rPr>
      </w:sdtEndPr>
      <w:sdtContent>
        <w:p w14:paraId="26AB117A" w14:textId="1CDE2990" w:rsidR="00AD2BA7" w:rsidRPr="00A56B65" w:rsidRDefault="00AD2BA7" w:rsidP="00A56B65">
          <w:pPr>
            <w:pStyle w:val="TOCHeading"/>
            <w:spacing w:line="360" w:lineRule="auto"/>
            <w:rPr>
              <w:rFonts w:ascii="Arial" w:hAnsi="Arial" w:cs="Arial"/>
              <w:sz w:val="22"/>
              <w:szCs w:val="22"/>
            </w:rPr>
          </w:pPr>
          <w:r w:rsidRPr="00A56B65">
            <w:rPr>
              <w:rFonts w:ascii="Arial" w:hAnsi="Arial" w:cs="Arial"/>
              <w:sz w:val="22"/>
              <w:szCs w:val="22"/>
            </w:rPr>
            <w:t>Contents</w:t>
          </w:r>
        </w:p>
        <w:p w14:paraId="02382673" w14:textId="3D1526E9" w:rsidR="00A56B65" w:rsidRPr="00A56B65" w:rsidRDefault="00AD2BA7" w:rsidP="00A56B65">
          <w:pPr>
            <w:pStyle w:val="TOC1"/>
            <w:tabs>
              <w:tab w:val="right" w:leader="dot" w:pos="9016"/>
            </w:tabs>
            <w:rPr>
              <w:rFonts w:ascii="Arial" w:eastAsiaTheme="minorEastAsia" w:hAnsi="Arial" w:cs="Arial"/>
              <w:noProof/>
              <w:sz w:val="22"/>
              <w:szCs w:val="22"/>
              <w:lang w:eastAsia="en-GB"/>
            </w:rPr>
          </w:pPr>
          <w:r w:rsidRPr="00A56B65">
            <w:rPr>
              <w:rFonts w:ascii="Arial" w:hAnsi="Arial" w:cs="Arial"/>
              <w:sz w:val="22"/>
              <w:szCs w:val="22"/>
            </w:rPr>
            <w:fldChar w:fldCharType="begin"/>
          </w:r>
          <w:r w:rsidRPr="00A56B65">
            <w:rPr>
              <w:rFonts w:ascii="Arial" w:hAnsi="Arial" w:cs="Arial"/>
              <w:sz w:val="22"/>
              <w:szCs w:val="22"/>
            </w:rPr>
            <w:instrText xml:space="preserve"> TOC \o "1-3" \h \z \u </w:instrText>
          </w:r>
          <w:r w:rsidRPr="00A56B65">
            <w:rPr>
              <w:rFonts w:ascii="Arial" w:hAnsi="Arial" w:cs="Arial"/>
              <w:sz w:val="22"/>
              <w:szCs w:val="22"/>
            </w:rPr>
            <w:fldChar w:fldCharType="separate"/>
          </w:r>
          <w:hyperlink w:anchor="_Toc235368453" w:history="1">
            <w:r w:rsidR="00A56B65" w:rsidRPr="00A56B65">
              <w:rPr>
                <w:rStyle w:val="Hyperlink"/>
                <w:rFonts w:ascii="Arial" w:hAnsi="Arial" w:cs="Arial"/>
                <w:noProof/>
                <w:sz w:val="22"/>
                <w:szCs w:val="22"/>
              </w:rPr>
              <w:t>Introduction</w:t>
            </w:r>
            <w:r w:rsidR="00A56B65" w:rsidRPr="00A56B65">
              <w:rPr>
                <w:rFonts w:ascii="Arial" w:hAnsi="Arial" w:cs="Arial"/>
                <w:noProof/>
                <w:webHidden/>
                <w:sz w:val="22"/>
                <w:szCs w:val="22"/>
              </w:rPr>
              <w:tab/>
            </w:r>
            <w:r w:rsidR="00A56B65" w:rsidRPr="00A56B65">
              <w:rPr>
                <w:rFonts w:ascii="Arial" w:hAnsi="Arial" w:cs="Arial"/>
                <w:noProof/>
                <w:webHidden/>
                <w:sz w:val="22"/>
                <w:szCs w:val="22"/>
              </w:rPr>
              <w:fldChar w:fldCharType="begin"/>
            </w:r>
            <w:r w:rsidR="00A56B65" w:rsidRPr="00A56B65">
              <w:rPr>
                <w:rFonts w:ascii="Arial" w:hAnsi="Arial" w:cs="Arial"/>
                <w:noProof/>
                <w:webHidden/>
                <w:sz w:val="22"/>
                <w:szCs w:val="22"/>
              </w:rPr>
              <w:instrText xml:space="preserve"> PAGEREF _Toc235368453 \h </w:instrText>
            </w:r>
            <w:r w:rsidR="00A56B65" w:rsidRPr="00A56B65">
              <w:rPr>
                <w:rFonts w:ascii="Arial" w:hAnsi="Arial" w:cs="Arial"/>
                <w:noProof/>
                <w:webHidden/>
                <w:sz w:val="22"/>
                <w:szCs w:val="22"/>
              </w:rPr>
            </w:r>
            <w:r w:rsidR="00A56B65" w:rsidRPr="00A56B65">
              <w:rPr>
                <w:rFonts w:ascii="Arial" w:hAnsi="Arial" w:cs="Arial"/>
                <w:noProof/>
                <w:webHidden/>
                <w:sz w:val="22"/>
                <w:szCs w:val="22"/>
              </w:rPr>
              <w:fldChar w:fldCharType="separate"/>
            </w:r>
            <w:r w:rsidR="00A56B65" w:rsidRPr="00A56B65">
              <w:rPr>
                <w:rFonts w:ascii="Arial" w:hAnsi="Arial" w:cs="Arial"/>
                <w:noProof/>
                <w:webHidden/>
                <w:sz w:val="22"/>
                <w:szCs w:val="22"/>
              </w:rPr>
              <w:t>1</w:t>
            </w:r>
            <w:r w:rsidR="00A56B65" w:rsidRPr="00A56B65">
              <w:rPr>
                <w:rFonts w:ascii="Arial" w:hAnsi="Arial" w:cs="Arial"/>
                <w:noProof/>
                <w:webHidden/>
                <w:sz w:val="22"/>
                <w:szCs w:val="22"/>
              </w:rPr>
              <w:fldChar w:fldCharType="end"/>
            </w:r>
          </w:hyperlink>
        </w:p>
        <w:p w14:paraId="3F27C007" w14:textId="7DEA1FD9"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54" w:history="1">
            <w:r w:rsidRPr="00A56B65">
              <w:rPr>
                <w:rStyle w:val="Hyperlink"/>
                <w:rFonts w:ascii="Arial" w:hAnsi="Arial" w:cs="Arial"/>
                <w:noProof/>
                <w:sz w:val="22"/>
                <w:szCs w:val="22"/>
              </w:rPr>
              <w:t>Why this role was chosen</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_Toc235368454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2</w:t>
            </w:r>
            <w:r w:rsidRPr="00A56B65">
              <w:rPr>
                <w:rFonts w:ascii="Arial" w:hAnsi="Arial" w:cs="Arial"/>
                <w:noProof/>
                <w:webHidden/>
                <w:sz w:val="22"/>
                <w:szCs w:val="22"/>
              </w:rPr>
              <w:fldChar w:fldCharType="end"/>
            </w:r>
          </w:hyperlink>
        </w:p>
        <w:p w14:paraId="72FE9380" w14:textId="1081303F"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55" w:history="1">
            <w:r w:rsidRPr="00A56B65">
              <w:rPr>
                <w:rStyle w:val="Hyperlink"/>
                <w:rFonts w:ascii="Arial" w:hAnsi="Arial" w:cs="Arial"/>
                <w:noProof/>
                <w:sz w:val="22"/>
                <w:szCs w:val="22"/>
              </w:rPr>
              <w:t>Importance of the role in health and social care</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_Toc235368455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2</w:t>
            </w:r>
            <w:r w:rsidRPr="00A56B65">
              <w:rPr>
                <w:rFonts w:ascii="Arial" w:hAnsi="Arial" w:cs="Arial"/>
                <w:noProof/>
                <w:webHidden/>
                <w:sz w:val="22"/>
                <w:szCs w:val="22"/>
              </w:rPr>
              <w:fldChar w:fldCharType="end"/>
            </w:r>
          </w:hyperlink>
        </w:p>
        <w:p w14:paraId="2B6D86DE" w14:textId="63EEC7D7"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56" w:history="1">
            <w:r w:rsidRPr="00A56B65">
              <w:rPr>
                <w:rStyle w:val="Hyperlink"/>
                <w:rFonts w:ascii="Arial" w:hAnsi="Arial" w:cs="Arial"/>
                <w:noProof/>
                <w:sz w:val="22"/>
                <w:szCs w:val="22"/>
              </w:rPr>
              <w:t>Main duties of a mental health nurse</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_Toc235368456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2</w:t>
            </w:r>
            <w:r w:rsidRPr="00A56B65">
              <w:rPr>
                <w:rFonts w:ascii="Arial" w:hAnsi="Arial" w:cs="Arial"/>
                <w:noProof/>
                <w:webHidden/>
                <w:sz w:val="22"/>
                <w:szCs w:val="22"/>
              </w:rPr>
              <w:fldChar w:fldCharType="end"/>
            </w:r>
          </w:hyperlink>
        </w:p>
        <w:p w14:paraId="23DBC5BF" w14:textId="65B787D9"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57" w:history="1">
            <w:r w:rsidRPr="00A56B65">
              <w:rPr>
                <w:rStyle w:val="Hyperlink"/>
                <w:rFonts w:ascii="Arial" w:hAnsi="Arial" w:cs="Arial"/>
                <w:noProof/>
                <w:sz w:val="22"/>
                <w:szCs w:val="22"/>
              </w:rPr>
              <w:t>Most important duty of a mental health nurse</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_Toc235368457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3</w:t>
            </w:r>
            <w:r w:rsidRPr="00A56B65">
              <w:rPr>
                <w:rFonts w:ascii="Arial" w:hAnsi="Arial" w:cs="Arial"/>
                <w:noProof/>
                <w:webHidden/>
                <w:sz w:val="22"/>
                <w:szCs w:val="22"/>
              </w:rPr>
              <w:fldChar w:fldCharType="end"/>
            </w:r>
          </w:hyperlink>
        </w:p>
        <w:p w14:paraId="413DF4B9" w14:textId="4EDD74AD"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58" w:history="1">
            <w:r w:rsidRPr="00A56B65">
              <w:rPr>
                <w:rStyle w:val="Hyperlink"/>
                <w:rFonts w:ascii="Arial" w:hAnsi="Arial" w:cs="Arial"/>
                <w:noProof/>
                <w:sz w:val="22"/>
                <w:szCs w:val="22"/>
              </w:rPr>
              <w:t>Key skills needed</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_Toc235368458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3</w:t>
            </w:r>
            <w:r w:rsidRPr="00A56B65">
              <w:rPr>
                <w:rFonts w:ascii="Arial" w:hAnsi="Arial" w:cs="Arial"/>
                <w:noProof/>
                <w:webHidden/>
                <w:sz w:val="22"/>
                <w:szCs w:val="22"/>
              </w:rPr>
              <w:fldChar w:fldCharType="end"/>
            </w:r>
          </w:hyperlink>
        </w:p>
        <w:p w14:paraId="00E229DD" w14:textId="323EBB6D"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59" w:history="1">
            <w:r w:rsidRPr="00A56B65">
              <w:rPr>
                <w:rStyle w:val="Hyperlink"/>
                <w:rFonts w:ascii="Arial" w:hAnsi="Arial" w:cs="Arial"/>
                <w:noProof/>
                <w:sz w:val="22"/>
                <w:szCs w:val="22"/>
              </w:rPr>
              <w:t>How these skills help staff</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_Toc235368459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3</w:t>
            </w:r>
            <w:r w:rsidRPr="00A56B65">
              <w:rPr>
                <w:rFonts w:ascii="Arial" w:hAnsi="Arial" w:cs="Arial"/>
                <w:noProof/>
                <w:webHidden/>
                <w:sz w:val="22"/>
                <w:szCs w:val="22"/>
              </w:rPr>
              <w:fldChar w:fldCharType="end"/>
            </w:r>
          </w:hyperlink>
        </w:p>
        <w:p w14:paraId="7F6CAFCA" w14:textId="116EE6F5"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60" w:history="1">
            <w:r w:rsidRPr="00A56B65">
              <w:rPr>
                <w:rStyle w:val="Hyperlink"/>
                <w:rFonts w:ascii="Arial" w:hAnsi="Arial" w:cs="Arial"/>
                <w:noProof/>
                <w:sz w:val="22"/>
                <w:szCs w:val="22"/>
              </w:rPr>
              <w:t>Impact of not having these skills</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_Toc235368460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4</w:t>
            </w:r>
            <w:r w:rsidRPr="00A56B65">
              <w:rPr>
                <w:rFonts w:ascii="Arial" w:hAnsi="Arial" w:cs="Arial"/>
                <w:noProof/>
                <w:webHidden/>
                <w:sz w:val="22"/>
                <w:szCs w:val="22"/>
              </w:rPr>
              <w:fldChar w:fldCharType="end"/>
            </w:r>
          </w:hyperlink>
        </w:p>
        <w:p w14:paraId="07A0D48B" w14:textId="7E5E5971"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61" w:history="1">
            <w:r w:rsidRPr="00A56B65">
              <w:rPr>
                <w:rStyle w:val="Hyperlink"/>
                <w:rFonts w:ascii="Arial" w:hAnsi="Arial" w:cs="Arial"/>
                <w:noProof/>
                <w:sz w:val="22"/>
                <w:szCs w:val="22"/>
              </w:rPr>
              <w:t>Strategies to improve these skills</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_Toc235368461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4</w:t>
            </w:r>
            <w:r w:rsidRPr="00A56B65">
              <w:rPr>
                <w:rFonts w:ascii="Arial" w:hAnsi="Arial" w:cs="Arial"/>
                <w:noProof/>
                <w:webHidden/>
                <w:sz w:val="22"/>
                <w:szCs w:val="22"/>
              </w:rPr>
              <w:fldChar w:fldCharType="end"/>
            </w:r>
          </w:hyperlink>
        </w:p>
        <w:p w14:paraId="400696C3" w14:textId="2F080E77"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62" w:history="1">
            <w:r w:rsidRPr="00A56B65">
              <w:rPr>
                <w:rStyle w:val="Hyperlink"/>
                <w:rFonts w:ascii="Arial" w:hAnsi="Arial" w:cs="Arial"/>
                <w:noProof/>
                <w:sz w:val="22"/>
                <w:szCs w:val="22"/>
              </w:rPr>
              <w:t>Conclusion</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_Toc235368462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5</w:t>
            </w:r>
            <w:r w:rsidRPr="00A56B65">
              <w:rPr>
                <w:rFonts w:ascii="Arial" w:hAnsi="Arial" w:cs="Arial"/>
                <w:noProof/>
                <w:webHidden/>
                <w:sz w:val="22"/>
                <w:szCs w:val="22"/>
              </w:rPr>
              <w:fldChar w:fldCharType="end"/>
            </w:r>
          </w:hyperlink>
        </w:p>
        <w:p w14:paraId="57D28E81" w14:textId="5314C984" w:rsidR="00A56B65" w:rsidRPr="00A56B65" w:rsidRDefault="00A56B65" w:rsidP="00A56B65">
          <w:pPr>
            <w:pStyle w:val="TOC1"/>
            <w:tabs>
              <w:tab w:val="right" w:leader="dot" w:pos="9016"/>
            </w:tabs>
            <w:rPr>
              <w:rFonts w:ascii="Arial" w:eastAsiaTheme="minorEastAsia" w:hAnsi="Arial" w:cs="Arial"/>
              <w:noProof/>
              <w:sz w:val="22"/>
              <w:szCs w:val="22"/>
              <w:lang w:eastAsia="en-GB"/>
            </w:rPr>
          </w:pPr>
          <w:hyperlink w:anchor="_Toc235368463" w:history="1">
            <w:r w:rsidRPr="00A56B65">
              <w:rPr>
                <w:rStyle w:val="Hyperlink"/>
                <w:rFonts w:ascii="Arial" w:hAnsi="Arial" w:cs="Arial"/>
                <w:noProof/>
                <w:sz w:val="22"/>
                <w:szCs w:val="22"/>
              </w:rPr>
              <w:t>Reference list</w:t>
            </w:r>
            <w:r w:rsidRPr="00A56B65">
              <w:rPr>
                <w:rFonts w:ascii="Arial" w:hAnsi="Arial" w:cs="Arial"/>
                <w:noProof/>
                <w:webHidden/>
                <w:sz w:val="22"/>
                <w:szCs w:val="22"/>
              </w:rPr>
              <w:tab/>
            </w:r>
            <w:r w:rsidRPr="00A56B65">
              <w:rPr>
                <w:rFonts w:ascii="Arial" w:hAnsi="Arial" w:cs="Arial"/>
                <w:noProof/>
                <w:webHidden/>
                <w:sz w:val="22"/>
                <w:szCs w:val="22"/>
              </w:rPr>
              <w:fldChar w:fldCharType="begin"/>
            </w:r>
            <w:r w:rsidRPr="00A56B65">
              <w:rPr>
                <w:rFonts w:ascii="Arial" w:hAnsi="Arial" w:cs="Arial"/>
                <w:noProof/>
                <w:webHidden/>
                <w:sz w:val="22"/>
                <w:szCs w:val="22"/>
              </w:rPr>
              <w:instrText xml:space="preserve"> PAGEREF _Toc235368463 \h </w:instrText>
            </w:r>
            <w:r w:rsidRPr="00A56B65">
              <w:rPr>
                <w:rFonts w:ascii="Arial" w:hAnsi="Arial" w:cs="Arial"/>
                <w:noProof/>
                <w:webHidden/>
                <w:sz w:val="22"/>
                <w:szCs w:val="22"/>
              </w:rPr>
            </w:r>
            <w:r w:rsidRPr="00A56B65">
              <w:rPr>
                <w:rFonts w:ascii="Arial" w:hAnsi="Arial" w:cs="Arial"/>
                <w:noProof/>
                <w:webHidden/>
                <w:sz w:val="22"/>
                <w:szCs w:val="22"/>
              </w:rPr>
              <w:fldChar w:fldCharType="separate"/>
            </w:r>
            <w:r w:rsidRPr="00A56B65">
              <w:rPr>
                <w:rFonts w:ascii="Arial" w:hAnsi="Arial" w:cs="Arial"/>
                <w:noProof/>
                <w:webHidden/>
                <w:sz w:val="22"/>
                <w:szCs w:val="22"/>
              </w:rPr>
              <w:t>6</w:t>
            </w:r>
            <w:r w:rsidRPr="00A56B65">
              <w:rPr>
                <w:rFonts w:ascii="Arial" w:hAnsi="Arial" w:cs="Arial"/>
                <w:noProof/>
                <w:webHidden/>
                <w:sz w:val="22"/>
                <w:szCs w:val="22"/>
              </w:rPr>
              <w:fldChar w:fldCharType="end"/>
            </w:r>
          </w:hyperlink>
        </w:p>
        <w:p w14:paraId="0BCA3397" w14:textId="43B1D8A2" w:rsidR="00AD2BA7" w:rsidRPr="00A56B65" w:rsidRDefault="00AD2BA7" w:rsidP="00A56B65">
          <w:pPr>
            <w:rPr>
              <w:rFonts w:ascii="Arial" w:hAnsi="Arial" w:cs="Arial"/>
              <w:sz w:val="22"/>
              <w:szCs w:val="22"/>
            </w:rPr>
          </w:pPr>
          <w:r w:rsidRPr="00A56B65">
            <w:rPr>
              <w:rFonts w:ascii="Arial" w:hAnsi="Arial" w:cs="Arial"/>
              <w:b/>
              <w:bCs/>
              <w:sz w:val="22"/>
              <w:szCs w:val="22"/>
            </w:rPr>
            <w:fldChar w:fldCharType="end"/>
          </w:r>
        </w:p>
      </w:sdtContent>
    </w:sdt>
    <w:p w14:paraId="69B13E34" w14:textId="5A71F169" w:rsidR="006606A8" w:rsidRPr="00A56B65" w:rsidRDefault="006606A8" w:rsidP="00A56B65">
      <w:pPr>
        <w:rPr>
          <w:rFonts w:ascii="Arial" w:hAnsi="Arial" w:cs="Arial"/>
          <w:sz w:val="22"/>
          <w:szCs w:val="22"/>
        </w:rPr>
      </w:pPr>
    </w:p>
    <w:p w14:paraId="3EA41C7F" w14:textId="1398BA90" w:rsidR="00F95031" w:rsidRPr="00A56B65" w:rsidRDefault="00C35B5D" w:rsidP="00A56B65">
      <w:pPr>
        <w:rPr>
          <w:rFonts w:ascii="Arial" w:hAnsi="Arial" w:cs="Arial"/>
          <w:sz w:val="22"/>
          <w:szCs w:val="22"/>
        </w:rPr>
      </w:pPr>
      <w:r w:rsidRPr="00A56B65">
        <w:rPr>
          <w:rFonts w:ascii="Arial" w:hAnsi="Arial" w:cs="Arial"/>
          <w:sz w:val="22"/>
          <w:szCs w:val="22"/>
        </w:rPr>
        <w:t xml:space="preserve"> </w:t>
      </w:r>
    </w:p>
    <w:p w14:paraId="7B785D1B" w14:textId="77777777" w:rsidR="008471D9" w:rsidRPr="00A56B65" w:rsidRDefault="008471D9" w:rsidP="00A56B65">
      <w:pPr>
        <w:rPr>
          <w:rFonts w:ascii="Arial" w:hAnsi="Arial" w:cs="Arial"/>
          <w:sz w:val="22"/>
          <w:szCs w:val="22"/>
        </w:rPr>
      </w:pPr>
    </w:p>
    <w:p w14:paraId="73D16845" w14:textId="643AE775" w:rsidR="006606A8" w:rsidRPr="00A56B65" w:rsidRDefault="006606A8" w:rsidP="00A56B65">
      <w:pPr>
        <w:pStyle w:val="Heading1"/>
        <w:rPr>
          <w:rFonts w:ascii="Arial" w:hAnsi="Arial" w:cs="Arial"/>
          <w:sz w:val="22"/>
          <w:szCs w:val="22"/>
        </w:rPr>
      </w:pPr>
      <w:bookmarkStart w:id="0" w:name="_Toc235368453"/>
      <w:r w:rsidRPr="00A56B65">
        <w:rPr>
          <w:rFonts w:ascii="Arial" w:hAnsi="Arial" w:cs="Arial"/>
          <w:sz w:val="22"/>
          <w:szCs w:val="22"/>
        </w:rPr>
        <w:t>Introduction</w:t>
      </w:r>
      <w:bookmarkEnd w:id="0"/>
      <w:r w:rsidRPr="00A56B65">
        <w:rPr>
          <w:rFonts w:ascii="Arial" w:hAnsi="Arial" w:cs="Arial"/>
          <w:sz w:val="22"/>
          <w:szCs w:val="22"/>
        </w:rPr>
        <w:t xml:space="preserve"> </w:t>
      </w:r>
    </w:p>
    <w:p w14:paraId="3F1B8D7D" w14:textId="156000E2" w:rsidR="006606A8" w:rsidRPr="00A56B65" w:rsidRDefault="006606A8" w:rsidP="00A56B65">
      <w:pPr>
        <w:rPr>
          <w:rFonts w:ascii="Arial" w:hAnsi="Arial" w:cs="Arial"/>
          <w:sz w:val="22"/>
          <w:szCs w:val="22"/>
        </w:rPr>
      </w:pPr>
      <w:r w:rsidRPr="00A56B65">
        <w:rPr>
          <w:rFonts w:ascii="Arial" w:hAnsi="Arial" w:cs="Arial"/>
          <w:sz w:val="22"/>
          <w:szCs w:val="22"/>
        </w:rPr>
        <w:t xml:space="preserve">This report explores the role of a </w:t>
      </w:r>
      <w:r w:rsidR="000D0A3C" w:rsidRPr="00A56B65">
        <w:rPr>
          <w:rFonts w:ascii="Arial" w:hAnsi="Arial" w:cs="Arial"/>
          <w:sz w:val="22"/>
          <w:szCs w:val="22"/>
        </w:rPr>
        <w:t>m</w:t>
      </w:r>
      <w:r w:rsidRPr="00A56B65">
        <w:rPr>
          <w:rFonts w:ascii="Arial" w:hAnsi="Arial" w:cs="Arial"/>
          <w:sz w:val="22"/>
          <w:szCs w:val="22"/>
        </w:rPr>
        <w:t xml:space="preserve">ental </w:t>
      </w:r>
      <w:r w:rsidR="000D0A3C" w:rsidRPr="00A56B65">
        <w:rPr>
          <w:rFonts w:ascii="Arial" w:hAnsi="Arial" w:cs="Arial"/>
          <w:sz w:val="22"/>
          <w:szCs w:val="22"/>
        </w:rPr>
        <w:t>h</w:t>
      </w:r>
      <w:r w:rsidRPr="00A56B65">
        <w:rPr>
          <w:rFonts w:ascii="Arial" w:hAnsi="Arial" w:cs="Arial"/>
          <w:sz w:val="22"/>
          <w:szCs w:val="22"/>
        </w:rPr>
        <w:t xml:space="preserve">ealth </w:t>
      </w:r>
      <w:r w:rsidR="000D0A3C" w:rsidRPr="00A56B65">
        <w:rPr>
          <w:rFonts w:ascii="Arial" w:hAnsi="Arial" w:cs="Arial"/>
          <w:sz w:val="22"/>
          <w:szCs w:val="22"/>
        </w:rPr>
        <w:t>n</w:t>
      </w:r>
      <w:r w:rsidRPr="00A56B65">
        <w:rPr>
          <w:rFonts w:ascii="Arial" w:hAnsi="Arial" w:cs="Arial"/>
          <w:sz w:val="22"/>
          <w:szCs w:val="22"/>
        </w:rPr>
        <w:t>urse within Health and Social Care. Mental health nursing is a highly important area of practice because mental health needs are not always visibly obvious. A person may appear well outwardly while experiencing anxiety, depression, trauma, stress or other emotional difficulties.</w:t>
      </w:r>
      <w:r w:rsidR="00950149" w:rsidRPr="00A56B65">
        <w:rPr>
          <w:rFonts w:ascii="Arial" w:hAnsi="Arial" w:cs="Arial"/>
          <w:sz w:val="22"/>
          <w:szCs w:val="22"/>
        </w:rPr>
        <w:t xml:space="preserve"> </w:t>
      </w:r>
      <w:r w:rsidRPr="00A56B65">
        <w:rPr>
          <w:rFonts w:ascii="Arial" w:hAnsi="Arial" w:cs="Arial"/>
          <w:sz w:val="22"/>
          <w:szCs w:val="22"/>
        </w:rPr>
        <w:t>Health Careers</w:t>
      </w:r>
      <w:r w:rsidR="005D486C" w:rsidRPr="00A56B65">
        <w:rPr>
          <w:rFonts w:ascii="Arial" w:hAnsi="Arial" w:cs="Arial"/>
          <w:sz w:val="22"/>
          <w:szCs w:val="22"/>
        </w:rPr>
        <w:t xml:space="preserve">. </w:t>
      </w:r>
      <w:r w:rsidR="00950149" w:rsidRPr="00A56B65">
        <w:rPr>
          <w:rFonts w:ascii="Arial" w:hAnsi="Arial" w:cs="Arial"/>
          <w:sz w:val="22"/>
          <w:szCs w:val="22"/>
        </w:rPr>
        <w:t>(</w:t>
      </w:r>
      <w:r w:rsidR="005D486C" w:rsidRPr="00A56B65">
        <w:rPr>
          <w:rFonts w:ascii="Arial" w:hAnsi="Arial" w:cs="Arial"/>
          <w:sz w:val="22"/>
          <w:szCs w:val="22"/>
        </w:rPr>
        <w:t>N.D</w:t>
      </w:r>
      <w:r w:rsidRPr="00A56B65">
        <w:rPr>
          <w:rFonts w:ascii="Arial" w:hAnsi="Arial" w:cs="Arial"/>
          <w:sz w:val="22"/>
          <w:szCs w:val="22"/>
        </w:rPr>
        <w:t xml:space="preserve">) explains that </w:t>
      </w:r>
      <w:r w:rsidR="000D0A3C" w:rsidRPr="00A56B65">
        <w:rPr>
          <w:rFonts w:ascii="Arial" w:hAnsi="Arial" w:cs="Arial"/>
          <w:sz w:val="22"/>
          <w:szCs w:val="22"/>
        </w:rPr>
        <w:t>m</w:t>
      </w:r>
      <w:r w:rsidRPr="00A56B65">
        <w:rPr>
          <w:rFonts w:ascii="Arial" w:hAnsi="Arial" w:cs="Arial"/>
          <w:sz w:val="22"/>
          <w:szCs w:val="22"/>
        </w:rPr>
        <w:t xml:space="preserve">ental </w:t>
      </w:r>
      <w:r w:rsidR="000D0A3C" w:rsidRPr="00A56B65">
        <w:rPr>
          <w:rFonts w:ascii="Arial" w:hAnsi="Arial" w:cs="Arial"/>
          <w:sz w:val="22"/>
          <w:szCs w:val="22"/>
        </w:rPr>
        <w:t>h</w:t>
      </w:r>
      <w:r w:rsidRPr="00A56B65">
        <w:rPr>
          <w:rFonts w:ascii="Arial" w:hAnsi="Arial" w:cs="Arial"/>
          <w:sz w:val="22"/>
          <w:szCs w:val="22"/>
        </w:rPr>
        <w:t xml:space="preserve">ealth </w:t>
      </w:r>
      <w:r w:rsidR="000D0A3C" w:rsidRPr="00A56B65">
        <w:rPr>
          <w:rFonts w:ascii="Arial" w:hAnsi="Arial" w:cs="Arial"/>
          <w:sz w:val="22"/>
          <w:szCs w:val="22"/>
        </w:rPr>
        <w:t>n</w:t>
      </w:r>
      <w:r w:rsidRPr="00A56B65">
        <w:rPr>
          <w:rFonts w:ascii="Arial" w:hAnsi="Arial" w:cs="Arial"/>
          <w:sz w:val="22"/>
          <w:szCs w:val="22"/>
        </w:rPr>
        <w:t>urses support individuals with mental health needs and assist them in working towards recovery.</w:t>
      </w:r>
    </w:p>
    <w:p w14:paraId="1F0FB7D9" w14:textId="77777777" w:rsidR="006606A8" w:rsidRPr="00A56B65" w:rsidRDefault="006606A8" w:rsidP="00A56B65">
      <w:pPr>
        <w:rPr>
          <w:rFonts w:ascii="Arial" w:hAnsi="Arial" w:cs="Arial"/>
          <w:sz w:val="22"/>
          <w:szCs w:val="22"/>
        </w:rPr>
      </w:pPr>
      <w:r w:rsidRPr="00A56B65">
        <w:rPr>
          <w:rFonts w:ascii="Arial" w:hAnsi="Arial" w:cs="Arial"/>
          <w:sz w:val="22"/>
          <w:szCs w:val="22"/>
        </w:rPr>
        <w:t>The report begins by explaining why mental health nursing was selected as the chosen role before considering its value within Health and Social Care. It then describes the main responsibilities of the role, focuses on assessment and care planning as a key duty, discusses the skills needed for effective practice, explains the possible effects of not having these skills, and ends by suggesting ways these skills can be improved.</w:t>
      </w:r>
    </w:p>
    <w:p w14:paraId="30728471" w14:textId="78FEBC5D" w:rsidR="006606A8" w:rsidRPr="00A56B65" w:rsidRDefault="006606A8" w:rsidP="00A56B65">
      <w:pPr>
        <w:pStyle w:val="Heading1"/>
        <w:rPr>
          <w:rFonts w:ascii="Arial" w:hAnsi="Arial" w:cs="Arial"/>
          <w:sz w:val="22"/>
          <w:szCs w:val="22"/>
        </w:rPr>
      </w:pPr>
      <w:bookmarkStart w:id="1" w:name="_Toc235368454"/>
      <w:r w:rsidRPr="00A56B65">
        <w:rPr>
          <w:rFonts w:ascii="Arial" w:hAnsi="Arial" w:cs="Arial"/>
          <w:sz w:val="22"/>
          <w:szCs w:val="22"/>
        </w:rPr>
        <w:lastRenderedPageBreak/>
        <w:t>Why this role was chosen</w:t>
      </w:r>
      <w:bookmarkEnd w:id="1"/>
      <w:r w:rsidRPr="00A56B65">
        <w:rPr>
          <w:rFonts w:ascii="Arial" w:hAnsi="Arial" w:cs="Arial"/>
          <w:sz w:val="22"/>
          <w:szCs w:val="22"/>
        </w:rPr>
        <w:t xml:space="preserve"> </w:t>
      </w:r>
    </w:p>
    <w:p w14:paraId="5D2D1273" w14:textId="1B526A40" w:rsidR="006606A8" w:rsidRPr="00A56B65" w:rsidRDefault="006606A8" w:rsidP="00A56B65">
      <w:pPr>
        <w:rPr>
          <w:rFonts w:ascii="Arial" w:hAnsi="Arial" w:cs="Arial"/>
          <w:sz w:val="22"/>
          <w:szCs w:val="22"/>
        </w:rPr>
      </w:pPr>
      <w:r w:rsidRPr="00A56B65">
        <w:rPr>
          <w:rFonts w:ascii="Arial" w:hAnsi="Arial" w:cs="Arial"/>
          <w:sz w:val="22"/>
          <w:szCs w:val="22"/>
        </w:rPr>
        <w:t xml:space="preserve">Mental health nursing was selected because mental health is a vital part of healthcare, although it is sometimes not fully understood. This role is meaningful because </w:t>
      </w:r>
      <w:r w:rsidR="000D0A3C" w:rsidRPr="00A56B65">
        <w:rPr>
          <w:rFonts w:ascii="Arial" w:hAnsi="Arial" w:cs="Arial"/>
          <w:sz w:val="22"/>
          <w:szCs w:val="22"/>
        </w:rPr>
        <w:t>m</w:t>
      </w:r>
      <w:r w:rsidRPr="00A56B65">
        <w:rPr>
          <w:rFonts w:ascii="Arial" w:hAnsi="Arial" w:cs="Arial"/>
          <w:sz w:val="22"/>
          <w:szCs w:val="22"/>
        </w:rPr>
        <w:t xml:space="preserve">ental </w:t>
      </w:r>
      <w:r w:rsidR="000D0A3C" w:rsidRPr="00A56B65">
        <w:rPr>
          <w:rFonts w:ascii="Arial" w:hAnsi="Arial" w:cs="Arial"/>
          <w:sz w:val="22"/>
          <w:szCs w:val="22"/>
        </w:rPr>
        <w:t>h</w:t>
      </w:r>
      <w:r w:rsidRPr="00A56B65">
        <w:rPr>
          <w:rFonts w:ascii="Arial" w:hAnsi="Arial" w:cs="Arial"/>
          <w:sz w:val="22"/>
          <w:szCs w:val="22"/>
        </w:rPr>
        <w:t xml:space="preserve">ealth </w:t>
      </w:r>
      <w:r w:rsidR="000D0A3C" w:rsidRPr="00A56B65">
        <w:rPr>
          <w:rFonts w:ascii="Arial" w:hAnsi="Arial" w:cs="Arial"/>
          <w:sz w:val="22"/>
          <w:szCs w:val="22"/>
        </w:rPr>
        <w:t>n</w:t>
      </w:r>
      <w:r w:rsidRPr="00A56B65">
        <w:rPr>
          <w:rFonts w:ascii="Arial" w:hAnsi="Arial" w:cs="Arial"/>
          <w:sz w:val="22"/>
          <w:szCs w:val="22"/>
        </w:rPr>
        <w:t>urses support people</w:t>
      </w:r>
      <w:r w:rsidR="001D5EEE" w:rsidRPr="00A56B65">
        <w:rPr>
          <w:rFonts w:ascii="Arial" w:hAnsi="Arial" w:cs="Arial"/>
          <w:sz w:val="22"/>
          <w:szCs w:val="22"/>
        </w:rPr>
        <w:t xml:space="preserve"> experiencing emotional distress or communication </w:t>
      </w:r>
      <w:r w:rsidR="00C10529" w:rsidRPr="00A56B65">
        <w:rPr>
          <w:rFonts w:ascii="Arial" w:hAnsi="Arial" w:cs="Arial"/>
          <w:sz w:val="22"/>
          <w:szCs w:val="22"/>
        </w:rPr>
        <w:t>difficulties. The</w:t>
      </w:r>
      <w:r w:rsidRPr="00A56B65">
        <w:rPr>
          <w:rFonts w:ascii="Arial" w:hAnsi="Arial" w:cs="Arial"/>
          <w:sz w:val="22"/>
          <w:szCs w:val="22"/>
        </w:rPr>
        <w:t xml:space="preserve"> role requires professional knowledge, patience, compassion, resilience and a non-judgemental approach. Good mental wellbeing can affect a person's overall quality of life, and </w:t>
      </w:r>
      <w:r w:rsidR="000D0A3C" w:rsidRPr="00A56B65">
        <w:rPr>
          <w:rFonts w:ascii="Arial" w:hAnsi="Arial" w:cs="Arial"/>
          <w:sz w:val="22"/>
          <w:szCs w:val="22"/>
        </w:rPr>
        <w:t>m</w:t>
      </w:r>
      <w:r w:rsidRPr="00A56B65">
        <w:rPr>
          <w:rFonts w:ascii="Arial" w:hAnsi="Arial" w:cs="Arial"/>
          <w:sz w:val="22"/>
          <w:szCs w:val="22"/>
        </w:rPr>
        <w:t xml:space="preserve">ental </w:t>
      </w:r>
      <w:r w:rsidR="000D0A3C" w:rsidRPr="00A56B65">
        <w:rPr>
          <w:rFonts w:ascii="Arial" w:hAnsi="Arial" w:cs="Arial"/>
          <w:sz w:val="22"/>
          <w:szCs w:val="22"/>
        </w:rPr>
        <w:t>h</w:t>
      </w:r>
      <w:r w:rsidRPr="00A56B65">
        <w:rPr>
          <w:rFonts w:ascii="Arial" w:hAnsi="Arial" w:cs="Arial"/>
          <w:sz w:val="22"/>
          <w:szCs w:val="22"/>
        </w:rPr>
        <w:t xml:space="preserve">ealth </w:t>
      </w:r>
      <w:r w:rsidR="000D0A3C" w:rsidRPr="00A56B65">
        <w:rPr>
          <w:rFonts w:ascii="Arial" w:hAnsi="Arial" w:cs="Arial"/>
          <w:sz w:val="22"/>
          <w:szCs w:val="22"/>
        </w:rPr>
        <w:t>n</w:t>
      </w:r>
      <w:r w:rsidRPr="00A56B65">
        <w:rPr>
          <w:rFonts w:ascii="Arial" w:hAnsi="Arial" w:cs="Arial"/>
          <w:sz w:val="22"/>
          <w:szCs w:val="22"/>
        </w:rPr>
        <w:t>urses can play an important role in helping people receive the support they need at the right time.</w:t>
      </w:r>
    </w:p>
    <w:p w14:paraId="751D8A1E" w14:textId="0533A007" w:rsidR="006606A8" w:rsidRPr="00A56B65" w:rsidRDefault="006606A8" w:rsidP="00A56B65">
      <w:pPr>
        <w:pStyle w:val="Heading1"/>
        <w:rPr>
          <w:rFonts w:ascii="Arial" w:hAnsi="Arial" w:cs="Arial"/>
          <w:sz w:val="22"/>
          <w:szCs w:val="22"/>
        </w:rPr>
      </w:pPr>
      <w:bookmarkStart w:id="2" w:name="_Toc235368455"/>
      <w:r w:rsidRPr="00A56B65">
        <w:rPr>
          <w:rFonts w:ascii="Arial" w:hAnsi="Arial" w:cs="Arial"/>
          <w:sz w:val="22"/>
          <w:szCs w:val="22"/>
        </w:rPr>
        <w:t>Importance of the role in health and social care</w:t>
      </w:r>
      <w:bookmarkEnd w:id="2"/>
      <w:r w:rsidRPr="00A56B65">
        <w:rPr>
          <w:rFonts w:ascii="Arial" w:hAnsi="Arial" w:cs="Arial"/>
          <w:sz w:val="22"/>
          <w:szCs w:val="22"/>
        </w:rPr>
        <w:t xml:space="preserve"> </w:t>
      </w:r>
    </w:p>
    <w:p w14:paraId="0BC8E4B0" w14:textId="3B2DAF34" w:rsidR="006606A8" w:rsidRPr="00A56B65" w:rsidRDefault="006606A8" w:rsidP="00A56B65">
      <w:pPr>
        <w:rPr>
          <w:rFonts w:ascii="Arial" w:hAnsi="Arial" w:cs="Arial"/>
          <w:sz w:val="22"/>
          <w:szCs w:val="22"/>
        </w:rPr>
      </w:pPr>
      <w:r w:rsidRPr="00A56B65">
        <w:rPr>
          <w:rFonts w:ascii="Arial" w:hAnsi="Arial" w:cs="Arial"/>
          <w:sz w:val="22"/>
          <w:szCs w:val="22"/>
        </w:rPr>
        <w:t xml:space="preserve">Building on this, </w:t>
      </w:r>
      <w:r w:rsidR="000D0A3C" w:rsidRPr="00A56B65">
        <w:rPr>
          <w:rFonts w:ascii="Arial" w:hAnsi="Arial" w:cs="Arial"/>
          <w:sz w:val="22"/>
          <w:szCs w:val="22"/>
        </w:rPr>
        <w:t>m</w:t>
      </w:r>
      <w:r w:rsidRPr="00A56B65">
        <w:rPr>
          <w:rFonts w:ascii="Arial" w:hAnsi="Arial" w:cs="Arial"/>
          <w:sz w:val="22"/>
          <w:szCs w:val="22"/>
        </w:rPr>
        <w:t xml:space="preserve">ental </w:t>
      </w:r>
      <w:r w:rsidR="000D0A3C" w:rsidRPr="00A56B65">
        <w:rPr>
          <w:rFonts w:ascii="Arial" w:hAnsi="Arial" w:cs="Arial"/>
          <w:sz w:val="22"/>
          <w:szCs w:val="22"/>
        </w:rPr>
        <w:t>h</w:t>
      </w:r>
      <w:r w:rsidRPr="00A56B65">
        <w:rPr>
          <w:rFonts w:ascii="Arial" w:hAnsi="Arial" w:cs="Arial"/>
          <w:sz w:val="22"/>
          <w:szCs w:val="22"/>
        </w:rPr>
        <w:t xml:space="preserve">ealth </w:t>
      </w:r>
      <w:r w:rsidR="000D0A3C" w:rsidRPr="00A56B65">
        <w:rPr>
          <w:rFonts w:ascii="Arial" w:hAnsi="Arial" w:cs="Arial"/>
          <w:sz w:val="22"/>
          <w:szCs w:val="22"/>
        </w:rPr>
        <w:t>n</w:t>
      </w:r>
      <w:r w:rsidRPr="00A56B65">
        <w:rPr>
          <w:rFonts w:ascii="Arial" w:hAnsi="Arial" w:cs="Arial"/>
          <w:sz w:val="22"/>
          <w:szCs w:val="22"/>
        </w:rPr>
        <w:t xml:space="preserve">urses are important because they help patients feel safe, valued and listened to. NHS England (2023) states that </w:t>
      </w:r>
      <w:r w:rsidR="000D0A3C" w:rsidRPr="00A56B65">
        <w:rPr>
          <w:rFonts w:ascii="Arial" w:hAnsi="Arial" w:cs="Arial"/>
          <w:sz w:val="22"/>
          <w:szCs w:val="22"/>
        </w:rPr>
        <w:t>m</w:t>
      </w:r>
      <w:r w:rsidRPr="00A56B65">
        <w:rPr>
          <w:rFonts w:ascii="Arial" w:hAnsi="Arial" w:cs="Arial"/>
          <w:sz w:val="22"/>
          <w:szCs w:val="22"/>
        </w:rPr>
        <w:t xml:space="preserve">ental </w:t>
      </w:r>
      <w:r w:rsidR="000D0A3C" w:rsidRPr="00A56B65">
        <w:rPr>
          <w:rFonts w:ascii="Arial" w:hAnsi="Arial" w:cs="Arial"/>
          <w:sz w:val="22"/>
          <w:szCs w:val="22"/>
        </w:rPr>
        <w:t>h</w:t>
      </w:r>
      <w:r w:rsidRPr="00A56B65">
        <w:rPr>
          <w:rFonts w:ascii="Arial" w:hAnsi="Arial" w:cs="Arial"/>
          <w:sz w:val="22"/>
          <w:szCs w:val="22"/>
        </w:rPr>
        <w:t xml:space="preserve">ealth </w:t>
      </w:r>
      <w:r w:rsidR="000D0A3C" w:rsidRPr="00A56B65">
        <w:rPr>
          <w:rFonts w:ascii="Arial" w:hAnsi="Arial" w:cs="Arial"/>
          <w:sz w:val="22"/>
          <w:szCs w:val="22"/>
        </w:rPr>
        <w:t>n</w:t>
      </w:r>
      <w:r w:rsidRPr="00A56B65">
        <w:rPr>
          <w:rFonts w:ascii="Arial" w:hAnsi="Arial" w:cs="Arial"/>
          <w:sz w:val="22"/>
          <w:szCs w:val="22"/>
        </w:rPr>
        <w:t>urses contribute to care by developing therapeutic relationships, supporting recovery and responding to individual needs. Their role is not only to follow care plans or support medication but also to build trust, recognise changes in behaviour, assess risks and communicate with patients and families. This is particularly important</w:t>
      </w:r>
      <w:r w:rsidR="004D0788" w:rsidRPr="00A56B65">
        <w:rPr>
          <w:rFonts w:ascii="Arial" w:hAnsi="Arial" w:cs="Arial"/>
          <w:sz w:val="22"/>
          <w:szCs w:val="22"/>
        </w:rPr>
        <w:t xml:space="preserve"> when patients are distressed and require a calm and non-judgemental approach</w:t>
      </w:r>
      <w:r w:rsidR="00AD35FC" w:rsidRPr="00A56B65">
        <w:rPr>
          <w:rFonts w:ascii="Arial" w:hAnsi="Arial" w:cs="Arial"/>
          <w:sz w:val="22"/>
          <w:szCs w:val="22"/>
        </w:rPr>
        <w:t>.</w:t>
      </w:r>
    </w:p>
    <w:p w14:paraId="508DF117" w14:textId="532220B6" w:rsidR="006606A8" w:rsidRPr="00A56B65" w:rsidRDefault="006606A8" w:rsidP="00A56B65">
      <w:pPr>
        <w:pStyle w:val="Heading1"/>
        <w:rPr>
          <w:rFonts w:ascii="Arial" w:hAnsi="Arial" w:cs="Arial"/>
          <w:sz w:val="22"/>
          <w:szCs w:val="22"/>
        </w:rPr>
      </w:pPr>
      <w:bookmarkStart w:id="3" w:name="_Toc235368456"/>
      <w:r w:rsidRPr="00A56B65">
        <w:rPr>
          <w:rFonts w:ascii="Arial" w:hAnsi="Arial" w:cs="Arial"/>
          <w:sz w:val="22"/>
          <w:szCs w:val="22"/>
        </w:rPr>
        <w:t>Main duties of a mental health nurse</w:t>
      </w:r>
      <w:bookmarkEnd w:id="3"/>
      <w:r w:rsidRPr="00A56B65">
        <w:rPr>
          <w:rFonts w:ascii="Arial" w:hAnsi="Arial" w:cs="Arial"/>
          <w:sz w:val="22"/>
          <w:szCs w:val="22"/>
        </w:rPr>
        <w:t xml:space="preserve"> </w:t>
      </w:r>
    </w:p>
    <w:p w14:paraId="65875EB1" w14:textId="4398A22F" w:rsidR="006606A8" w:rsidRPr="00A56B65" w:rsidRDefault="006606A8" w:rsidP="00A56B65">
      <w:pPr>
        <w:rPr>
          <w:rFonts w:ascii="Arial" w:hAnsi="Arial" w:cs="Arial"/>
          <w:sz w:val="22"/>
          <w:szCs w:val="22"/>
        </w:rPr>
      </w:pPr>
      <w:r w:rsidRPr="00A56B65">
        <w:rPr>
          <w:rFonts w:ascii="Arial" w:hAnsi="Arial" w:cs="Arial"/>
          <w:sz w:val="22"/>
          <w:szCs w:val="22"/>
        </w:rPr>
        <w:t xml:space="preserve">In practice, </w:t>
      </w:r>
      <w:r w:rsidR="005C45DD" w:rsidRPr="00A56B65">
        <w:rPr>
          <w:rFonts w:ascii="Arial" w:hAnsi="Arial" w:cs="Arial"/>
          <w:sz w:val="22"/>
          <w:szCs w:val="22"/>
        </w:rPr>
        <w:t>m</w:t>
      </w:r>
      <w:r w:rsidRPr="00A56B65">
        <w:rPr>
          <w:rFonts w:ascii="Arial" w:hAnsi="Arial" w:cs="Arial"/>
          <w:sz w:val="22"/>
          <w:szCs w:val="22"/>
        </w:rPr>
        <w:t xml:space="preserve">ental </w:t>
      </w:r>
      <w:r w:rsidR="005C45DD" w:rsidRPr="00A56B65">
        <w:rPr>
          <w:rFonts w:ascii="Arial" w:hAnsi="Arial" w:cs="Arial"/>
          <w:sz w:val="22"/>
          <w:szCs w:val="22"/>
        </w:rPr>
        <w:t>h</w:t>
      </w:r>
      <w:r w:rsidRPr="00A56B65">
        <w:rPr>
          <w:rFonts w:ascii="Arial" w:hAnsi="Arial" w:cs="Arial"/>
          <w:sz w:val="22"/>
          <w:szCs w:val="22"/>
        </w:rPr>
        <w:t xml:space="preserve">ealth </w:t>
      </w:r>
      <w:r w:rsidR="005C45DD" w:rsidRPr="00A56B65">
        <w:rPr>
          <w:rFonts w:ascii="Arial" w:hAnsi="Arial" w:cs="Arial"/>
          <w:sz w:val="22"/>
          <w:szCs w:val="22"/>
        </w:rPr>
        <w:t>n</w:t>
      </w:r>
      <w:r w:rsidRPr="00A56B65">
        <w:rPr>
          <w:rFonts w:ascii="Arial" w:hAnsi="Arial" w:cs="Arial"/>
          <w:sz w:val="22"/>
          <w:szCs w:val="22"/>
        </w:rPr>
        <w:t>urses carry out a wide range of responsibilities that are essential to supporting individuals with mental health needs. Their role includes conducting assessments of a patient's mood, behaviour, symptoms and level of risk</w:t>
      </w:r>
      <w:r w:rsidR="007F4BA5" w:rsidRPr="00A56B65">
        <w:rPr>
          <w:rFonts w:ascii="Arial" w:hAnsi="Arial" w:cs="Arial"/>
          <w:sz w:val="22"/>
          <w:szCs w:val="22"/>
        </w:rPr>
        <w:t>, also</w:t>
      </w:r>
      <w:r w:rsidRPr="00A56B65">
        <w:rPr>
          <w:rFonts w:ascii="Arial" w:hAnsi="Arial" w:cs="Arial"/>
          <w:sz w:val="22"/>
          <w:szCs w:val="22"/>
        </w:rPr>
        <w:t xml:space="preserve"> developing, implementing and reviewing care plans and providing therapeutic support to help individuals achieve their</w:t>
      </w:r>
      <w:r w:rsidR="00161A40" w:rsidRPr="00A56B65">
        <w:rPr>
          <w:rFonts w:ascii="Arial" w:hAnsi="Arial" w:cs="Arial"/>
          <w:sz w:val="22"/>
          <w:szCs w:val="22"/>
        </w:rPr>
        <w:t xml:space="preserve"> </w:t>
      </w:r>
      <w:r w:rsidRPr="00A56B65">
        <w:rPr>
          <w:rFonts w:ascii="Arial" w:hAnsi="Arial" w:cs="Arial"/>
          <w:sz w:val="22"/>
          <w:szCs w:val="22"/>
        </w:rPr>
        <w:t>treatment and recovery goals.</w:t>
      </w:r>
    </w:p>
    <w:p w14:paraId="15488B63" w14:textId="38A38482" w:rsidR="006606A8" w:rsidRPr="00A56B65" w:rsidRDefault="006606A8" w:rsidP="00A56B65">
      <w:pPr>
        <w:rPr>
          <w:rFonts w:ascii="Arial" w:hAnsi="Arial" w:cs="Arial"/>
          <w:sz w:val="22"/>
          <w:szCs w:val="22"/>
        </w:rPr>
      </w:pPr>
      <w:r w:rsidRPr="00A56B65">
        <w:rPr>
          <w:rFonts w:ascii="Arial" w:hAnsi="Arial" w:cs="Arial"/>
          <w:sz w:val="22"/>
          <w:szCs w:val="22"/>
        </w:rPr>
        <w:t xml:space="preserve">They also work collaboratively with families and carers where appropriate and contribute to multidisciplinary teams alongside psychiatrists, social workers, occupational therapists and primary care staff. In addition, </w:t>
      </w:r>
      <w:r w:rsidR="00754D87" w:rsidRPr="00A56B65">
        <w:rPr>
          <w:rFonts w:ascii="Arial" w:hAnsi="Arial" w:cs="Arial"/>
          <w:sz w:val="22"/>
          <w:szCs w:val="22"/>
        </w:rPr>
        <w:t>m</w:t>
      </w:r>
      <w:r w:rsidRPr="00A56B65">
        <w:rPr>
          <w:rFonts w:ascii="Arial" w:hAnsi="Arial" w:cs="Arial"/>
          <w:sz w:val="22"/>
          <w:szCs w:val="22"/>
        </w:rPr>
        <w:t xml:space="preserve">ental </w:t>
      </w:r>
      <w:r w:rsidR="00754D87" w:rsidRPr="00A56B65">
        <w:rPr>
          <w:rFonts w:ascii="Arial" w:hAnsi="Arial" w:cs="Arial"/>
          <w:sz w:val="22"/>
          <w:szCs w:val="22"/>
        </w:rPr>
        <w:t>h</w:t>
      </w:r>
      <w:r w:rsidRPr="00A56B65">
        <w:rPr>
          <w:rFonts w:ascii="Arial" w:hAnsi="Arial" w:cs="Arial"/>
          <w:sz w:val="22"/>
          <w:szCs w:val="22"/>
        </w:rPr>
        <w:t xml:space="preserve">ealth </w:t>
      </w:r>
      <w:r w:rsidR="00754D87" w:rsidRPr="00A56B65">
        <w:rPr>
          <w:rFonts w:ascii="Arial" w:hAnsi="Arial" w:cs="Arial"/>
          <w:sz w:val="22"/>
          <w:szCs w:val="22"/>
        </w:rPr>
        <w:t>n</w:t>
      </w:r>
      <w:r w:rsidRPr="00A56B65">
        <w:rPr>
          <w:rFonts w:ascii="Arial" w:hAnsi="Arial" w:cs="Arial"/>
          <w:sz w:val="22"/>
          <w:szCs w:val="22"/>
        </w:rPr>
        <w:t>urses maintain accurate records, monitor changes in a patient's condition, promote independence and help people access appropriate services and resources.</w:t>
      </w:r>
    </w:p>
    <w:p w14:paraId="3FAB1227" w14:textId="43F34536" w:rsidR="005C031B" w:rsidRPr="00A56B65" w:rsidRDefault="005C031B" w:rsidP="00A56B65">
      <w:pPr>
        <w:rPr>
          <w:rFonts w:ascii="Arial" w:hAnsi="Arial" w:cs="Arial"/>
          <w:sz w:val="22"/>
          <w:szCs w:val="22"/>
        </w:rPr>
      </w:pPr>
      <w:r w:rsidRPr="00A56B65">
        <w:rPr>
          <w:rFonts w:ascii="Arial" w:hAnsi="Arial" w:cs="Arial"/>
          <w:sz w:val="22"/>
          <w:szCs w:val="22"/>
        </w:rPr>
        <w:t xml:space="preserve">Safeguarding is a key aspect of their role, requiring nurses to identify and respond to risks such as self-harm, neglect, abuse or deterioration in mental health. Overall, Mental Health Nurses are responsible for assessment, risk management, care planning, therapeutic support, multidisciplinary working, safeguarding and promoting recovery and independence within mental health services </w:t>
      </w:r>
      <w:r w:rsidRPr="00A56B65">
        <w:rPr>
          <w:rFonts w:ascii="Arial" w:hAnsi="Arial" w:cs="Arial"/>
          <w:b/>
          <w:bCs/>
          <w:sz w:val="22"/>
          <w:szCs w:val="22"/>
        </w:rPr>
        <w:t>(</w:t>
      </w:r>
      <w:r w:rsidRPr="00A56B65">
        <w:rPr>
          <w:rFonts w:ascii="Arial" w:hAnsi="Arial" w:cs="Arial"/>
          <w:sz w:val="22"/>
          <w:szCs w:val="22"/>
        </w:rPr>
        <w:t xml:space="preserve">NHS England, </w:t>
      </w:r>
      <w:r w:rsidR="00CC62D7" w:rsidRPr="00A56B65">
        <w:rPr>
          <w:rFonts w:ascii="Arial" w:hAnsi="Arial" w:cs="Arial"/>
          <w:sz w:val="22"/>
          <w:szCs w:val="22"/>
        </w:rPr>
        <w:t>2023; Nursing</w:t>
      </w:r>
      <w:r w:rsidRPr="00A56B65">
        <w:rPr>
          <w:rFonts w:ascii="Arial" w:hAnsi="Arial" w:cs="Arial"/>
          <w:sz w:val="22"/>
          <w:szCs w:val="22"/>
        </w:rPr>
        <w:t xml:space="preserve"> and Midwifery Council, 2018a).</w:t>
      </w:r>
    </w:p>
    <w:p w14:paraId="4BAB555B" w14:textId="4D0A375E" w:rsidR="006606A8" w:rsidRPr="00A56B65" w:rsidRDefault="006606A8" w:rsidP="00A56B65">
      <w:pPr>
        <w:pStyle w:val="Heading1"/>
        <w:rPr>
          <w:rFonts w:ascii="Arial" w:hAnsi="Arial" w:cs="Arial"/>
          <w:sz w:val="22"/>
          <w:szCs w:val="22"/>
        </w:rPr>
      </w:pPr>
      <w:bookmarkStart w:id="4" w:name="_Toc235368457"/>
      <w:r w:rsidRPr="00A56B65">
        <w:rPr>
          <w:rFonts w:ascii="Arial" w:hAnsi="Arial" w:cs="Arial"/>
          <w:sz w:val="22"/>
          <w:szCs w:val="22"/>
        </w:rPr>
        <w:lastRenderedPageBreak/>
        <w:t>Most important duty of a mental health nurse</w:t>
      </w:r>
      <w:bookmarkEnd w:id="4"/>
      <w:r w:rsidRPr="00A56B65">
        <w:rPr>
          <w:rFonts w:ascii="Arial" w:hAnsi="Arial" w:cs="Arial"/>
          <w:sz w:val="22"/>
          <w:szCs w:val="22"/>
        </w:rPr>
        <w:t xml:space="preserve"> </w:t>
      </w:r>
    </w:p>
    <w:p w14:paraId="42D7D438" w14:textId="133BC411" w:rsidR="006606A8" w:rsidRPr="00A56B65" w:rsidRDefault="006606A8" w:rsidP="00A56B65">
      <w:pPr>
        <w:rPr>
          <w:rFonts w:ascii="Arial" w:hAnsi="Arial" w:cs="Arial"/>
          <w:sz w:val="22"/>
          <w:szCs w:val="22"/>
        </w:rPr>
      </w:pPr>
      <w:r w:rsidRPr="00A56B65">
        <w:rPr>
          <w:rFonts w:ascii="Arial" w:hAnsi="Arial" w:cs="Arial"/>
          <w:sz w:val="22"/>
          <w:szCs w:val="22"/>
        </w:rPr>
        <w:t xml:space="preserve">One of the key duties of a </w:t>
      </w:r>
      <w:r w:rsidR="00EC2EB4" w:rsidRPr="00A56B65">
        <w:rPr>
          <w:rFonts w:ascii="Arial" w:hAnsi="Arial" w:cs="Arial"/>
          <w:sz w:val="22"/>
          <w:szCs w:val="22"/>
        </w:rPr>
        <w:t>m</w:t>
      </w:r>
      <w:r w:rsidRPr="00A56B65">
        <w:rPr>
          <w:rFonts w:ascii="Arial" w:hAnsi="Arial" w:cs="Arial"/>
          <w:sz w:val="22"/>
          <w:szCs w:val="22"/>
        </w:rPr>
        <w:t xml:space="preserve">ental </w:t>
      </w:r>
      <w:r w:rsidR="00EC2EB4" w:rsidRPr="00A56B65">
        <w:rPr>
          <w:rFonts w:ascii="Arial" w:hAnsi="Arial" w:cs="Arial"/>
          <w:sz w:val="22"/>
          <w:szCs w:val="22"/>
        </w:rPr>
        <w:t>h</w:t>
      </w:r>
      <w:r w:rsidRPr="00A56B65">
        <w:rPr>
          <w:rFonts w:ascii="Arial" w:hAnsi="Arial" w:cs="Arial"/>
          <w:sz w:val="22"/>
          <w:szCs w:val="22"/>
        </w:rPr>
        <w:t xml:space="preserve">ealth </w:t>
      </w:r>
      <w:r w:rsidR="00EC2EB4" w:rsidRPr="00A56B65">
        <w:rPr>
          <w:rFonts w:ascii="Arial" w:hAnsi="Arial" w:cs="Arial"/>
          <w:sz w:val="22"/>
          <w:szCs w:val="22"/>
        </w:rPr>
        <w:t>n</w:t>
      </w:r>
      <w:r w:rsidRPr="00A56B65">
        <w:rPr>
          <w:rFonts w:ascii="Arial" w:hAnsi="Arial" w:cs="Arial"/>
          <w:sz w:val="22"/>
          <w:szCs w:val="22"/>
        </w:rPr>
        <w:t>urse is assessment and care planning. This involves gathering information about a patient's mental health history, current symptoms, daily life and level of risk. Ajibade (2021) highlights that assessment is central to effective care planning because it helps professionals identify the support a patient needs.</w:t>
      </w:r>
    </w:p>
    <w:p w14:paraId="6CF54DF2" w14:textId="77777777" w:rsidR="006606A8" w:rsidRPr="00A56B65" w:rsidRDefault="006606A8" w:rsidP="00A56B65">
      <w:pPr>
        <w:rPr>
          <w:rFonts w:ascii="Arial" w:hAnsi="Arial" w:cs="Arial"/>
          <w:sz w:val="22"/>
          <w:szCs w:val="22"/>
        </w:rPr>
      </w:pPr>
      <w:r w:rsidRPr="00A56B65">
        <w:rPr>
          <w:rFonts w:ascii="Arial" w:hAnsi="Arial" w:cs="Arial"/>
          <w:sz w:val="22"/>
          <w:szCs w:val="22"/>
        </w:rPr>
        <w:t>A good assessment gives nurses the evidence required to understand a patient's situation and make safe decisions. Care planning then turns this information into clear actions, goals and support strategies. This helps make care more organised, personalised and effective while ensuring that patient needs remain central to decision-making.</w:t>
      </w:r>
    </w:p>
    <w:p w14:paraId="2202F868" w14:textId="7C6D34EB" w:rsidR="006606A8" w:rsidRPr="00A56B65" w:rsidRDefault="006606A8" w:rsidP="00A56B65">
      <w:pPr>
        <w:pStyle w:val="Heading1"/>
        <w:rPr>
          <w:rFonts w:ascii="Arial" w:hAnsi="Arial" w:cs="Arial"/>
          <w:sz w:val="22"/>
          <w:szCs w:val="22"/>
        </w:rPr>
      </w:pPr>
      <w:bookmarkStart w:id="5" w:name="_Toc235368458"/>
      <w:r w:rsidRPr="00A56B65">
        <w:rPr>
          <w:rFonts w:ascii="Arial" w:hAnsi="Arial" w:cs="Arial"/>
          <w:sz w:val="22"/>
          <w:szCs w:val="22"/>
        </w:rPr>
        <w:t>Key skills needed</w:t>
      </w:r>
      <w:bookmarkEnd w:id="5"/>
      <w:r w:rsidRPr="00A56B65">
        <w:rPr>
          <w:rFonts w:ascii="Arial" w:hAnsi="Arial" w:cs="Arial"/>
          <w:sz w:val="22"/>
          <w:szCs w:val="22"/>
        </w:rPr>
        <w:t xml:space="preserve"> </w:t>
      </w:r>
    </w:p>
    <w:p w14:paraId="58EDDDE4" w14:textId="4A77285F" w:rsidR="009A658C" w:rsidRPr="00A56B65" w:rsidRDefault="00EC2EB4" w:rsidP="00A56B65">
      <w:pPr>
        <w:rPr>
          <w:rFonts w:ascii="Arial" w:hAnsi="Arial" w:cs="Arial"/>
          <w:sz w:val="22"/>
          <w:szCs w:val="22"/>
        </w:rPr>
      </w:pPr>
      <w:r w:rsidRPr="00A56B65">
        <w:rPr>
          <w:rFonts w:ascii="Arial" w:hAnsi="Arial" w:cs="Arial"/>
          <w:sz w:val="22"/>
          <w:szCs w:val="22"/>
        </w:rPr>
        <w:t>m</w:t>
      </w:r>
      <w:r w:rsidR="009A658C" w:rsidRPr="00A56B65">
        <w:rPr>
          <w:rFonts w:ascii="Arial" w:hAnsi="Arial" w:cs="Arial"/>
          <w:sz w:val="22"/>
          <w:szCs w:val="22"/>
        </w:rPr>
        <w:t xml:space="preserve">ental </w:t>
      </w:r>
      <w:r w:rsidRPr="00A56B65">
        <w:rPr>
          <w:rFonts w:ascii="Arial" w:hAnsi="Arial" w:cs="Arial"/>
          <w:sz w:val="22"/>
          <w:szCs w:val="22"/>
        </w:rPr>
        <w:t>h</w:t>
      </w:r>
      <w:r w:rsidR="009A658C" w:rsidRPr="00A56B65">
        <w:rPr>
          <w:rFonts w:ascii="Arial" w:hAnsi="Arial" w:cs="Arial"/>
          <w:sz w:val="22"/>
          <w:szCs w:val="22"/>
        </w:rPr>
        <w:t xml:space="preserve">ealth </w:t>
      </w:r>
      <w:r w:rsidRPr="00A56B65">
        <w:rPr>
          <w:rFonts w:ascii="Arial" w:hAnsi="Arial" w:cs="Arial"/>
          <w:sz w:val="22"/>
          <w:szCs w:val="22"/>
        </w:rPr>
        <w:t>n</w:t>
      </w:r>
      <w:r w:rsidR="009A658C" w:rsidRPr="00A56B65">
        <w:rPr>
          <w:rFonts w:ascii="Arial" w:hAnsi="Arial" w:cs="Arial"/>
          <w:sz w:val="22"/>
          <w:szCs w:val="22"/>
        </w:rPr>
        <w:t>urses need empathy, communication skills and resilience to provide safe, person-centred care for people who may be distressed, anxious or withdrawn.</w:t>
      </w:r>
    </w:p>
    <w:p w14:paraId="38664BCB" w14:textId="77777777" w:rsidR="009A658C" w:rsidRPr="00A56B65" w:rsidRDefault="009A658C" w:rsidP="00A56B65">
      <w:pPr>
        <w:rPr>
          <w:rFonts w:ascii="Arial" w:hAnsi="Arial" w:cs="Arial"/>
          <w:sz w:val="22"/>
          <w:szCs w:val="22"/>
        </w:rPr>
      </w:pPr>
      <w:r w:rsidRPr="00A56B65">
        <w:rPr>
          <w:rFonts w:ascii="Arial" w:hAnsi="Arial" w:cs="Arial"/>
          <w:sz w:val="22"/>
          <w:szCs w:val="22"/>
        </w:rPr>
        <w:t>Empathy helps nurses understand how patients feel and respond in a respectful, non-judgemental way (NICE, 2019). For example, when a patient is anxious or reluctant to talk, an empathetic nurse can offer reassurance and help them feel safe enough to share important information.</w:t>
      </w:r>
    </w:p>
    <w:p w14:paraId="47768E07" w14:textId="77777777" w:rsidR="009A658C" w:rsidRPr="00A56B65" w:rsidRDefault="009A658C" w:rsidP="00A56B65">
      <w:pPr>
        <w:rPr>
          <w:rFonts w:ascii="Arial" w:hAnsi="Arial" w:cs="Arial"/>
          <w:sz w:val="22"/>
          <w:szCs w:val="22"/>
        </w:rPr>
      </w:pPr>
      <w:r w:rsidRPr="00A56B65">
        <w:rPr>
          <w:rFonts w:ascii="Arial" w:hAnsi="Arial" w:cs="Arial"/>
          <w:sz w:val="22"/>
          <w:szCs w:val="22"/>
        </w:rPr>
        <w:t>Communication is essential for explaining care plans, asking appropriate questions, listening carefully and sharing information with other professionals. Clear communication helps patients understand medication routines and safety plans. The Nursing and Midwifery Council (2025) identifies communication and relationship management as key nursing skills.</w:t>
      </w:r>
    </w:p>
    <w:p w14:paraId="2A336FDF" w14:textId="77777777" w:rsidR="009A658C" w:rsidRPr="00A56B65" w:rsidRDefault="009A658C" w:rsidP="00A56B65">
      <w:pPr>
        <w:rPr>
          <w:rFonts w:ascii="Arial" w:hAnsi="Arial" w:cs="Arial"/>
          <w:sz w:val="22"/>
          <w:szCs w:val="22"/>
        </w:rPr>
      </w:pPr>
      <w:r w:rsidRPr="00A56B65">
        <w:rPr>
          <w:rFonts w:ascii="Arial" w:hAnsi="Arial" w:cs="Arial"/>
          <w:sz w:val="22"/>
          <w:szCs w:val="22"/>
        </w:rPr>
        <w:t>Resilience is important because mental health nursing can be emotionally demanding, particularly when supporting patients in crisis or managing challenging behaviour. A resilient nurse can remain calm, make safe decisions and continue providing professional care under pressure (NHS England, 2023).</w:t>
      </w:r>
    </w:p>
    <w:p w14:paraId="00C329D8" w14:textId="09526BEF" w:rsidR="006606A8" w:rsidRPr="00A56B65" w:rsidRDefault="00CC2DA2" w:rsidP="00A56B65">
      <w:pPr>
        <w:pStyle w:val="Heading1"/>
        <w:rPr>
          <w:rFonts w:ascii="Arial" w:hAnsi="Arial" w:cs="Arial"/>
          <w:sz w:val="22"/>
          <w:szCs w:val="22"/>
        </w:rPr>
      </w:pPr>
      <w:bookmarkStart w:id="6" w:name="_Toc235368459"/>
      <w:r w:rsidRPr="00A56B65">
        <w:rPr>
          <w:rFonts w:ascii="Arial" w:hAnsi="Arial" w:cs="Arial"/>
          <w:sz w:val="22"/>
          <w:szCs w:val="22"/>
        </w:rPr>
        <w:t>H</w:t>
      </w:r>
      <w:r w:rsidR="006606A8" w:rsidRPr="00A56B65">
        <w:rPr>
          <w:rFonts w:ascii="Arial" w:hAnsi="Arial" w:cs="Arial"/>
          <w:sz w:val="22"/>
          <w:szCs w:val="22"/>
        </w:rPr>
        <w:t>ow these skills help staff</w:t>
      </w:r>
      <w:bookmarkEnd w:id="6"/>
      <w:r w:rsidR="006606A8" w:rsidRPr="00A56B65">
        <w:rPr>
          <w:rFonts w:ascii="Arial" w:hAnsi="Arial" w:cs="Arial"/>
          <w:sz w:val="22"/>
          <w:szCs w:val="22"/>
        </w:rPr>
        <w:t xml:space="preserve"> </w:t>
      </w:r>
    </w:p>
    <w:p w14:paraId="1DF671A7" w14:textId="77777777" w:rsidR="006606A8" w:rsidRPr="00A56B65" w:rsidRDefault="006606A8" w:rsidP="00A56B65">
      <w:pPr>
        <w:rPr>
          <w:rFonts w:ascii="Arial" w:hAnsi="Arial" w:cs="Arial"/>
          <w:sz w:val="22"/>
          <w:szCs w:val="22"/>
        </w:rPr>
      </w:pPr>
      <w:r w:rsidRPr="00A56B65">
        <w:rPr>
          <w:rFonts w:ascii="Arial" w:hAnsi="Arial" w:cs="Arial"/>
          <w:sz w:val="22"/>
          <w:szCs w:val="22"/>
        </w:rPr>
        <w:t>These skills also support professional practice and teamwork. Clear communication helps staff share information accurately, reduce confusion and complete tasks more effectively. Empathy allows nurses to understand patient needs more fully and respond in a way that protects dignity and wellbeing. Resilience helps staff manage pressure, ask for support when needed and remain professional in challenging situations.</w:t>
      </w:r>
    </w:p>
    <w:p w14:paraId="7D13403A" w14:textId="14C32887" w:rsidR="006606A8" w:rsidRPr="00A56B65" w:rsidRDefault="006606A8" w:rsidP="00A56B65">
      <w:pPr>
        <w:rPr>
          <w:rFonts w:ascii="Arial" w:hAnsi="Arial" w:cs="Arial"/>
          <w:sz w:val="22"/>
          <w:szCs w:val="22"/>
        </w:rPr>
      </w:pPr>
      <w:r w:rsidRPr="00A56B65">
        <w:rPr>
          <w:rFonts w:ascii="Arial" w:hAnsi="Arial" w:cs="Arial"/>
          <w:sz w:val="22"/>
          <w:szCs w:val="22"/>
        </w:rPr>
        <w:t>Together, these skills can improve teamwork, strengthen trust with patients and support safer, more effective care.</w:t>
      </w:r>
    </w:p>
    <w:p w14:paraId="5831E968" w14:textId="20A162C6" w:rsidR="006606A8" w:rsidRPr="00A56B65" w:rsidRDefault="006606A8" w:rsidP="00A56B65">
      <w:pPr>
        <w:pStyle w:val="Heading1"/>
        <w:rPr>
          <w:rFonts w:ascii="Arial" w:hAnsi="Arial" w:cs="Arial"/>
          <w:sz w:val="22"/>
          <w:szCs w:val="22"/>
        </w:rPr>
      </w:pPr>
      <w:bookmarkStart w:id="7" w:name="_Toc235368460"/>
      <w:r w:rsidRPr="00A56B65">
        <w:rPr>
          <w:rFonts w:ascii="Arial" w:hAnsi="Arial" w:cs="Arial"/>
          <w:sz w:val="22"/>
          <w:szCs w:val="22"/>
        </w:rPr>
        <w:lastRenderedPageBreak/>
        <w:t>Impact of not having these skills</w:t>
      </w:r>
      <w:bookmarkEnd w:id="7"/>
      <w:r w:rsidRPr="00A56B65">
        <w:rPr>
          <w:rFonts w:ascii="Arial" w:hAnsi="Arial" w:cs="Arial"/>
          <w:sz w:val="22"/>
          <w:szCs w:val="22"/>
        </w:rPr>
        <w:t xml:space="preserve"> </w:t>
      </w:r>
    </w:p>
    <w:p w14:paraId="0EFF3977" w14:textId="646B782C" w:rsidR="006606A8" w:rsidRPr="00A56B65" w:rsidRDefault="006606A8" w:rsidP="00A56B65">
      <w:pPr>
        <w:rPr>
          <w:rFonts w:ascii="Arial" w:hAnsi="Arial" w:cs="Arial"/>
          <w:sz w:val="22"/>
          <w:szCs w:val="22"/>
        </w:rPr>
      </w:pPr>
      <w:r w:rsidRPr="00A56B65">
        <w:rPr>
          <w:rFonts w:ascii="Arial" w:hAnsi="Arial" w:cs="Arial"/>
          <w:sz w:val="22"/>
          <w:szCs w:val="22"/>
        </w:rPr>
        <w:t xml:space="preserve">If a </w:t>
      </w:r>
      <w:r w:rsidR="00EC2EB4" w:rsidRPr="00A56B65">
        <w:rPr>
          <w:rFonts w:ascii="Arial" w:hAnsi="Arial" w:cs="Arial"/>
          <w:sz w:val="22"/>
          <w:szCs w:val="22"/>
        </w:rPr>
        <w:t>m</w:t>
      </w:r>
      <w:r w:rsidRPr="00A56B65">
        <w:rPr>
          <w:rFonts w:ascii="Arial" w:hAnsi="Arial" w:cs="Arial"/>
          <w:sz w:val="22"/>
          <w:szCs w:val="22"/>
        </w:rPr>
        <w:t xml:space="preserve">ental </w:t>
      </w:r>
      <w:r w:rsidR="00EC2EB4" w:rsidRPr="00A56B65">
        <w:rPr>
          <w:rFonts w:ascii="Arial" w:hAnsi="Arial" w:cs="Arial"/>
          <w:sz w:val="22"/>
          <w:szCs w:val="22"/>
        </w:rPr>
        <w:t>h</w:t>
      </w:r>
      <w:r w:rsidRPr="00A56B65">
        <w:rPr>
          <w:rFonts w:ascii="Arial" w:hAnsi="Arial" w:cs="Arial"/>
          <w:sz w:val="22"/>
          <w:szCs w:val="22"/>
        </w:rPr>
        <w:t xml:space="preserve">ealth </w:t>
      </w:r>
      <w:r w:rsidR="00EC2EB4" w:rsidRPr="00A56B65">
        <w:rPr>
          <w:rFonts w:ascii="Arial" w:hAnsi="Arial" w:cs="Arial"/>
          <w:sz w:val="22"/>
          <w:szCs w:val="22"/>
        </w:rPr>
        <w:t>n</w:t>
      </w:r>
      <w:r w:rsidRPr="00A56B65">
        <w:rPr>
          <w:rFonts w:ascii="Arial" w:hAnsi="Arial" w:cs="Arial"/>
          <w:sz w:val="22"/>
          <w:szCs w:val="22"/>
        </w:rPr>
        <w:t>urse lacks empathy, resilience or communication skills, this can affect both patient care and professional practice. Weak communication may lead to misunderstandings between staff, patients and families, increasing the risk of errors and reducing the effectiveness of care.</w:t>
      </w:r>
    </w:p>
    <w:p w14:paraId="12896CD7" w14:textId="31B1FF8E" w:rsidR="00793A56" w:rsidRPr="00A56B65" w:rsidRDefault="006606A8" w:rsidP="00A56B65">
      <w:pPr>
        <w:rPr>
          <w:rFonts w:ascii="Arial" w:hAnsi="Arial" w:cs="Arial"/>
          <w:sz w:val="22"/>
          <w:szCs w:val="22"/>
        </w:rPr>
      </w:pPr>
      <w:r w:rsidRPr="00A56B65">
        <w:rPr>
          <w:rFonts w:ascii="Arial" w:hAnsi="Arial" w:cs="Arial"/>
          <w:sz w:val="22"/>
          <w:szCs w:val="22"/>
        </w:rPr>
        <w:t xml:space="preserve">A lack of empathy may make patients feel ignored, misunderstood or uncomfortable sharing important information about their condition. </w:t>
      </w:r>
      <w:r w:rsidR="00793A56" w:rsidRPr="00A56B65">
        <w:rPr>
          <w:rFonts w:ascii="Arial" w:hAnsi="Arial" w:cs="Arial"/>
          <w:sz w:val="22"/>
          <w:szCs w:val="22"/>
        </w:rPr>
        <w:t>limited resilience can make it harder for nurses to manage pressure, remain calm and provide safe, effective care during challenging situations (Nursing and Midwifery Council, 2018b).</w:t>
      </w:r>
    </w:p>
    <w:p w14:paraId="704C3683" w14:textId="3D213418" w:rsidR="006606A8" w:rsidRPr="00A56B65" w:rsidRDefault="006606A8" w:rsidP="00A56B65">
      <w:pPr>
        <w:rPr>
          <w:rFonts w:ascii="Arial" w:hAnsi="Arial" w:cs="Arial"/>
          <w:sz w:val="22"/>
          <w:szCs w:val="22"/>
        </w:rPr>
      </w:pPr>
    </w:p>
    <w:p w14:paraId="36D426D8" w14:textId="77777777" w:rsidR="006606A8" w:rsidRPr="00A56B65" w:rsidRDefault="006606A8" w:rsidP="00A56B65">
      <w:pPr>
        <w:rPr>
          <w:rFonts w:ascii="Arial" w:hAnsi="Arial" w:cs="Arial"/>
          <w:sz w:val="22"/>
          <w:szCs w:val="22"/>
        </w:rPr>
      </w:pPr>
      <w:r w:rsidRPr="00A56B65">
        <w:rPr>
          <w:rFonts w:ascii="Arial" w:hAnsi="Arial" w:cs="Arial"/>
          <w:sz w:val="22"/>
          <w:szCs w:val="22"/>
        </w:rPr>
        <w:t>Ultimately, the absence of these skills may reduce patient confidence, negatively affect recovery and impact the quality of care provided.</w:t>
      </w:r>
    </w:p>
    <w:p w14:paraId="5E0E05C5" w14:textId="411CD086" w:rsidR="006606A8" w:rsidRPr="00A56B65" w:rsidRDefault="006606A8" w:rsidP="00A56B65">
      <w:pPr>
        <w:pStyle w:val="Heading1"/>
        <w:rPr>
          <w:rFonts w:ascii="Arial" w:hAnsi="Arial" w:cs="Arial"/>
          <w:sz w:val="22"/>
          <w:szCs w:val="22"/>
        </w:rPr>
      </w:pPr>
      <w:bookmarkStart w:id="8" w:name="_Toc235368461"/>
      <w:r w:rsidRPr="00A56B65">
        <w:rPr>
          <w:rFonts w:ascii="Arial" w:hAnsi="Arial" w:cs="Arial"/>
          <w:sz w:val="22"/>
          <w:szCs w:val="22"/>
        </w:rPr>
        <w:t>Strategies to improve these skills</w:t>
      </w:r>
      <w:bookmarkEnd w:id="8"/>
      <w:r w:rsidRPr="00A56B65">
        <w:rPr>
          <w:rFonts w:ascii="Arial" w:hAnsi="Arial" w:cs="Arial"/>
          <w:sz w:val="22"/>
          <w:szCs w:val="22"/>
        </w:rPr>
        <w:t xml:space="preserve"> </w:t>
      </w:r>
    </w:p>
    <w:p w14:paraId="527CDE79" w14:textId="77777777" w:rsidR="006606A8" w:rsidRPr="00A56B65" w:rsidRDefault="006606A8" w:rsidP="00A56B65">
      <w:pPr>
        <w:rPr>
          <w:rFonts w:ascii="Arial" w:hAnsi="Arial" w:cs="Arial"/>
          <w:sz w:val="22"/>
          <w:szCs w:val="22"/>
        </w:rPr>
      </w:pPr>
      <w:r w:rsidRPr="00A56B65">
        <w:rPr>
          <w:rFonts w:ascii="Arial" w:hAnsi="Arial" w:cs="Arial"/>
          <w:sz w:val="22"/>
          <w:szCs w:val="22"/>
        </w:rPr>
        <w:t>For this reason, developing these skills is important for safe and effective practice.</w:t>
      </w:r>
    </w:p>
    <w:p w14:paraId="7D92FC65" w14:textId="7C57432F" w:rsidR="006606A8" w:rsidRPr="00A56B65" w:rsidRDefault="006606A8" w:rsidP="00A56B65">
      <w:pPr>
        <w:pStyle w:val="Subtitle"/>
        <w:rPr>
          <w:rStyle w:val="IntenseEmphasis"/>
          <w:rFonts w:ascii="Arial" w:hAnsi="Arial" w:cs="Arial"/>
          <w:i w:val="0"/>
          <w:iCs w:val="0"/>
          <w:color w:val="595959" w:themeColor="text1" w:themeTint="A6"/>
          <w:sz w:val="22"/>
          <w:szCs w:val="22"/>
        </w:rPr>
      </w:pPr>
      <w:r w:rsidRPr="00A56B65">
        <w:rPr>
          <w:rStyle w:val="IntenseEmphasis"/>
          <w:rFonts w:ascii="Arial" w:hAnsi="Arial" w:cs="Arial"/>
          <w:i w:val="0"/>
          <w:iCs w:val="0"/>
          <w:color w:val="595959" w:themeColor="text1" w:themeTint="A6"/>
          <w:sz w:val="22"/>
          <w:szCs w:val="22"/>
        </w:rPr>
        <w:t xml:space="preserve">Empathy </w:t>
      </w:r>
    </w:p>
    <w:p w14:paraId="43E35EA1" w14:textId="77777777" w:rsidR="00E37B60" w:rsidRPr="00A56B65" w:rsidRDefault="00E37B60" w:rsidP="00A56B65">
      <w:pPr>
        <w:rPr>
          <w:rStyle w:val="Strong"/>
          <w:rFonts w:ascii="Arial" w:hAnsi="Arial" w:cs="Arial"/>
          <w:sz w:val="22"/>
          <w:szCs w:val="22"/>
        </w:rPr>
      </w:pPr>
      <w:r w:rsidRPr="00A56B65">
        <w:rPr>
          <w:rStyle w:val="Strong"/>
          <w:rFonts w:ascii="Arial" w:hAnsi="Arial" w:cs="Arial"/>
          <w:sz w:val="22"/>
          <w:szCs w:val="22"/>
        </w:rPr>
        <w:t>Strategy 1: Reflective Listening</w:t>
      </w:r>
    </w:p>
    <w:p w14:paraId="04B226A0" w14:textId="77777777" w:rsidR="00E37B60" w:rsidRPr="00A56B65" w:rsidRDefault="00E37B60" w:rsidP="00A56B65">
      <w:pPr>
        <w:rPr>
          <w:rFonts w:ascii="Arial" w:hAnsi="Arial" w:cs="Arial"/>
          <w:sz w:val="22"/>
          <w:szCs w:val="22"/>
        </w:rPr>
      </w:pPr>
      <w:r w:rsidRPr="00A56B65">
        <w:rPr>
          <w:rFonts w:ascii="Arial" w:hAnsi="Arial" w:cs="Arial"/>
          <w:sz w:val="22"/>
          <w:szCs w:val="22"/>
        </w:rPr>
        <w:t>Reflective listening involves listening carefully to patients and checking understanding. This helps develop empathy by improving awareness of the patient's feelings and experiences (NICE, 2019).</w:t>
      </w:r>
    </w:p>
    <w:p w14:paraId="41807D53" w14:textId="77777777" w:rsidR="00E37B60" w:rsidRPr="00A56B65" w:rsidRDefault="00E37B60" w:rsidP="00A56B65">
      <w:pPr>
        <w:rPr>
          <w:rStyle w:val="Strong"/>
          <w:rFonts w:ascii="Arial" w:hAnsi="Arial" w:cs="Arial"/>
          <w:sz w:val="22"/>
          <w:szCs w:val="22"/>
        </w:rPr>
      </w:pPr>
      <w:r w:rsidRPr="00A56B65">
        <w:rPr>
          <w:rStyle w:val="Strong"/>
          <w:rFonts w:ascii="Arial" w:hAnsi="Arial" w:cs="Arial"/>
          <w:sz w:val="22"/>
          <w:szCs w:val="22"/>
        </w:rPr>
        <w:t>Strategy 2: Reflective Practice</w:t>
      </w:r>
    </w:p>
    <w:p w14:paraId="5FE91CBD" w14:textId="1372729C" w:rsidR="00E22438" w:rsidRPr="00A56B65" w:rsidRDefault="00E37B60" w:rsidP="00A56B65">
      <w:pPr>
        <w:rPr>
          <w:rFonts w:ascii="Arial" w:hAnsi="Arial" w:cs="Arial"/>
          <w:sz w:val="22"/>
          <w:szCs w:val="22"/>
        </w:rPr>
      </w:pPr>
      <w:r w:rsidRPr="00A56B65">
        <w:rPr>
          <w:rFonts w:ascii="Arial" w:hAnsi="Arial" w:cs="Arial"/>
          <w:sz w:val="22"/>
          <w:szCs w:val="22"/>
        </w:rPr>
        <w:t>Reflecting on patient interactions allows nurses to identify areas for improvement and better understand patient perspectives. This helps strengthen empathetic responses in future situations</w:t>
      </w:r>
      <w:r w:rsidR="00E323EC" w:rsidRPr="00A56B65">
        <w:rPr>
          <w:rFonts w:ascii="Arial" w:hAnsi="Arial" w:cs="Arial"/>
          <w:sz w:val="22"/>
          <w:szCs w:val="22"/>
        </w:rPr>
        <w:t xml:space="preserve"> </w:t>
      </w:r>
      <w:r w:rsidR="00E22438" w:rsidRPr="00A56B65">
        <w:rPr>
          <w:rFonts w:ascii="Arial" w:hAnsi="Arial" w:cs="Arial"/>
          <w:sz w:val="22"/>
          <w:szCs w:val="22"/>
        </w:rPr>
        <w:t>(Nursing and Midwifery Council, 2018b)</w:t>
      </w:r>
      <w:r w:rsidR="00E323EC" w:rsidRPr="00A56B65">
        <w:rPr>
          <w:rFonts w:ascii="Arial" w:hAnsi="Arial" w:cs="Arial"/>
          <w:sz w:val="22"/>
          <w:szCs w:val="22"/>
        </w:rPr>
        <w:t>.</w:t>
      </w:r>
    </w:p>
    <w:p w14:paraId="7954B1A4" w14:textId="0D006684" w:rsidR="00E37B60" w:rsidRPr="00A56B65" w:rsidRDefault="00E37B60" w:rsidP="00A56B65">
      <w:pPr>
        <w:rPr>
          <w:rFonts w:ascii="Arial" w:hAnsi="Arial" w:cs="Arial"/>
          <w:sz w:val="22"/>
          <w:szCs w:val="22"/>
        </w:rPr>
      </w:pPr>
    </w:p>
    <w:p w14:paraId="412FCE46" w14:textId="77777777" w:rsidR="00E37B60" w:rsidRPr="00A56B65" w:rsidRDefault="00E37B60" w:rsidP="00A56B65">
      <w:pPr>
        <w:rPr>
          <w:rStyle w:val="Strong"/>
          <w:rFonts w:ascii="Arial" w:hAnsi="Arial" w:cs="Arial"/>
          <w:sz w:val="22"/>
          <w:szCs w:val="22"/>
        </w:rPr>
      </w:pPr>
      <w:r w:rsidRPr="00A56B65">
        <w:rPr>
          <w:rStyle w:val="Strong"/>
          <w:rFonts w:ascii="Arial" w:hAnsi="Arial" w:cs="Arial"/>
          <w:sz w:val="22"/>
          <w:szCs w:val="22"/>
        </w:rPr>
        <w:t>Strategy 3: Service User Feedback</w:t>
      </w:r>
    </w:p>
    <w:p w14:paraId="36D829CB" w14:textId="511D996C" w:rsidR="00215D28" w:rsidRPr="00A56B65" w:rsidRDefault="00E37B60" w:rsidP="00A56B65">
      <w:pPr>
        <w:rPr>
          <w:rFonts w:ascii="Arial" w:hAnsi="Arial" w:cs="Arial"/>
          <w:sz w:val="22"/>
          <w:szCs w:val="22"/>
        </w:rPr>
      </w:pPr>
      <w:r w:rsidRPr="00A56B65">
        <w:rPr>
          <w:rFonts w:ascii="Arial" w:hAnsi="Arial" w:cs="Arial"/>
          <w:sz w:val="22"/>
          <w:szCs w:val="22"/>
        </w:rPr>
        <w:t>Asking for feedback from patients helps nurses understand how their behaviour affects others. This can improve their ability to demonstrate empathy and build therapeutic relationships</w:t>
      </w:r>
      <w:r w:rsidR="00215D28" w:rsidRPr="00A56B65">
        <w:rPr>
          <w:rFonts w:ascii="Arial" w:eastAsia="Times New Roman" w:hAnsi="Arial" w:cs="Arial"/>
          <w:kern w:val="0"/>
          <w:sz w:val="22"/>
          <w:szCs w:val="22"/>
          <w:lang w:eastAsia="en-GB"/>
          <w14:ligatures w14:val="none"/>
        </w:rPr>
        <w:t xml:space="preserve"> </w:t>
      </w:r>
      <w:r w:rsidR="00215D28" w:rsidRPr="00A56B65">
        <w:rPr>
          <w:rFonts w:ascii="Arial" w:hAnsi="Arial" w:cs="Arial"/>
          <w:sz w:val="22"/>
          <w:szCs w:val="22"/>
        </w:rPr>
        <w:t>(NICE, 2019).</w:t>
      </w:r>
    </w:p>
    <w:p w14:paraId="62092A45" w14:textId="1DC81C34" w:rsidR="00E37B60" w:rsidRPr="00A56B65" w:rsidRDefault="00E37B60" w:rsidP="00A56B65">
      <w:pPr>
        <w:rPr>
          <w:rFonts w:ascii="Arial" w:hAnsi="Arial" w:cs="Arial"/>
          <w:sz w:val="22"/>
          <w:szCs w:val="22"/>
        </w:rPr>
      </w:pPr>
    </w:p>
    <w:p w14:paraId="759188D0" w14:textId="3A291107" w:rsidR="006606A8" w:rsidRPr="00A56B65" w:rsidRDefault="006606A8" w:rsidP="00A56B65">
      <w:pPr>
        <w:pStyle w:val="Subtitle"/>
        <w:rPr>
          <w:rStyle w:val="IntenseEmphasis"/>
          <w:rFonts w:ascii="Arial" w:hAnsi="Arial" w:cs="Arial"/>
          <w:i w:val="0"/>
          <w:iCs w:val="0"/>
          <w:color w:val="595959" w:themeColor="text1" w:themeTint="A6"/>
          <w:sz w:val="22"/>
          <w:szCs w:val="22"/>
        </w:rPr>
      </w:pPr>
      <w:r w:rsidRPr="00A56B65">
        <w:rPr>
          <w:rStyle w:val="IntenseEmphasis"/>
          <w:rFonts w:ascii="Arial" w:hAnsi="Arial" w:cs="Arial"/>
          <w:i w:val="0"/>
          <w:iCs w:val="0"/>
          <w:color w:val="595959" w:themeColor="text1" w:themeTint="A6"/>
          <w:sz w:val="22"/>
          <w:szCs w:val="22"/>
        </w:rPr>
        <w:t xml:space="preserve">Communication </w:t>
      </w:r>
    </w:p>
    <w:p w14:paraId="7FDBDEF3" w14:textId="77777777" w:rsidR="003104CA" w:rsidRPr="00A56B65" w:rsidRDefault="003104CA" w:rsidP="00A56B65">
      <w:pPr>
        <w:rPr>
          <w:rStyle w:val="Strong"/>
          <w:rFonts w:ascii="Arial" w:hAnsi="Arial" w:cs="Arial"/>
          <w:sz w:val="22"/>
          <w:szCs w:val="22"/>
        </w:rPr>
      </w:pPr>
      <w:r w:rsidRPr="00A56B65">
        <w:rPr>
          <w:rStyle w:val="Strong"/>
          <w:rFonts w:ascii="Arial" w:hAnsi="Arial" w:cs="Arial"/>
          <w:sz w:val="22"/>
          <w:szCs w:val="22"/>
        </w:rPr>
        <w:lastRenderedPageBreak/>
        <w:t>Strategy 1: Active Listening</w:t>
      </w:r>
    </w:p>
    <w:p w14:paraId="40EC19A5" w14:textId="227071E3" w:rsidR="0003761E" w:rsidRPr="00A56B65" w:rsidRDefault="003104CA" w:rsidP="00A56B65">
      <w:pPr>
        <w:rPr>
          <w:rFonts w:ascii="Arial" w:hAnsi="Arial" w:cs="Arial"/>
          <w:sz w:val="22"/>
          <w:szCs w:val="22"/>
        </w:rPr>
      </w:pPr>
      <w:r w:rsidRPr="00A56B65">
        <w:rPr>
          <w:rFonts w:ascii="Arial" w:hAnsi="Arial" w:cs="Arial"/>
          <w:sz w:val="22"/>
          <w:szCs w:val="22"/>
        </w:rPr>
        <w:t>Active listening helps nurses gather accurate information and reduces misunderstandings</w:t>
      </w:r>
      <w:r w:rsidR="0003761E" w:rsidRPr="00A56B65">
        <w:rPr>
          <w:rFonts w:ascii="Arial" w:eastAsia="Times New Roman" w:hAnsi="Arial" w:cs="Arial"/>
          <w:kern w:val="0"/>
          <w:sz w:val="22"/>
          <w:szCs w:val="22"/>
          <w:lang w:eastAsia="en-GB"/>
          <w14:ligatures w14:val="none"/>
        </w:rPr>
        <w:t xml:space="preserve"> </w:t>
      </w:r>
      <w:r w:rsidR="0003761E" w:rsidRPr="00A56B65">
        <w:rPr>
          <w:rFonts w:ascii="Arial" w:hAnsi="Arial" w:cs="Arial"/>
          <w:sz w:val="22"/>
          <w:szCs w:val="22"/>
        </w:rPr>
        <w:t>(Nursing and Midwifery Council, 2025)</w:t>
      </w:r>
      <w:r w:rsidR="00E323EC" w:rsidRPr="00A56B65">
        <w:rPr>
          <w:rFonts w:ascii="Arial" w:hAnsi="Arial" w:cs="Arial"/>
          <w:sz w:val="22"/>
          <w:szCs w:val="22"/>
        </w:rPr>
        <w:t>.</w:t>
      </w:r>
    </w:p>
    <w:p w14:paraId="31051128" w14:textId="3CA0A615" w:rsidR="003104CA" w:rsidRPr="00A56B65" w:rsidRDefault="003104CA" w:rsidP="00A56B65">
      <w:pPr>
        <w:rPr>
          <w:rFonts w:ascii="Arial" w:hAnsi="Arial" w:cs="Arial"/>
          <w:sz w:val="22"/>
          <w:szCs w:val="22"/>
        </w:rPr>
      </w:pPr>
    </w:p>
    <w:p w14:paraId="2A6FEF31" w14:textId="77777777" w:rsidR="003104CA" w:rsidRPr="00A56B65" w:rsidRDefault="003104CA" w:rsidP="00A56B65">
      <w:pPr>
        <w:rPr>
          <w:rStyle w:val="Strong"/>
          <w:rFonts w:ascii="Arial" w:hAnsi="Arial" w:cs="Arial"/>
          <w:sz w:val="22"/>
          <w:szCs w:val="22"/>
        </w:rPr>
      </w:pPr>
      <w:r w:rsidRPr="00A56B65">
        <w:rPr>
          <w:rStyle w:val="Strong"/>
          <w:rFonts w:ascii="Arial" w:hAnsi="Arial" w:cs="Arial"/>
          <w:sz w:val="22"/>
          <w:szCs w:val="22"/>
        </w:rPr>
        <w:t>Strategy 2: Role-Play Activities</w:t>
      </w:r>
    </w:p>
    <w:p w14:paraId="36390CF7" w14:textId="6B0F9D97" w:rsidR="00384804" w:rsidRPr="00A56B65" w:rsidRDefault="003104CA" w:rsidP="00A56B65">
      <w:pPr>
        <w:rPr>
          <w:rFonts w:ascii="Arial" w:hAnsi="Arial" w:cs="Arial"/>
          <w:sz w:val="22"/>
          <w:szCs w:val="22"/>
        </w:rPr>
      </w:pPr>
      <w:r w:rsidRPr="00A56B65">
        <w:rPr>
          <w:rFonts w:ascii="Arial" w:hAnsi="Arial" w:cs="Arial"/>
          <w:sz w:val="22"/>
          <w:szCs w:val="22"/>
        </w:rPr>
        <w:t>Role-play provides opportunities to practise communication in realistic scenarios. This improves confidence when speaking with patients and colleagues</w:t>
      </w:r>
      <w:r w:rsidR="00E323EC" w:rsidRPr="00A56B65">
        <w:rPr>
          <w:rFonts w:ascii="Arial" w:hAnsi="Arial" w:cs="Arial"/>
          <w:sz w:val="22"/>
          <w:szCs w:val="22"/>
        </w:rPr>
        <w:t xml:space="preserve"> </w:t>
      </w:r>
      <w:r w:rsidR="00384804" w:rsidRPr="00A56B65">
        <w:rPr>
          <w:rFonts w:ascii="Arial" w:hAnsi="Arial" w:cs="Arial"/>
          <w:sz w:val="22"/>
          <w:szCs w:val="22"/>
        </w:rPr>
        <w:t>(Nursing and Midwifery Council, 2025).</w:t>
      </w:r>
    </w:p>
    <w:p w14:paraId="23380577" w14:textId="45B33380" w:rsidR="003104CA" w:rsidRPr="00A56B65" w:rsidRDefault="003104CA" w:rsidP="00A56B65">
      <w:pPr>
        <w:rPr>
          <w:rFonts w:ascii="Arial" w:hAnsi="Arial" w:cs="Arial"/>
          <w:sz w:val="22"/>
          <w:szCs w:val="22"/>
        </w:rPr>
      </w:pPr>
    </w:p>
    <w:p w14:paraId="373677D4" w14:textId="77777777" w:rsidR="003104CA" w:rsidRPr="00A56B65" w:rsidRDefault="003104CA" w:rsidP="00A56B65">
      <w:pPr>
        <w:rPr>
          <w:rStyle w:val="Strong"/>
          <w:rFonts w:ascii="Arial" w:hAnsi="Arial" w:cs="Arial"/>
          <w:sz w:val="22"/>
          <w:szCs w:val="22"/>
        </w:rPr>
      </w:pPr>
      <w:r w:rsidRPr="00A56B65">
        <w:rPr>
          <w:rStyle w:val="Strong"/>
          <w:rFonts w:ascii="Arial" w:hAnsi="Arial" w:cs="Arial"/>
          <w:sz w:val="22"/>
          <w:szCs w:val="22"/>
        </w:rPr>
        <w:t>Strategy 3: Seeking Feedback from Supervisors</w:t>
      </w:r>
    </w:p>
    <w:p w14:paraId="4EDDF398" w14:textId="7C2C9253" w:rsidR="005B76D8" w:rsidRPr="00A56B65" w:rsidRDefault="003104CA" w:rsidP="00A56B65">
      <w:pPr>
        <w:rPr>
          <w:rFonts w:ascii="Arial" w:hAnsi="Arial" w:cs="Arial"/>
          <w:sz w:val="22"/>
          <w:szCs w:val="22"/>
        </w:rPr>
      </w:pPr>
      <w:r w:rsidRPr="00A56B65">
        <w:rPr>
          <w:rFonts w:ascii="Arial" w:hAnsi="Arial" w:cs="Arial"/>
          <w:sz w:val="22"/>
          <w:szCs w:val="22"/>
        </w:rPr>
        <w:t>Feedback helps nurses identify weaknesses in communication and develop more effective communication techniques</w:t>
      </w:r>
      <w:r w:rsidR="00E323EC" w:rsidRPr="00A56B65">
        <w:rPr>
          <w:rFonts w:ascii="Arial" w:hAnsi="Arial" w:cs="Arial"/>
          <w:sz w:val="22"/>
          <w:szCs w:val="22"/>
        </w:rPr>
        <w:t xml:space="preserve"> </w:t>
      </w:r>
      <w:r w:rsidR="005B76D8" w:rsidRPr="00A56B65">
        <w:rPr>
          <w:rFonts w:ascii="Arial" w:hAnsi="Arial" w:cs="Arial"/>
          <w:sz w:val="22"/>
          <w:szCs w:val="22"/>
        </w:rPr>
        <w:t>(Nursing and Midwifery Council, 2018a).</w:t>
      </w:r>
    </w:p>
    <w:p w14:paraId="264BD3FD" w14:textId="58ADE281" w:rsidR="006606A8" w:rsidRPr="00A56B65" w:rsidRDefault="006606A8" w:rsidP="00A56B65">
      <w:pPr>
        <w:pStyle w:val="Subtitle"/>
        <w:rPr>
          <w:rStyle w:val="IntenseEmphasis"/>
          <w:rFonts w:ascii="Arial" w:hAnsi="Arial" w:cs="Arial"/>
          <w:i w:val="0"/>
          <w:iCs w:val="0"/>
          <w:color w:val="595959" w:themeColor="text1" w:themeTint="A6"/>
          <w:sz w:val="22"/>
          <w:szCs w:val="22"/>
        </w:rPr>
      </w:pPr>
      <w:r w:rsidRPr="00A56B65">
        <w:rPr>
          <w:rStyle w:val="IntenseEmphasis"/>
          <w:rFonts w:ascii="Arial" w:hAnsi="Arial" w:cs="Arial"/>
          <w:i w:val="0"/>
          <w:iCs w:val="0"/>
          <w:color w:val="595959" w:themeColor="text1" w:themeTint="A6"/>
          <w:sz w:val="22"/>
          <w:szCs w:val="22"/>
        </w:rPr>
        <w:t xml:space="preserve">Resilience </w:t>
      </w:r>
    </w:p>
    <w:p w14:paraId="0A818947" w14:textId="77777777" w:rsidR="00D04CDD" w:rsidRPr="00A56B65" w:rsidRDefault="00D04CDD" w:rsidP="00A56B65">
      <w:pPr>
        <w:rPr>
          <w:rStyle w:val="Strong"/>
          <w:rFonts w:ascii="Arial" w:hAnsi="Arial" w:cs="Arial"/>
          <w:sz w:val="22"/>
          <w:szCs w:val="22"/>
        </w:rPr>
      </w:pPr>
      <w:r w:rsidRPr="00A56B65">
        <w:rPr>
          <w:rStyle w:val="Strong"/>
          <w:rFonts w:ascii="Arial" w:hAnsi="Arial" w:cs="Arial"/>
          <w:sz w:val="22"/>
          <w:szCs w:val="22"/>
        </w:rPr>
        <w:t>Strategy 1: Clinical Supervision</w:t>
      </w:r>
    </w:p>
    <w:p w14:paraId="60D9D6C6" w14:textId="0BC26FEC" w:rsidR="00FC767D" w:rsidRPr="00A56B65" w:rsidRDefault="00D04CDD" w:rsidP="00A56B65">
      <w:pPr>
        <w:rPr>
          <w:rFonts w:ascii="Arial" w:hAnsi="Arial" w:cs="Arial"/>
          <w:sz w:val="22"/>
          <w:szCs w:val="22"/>
        </w:rPr>
      </w:pPr>
      <w:r w:rsidRPr="00A56B65">
        <w:rPr>
          <w:rFonts w:ascii="Arial" w:hAnsi="Arial" w:cs="Arial"/>
          <w:sz w:val="22"/>
          <w:szCs w:val="22"/>
        </w:rPr>
        <w:t>Clinical supervision provides emotional support and guidance when dealing with challenging situations</w:t>
      </w:r>
      <w:r w:rsidR="00FC767D" w:rsidRPr="00A56B65">
        <w:rPr>
          <w:rFonts w:ascii="Arial" w:eastAsia="Times New Roman" w:hAnsi="Arial" w:cs="Arial"/>
          <w:kern w:val="0"/>
          <w:sz w:val="22"/>
          <w:szCs w:val="22"/>
          <w:lang w:eastAsia="en-GB"/>
          <w14:ligatures w14:val="none"/>
        </w:rPr>
        <w:t xml:space="preserve"> </w:t>
      </w:r>
      <w:r w:rsidR="00FC767D" w:rsidRPr="00A56B65">
        <w:rPr>
          <w:rFonts w:ascii="Arial" w:hAnsi="Arial" w:cs="Arial"/>
          <w:sz w:val="22"/>
          <w:szCs w:val="22"/>
        </w:rPr>
        <w:t>(Henshall, Davey and Jackson, 2020).</w:t>
      </w:r>
    </w:p>
    <w:p w14:paraId="267C2FFA" w14:textId="20114951" w:rsidR="00D04CDD" w:rsidRPr="00A56B65" w:rsidRDefault="00D04CDD" w:rsidP="00A56B65">
      <w:pPr>
        <w:rPr>
          <w:rFonts w:ascii="Arial" w:hAnsi="Arial" w:cs="Arial"/>
          <w:sz w:val="22"/>
          <w:szCs w:val="22"/>
        </w:rPr>
      </w:pPr>
    </w:p>
    <w:p w14:paraId="054952BB" w14:textId="77777777" w:rsidR="00D04CDD" w:rsidRPr="00A56B65" w:rsidRDefault="00D04CDD" w:rsidP="00A56B65">
      <w:pPr>
        <w:rPr>
          <w:rStyle w:val="Strong"/>
          <w:rFonts w:ascii="Arial" w:hAnsi="Arial" w:cs="Arial"/>
          <w:sz w:val="22"/>
          <w:szCs w:val="22"/>
        </w:rPr>
      </w:pPr>
      <w:r w:rsidRPr="00A56B65">
        <w:rPr>
          <w:rStyle w:val="Strong"/>
          <w:rFonts w:ascii="Arial" w:hAnsi="Arial" w:cs="Arial"/>
          <w:sz w:val="22"/>
          <w:szCs w:val="22"/>
        </w:rPr>
        <w:t>Strategy 2: Self-Care Activities</w:t>
      </w:r>
    </w:p>
    <w:p w14:paraId="062A5F4E" w14:textId="0F38A945" w:rsidR="0064379F" w:rsidRPr="00A56B65" w:rsidRDefault="00D04CDD" w:rsidP="00A56B65">
      <w:pPr>
        <w:rPr>
          <w:rFonts w:ascii="Arial" w:hAnsi="Arial" w:cs="Arial"/>
          <w:sz w:val="22"/>
          <w:szCs w:val="22"/>
        </w:rPr>
      </w:pPr>
      <w:r w:rsidRPr="00A56B65">
        <w:rPr>
          <w:rFonts w:ascii="Arial" w:hAnsi="Arial" w:cs="Arial"/>
          <w:sz w:val="22"/>
          <w:szCs w:val="22"/>
        </w:rPr>
        <w:t>Regular exercise, healthy sleep and relaxation techniques help nurses manage stress and maintain wellbeing</w:t>
      </w:r>
      <w:r w:rsidR="0064379F" w:rsidRPr="00A56B65">
        <w:rPr>
          <w:rFonts w:ascii="Arial" w:eastAsia="Times New Roman" w:hAnsi="Arial" w:cs="Arial"/>
          <w:kern w:val="0"/>
          <w:sz w:val="22"/>
          <w:szCs w:val="22"/>
          <w:lang w:eastAsia="en-GB"/>
          <w14:ligatures w14:val="none"/>
        </w:rPr>
        <w:t xml:space="preserve"> </w:t>
      </w:r>
      <w:r w:rsidR="0064379F" w:rsidRPr="00A56B65">
        <w:rPr>
          <w:rFonts w:ascii="Arial" w:hAnsi="Arial" w:cs="Arial"/>
          <w:sz w:val="22"/>
          <w:szCs w:val="22"/>
        </w:rPr>
        <w:t>(Henshall, Davey and Jackson, 2020)</w:t>
      </w:r>
      <w:r w:rsidR="00B56C25" w:rsidRPr="00A56B65">
        <w:rPr>
          <w:rFonts w:ascii="Arial" w:hAnsi="Arial" w:cs="Arial"/>
          <w:sz w:val="22"/>
          <w:szCs w:val="22"/>
        </w:rPr>
        <w:t>.</w:t>
      </w:r>
    </w:p>
    <w:p w14:paraId="68F7794B" w14:textId="2296EFE1" w:rsidR="00D04CDD" w:rsidRPr="00A56B65" w:rsidRDefault="00D04CDD" w:rsidP="00A56B65">
      <w:pPr>
        <w:rPr>
          <w:rFonts w:ascii="Arial" w:hAnsi="Arial" w:cs="Arial"/>
          <w:sz w:val="22"/>
          <w:szCs w:val="22"/>
        </w:rPr>
      </w:pPr>
    </w:p>
    <w:p w14:paraId="78F51646" w14:textId="77777777" w:rsidR="00D04CDD" w:rsidRPr="00A56B65" w:rsidRDefault="00D04CDD" w:rsidP="00A56B65">
      <w:pPr>
        <w:rPr>
          <w:rStyle w:val="Strong"/>
          <w:rFonts w:ascii="Arial" w:hAnsi="Arial" w:cs="Arial"/>
          <w:sz w:val="22"/>
          <w:szCs w:val="22"/>
        </w:rPr>
      </w:pPr>
      <w:r w:rsidRPr="00A56B65">
        <w:rPr>
          <w:rStyle w:val="Strong"/>
          <w:rFonts w:ascii="Arial" w:hAnsi="Arial" w:cs="Arial"/>
          <w:sz w:val="22"/>
          <w:szCs w:val="22"/>
        </w:rPr>
        <w:t>Strategy 3: Reflective Journaling</w:t>
      </w:r>
    </w:p>
    <w:p w14:paraId="5B9635E6" w14:textId="4E78E6BC" w:rsidR="004255E1" w:rsidRPr="00A56B65" w:rsidRDefault="00D04CDD" w:rsidP="00A56B65">
      <w:pPr>
        <w:rPr>
          <w:rFonts w:ascii="Arial" w:hAnsi="Arial" w:cs="Arial"/>
          <w:sz w:val="22"/>
          <w:szCs w:val="22"/>
        </w:rPr>
      </w:pPr>
      <w:r w:rsidRPr="00A56B65">
        <w:rPr>
          <w:rFonts w:ascii="Arial" w:hAnsi="Arial" w:cs="Arial"/>
          <w:sz w:val="22"/>
          <w:szCs w:val="22"/>
        </w:rPr>
        <w:t>Keeping a reflective journal helps nurses learn from difficult experiences and develop coping strategies for future challenges</w:t>
      </w:r>
      <w:r w:rsidR="00E323EC" w:rsidRPr="00A56B65">
        <w:rPr>
          <w:rFonts w:ascii="Arial" w:hAnsi="Arial" w:cs="Arial"/>
          <w:sz w:val="22"/>
          <w:szCs w:val="22"/>
        </w:rPr>
        <w:t xml:space="preserve"> </w:t>
      </w:r>
      <w:r w:rsidR="004255E1" w:rsidRPr="00A56B65">
        <w:rPr>
          <w:rFonts w:ascii="Arial" w:hAnsi="Arial" w:cs="Arial"/>
          <w:sz w:val="22"/>
          <w:szCs w:val="22"/>
        </w:rPr>
        <w:t>(Henshall, Davey and Jackson, 2020).</w:t>
      </w:r>
    </w:p>
    <w:p w14:paraId="6D646813" w14:textId="2C9EA7D3" w:rsidR="00D04CDD" w:rsidRPr="00A56B65" w:rsidRDefault="00D04CDD" w:rsidP="00A56B65">
      <w:pPr>
        <w:rPr>
          <w:rFonts w:ascii="Arial" w:hAnsi="Arial" w:cs="Arial"/>
          <w:sz w:val="22"/>
          <w:szCs w:val="22"/>
        </w:rPr>
      </w:pPr>
    </w:p>
    <w:p w14:paraId="5E48CDD1" w14:textId="248DB9D5" w:rsidR="006606A8" w:rsidRPr="00A56B65" w:rsidRDefault="006606A8" w:rsidP="00A56B65">
      <w:pPr>
        <w:pStyle w:val="Heading1"/>
        <w:rPr>
          <w:rFonts w:ascii="Arial" w:hAnsi="Arial" w:cs="Arial"/>
          <w:sz w:val="22"/>
          <w:szCs w:val="22"/>
        </w:rPr>
      </w:pPr>
      <w:bookmarkStart w:id="9" w:name="_Toc235368462"/>
      <w:r w:rsidRPr="00A56B65">
        <w:rPr>
          <w:rFonts w:ascii="Arial" w:hAnsi="Arial" w:cs="Arial"/>
          <w:sz w:val="22"/>
          <w:szCs w:val="22"/>
        </w:rPr>
        <w:t>Conclusion</w:t>
      </w:r>
      <w:bookmarkEnd w:id="9"/>
    </w:p>
    <w:p w14:paraId="7B989080" w14:textId="77777777" w:rsidR="00CA3797" w:rsidRPr="00A56B65" w:rsidRDefault="00CA3797" w:rsidP="00A56B65">
      <w:pPr>
        <w:rPr>
          <w:rFonts w:ascii="Arial" w:hAnsi="Arial" w:cs="Arial"/>
          <w:sz w:val="22"/>
          <w:szCs w:val="22"/>
        </w:rPr>
      </w:pPr>
      <w:r w:rsidRPr="00A56B65">
        <w:rPr>
          <w:rFonts w:ascii="Arial" w:hAnsi="Arial" w:cs="Arial"/>
          <w:sz w:val="22"/>
          <w:szCs w:val="22"/>
        </w:rPr>
        <w:t xml:space="preserve">In conclusion, mental health nursing is an important role in Health and Social Care because it supports people with emotional, behavioural and psychological needs. Mental Health </w:t>
      </w:r>
      <w:r w:rsidRPr="00A56B65">
        <w:rPr>
          <w:rFonts w:ascii="Arial" w:hAnsi="Arial" w:cs="Arial"/>
          <w:sz w:val="22"/>
          <w:szCs w:val="22"/>
        </w:rPr>
        <w:lastRenderedPageBreak/>
        <w:t>Nurses assess needs and risks, build therapeutic relationships, create care plans, support recovery, work with other professionals and protect patients through safeguarding responsibilities (NHS England, 2023; Nursing and Midwifery Council, 2018a</w:t>
      </w:r>
      <w:r w:rsidRPr="00A56B65">
        <w:rPr>
          <w:rFonts w:ascii="Arial" w:hAnsi="Arial" w:cs="Arial"/>
          <w:b/>
          <w:bCs/>
          <w:sz w:val="22"/>
          <w:szCs w:val="22"/>
        </w:rPr>
        <w:t>).</w:t>
      </w:r>
    </w:p>
    <w:p w14:paraId="26EC8419" w14:textId="2437CE89" w:rsidR="00CA3797" w:rsidRPr="00A56B65" w:rsidRDefault="00CA3797" w:rsidP="00A56B65">
      <w:pPr>
        <w:rPr>
          <w:rFonts w:ascii="Arial" w:hAnsi="Arial" w:cs="Arial"/>
          <w:sz w:val="22"/>
          <w:szCs w:val="22"/>
        </w:rPr>
      </w:pPr>
      <w:r w:rsidRPr="00A56B65">
        <w:rPr>
          <w:rFonts w:ascii="Arial" w:hAnsi="Arial" w:cs="Arial"/>
          <w:sz w:val="22"/>
          <w:szCs w:val="22"/>
        </w:rPr>
        <w:t>Empathy, communication and resilience are</w:t>
      </w:r>
      <w:r w:rsidR="008C3501" w:rsidRPr="00A56B65">
        <w:rPr>
          <w:rFonts w:ascii="Arial" w:hAnsi="Arial" w:cs="Arial"/>
          <w:sz w:val="22"/>
          <w:szCs w:val="22"/>
        </w:rPr>
        <w:t xml:space="preserve"> help nurses provide safe and effective care</w:t>
      </w:r>
      <w:r w:rsidRPr="00A56B65">
        <w:rPr>
          <w:rFonts w:ascii="Arial" w:hAnsi="Arial" w:cs="Arial"/>
          <w:sz w:val="22"/>
          <w:szCs w:val="22"/>
        </w:rPr>
        <w:t>. These skills can be improved through reflective listening, communication practice, supervision, self-care and reflection.</w:t>
      </w:r>
    </w:p>
    <w:p w14:paraId="5A9487D3" w14:textId="25FDC804" w:rsidR="00CA3797" w:rsidRPr="00A56B65" w:rsidRDefault="00CA3797" w:rsidP="00A56B65">
      <w:pPr>
        <w:rPr>
          <w:rFonts w:ascii="Arial" w:hAnsi="Arial" w:cs="Arial"/>
          <w:sz w:val="22"/>
          <w:szCs w:val="22"/>
        </w:rPr>
      </w:pPr>
      <w:r w:rsidRPr="00A56B65">
        <w:rPr>
          <w:rFonts w:ascii="Arial" w:hAnsi="Arial" w:cs="Arial"/>
          <w:sz w:val="22"/>
          <w:szCs w:val="22"/>
        </w:rPr>
        <w:t>Overall, the role of a Mental Health Nurse demonstrates how skilled and compassionate practice can improve patient wellbeing, safety and recovery</w:t>
      </w:r>
      <w:r w:rsidR="004F6261" w:rsidRPr="00A56B65">
        <w:rPr>
          <w:rFonts w:ascii="Arial" w:hAnsi="Arial" w:cs="Arial"/>
          <w:sz w:val="22"/>
          <w:szCs w:val="22"/>
        </w:rPr>
        <w:t>.</w:t>
      </w:r>
    </w:p>
    <w:p w14:paraId="4B78A0C6" w14:textId="05716FB3" w:rsidR="006606A8" w:rsidRPr="00A56B65" w:rsidRDefault="006606A8" w:rsidP="00A56B65">
      <w:pPr>
        <w:pStyle w:val="Heading1"/>
        <w:rPr>
          <w:rFonts w:ascii="Arial" w:hAnsi="Arial" w:cs="Arial"/>
          <w:sz w:val="22"/>
          <w:szCs w:val="22"/>
        </w:rPr>
      </w:pPr>
      <w:bookmarkStart w:id="10" w:name="_Toc235368463"/>
      <w:r w:rsidRPr="00A56B65">
        <w:rPr>
          <w:rFonts w:ascii="Arial" w:hAnsi="Arial" w:cs="Arial"/>
          <w:sz w:val="22"/>
          <w:szCs w:val="22"/>
        </w:rPr>
        <w:t>Reference list</w:t>
      </w:r>
      <w:bookmarkEnd w:id="10"/>
      <w:r w:rsidRPr="00A56B65">
        <w:rPr>
          <w:rFonts w:ascii="Arial" w:hAnsi="Arial" w:cs="Arial"/>
          <w:sz w:val="22"/>
          <w:szCs w:val="22"/>
        </w:rPr>
        <w:t xml:space="preserve"> </w:t>
      </w:r>
    </w:p>
    <w:p w14:paraId="2556B572" w14:textId="728B3DC2" w:rsidR="001B2F14" w:rsidRPr="00A56B65" w:rsidRDefault="00B346A9" w:rsidP="00A56B65">
      <w:pPr>
        <w:rPr>
          <w:rFonts w:ascii="Arial" w:hAnsi="Arial" w:cs="Arial"/>
          <w:sz w:val="22"/>
          <w:szCs w:val="22"/>
        </w:rPr>
      </w:pPr>
      <w:r w:rsidRPr="00A56B65">
        <w:rPr>
          <w:rFonts w:ascii="Arial" w:hAnsi="Arial" w:cs="Arial"/>
          <w:sz w:val="22"/>
          <w:szCs w:val="22"/>
        </w:rPr>
        <w:t xml:space="preserve">Ajibade, B. </w:t>
      </w:r>
      <w:r w:rsidR="001B2F14" w:rsidRPr="00A56B65">
        <w:rPr>
          <w:rFonts w:ascii="Arial" w:hAnsi="Arial" w:cs="Arial"/>
          <w:sz w:val="22"/>
          <w:szCs w:val="22"/>
        </w:rPr>
        <w:t>(</w:t>
      </w:r>
      <w:r w:rsidRPr="00A56B65">
        <w:rPr>
          <w:rFonts w:ascii="Arial" w:hAnsi="Arial" w:cs="Arial"/>
          <w:sz w:val="22"/>
          <w:szCs w:val="22"/>
        </w:rPr>
        <w:t>2021</w:t>
      </w:r>
      <w:r w:rsidR="001B2F14" w:rsidRPr="00A56B65">
        <w:rPr>
          <w:rFonts w:ascii="Arial" w:hAnsi="Arial" w:cs="Arial"/>
          <w:sz w:val="22"/>
          <w:szCs w:val="22"/>
        </w:rPr>
        <w:t>)</w:t>
      </w:r>
      <w:r w:rsidRPr="00A56B65">
        <w:rPr>
          <w:rFonts w:ascii="Arial" w:hAnsi="Arial" w:cs="Arial"/>
          <w:sz w:val="22"/>
          <w:szCs w:val="22"/>
        </w:rPr>
        <w:t>. Assessing the patient's needs and planning effective care. </w:t>
      </w:r>
      <w:r w:rsidRPr="00A56B65">
        <w:rPr>
          <w:rFonts w:ascii="Arial" w:hAnsi="Arial" w:cs="Arial"/>
          <w:i/>
          <w:iCs/>
          <w:sz w:val="22"/>
          <w:szCs w:val="22"/>
        </w:rPr>
        <w:t>British Journal of Nursing</w:t>
      </w:r>
      <w:r w:rsidRPr="00A56B65">
        <w:rPr>
          <w:rFonts w:ascii="Arial" w:hAnsi="Arial" w:cs="Arial"/>
          <w:sz w:val="22"/>
          <w:szCs w:val="22"/>
        </w:rPr>
        <w:t>, </w:t>
      </w:r>
      <w:r w:rsidRPr="00A56B65">
        <w:rPr>
          <w:rFonts w:ascii="Arial" w:hAnsi="Arial" w:cs="Arial"/>
          <w:i/>
          <w:iCs/>
          <w:sz w:val="22"/>
          <w:szCs w:val="22"/>
        </w:rPr>
        <w:t>30</w:t>
      </w:r>
      <w:r w:rsidRPr="00A56B65">
        <w:rPr>
          <w:rFonts w:ascii="Arial" w:hAnsi="Arial" w:cs="Arial"/>
          <w:sz w:val="22"/>
          <w:szCs w:val="22"/>
        </w:rPr>
        <w:t>(20), pp.1166-1171.</w:t>
      </w:r>
    </w:p>
    <w:p w14:paraId="3F13171F" w14:textId="52D7369B" w:rsidR="00430D39" w:rsidRPr="00A56B65" w:rsidRDefault="00430D39" w:rsidP="00A56B65">
      <w:pPr>
        <w:rPr>
          <w:rFonts w:ascii="Arial" w:hAnsi="Arial" w:cs="Arial"/>
          <w:sz w:val="22"/>
          <w:szCs w:val="22"/>
        </w:rPr>
      </w:pPr>
      <w:r w:rsidRPr="00A56B65">
        <w:rPr>
          <w:rFonts w:ascii="Arial" w:hAnsi="Arial" w:cs="Arial"/>
          <w:sz w:val="22"/>
          <w:szCs w:val="22"/>
        </w:rPr>
        <w:t xml:space="preserve">Health Careers (no date) </w:t>
      </w:r>
      <w:r w:rsidRPr="00A56B65">
        <w:rPr>
          <w:rFonts w:ascii="Arial" w:hAnsi="Arial" w:cs="Arial"/>
          <w:i/>
          <w:iCs/>
          <w:sz w:val="22"/>
          <w:szCs w:val="22"/>
        </w:rPr>
        <w:t>Mental health nurse</w:t>
      </w:r>
      <w:r w:rsidRPr="00A56B65">
        <w:rPr>
          <w:rFonts w:ascii="Arial" w:hAnsi="Arial" w:cs="Arial"/>
          <w:sz w:val="22"/>
          <w:szCs w:val="22"/>
        </w:rPr>
        <w:t>. Available at: https://www.healthcareers.nhs.uk/explore-roles/nursing/roles-nursing/mental-health-nurse (Accessed: 1 July 2026).</w:t>
      </w:r>
    </w:p>
    <w:p w14:paraId="0A62CE5B" w14:textId="37BA0C28" w:rsidR="00C540ED" w:rsidRPr="00A56B65" w:rsidRDefault="00C540ED" w:rsidP="00A56B65">
      <w:pPr>
        <w:rPr>
          <w:rFonts w:ascii="Arial" w:hAnsi="Arial" w:cs="Arial"/>
          <w:sz w:val="22"/>
          <w:szCs w:val="22"/>
        </w:rPr>
      </w:pPr>
      <w:r w:rsidRPr="00A56B65">
        <w:rPr>
          <w:rFonts w:ascii="Arial" w:hAnsi="Arial" w:cs="Arial"/>
          <w:sz w:val="22"/>
          <w:szCs w:val="22"/>
        </w:rPr>
        <w:t>Henshall, C., Davey, Z. and Jackson, D.</w:t>
      </w:r>
      <w:r w:rsidR="00662AB2" w:rsidRPr="00A56B65">
        <w:rPr>
          <w:rFonts w:ascii="Arial" w:hAnsi="Arial" w:cs="Arial"/>
          <w:sz w:val="22"/>
          <w:szCs w:val="22"/>
        </w:rPr>
        <w:t xml:space="preserve"> </w:t>
      </w:r>
      <w:r w:rsidRPr="00A56B65">
        <w:rPr>
          <w:rFonts w:ascii="Arial" w:hAnsi="Arial" w:cs="Arial"/>
          <w:sz w:val="22"/>
          <w:szCs w:val="22"/>
        </w:rPr>
        <w:t>(2020). Nursing resilience interventions–A way forward in challenging healthcare territories. </w:t>
      </w:r>
      <w:r w:rsidRPr="00A56B65">
        <w:rPr>
          <w:rFonts w:ascii="Arial" w:hAnsi="Arial" w:cs="Arial"/>
          <w:i/>
          <w:iCs/>
          <w:sz w:val="22"/>
          <w:szCs w:val="22"/>
        </w:rPr>
        <w:t>Journal of clinical nursing</w:t>
      </w:r>
      <w:r w:rsidRPr="00A56B65">
        <w:rPr>
          <w:rFonts w:ascii="Arial" w:hAnsi="Arial" w:cs="Arial"/>
          <w:sz w:val="22"/>
          <w:szCs w:val="22"/>
        </w:rPr>
        <w:t>, </w:t>
      </w:r>
      <w:r w:rsidRPr="00A56B65">
        <w:rPr>
          <w:rFonts w:ascii="Arial" w:hAnsi="Arial" w:cs="Arial"/>
          <w:i/>
          <w:iCs/>
          <w:sz w:val="22"/>
          <w:szCs w:val="22"/>
        </w:rPr>
        <w:t>29</w:t>
      </w:r>
      <w:r w:rsidRPr="00A56B65">
        <w:rPr>
          <w:rFonts w:ascii="Arial" w:hAnsi="Arial" w:cs="Arial"/>
          <w:sz w:val="22"/>
          <w:szCs w:val="22"/>
        </w:rPr>
        <w:t>(19-20), p.3597.</w:t>
      </w:r>
    </w:p>
    <w:p w14:paraId="4D49EB21" w14:textId="4B836266" w:rsidR="00430D39" w:rsidRPr="00A56B65" w:rsidRDefault="00430D39" w:rsidP="00A56B65">
      <w:pPr>
        <w:rPr>
          <w:rFonts w:ascii="Arial" w:hAnsi="Arial" w:cs="Arial"/>
          <w:sz w:val="22"/>
          <w:szCs w:val="22"/>
        </w:rPr>
      </w:pPr>
      <w:r w:rsidRPr="00A56B65">
        <w:rPr>
          <w:rFonts w:ascii="Arial" w:hAnsi="Arial" w:cs="Arial"/>
          <w:sz w:val="22"/>
          <w:szCs w:val="22"/>
        </w:rPr>
        <w:t xml:space="preserve">NHS England (2023) </w:t>
      </w:r>
      <w:r w:rsidRPr="00A56B65">
        <w:rPr>
          <w:rFonts w:ascii="Arial" w:hAnsi="Arial" w:cs="Arial"/>
          <w:i/>
          <w:iCs/>
          <w:sz w:val="22"/>
          <w:szCs w:val="22"/>
        </w:rPr>
        <w:t>The Mental Health Nurse's Handbook</w:t>
      </w:r>
      <w:r w:rsidRPr="00A56B65">
        <w:rPr>
          <w:rFonts w:ascii="Arial" w:hAnsi="Arial" w:cs="Arial"/>
          <w:sz w:val="22"/>
          <w:szCs w:val="22"/>
        </w:rPr>
        <w:t>. London: NHS England. Available at: https://www.england.nhs.uk/long-read/the-mental-health-nurses-handbook/ (Accessed: 15 July 2026).</w:t>
      </w:r>
    </w:p>
    <w:p w14:paraId="27CE340C" w14:textId="77777777" w:rsidR="00430D39" w:rsidRPr="00A56B65" w:rsidRDefault="00430D39" w:rsidP="00A56B65">
      <w:pPr>
        <w:rPr>
          <w:rFonts w:ascii="Arial" w:hAnsi="Arial" w:cs="Arial"/>
          <w:sz w:val="22"/>
          <w:szCs w:val="22"/>
        </w:rPr>
      </w:pPr>
      <w:r w:rsidRPr="00A56B65">
        <w:rPr>
          <w:rFonts w:ascii="Arial" w:hAnsi="Arial" w:cs="Arial"/>
          <w:sz w:val="22"/>
          <w:szCs w:val="22"/>
        </w:rPr>
        <w:t xml:space="preserve">NICE (2019) </w:t>
      </w:r>
      <w:r w:rsidRPr="00A56B65">
        <w:rPr>
          <w:rFonts w:ascii="Arial" w:hAnsi="Arial" w:cs="Arial"/>
          <w:i/>
          <w:iCs/>
          <w:sz w:val="22"/>
          <w:szCs w:val="22"/>
        </w:rPr>
        <w:t>Quality statement 1: Empathy, dignity and respect</w:t>
      </w:r>
      <w:r w:rsidRPr="00A56B65">
        <w:rPr>
          <w:rFonts w:ascii="Arial" w:hAnsi="Arial" w:cs="Arial"/>
          <w:sz w:val="22"/>
          <w:szCs w:val="22"/>
        </w:rPr>
        <w:t>. Available at: https://www.nice.org.uk/guidance/qs15/chapter/Quality-statement-1-Empathy-dignity-and-respect (Accessed: 10 July 2026).</w:t>
      </w:r>
    </w:p>
    <w:p w14:paraId="2CAF68C8" w14:textId="47F181C2" w:rsidR="00430D39" w:rsidRPr="00A56B65" w:rsidRDefault="00430D39" w:rsidP="00A56B65">
      <w:pPr>
        <w:rPr>
          <w:rFonts w:ascii="Arial" w:hAnsi="Arial" w:cs="Arial"/>
          <w:sz w:val="22"/>
          <w:szCs w:val="22"/>
        </w:rPr>
      </w:pPr>
      <w:r w:rsidRPr="00A56B65">
        <w:rPr>
          <w:rFonts w:ascii="Arial" w:hAnsi="Arial" w:cs="Arial"/>
          <w:sz w:val="22"/>
          <w:szCs w:val="22"/>
        </w:rPr>
        <w:t>Nursing and Midwifery Council (2018</w:t>
      </w:r>
      <w:r w:rsidR="00E269BD" w:rsidRPr="00A56B65">
        <w:rPr>
          <w:rFonts w:ascii="Arial" w:hAnsi="Arial" w:cs="Arial"/>
          <w:sz w:val="22"/>
          <w:szCs w:val="22"/>
        </w:rPr>
        <w:t>a</w:t>
      </w:r>
      <w:r w:rsidRPr="00A56B65">
        <w:rPr>
          <w:rFonts w:ascii="Arial" w:hAnsi="Arial" w:cs="Arial"/>
          <w:sz w:val="22"/>
          <w:szCs w:val="22"/>
        </w:rPr>
        <w:t xml:space="preserve">) </w:t>
      </w:r>
      <w:r w:rsidRPr="00A56B65">
        <w:rPr>
          <w:rFonts w:ascii="Arial" w:hAnsi="Arial" w:cs="Arial"/>
          <w:i/>
          <w:iCs/>
          <w:sz w:val="22"/>
          <w:szCs w:val="22"/>
        </w:rPr>
        <w:t>Standards of proficiency for registered nurses</w:t>
      </w:r>
      <w:r w:rsidRPr="00A56B65">
        <w:rPr>
          <w:rFonts w:ascii="Arial" w:hAnsi="Arial" w:cs="Arial"/>
          <w:sz w:val="22"/>
          <w:szCs w:val="22"/>
        </w:rPr>
        <w:t>. London: NMC. Available at: https://www.nmc.org.uk/standards/standards-for-nurses/standards-of-proficiency-for-registered-nurses/ (Accessed: 15 July 2026).</w:t>
      </w:r>
    </w:p>
    <w:p w14:paraId="605391E0" w14:textId="54C9092E" w:rsidR="00430D39" w:rsidRPr="00A56B65" w:rsidRDefault="00430D39" w:rsidP="00A56B65">
      <w:pPr>
        <w:rPr>
          <w:rFonts w:ascii="Arial" w:hAnsi="Arial" w:cs="Arial"/>
          <w:sz w:val="22"/>
          <w:szCs w:val="22"/>
        </w:rPr>
      </w:pPr>
      <w:r w:rsidRPr="00A56B65">
        <w:rPr>
          <w:rFonts w:ascii="Arial" w:hAnsi="Arial" w:cs="Arial"/>
          <w:sz w:val="22"/>
          <w:szCs w:val="22"/>
        </w:rPr>
        <w:t>Nursing and Midwifery Council (2018</w:t>
      </w:r>
      <w:r w:rsidR="00513A01" w:rsidRPr="00A56B65">
        <w:rPr>
          <w:rFonts w:ascii="Arial" w:hAnsi="Arial" w:cs="Arial"/>
          <w:sz w:val="22"/>
          <w:szCs w:val="22"/>
        </w:rPr>
        <w:t>b</w:t>
      </w:r>
      <w:r w:rsidRPr="00A56B65">
        <w:rPr>
          <w:rFonts w:ascii="Arial" w:hAnsi="Arial" w:cs="Arial"/>
          <w:sz w:val="22"/>
          <w:szCs w:val="22"/>
        </w:rPr>
        <w:t xml:space="preserve">) </w:t>
      </w:r>
      <w:r w:rsidRPr="00A56B65">
        <w:rPr>
          <w:rFonts w:ascii="Arial" w:hAnsi="Arial" w:cs="Arial"/>
          <w:i/>
          <w:iCs/>
          <w:sz w:val="22"/>
          <w:szCs w:val="22"/>
        </w:rPr>
        <w:t>The Code: Professional standards of practice and behaviour for nurses, midwives and nursing associates</w:t>
      </w:r>
      <w:r w:rsidRPr="00A56B65">
        <w:rPr>
          <w:rFonts w:ascii="Arial" w:hAnsi="Arial" w:cs="Arial"/>
          <w:sz w:val="22"/>
          <w:szCs w:val="22"/>
        </w:rPr>
        <w:t>. London: NMC. Available at: https://www.nmc.org.uk/standards/code/ (Accessed: 15 July 2026).</w:t>
      </w:r>
    </w:p>
    <w:p w14:paraId="01103AAF" w14:textId="77777777" w:rsidR="00430D39" w:rsidRPr="00A56B65" w:rsidRDefault="00430D39" w:rsidP="00A56B65">
      <w:pPr>
        <w:rPr>
          <w:rFonts w:ascii="Arial" w:hAnsi="Arial" w:cs="Arial"/>
          <w:sz w:val="22"/>
          <w:szCs w:val="22"/>
        </w:rPr>
      </w:pPr>
      <w:r w:rsidRPr="00A56B65">
        <w:rPr>
          <w:rFonts w:ascii="Arial" w:hAnsi="Arial" w:cs="Arial"/>
          <w:sz w:val="22"/>
          <w:szCs w:val="22"/>
        </w:rPr>
        <w:t xml:space="preserve">Nursing and Midwifery Council (2025) </w:t>
      </w:r>
      <w:r w:rsidRPr="00A56B65">
        <w:rPr>
          <w:rFonts w:ascii="Arial" w:hAnsi="Arial" w:cs="Arial"/>
          <w:i/>
          <w:iCs/>
          <w:sz w:val="22"/>
          <w:szCs w:val="22"/>
        </w:rPr>
        <w:t>Communication and relationship management skills</w:t>
      </w:r>
      <w:r w:rsidRPr="00A56B65">
        <w:rPr>
          <w:rFonts w:ascii="Arial" w:hAnsi="Arial" w:cs="Arial"/>
          <w:sz w:val="22"/>
          <w:szCs w:val="22"/>
        </w:rPr>
        <w:t>. Available at: https://www.nmc.org.uk/standards/standards-for-nurses/standards-of-proficiency-for-registered-nurses/implementation-nursing/practice-learning-experience-case-</w:t>
      </w:r>
      <w:r w:rsidRPr="00A56B65">
        <w:rPr>
          <w:rFonts w:ascii="Arial" w:hAnsi="Arial" w:cs="Arial"/>
          <w:sz w:val="22"/>
          <w:szCs w:val="22"/>
        </w:rPr>
        <w:lastRenderedPageBreak/>
        <w:t>studies-for-nursing-programmes/camhs-olivia/communication-and-relationship-management-skills/ (Accessed: 10 July 2026).</w:t>
      </w:r>
    </w:p>
    <w:p w14:paraId="477450C2" w14:textId="77777777" w:rsidR="00766844" w:rsidRPr="00A56B65" w:rsidRDefault="00766844" w:rsidP="00A56B65">
      <w:pPr>
        <w:rPr>
          <w:rFonts w:ascii="Arial" w:hAnsi="Arial" w:cs="Arial"/>
          <w:sz w:val="22"/>
          <w:szCs w:val="22"/>
        </w:rPr>
      </w:pPr>
    </w:p>
    <w:p w14:paraId="09FF9007" w14:textId="77777777" w:rsidR="00766844" w:rsidRPr="00766844" w:rsidRDefault="00766844" w:rsidP="00766844"/>
    <w:sectPr w:rsidR="00766844" w:rsidRPr="00766844" w:rsidSect="00780DB5">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A63AF" w14:textId="77777777" w:rsidR="003C0699" w:rsidRDefault="003C0699" w:rsidP="006606A8">
      <w:pPr>
        <w:spacing w:after="0" w:line="240" w:lineRule="auto"/>
      </w:pPr>
      <w:r>
        <w:separator/>
      </w:r>
    </w:p>
  </w:endnote>
  <w:endnote w:type="continuationSeparator" w:id="0">
    <w:p w14:paraId="72825101" w14:textId="77777777" w:rsidR="003C0699" w:rsidRDefault="003C0699" w:rsidP="00660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649989"/>
      <w:docPartObj>
        <w:docPartGallery w:val="Page Numbers (Bottom of Page)"/>
        <w:docPartUnique/>
      </w:docPartObj>
    </w:sdtPr>
    <w:sdtEndPr>
      <w:rPr>
        <w:color w:val="7F7F7F" w:themeColor="background1" w:themeShade="7F"/>
        <w:spacing w:val="60"/>
      </w:rPr>
    </w:sdtEndPr>
    <w:sdtContent>
      <w:p w14:paraId="27C604C3" w14:textId="07E100E0" w:rsidR="00AD3428" w:rsidRDefault="00AD342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C3BE26E" w14:textId="77777777" w:rsidR="00AD3428" w:rsidRDefault="00AD3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3B569" w14:textId="77777777" w:rsidR="003C0699" w:rsidRDefault="003C0699" w:rsidP="006606A8">
      <w:pPr>
        <w:spacing w:after="0" w:line="240" w:lineRule="auto"/>
      </w:pPr>
      <w:r>
        <w:separator/>
      </w:r>
    </w:p>
  </w:footnote>
  <w:footnote w:type="continuationSeparator" w:id="0">
    <w:p w14:paraId="11041CE8" w14:textId="77777777" w:rsidR="003C0699" w:rsidRDefault="003C0699" w:rsidP="006606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4A04A" w14:textId="6C6ED3D1" w:rsidR="006606A8" w:rsidRDefault="006606A8">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90908"/>
    <w:multiLevelType w:val="hybridMultilevel"/>
    <w:tmpl w:val="31C01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1566BB"/>
    <w:multiLevelType w:val="multilevel"/>
    <w:tmpl w:val="BA027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2702982">
    <w:abstractNumId w:val="0"/>
  </w:num>
  <w:num w:numId="2" w16cid:durableId="1294209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6A8"/>
    <w:rsid w:val="00013661"/>
    <w:rsid w:val="00017453"/>
    <w:rsid w:val="0003761E"/>
    <w:rsid w:val="0007456C"/>
    <w:rsid w:val="000B7E62"/>
    <w:rsid w:val="000C1615"/>
    <w:rsid w:val="000D0A3C"/>
    <w:rsid w:val="00132343"/>
    <w:rsid w:val="00135E60"/>
    <w:rsid w:val="00161A40"/>
    <w:rsid w:val="00172225"/>
    <w:rsid w:val="00180E41"/>
    <w:rsid w:val="001A495B"/>
    <w:rsid w:val="001B2F14"/>
    <w:rsid w:val="001B6665"/>
    <w:rsid w:val="001D2C32"/>
    <w:rsid w:val="001D5EEE"/>
    <w:rsid w:val="00215D28"/>
    <w:rsid w:val="00216908"/>
    <w:rsid w:val="00240731"/>
    <w:rsid w:val="002551E9"/>
    <w:rsid w:val="00270DBA"/>
    <w:rsid w:val="002809B8"/>
    <w:rsid w:val="002A6C1B"/>
    <w:rsid w:val="002B4517"/>
    <w:rsid w:val="002E00B3"/>
    <w:rsid w:val="002F1388"/>
    <w:rsid w:val="003104CA"/>
    <w:rsid w:val="00384804"/>
    <w:rsid w:val="003908E1"/>
    <w:rsid w:val="003B3396"/>
    <w:rsid w:val="003C0699"/>
    <w:rsid w:val="003E279F"/>
    <w:rsid w:val="00406029"/>
    <w:rsid w:val="00424E8E"/>
    <w:rsid w:val="004255E1"/>
    <w:rsid w:val="00430D39"/>
    <w:rsid w:val="00485110"/>
    <w:rsid w:val="004D0788"/>
    <w:rsid w:val="004D1203"/>
    <w:rsid w:val="004F6261"/>
    <w:rsid w:val="00503DB5"/>
    <w:rsid w:val="00507182"/>
    <w:rsid w:val="00513A01"/>
    <w:rsid w:val="00564E37"/>
    <w:rsid w:val="005B76D8"/>
    <w:rsid w:val="005C031B"/>
    <w:rsid w:val="005C45DD"/>
    <w:rsid w:val="005D486C"/>
    <w:rsid w:val="005F05A6"/>
    <w:rsid w:val="006059E4"/>
    <w:rsid w:val="0064379F"/>
    <w:rsid w:val="006606A8"/>
    <w:rsid w:val="00662AB2"/>
    <w:rsid w:val="00697BE6"/>
    <w:rsid w:val="006A68A0"/>
    <w:rsid w:val="006B03ED"/>
    <w:rsid w:val="006C74D6"/>
    <w:rsid w:val="006E02C2"/>
    <w:rsid w:val="007526CD"/>
    <w:rsid w:val="00754D87"/>
    <w:rsid w:val="00766844"/>
    <w:rsid w:val="007750B4"/>
    <w:rsid w:val="00780DB5"/>
    <w:rsid w:val="00793A56"/>
    <w:rsid w:val="007C76C5"/>
    <w:rsid w:val="007F4BA5"/>
    <w:rsid w:val="008060C5"/>
    <w:rsid w:val="00844D2F"/>
    <w:rsid w:val="008471D9"/>
    <w:rsid w:val="00857F11"/>
    <w:rsid w:val="008B7513"/>
    <w:rsid w:val="008B7609"/>
    <w:rsid w:val="008C3501"/>
    <w:rsid w:val="00950149"/>
    <w:rsid w:val="009525FB"/>
    <w:rsid w:val="00972CFE"/>
    <w:rsid w:val="00984350"/>
    <w:rsid w:val="009A658C"/>
    <w:rsid w:val="009F48E9"/>
    <w:rsid w:val="00A56B65"/>
    <w:rsid w:val="00A602F7"/>
    <w:rsid w:val="00AA155A"/>
    <w:rsid w:val="00AB1490"/>
    <w:rsid w:val="00AD2BA7"/>
    <w:rsid w:val="00AD3428"/>
    <w:rsid w:val="00AD35FC"/>
    <w:rsid w:val="00B346A9"/>
    <w:rsid w:val="00B56C25"/>
    <w:rsid w:val="00B970F2"/>
    <w:rsid w:val="00C07565"/>
    <w:rsid w:val="00C10529"/>
    <w:rsid w:val="00C1498F"/>
    <w:rsid w:val="00C247E3"/>
    <w:rsid w:val="00C35B5D"/>
    <w:rsid w:val="00C540ED"/>
    <w:rsid w:val="00C86125"/>
    <w:rsid w:val="00C9267B"/>
    <w:rsid w:val="00CA3797"/>
    <w:rsid w:val="00CC2DA2"/>
    <w:rsid w:val="00CC62D7"/>
    <w:rsid w:val="00CF55C4"/>
    <w:rsid w:val="00D04CDD"/>
    <w:rsid w:val="00D44637"/>
    <w:rsid w:val="00DC0ED0"/>
    <w:rsid w:val="00E22438"/>
    <w:rsid w:val="00E264BF"/>
    <w:rsid w:val="00E269BD"/>
    <w:rsid w:val="00E323EC"/>
    <w:rsid w:val="00E37B60"/>
    <w:rsid w:val="00E739BD"/>
    <w:rsid w:val="00EC2EB4"/>
    <w:rsid w:val="00EE3D6E"/>
    <w:rsid w:val="00F02D20"/>
    <w:rsid w:val="00F84038"/>
    <w:rsid w:val="00F95031"/>
    <w:rsid w:val="00FB1D71"/>
    <w:rsid w:val="00FC7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B36C51"/>
  <w15:chartTrackingRefBased/>
  <w15:docId w15:val="{443D5A94-C4AC-4096-9ADC-45E74C1C7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B65"/>
  </w:style>
  <w:style w:type="paragraph" w:styleId="Heading1">
    <w:name w:val="heading 1"/>
    <w:basedOn w:val="Normal"/>
    <w:next w:val="Normal"/>
    <w:link w:val="Heading1Char"/>
    <w:uiPriority w:val="9"/>
    <w:qFormat/>
    <w:rsid w:val="006606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06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06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06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6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6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06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06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06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06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0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0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0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06A8"/>
    <w:rPr>
      <w:rFonts w:eastAsiaTheme="majorEastAsia" w:cstheme="majorBidi"/>
      <w:color w:val="272727" w:themeColor="text1" w:themeTint="D8"/>
    </w:rPr>
  </w:style>
  <w:style w:type="paragraph" w:styleId="Title">
    <w:name w:val="Title"/>
    <w:basedOn w:val="Normal"/>
    <w:next w:val="Normal"/>
    <w:link w:val="TitleChar"/>
    <w:uiPriority w:val="10"/>
    <w:qFormat/>
    <w:rsid w:val="00660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0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0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0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6A8"/>
    <w:pPr>
      <w:spacing w:before="160"/>
      <w:jc w:val="center"/>
    </w:pPr>
    <w:rPr>
      <w:i/>
      <w:iCs/>
      <w:color w:val="404040" w:themeColor="text1" w:themeTint="BF"/>
    </w:rPr>
  </w:style>
  <w:style w:type="character" w:customStyle="1" w:styleId="QuoteChar">
    <w:name w:val="Quote Char"/>
    <w:basedOn w:val="DefaultParagraphFont"/>
    <w:link w:val="Quote"/>
    <w:uiPriority w:val="29"/>
    <w:rsid w:val="006606A8"/>
    <w:rPr>
      <w:i/>
      <w:iCs/>
      <w:color w:val="404040" w:themeColor="text1" w:themeTint="BF"/>
    </w:rPr>
  </w:style>
  <w:style w:type="paragraph" w:styleId="ListParagraph">
    <w:name w:val="List Paragraph"/>
    <w:basedOn w:val="Normal"/>
    <w:uiPriority w:val="34"/>
    <w:qFormat/>
    <w:rsid w:val="006606A8"/>
    <w:pPr>
      <w:ind w:left="720"/>
      <w:contextualSpacing/>
    </w:pPr>
  </w:style>
  <w:style w:type="character" w:styleId="IntenseEmphasis">
    <w:name w:val="Intense Emphasis"/>
    <w:basedOn w:val="DefaultParagraphFont"/>
    <w:uiPriority w:val="21"/>
    <w:qFormat/>
    <w:rsid w:val="006606A8"/>
    <w:rPr>
      <w:i/>
      <w:iCs/>
      <w:color w:val="0F4761" w:themeColor="accent1" w:themeShade="BF"/>
    </w:rPr>
  </w:style>
  <w:style w:type="paragraph" w:styleId="IntenseQuote">
    <w:name w:val="Intense Quote"/>
    <w:basedOn w:val="Normal"/>
    <w:next w:val="Normal"/>
    <w:link w:val="IntenseQuoteChar"/>
    <w:uiPriority w:val="30"/>
    <w:qFormat/>
    <w:rsid w:val="006606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06A8"/>
    <w:rPr>
      <w:i/>
      <w:iCs/>
      <w:color w:val="0F4761" w:themeColor="accent1" w:themeShade="BF"/>
    </w:rPr>
  </w:style>
  <w:style w:type="character" w:styleId="IntenseReference">
    <w:name w:val="Intense Reference"/>
    <w:basedOn w:val="DefaultParagraphFont"/>
    <w:uiPriority w:val="32"/>
    <w:qFormat/>
    <w:rsid w:val="006606A8"/>
    <w:rPr>
      <w:b/>
      <w:bCs/>
      <w:smallCaps/>
      <w:color w:val="0F4761" w:themeColor="accent1" w:themeShade="BF"/>
      <w:spacing w:val="5"/>
    </w:rPr>
  </w:style>
  <w:style w:type="paragraph" w:styleId="Header">
    <w:name w:val="header"/>
    <w:basedOn w:val="Normal"/>
    <w:link w:val="HeaderChar"/>
    <w:uiPriority w:val="99"/>
    <w:unhideWhenUsed/>
    <w:rsid w:val="00660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6A8"/>
  </w:style>
  <w:style w:type="paragraph" w:styleId="Footer">
    <w:name w:val="footer"/>
    <w:basedOn w:val="Normal"/>
    <w:link w:val="FooterChar"/>
    <w:uiPriority w:val="99"/>
    <w:unhideWhenUsed/>
    <w:rsid w:val="00660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6A8"/>
  </w:style>
  <w:style w:type="character" w:styleId="Strong">
    <w:name w:val="Strong"/>
    <w:basedOn w:val="DefaultParagraphFont"/>
    <w:uiPriority w:val="22"/>
    <w:qFormat/>
    <w:rsid w:val="006059E4"/>
    <w:rPr>
      <w:b/>
      <w:bCs/>
    </w:rPr>
  </w:style>
  <w:style w:type="paragraph" w:styleId="TOCHeading">
    <w:name w:val="TOC Heading"/>
    <w:basedOn w:val="Heading1"/>
    <w:next w:val="Normal"/>
    <w:uiPriority w:val="39"/>
    <w:unhideWhenUsed/>
    <w:qFormat/>
    <w:rsid w:val="00AD2BA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2BA7"/>
    <w:pPr>
      <w:spacing w:after="100"/>
    </w:pPr>
  </w:style>
  <w:style w:type="character" w:styleId="Hyperlink">
    <w:name w:val="Hyperlink"/>
    <w:basedOn w:val="DefaultParagraphFont"/>
    <w:uiPriority w:val="99"/>
    <w:unhideWhenUsed/>
    <w:rsid w:val="00AD2BA7"/>
    <w:rPr>
      <w:color w:val="467886" w:themeColor="hyperlink"/>
      <w:u w:val="single"/>
    </w:rPr>
  </w:style>
  <w:style w:type="paragraph" w:styleId="Revision">
    <w:name w:val="Revision"/>
    <w:hidden/>
    <w:uiPriority w:val="99"/>
    <w:semiHidden/>
    <w:rsid w:val="002F1388"/>
    <w:pPr>
      <w:spacing w:after="0" w:line="240" w:lineRule="auto"/>
    </w:pPr>
  </w:style>
  <w:style w:type="character" w:styleId="UnresolvedMention">
    <w:name w:val="Unresolved Mention"/>
    <w:basedOn w:val="DefaultParagraphFont"/>
    <w:uiPriority w:val="99"/>
    <w:semiHidden/>
    <w:unhideWhenUsed/>
    <w:rsid w:val="004D1203"/>
    <w:rPr>
      <w:color w:val="605E5C"/>
      <w:shd w:val="clear" w:color="auto" w:fill="E1DFDD"/>
    </w:rPr>
  </w:style>
  <w:style w:type="paragraph" w:styleId="NoSpacing">
    <w:name w:val="No Spacing"/>
    <w:link w:val="NoSpacingChar"/>
    <w:uiPriority w:val="1"/>
    <w:qFormat/>
    <w:rsid w:val="00780DB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80DB5"/>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1824</Words>
  <Characters>10400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mental health nurse in health and social care</dc:title>
  <dc:subject/>
  <dc:creator>NAME: beniah warren</dc:creator>
  <cp:keywords/>
  <dc:description/>
  <cp:lastModifiedBy>beniah warren</cp:lastModifiedBy>
  <cp:revision>2</cp:revision>
  <dcterms:created xsi:type="dcterms:W3CDTF">2026-07-19T14:50:00Z</dcterms:created>
  <dcterms:modified xsi:type="dcterms:W3CDTF">2026-07-19T14:50:00Z</dcterms:modified>
</cp:coreProperties>
</file>