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445B1" w14:textId="27E8AD68" w:rsidR="00CF7266" w:rsidRPr="00E320EA" w:rsidRDefault="00AD1745" w:rsidP="00CF7266">
      <w:pPr>
        <w:jc w:val="center"/>
        <w:rPr>
          <w:sz w:val="36"/>
          <w:szCs w:val="36"/>
        </w:rPr>
      </w:pPr>
      <w:r w:rsidRPr="00E320EA">
        <w:rPr>
          <w:sz w:val="36"/>
          <w:szCs w:val="36"/>
        </w:rPr>
        <w:t xml:space="preserve">BSc </w:t>
      </w:r>
      <w:r w:rsidR="00781020" w:rsidRPr="00E320EA">
        <w:rPr>
          <w:sz w:val="36"/>
          <w:szCs w:val="36"/>
        </w:rPr>
        <w:t xml:space="preserve">professional Police Practice </w:t>
      </w:r>
    </w:p>
    <w:p w14:paraId="245124F5" w14:textId="60C3AA9F" w:rsidR="006837A4" w:rsidRPr="00E320EA" w:rsidRDefault="006837A4" w:rsidP="00CF7266">
      <w:pPr>
        <w:jc w:val="center"/>
        <w:rPr>
          <w:sz w:val="36"/>
          <w:szCs w:val="36"/>
        </w:rPr>
      </w:pPr>
      <w:r w:rsidRPr="00E320EA">
        <w:rPr>
          <w:sz w:val="36"/>
          <w:szCs w:val="36"/>
        </w:rPr>
        <w:t xml:space="preserve">Operational </w:t>
      </w:r>
      <w:r w:rsidR="008E55A6" w:rsidRPr="00E320EA">
        <w:rPr>
          <w:sz w:val="36"/>
          <w:szCs w:val="36"/>
        </w:rPr>
        <w:t xml:space="preserve">Police Practice </w:t>
      </w:r>
      <w:r w:rsidR="008A422A" w:rsidRPr="00E320EA">
        <w:rPr>
          <w:sz w:val="36"/>
          <w:szCs w:val="36"/>
        </w:rPr>
        <w:t>2</w:t>
      </w:r>
    </w:p>
    <w:p w14:paraId="4D9225B9" w14:textId="77777777" w:rsidR="006D06E9" w:rsidRPr="00E320EA" w:rsidRDefault="008A422A" w:rsidP="00CF7266">
      <w:pPr>
        <w:jc w:val="center"/>
        <w:rPr>
          <w:sz w:val="36"/>
          <w:szCs w:val="36"/>
        </w:rPr>
      </w:pPr>
      <w:r w:rsidRPr="00E320EA">
        <w:rPr>
          <w:sz w:val="36"/>
          <w:szCs w:val="36"/>
        </w:rPr>
        <w:t xml:space="preserve">Modal </w:t>
      </w:r>
      <w:r w:rsidR="00FF6426" w:rsidRPr="00E320EA">
        <w:rPr>
          <w:sz w:val="36"/>
          <w:szCs w:val="36"/>
        </w:rPr>
        <w:t>BMPP</w:t>
      </w:r>
      <w:r w:rsidR="006D06E9" w:rsidRPr="00E320EA">
        <w:rPr>
          <w:sz w:val="36"/>
          <w:szCs w:val="36"/>
        </w:rPr>
        <w:t>5002</w:t>
      </w:r>
    </w:p>
    <w:p w14:paraId="43E0AB59" w14:textId="77777777" w:rsidR="00432E0C" w:rsidRPr="00E320EA" w:rsidRDefault="006D06E9" w:rsidP="00CF7266">
      <w:pPr>
        <w:jc w:val="center"/>
        <w:rPr>
          <w:sz w:val="36"/>
          <w:szCs w:val="36"/>
        </w:rPr>
      </w:pPr>
      <w:r w:rsidRPr="00E320EA">
        <w:rPr>
          <w:sz w:val="36"/>
          <w:szCs w:val="36"/>
        </w:rPr>
        <w:t>Assignment 1</w:t>
      </w:r>
    </w:p>
    <w:p w14:paraId="4D759105" w14:textId="42734954" w:rsidR="008A422A" w:rsidRPr="00E320EA" w:rsidRDefault="00432E0C" w:rsidP="00CF7266">
      <w:pPr>
        <w:jc w:val="center"/>
        <w:rPr>
          <w:sz w:val="36"/>
          <w:szCs w:val="36"/>
        </w:rPr>
      </w:pPr>
      <w:r w:rsidRPr="00E320EA">
        <w:rPr>
          <w:sz w:val="36"/>
          <w:szCs w:val="36"/>
        </w:rPr>
        <w:t>Jack Droogan</w:t>
      </w:r>
      <w:r w:rsidR="009A2039" w:rsidRPr="00E320EA">
        <w:rPr>
          <w:sz w:val="36"/>
          <w:szCs w:val="36"/>
        </w:rPr>
        <w:t xml:space="preserve"> 203</w:t>
      </w:r>
      <w:r w:rsidR="00E320EA" w:rsidRPr="00E320EA">
        <w:rPr>
          <w:sz w:val="36"/>
          <w:szCs w:val="36"/>
        </w:rPr>
        <w:t>1344</w:t>
      </w:r>
      <w:r w:rsidR="00FF6426" w:rsidRPr="00E320EA">
        <w:rPr>
          <w:sz w:val="36"/>
          <w:szCs w:val="36"/>
        </w:rPr>
        <w:t xml:space="preserve"> </w:t>
      </w:r>
    </w:p>
    <w:p w14:paraId="2056402C" w14:textId="77777777" w:rsidR="006837A4" w:rsidRDefault="006837A4" w:rsidP="00CF7266">
      <w:pPr>
        <w:jc w:val="center"/>
      </w:pPr>
    </w:p>
    <w:p w14:paraId="3DFB79AA" w14:textId="77777777" w:rsidR="00CF7266" w:rsidRDefault="00CF7266" w:rsidP="0070029F"/>
    <w:p w14:paraId="3FEA011F" w14:textId="77777777" w:rsidR="00CF7266" w:rsidRDefault="00CF7266" w:rsidP="0070029F"/>
    <w:p w14:paraId="36BB45C7" w14:textId="77777777" w:rsidR="00CF7266" w:rsidRDefault="00CF7266" w:rsidP="0070029F"/>
    <w:p w14:paraId="03CCE1C5" w14:textId="77777777" w:rsidR="00CF7266" w:rsidRDefault="00CF7266" w:rsidP="0070029F"/>
    <w:p w14:paraId="5C2DC626" w14:textId="77777777" w:rsidR="00CF7266" w:rsidRDefault="00CF7266" w:rsidP="0070029F"/>
    <w:p w14:paraId="17323A26" w14:textId="77777777" w:rsidR="00CF7266" w:rsidRDefault="00CF7266" w:rsidP="0070029F"/>
    <w:p w14:paraId="40922DF6" w14:textId="77777777" w:rsidR="00CF7266" w:rsidRDefault="00CF7266" w:rsidP="0070029F"/>
    <w:p w14:paraId="0E918FD3" w14:textId="77777777" w:rsidR="00CF7266" w:rsidRDefault="00CF7266" w:rsidP="0070029F"/>
    <w:p w14:paraId="288F7981" w14:textId="77777777" w:rsidR="00CF7266" w:rsidRDefault="00CF7266" w:rsidP="0070029F"/>
    <w:p w14:paraId="45603354" w14:textId="77777777" w:rsidR="00CF7266" w:rsidRDefault="00CF7266" w:rsidP="0070029F"/>
    <w:p w14:paraId="43A4912A" w14:textId="77777777" w:rsidR="00CF7266" w:rsidRDefault="00CF7266" w:rsidP="0070029F"/>
    <w:p w14:paraId="100E3A0E" w14:textId="77777777" w:rsidR="00CF7266" w:rsidRDefault="00CF7266" w:rsidP="0070029F"/>
    <w:p w14:paraId="03B10D06" w14:textId="77777777" w:rsidR="00CF7266" w:rsidRDefault="00CF7266" w:rsidP="0070029F"/>
    <w:p w14:paraId="428892CA" w14:textId="77777777" w:rsidR="00CF7266" w:rsidRDefault="00CF7266" w:rsidP="0070029F"/>
    <w:p w14:paraId="617AA910" w14:textId="77777777" w:rsidR="00CF7266" w:rsidRDefault="00CF7266" w:rsidP="0070029F"/>
    <w:p w14:paraId="66AC77D5" w14:textId="77777777" w:rsidR="00CF7266" w:rsidRDefault="00CF7266" w:rsidP="0070029F"/>
    <w:p w14:paraId="5C031D2F" w14:textId="77777777" w:rsidR="00CF7266" w:rsidRDefault="00CF7266" w:rsidP="0070029F"/>
    <w:p w14:paraId="15332F18" w14:textId="77777777" w:rsidR="00CF7266" w:rsidRDefault="00CF7266" w:rsidP="0070029F"/>
    <w:p w14:paraId="5A05A007" w14:textId="77777777" w:rsidR="00CF7266" w:rsidRDefault="00CF7266" w:rsidP="0070029F"/>
    <w:p w14:paraId="348632E5" w14:textId="77777777" w:rsidR="00CF7266" w:rsidRDefault="00CF7266" w:rsidP="0070029F"/>
    <w:p w14:paraId="19D425D7" w14:textId="77777777" w:rsidR="00CF7266" w:rsidRDefault="00CF7266" w:rsidP="0070029F"/>
    <w:p w14:paraId="2863845A" w14:textId="77777777" w:rsidR="00CF7266" w:rsidRDefault="00CF7266" w:rsidP="0070029F"/>
    <w:p w14:paraId="5A865783" w14:textId="77777777" w:rsidR="00E320EA" w:rsidRDefault="00E320EA" w:rsidP="0070029F"/>
    <w:p w14:paraId="1B4E61A9" w14:textId="1DD048D2" w:rsidR="0070029F" w:rsidRDefault="0070029F" w:rsidP="0070029F">
      <w:r>
        <w:lastRenderedPageBreak/>
        <w:t>Essay 1</w:t>
      </w:r>
    </w:p>
    <w:p w14:paraId="29055B66" w14:textId="77777777" w:rsidR="0070029F" w:rsidRDefault="0070029F" w:rsidP="0070029F"/>
    <w:p w14:paraId="4D902B13" w14:textId="77777777" w:rsidR="0070029F" w:rsidRDefault="0070029F" w:rsidP="0070029F">
      <w:r>
        <w:t xml:space="preserve">In this assignment I will be examining prominent cases of police malpractice and misconduct and how subsequent enquires have led to changes and new methods of practice within the police which we see today. I will be specifically focusing on the misconduct of two officers who took photos of two murdered sisters in a north-east London and the murder of Sarah Everard by the then serving Metropolitan Police (MET) officer Wayne </w:t>
      </w:r>
      <w:proofErr w:type="spellStart"/>
      <w:r>
        <w:t>Couzens</w:t>
      </w:r>
      <w:proofErr w:type="spellEnd"/>
      <w:r>
        <w:t>. I will also look at the subsequent changes proposed and implemented by the Met and Government in the aftermath of investigations.</w:t>
      </w:r>
    </w:p>
    <w:p w14:paraId="2ED15BA2" w14:textId="77777777" w:rsidR="0070029F" w:rsidRDefault="0070029F" w:rsidP="0070029F">
      <w:r>
        <w:t xml:space="preserve">On the evening of Friday 5th June 2020, two sisters </w:t>
      </w:r>
      <w:proofErr w:type="spellStart"/>
      <w:r>
        <w:t>Bibaa</w:t>
      </w:r>
      <w:proofErr w:type="spellEnd"/>
      <w:r>
        <w:t xml:space="preserve"> Henry and Nicole Smallman were celebrating with family in a local park. As the evening ended, the sisters were the only two left. At some time in the early hours of Saturday 6th June, the sisters were approached by 18-year-old Danyal Hussain who stabbed both sisters’ multiple times leaving them to die and undiscovered until the following day. Following the discovery of the bodies, a murder investigation was launched in </w:t>
      </w:r>
      <w:proofErr w:type="spellStart"/>
      <w:r>
        <w:t>Fryent</w:t>
      </w:r>
      <w:proofErr w:type="spellEnd"/>
      <w:r>
        <w:t xml:space="preserve"> County Park and a police cordon put in place (BBC, 2020; Dunne, 2020; The Guardian, 2020). </w:t>
      </w:r>
    </w:p>
    <w:p w14:paraId="30B526A0" w14:textId="77777777" w:rsidR="0070029F" w:rsidRDefault="0070029F" w:rsidP="0070029F">
      <w:r>
        <w:t>As part of the investigation, a cordon was put in place surrounding the scene and the park closed to members of public to protect the scene from contamination. As part of the cordon, PC Jamie Lewis and PC Deniz Jaffer were placed on scene guard. Both officers were in the inner cordon and were the closest to the bodies which remained part of the scene. During the shift, both officers took photos of the scene as well as the remains of both sisters, sharing them with fellow officers and members of public via a WhatsApp chat (BBC, 2020, Independent Office for Police complaint, 2020).</w:t>
      </w:r>
    </w:p>
    <w:p w14:paraId="30979A9F" w14:textId="77777777" w:rsidR="0070029F" w:rsidRDefault="0070029F" w:rsidP="0070029F">
      <w:r>
        <w:t>An investigation was launched by the Independent Office for Police Conduct (IOPC) following an anonymous tip. The IOPC works independently from the police service. They investigate the most serious of complaints made against the police in both England and Wales with the aim of improving the way police handle complaints as well as improving public confidence for the police service (Independent Officer for Police Conduct, 2022). Both officers were arrested on suspicion of misconduct in a public office and PC Jaffer was also arrested for perverting the course of justice. Both officers were also notified of an investigation regarding breaches of Standards of Professional Behaviour (</w:t>
      </w:r>
      <w:proofErr w:type="spellStart"/>
      <w:r>
        <w:t>SoPB</w:t>
      </w:r>
      <w:proofErr w:type="spellEnd"/>
      <w:r>
        <w:t xml:space="preserve">) otherwise known as the Code of Ethics (College of Policing, 2014; Independent Office for Police Complaints, 2020). When the mother of both sisters was informed of the officers’ actions, Mina Smallman said “This has taken our grief to another place” she went on to say how toxic the Met had become and how officers felt safe and untouchable by the law. “It speaks volumes of the ethos that runs through the Metropolitan Police” (Bashir, 2020). These are words spoken by the victim of the worst crime possible and if she felt this way towards the police services tasked with investigating such a crime, she would not have had any confidence towards their work.  </w:t>
      </w:r>
    </w:p>
    <w:p w14:paraId="43139F14" w14:textId="77777777" w:rsidR="0070029F" w:rsidRDefault="0070029F" w:rsidP="0070029F">
      <w:r>
        <w:t>Both officers were notified that they were suspected of breaching seven of the codes of ethics such as Challenging and Reporting improper conduct and Authority, Respect, and Courtesy. Following the IOPC’s investigation into the two officers, a report was compiled. This was in conjunction with the criminal investigation in relation to the malpractice in a public office. Both officers admitted to the offence and were sentenced to two years and nine months in prison (CPS, 2021; Sky, 2021).</w:t>
      </w:r>
    </w:p>
    <w:p w14:paraId="62CA8985" w14:textId="77777777" w:rsidR="0070029F" w:rsidRDefault="0070029F" w:rsidP="0070029F">
      <w:r>
        <w:t xml:space="preserve">At a misconduct hearing held by the Met, both officers were found to have breached the codes of ethics. The codes of ethics state that to have Authority, Respect and courtesy an officer should “ensure your behaviour and language could not reasonably be perceived to be abusive, oppressive, harassing, bullying, victim or offensive by the public or your policing colleagues” (College of Policing, 2014). By both officers taking photos of the scene, interfering with the scene and using derogatory </w:t>
      </w:r>
      <w:r>
        <w:lastRenderedPageBreak/>
        <w:t>terms, both officers were in breach. Failing to challenge and report improper conduct is where an officer “must never ignore unethical or unprofessional behaviour by police colleagues” (College of Policing, 2014). By both officers failing to report the photos or messages sent they were ultimately found in breach of this code. At the conclusion of the hearing, both officers were found to be in breach of all seven alleged breaches and found to have committed gross misconduct. It was said that dismissal of both officers was necessary to uphold public confidence in the MET (Ball, 2021).</w:t>
      </w:r>
    </w:p>
    <w:p w14:paraId="0F0AA98E" w14:textId="77777777" w:rsidR="0070029F" w:rsidRDefault="0070029F" w:rsidP="0070029F">
      <w:r>
        <w:t xml:space="preserve">On Tuesday 3rd March 2020, Sarah Everard was on her way home to her Brixton flat in London from a friends when she disappeared (Sullivan et al., 2021). Six days later a serving Met police officer, Wayne </w:t>
      </w:r>
      <w:proofErr w:type="spellStart"/>
      <w:r>
        <w:t>Couzens</w:t>
      </w:r>
      <w:proofErr w:type="spellEnd"/>
      <w:r>
        <w:t xml:space="preserve"> was arrested in relation to the kidnap of Sarah. The following day, a body was discovered in a Kent woodland and later identified of that of Sarah (BBC, 2021). At the trial, it was found that </w:t>
      </w:r>
      <w:proofErr w:type="spellStart"/>
      <w:r>
        <w:t>Couzens</w:t>
      </w:r>
      <w:proofErr w:type="spellEnd"/>
      <w:r>
        <w:t xml:space="preserve"> had pre-planned the attack, using his knowledge and powers as a police officer, </w:t>
      </w:r>
      <w:proofErr w:type="spellStart"/>
      <w:r>
        <w:t>Couzens</w:t>
      </w:r>
      <w:proofErr w:type="spellEnd"/>
      <w:r>
        <w:t xml:space="preserve"> arrested Sarah on false covid violations before placing her into the back of a rented car and taking her to Kent where he raped and murdered Sarah (BBC, 2021). </w:t>
      </w:r>
    </w:p>
    <w:p w14:paraId="27177831" w14:textId="77777777" w:rsidR="0070029F" w:rsidRDefault="0070029F" w:rsidP="0070029F">
      <w:r>
        <w:t xml:space="preserve">Following the actions of </w:t>
      </w:r>
      <w:proofErr w:type="spellStart"/>
      <w:r>
        <w:t>Couzens</w:t>
      </w:r>
      <w:proofErr w:type="spellEnd"/>
      <w:r>
        <w:t xml:space="preserve">, the Met came under immense scrutiny for his actions and the confidence and trust in the service had been broken. Because of his actions, several reviews have been launched with the aim of improving the trust and confidence of the Met. One of the biggest changes to come from the actions of </w:t>
      </w:r>
      <w:proofErr w:type="spellStart"/>
      <w:r>
        <w:t>Couzens</w:t>
      </w:r>
      <w:proofErr w:type="spellEnd"/>
      <w:r>
        <w:t xml:space="preserve"> is how the Met will deal with violence against woman and girls. Working with partner agencies such as the Crown Prosecution Service, it is hoped that by improving the way agencies share information and the quality of the information will bring more offenders of violence to justice as well as increasing the sentences that are imposed on those found guilty. </w:t>
      </w:r>
    </w:p>
    <w:p w14:paraId="4A6AADD7" w14:textId="77777777" w:rsidR="0070029F" w:rsidRDefault="0070029F" w:rsidP="0070029F">
      <w:r>
        <w:t>Overall, the actions of individual officers within the police service can have a devastating effect on the reputation and confidence of the service. By breaching the ethics of which all officers strive to meet, trust in the service is lessened and great strides must be made to rebuild the reputation. We can learn from every instance of misconduct or malpractice, and it is important that this is done to protect the members of public in which the police are sworn to protect and prevent officer from future failings and guide new officers away for such behaviours.</w:t>
      </w:r>
    </w:p>
    <w:p w14:paraId="799BFA3A" w14:textId="77777777" w:rsidR="0070029F" w:rsidRDefault="0070029F" w:rsidP="0070029F"/>
    <w:p w14:paraId="6FDB7D33" w14:textId="77777777" w:rsidR="0070029F" w:rsidRDefault="0070029F" w:rsidP="0070029F">
      <w:r>
        <w:t>1099 Words.</w:t>
      </w:r>
    </w:p>
    <w:p w14:paraId="525F10BA" w14:textId="77777777" w:rsidR="0070029F" w:rsidRDefault="0070029F" w:rsidP="0070029F"/>
    <w:p w14:paraId="24118B82" w14:textId="77777777" w:rsidR="0070029F" w:rsidRDefault="0070029F" w:rsidP="0070029F"/>
    <w:p w14:paraId="5021CF32" w14:textId="77777777" w:rsidR="0070029F" w:rsidRDefault="0070029F" w:rsidP="0070029F"/>
    <w:p w14:paraId="3C168A41" w14:textId="77777777" w:rsidR="0070029F" w:rsidRDefault="0070029F" w:rsidP="0070029F"/>
    <w:p w14:paraId="47C2B854" w14:textId="77777777" w:rsidR="0070029F" w:rsidRDefault="0070029F" w:rsidP="0070029F"/>
    <w:p w14:paraId="14264AC1" w14:textId="77777777" w:rsidR="0070029F" w:rsidRDefault="0070029F" w:rsidP="0070029F"/>
    <w:p w14:paraId="1C0E9898" w14:textId="77777777" w:rsidR="0070029F" w:rsidRDefault="0070029F" w:rsidP="0070029F"/>
    <w:p w14:paraId="7700C7D2" w14:textId="77777777" w:rsidR="0070029F" w:rsidRDefault="0070029F" w:rsidP="0070029F"/>
    <w:p w14:paraId="73FEC3DD" w14:textId="77777777" w:rsidR="0070029F" w:rsidRDefault="0070029F" w:rsidP="0070029F"/>
    <w:p w14:paraId="0FACE9CD" w14:textId="77777777" w:rsidR="0070029F" w:rsidRDefault="0070029F" w:rsidP="0070029F"/>
    <w:p w14:paraId="77922254" w14:textId="77777777" w:rsidR="0070029F" w:rsidRDefault="0070029F" w:rsidP="0070029F">
      <w:r>
        <w:lastRenderedPageBreak/>
        <w:t xml:space="preserve">References </w:t>
      </w:r>
    </w:p>
    <w:p w14:paraId="3C3BEDF2" w14:textId="77777777" w:rsidR="0070029F" w:rsidRDefault="0070029F" w:rsidP="0070029F"/>
    <w:p w14:paraId="3BD42E32" w14:textId="77777777" w:rsidR="0070029F" w:rsidRDefault="0070029F" w:rsidP="0070029F">
      <w:pPr>
        <w:ind w:left="720" w:hanging="720"/>
      </w:pPr>
      <w:r>
        <w:t>Ball, H (2021) ‘Accelerated Misconduct Hearing of PC Jamie Lewis and former PC Deniz Jaffer, held on 24th November 2021’ Available at: https://www.met.police.uk/contentassets/081a7c60d7834628bec2781f1fef79be/former-pc-jaffer-and-pc-lewis---notice-of-outcome.pdf (Accessed 3rd October 2022)</w:t>
      </w:r>
    </w:p>
    <w:p w14:paraId="55FD163F" w14:textId="77777777" w:rsidR="0070029F" w:rsidRDefault="0070029F" w:rsidP="0070029F">
      <w:pPr>
        <w:ind w:left="720" w:hanging="720"/>
      </w:pPr>
      <w:r>
        <w:t>Bashir, M (2020) ‘Wembley park murders: PCs took selfies next to sisters dead bodies’, BBC News, 26th June 2022. Available at: https://www.bbc.co.uk/news/uk-england-london-53198702 (Accessed 3rd October 2022)</w:t>
      </w:r>
    </w:p>
    <w:p w14:paraId="694B3FCF" w14:textId="77777777" w:rsidR="0070029F" w:rsidRDefault="0070029F" w:rsidP="0070029F">
      <w:pPr>
        <w:ind w:left="720" w:hanging="720"/>
      </w:pPr>
      <w:r>
        <w:t>BBC, (2020) ‘Met PCs suspended over photos of double murder scene’ , BBC News, 25th June 2020. Available at: https://www.bbc.co.uk/news/uk-england-london-53185177 (Accessed 1st October 2022)</w:t>
      </w:r>
    </w:p>
    <w:p w14:paraId="06DBC8A3" w14:textId="77777777" w:rsidR="0070029F" w:rsidRDefault="0070029F" w:rsidP="0070029F">
      <w:pPr>
        <w:ind w:left="720" w:hanging="720"/>
      </w:pPr>
      <w:r>
        <w:t xml:space="preserve">BBC, (2020) ‘Nicole Smallman and </w:t>
      </w:r>
      <w:proofErr w:type="spellStart"/>
      <w:r>
        <w:t>bibaa</w:t>
      </w:r>
      <w:proofErr w:type="spellEnd"/>
      <w:r>
        <w:t xml:space="preserve"> Henry: Sisters were repeatedly stabbed’, BBC News, 10th June 2020. Available at: https://www.bbc.co.uk/news/uk-england-london-52995428 (Accessed: 1st October 2022). </w:t>
      </w:r>
    </w:p>
    <w:p w14:paraId="38ACBFED" w14:textId="77777777" w:rsidR="0070029F" w:rsidRDefault="0070029F" w:rsidP="0070029F">
      <w:pPr>
        <w:ind w:left="720" w:hanging="720"/>
      </w:pPr>
      <w:r>
        <w:t>BBC, (2021) ‘</w:t>
      </w:r>
      <w:proofErr w:type="spellStart"/>
      <w:r>
        <w:t>sarah</w:t>
      </w:r>
      <w:proofErr w:type="spellEnd"/>
      <w:r>
        <w:t xml:space="preserve"> Everard: Body found in woodlands confirmed as that of missing woman’, BBC News, 12th March 2021. Available at: https://www.bbc.co.uk/news/uk-england-london-56371163 (Accessed 3rd October 2022). </w:t>
      </w:r>
    </w:p>
    <w:p w14:paraId="564BAF1A" w14:textId="77777777" w:rsidR="0070029F" w:rsidRDefault="0070029F" w:rsidP="0070029F">
      <w:pPr>
        <w:ind w:left="720" w:hanging="720"/>
      </w:pPr>
      <w:r>
        <w:t xml:space="preserve">BBC, (2021) ‘Sarah Everard: How Wayne </w:t>
      </w:r>
      <w:proofErr w:type="spellStart"/>
      <w:r>
        <w:t>Couzens</w:t>
      </w:r>
      <w:proofErr w:type="spellEnd"/>
      <w:r>
        <w:t xml:space="preserve"> planned her murder’, BBC News, 30 September 2021. Available at: https://www.bbc.co.uk/news/uk-58746108 (Accessed 3rd October 2022)</w:t>
      </w:r>
    </w:p>
    <w:p w14:paraId="308967A4" w14:textId="77777777" w:rsidR="0070029F" w:rsidRDefault="0070029F" w:rsidP="0070029F">
      <w:pPr>
        <w:ind w:left="720" w:hanging="720"/>
      </w:pPr>
      <w:r>
        <w:t>College of Policing, (2014) ‘Code of Ethics’ Available at:  https://assets.college.police.uk/s3fs-public/2021-02/code_of_ethics.pdf (Accessed 3rd October 2022)</w:t>
      </w:r>
    </w:p>
    <w:p w14:paraId="2259C756" w14:textId="77777777" w:rsidR="0070029F" w:rsidRDefault="0070029F" w:rsidP="0070029F">
      <w:pPr>
        <w:ind w:left="720" w:hanging="720"/>
      </w:pPr>
      <w:r>
        <w:t>Crown Prosecution Service, (2021) ‘PCs admit taking photos of murdered sisters’ Available at:  https://www.cps.gov.uk/london-south/news/pcs-admit-taking-photos-murdered-sisters (Accessed: 3rd June 2022)</w:t>
      </w:r>
    </w:p>
    <w:p w14:paraId="6940F007" w14:textId="77777777" w:rsidR="0070029F" w:rsidRDefault="0070029F" w:rsidP="0070029F">
      <w:pPr>
        <w:ind w:left="720" w:hanging="720"/>
      </w:pPr>
      <w:r>
        <w:t xml:space="preserve">Dunne, J. (2020) ‘Murder investigation launched after sisters Nicole Smallman and </w:t>
      </w:r>
      <w:proofErr w:type="spellStart"/>
      <w:r>
        <w:t>Bibaa</w:t>
      </w:r>
      <w:proofErr w:type="spellEnd"/>
      <w:r>
        <w:t xml:space="preserve"> Henry found dead in </w:t>
      </w:r>
      <w:proofErr w:type="spellStart"/>
      <w:r>
        <w:t>Fryent</w:t>
      </w:r>
      <w:proofErr w:type="spellEnd"/>
      <w:r>
        <w:t xml:space="preserve"> County Park in Wembley’ Evening Standard, 8th June 2020. Available at: https://www.standard.co.uk/news/crime/murder-investigation-sisters-nicole-smallman-bibaa-henry-fryent-country-park-wembley-a4463161.html (Accessed: 1st October 2022)</w:t>
      </w:r>
    </w:p>
    <w:p w14:paraId="7B4528D0" w14:textId="77777777" w:rsidR="0070029F" w:rsidRDefault="0070029F" w:rsidP="0070029F">
      <w:pPr>
        <w:ind w:left="720" w:hanging="720"/>
      </w:pPr>
      <w:r>
        <w:t>Independent Office for Police Complaint, (2020) ‘Conduct and Criminal Investigation: Operation Turton’ Available at: https://www.policeconduct.gov.uk/sites/default/files/Operation%20Turton%20-%20PUBLICATION%20COPY%20-%202022.pdf (Accessed: 1st October 2022)</w:t>
      </w:r>
    </w:p>
    <w:p w14:paraId="273B9F76" w14:textId="77777777" w:rsidR="0070029F" w:rsidRDefault="0070029F" w:rsidP="0070029F">
      <w:pPr>
        <w:ind w:left="720" w:hanging="720"/>
      </w:pPr>
      <w:r>
        <w:t>Independent Office for Police Conduct, (2022) ‘Who we are’. Available at:  https://policeconduct.gov.uk/who-we-are (Accessed: 3rd October 2022)</w:t>
      </w:r>
    </w:p>
    <w:p w14:paraId="35613AEC" w14:textId="77777777" w:rsidR="0070029F" w:rsidRDefault="0070029F" w:rsidP="0070029F">
      <w:pPr>
        <w:ind w:left="720" w:hanging="720"/>
      </w:pPr>
      <w:r>
        <w:t>Metropolitan Police, (2021) ‘Metropolitan Police Service violence against woman and girls action plan’ Metropolitan Police, 2021. Available at: https://www.met.police.uk/SysSiteAssets/media/downloads/met/about-us/violence-against-women-girls-action-plan.pdf (Accessed 3rd October 2022)</w:t>
      </w:r>
    </w:p>
    <w:p w14:paraId="6E1E4D64" w14:textId="77777777" w:rsidR="0070029F" w:rsidRDefault="0070029F" w:rsidP="0070029F">
      <w:pPr>
        <w:ind w:left="720" w:hanging="720"/>
      </w:pPr>
      <w:r>
        <w:lastRenderedPageBreak/>
        <w:t>Sky, (2021) ‘Mother of murdered Wembley sisters speaks out after officers jailed for talking photos of their bodies’ Sky News, Monday 6th December 2021. Available at: https://news.sky.com/story/mother-of-murdered-wembley-sisters-speaks-out-after-officers-jailed-for-taking-photos-of-their-bodies-12488257 (Accessed 3rd October 2022)</w:t>
      </w:r>
    </w:p>
    <w:p w14:paraId="1B8BF77B" w14:textId="77777777" w:rsidR="0070029F" w:rsidRDefault="0070029F" w:rsidP="0070029F">
      <w:pPr>
        <w:ind w:left="720" w:hanging="720"/>
      </w:pPr>
      <w:r>
        <w:t xml:space="preserve">Sullivan, M, Crowson, I, </w:t>
      </w:r>
      <w:proofErr w:type="spellStart"/>
      <w:r>
        <w:t>Razavi</w:t>
      </w:r>
      <w:proofErr w:type="spellEnd"/>
      <w:r>
        <w:t xml:space="preserve">, A, </w:t>
      </w:r>
      <w:proofErr w:type="spellStart"/>
      <w:r>
        <w:t>Kandohla</w:t>
      </w:r>
      <w:proofErr w:type="spellEnd"/>
      <w:r>
        <w:t xml:space="preserve">, T (2021) ‘Find Sarah </w:t>
      </w:r>
      <w:proofErr w:type="spellStart"/>
      <w:r>
        <w:t>Sarah</w:t>
      </w:r>
      <w:proofErr w:type="spellEnd"/>
      <w:r>
        <w:t xml:space="preserve"> Everard missing – Desperate uncle pleads ‘if you have her, let her go’ as murder squad take over investigation’, The Sun, 8th March 2021. Available at: https://www.thesun.co.uk/news/14261791/sarah-everard-missing-clapham-police/ (Accessed 3rd October 2022)</w:t>
      </w:r>
    </w:p>
    <w:p w14:paraId="63A1F0CA" w14:textId="77777777" w:rsidR="0070029F" w:rsidRDefault="0070029F" w:rsidP="0070029F">
      <w:pPr>
        <w:ind w:left="720" w:hanging="720"/>
      </w:pPr>
      <w:r>
        <w:t xml:space="preserve">The Guardian, (2020) ‘Man charged with murder of </w:t>
      </w:r>
      <w:proofErr w:type="spellStart"/>
      <w:r>
        <w:t>Bibaa</w:t>
      </w:r>
      <w:proofErr w:type="spellEnd"/>
      <w:r>
        <w:t xml:space="preserve"> Henry and Nicole Smallman appears in court’, The Guardian, 2nd July 2020. Available at: https://www.theguardian.com/uk-news/2020/jul/02/bibaa-henry-and-nicole-smallman-teenager-danyal-husseincharged-with-sisters-murders (Accessed: 1st October 2022).</w:t>
      </w:r>
    </w:p>
    <w:p w14:paraId="7842FCD6" w14:textId="3CEAA2AA" w:rsidR="0070029F" w:rsidRDefault="0070029F" w:rsidP="0070029F"/>
    <w:p w14:paraId="106F3697" w14:textId="158E08BD" w:rsidR="0070029F" w:rsidRDefault="0070029F" w:rsidP="0070029F"/>
    <w:p w14:paraId="04F1F1E3" w14:textId="50D93FEB" w:rsidR="0070029F" w:rsidRDefault="0070029F" w:rsidP="0070029F"/>
    <w:p w14:paraId="39760BE3" w14:textId="00B2E46D" w:rsidR="0070029F" w:rsidRDefault="0070029F" w:rsidP="0070029F"/>
    <w:p w14:paraId="2F03005F" w14:textId="2132045F" w:rsidR="0070029F" w:rsidRDefault="0070029F" w:rsidP="0070029F"/>
    <w:p w14:paraId="16DE6B68" w14:textId="6DCB45C7" w:rsidR="0070029F" w:rsidRDefault="0070029F" w:rsidP="0070029F"/>
    <w:p w14:paraId="2A40CAB2" w14:textId="12ACDB9E" w:rsidR="0070029F" w:rsidRDefault="0070029F" w:rsidP="0070029F"/>
    <w:p w14:paraId="0C7204C8" w14:textId="0D2E31F8" w:rsidR="0070029F" w:rsidRDefault="0070029F" w:rsidP="0070029F"/>
    <w:p w14:paraId="403FAB3F" w14:textId="6599538C" w:rsidR="0070029F" w:rsidRDefault="0070029F" w:rsidP="0070029F"/>
    <w:p w14:paraId="4626FC86" w14:textId="60B27246" w:rsidR="0070029F" w:rsidRDefault="0070029F" w:rsidP="0070029F"/>
    <w:p w14:paraId="38D6E037" w14:textId="26647054" w:rsidR="0070029F" w:rsidRDefault="0070029F" w:rsidP="0070029F"/>
    <w:p w14:paraId="763611E4" w14:textId="13594DB2" w:rsidR="0070029F" w:rsidRDefault="0070029F" w:rsidP="0070029F"/>
    <w:p w14:paraId="64064E80" w14:textId="60FE5E1D" w:rsidR="0070029F" w:rsidRDefault="0070029F" w:rsidP="0070029F"/>
    <w:p w14:paraId="196D61AB" w14:textId="14489C83" w:rsidR="0070029F" w:rsidRDefault="0070029F" w:rsidP="0070029F"/>
    <w:p w14:paraId="40A91AB1" w14:textId="3271CE9F" w:rsidR="0070029F" w:rsidRDefault="0070029F" w:rsidP="0070029F"/>
    <w:p w14:paraId="531066D4" w14:textId="3745AE47" w:rsidR="0070029F" w:rsidRDefault="0070029F" w:rsidP="0070029F"/>
    <w:p w14:paraId="073BBCC7" w14:textId="19C5CFC0" w:rsidR="0070029F" w:rsidRDefault="0070029F" w:rsidP="0070029F"/>
    <w:p w14:paraId="54BFA7BB" w14:textId="57928680" w:rsidR="0070029F" w:rsidRDefault="0070029F" w:rsidP="0070029F"/>
    <w:p w14:paraId="2B3EC6FA" w14:textId="22641C92" w:rsidR="0070029F" w:rsidRDefault="0070029F" w:rsidP="0070029F"/>
    <w:p w14:paraId="75A8C5E8" w14:textId="66BD5050" w:rsidR="0070029F" w:rsidRDefault="0070029F" w:rsidP="0070029F"/>
    <w:p w14:paraId="07BEF0CC" w14:textId="43286C85" w:rsidR="0070029F" w:rsidRDefault="0070029F" w:rsidP="0070029F"/>
    <w:p w14:paraId="2E56F072" w14:textId="5853106B" w:rsidR="0070029F" w:rsidRDefault="0070029F" w:rsidP="0070029F"/>
    <w:p w14:paraId="281964FB" w14:textId="77777777" w:rsidR="0070029F" w:rsidRDefault="0070029F" w:rsidP="0070029F">
      <w:r>
        <w:lastRenderedPageBreak/>
        <w:t>Essay 2</w:t>
      </w:r>
    </w:p>
    <w:p w14:paraId="7143C15B" w14:textId="77777777" w:rsidR="0070029F" w:rsidRDefault="0070029F" w:rsidP="0070029F"/>
    <w:p w14:paraId="4F5DA789" w14:textId="77777777" w:rsidR="0070029F" w:rsidRDefault="0070029F" w:rsidP="0070029F">
      <w:r>
        <w:t xml:space="preserve">In this essay I will be examining why criminals involved in organised crime target the vulnerable people within our society, what organised crime groups use vulnerable people for and what makes a vulnerable person vulnerable. I will be specifically focusing on two types of crime: cuckooing and county lines, looking at what they entail and the type of vulnerable person that is targeted for each and why. I will also be analysing how police and partner agency’s respond to these crimes and the safeguarding put in place for the vulnerable victims. </w:t>
      </w:r>
    </w:p>
    <w:p w14:paraId="56F106C3" w14:textId="77777777" w:rsidR="0070029F" w:rsidRDefault="0070029F" w:rsidP="0070029F">
      <w:r>
        <w:t xml:space="preserve">There is no definitive definition to what vulnerability is. During training, we are taught the definition provided by the Collage of Policing which states “A person is vulnerable if, as a result of their situation or circumstances, they are unable to take care of or protect themselves or others from harm or exportation” (College of Policing, 2020).  In a 2015 report by His Majesty’s Inspectorate of Constabulary (HMIC) found that there was a lack of consistency between police services in terms of a definition for vulnerability with some forces using their own definitions (His Majesty’s Inspectorate of Constabulary and Fire Rescue [HMICFRS], 2015). In research conducted by </w:t>
      </w:r>
      <w:proofErr w:type="spellStart"/>
      <w:r>
        <w:t>Keay</w:t>
      </w:r>
      <w:proofErr w:type="spellEnd"/>
      <w:r>
        <w:t xml:space="preserve"> and Kirby (2017) they found that there were several definitions for vulnerability, these were split into three categories. Physical / Personal, social / family association and finally environmental / situational. These categories included characteristics such as age, physical and mental disabilities, repeat victim and class.</w:t>
      </w:r>
    </w:p>
    <w:p w14:paraId="779D586E" w14:textId="77777777" w:rsidR="0070029F" w:rsidRDefault="0070029F" w:rsidP="0070029F">
      <w:r>
        <w:t>One of the crimes that incorporates the use of vulnerable persons is county lines. The UK government defined county lines as “gangs and organised criminal networks involved in exporting illegal drugs into one or more importing areas within the UK, using dedicated mobile phone lines or other form of “deal line”” (Gov.uk, 2017). Gangs often recruit vulnerable children which is known as Child Criminal Exploitation (CCE) (The Children’s Society, 2021). It is not uncommon for the children involved in enterprises such as county lines to not realise they are victims. Older victims are often part of the groom process, persuading and pressuring other children that they may know to take part. Victims are often given what they most desire such as large sums of money, a place of belonging or status. As well as being exploited in this way, children are also manipulated or threatened to engage in the desired way. Once the “voluntary” part of the exploitation is over, victims can be threatened or subjected to sexual or physical violence. Any sort of child can be targeted for exploitation, more commonly, it is found that children from a poor domestic background such as homes with domestic abuse, drug misuses or children with learning difficulties such as ADHD or Autism. Children who can be considered as coming from a happy home can also be targeted, these are sometimes known as ‘clean skin’ and are recruited because it is less likely they will come to the attention of authorities (College of Policing, 2014).</w:t>
      </w:r>
    </w:p>
    <w:p w14:paraId="6A565BE2" w14:textId="7220B44B" w:rsidR="0070029F" w:rsidRDefault="0070029F" w:rsidP="0070029F">
      <w:r>
        <w:t xml:space="preserve">Another element of exploitation towards victims involved in county lines is Cuckooing. Cuckooing is where organised crime groups pray on a vulnerable person by taking over there home as a base for </w:t>
      </w:r>
      <w:r w:rsidR="00E320EA">
        <w:t>their</w:t>
      </w:r>
      <w:r>
        <w:t xml:space="preserve"> illegal operation. Dealers usually come from larger cities to smaller cities or towns, often coastal towns bringing the supply with them (Spicer et al., 2019, pp 301-323). Gangs target vulnerable people within society who are lonely or have addictions to drugs. Using this to their advantage, they will offer to pay for utility bills, food or give free drugs to get inside the address (Gwent Police, 2022). Once inside, victims are subject to mental, physical, and sexual violence (National Crime Agency, No Date). Vulnerable people are targeted to be part of organised crime as it allows the higherups in organised crime to distance themselves from the risk of handling money, drugs, or weapons. Victims are also less likely to disclose their roles or their involvement in any </w:t>
      </w:r>
      <w:r>
        <w:lastRenderedPageBreak/>
        <w:t>crimes because of the threats of violence or sexual abuse suffered as well as possible online repercussions from sexual actions (National Crime Agency, 2019).</w:t>
      </w:r>
    </w:p>
    <w:p w14:paraId="0E0FEAE9" w14:textId="77777777" w:rsidR="0070029F" w:rsidRDefault="0070029F" w:rsidP="0070029F">
      <w:r>
        <w:t xml:space="preserve">When it comes to dealing with vulnerable people, especially those who are victims of exploitation. It is important for a multi-agency approach to help safeguard those who are in danger as well as tackle the criminal element. Partner agency’s that are often involved in dealing with county lines include social housing, local authorities including social services and child services and health care agencies (Lee, 2022).  In a recent review conducted by HMICFRS in relation to how the Police service deal with County Lines and the vulnerable victims who become involved in related crimes, found several areas in which the police are operating well in as well as some areas for improvement. The report found that improvements were made in terms in identifying vulnerable persons involved in such crimes and that work with partner agencies is effective however, due to demand on the system, this was not always possible. There were some instances where other agencies didn’t share information with police which can lead to an inability for police to safeguard and prevent vulnerable people becoming victims (HMICFRS, 2022).    </w:t>
      </w:r>
    </w:p>
    <w:p w14:paraId="13B39F26" w14:textId="77777777" w:rsidR="0070029F" w:rsidRDefault="0070029F" w:rsidP="0070029F">
      <w:r>
        <w:t xml:space="preserve">In conclusion vulnerable people play a big part in organised crime groups. The methods used in order to manipulate, coerce and force the most vulnerable people within our society to carry out and aid in criminal acts are often cruel and would leave a lasting impact on those targeted. It is also clear that not all vulnerable people conduct acts of crime, as we have seen with Cuckooing, some victims are inadvertently involved in the supply of drugs by having their own homes taken over. Children from various backgrounds are some of the most susceptible to Organised Crime Gangs (OCG) groups, being targeted because there upbringing, lack of friends or because they are in care. Methods of supporting and identifying those who are or likely to become victims of OCG groups are now well established, working with partner agencies to identify and safeguard those who have become involved with OCG groups as well as those that are at risk of becoming involved with such groups.     </w:t>
      </w:r>
    </w:p>
    <w:p w14:paraId="6CED389D" w14:textId="77777777" w:rsidR="0070029F" w:rsidRDefault="0070029F" w:rsidP="0070029F"/>
    <w:p w14:paraId="63A1C7A2" w14:textId="77777777" w:rsidR="0070029F" w:rsidRDefault="0070029F" w:rsidP="0070029F">
      <w:r>
        <w:t>1023 Words.</w:t>
      </w:r>
    </w:p>
    <w:p w14:paraId="50748192" w14:textId="77777777" w:rsidR="0070029F" w:rsidRDefault="0070029F" w:rsidP="0070029F"/>
    <w:p w14:paraId="209B9136" w14:textId="77777777" w:rsidR="0070029F" w:rsidRDefault="0070029F" w:rsidP="0070029F"/>
    <w:p w14:paraId="0B1E8FEC" w14:textId="77777777" w:rsidR="0070029F" w:rsidRDefault="0070029F" w:rsidP="0070029F"/>
    <w:p w14:paraId="2E841944" w14:textId="77777777" w:rsidR="0070029F" w:rsidRDefault="0070029F" w:rsidP="0070029F"/>
    <w:p w14:paraId="1CCA18F3" w14:textId="77777777" w:rsidR="0070029F" w:rsidRDefault="0070029F" w:rsidP="0070029F"/>
    <w:p w14:paraId="102BF48D" w14:textId="77777777" w:rsidR="0070029F" w:rsidRDefault="0070029F" w:rsidP="0070029F"/>
    <w:p w14:paraId="015189A3" w14:textId="77777777" w:rsidR="0070029F" w:rsidRDefault="0070029F" w:rsidP="0070029F"/>
    <w:p w14:paraId="3019DF79" w14:textId="77777777" w:rsidR="0070029F" w:rsidRDefault="0070029F" w:rsidP="0070029F"/>
    <w:p w14:paraId="6B9EF3B5" w14:textId="77777777" w:rsidR="0070029F" w:rsidRDefault="0070029F" w:rsidP="0070029F"/>
    <w:p w14:paraId="4BF8486C" w14:textId="77777777" w:rsidR="0070029F" w:rsidRDefault="0070029F" w:rsidP="0070029F"/>
    <w:p w14:paraId="0EFF3B6B" w14:textId="77777777" w:rsidR="0070029F" w:rsidRDefault="0070029F" w:rsidP="0070029F"/>
    <w:p w14:paraId="709725B9" w14:textId="77777777" w:rsidR="0070029F" w:rsidRDefault="0070029F" w:rsidP="0070029F"/>
    <w:p w14:paraId="718F30B3" w14:textId="77777777" w:rsidR="0070029F" w:rsidRDefault="0070029F" w:rsidP="0070029F">
      <w:r>
        <w:lastRenderedPageBreak/>
        <w:t>References</w:t>
      </w:r>
    </w:p>
    <w:p w14:paraId="1D4C4508" w14:textId="77777777" w:rsidR="0070029F" w:rsidRDefault="0070029F" w:rsidP="0070029F"/>
    <w:p w14:paraId="3AA65F19" w14:textId="77777777" w:rsidR="0070029F" w:rsidRDefault="0070029F" w:rsidP="0070029F">
      <w:pPr>
        <w:ind w:left="720" w:hanging="720"/>
      </w:pPr>
      <w:r>
        <w:t>College of Policing (2014) ‘Risk and associated investigations. Available at: https://www.college.police.uk/app/major-investigation-and-public-protection/investigating-child-abuse-and-safeguarding-children/police-response-investigating-child-abuse/risk-and-associated-investigations#how-and-why-are-children-groomed (Accessed 9th October 2022)</w:t>
      </w:r>
    </w:p>
    <w:p w14:paraId="1B9B0DFD" w14:textId="77777777" w:rsidR="0070029F" w:rsidRDefault="0070029F" w:rsidP="0070029F">
      <w:pPr>
        <w:ind w:left="720" w:hanging="720"/>
      </w:pPr>
      <w:r>
        <w:t>College of Policing (2020) ‘Recognising and responding to vulnerable related risk’. Available at: https://assets.college.police.uk/s3fs-public/Recognising-responding-vulnerability-related-risks-guidelines.pdf#:~:text=2%20The%20College%20of%20Policing%20has%20adopted%20the,themselves%20or%20others%20from%20harm%20or%20exploitation.%E2%80%99%202 (Accessed: 9th October 2022)</w:t>
      </w:r>
    </w:p>
    <w:p w14:paraId="26745676" w14:textId="77777777" w:rsidR="0070029F" w:rsidRDefault="0070029F" w:rsidP="0070029F">
      <w:pPr>
        <w:ind w:left="720" w:hanging="720"/>
      </w:pPr>
      <w:r>
        <w:t>Gov.uk (2017) ‘County lines: Criminal exploitation of children and young adults’, Available at:  https://www.gov.uk/government/collections/county-lines-criminal-exploitation-of-children-and-vulnerable-adults (Accessed 9th October 2022)</w:t>
      </w:r>
    </w:p>
    <w:p w14:paraId="5825C582" w14:textId="77777777" w:rsidR="0070029F" w:rsidRDefault="0070029F" w:rsidP="0070029F">
      <w:pPr>
        <w:ind w:left="720" w:hanging="720"/>
      </w:pPr>
      <w:r>
        <w:t xml:space="preserve">Gwent Police, (2022). ‘County Lines’, Available at: https://link.springer.com/article/10.1007/s12117-019-09368-5 (Accessed 12th October 2022) </w:t>
      </w:r>
    </w:p>
    <w:p w14:paraId="3C16E17F" w14:textId="77777777" w:rsidR="0070029F" w:rsidRDefault="0070029F" w:rsidP="0070029F">
      <w:pPr>
        <w:ind w:left="720" w:hanging="720"/>
      </w:pPr>
      <w:r>
        <w:t>His Majesties Inspectorate of Constabulary, Fire, and Rescue (2015) ‘Peel: Police effectiveness 2015 (Vulnerability). Available at: https://www.justiceinspectorates.gov.uk/hmicfrs/wp-content/uploads/police-effectiveness-vulnerability-2015.pdf (Accessed: 9th October 2022)</w:t>
      </w:r>
    </w:p>
    <w:p w14:paraId="54D593BC" w14:textId="77777777" w:rsidR="0070029F" w:rsidRDefault="0070029F" w:rsidP="0070029F">
      <w:pPr>
        <w:ind w:left="720" w:hanging="720"/>
      </w:pPr>
      <w:r>
        <w:t>HMICFRS, (2022). ‘The Police and National Crime Agency’s response to vulnerable people in county lines drug offending’ Available at: https://www.justiceinspectorates.gov.uk/hmicfrs/publication-html/both-sides-of-the-coin-county-lines/#summary (Accessed 13th October 2022)</w:t>
      </w:r>
    </w:p>
    <w:p w14:paraId="209181E5" w14:textId="77777777" w:rsidR="0070029F" w:rsidRDefault="0070029F" w:rsidP="0070029F">
      <w:pPr>
        <w:ind w:left="720" w:hanging="720"/>
      </w:pPr>
      <w:r>
        <w:t>Lee, E., (2022). ‘What is Cuckooing?’, Available at: https://cpdonline.co.uk/knowledge-base/safeguarding/cuckooing/ (Accessed 13th October 2022)</w:t>
      </w:r>
    </w:p>
    <w:p w14:paraId="0930E591" w14:textId="77777777" w:rsidR="0070029F" w:rsidRDefault="0070029F" w:rsidP="0070029F">
      <w:pPr>
        <w:ind w:left="720" w:hanging="720"/>
      </w:pPr>
      <w:r>
        <w:t>National Crime Agency, (2019). ‘County Lines Drug Supply, Vulnerability and Harm 2018’, Available at: https://www.nationalcrimeagency.gov.uk/who-we-are/publications/257-county-lines-drug-supply-vulnerability-and-harm-2018/file (Accessed 12th October 2022)</w:t>
      </w:r>
    </w:p>
    <w:p w14:paraId="33E3A812" w14:textId="77777777" w:rsidR="0070029F" w:rsidRDefault="0070029F" w:rsidP="0070029F">
      <w:pPr>
        <w:ind w:left="720" w:hanging="720"/>
      </w:pPr>
      <w:r>
        <w:t>National Crime Agency, (No Date). ‘County Lines’, Available at: https://nationalcrimeagency.gov.uk/what-we-do/crime-threats/drug-trafficking/county-lines?highlight=WyJjdWNrb29pbmciLCInY3Vja29vaW5nJy4iLCJjdWNrb29lZCJd (Accessed 12th October 2022)</w:t>
      </w:r>
    </w:p>
    <w:p w14:paraId="3FB37D73" w14:textId="77777777" w:rsidR="0070029F" w:rsidRDefault="0070029F" w:rsidP="0070029F">
      <w:pPr>
        <w:ind w:left="720" w:hanging="720"/>
      </w:pPr>
      <w:r>
        <w:t xml:space="preserve">Spicer, J., Moyle, L. and </w:t>
      </w:r>
      <w:proofErr w:type="spellStart"/>
      <w:r>
        <w:t>Coomber</w:t>
      </w:r>
      <w:proofErr w:type="spellEnd"/>
      <w:r>
        <w:t>, R., (2019). ‘The variable and evolving nature of ‘cuckooing’ as a form of criminal exploitation in street level drug markets. Trends in Organized Crime, 23(4), pp.301-323. Available at: https://link.springer.com/article/10.1007/s12117-019-09368-5 (Accessed 12th October 2022)</w:t>
      </w:r>
    </w:p>
    <w:p w14:paraId="63E0867B" w14:textId="77777777" w:rsidR="0070029F" w:rsidRDefault="0070029F" w:rsidP="0070029F">
      <w:pPr>
        <w:ind w:left="720" w:hanging="720"/>
      </w:pPr>
      <w:r>
        <w:t>The Children’s Society (2021) ‘Defining child criminal exploitation’. Available at: https://www.childrenssociety.org.uk/information/professionals/resources/defining-child-criminal-exploitation (Accessed 9th October 2022)</w:t>
      </w:r>
    </w:p>
    <w:p w14:paraId="03C3A607" w14:textId="03C4FAB1" w:rsidR="0070029F" w:rsidRDefault="0070029F" w:rsidP="0070029F"/>
    <w:p w14:paraId="36D208DB" w14:textId="32AA8802" w:rsidR="0070029F" w:rsidRDefault="0070029F" w:rsidP="0070029F"/>
    <w:p w14:paraId="48FF6381" w14:textId="77777777" w:rsidR="0070029F" w:rsidRDefault="0070029F" w:rsidP="0070029F">
      <w:r>
        <w:t>Essay 3</w:t>
      </w:r>
    </w:p>
    <w:p w14:paraId="08992435" w14:textId="77777777" w:rsidR="0070029F" w:rsidRDefault="0070029F" w:rsidP="0070029F"/>
    <w:p w14:paraId="760EBEA5" w14:textId="77777777" w:rsidR="0070029F" w:rsidRDefault="0070029F" w:rsidP="0070029F">
      <w:r>
        <w:t>For this essay I will be discussing Multi-Agency Public Protection Arrangements (MAPPA) and the role it plays in managing the most serious of offenders that are out in the general population. I will also evaluate the effectiveness on MAPPA and how well crimes of a violent or sexual nature are managed by police forces across the UK with emphasis on the conviction to reoffending rates of those charged with a sexual or violent crime.</w:t>
      </w:r>
    </w:p>
    <w:p w14:paraId="2EB4C564" w14:textId="77777777" w:rsidR="0070029F" w:rsidRDefault="0070029F" w:rsidP="0070029F">
      <w:r>
        <w:t>MAPPA is a process used by police, the prison service, and the probation services to help work with external agencies and manage offenders of more serious crimes such as sexual offences or violence who are out living within society (Somerset County Council, No Date). The Police, probation and prison services are known as the ‘Responsible authorities’ (RA’s). The RA’s have a legal responsibility to ensure that offenders who meet the qualifying standards for MAPPA are risk assessed and appropriate information is shared to ensure their risk is managed (College of Policing, 2017). As part of the risk assessment, offenders are placed into three categories which are based on the type of offence, the sentence or disposal issued at the conclusion of the investigation and their previous history of offending. Category 1 offenders are managed by the police and comprise of those who are registered as a sex offender, terrorist, or violent offenders. Category 2 is for those of other sexual offences or violent offences. These are typically managed by the probation service or Youth offending service. An example of someone who could be managed under category 2 could be a person convicted of murder and is on licence for an extended period. A person such as this would have been on level 1 to begin with but then dropped to level 2. Finally, level 3 is for persons who have only been cautioned or convicted of an offence which could suggest they can commit a serious violent crime. This category can be managed by any agency (College of Policing, 2017).</w:t>
      </w:r>
    </w:p>
    <w:p w14:paraId="68055422" w14:textId="77777777" w:rsidR="0070029F" w:rsidRDefault="0070029F" w:rsidP="0070029F">
      <w:r>
        <w:t>As part of the MAPPA risk assessment, any identified risks need to be managed to help protect the victim, members of the public and prevent reoffending. There are several risk management strategies RA’s can use to counter the identified risk, the first being supervision. This could include home visits by police or probation services, interaction with healthcare staff or contact by the department of work and pensions. The second measure that can be imposed is monitoring and control, this can include the use of restraining orders or electronical monitoring. Another method used to manage risk is intervention and treatment, this includes programs that address the cause of the offender’s behaviour or attendance of programs for substance misuse. Other management options can include victim safety, safety planning the offenders’ victims and in extreme cases moving the victim from the area (Gov.uk, 2014).</w:t>
      </w:r>
    </w:p>
    <w:p w14:paraId="2F798F25" w14:textId="77777777" w:rsidR="0070029F" w:rsidRDefault="0070029F" w:rsidP="0070029F">
      <w:r>
        <w:t>Within each police force is a specialist team known as Managers of sexual or violent offenders (MOSOVO). These units are tasked with as the title suggests, managing the violent and sexual offenders that are released from prison, they work as part of the MAPPA process. Part of the role as a MOSOVO officer is to work closely with partner agencies, specifically the probation service to monitor offenders and ensure that there are no breaches of conditions placed on the offender following their release from prison. If a breach of conditions or reoffending is suspected, it the role of MOSOVO to investigate breaches of any conditions placed on MAPPA offenders as well as exhibit materials recovered from searches of property, electronics forensically examined and ultimately bring new charges to the subject (College of Policing, 2017; College of Policing, 2022; Essex Police, 2022).</w:t>
      </w:r>
    </w:p>
    <w:p w14:paraId="65753C68" w14:textId="77777777" w:rsidR="0070029F" w:rsidRDefault="0070029F" w:rsidP="0070029F">
      <w:r>
        <w:lastRenderedPageBreak/>
        <w:t>Following the introductions of MAPPA in 2001, the reoffending rates for violent and sexual offences fell. Research conducted by The Ministry of Justice in 2011, found that from 2000 to 2004 the percentage of offenders in both violent and sexual crimes was steadily declining. In 1998 the reoffending rate for this category of offender was 26.4%. Following MAPPA, the reoffending rate fell by 6.5% to 19.9%. There was a higher percentage of reoffending by violent offenders than sexual offenders however it was noted that following the introduction the Sexual Offences Act 2003, there was an increase in reoffending, but it was suspected that this was due to new offences being introduced (Ministry of Justice, 2011). A report published by the Home Officer in relation to the effectiveness of MAPPA within three forces areas found that both supervising officers and the offenders that are subject to control measures and rehabilitation brought about under MAPPA found that they felt that the management and process was effective. Offenders found that they felt the controls that were put in place to protect the community as well as the support put in place to help rehabilitate were effective and justified in their use (Wood, et al., 2007).</w:t>
      </w:r>
    </w:p>
    <w:p w14:paraId="5D9B43F0" w14:textId="77777777" w:rsidR="0070029F" w:rsidRDefault="0070029F" w:rsidP="0070029F">
      <w:r>
        <w:t xml:space="preserve">In conclusion, the formation of MAPPA and its implementation has made the release of some of the most serious and high-risk offenders into the community far safer, this has been achieved by implementing effective control measures and providing support to offenders to prevent reoffending.  Those who meet the criteria for the MAPPA feel the benefits of partner working, feel that support is available to prevent reoffending and that they are being rehabilitated, this is evident with reoffending dropping since the formation of MAPPA. Having dedicated teams within police forces only boosts the effectiveness of MAPPA, allowing officers to work directly with partner agencies and enabling them to investigate and bring fresh charges to reoffenders.           </w:t>
      </w:r>
    </w:p>
    <w:p w14:paraId="288A2615" w14:textId="77777777" w:rsidR="0070029F" w:rsidRDefault="0070029F" w:rsidP="0070029F"/>
    <w:p w14:paraId="56E3A994" w14:textId="77777777" w:rsidR="0070029F" w:rsidRDefault="0070029F" w:rsidP="0070029F">
      <w:r>
        <w:t>932 Words.</w:t>
      </w:r>
    </w:p>
    <w:p w14:paraId="76ED6436" w14:textId="77777777" w:rsidR="0070029F" w:rsidRDefault="0070029F" w:rsidP="0070029F"/>
    <w:p w14:paraId="0C2A5678" w14:textId="77777777" w:rsidR="0070029F" w:rsidRDefault="0070029F" w:rsidP="0070029F"/>
    <w:p w14:paraId="4F43EDF8" w14:textId="77777777" w:rsidR="0070029F" w:rsidRDefault="0070029F" w:rsidP="0070029F"/>
    <w:p w14:paraId="7C0D1BA8" w14:textId="77777777" w:rsidR="0070029F" w:rsidRDefault="0070029F" w:rsidP="0070029F"/>
    <w:p w14:paraId="1DEAF0B2" w14:textId="77777777" w:rsidR="0070029F" w:rsidRDefault="0070029F" w:rsidP="0070029F"/>
    <w:p w14:paraId="5920AF75" w14:textId="77777777" w:rsidR="0070029F" w:rsidRDefault="0070029F" w:rsidP="0070029F"/>
    <w:p w14:paraId="55F810B1" w14:textId="77777777" w:rsidR="0070029F" w:rsidRDefault="0070029F" w:rsidP="0070029F"/>
    <w:p w14:paraId="28A53370" w14:textId="77777777" w:rsidR="0070029F" w:rsidRDefault="0070029F" w:rsidP="0070029F"/>
    <w:p w14:paraId="64B3210F" w14:textId="77777777" w:rsidR="0070029F" w:rsidRDefault="0070029F" w:rsidP="0070029F"/>
    <w:p w14:paraId="47082054" w14:textId="77777777" w:rsidR="0070029F" w:rsidRDefault="0070029F" w:rsidP="0070029F"/>
    <w:p w14:paraId="1DCD153A" w14:textId="77777777" w:rsidR="0070029F" w:rsidRDefault="0070029F" w:rsidP="0070029F"/>
    <w:p w14:paraId="5FB41C53" w14:textId="77777777" w:rsidR="0070029F" w:rsidRDefault="0070029F" w:rsidP="0070029F"/>
    <w:p w14:paraId="1BAF7638" w14:textId="77777777" w:rsidR="0070029F" w:rsidRDefault="0070029F" w:rsidP="0070029F"/>
    <w:p w14:paraId="3557028F" w14:textId="77777777" w:rsidR="0070029F" w:rsidRDefault="0070029F" w:rsidP="0070029F"/>
    <w:p w14:paraId="6609F4F9" w14:textId="77777777" w:rsidR="0070029F" w:rsidRDefault="0070029F" w:rsidP="0070029F"/>
    <w:p w14:paraId="2707EA2C" w14:textId="77777777" w:rsidR="0070029F" w:rsidRDefault="0070029F" w:rsidP="0070029F">
      <w:r>
        <w:lastRenderedPageBreak/>
        <w:t>References</w:t>
      </w:r>
    </w:p>
    <w:p w14:paraId="16B7EAD0" w14:textId="77777777" w:rsidR="0070029F" w:rsidRDefault="0070029F" w:rsidP="0070029F">
      <w:pPr>
        <w:ind w:left="720" w:hanging="720"/>
      </w:pPr>
      <w:r>
        <w:t>College of Policing (2017) Introduction to Managing Sexual Offenders and Violent Offender. Available at: https://www.college.police.uk/app/major-investigation-and-public-protection/managing-sexual-offenders-and-violent-offenders/introduction-managing-sexual-offenders-and-violent-offenders (Accessed: 18th October 2022).</w:t>
      </w:r>
    </w:p>
    <w:p w14:paraId="28B7E7DC" w14:textId="77777777" w:rsidR="0070029F" w:rsidRDefault="0070029F" w:rsidP="0070029F">
      <w:pPr>
        <w:ind w:left="720" w:hanging="720"/>
      </w:pPr>
      <w:r>
        <w:t>College of Policing (2022) Sexual or Violent Offender Management (MOSOVO). Available at: https://profdev.college.police.uk/professional-profile/sexual-or-violent-offender-manager-mosovo/ (Accessed:18th October 2022)</w:t>
      </w:r>
    </w:p>
    <w:p w14:paraId="3246A28A" w14:textId="77777777" w:rsidR="0070029F" w:rsidRDefault="0070029F" w:rsidP="0070029F">
      <w:pPr>
        <w:ind w:left="720" w:hanging="720"/>
      </w:pPr>
      <w:r>
        <w:t>College of Policing, (2017) Identification of MOSOVO offenders. Available at: https://www.college.police.uk/app/major-investigation-and-public-protection/managing-sexual-offenders-and-violent-offenders/identification-mosovo-offenders (Accessed: 17th October 2022)</w:t>
      </w:r>
    </w:p>
    <w:p w14:paraId="5AD643C6" w14:textId="77777777" w:rsidR="0070029F" w:rsidRDefault="0070029F" w:rsidP="0070029F">
      <w:pPr>
        <w:ind w:left="720" w:hanging="720"/>
      </w:pPr>
      <w:r>
        <w:t>College of Policing, (2017) Multi-agency public protection arrangements (MAPPA). Available at:  https://www.college.police.uk/app/major-investigation-and-public-protection/managing-sexual-offenders-and-violent-offenders/multi-agency-public-protection-arrangements-mappa?highlight=bronze%20log (Accessed: 17th October 2022)</w:t>
      </w:r>
    </w:p>
    <w:p w14:paraId="68F2F33F" w14:textId="77777777" w:rsidR="0070029F" w:rsidRDefault="0070029F" w:rsidP="0070029F">
      <w:pPr>
        <w:ind w:left="720" w:hanging="720"/>
      </w:pPr>
      <w:r>
        <w:t>Essex Police (2022) MOSOVO DC. Available at: https://www.essex.police.uk/police-forces/essex-police/areas/essex-police/ca/job-descriptions/job-descriptions/mosovo-dc/ (Accessed:18th October 2022)</w:t>
      </w:r>
    </w:p>
    <w:p w14:paraId="4B6A9C71" w14:textId="77777777" w:rsidR="0070029F" w:rsidRDefault="0070029F" w:rsidP="0070029F">
      <w:pPr>
        <w:ind w:left="720" w:hanging="720"/>
      </w:pPr>
      <w:r>
        <w:t xml:space="preserve">Gov.UK, (2014) multi-agency public protection arrangements (MAPPA): Guidance. Available at: https://www.gov.uk/government/publications/multi-agency-public-protection-arrangements-mappa-guidance (Accessed: 18th October 2022) </w:t>
      </w:r>
    </w:p>
    <w:p w14:paraId="54006BBF" w14:textId="77777777" w:rsidR="0070029F" w:rsidRDefault="0070029F" w:rsidP="0070029F">
      <w:pPr>
        <w:ind w:left="720" w:hanging="720"/>
      </w:pPr>
      <w:r>
        <w:t>Ministry of Justice (2011) Patterns of reconviction among offenders eligible for Multi-Agency Public Protection Arrangement. Available at: file:///C:/Users/407828/Downloads/Patterns-of-reconviction-among-offenders-eligible-for-multiagency-public-protection-arrangements-mappa-001.pdf (Accessed: 18th October 2022)</w:t>
      </w:r>
    </w:p>
    <w:p w14:paraId="2F327047" w14:textId="77777777" w:rsidR="0070029F" w:rsidRDefault="0070029F" w:rsidP="0070029F">
      <w:pPr>
        <w:ind w:left="720" w:hanging="720"/>
      </w:pPr>
      <w:r>
        <w:t>Somerset County Council, (No Date) Multi-agency Public Protection Arrangements ‘The process that the police, probation and prison services use to work with other agencies. Available at: https://www.somerset.gov.uk/social-care-and-health/multi-agency-public-protection-arrangements/# (Accessed: 17th October 2022)</w:t>
      </w:r>
    </w:p>
    <w:p w14:paraId="3D0A313B" w14:textId="77777777" w:rsidR="0070029F" w:rsidRDefault="0070029F" w:rsidP="0070029F">
      <w:pPr>
        <w:ind w:left="720" w:hanging="720"/>
      </w:pPr>
      <w:r>
        <w:t xml:space="preserve">Wood, J, </w:t>
      </w:r>
      <w:proofErr w:type="spellStart"/>
      <w:r>
        <w:t>Kemshell</w:t>
      </w:r>
      <w:proofErr w:type="spellEnd"/>
      <w:r>
        <w:t>, H, Maguire, M, Hudson, K, Mackenzie, G (2007) The operation and experience of Multi-Agency Public Protection Arrangements (MAPPA). Available at: https://d1wqtxts1xzle7.cloudfront.net/69789565/MAPPA1207-with-cover-page-v2.pdf?Expires=1666957029&amp;Signature=WvibgVHmsD~rfGCdeOhPvDZ7TH6hs4tEmlP1khJ3MbN~Qb7-Uae62AbnXm9iQeCwEeTSzB0bBYTS5HASRrjpGmMGs0RC8n6HvBnbm~Ixi3jkedoWRm8M46tJDkjNDHmQG5h8x-DI2RViiwOW1fUykYgtuxRXyHOxxbtZNHSCsGxOmfsblDBZBRNM1uEEMC6SQIiX85h0YJDRbvy-GpK8SF~VA-LoDf9~Lx5QVE5MSL8kqHHVDvSKbp3zRl~V3PrpXQcjDGHCfDRIEoRJEiG4DSMKuf5-gMGJExbhgfDzQzcCvCRVbEBpeqS~9rgX8Cr4XbVHv9EEoIv7qUnZCwUM6g__&amp;Key-Pair-Id=APKAJLOHF5GGSLRBV4ZA (Accessed:18th October 2022)</w:t>
      </w:r>
    </w:p>
    <w:p w14:paraId="017EE870" w14:textId="7CA7CC2D" w:rsidR="0070029F" w:rsidRDefault="0070029F" w:rsidP="0070029F"/>
    <w:p w14:paraId="4C50E318" w14:textId="5624E1C4" w:rsidR="0070029F" w:rsidRDefault="0070029F" w:rsidP="0070029F"/>
    <w:p w14:paraId="610ABCC3" w14:textId="77777777" w:rsidR="0070029F" w:rsidRDefault="0070029F" w:rsidP="0070029F">
      <w:r>
        <w:t>Essay 4</w:t>
      </w:r>
    </w:p>
    <w:p w14:paraId="73F85DED" w14:textId="77777777" w:rsidR="0070029F" w:rsidRDefault="0070029F" w:rsidP="0070029F"/>
    <w:p w14:paraId="1A384C2E" w14:textId="77777777" w:rsidR="0070029F" w:rsidRDefault="0070029F" w:rsidP="0070029F">
      <w:r>
        <w:t>In this essay I will be analysing the effect of early intervention of young people who are at risk of becoming involved in criminality and gangs as well as the intervention of youths who are already involved in crime and what can be done to divert them away from more serious offending. I will specifically focus on why children are prone to crime and gang culture as well as the role of the Youth Offending Service once a youth becomes involved in criminal activity.</w:t>
      </w:r>
    </w:p>
    <w:p w14:paraId="7CCF3695" w14:textId="77777777" w:rsidR="0070029F" w:rsidRDefault="0070029F" w:rsidP="0070029F">
      <w:r>
        <w:t>There is not just one definition for gangs and gang related activity. Gang is defined by the Police and Crime Act 2009 gang related violence legislation as ‘consisting of at least three people and has one or more characteristics that enable its members to be identified by others as a group’ (Legislation.gov.uk, 2009, https://www.legislation.gov.uk/ukpga/2009/26/part/4). As part of a survey published in February 2019 and focusing on children aged between ten to fifteen years of age, it is estimate that there are over 28,000 children involved in gang related activity (Office of National Statistics, 2019). These figures are only estimates and based on date acquired between 2015 to 2018 due to limited figures. It is important to note that these figures do not include children between the ages of sixteen to eighteen, so the estimate does not fully represent all youths that could be involved in gang life.</w:t>
      </w:r>
    </w:p>
    <w:p w14:paraId="346DE2F9" w14:textId="77777777" w:rsidR="0070029F" w:rsidRDefault="0070029F" w:rsidP="0070029F">
      <w:r>
        <w:t>Young people can become involved in gang culture and activities for several reasons, these can include feeling respected and having a status within a community, protection from bullies or other gangs as well to make money from criminal activities such as selling drugs or committing crimes (ChildLine, 2022). Because of their age, children automatically are classed as vulnerable (College of Policing, 2020). Furthermore, there are several other life events or circumstances that make a child more vulnerable and more susceptible to join or be part of a gang. A youths family life can have a negative effect and can lead to gang affiliation. Data from the youth offending service (YOS) asked over 19,000 children who were involved with the service and were part of gang activity a series of questions to assess the contributing factors in being part of a gang: 47% of the children spoken to identified family factors as contributing to their involvement, 24% of these related to witnessing domestic abuse at some point in their life (Children’s Commissioner, 2019).</w:t>
      </w:r>
    </w:p>
    <w:p w14:paraId="76A93336" w14:textId="77777777" w:rsidR="0070029F" w:rsidRDefault="0070029F" w:rsidP="0070029F">
      <w:r>
        <w:t>When it comes to preventative measures and diverting children away from gang culture and the crimes that come associated with gangs, it is key to provide early intervention to prevent and lessen any of the effects associated with youth crime. Early intervention is a process of providing support to at risk children at the earliest possible opportunity via support in school to help children reach their full potential or provide opportunities for children and their families to develop new skills (Action for Children, 2019; Youth Crime Commissioner, No date). It is estimated that without early intervention, it can cost upwards of 16.6 billion pounds a year to provide children with similar services at later interventions. This cost is spread over several public services and agencies such as the NHS, local councils, and schools, money which could be used to fund additional early intervention programs and already struggling services (</w:t>
      </w:r>
      <w:proofErr w:type="spellStart"/>
      <w:r>
        <w:t>Chowdry</w:t>
      </w:r>
      <w:proofErr w:type="spellEnd"/>
      <w:r>
        <w:t xml:space="preserve"> &amp; Fitzsimons, 2016).</w:t>
      </w:r>
    </w:p>
    <w:p w14:paraId="541E86C4" w14:textId="77777777" w:rsidR="0070029F" w:rsidRDefault="0070029F" w:rsidP="0070029F">
      <w:r>
        <w:t xml:space="preserve">For early intervention to work, it is not possible for just one agency to deal with all the issues brought about with an at-risk child. To provide the most efficient and cost-effective service, a multi-agency or collaborative approach is used to provide early intervention services. A collaborative </w:t>
      </w:r>
      <w:r>
        <w:lastRenderedPageBreak/>
        <w:t>approach is where stakeholders such as schools, health authorities, youth services and employers work together to tackle issues surrounding a childes behaviour and support them in a way that targets that child’s specific needs (Public Health England, 2019).</w:t>
      </w:r>
    </w:p>
    <w:p w14:paraId="3224F9A0" w14:textId="77777777" w:rsidR="0070029F" w:rsidRDefault="0070029F" w:rsidP="0070029F">
      <w:r>
        <w:t>One of the many early interventions program that has been established to help at risk children is the Troubled Families Program. As I have already discussed, one of the contributing factors that can lead a young person towards being part of a gang is their family life and the relationships within that family. Established in 2012, the aim of the initial program was to help 120,000 families by supporting them and target their involvement in crime, anti-social behaviour, and domestic abuse amongst others. In total, 448 million pounds was committed to the program with authorities able to claim four thousand pounds for each one to provide the help. The program ran from 2012 until 2015 when it was renewed for a further six years at a cost of 1.1 billion pounds (Loft, 2020; Pickles, 2015). During an evaluation of the 2015 to 2020 program, it was shown that improvements had been made in several areas relating to crime, school attendance and domestic abuse. It was also shown to have a financial benefit. In 24 months, it is estimated that there has been a decrease of 38% of children receiving custodial sentences and a 4% drop in anti-social behaviour. School attendance was also improved with 38% of children now missing school as opposed to 60%.  As well as improvements in the contributing factors of children joining gangs, the savings in early interventions are clear, between 2017 and 2018, it is estimated that the program has saved the public an estimated £366 million pounds (Ministry of Housing, Communities &amp; Local Government, 2019).</w:t>
      </w:r>
    </w:p>
    <w:p w14:paraId="4F894298" w14:textId="77777777" w:rsidR="0070029F" w:rsidRDefault="0070029F" w:rsidP="0070029F">
      <w:r>
        <w:t xml:space="preserve">From the research I have conducted there are several contributing factors that can make children feel the need to join a gang. Not all these factors are innocent in nature with some being for a monetary gain or to have power. However, some are done out of a want for friendship or safety as well as family life such as domestic abuse. Dealing with these factors is key to divert youths from becoming involved in criminal activity and the way this is done is through a partnership approach which has been proven to be effective. By working with partner agencies, positive effects can be achieved, from a reduction in crime and anti-social behaviour to a more stable home life without violence and fundamentally saving partner agency’s money by providing early intervention before youth behaviour becomes more serious and harder to fix.    </w:t>
      </w:r>
    </w:p>
    <w:p w14:paraId="5FCCA865" w14:textId="77777777" w:rsidR="0070029F" w:rsidRDefault="0070029F" w:rsidP="0070029F"/>
    <w:p w14:paraId="4965091A" w14:textId="77777777" w:rsidR="0070029F" w:rsidRDefault="0070029F" w:rsidP="0070029F">
      <w:r>
        <w:t>1041 Words.</w:t>
      </w:r>
    </w:p>
    <w:p w14:paraId="441AFF30" w14:textId="77777777" w:rsidR="0070029F" w:rsidRDefault="0070029F" w:rsidP="0070029F"/>
    <w:p w14:paraId="5ABCBEFC" w14:textId="77777777" w:rsidR="0070029F" w:rsidRDefault="0070029F" w:rsidP="0070029F"/>
    <w:p w14:paraId="15F7AEA1" w14:textId="77777777" w:rsidR="0070029F" w:rsidRDefault="0070029F" w:rsidP="0070029F"/>
    <w:p w14:paraId="59F30B3D" w14:textId="77777777" w:rsidR="0070029F" w:rsidRDefault="0070029F" w:rsidP="0070029F"/>
    <w:p w14:paraId="5C02F834" w14:textId="77777777" w:rsidR="0070029F" w:rsidRDefault="0070029F" w:rsidP="0070029F"/>
    <w:p w14:paraId="78F8C2F2" w14:textId="77777777" w:rsidR="0070029F" w:rsidRDefault="0070029F" w:rsidP="0070029F"/>
    <w:p w14:paraId="7A5BB8DE" w14:textId="77777777" w:rsidR="0070029F" w:rsidRDefault="0070029F" w:rsidP="0070029F"/>
    <w:p w14:paraId="2BD01FB3" w14:textId="77777777" w:rsidR="0070029F" w:rsidRDefault="0070029F" w:rsidP="0070029F"/>
    <w:p w14:paraId="6A5CE407" w14:textId="77777777" w:rsidR="0070029F" w:rsidRDefault="0070029F" w:rsidP="0070029F"/>
    <w:p w14:paraId="08A4BDC2" w14:textId="77777777" w:rsidR="0070029F" w:rsidRDefault="0070029F" w:rsidP="0070029F"/>
    <w:p w14:paraId="33106D74" w14:textId="77777777" w:rsidR="0070029F" w:rsidRDefault="0070029F" w:rsidP="0070029F"/>
    <w:p w14:paraId="1843DAE7" w14:textId="77777777" w:rsidR="0070029F" w:rsidRDefault="0070029F" w:rsidP="0070029F"/>
    <w:p w14:paraId="7E3188A3" w14:textId="77777777" w:rsidR="0070029F" w:rsidRDefault="0070029F" w:rsidP="0070029F">
      <w:r>
        <w:t>References</w:t>
      </w:r>
    </w:p>
    <w:p w14:paraId="4D53C24F" w14:textId="77777777" w:rsidR="0070029F" w:rsidRDefault="0070029F" w:rsidP="0070029F">
      <w:r>
        <w:t xml:space="preserve"> </w:t>
      </w:r>
    </w:p>
    <w:p w14:paraId="7D8DFB90" w14:textId="77777777" w:rsidR="0070029F" w:rsidRDefault="0070029F" w:rsidP="0070029F">
      <w:pPr>
        <w:ind w:left="720" w:hanging="720"/>
      </w:pPr>
      <w:r>
        <w:t>Action for Children, (2019) ‘Younge people and serious organised crime – How early intervention can help’ Available at: https://www.actionforchildren.org.uk/blog/young-people-and-serious-organised-crime-how-early-intervention-can-help/  (Accessed: 6th November 2022)</w:t>
      </w:r>
    </w:p>
    <w:p w14:paraId="4AF8B547" w14:textId="77777777" w:rsidR="0070029F" w:rsidRDefault="0070029F" w:rsidP="0070029F">
      <w:pPr>
        <w:ind w:left="720" w:hanging="720"/>
      </w:pPr>
      <w:r>
        <w:t>Childline, (2022) ‘Gangs’. Available at: https://www.childline.org.uk/info-advice/bullying-abuse-safety/crime-law/gangs/ (Accessed: 6th November 2022)</w:t>
      </w:r>
    </w:p>
    <w:p w14:paraId="424F4946" w14:textId="77777777" w:rsidR="0070029F" w:rsidRDefault="0070029F" w:rsidP="0070029F">
      <w:pPr>
        <w:ind w:left="720" w:hanging="720"/>
      </w:pPr>
      <w:r>
        <w:t>Children’s commissioner, (2019) ‘The characteristics of gang-associated children and young people’. Available at: https://www.childrenscommissioner.gov.uk/wp-content/uploads/2019/02/CCO-Characteristics-of-Gang-Associated-Children-and-Young-People1.1.pdf (Accessed: 6th November 2022)</w:t>
      </w:r>
    </w:p>
    <w:p w14:paraId="76BACC28" w14:textId="77777777" w:rsidR="0070029F" w:rsidRDefault="0070029F" w:rsidP="0070029F">
      <w:pPr>
        <w:ind w:left="720" w:hanging="720"/>
      </w:pPr>
      <w:proofErr w:type="spellStart"/>
      <w:r>
        <w:t>Chowdry</w:t>
      </w:r>
      <w:proofErr w:type="spellEnd"/>
      <w:r>
        <w:t xml:space="preserve">, H, Fitzsimons, P (2016) ‘The cost of late intervention EIF Analysis 2016’ Available at: file:///C:/Users/407828/Downloads/cost-of-late-intervention-2016%20(1).pdf (Accessed: 6th November 2022) </w:t>
      </w:r>
    </w:p>
    <w:p w14:paraId="7737108A" w14:textId="77777777" w:rsidR="0070029F" w:rsidRDefault="0070029F" w:rsidP="0070029F">
      <w:pPr>
        <w:ind w:left="720" w:hanging="720"/>
      </w:pPr>
      <w:r>
        <w:t>College of Policing, (2020) ‘Identify and recorded needs and vulnerabilities. Available at: https://www.college.police.uk/guidance/obtaining-initial-accounts/identify-and-record-needs-and-vulnerabilities#a0c7a8a7-d02b-4959-b8a4-cfa2e02002ae (Accessed:6th November 2022)</w:t>
      </w:r>
    </w:p>
    <w:p w14:paraId="168281A3" w14:textId="77777777" w:rsidR="0070029F" w:rsidRDefault="0070029F" w:rsidP="0070029F">
      <w:pPr>
        <w:ind w:left="720" w:hanging="720"/>
      </w:pPr>
      <w:r>
        <w:t>Legislation.gov.uk, (2009) ‘Police and Crime act 2009’. Available at: https://www.legislation.gov.uk/ukpga/2009/26/part/4 (Accessed: 6th November 2022)</w:t>
      </w:r>
    </w:p>
    <w:p w14:paraId="27B3F54D" w14:textId="77777777" w:rsidR="0070029F" w:rsidRDefault="0070029F" w:rsidP="0070029F">
      <w:pPr>
        <w:ind w:left="720" w:hanging="720"/>
      </w:pPr>
      <w:r>
        <w:t>Loft, P (2020) ‘The troubled families program’ Available at: https://researchbriefings.files.parliament.uk/documents/CBP-7585/CBP-7585.pdf (Accessed: 6th November 2022)</w:t>
      </w:r>
    </w:p>
    <w:p w14:paraId="3DD64F75" w14:textId="77777777" w:rsidR="0070029F" w:rsidRDefault="0070029F" w:rsidP="0070029F">
      <w:pPr>
        <w:ind w:left="720" w:hanging="720"/>
      </w:pPr>
      <w:r>
        <w:t xml:space="preserve"> Ministry of Housing, Communities &amp; Local Government, (2019) ‘National evaluation of the Troubled Families Program 2015-2020: Findings’ Available at: https://assets.publishing.service.gov.uk/government/uploads/system/uploads/attachment_data/file/786889/National_evaluation_of_the_Troubled_Families_Programme_2015_to_2020_evaluation_overview_policy_report.pdf (Accessed: 6th November 2022)</w:t>
      </w:r>
    </w:p>
    <w:p w14:paraId="61B31617" w14:textId="77777777" w:rsidR="0070029F" w:rsidRDefault="0070029F" w:rsidP="0070029F">
      <w:pPr>
        <w:ind w:left="720" w:hanging="720"/>
      </w:pPr>
      <w:r>
        <w:t>Office of National Statistics, (2019) ‘Crime Survey for England and Wales (CSEW) estimates of gang membership and knife carrying among 10 to 15 year old children, England and Wales: years ending March 2016 and March 2018’. Available at: https://www.ons.gov.uk/peoplepopulationandcommunity/crimeandjustice/adhocs/009653crimesurveyforenglandandwalescsewestimatesofgangmembershipandknifecarryingamong10to15yearoldchildrenenglandandwalesyearsendingmarch2016andmarch2018 (Accessed: 6th November 2022)</w:t>
      </w:r>
    </w:p>
    <w:p w14:paraId="2E636159" w14:textId="77777777" w:rsidR="0070029F" w:rsidRDefault="0070029F" w:rsidP="0070029F">
      <w:pPr>
        <w:ind w:left="720" w:hanging="720"/>
      </w:pPr>
      <w:r>
        <w:t>Pickles, E (2015) ‘More than 105,000 troubled families turned around saving taxpayers an estimated £1.2 billion’ Available at: https://www.gov.uk/government/news/more-than-105000-troubled-families-turned-around-saving-taxpayers-an-estimated-12-billion (Accessed: 6th November 2022)</w:t>
      </w:r>
    </w:p>
    <w:p w14:paraId="359A69E0" w14:textId="77777777" w:rsidR="0070029F" w:rsidRDefault="0070029F" w:rsidP="0070029F">
      <w:pPr>
        <w:ind w:left="720" w:hanging="720"/>
      </w:pPr>
      <w:r>
        <w:lastRenderedPageBreak/>
        <w:t xml:space="preserve">Public Health England, (2019) ‘Collaborative approach to prevent offending and re-offending in children’ Available at: https://assets.publishing.service.gov.uk/government/uploads/system/uploads/attachment_data/file/828228/CAPRICORN_resource.pdf (Accessed: 6th November 2022)   </w:t>
      </w:r>
    </w:p>
    <w:p w14:paraId="7FDC8858" w14:textId="77777777" w:rsidR="0070029F" w:rsidRDefault="0070029F" w:rsidP="0070029F">
      <w:pPr>
        <w:ind w:left="720" w:hanging="720"/>
      </w:pPr>
      <w:r>
        <w:t>Youth Crime Commissioner, (No Date) ‘Early intervention’ Available at: https://www.youthcrimecommission.org.uk/early-intervention/ (Accessed: 6th October 2022)</w:t>
      </w:r>
    </w:p>
    <w:sectPr w:rsidR="007002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D92CD" w14:textId="77777777" w:rsidR="001122CE" w:rsidRDefault="001122CE" w:rsidP="00190432">
      <w:pPr>
        <w:spacing w:after="0" w:line="240" w:lineRule="auto"/>
      </w:pPr>
      <w:r>
        <w:separator/>
      </w:r>
    </w:p>
  </w:endnote>
  <w:endnote w:type="continuationSeparator" w:id="0">
    <w:p w14:paraId="7DB4C125" w14:textId="77777777" w:rsidR="001122CE" w:rsidRDefault="001122CE" w:rsidP="00190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76593" w14:textId="77777777" w:rsidR="001122CE" w:rsidRDefault="001122CE" w:rsidP="00190432">
      <w:pPr>
        <w:spacing w:after="0" w:line="240" w:lineRule="auto"/>
      </w:pPr>
      <w:r>
        <w:separator/>
      </w:r>
    </w:p>
  </w:footnote>
  <w:footnote w:type="continuationSeparator" w:id="0">
    <w:p w14:paraId="7FEFEF90" w14:textId="77777777" w:rsidR="001122CE" w:rsidRDefault="001122CE" w:rsidP="00190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29F"/>
    <w:rsid w:val="001122CE"/>
    <w:rsid w:val="00190432"/>
    <w:rsid w:val="00195FF2"/>
    <w:rsid w:val="00432E0C"/>
    <w:rsid w:val="006837A4"/>
    <w:rsid w:val="006D06E9"/>
    <w:rsid w:val="0070029F"/>
    <w:rsid w:val="00781020"/>
    <w:rsid w:val="008A422A"/>
    <w:rsid w:val="008E55A6"/>
    <w:rsid w:val="009A2039"/>
    <w:rsid w:val="00AD1745"/>
    <w:rsid w:val="00B66124"/>
    <w:rsid w:val="00CF7266"/>
    <w:rsid w:val="00E320EA"/>
    <w:rsid w:val="00FF6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E87097"/>
  <w15:chartTrackingRefBased/>
  <w15:docId w15:val="{B3C4AAB4-C9D3-4084-9B96-358EF16CA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15</Pages>
  <Words>5648</Words>
  <Characters>32194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Droogan, Jack</dc:creator>
  <cp:keywords/>
  <dc:description/>
  <cp:lastModifiedBy>Droogan, Jack</cp:lastModifiedBy>
  <cp:revision>12</cp:revision>
  <dcterms:created xsi:type="dcterms:W3CDTF">2022-11-13T17:23:00Z</dcterms:created>
  <dcterms:modified xsi:type="dcterms:W3CDTF">2022-11-13T17:42:00Z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2022-11-13T17:23:08Z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d8f1c059-f8eb-452d-854e-58400d9c937c</vt:lpwstr>
  </property>
  <property fmtid="{D5CDD505-2E9C-101B-9397-08002B2CF9AE}" pid="8" name="MSIP_Label_f2acd28b-79a3-4a0f-b0ff-4b75658b1549_ContentBits">
    <vt:lpwstr>0</vt:lpwstr>
  </property>
</Properties>
</file>