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03353137"/>
        <w:docPartObj>
          <w:docPartGallery w:val="Cover Pages"/>
          <w:docPartUnique/>
        </w:docPartObj>
      </w:sdtPr>
      <w:sdtEndPr>
        <w:rPr>
          <w:rFonts w:ascii="Arial" w:eastAsia="Times New Roman" w:hAnsi="Arial" w:cs="Arial"/>
          <w:color w:val="0D0D0D" w:themeColor="text1" w:themeTint="F2"/>
          <w:sz w:val="24"/>
          <w:szCs w:val="24"/>
          <w:lang w:eastAsia="en-GB"/>
        </w:rPr>
      </w:sdtEndPr>
      <w:sdtContent>
        <w:p w14:paraId="0636CE77" w14:textId="2E08F0B0" w:rsidR="00F079B2" w:rsidRPr="007A115E" w:rsidRDefault="006F1709" w:rsidP="007A115E">
          <w:pPr>
            <w:jc w:val="both"/>
          </w:pPr>
          <w:r w:rsidRPr="007A115E">
            <w:rPr>
              <w:noProof/>
            </w:rPr>
            <mc:AlternateContent>
              <mc:Choice Requires="wpg">
                <w:drawing>
                  <wp:anchor distT="0" distB="0" distL="114300" distR="114300" simplePos="0" relativeHeight="251659264" behindDoc="0" locked="0" layoutInCell="1" allowOverlap="1" wp14:anchorId="064AFA67" wp14:editId="05C645C6">
                    <wp:simplePos x="0" y="0"/>
                    <wp:positionH relativeFrom="page">
                      <wp:posOffset>4513276</wp:posOffset>
                    </wp:positionH>
                    <wp:positionV relativeFrom="page">
                      <wp:posOffset>0</wp:posOffset>
                    </wp:positionV>
                    <wp:extent cx="3113405" cy="10058400"/>
                    <wp:effectExtent l="0" t="0" r="5080" b="0"/>
                    <wp:wrapNone/>
                    <wp:docPr id="453" name="Group 453"/>
                    <wp:cNvGraphicFramePr/>
                    <a:graphic xmlns:a="http://schemas.openxmlformats.org/drawingml/2006/main">
                      <a:graphicData uri="http://schemas.microsoft.com/office/word/2010/wordprocessingGroup">
                        <wpg:wgp>
                          <wpg:cNvGrpSpPr/>
                          <wpg:grpSpPr>
                            <a:xfrm>
                              <a:off x="0" y="0"/>
                              <a:ext cx="3113405" cy="10058400"/>
                              <a:chOff x="0" y="0"/>
                              <a:chExt cx="3113670" cy="10058400"/>
                            </a:xfrm>
                            <a:solidFill>
                              <a:schemeClr val="accent6">
                                <a:lumMod val="50000"/>
                              </a:schemeClr>
                            </a:solidFill>
                          </wpg:grpSpPr>
                          <wps:wsp>
                            <wps:cNvPr id="459" name="Rectangle 459" descr="Light vertical"/>
                            <wps:cNvSpPr>
                              <a:spLocks noChangeArrowheads="1"/>
                            </wps:cNvSpPr>
                            <wps:spPr bwMode="auto">
                              <a:xfrm>
                                <a:off x="0" y="0"/>
                                <a:ext cx="138545" cy="10058400"/>
                              </a:xfrm>
                              <a:prstGeom prst="rect">
                                <a:avLst/>
                              </a:prstGeom>
                              <a:grp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5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grp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19-01-01T00:00:00Z">
                                      <w:dateFormat w:val="yyyy"/>
                                      <w:lid w:val="en-US"/>
                                      <w:storeMappedDataAs w:val="dateTime"/>
                                      <w:calendar w:val="gregorian"/>
                                    </w:date>
                                  </w:sdtPr>
                                  <w:sdtEndPr/>
                                  <w:sdtContent>
                                    <w:p w14:paraId="0DD05E48" w14:textId="16513306" w:rsidR="00F079B2" w:rsidRDefault="00F079B2">
                                      <w:pPr>
                                        <w:pStyle w:val="NoSpacing"/>
                                        <w:rPr>
                                          <w:color w:val="FFFFFF" w:themeColor="background1"/>
                                          <w:sz w:val="96"/>
                                          <w:szCs w:val="96"/>
                                        </w:rPr>
                                      </w:pPr>
                                      <w:r>
                                        <w:rPr>
                                          <w:color w:val="FFFFFF" w:themeColor="background1"/>
                                          <w:sz w:val="96"/>
                                          <w:szCs w:val="96"/>
                                        </w:rPr>
                                        <w:t>2019</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913418"/>
                                <a:ext cx="3089515" cy="2833370"/>
                              </a:xfrm>
                              <a:prstGeom prst="rect">
                                <a:avLst/>
                              </a:prstGeom>
                              <a:grp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Arial" w:hAnsi="Arial" w:cs="Arial"/>
                                      <w:color w:val="F2F2F2" w:themeColor="background1" w:themeShade="F2"/>
                                      <w:sz w:val="32"/>
                                      <w:szCs w:val="32"/>
                                      <w:lang w:eastAsia="en-GB"/>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3DCE3FF3" w14:textId="1DC1601D" w:rsidR="00F079B2" w:rsidRDefault="00836306">
                                      <w:pPr>
                                        <w:pStyle w:val="NoSpacing"/>
                                        <w:spacing w:line="360" w:lineRule="auto"/>
                                        <w:rPr>
                                          <w:color w:val="FFFFFF" w:themeColor="background1"/>
                                        </w:rPr>
                                      </w:pPr>
                                      <w:r>
                                        <w:rPr>
                                          <w:rFonts w:ascii="Arial" w:hAnsi="Arial" w:cs="Arial"/>
                                          <w:color w:val="F2F2F2" w:themeColor="background1" w:themeShade="F2"/>
                                          <w:sz w:val="32"/>
                                          <w:szCs w:val="32"/>
                                          <w:lang w:eastAsia="en-GB"/>
                                        </w:rPr>
                                        <w:t>Flávia Stevens -1604815</w:t>
                                      </w:r>
                                    </w:p>
                                  </w:sdtContent>
                                </w:sdt>
                                <w:sdt>
                                  <w:sdtPr>
                                    <w:rPr>
                                      <w:rFonts w:ascii="Arial" w:hAnsi="Arial" w:cs="Arial"/>
                                      <w:color w:val="FFFFFF" w:themeColor="background1"/>
                                      <w:sz w:val="24"/>
                                      <w:szCs w:val="24"/>
                                    </w:rPr>
                                    <w:alias w:val="Company"/>
                                    <w:id w:val="1760174317"/>
                                    <w:dataBinding w:prefixMappings="xmlns:ns0='http://schemas.openxmlformats.org/officeDocument/2006/extended-properties'" w:xpath="/ns0:Properties[1]/ns0:Company[1]" w:storeItemID="{6668398D-A668-4E3E-A5EB-62B293D839F1}"/>
                                    <w:text/>
                                  </w:sdtPr>
                                  <w:sdtEndPr/>
                                  <w:sdtContent>
                                    <w:p w14:paraId="2C7818F5" w14:textId="3AE4C6C4" w:rsidR="00F079B2" w:rsidRPr="00D97D10" w:rsidRDefault="00F079B2">
                                      <w:pPr>
                                        <w:pStyle w:val="NoSpacing"/>
                                        <w:spacing w:line="360" w:lineRule="auto"/>
                                        <w:rPr>
                                          <w:rFonts w:ascii="Arial" w:hAnsi="Arial" w:cs="Arial"/>
                                          <w:color w:val="FFFFFF" w:themeColor="background1"/>
                                          <w:sz w:val="24"/>
                                          <w:szCs w:val="24"/>
                                        </w:rPr>
                                      </w:pPr>
                                      <w:r w:rsidRPr="00D97D10">
                                        <w:rPr>
                                          <w:rFonts w:ascii="Arial" w:hAnsi="Arial" w:cs="Arial"/>
                                          <w:color w:val="FFFFFF" w:themeColor="background1"/>
                                          <w:sz w:val="24"/>
                                          <w:szCs w:val="24"/>
                                        </w:rPr>
                                        <w:t>University of Wales Trinity Saint David</w:t>
                                      </w:r>
                                    </w:p>
                                  </w:sdtContent>
                                </w:sdt>
                                <w:p w14:paraId="16623404" w14:textId="6063500A" w:rsidR="00F079B2" w:rsidRPr="00D97D10" w:rsidRDefault="00F079B2">
                                  <w:pPr>
                                    <w:pStyle w:val="NoSpacing"/>
                                    <w:spacing w:line="360" w:lineRule="auto"/>
                                    <w:rPr>
                                      <w:rFonts w:ascii="Arial" w:hAnsi="Arial" w:cs="Arial"/>
                                      <w:color w:val="FFFFFF" w:themeColor="background1"/>
                                      <w:sz w:val="24"/>
                                      <w:szCs w:val="24"/>
                                    </w:rPr>
                                  </w:pPr>
                                  <w:r w:rsidRPr="00D97D10">
                                    <w:rPr>
                                      <w:rFonts w:ascii="Arial" w:hAnsi="Arial" w:cs="Arial"/>
                                      <w:color w:val="FFFFFF" w:themeColor="background1"/>
                                      <w:sz w:val="24"/>
                                      <w:szCs w:val="24"/>
                                    </w:rPr>
                                    <w:t>11/10/2019</w:t>
                                  </w: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064AFA67" id="Group 453" o:spid="_x0000_s1026" style="position:absolute;left:0;text-align:left;margin-left:355.4pt;margin-top:0;width:245.15pt;height:11in;z-index:251659264;mso-width-percent:400;mso-height-percent:1000;mso-position-horizontal-relative:page;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" filled="f" stroked="f" strokecolor="white" strokeweight="1pt">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" fillcolor="#30514f [1609]"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" filled="f" stroked="f" strokecolor="white" strokeweight="1pt">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19-01-01T00:00:00Z">
                                <w:dateFormat w:val="yyyy"/>
                                <w:lid w:val="en-US"/>
                                <w:storeMappedDataAs w:val="dateTime"/>
                                <w:calendar w:val="gregorian"/>
                              </w:date>
                            </w:sdtPr>
                            <w:sdtEndPr/>
                            <w:sdtContent>
                              <w:p w14:paraId="0DD05E48" w14:textId="16513306" w:rsidR="00F079B2" w:rsidRDefault="00F079B2">
                                <w:pPr>
                                  <w:pStyle w:val="NoSpacing"/>
                                  <w:rPr>
                                    <w:color w:val="FFFFFF" w:themeColor="background1"/>
                                    <w:sz w:val="96"/>
                                    <w:szCs w:val="96"/>
                                  </w:rPr>
                                </w:pPr>
                                <w:r>
                                  <w:rPr>
                                    <w:color w:val="FFFFFF" w:themeColor="background1"/>
                                    <w:sz w:val="96"/>
                                    <w:szCs w:val="96"/>
                                  </w:rPr>
                                  <w:t>2019</w:t>
                                </w:r>
                              </w:p>
                            </w:sdtContent>
                          </w:sdt>
                        </w:txbxContent>
                      </v:textbox>
                    </v:rect>
                    <v:rect id="Rectangle 9" o:spid="_x0000_s1030" style="position:absolute;top:69134;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" filled="f" stroked="f" strokecolor="white" strokeweight="1pt">
                      <v:shadow color="#d8d8d8" offset="3pt,3pt"/>
                      <v:textbox inset="28.8pt,14.4pt,14.4pt,14.4pt">
                        <w:txbxContent>
                          <w:sdt>
                            <w:sdtPr>
                              <w:rPr>
                                <w:rFonts w:ascii="Arial" w:hAnsi="Arial" w:cs="Arial"/>
                                <w:color w:val="F2F2F2" w:themeColor="background1" w:themeShade="F2"/>
                                <w:sz w:val="32"/>
                                <w:szCs w:val="32"/>
                                <w:lang w:eastAsia="en-GB"/>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3DCE3FF3" w14:textId="1DC1601D" w:rsidR="00F079B2" w:rsidRDefault="00836306">
                                <w:pPr>
                                  <w:pStyle w:val="NoSpacing"/>
                                  <w:spacing w:line="360" w:lineRule="auto"/>
                                  <w:rPr>
                                    <w:color w:val="FFFFFF" w:themeColor="background1"/>
                                  </w:rPr>
                                </w:pPr>
                                <w:r>
                                  <w:rPr>
                                    <w:rFonts w:ascii="Arial" w:hAnsi="Arial" w:cs="Arial"/>
                                    <w:color w:val="F2F2F2" w:themeColor="background1" w:themeShade="F2"/>
                                    <w:sz w:val="32"/>
                                    <w:szCs w:val="32"/>
                                    <w:lang w:eastAsia="en-GB"/>
                                  </w:rPr>
                                  <w:t>Flávia Stevens -1604815</w:t>
                                </w:r>
                              </w:p>
                            </w:sdtContent>
                          </w:sdt>
                          <w:sdt>
                            <w:sdtPr>
                              <w:rPr>
                                <w:rFonts w:ascii="Arial" w:hAnsi="Arial" w:cs="Arial"/>
                                <w:color w:val="FFFFFF" w:themeColor="background1"/>
                                <w:sz w:val="24"/>
                                <w:szCs w:val="24"/>
                              </w:rPr>
                              <w:alias w:val="Company"/>
                              <w:id w:val="1760174317"/>
                              <w:dataBinding w:prefixMappings="xmlns:ns0='http://schemas.openxmlformats.org/officeDocument/2006/extended-properties'" w:xpath="/ns0:Properties[1]/ns0:Company[1]" w:storeItemID="{6668398D-A668-4E3E-A5EB-62B293D839F1}"/>
                              <w:text/>
                            </w:sdtPr>
                            <w:sdtEndPr/>
                            <w:sdtContent>
                              <w:p w14:paraId="2C7818F5" w14:textId="3AE4C6C4" w:rsidR="00F079B2" w:rsidRPr="00D97D10" w:rsidRDefault="00F079B2">
                                <w:pPr>
                                  <w:pStyle w:val="NoSpacing"/>
                                  <w:spacing w:line="360" w:lineRule="auto"/>
                                  <w:rPr>
                                    <w:rFonts w:ascii="Arial" w:hAnsi="Arial" w:cs="Arial"/>
                                    <w:color w:val="FFFFFF" w:themeColor="background1"/>
                                    <w:sz w:val="24"/>
                                    <w:szCs w:val="24"/>
                                  </w:rPr>
                                </w:pPr>
                                <w:r w:rsidRPr="00D97D10">
                                  <w:rPr>
                                    <w:rFonts w:ascii="Arial" w:hAnsi="Arial" w:cs="Arial"/>
                                    <w:color w:val="FFFFFF" w:themeColor="background1"/>
                                    <w:sz w:val="24"/>
                                    <w:szCs w:val="24"/>
                                  </w:rPr>
                                  <w:t>University of Wales Trinity Saint David</w:t>
                                </w:r>
                              </w:p>
                            </w:sdtContent>
                          </w:sdt>
                          <w:p w14:paraId="16623404" w14:textId="6063500A" w:rsidR="00F079B2" w:rsidRPr="00D97D10" w:rsidRDefault="00F079B2">
                            <w:pPr>
                              <w:pStyle w:val="NoSpacing"/>
                              <w:spacing w:line="360" w:lineRule="auto"/>
                              <w:rPr>
                                <w:rFonts w:ascii="Arial" w:hAnsi="Arial" w:cs="Arial"/>
                                <w:color w:val="FFFFFF" w:themeColor="background1"/>
                                <w:sz w:val="24"/>
                                <w:szCs w:val="24"/>
                              </w:rPr>
                            </w:pPr>
                            <w:r w:rsidRPr="00D97D10">
                              <w:rPr>
                                <w:rFonts w:ascii="Arial" w:hAnsi="Arial" w:cs="Arial"/>
                                <w:color w:val="FFFFFF" w:themeColor="background1"/>
                                <w:sz w:val="24"/>
                                <w:szCs w:val="24"/>
                              </w:rPr>
                              <w:t>11/10/2019</w:t>
                            </w:r>
                          </w:p>
                        </w:txbxContent>
                      </v:textbox>
                    </v:rect>
                    <w10:wrap anchorx="page" anchory="page"/>
                  </v:group>
                </w:pict>
              </mc:Fallback>
            </mc:AlternateContent>
          </w:r>
          <w:r w:rsidR="00F079B2" w:rsidRPr="007A115E">
            <w:rPr>
              <w:noProof/>
            </w:rPr>
            <w:drawing>
              <wp:anchor distT="0" distB="0" distL="114300" distR="114300" simplePos="0" relativeHeight="251663360" behindDoc="0" locked="0" layoutInCell="1" allowOverlap="1" wp14:anchorId="7D54983A" wp14:editId="28065D7D">
                <wp:simplePos x="0" y="0"/>
                <wp:positionH relativeFrom="column">
                  <wp:posOffset>-549638</wp:posOffset>
                </wp:positionH>
                <wp:positionV relativeFrom="paragraph">
                  <wp:posOffset>0</wp:posOffset>
                </wp:positionV>
                <wp:extent cx="3121660" cy="1325245"/>
                <wp:effectExtent l="0" t="0" r="0" b="0"/>
                <wp:wrapTight wrapText="bothSides">
                  <wp:wrapPolygon edited="0">
                    <wp:start x="132" y="1242"/>
                    <wp:lineTo x="264" y="11799"/>
                    <wp:lineTo x="1450" y="16767"/>
                    <wp:lineTo x="1582" y="18319"/>
                    <wp:lineTo x="4086" y="19251"/>
                    <wp:lineTo x="8963" y="19872"/>
                    <wp:lineTo x="9622" y="19872"/>
                    <wp:lineTo x="15818" y="19251"/>
                    <wp:lineTo x="17795" y="18630"/>
                    <wp:lineTo x="17531" y="16767"/>
                    <wp:lineTo x="21354" y="14593"/>
                    <wp:lineTo x="21354" y="11799"/>
                    <wp:lineTo x="19509" y="11799"/>
                    <wp:lineTo x="18454" y="6831"/>
                    <wp:lineTo x="19509" y="4347"/>
                    <wp:lineTo x="19245" y="2484"/>
                    <wp:lineTo x="14895" y="1242"/>
                    <wp:lineTo x="132" y="1242"/>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SDLogo.png"/>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121660" cy="1325245"/>
                        </a:xfrm>
                        <a:prstGeom prst="rect">
                          <a:avLst/>
                        </a:prstGeom>
                      </pic:spPr>
                    </pic:pic>
                  </a:graphicData>
                </a:graphic>
                <wp14:sizeRelH relativeFrom="margin">
                  <wp14:pctWidth>0</wp14:pctWidth>
                </wp14:sizeRelH>
                <wp14:sizeRelV relativeFrom="margin">
                  <wp14:pctHeight>0</wp14:pctHeight>
                </wp14:sizeRelV>
              </wp:anchor>
            </w:drawing>
          </w:r>
        </w:p>
        <w:p w14:paraId="784075AE" w14:textId="14484708" w:rsidR="00F079B2" w:rsidRPr="007A115E" w:rsidRDefault="006F1709" w:rsidP="007A115E">
          <w:pPr>
            <w:jc w:val="both"/>
            <w:rPr>
              <w:rFonts w:ascii="Arial" w:eastAsia="Times New Roman" w:hAnsi="Arial" w:cs="Arial"/>
              <w:color w:val="0D0D0D" w:themeColor="text1" w:themeTint="F2"/>
              <w:sz w:val="24"/>
              <w:szCs w:val="24"/>
              <w:lang w:eastAsia="en-GB"/>
            </w:rPr>
          </w:pPr>
          <w:r w:rsidRPr="007A115E">
            <w:rPr>
              <w:noProof/>
            </w:rPr>
            <mc:AlternateContent>
              <mc:Choice Requires="wps">
                <w:drawing>
                  <wp:anchor distT="0" distB="0" distL="114300" distR="114300" simplePos="0" relativeHeight="251664384" behindDoc="0" locked="0" layoutInCell="1" allowOverlap="1" wp14:anchorId="1008EE37" wp14:editId="05991EC0">
                    <wp:simplePos x="0" y="0"/>
                    <wp:positionH relativeFrom="column">
                      <wp:posOffset>1445342</wp:posOffset>
                    </wp:positionH>
                    <wp:positionV relativeFrom="paragraph">
                      <wp:posOffset>7766869</wp:posOffset>
                    </wp:positionV>
                    <wp:extent cx="2188497" cy="4365523"/>
                    <wp:effectExtent l="0" t="0" r="2540" b="0"/>
                    <wp:wrapNone/>
                    <wp:docPr id="3" name="Text Box 3"/>
                    <wp:cNvGraphicFramePr/>
                    <a:graphic xmlns:a="http://schemas.openxmlformats.org/drawingml/2006/main">
                      <a:graphicData uri="http://schemas.microsoft.com/office/word/2010/wordprocessingShape">
                        <wps:wsp>
                          <wps:cNvSpPr txBox="1"/>
                          <wps:spPr>
                            <a:xfrm>
                              <a:off x="0" y="0"/>
                              <a:ext cx="2188497" cy="4365523"/>
                            </a:xfrm>
                            <a:prstGeom prst="rect">
                              <a:avLst/>
                            </a:prstGeom>
                            <a:solidFill>
                              <a:schemeClr val="accent6">
                                <a:lumMod val="50000"/>
                              </a:schemeClr>
                            </a:solidFill>
                            <a:ln w="6350">
                              <a:noFill/>
                            </a:ln>
                          </wps:spPr>
                          <wps:txbx>
                            <w:txbxContent>
                              <w:p w14:paraId="7499D296" w14:textId="70F855F8" w:rsidR="005F1E28" w:rsidRPr="006F1709" w:rsidRDefault="006F1709">
                                <w:pPr>
                                  <w:rPr>
                                    <w:rFonts w:ascii="Arial" w:hAnsi="Arial" w:cs="Arial"/>
                                    <w:color w:val="FFFFFF" w:themeColor="background1"/>
                                    <w:sz w:val="18"/>
                                    <w:szCs w:val="18"/>
                                  </w:rPr>
                                </w:pPr>
                                <w:r w:rsidRPr="006F1709">
                                  <w:rPr>
                                    <w:rFonts w:ascii="Arial" w:hAnsi="Arial" w:cs="Arial"/>
                                    <w:color w:val="FFFFFF" w:themeColor="background1"/>
                                    <w:sz w:val="18"/>
                                    <w:szCs w:val="18"/>
                                  </w:rPr>
                                  <w:t xml:space="preserve"> </w:t>
                                </w:r>
                                <w:r w:rsidR="00272680">
                                  <w:rPr>
                                    <w:rFonts w:ascii="Arial" w:hAnsi="Arial" w:cs="Arial"/>
                                    <w:color w:val="FFFFFF" w:themeColor="background1"/>
                                    <w:sz w:val="18"/>
                                    <w:szCs w:val="18"/>
                                  </w:rPr>
                                  <w:t>Bull skull mask</w:t>
                                </w:r>
                                <w:r w:rsidR="00272680" w:rsidRPr="006F1709">
                                  <w:rPr>
                                    <w:rFonts w:ascii="Arial" w:hAnsi="Arial" w:cs="Arial"/>
                                    <w:color w:val="FFFFFF" w:themeColor="background1"/>
                                    <w:sz w:val="18"/>
                                    <w:szCs w:val="18"/>
                                  </w:rPr>
                                  <w:t xml:space="preserve"> (</w:t>
                                </w:r>
                                <w:r w:rsidR="005F1E28" w:rsidRPr="006F1709">
                                  <w:rPr>
                                    <w:rFonts w:ascii="Arial" w:hAnsi="Arial" w:cs="Arial"/>
                                    <w:color w:val="FFFFFF" w:themeColor="background1"/>
                                    <w:sz w:val="18"/>
                                    <w:szCs w:val="18"/>
                                  </w:rPr>
                                  <w:t>Smith</w:t>
                                </w:r>
                                <w:r w:rsidR="00D41AC2" w:rsidRPr="006F1709">
                                  <w:rPr>
                                    <w:rFonts w:ascii="Arial" w:hAnsi="Arial" w:cs="Arial"/>
                                    <w:color w:val="FFFFFF" w:themeColor="background1"/>
                                    <w:sz w:val="18"/>
                                    <w:szCs w:val="18"/>
                                  </w:rPr>
                                  <w:t>:</w:t>
                                </w:r>
                                <w:r w:rsidR="005F1E28" w:rsidRPr="006F1709">
                                  <w:rPr>
                                    <w:rFonts w:ascii="Arial" w:hAnsi="Arial" w:cs="Arial"/>
                                    <w:color w:val="FFFFFF" w:themeColor="background1"/>
                                    <w:sz w:val="18"/>
                                    <w:szCs w:val="18"/>
                                  </w:rPr>
                                  <w:t>2009)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008EE37" id="_x0000_t202" coordsize="21600,21600" o:spt="202" path="m,l,21600r21600,l21600,xe">
                    <v:stroke joinstyle="miter"/>
                    <v:path gradientshapeok="t" o:connecttype="rect"/>
                  </v:shapetype>
                  <v:shape id="Text Box 3" o:spid="_x0000_s1031" type="#_x0000_t202" style="position:absolute;left:0;text-align:left;margin-left:113.8pt;margin-top:611.55pt;width:172.3pt;height:343.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" fillcolor="#30514f [1609]" stroked="f" strokeweight=".5pt">
                    <v:textbox>
                      <w:txbxContent>
                        <w:p w14:paraId="7499D296" w14:textId="70F855F8" w:rsidR="005F1E28" w:rsidRPr="006F1709" w:rsidRDefault="006F1709">
                          <w:pPr>
                            <w:rPr>
                              <w:rFonts w:ascii="Arial" w:hAnsi="Arial" w:cs="Arial"/>
                              <w:color w:val="FFFFFF" w:themeColor="background1"/>
                              <w:sz w:val="18"/>
                              <w:szCs w:val="18"/>
                            </w:rPr>
                          </w:pPr>
                          <w:r w:rsidRPr="006F1709">
                            <w:rPr>
                              <w:rFonts w:ascii="Arial" w:hAnsi="Arial" w:cs="Arial"/>
                              <w:color w:val="FFFFFF" w:themeColor="background1"/>
                              <w:sz w:val="18"/>
                              <w:szCs w:val="18"/>
                            </w:rPr>
                            <w:t xml:space="preserve"> </w:t>
                          </w:r>
                          <w:r w:rsidR="00272680">
                            <w:rPr>
                              <w:rFonts w:ascii="Arial" w:hAnsi="Arial" w:cs="Arial"/>
                              <w:color w:val="FFFFFF" w:themeColor="background1"/>
                              <w:sz w:val="18"/>
                              <w:szCs w:val="18"/>
                            </w:rPr>
                            <w:t>Bull skull mask</w:t>
                          </w:r>
                          <w:r w:rsidR="00272680" w:rsidRPr="006F1709">
                            <w:rPr>
                              <w:rFonts w:ascii="Arial" w:hAnsi="Arial" w:cs="Arial"/>
                              <w:color w:val="FFFFFF" w:themeColor="background1"/>
                              <w:sz w:val="18"/>
                              <w:szCs w:val="18"/>
                            </w:rPr>
                            <w:t xml:space="preserve"> (</w:t>
                          </w:r>
                          <w:r w:rsidR="005F1E28" w:rsidRPr="006F1709">
                            <w:rPr>
                              <w:rFonts w:ascii="Arial" w:hAnsi="Arial" w:cs="Arial"/>
                              <w:color w:val="FFFFFF" w:themeColor="background1"/>
                              <w:sz w:val="18"/>
                              <w:szCs w:val="18"/>
                            </w:rPr>
                            <w:t>Smith</w:t>
                          </w:r>
                          <w:r w:rsidR="00D41AC2" w:rsidRPr="006F1709">
                            <w:rPr>
                              <w:rFonts w:ascii="Arial" w:hAnsi="Arial" w:cs="Arial"/>
                              <w:color w:val="FFFFFF" w:themeColor="background1"/>
                              <w:sz w:val="18"/>
                              <w:szCs w:val="18"/>
                            </w:rPr>
                            <w:t>:</w:t>
                          </w:r>
                          <w:r w:rsidR="005F1E28" w:rsidRPr="006F1709">
                            <w:rPr>
                              <w:rFonts w:ascii="Arial" w:hAnsi="Arial" w:cs="Arial"/>
                              <w:color w:val="FFFFFF" w:themeColor="background1"/>
                              <w:sz w:val="18"/>
                              <w:szCs w:val="18"/>
                            </w:rPr>
                            <w:t>2009)</w:t>
                          </w:r>
                        </w:p>
                      </w:txbxContent>
                    </v:textbox>
                  </v:shape>
                </w:pict>
              </mc:Fallback>
            </mc:AlternateContent>
          </w:r>
          <w:r w:rsidRPr="007A115E">
            <w:rPr>
              <w:noProof/>
            </w:rPr>
            <w:drawing>
              <wp:anchor distT="0" distB="0" distL="114300" distR="114300" simplePos="0" relativeHeight="251662336" behindDoc="1" locked="0" layoutInCell="1" allowOverlap="1" wp14:anchorId="431C9A16" wp14:editId="38D90979">
                <wp:simplePos x="0" y="0"/>
                <wp:positionH relativeFrom="column">
                  <wp:posOffset>1559806</wp:posOffset>
                </wp:positionH>
                <wp:positionV relativeFrom="paragraph">
                  <wp:posOffset>4014920</wp:posOffset>
                </wp:positionV>
                <wp:extent cx="2878455" cy="3575050"/>
                <wp:effectExtent l="171450" t="171450" r="169545" b="196850"/>
                <wp:wrapTight wrapText="bothSides">
                  <wp:wrapPolygon edited="0">
                    <wp:start x="-1144" y="-1036"/>
                    <wp:lineTo x="-1287" y="21293"/>
                    <wp:lineTo x="-1001" y="22674"/>
                    <wp:lineTo x="22443" y="22674"/>
                    <wp:lineTo x="22729" y="21293"/>
                    <wp:lineTo x="22586" y="-1036"/>
                    <wp:lineTo x="-1144" y="-1036"/>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78455" cy="3575050"/>
                        </a:xfrm>
                        <a:prstGeom prst="rect">
                          <a:avLst/>
                        </a:prstGeom>
                        <a:solidFill>
                          <a:srgbClr val="FFFFFF">
                            <a:shade val="85000"/>
                          </a:srgbClr>
                        </a:solidFill>
                        <a:ln w="190500" cap="rnd">
                          <a:solidFill>
                            <a:schemeClr val="tx1">
                              <a:lumMod val="95000"/>
                              <a:lumOff val="5000"/>
                            </a:schemeClr>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page">
                  <wp14:pctWidth>0</wp14:pctWidth>
                </wp14:sizeRelH>
                <wp14:sizeRelV relativeFrom="page">
                  <wp14:pctHeight>0</wp14:pctHeight>
                </wp14:sizeRelV>
              </wp:anchor>
            </w:drawing>
          </w:r>
          <w:r w:rsidR="00F079B2" w:rsidRPr="007A115E">
            <w:rPr>
              <w:noProof/>
            </w:rPr>
            <mc:AlternateContent>
              <mc:Choice Requires="wps">
                <w:drawing>
                  <wp:anchor distT="0" distB="0" distL="114300" distR="114300" simplePos="0" relativeHeight="251661312" behindDoc="0" locked="0" layoutInCell="0" allowOverlap="1" wp14:anchorId="758A2857" wp14:editId="33828F04">
                    <wp:simplePos x="0" y="0"/>
                    <wp:positionH relativeFrom="page">
                      <wp:posOffset>914400</wp:posOffset>
                    </wp:positionH>
                    <wp:positionV relativeFrom="page">
                      <wp:posOffset>2675467</wp:posOffset>
                    </wp:positionV>
                    <wp:extent cx="5418455" cy="640080"/>
                    <wp:effectExtent l="0" t="0" r="10795" b="1905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1845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497838DD" w14:textId="62AC2ADE" w:rsidR="00F079B2" w:rsidRDefault="00F079B2" w:rsidP="00F079B2">
                                    <w:pPr>
                                      <w:pStyle w:val="NoSpacing"/>
                                      <w:rPr>
                                        <w:color w:val="FFFFFF" w:themeColor="background1"/>
                                        <w:sz w:val="72"/>
                                        <w:szCs w:val="72"/>
                                      </w:rPr>
                                    </w:pPr>
                                    <w:r w:rsidRPr="00F079B2">
                                      <w:rPr>
                                        <w:color w:val="FFFFFF" w:themeColor="background1"/>
                                        <w:sz w:val="72"/>
                                        <w:szCs w:val="72"/>
                                      </w:rPr>
                                      <w:t xml:space="preserve">Bull </w:t>
                                    </w:r>
                                    <w:r w:rsidR="002355FB">
                                      <w:rPr>
                                        <w:color w:val="FFFFFF" w:themeColor="background1"/>
                                        <w:sz w:val="72"/>
                                        <w:szCs w:val="72"/>
                                      </w:rPr>
                                      <w:t xml:space="preserve">Skull </w:t>
                                    </w:r>
                                    <w:r w:rsidRPr="00F079B2">
                                      <w:rPr>
                                        <w:color w:val="FFFFFF" w:themeColor="background1"/>
                                        <w:sz w:val="72"/>
                                        <w:szCs w:val="72"/>
                                      </w:rPr>
                                      <w:t>Mask:   Art, Performance and Power from Bronze Age into Early Iron Age</w:t>
                                    </w:r>
                                  </w:p>
                                </w:sdtContent>
                              </w:sdt>
                            </w:txbxContent>
                          </wps:txbx>
                          <wps:bodyPr rot="0" vert="horz" wrap="square" lIns="182880" tIns="45720" rIns="182880" bIns="45720" anchor="ctr" anchorCtr="0" upright="1">
                            <a:spAutoFit/>
                          </wps:bodyPr>
                        </wps:wsp>
                      </a:graphicData>
                    </a:graphic>
                    <wp14:sizeRelH relativeFrom="page">
                      <wp14:pctWidth>0</wp14:pctWidth>
                    </wp14:sizeRelH>
                    <wp14:sizeRelV relativeFrom="page">
                      <wp14:pctHeight>7300</wp14:pctHeight>
                    </wp14:sizeRelV>
                  </wp:anchor>
                </w:drawing>
              </mc:Choice>
              <mc:Fallback>
                <w:pict>
                  <v:rect w14:anchorId="758A2857" id="Rectangle 16" o:spid="_x0000_s1032" style="position:absolute;left:0;text-align:left;margin-left:1in;margin-top:210.65pt;width:426.65pt;height:50.4pt;z-index:251661312;visibility:visible;mso-wrap-style:square;mso-width-percent:0;mso-height-percent:73;mso-wrap-distance-left:9pt;mso-wrap-distance-top:0;mso-wrap-distance-right:9pt;mso-wrap-distance-bottom:0;mso-position-horizontal:absolute;mso-position-horizontal-relative:page;mso-position-vertical:absolute;mso-position-vertical-relative:page;mso-width-percent: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497838DD" w14:textId="62AC2ADE" w:rsidR="00F079B2" w:rsidRDefault="00F079B2" w:rsidP="00F079B2">
                              <w:pPr>
                                <w:pStyle w:val="NoSpacing"/>
                                <w:rPr>
                                  <w:color w:val="FFFFFF" w:themeColor="background1"/>
                                  <w:sz w:val="72"/>
                                  <w:szCs w:val="72"/>
                                </w:rPr>
                              </w:pPr>
                              <w:r w:rsidRPr="00F079B2">
                                <w:rPr>
                                  <w:color w:val="FFFFFF" w:themeColor="background1"/>
                                  <w:sz w:val="72"/>
                                  <w:szCs w:val="72"/>
                                </w:rPr>
                                <w:t xml:space="preserve">Bull </w:t>
                              </w:r>
                              <w:r w:rsidR="002355FB">
                                <w:rPr>
                                  <w:color w:val="FFFFFF" w:themeColor="background1"/>
                                  <w:sz w:val="72"/>
                                  <w:szCs w:val="72"/>
                                </w:rPr>
                                <w:t xml:space="preserve">Skull </w:t>
                              </w:r>
                              <w:r w:rsidRPr="00F079B2">
                                <w:rPr>
                                  <w:color w:val="FFFFFF" w:themeColor="background1"/>
                                  <w:sz w:val="72"/>
                                  <w:szCs w:val="72"/>
                                </w:rPr>
                                <w:t>Mask:   Art, Performance and Power from Bronze Age into Early Iron Age</w:t>
                              </w:r>
                            </w:p>
                          </w:sdtContent>
                        </w:sdt>
                      </w:txbxContent>
                    </v:textbox>
                    <w10:wrap anchorx="page" anchory="page"/>
                  </v:rect>
                </w:pict>
              </mc:Fallback>
            </mc:AlternateContent>
          </w:r>
          <w:r w:rsidR="00F079B2" w:rsidRPr="007A115E">
            <w:rPr>
              <w:rFonts w:ascii="Arial" w:eastAsia="Times New Roman" w:hAnsi="Arial" w:cs="Arial"/>
              <w:color w:val="0D0D0D" w:themeColor="text1" w:themeTint="F2"/>
              <w:sz w:val="24"/>
              <w:szCs w:val="24"/>
              <w:lang w:eastAsia="en-GB"/>
            </w:rPr>
            <w:br w:type="page"/>
          </w:r>
        </w:p>
      </w:sdtContent>
    </w:sdt>
    <w:p w14:paraId="3B5774AF" w14:textId="31587C54" w:rsidR="00FC2D8D" w:rsidRPr="007A115E" w:rsidRDefault="00FC2D8D" w:rsidP="007A115E">
      <w:pPr>
        <w:pStyle w:val="Title"/>
        <w:spacing w:line="360" w:lineRule="auto"/>
        <w:jc w:val="both"/>
        <w:rPr>
          <w:rFonts w:ascii="Arial" w:eastAsia="Times New Roman" w:hAnsi="Arial" w:cs="Arial"/>
          <w:b/>
          <w:bCs/>
          <w:lang w:eastAsia="en-GB"/>
        </w:rPr>
      </w:pPr>
      <w:bookmarkStart w:id="0" w:name="_Hlk21682776"/>
      <w:r w:rsidRPr="007A115E">
        <w:rPr>
          <w:rFonts w:ascii="Arial" w:eastAsia="Times New Roman" w:hAnsi="Arial" w:cs="Arial"/>
          <w:b/>
          <w:bCs/>
          <w:lang w:eastAsia="en-GB"/>
        </w:rPr>
        <w:lastRenderedPageBreak/>
        <w:t xml:space="preserve">Bull </w:t>
      </w:r>
      <w:r w:rsidR="007A115E">
        <w:rPr>
          <w:rFonts w:ascii="Arial" w:eastAsia="Times New Roman" w:hAnsi="Arial" w:cs="Arial"/>
          <w:b/>
          <w:bCs/>
          <w:lang w:eastAsia="en-GB"/>
        </w:rPr>
        <w:t xml:space="preserve">skull </w:t>
      </w:r>
      <w:r w:rsidRPr="007A115E">
        <w:rPr>
          <w:rFonts w:ascii="Arial" w:eastAsia="Times New Roman" w:hAnsi="Arial" w:cs="Arial"/>
          <w:b/>
          <w:bCs/>
          <w:lang w:eastAsia="en-GB"/>
        </w:rPr>
        <w:t>Mask</w:t>
      </w:r>
      <w:r w:rsidR="00317391" w:rsidRPr="007A115E">
        <w:rPr>
          <w:rFonts w:ascii="Arial" w:eastAsia="Times New Roman" w:hAnsi="Arial" w:cs="Arial"/>
          <w:b/>
          <w:bCs/>
          <w:lang w:eastAsia="en-GB"/>
        </w:rPr>
        <w:t>:   Art, Performance and </w:t>
      </w:r>
      <w:r w:rsidR="007A115E" w:rsidRPr="007A115E">
        <w:rPr>
          <w:rFonts w:ascii="Arial" w:eastAsia="Times New Roman" w:hAnsi="Arial" w:cs="Arial"/>
          <w:b/>
          <w:bCs/>
          <w:lang w:eastAsia="en-GB"/>
        </w:rPr>
        <w:t>Power from</w:t>
      </w:r>
      <w:r w:rsidRPr="007A115E">
        <w:rPr>
          <w:rFonts w:ascii="Arial" w:eastAsia="Times New Roman" w:hAnsi="Arial" w:cs="Arial"/>
          <w:b/>
          <w:bCs/>
          <w:lang w:eastAsia="en-GB"/>
        </w:rPr>
        <w:t xml:space="preserve"> Bronze Age into Early Iron Age</w:t>
      </w:r>
    </w:p>
    <w:bookmarkEnd w:id="0"/>
    <w:p w14:paraId="61624CDB" w14:textId="7DD9AF38" w:rsidR="003679A2" w:rsidRPr="007A115E" w:rsidRDefault="003679A2" w:rsidP="007A115E">
      <w:pPr>
        <w:spacing w:line="360" w:lineRule="auto"/>
        <w:jc w:val="both"/>
        <w:rPr>
          <w:rFonts w:ascii="Arial" w:hAnsi="Arial" w:cs="Arial"/>
          <w:sz w:val="32"/>
          <w:szCs w:val="32"/>
          <w:lang w:eastAsia="en-GB"/>
        </w:rPr>
      </w:pPr>
      <w:r w:rsidRPr="007A115E">
        <w:rPr>
          <w:rFonts w:ascii="Arial" w:hAnsi="Arial" w:cs="Arial"/>
          <w:sz w:val="32"/>
          <w:szCs w:val="32"/>
          <w:lang w:eastAsia="en-GB"/>
        </w:rPr>
        <w:t xml:space="preserve">                                                  Flávia Stevens</w:t>
      </w:r>
    </w:p>
    <w:p w14:paraId="25243C49" w14:textId="77777777" w:rsidR="00FC2D8D" w:rsidRPr="007A115E" w:rsidRDefault="00FC2D8D" w:rsidP="007A115E">
      <w:pPr>
        <w:spacing w:before="240" w:after="240" w:line="360" w:lineRule="auto"/>
        <w:jc w:val="both"/>
        <w:rPr>
          <w:rFonts w:ascii="Arial" w:eastAsia="Times New Roman" w:hAnsi="Arial" w:cs="Arial"/>
          <w:sz w:val="24"/>
          <w:szCs w:val="24"/>
          <w:lang w:eastAsia="en-GB"/>
        </w:rPr>
      </w:pPr>
      <w:r w:rsidRPr="007A115E">
        <w:rPr>
          <w:rFonts w:ascii="Arial" w:eastAsia="Times New Roman" w:hAnsi="Arial" w:cs="Arial"/>
          <w:color w:val="000000"/>
          <w:lang w:eastAsia="en-GB"/>
        </w:rPr>
        <w:t> </w:t>
      </w:r>
    </w:p>
    <w:p w14:paraId="7A2986C5" w14:textId="77777777" w:rsidR="00FC2D8D" w:rsidRPr="007A115E" w:rsidRDefault="00FC2D8D" w:rsidP="007A115E">
      <w:pPr>
        <w:spacing w:before="240" w:after="240" w:line="360" w:lineRule="auto"/>
        <w:jc w:val="both"/>
        <w:rPr>
          <w:rFonts w:ascii="Arial" w:eastAsia="Times New Roman" w:hAnsi="Arial" w:cs="Arial"/>
          <w:sz w:val="24"/>
          <w:szCs w:val="24"/>
          <w:lang w:eastAsia="en-GB"/>
        </w:rPr>
      </w:pPr>
      <w:r w:rsidRPr="007A115E">
        <w:rPr>
          <w:rFonts w:ascii="Arial" w:eastAsia="Times New Roman" w:hAnsi="Arial" w:cs="Arial"/>
          <w:b/>
          <w:bCs/>
          <w:color w:val="000000"/>
          <w:sz w:val="32"/>
          <w:szCs w:val="32"/>
          <w:lang w:eastAsia="en-GB"/>
        </w:rPr>
        <w:t> </w:t>
      </w:r>
    </w:p>
    <w:p w14:paraId="6044EAE3" w14:textId="3CE995A0" w:rsidR="005E0D3F" w:rsidRPr="007A115E" w:rsidRDefault="00FC2D8D" w:rsidP="007A115E">
      <w:pPr>
        <w:spacing w:before="240" w:after="240" w:line="360" w:lineRule="auto"/>
        <w:jc w:val="both"/>
        <w:rPr>
          <w:rFonts w:ascii="Arial" w:eastAsia="Times New Roman" w:hAnsi="Arial" w:cs="Arial"/>
          <w:b/>
          <w:bCs/>
          <w:color w:val="000000"/>
          <w:sz w:val="32"/>
          <w:szCs w:val="32"/>
          <w:lang w:eastAsia="en-GB"/>
        </w:rPr>
      </w:pPr>
      <w:r w:rsidRPr="007A115E">
        <w:rPr>
          <w:rFonts w:ascii="Arial" w:eastAsia="Times New Roman" w:hAnsi="Arial" w:cs="Arial"/>
          <w:b/>
          <w:bCs/>
          <w:color w:val="000000"/>
          <w:sz w:val="32"/>
          <w:szCs w:val="32"/>
          <w:lang w:eastAsia="en-GB"/>
        </w:rPr>
        <w:t>Introduction</w:t>
      </w:r>
    </w:p>
    <w:p w14:paraId="1AF61FE8" w14:textId="77777777" w:rsidR="008305A6" w:rsidRPr="007A115E" w:rsidRDefault="008305A6" w:rsidP="007A115E">
      <w:pPr>
        <w:spacing w:before="240" w:after="240" w:line="360" w:lineRule="auto"/>
        <w:jc w:val="both"/>
        <w:rPr>
          <w:rFonts w:ascii="Arial" w:eastAsia="Times New Roman" w:hAnsi="Arial" w:cs="Arial"/>
          <w:sz w:val="24"/>
          <w:szCs w:val="24"/>
          <w:lang w:eastAsia="en-GB"/>
        </w:rPr>
      </w:pPr>
    </w:p>
    <w:p w14:paraId="2B545026" w14:textId="558D106E" w:rsidR="00685448" w:rsidRPr="007A115E" w:rsidRDefault="00FC2D8D" w:rsidP="007A115E">
      <w:pPr>
        <w:spacing w:line="360" w:lineRule="auto"/>
        <w:jc w:val="both"/>
        <w:rPr>
          <w:rFonts w:ascii="Arial" w:eastAsia="Times New Roman" w:hAnsi="Arial" w:cs="Arial"/>
          <w:color w:val="000000"/>
          <w:sz w:val="24"/>
          <w:szCs w:val="24"/>
          <w:lang w:eastAsia="en-GB"/>
        </w:rPr>
      </w:pPr>
      <w:r w:rsidRPr="007A115E">
        <w:rPr>
          <w:rFonts w:ascii="Arial" w:eastAsia="Times New Roman" w:hAnsi="Arial" w:cs="Arial"/>
          <w:color w:val="000000"/>
          <w:sz w:val="24"/>
          <w:szCs w:val="24"/>
          <w:lang w:eastAsia="en-GB"/>
        </w:rPr>
        <w:t>Body parts and representations including masks of horned animals, live bulls and my</w:t>
      </w:r>
      <w:r w:rsidR="005B5466" w:rsidRPr="007A115E">
        <w:rPr>
          <w:rFonts w:ascii="Arial" w:eastAsia="Times New Roman" w:hAnsi="Arial" w:cs="Arial"/>
          <w:color w:val="000000"/>
          <w:sz w:val="24"/>
          <w:szCs w:val="24"/>
          <w:lang w:eastAsia="en-GB"/>
        </w:rPr>
        <w:t>thic</w:t>
      </w:r>
      <w:r w:rsidRPr="007A115E">
        <w:rPr>
          <w:rFonts w:ascii="Arial" w:eastAsia="Times New Roman" w:hAnsi="Arial" w:cs="Arial"/>
          <w:color w:val="000000"/>
          <w:sz w:val="24"/>
          <w:szCs w:val="24"/>
          <w:lang w:eastAsia="en-GB"/>
        </w:rPr>
        <w:t xml:space="preserve"> creatures were used in performance in Cypriot society 16</w:t>
      </w:r>
      <w:r w:rsidRPr="007A115E">
        <w:rPr>
          <w:rFonts w:ascii="Arial" w:eastAsia="Times New Roman" w:hAnsi="Arial" w:cs="Arial"/>
          <w:color w:val="000000"/>
          <w:sz w:val="24"/>
          <w:szCs w:val="24"/>
          <w:vertAlign w:val="superscript"/>
          <w:lang w:eastAsia="en-GB"/>
        </w:rPr>
        <w:t>th</w:t>
      </w:r>
      <w:r w:rsidRPr="007A115E">
        <w:rPr>
          <w:rFonts w:ascii="Arial" w:eastAsia="Times New Roman" w:hAnsi="Arial" w:cs="Arial"/>
          <w:color w:val="000000"/>
          <w:sz w:val="24"/>
          <w:szCs w:val="24"/>
          <w:lang w:eastAsia="en-GB"/>
        </w:rPr>
        <w:t xml:space="preserve"> BC -   5</w:t>
      </w:r>
      <w:r w:rsidRPr="007A115E">
        <w:rPr>
          <w:rFonts w:ascii="Arial" w:eastAsia="Times New Roman" w:hAnsi="Arial" w:cs="Arial"/>
          <w:color w:val="000000"/>
          <w:sz w:val="24"/>
          <w:szCs w:val="24"/>
          <w:vertAlign w:val="superscript"/>
          <w:lang w:eastAsia="en-GB"/>
        </w:rPr>
        <w:t>th</w:t>
      </w:r>
      <w:r w:rsidRPr="007A115E">
        <w:rPr>
          <w:rFonts w:ascii="Arial" w:eastAsia="Times New Roman" w:hAnsi="Arial" w:cs="Arial"/>
          <w:color w:val="000000"/>
          <w:sz w:val="24"/>
          <w:szCs w:val="24"/>
          <w:lang w:eastAsia="en-GB"/>
        </w:rPr>
        <w:t xml:space="preserve"> </w:t>
      </w:r>
      <w:r w:rsidR="00CD125F" w:rsidRPr="007A115E">
        <w:rPr>
          <w:rFonts w:ascii="Arial" w:eastAsia="Times New Roman" w:hAnsi="Arial" w:cs="Arial"/>
          <w:color w:val="000000"/>
          <w:sz w:val="24"/>
          <w:szCs w:val="24"/>
          <w:lang w:eastAsia="en-GB"/>
        </w:rPr>
        <w:t>BC.</w:t>
      </w:r>
      <w:r w:rsidRPr="007A115E">
        <w:rPr>
          <w:rFonts w:ascii="Arial" w:eastAsia="Times New Roman" w:hAnsi="Arial" w:cs="Arial"/>
          <w:color w:val="000000"/>
          <w:sz w:val="24"/>
          <w:szCs w:val="24"/>
          <w:lang w:eastAsia="en-GB"/>
        </w:rPr>
        <w:t xml:space="preserve"> This dissertation will focus on the temple and the area around the temple at Kition, where a significant number of the bull masks, and figurines wearing bull masks, were deposited. </w:t>
      </w:r>
      <w:r w:rsidR="007101DB" w:rsidRPr="007A115E">
        <w:rPr>
          <w:rFonts w:ascii="Arial" w:eastAsia="Times New Roman" w:hAnsi="Arial" w:cs="Arial"/>
          <w:color w:val="000000"/>
          <w:sz w:val="24"/>
          <w:szCs w:val="24"/>
          <w:lang w:eastAsia="en-GB"/>
        </w:rPr>
        <w:t xml:space="preserve">I am very interested in masks, because the user makes a connecting link between the person and the object itself - the mask. It is the way </w:t>
      </w:r>
      <w:r w:rsidR="007A115E" w:rsidRPr="007A115E">
        <w:rPr>
          <w:rFonts w:ascii="Arial" w:eastAsia="Times New Roman" w:hAnsi="Arial" w:cs="Arial"/>
          <w:color w:val="000000"/>
          <w:sz w:val="24"/>
          <w:szCs w:val="24"/>
          <w:lang w:eastAsia="en-GB"/>
        </w:rPr>
        <w:t>people express</w:t>
      </w:r>
      <w:r w:rsidR="007101DB" w:rsidRPr="007A115E">
        <w:rPr>
          <w:rFonts w:ascii="Arial" w:eastAsia="Times New Roman" w:hAnsi="Arial" w:cs="Arial"/>
          <w:color w:val="000000"/>
          <w:sz w:val="24"/>
          <w:szCs w:val="24"/>
          <w:lang w:eastAsia="en-GB"/>
        </w:rPr>
        <w:t xml:space="preserve"> their ideas or hide them. The presence of large numbers of skulls and masks in mortuary ritual, elite tombs, and buildings in Cyprus from the Bronze Age to the Early Iron Age must have significance. My objective is to focus on the Bull </w:t>
      </w:r>
      <w:r w:rsidR="003A3C57" w:rsidRPr="007A115E">
        <w:rPr>
          <w:rFonts w:ascii="Arial" w:eastAsia="Times New Roman" w:hAnsi="Arial" w:cs="Arial"/>
          <w:color w:val="000000"/>
          <w:sz w:val="24"/>
          <w:szCs w:val="24"/>
          <w:lang w:eastAsia="en-GB"/>
        </w:rPr>
        <w:t xml:space="preserve">Skull </w:t>
      </w:r>
      <w:r w:rsidR="00272680" w:rsidRPr="007A115E">
        <w:rPr>
          <w:rFonts w:ascii="Arial" w:eastAsia="Times New Roman" w:hAnsi="Arial" w:cs="Arial"/>
          <w:color w:val="000000"/>
          <w:sz w:val="24"/>
          <w:szCs w:val="24"/>
          <w:lang w:eastAsia="en-GB"/>
        </w:rPr>
        <w:t>Mask, for</w:t>
      </w:r>
      <w:r w:rsidR="003A3C57" w:rsidRPr="007A115E">
        <w:rPr>
          <w:rFonts w:ascii="Arial" w:eastAsia="Times New Roman" w:hAnsi="Arial" w:cs="Arial"/>
          <w:iCs/>
          <w:color w:val="000000"/>
          <w:sz w:val="24"/>
          <w:szCs w:val="24"/>
          <w:lang w:eastAsia="en-GB"/>
        </w:rPr>
        <w:t xml:space="preserve"> example the </w:t>
      </w:r>
      <w:r w:rsidR="00272680" w:rsidRPr="007A115E">
        <w:rPr>
          <w:rFonts w:ascii="Arial" w:eastAsia="Times New Roman" w:hAnsi="Arial" w:cs="Arial"/>
          <w:iCs/>
          <w:color w:val="000000"/>
          <w:sz w:val="24"/>
          <w:szCs w:val="24"/>
          <w:lang w:eastAsia="en-GB"/>
        </w:rPr>
        <w:t>image on</w:t>
      </w:r>
      <w:r w:rsidR="003A3C57" w:rsidRPr="007A115E">
        <w:rPr>
          <w:rFonts w:ascii="Arial" w:eastAsia="Times New Roman" w:hAnsi="Arial" w:cs="Arial"/>
          <w:iCs/>
          <w:color w:val="000000"/>
          <w:sz w:val="24"/>
          <w:szCs w:val="24"/>
          <w:lang w:eastAsia="en-GB"/>
        </w:rPr>
        <w:t xml:space="preserve"> the cover </w:t>
      </w:r>
      <w:r w:rsidR="007A115E" w:rsidRPr="007A115E">
        <w:rPr>
          <w:rFonts w:ascii="Arial" w:eastAsia="Times New Roman" w:hAnsi="Arial" w:cs="Arial"/>
          <w:iCs/>
          <w:color w:val="000000"/>
          <w:sz w:val="24"/>
          <w:szCs w:val="24"/>
          <w:lang w:eastAsia="en-GB"/>
        </w:rPr>
        <w:t>page</w:t>
      </w:r>
      <w:r w:rsidR="007A115E" w:rsidRPr="007A115E">
        <w:rPr>
          <w:rFonts w:ascii="Arial" w:eastAsia="Times New Roman" w:hAnsi="Arial" w:cs="Arial"/>
          <w:i/>
          <w:iCs/>
          <w:color w:val="000000"/>
          <w:sz w:val="24"/>
          <w:szCs w:val="24"/>
          <w:lang w:eastAsia="en-GB"/>
        </w:rPr>
        <w:t>,”</w:t>
      </w:r>
      <w:r w:rsidR="003A3C57" w:rsidRPr="007A115E">
        <w:rPr>
          <w:rFonts w:ascii="Arial" w:eastAsia="Times New Roman" w:hAnsi="Arial" w:cs="Arial"/>
          <w:i/>
          <w:iCs/>
          <w:color w:val="000000"/>
          <w:sz w:val="24"/>
          <w:szCs w:val="24"/>
          <w:lang w:eastAsia="en-GB"/>
        </w:rPr>
        <w:t xml:space="preserve"> </w:t>
      </w:r>
      <w:r w:rsidR="00836306" w:rsidRPr="007A115E">
        <w:rPr>
          <w:rFonts w:ascii="Arial" w:eastAsia="Times New Roman" w:hAnsi="Arial" w:cs="Arial"/>
          <w:i/>
          <w:iCs/>
          <w:color w:val="000000"/>
          <w:sz w:val="24"/>
          <w:szCs w:val="24"/>
          <w:lang w:eastAsia="en-GB"/>
        </w:rPr>
        <w:t xml:space="preserve">is a skull of </w:t>
      </w:r>
      <w:r w:rsidR="00272680" w:rsidRPr="007A115E">
        <w:rPr>
          <w:rFonts w:ascii="Arial" w:eastAsia="Times New Roman" w:hAnsi="Arial" w:cs="Arial"/>
          <w:i/>
          <w:iCs/>
          <w:color w:val="000000"/>
          <w:sz w:val="24"/>
          <w:szCs w:val="24"/>
          <w:lang w:eastAsia="en-GB"/>
        </w:rPr>
        <w:t xml:space="preserve">a </w:t>
      </w:r>
      <w:r w:rsidR="00836306" w:rsidRPr="007A115E">
        <w:rPr>
          <w:rFonts w:ascii="Arial" w:eastAsia="Times New Roman" w:hAnsi="Arial" w:cs="Arial"/>
          <w:i/>
          <w:iCs/>
          <w:color w:val="000000"/>
          <w:sz w:val="24"/>
          <w:szCs w:val="24"/>
          <w:lang w:eastAsia="en-GB"/>
        </w:rPr>
        <w:t>cow that could have been used as a mask, side view and in relationship to the human face, from Kition-</w:t>
      </w:r>
      <w:r w:rsidR="007A115E" w:rsidRPr="007A115E">
        <w:rPr>
          <w:rFonts w:ascii="Arial" w:eastAsia="Times New Roman" w:hAnsi="Arial" w:cs="Arial"/>
          <w:i/>
          <w:iCs/>
          <w:color w:val="000000"/>
          <w:sz w:val="24"/>
          <w:szCs w:val="24"/>
          <w:lang w:eastAsia="en-GB"/>
        </w:rPr>
        <w:t>Kathari” (</w:t>
      </w:r>
      <w:r w:rsidR="003A3C57" w:rsidRPr="007A115E">
        <w:rPr>
          <w:rFonts w:ascii="Arial" w:eastAsia="Times New Roman" w:hAnsi="Arial" w:cs="Arial"/>
          <w:i/>
          <w:iCs/>
          <w:color w:val="000000"/>
          <w:sz w:val="24"/>
          <w:szCs w:val="24"/>
          <w:lang w:eastAsia="en-GB"/>
        </w:rPr>
        <w:t>Smith.2009:</w:t>
      </w:r>
      <w:r w:rsidR="00836306" w:rsidRPr="007A115E">
        <w:rPr>
          <w:rFonts w:ascii="Arial" w:eastAsia="Times New Roman" w:hAnsi="Arial" w:cs="Arial"/>
          <w:color w:val="000000"/>
          <w:sz w:val="24"/>
          <w:szCs w:val="24"/>
          <w:lang w:eastAsia="en-GB"/>
        </w:rPr>
        <w:t>104</w:t>
      </w:r>
      <w:r w:rsidR="007A115E" w:rsidRPr="007A115E">
        <w:rPr>
          <w:rFonts w:ascii="Arial" w:eastAsia="Times New Roman" w:hAnsi="Arial" w:cs="Arial"/>
          <w:color w:val="000000"/>
          <w:sz w:val="24"/>
          <w:szCs w:val="24"/>
          <w:lang w:eastAsia="en-GB"/>
        </w:rPr>
        <w:t>), for</w:t>
      </w:r>
      <w:r w:rsidR="00836306" w:rsidRPr="007A115E">
        <w:rPr>
          <w:rFonts w:ascii="Arial" w:eastAsia="Times New Roman" w:hAnsi="Arial" w:cs="Arial"/>
          <w:color w:val="000000"/>
          <w:sz w:val="24"/>
          <w:szCs w:val="24"/>
          <w:lang w:eastAsia="en-GB"/>
        </w:rPr>
        <w:t xml:space="preserve"> the reason that</w:t>
      </w:r>
      <w:r w:rsidR="007101DB" w:rsidRPr="007A115E">
        <w:rPr>
          <w:rFonts w:ascii="Arial" w:eastAsia="Times New Roman" w:hAnsi="Arial" w:cs="Arial"/>
          <w:color w:val="000000"/>
          <w:sz w:val="24"/>
          <w:szCs w:val="24"/>
          <w:lang w:eastAsia="en-GB"/>
        </w:rPr>
        <w:t xml:space="preserve"> I wonder how they used this mask. Performativity Theory will help me develop my theory that Ancient Cypriots used acting and masks to conquer the audience. These communities used Masks to express power and to display their knowledge to their subordinates. Similarly, the areas in which these remains were found show signs of being used as a stage. Is this where the elite performed in order to retain power or to celebrate?</w:t>
      </w:r>
    </w:p>
    <w:p w14:paraId="464DA0F6" w14:textId="66861C69" w:rsidR="00FC2D8D" w:rsidRPr="007A115E" w:rsidRDefault="00FC2D8D" w:rsidP="007A115E">
      <w:pPr>
        <w:spacing w:before="240" w:after="240" w:line="360" w:lineRule="auto"/>
        <w:jc w:val="both"/>
        <w:rPr>
          <w:rFonts w:ascii="Arial" w:eastAsia="Times New Roman" w:hAnsi="Arial" w:cs="Arial"/>
          <w:color w:val="000000"/>
          <w:sz w:val="24"/>
          <w:szCs w:val="24"/>
          <w:lang w:eastAsia="en-GB"/>
        </w:rPr>
      </w:pPr>
      <w:r w:rsidRPr="007A115E">
        <w:rPr>
          <w:rFonts w:ascii="Arial" w:eastAsia="Times New Roman" w:hAnsi="Arial" w:cs="Arial"/>
          <w:color w:val="000000"/>
          <w:sz w:val="24"/>
          <w:szCs w:val="24"/>
          <w:lang w:eastAsia="en-GB"/>
        </w:rPr>
        <w:lastRenderedPageBreak/>
        <w:t>The significance of the locations of the finds of bull masks and other bull iconography at</w:t>
      </w:r>
      <w:r w:rsidR="005B5466" w:rsidRPr="007A115E">
        <w:rPr>
          <w:rFonts w:ascii="Arial" w:eastAsia="Times New Roman" w:hAnsi="Arial" w:cs="Arial"/>
          <w:color w:val="000000"/>
          <w:sz w:val="24"/>
          <w:szCs w:val="24"/>
          <w:lang w:eastAsia="en-GB"/>
        </w:rPr>
        <w:t xml:space="preserve"> </w:t>
      </w:r>
      <w:r w:rsidRPr="007A115E">
        <w:rPr>
          <w:rFonts w:ascii="Arial" w:eastAsia="Times New Roman" w:hAnsi="Arial" w:cs="Arial"/>
          <w:color w:val="000000"/>
          <w:sz w:val="24"/>
          <w:szCs w:val="24"/>
          <w:lang w:eastAsia="en-GB"/>
        </w:rPr>
        <w:t>Kition</w:t>
      </w:r>
      <w:r w:rsidR="005B5466" w:rsidRPr="007A115E">
        <w:rPr>
          <w:rFonts w:ascii="Arial" w:eastAsia="Times New Roman" w:hAnsi="Arial" w:cs="Arial"/>
          <w:color w:val="000000"/>
          <w:sz w:val="24"/>
          <w:szCs w:val="24"/>
          <w:lang w:eastAsia="en-GB"/>
        </w:rPr>
        <w:t xml:space="preserve"> during the</w:t>
      </w:r>
      <w:r w:rsidRPr="007A115E">
        <w:rPr>
          <w:rFonts w:ascii="Arial" w:eastAsia="Times New Roman" w:hAnsi="Arial" w:cs="Arial"/>
          <w:color w:val="000000"/>
          <w:sz w:val="24"/>
          <w:szCs w:val="24"/>
          <w:lang w:eastAsia="en-GB"/>
        </w:rPr>
        <w:t xml:space="preserve"> of Cyprus Bronze Age and Iron Age will be</w:t>
      </w:r>
      <w:r w:rsidR="005B5466" w:rsidRPr="007A115E">
        <w:rPr>
          <w:rFonts w:ascii="Arial" w:eastAsia="Times New Roman" w:hAnsi="Arial" w:cs="Arial"/>
          <w:color w:val="000000"/>
          <w:sz w:val="24"/>
          <w:szCs w:val="24"/>
          <w:lang w:eastAsia="en-GB"/>
        </w:rPr>
        <w:t xml:space="preserve"> </w:t>
      </w:r>
      <w:r w:rsidRPr="007A115E">
        <w:rPr>
          <w:rFonts w:ascii="Arial" w:eastAsia="Times New Roman" w:hAnsi="Arial" w:cs="Arial"/>
          <w:color w:val="000000"/>
          <w:sz w:val="24"/>
          <w:szCs w:val="24"/>
          <w:lang w:eastAsia="en-GB"/>
        </w:rPr>
        <w:t xml:space="preserve">considered. </w:t>
      </w:r>
      <w:r w:rsidR="007A115E" w:rsidRPr="007A115E">
        <w:rPr>
          <w:rFonts w:ascii="Arial" w:eastAsia="Times New Roman" w:hAnsi="Arial" w:cs="Arial"/>
          <w:color w:val="000000"/>
          <w:sz w:val="24"/>
          <w:szCs w:val="24"/>
          <w:lang w:eastAsia="en-GB"/>
        </w:rPr>
        <w:t>Performance and</w:t>
      </w:r>
      <w:r w:rsidR="00685448" w:rsidRPr="007A115E">
        <w:rPr>
          <w:rFonts w:ascii="Arial" w:eastAsia="Times New Roman" w:hAnsi="Arial" w:cs="Arial"/>
          <w:color w:val="000000"/>
          <w:sz w:val="24"/>
          <w:szCs w:val="24"/>
          <w:lang w:eastAsia="en-GB"/>
        </w:rPr>
        <w:t xml:space="preserve">  </w:t>
      </w:r>
      <w:r w:rsidRPr="007A115E">
        <w:rPr>
          <w:rFonts w:ascii="Arial" w:eastAsia="Times New Roman" w:hAnsi="Arial" w:cs="Arial"/>
          <w:color w:val="000000"/>
          <w:sz w:val="24"/>
          <w:szCs w:val="24"/>
          <w:lang w:eastAsia="en-GB"/>
        </w:rPr>
        <w:t xml:space="preserve"> </w:t>
      </w:r>
      <w:r w:rsidR="007A115E" w:rsidRPr="007A115E">
        <w:rPr>
          <w:rFonts w:ascii="Arial" w:eastAsia="Times New Roman" w:hAnsi="Arial" w:cs="Arial"/>
          <w:color w:val="000000"/>
          <w:sz w:val="24"/>
          <w:szCs w:val="24"/>
          <w:lang w:eastAsia="en-GB"/>
        </w:rPr>
        <w:t>materiality theory</w:t>
      </w:r>
      <w:r w:rsidRPr="007A115E">
        <w:rPr>
          <w:rFonts w:ascii="Arial" w:eastAsia="Times New Roman" w:hAnsi="Arial" w:cs="Arial"/>
          <w:color w:val="0D0D0D" w:themeColor="text1" w:themeTint="F2"/>
          <w:sz w:val="24"/>
          <w:szCs w:val="24"/>
          <w:lang w:eastAsia="en-GB"/>
        </w:rPr>
        <w:t xml:space="preserve"> </w:t>
      </w:r>
      <w:r w:rsidR="00031B32" w:rsidRPr="007A115E">
        <w:rPr>
          <w:rFonts w:ascii="Arial" w:eastAsia="Times New Roman" w:hAnsi="Arial" w:cs="Arial"/>
          <w:color w:val="0D0D0D" w:themeColor="text1" w:themeTint="F2"/>
          <w:sz w:val="24"/>
          <w:szCs w:val="24"/>
          <w:lang w:eastAsia="en-GB"/>
        </w:rPr>
        <w:t>[</w:t>
      </w:r>
      <w:r w:rsidR="00685448" w:rsidRPr="007A115E">
        <w:rPr>
          <w:rFonts w:ascii="Arial" w:eastAsia="Times New Roman" w:hAnsi="Arial" w:cs="Arial"/>
          <w:color w:val="0D0D0D" w:themeColor="text1" w:themeTint="F2"/>
          <w:sz w:val="24"/>
          <w:szCs w:val="24"/>
          <w:lang w:eastAsia="en-GB"/>
        </w:rPr>
        <w:t xml:space="preserve"> </w:t>
      </w:r>
      <w:r w:rsidR="007A115E" w:rsidRPr="007A115E">
        <w:rPr>
          <w:rFonts w:ascii="Arial" w:eastAsia="Times New Roman" w:hAnsi="Arial" w:cs="Arial"/>
          <w:color w:val="0D0D0D" w:themeColor="text1" w:themeTint="F2"/>
          <w:sz w:val="24"/>
          <w:szCs w:val="24"/>
          <w:lang w:eastAsia="en-GB"/>
        </w:rPr>
        <w:t>Boivin (</w:t>
      </w:r>
      <w:r w:rsidR="008305A6" w:rsidRPr="007A115E">
        <w:rPr>
          <w:rFonts w:ascii="Arial" w:eastAsia="Times New Roman" w:hAnsi="Arial" w:cs="Arial"/>
          <w:color w:val="0D0D0D" w:themeColor="text1" w:themeTint="F2"/>
          <w:sz w:val="24"/>
          <w:szCs w:val="24"/>
          <w:lang w:eastAsia="en-GB"/>
        </w:rPr>
        <w:t>2010</w:t>
      </w:r>
      <w:r w:rsidR="007A115E" w:rsidRPr="007A115E">
        <w:rPr>
          <w:rFonts w:ascii="Arial" w:eastAsia="Times New Roman" w:hAnsi="Arial" w:cs="Arial"/>
          <w:color w:val="0D0D0D" w:themeColor="text1" w:themeTint="F2"/>
          <w:sz w:val="24"/>
          <w:szCs w:val="24"/>
          <w:lang w:eastAsia="en-GB"/>
        </w:rPr>
        <w:t>), Goffman</w:t>
      </w:r>
      <w:r w:rsidR="008305A6" w:rsidRPr="007A115E">
        <w:rPr>
          <w:rFonts w:ascii="Arial" w:eastAsia="Times New Roman" w:hAnsi="Arial" w:cs="Arial"/>
          <w:color w:val="0D0D0D" w:themeColor="text1" w:themeTint="F2"/>
          <w:sz w:val="24"/>
          <w:szCs w:val="24"/>
          <w:lang w:eastAsia="en-GB"/>
        </w:rPr>
        <w:t xml:space="preserve"> (1956</w:t>
      </w:r>
      <w:r w:rsidR="00685448" w:rsidRPr="007A115E">
        <w:rPr>
          <w:rFonts w:ascii="Arial" w:eastAsia="Times New Roman" w:hAnsi="Arial" w:cs="Arial"/>
          <w:color w:val="0D0D0D" w:themeColor="text1" w:themeTint="F2"/>
          <w:sz w:val="24"/>
          <w:szCs w:val="24"/>
          <w:lang w:eastAsia="en-GB"/>
        </w:rPr>
        <w:t>)</w:t>
      </w:r>
      <w:r w:rsidR="005B5466" w:rsidRPr="007A115E">
        <w:rPr>
          <w:rFonts w:ascii="Arial" w:eastAsia="Times New Roman" w:hAnsi="Arial" w:cs="Arial"/>
          <w:color w:val="0D0D0D" w:themeColor="text1" w:themeTint="F2"/>
          <w:sz w:val="24"/>
          <w:szCs w:val="24"/>
          <w:lang w:eastAsia="en-GB"/>
        </w:rPr>
        <w:t xml:space="preserve">     </w:t>
      </w:r>
      <w:r w:rsidRPr="007A115E">
        <w:rPr>
          <w:rFonts w:ascii="Arial" w:eastAsia="Times New Roman" w:hAnsi="Arial" w:cs="Arial"/>
          <w:color w:val="0D0D0D" w:themeColor="text1" w:themeTint="F2"/>
          <w:sz w:val="24"/>
          <w:szCs w:val="24"/>
          <w:lang w:eastAsia="en-GB"/>
        </w:rPr>
        <w:t xml:space="preserve"> and</w:t>
      </w:r>
      <w:r w:rsidR="00685448" w:rsidRPr="007A115E">
        <w:rPr>
          <w:rFonts w:ascii="Arial" w:eastAsia="Times New Roman" w:hAnsi="Arial" w:cs="Arial"/>
          <w:color w:val="0D0D0D" w:themeColor="text1" w:themeTint="F2"/>
          <w:sz w:val="24"/>
          <w:szCs w:val="24"/>
          <w:lang w:eastAsia="en-GB"/>
        </w:rPr>
        <w:t xml:space="preserve"> </w:t>
      </w:r>
      <w:r w:rsidR="007A115E" w:rsidRPr="007A115E">
        <w:rPr>
          <w:rFonts w:ascii="Arial" w:eastAsia="Times New Roman" w:hAnsi="Arial" w:cs="Arial"/>
          <w:color w:val="0D0D0D" w:themeColor="text1" w:themeTint="F2"/>
          <w:sz w:val="24"/>
          <w:szCs w:val="24"/>
          <w:lang w:eastAsia="en-GB"/>
        </w:rPr>
        <w:t>Malafouris (</w:t>
      </w:r>
      <w:r w:rsidR="008305A6" w:rsidRPr="007A115E">
        <w:rPr>
          <w:rFonts w:ascii="Arial" w:eastAsia="Times New Roman" w:hAnsi="Arial" w:cs="Arial"/>
          <w:color w:val="0D0D0D" w:themeColor="text1" w:themeTint="F2"/>
          <w:sz w:val="24"/>
          <w:szCs w:val="24"/>
          <w:lang w:eastAsia="en-GB"/>
        </w:rPr>
        <w:t>2013</w:t>
      </w:r>
      <w:bookmarkStart w:id="1" w:name="_GoBack"/>
      <w:bookmarkEnd w:id="1"/>
      <w:r w:rsidR="007A115E" w:rsidRPr="007A115E">
        <w:rPr>
          <w:rFonts w:ascii="Arial" w:eastAsia="Times New Roman" w:hAnsi="Arial" w:cs="Arial"/>
          <w:color w:val="0D0D0D" w:themeColor="text1" w:themeTint="F2"/>
          <w:sz w:val="24"/>
          <w:szCs w:val="24"/>
          <w:lang w:eastAsia="en-GB"/>
        </w:rPr>
        <w:t>)] will</w:t>
      </w:r>
      <w:r w:rsidRPr="007A115E">
        <w:rPr>
          <w:rFonts w:ascii="Arial" w:eastAsia="Times New Roman" w:hAnsi="Arial" w:cs="Arial"/>
          <w:color w:val="0D0D0D" w:themeColor="text1" w:themeTint="F2"/>
          <w:sz w:val="24"/>
          <w:szCs w:val="24"/>
          <w:lang w:eastAsia="en-GB"/>
        </w:rPr>
        <w:t xml:space="preserve"> </w:t>
      </w:r>
      <w:r w:rsidRPr="007A115E">
        <w:rPr>
          <w:rFonts w:ascii="Arial" w:eastAsia="Times New Roman" w:hAnsi="Arial" w:cs="Arial"/>
          <w:color w:val="000000"/>
          <w:sz w:val="24"/>
          <w:szCs w:val="24"/>
          <w:lang w:eastAsia="en-GB"/>
        </w:rPr>
        <w:t>be applied to analysis of the masks and their possible functions. The purpose of this new theoretical approach to ritual finds at Kition is to consider whether rituals, performed with bull masks, had the function of consolidating the power of the elite, through the impact of performance on the spectators.</w:t>
      </w:r>
    </w:p>
    <w:p w14:paraId="2B24EAD7" w14:textId="2073FE46" w:rsidR="00FC2D8D" w:rsidRPr="007A115E" w:rsidRDefault="00FC2D8D" w:rsidP="007A115E">
      <w:pPr>
        <w:spacing w:before="240" w:after="240" w:line="360" w:lineRule="auto"/>
        <w:jc w:val="both"/>
        <w:rPr>
          <w:rFonts w:ascii="Arial" w:eastAsia="Times New Roman" w:hAnsi="Arial" w:cs="Arial"/>
          <w:sz w:val="24"/>
          <w:szCs w:val="24"/>
          <w:lang w:eastAsia="en-GB"/>
        </w:rPr>
      </w:pPr>
      <w:r w:rsidRPr="007A115E">
        <w:rPr>
          <w:rFonts w:ascii="Arial" w:eastAsia="Times New Roman" w:hAnsi="Arial" w:cs="Arial"/>
          <w:color w:val="000000"/>
          <w:sz w:val="24"/>
          <w:szCs w:val="24"/>
          <w:lang w:eastAsia="en-GB"/>
        </w:rPr>
        <w:t xml:space="preserve">The main focus will be on </w:t>
      </w:r>
      <w:r w:rsidR="005B5466" w:rsidRPr="007A115E">
        <w:rPr>
          <w:rFonts w:ascii="Arial" w:eastAsia="Times New Roman" w:hAnsi="Arial" w:cs="Arial"/>
          <w:color w:val="000000"/>
          <w:sz w:val="24"/>
          <w:szCs w:val="24"/>
          <w:lang w:eastAsia="en-GB"/>
        </w:rPr>
        <w:t>b</w:t>
      </w:r>
      <w:r w:rsidRPr="007A115E">
        <w:rPr>
          <w:rFonts w:ascii="Arial" w:eastAsia="Times New Roman" w:hAnsi="Arial" w:cs="Arial"/>
          <w:color w:val="000000"/>
          <w:sz w:val="24"/>
          <w:szCs w:val="24"/>
          <w:lang w:eastAsia="en-GB"/>
        </w:rPr>
        <w:t xml:space="preserve">ull masks, looking at changes from anthropomorphic to zoomorphic and back to anthropomorphic forms, and the religious/political/social and strategic power functions of the bull symbol within the communities in Kition settlements in the context of performance, ritual, art and architectural space. Were the communities merely followers or were they were participants in their leader’s performances? Do the masks influence the performances /rituals in mortuary ceremonies? Or do the </w:t>
      </w:r>
      <w:r w:rsidR="007A115E" w:rsidRPr="007A115E">
        <w:rPr>
          <w:rFonts w:ascii="Arial" w:eastAsia="Times New Roman" w:hAnsi="Arial" w:cs="Arial"/>
          <w:color w:val="000000"/>
          <w:sz w:val="24"/>
          <w:szCs w:val="24"/>
          <w:lang w:eastAsia="en-GB"/>
        </w:rPr>
        <w:t>communities become</w:t>
      </w:r>
      <w:r w:rsidRPr="007A115E">
        <w:rPr>
          <w:rFonts w:ascii="Arial" w:eastAsia="Times New Roman" w:hAnsi="Arial" w:cs="Arial"/>
          <w:color w:val="000000"/>
          <w:sz w:val="24"/>
          <w:szCs w:val="24"/>
          <w:lang w:eastAsia="en-GB"/>
        </w:rPr>
        <w:t xml:space="preserve"> influenced by outsiders/traders who influence the functions of the masks </w:t>
      </w:r>
      <w:r w:rsidR="007A115E" w:rsidRPr="007A115E">
        <w:rPr>
          <w:rFonts w:ascii="Arial" w:eastAsia="Times New Roman" w:hAnsi="Arial" w:cs="Arial"/>
          <w:color w:val="000000"/>
          <w:sz w:val="24"/>
          <w:szCs w:val="24"/>
          <w:lang w:eastAsia="en-GB"/>
        </w:rPr>
        <w:t>between MC</w:t>
      </w:r>
      <w:r w:rsidRPr="007A115E">
        <w:rPr>
          <w:rFonts w:ascii="Arial" w:eastAsia="Times New Roman" w:hAnsi="Arial" w:cs="Arial"/>
          <w:color w:val="000000"/>
          <w:sz w:val="24"/>
          <w:szCs w:val="24"/>
          <w:lang w:eastAsia="en-GB"/>
        </w:rPr>
        <w:t xml:space="preserve"> to Archaic period. Transitions in materials from the Bronze age </w:t>
      </w:r>
      <w:r w:rsidR="007A115E" w:rsidRPr="007A115E">
        <w:rPr>
          <w:rFonts w:ascii="Arial" w:eastAsia="Times New Roman" w:hAnsi="Arial" w:cs="Arial"/>
          <w:color w:val="000000"/>
          <w:sz w:val="24"/>
          <w:szCs w:val="24"/>
          <w:lang w:eastAsia="en-GB"/>
        </w:rPr>
        <w:t>to the</w:t>
      </w:r>
      <w:r w:rsidRPr="007A115E">
        <w:rPr>
          <w:rFonts w:ascii="Arial" w:eastAsia="Times New Roman" w:hAnsi="Arial" w:cs="Arial"/>
          <w:color w:val="000000"/>
          <w:sz w:val="24"/>
          <w:szCs w:val="24"/>
          <w:lang w:eastAsia="en-GB"/>
        </w:rPr>
        <w:t xml:space="preserve"> Iron Age will also be considered alongside fluctuations related to socio-economic factors and ritual, feasting, consumption, display and religious power.</w:t>
      </w:r>
    </w:p>
    <w:p w14:paraId="4251FC0B" w14:textId="77777777" w:rsidR="00FC2D8D" w:rsidRPr="007A115E" w:rsidRDefault="00FC2D8D" w:rsidP="007A115E">
      <w:pPr>
        <w:spacing w:before="240" w:after="240" w:line="360" w:lineRule="auto"/>
        <w:jc w:val="both"/>
        <w:rPr>
          <w:rFonts w:ascii="Arial" w:eastAsia="Times New Roman" w:hAnsi="Arial" w:cs="Arial"/>
          <w:sz w:val="32"/>
          <w:szCs w:val="32"/>
          <w:lang w:eastAsia="en-GB"/>
        </w:rPr>
      </w:pPr>
      <w:r w:rsidRPr="007A115E">
        <w:rPr>
          <w:rFonts w:ascii="Arial" w:eastAsia="Times New Roman" w:hAnsi="Arial" w:cs="Arial"/>
          <w:b/>
          <w:bCs/>
          <w:color w:val="000000"/>
          <w:sz w:val="32"/>
          <w:szCs w:val="32"/>
          <w:lang w:eastAsia="en-GB"/>
        </w:rPr>
        <w:t>Chapter 1 Spatial and location considerations</w:t>
      </w:r>
    </w:p>
    <w:p w14:paraId="5E3F05D7" w14:textId="42A24407" w:rsidR="00FC2D8D" w:rsidRPr="007A115E" w:rsidRDefault="00FC2D8D" w:rsidP="007A115E">
      <w:pPr>
        <w:spacing w:before="240" w:after="240" w:line="360" w:lineRule="auto"/>
        <w:jc w:val="both"/>
        <w:rPr>
          <w:rFonts w:ascii="Arial" w:eastAsia="Times New Roman" w:hAnsi="Arial" w:cs="Arial"/>
          <w:sz w:val="32"/>
          <w:szCs w:val="32"/>
          <w:lang w:eastAsia="en-GB"/>
        </w:rPr>
      </w:pPr>
      <w:r w:rsidRPr="007A115E">
        <w:rPr>
          <w:rFonts w:ascii="Arial" w:eastAsia="Times New Roman" w:hAnsi="Arial" w:cs="Arial"/>
          <w:b/>
          <w:bCs/>
          <w:color w:val="000000"/>
          <w:sz w:val="32"/>
          <w:szCs w:val="32"/>
          <w:lang w:eastAsia="en-GB"/>
        </w:rPr>
        <w:t xml:space="preserve">Chapter </w:t>
      </w:r>
      <w:r w:rsidR="007A115E" w:rsidRPr="007A115E">
        <w:rPr>
          <w:rFonts w:ascii="Arial" w:eastAsia="Times New Roman" w:hAnsi="Arial" w:cs="Arial"/>
          <w:b/>
          <w:bCs/>
          <w:color w:val="000000"/>
          <w:sz w:val="32"/>
          <w:szCs w:val="32"/>
          <w:lang w:eastAsia="en-GB"/>
        </w:rPr>
        <w:t>2 Implications</w:t>
      </w:r>
      <w:r w:rsidRPr="007A115E">
        <w:rPr>
          <w:rFonts w:ascii="Arial" w:eastAsia="Times New Roman" w:hAnsi="Arial" w:cs="Arial"/>
          <w:b/>
          <w:bCs/>
          <w:color w:val="000000"/>
          <w:sz w:val="32"/>
          <w:szCs w:val="32"/>
          <w:lang w:eastAsia="en-GB"/>
        </w:rPr>
        <w:t xml:space="preserve"> of Performance</w:t>
      </w:r>
    </w:p>
    <w:p w14:paraId="32CFECC3" w14:textId="77777777" w:rsidR="00FC2D8D" w:rsidRPr="007A115E" w:rsidRDefault="00FC2D8D" w:rsidP="007A115E">
      <w:pPr>
        <w:spacing w:before="240" w:after="240" w:line="360" w:lineRule="auto"/>
        <w:jc w:val="both"/>
        <w:rPr>
          <w:rFonts w:ascii="Arial" w:eastAsia="Times New Roman" w:hAnsi="Arial" w:cs="Arial"/>
          <w:sz w:val="32"/>
          <w:szCs w:val="32"/>
          <w:lang w:eastAsia="en-GB"/>
        </w:rPr>
      </w:pPr>
      <w:r w:rsidRPr="007A115E">
        <w:rPr>
          <w:rFonts w:ascii="Arial" w:eastAsia="Times New Roman" w:hAnsi="Arial" w:cs="Arial"/>
          <w:b/>
          <w:bCs/>
          <w:color w:val="000000"/>
          <w:sz w:val="32"/>
          <w:szCs w:val="32"/>
          <w:lang w:eastAsia="en-GB"/>
        </w:rPr>
        <w:t>Literature Review</w:t>
      </w:r>
    </w:p>
    <w:p w14:paraId="6DBABEA4" w14:textId="1AF19CC2" w:rsidR="00FC2D8D" w:rsidRPr="007A115E" w:rsidRDefault="00FC2D8D" w:rsidP="007A115E">
      <w:pPr>
        <w:spacing w:before="240" w:after="240" w:line="360" w:lineRule="auto"/>
        <w:jc w:val="both"/>
        <w:rPr>
          <w:rFonts w:ascii="Arial" w:eastAsia="Times New Roman" w:hAnsi="Arial" w:cs="Arial"/>
          <w:sz w:val="24"/>
          <w:szCs w:val="24"/>
          <w:lang w:eastAsia="en-GB"/>
        </w:rPr>
      </w:pPr>
      <w:r w:rsidRPr="007A115E">
        <w:rPr>
          <w:rFonts w:ascii="Arial" w:eastAsia="Times New Roman" w:hAnsi="Arial" w:cs="Arial"/>
          <w:color w:val="000000"/>
          <w:sz w:val="24"/>
          <w:szCs w:val="24"/>
          <w:lang w:eastAsia="en-GB"/>
        </w:rPr>
        <w:t xml:space="preserve">Karageorghis (1976) discusses the arrival of the Phoenicians in the Iron Age period. His research focuses on temples, buildings and cemeteries in the layers of stratification over time. Karageorghis highlights evidence of bull and another horned </w:t>
      </w:r>
      <w:r w:rsidR="007A115E" w:rsidRPr="007A115E">
        <w:rPr>
          <w:rFonts w:ascii="Arial" w:eastAsia="Times New Roman" w:hAnsi="Arial" w:cs="Arial"/>
          <w:color w:val="000000"/>
          <w:sz w:val="24"/>
          <w:szCs w:val="24"/>
          <w:lang w:eastAsia="en-GB"/>
        </w:rPr>
        <w:t>animal pottery</w:t>
      </w:r>
      <w:r w:rsidRPr="007A115E">
        <w:rPr>
          <w:rFonts w:ascii="Arial" w:eastAsia="Times New Roman" w:hAnsi="Arial" w:cs="Arial"/>
          <w:color w:val="000000"/>
          <w:sz w:val="24"/>
          <w:szCs w:val="24"/>
          <w:lang w:eastAsia="en-GB"/>
        </w:rPr>
        <w:t xml:space="preserve"> artefacts and decorations on potteries and other finds </w:t>
      </w:r>
      <w:r w:rsidR="007A115E" w:rsidRPr="007A115E">
        <w:rPr>
          <w:rFonts w:ascii="Arial" w:eastAsia="Times New Roman" w:hAnsi="Arial" w:cs="Arial"/>
          <w:color w:val="000000"/>
          <w:sz w:val="24"/>
          <w:szCs w:val="24"/>
          <w:lang w:eastAsia="en-GB"/>
        </w:rPr>
        <w:t>including in</w:t>
      </w:r>
      <w:r w:rsidRPr="007A115E">
        <w:rPr>
          <w:rFonts w:ascii="Arial" w:eastAsia="Times New Roman" w:hAnsi="Arial" w:cs="Arial"/>
          <w:color w:val="000000"/>
          <w:sz w:val="24"/>
          <w:szCs w:val="24"/>
          <w:lang w:eastAsia="en-GB"/>
        </w:rPr>
        <w:t xml:space="preserve"> the sacred areas surrounding the temples.  Karageorghis recommends that more work should be done to look at bull iconographic of site excavation of Kition.  Karageorghis, states that </w:t>
      </w:r>
      <w:r w:rsidR="007A115E" w:rsidRPr="007A115E">
        <w:rPr>
          <w:rFonts w:ascii="Arial" w:eastAsia="Times New Roman" w:hAnsi="Arial" w:cs="Arial"/>
          <w:color w:val="000000"/>
          <w:sz w:val="24"/>
          <w:szCs w:val="24"/>
          <w:lang w:eastAsia="en-GB"/>
        </w:rPr>
        <w:t>no material</w:t>
      </w:r>
      <w:r w:rsidRPr="007A115E">
        <w:rPr>
          <w:rFonts w:ascii="Arial" w:eastAsia="Times New Roman" w:hAnsi="Arial" w:cs="Arial"/>
          <w:color w:val="000000"/>
          <w:sz w:val="24"/>
          <w:szCs w:val="24"/>
          <w:lang w:eastAsia="en-GB"/>
        </w:rPr>
        <w:t xml:space="preserve"> has been found from this early period on the life of the city which could be directly associated with religions activities. However, the grave with </w:t>
      </w:r>
      <w:r w:rsidR="00272680" w:rsidRPr="007A115E">
        <w:rPr>
          <w:rFonts w:ascii="Arial" w:eastAsia="Times New Roman" w:hAnsi="Arial" w:cs="Arial"/>
          <w:color w:val="000000"/>
          <w:sz w:val="24"/>
          <w:szCs w:val="24"/>
          <w:lang w:eastAsia="en-GB"/>
        </w:rPr>
        <w:lastRenderedPageBreak/>
        <w:t>the bull</w:t>
      </w:r>
      <w:r w:rsidRPr="007A115E">
        <w:rPr>
          <w:rFonts w:ascii="Arial" w:eastAsia="Times New Roman" w:hAnsi="Arial" w:cs="Arial"/>
          <w:color w:val="000000"/>
          <w:sz w:val="24"/>
          <w:szCs w:val="24"/>
          <w:lang w:eastAsia="en-GB"/>
        </w:rPr>
        <w:t xml:space="preserve"> </w:t>
      </w:r>
      <w:r w:rsidR="00272680" w:rsidRPr="007A115E">
        <w:rPr>
          <w:rFonts w:ascii="Arial" w:eastAsia="Times New Roman" w:hAnsi="Arial" w:cs="Arial"/>
          <w:color w:val="000000"/>
          <w:sz w:val="24"/>
          <w:szCs w:val="24"/>
          <w:lang w:eastAsia="en-GB"/>
        </w:rPr>
        <w:t>mask [</w:t>
      </w:r>
      <w:r w:rsidR="007A115E" w:rsidRPr="007A115E">
        <w:rPr>
          <w:rFonts w:ascii="Arial" w:eastAsia="Times New Roman" w:hAnsi="Arial" w:cs="Arial"/>
          <w:color w:val="000000"/>
          <w:sz w:val="24"/>
          <w:szCs w:val="24"/>
          <w:lang w:eastAsia="en-GB"/>
        </w:rPr>
        <w:t>FS (</w:t>
      </w:r>
      <w:r w:rsidRPr="007A115E">
        <w:rPr>
          <w:rFonts w:ascii="Arial" w:eastAsia="Times New Roman" w:hAnsi="Arial" w:cs="Arial"/>
          <w:color w:val="000000"/>
          <w:sz w:val="24"/>
          <w:szCs w:val="24"/>
          <w:lang w:eastAsia="en-GB"/>
        </w:rPr>
        <w:t>1] outside of temple 2 and 3 needs to be considered in exploring the fluctuations of bull mask and the impact on people in Kition.</w:t>
      </w:r>
    </w:p>
    <w:p w14:paraId="45DD261D" w14:textId="563956CB" w:rsidR="00FC2D8D" w:rsidRPr="007A115E" w:rsidRDefault="00FC2D8D" w:rsidP="007A115E">
      <w:pPr>
        <w:spacing w:before="240" w:after="240" w:line="360" w:lineRule="auto"/>
        <w:jc w:val="both"/>
        <w:rPr>
          <w:rFonts w:ascii="Arial" w:eastAsia="Times New Roman" w:hAnsi="Arial" w:cs="Arial"/>
          <w:sz w:val="24"/>
          <w:szCs w:val="24"/>
          <w:lang w:eastAsia="en-GB"/>
        </w:rPr>
      </w:pPr>
      <w:r w:rsidRPr="007A115E">
        <w:rPr>
          <w:rFonts w:ascii="Arial" w:eastAsia="Times New Roman" w:hAnsi="Arial" w:cs="Arial"/>
          <w:color w:val="000000"/>
          <w:sz w:val="24"/>
          <w:szCs w:val="24"/>
          <w:lang w:eastAsia="en-GB"/>
        </w:rPr>
        <w:t xml:space="preserve">Smith’s (2009) work is based in social and political changes between Bronze Age and Iron Age Cyprus. She suggests that Phoenicians had influence in many </w:t>
      </w:r>
      <w:r w:rsidR="007A115E" w:rsidRPr="007A115E">
        <w:rPr>
          <w:rFonts w:ascii="Arial" w:eastAsia="Times New Roman" w:hAnsi="Arial" w:cs="Arial"/>
          <w:color w:val="000000"/>
          <w:sz w:val="24"/>
          <w:szCs w:val="24"/>
          <w:lang w:eastAsia="en-GB"/>
        </w:rPr>
        <w:t>groups, including</w:t>
      </w:r>
      <w:r w:rsidRPr="007A115E">
        <w:rPr>
          <w:rFonts w:ascii="Arial" w:eastAsia="Times New Roman" w:hAnsi="Arial" w:cs="Arial"/>
          <w:color w:val="000000"/>
          <w:sz w:val="24"/>
          <w:szCs w:val="24"/>
          <w:lang w:eastAsia="en-GB"/>
        </w:rPr>
        <w:t xml:space="preserve"> introducing life-size masks as representations of humans and animals which could be used for performance, because of the actual size of them. Also, Smith repeatedly suggests these masks were used in an apotropaic way that might have a strong emotional impact on the audience. She suggests that gender </w:t>
      </w:r>
      <w:r w:rsidR="007A115E" w:rsidRPr="007A115E">
        <w:rPr>
          <w:rFonts w:ascii="Arial" w:eastAsia="Times New Roman" w:hAnsi="Arial" w:cs="Arial"/>
          <w:color w:val="000000"/>
          <w:sz w:val="24"/>
          <w:szCs w:val="24"/>
          <w:lang w:eastAsia="en-GB"/>
        </w:rPr>
        <w:t>possibly influenced</w:t>
      </w:r>
      <w:r w:rsidRPr="007A115E">
        <w:rPr>
          <w:rFonts w:ascii="Arial" w:eastAsia="Times New Roman" w:hAnsi="Arial" w:cs="Arial"/>
          <w:color w:val="000000"/>
          <w:sz w:val="24"/>
          <w:szCs w:val="24"/>
          <w:lang w:eastAsia="en-GB"/>
        </w:rPr>
        <w:t xml:space="preserve"> the elite in their use of the masks during the transition between the Bronze Age and Iron Age. She describes how the masks were manufactured and describes the location where they were found in Kition and in which part of the temple site the masks were found, whether it was used for performance or in the walls of the temple, or Bothros or in the house-hold </w:t>
      </w:r>
      <w:r w:rsidR="00836306" w:rsidRPr="007A115E">
        <w:rPr>
          <w:rFonts w:ascii="Arial" w:eastAsia="Times New Roman" w:hAnsi="Arial" w:cs="Arial"/>
          <w:color w:val="000000"/>
          <w:sz w:val="24"/>
          <w:szCs w:val="24"/>
          <w:lang w:eastAsia="en-GB"/>
        </w:rPr>
        <w:t>space. Developing</w:t>
      </w:r>
      <w:r w:rsidRPr="007A115E">
        <w:rPr>
          <w:rFonts w:ascii="Arial" w:eastAsia="Times New Roman" w:hAnsi="Arial" w:cs="Arial"/>
          <w:color w:val="000000"/>
          <w:sz w:val="24"/>
          <w:szCs w:val="24"/>
          <w:lang w:eastAsia="en-GB"/>
        </w:rPr>
        <w:t xml:space="preserve"> Smith’s work further, the dissertation will look at performance in the sense of acting as representation of a personage(celebrity) or mythical or resonant figure to display a local power in order to maintain or create a larger hegemonic control. </w:t>
      </w:r>
      <w:r w:rsidR="00836306" w:rsidRPr="007A115E">
        <w:rPr>
          <w:rFonts w:ascii="Arial" w:eastAsia="Times New Roman" w:hAnsi="Arial" w:cs="Arial"/>
          <w:sz w:val="24"/>
          <w:szCs w:val="24"/>
          <w:lang w:eastAsia="en-GB"/>
        </w:rPr>
        <w:t xml:space="preserve"> </w:t>
      </w:r>
      <w:r w:rsidRPr="007A115E">
        <w:rPr>
          <w:rFonts w:ascii="Arial" w:eastAsia="Times New Roman" w:hAnsi="Arial" w:cs="Arial"/>
          <w:color w:val="000000"/>
          <w:sz w:val="24"/>
          <w:szCs w:val="24"/>
          <w:lang w:eastAsia="en-GB"/>
        </w:rPr>
        <w:t xml:space="preserve">Rosenberg’s (2015) article describes parallels within the same period to Cypriot use of masks in theatrical performance and draws on Dawkins (Rosenberg 2015) analyses of smaller than like-size mask forms found above a sand lawyer made in preparation for the new temple of Orthia in Sparta, suggesting that performance was not necessarily related to religious </w:t>
      </w:r>
      <w:r w:rsidR="00836306" w:rsidRPr="007A115E">
        <w:rPr>
          <w:rFonts w:ascii="Arial" w:eastAsia="Times New Roman" w:hAnsi="Arial" w:cs="Arial"/>
          <w:color w:val="000000"/>
          <w:sz w:val="24"/>
          <w:szCs w:val="24"/>
          <w:lang w:eastAsia="en-GB"/>
        </w:rPr>
        <w:t>ritual. While</w:t>
      </w:r>
      <w:r w:rsidRPr="007A115E">
        <w:rPr>
          <w:rFonts w:ascii="Arial" w:eastAsia="Times New Roman" w:hAnsi="Arial" w:cs="Arial"/>
          <w:color w:val="000000"/>
          <w:sz w:val="24"/>
          <w:szCs w:val="24"/>
          <w:lang w:eastAsia="en-GB"/>
        </w:rPr>
        <w:t xml:space="preserve"> Garcia-Gelabert et al</w:t>
      </w:r>
      <w:r w:rsidR="00345618" w:rsidRPr="007A115E">
        <w:rPr>
          <w:rFonts w:ascii="Arial" w:eastAsia="Times New Roman" w:hAnsi="Arial" w:cs="Arial"/>
          <w:color w:val="000000"/>
          <w:sz w:val="24"/>
          <w:szCs w:val="24"/>
          <w:lang w:eastAsia="en-GB"/>
        </w:rPr>
        <w:t>,</w:t>
      </w:r>
      <w:r w:rsidRPr="007A115E">
        <w:rPr>
          <w:rFonts w:ascii="Arial" w:eastAsia="Times New Roman" w:hAnsi="Arial" w:cs="Arial"/>
          <w:color w:val="000000"/>
          <w:sz w:val="24"/>
          <w:szCs w:val="24"/>
          <w:lang w:eastAsia="en-GB"/>
        </w:rPr>
        <w:t xml:space="preserve"> article (2001) is related to </w:t>
      </w:r>
      <w:r w:rsidR="003B7C5E" w:rsidRPr="007A115E">
        <w:rPr>
          <w:rFonts w:ascii="Arial" w:eastAsia="Times New Roman" w:hAnsi="Arial" w:cs="Arial"/>
          <w:color w:val="000000"/>
          <w:sz w:val="24"/>
          <w:szCs w:val="24"/>
          <w:lang w:eastAsia="en-GB"/>
        </w:rPr>
        <w:t>b</w:t>
      </w:r>
      <w:r w:rsidRPr="007A115E">
        <w:rPr>
          <w:rFonts w:ascii="Arial" w:eastAsia="Times New Roman" w:hAnsi="Arial" w:cs="Arial"/>
          <w:color w:val="000000"/>
          <w:sz w:val="24"/>
          <w:szCs w:val="24"/>
          <w:lang w:eastAsia="en-GB"/>
        </w:rPr>
        <w:t xml:space="preserve">ull activities and customs in the Iberian Peninsula, it has a particular observation on </w:t>
      </w:r>
      <w:r w:rsidR="005B5466" w:rsidRPr="007A115E">
        <w:rPr>
          <w:rFonts w:ascii="Arial" w:eastAsia="Times New Roman" w:hAnsi="Arial" w:cs="Arial"/>
          <w:color w:val="000000"/>
          <w:sz w:val="24"/>
          <w:szCs w:val="24"/>
          <w:lang w:eastAsia="en-GB"/>
        </w:rPr>
        <w:t>b</w:t>
      </w:r>
      <w:r w:rsidRPr="007A115E">
        <w:rPr>
          <w:rFonts w:ascii="Arial" w:eastAsia="Times New Roman" w:hAnsi="Arial" w:cs="Arial"/>
          <w:color w:val="000000"/>
          <w:sz w:val="24"/>
          <w:szCs w:val="24"/>
          <w:lang w:eastAsia="en-GB"/>
        </w:rPr>
        <w:t xml:space="preserve">ull masks in excavations there with a Phoenician influence, and symbolic signs of </w:t>
      </w:r>
      <w:r w:rsidR="005B5466" w:rsidRPr="007A115E">
        <w:rPr>
          <w:rFonts w:ascii="Arial" w:eastAsia="Times New Roman" w:hAnsi="Arial" w:cs="Arial"/>
          <w:color w:val="000000"/>
          <w:sz w:val="24"/>
          <w:szCs w:val="24"/>
          <w:lang w:eastAsia="en-GB"/>
        </w:rPr>
        <w:t>b</w:t>
      </w:r>
      <w:r w:rsidRPr="007A115E">
        <w:rPr>
          <w:rFonts w:ascii="Arial" w:eastAsia="Times New Roman" w:hAnsi="Arial" w:cs="Arial"/>
          <w:color w:val="000000"/>
          <w:sz w:val="24"/>
          <w:szCs w:val="24"/>
          <w:lang w:eastAsia="en-GB"/>
        </w:rPr>
        <w:t>ulls in a funerary perspective. Evidences written on Stela were found in Porcula, suggesting signs of the bull could have been used in performance all over Spain during this period.</w:t>
      </w:r>
    </w:p>
    <w:p w14:paraId="55E9F230" w14:textId="2EFDF300" w:rsidR="003C070E" w:rsidRPr="007A115E" w:rsidRDefault="00FC2D8D" w:rsidP="007A115E">
      <w:pPr>
        <w:spacing w:before="240" w:after="240" w:line="360" w:lineRule="auto"/>
        <w:jc w:val="both"/>
        <w:rPr>
          <w:rFonts w:ascii="Arial" w:eastAsia="Times New Roman" w:hAnsi="Arial" w:cs="Arial"/>
          <w:color w:val="000000"/>
          <w:sz w:val="24"/>
          <w:szCs w:val="24"/>
          <w:lang w:eastAsia="en-GB"/>
        </w:rPr>
      </w:pPr>
      <w:r w:rsidRPr="007A115E">
        <w:rPr>
          <w:rFonts w:ascii="Arial" w:eastAsia="Times New Roman" w:hAnsi="Arial" w:cs="Arial"/>
          <w:color w:val="000000"/>
          <w:sz w:val="24"/>
          <w:szCs w:val="24"/>
          <w:lang w:eastAsia="en-GB"/>
        </w:rPr>
        <w:t>Soar (2014</w:t>
      </w:r>
      <w:r w:rsidR="007A115E" w:rsidRPr="007A115E">
        <w:rPr>
          <w:rFonts w:ascii="Arial" w:eastAsia="Times New Roman" w:hAnsi="Arial" w:cs="Arial"/>
          <w:color w:val="000000"/>
          <w:sz w:val="24"/>
          <w:szCs w:val="24"/>
          <w:lang w:eastAsia="en-GB"/>
        </w:rPr>
        <w:t>) explores</w:t>
      </w:r>
      <w:r w:rsidRPr="007A115E">
        <w:rPr>
          <w:rFonts w:ascii="Arial" w:eastAsia="Times New Roman" w:hAnsi="Arial" w:cs="Arial"/>
          <w:color w:val="000000"/>
          <w:sz w:val="24"/>
          <w:szCs w:val="24"/>
          <w:lang w:eastAsia="en-GB"/>
        </w:rPr>
        <w:t xml:space="preserve"> bull leaping, dance and boxing in many artefacts found in Crete and suggests that performance in Bronze Age Crete were displays of power and prestige, </w:t>
      </w:r>
      <w:r w:rsidR="007A115E" w:rsidRPr="007A115E">
        <w:rPr>
          <w:rFonts w:ascii="Arial" w:eastAsia="Times New Roman" w:hAnsi="Arial" w:cs="Arial"/>
          <w:color w:val="000000"/>
          <w:sz w:val="24"/>
          <w:szCs w:val="24"/>
          <w:lang w:eastAsia="en-GB"/>
        </w:rPr>
        <w:t>articulation and</w:t>
      </w:r>
      <w:r w:rsidRPr="007A115E">
        <w:rPr>
          <w:rFonts w:ascii="Arial" w:eastAsia="Times New Roman" w:hAnsi="Arial" w:cs="Arial"/>
          <w:color w:val="000000"/>
          <w:sz w:val="24"/>
          <w:szCs w:val="24"/>
          <w:lang w:eastAsia="en-GB"/>
        </w:rPr>
        <w:t xml:space="preserve"> materializing the social-political and cultural in performance to involve spectators in the spectacle. Soar suggests that a poor performance would lose followers, to the Cretans it </w:t>
      </w:r>
      <w:r w:rsidR="007A115E" w:rsidRPr="007A115E">
        <w:rPr>
          <w:rFonts w:ascii="Arial" w:eastAsia="Times New Roman" w:hAnsi="Arial" w:cs="Arial"/>
          <w:color w:val="000000"/>
          <w:sz w:val="24"/>
          <w:szCs w:val="24"/>
          <w:lang w:eastAsia="en-GB"/>
        </w:rPr>
        <w:t>was important</w:t>
      </w:r>
      <w:r w:rsidRPr="007A115E">
        <w:rPr>
          <w:rFonts w:ascii="Arial" w:eastAsia="Times New Roman" w:hAnsi="Arial" w:cs="Arial"/>
          <w:color w:val="000000"/>
          <w:sz w:val="24"/>
          <w:szCs w:val="24"/>
          <w:lang w:eastAsia="en-GB"/>
        </w:rPr>
        <w:t xml:space="preserve"> to act well to retain power. Soar concludes that this performance was constructed to influence society and daily life </w:t>
      </w:r>
      <w:r w:rsidRPr="007A115E">
        <w:rPr>
          <w:rFonts w:ascii="Arial" w:eastAsia="Times New Roman" w:hAnsi="Arial" w:cs="Arial"/>
          <w:color w:val="000000"/>
          <w:sz w:val="24"/>
          <w:szCs w:val="24"/>
          <w:lang w:eastAsia="en-GB"/>
        </w:rPr>
        <w:lastRenderedPageBreak/>
        <w:t xml:space="preserve">connect in tune with their beliefs. </w:t>
      </w:r>
      <w:r w:rsidR="007A115E" w:rsidRPr="007A115E">
        <w:rPr>
          <w:rFonts w:ascii="Arial" w:eastAsia="Times New Roman" w:hAnsi="Arial" w:cs="Arial"/>
          <w:color w:val="000000"/>
          <w:sz w:val="24"/>
          <w:szCs w:val="24"/>
          <w:lang w:eastAsia="en-GB"/>
        </w:rPr>
        <w:t>This contrasts</w:t>
      </w:r>
      <w:r w:rsidRPr="007A115E">
        <w:rPr>
          <w:rFonts w:ascii="Arial" w:eastAsia="Times New Roman" w:hAnsi="Arial" w:cs="Arial"/>
          <w:color w:val="000000"/>
          <w:sz w:val="24"/>
          <w:szCs w:val="24"/>
          <w:lang w:eastAsia="en-GB"/>
        </w:rPr>
        <w:t xml:space="preserve"> with Karageorgis</w:t>
      </w:r>
      <w:r w:rsidR="007A115E" w:rsidRPr="007A115E">
        <w:rPr>
          <w:rFonts w:ascii="Arial" w:eastAsia="Times New Roman" w:hAnsi="Arial" w:cs="Arial"/>
          <w:color w:val="000000"/>
          <w:sz w:val="24"/>
          <w:szCs w:val="24"/>
          <w:lang w:eastAsia="en-GB"/>
        </w:rPr>
        <w:t>’ position</w:t>
      </w:r>
      <w:r w:rsidRPr="007A115E">
        <w:rPr>
          <w:rFonts w:ascii="Arial" w:eastAsia="Times New Roman" w:hAnsi="Arial" w:cs="Arial"/>
          <w:color w:val="000000"/>
          <w:sz w:val="24"/>
          <w:szCs w:val="24"/>
          <w:lang w:eastAsia="en-GB"/>
        </w:rPr>
        <w:t xml:space="preserve"> that Cypriot use of the bull mask had a specifically religious context.</w:t>
      </w:r>
    </w:p>
    <w:p w14:paraId="35FA0725" w14:textId="53F0DFB8" w:rsidR="00031B32" w:rsidRPr="007A115E" w:rsidRDefault="00031B32" w:rsidP="007A115E">
      <w:pPr>
        <w:spacing w:before="240" w:after="240" w:line="360" w:lineRule="auto"/>
        <w:jc w:val="both"/>
        <w:rPr>
          <w:rFonts w:ascii="Arial" w:eastAsia="Times New Roman" w:hAnsi="Arial" w:cs="Arial"/>
          <w:color w:val="000000"/>
          <w:sz w:val="24"/>
          <w:szCs w:val="24"/>
          <w:lang w:eastAsia="en-GB"/>
        </w:rPr>
      </w:pPr>
    </w:p>
    <w:p w14:paraId="5AC38868" w14:textId="77777777" w:rsidR="00031B32" w:rsidRPr="007A115E" w:rsidRDefault="00031B32" w:rsidP="007A115E">
      <w:pPr>
        <w:spacing w:before="240" w:after="240" w:line="360" w:lineRule="auto"/>
        <w:jc w:val="both"/>
        <w:rPr>
          <w:rFonts w:ascii="Arial" w:eastAsia="Times New Roman" w:hAnsi="Arial" w:cs="Arial"/>
          <w:color w:val="000000"/>
          <w:sz w:val="24"/>
          <w:szCs w:val="24"/>
          <w:lang w:eastAsia="en-GB"/>
        </w:rPr>
      </w:pPr>
    </w:p>
    <w:p w14:paraId="75F04622" w14:textId="381698A0" w:rsidR="00FC2D8D" w:rsidRPr="007A115E" w:rsidRDefault="00FC2D8D" w:rsidP="007A115E">
      <w:pPr>
        <w:spacing w:before="240" w:after="240" w:line="360" w:lineRule="auto"/>
        <w:jc w:val="both"/>
        <w:rPr>
          <w:rFonts w:ascii="Arial" w:eastAsia="Times New Roman" w:hAnsi="Arial" w:cs="Arial"/>
          <w:color w:val="000000"/>
          <w:sz w:val="32"/>
          <w:szCs w:val="32"/>
          <w:lang w:eastAsia="en-GB"/>
        </w:rPr>
      </w:pPr>
      <w:r w:rsidRPr="007A115E">
        <w:rPr>
          <w:rFonts w:ascii="Arial" w:eastAsia="Times New Roman" w:hAnsi="Arial" w:cs="Arial"/>
          <w:b/>
          <w:bCs/>
          <w:color w:val="000000"/>
          <w:sz w:val="32"/>
          <w:szCs w:val="32"/>
          <w:lang w:eastAsia="en-GB"/>
        </w:rPr>
        <w:t> Conclusion</w:t>
      </w:r>
    </w:p>
    <w:p w14:paraId="6E20CB52" w14:textId="7B25041E" w:rsidR="00345618" w:rsidRPr="007A115E" w:rsidRDefault="00345618" w:rsidP="007A115E">
      <w:pPr>
        <w:spacing w:before="240" w:after="240" w:line="360" w:lineRule="auto"/>
        <w:jc w:val="both"/>
        <w:rPr>
          <w:rFonts w:ascii="Arial" w:eastAsia="Times New Roman" w:hAnsi="Arial" w:cs="Arial"/>
          <w:b/>
          <w:bCs/>
          <w:color w:val="000000"/>
          <w:sz w:val="24"/>
          <w:szCs w:val="24"/>
          <w:lang w:eastAsia="en-GB"/>
        </w:rPr>
      </w:pPr>
    </w:p>
    <w:p w14:paraId="561BF280" w14:textId="77777777" w:rsidR="00345618" w:rsidRPr="007A115E" w:rsidRDefault="00345618" w:rsidP="007A115E">
      <w:pPr>
        <w:spacing w:before="240" w:after="240" w:line="360" w:lineRule="auto"/>
        <w:jc w:val="both"/>
        <w:rPr>
          <w:rFonts w:ascii="Arial" w:eastAsia="Times New Roman" w:hAnsi="Arial" w:cs="Arial"/>
          <w:sz w:val="24"/>
          <w:szCs w:val="24"/>
          <w:lang w:eastAsia="en-GB"/>
        </w:rPr>
      </w:pPr>
    </w:p>
    <w:p w14:paraId="5549A1F9" w14:textId="2B41797E" w:rsidR="00FC2D8D" w:rsidRPr="007A115E" w:rsidRDefault="00FC2D8D" w:rsidP="007A115E">
      <w:pPr>
        <w:spacing w:before="240" w:after="240" w:line="360" w:lineRule="auto"/>
        <w:jc w:val="both"/>
        <w:rPr>
          <w:rFonts w:ascii="Arial" w:eastAsia="Times New Roman" w:hAnsi="Arial" w:cs="Arial"/>
          <w:sz w:val="24"/>
          <w:szCs w:val="24"/>
          <w:lang w:eastAsia="en-GB"/>
        </w:rPr>
      </w:pPr>
      <w:r w:rsidRPr="007A115E">
        <w:rPr>
          <w:rFonts w:ascii="Arial" w:eastAsia="Times New Roman" w:hAnsi="Arial" w:cs="Arial"/>
          <w:color w:val="000000"/>
          <w:sz w:val="24"/>
          <w:szCs w:val="24"/>
          <w:lang w:eastAsia="en-GB"/>
        </w:rPr>
        <w:t xml:space="preserve">The instability </w:t>
      </w:r>
      <w:r w:rsidR="007A115E" w:rsidRPr="007A115E">
        <w:rPr>
          <w:rFonts w:ascii="Arial" w:eastAsia="Times New Roman" w:hAnsi="Arial" w:cs="Arial"/>
          <w:color w:val="000000"/>
          <w:sz w:val="24"/>
          <w:szCs w:val="24"/>
          <w:lang w:eastAsia="en-GB"/>
        </w:rPr>
        <w:t>of zoomorphic</w:t>
      </w:r>
      <w:r w:rsidRPr="007A115E">
        <w:rPr>
          <w:rFonts w:ascii="Arial" w:eastAsia="Times New Roman" w:hAnsi="Arial" w:cs="Arial"/>
          <w:color w:val="000000"/>
          <w:sz w:val="24"/>
          <w:szCs w:val="24"/>
          <w:lang w:eastAsia="en-GB"/>
        </w:rPr>
        <w:t xml:space="preserve"> and anthropomorphic masks made in Kition from Bronze Age into Early Iron Age shows the extreme nature of transformation of form and function during this period. This dissertation considers the approaches of the scholars above, and Crete and the Greek mainland’s influence on Cyprus, to consider how and why Kition communities used performance to retain power and use art to communicate and express emotion to the spectators, and how parts of the bull could represent and realise emotion and sense.</w:t>
      </w:r>
      <w:r w:rsidR="008B11BA" w:rsidRPr="007A115E">
        <w:rPr>
          <w:rFonts w:ascii="Arial" w:eastAsia="Times New Roman" w:hAnsi="Arial" w:cs="Arial"/>
          <w:sz w:val="24"/>
          <w:szCs w:val="24"/>
          <w:lang w:eastAsia="en-GB"/>
        </w:rPr>
        <w:t xml:space="preserve"> </w:t>
      </w:r>
      <w:r w:rsidRPr="007A115E">
        <w:rPr>
          <w:rFonts w:ascii="Arial" w:eastAsia="Times New Roman" w:hAnsi="Arial" w:cs="Arial"/>
          <w:color w:val="000000"/>
          <w:sz w:val="24"/>
          <w:szCs w:val="24"/>
          <w:lang w:eastAsia="en-GB"/>
        </w:rPr>
        <w:t>A significant number of the bull masks, and figurines wearing bull masks, were deposited not just in the necropolis but in the temple and the spatial area around the temple at Kition. The architectural space around the buildings needs also to be considered for evidence of transition from religious ritual to socio-political performance, so as to reflect upon the changing nature of the bull as representation, and ritual as performance, in Kition during this period.  </w:t>
      </w:r>
    </w:p>
    <w:p w14:paraId="70553A0B" w14:textId="10A0AA6A" w:rsidR="00345618" w:rsidRPr="007A115E" w:rsidRDefault="00345618" w:rsidP="007A115E">
      <w:pPr>
        <w:spacing w:before="240" w:after="240" w:line="360" w:lineRule="auto"/>
        <w:jc w:val="both"/>
        <w:rPr>
          <w:rFonts w:ascii="Arial" w:eastAsia="Times New Roman" w:hAnsi="Arial" w:cs="Arial"/>
          <w:color w:val="000000"/>
          <w:sz w:val="24"/>
          <w:szCs w:val="24"/>
          <w:lang w:eastAsia="en-GB"/>
        </w:rPr>
      </w:pPr>
    </w:p>
    <w:p w14:paraId="7EB66611" w14:textId="367697E8" w:rsidR="00345618" w:rsidRPr="007A115E" w:rsidRDefault="00345618" w:rsidP="007A115E">
      <w:pPr>
        <w:spacing w:before="240" w:after="240" w:line="360" w:lineRule="auto"/>
        <w:jc w:val="both"/>
        <w:rPr>
          <w:rFonts w:ascii="Arial" w:eastAsia="Times New Roman" w:hAnsi="Arial" w:cs="Arial"/>
          <w:color w:val="000000"/>
          <w:sz w:val="24"/>
          <w:szCs w:val="24"/>
          <w:lang w:eastAsia="en-GB"/>
        </w:rPr>
      </w:pPr>
    </w:p>
    <w:p w14:paraId="7EAE7153" w14:textId="031EBE5A" w:rsidR="00345618" w:rsidRPr="007A115E" w:rsidRDefault="00345618" w:rsidP="007A115E">
      <w:pPr>
        <w:spacing w:before="240" w:after="240" w:line="360" w:lineRule="auto"/>
        <w:jc w:val="both"/>
        <w:rPr>
          <w:rFonts w:ascii="Arial" w:eastAsia="Times New Roman" w:hAnsi="Arial" w:cs="Arial"/>
          <w:color w:val="000000"/>
          <w:sz w:val="24"/>
          <w:szCs w:val="24"/>
          <w:lang w:eastAsia="en-GB"/>
        </w:rPr>
      </w:pPr>
    </w:p>
    <w:p w14:paraId="4D792E14" w14:textId="77777777" w:rsidR="003679A2" w:rsidRPr="007A115E" w:rsidRDefault="003679A2" w:rsidP="007A115E">
      <w:pPr>
        <w:spacing w:before="240" w:after="240" w:line="360" w:lineRule="auto"/>
        <w:jc w:val="both"/>
        <w:rPr>
          <w:rFonts w:ascii="Arial" w:eastAsia="Times New Roman" w:hAnsi="Arial" w:cs="Arial"/>
          <w:color w:val="000000"/>
          <w:sz w:val="24"/>
          <w:szCs w:val="24"/>
          <w:lang w:eastAsia="en-GB"/>
        </w:rPr>
      </w:pPr>
    </w:p>
    <w:p w14:paraId="48C384BC" w14:textId="0FC7FBDD" w:rsidR="00345618" w:rsidRPr="007A115E" w:rsidRDefault="00345618" w:rsidP="007A115E">
      <w:pPr>
        <w:spacing w:before="240" w:after="240" w:line="360" w:lineRule="auto"/>
        <w:jc w:val="both"/>
        <w:rPr>
          <w:rFonts w:ascii="Arial" w:eastAsia="Times New Roman" w:hAnsi="Arial" w:cs="Arial"/>
          <w:color w:val="000000"/>
          <w:sz w:val="24"/>
          <w:szCs w:val="24"/>
          <w:lang w:eastAsia="en-GB"/>
        </w:rPr>
      </w:pPr>
    </w:p>
    <w:p w14:paraId="690AF182" w14:textId="77777777" w:rsidR="00AA646C" w:rsidRPr="007A115E" w:rsidRDefault="00AA646C" w:rsidP="007A115E">
      <w:pPr>
        <w:spacing w:before="240" w:after="240" w:line="360" w:lineRule="auto"/>
        <w:jc w:val="both"/>
        <w:rPr>
          <w:rFonts w:ascii="Arial" w:eastAsia="Times New Roman" w:hAnsi="Arial" w:cs="Arial"/>
          <w:color w:val="000000"/>
          <w:sz w:val="32"/>
          <w:szCs w:val="32"/>
          <w:lang w:eastAsia="en-GB"/>
        </w:rPr>
      </w:pPr>
    </w:p>
    <w:p w14:paraId="2877CE9C" w14:textId="76B88B09" w:rsidR="00D41AC2" w:rsidRPr="007A115E" w:rsidRDefault="00D41AC2" w:rsidP="007A115E">
      <w:pPr>
        <w:spacing w:before="240" w:after="240" w:line="360" w:lineRule="auto"/>
        <w:jc w:val="both"/>
        <w:rPr>
          <w:rFonts w:ascii="Arial" w:eastAsia="Times New Roman" w:hAnsi="Arial" w:cs="Arial"/>
          <w:b/>
          <w:bCs/>
          <w:color w:val="000000"/>
          <w:sz w:val="32"/>
          <w:szCs w:val="32"/>
          <w:lang w:eastAsia="en-GB"/>
        </w:rPr>
      </w:pPr>
      <w:r w:rsidRPr="007A115E">
        <w:rPr>
          <w:rFonts w:ascii="Arial" w:eastAsia="Times New Roman" w:hAnsi="Arial" w:cs="Arial"/>
          <w:b/>
          <w:bCs/>
          <w:color w:val="000000"/>
          <w:sz w:val="32"/>
          <w:szCs w:val="32"/>
          <w:lang w:eastAsia="en-GB"/>
        </w:rPr>
        <w:lastRenderedPageBreak/>
        <w:t xml:space="preserve">List </w:t>
      </w:r>
      <w:r w:rsidR="007A115E" w:rsidRPr="007A115E">
        <w:rPr>
          <w:rFonts w:ascii="Arial" w:eastAsia="Times New Roman" w:hAnsi="Arial" w:cs="Arial"/>
          <w:b/>
          <w:bCs/>
          <w:color w:val="000000"/>
          <w:sz w:val="32"/>
          <w:szCs w:val="32"/>
          <w:lang w:eastAsia="en-GB"/>
        </w:rPr>
        <w:t>of Illustration</w:t>
      </w:r>
      <w:r w:rsidRPr="007A115E">
        <w:rPr>
          <w:rFonts w:ascii="Arial" w:eastAsia="Times New Roman" w:hAnsi="Arial" w:cs="Arial"/>
          <w:b/>
          <w:bCs/>
          <w:color w:val="000000"/>
          <w:sz w:val="32"/>
          <w:szCs w:val="32"/>
          <w:lang w:eastAsia="en-GB"/>
        </w:rPr>
        <w:t xml:space="preserve"> </w:t>
      </w:r>
    </w:p>
    <w:p w14:paraId="4D4AB7AF" w14:textId="28764F85" w:rsidR="00D41AC2" w:rsidRPr="007A115E" w:rsidRDefault="00D41AC2" w:rsidP="007A115E">
      <w:pPr>
        <w:spacing w:before="240" w:after="240" w:line="360" w:lineRule="auto"/>
        <w:jc w:val="both"/>
        <w:rPr>
          <w:rFonts w:ascii="Arial" w:eastAsia="Times New Roman" w:hAnsi="Arial" w:cs="Arial"/>
          <w:color w:val="000000"/>
          <w:sz w:val="24"/>
          <w:szCs w:val="24"/>
          <w:lang w:eastAsia="en-GB"/>
        </w:rPr>
      </w:pPr>
      <w:r w:rsidRPr="007A115E">
        <w:rPr>
          <w:rFonts w:ascii="Arial" w:eastAsia="Times New Roman" w:hAnsi="Arial" w:cs="Arial"/>
          <w:color w:val="000000"/>
          <w:sz w:val="24"/>
          <w:szCs w:val="24"/>
          <w:lang w:eastAsia="en-GB"/>
        </w:rPr>
        <w:t>C</w:t>
      </w:r>
      <w:r w:rsidR="006F1709" w:rsidRPr="007A115E">
        <w:rPr>
          <w:rFonts w:ascii="Arial" w:eastAsia="Times New Roman" w:hAnsi="Arial" w:cs="Arial"/>
          <w:color w:val="000000"/>
          <w:sz w:val="24"/>
          <w:szCs w:val="24"/>
          <w:lang w:eastAsia="en-GB"/>
        </w:rPr>
        <w:t>o</w:t>
      </w:r>
      <w:r w:rsidRPr="007A115E">
        <w:rPr>
          <w:rFonts w:ascii="Arial" w:eastAsia="Times New Roman" w:hAnsi="Arial" w:cs="Arial"/>
          <w:color w:val="000000"/>
          <w:sz w:val="24"/>
          <w:szCs w:val="24"/>
          <w:lang w:eastAsia="en-GB"/>
        </w:rPr>
        <w:t xml:space="preserve">ver Page, Image </w:t>
      </w:r>
      <w:r w:rsidR="007A115E" w:rsidRPr="007A115E">
        <w:rPr>
          <w:rFonts w:ascii="Arial" w:eastAsia="Times New Roman" w:hAnsi="Arial" w:cs="Arial"/>
          <w:color w:val="000000"/>
          <w:sz w:val="24"/>
          <w:szCs w:val="24"/>
          <w:lang w:eastAsia="en-GB"/>
        </w:rPr>
        <w:t>1, by</w:t>
      </w:r>
      <w:r w:rsidRPr="007A115E">
        <w:rPr>
          <w:rFonts w:ascii="Arial" w:eastAsia="Times New Roman" w:hAnsi="Arial" w:cs="Arial"/>
          <w:color w:val="000000"/>
          <w:sz w:val="24"/>
          <w:szCs w:val="24"/>
          <w:lang w:eastAsia="en-GB"/>
        </w:rPr>
        <w:t xml:space="preserve"> Smith, J. </w:t>
      </w:r>
      <w:r w:rsidR="007A115E" w:rsidRPr="007A115E">
        <w:rPr>
          <w:rFonts w:ascii="Arial" w:eastAsia="Times New Roman" w:hAnsi="Arial" w:cs="Arial"/>
          <w:color w:val="000000"/>
          <w:sz w:val="24"/>
          <w:szCs w:val="24"/>
          <w:lang w:eastAsia="en-GB"/>
        </w:rPr>
        <w:t>S.,</w:t>
      </w:r>
      <w:r w:rsidRPr="007A115E">
        <w:rPr>
          <w:rFonts w:ascii="Arial" w:eastAsia="Times New Roman" w:hAnsi="Arial" w:cs="Arial"/>
          <w:color w:val="000000"/>
          <w:sz w:val="24"/>
          <w:szCs w:val="24"/>
          <w:lang w:eastAsia="en-GB"/>
        </w:rPr>
        <w:t xml:space="preserve"> (2009:104).       Available </w:t>
      </w:r>
      <w:r w:rsidR="007A115E" w:rsidRPr="007A115E">
        <w:rPr>
          <w:rFonts w:ascii="Arial" w:eastAsia="Times New Roman" w:hAnsi="Arial" w:cs="Arial"/>
          <w:color w:val="000000"/>
          <w:sz w:val="24"/>
          <w:szCs w:val="24"/>
          <w:lang w:eastAsia="en-GB"/>
        </w:rPr>
        <w:t>from:</w:t>
      </w:r>
      <w:r w:rsidRPr="007A115E">
        <w:rPr>
          <w:rFonts w:ascii="Arial" w:eastAsia="Times New Roman" w:hAnsi="Arial" w:cs="Arial"/>
          <w:color w:val="000000"/>
          <w:sz w:val="24"/>
          <w:szCs w:val="24"/>
          <w:lang w:eastAsia="en-GB"/>
        </w:rPr>
        <w:t xml:space="preserve"> Art and Society in Cyprus from the Bronze Age into the Iron Age. Page.</w:t>
      </w:r>
      <w:r w:rsidR="007A115E" w:rsidRPr="007A115E">
        <w:rPr>
          <w:rFonts w:ascii="Arial" w:eastAsia="Times New Roman" w:hAnsi="Arial" w:cs="Arial"/>
          <w:color w:val="000000"/>
          <w:sz w:val="24"/>
          <w:szCs w:val="24"/>
          <w:lang w:eastAsia="en-GB"/>
        </w:rPr>
        <w:t>104.</w:t>
      </w:r>
      <w:r w:rsidRPr="007A115E">
        <w:rPr>
          <w:rFonts w:ascii="Arial" w:eastAsia="Times New Roman" w:hAnsi="Arial" w:cs="Arial"/>
          <w:color w:val="000000"/>
          <w:sz w:val="24"/>
          <w:szCs w:val="24"/>
          <w:lang w:eastAsia="en-GB"/>
        </w:rPr>
        <w:t xml:space="preserve"> </w:t>
      </w:r>
      <w:r w:rsidR="007A115E" w:rsidRPr="007A115E">
        <w:rPr>
          <w:rFonts w:ascii="Arial" w:eastAsia="Times New Roman" w:hAnsi="Arial" w:cs="Arial"/>
          <w:color w:val="000000"/>
          <w:sz w:val="24"/>
          <w:szCs w:val="24"/>
          <w:lang w:eastAsia="en-GB"/>
        </w:rPr>
        <w:t>Oxford;</w:t>
      </w:r>
      <w:r w:rsidRPr="007A115E">
        <w:rPr>
          <w:rFonts w:ascii="Arial" w:eastAsia="Times New Roman" w:hAnsi="Arial" w:cs="Arial"/>
          <w:color w:val="000000"/>
          <w:sz w:val="24"/>
          <w:szCs w:val="24"/>
          <w:lang w:eastAsia="en-GB"/>
        </w:rPr>
        <w:t xml:space="preserve"> New York: Cambridge University Press.</w:t>
      </w:r>
    </w:p>
    <w:p w14:paraId="59E1A0AD" w14:textId="77777777" w:rsidR="00D41AC2" w:rsidRPr="007A115E" w:rsidRDefault="00D41AC2" w:rsidP="007A115E">
      <w:pPr>
        <w:spacing w:before="240" w:after="240" w:line="360" w:lineRule="auto"/>
        <w:jc w:val="both"/>
        <w:rPr>
          <w:rFonts w:ascii="Arial" w:eastAsia="Times New Roman" w:hAnsi="Arial" w:cs="Arial"/>
          <w:color w:val="000000"/>
          <w:sz w:val="24"/>
          <w:szCs w:val="24"/>
          <w:lang w:eastAsia="en-GB"/>
        </w:rPr>
      </w:pPr>
    </w:p>
    <w:p w14:paraId="10C7CE16" w14:textId="1F7B03BA" w:rsidR="00345618" w:rsidRPr="007A115E" w:rsidRDefault="00FC2D8D" w:rsidP="007A115E">
      <w:pPr>
        <w:spacing w:before="240" w:after="240" w:line="360" w:lineRule="auto"/>
        <w:jc w:val="both"/>
        <w:rPr>
          <w:rFonts w:ascii="Arial" w:eastAsia="Times New Roman" w:hAnsi="Arial" w:cs="Arial"/>
          <w:b/>
          <w:bCs/>
          <w:color w:val="000000"/>
          <w:sz w:val="32"/>
          <w:szCs w:val="32"/>
          <w:lang w:eastAsia="en-GB"/>
        </w:rPr>
      </w:pPr>
      <w:r w:rsidRPr="007A115E">
        <w:rPr>
          <w:rFonts w:ascii="Arial" w:eastAsia="Times New Roman" w:hAnsi="Arial" w:cs="Arial"/>
          <w:b/>
          <w:bCs/>
          <w:color w:val="000000"/>
          <w:sz w:val="32"/>
          <w:szCs w:val="32"/>
          <w:lang w:eastAsia="en-GB"/>
        </w:rPr>
        <w:t>Bibliography</w:t>
      </w:r>
    </w:p>
    <w:p w14:paraId="0F734CD2" w14:textId="11069806" w:rsidR="00FC2D8D" w:rsidRPr="007A115E" w:rsidRDefault="00FC2D8D" w:rsidP="007A115E">
      <w:pPr>
        <w:spacing w:before="240" w:after="240" w:line="360" w:lineRule="auto"/>
        <w:jc w:val="both"/>
        <w:rPr>
          <w:rFonts w:ascii="Arial" w:eastAsia="Times New Roman" w:hAnsi="Arial" w:cs="Arial"/>
          <w:sz w:val="24"/>
          <w:szCs w:val="24"/>
          <w:lang w:eastAsia="en-GB"/>
        </w:rPr>
      </w:pPr>
      <w:r w:rsidRPr="007A115E">
        <w:rPr>
          <w:rFonts w:ascii="Arial" w:eastAsia="Times New Roman" w:hAnsi="Arial" w:cs="Arial"/>
          <w:color w:val="000000"/>
          <w:sz w:val="24"/>
          <w:szCs w:val="24"/>
          <w:lang w:eastAsia="en-GB"/>
        </w:rPr>
        <w:t>Frankel, D. a</w:t>
      </w:r>
      <w:r w:rsidR="00051721" w:rsidRPr="007A115E">
        <w:rPr>
          <w:rFonts w:ascii="Arial" w:eastAsia="Times New Roman" w:hAnsi="Arial" w:cs="Arial"/>
          <w:color w:val="000000"/>
          <w:sz w:val="24"/>
          <w:szCs w:val="24"/>
          <w:lang w:eastAsia="en-GB"/>
        </w:rPr>
        <w:t>nd</w:t>
      </w:r>
      <w:r w:rsidRPr="007A115E">
        <w:rPr>
          <w:rFonts w:ascii="Arial" w:eastAsia="Times New Roman" w:hAnsi="Arial" w:cs="Arial"/>
          <w:color w:val="000000"/>
          <w:sz w:val="24"/>
          <w:szCs w:val="24"/>
          <w:lang w:eastAsia="en-GB"/>
        </w:rPr>
        <w:t xml:space="preserve"> T</w:t>
      </w:r>
      <w:r w:rsidR="00051721" w:rsidRPr="007A115E">
        <w:rPr>
          <w:rFonts w:ascii="Arial" w:eastAsia="Times New Roman" w:hAnsi="Arial" w:cs="Arial"/>
          <w:color w:val="000000"/>
          <w:sz w:val="24"/>
          <w:szCs w:val="24"/>
          <w:lang w:eastAsia="en-GB"/>
        </w:rPr>
        <w:t>amvaki</w:t>
      </w:r>
      <w:r w:rsidRPr="007A115E">
        <w:rPr>
          <w:rFonts w:ascii="Arial" w:eastAsia="Times New Roman" w:hAnsi="Arial" w:cs="Arial"/>
          <w:color w:val="000000"/>
          <w:sz w:val="24"/>
          <w:szCs w:val="24"/>
          <w:lang w:eastAsia="en-GB"/>
        </w:rPr>
        <w:t xml:space="preserve">. A., </w:t>
      </w:r>
      <w:r w:rsidR="00031B32" w:rsidRPr="007A115E">
        <w:rPr>
          <w:rFonts w:ascii="Arial" w:eastAsia="Times New Roman" w:hAnsi="Arial" w:cs="Arial"/>
          <w:color w:val="000000"/>
          <w:sz w:val="24"/>
          <w:szCs w:val="24"/>
          <w:lang w:eastAsia="en-GB"/>
        </w:rPr>
        <w:t>(</w:t>
      </w:r>
      <w:r w:rsidRPr="007A115E">
        <w:rPr>
          <w:rFonts w:ascii="Arial" w:eastAsia="Times New Roman" w:hAnsi="Arial" w:cs="Arial"/>
          <w:color w:val="000000"/>
          <w:sz w:val="24"/>
          <w:szCs w:val="24"/>
          <w:lang w:eastAsia="en-GB"/>
        </w:rPr>
        <w:t>1973</w:t>
      </w:r>
      <w:r w:rsidR="00051721" w:rsidRPr="007A115E">
        <w:rPr>
          <w:rFonts w:ascii="Arial" w:eastAsia="Times New Roman" w:hAnsi="Arial" w:cs="Arial"/>
          <w:color w:val="000000"/>
          <w:sz w:val="24"/>
          <w:szCs w:val="24"/>
          <w:lang w:eastAsia="en-GB"/>
        </w:rPr>
        <w:t>)</w:t>
      </w:r>
      <w:r w:rsidRPr="007A115E">
        <w:rPr>
          <w:rFonts w:ascii="Arial" w:eastAsia="Times New Roman" w:hAnsi="Arial" w:cs="Arial"/>
          <w:color w:val="000000"/>
          <w:sz w:val="24"/>
          <w:szCs w:val="24"/>
          <w:lang w:eastAsia="en-GB"/>
        </w:rPr>
        <w:t xml:space="preserve">. Cypriot Shrine Models and Decorated Tombs. </w:t>
      </w:r>
      <w:r w:rsidRPr="007A115E">
        <w:rPr>
          <w:rFonts w:ascii="Arial" w:eastAsia="Times New Roman" w:hAnsi="Arial" w:cs="Arial"/>
          <w:i/>
          <w:iCs/>
          <w:color w:val="000000"/>
          <w:sz w:val="24"/>
          <w:szCs w:val="24"/>
          <w:lang w:eastAsia="en-GB"/>
        </w:rPr>
        <w:t xml:space="preserve">Australian Journal of Biblical Archaeology- gospelstudies.org.uk, </w:t>
      </w:r>
      <w:r w:rsidRPr="007A115E">
        <w:rPr>
          <w:rFonts w:ascii="Arial" w:eastAsia="Times New Roman" w:hAnsi="Arial" w:cs="Arial"/>
          <w:color w:val="000000"/>
          <w:sz w:val="24"/>
          <w:szCs w:val="24"/>
          <w:lang w:eastAsia="en-GB"/>
        </w:rPr>
        <w:t>pp. pp.39-44.</w:t>
      </w:r>
    </w:p>
    <w:p w14:paraId="5556CF1B" w14:textId="068B4A1E" w:rsidR="00FC2D8D" w:rsidRPr="007A115E" w:rsidRDefault="00FC2D8D" w:rsidP="007A115E">
      <w:pPr>
        <w:spacing w:before="240" w:after="240" w:line="360" w:lineRule="auto"/>
        <w:jc w:val="both"/>
        <w:rPr>
          <w:rFonts w:ascii="Arial" w:eastAsia="Times New Roman" w:hAnsi="Arial" w:cs="Arial"/>
          <w:sz w:val="24"/>
          <w:szCs w:val="24"/>
          <w:lang w:eastAsia="en-GB"/>
        </w:rPr>
      </w:pPr>
      <w:r w:rsidRPr="007A115E">
        <w:rPr>
          <w:rFonts w:ascii="Arial" w:eastAsia="Times New Roman" w:hAnsi="Arial" w:cs="Arial"/>
          <w:color w:val="000000"/>
          <w:sz w:val="24"/>
          <w:szCs w:val="24"/>
          <w:lang w:eastAsia="en-GB"/>
        </w:rPr>
        <w:t>Frankel, D.</w:t>
      </w:r>
      <w:r w:rsidR="00345618" w:rsidRPr="007A115E">
        <w:rPr>
          <w:rFonts w:ascii="Arial" w:eastAsia="Times New Roman" w:hAnsi="Arial" w:cs="Arial"/>
          <w:color w:val="000000"/>
          <w:sz w:val="24"/>
          <w:szCs w:val="24"/>
          <w:lang w:eastAsia="en-GB"/>
        </w:rPr>
        <w:t xml:space="preserve"> </w:t>
      </w:r>
      <w:r w:rsidRPr="007A115E">
        <w:rPr>
          <w:rFonts w:ascii="Arial" w:eastAsia="Times New Roman" w:hAnsi="Arial" w:cs="Arial"/>
          <w:color w:val="000000"/>
          <w:sz w:val="24"/>
          <w:szCs w:val="24"/>
          <w:lang w:eastAsia="en-GB"/>
        </w:rPr>
        <w:t xml:space="preserve">and Webb, </w:t>
      </w:r>
      <w:r w:rsidR="007A115E" w:rsidRPr="007A115E">
        <w:rPr>
          <w:rFonts w:ascii="Arial" w:eastAsia="Times New Roman" w:hAnsi="Arial" w:cs="Arial"/>
          <w:color w:val="000000"/>
          <w:sz w:val="24"/>
          <w:szCs w:val="24"/>
          <w:lang w:eastAsia="en-GB"/>
        </w:rPr>
        <w:t>J.M. (</w:t>
      </w:r>
      <w:r w:rsidRPr="007A115E">
        <w:rPr>
          <w:rFonts w:ascii="Arial" w:eastAsia="Times New Roman" w:hAnsi="Arial" w:cs="Arial"/>
          <w:color w:val="000000"/>
          <w:sz w:val="24"/>
          <w:szCs w:val="24"/>
          <w:lang w:eastAsia="en-GB"/>
        </w:rPr>
        <w:t xml:space="preserve">2009). </w:t>
      </w:r>
      <w:r w:rsidR="00345618" w:rsidRPr="007A115E">
        <w:rPr>
          <w:rFonts w:ascii="Arial" w:eastAsia="Times New Roman" w:hAnsi="Arial" w:cs="Arial"/>
          <w:color w:val="000000"/>
          <w:sz w:val="24"/>
          <w:szCs w:val="24"/>
          <w:lang w:eastAsia="en-GB"/>
        </w:rPr>
        <w:t>Fluctuating</w:t>
      </w:r>
      <w:r w:rsidRPr="007A115E">
        <w:rPr>
          <w:rFonts w:ascii="Arial" w:eastAsia="Times New Roman" w:hAnsi="Arial" w:cs="Arial"/>
          <w:color w:val="000000"/>
          <w:sz w:val="24"/>
          <w:szCs w:val="24"/>
          <w:lang w:eastAsia="en-GB"/>
        </w:rPr>
        <w:t xml:space="preserve"> Fortunes in Bronze Age Cyprus.  Archaeological Research on Cyprus Reveals a Complex Pattern of Developments During </w:t>
      </w:r>
      <w:r w:rsidR="00345618" w:rsidRPr="007A115E">
        <w:rPr>
          <w:rFonts w:ascii="Arial" w:eastAsia="Times New Roman" w:hAnsi="Arial" w:cs="Arial"/>
          <w:color w:val="000000"/>
          <w:sz w:val="24"/>
          <w:szCs w:val="24"/>
          <w:lang w:eastAsia="en-GB"/>
        </w:rPr>
        <w:t>the</w:t>
      </w:r>
      <w:r w:rsidRPr="007A115E">
        <w:rPr>
          <w:rFonts w:ascii="Arial" w:eastAsia="Times New Roman" w:hAnsi="Arial" w:cs="Arial"/>
          <w:color w:val="000000"/>
          <w:sz w:val="24"/>
          <w:szCs w:val="24"/>
          <w:lang w:eastAsia="en-GB"/>
        </w:rPr>
        <w:t xml:space="preserve"> Third </w:t>
      </w:r>
      <w:r w:rsidR="007A115E" w:rsidRPr="007A115E">
        <w:rPr>
          <w:rFonts w:ascii="Arial" w:eastAsia="Times New Roman" w:hAnsi="Arial" w:cs="Arial"/>
          <w:color w:val="000000"/>
          <w:sz w:val="24"/>
          <w:szCs w:val="24"/>
          <w:lang w:eastAsia="en-GB"/>
        </w:rPr>
        <w:t>and Second</w:t>
      </w:r>
      <w:r w:rsidRPr="007A115E">
        <w:rPr>
          <w:rFonts w:ascii="Arial" w:eastAsia="Times New Roman" w:hAnsi="Arial" w:cs="Arial"/>
          <w:color w:val="000000"/>
          <w:sz w:val="24"/>
          <w:szCs w:val="24"/>
          <w:lang w:eastAsia="en-GB"/>
        </w:rPr>
        <w:t xml:space="preserve"> </w:t>
      </w:r>
      <w:r w:rsidR="00345618" w:rsidRPr="007A115E">
        <w:rPr>
          <w:rFonts w:ascii="Arial" w:eastAsia="Times New Roman" w:hAnsi="Arial" w:cs="Arial"/>
          <w:color w:val="000000"/>
          <w:sz w:val="24"/>
          <w:szCs w:val="24"/>
          <w:lang w:eastAsia="en-GB"/>
        </w:rPr>
        <w:t>Millennia</w:t>
      </w:r>
      <w:r w:rsidRPr="007A115E">
        <w:rPr>
          <w:rFonts w:ascii="Arial" w:eastAsia="Times New Roman" w:hAnsi="Arial" w:cs="Arial"/>
          <w:color w:val="000000"/>
          <w:sz w:val="24"/>
          <w:szCs w:val="24"/>
          <w:lang w:eastAsia="en-GB"/>
        </w:rPr>
        <w:t xml:space="preserve"> BCE. pp.23-31. HTAV. Agora. La Trobe Unive</w:t>
      </w:r>
      <w:r w:rsidR="00345618" w:rsidRPr="007A115E">
        <w:rPr>
          <w:rFonts w:ascii="Arial" w:eastAsia="Times New Roman" w:hAnsi="Arial" w:cs="Arial"/>
          <w:color w:val="000000"/>
          <w:sz w:val="24"/>
          <w:szCs w:val="24"/>
          <w:lang w:eastAsia="en-GB"/>
        </w:rPr>
        <w:t>rsity</w:t>
      </w:r>
      <w:r w:rsidRPr="007A115E">
        <w:rPr>
          <w:rFonts w:ascii="Arial" w:eastAsia="Times New Roman" w:hAnsi="Arial" w:cs="Arial"/>
          <w:color w:val="000000"/>
          <w:sz w:val="24"/>
          <w:szCs w:val="24"/>
          <w:lang w:eastAsia="en-GB"/>
        </w:rPr>
        <w:t>.</w:t>
      </w:r>
    </w:p>
    <w:p w14:paraId="7E542F33" w14:textId="26ED4271" w:rsidR="00FC2D8D" w:rsidRPr="007A115E" w:rsidRDefault="00FC2D8D" w:rsidP="007A115E">
      <w:pPr>
        <w:spacing w:before="240" w:after="240" w:line="360" w:lineRule="auto"/>
        <w:jc w:val="both"/>
        <w:rPr>
          <w:rFonts w:ascii="Arial" w:eastAsia="Times New Roman" w:hAnsi="Arial" w:cs="Arial"/>
          <w:sz w:val="24"/>
          <w:szCs w:val="24"/>
          <w:lang w:eastAsia="en-GB"/>
        </w:rPr>
      </w:pPr>
      <w:r w:rsidRPr="007A115E">
        <w:rPr>
          <w:rFonts w:ascii="Arial" w:eastAsia="Times New Roman" w:hAnsi="Arial" w:cs="Arial"/>
          <w:color w:val="000000"/>
          <w:sz w:val="24"/>
          <w:szCs w:val="24"/>
          <w:lang w:eastAsia="en-GB"/>
        </w:rPr>
        <w:t>Garcia-Gelabert, M. and M. J., (1993). Simbolismos</w:t>
      </w:r>
      <w:r w:rsidR="00345618" w:rsidRPr="007A115E">
        <w:rPr>
          <w:rFonts w:ascii="Arial" w:eastAsia="Times New Roman" w:hAnsi="Arial" w:cs="Arial"/>
          <w:color w:val="000000"/>
          <w:sz w:val="24"/>
          <w:szCs w:val="24"/>
          <w:lang w:eastAsia="en-GB"/>
        </w:rPr>
        <w:t>,</w:t>
      </w:r>
      <w:r w:rsidRPr="007A115E">
        <w:rPr>
          <w:rFonts w:ascii="Arial" w:eastAsia="Times New Roman" w:hAnsi="Arial" w:cs="Arial"/>
          <w:color w:val="000000"/>
          <w:sz w:val="24"/>
          <w:szCs w:val="24"/>
          <w:lang w:eastAsia="en-GB"/>
        </w:rPr>
        <w:t xml:space="preserve"> Funerarios, Toros y retratos en la Hispania Antigua. </w:t>
      </w:r>
      <w:r w:rsidRPr="007A115E">
        <w:rPr>
          <w:rFonts w:ascii="Arial" w:eastAsia="Times New Roman" w:hAnsi="Arial" w:cs="Arial"/>
          <w:i/>
          <w:iCs/>
          <w:color w:val="000000"/>
          <w:sz w:val="24"/>
          <w:szCs w:val="24"/>
          <w:lang w:eastAsia="en-GB"/>
        </w:rPr>
        <w:t xml:space="preserve">Gabinete de Antiguidades de la Real Academia de la Historia, </w:t>
      </w:r>
      <w:r w:rsidRPr="007A115E">
        <w:rPr>
          <w:rFonts w:ascii="Arial" w:eastAsia="Times New Roman" w:hAnsi="Arial" w:cs="Arial"/>
          <w:color w:val="000000"/>
          <w:sz w:val="24"/>
          <w:szCs w:val="24"/>
          <w:lang w:eastAsia="en-GB"/>
        </w:rPr>
        <w:t>pp. 1-14.</w:t>
      </w:r>
    </w:p>
    <w:p w14:paraId="7EA3A30C" w14:textId="4B158993" w:rsidR="00FC2D8D" w:rsidRPr="007A115E" w:rsidRDefault="00FC2D8D" w:rsidP="007A115E">
      <w:pPr>
        <w:spacing w:before="240" w:after="240" w:line="360" w:lineRule="auto"/>
        <w:jc w:val="both"/>
        <w:rPr>
          <w:rFonts w:ascii="Arial" w:eastAsia="Times New Roman" w:hAnsi="Arial" w:cs="Arial"/>
          <w:sz w:val="24"/>
          <w:szCs w:val="24"/>
          <w:lang w:eastAsia="en-GB"/>
        </w:rPr>
      </w:pPr>
      <w:r w:rsidRPr="007A115E">
        <w:rPr>
          <w:rFonts w:ascii="Arial" w:eastAsia="Times New Roman" w:hAnsi="Arial" w:cs="Arial"/>
          <w:color w:val="000000"/>
          <w:sz w:val="24"/>
          <w:szCs w:val="24"/>
          <w:lang w:eastAsia="en-GB"/>
        </w:rPr>
        <w:t xml:space="preserve">Karageorghis, V. (1985). </w:t>
      </w:r>
      <w:r w:rsidRPr="007A115E">
        <w:rPr>
          <w:rFonts w:ascii="Arial" w:eastAsia="Times New Roman" w:hAnsi="Arial" w:cs="Arial"/>
          <w:i/>
          <w:iCs/>
          <w:color w:val="000000"/>
          <w:sz w:val="24"/>
          <w:szCs w:val="24"/>
          <w:lang w:eastAsia="en-GB"/>
        </w:rPr>
        <w:t xml:space="preserve">Archaeology in Cyprus 1960 -. </w:t>
      </w:r>
      <w:r w:rsidRPr="007A115E">
        <w:rPr>
          <w:rFonts w:ascii="Arial" w:eastAsia="Times New Roman" w:hAnsi="Arial" w:cs="Arial"/>
          <w:color w:val="000000"/>
          <w:sz w:val="24"/>
          <w:szCs w:val="24"/>
          <w:lang w:eastAsia="en-GB"/>
        </w:rPr>
        <w:t xml:space="preserve">A. G. Leventis Foundation, ed. Nicosia: Zavallis Press </w:t>
      </w:r>
      <w:r w:rsidR="00345618" w:rsidRPr="007A115E">
        <w:rPr>
          <w:rFonts w:ascii="Arial" w:eastAsia="Times New Roman" w:hAnsi="Arial" w:cs="Arial"/>
          <w:color w:val="000000"/>
          <w:sz w:val="24"/>
          <w:szCs w:val="24"/>
          <w:lang w:eastAsia="en-GB"/>
        </w:rPr>
        <w:t>LTD.</w:t>
      </w:r>
    </w:p>
    <w:p w14:paraId="66B2F65F" w14:textId="34387594" w:rsidR="00FC2D8D" w:rsidRPr="007A115E" w:rsidRDefault="00FC2D8D" w:rsidP="007A115E">
      <w:pPr>
        <w:spacing w:before="240" w:after="240" w:line="360" w:lineRule="auto"/>
        <w:jc w:val="both"/>
        <w:rPr>
          <w:rFonts w:ascii="Arial" w:eastAsia="Times New Roman" w:hAnsi="Arial" w:cs="Arial"/>
          <w:sz w:val="24"/>
          <w:szCs w:val="24"/>
          <w:lang w:eastAsia="en-GB"/>
        </w:rPr>
      </w:pPr>
      <w:r w:rsidRPr="007A115E">
        <w:rPr>
          <w:rFonts w:ascii="Arial" w:eastAsia="Times New Roman" w:hAnsi="Arial" w:cs="Arial"/>
          <w:color w:val="000000"/>
          <w:sz w:val="24"/>
          <w:szCs w:val="24"/>
          <w:lang w:eastAsia="en-GB"/>
        </w:rPr>
        <w:t xml:space="preserve">Karageorghis, V., (1993). </w:t>
      </w:r>
      <w:r w:rsidRPr="007A115E">
        <w:rPr>
          <w:rFonts w:ascii="Arial" w:eastAsia="Times New Roman" w:hAnsi="Arial" w:cs="Arial"/>
          <w:i/>
          <w:iCs/>
          <w:color w:val="000000"/>
          <w:sz w:val="24"/>
          <w:szCs w:val="24"/>
          <w:lang w:eastAsia="en-GB"/>
        </w:rPr>
        <w:t xml:space="preserve">The Coroplastic Art of Ancient Cyprus. </w:t>
      </w:r>
      <w:r w:rsidRPr="007A115E">
        <w:rPr>
          <w:rFonts w:ascii="Arial" w:eastAsia="Times New Roman" w:hAnsi="Arial" w:cs="Arial"/>
          <w:color w:val="000000"/>
          <w:sz w:val="24"/>
          <w:szCs w:val="24"/>
          <w:lang w:eastAsia="en-GB"/>
        </w:rPr>
        <w:t xml:space="preserve">Nicosa: A.G. </w:t>
      </w:r>
      <w:r w:rsidR="00345618" w:rsidRPr="007A115E">
        <w:rPr>
          <w:rFonts w:ascii="Arial" w:eastAsia="Times New Roman" w:hAnsi="Arial" w:cs="Arial"/>
          <w:color w:val="000000"/>
          <w:sz w:val="24"/>
          <w:szCs w:val="24"/>
          <w:lang w:eastAsia="en-GB"/>
        </w:rPr>
        <w:t>Leventis</w:t>
      </w:r>
      <w:r w:rsidRPr="007A115E">
        <w:rPr>
          <w:rFonts w:ascii="Arial" w:eastAsia="Times New Roman" w:hAnsi="Arial" w:cs="Arial"/>
          <w:color w:val="000000"/>
          <w:sz w:val="24"/>
          <w:szCs w:val="24"/>
          <w:lang w:eastAsia="en-GB"/>
        </w:rPr>
        <w:t xml:space="preserve"> Foundation.</w:t>
      </w:r>
    </w:p>
    <w:p w14:paraId="7AA293D1" w14:textId="222FB6B2" w:rsidR="00FC2D8D" w:rsidRPr="007A115E" w:rsidRDefault="00FC2D8D" w:rsidP="007A115E">
      <w:pPr>
        <w:spacing w:before="240" w:after="240" w:line="360" w:lineRule="auto"/>
        <w:jc w:val="both"/>
        <w:rPr>
          <w:rFonts w:ascii="Arial" w:eastAsia="Times New Roman" w:hAnsi="Arial" w:cs="Arial"/>
          <w:sz w:val="24"/>
          <w:szCs w:val="24"/>
          <w:lang w:eastAsia="en-GB"/>
        </w:rPr>
      </w:pPr>
      <w:r w:rsidRPr="007A115E">
        <w:rPr>
          <w:rFonts w:ascii="Arial" w:eastAsia="Times New Roman" w:hAnsi="Arial" w:cs="Arial"/>
          <w:color w:val="000000"/>
          <w:sz w:val="24"/>
          <w:szCs w:val="24"/>
          <w:lang w:eastAsia="en-GB"/>
        </w:rPr>
        <w:t xml:space="preserve">Karageorghis, V., (2006). </w:t>
      </w:r>
      <w:r w:rsidRPr="007A115E">
        <w:rPr>
          <w:rFonts w:ascii="Arial" w:eastAsia="Times New Roman" w:hAnsi="Arial" w:cs="Arial"/>
          <w:i/>
          <w:iCs/>
          <w:color w:val="000000"/>
          <w:sz w:val="24"/>
          <w:szCs w:val="24"/>
          <w:lang w:eastAsia="en-GB"/>
        </w:rPr>
        <w:t xml:space="preserve">Aspects of Everyday Life </w:t>
      </w:r>
      <w:r w:rsidR="00345618" w:rsidRPr="007A115E">
        <w:rPr>
          <w:rFonts w:ascii="Arial" w:eastAsia="Times New Roman" w:hAnsi="Arial" w:cs="Arial"/>
          <w:i/>
          <w:iCs/>
          <w:color w:val="000000"/>
          <w:sz w:val="24"/>
          <w:szCs w:val="24"/>
          <w:lang w:eastAsia="en-GB"/>
        </w:rPr>
        <w:t>in</w:t>
      </w:r>
      <w:r w:rsidRPr="007A115E">
        <w:rPr>
          <w:rFonts w:ascii="Arial" w:eastAsia="Times New Roman" w:hAnsi="Arial" w:cs="Arial"/>
          <w:i/>
          <w:iCs/>
          <w:color w:val="000000"/>
          <w:sz w:val="24"/>
          <w:szCs w:val="24"/>
          <w:lang w:eastAsia="en-GB"/>
        </w:rPr>
        <w:t xml:space="preserve"> Ancient Cyprus. </w:t>
      </w:r>
      <w:r w:rsidR="00345618" w:rsidRPr="007A115E">
        <w:rPr>
          <w:rFonts w:ascii="Arial" w:eastAsia="Times New Roman" w:hAnsi="Arial" w:cs="Arial"/>
          <w:color w:val="000000"/>
          <w:sz w:val="24"/>
          <w:szCs w:val="24"/>
          <w:lang w:eastAsia="en-GB"/>
        </w:rPr>
        <w:t>S</w:t>
      </w:r>
      <w:r w:rsidRPr="007A115E">
        <w:rPr>
          <w:rFonts w:ascii="Arial" w:eastAsia="Times New Roman" w:hAnsi="Arial" w:cs="Arial"/>
          <w:color w:val="000000"/>
          <w:sz w:val="24"/>
          <w:szCs w:val="24"/>
          <w:lang w:eastAsia="en-GB"/>
        </w:rPr>
        <w:t>.l.:</w:t>
      </w:r>
      <w:r w:rsidR="00345618" w:rsidRPr="007A115E">
        <w:rPr>
          <w:rFonts w:ascii="Arial" w:eastAsia="Times New Roman" w:hAnsi="Arial" w:cs="Arial"/>
          <w:color w:val="000000"/>
          <w:sz w:val="24"/>
          <w:szCs w:val="24"/>
          <w:lang w:eastAsia="en-GB"/>
        </w:rPr>
        <w:t xml:space="preserve"> </w:t>
      </w:r>
      <w:r w:rsidRPr="007A115E">
        <w:rPr>
          <w:rFonts w:ascii="Arial" w:eastAsia="Times New Roman" w:hAnsi="Arial" w:cs="Arial"/>
          <w:color w:val="000000"/>
          <w:sz w:val="24"/>
          <w:szCs w:val="24"/>
          <w:lang w:eastAsia="en-GB"/>
        </w:rPr>
        <w:t>Chr.</w:t>
      </w:r>
      <w:r w:rsidR="00345618" w:rsidRPr="007A115E">
        <w:rPr>
          <w:rFonts w:ascii="Arial" w:eastAsia="Times New Roman" w:hAnsi="Arial" w:cs="Arial"/>
          <w:color w:val="000000"/>
          <w:sz w:val="24"/>
          <w:szCs w:val="24"/>
          <w:lang w:eastAsia="en-GB"/>
        </w:rPr>
        <w:t xml:space="preserve"> </w:t>
      </w:r>
      <w:r w:rsidRPr="007A115E">
        <w:rPr>
          <w:rFonts w:ascii="Arial" w:eastAsia="Times New Roman" w:hAnsi="Arial" w:cs="Arial"/>
          <w:color w:val="000000"/>
          <w:sz w:val="24"/>
          <w:szCs w:val="24"/>
          <w:lang w:eastAsia="en-GB"/>
        </w:rPr>
        <w:t>Nicolaou &amp; Son Ltd. Nicosia.</w:t>
      </w:r>
    </w:p>
    <w:p w14:paraId="4A0DBC0D" w14:textId="4822AFB8" w:rsidR="00FC2D8D" w:rsidRPr="007A115E" w:rsidRDefault="00FC2D8D" w:rsidP="007A115E">
      <w:pPr>
        <w:spacing w:before="240" w:after="240" w:line="360" w:lineRule="auto"/>
        <w:jc w:val="both"/>
        <w:rPr>
          <w:rFonts w:ascii="Arial" w:eastAsia="Times New Roman" w:hAnsi="Arial" w:cs="Arial"/>
          <w:sz w:val="24"/>
          <w:szCs w:val="24"/>
          <w:lang w:eastAsia="en-GB"/>
        </w:rPr>
      </w:pPr>
      <w:r w:rsidRPr="007A115E">
        <w:rPr>
          <w:rFonts w:ascii="Arial" w:eastAsia="Times New Roman" w:hAnsi="Arial" w:cs="Arial"/>
          <w:color w:val="000000"/>
          <w:sz w:val="24"/>
          <w:szCs w:val="24"/>
          <w:lang w:eastAsia="en-GB"/>
        </w:rPr>
        <w:t xml:space="preserve">Soar, </w:t>
      </w:r>
      <w:r w:rsidR="007A115E" w:rsidRPr="007A115E">
        <w:rPr>
          <w:rFonts w:ascii="Arial" w:eastAsia="Times New Roman" w:hAnsi="Arial" w:cs="Arial"/>
          <w:color w:val="000000"/>
          <w:sz w:val="24"/>
          <w:szCs w:val="24"/>
          <w:lang w:eastAsia="en-GB"/>
        </w:rPr>
        <w:t>K., (</w:t>
      </w:r>
      <w:r w:rsidRPr="007A115E">
        <w:rPr>
          <w:rFonts w:ascii="Arial" w:eastAsia="Times New Roman" w:hAnsi="Arial" w:cs="Arial"/>
          <w:color w:val="000000"/>
          <w:sz w:val="24"/>
          <w:szCs w:val="24"/>
          <w:lang w:eastAsia="en-GB"/>
        </w:rPr>
        <w:t xml:space="preserve">2014) Sects and the City: Factional Ideologies in Representations of </w:t>
      </w:r>
      <w:r w:rsidR="00345618" w:rsidRPr="007A115E">
        <w:rPr>
          <w:rFonts w:ascii="Arial" w:eastAsia="Times New Roman" w:hAnsi="Arial" w:cs="Arial"/>
          <w:color w:val="000000"/>
          <w:sz w:val="24"/>
          <w:szCs w:val="24"/>
          <w:lang w:eastAsia="en-GB"/>
        </w:rPr>
        <w:t>Performance</w:t>
      </w:r>
      <w:r w:rsidRPr="007A115E">
        <w:rPr>
          <w:rFonts w:ascii="Arial" w:eastAsia="Times New Roman" w:hAnsi="Arial" w:cs="Arial"/>
          <w:color w:val="000000"/>
          <w:sz w:val="24"/>
          <w:szCs w:val="24"/>
          <w:lang w:eastAsia="en-GB"/>
        </w:rPr>
        <w:t xml:space="preserve"> from Bronze Age </w:t>
      </w:r>
      <w:r w:rsidR="00345618" w:rsidRPr="007A115E">
        <w:rPr>
          <w:rFonts w:ascii="Arial" w:eastAsia="Times New Roman" w:hAnsi="Arial" w:cs="Arial"/>
          <w:color w:val="000000"/>
          <w:sz w:val="24"/>
          <w:szCs w:val="24"/>
          <w:lang w:eastAsia="en-GB"/>
        </w:rPr>
        <w:t>Crete</w:t>
      </w:r>
      <w:r w:rsidRPr="007A115E">
        <w:rPr>
          <w:rFonts w:ascii="Arial" w:eastAsia="Times New Roman" w:hAnsi="Arial" w:cs="Arial"/>
          <w:color w:val="000000"/>
          <w:sz w:val="24"/>
          <w:szCs w:val="24"/>
          <w:lang w:eastAsia="en-GB"/>
        </w:rPr>
        <w:t xml:space="preserve">. </w:t>
      </w:r>
      <w:r w:rsidRPr="007A115E">
        <w:rPr>
          <w:rFonts w:ascii="Arial" w:eastAsia="Times New Roman" w:hAnsi="Arial" w:cs="Arial"/>
          <w:i/>
          <w:iCs/>
          <w:color w:val="000000"/>
          <w:sz w:val="24"/>
          <w:szCs w:val="24"/>
          <w:lang w:eastAsia="en-GB"/>
        </w:rPr>
        <w:t xml:space="preserve">World Archaeology, </w:t>
      </w:r>
      <w:r w:rsidRPr="007A115E">
        <w:rPr>
          <w:rFonts w:ascii="Arial" w:eastAsia="Times New Roman" w:hAnsi="Arial" w:cs="Arial"/>
          <w:color w:val="000000"/>
          <w:sz w:val="24"/>
          <w:szCs w:val="24"/>
          <w:lang w:eastAsia="en-GB"/>
        </w:rPr>
        <w:t>Volume Vol.46(2), pp. pp.224-241.</w:t>
      </w:r>
    </w:p>
    <w:p w14:paraId="797B5BC1" w14:textId="45F82A7B" w:rsidR="00D61618" w:rsidRDefault="00FC2D8D" w:rsidP="007A115E">
      <w:pPr>
        <w:spacing w:before="240" w:after="240" w:line="360" w:lineRule="auto"/>
        <w:jc w:val="both"/>
        <w:rPr>
          <w:rFonts w:ascii="Arial" w:eastAsia="Times New Roman" w:hAnsi="Arial" w:cs="Arial"/>
          <w:color w:val="000000"/>
          <w:sz w:val="24"/>
          <w:szCs w:val="24"/>
          <w:lang w:eastAsia="en-GB"/>
        </w:rPr>
      </w:pPr>
      <w:r w:rsidRPr="007A115E">
        <w:rPr>
          <w:rFonts w:ascii="Arial" w:eastAsia="Times New Roman" w:hAnsi="Arial" w:cs="Arial"/>
          <w:color w:val="000000"/>
          <w:sz w:val="24"/>
          <w:szCs w:val="24"/>
          <w:lang w:eastAsia="en-GB"/>
        </w:rPr>
        <w:t xml:space="preserve">Steel, L., (2004). </w:t>
      </w:r>
      <w:r w:rsidRPr="007A115E">
        <w:rPr>
          <w:rFonts w:ascii="Arial" w:eastAsia="Times New Roman" w:hAnsi="Arial" w:cs="Arial"/>
          <w:i/>
          <w:iCs/>
          <w:color w:val="000000"/>
          <w:sz w:val="24"/>
          <w:szCs w:val="24"/>
          <w:lang w:eastAsia="en-GB"/>
        </w:rPr>
        <w:t xml:space="preserve">Cyprus before History: From the Earliest Settlers to the End of the Bronze </w:t>
      </w:r>
      <w:r w:rsidR="00345618" w:rsidRPr="007A115E">
        <w:rPr>
          <w:rFonts w:ascii="Arial" w:eastAsia="Times New Roman" w:hAnsi="Arial" w:cs="Arial"/>
          <w:i/>
          <w:iCs/>
          <w:color w:val="000000"/>
          <w:sz w:val="24"/>
          <w:szCs w:val="24"/>
          <w:lang w:eastAsia="en-GB"/>
        </w:rPr>
        <w:t>Age.</w:t>
      </w:r>
      <w:r w:rsidRPr="007A115E">
        <w:rPr>
          <w:rFonts w:ascii="Arial" w:eastAsia="Times New Roman" w:hAnsi="Arial" w:cs="Arial"/>
          <w:i/>
          <w:iCs/>
          <w:color w:val="000000"/>
          <w:sz w:val="24"/>
          <w:szCs w:val="24"/>
          <w:lang w:eastAsia="en-GB"/>
        </w:rPr>
        <w:t xml:space="preserve"> </w:t>
      </w:r>
      <w:r w:rsidRPr="007A115E">
        <w:rPr>
          <w:rFonts w:ascii="Arial" w:eastAsia="Times New Roman" w:hAnsi="Arial" w:cs="Arial"/>
          <w:color w:val="000000"/>
          <w:sz w:val="24"/>
          <w:szCs w:val="24"/>
          <w:lang w:eastAsia="en-GB"/>
        </w:rPr>
        <w:t>1st ed. London: Duckworth.</w:t>
      </w:r>
    </w:p>
    <w:p w14:paraId="5C8284FA" w14:textId="77777777" w:rsidR="00D41AC2" w:rsidRPr="00D61618" w:rsidRDefault="00D41AC2" w:rsidP="007A115E">
      <w:pPr>
        <w:spacing w:before="240" w:after="240" w:line="360" w:lineRule="auto"/>
        <w:jc w:val="both"/>
        <w:rPr>
          <w:rFonts w:ascii="Arial" w:eastAsia="Times New Roman" w:hAnsi="Arial" w:cs="Arial"/>
          <w:color w:val="000000"/>
          <w:sz w:val="24"/>
          <w:szCs w:val="24"/>
          <w:lang w:eastAsia="en-GB"/>
        </w:rPr>
      </w:pPr>
    </w:p>
    <w:p w14:paraId="479B56F7" w14:textId="77777777" w:rsidR="00D61618" w:rsidRPr="003679A2" w:rsidRDefault="00D61618" w:rsidP="007A115E">
      <w:pPr>
        <w:spacing w:before="240" w:after="240" w:line="360" w:lineRule="auto"/>
        <w:jc w:val="both"/>
        <w:rPr>
          <w:rFonts w:ascii="Arial" w:eastAsia="Times New Roman" w:hAnsi="Arial" w:cs="Arial"/>
          <w:sz w:val="24"/>
          <w:szCs w:val="24"/>
          <w:lang w:eastAsia="en-GB"/>
        </w:rPr>
      </w:pPr>
    </w:p>
    <w:sectPr w:rsidR="00D61618" w:rsidRPr="003679A2" w:rsidSect="00F079B2">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3A9C36" w14:textId="77777777" w:rsidR="00FB6F0B" w:rsidRDefault="00FB6F0B" w:rsidP="00345618">
      <w:pPr>
        <w:spacing w:after="0" w:line="240" w:lineRule="auto"/>
      </w:pPr>
      <w:r>
        <w:separator/>
      </w:r>
    </w:p>
  </w:endnote>
  <w:endnote w:type="continuationSeparator" w:id="0">
    <w:p w14:paraId="359658D5" w14:textId="77777777" w:rsidR="00FB6F0B" w:rsidRDefault="00FB6F0B" w:rsidP="003456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8557334"/>
      <w:docPartObj>
        <w:docPartGallery w:val="Page Numbers (Bottom of Page)"/>
        <w:docPartUnique/>
      </w:docPartObj>
    </w:sdtPr>
    <w:sdtEndPr>
      <w:rPr>
        <w:noProof/>
      </w:rPr>
    </w:sdtEndPr>
    <w:sdtContent>
      <w:p w14:paraId="05C9217F" w14:textId="50E385A8" w:rsidR="006C0023" w:rsidRDefault="006C002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9BECFC" w14:textId="77777777" w:rsidR="00345618" w:rsidRDefault="003456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2A8099" w14:textId="77777777" w:rsidR="00FB6F0B" w:rsidRDefault="00FB6F0B" w:rsidP="00345618">
      <w:pPr>
        <w:spacing w:after="0" w:line="240" w:lineRule="auto"/>
      </w:pPr>
      <w:r>
        <w:separator/>
      </w:r>
    </w:p>
  </w:footnote>
  <w:footnote w:type="continuationSeparator" w:id="0">
    <w:p w14:paraId="3C7F632F" w14:textId="77777777" w:rsidR="00FB6F0B" w:rsidRDefault="00FB6F0B" w:rsidP="0034561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2D8D"/>
    <w:rsid w:val="00026CD3"/>
    <w:rsid w:val="00031B32"/>
    <w:rsid w:val="0004480F"/>
    <w:rsid w:val="00051721"/>
    <w:rsid w:val="00065B63"/>
    <w:rsid w:val="000B6C81"/>
    <w:rsid w:val="000B7822"/>
    <w:rsid w:val="000C2269"/>
    <w:rsid w:val="000E0700"/>
    <w:rsid w:val="000E26A6"/>
    <w:rsid w:val="000F6DBE"/>
    <w:rsid w:val="00107EA5"/>
    <w:rsid w:val="001520E0"/>
    <w:rsid w:val="00155043"/>
    <w:rsid w:val="00171A91"/>
    <w:rsid w:val="00171C85"/>
    <w:rsid w:val="0017473D"/>
    <w:rsid w:val="0019514D"/>
    <w:rsid w:val="00197EEE"/>
    <w:rsid w:val="001A298F"/>
    <w:rsid w:val="00234DAB"/>
    <w:rsid w:val="002355FB"/>
    <w:rsid w:val="00244612"/>
    <w:rsid w:val="00271E28"/>
    <w:rsid w:val="00272680"/>
    <w:rsid w:val="00276D93"/>
    <w:rsid w:val="00276F9E"/>
    <w:rsid w:val="0028401D"/>
    <w:rsid w:val="00286607"/>
    <w:rsid w:val="002D28C2"/>
    <w:rsid w:val="00306C02"/>
    <w:rsid w:val="00306D1D"/>
    <w:rsid w:val="00317391"/>
    <w:rsid w:val="00326381"/>
    <w:rsid w:val="00345618"/>
    <w:rsid w:val="00351ACC"/>
    <w:rsid w:val="003679A2"/>
    <w:rsid w:val="003A3C57"/>
    <w:rsid w:val="003B01E6"/>
    <w:rsid w:val="003B5527"/>
    <w:rsid w:val="003B708E"/>
    <w:rsid w:val="003B7C5E"/>
    <w:rsid w:val="003C070E"/>
    <w:rsid w:val="003C56C3"/>
    <w:rsid w:val="003C7D1D"/>
    <w:rsid w:val="003D53BC"/>
    <w:rsid w:val="004115BF"/>
    <w:rsid w:val="00433AC1"/>
    <w:rsid w:val="00434C3B"/>
    <w:rsid w:val="004449A3"/>
    <w:rsid w:val="004610D6"/>
    <w:rsid w:val="004A008B"/>
    <w:rsid w:val="004B1BB1"/>
    <w:rsid w:val="004D6348"/>
    <w:rsid w:val="00554DCC"/>
    <w:rsid w:val="005559DF"/>
    <w:rsid w:val="00575B36"/>
    <w:rsid w:val="00576E87"/>
    <w:rsid w:val="005B389A"/>
    <w:rsid w:val="005B3ECD"/>
    <w:rsid w:val="005B5466"/>
    <w:rsid w:val="005D0DB5"/>
    <w:rsid w:val="005E0D3F"/>
    <w:rsid w:val="005E1823"/>
    <w:rsid w:val="005E18E0"/>
    <w:rsid w:val="005F1E28"/>
    <w:rsid w:val="005F7A80"/>
    <w:rsid w:val="00600E74"/>
    <w:rsid w:val="00625706"/>
    <w:rsid w:val="00626450"/>
    <w:rsid w:val="00650E21"/>
    <w:rsid w:val="00685448"/>
    <w:rsid w:val="006C0023"/>
    <w:rsid w:val="006C4949"/>
    <w:rsid w:val="006D5277"/>
    <w:rsid w:val="006F1709"/>
    <w:rsid w:val="006F20AE"/>
    <w:rsid w:val="00703D96"/>
    <w:rsid w:val="007101DB"/>
    <w:rsid w:val="00745ED3"/>
    <w:rsid w:val="00747D8C"/>
    <w:rsid w:val="0076018A"/>
    <w:rsid w:val="00766E80"/>
    <w:rsid w:val="007A0818"/>
    <w:rsid w:val="007A115E"/>
    <w:rsid w:val="007B0E5A"/>
    <w:rsid w:val="007B58D6"/>
    <w:rsid w:val="007C5448"/>
    <w:rsid w:val="007D0C88"/>
    <w:rsid w:val="00801F1A"/>
    <w:rsid w:val="00813A7A"/>
    <w:rsid w:val="008305A6"/>
    <w:rsid w:val="00830633"/>
    <w:rsid w:val="00836306"/>
    <w:rsid w:val="008B11BA"/>
    <w:rsid w:val="008B35A6"/>
    <w:rsid w:val="008E2C67"/>
    <w:rsid w:val="008E5331"/>
    <w:rsid w:val="008F1835"/>
    <w:rsid w:val="0098420D"/>
    <w:rsid w:val="00987FAA"/>
    <w:rsid w:val="009945DA"/>
    <w:rsid w:val="009A4292"/>
    <w:rsid w:val="009C1A43"/>
    <w:rsid w:val="009D7D76"/>
    <w:rsid w:val="009E3771"/>
    <w:rsid w:val="009E6F64"/>
    <w:rsid w:val="00A0027B"/>
    <w:rsid w:val="00A17BAC"/>
    <w:rsid w:val="00A319C1"/>
    <w:rsid w:val="00A32DB0"/>
    <w:rsid w:val="00A425C8"/>
    <w:rsid w:val="00A53884"/>
    <w:rsid w:val="00A97421"/>
    <w:rsid w:val="00AA189C"/>
    <w:rsid w:val="00AA3FF1"/>
    <w:rsid w:val="00AA4013"/>
    <w:rsid w:val="00AA646C"/>
    <w:rsid w:val="00AC56C4"/>
    <w:rsid w:val="00AD66C6"/>
    <w:rsid w:val="00AF22FD"/>
    <w:rsid w:val="00AF434C"/>
    <w:rsid w:val="00AF6821"/>
    <w:rsid w:val="00AF7A57"/>
    <w:rsid w:val="00B03186"/>
    <w:rsid w:val="00B11F70"/>
    <w:rsid w:val="00B1609B"/>
    <w:rsid w:val="00B16282"/>
    <w:rsid w:val="00B308B4"/>
    <w:rsid w:val="00B46AE6"/>
    <w:rsid w:val="00B46B07"/>
    <w:rsid w:val="00B6644B"/>
    <w:rsid w:val="00B925B1"/>
    <w:rsid w:val="00BB548A"/>
    <w:rsid w:val="00BE58D6"/>
    <w:rsid w:val="00BE7D63"/>
    <w:rsid w:val="00C209A7"/>
    <w:rsid w:val="00C30393"/>
    <w:rsid w:val="00C32727"/>
    <w:rsid w:val="00C343A7"/>
    <w:rsid w:val="00C4648F"/>
    <w:rsid w:val="00C52E9E"/>
    <w:rsid w:val="00C654CB"/>
    <w:rsid w:val="00C74904"/>
    <w:rsid w:val="00CA29BE"/>
    <w:rsid w:val="00CA56A8"/>
    <w:rsid w:val="00CB0DC8"/>
    <w:rsid w:val="00CC1A77"/>
    <w:rsid w:val="00CC6100"/>
    <w:rsid w:val="00CD125F"/>
    <w:rsid w:val="00CD37C1"/>
    <w:rsid w:val="00D22679"/>
    <w:rsid w:val="00D31099"/>
    <w:rsid w:val="00D34213"/>
    <w:rsid w:val="00D413D0"/>
    <w:rsid w:val="00D41AC2"/>
    <w:rsid w:val="00D46A95"/>
    <w:rsid w:val="00D55937"/>
    <w:rsid w:val="00D61618"/>
    <w:rsid w:val="00D62FDA"/>
    <w:rsid w:val="00D6445A"/>
    <w:rsid w:val="00D773D5"/>
    <w:rsid w:val="00D97D10"/>
    <w:rsid w:val="00DB07B7"/>
    <w:rsid w:val="00DB5A1E"/>
    <w:rsid w:val="00E07948"/>
    <w:rsid w:val="00E10CAC"/>
    <w:rsid w:val="00E24891"/>
    <w:rsid w:val="00E437E1"/>
    <w:rsid w:val="00E63697"/>
    <w:rsid w:val="00E81709"/>
    <w:rsid w:val="00E858D5"/>
    <w:rsid w:val="00EB4B63"/>
    <w:rsid w:val="00EC461F"/>
    <w:rsid w:val="00ED4B36"/>
    <w:rsid w:val="00EF4214"/>
    <w:rsid w:val="00F0197D"/>
    <w:rsid w:val="00F077D1"/>
    <w:rsid w:val="00F079B2"/>
    <w:rsid w:val="00F3673E"/>
    <w:rsid w:val="00F36AC5"/>
    <w:rsid w:val="00F43A4E"/>
    <w:rsid w:val="00F7371E"/>
    <w:rsid w:val="00F87BCF"/>
    <w:rsid w:val="00FA4714"/>
    <w:rsid w:val="00FB6632"/>
    <w:rsid w:val="00FB6F0B"/>
    <w:rsid w:val="00FC2D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BF060"/>
  <w15:chartTrackingRefBased/>
  <w15:docId w15:val="{DB94C0F9-3FDB-49F0-89D0-B0C144523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C2D8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34561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5618"/>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3456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5618"/>
  </w:style>
  <w:style w:type="paragraph" w:styleId="Footer">
    <w:name w:val="footer"/>
    <w:basedOn w:val="Normal"/>
    <w:link w:val="FooterChar"/>
    <w:uiPriority w:val="99"/>
    <w:unhideWhenUsed/>
    <w:rsid w:val="003456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5618"/>
  </w:style>
  <w:style w:type="paragraph" w:styleId="NoSpacing">
    <w:name w:val="No Spacing"/>
    <w:link w:val="NoSpacingChar"/>
    <w:uiPriority w:val="1"/>
    <w:qFormat/>
    <w:rsid w:val="00F079B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079B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4866032">
      <w:bodyDiv w:val="1"/>
      <w:marLeft w:val="0"/>
      <w:marRight w:val="0"/>
      <w:marTop w:val="0"/>
      <w:marBottom w:val="0"/>
      <w:divBdr>
        <w:top w:val="none" w:sz="0" w:space="0" w:color="auto"/>
        <w:left w:val="none" w:sz="0" w:space="0" w:color="auto"/>
        <w:bottom w:val="none" w:sz="0" w:space="0" w:color="auto"/>
        <w:right w:val="none" w:sz="0" w:space="0" w:color="auto"/>
      </w:divBdr>
    </w:div>
    <w:div w:id="896860564">
      <w:bodyDiv w:val="1"/>
      <w:marLeft w:val="0"/>
      <w:marRight w:val="0"/>
      <w:marTop w:val="0"/>
      <w:marBottom w:val="0"/>
      <w:divBdr>
        <w:top w:val="none" w:sz="0" w:space="0" w:color="auto"/>
        <w:left w:val="none" w:sz="0" w:space="0" w:color="auto"/>
        <w:bottom w:val="none" w:sz="0" w:space="0" w:color="auto"/>
        <w:right w:val="none" w:sz="0" w:space="0" w:color="auto"/>
      </w:divBdr>
    </w:div>
    <w:div w:id="1168331791">
      <w:bodyDiv w:val="1"/>
      <w:marLeft w:val="0"/>
      <w:marRight w:val="0"/>
      <w:marTop w:val="0"/>
      <w:marBottom w:val="0"/>
      <w:divBdr>
        <w:top w:val="none" w:sz="0" w:space="0" w:color="auto"/>
        <w:left w:val="none" w:sz="0" w:space="0" w:color="auto"/>
        <w:bottom w:val="none" w:sz="0" w:space="0" w:color="auto"/>
        <w:right w:val="none" w:sz="0" w:space="0" w:color="auto"/>
      </w:divBdr>
    </w:div>
    <w:div w:id="1655334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en.wikipedia.org/wiki/University_of_Wales_Trinity_Saint_David" TargetMode="External"/></Relationship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Smi09</b:Tag>
    <b:SourceType>Book</b:SourceType>
    <b:Guid>{DE783C2A-8C8D-4CFD-9A00-9EBBDE99EEA9}</b:Guid>
    <b:Author>
      <b:Author>
        <b:NameList>
          <b:Person>
            <b:Last>Smith</b:Last>
            <b:First>J.S.</b:First>
          </b:Person>
        </b:NameList>
      </b:Author>
    </b:Author>
    <b:Title>Art And Society In Cyprus From The Bronze Age Into The Iron Age</b:Title>
    <b:Year>2009</b:Year>
    <b:City>Cambridge</b:City>
    <b:Publisher>Cambridge University Press</b:Publisher>
    <b:Edition>First</b:Edit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5655630-729D-4576-88FC-BE704F7C8B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1324</Words>
  <Characters>7553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Bull Skull Mask:   Art, Performance and Power from Bronze Age into Early Iron Age</vt:lpstr>
    </vt:vector>
  </TitlesOfParts>
  <Company>University of Wales Trinity Saint David</Company>
  <LinksUpToDate>false</LinksUpToDate>
  <CharactersWithSpaces>8860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Bull Skull Mask:   Art, Performance and Power from Bronze Age into Early Iron Age</dc:title>
  <dc:subject/>
  <dc:creator>Flávia Stevens -1604815</dc:creator>
  <cp:keywords/>
  <dc:description/>
  <cp:lastModifiedBy>Flavia Stevens (1604815)</cp:lastModifiedBy>
  <cp:revision>2</cp:revision>
  <dcterms:created xsi:type="dcterms:W3CDTF">2019-10-11T15:23:00Z</dcterms:created>
  <dcterms:modified xsi:type="dcterms:W3CDTF">2019-10-11T15:23:00Z</dcterms:modified>
</cp:coreProperties>
</file>