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C8257" w14:textId="22DA4C4E" w:rsidR="00AE04CA" w:rsidRPr="004865AD" w:rsidRDefault="00707FC9">
      <w:pPr>
        <w:rPr>
          <w:b/>
          <w:bCs/>
        </w:rPr>
      </w:pPr>
      <w:r w:rsidRPr="004865AD">
        <w:rPr>
          <w:b/>
          <w:bCs/>
        </w:rPr>
        <w:t>Example 1</w:t>
      </w:r>
    </w:p>
    <w:p w14:paraId="26B3E931" w14:textId="2BEADA39" w:rsidR="00707FC9" w:rsidRPr="004865AD" w:rsidRDefault="004865AD">
      <w:pPr>
        <w:rPr>
          <w:b/>
          <w:bCs/>
        </w:rPr>
      </w:pPr>
      <w:r w:rsidRPr="004865AD">
        <w:rPr>
          <w:b/>
          <w:bCs/>
        </w:rPr>
        <w:t>Details</w:t>
      </w:r>
    </w:p>
    <w:p w14:paraId="29638CC1" w14:textId="12B01AAB" w:rsidR="004865AD" w:rsidRDefault="004865AD">
      <w:r>
        <w:t xml:space="preserve">This </w:t>
      </w:r>
      <w:r>
        <w:t>research</w:t>
      </w:r>
      <w:r>
        <w:t xml:space="preserve"> examines the need for a separate asset class for cryptocurrency. This study will research the connection between establishing a separate asset class for cryptocurrency and governments’ ability to regulate cryptocurrency.</w:t>
      </w:r>
    </w:p>
    <w:p w14:paraId="08FBCD65" w14:textId="51195188" w:rsidR="004865AD" w:rsidRDefault="004865AD">
      <w:r w:rsidRPr="004865AD">
        <w:rPr>
          <w:b/>
          <w:bCs/>
        </w:rPr>
        <w:t>Note:</w:t>
      </w:r>
      <w:r>
        <w:t xml:space="preserve"> </w:t>
      </w:r>
      <w:r>
        <w:t>Cryptocurrency: Milutinovic (2018) defined cryptocurrency as a form of digital money that uses blockchain technology and cryptography to protect the information about transactions and exchanges made on the digital market.</w:t>
      </w:r>
    </w:p>
    <w:p w14:paraId="16A1CB9E" w14:textId="77777777" w:rsidR="004865AD" w:rsidRPr="004865AD" w:rsidRDefault="004865AD">
      <w:pPr>
        <w:rPr>
          <w:b/>
          <w:bCs/>
        </w:rPr>
      </w:pPr>
      <w:r w:rsidRPr="004865AD">
        <w:rPr>
          <w:b/>
          <w:bCs/>
        </w:rPr>
        <w:t xml:space="preserve">Problem Statement </w:t>
      </w:r>
    </w:p>
    <w:p w14:paraId="3E5CAD95" w14:textId="580D1994" w:rsidR="004865AD" w:rsidRDefault="004865AD">
      <w:r>
        <w:t>The general problem to be addressed is the inability to determine an asset class for cryptocurrency, resulting in governments’ inability to regulate it.</w:t>
      </w:r>
    </w:p>
    <w:p w14:paraId="7FEB89F0" w14:textId="2B929C84" w:rsidR="004865AD" w:rsidRPr="004865AD" w:rsidRDefault="004865AD">
      <w:pPr>
        <w:rPr>
          <w:b/>
          <w:bCs/>
        </w:rPr>
      </w:pPr>
      <w:r w:rsidRPr="004865AD">
        <w:rPr>
          <w:b/>
          <w:bCs/>
        </w:rPr>
        <w:t>Mixed methods</w:t>
      </w:r>
    </w:p>
    <w:p w14:paraId="0B202598" w14:textId="3D32906B" w:rsidR="004865AD" w:rsidRPr="004865AD" w:rsidRDefault="004865AD">
      <w:pPr>
        <w:rPr>
          <w:b/>
          <w:bCs/>
        </w:rPr>
      </w:pPr>
      <w:r w:rsidRPr="004865AD">
        <w:rPr>
          <w:b/>
          <w:bCs/>
        </w:rPr>
        <w:t>Qualitative questions</w:t>
      </w:r>
    </w:p>
    <w:p w14:paraId="57DB3269" w14:textId="6BA70E53" w:rsidR="004865AD" w:rsidRPr="004865AD" w:rsidRDefault="004865AD">
      <w:pPr>
        <w:rPr>
          <w:b/>
          <w:bCs/>
        </w:rPr>
      </w:pPr>
      <w:r w:rsidRPr="004865AD">
        <w:rPr>
          <w:b/>
          <w:bCs/>
        </w:rPr>
        <w:t>Quantitative questions</w:t>
      </w:r>
    </w:p>
    <w:p w14:paraId="6D4DF53F" w14:textId="6840C22F" w:rsidR="004865AD" w:rsidRDefault="004865AD" w:rsidP="004865AD">
      <w:pPr>
        <w:rPr>
          <w:b/>
          <w:bCs/>
        </w:rPr>
      </w:pPr>
      <w:r w:rsidRPr="004865AD">
        <w:rPr>
          <w:b/>
          <w:bCs/>
        </w:rPr>
        <w:t>Research Questions</w:t>
      </w:r>
    </w:p>
    <w:p w14:paraId="51DD546E" w14:textId="77777777" w:rsidR="009B4FA9" w:rsidRPr="004865AD" w:rsidRDefault="009B4FA9" w:rsidP="009B4FA9">
      <w:pPr>
        <w:rPr>
          <w:b/>
          <w:bCs/>
        </w:rPr>
      </w:pPr>
      <w:r>
        <w:rPr>
          <w:b/>
          <w:bCs/>
        </w:rPr>
        <w:t>Aim and Objectives</w:t>
      </w:r>
    </w:p>
    <w:p w14:paraId="51467BE2" w14:textId="3B557307" w:rsidR="004865AD" w:rsidRDefault="004865AD" w:rsidP="004865AD">
      <w:r>
        <w:t>The</w:t>
      </w:r>
      <w:r>
        <w:t xml:space="preserve"> </w:t>
      </w:r>
      <w:r>
        <w:t>research questions are answerable inquiries for the problem statement and designed to initiate a</w:t>
      </w:r>
      <w:r>
        <w:t xml:space="preserve"> </w:t>
      </w:r>
      <w:r>
        <w:t>discussion. The below research questions provide the foundation for the qualitative study.</w:t>
      </w:r>
    </w:p>
    <w:p w14:paraId="180B7508" w14:textId="582AA6A3" w:rsidR="004865AD" w:rsidRDefault="004865AD" w:rsidP="004865AD">
      <w:r>
        <w:t xml:space="preserve">RQ1. </w:t>
      </w:r>
      <w:r>
        <w:tab/>
      </w:r>
      <w:r>
        <w:t>Does a new asset class need to be created for cryptocurrency?</w:t>
      </w:r>
    </w:p>
    <w:p w14:paraId="0A9564EA" w14:textId="7747A5E9" w:rsidR="004865AD" w:rsidRDefault="004865AD" w:rsidP="004865AD">
      <w:r>
        <w:t xml:space="preserve">RQ1a. </w:t>
      </w:r>
      <w:r>
        <w:tab/>
      </w:r>
      <w:r>
        <w:t>Can the government classify cryptocurrency as a separate asset?</w:t>
      </w:r>
    </w:p>
    <w:p w14:paraId="204D108B" w14:textId="12B4CEAA" w:rsidR="004865AD" w:rsidRDefault="004865AD" w:rsidP="004865AD">
      <w:r>
        <w:t xml:space="preserve">RQ2. </w:t>
      </w:r>
      <w:r>
        <w:tab/>
      </w:r>
      <w:r>
        <w:t>Why has a consensus not been reached regarding classification of cryptocurrency</w:t>
      </w:r>
    </w:p>
    <w:p w14:paraId="47806C6D" w14:textId="77777777" w:rsidR="004865AD" w:rsidRDefault="004865AD" w:rsidP="004865AD">
      <w:pPr>
        <w:ind w:firstLine="720"/>
      </w:pPr>
      <w:r>
        <w:t xml:space="preserve">as an asset class such as currency, money, or an investment vehicle? </w:t>
      </w:r>
    </w:p>
    <w:p w14:paraId="330602D2" w14:textId="0921550C" w:rsidR="004865AD" w:rsidRDefault="004865AD" w:rsidP="004865AD">
      <w:r>
        <w:t xml:space="preserve">RG3. </w:t>
      </w:r>
      <w:r>
        <w:tab/>
      </w:r>
      <w:r>
        <w:t>Which stakeholders would benefit, and which would lose if cryptocurrency is</w:t>
      </w:r>
      <w:r>
        <w:t xml:space="preserve"> </w:t>
      </w:r>
      <w:r>
        <w:t>classified?</w:t>
      </w:r>
    </w:p>
    <w:p w14:paraId="09139BFC" w14:textId="2E42620D" w:rsidR="004865AD" w:rsidRDefault="004865AD" w:rsidP="004865AD">
      <w:r>
        <w:t xml:space="preserve">RQ4. </w:t>
      </w:r>
      <w:r>
        <w:tab/>
      </w:r>
      <w:r>
        <w:t>Does the United States government have a current strategy for regulating</w:t>
      </w:r>
      <w:r>
        <w:t xml:space="preserve"> </w:t>
      </w:r>
      <w:r>
        <w:t>cryptocurrency?</w:t>
      </w:r>
    </w:p>
    <w:p w14:paraId="5053D9BA" w14:textId="43B85B19" w:rsidR="004865AD" w:rsidRDefault="004865AD" w:rsidP="004865AD">
      <w:r>
        <w:t xml:space="preserve">RQ4a. </w:t>
      </w:r>
      <w:r>
        <w:tab/>
      </w:r>
      <w:r>
        <w:t>Can governments regulate cryptocurrency? How?</w:t>
      </w:r>
    </w:p>
    <w:p w14:paraId="41494586" w14:textId="594AA3F5" w:rsidR="004865AD" w:rsidRDefault="004865AD" w:rsidP="004865AD">
      <w:r>
        <w:t xml:space="preserve">RQ4b. </w:t>
      </w:r>
      <w:r>
        <w:tab/>
      </w:r>
      <w:r>
        <w:t>What agency would regulate? How?</w:t>
      </w:r>
    </w:p>
    <w:p w14:paraId="5A9A4769" w14:textId="77777777" w:rsidR="0055728D" w:rsidRDefault="0055728D" w:rsidP="0055728D">
      <w:r w:rsidRPr="0041405C">
        <w:rPr>
          <w:b/>
          <w:bCs/>
        </w:rPr>
        <w:t>Practical Implications</w:t>
      </w:r>
      <w:r>
        <w:t xml:space="preserve"> </w:t>
      </w:r>
    </w:p>
    <w:p w14:paraId="6DD542AB" w14:textId="1B405135" w:rsidR="0055728D" w:rsidRDefault="0055728D" w:rsidP="004865AD">
      <w:r>
        <w:t>Banks and financial institutions can no longer ignore cryptocurrency as a passing fad. Now, banks and other financial institutions have to decide how they will handle customers, investors, and internal voices calling for increased institutional investment in blockchain assets (Draglet, 2018).</w:t>
      </w:r>
    </w:p>
    <w:p w14:paraId="6A648531" w14:textId="4AB1D978" w:rsidR="00DF5225" w:rsidRDefault="00DF5225">
      <w:r w:rsidRPr="0041405C">
        <w:rPr>
          <w:b/>
          <w:bCs/>
        </w:rPr>
        <w:t>Originality Value</w:t>
      </w:r>
      <w:r>
        <w:t xml:space="preserve"> </w:t>
      </w:r>
      <w:r w:rsidRPr="00DF5225">
        <w:rPr>
          <w:b/>
          <w:bCs/>
        </w:rPr>
        <w:t xml:space="preserve">and or </w:t>
      </w:r>
      <w:r w:rsidRPr="00DF5225">
        <w:rPr>
          <w:b/>
          <w:bCs/>
        </w:rPr>
        <w:t>Significance of the Study</w:t>
      </w:r>
      <w:r>
        <w:t xml:space="preserve"> </w:t>
      </w:r>
    </w:p>
    <w:p w14:paraId="3F796699" w14:textId="198A517A" w:rsidR="004865AD" w:rsidRDefault="00DF5225">
      <w:r>
        <w:t>Bianchi (2017) pointed out a there is a lack of empirical works investigating cryptocurrencies’ asset classification.</w:t>
      </w:r>
    </w:p>
    <w:p w14:paraId="5C40052A" w14:textId="57E24D00" w:rsidR="00A53F20" w:rsidRPr="004865AD" w:rsidRDefault="00A53F20" w:rsidP="00A53F20">
      <w:pPr>
        <w:rPr>
          <w:b/>
          <w:bCs/>
        </w:rPr>
      </w:pPr>
      <w:r w:rsidRPr="004865AD">
        <w:rPr>
          <w:b/>
          <w:bCs/>
        </w:rPr>
        <w:t xml:space="preserve">Example </w:t>
      </w:r>
      <w:r w:rsidR="0041405C">
        <w:rPr>
          <w:b/>
          <w:bCs/>
        </w:rPr>
        <w:t>2</w:t>
      </w:r>
    </w:p>
    <w:p w14:paraId="1F12FD84" w14:textId="77777777" w:rsidR="00A53F20" w:rsidRPr="004865AD" w:rsidRDefault="00A53F20" w:rsidP="00A53F20">
      <w:pPr>
        <w:rPr>
          <w:b/>
          <w:bCs/>
        </w:rPr>
      </w:pPr>
      <w:r w:rsidRPr="004865AD">
        <w:rPr>
          <w:b/>
          <w:bCs/>
        </w:rPr>
        <w:lastRenderedPageBreak/>
        <w:t>Details</w:t>
      </w:r>
    </w:p>
    <w:p w14:paraId="4D747FA0" w14:textId="19CB9CEC" w:rsidR="00AA165A" w:rsidRDefault="00AA165A" w:rsidP="00FC3F13">
      <w:r>
        <w:t xml:space="preserve">The job market of library and information professionals has expanded from academic to industrial, special and business libraries. The unique nature of the organizations, their data and clientele demand a different set of competencies. </w:t>
      </w:r>
    </w:p>
    <w:p w14:paraId="0AED962A" w14:textId="77777777" w:rsidR="00A53F20" w:rsidRPr="004865AD" w:rsidRDefault="00A53F20" w:rsidP="00A53F20">
      <w:pPr>
        <w:rPr>
          <w:b/>
          <w:bCs/>
        </w:rPr>
      </w:pPr>
      <w:r w:rsidRPr="004865AD">
        <w:rPr>
          <w:b/>
          <w:bCs/>
        </w:rPr>
        <w:t xml:space="preserve">Problem Statement </w:t>
      </w:r>
    </w:p>
    <w:p w14:paraId="01D5CC4E" w14:textId="020B8429" w:rsidR="00FC3F13" w:rsidRDefault="00FC3F13" w:rsidP="00FC3F13">
      <w:r>
        <w:t>The purpose of this study is to explore the competencies of information professionals from the perspectives of business employers – a comparatively new job place for the library and information management professionals</w:t>
      </w:r>
      <w:r>
        <w:t>.</w:t>
      </w:r>
    </w:p>
    <w:p w14:paraId="2C30E5C2" w14:textId="77777777" w:rsidR="00A53F20" w:rsidRPr="00A53F20" w:rsidRDefault="00A53F20" w:rsidP="00A53F20">
      <w:pPr>
        <w:rPr>
          <w:b/>
          <w:bCs/>
          <w:lang w:val="fr-FR"/>
        </w:rPr>
      </w:pPr>
      <w:r w:rsidRPr="00A53F20">
        <w:rPr>
          <w:b/>
          <w:bCs/>
          <w:lang w:val="fr-FR"/>
        </w:rPr>
        <w:t>Mixed methods</w:t>
      </w:r>
    </w:p>
    <w:p w14:paraId="6AEB19DE" w14:textId="7D2A5A9A" w:rsidR="00A53F20" w:rsidRDefault="00A53F20" w:rsidP="00A53F20">
      <w:pPr>
        <w:rPr>
          <w:b/>
          <w:bCs/>
          <w:lang w:val="fr-FR"/>
        </w:rPr>
      </w:pPr>
      <w:r w:rsidRPr="00A53F20">
        <w:rPr>
          <w:b/>
          <w:bCs/>
          <w:lang w:val="fr-FR"/>
        </w:rPr>
        <w:t>Qualitative questions</w:t>
      </w:r>
    </w:p>
    <w:p w14:paraId="5CE2C0AD" w14:textId="0E505E67" w:rsidR="00025C9F" w:rsidRPr="00025C9F" w:rsidRDefault="00025C9F" w:rsidP="00025C9F">
      <w:pPr>
        <w:rPr>
          <w:b/>
          <w:bCs/>
        </w:rPr>
      </w:pPr>
      <w:r>
        <w:t>Qualitatively explore the set of competencies of information professionals required by the business employers</w:t>
      </w:r>
      <w:r>
        <w:t>.</w:t>
      </w:r>
    </w:p>
    <w:p w14:paraId="584C440C" w14:textId="3C424958" w:rsidR="00A53F20" w:rsidRDefault="00A53F20" w:rsidP="00A53F20">
      <w:pPr>
        <w:rPr>
          <w:b/>
          <w:bCs/>
          <w:lang w:val="fr-FR"/>
        </w:rPr>
      </w:pPr>
      <w:r w:rsidRPr="00A53F20">
        <w:rPr>
          <w:b/>
          <w:bCs/>
          <w:lang w:val="fr-FR"/>
        </w:rPr>
        <w:t>Quantitative questions</w:t>
      </w:r>
    </w:p>
    <w:p w14:paraId="56048A16" w14:textId="1655735B" w:rsidR="00025C9F" w:rsidRPr="00025C9F" w:rsidRDefault="00025C9F" w:rsidP="00025C9F">
      <w:pPr>
        <w:rPr>
          <w:b/>
          <w:bCs/>
        </w:rPr>
      </w:pPr>
      <w:r>
        <w:t>Q</w:t>
      </w:r>
      <w:r>
        <w:t>uantitatively identify the significantly required competencies of information professionals by the business employers.</w:t>
      </w:r>
    </w:p>
    <w:p w14:paraId="00DB5781" w14:textId="16E14A28" w:rsidR="00A53F20" w:rsidRDefault="00A53F20" w:rsidP="00A53F20">
      <w:pPr>
        <w:rPr>
          <w:b/>
          <w:bCs/>
        </w:rPr>
      </w:pPr>
      <w:r w:rsidRPr="004865AD">
        <w:rPr>
          <w:b/>
          <w:bCs/>
        </w:rPr>
        <w:t>Research Questions</w:t>
      </w:r>
    </w:p>
    <w:p w14:paraId="565C8BD8" w14:textId="0AB1EB86" w:rsidR="00FC3F13" w:rsidRPr="004865AD" w:rsidRDefault="009B4FA9" w:rsidP="00A53F20">
      <w:pPr>
        <w:rPr>
          <w:b/>
          <w:bCs/>
        </w:rPr>
      </w:pPr>
      <w:r>
        <w:rPr>
          <w:b/>
          <w:bCs/>
        </w:rPr>
        <w:t>Aim and Objectives</w:t>
      </w:r>
    </w:p>
    <w:p w14:paraId="79B8ACDA" w14:textId="77777777" w:rsidR="00A53F20" w:rsidRDefault="00A53F20" w:rsidP="00A53F20">
      <w:r>
        <w:t>The research questions are answerable inquiries for the problem statement and designed to initiate a discussion. The below research questions provide the foundation for the qualitative study.</w:t>
      </w:r>
    </w:p>
    <w:p w14:paraId="1F89568C" w14:textId="77777777" w:rsidR="00252599" w:rsidRDefault="0041405C" w:rsidP="0041405C">
      <w:r w:rsidRPr="0041405C">
        <w:rPr>
          <w:b/>
          <w:bCs/>
        </w:rPr>
        <w:t>Practical Implications</w:t>
      </w:r>
      <w:r>
        <w:t xml:space="preserve"> </w:t>
      </w:r>
    </w:p>
    <w:p w14:paraId="6FAC58FB" w14:textId="4ACC6D49" w:rsidR="0041405C" w:rsidRDefault="0041405C" w:rsidP="0041405C">
      <w:r>
        <w:t>This study will guide the students on which qualities they are required t</w:t>
      </w:r>
      <w:r>
        <w:t xml:space="preserve">o </w:t>
      </w:r>
      <w:r>
        <w:t xml:space="preserve">obtain to qualify for jobs of information professionals in the current employment sector. </w:t>
      </w:r>
    </w:p>
    <w:p w14:paraId="04818B69" w14:textId="2958AAE9" w:rsidR="0041405C" w:rsidRDefault="0041405C" w:rsidP="0041405C">
      <w:r>
        <w:t>Additionally, it will</w:t>
      </w:r>
      <w:r>
        <w:t xml:space="preserve"> </w:t>
      </w:r>
      <w:r>
        <w:t>provide guidelines to the continuous education programme designers, prompting them to include in their</w:t>
      </w:r>
      <w:r>
        <w:t xml:space="preserve"> </w:t>
      </w:r>
      <w:r>
        <w:t>trainings the vital qualities of candidates required by the current job market.</w:t>
      </w:r>
    </w:p>
    <w:p w14:paraId="23C3F42C" w14:textId="77777777" w:rsidR="00252599" w:rsidRDefault="00252599" w:rsidP="00252599">
      <w:r w:rsidRPr="0041405C">
        <w:rPr>
          <w:b/>
          <w:bCs/>
        </w:rPr>
        <w:t>Originality Value</w:t>
      </w:r>
      <w:r>
        <w:t xml:space="preserve"> </w:t>
      </w:r>
      <w:r w:rsidRPr="00DF5225">
        <w:rPr>
          <w:b/>
          <w:bCs/>
        </w:rPr>
        <w:t>and or Significance of the Study</w:t>
      </w:r>
      <w:r>
        <w:t xml:space="preserve"> </w:t>
      </w:r>
    </w:p>
    <w:p w14:paraId="7093676D" w14:textId="037467EF" w:rsidR="00A53F20" w:rsidRDefault="0041405C" w:rsidP="0041405C">
      <w:r>
        <w:t>This is the maiden study that has explored the competencies of library an</w:t>
      </w:r>
      <w:r>
        <w:t xml:space="preserve"> </w:t>
      </w:r>
      <w:r>
        <w:t>information management professionals through exploratory sequential mixed methods.</w:t>
      </w:r>
    </w:p>
    <w:p w14:paraId="2165DF9B" w14:textId="77777777" w:rsidR="00A53F20" w:rsidRDefault="00A53F20"/>
    <w:sectPr w:rsidR="00A53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FC9"/>
    <w:rsid w:val="00025C9F"/>
    <w:rsid w:val="000A31CC"/>
    <w:rsid w:val="00252599"/>
    <w:rsid w:val="003539F6"/>
    <w:rsid w:val="0041405C"/>
    <w:rsid w:val="004865AD"/>
    <w:rsid w:val="0055728D"/>
    <w:rsid w:val="00636060"/>
    <w:rsid w:val="00707FC9"/>
    <w:rsid w:val="009B4FA9"/>
    <w:rsid w:val="00A53F20"/>
    <w:rsid w:val="00AA165A"/>
    <w:rsid w:val="00AE04CA"/>
    <w:rsid w:val="00DF5225"/>
    <w:rsid w:val="00FC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A033A"/>
  <w15:chartTrackingRefBased/>
  <w15:docId w15:val="{F79410D0-1AAE-46A8-823D-27FF3B2F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11</cp:revision>
  <dcterms:created xsi:type="dcterms:W3CDTF">2021-11-02T11:06:00Z</dcterms:created>
  <dcterms:modified xsi:type="dcterms:W3CDTF">2021-11-02T15:59:00Z</dcterms:modified>
</cp:coreProperties>
</file>