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4CB81" w14:textId="1A54C072" w:rsidR="00EA25C0" w:rsidRPr="0095107D" w:rsidRDefault="00EA25C0" w:rsidP="00EA25C0">
      <w:pPr>
        <w:pStyle w:val="Title"/>
        <w:jc w:val="center"/>
      </w:pPr>
      <w:r>
        <w:t>Advanced Chemistry Lab Report</w:t>
      </w:r>
      <w:r>
        <w:t xml:space="preserve"> 2</w:t>
      </w:r>
      <w:r>
        <w:t xml:space="preserve"> – </w:t>
      </w:r>
      <w:r w:rsidR="00A654A5">
        <w:t>Iodine Clock Reaction</w:t>
      </w:r>
    </w:p>
    <w:p w14:paraId="236FD221" w14:textId="77777777" w:rsidR="00EA25C0" w:rsidRPr="0095107D" w:rsidRDefault="00EA25C0" w:rsidP="00EA25C0">
      <w:pPr>
        <w:jc w:val="center"/>
      </w:pPr>
    </w:p>
    <w:p w14:paraId="13DD13A8" w14:textId="77777777" w:rsidR="00EA25C0" w:rsidRPr="0095107D" w:rsidRDefault="00EA25C0" w:rsidP="00EA25C0">
      <w:pPr>
        <w:jc w:val="center"/>
      </w:pPr>
    </w:p>
    <w:p w14:paraId="2347DB71" w14:textId="77777777" w:rsidR="00EA25C0" w:rsidRPr="0095107D" w:rsidRDefault="00EA25C0" w:rsidP="00EA25C0">
      <w:pPr>
        <w:jc w:val="center"/>
      </w:pPr>
      <w:r w:rsidRPr="0095107D">
        <w:t>Thomas Appleby (2217664)</w:t>
      </w:r>
    </w:p>
    <w:p w14:paraId="16BA3580" w14:textId="77777777" w:rsidR="00EA25C0" w:rsidRPr="0095107D" w:rsidRDefault="00EA25C0" w:rsidP="00EA25C0">
      <w:pPr>
        <w:jc w:val="center"/>
      </w:pPr>
    </w:p>
    <w:p w14:paraId="00A332DD" w14:textId="77777777" w:rsidR="00EA25C0" w:rsidRPr="0095107D" w:rsidRDefault="00EA25C0" w:rsidP="00EA25C0">
      <w:pPr>
        <w:jc w:val="center"/>
      </w:pPr>
    </w:p>
    <w:p w14:paraId="0FE30714" w14:textId="77777777" w:rsidR="00EA25C0" w:rsidRPr="0095107D" w:rsidRDefault="00EA25C0" w:rsidP="00EA25C0">
      <w:pPr>
        <w:jc w:val="center"/>
      </w:pPr>
      <w:r>
        <w:t>Advanced Chemistry of OME</w:t>
      </w:r>
      <w:r w:rsidRPr="0095107D">
        <w:t> (ACDA</w:t>
      </w:r>
      <w:r>
        <w:t>6</w:t>
      </w:r>
      <w:r w:rsidRPr="0095107D">
        <w:t>02</w:t>
      </w:r>
      <w:r>
        <w:t>0</w:t>
      </w:r>
      <w:r w:rsidRPr="0095107D">
        <w:t>)</w:t>
      </w:r>
    </w:p>
    <w:p w14:paraId="139345FD" w14:textId="77777777" w:rsidR="00EA25C0" w:rsidRPr="0095107D" w:rsidRDefault="00EA25C0" w:rsidP="00EA25C0">
      <w:pPr>
        <w:jc w:val="center"/>
      </w:pPr>
    </w:p>
    <w:p w14:paraId="13F0B0F9" w14:textId="77777777" w:rsidR="00EA25C0" w:rsidRPr="0095107D" w:rsidRDefault="00EA25C0" w:rsidP="00EA25C0">
      <w:pPr>
        <w:jc w:val="center"/>
      </w:pPr>
    </w:p>
    <w:p w14:paraId="13C2092E" w14:textId="77777777" w:rsidR="00EA25C0" w:rsidRPr="0095107D" w:rsidRDefault="00EA25C0" w:rsidP="00EA25C0">
      <w:pPr>
        <w:jc w:val="center"/>
      </w:pPr>
    </w:p>
    <w:p w14:paraId="15E6D4D6" w14:textId="77777777" w:rsidR="00EA25C0" w:rsidRPr="0095107D" w:rsidRDefault="00EA25C0" w:rsidP="00EA25C0">
      <w:pPr>
        <w:jc w:val="center"/>
      </w:pPr>
      <w:r w:rsidRPr="0095107D">
        <w:t>Wales Institute for Science and Art</w:t>
      </w:r>
    </w:p>
    <w:p w14:paraId="537FCA87" w14:textId="77777777" w:rsidR="00EA25C0" w:rsidRPr="0095107D" w:rsidRDefault="00EA25C0" w:rsidP="00EA25C0">
      <w:pPr>
        <w:jc w:val="center"/>
      </w:pPr>
      <w:r w:rsidRPr="0095107D">
        <w:t>University of Wales Trinity Saint David</w:t>
      </w:r>
    </w:p>
    <w:p w14:paraId="688988C0" w14:textId="77777777" w:rsidR="00EA25C0" w:rsidRPr="0095107D" w:rsidRDefault="00EA25C0" w:rsidP="00EA25C0">
      <w:pPr>
        <w:jc w:val="center"/>
      </w:pPr>
    </w:p>
    <w:p w14:paraId="7F501EE3" w14:textId="77777777" w:rsidR="00EA25C0" w:rsidRPr="0095107D" w:rsidRDefault="00EA25C0" w:rsidP="00EA25C0">
      <w:pPr>
        <w:jc w:val="center"/>
      </w:pPr>
      <w:r w:rsidRPr="0095107D">
        <w:rPr>
          <w:noProof/>
        </w:rPr>
        <w:drawing>
          <wp:inline distT="0" distB="0" distL="0" distR="0" wp14:anchorId="7578A180" wp14:editId="2FD8A87B">
            <wp:extent cx="2095500" cy="704850"/>
            <wp:effectExtent l="0" t="0" r="0" b="0"/>
            <wp:docPr id="1966968727" name="Picture 2" descr="UWTSD LOGO, Picture,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WTSD LOGO, Picture, Pictu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0" cy="704850"/>
                    </a:xfrm>
                    <a:prstGeom prst="rect">
                      <a:avLst/>
                    </a:prstGeom>
                    <a:noFill/>
                    <a:ln>
                      <a:noFill/>
                    </a:ln>
                  </pic:spPr>
                </pic:pic>
              </a:graphicData>
            </a:graphic>
          </wp:inline>
        </w:drawing>
      </w:r>
    </w:p>
    <w:p w14:paraId="3FBDF54F" w14:textId="77777777" w:rsidR="00EA25C0" w:rsidRPr="0095107D" w:rsidRDefault="00EA25C0" w:rsidP="00EA25C0">
      <w:pPr>
        <w:jc w:val="center"/>
      </w:pPr>
      <w:r w:rsidRPr="0095107D">
        <w:rPr>
          <w:rFonts w:ascii="Arial" w:hAnsi="Arial" w:cs="Arial"/>
        </w:rPr>
        <w:t> </w:t>
      </w:r>
    </w:p>
    <w:p w14:paraId="255815E3" w14:textId="77777777" w:rsidR="009372A8" w:rsidRDefault="009372A8"/>
    <w:p w14:paraId="743D6CBD" w14:textId="77777777" w:rsidR="00EA25C0" w:rsidRDefault="00EA25C0"/>
    <w:p w14:paraId="4B94CE91" w14:textId="77777777" w:rsidR="00EA25C0" w:rsidRDefault="00EA25C0"/>
    <w:p w14:paraId="00154A4D" w14:textId="77777777" w:rsidR="00EA25C0" w:rsidRDefault="00EA25C0"/>
    <w:p w14:paraId="07FD6B5B" w14:textId="77777777" w:rsidR="00EA25C0" w:rsidRDefault="00EA25C0"/>
    <w:p w14:paraId="0DA2AF23" w14:textId="77777777" w:rsidR="00EA25C0" w:rsidRDefault="00EA25C0"/>
    <w:p w14:paraId="7C762ED4" w14:textId="77777777" w:rsidR="00EA25C0" w:rsidRDefault="00EA25C0"/>
    <w:p w14:paraId="6C2E4FE1" w14:textId="77777777" w:rsidR="00EA25C0" w:rsidRDefault="00EA25C0"/>
    <w:p w14:paraId="6F899B10" w14:textId="77777777" w:rsidR="00EA25C0" w:rsidRDefault="00EA25C0"/>
    <w:bookmarkStart w:id="0" w:name="_Toc213969583" w:displacedByCustomXml="next"/>
    <w:sdt>
      <w:sdtPr>
        <w:id w:val="1149094407"/>
        <w:docPartObj>
          <w:docPartGallery w:val="Table of Contents"/>
          <w:docPartUnique/>
        </w:docPartObj>
      </w:sdtPr>
      <w:sdtEndPr>
        <w:rPr>
          <w:rFonts w:asciiTheme="minorHAnsi" w:eastAsiaTheme="minorHAnsi" w:hAnsiTheme="minorHAnsi" w:cstheme="minorBidi"/>
          <w:b/>
          <w:bCs/>
          <w:noProof/>
          <w:sz w:val="24"/>
          <w:szCs w:val="24"/>
        </w:rPr>
      </w:sdtEndPr>
      <w:sdtContent>
        <w:p w14:paraId="41518879" w14:textId="35032909" w:rsidR="00EA25C0" w:rsidRDefault="00EA25C0" w:rsidP="00EA25C0">
          <w:pPr>
            <w:pStyle w:val="Heading1"/>
          </w:pPr>
          <w:r>
            <w:t>Table of Contents</w:t>
          </w:r>
          <w:bookmarkEnd w:id="0"/>
        </w:p>
        <w:p w14:paraId="4CAC7222" w14:textId="3D05363D" w:rsidR="003B508A" w:rsidRDefault="00EA25C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3969583" w:history="1">
            <w:r w:rsidR="003B508A" w:rsidRPr="00311B54">
              <w:rPr>
                <w:rStyle w:val="Hyperlink"/>
                <w:noProof/>
              </w:rPr>
              <w:t>Table of Contents</w:t>
            </w:r>
            <w:r w:rsidR="003B508A">
              <w:rPr>
                <w:noProof/>
                <w:webHidden/>
              </w:rPr>
              <w:tab/>
            </w:r>
            <w:r w:rsidR="003B508A">
              <w:rPr>
                <w:noProof/>
                <w:webHidden/>
              </w:rPr>
              <w:fldChar w:fldCharType="begin"/>
            </w:r>
            <w:r w:rsidR="003B508A">
              <w:rPr>
                <w:noProof/>
                <w:webHidden/>
              </w:rPr>
              <w:instrText xml:space="preserve"> PAGEREF _Toc213969583 \h </w:instrText>
            </w:r>
            <w:r w:rsidR="003B508A">
              <w:rPr>
                <w:noProof/>
                <w:webHidden/>
              </w:rPr>
            </w:r>
            <w:r w:rsidR="003B508A">
              <w:rPr>
                <w:noProof/>
                <w:webHidden/>
              </w:rPr>
              <w:fldChar w:fldCharType="separate"/>
            </w:r>
            <w:r w:rsidR="003B508A">
              <w:rPr>
                <w:noProof/>
                <w:webHidden/>
              </w:rPr>
              <w:t>2</w:t>
            </w:r>
            <w:r w:rsidR="003B508A">
              <w:rPr>
                <w:noProof/>
                <w:webHidden/>
              </w:rPr>
              <w:fldChar w:fldCharType="end"/>
            </w:r>
          </w:hyperlink>
        </w:p>
        <w:p w14:paraId="0EA34FC1" w14:textId="40774BE6" w:rsidR="003B508A" w:rsidRDefault="003B508A">
          <w:pPr>
            <w:pStyle w:val="TOC1"/>
            <w:tabs>
              <w:tab w:val="right" w:leader="dot" w:pos="9016"/>
            </w:tabs>
            <w:rPr>
              <w:rFonts w:eastAsiaTheme="minorEastAsia"/>
              <w:noProof/>
              <w:lang w:eastAsia="en-GB"/>
            </w:rPr>
          </w:pPr>
          <w:hyperlink w:anchor="_Toc213969584" w:history="1">
            <w:r w:rsidRPr="00311B54">
              <w:rPr>
                <w:rStyle w:val="Hyperlink"/>
                <w:noProof/>
              </w:rPr>
              <w:t>Table of Tables</w:t>
            </w:r>
            <w:r>
              <w:rPr>
                <w:noProof/>
                <w:webHidden/>
              </w:rPr>
              <w:tab/>
            </w:r>
            <w:r>
              <w:rPr>
                <w:noProof/>
                <w:webHidden/>
              </w:rPr>
              <w:fldChar w:fldCharType="begin"/>
            </w:r>
            <w:r>
              <w:rPr>
                <w:noProof/>
                <w:webHidden/>
              </w:rPr>
              <w:instrText xml:space="preserve"> PAGEREF _Toc213969584 \h </w:instrText>
            </w:r>
            <w:r>
              <w:rPr>
                <w:noProof/>
                <w:webHidden/>
              </w:rPr>
            </w:r>
            <w:r>
              <w:rPr>
                <w:noProof/>
                <w:webHidden/>
              </w:rPr>
              <w:fldChar w:fldCharType="separate"/>
            </w:r>
            <w:r>
              <w:rPr>
                <w:noProof/>
                <w:webHidden/>
              </w:rPr>
              <w:t>3</w:t>
            </w:r>
            <w:r>
              <w:rPr>
                <w:noProof/>
                <w:webHidden/>
              </w:rPr>
              <w:fldChar w:fldCharType="end"/>
            </w:r>
          </w:hyperlink>
        </w:p>
        <w:p w14:paraId="2A376AF1" w14:textId="253BD14C" w:rsidR="003B508A" w:rsidRDefault="003B508A">
          <w:pPr>
            <w:pStyle w:val="TOC1"/>
            <w:tabs>
              <w:tab w:val="right" w:leader="dot" w:pos="9016"/>
            </w:tabs>
            <w:rPr>
              <w:rFonts w:eastAsiaTheme="minorEastAsia"/>
              <w:noProof/>
              <w:lang w:eastAsia="en-GB"/>
            </w:rPr>
          </w:pPr>
          <w:hyperlink w:anchor="_Toc213969585" w:history="1">
            <w:r w:rsidRPr="00311B54">
              <w:rPr>
                <w:rStyle w:val="Hyperlink"/>
                <w:noProof/>
              </w:rPr>
              <w:t>Introduction</w:t>
            </w:r>
            <w:r>
              <w:rPr>
                <w:noProof/>
                <w:webHidden/>
              </w:rPr>
              <w:tab/>
            </w:r>
            <w:r>
              <w:rPr>
                <w:noProof/>
                <w:webHidden/>
              </w:rPr>
              <w:fldChar w:fldCharType="begin"/>
            </w:r>
            <w:r>
              <w:rPr>
                <w:noProof/>
                <w:webHidden/>
              </w:rPr>
              <w:instrText xml:space="preserve"> PAGEREF _Toc213969585 \h </w:instrText>
            </w:r>
            <w:r>
              <w:rPr>
                <w:noProof/>
                <w:webHidden/>
              </w:rPr>
            </w:r>
            <w:r>
              <w:rPr>
                <w:noProof/>
                <w:webHidden/>
              </w:rPr>
              <w:fldChar w:fldCharType="separate"/>
            </w:r>
            <w:r>
              <w:rPr>
                <w:noProof/>
                <w:webHidden/>
              </w:rPr>
              <w:t>4</w:t>
            </w:r>
            <w:r>
              <w:rPr>
                <w:noProof/>
                <w:webHidden/>
              </w:rPr>
              <w:fldChar w:fldCharType="end"/>
            </w:r>
          </w:hyperlink>
        </w:p>
        <w:p w14:paraId="2B0E727F" w14:textId="5EB1A14B" w:rsidR="003B508A" w:rsidRDefault="003B508A">
          <w:pPr>
            <w:pStyle w:val="TOC1"/>
            <w:tabs>
              <w:tab w:val="right" w:leader="dot" w:pos="9016"/>
            </w:tabs>
            <w:rPr>
              <w:rFonts w:eastAsiaTheme="minorEastAsia"/>
              <w:noProof/>
              <w:lang w:eastAsia="en-GB"/>
            </w:rPr>
          </w:pPr>
          <w:hyperlink w:anchor="_Toc213969586" w:history="1">
            <w:r w:rsidRPr="00311B54">
              <w:rPr>
                <w:rStyle w:val="Hyperlink"/>
                <w:noProof/>
              </w:rPr>
              <w:t>Equipment</w:t>
            </w:r>
            <w:r>
              <w:rPr>
                <w:noProof/>
                <w:webHidden/>
              </w:rPr>
              <w:tab/>
            </w:r>
            <w:r>
              <w:rPr>
                <w:noProof/>
                <w:webHidden/>
              </w:rPr>
              <w:fldChar w:fldCharType="begin"/>
            </w:r>
            <w:r>
              <w:rPr>
                <w:noProof/>
                <w:webHidden/>
              </w:rPr>
              <w:instrText xml:space="preserve"> PAGEREF _Toc213969586 \h </w:instrText>
            </w:r>
            <w:r>
              <w:rPr>
                <w:noProof/>
                <w:webHidden/>
              </w:rPr>
            </w:r>
            <w:r>
              <w:rPr>
                <w:noProof/>
                <w:webHidden/>
              </w:rPr>
              <w:fldChar w:fldCharType="separate"/>
            </w:r>
            <w:r>
              <w:rPr>
                <w:noProof/>
                <w:webHidden/>
              </w:rPr>
              <w:t>4</w:t>
            </w:r>
            <w:r>
              <w:rPr>
                <w:noProof/>
                <w:webHidden/>
              </w:rPr>
              <w:fldChar w:fldCharType="end"/>
            </w:r>
          </w:hyperlink>
        </w:p>
        <w:p w14:paraId="644B4EE5" w14:textId="273AC2DF" w:rsidR="003B508A" w:rsidRDefault="003B508A">
          <w:pPr>
            <w:pStyle w:val="TOC1"/>
            <w:tabs>
              <w:tab w:val="right" w:leader="dot" w:pos="9016"/>
            </w:tabs>
            <w:rPr>
              <w:rFonts w:eastAsiaTheme="minorEastAsia"/>
              <w:noProof/>
              <w:lang w:eastAsia="en-GB"/>
            </w:rPr>
          </w:pPr>
          <w:hyperlink w:anchor="_Toc213969587" w:history="1">
            <w:r w:rsidRPr="00311B54">
              <w:rPr>
                <w:rStyle w:val="Hyperlink"/>
                <w:noProof/>
              </w:rPr>
              <w:t>Outline of Experiment Process</w:t>
            </w:r>
            <w:r>
              <w:rPr>
                <w:noProof/>
                <w:webHidden/>
              </w:rPr>
              <w:tab/>
            </w:r>
            <w:r>
              <w:rPr>
                <w:noProof/>
                <w:webHidden/>
              </w:rPr>
              <w:fldChar w:fldCharType="begin"/>
            </w:r>
            <w:r>
              <w:rPr>
                <w:noProof/>
                <w:webHidden/>
              </w:rPr>
              <w:instrText xml:space="preserve"> PAGEREF _Toc213969587 \h </w:instrText>
            </w:r>
            <w:r>
              <w:rPr>
                <w:noProof/>
                <w:webHidden/>
              </w:rPr>
            </w:r>
            <w:r>
              <w:rPr>
                <w:noProof/>
                <w:webHidden/>
              </w:rPr>
              <w:fldChar w:fldCharType="separate"/>
            </w:r>
            <w:r>
              <w:rPr>
                <w:noProof/>
                <w:webHidden/>
              </w:rPr>
              <w:t>5</w:t>
            </w:r>
            <w:r>
              <w:rPr>
                <w:noProof/>
                <w:webHidden/>
              </w:rPr>
              <w:fldChar w:fldCharType="end"/>
            </w:r>
          </w:hyperlink>
        </w:p>
        <w:p w14:paraId="381EA273" w14:textId="400FA0D1" w:rsidR="003B508A" w:rsidRDefault="003B508A">
          <w:pPr>
            <w:pStyle w:val="TOC1"/>
            <w:tabs>
              <w:tab w:val="right" w:leader="dot" w:pos="9016"/>
            </w:tabs>
            <w:rPr>
              <w:rFonts w:eastAsiaTheme="minorEastAsia"/>
              <w:noProof/>
              <w:lang w:eastAsia="en-GB"/>
            </w:rPr>
          </w:pPr>
          <w:hyperlink w:anchor="_Toc213969588" w:history="1">
            <w:r w:rsidRPr="00311B54">
              <w:rPr>
                <w:rStyle w:val="Hyperlink"/>
                <w:noProof/>
              </w:rPr>
              <w:t>Results</w:t>
            </w:r>
            <w:r>
              <w:rPr>
                <w:noProof/>
                <w:webHidden/>
              </w:rPr>
              <w:tab/>
            </w:r>
            <w:r>
              <w:rPr>
                <w:noProof/>
                <w:webHidden/>
              </w:rPr>
              <w:fldChar w:fldCharType="begin"/>
            </w:r>
            <w:r>
              <w:rPr>
                <w:noProof/>
                <w:webHidden/>
              </w:rPr>
              <w:instrText xml:space="preserve"> PAGEREF _Toc213969588 \h </w:instrText>
            </w:r>
            <w:r>
              <w:rPr>
                <w:noProof/>
                <w:webHidden/>
              </w:rPr>
            </w:r>
            <w:r>
              <w:rPr>
                <w:noProof/>
                <w:webHidden/>
              </w:rPr>
              <w:fldChar w:fldCharType="separate"/>
            </w:r>
            <w:r>
              <w:rPr>
                <w:noProof/>
                <w:webHidden/>
              </w:rPr>
              <w:t>5</w:t>
            </w:r>
            <w:r>
              <w:rPr>
                <w:noProof/>
                <w:webHidden/>
              </w:rPr>
              <w:fldChar w:fldCharType="end"/>
            </w:r>
          </w:hyperlink>
        </w:p>
        <w:p w14:paraId="0A4AE7E7" w14:textId="3AC934BC" w:rsidR="003B508A" w:rsidRDefault="003B508A">
          <w:pPr>
            <w:pStyle w:val="TOC1"/>
            <w:tabs>
              <w:tab w:val="right" w:leader="dot" w:pos="9016"/>
            </w:tabs>
            <w:rPr>
              <w:rFonts w:eastAsiaTheme="minorEastAsia"/>
              <w:noProof/>
              <w:lang w:eastAsia="en-GB"/>
            </w:rPr>
          </w:pPr>
          <w:hyperlink w:anchor="_Toc213969589" w:history="1">
            <w:r w:rsidRPr="00311B54">
              <w:rPr>
                <w:rStyle w:val="Hyperlink"/>
                <w:noProof/>
              </w:rPr>
              <w:t>Conclusion</w:t>
            </w:r>
            <w:r>
              <w:rPr>
                <w:noProof/>
                <w:webHidden/>
              </w:rPr>
              <w:tab/>
            </w:r>
            <w:r>
              <w:rPr>
                <w:noProof/>
                <w:webHidden/>
              </w:rPr>
              <w:fldChar w:fldCharType="begin"/>
            </w:r>
            <w:r>
              <w:rPr>
                <w:noProof/>
                <w:webHidden/>
              </w:rPr>
              <w:instrText xml:space="preserve"> PAGEREF _Toc213969589 \h </w:instrText>
            </w:r>
            <w:r>
              <w:rPr>
                <w:noProof/>
                <w:webHidden/>
              </w:rPr>
            </w:r>
            <w:r>
              <w:rPr>
                <w:noProof/>
                <w:webHidden/>
              </w:rPr>
              <w:fldChar w:fldCharType="separate"/>
            </w:r>
            <w:r>
              <w:rPr>
                <w:noProof/>
                <w:webHidden/>
              </w:rPr>
              <w:t>8</w:t>
            </w:r>
            <w:r>
              <w:rPr>
                <w:noProof/>
                <w:webHidden/>
              </w:rPr>
              <w:fldChar w:fldCharType="end"/>
            </w:r>
          </w:hyperlink>
        </w:p>
        <w:p w14:paraId="6FED6285" w14:textId="76AF3F63" w:rsidR="00EA25C0" w:rsidRDefault="00EA25C0">
          <w:r>
            <w:rPr>
              <w:b/>
              <w:bCs/>
              <w:noProof/>
            </w:rPr>
            <w:fldChar w:fldCharType="end"/>
          </w:r>
        </w:p>
      </w:sdtContent>
    </w:sdt>
    <w:p w14:paraId="05A84A35" w14:textId="77777777" w:rsidR="00EA25C0" w:rsidRDefault="00EA25C0"/>
    <w:p w14:paraId="2AE3B4FF" w14:textId="77777777" w:rsidR="00EA25C0" w:rsidRDefault="00EA25C0"/>
    <w:p w14:paraId="164C3C86" w14:textId="77777777" w:rsidR="00B83F30" w:rsidRDefault="00B83F30"/>
    <w:p w14:paraId="4123C929" w14:textId="77777777" w:rsidR="00EA25C0" w:rsidRDefault="00EA25C0"/>
    <w:p w14:paraId="494F9FD5" w14:textId="77777777" w:rsidR="00EA25C0" w:rsidRDefault="00EA25C0"/>
    <w:p w14:paraId="188EDD3E" w14:textId="77777777" w:rsidR="00EA25C0" w:rsidRDefault="00EA25C0"/>
    <w:p w14:paraId="5C0C85E9" w14:textId="77777777" w:rsidR="00EA25C0" w:rsidRDefault="00EA25C0"/>
    <w:p w14:paraId="520FC249" w14:textId="77777777" w:rsidR="00EA25C0" w:rsidRDefault="00EA25C0"/>
    <w:p w14:paraId="4C11AF8A" w14:textId="77777777" w:rsidR="00EA25C0" w:rsidRDefault="00EA25C0"/>
    <w:p w14:paraId="4837E2DF" w14:textId="77777777" w:rsidR="00EA25C0" w:rsidRDefault="00EA25C0"/>
    <w:p w14:paraId="101671A3" w14:textId="77777777" w:rsidR="00EA25C0" w:rsidRDefault="00EA25C0"/>
    <w:p w14:paraId="7C69F13A" w14:textId="77777777" w:rsidR="00EA25C0" w:rsidRDefault="00EA25C0"/>
    <w:p w14:paraId="6084C7BA" w14:textId="77777777" w:rsidR="00EA25C0" w:rsidRDefault="00EA25C0"/>
    <w:p w14:paraId="4C8621F2" w14:textId="77777777" w:rsidR="00EA25C0" w:rsidRDefault="00EA25C0"/>
    <w:p w14:paraId="01890974" w14:textId="77777777" w:rsidR="00EA25C0" w:rsidRDefault="00EA25C0"/>
    <w:p w14:paraId="01D7E34F" w14:textId="77777777" w:rsidR="00EA25C0" w:rsidRDefault="00EA25C0"/>
    <w:p w14:paraId="4C116940" w14:textId="77777777" w:rsidR="00EA25C0" w:rsidRDefault="00EA25C0"/>
    <w:p w14:paraId="3372936A" w14:textId="77777777" w:rsidR="00EA25C0" w:rsidRDefault="00EA25C0"/>
    <w:p w14:paraId="40B9DADB" w14:textId="77777777" w:rsidR="00EA25C0" w:rsidRDefault="00EA25C0"/>
    <w:p w14:paraId="5FDD4CB0" w14:textId="71D7CFFE" w:rsidR="00EA25C0" w:rsidRDefault="00EA25C0" w:rsidP="00EA25C0">
      <w:pPr>
        <w:pStyle w:val="Heading1"/>
      </w:pPr>
      <w:bookmarkStart w:id="1" w:name="_Toc213969584"/>
      <w:r>
        <w:lastRenderedPageBreak/>
        <w:t xml:space="preserve">Table of </w:t>
      </w:r>
      <w:r w:rsidR="000C4BE4">
        <w:t>Tables</w:t>
      </w:r>
      <w:bookmarkEnd w:id="1"/>
    </w:p>
    <w:p w14:paraId="6BC3EDE2" w14:textId="17C43967" w:rsidR="003B508A" w:rsidRDefault="000C4BE4">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213969579" w:history="1">
        <w:r w:rsidR="003B508A" w:rsidRPr="00C42917">
          <w:rPr>
            <w:rStyle w:val="Hyperlink"/>
            <w:noProof/>
          </w:rPr>
          <w:t>Table 1 - Results of Experiment</w:t>
        </w:r>
        <w:r w:rsidR="003B508A">
          <w:rPr>
            <w:noProof/>
            <w:webHidden/>
          </w:rPr>
          <w:tab/>
        </w:r>
        <w:r w:rsidR="003B508A">
          <w:rPr>
            <w:noProof/>
            <w:webHidden/>
          </w:rPr>
          <w:fldChar w:fldCharType="begin"/>
        </w:r>
        <w:r w:rsidR="003B508A">
          <w:rPr>
            <w:noProof/>
            <w:webHidden/>
          </w:rPr>
          <w:instrText xml:space="preserve"> PAGEREF _Toc213969579 \h </w:instrText>
        </w:r>
        <w:r w:rsidR="003B508A">
          <w:rPr>
            <w:noProof/>
            <w:webHidden/>
          </w:rPr>
        </w:r>
        <w:r w:rsidR="003B508A">
          <w:rPr>
            <w:noProof/>
            <w:webHidden/>
          </w:rPr>
          <w:fldChar w:fldCharType="separate"/>
        </w:r>
        <w:r w:rsidR="003B508A">
          <w:rPr>
            <w:noProof/>
            <w:webHidden/>
          </w:rPr>
          <w:t>6</w:t>
        </w:r>
        <w:r w:rsidR="003B508A">
          <w:rPr>
            <w:noProof/>
            <w:webHidden/>
          </w:rPr>
          <w:fldChar w:fldCharType="end"/>
        </w:r>
      </w:hyperlink>
    </w:p>
    <w:p w14:paraId="5689F701" w14:textId="307693E8" w:rsidR="003B508A" w:rsidRDefault="003B508A">
      <w:pPr>
        <w:pStyle w:val="TableofFigures"/>
        <w:tabs>
          <w:tab w:val="right" w:leader="dot" w:pos="9016"/>
        </w:tabs>
        <w:rPr>
          <w:rFonts w:eastAsiaTheme="minorEastAsia"/>
          <w:noProof/>
          <w:lang w:eastAsia="en-GB"/>
        </w:rPr>
      </w:pPr>
      <w:hyperlink w:anchor="_Toc213969580" w:history="1">
        <w:r w:rsidRPr="00C42917">
          <w:rPr>
            <w:rStyle w:val="Hyperlink"/>
            <w:noProof/>
          </w:rPr>
          <w:t>Table 2 - Log of Results</w:t>
        </w:r>
        <w:r>
          <w:rPr>
            <w:noProof/>
            <w:webHidden/>
          </w:rPr>
          <w:tab/>
        </w:r>
        <w:r>
          <w:rPr>
            <w:noProof/>
            <w:webHidden/>
          </w:rPr>
          <w:fldChar w:fldCharType="begin"/>
        </w:r>
        <w:r>
          <w:rPr>
            <w:noProof/>
            <w:webHidden/>
          </w:rPr>
          <w:instrText xml:space="preserve"> PAGEREF _Toc213969580 \h </w:instrText>
        </w:r>
        <w:r>
          <w:rPr>
            <w:noProof/>
            <w:webHidden/>
          </w:rPr>
        </w:r>
        <w:r>
          <w:rPr>
            <w:noProof/>
            <w:webHidden/>
          </w:rPr>
          <w:fldChar w:fldCharType="separate"/>
        </w:r>
        <w:r>
          <w:rPr>
            <w:noProof/>
            <w:webHidden/>
          </w:rPr>
          <w:t>6</w:t>
        </w:r>
        <w:r>
          <w:rPr>
            <w:noProof/>
            <w:webHidden/>
          </w:rPr>
          <w:fldChar w:fldCharType="end"/>
        </w:r>
      </w:hyperlink>
    </w:p>
    <w:p w14:paraId="05D5BD9B" w14:textId="4FD17AAF" w:rsidR="003B508A" w:rsidRDefault="003B508A">
      <w:pPr>
        <w:pStyle w:val="TableofFigures"/>
        <w:tabs>
          <w:tab w:val="right" w:leader="dot" w:pos="9016"/>
        </w:tabs>
        <w:rPr>
          <w:rFonts w:eastAsiaTheme="minorEastAsia"/>
          <w:noProof/>
          <w:lang w:eastAsia="en-GB"/>
        </w:rPr>
      </w:pPr>
      <w:hyperlink w:anchor="_Toc213969581" w:history="1">
        <w:r w:rsidRPr="00C42917">
          <w:rPr>
            <w:rStyle w:val="Hyperlink"/>
            <w:noProof/>
          </w:rPr>
          <w:t>Table 3 - Graph of log[H</w:t>
        </w:r>
        <w:r w:rsidRPr="00C42917">
          <w:rPr>
            <w:rStyle w:val="Hyperlink"/>
            <w:noProof/>
            <w:vertAlign w:val="subscript"/>
          </w:rPr>
          <w:t>2</w:t>
        </w:r>
        <w:r w:rsidRPr="00C42917">
          <w:rPr>
            <w:rStyle w:val="Hyperlink"/>
            <w:noProof/>
          </w:rPr>
          <w:t>O</w:t>
        </w:r>
        <w:r w:rsidRPr="00C42917">
          <w:rPr>
            <w:rStyle w:val="Hyperlink"/>
            <w:noProof/>
            <w:vertAlign w:val="subscript"/>
          </w:rPr>
          <w:t>2</w:t>
        </w:r>
        <w:r w:rsidRPr="00C42917">
          <w:rPr>
            <w:rStyle w:val="Hyperlink"/>
            <w:noProof/>
          </w:rPr>
          <w:t>]</w:t>
        </w:r>
        <w:r>
          <w:rPr>
            <w:noProof/>
            <w:webHidden/>
          </w:rPr>
          <w:tab/>
        </w:r>
        <w:r>
          <w:rPr>
            <w:noProof/>
            <w:webHidden/>
          </w:rPr>
          <w:fldChar w:fldCharType="begin"/>
        </w:r>
        <w:r>
          <w:rPr>
            <w:noProof/>
            <w:webHidden/>
          </w:rPr>
          <w:instrText xml:space="preserve"> PAGEREF _Toc213969581 \h </w:instrText>
        </w:r>
        <w:r>
          <w:rPr>
            <w:noProof/>
            <w:webHidden/>
          </w:rPr>
        </w:r>
        <w:r>
          <w:rPr>
            <w:noProof/>
            <w:webHidden/>
          </w:rPr>
          <w:fldChar w:fldCharType="separate"/>
        </w:r>
        <w:r>
          <w:rPr>
            <w:noProof/>
            <w:webHidden/>
          </w:rPr>
          <w:t>7</w:t>
        </w:r>
        <w:r>
          <w:rPr>
            <w:noProof/>
            <w:webHidden/>
          </w:rPr>
          <w:fldChar w:fldCharType="end"/>
        </w:r>
      </w:hyperlink>
    </w:p>
    <w:p w14:paraId="73D7876C" w14:textId="20EA1FCF" w:rsidR="003B508A" w:rsidRDefault="003B508A">
      <w:pPr>
        <w:pStyle w:val="TableofFigures"/>
        <w:tabs>
          <w:tab w:val="right" w:leader="dot" w:pos="9016"/>
        </w:tabs>
        <w:rPr>
          <w:rFonts w:eastAsiaTheme="minorEastAsia"/>
          <w:noProof/>
          <w:lang w:eastAsia="en-GB"/>
        </w:rPr>
      </w:pPr>
      <w:hyperlink w:anchor="_Toc213969582" w:history="1">
        <w:r w:rsidRPr="00C42917">
          <w:rPr>
            <w:rStyle w:val="Hyperlink"/>
            <w:noProof/>
          </w:rPr>
          <w:t>Table 4 - Graph of log[I-]</w:t>
        </w:r>
        <w:r>
          <w:rPr>
            <w:noProof/>
            <w:webHidden/>
          </w:rPr>
          <w:tab/>
        </w:r>
        <w:r>
          <w:rPr>
            <w:noProof/>
            <w:webHidden/>
          </w:rPr>
          <w:fldChar w:fldCharType="begin"/>
        </w:r>
        <w:r>
          <w:rPr>
            <w:noProof/>
            <w:webHidden/>
          </w:rPr>
          <w:instrText xml:space="preserve"> PAGEREF _Toc213969582 \h </w:instrText>
        </w:r>
        <w:r>
          <w:rPr>
            <w:noProof/>
            <w:webHidden/>
          </w:rPr>
        </w:r>
        <w:r>
          <w:rPr>
            <w:noProof/>
            <w:webHidden/>
          </w:rPr>
          <w:fldChar w:fldCharType="separate"/>
        </w:r>
        <w:r>
          <w:rPr>
            <w:noProof/>
            <w:webHidden/>
          </w:rPr>
          <w:t>7</w:t>
        </w:r>
        <w:r>
          <w:rPr>
            <w:noProof/>
            <w:webHidden/>
          </w:rPr>
          <w:fldChar w:fldCharType="end"/>
        </w:r>
      </w:hyperlink>
    </w:p>
    <w:p w14:paraId="6DDF9BA6" w14:textId="2E732934" w:rsidR="00EA25C0" w:rsidRDefault="000C4BE4">
      <w:r>
        <w:fldChar w:fldCharType="end"/>
      </w:r>
    </w:p>
    <w:p w14:paraId="0766D209" w14:textId="77777777" w:rsidR="000C4BE4" w:rsidRDefault="000C4BE4"/>
    <w:p w14:paraId="6A88FDCD" w14:textId="77777777" w:rsidR="000C4BE4" w:rsidRDefault="000C4BE4"/>
    <w:p w14:paraId="17F5F78E" w14:textId="77777777" w:rsidR="00EA25C0" w:rsidRDefault="00EA25C0"/>
    <w:p w14:paraId="36A9C15E" w14:textId="77777777" w:rsidR="00EA25C0" w:rsidRDefault="00EA25C0"/>
    <w:p w14:paraId="2F7D8BA1" w14:textId="77777777" w:rsidR="00EA25C0" w:rsidRDefault="00EA25C0"/>
    <w:p w14:paraId="20C1951D" w14:textId="77777777" w:rsidR="00EA25C0" w:rsidRDefault="00EA25C0"/>
    <w:p w14:paraId="4AFC2499" w14:textId="77777777" w:rsidR="00EA25C0" w:rsidRDefault="00EA25C0"/>
    <w:p w14:paraId="2C1DEE48" w14:textId="77777777" w:rsidR="00EA25C0" w:rsidRDefault="00EA25C0"/>
    <w:p w14:paraId="4387596E" w14:textId="77777777" w:rsidR="00EA25C0" w:rsidRDefault="00EA25C0"/>
    <w:p w14:paraId="27125BAA" w14:textId="77777777" w:rsidR="00EA25C0" w:rsidRDefault="00EA25C0"/>
    <w:p w14:paraId="47482146" w14:textId="77777777" w:rsidR="00EA25C0" w:rsidRDefault="00EA25C0"/>
    <w:p w14:paraId="3E754404" w14:textId="77777777" w:rsidR="00EA25C0" w:rsidRDefault="00EA25C0"/>
    <w:p w14:paraId="49306473" w14:textId="77777777" w:rsidR="00EA25C0" w:rsidRDefault="00EA25C0"/>
    <w:p w14:paraId="39E899BA" w14:textId="77777777" w:rsidR="00EA25C0" w:rsidRDefault="00EA25C0"/>
    <w:p w14:paraId="5877CBE8" w14:textId="77777777" w:rsidR="00EA25C0" w:rsidRDefault="00EA25C0"/>
    <w:p w14:paraId="6A68ACCB" w14:textId="77777777" w:rsidR="00EA25C0" w:rsidRDefault="00EA25C0"/>
    <w:p w14:paraId="0DC8A338" w14:textId="77777777" w:rsidR="00EA25C0" w:rsidRDefault="00EA25C0"/>
    <w:p w14:paraId="23639CDC" w14:textId="77777777" w:rsidR="00EA25C0" w:rsidRDefault="00EA25C0"/>
    <w:p w14:paraId="7BD25A91" w14:textId="77777777" w:rsidR="00EA25C0" w:rsidRDefault="00EA25C0"/>
    <w:p w14:paraId="45BB6B40" w14:textId="77777777" w:rsidR="00EA25C0" w:rsidRDefault="00EA25C0"/>
    <w:p w14:paraId="377A12AE" w14:textId="77777777" w:rsidR="00EA25C0" w:rsidRDefault="00EA25C0"/>
    <w:p w14:paraId="1A10F03D" w14:textId="2A7350B1" w:rsidR="00EA25C0" w:rsidRDefault="00EA25C0" w:rsidP="00EA25C0">
      <w:pPr>
        <w:pStyle w:val="Heading1"/>
      </w:pPr>
      <w:bookmarkStart w:id="2" w:name="_Toc213969585"/>
      <w:r>
        <w:lastRenderedPageBreak/>
        <w:t>Introduction</w:t>
      </w:r>
      <w:bookmarkEnd w:id="2"/>
    </w:p>
    <w:p w14:paraId="6502FAB6" w14:textId="2EA19E01" w:rsidR="00EC5BB3" w:rsidRDefault="00EC5BB3" w:rsidP="00EC5BB3">
      <w:r>
        <w:t xml:space="preserve">The experiment undertaken in this report is commonly known as the ‘Iodine Clock’ experiment. The Iodine Clock doesn’t have many practical use outside of academic practical laboratory sessions but is a good demonstrator of a Redox (Reduction and Oxidisation) reaction, which is </w:t>
      </w:r>
      <w:r w:rsidR="00A5189E">
        <w:t>important to know for working within the OME (Ordnance, Munitions and Explosives) Industry.</w:t>
      </w:r>
      <w:r w:rsidR="001774EB">
        <w:t xml:space="preserve"> Another example of a Redox reaction in the OME sector is the thermal decomposition of thermite.</w:t>
      </w:r>
    </w:p>
    <w:p w14:paraId="2B02C577" w14:textId="77777777" w:rsidR="001774EB" w:rsidRDefault="001774EB" w:rsidP="00EC5BB3"/>
    <w:p w14:paraId="4AF5B071" w14:textId="38454AAE" w:rsidR="001774EB" w:rsidRDefault="001774EB" w:rsidP="00EC5BB3">
      <w:r>
        <w:t xml:space="preserve">The aim of the experiment is to measure the rate of reaction of the oxidation/ reduction of the two chemicals. Rate of reaction is defined as ‘the speed at which a reaction takes place’ and is represented by the equation </w:t>
      </w:r>
      <w:r w:rsidR="00300192">
        <w:t>below.</w:t>
      </w:r>
    </w:p>
    <w:p w14:paraId="3D5DB5A4" w14:textId="77777777" w:rsidR="001774EB" w:rsidRPr="006E0A38" w:rsidRDefault="001774EB" w:rsidP="00EC5BB3">
      <w:pPr>
        <w:rPr>
          <w:sz w:val="40"/>
          <w:szCs w:val="40"/>
        </w:rPr>
      </w:pPr>
    </w:p>
    <w:p w14:paraId="6C90A221" w14:textId="5E3AAF1F" w:rsidR="001774EB" w:rsidRDefault="001774EB" w:rsidP="001774EB">
      <w:pPr>
        <w:jc w:val="center"/>
        <w:rPr>
          <w:sz w:val="48"/>
          <w:szCs w:val="48"/>
          <w:vertAlign w:val="superscript"/>
        </w:rPr>
      </w:pPr>
      <w:r w:rsidRPr="001774EB">
        <w:rPr>
          <w:sz w:val="48"/>
          <w:szCs w:val="48"/>
        </w:rPr>
        <w:t>Rate = k[A]</w:t>
      </w:r>
      <w:r w:rsidR="006E0A38">
        <w:rPr>
          <w:sz w:val="48"/>
          <w:szCs w:val="48"/>
          <w:vertAlign w:val="superscript"/>
        </w:rPr>
        <w:t>m</w:t>
      </w:r>
      <w:r w:rsidRPr="001774EB">
        <w:rPr>
          <w:sz w:val="48"/>
          <w:szCs w:val="48"/>
        </w:rPr>
        <w:t>[B]</w:t>
      </w:r>
      <w:r w:rsidR="006E0A38">
        <w:rPr>
          <w:sz w:val="48"/>
          <w:szCs w:val="48"/>
          <w:vertAlign w:val="superscript"/>
        </w:rPr>
        <w:t>n</w:t>
      </w:r>
    </w:p>
    <w:p w14:paraId="29786EF2" w14:textId="77777777" w:rsidR="006E0A38" w:rsidRPr="006E0A38" w:rsidRDefault="006E0A38" w:rsidP="001774EB">
      <w:pPr>
        <w:jc w:val="center"/>
        <w:rPr>
          <w:sz w:val="40"/>
          <w:szCs w:val="40"/>
          <w:vertAlign w:val="superscript"/>
        </w:rPr>
      </w:pPr>
    </w:p>
    <w:p w14:paraId="5CDB4BA3" w14:textId="0F77F2D5" w:rsidR="006E0A38" w:rsidRPr="006E0A38" w:rsidRDefault="001774EB" w:rsidP="00EC5BB3">
      <w:r>
        <w:t xml:space="preserve">Rate is measured in </w:t>
      </w:r>
      <w:r w:rsidR="00D85101" w:rsidRPr="00D85101">
        <w:t>mol</w:t>
      </w:r>
      <w:r w:rsidR="00D85101">
        <w:t>m</w:t>
      </w:r>
      <w:r w:rsidR="00D85101">
        <w:rPr>
          <w:vertAlign w:val="superscript"/>
        </w:rPr>
        <w:t>-3</w:t>
      </w:r>
      <w:r w:rsidR="00D85101">
        <w:t>s</w:t>
      </w:r>
      <w:r w:rsidR="00D85101">
        <w:rPr>
          <w:vertAlign w:val="superscript"/>
        </w:rPr>
        <w:t>-1</w:t>
      </w:r>
      <w:r w:rsidR="00D85101">
        <w:t xml:space="preserve"> but is commonly simplified to ‘v’. k refers to the rate constant </w:t>
      </w:r>
      <w:r w:rsidR="006E0A38">
        <w:t>which is proportional to the temperature and concentration of [A] and [B], this allows the rate and direction of the reaction to have a quantitative value. [A] and [B] are the molar concentrations of the two chemicals in the reaction; this is measured in molm</w:t>
      </w:r>
      <w:r w:rsidR="006E0A38">
        <w:rPr>
          <w:vertAlign w:val="superscript"/>
        </w:rPr>
        <w:t>-3</w:t>
      </w:r>
      <w:r w:rsidR="006E0A38">
        <w:t>. ‘m’ and ‘n’ are exponents that refer to the partial orders of the reaction, the combination of m+n is called the overall order of the reaction.</w:t>
      </w:r>
    </w:p>
    <w:p w14:paraId="27B5F436" w14:textId="3BADA430" w:rsidR="00A5189E" w:rsidRPr="00EC5BB3" w:rsidRDefault="00A5189E" w:rsidP="00A5189E">
      <w:pPr>
        <w:pStyle w:val="Heading1"/>
      </w:pPr>
      <w:bookmarkStart w:id="3" w:name="_Toc213969586"/>
      <w:r>
        <w:t>Equipment</w:t>
      </w:r>
      <w:bookmarkEnd w:id="3"/>
    </w:p>
    <w:p w14:paraId="7C9615BA" w14:textId="24CC89B1" w:rsidR="003E2E42" w:rsidRDefault="002747AC" w:rsidP="00A654A5">
      <w:r>
        <w:t>For this experiment the equipment was provided by the lecturer, this was done so that there would be less time accrued to setting up, allowing the focus of the experiment to be the reaction and taking notes from the phenomenon observed.</w:t>
      </w:r>
    </w:p>
    <w:p w14:paraId="69F2CF10" w14:textId="77777777" w:rsidR="003E2E42" w:rsidRDefault="003E2E42" w:rsidP="00A654A5"/>
    <w:p w14:paraId="1A35D7AA" w14:textId="6FDF5681" w:rsidR="003E2E42" w:rsidRDefault="003E2E42" w:rsidP="00A654A5">
      <w:r>
        <w:t>The Equipment provided consisted of:</w:t>
      </w:r>
    </w:p>
    <w:p w14:paraId="23C67633" w14:textId="6D12B21C" w:rsidR="003E2E42" w:rsidRDefault="003E2E42" w:rsidP="003E2E42">
      <w:pPr>
        <w:pStyle w:val="ListParagraph"/>
        <w:numPr>
          <w:ilvl w:val="0"/>
          <w:numId w:val="1"/>
        </w:numPr>
      </w:pPr>
      <w:r>
        <w:t>4 x 50ml conical flasks</w:t>
      </w:r>
    </w:p>
    <w:p w14:paraId="3A18207E" w14:textId="32A2FB71" w:rsidR="003E2E42" w:rsidRDefault="003E2E42" w:rsidP="003E2E42">
      <w:pPr>
        <w:pStyle w:val="ListParagraph"/>
        <w:numPr>
          <w:ilvl w:val="0"/>
          <w:numId w:val="1"/>
        </w:numPr>
      </w:pPr>
      <w:r>
        <w:t>2 x Glass pipettes</w:t>
      </w:r>
    </w:p>
    <w:p w14:paraId="3941CB29" w14:textId="5DAB0442" w:rsidR="003E2E42" w:rsidRDefault="003E2E42" w:rsidP="003E2E42">
      <w:pPr>
        <w:pStyle w:val="ListParagraph"/>
        <w:numPr>
          <w:ilvl w:val="0"/>
          <w:numId w:val="1"/>
        </w:numPr>
      </w:pPr>
      <w:r>
        <w:t>Graduated cylinder</w:t>
      </w:r>
    </w:p>
    <w:p w14:paraId="1FDE80C0" w14:textId="2812FCAF" w:rsidR="003E2E42" w:rsidRDefault="003E2E42" w:rsidP="003E2E42">
      <w:pPr>
        <w:pStyle w:val="ListParagraph"/>
        <w:numPr>
          <w:ilvl w:val="0"/>
          <w:numId w:val="1"/>
        </w:numPr>
      </w:pPr>
      <w:r>
        <w:t xml:space="preserve">Stopwatch (The phone of one of the </w:t>
      </w:r>
      <w:r w:rsidR="007B5118">
        <w:t>students</w:t>
      </w:r>
      <w:r>
        <w:t xml:space="preserve"> was used)</w:t>
      </w:r>
    </w:p>
    <w:p w14:paraId="7CBBFA92" w14:textId="1F6904E4" w:rsidR="003E2E42" w:rsidRDefault="003E2E42" w:rsidP="003E2E42">
      <w:pPr>
        <w:pStyle w:val="ListParagraph"/>
        <w:numPr>
          <w:ilvl w:val="0"/>
          <w:numId w:val="1"/>
        </w:numPr>
      </w:pPr>
      <w:r>
        <w:t>Glass stirring rod</w:t>
      </w:r>
    </w:p>
    <w:p w14:paraId="21639F01" w14:textId="77777777" w:rsidR="003E2E42" w:rsidRDefault="003E2E42" w:rsidP="003E2E42">
      <w:pPr>
        <w:ind w:left="360"/>
      </w:pPr>
    </w:p>
    <w:p w14:paraId="1739F4D7" w14:textId="3222CB41" w:rsidR="003E2E42" w:rsidRDefault="003E2E42" w:rsidP="003E2E42">
      <w:r>
        <w:t>The chemicals used in this experiment included:</w:t>
      </w:r>
    </w:p>
    <w:p w14:paraId="4CEDC8D5" w14:textId="1AEECA2F" w:rsidR="003E2E42" w:rsidRDefault="007B5118" w:rsidP="003E2E42">
      <w:pPr>
        <w:pStyle w:val="ListParagraph"/>
        <w:numPr>
          <w:ilvl w:val="0"/>
          <w:numId w:val="1"/>
        </w:numPr>
      </w:pPr>
      <w:r>
        <w:t>0.2M KI (Potassium Iodide) solution</w:t>
      </w:r>
    </w:p>
    <w:p w14:paraId="06A1ED14" w14:textId="2DC93787" w:rsidR="007B5118" w:rsidRDefault="007B5118" w:rsidP="003E2E42">
      <w:pPr>
        <w:pStyle w:val="ListParagraph"/>
        <w:numPr>
          <w:ilvl w:val="0"/>
          <w:numId w:val="1"/>
        </w:numPr>
      </w:pPr>
      <w:r>
        <w:t>0.01M Ascorbic Acid (Vitamin C) solution</w:t>
      </w:r>
    </w:p>
    <w:p w14:paraId="66947BDC" w14:textId="4D33D64C" w:rsidR="007B5118" w:rsidRDefault="007B5118" w:rsidP="003E2E42">
      <w:pPr>
        <w:pStyle w:val="ListParagraph"/>
        <w:numPr>
          <w:ilvl w:val="0"/>
          <w:numId w:val="1"/>
        </w:numPr>
      </w:pPr>
      <w:r>
        <w:t>1% starch indicator</w:t>
      </w:r>
    </w:p>
    <w:p w14:paraId="1A128C49" w14:textId="0D12D2B4" w:rsidR="007B5118" w:rsidRDefault="007B5118" w:rsidP="003E2E42">
      <w:pPr>
        <w:pStyle w:val="ListParagraph"/>
        <w:numPr>
          <w:ilvl w:val="0"/>
          <w:numId w:val="1"/>
        </w:numPr>
      </w:pPr>
      <w:r>
        <w:t>Distilled water</w:t>
      </w:r>
    </w:p>
    <w:p w14:paraId="19A6DE93" w14:textId="77777777" w:rsidR="00A654A5" w:rsidRDefault="00A654A5" w:rsidP="00A654A5"/>
    <w:p w14:paraId="51466B74" w14:textId="2C8A309D" w:rsidR="00461AA5" w:rsidRDefault="00567E23" w:rsidP="00461AA5">
      <w:pPr>
        <w:pStyle w:val="Heading1"/>
      </w:pPr>
      <w:bookmarkStart w:id="4" w:name="_Toc213969587"/>
      <w:r>
        <w:t>Outline of Experiment Process</w:t>
      </w:r>
      <w:bookmarkEnd w:id="4"/>
    </w:p>
    <w:p w14:paraId="260A3B56" w14:textId="7BC3C38E" w:rsidR="00461AA5" w:rsidRDefault="00567E23" w:rsidP="00461AA5">
      <w:r>
        <w:t>This experiment is conducted by reducing different volumes of hydrogen peroxide of a constant concentration in a solution of Potassium Iodide (KI) and Ascorbic Acid (Vitamin C).</w:t>
      </w:r>
      <w:r w:rsidR="00016984">
        <w:t xml:space="preserve"> The concentration of each of the chemicals are kept constant so that the difference doesn’t act as another variable in the experiment.</w:t>
      </w:r>
    </w:p>
    <w:p w14:paraId="3CBD29C0" w14:textId="77777777" w:rsidR="00016984" w:rsidRDefault="00016984" w:rsidP="00461AA5"/>
    <w:p w14:paraId="3C66E827" w14:textId="71597CE4" w:rsidR="00016984" w:rsidRDefault="00016984" w:rsidP="00461AA5">
      <w:r>
        <w:t>The Potassium Iodide reduces the hydrogen peroxide to produce iodine ions, these iodine ions in turn are reduced by the Ascorbic Acid (Vitamin C) to revert back to iodide ions. Once the Ascorbic Acid (Vitamin C) has been fully reacted the iodine formed is no longer removed so begins to dye the starch in the solution blue. This is done so that the time taken to complete this process can be recorded by the student</w:t>
      </w:r>
      <w:r w:rsidR="00276CE5">
        <w:t>(s)</w:t>
      </w:r>
      <w:r>
        <w:t xml:space="preserve"> completing the experiment.</w:t>
      </w:r>
    </w:p>
    <w:p w14:paraId="49C5B14C" w14:textId="77777777" w:rsidR="00276CE5" w:rsidRDefault="00276CE5" w:rsidP="00461AA5"/>
    <w:p w14:paraId="7D6BB217" w14:textId="451EA0DC" w:rsidR="00276CE5" w:rsidRDefault="00276CE5" w:rsidP="00276CE5">
      <w:pPr>
        <w:pStyle w:val="Heading1"/>
      </w:pPr>
      <w:bookmarkStart w:id="5" w:name="_Toc213969588"/>
      <w:r>
        <w:t>Results</w:t>
      </w:r>
      <w:bookmarkEnd w:id="5"/>
    </w:p>
    <w:p w14:paraId="08EC786C" w14:textId="77777777" w:rsidR="00276CE5" w:rsidRPr="00276CE5" w:rsidRDefault="00276CE5" w:rsidP="00276CE5"/>
    <w:p w14:paraId="158C1256" w14:textId="2CA3F921" w:rsidR="00A654A5" w:rsidRDefault="00276CE5" w:rsidP="00A654A5">
      <w:r>
        <w:t>For the results gained in the experiment the method provided to the student(s) was followed as to ensure that the results gained are relevant and relatable to those of other students completing the experiment in case of unexpected results.</w:t>
      </w:r>
    </w:p>
    <w:p w14:paraId="77D750FE" w14:textId="1A809CE7" w:rsidR="00276CE5" w:rsidRDefault="00276CE5" w:rsidP="00A654A5"/>
    <w:p w14:paraId="5EA4D929" w14:textId="17776EF3" w:rsidR="00276CE5" w:rsidRDefault="00276CE5" w:rsidP="00A654A5">
      <w:r>
        <w:t xml:space="preserve">The concentrations of the reactants in solution </w:t>
      </w:r>
      <w:r w:rsidR="007D5405">
        <w:t>were</w:t>
      </w:r>
      <w:r>
        <w:t xml:space="preserve"> determined by using the starting concentration and volume of the reactants against the total volume for all reactants in the solution. The final column of the table shows the time elapsed for the Ascorbic Acid to be fully reacted by the indication of the solution turning blue.</w:t>
      </w:r>
    </w:p>
    <w:tbl>
      <w:tblPr>
        <w:tblpPr w:leftFromText="180" w:rightFromText="180" w:vertAnchor="text" w:horzAnchor="margin" w:tblpXSpec="center" w:tblpY="331"/>
        <w:tblW w:w="7160" w:type="dxa"/>
        <w:tblLook w:val="04A0" w:firstRow="1" w:lastRow="0" w:firstColumn="1" w:lastColumn="0" w:noHBand="0" w:noVBand="1"/>
      </w:tblPr>
      <w:tblGrid>
        <w:gridCol w:w="1760"/>
        <w:gridCol w:w="1760"/>
        <w:gridCol w:w="1880"/>
        <w:gridCol w:w="1760"/>
      </w:tblGrid>
      <w:tr w:rsidR="003B508A" w:rsidRPr="00276CE5" w14:paraId="36A94457" w14:textId="77777777" w:rsidTr="003B508A">
        <w:trPr>
          <w:trHeight w:val="375"/>
        </w:trPr>
        <w:tc>
          <w:tcPr>
            <w:tcW w:w="1760" w:type="dxa"/>
            <w:tcBorders>
              <w:top w:val="single" w:sz="8" w:space="0" w:color="156082"/>
              <w:left w:val="single" w:sz="8" w:space="0" w:color="156082"/>
              <w:bottom w:val="single" w:sz="8" w:space="0" w:color="156082"/>
              <w:right w:val="nil"/>
            </w:tcBorders>
            <w:shd w:val="clear" w:color="000000" w:fill="156082"/>
            <w:vAlign w:val="center"/>
            <w:hideMark/>
          </w:tcPr>
          <w:p w14:paraId="4E317DF3" w14:textId="77777777" w:rsidR="003B508A" w:rsidRPr="00276CE5" w:rsidRDefault="003B508A" w:rsidP="003B508A">
            <w:pPr>
              <w:spacing w:after="0" w:line="240" w:lineRule="auto"/>
              <w:jc w:val="center"/>
              <w:rPr>
                <w:rFonts w:ascii="Aptos" w:eastAsia="Times New Roman" w:hAnsi="Aptos" w:cs="Times New Roman"/>
                <w:b/>
                <w:bCs/>
                <w:color w:val="FFFFFF"/>
                <w:kern w:val="0"/>
                <w:sz w:val="22"/>
                <w:szCs w:val="22"/>
                <w:lang w:eastAsia="en-GB"/>
                <w14:ligatures w14:val="none"/>
              </w:rPr>
            </w:pPr>
            <w:bookmarkStart w:id="6" w:name="_Toc213969579"/>
            <w:r w:rsidRPr="00276CE5">
              <w:rPr>
                <w:rFonts w:ascii="Aptos" w:eastAsia="Times New Roman" w:hAnsi="Aptos" w:cs="Times New Roman"/>
                <w:b/>
                <w:bCs/>
                <w:color w:val="FFFFFF"/>
                <w:kern w:val="0"/>
                <w:sz w:val="22"/>
                <w:szCs w:val="22"/>
                <w:lang w:eastAsia="en-GB"/>
                <w14:ligatures w14:val="none"/>
              </w:rPr>
              <w:lastRenderedPageBreak/>
              <w:t>Trial ID</w:t>
            </w:r>
          </w:p>
        </w:tc>
        <w:tc>
          <w:tcPr>
            <w:tcW w:w="1760" w:type="dxa"/>
            <w:tcBorders>
              <w:top w:val="single" w:sz="8" w:space="0" w:color="156082"/>
              <w:left w:val="nil"/>
              <w:bottom w:val="single" w:sz="8" w:space="0" w:color="156082"/>
              <w:right w:val="nil"/>
            </w:tcBorders>
            <w:shd w:val="clear" w:color="000000" w:fill="156082"/>
            <w:vAlign w:val="center"/>
            <w:hideMark/>
          </w:tcPr>
          <w:p w14:paraId="5BB9A9D1" w14:textId="77777777" w:rsidR="003B508A" w:rsidRPr="00276CE5" w:rsidRDefault="003B508A" w:rsidP="003B508A">
            <w:pPr>
              <w:spacing w:after="0" w:line="240" w:lineRule="auto"/>
              <w:jc w:val="center"/>
              <w:rPr>
                <w:rFonts w:ascii="Aptos" w:eastAsia="Times New Roman" w:hAnsi="Aptos" w:cs="Times New Roman"/>
                <w:b/>
                <w:bCs/>
                <w:color w:val="FFFFFF"/>
                <w:kern w:val="0"/>
                <w:sz w:val="22"/>
                <w:szCs w:val="22"/>
                <w:lang w:eastAsia="en-GB"/>
                <w14:ligatures w14:val="none"/>
              </w:rPr>
            </w:pPr>
            <w:r w:rsidRPr="00276CE5">
              <w:rPr>
                <w:rFonts w:ascii="Aptos" w:eastAsia="Times New Roman" w:hAnsi="Aptos" w:cs="Times New Roman"/>
                <w:b/>
                <w:bCs/>
                <w:color w:val="FFFFFF"/>
                <w:kern w:val="0"/>
                <w:sz w:val="22"/>
                <w:szCs w:val="22"/>
                <w:lang w:eastAsia="en-GB"/>
                <w14:ligatures w14:val="none"/>
              </w:rPr>
              <w:t>[I</w:t>
            </w:r>
            <w:r w:rsidRPr="00276CE5">
              <w:rPr>
                <w:rFonts w:ascii="Aptos" w:eastAsia="Times New Roman" w:hAnsi="Aptos" w:cs="Times New Roman"/>
                <w:b/>
                <w:bCs/>
                <w:color w:val="FFFFFF"/>
                <w:kern w:val="0"/>
                <w:sz w:val="22"/>
                <w:szCs w:val="22"/>
                <w:vertAlign w:val="superscript"/>
                <w:lang w:eastAsia="en-GB"/>
                <w14:ligatures w14:val="none"/>
              </w:rPr>
              <w:t>-</w:t>
            </w:r>
            <w:r w:rsidRPr="00276CE5">
              <w:rPr>
                <w:rFonts w:ascii="Aptos" w:eastAsia="Times New Roman" w:hAnsi="Aptos" w:cs="Times New Roman"/>
                <w:b/>
                <w:bCs/>
                <w:color w:val="FFFFFF"/>
                <w:kern w:val="0"/>
                <w:sz w:val="22"/>
                <w:szCs w:val="22"/>
                <w:lang w:eastAsia="en-GB"/>
                <w14:ligatures w14:val="none"/>
              </w:rPr>
              <w:t>]</w:t>
            </w:r>
            <w:r w:rsidRPr="00276CE5">
              <w:rPr>
                <w:rFonts w:ascii="Aptos" w:eastAsia="Times New Roman" w:hAnsi="Aptos" w:cs="Times New Roman"/>
                <w:b/>
                <w:bCs/>
                <w:color w:val="FFFFFF"/>
                <w:kern w:val="0"/>
                <w:sz w:val="22"/>
                <w:szCs w:val="22"/>
                <w:vertAlign w:val="subscript"/>
                <w:lang w:eastAsia="en-GB"/>
                <w14:ligatures w14:val="none"/>
              </w:rPr>
              <w:t xml:space="preserve">0 </w:t>
            </w:r>
            <w:r w:rsidRPr="00276CE5">
              <w:rPr>
                <w:rFonts w:ascii="Aptos" w:eastAsia="Times New Roman" w:hAnsi="Aptos" w:cs="Times New Roman"/>
                <w:b/>
                <w:bCs/>
                <w:color w:val="FFFFFF"/>
                <w:kern w:val="0"/>
                <w:sz w:val="22"/>
                <w:szCs w:val="22"/>
                <w:lang w:eastAsia="en-GB"/>
                <w14:ligatures w14:val="none"/>
              </w:rPr>
              <w:t>(mol dm</w:t>
            </w:r>
            <w:r w:rsidRPr="00276CE5">
              <w:rPr>
                <w:rFonts w:ascii="Aptos" w:eastAsia="Times New Roman" w:hAnsi="Aptos" w:cs="Times New Roman"/>
                <w:b/>
                <w:bCs/>
                <w:color w:val="FFFFFF"/>
                <w:kern w:val="0"/>
                <w:sz w:val="22"/>
                <w:szCs w:val="22"/>
                <w:vertAlign w:val="superscript"/>
                <w:lang w:eastAsia="en-GB"/>
                <w14:ligatures w14:val="none"/>
              </w:rPr>
              <w:t>-1</w:t>
            </w:r>
            <w:r w:rsidRPr="00276CE5">
              <w:rPr>
                <w:rFonts w:ascii="Aptos" w:eastAsia="Times New Roman" w:hAnsi="Aptos" w:cs="Times New Roman"/>
                <w:b/>
                <w:bCs/>
                <w:color w:val="FFFFFF"/>
                <w:kern w:val="0"/>
                <w:sz w:val="22"/>
                <w:szCs w:val="22"/>
                <w:lang w:eastAsia="en-GB"/>
                <w14:ligatures w14:val="none"/>
              </w:rPr>
              <w:t>)</w:t>
            </w:r>
          </w:p>
        </w:tc>
        <w:tc>
          <w:tcPr>
            <w:tcW w:w="1880" w:type="dxa"/>
            <w:tcBorders>
              <w:top w:val="single" w:sz="8" w:space="0" w:color="156082"/>
              <w:left w:val="nil"/>
              <w:bottom w:val="single" w:sz="8" w:space="0" w:color="156082"/>
              <w:right w:val="nil"/>
            </w:tcBorders>
            <w:shd w:val="clear" w:color="000000" w:fill="156082"/>
            <w:vAlign w:val="center"/>
            <w:hideMark/>
          </w:tcPr>
          <w:p w14:paraId="7CB4AF42" w14:textId="77777777" w:rsidR="003B508A" w:rsidRPr="00276CE5" w:rsidRDefault="003B508A" w:rsidP="003B508A">
            <w:pPr>
              <w:spacing w:after="0" w:line="240" w:lineRule="auto"/>
              <w:jc w:val="center"/>
              <w:rPr>
                <w:rFonts w:ascii="Aptos" w:eastAsia="Times New Roman" w:hAnsi="Aptos" w:cs="Times New Roman"/>
                <w:b/>
                <w:bCs/>
                <w:color w:val="FFFFFF"/>
                <w:kern w:val="0"/>
                <w:sz w:val="22"/>
                <w:szCs w:val="22"/>
                <w:lang w:eastAsia="en-GB"/>
                <w14:ligatures w14:val="none"/>
              </w:rPr>
            </w:pPr>
            <w:r w:rsidRPr="00276CE5">
              <w:rPr>
                <w:rFonts w:ascii="Aptos" w:eastAsia="Times New Roman" w:hAnsi="Aptos" w:cs="Times New Roman"/>
                <w:b/>
                <w:bCs/>
                <w:color w:val="FFFFFF"/>
                <w:kern w:val="0"/>
                <w:sz w:val="22"/>
                <w:szCs w:val="22"/>
                <w:lang w:eastAsia="en-GB"/>
                <w14:ligatures w14:val="none"/>
              </w:rPr>
              <w:t>[H</w:t>
            </w:r>
            <w:r w:rsidRPr="00276CE5">
              <w:rPr>
                <w:rFonts w:ascii="Aptos" w:eastAsia="Times New Roman" w:hAnsi="Aptos" w:cs="Times New Roman"/>
                <w:b/>
                <w:bCs/>
                <w:color w:val="FFFFFF"/>
                <w:kern w:val="0"/>
                <w:sz w:val="22"/>
                <w:szCs w:val="22"/>
                <w:vertAlign w:val="subscript"/>
                <w:lang w:eastAsia="en-GB"/>
                <w14:ligatures w14:val="none"/>
              </w:rPr>
              <w:t>2</w:t>
            </w:r>
            <w:r w:rsidRPr="00276CE5">
              <w:rPr>
                <w:rFonts w:ascii="Aptos" w:eastAsia="Times New Roman" w:hAnsi="Aptos" w:cs="Times New Roman"/>
                <w:b/>
                <w:bCs/>
                <w:color w:val="FFFFFF"/>
                <w:kern w:val="0"/>
                <w:sz w:val="22"/>
                <w:szCs w:val="22"/>
                <w:lang w:eastAsia="en-GB"/>
                <w14:ligatures w14:val="none"/>
              </w:rPr>
              <w:t>O</w:t>
            </w:r>
            <w:r w:rsidRPr="00276CE5">
              <w:rPr>
                <w:rFonts w:ascii="Aptos" w:eastAsia="Times New Roman" w:hAnsi="Aptos" w:cs="Times New Roman"/>
                <w:b/>
                <w:bCs/>
                <w:color w:val="FFFFFF"/>
                <w:kern w:val="0"/>
                <w:sz w:val="22"/>
                <w:szCs w:val="22"/>
                <w:vertAlign w:val="subscript"/>
                <w:lang w:eastAsia="en-GB"/>
                <w14:ligatures w14:val="none"/>
              </w:rPr>
              <w:t>2</w:t>
            </w:r>
            <w:r w:rsidRPr="00276CE5">
              <w:rPr>
                <w:rFonts w:ascii="Aptos" w:eastAsia="Times New Roman" w:hAnsi="Aptos" w:cs="Times New Roman"/>
                <w:b/>
                <w:bCs/>
                <w:color w:val="FFFFFF"/>
                <w:kern w:val="0"/>
                <w:sz w:val="22"/>
                <w:szCs w:val="22"/>
                <w:lang w:eastAsia="en-GB"/>
                <w14:ligatures w14:val="none"/>
              </w:rPr>
              <w:t>]</w:t>
            </w:r>
            <w:r w:rsidRPr="00276CE5">
              <w:rPr>
                <w:rFonts w:ascii="Aptos" w:eastAsia="Times New Roman" w:hAnsi="Aptos" w:cs="Times New Roman"/>
                <w:b/>
                <w:bCs/>
                <w:color w:val="FFFFFF"/>
                <w:kern w:val="0"/>
                <w:sz w:val="22"/>
                <w:szCs w:val="22"/>
                <w:vertAlign w:val="subscript"/>
                <w:lang w:eastAsia="en-GB"/>
                <w14:ligatures w14:val="none"/>
              </w:rPr>
              <w:t xml:space="preserve">0 </w:t>
            </w:r>
            <w:r w:rsidRPr="00276CE5">
              <w:rPr>
                <w:rFonts w:ascii="Aptos" w:eastAsia="Times New Roman" w:hAnsi="Aptos" w:cs="Times New Roman"/>
                <w:b/>
                <w:bCs/>
                <w:color w:val="FFFFFF"/>
                <w:kern w:val="0"/>
                <w:sz w:val="22"/>
                <w:szCs w:val="22"/>
                <w:lang w:eastAsia="en-GB"/>
                <w14:ligatures w14:val="none"/>
              </w:rPr>
              <w:t>(mol dm</w:t>
            </w:r>
            <w:r w:rsidRPr="00276CE5">
              <w:rPr>
                <w:rFonts w:ascii="Aptos" w:eastAsia="Times New Roman" w:hAnsi="Aptos" w:cs="Times New Roman"/>
                <w:b/>
                <w:bCs/>
                <w:color w:val="FFFFFF"/>
                <w:kern w:val="0"/>
                <w:sz w:val="22"/>
                <w:szCs w:val="22"/>
                <w:vertAlign w:val="superscript"/>
                <w:lang w:eastAsia="en-GB"/>
                <w14:ligatures w14:val="none"/>
              </w:rPr>
              <w:t>-1</w:t>
            </w:r>
            <w:r w:rsidRPr="00276CE5">
              <w:rPr>
                <w:rFonts w:ascii="Aptos" w:eastAsia="Times New Roman" w:hAnsi="Aptos" w:cs="Times New Roman"/>
                <w:b/>
                <w:bCs/>
                <w:color w:val="FFFFFF"/>
                <w:kern w:val="0"/>
                <w:sz w:val="22"/>
                <w:szCs w:val="22"/>
                <w:lang w:eastAsia="en-GB"/>
                <w14:ligatures w14:val="none"/>
              </w:rPr>
              <w:t>)</w:t>
            </w:r>
          </w:p>
        </w:tc>
        <w:tc>
          <w:tcPr>
            <w:tcW w:w="1760" w:type="dxa"/>
            <w:tcBorders>
              <w:top w:val="single" w:sz="8" w:space="0" w:color="156082"/>
              <w:left w:val="nil"/>
              <w:bottom w:val="single" w:sz="8" w:space="0" w:color="156082"/>
              <w:right w:val="single" w:sz="8" w:space="0" w:color="156082"/>
            </w:tcBorders>
            <w:shd w:val="clear" w:color="000000" w:fill="156082"/>
            <w:vAlign w:val="center"/>
            <w:hideMark/>
          </w:tcPr>
          <w:p w14:paraId="3AB46C3D" w14:textId="77777777" w:rsidR="003B508A" w:rsidRPr="00276CE5" w:rsidRDefault="003B508A" w:rsidP="003B508A">
            <w:pPr>
              <w:spacing w:after="0" w:line="240" w:lineRule="auto"/>
              <w:jc w:val="center"/>
              <w:rPr>
                <w:rFonts w:ascii="Aptos" w:eastAsia="Times New Roman" w:hAnsi="Aptos" w:cs="Times New Roman"/>
                <w:b/>
                <w:bCs/>
                <w:color w:val="FFFFFF"/>
                <w:kern w:val="0"/>
                <w:sz w:val="22"/>
                <w:szCs w:val="22"/>
                <w:lang w:eastAsia="en-GB"/>
                <w14:ligatures w14:val="none"/>
              </w:rPr>
            </w:pPr>
            <w:r w:rsidRPr="00276CE5">
              <w:rPr>
                <w:rFonts w:ascii="Aptos" w:eastAsia="Times New Roman" w:hAnsi="Aptos" w:cs="Times New Roman"/>
                <w:b/>
                <w:bCs/>
                <w:color w:val="FFFFFF"/>
                <w:kern w:val="0"/>
                <w:sz w:val="22"/>
                <w:szCs w:val="22"/>
                <w:lang w:eastAsia="en-GB"/>
                <w14:ligatures w14:val="none"/>
              </w:rPr>
              <w:t>T (s)</w:t>
            </w:r>
          </w:p>
        </w:tc>
      </w:tr>
      <w:tr w:rsidR="003B508A" w:rsidRPr="00276CE5" w14:paraId="31BEB818" w14:textId="77777777" w:rsidTr="003B508A">
        <w:trPr>
          <w:trHeight w:val="315"/>
        </w:trPr>
        <w:tc>
          <w:tcPr>
            <w:tcW w:w="1760" w:type="dxa"/>
            <w:tcBorders>
              <w:top w:val="nil"/>
              <w:left w:val="single" w:sz="8" w:space="0" w:color="45B0E1"/>
              <w:bottom w:val="single" w:sz="8" w:space="0" w:color="45B0E1"/>
              <w:right w:val="single" w:sz="8" w:space="0" w:color="45B0E1"/>
            </w:tcBorders>
            <w:shd w:val="clear" w:color="000000" w:fill="C1E4F5"/>
            <w:vAlign w:val="center"/>
            <w:hideMark/>
          </w:tcPr>
          <w:p w14:paraId="16AF91D4" w14:textId="77777777" w:rsidR="003B508A" w:rsidRPr="00276CE5" w:rsidRDefault="003B508A" w:rsidP="003B508A">
            <w:pPr>
              <w:spacing w:after="0" w:line="240" w:lineRule="auto"/>
              <w:jc w:val="center"/>
              <w:rPr>
                <w:rFonts w:ascii="Aptos" w:eastAsia="Times New Roman" w:hAnsi="Aptos" w:cs="Times New Roman"/>
                <w:b/>
                <w:bCs/>
                <w:color w:val="000000"/>
                <w:kern w:val="0"/>
                <w:sz w:val="22"/>
                <w:szCs w:val="22"/>
                <w:lang w:eastAsia="en-GB"/>
                <w14:ligatures w14:val="none"/>
              </w:rPr>
            </w:pPr>
            <w:r w:rsidRPr="00276CE5">
              <w:rPr>
                <w:rFonts w:ascii="Aptos" w:eastAsia="Times New Roman" w:hAnsi="Aptos" w:cs="Times New Roman"/>
                <w:b/>
                <w:bCs/>
                <w:color w:val="000000"/>
                <w:kern w:val="0"/>
                <w:sz w:val="22"/>
                <w:szCs w:val="22"/>
                <w:lang w:eastAsia="en-GB"/>
                <w14:ligatures w14:val="none"/>
              </w:rPr>
              <w:t>1.1</w:t>
            </w:r>
          </w:p>
        </w:tc>
        <w:tc>
          <w:tcPr>
            <w:tcW w:w="1760" w:type="dxa"/>
            <w:tcBorders>
              <w:top w:val="nil"/>
              <w:left w:val="nil"/>
              <w:bottom w:val="single" w:sz="8" w:space="0" w:color="45B0E1"/>
              <w:right w:val="single" w:sz="8" w:space="0" w:color="45B0E1"/>
            </w:tcBorders>
            <w:shd w:val="clear" w:color="000000" w:fill="C1E4F5"/>
            <w:vAlign w:val="center"/>
            <w:hideMark/>
          </w:tcPr>
          <w:p w14:paraId="687A2BC8" w14:textId="77777777" w:rsidR="003B508A" w:rsidRPr="00276CE5"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276CE5">
              <w:rPr>
                <w:rFonts w:ascii="Aptos" w:eastAsia="Times New Roman" w:hAnsi="Aptos" w:cs="Times New Roman"/>
                <w:color w:val="000000"/>
                <w:kern w:val="0"/>
                <w:sz w:val="22"/>
                <w:szCs w:val="22"/>
                <w:lang w:eastAsia="en-GB"/>
                <w14:ligatures w14:val="none"/>
              </w:rPr>
              <w:t>0.02</w:t>
            </w:r>
          </w:p>
        </w:tc>
        <w:tc>
          <w:tcPr>
            <w:tcW w:w="1880" w:type="dxa"/>
            <w:tcBorders>
              <w:top w:val="nil"/>
              <w:left w:val="nil"/>
              <w:bottom w:val="single" w:sz="8" w:space="0" w:color="45B0E1"/>
              <w:right w:val="single" w:sz="8" w:space="0" w:color="45B0E1"/>
            </w:tcBorders>
            <w:shd w:val="clear" w:color="000000" w:fill="C1E4F5"/>
            <w:vAlign w:val="center"/>
            <w:hideMark/>
          </w:tcPr>
          <w:p w14:paraId="31EE9995" w14:textId="77777777" w:rsidR="003B508A" w:rsidRPr="00276CE5"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276CE5">
              <w:rPr>
                <w:rFonts w:ascii="Aptos" w:eastAsia="Times New Roman" w:hAnsi="Aptos" w:cs="Times New Roman"/>
                <w:color w:val="000000"/>
                <w:kern w:val="0"/>
                <w:sz w:val="22"/>
                <w:szCs w:val="22"/>
                <w:lang w:eastAsia="en-GB"/>
                <w14:ligatures w14:val="none"/>
              </w:rPr>
              <w:t>0.04</w:t>
            </w:r>
          </w:p>
        </w:tc>
        <w:tc>
          <w:tcPr>
            <w:tcW w:w="1760" w:type="dxa"/>
            <w:tcBorders>
              <w:top w:val="nil"/>
              <w:left w:val="nil"/>
              <w:bottom w:val="single" w:sz="8" w:space="0" w:color="45B0E1"/>
              <w:right w:val="single" w:sz="8" w:space="0" w:color="45B0E1"/>
            </w:tcBorders>
            <w:shd w:val="clear" w:color="000000" w:fill="C1E4F5"/>
            <w:vAlign w:val="center"/>
            <w:hideMark/>
          </w:tcPr>
          <w:p w14:paraId="2986C19F" w14:textId="77777777" w:rsidR="003B508A" w:rsidRPr="00276CE5"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276CE5">
              <w:rPr>
                <w:rFonts w:ascii="Aptos" w:eastAsia="Times New Roman" w:hAnsi="Aptos" w:cs="Times New Roman"/>
                <w:color w:val="000000"/>
                <w:kern w:val="0"/>
                <w:sz w:val="22"/>
                <w:szCs w:val="22"/>
                <w:lang w:eastAsia="en-GB"/>
                <w14:ligatures w14:val="none"/>
              </w:rPr>
              <w:t>190</w:t>
            </w:r>
          </w:p>
        </w:tc>
      </w:tr>
      <w:tr w:rsidR="003B508A" w:rsidRPr="00276CE5" w14:paraId="5854E377" w14:textId="77777777" w:rsidTr="003B508A">
        <w:trPr>
          <w:trHeight w:val="315"/>
        </w:trPr>
        <w:tc>
          <w:tcPr>
            <w:tcW w:w="1760" w:type="dxa"/>
            <w:tcBorders>
              <w:top w:val="nil"/>
              <w:left w:val="single" w:sz="8" w:space="0" w:color="45B0E1"/>
              <w:bottom w:val="single" w:sz="8" w:space="0" w:color="45B0E1"/>
              <w:right w:val="single" w:sz="8" w:space="0" w:color="45B0E1"/>
            </w:tcBorders>
            <w:vAlign w:val="center"/>
            <w:hideMark/>
          </w:tcPr>
          <w:p w14:paraId="7CA9478F" w14:textId="77777777" w:rsidR="003B508A" w:rsidRPr="00276CE5" w:rsidRDefault="003B508A" w:rsidP="003B508A">
            <w:pPr>
              <w:spacing w:after="0" w:line="240" w:lineRule="auto"/>
              <w:jc w:val="center"/>
              <w:rPr>
                <w:rFonts w:ascii="Aptos" w:eastAsia="Times New Roman" w:hAnsi="Aptos" w:cs="Times New Roman"/>
                <w:b/>
                <w:bCs/>
                <w:color w:val="000000"/>
                <w:kern w:val="0"/>
                <w:sz w:val="22"/>
                <w:szCs w:val="22"/>
                <w:lang w:eastAsia="en-GB"/>
                <w14:ligatures w14:val="none"/>
              </w:rPr>
            </w:pPr>
            <w:r w:rsidRPr="00276CE5">
              <w:rPr>
                <w:rFonts w:ascii="Aptos" w:eastAsia="Times New Roman" w:hAnsi="Aptos" w:cs="Times New Roman"/>
                <w:b/>
                <w:bCs/>
                <w:color w:val="000000"/>
                <w:kern w:val="0"/>
                <w:sz w:val="22"/>
                <w:szCs w:val="22"/>
                <w:lang w:eastAsia="en-GB"/>
                <w14:ligatures w14:val="none"/>
              </w:rPr>
              <w:t>1.2</w:t>
            </w:r>
          </w:p>
        </w:tc>
        <w:tc>
          <w:tcPr>
            <w:tcW w:w="1760" w:type="dxa"/>
            <w:tcBorders>
              <w:top w:val="nil"/>
              <w:left w:val="nil"/>
              <w:bottom w:val="single" w:sz="8" w:space="0" w:color="45B0E1"/>
              <w:right w:val="single" w:sz="8" w:space="0" w:color="45B0E1"/>
            </w:tcBorders>
            <w:vAlign w:val="center"/>
            <w:hideMark/>
          </w:tcPr>
          <w:p w14:paraId="052B26CC" w14:textId="77777777" w:rsidR="003B508A" w:rsidRPr="00276CE5"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276CE5">
              <w:rPr>
                <w:rFonts w:ascii="Aptos" w:eastAsia="Times New Roman" w:hAnsi="Aptos" w:cs="Times New Roman"/>
                <w:color w:val="000000"/>
                <w:kern w:val="0"/>
                <w:sz w:val="22"/>
                <w:szCs w:val="22"/>
                <w:lang w:eastAsia="en-GB"/>
                <w14:ligatures w14:val="none"/>
              </w:rPr>
              <w:t>0.02</w:t>
            </w:r>
          </w:p>
        </w:tc>
        <w:tc>
          <w:tcPr>
            <w:tcW w:w="1880" w:type="dxa"/>
            <w:tcBorders>
              <w:top w:val="nil"/>
              <w:left w:val="nil"/>
              <w:bottom w:val="single" w:sz="8" w:space="0" w:color="45B0E1"/>
              <w:right w:val="single" w:sz="8" w:space="0" w:color="45B0E1"/>
            </w:tcBorders>
            <w:vAlign w:val="center"/>
            <w:hideMark/>
          </w:tcPr>
          <w:p w14:paraId="637C1EAC" w14:textId="77777777" w:rsidR="003B508A" w:rsidRPr="00276CE5"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276CE5">
              <w:rPr>
                <w:rFonts w:ascii="Aptos" w:eastAsia="Times New Roman" w:hAnsi="Aptos" w:cs="Times New Roman"/>
                <w:color w:val="000000"/>
                <w:kern w:val="0"/>
                <w:sz w:val="22"/>
                <w:szCs w:val="22"/>
                <w:lang w:eastAsia="en-GB"/>
                <w14:ligatures w14:val="none"/>
              </w:rPr>
              <w:t>0.07</w:t>
            </w:r>
          </w:p>
        </w:tc>
        <w:tc>
          <w:tcPr>
            <w:tcW w:w="1760" w:type="dxa"/>
            <w:tcBorders>
              <w:top w:val="nil"/>
              <w:left w:val="nil"/>
              <w:bottom w:val="single" w:sz="8" w:space="0" w:color="45B0E1"/>
              <w:right w:val="single" w:sz="8" w:space="0" w:color="45B0E1"/>
            </w:tcBorders>
            <w:vAlign w:val="center"/>
            <w:hideMark/>
          </w:tcPr>
          <w:p w14:paraId="2BB1A006" w14:textId="77777777" w:rsidR="003B508A" w:rsidRPr="00276CE5"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276CE5">
              <w:rPr>
                <w:rFonts w:ascii="Aptos" w:eastAsia="Times New Roman" w:hAnsi="Aptos" w:cs="Times New Roman"/>
                <w:color w:val="000000"/>
                <w:kern w:val="0"/>
                <w:sz w:val="22"/>
                <w:szCs w:val="22"/>
                <w:lang w:eastAsia="en-GB"/>
                <w14:ligatures w14:val="none"/>
              </w:rPr>
              <w:t>125</w:t>
            </w:r>
          </w:p>
        </w:tc>
      </w:tr>
      <w:tr w:rsidR="003B508A" w:rsidRPr="00276CE5" w14:paraId="03390B55" w14:textId="77777777" w:rsidTr="003B508A">
        <w:trPr>
          <w:trHeight w:val="315"/>
        </w:trPr>
        <w:tc>
          <w:tcPr>
            <w:tcW w:w="1760" w:type="dxa"/>
            <w:tcBorders>
              <w:top w:val="nil"/>
              <w:left w:val="single" w:sz="8" w:space="0" w:color="45B0E1"/>
              <w:bottom w:val="single" w:sz="8" w:space="0" w:color="45B0E1"/>
              <w:right w:val="single" w:sz="8" w:space="0" w:color="45B0E1"/>
            </w:tcBorders>
            <w:shd w:val="clear" w:color="000000" w:fill="C1E4F5"/>
            <w:vAlign w:val="center"/>
            <w:hideMark/>
          </w:tcPr>
          <w:p w14:paraId="4BA72B8A" w14:textId="77777777" w:rsidR="003B508A" w:rsidRPr="00276CE5" w:rsidRDefault="003B508A" w:rsidP="003B508A">
            <w:pPr>
              <w:spacing w:after="0" w:line="240" w:lineRule="auto"/>
              <w:jc w:val="center"/>
              <w:rPr>
                <w:rFonts w:ascii="Aptos" w:eastAsia="Times New Roman" w:hAnsi="Aptos" w:cs="Times New Roman"/>
                <w:b/>
                <w:bCs/>
                <w:color w:val="000000"/>
                <w:kern w:val="0"/>
                <w:sz w:val="22"/>
                <w:szCs w:val="22"/>
                <w:lang w:eastAsia="en-GB"/>
                <w14:ligatures w14:val="none"/>
              </w:rPr>
            </w:pPr>
            <w:r w:rsidRPr="00276CE5">
              <w:rPr>
                <w:rFonts w:ascii="Aptos" w:eastAsia="Times New Roman" w:hAnsi="Aptos" w:cs="Times New Roman"/>
                <w:b/>
                <w:bCs/>
                <w:color w:val="000000"/>
                <w:kern w:val="0"/>
                <w:sz w:val="22"/>
                <w:szCs w:val="22"/>
                <w:lang w:eastAsia="en-GB"/>
                <w14:ligatures w14:val="none"/>
              </w:rPr>
              <w:t>1.3</w:t>
            </w:r>
          </w:p>
        </w:tc>
        <w:tc>
          <w:tcPr>
            <w:tcW w:w="1760" w:type="dxa"/>
            <w:tcBorders>
              <w:top w:val="nil"/>
              <w:left w:val="nil"/>
              <w:bottom w:val="single" w:sz="8" w:space="0" w:color="45B0E1"/>
              <w:right w:val="single" w:sz="8" w:space="0" w:color="45B0E1"/>
            </w:tcBorders>
            <w:shd w:val="clear" w:color="000000" w:fill="C1E4F5"/>
            <w:vAlign w:val="center"/>
            <w:hideMark/>
          </w:tcPr>
          <w:p w14:paraId="673E28C5" w14:textId="77777777" w:rsidR="003B508A" w:rsidRPr="00276CE5"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276CE5">
              <w:rPr>
                <w:rFonts w:ascii="Aptos" w:eastAsia="Times New Roman" w:hAnsi="Aptos" w:cs="Times New Roman"/>
                <w:color w:val="000000"/>
                <w:kern w:val="0"/>
                <w:sz w:val="22"/>
                <w:szCs w:val="22"/>
                <w:lang w:eastAsia="en-GB"/>
                <w14:ligatures w14:val="none"/>
              </w:rPr>
              <w:t>0.02</w:t>
            </w:r>
          </w:p>
        </w:tc>
        <w:tc>
          <w:tcPr>
            <w:tcW w:w="1880" w:type="dxa"/>
            <w:tcBorders>
              <w:top w:val="nil"/>
              <w:left w:val="nil"/>
              <w:bottom w:val="single" w:sz="8" w:space="0" w:color="45B0E1"/>
              <w:right w:val="single" w:sz="8" w:space="0" w:color="45B0E1"/>
            </w:tcBorders>
            <w:shd w:val="clear" w:color="000000" w:fill="C1E4F5"/>
            <w:vAlign w:val="center"/>
            <w:hideMark/>
          </w:tcPr>
          <w:p w14:paraId="56AEED06" w14:textId="77777777" w:rsidR="003B508A" w:rsidRPr="00276CE5"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276CE5">
              <w:rPr>
                <w:rFonts w:ascii="Aptos" w:eastAsia="Times New Roman" w:hAnsi="Aptos" w:cs="Times New Roman"/>
                <w:color w:val="000000"/>
                <w:kern w:val="0"/>
                <w:sz w:val="22"/>
                <w:szCs w:val="22"/>
                <w:lang w:eastAsia="en-GB"/>
                <w14:ligatures w14:val="none"/>
              </w:rPr>
              <w:t>0.11</w:t>
            </w:r>
          </w:p>
        </w:tc>
        <w:tc>
          <w:tcPr>
            <w:tcW w:w="1760" w:type="dxa"/>
            <w:tcBorders>
              <w:top w:val="nil"/>
              <w:left w:val="nil"/>
              <w:bottom w:val="single" w:sz="8" w:space="0" w:color="45B0E1"/>
              <w:right w:val="single" w:sz="8" w:space="0" w:color="45B0E1"/>
            </w:tcBorders>
            <w:shd w:val="clear" w:color="000000" w:fill="C1E4F5"/>
            <w:vAlign w:val="center"/>
            <w:hideMark/>
          </w:tcPr>
          <w:p w14:paraId="0FC7E8C2" w14:textId="77777777" w:rsidR="003B508A" w:rsidRPr="00276CE5"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276CE5">
              <w:rPr>
                <w:rFonts w:ascii="Aptos" w:eastAsia="Times New Roman" w:hAnsi="Aptos" w:cs="Times New Roman"/>
                <w:color w:val="000000"/>
                <w:kern w:val="0"/>
                <w:sz w:val="22"/>
                <w:szCs w:val="22"/>
                <w:lang w:eastAsia="en-GB"/>
                <w14:ligatures w14:val="none"/>
              </w:rPr>
              <w:t>102</w:t>
            </w:r>
          </w:p>
        </w:tc>
      </w:tr>
      <w:tr w:rsidR="003B508A" w:rsidRPr="00276CE5" w14:paraId="07BAE6AF" w14:textId="77777777" w:rsidTr="003B508A">
        <w:trPr>
          <w:trHeight w:val="315"/>
        </w:trPr>
        <w:tc>
          <w:tcPr>
            <w:tcW w:w="1760" w:type="dxa"/>
            <w:tcBorders>
              <w:top w:val="nil"/>
              <w:left w:val="single" w:sz="8" w:space="0" w:color="45B0E1"/>
              <w:bottom w:val="single" w:sz="8" w:space="0" w:color="45B0E1"/>
              <w:right w:val="single" w:sz="8" w:space="0" w:color="45B0E1"/>
            </w:tcBorders>
            <w:vAlign w:val="center"/>
            <w:hideMark/>
          </w:tcPr>
          <w:p w14:paraId="3E747FD7" w14:textId="77777777" w:rsidR="003B508A" w:rsidRPr="00276CE5" w:rsidRDefault="003B508A" w:rsidP="003B508A">
            <w:pPr>
              <w:spacing w:after="0" w:line="240" w:lineRule="auto"/>
              <w:jc w:val="center"/>
              <w:rPr>
                <w:rFonts w:ascii="Aptos" w:eastAsia="Times New Roman" w:hAnsi="Aptos" w:cs="Times New Roman"/>
                <w:b/>
                <w:bCs/>
                <w:color w:val="000000"/>
                <w:kern w:val="0"/>
                <w:sz w:val="22"/>
                <w:szCs w:val="22"/>
                <w:lang w:eastAsia="en-GB"/>
                <w14:ligatures w14:val="none"/>
              </w:rPr>
            </w:pPr>
            <w:r w:rsidRPr="00276CE5">
              <w:rPr>
                <w:rFonts w:ascii="Aptos" w:eastAsia="Times New Roman" w:hAnsi="Aptos" w:cs="Times New Roman"/>
                <w:b/>
                <w:bCs/>
                <w:color w:val="000000"/>
                <w:kern w:val="0"/>
                <w:sz w:val="22"/>
                <w:szCs w:val="22"/>
                <w:lang w:eastAsia="en-GB"/>
                <w14:ligatures w14:val="none"/>
              </w:rPr>
              <w:t>1.4</w:t>
            </w:r>
          </w:p>
        </w:tc>
        <w:tc>
          <w:tcPr>
            <w:tcW w:w="1760" w:type="dxa"/>
            <w:tcBorders>
              <w:top w:val="nil"/>
              <w:left w:val="nil"/>
              <w:bottom w:val="single" w:sz="8" w:space="0" w:color="45B0E1"/>
              <w:right w:val="single" w:sz="8" w:space="0" w:color="45B0E1"/>
            </w:tcBorders>
            <w:vAlign w:val="center"/>
            <w:hideMark/>
          </w:tcPr>
          <w:p w14:paraId="16592B49" w14:textId="77777777" w:rsidR="003B508A" w:rsidRPr="00276CE5"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276CE5">
              <w:rPr>
                <w:rFonts w:ascii="Aptos" w:eastAsia="Times New Roman" w:hAnsi="Aptos" w:cs="Times New Roman"/>
                <w:color w:val="000000"/>
                <w:kern w:val="0"/>
                <w:sz w:val="22"/>
                <w:szCs w:val="22"/>
                <w:lang w:eastAsia="en-GB"/>
                <w14:ligatures w14:val="none"/>
              </w:rPr>
              <w:t>0.02</w:t>
            </w:r>
          </w:p>
        </w:tc>
        <w:tc>
          <w:tcPr>
            <w:tcW w:w="1880" w:type="dxa"/>
            <w:tcBorders>
              <w:top w:val="nil"/>
              <w:left w:val="nil"/>
              <w:bottom w:val="single" w:sz="8" w:space="0" w:color="45B0E1"/>
              <w:right w:val="single" w:sz="8" w:space="0" w:color="45B0E1"/>
            </w:tcBorders>
            <w:vAlign w:val="center"/>
            <w:hideMark/>
          </w:tcPr>
          <w:p w14:paraId="75DE4145" w14:textId="77777777" w:rsidR="003B508A" w:rsidRPr="00276CE5"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276CE5">
              <w:rPr>
                <w:rFonts w:ascii="Aptos" w:eastAsia="Times New Roman" w:hAnsi="Aptos" w:cs="Times New Roman"/>
                <w:color w:val="000000"/>
                <w:kern w:val="0"/>
                <w:sz w:val="22"/>
                <w:szCs w:val="22"/>
                <w:lang w:eastAsia="en-GB"/>
                <w14:ligatures w14:val="none"/>
              </w:rPr>
              <w:t>0.14</w:t>
            </w:r>
          </w:p>
        </w:tc>
        <w:tc>
          <w:tcPr>
            <w:tcW w:w="1760" w:type="dxa"/>
            <w:tcBorders>
              <w:top w:val="nil"/>
              <w:left w:val="nil"/>
              <w:bottom w:val="single" w:sz="8" w:space="0" w:color="45B0E1"/>
              <w:right w:val="single" w:sz="8" w:space="0" w:color="45B0E1"/>
            </w:tcBorders>
            <w:vAlign w:val="center"/>
            <w:hideMark/>
          </w:tcPr>
          <w:p w14:paraId="6A7AE548" w14:textId="77777777" w:rsidR="003B508A" w:rsidRPr="00276CE5"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276CE5">
              <w:rPr>
                <w:rFonts w:ascii="Aptos" w:eastAsia="Times New Roman" w:hAnsi="Aptos" w:cs="Times New Roman"/>
                <w:color w:val="000000"/>
                <w:kern w:val="0"/>
                <w:sz w:val="22"/>
                <w:szCs w:val="22"/>
                <w:lang w:eastAsia="en-GB"/>
                <w14:ligatures w14:val="none"/>
              </w:rPr>
              <w:t>79</w:t>
            </w:r>
          </w:p>
        </w:tc>
      </w:tr>
      <w:tr w:rsidR="003B508A" w:rsidRPr="00276CE5" w14:paraId="7C561712" w14:textId="77777777" w:rsidTr="003B508A">
        <w:trPr>
          <w:trHeight w:val="315"/>
        </w:trPr>
        <w:tc>
          <w:tcPr>
            <w:tcW w:w="1760" w:type="dxa"/>
            <w:tcBorders>
              <w:top w:val="nil"/>
              <w:left w:val="single" w:sz="8" w:space="0" w:color="45B0E1"/>
              <w:bottom w:val="single" w:sz="8" w:space="0" w:color="45B0E1"/>
              <w:right w:val="single" w:sz="8" w:space="0" w:color="45B0E1"/>
            </w:tcBorders>
            <w:shd w:val="clear" w:color="000000" w:fill="C1E4F5"/>
            <w:vAlign w:val="center"/>
            <w:hideMark/>
          </w:tcPr>
          <w:p w14:paraId="28306DCA" w14:textId="77777777" w:rsidR="003B508A" w:rsidRPr="00276CE5" w:rsidRDefault="003B508A" w:rsidP="003B508A">
            <w:pPr>
              <w:spacing w:after="0" w:line="240" w:lineRule="auto"/>
              <w:jc w:val="center"/>
              <w:rPr>
                <w:rFonts w:ascii="Aptos" w:eastAsia="Times New Roman" w:hAnsi="Aptos" w:cs="Times New Roman"/>
                <w:b/>
                <w:bCs/>
                <w:color w:val="000000"/>
                <w:kern w:val="0"/>
                <w:sz w:val="22"/>
                <w:szCs w:val="22"/>
                <w:lang w:eastAsia="en-GB"/>
                <w14:ligatures w14:val="none"/>
              </w:rPr>
            </w:pPr>
            <w:r w:rsidRPr="00276CE5">
              <w:rPr>
                <w:rFonts w:ascii="Aptos" w:eastAsia="Times New Roman" w:hAnsi="Aptos" w:cs="Times New Roman"/>
                <w:b/>
                <w:bCs/>
                <w:color w:val="000000"/>
                <w:kern w:val="0"/>
                <w:sz w:val="22"/>
                <w:szCs w:val="22"/>
                <w:lang w:eastAsia="en-GB"/>
                <w14:ligatures w14:val="none"/>
              </w:rPr>
              <w:t>2.1</w:t>
            </w:r>
          </w:p>
        </w:tc>
        <w:tc>
          <w:tcPr>
            <w:tcW w:w="1760" w:type="dxa"/>
            <w:tcBorders>
              <w:top w:val="nil"/>
              <w:left w:val="nil"/>
              <w:bottom w:val="single" w:sz="8" w:space="0" w:color="45B0E1"/>
              <w:right w:val="single" w:sz="8" w:space="0" w:color="45B0E1"/>
            </w:tcBorders>
            <w:shd w:val="clear" w:color="000000" w:fill="C1E4F5"/>
            <w:vAlign w:val="center"/>
            <w:hideMark/>
          </w:tcPr>
          <w:p w14:paraId="64F0AA49" w14:textId="77777777" w:rsidR="003B508A" w:rsidRPr="00276CE5"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276CE5">
              <w:rPr>
                <w:rFonts w:ascii="Aptos" w:eastAsia="Times New Roman" w:hAnsi="Aptos" w:cs="Times New Roman"/>
                <w:color w:val="000000"/>
                <w:kern w:val="0"/>
                <w:sz w:val="22"/>
                <w:szCs w:val="22"/>
                <w:lang w:eastAsia="en-GB"/>
                <w14:ligatures w14:val="none"/>
              </w:rPr>
              <w:t>0.01</w:t>
            </w:r>
          </w:p>
        </w:tc>
        <w:tc>
          <w:tcPr>
            <w:tcW w:w="1880" w:type="dxa"/>
            <w:tcBorders>
              <w:top w:val="nil"/>
              <w:left w:val="nil"/>
              <w:bottom w:val="single" w:sz="8" w:space="0" w:color="45B0E1"/>
              <w:right w:val="single" w:sz="8" w:space="0" w:color="45B0E1"/>
            </w:tcBorders>
            <w:shd w:val="clear" w:color="000000" w:fill="C1E4F5"/>
            <w:vAlign w:val="center"/>
            <w:hideMark/>
          </w:tcPr>
          <w:p w14:paraId="7FC18C6E" w14:textId="77777777" w:rsidR="003B508A" w:rsidRPr="00276CE5"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276CE5">
              <w:rPr>
                <w:rFonts w:ascii="Aptos" w:eastAsia="Times New Roman" w:hAnsi="Aptos" w:cs="Times New Roman"/>
                <w:color w:val="000000"/>
                <w:kern w:val="0"/>
                <w:sz w:val="22"/>
                <w:szCs w:val="22"/>
                <w:lang w:eastAsia="en-GB"/>
                <w14:ligatures w14:val="none"/>
              </w:rPr>
              <w:t>0.11</w:t>
            </w:r>
          </w:p>
        </w:tc>
        <w:tc>
          <w:tcPr>
            <w:tcW w:w="1760" w:type="dxa"/>
            <w:tcBorders>
              <w:top w:val="nil"/>
              <w:left w:val="nil"/>
              <w:bottom w:val="single" w:sz="8" w:space="0" w:color="45B0E1"/>
              <w:right w:val="single" w:sz="8" w:space="0" w:color="45B0E1"/>
            </w:tcBorders>
            <w:shd w:val="clear" w:color="000000" w:fill="C1E4F5"/>
            <w:vAlign w:val="center"/>
            <w:hideMark/>
          </w:tcPr>
          <w:p w14:paraId="3F3556F7" w14:textId="77777777" w:rsidR="003B508A" w:rsidRPr="00276CE5"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276CE5">
              <w:rPr>
                <w:rFonts w:ascii="Aptos" w:eastAsia="Times New Roman" w:hAnsi="Aptos" w:cs="Times New Roman"/>
                <w:color w:val="000000"/>
                <w:kern w:val="0"/>
                <w:sz w:val="22"/>
                <w:szCs w:val="22"/>
                <w:lang w:eastAsia="en-GB"/>
                <w14:ligatures w14:val="none"/>
              </w:rPr>
              <w:t>189</w:t>
            </w:r>
          </w:p>
        </w:tc>
      </w:tr>
      <w:tr w:rsidR="003B508A" w:rsidRPr="00276CE5" w14:paraId="132FA531" w14:textId="77777777" w:rsidTr="003B508A">
        <w:trPr>
          <w:trHeight w:val="315"/>
        </w:trPr>
        <w:tc>
          <w:tcPr>
            <w:tcW w:w="1760" w:type="dxa"/>
            <w:tcBorders>
              <w:top w:val="nil"/>
              <w:left w:val="single" w:sz="8" w:space="0" w:color="45B0E1"/>
              <w:bottom w:val="single" w:sz="8" w:space="0" w:color="45B0E1"/>
              <w:right w:val="single" w:sz="8" w:space="0" w:color="45B0E1"/>
            </w:tcBorders>
            <w:vAlign w:val="center"/>
            <w:hideMark/>
          </w:tcPr>
          <w:p w14:paraId="0DC00979" w14:textId="77777777" w:rsidR="003B508A" w:rsidRPr="00276CE5" w:rsidRDefault="003B508A" w:rsidP="003B508A">
            <w:pPr>
              <w:spacing w:after="0" w:line="240" w:lineRule="auto"/>
              <w:jc w:val="center"/>
              <w:rPr>
                <w:rFonts w:ascii="Aptos" w:eastAsia="Times New Roman" w:hAnsi="Aptos" w:cs="Times New Roman"/>
                <w:b/>
                <w:bCs/>
                <w:color w:val="000000"/>
                <w:kern w:val="0"/>
                <w:sz w:val="22"/>
                <w:szCs w:val="22"/>
                <w:lang w:eastAsia="en-GB"/>
                <w14:ligatures w14:val="none"/>
              </w:rPr>
            </w:pPr>
            <w:r w:rsidRPr="00276CE5">
              <w:rPr>
                <w:rFonts w:ascii="Aptos" w:eastAsia="Times New Roman" w:hAnsi="Aptos" w:cs="Times New Roman"/>
                <w:b/>
                <w:bCs/>
                <w:color w:val="000000"/>
                <w:kern w:val="0"/>
                <w:sz w:val="22"/>
                <w:szCs w:val="22"/>
                <w:lang w:eastAsia="en-GB"/>
                <w14:ligatures w14:val="none"/>
              </w:rPr>
              <w:t>2.2</w:t>
            </w:r>
          </w:p>
        </w:tc>
        <w:tc>
          <w:tcPr>
            <w:tcW w:w="1760" w:type="dxa"/>
            <w:tcBorders>
              <w:top w:val="nil"/>
              <w:left w:val="nil"/>
              <w:bottom w:val="single" w:sz="8" w:space="0" w:color="45B0E1"/>
              <w:right w:val="single" w:sz="8" w:space="0" w:color="45B0E1"/>
            </w:tcBorders>
            <w:vAlign w:val="center"/>
            <w:hideMark/>
          </w:tcPr>
          <w:p w14:paraId="1B382B38" w14:textId="77777777" w:rsidR="003B508A" w:rsidRPr="00276CE5"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276CE5">
              <w:rPr>
                <w:rFonts w:ascii="Aptos" w:eastAsia="Times New Roman" w:hAnsi="Aptos" w:cs="Times New Roman"/>
                <w:color w:val="000000"/>
                <w:kern w:val="0"/>
                <w:sz w:val="22"/>
                <w:szCs w:val="22"/>
                <w:lang w:eastAsia="en-GB"/>
                <w14:ligatures w14:val="none"/>
              </w:rPr>
              <w:t>0.02</w:t>
            </w:r>
          </w:p>
        </w:tc>
        <w:tc>
          <w:tcPr>
            <w:tcW w:w="1880" w:type="dxa"/>
            <w:tcBorders>
              <w:top w:val="nil"/>
              <w:left w:val="nil"/>
              <w:bottom w:val="single" w:sz="8" w:space="0" w:color="45B0E1"/>
              <w:right w:val="single" w:sz="8" w:space="0" w:color="45B0E1"/>
            </w:tcBorders>
            <w:vAlign w:val="center"/>
            <w:hideMark/>
          </w:tcPr>
          <w:p w14:paraId="54DEC907" w14:textId="77777777" w:rsidR="003B508A" w:rsidRPr="00276CE5"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276CE5">
              <w:rPr>
                <w:rFonts w:ascii="Aptos" w:eastAsia="Times New Roman" w:hAnsi="Aptos" w:cs="Times New Roman"/>
                <w:color w:val="000000"/>
                <w:kern w:val="0"/>
                <w:sz w:val="22"/>
                <w:szCs w:val="22"/>
                <w:lang w:eastAsia="en-GB"/>
                <w14:ligatures w14:val="none"/>
              </w:rPr>
              <w:t>0.11</w:t>
            </w:r>
          </w:p>
        </w:tc>
        <w:tc>
          <w:tcPr>
            <w:tcW w:w="1760" w:type="dxa"/>
            <w:tcBorders>
              <w:top w:val="nil"/>
              <w:left w:val="nil"/>
              <w:bottom w:val="single" w:sz="8" w:space="0" w:color="45B0E1"/>
              <w:right w:val="single" w:sz="8" w:space="0" w:color="45B0E1"/>
            </w:tcBorders>
            <w:vAlign w:val="center"/>
            <w:hideMark/>
          </w:tcPr>
          <w:p w14:paraId="01D2E88A" w14:textId="77777777" w:rsidR="003B508A" w:rsidRPr="00276CE5"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276CE5">
              <w:rPr>
                <w:rFonts w:ascii="Aptos" w:eastAsia="Times New Roman" w:hAnsi="Aptos" w:cs="Times New Roman"/>
                <w:color w:val="000000"/>
                <w:kern w:val="0"/>
                <w:sz w:val="22"/>
                <w:szCs w:val="22"/>
                <w:lang w:eastAsia="en-GB"/>
                <w14:ligatures w14:val="none"/>
              </w:rPr>
              <w:t>123</w:t>
            </w:r>
          </w:p>
        </w:tc>
      </w:tr>
      <w:tr w:rsidR="003B508A" w:rsidRPr="00276CE5" w14:paraId="4A054D32" w14:textId="77777777" w:rsidTr="003B508A">
        <w:trPr>
          <w:trHeight w:val="315"/>
        </w:trPr>
        <w:tc>
          <w:tcPr>
            <w:tcW w:w="1760" w:type="dxa"/>
            <w:tcBorders>
              <w:top w:val="nil"/>
              <w:left w:val="single" w:sz="8" w:space="0" w:color="45B0E1"/>
              <w:bottom w:val="single" w:sz="8" w:space="0" w:color="45B0E1"/>
              <w:right w:val="single" w:sz="8" w:space="0" w:color="45B0E1"/>
            </w:tcBorders>
            <w:shd w:val="clear" w:color="000000" w:fill="C1E4F5"/>
            <w:vAlign w:val="center"/>
            <w:hideMark/>
          </w:tcPr>
          <w:p w14:paraId="25E0FEFA" w14:textId="77777777" w:rsidR="003B508A" w:rsidRPr="00276CE5" w:rsidRDefault="003B508A" w:rsidP="003B508A">
            <w:pPr>
              <w:spacing w:after="0" w:line="240" w:lineRule="auto"/>
              <w:jc w:val="center"/>
              <w:rPr>
                <w:rFonts w:ascii="Aptos" w:eastAsia="Times New Roman" w:hAnsi="Aptos" w:cs="Times New Roman"/>
                <w:b/>
                <w:bCs/>
                <w:color w:val="000000"/>
                <w:kern w:val="0"/>
                <w:sz w:val="22"/>
                <w:szCs w:val="22"/>
                <w:lang w:eastAsia="en-GB"/>
                <w14:ligatures w14:val="none"/>
              </w:rPr>
            </w:pPr>
            <w:r w:rsidRPr="00276CE5">
              <w:rPr>
                <w:rFonts w:ascii="Aptos" w:eastAsia="Times New Roman" w:hAnsi="Aptos" w:cs="Times New Roman"/>
                <w:b/>
                <w:bCs/>
                <w:color w:val="000000"/>
                <w:kern w:val="0"/>
                <w:sz w:val="22"/>
                <w:szCs w:val="22"/>
                <w:lang w:eastAsia="en-GB"/>
                <w14:ligatures w14:val="none"/>
              </w:rPr>
              <w:t>2.3</w:t>
            </w:r>
          </w:p>
        </w:tc>
        <w:tc>
          <w:tcPr>
            <w:tcW w:w="1760" w:type="dxa"/>
            <w:tcBorders>
              <w:top w:val="nil"/>
              <w:left w:val="nil"/>
              <w:bottom w:val="single" w:sz="8" w:space="0" w:color="45B0E1"/>
              <w:right w:val="single" w:sz="8" w:space="0" w:color="45B0E1"/>
            </w:tcBorders>
            <w:shd w:val="clear" w:color="000000" w:fill="C1E4F5"/>
            <w:vAlign w:val="center"/>
            <w:hideMark/>
          </w:tcPr>
          <w:p w14:paraId="43A293D0" w14:textId="77777777" w:rsidR="003B508A" w:rsidRPr="00276CE5"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276CE5">
              <w:rPr>
                <w:rFonts w:ascii="Aptos" w:eastAsia="Times New Roman" w:hAnsi="Aptos" w:cs="Times New Roman"/>
                <w:color w:val="000000"/>
                <w:kern w:val="0"/>
                <w:sz w:val="22"/>
                <w:szCs w:val="22"/>
                <w:lang w:eastAsia="en-GB"/>
                <w14:ligatures w14:val="none"/>
              </w:rPr>
              <w:t>0.02</w:t>
            </w:r>
          </w:p>
        </w:tc>
        <w:tc>
          <w:tcPr>
            <w:tcW w:w="1880" w:type="dxa"/>
            <w:tcBorders>
              <w:top w:val="nil"/>
              <w:left w:val="nil"/>
              <w:bottom w:val="single" w:sz="8" w:space="0" w:color="45B0E1"/>
              <w:right w:val="single" w:sz="8" w:space="0" w:color="45B0E1"/>
            </w:tcBorders>
            <w:shd w:val="clear" w:color="000000" w:fill="C1E4F5"/>
            <w:vAlign w:val="center"/>
            <w:hideMark/>
          </w:tcPr>
          <w:p w14:paraId="4F0D67FB" w14:textId="77777777" w:rsidR="003B508A" w:rsidRPr="00276CE5"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276CE5">
              <w:rPr>
                <w:rFonts w:ascii="Aptos" w:eastAsia="Times New Roman" w:hAnsi="Aptos" w:cs="Times New Roman"/>
                <w:color w:val="000000"/>
                <w:kern w:val="0"/>
                <w:sz w:val="22"/>
                <w:szCs w:val="22"/>
                <w:lang w:eastAsia="en-GB"/>
                <w14:ligatures w14:val="none"/>
              </w:rPr>
              <w:t>0.11</w:t>
            </w:r>
          </w:p>
        </w:tc>
        <w:tc>
          <w:tcPr>
            <w:tcW w:w="1760" w:type="dxa"/>
            <w:tcBorders>
              <w:top w:val="nil"/>
              <w:left w:val="nil"/>
              <w:bottom w:val="single" w:sz="8" w:space="0" w:color="45B0E1"/>
              <w:right w:val="single" w:sz="8" w:space="0" w:color="45B0E1"/>
            </w:tcBorders>
            <w:shd w:val="clear" w:color="000000" w:fill="C1E4F5"/>
            <w:vAlign w:val="center"/>
            <w:hideMark/>
          </w:tcPr>
          <w:p w14:paraId="505AE4B8" w14:textId="77777777" w:rsidR="003B508A" w:rsidRPr="00276CE5"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276CE5">
              <w:rPr>
                <w:rFonts w:ascii="Aptos" w:eastAsia="Times New Roman" w:hAnsi="Aptos" w:cs="Times New Roman"/>
                <w:color w:val="000000"/>
                <w:kern w:val="0"/>
                <w:sz w:val="22"/>
                <w:szCs w:val="22"/>
                <w:lang w:eastAsia="en-GB"/>
                <w14:ligatures w14:val="none"/>
              </w:rPr>
              <w:t>88</w:t>
            </w:r>
          </w:p>
        </w:tc>
      </w:tr>
      <w:tr w:rsidR="003B508A" w:rsidRPr="00276CE5" w14:paraId="6063E043" w14:textId="77777777" w:rsidTr="003B508A">
        <w:trPr>
          <w:trHeight w:val="315"/>
        </w:trPr>
        <w:tc>
          <w:tcPr>
            <w:tcW w:w="1760" w:type="dxa"/>
            <w:tcBorders>
              <w:top w:val="nil"/>
              <w:left w:val="single" w:sz="8" w:space="0" w:color="45B0E1"/>
              <w:bottom w:val="single" w:sz="8" w:space="0" w:color="45B0E1"/>
              <w:right w:val="single" w:sz="8" w:space="0" w:color="45B0E1"/>
            </w:tcBorders>
            <w:vAlign w:val="center"/>
            <w:hideMark/>
          </w:tcPr>
          <w:p w14:paraId="486F55A6" w14:textId="77777777" w:rsidR="003B508A" w:rsidRPr="00276CE5" w:rsidRDefault="003B508A" w:rsidP="003B508A">
            <w:pPr>
              <w:spacing w:after="0" w:line="240" w:lineRule="auto"/>
              <w:jc w:val="center"/>
              <w:rPr>
                <w:rFonts w:ascii="Aptos" w:eastAsia="Times New Roman" w:hAnsi="Aptos" w:cs="Times New Roman"/>
                <w:b/>
                <w:bCs/>
                <w:color w:val="000000"/>
                <w:kern w:val="0"/>
                <w:sz w:val="22"/>
                <w:szCs w:val="22"/>
                <w:lang w:eastAsia="en-GB"/>
                <w14:ligatures w14:val="none"/>
              </w:rPr>
            </w:pPr>
            <w:r w:rsidRPr="00276CE5">
              <w:rPr>
                <w:rFonts w:ascii="Aptos" w:eastAsia="Times New Roman" w:hAnsi="Aptos" w:cs="Times New Roman"/>
                <w:b/>
                <w:bCs/>
                <w:color w:val="000000"/>
                <w:kern w:val="0"/>
                <w:sz w:val="22"/>
                <w:szCs w:val="22"/>
                <w:lang w:eastAsia="en-GB"/>
                <w14:ligatures w14:val="none"/>
              </w:rPr>
              <w:t>2.4</w:t>
            </w:r>
          </w:p>
        </w:tc>
        <w:tc>
          <w:tcPr>
            <w:tcW w:w="1760" w:type="dxa"/>
            <w:tcBorders>
              <w:top w:val="nil"/>
              <w:left w:val="nil"/>
              <w:bottom w:val="single" w:sz="8" w:space="0" w:color="45B0E1"/>
              <w:right w:val="single" w:sz="8" w:space="0" w:color="45B0E1"/>
            </w:tcBorders>
            <w:vAlign w:val="center"/>
            <w:hideMark/>
          </w:tcPr>
          <w:p w14:paraId="72359D04" w14:textId="77777777" w:rsidR="003B508A" w:rsidRPr="00276CE5"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276CE5">
              <w:rPr>
                <w:rFonts w:ascii="Aptos" w:eastAsia="Times New Roman" w:hAnsi="Aptos" w:cs="Times New Roman"/>
                <w:color w:val="000000"/>
                <w:kern w:val="0"/>
                <w:sz w:val="22"/>
                <w:szCs w:val="22"/>
                <w:lang w:eastAsia="en-GB"/>
                <w14:ligatures w14:val="none"/>
              </w:rPr>
              <w:t>0.03</w:t>
            </w:r>
          </w:p>
        </w:tc>
        <w:tc>
          <w:tcPr>
            <w:tcW w:w="1880" w:type="dxa"/>
            <w:tcBorders>
              <w:top w:val="nil"/>
              <w:left w:val="nil"/>
              <w:bottom w:val="single" w:sz="8" w:space="0" w:color="45B0E1"/>
              <w:right w:val="single" w:sz="8" w:space="0" w:color="45B0E1"/>
            </w:tcBorders>
            <w:vAlign w:val="center"/>
            <w:hideMark/>
          </w:tcPr>
          <w:p w14:paraId="0DD588E2" w14:textId="77777777" w:rsidR="003B508A" w:rsidRPr="00276CE5"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276CE5">
              <w:rPr>
                <w:rFonts w:ascii="Aptos" w:eastAsia="Times New Roman" w:hAnsi="Aptos" w:cs="Times New Roman"/>
                <w:color w:val="000000"/>
                <w:kern w:val="0"/>
                <w:sz w:val="22"/>
                <w:szCs w:val="22"/>
                <w:lang w:eastAsia="en-GB"/>
                <w14:ligatures w14:val="none"/>
              </w:rPr>
              <w:t>0.11</w:t>
            </w:r>
          </w:p>
        </w:tc>
        <w:tc>
          <w:tcPr>
            <w:tcW w:w="1760" w:type="dxa"/>
            <w:tcBorders>
              <w:top w:val="nil"/>
              <w:left w:val="nil"/>
              <w:bottom w:val="single" w:sz="8" w:space="0" w:color="45B0E1"/>
              <w:right w:val="single" w:sz="8" w:space="0" w:color="45B0E1"/>
            </w:tcBorders>
            <w:vAlign w:val="center"/>
            <w:hideMark/>
          </w:tcPr>
          <w:p w14:paraId="53F10544" w14:textId="77777777" w:rsidR="003B508A" w:rsidRPr="00276CE5"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276CE5">
              <w:rPr>
                <w:rFonts w:ascii="Aptos" w:eastAsia="Times New Roman" w:hAnsi="Aptos" w:cs="Times New Roman"/>
                <w:color w:val="000000"/>
                <w:kern w:val="0"/>
                <w:sz w:val="22"/>
                <w:szCs w:val="22"/>
                <w:lang w:eastAsia="en-GB"/>
                <w14:ligatures w14:val="none"/>
              </w:rPr>
              <w:t>69</w:t>
            </w:r>
          </w:p>
        </w:tc>
      </w:tr>
    </w:tbl>
    <w:p w14:paraId="02C93450" w14:textId="4F8ED849" w:rsidR="000C4BE4" w:rsidRDefault="000C4BE4" w:rsidP="000C4BE4">
      <w:pPr>
        <w:pStyle w:val="Caption"/>
        <w:keepNext/>
        <w:jc w:val="center"/>
      </w:pPr>
      <w:r>
        <w:t xml:space="preserve">Table </w:t>
      </w:r>
      <w:fldSimple w:instr=" SEQ Table \* ARABIC ">
        <w:r w:rsidR="002D1768">
          <w:rPr>
            <w:noProof/>
          </w:rPr>
          <w:t>1</w:t>
        </w:r>
      </w:fldSimple>
      <w:r>
        <w:t xml:space="preserve"> - Results of Experiment</w:t>
      </w:r>
      <w:bookmarkEnd w:id="6"/>
    </w:p>
    <w:p w14:paraId="3012C631" w14:textId="77777777" w:rsidR="00276CE5" w:rsidRDefault="00276CE5" w:rsidP="00A654A5"/>
    <w:p w14:paraId="498E4BFA" w14:textId="5E4C75AF" w:rsidR="00A654A5" w:rsidRDefault="00A654A5" w:rsidP="00A654A5"/>
    <w:p w14:paraId="3A8713FC" w14:textId="77777777" w:rsidR="00A654A5" w:rsidRDefault="00A654A5" w:rsidP="00A654A5"/>
    <w:p w14:paraId="7E860AD1" w14:textId="77777777" w:rsidR="003B508A" w:rsidRDefault="003B508A" w:rsidP="00A654A5"/>
    <w:p w14:paraId="5028710C" w14:textId="77777777" w:rsidR="003B508A" w:rsidRDefault="003B508A" w:rsidP="00A654A5"/>
    <w:p w14:paraId="35AE8368" w14:textId="77777777" w:rsidR="003B508A" w:rsidRDefault="003B508A" w:rsidP="00A654A5"/>
    <w:p w14:paraId="678389DD" w14:textId="77777777" w:rsidR="003B508A" w:rsidRDefault="003B508A" w:rsidP="00A654A5"/>
    <w:p w14:paraId="6739DAB6" w14:textId="77777777" w:rsidR="003B508A" w:rsidRDefault="003B508A" w:rsidP="00A654A5"/>
    <w:p w14:paraId="72E3D341" w14:textId="3C4CBEA0" w:rsidR="000C4BE4" w:rsidRDefault="000C4BE4" w:rsidP="00A654A5">
      <w:r>
        <w:t>The order of the reaction can be found by taking the log of each recorded value and plotting a graph of the results. The line of best fit between these points is what is used to determine the order.</w:t>
      </w:r>
    </w:p>
    <w:p w14:paraId="359D0B55" w14:textId="6826EE7A" w:rsidR="00512AF8" w:rsidRDefault="00512AF8" w:rsidP="00A654A5"/>
    <w:p w14:paraId="25304E2D" w14:textId="7C5A6AD3" w:rsidR="000C4BE4" w:rsidRDefault="00512AF8" w:rsidP="00512AF8">
      <w:pPr>
        <w:pStyle w:val="Caption"/>
        <w:jc w:val="center"/>
      </w:pPr>
      <w:bookmarkStart w:id="7" w:name="_Toc213969580"/>
      <w:r>
        <w:t xml:space="preserve">Table </w:t>
      </w:r>
      <w:fldSimple w:instr=" SEQ Table \* ARABIC ">
        <w:r w:rsidR="002D1768">
          <w:rPr>
            <w:noProof/>
          </w:rPr>
          <w:t>2</w:t>
        </w:r>
      </w:fldSimple>
      <w:r>
        <w:t xml:space="preserve"> - Log of Results</w:t>
      </w:r>
      <w:bookmarkEnd w:id="7"/>
    </w:p>
    <w:p w14:paraId="679F4B8F" w14:textId="776F3E6C" w:rsidR="00A654A5" w:rsidRDefault="00A654A5" w:rsidP="00A654A5"/>
    <w:tbl>
      <w:tblPr>
        <w:tblpPr w:leftFromText="180" w:rightFromText="180" w:vertAnchor="text" w:horzAnchor="margin" w:tblpY="-50"/>
        <w:tblW w:w="8820" w:type="dxa"/>
        <w:tblLook w:val="04A0" w:firstRow="1" w:lastRow="0" w:firstColumn="1" w:lastColumn="0" w:noHBand="0" w:noVBand="1"/>
      </w:tblPr>
      <w:tblGrid>
        <w:gridCol w:w="1980"/>
        <w:gridCol w:w="2280"/>
        <w:gridCol w:w="2280"/>
        <w:gridCol w:w="2280"/>
      </w:tblGrid>
      <w:tr w:rsidR="003B508A" w:rsidRPr="000C4BE4" w14:paraId="28A1BC1D" w14:textId="77777777" w:rsidTr="003B508A">
        <w:trPr>
          <w:trHeight w:val="375"/>
        </w:trPr>
        <w:tc>
          <w:tcPr>
            <w:tcW w:w="1980" w:type="dxa"/>
            <w:tcBorders>
              <w:top w:val="single" w:sz="8" w:space="0" w:color="156082"/>
              <w:left w:val="single" w:sz="8" w:space="0" w:color="156082"/>
              <w:bottom w:val="single" w:sz="8" w:space="0" w:color="156082"/>
              <w:right w:val="nil"/>
            </w:tcBorders>
            <w:shd w:val="clear" w:color="000000" w:fill="156082"/>
            <w:vAlign w:val="center"/>
            <w:hideMark/>
          </w:tcPr>
          <w:p w14:paraId="7046C001" w14:textId="77777777" w:rsidR="003B508A" w:rsidRPr="000C4BE4" w:rsidRDefault="003B508A" w:rsidP="003B508A">
            <w:pPr>
              <w:spacing w:after="0" w:line="240" w:lineRule="auto"/>
              <w:jc w:val="center"/>
              <w:rPr>
                <w:rFonts w:ascii="Aptos" w:eastAsia="Times New Roman" w:hAnsi="Aptos" w:cs="Times New Roman"/>
                <w:b/>
                <w:bCs/>
                <w:color w:val="FFFFFF"/>
                <w:kern w:val="0"/>
                <w:sz w:val="22"/>
                <w:szCs w:val="22"/>
                <w:lang w:eastAsia="en-GB"/>
                <w14:ligatures w14:val="none"/>
              </w:rPr>
            </w:pPr>
            <w:r w:rsidRPr="000C4BE4">
              <w:rPr>
                <w:rFonts w:ascii="Aptos" w:eastAsia="Times New Roman" w:hAnsi="Aptos" w:cs="Times New Roman"/>
                <w:b/>
                <w:bCs/>
                <w:color w:val="FFFFFF"/>
                <w:kern w:val="0"/>
                <w:sz w:val="22"/>
                <w:szCs w:val="22"/>
                <w:lang w:eastAsia="en-GB"/>
                <w14:ligatures w14:val="none"/>
              </w:rPr>
              <w:t>Trial ID</w:t>
            </w:r>
          </w:p>
        </w:tc>
        <w:tc>
          <w:tcPr>
            <w:tcW w:w="2280" w:type="dxa"/>
            <w:tcBorders>
              <w:top w:val="single" w:sz="8" w:space="0" w:color="156082"/>
              <w:left w:val="nil"/>
              <w:bottom w:val="single" w:sz="8" w:space="0" w:color="156082"/>
              <w:right w:val="nil"/>
            </w:tcBorders>
            <w:shd w:val="clear" w:color="000000" w:fill="156082"/>
            <w:vAlign w:val="center"/>
            <w:hideMark/>
          </w:tcPr>
          <w:p w14:paraId="6540EBA9" w14:textId="77777777" w:rsidR="003B508A" w:rsidRPr="000C4BE4" w:rsidRDefault="003B508A" w:rsidP="003B508A">
            <w:pPr>
              <w:spacing w:after="0" w:line="240" w:lineRule="auto"/>
              <w:jc w:val="center"/>
              <w:rPr>
                <w:rFonts w:ascii="Aptos" w:eastAsia="Times New Roman" w:hAnsi="Aptos" w:cs="Times New Roman"/>
                <w:b/>
                <w:bCs/>
                <w:color w:val="FFFFFF"/>
                <w:kern w:val="0"/>
                <w:sz w:val="22"/>
                <w:szCs w:val="22"/>
                <w:lang w:eastAsia="en-GB"/>
                <w14:ligatures w14:val="none"/>
              </w:rPr>
            </w:pPr>
            <w:r w:rsidRPr="000C4BE4">
              <w:rPr>
                <w:rFonts w:ascii="Aptos" w:eastAsia="Times New Roman" w:hAnsi="Aptos" w:cs="Times New Roman"/>
                <w:b/>
                <w:bCs/>
                <w:color w:val="FFFFFF"/>
                <w:kern w:val="0"/>
                <w:sz w:val="22"/>
                <w:szCs w:val="22"/>
                <w:lang w:eastAsia="en-GB"/>
                <w14:ligatures w14:val="none"/>
              </w:rPr>
              <w:t>log [I</w:t>
            </w:r>
            <w:r w:rsidRPr="000C4BE4">
              <w:rPr>
                <w:rFonts w:ascii="Aptos" w:eastAsia="Times New Roman" w:hAnsi="Aptos" w:cs="Times New Roman"/>
                <w:b/>
                <w:bCs/>
                <w:color w:val="FFFFFF"/>
                <w:kern w:val="0"/>
                <w:sz w:val="22"/>
                <w:szCs w:val="22"/>
                <w:vertAlign w:val="superscript"/>
                <w:lang w:eastAsia="en-GB"/>
                <w14:ligatures w14:val="none"/>
              </w:rPr>
              <w:t>-</w:t>
            </w:r>
            <w:r w:rsidRPr="000C4BE4">
              <w:rPr>
                <w:rFonts w:ascii="Aptos" w:eastAsia="Times New Roman" w:hAnsi="Aptos" w:cs="Times New Roman"/>
                <w:b/>
                <w:bCs/>
                <w:color w:val="FFFFFF"/>
                <w:kern w:val="0"/>
                <w:sz w:val="22"/>
                <w:szCs w:val="22"/>
                <w:lang w:eastAsia="en-GB"/>
                <w14:ligatures w14:val="none"/>
              </w:rPr>
              <w:t>]</w:t>
            </w:r>
            <w:r w:rsidRPr="000C4BE4">
              <w:rPr>
                <w:rFonts w:ascii="Aptos" w:eastAsia="Times New Roman" w:hAnsi="Aptos" w:cs="Times New Roman"/>
                <w:b/>
                <w:bCs/>
                <w:color w:val="FFFFFF"/>
                <w:kern w:val="0"/>
                <w:sz w:val="22"/>
                <w:szCs w:val="22"/>
                <w:vertAlign w:val="subscript"/>
                <w:lang w:eastAsia="en-GB"/>
                <w14:ligatures w14:val="none"/>
              </w:rPr>
              <w:t xml:space="preserve">0 </w:t>
            </w:r>
            <w:r w:rsidRPr="000C4BE4">
              <w:rPr>
                <w:rFonts w:ascii="Aptos" w:eastAsia="Times New Roman" w:hAnsi="Aptos" w:cs="Times New Roman"/>
                <w:b/>
                <w:bCs/>
                <w:color w:val="FFFFFF"/>
                <w:kern w:val="0"/>
                <w:sz w:val="22"/>
                <w:szCs w:val="22"/>
                <w:lang w:eastAsia="en-GB"/>
                <w14:ligatures w14:val="none"/>
              </w:rPr>
              <w:t>(mol dm</w:t>
            </w:r>
            <w:r w:rsidRPr="000C4BE4">
              <w:rPr>
                <w:rFonts w:ascii="Aptos" w:eastAsia="Times New Roman" w:hAnsi="Aptos" w:cs="Times New Roman"/>
                <w:b/>
                <w:bCs/>
                <w:color w:val="FFFFFF"/>
                <w:kern w:val="0"/>
                <w:sz w:val="22"/>
                <w:szCs w:val="22"/>
                <w:vertAlign w:val="superscript"/>
                <w:lang w:eastAsia="en-GB"/>
                <w14:ligatures w14:val="none"/>
              </w:rPr>
              <w:t>-1</w:t>
            </w:r>
            <w:r w:rsidRPr="000C4BE4">
              <w:rPr>
                <w:rFonts w:ascii="Aptos" w:eastAsia="Times New Roman" w:hAnsi="Aptos" w:cs="Times New Roman"/>
                <w:b/>
                <w:bCs/>
                <w:color w:val="FFFFFF"/>
                <w:kern w:val="0"/>
                <w:sz w:val="22"/>
                <w:szCs w:val="22"/>
                <w:lang w:eastAsia="en-GB"/>
                <w14:ligatures w14:val="none"/>
              </w:rPr>
              <w:t>)</w:t>
            </w:r>
          </w:p>
        </w:tc>
        <w:tc>
          <w:tcPr>
            <w:tcW w:w="2280" w:type="dxa"/>
            <w:tcBorders>
              <w:top w:val="single" w:sz="8" w:space="0" w:color="156082"/>
              <w:left w:val="nil"/>
              <w:bottom w:val="single" w:sz="8" w:space="0" w:color="156082"/>
              <w:right w:val="nil"/>
            </w:tcBorders>
            <w:shd w:val="clear" w:color="000000" w:fill="156082"/>
            <w:vAlign w:val="center"/>
            <w:hideMark/>
          </w:tcPr>
          <w:p w14:paraId="069D91A2" w14:textId="77777777" w:rsidR="003B508A" w:rsidRPr="000C4BE4" w:rsidRDefault="003B508A" w:rsidP="003B508A">
            <w:pPr>
              <w:spacing w:after="0" w:line="240" w:lineRule="auto"/>
              <w:jc w:val="center"/>
              <w:rPr>
                <w:rFonts w:ascii="Aptos" w:eastAsia="Times New Roman" w:hAnsi="Aptos" w:cs="Times New Roman"/>
                <w:b/>
                <w:bCs/>
                <w:color w:val="FFFFFF"/>
                <w:kern w:val="0"/>
                <w:sz w:val="22"/>
                <w:szCs w:val="22"/>
                <w:lang w:eastAsia="en-GB"/>
                <w14:ligatures w14:val="none"/>
              </w:rPr>
            </w:pPr>
            <w:r w:rsidRPr="000C4BE4">
              <w:rPr>
                <w:rFonts w:ascii="Aptos" w:eastAsia="Times New Roman" w:hAnsi="Aptos" w:cs="Times New Roman"/>
                <w:b/>
                <w:bCs/>
                <w:color w:val="FFFFFF"/>
                <w:kern w:val="0"/>
                <w:sz w:val="22"/>
                <w:szCs w:val="22"/>
                <w:lang w:eastAsia="en-GB"/>
                <w14:ligatures w14:val="none"/>
              </w:rPr>
              <w:t>log [H</w:t>
            </w:r>
            <w:r w:rsidRPr="000C4BE4">
              <w:rPr>
                <w:rFonts w:ascii="Aptos" w:eastAsia="Times New Roman" w:hAnsi="Aptos" w:cs="Times New Roman"/>
                <w:b/>
                <w:bCs/>
                <w:color w:val="FFFFFF"/>
                <w:kern w:val="0"/>
                <w:sz w:val="22"/>
                <w:szCs w:val="22"/>
                <w:vertAlign w:val="subscript"/>
                <w:lang w:eastAsia="en-GB"/>
                <w14:ligatures w14:val="none"/>
              </w:rPr>
              <w:t>2</w:t>
            </w:r>
            <w:r w:rsidRPr="000C4BE4">
              <w:rPr>
                <w:rFonts w:ascii="Aptos" w:eastAsia="Times New Roman" w:hAnsi="Aptos" w:cs="Times New Roman"/>
                <w:b/>
                <w:bCs/>
                <w:color w:val="FFFFFF"/>
                <w:kern w:val="0"/>
                <w:sz w:val="22"/>
                <w:szCs w:val="22"/>
                <w:lang w:eastAsia="en-GB"/>
                <w14:ligatures w14:val="none"/>
              </w:rPr>
              <w:t>O</w:t>
            </w:r>
            <w:r w:rsidRPr="000C4BE4">
              <w:rPr>
                <w:rFonts w:ascii="Aptos" w:eastAsia="Times New Roman" w:hAnsi="Aptos" w:cs="Times New Roman"/>
                <w:b/>
                <w:bCs/>
                <w:color w:val="FFFFFF"/>
                <w:kern w:val="0"/>
                <w:sz w:val="22"/>
                <w:szCs w:val="22"/>
                <w:vertAlign w:val="subscript"/>
                <w:lang w:eastAsia="en-GB"/>
                <w14:ligatures w14:val="none"/>
              </w:rPr>
              <w:t>2</w:t>
            </w:r>
            <w:r w:rsidRPr="000C4BE4">
              <w:rPr>
                <w:rFonts w:ascii="Aptos" w:eastAsia="Times New Roman" w:hAnsi="Aptos" w:cs="Times New Roman"/>
                <w:b/>
                <w:bCs/>
                <w:color w:val="FFFFFF"/>
                <w:kern w:val="0"/>
                <w:sz w:val="22"/>
                <w:szCs w:val="22"/>
                <w:lang w:eastAsia="en-GB"/>
                <w14:ligatures w14:val="none"/>
              </w:rPr>
              <w:t>]</w:t>
            </w:r>
            <w:r w:rsidRPr="000C4BE4">
              <w:rPr>
                <w:rFonts w:ascii="Aptos" w:eastAsia="Times New Roman" w:hAnsi="Aptos" w:cs="Times New Roman"/>
                <w:b/>
                <w:bCs/>
                <w:color w:val="FFFFFF"/>
                <w:kern w:val="0"/>
                <w:sz w:val="22"/>
                <w:szCs w:val="22"/>
                <w:vertAlign w:val="subscript"/>
                <w:lang w:eastAsia="en-GB"/>
                <w14:ligatures w14:val="none"/>
              </w:rPr>
              <w:t xml:space="preserve">0 </w:t>
            </w:r>
            <w:r w:rsidRPr="000C4BE4">
              <w:rPr>
                <w:rFonts w:ascii="Aptos" w:eastAsia="Times New Roman" w:hAnsi="Aptos" w:cs="Times New Roman"/>
                <w:b/>
                <w:bCs/>
                <w:color w:val="FFFFFF"/>
                <w:kern w:val="0"/>
                <w:sz w:val="22"/>
                <w:szCs w:val="22"/>
                <w:lang w:eastAsia="en-GB"/>
                <w14:ligatures w14:val="none"/>
              </w:rPr>
              <w:t>(mol dm</w:t>
            </w:r>
            <w:r w:rsidRPr="000C4BE4">
              <w:rPr>
                <w:rFonts w:ascii="Aptos" w:eastAsia="Times New Roman" w:hAnsi="Aptos" w:cs="Times New Roman"/>
                <w:b/>
                <w:bCs/>
                <w:color w:val="FFFFFF"/>
                <w:kern w:val="0"/>
                <w:sz w:val="22"/>
                <w:szCs w:val="22"/>
                <w:vertAlign w:val="superscript"/>
                <w:lang w:eastAsia="en-GB"/>
                <w14:ligatures w14:val="none"/>
              </w:rPr>
              <w:t>-1</w:t>
            </w:r>
            <w:r w:rsidRPr="000C4BE4">
              <w:rPr>
                <w:rFonts w:ascii="Aptos" w:eastAsia="Times New Roman" w:hAnsi="Aptos" w:cs="Times New Roman"/>
                <w:b/>
                <w:bCs/>
                <w:color w:val="FFFFFF"/>
                <w:kern w:val="0"/>
                <w:sz w:val="22"/>
                <w:szCs w:val="22"/>
                <w:lang w:eastAsia="en-GB"/>
                <w14:ligatures w14:val="none"/>
              </w:rPr>
              <w:t>)</w:t>
            </w:r>
          </w:p>
        </w:tc>
        <w:tc>
          <w:tcPr>
            <w:tcW w:w="2280" w:type="dxa"/>
            <w:tcBorders>
              <w:top w:val="single" w:sz="8" w:space="0" w:color="156082"/>
              <w:left w:val="nil"/>
              <w:bottom w:val="single" w:sz="8" w:space="0" w:color="156082"/>
              <w:right w:val="single" w:sz="8" w:space="0" w:color="156082"/>
            </w:tcBorders>
            <w:shd w:val="clear" w:color="000000" w:fill="156082"/>
            <w:vAlign w:val="center"/>
            <w:hideMark/>
          </w:tcPr>
          <w:p w14:paraId="65E8A228" w14:textId="77777777" w:rsidR="003B508A" w:rsidRPr="000C4BE4" w:rsidRDefault="003B508A" w:rsidP="003B508A">
            <w:pPr>
              <w:spacing w:after="0" w:line="240" w:lineRule="auto"/>
              <w:jc w:val="center"/>
              <w:rPr>
                <w:rFonts w:ascii="Aptos" w:eastAsia="Times New Roman" w:hAnsi="Aptos" w:cs="Times New Roman"/>
                <w:b/>
                <w:bCs/>
                <w:color w:val="FFFFFF"/>
                <w:kern w:val="0"/>
                <w:sz w:val="22"/>
                <w:szCs w:val="22"/>
                <w:lang w:eastAsia="en-GB"/>
                <w14:ligatures w14:val="none"/>
              </w:rPr>
            </w:pPr>
            <w:r w:rsidRPr="000C4BE4">
              <w:rPr>
                <w:rFonts w:ascii="Aptos" w:eastAsia="Times New Roman" w:hAnsi="Aptos" w:cs="Times New Roman"/>
                <w:b/>
                <w:bCs/>
                <w:color w:val="FFFFFF"/>
                <w:kern w:val="0"/>
                <w:sz w:val="22"/>
                <w:szCs w:val="22"/>
                <w:lang w:eastAsia="en-GB"/>
                <w14:ligatures w14:val="none"/>
              </w:rPr>
              <w:t>log (1/t) (s)</w:t>
            </w:r>
          </w:p>
        </w:tc>
      </w:tr>
      <w:tr w:rsidR="003B508A" w:rsidRPr="000C4BE4" w14:paraId="598BD4CA" w14:textId="77777777" w:rsidTr="003B508A">
        <w:trPr>
          <w:trHeight w:val="315"/>
        </w:trPr>
        <w:tc>
          <w:tcPr>
            <w:tcW w:w="1980" w:type="dxa"/>
            <w:tcBorders>
              <w:top w:val="nil"/>
              <w:left w:val="single" w:sz="8" w:space="0" w:color="45B0E1"/>
              <w:bottom w:val="single" w:sz="8" w:space="0" w:color="45B0E1"/>
              <w:right w:val="single" w:sz="8" w:space="0" w:color="45B0E1"/>
            </w:tcBorders>
            <w:shd w:val="clear" w:color="000000" w:fill="C1E4F5"/>
            <w:vAlign w:val="center"/>
            <w:hideMark/>
          </w:tcPr>
          <w:p w14:paraId="5FBA675F" w14:textId="77777777" w:rsidR="003B508A" w:rsidRPr="000C4BE4" w:rsidRDefault="003B508A" w:rsidP="003B508A">
            <w:pPr>
              <w:spacing w:after="0" w:line="240" w:lineRule="auto"/>
              <w:jc w:val="center"/>
              <w:rPr>
                <w:rFonts w:ascii="Aptos" w:eastAsia="Times New Roman" w:hAnsi="Aptos" w:cs="Times New Roman"/>
                <w:b/>
                <w:bCs/>
                <w:color w:val="000000"/>
                <w:kern w:val="0"/>
                <w:sz w:val="22"/>
                <w:szCs w:val="22"/>
                <w:lang w:eastAsia="en-GB"/>
                <w14:ligatures w14:val="none"/>
              </w:rPr>
            </w:pPr>
            <w:r w:rsidRPr="000C4BE4">
              <w:rPr>
                <w:rFonts w:ascii="Aptos" w:eastAsia="Times New Roman" w:hAnsi="Aptos" w:cs="Times New Roman"/>
                <w:b/>
                <w:bCs/>
                <w:color w:val="000000"/>
                <w:kern w:val="0"/>
                <w:sz w:val="22"/>
                <w:szCs w:val="22"/>
                <w:lang w:eastAsia="en-GB"/>
                <w14:ligatures w14:val="none"/>
              </w:rPr>
              <w:t>1.1</w:t>
            </w:r>
          </w:p>
        </w:tc>
        <w:tc>
          <w:tcPr>
            <w:tcW w:w="2280" w:type="dxa"/>
            <w:tcBorders>
              <w:top w:val="nil"/>
              <w:left w:val="nil"/>
              <w:bottom w:val="single" w:sz="8" w:space="0" w:color="45B0E1"/>
              <w:right w:val="single" w:sz="8" w:space="0" w:color="45B0E1"/>
            </w:tcBorders>
            <w:shd w:val="clear" w:color="000000" w:fill="C1E4F5"/>
            <w:vAlign w:val="center"/>
            <w:hideMark/>
          </w:tcPr>
          <w:p w14:paraId="0D1C8241" w14:textId="77777777" w:rsidR="003B508A" w:rsidRPr="000C4BE4"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0C4BE4">
              <w:rPr>
                <w:rFonts w:ascii="Aptos" w:eastAsia="Times New Roman" w:hAnsi="Aptos" w:cs="Times New Roman"/>
                <w:color w:val="000000"/>
                <w:kern w:val="0"/>
                <w:sz w:val="22"/>
                <w:szCs w:val="22"/>
                <w:lang w:eastAsia="en-GB"/>
                <w14:ligatures w14:val="none"/>
              </w:rPr>
              <w:t>-1.62</w:t>
            </w:r>
          </w:p>
        </w:tc>
        <w:tc>
          <w:tcPr>
            <w:tcW w:w="2280" w:type="dxa"/>
            <w:tcBorders>
              <w:top w:val="nil"/>
              <w:left w:val="nil"/>
              <w:bottom w:val="single" w:sz="8" w:space="0" w:color="45B0E1"/>
              <w:right w:val="single" w:sz="8" w:space="0" w:color="45B0E1"/>
            </w:tcBorders>
            <w:shd w:val="clear" w:color="000000" w:fill="C1E4F5"/>
            <w:vAlign w:val="center"/>
            <w:hideMark/>
          </w:tcPr>
          <w:p w14:paraId="19BDA9D1" w14:textId="77777777" w:rsidR="003B508A" w:rsidRPr="000C4BE4"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0C4BE4">
              <w:rPr>
                <w:rFonts w:ascii="Aptos" w:eastAsia="Times New Roman" w:hAnsi="Aptos" w:cs="Times New Roman"/>
                <w:color w:val="000000"/>
                <w:kern w:val="0"/>
                <w:sz w:val="22"/>
                <w:szCs w:val="22"/>
                <w:lang w:eastAsia="en-GB"/>
                <w14:ligatures w14:val="none"/>
              </w:rPr>
              <w:t>-1.45</w:t>
            </w:r>
          </w:p>
        </w:tc>
        <w:tc>
          <w:tcPr>
            <w:tcW w:w="2280" w:type="dxa"/>
            <w:tcBorders>
              <w:top w:val="nil"/>
              <w:left w:val="nil"/>
              <w:bottom w:val="single" w:sz="8" w:space="0" w:color="45B0E1"/>
              <w:right w:val="single" w:sz="8" w:space="0" w:color="45B0E1"/>
            </w:tcBorders>
            <w:shd w:val="clear" w:color="000000" w:fill="C1E4F5"/>
            <w:vAlign w:val="center"/>
            <w:hideMark/>
          </w:tcPr>
          <w:p w14:paraId="1C28853A" w14:textId="77777777" w:rsidR="003B508A" w:rsidRPr="000C4BE4"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0C4BE4">
              <w:rPr>
                <w:rFonts w:ascii="Aptos" w:eastAsia="Times New Roman" w:hAnsi="Aptos" w:cs="Times New Roman"/>
                <w:color w:val="000000"/>
                <w:kern w:val="0"/>
                <w:sz w:val="22"/>
                <w:szCs w:val="22"/>
                <w:lang w:eastAsia="en-GB"/>
                <w14:ligatures w14:val="none"/>
              </w:rPr>
              <w:t>-2.28</w:t>
            </w:r>
          </w:p>
        </w:tc>
      </w:tr>
      <w:tr w:rsidR="003B508A" w:rsidRPr="000C4BE4" w14:paraId="3CC0D39A" w14:textId="77777777" w:rsidTr="003B508A">
        <w:trPr>
          <w:trHeight w:val="315"/>
        </w:trPr>
        <w:tc>
          <w:tcPr>
            <w:tcW w:w="1980" w:type="dxa"/>
            <w:tcBorders>
              <w:top w:val="nil"/>
              <w:left w:val="single" w:sz="8" w:space="0" w:color="45B0E1"/>
              <w:bottom w:val="single" w:sz="8" w:space="0" w:color="45B0E1"/>
              <w:right w:val="single" w:sz="8" w:space="0" w:color="45B0E1"/>
            </w:tcBorders>
            <w:vAlign w:val="center"/>
            <w:hideMark/>
          </w:tcPr>
          <w:p w14:paraId="646F379A" w14:textId="77777777" w:rsidR="003B508A" w:rsidRPr="000C4BE4" w:rsidRDefault="003B508A" w:rsidP="003B508A">
            <w:pPr>
              <w:spacing w:after="0" w:line="240" w:lineRule="auto"/>
              <w:jc w:val="center"/>
              <w:rPr>
                <w:rFonts w:ascii="Aptos" w:eastAsia="Times New Roman" w:hAnsi="Aptos" w:cs="Times New Roman"/>
                <w:b/>
                <w:bCs/>
                <w:color w:val="000000"/>
                <w:kern w:val="0"/>
                <w:sz w:val="22"/>
                <w:szCs w:val="22"/>
                <w:lang w:eastAsia="en-GB"/>
                <w14:ligatures w14:val="none"/>
              </w:rPr>
            </w:pPr>
            <w:r w:rsidRPr="000C4BE4">
              <w:rPr>
                <w:rFonts w:ascii="Aptos" w:eastAsia="Times New Roman" w:hAnsi="Aptos" w:cs="Times New Roman"/>
                <w:b/>
                <w:bCs/>
                <w:color w:val="000000"/>
                <w:kern w:val="0"/>
                <w:sz w:val="22"/>
                <w:szCs w:val="22"/>
                <w:lang w:eastAsia="en-GB"/>
                <w14:ligatures w14:val="none"/>
              </w:rPr>
              <w:t>1.2</w:t>
            </w:r>
          </w:p>
        </w:tc>
        <w:tc>
          <w:tcPr>
            <w:tcW w:w="2280" w:type="dxa"/>
            <w:tcBorders>
              <w:top w:val="nil"/>
              <w:left w:val="nil"/>
              <w:bottom w:val="single" w:sz="8" w:space="0" w:color="45B0E1"/>
              <w:right w:val="single" w:sz="8" w:space="0" w:color="45B0E1"/>
            </w:tcBorders>
            <w:shd w:val="clear" w:color="000000" w:fill="C1E4F5"/>
            <w:vAlign w:val="center"/>
            <w:hideMark/>
          </w:tcPr>
          <w:p w14:paraId="19B4F034" w14:textId="77777777" w:rsidR="003B508A" w:rsidRPr="000C4BE4"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0C4BE4">
              <w:rPr>
                <w:rFonts w:ascii="Aptos" w:eastAsia="Times New Roman" w:hAnsi="Aptos" w:cs="Times New Roman"/>
                <w:color w:val="000000"/>
                <w:kern w:val="0"/>
                <w:sz w:val="22"/>
                <w:szCs w:val="22"/>
                <w:lang w:eastAsia="en-GB"/>
                <w14:ligatures w14:val="none"/>
              </w:rPr>
              <w:t>-1.62</w:t>
            </w:r>
          </w:p>
        </w:tc>
        <w:tc>
          <w:tcPr>
            <w:tcW w:w="2280" w:type="dxa"/>
            <w:tcBorders>
              <w:top w:val="nil"/>
              <w:left w:val="nil"/>
              <w:bottom w:val="single" w:sz="8" w:space="0" w:color="45B0E1"/>
              <w:right w:val="single" w:sz="8" w:space="0" w:color="45B0E1"/>
            </w:tcBorders>
            <w:shd w:val="clear" w:color="000000" w:fill="C1E4F5"/>
            <w:vAlign w:val="center"/>
            <w:hideMark/>
          </w:tcPr>
          <w:p w14:paraId="4D6FCBE3" w14:textId="77777777" w:rsidR="003B508A" w:rsidRPr="000C4BE4"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0C4BE4">
              <w:rPr>
                <w:rFonts w:ascii="Aptos" w:eastAsia="Times New Roman" w:hAnsi="Aptos" w:cs="Times New Roman"/>
                <w:color w:val="000000"/>
                <w:kern w:val="0"/>
                <w:sz w:val="22"/>
                <w:szCs w:val="22"/>
                <w:lang w:eastAsia="en-GB"/>
                <w14:ligatures w14:val="none"/>
              </w:rPr>
              <w:t>-1.15</w:t>
            </w:r>
          </w:p>
        </w:tc>
        <w:tc>
          <w:tcPr>
            <w:tcW w:w="2280" w:type="dxa"/>
            <w:tcBorders>
              <w:top w:val="nil"/>
              <w:left w:val="nil"/>
              <w:bottom w:val="single" w:sz="8" w:space="0" w:color="45B0E1"/>
              <w:right w:val="single" w:sz="8" w:space="0" w:color="45B0E1"/>
            </w:tcBorders>
            <w:shd w:val="clear" w:color="000000" w:fill="C1E4F5"/>
            <w:vAlign w:val="center"/>
            <w:hideMark/>
          </w:tcPr>
          <w:p w14:paraId="54EDAADD" w14:textId="77777777" w:rsidR="003B508A" w:rsidRPr="000C4BE4"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0C4BE4">
              <w:rPr>
                <w:rFonts w:ascii="Aptos" w:eastAsia="Times New Roman" w:hAnsi="Aptos" w:cs="Times New Roman"/>
                <w:color w:val="000000"/>
                <w:kern w:val="0"/>
                <w:sz w:val="22"/>
                <w:szCs w:val="22"/>
                <w:lang w:eastAsia="en-GB"/>
                <w14:ligatures w14:val="none"/>
              </w:rPr>
              <w:t>-2.10</w:t>
            </w:r>
          </w:p>
        </w:tc>
      </w:tr>
      <w:tr w:rsidR="003B508A" w:rsidRPr="000C4BE4" w14:paraId="6E08A0D1" w14:textId="77777777" w:rsidTr="003B508A">
        <w:trPr>
          <w:trHeight w:val="315"/>
        </w:trPr>
        <w:tc>
          <w:tcPr>
            <w:tcW w:w="1980" w:type="dxa"/>
            <w:tcBorders>
              <w:top w:val="nil"/>
              <w:left w:val="single" w:sz="8" w:space="0" w:color="45B0E1"/>
              <w:bottom w:val="single" w:sz="8" w:space="0" w:color="45B0E1"/>
              <w:right w:val="single" w:sz="8" w:space="0" w:color="45B0E1"/>
            </w:tcBorders>
            <w:shd w:val="clear" w:color="000000" w:fill="C1E4F5"/>
            <w:vAlign w:val="center"/>
            <w:hideMark/>
          </w:tcPr>
          <w:p w14:paraId="4C828353" w14:textId="77777777" w:rsidR="003B508A" w:rsidRPr="000C4BE4" w:rsidRDefault="003B508A" w:rsidP="003B508A">
            <w:pPr>
              <w:spacing w:after="0" w:line="240" w:lineRule="auto"/>
              <w:jc w:val="center"/>
              <w:rPr>
                <w:rFonts w:ascii="Aptos" w:eastAsia="Times New Roman" w:hAnsi="Aptos" w:cs="Times New Roman"/>
                <w:b/>
                <w:bCs/>
                <w:color w:val="000000"/>
                <w:kern w:val="0"/>
                <w:sz w:val="22"/>
                <w:szCs w:val="22"/>
                <w:lang w:eastAsia="en-GB"/>
                <w14:ligatures w14:val="none"/>
              </w:rPr>
            </w:pPr>
            <w:r w:rsidRPr="000C4BE4">
              <w:rPr>
                <w:rFonts w:ascii="Aptos" w:eastAsia="Times New Roman" w:hAnsi="Aptos" w:cs="Times New Roman"/>
                <w:b/>
                <w:bCs/>
                <w:color w:val="000000"/>
                <w:kern w:val="0"/>
                <w:sz w:val="22"/>
                <w:szCs w:val="22"/>
                <w:lang w:eastAsia="en-GB"/>
                <w14:ligatures w14:val="none"/>
              </w:rPr>
              <w:t>1.3</w:t>
            </w:r>
          </w:p>
        </w:tc>
        <w:tc>
          <w:tcPr>
            <w:tcW w:w="2280" w:type="dxa"/>
            <w:tcBorders>
              <w:top w:val="nil"/>
              <w:left w:val="nil"/>
              <w:bottom w:val="single" w:sz="8" w:space="0" w:color="45B0E1"/>
              <w:right w:val="single" w:sz="8" w:space="0" w:color="45B0E1"/>
            </w:tcBorders>
            <w:shd w:val="clear" w:color="000000" w:fill="C1E4F5"/>
            <w:vAlign w:val="center"/>
            <w:hideMark/>
          </w:tcPr>
          <w:p w14:paraId="45F4F2D3" w14:textId="77777777" w:rsidR="003B508A" w:rsidRPr="000C4BE4"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0C4BE4">
              <w:rPr>
                <w:rFonts w:ascii="Aptos" w:eastAsia="Times New Roman" w:hAnsi="Aptos" w:cs="Times New Roman"/>
                <w:color w:val="000000"/>
                <w:kern w:val="0"/>
                <w:sz w:val="22"/>
                <w:szCs w:val="22"/>
                <w:lang w:eastAsia="en-GB"/>
                <w14:ligatures w14:val="none"/>
              </w:rPr>
              <w:t>-1.62</w:t>
            </w:r>
          </w:p>
        </w:tc>
        <w:tc>
          <w:tcPr>
            <w:tcW w:w="2280" w:type="dxa"/>
            <w:tcBorders>
              <w:top w:val="nil"/>
              <w:left w:val="nil"/>
              <w:bottom w:val="single" w:sz="8" w:space="0" w:color="45B0E1"/>
              <w:right w:val="single" w:sz="8" w:space="0" w:color="45B0E1"/>
            </w:tcBorders>
            <w:shd w:val="clear" w:color="000000" w:fill="C1E4F5"/>
            <w:vAlign w:val="center"/>
            <w:hideMark/>
          </w:tcPr>
          <w:p w14:paraId="6114632A" w14:textId="77777777" w:rsidR="003B508A" w:rsidRPr="000C4BE4"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0C4BE4">
              <w:rPr>
                <w:rFonts w:ascii="Aptos" w:eastAsia="Times New Roman" w:hAnsi="Aptos" w:cs="Times New Roman"/>
                <w:color w:val="000000"/>
                <w:kern w:val="0"/>
                <w:sz w:val="22"/>
                <w:szCs w:val="22"/>
                <w:lang w:eastAsia="en-GB"/>
                <w14:ligatures w14:val="none"/>
              </w:rPr>
              <w:t>-0.98</w:t>
            </w:r>
          </w:p>
        </w:tc>
        <w:tc>
          <w:tcPr>
            <w:tcW w:w="2280" w:type="dxa"/>
            <w:tcBorders>
              <w:top w:val="nil"/>
              <w:left w:val="nil"/>
              <w:bottom w:val="single" w:sz="8" w:space="0" w:color="45B0E1"/>
              <w:right w:val="single" w:sz="8" w:space="0" w:color="45B0E1"/>
            </w:tcBorders>
            <w:shd w:val="clear" w:color="000000" w:fill="C1E4F5"/>
            <w:vAlign w:val="center"/>
            <w:hideMark/>
          </w:tcPr>
          <w:p w14:paraId="662D2C48" w14:textId="77777777" w:rsidR="003B508A" w:rsidRPr="000C4BE4"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0C4BE4">
              <w:rPr>
                <w:rFonts w:ascii="Aptos" w:eastAsia="Times New Roman" w:hAnsi="Aptos" w:cs="Times New Roman"/>
                <w:color w:val="000000"/>
                <w:kern w:val="0"/>
                <w:sz w:val="22"/>
                <w:szCs w:val="22"/>
                <w:lang w:eastAsia="en-GB"/>
                <w14:ligatures w14:val="none"/>
              </w:rPr>
              <w:t>-2.01</w:t>
            </w:r>
          </w:p>
        </w:tc>
      </w:tr>
      <w:tr w:rsidR="003B508A" w:rsidRPr="000C4BE4" w14:paraId="2EDA8841" w14:textId="77777777" w:rsidTr="003B508A">
        <w:trPr>
          <w:trHeight w:val="315"/>
        </w:trPr>
        <w:tc>
          <w:tcPr>
            <w:tcW w:w="1980" w:type="dxa"/>
            <w:tcBorders>
              <w:top w:val="nil"/>
              <w:left w:val="single" w:sz="8" w:space="0" w:color="45B0E1"/>
              <w:bottom w:val="single" w:sz="8" w:space="0" w:color="45B0E1"/>
              <w:right w:val="single" w:sz="8" w:space="0" w:color="45B0E1"/>
            </w:tcBorders>
            <w:vAlign w:val="center"/>
            <w:hideMark/>
          </w:tcPr>
          <w:p w14:paraId="5C0E69E2" w14:textId="77777777" w:rsidR="003B508A" w:rsidRPr="000C4BE4" w:rsidRDefault="003B508A" w:rsidP="003B508A">
            <w:pPr>
              <w:spacing w:after="0" w:line="240" w:lineRule="auto"/>
              <w:jc w:val="center"/>
              <w:rPr>
                <w:rFonts w:ascii="Aptos" w:eastAsia="Times New Roman" w:hAnsi="Aptos" w:cs="Times New Roman"/>
                <w:b/>
                <w:bCs/>
                <w:color w:val="000000"/>
                <w:kern w:val="0"/>
                <w:sz w:val="22"/>
                <w:szCs w:val="22"/>
                <w:lang w:eastAsia="en-GB"/>
                <w14:ligatures w14:val="none"/>
              </w:rPr>
            </w:pPr>
            <w:r w:rsidRPr="000C4BE4">
              <w:rPr>
                <w:rFonts w:ascii="Aptos" w:eastAsia="Times New Roman" w:hAnsi="Aptos" w:cs="Times New Roman"/>
                <w:b/>
                <w:bCs/>
                <w:color w:val="000000"/>
                <w:kern w:val="0"/>
                <w:sz w:val="22"/>
                <w:szCs w:val="22"/>
                <w:lang w:eastAsia="en-GB"/>
                <w14:ligatures w14:val="none"/>
              </w:rPr>
              <w:t>1.4</w:t>
            </w:r>
          </w:p>
        </w:tc>
        <w:tc>
          <w:tcPr>
            <w:tcW w:w="2280" w:type="dxa"/>
            <w:tcBorders>
              <w:top w:val="nil"/>
              <w:left w:val="nil"/>
              <w:bottom w:val="single" w:sz="8" w:space="0" w:color="45B0E1"/>
              <w:right w:val="single" w:sz="8" w:space="0" w:color="45B0E1"/>
            </w:tcBorders>
            <w:shd w:val="clear" w:color="000000" w:fill="C1E4F5"/>
            <w:vAlign w:val="center"/>
            <w:hideMark/>
          </w:tcPr>
          <w:p w14:paraId="3000FBF6" w14:textId="77777777" w:rsidR="003B508A" w:rsidRPr="000C4BE4"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0C4BE4">
              <w:rPr>
                <w:rFonts w:ascii="Aptos" w:eastAsia="Times New Roman" w:hAnsi="Aptos" w:cs="Times New Roman"/>
                <w:color w:val="000000"/>
                <w:kern w:val="0"/>
                <w:sz w:val="22"/>
                <w:szCs w:val="22"/>
                <w:lang w:eastAsia="en-GB"/>
                <w14:ligatures w14:val="none"/>
              </w:rPr>
              <w:t>-1.62</w:t>
            </w:r>
          </w:p>
        </w:tc>
        <w:tc>
          <w:tcPr>
            <w:tcW w:w="2280" w:type="dxa"/>
            <w:tcBorders>
              <w:top w:val="nil"/>
              <w:left w:val="nil"/>
              <w:bottom w:val="single" w:sz="8" w:space="0" w:color="45B0E1"/>
              <w:right w:val="single" w:sz="8" w:space="0" w:color="45B0E1"/>
            </w:tcBorders>
            <w:shd w:val="clear" w:color="000000" w:fill="C1E4F5"/>
            <w:vAlign w:val="center"/>
            <w:hideMark/>
          </w:tcPr>
          <w:p w14:paraId="30CEE5AF" w14:textId="77777777" w:rsidR="003B508A" w:rsidRPr="000C4BE4"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0C4BE4">
              <w:rPr>
                <w:rFonts w:ascii="Aptos" w:eastAsia="Times New Roman" w:hAnsi="Aptos" w:cs="Times New Roman"/>
                <w:color w:val="000000"/>
                <w:kern w:val="0"/>
                <w:sz w:val="22"/>
                <w:szCs w:val="22"/>
                <w:lang w:eastAsia="en-GB"/>
                <w14:ligatures w14:val="none"/>
              </w:rPr>
              <w:t>-0.85</w:t>
            </w:r>
          </w:p>
        </w:tc>
        <w:tc>
          <w:tcPr>
            <w:tcW w:w="2280" w:type="dxa"/>
            <w:tcBorders>
              <w:top w:val="nil"/>
              <w:left w:val="nil"/>
              <w:bottom w:val="single" w:sz="8" w:space="0" w:color="45B0E1"/>
              <w:right w:val="single" w:sz="8" w:space="0" w:color="45B0E1"/>
            </w:tcBorders>
            <w:shd w:val="clear" w:color="000000" w:fill="C1E4F5"/>
            <w:vAlign w:val="center"/>
            <w:hideMark/>
          </w:tcPr>
          <w:p w14:paraId="0C4E31D6" w14:textId="77777777" w:rsidR="003B508A" w:rsidRPr="000C4BE4"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0C4BE4">
              <w:rPr>
                <w:rFonts w:ascii="Aptos" w:eastAsia="Times New Roman" w:hAnsi="Aptos" w:cs="Times New Roman"/>
                <w:color w:val="000000"/>
                <w:kern w:val="0"/>
                <w:sz w:val="22"/>
                <w:szCs w:val="22"/>
                <w:lang w:eastAsia="en-GB"/>
                <w14:ligatures w14:val="none"/>
              </w:rPr>
              <w:t>-1.90</w:t>
            </w:r>
          </w:p>
        </w:tc>
      </w:tr>
      <w:tr w:rsidR="003B508A" w:rsidRPr="000C4BE4" w14:paraId="3E05B071" w14:textId="77777777" w:rsidTr="003B508A">
        <w:trPr>
          <w:trHeight w:val="315"/>
        </w:trPr>
        <w:tc>
          <w:tcPr>
            <w:tcW w:w="1980" w:type="dxa"/>
            <w:tcBorders>
              <w:top w:val="nil"/>
              <w:left w:val="single" w:sz="8" w:space="0" w:color="45B0E1"/>
              <w:bottom w:val="single" w:sz="8" w:space="0" w:color="45B0E1"/>
              <w:right w:val="single" w:sz="8" w:space="0" w:color="45B0E1"/>
            </w:tcBorders>
            <w:shd w:val="clear" w:color="000000" w:fill="C1E4F5"/>
            <w:vAlign w:val="center"/>
            <w:hideMark/>
          </w:tcPr>
          <w:p w14:paraId="10A9F138" w14:textId="77777777" w:rsidR="003B508A" w:rsidRPr="000C4BE4" w:rsidRDefault="003B508A" w:rsidP="003B508A">
            <w:pPr>
              <w:spacing w:after="0" w:line="240" w:lineRule="auto"/>
              <w:jc w:val="center"/>
              <w:rPr>
                <w:rFonts w:ascii="Aptos" w:eastAsia="Times New Roman" w:hAnsi="Aptos" w:cs="Times New Roman"/>
                <w:b/>
                <w:bCs/>
                <w:color w:val="000000"/>
                <w:kern w:val="0"/>
                <w:sz w:val="22"/>
                <w:szCs w:val="22"/>
                <w:lang w:eastAsia="en-GB"/>
                <w14:ligatures w14:val="none"/>
              </w:rPr>
            </w:pPr>
            <w:r w:rsidRPr="000C4BE4">
              <w:rPr>
                <w:rFonts w:ascii="Aptos" w:eastAsia="Times New Roman" w:hAnsi="Aptos" w:cs="Times New Roman"/>
                <w:b/>
                <w:bCs/>
                <w:color w:val="000000"/>
                <w:kern w:val="0"/>
                <w:sz w:val="22"/>
                <w:szCs w:val="22"/>
                <w:lang w:eastAsia="en-GB"/>
                <w14:ligatures w14:val="none"/>
              </w:rPr>
              <w:t>2.1</w:t>
            </w:r>
          </w:p>
        </w:tc>
        <w:tc>
          <w:tcPr>
            <w:tcW w:w="2280" w:type="dxa"/>
            <w:tcBorders>
              <w:top w:val="nil"/>
              <w:left w:val="nil"/>
              <w:bottom w:val="single" w:sz="8" w:space="0" w:color="45B0E1"/>
              <w:right w:val="single" w:sz="8" w:space="0" w:color="45B0E1"/>
            </w:tcBorders>
            <w:shd w:val="clear" w:color="000000" w:fill="C1E4F5"/>
            <w:vAlign w:val="center"/>
            <w:hideMark/>
          </w:tcPr>
          <w:p w14:paraId="6297AF62" w14:textId="77777777" w:rsidR="003B508A" w:rsidRPr="000C4BE4"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0C4BE4">
              <w:rPr>
                <w:rFonts w:ascii="Aptos" w:eastAsia="Times New Roman" w:hAnsi="Aptos" w:cs="Times New Roman"/>
                <w:color w:val="000000"/>
                <w:kern w:val="0"/>
                <w:sz w:val="22"/>
                <w:szCs w:val="22"/>
                <w:lang w:eastAsia="en-GB"/>
                <w14:ligatures w14:val="none"/>
              </w:rPr>
              <w:t>-2.10</w:t>
            </w:r>
          </w:p>
        </w:tc>
        <w:tc>
          <w:tcPr>
            <w:tcW w:w="2280" w:type="dxa"/>
            <w:tcBorders>
              <w:top w:val="nil"/>
              <w:left w:val="nil"/>
              <w:bottom w:val="single" w:sz="8" w:space="0" w:color="45B0E1"/>
              <w:right w:val="single" w:sz="8" w:space="0" w:color="45B0E1"/>
            </w:tcBorders>
            <w:shd w:val="clear" w:color="000000" w:fill="C1E4F5"/>
            <w:vAlign w:val="center"/>
            <w:hideMark/>
          </w:tcPr>
          <w:p w14:paraId="70302BB9" w14:textId="77777777" w:rsidR="003B508A" w:rsidRPr="000C4BE4"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0C4BE4">
              <w:rPr>
                <w:rFonts w:ascii="Aptos" w:eastAsia="Times New Roman" w:hAnsi="Aptos" w:cs="Times New Roman"/>
                <w:color w:val="000000"/>
                <w:kern w:val="0"/>
                <w:sz w:val="22"/>
                <w:szCs w:val="22"/>
                <w:lang w:eastAsia="en-GB"/>
                <w14:ligatures w14:val="none"/>
              </w:rPr>
              <w:t>-0.98</w:t>
            </w:r>
          </w:p>
        </w:tc>
        <w:tc>
          <w:tcPr>
            <w:tcW w:w="2280" w:type="dxa"/>
            <w:tcBorders>
              <w:top w:val="nil"/>
              <w:left w:val="nil"/>
              <w:bottom w:val="single" w:sz="8" w:space="0" w:color="45B0E1"/>
              <w:right w:val="single" w:sz="8" w:space="0" w:color="45B0E1"/>
            </w:tcBorders>
            <w:shd w:val="clear" w:color="000000" w:fill="C1E4F5"/>
            <w:vAlign w:val="center"/>
            <w:hideMark/>
          </w:tcPr>
          <w:p w14:paraId="030A5258" w14:textId="77777777" w:rsidR="003B508A" w:rsidRPr="000C4BE4"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0C4BE4">
              <w:rPr>
                <w:rFonts w:ascii="Aptos" w:eastAsia="Times New Roman" w:hAnsi="Aptos" w:cs="Times New Roman"/>
                <w:color w:val="000000"/>
                <w:kern w:val="0"/>
                <w:sz w:val="22"/>
                <w:szCs w:val="22"/>
                <w:lang w:eastAsia="en-GB"/>
                <w14:ligatures w14:val="none"/>
              </w:rPr>
              <w:t>-2.28</w:t>
            </w:r>
          </w:p>
        </w:tc>
      </w:tr>
      <w:tr w:rsidR="003B508A" w:rsidRPr="000C4BE4" w14:paraId="0DF7E20E" w14:textId="77777777" w:rsidTr="003B508A">
        <w:trPr>
          <w:trHeight w:val="315"/>
        </w:trPr>
        <w:tc>
          <w:tcPr>
            <w:tcW w:w="1980" w:type="dxa"/>
            <w:tcBorders>
              <w:top w:val="nil"/>
              <w:left w:val="single" w:sz="8" w:space="0" w:color="45B0E1"/>
              <w:bottom w:val="single" w:sz="8" w:space="0" w:color="45B0E1"/>
              <w:right w:val="single" w:sz="8" w:space="0" w:color="45B0E1"/>
            </w:tcBorders>
            <w:vAlign w:val="center"/>
            <w:hideMark/>
          </w:tcPr>
          <w:p w14:paraId="7B4EBAE9" w14:textId="77777777" w:rsidR="003B508A" w:rsidRPr="000C4BE4" w:rsidRDefault="003B508A" w:rsidP="003B508A">
            <w:pPr>
              <w:spacing w:after="0" w:line="240" w:lineRule="auto"/>
              <w:jc w:val="center"/>
              <w:rPr>
                <w:rFonts w:ascii="Aptos" w:eastAsia="Times New Roman" w:hAnsi="Aptos" w:cs="Times New Roman"/>
                <w:b/>
                <w:bCs/>
                <w:color w:val="000000"/>
                <w:kern w:val="0"/>
                <w:sz w:val="22"/>
                <w:szCs w:val="22"/>
                <w:lang w:eastAsia="en-GB"/>
                <w14:ligatures w14:val="none"/>
              </w:rPr>
            </w:pPr>
            <w:r w:rsidRPr="000C4BE4">
              <w:rPr>
                <w:rFonts w:ascii="Aptos" w:eastAsia="Times New Roman" w:hAnsi="Aptos" w:cs="Times New Roman"/>
                <w:b/>
                <w:bCs/>
                <w:color w:val="000000"/>
                <w:kern w:val="0"/>
                <w:sz w:val="22"/>
                <w:szCs w:val="22"/>
                <w:lang w:eastAsia="en-GB"/>
                <w14:ligatures w14:val="none"/>
              </w:rPr>
              <w:t>2.2</w:t>
            </w:r>
          </w:p>
        </w:tc>
        <w:tc>
          <w:tcPr>
            <w:tcW w:w="2280" w:type="dxa"/>
            <w:tcBorders>
              <w:top w:val="nil"/>
              <w:left w:val="nil"/>
              <w:bottom w:val="single" w:sz="8" w:space="0" w:color="45B0E1"/>
              <w:right w:val="single" w:sz="8" w:space="0" w:color="45B0E1"/>
            </w:tcBorders>
            <w:shd w:val="clear" w:color="000000" w:fill="C1E4F5"/>
            <w:vAlign w:val="center"/>
            <w:hideMark/>
          </w:tcPr>
          <w:p w14:paraId="16658804" w14:textId="77777777" w:rsidR="003B508A" w:rsidRPr="000C4BE4"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0C4BE4">
              <w:rPr>
                <w:rFonts w:ascii="Aptos" w:eastAsia="Times New Roman" w:hAnsi="Aptos" w:cs="Times New Roman"/>
                <w:color w:val="000000"/>
                <w:kern w:val="0"/>
                <w:sz w:val="22"/>
                <w:szCs w:val="22"/>
                <w:lang w:eastAsia="en-GB"/>
                <w14:ligatures w14:val="none"/>
              </w:rPr>
              <w:t>-1.80</w:t>
            </w:r>
          </w:p>
        </w:tc>
        <w:tc>
          <w:tcPr>
            <w:tcW w:w="2280" w:type="dxa"/>
            <w:tcBorders>
              <w:top w:val="nil"/>
              <w:left w:val="nil"/>
              <w:bottom w:val="single" w:sz="8" w:space="0" w:color="45B0E1"/>
              <w:right w:val="single" w:sz="8" w:space="0" w:color="45B0E1"/>
            </w:tcBorders>
            <w:shd w:val="clear" w:color="000000" w:fill="C1E4F5"/>
            <w:vAlign w:val="center"/>
            <w:hideMark/>
          </w:tcPr>
          <w:p w14:paraId="501FAF3C" w14:textId="77777777" w:rsidR="003B508A" w:rsidRPr="000C4BE4"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0C4BE4">
              <w:rPr>
                <w:rFonts w:ascii="Aptos" w:eastAsia="Times New Roman" w:hAnsi="Aptos" w:cs="Times New Roman"/>
                <w:color w:val="000000"/>
                <w:kern w:val="0"/>
                <w:sz w:val="22"/>
                <w:szCs w:val="22"/>
                <w:lang w:eastAsia="en-GB"/>
                <w14:ligatures w14:val="none"/>
              </w:rPr>
              <w:t>-0.98</w:t>
            </w:r>
          </w:p>
        </w:tc>
        <w:tc>
          <w:tcPr>
            <w:tcW w:w="2280" w:type="dxa"/>
            <w:tcBorders>
              <w:top w:val="nil"/>
              <w:left w:val="nil"/>
              <w:bottom w:val="single" w:sz="8" w:space="0" w:color="45B0E1"/>
              <w:right w:val="single" w:sz="8" w:space="0" w:color="45B0E1"/>
            </w:tcBorders>
            <w:shd w:val="clear" w:color="000000" w:fill="C1E4F5"/>
            <w:vAlign w:val="center"/>
            <w:hideMark/>
          </w:tcPr>
          <w:p w14:paraId="6A9269F6" w14:textId="77777777" w:rsidR="003B508A" w:rsidRPr="000C4BE4"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0C4BE4">
              <w:rPr>
                <w:rFonts w:ascii="Aptos" w:eastAsia="Times New Roman" w:hAnsi="Aptos" w:cs="Times New Roman"/>
                <w:color w:val="000000"/>
                <w:kern w:val="0"/>
                <w:sz w:val="22"/>
                <w:szCs w:val="22"/>
                <w:lang w:eastAsia="en-GB"/>
                <w14:ligatures w14:val="none"/>
              </w:rPr>
              <w:t>-2.09</w:t>
            </w:r>
          </w:p>
        </w:tc>
      </w:tr>
      <w:tr w:rsidR="003B508A" w:rsidRPr="000C4BE4" w14:paraId="6FFE8AA9" w14:textId="77777777" w:rsidTr="003B508A">
        <w:trPr>
          <w:trHeight w:val="315"/>
        </w:trPr>
        <w:tc>
          <w:tcPr>
            <w:tcW w:w="1980" w:type="dxa"/>
            <w:tcBorders>
              <w:top w:val="nil"/>
              <w:left w:val="single" w:sz="8" w:space="0" w:color="45B0E1"/>
              <w:bottom w:val="single" w:sz="8" w:space="0" w:color="45B0E1"/>
              <w:right w:val="single" w:sz="8" w:space="0" w:color="45B0E1"/>
            </w:tcBorders>
            <w:shd w:val="clear" w:color="000000" w:fill="C1E4F5"/>
            <w:vAlign w:val="center"/>
            <w:hideMark/>
          </w:tcPr>
          <w:p w14:paraId="79A7E4D6" w14:textId="77777777" w:rsidR="003B508A" w:rsidRPr="000C4BE4" w:rsidRDefault="003B508A" w:rsidP="003B508A">
            <w:pPr>
              <w:spacing w:after="0" w:line="240" w:lineRule="auto"/>
              <w:jc w:val="center"/>
              <w:rPr>
                <w:rFonts w:ascii="Aptos" w:eastAsia="Times New Roman" w:hAnsi="Aptos" w:cs="Times New Roman"/>
                <w:b/>
                <w:bCs/>
                <w:color w:val="000000"/>
                <w:kern w:val="0"/>
                <w:sz w:val="22"/>
                <w:szCs w:val="22"/>
                <w:lang w:eastAsia="en-GB"/>
                <w14:ligatures w14:val="none"/>
              </w:rPr>
            </w:pPr>
            <w:r w:rsidRPr="000C4BE4">
              <w:rPr>
                <w:rFonts w:ascii="Aptos" w:eastAsia="Times New Roman" w:hAnsi="Aptos" w:cs="Times New Roman"/>
                <w:b/>
                <w:bCs/>
                <w:color w:val="000000"/>
                <w:kern w:val="0"/>
                <w:sz w:val="22"/>
                <w:szCs w:val="22"/>
                <w:lang w:eastAsia="en-GB"/>
                <w14:ligatures w14:val="none"/>
              </w:rPr>
              <w:t>2.3</w:t>
            </w:r>
          </w:p>
        </w:tc>
        <w:tc>
          <w:tcPr>
            <w:tcW w:w="2280" w:type="dxa"/>
            <w:tcBorders>
              <w:top w:val="nil"/>
              <w:left w:val="nil"/>
              <w:bottom w:val="single" w:sz="8" w:space="0" w:color="45B0E1"/>
              <w:right w:val="single" w:sz="8" w:space="0" w:color="45B0E1"/>
            </w:tcBorders>
            <w:shd w:val="clear" w:color="000000" w:fill="C1E4F5"/>
            <w:vAlign w:val="center"/>
            <w:hideMark/>
          </w:tcPr>
          <w:p w14:paraId="3902D6F6" w14:textId="77777777" w:rsidR="003B508A" w:rsidRPr="000C4BE4"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0C4BE4">
              <w:rPr>
                <w:rFonts w:ascii="Aptos" w:eastAsia="Times New Roman" w:hAnsi="Aptos" w:cs="Times New Roman"/>
                <w:color w:val="000000"/>
                <w:kern w:val="0"/>
                <w:sz w:val="22"/>
                <w:szCs w:val="22"/>
                <w:lang w:eastAsia="en-GB"/>
                <w14:ligatures w14:val="none"/>
              </w:rPr>
              <w:t>-1.62</w:t>
            </w:r>
          </w:p>
        </w:tc>
        <w:tc>
          <w:tcPr>
            <w:tcW w:w="2280" w:type="dxa"/>
            <w:tcBorders>
              <w:top w:val="nil"/>
              <w:left w:val="nil"/>
              <w:bottom w:val="single" w:sz="8" w:space="0" w:color="45B0E1"/>
              <w:right w:val="single" w:sz="8" w:space="0" w:color="45B0E1"/>
            </w:tcBorders>
            <w:shd w:val="clear" w:color="000000" w:fill="C1E4F5"/>
            <w:vAlign w:val="center"/>
            <w:hideMark/>
          </w:tcPr>
          <w:p w14:paraId="3CFD6087" w14:textId="77777777" w:rsidR="003B508A" w:rsidRPr="000C4BE4"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0C4BE4">
              <w:rPr>
                <w:rFonts w:ascii="Aptos" w:eastAsia="Times New Roman" w:hAnsi="Aptos" w:cs="Times New Roman"/>
                <w:color w:val="000000"/>
                <w:kern w:val="0"/>
                <w:sz w:val="22"/>
                <w:szCs w:val="22"/>
                <w:lang w:eastAsia="en-GB"/>
                <w14:ligatures w14:val="none"/>
              </w:rPr>
              <w:t>-0.98</w:t>
            </w:r>
          </w:p>
        </w:tc>
        <w:tc>
          <w:tcPr>
            <w:tcW w:w="2280" w:type="dxa"/>
            <w:tcBorders>
              <w:top w:val="nil"/>
              <w:left w:val="nil"/>
              <w:bottom w:val="single" w:sz="8" w:space="0" w:color="45B0E1"/>
              <w:right w:val="single" w:sz="8" w:space="0" w:color="45B0E1"/>
            </w:tcBorders>
            <w:shd w:val="clear" w:color="000000" w:fill="C1E4F5"/>
            <w:vAlign w:val="center"/>
            <w:hideMark/>
          </w:tcPr>
          <w:p w14:paraId="5F6CE79E" w14:textId="77777777" w:rsidR="003B508A" w:rsidRPr="000C4BE4"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0C4BE4">
              <w:rPr>
                <w:rFonts w:ascii="Aptos" w:eastAsia="Times New Roman" w:hAnsi="Aptos" w:cs="Times New Roman"/>
                <w:color w:val="000000"/>
                <w:kern w:val="0"/>
                <w:sz w:val="22"/>
                <w:szCs w:val="22"/>
                <w:lang w:eastAsia="en-GB"/>
                <w14:ligatures w14:val="none"/>
              </w:rPr>
              <w:t>-1.94</w:t>
            </w:r>
          </w:p>
        </w:tc>
      </w:tr>
      <w:tr w:rsidR="003B508A" w:rsidRPr="000C4BE4" w14:paraId="3C8576B8" w14:textId="77777777" w:rsidTr="003B508A">
        <w:trPr>
          <w:trHeight w:val="315"/>
        </w:trPr>
        <w:tc>
          <w:tcPr>
            <w:tcW w:w="1980" w:type="dxa"/>
            <w:tcBorders>
              <w:top w:val="nil"/>
              <w:left w:val="single" w:sz="8" w:space="0" w:color="45B0E1"/>
              <w:bottom w:val="single" w:sz="8" w:space="0" w:color="45B0E1"/>
              <w:right w:val="single" w:sz="8" w:space="0" w:color="45B0E1"/>
            </w:tcBorders>
            <w:vAlign w:val="center"/>
            <w:hideMark/>
          </w:tcPr>
          <w:p w14:paraId="131A75AD" w14:textId="77777777" w:rsidR="003B508A" w:rsidRPr="000C4BE4" w:rsidRDefault="003B508A" w:rsidP="003B508A">
            <w:pPr>
              <w:spacing w:after="0" w:line="240" w:lineRule="auto"/>
              <w:jc w:val="center"/>
              <w:rPr>
                <w:rFonts w:ascii="Aptos" w:eastAsia="Times New Roman" w:hAnsi="Aptos" w:cs="Times New Roman"/>
                <w:b/>
                <w:bCs/>
                <w:color w:val="000000"/>
                <w:kern w:val="0"/>
                <w:sz w:val="22"/>
                <w:szCs w:val="22"/>
                <w:lang w:eastAsia="en-GB"/>
                <w14:ligatures w14:val="none"/>
              </w:rPr>
            </w:pPr>
            <w:r w:rsidRPr="000C4BE4">
              <w:rPr>
                <w:rFonts w:ascii="Aptos" w:eastAsia="Times New Roman" w:hAnsi="Aptos" w:cs="Times New Roman"/>
                <w:b/>
                <w:bCs/>
                <w:color w:val="000000"/>
                <w:kern w:val="0"/>
                <w:sz w:val="22"/>
                <w:szCs w:val="22"/>
                <w:lang w:eastAsia="en-GB"/>
                <w14:ligatures w14:val="none"/>
              </w:rPr>
              <w:t>2.4</w:t>
            </w:r>
          </w:p>
        </w:tc>
        <w:tc>
          <w:tcPr>
            <w:tcW w:w="2280" w:type="dxa"/>
            <w:tcBorders>
              <w:top w:val="nil"/>
              <w:left w:val="nil"/>
              <w:bottom w:val="single" w:sz="8" w:space="0" w:color="45B0E1"/>
              <w:right w:val="single" w:sz="8" w:space="0" w:color="45B0E1"/>
            </w:tcBorders>
            <w:shd w:val="clear" w:color="000000" w:fill="C1E4F5"/>
            <w:vAlign w:val="center"/>
            <w:hideMark/>
          </w:tcPr>
          <w:p w14:paraId="7921201F" w14:textId="77777777" w:rsidR="003B508A" w:rsidRPr="000C4BE4"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0C4BE4">
              <w:rPr>
                <w:rFonts w:ascii="Aptos" w:eastAsia="Times New Roman" w:hAnsi="Aptos" w:cs="Times New Roman"/>
                <w:color w:val="000000"/>
                <w:kern w:val="0"/>
                <w:sz w:val="22"/>
                <w:szCs w:val="22"/>
                <w:lang w:eastAsia="en-GB"/>
                <w14:ligatures w14:val="none"/>
              </w:rPr>
              <w:t>-1.49</w:t>
            </w:r>
          </w:p>
        </w:tc>
        <w:tc>
          <w:tcPr>
            <w:tcW w:w="2280" w:type="dxa"/>
            <w:tcBorders>
              <w:top w:val="nil"/>
              <w:left w:val="nil"/>
              <w:bottom w:val="single" w:sz="8" w:space="0" w:color="45B0E1"/>
              <w:right w:val="single" w:sz="8" w:space="0" w:color="45B0E1"/>
            </w:tcBorders>
            <w:shd w:val="clear" w:color="000000" w:fill="C1E4F5"/>
            <w:vAlign w:val="center"/>
            <w:hideMark/>
          </w:tcPr>
          <w:p w14:paraId="06DA40E6" w14:textId="77777777" w:rsidR="003B508A" w:rsidRPr="000C4BE4"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0C4BE4">
              <w:rPr>
                <w:rFonts w:ascii="Aptos" w:eastAsia="Times New Roman" w:hAnsi="Aptos" w:cs="Times New Roman"/>
                <w:color w:val="000000"/>
                <w:kern w:val="0"/>
                <w:sz w:val="22"/>
                <w:szCs w:val="22"/>
                <w:lang w:eastAsia="en-GB"/>
                <w14:ligatures w14:val="none"/>
              </w:rPr>
              <w:t>-0.98</w:t>
            </w:r>
          </w:p>
        </w:tc>
        <w:tc>
          <w:tcPr>
            <w:tcW w:w="2280" w:type="dxa"/>
            <w:tcBorders>
              <w:top w:val="nil"/>
              <w:left w:val="nil"/>
              <w:bottom w:val="single" w:sz="8" w:space="0" w:color="45B0E1"/>
              <w:right w:val="single" w:sz="8" w:space="0" w:color="45B0E1"/>
            </w:tcBorders>
            <w:shd w:val="clear" w:color="000000" w:fill="C1E4F5"/>
            <w:vAlign w:val="center"/>
            <w:hideMark/>
          </w:tcPr>
          <w:p w14:paraId="7DF85FF0" w14:textId="77777777" w:rsidR="003B508A" w:rsidRPr="000C4BE4" w:rsidRDefault="003B508A" w:rsidP="003B508A">
            <w:pPr>
              <w:spacing w:after="0" w:line="240" w:lineRule="auto"/>
              <w:jc w:val="center"/>
              <w:rPr>
                <w:rFonts w:ascii="Aptos" w:eastAsia="Times New Roman" w:hAnsi="Aptos" w:cs="Times New Roman"/>
                <w:color w:val="000000"/>
                <w:kern w:val="0"/>
                <w:sz w:val="22"/>
                <w:szCs w:val="22"/>
                <w:lang w:eastAsia="en-GB"/>
                <w14:ligatures w14:val="none"/>
              </w:rPr>
            </w:pPr>
            <w:r w:rsidRPr="000C4BE4">
              <w:rPr>
                <w:rFonts w:ascii="Aptos" w:eastAsia="Times New Roman" w:hAnsi="Aptos" w:cs="Times New Roman"/>
                <w:color w:val="000000"/>
                <w:kern w:val="0"/>
                <w:sz w:val="22"/>
                <w:szCs w:val="22"/>
                <w:lang w:eastAsia="en-GB"/>
                <w14:ligatures w14:val="none"/>
              </w:rPr>
              <w:t>-1.84</w:t>
            </w:r>
          </w:p>
        </w:tc>
      </w:tr>
    </w:tbl>
    <w:p w14:paraId="7CB5D5B8" w14:textId="08AA0EA1" w:rsidR="00A654A5" w:rsidRDefault="00A654A5" w:rsidP="00A654A5"/>
    <w:p w14:paraId="10C057D6" w14:textId="5238B40D" w:rsidR="00A654A5" w:rsidRDefault="00A654A5" w:rsidP="00A654A5"/>
    <w:p w14:paraId="311527A9" w14:textId="2CAFEFD7" w:rsidR="00A654A5" w:rsidRDefault="00A654A5" w:rsidP="00A654A5"/>
    <w:p w14:paraId="6367A333" w14:textId="55498596" w:rsidR="00A654A5" w:rsidRDefault="00A654A5" w:rsidP="00A654A5"/>
    <w:p w14:paraId="2B832B77" w14:textId="4CE689CE" w:rsidR="00A654A5" w:rsidRDefault="00A654A5" w:rsidP="00A654A5"/>
    <w:p w14:paraId="16A35478" w14:textId="67F53A9A" w:rsidR="00A654A5" w:rsidRDefault="00A654A5" w:rsidP="00A654A5"/>
    <w:p w14:paraId="094238CB" w14:textId="77777777" w:rsidR="00A654A5" w:rsidRDefault="00A654A5" w:rsidP="00A654A5"/>
    <w:p w14:paraId="523965A9" w14:textId="122959B5" w:rsidR="00A654A5" w:rsidRDefault="00A654A5" w:rsidP="00A654A5"/>
    <w:p w14:paraId="6DD3037D" w14:textId="01BABB49" w:rsidR="00A654A5" w:rsidRDefault="003B508A" w:rsidP="00A654A5">
      <w:r>
        <w:rPr>
          <w:noProof/>
        </w:rPr>
        <w:lastRenderedPageBreak/>
        <mc:AlternateContent>
          <mc:Choice Requires="wps">
            <w:drawing>
              <wp:anchor distT="0" distB="0" distL="114300" distR="114300" simplePos="0" relativeHeight="251660288" behindDoc="0" locked="0" layoutInCell="1" allowOverlap="1" wp14:anchorId="58ADE683" wp14:editId="73AF9158">
                <wp:simplePos x="0" y="0"/>
                <wp:positionH relativeFrom="margin">
                  <wp:align>center</wp:align>
                </wp:positionH>
                <wp:positionV relativeFrom="paragraph">
                  <wp:posOffset>0</wp:posOffset>
                </wp:positionV>
                <wp:extent cx="4572000" cy="180975"/>
                <wp:effectExtent l="0" t="0" r="0" b="9525"/>
                <wp:wrapThrough wrapText="bothSides">
                  <wp:wrapPolygon edited="0">
                    <wp:start x="0" y="0"/>
                    <wp:lineTo x="0" y="20463"/>
                    <wp:lineTo x="21510" y="20463"/>
                    <wp:lineTo x="21510" y="0"/>
                    <wp:lineTo x="0" y="0"/>
                  </wp:wrapPolygon>
                </wp:wrapThrough>
                <wp:docPr id="1278973391" name="Text Box 1"/>
                <wp:cNvGraphicFramePr/>
                <a:graphic xmlns:a="http://schemas.openxmlformats.org/drawingml/2006/main">
                  <a:graphicData uri="http://schemas.microsoft.com/office/word/2010/wordprocessingShape">
                    <wps:wsp>
                      <wps:cNvSpPr txBox="1"/>
                      <wps:spPr>
                        <a:xfrm>
                          <a:off x="0" y="0"/>
                          <a:ext cx="4572000" cy="180975"/>
                        </a:xfrm>
                        <a:prstGeom prst="rect">
                          <a:avLst/>
                        </a:prstGeom>
                        <a:solidFill>
                          <a:prstClr val="white"/>
                        </a:solidFill>
                        <a:ln>
                          <a:noFill/>
                        </a:ln>
                      </wps:spPr>
                      <wps:txbx>
                        <w:txbxContent>
                          <w:p w14:paraId="1711E994" w14:textId="43383008" w:rsidR="002D1768" w:rsidRPr="002D1768" w:rsidRDefault="002D1768" w:rsidP="002D1768">
                            <w:pPr>
                              <w:pStyle w:val="Caption"/>
                              <w:jc w:val="center"/>
                            </w:pPr>
                            <w:bookmarkStart w:id="8" w:name="_Toc213969581"/>
                            <w:r>
                              <w:t xml:space="preserve">Table </w:t>
                            </w:r>
                            <w:fldSimple w:instr=" SEQ Table \* ARABIC ">
                              <w:r>
                                <w:rPr>
                                  <w:noProof/>
                                </w:rPr>
                                <w:t>3</w:t>
                              </w:r>
                            </w:fldSimple>
                            <w:r>
                              <w:t xml:space="preserve"> - Graph of log[</w:t>
                            </w:r>
                            <w:r w:rsidRPr="002D1768">
                              <w:t>H</w:t>
                            </w:r>
                            <w:r>
                              <w:rPr>
                                <w:vertAlign w:val="subscript"/>
                              </w:rPr>
                              <w:t>2</w:t>
                            </w:r>
                            <w:r>
                              <w:t>O</w:t>
                            </w:r>
                            <w:r>
                              <w:rPr>
                                <w:vertAlign w:val="subscript"/>
                              </w:rPr>
                              <w:t>2</w:t>
                            </w:r>
                            <w:r>
                              <w:t>]</w:t>
                            </w:r>
                            <w:bookmarkEnd w:id="8"/>
                          </w:p>
                          <w:p w14:paraId="3B9675CA" w14:textId="184B2D34" w:rsidR="002D1768" w:rsidRPr="00200375" w:rsidRDefault="002D1768" w:rsidP="002D1768">
                            <w:pPr>
                              <w:pStyle w:val="Caption"/>
                              <w:rPr>
                                <w:noProof/>
                              </w:rPr>
                            </w:pP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ADE683" id="_x0000_t202" coordsize="21600,21600" o:spt="202" path="m,l,21600r21600,l21600,xe">
                <v:stroke joinstyle="miter"/>
                <v:path gradientshapeok="t" o:connecttype="rect"/>
              </v:shapetype>
              <v:shape id="Text Box 1" o:spid="_x0000_s1026" type="#_x0000_t202" style="position:absolute;margin-left:0;margin-top:0;width:5in;height:14.2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" stroked="f">
                <v:textbox inset="0,0,0,0">
                  <w:txbxContent>
                    <w:p w14:paraId="1711E994" w14:textId="43383008" w:rsidR="002D1768" w:rsidRPr="002D1768" w:rsidRDefault="002D1768" w:rsidP="002D1768">
                      <w:pPr>
                        <w:pStyle w:val="Caption"/>
                        <w:jc w:val="center"/>
                      </w:pPr>
                      <w:bookmarkStart w:id="9" w:name="_Toc213969581"/>
                      <w:r>
                        <w:t xml:space="preserve">Table </w:t>
                      </w:r>
                      <w:fldSimple w:instr=" SEQ Table \* ARABIC ">
                        <w:r>
                          <w:rPr>
                            <w:noProof/>
                          </w:rPr>
                          <w:t>3</w:t>
                        </w:r>
                      </w:fldSimple>
                      <w:r>
                        <w:t xml:space="preserve"> - Graph of log[</w:t>
                      </w:r>
                      <w:r w:rsidRPr="002D1768">
                        <w:t>H</w:t>
                      </w:r>
                      <w:r>
                        <w:rPr>
                          <w:vertAlign w:val="subscript"/>
                        </w:rPr>
                        <w:t>2</w:t>
                      </w:r>
                      <w:r>
                        <w:t>O</w:t>
                      </w:r>
                      <w:r>
                        <w:rPr>
                          <w:vertAlign w:val="subscript"/>
                        </w:rPr>
                        <w:t>2</w:t>
                      </w:r>
                      <w:r>
                        <w:t>]</w:t>
                      </w:r>
                      <w:bookmarkEnd w:id="9"/>
                    </w:p>
                    <w:p w14:paraId="3B9675CA" w14:textId="184B2D34" w:rsidR="002D1768" w:rsidRPr="00200375" w:rsidRDefault="002D1768" w:rsidP="002D1768">
                      <w:pPr>
                        <w:pStyle w:val="Caption"/>
                        <w:rPr>
                          <w:noProof/>
                        </w:rPr>
                      </w:pPr>
                      <w:r>
                        <w:t>]</w:t>
                      </w:r>
                    </w:p>
                  </w:txbxContent>
                </v:textbox>
                <w10:wrap type="through" anchorx="margin"/>
              </v:shape>
            </w:pict>
          </mc:Fallback>
        </mc:AlternateContent>
      </w:r>
      <w:r>
        <w:rPr>
          <w:noProof/>
        </w:rPr>
        <w:drawing>
          <wp:anchor distT="0" distB="0" distL="114300" distR="114300" simplePos="0" relativeHeight="251658240" behindDoc="0" locked="0" layoutInCell="1" allowOverlap="1" wp14:anchorId="386F1B90" wp14:editId="3610B3B8">
            <wp:simplePos x="0" y="0"/>
            <wp:positionH relativeFrom="margin">
              <wp:align>center</wp:align>
            </wp:positionH>
            <wp:positionV relativeFrom="paragraph">
              <wp:posOffset>0</wp:posOffset>
            </wp:positionV>
            <wp:extent cx="4572000" cy="2743200"/>
            <wp:effectExtent l="0" t="0" r="0" b="0"/>
            <wp:wrapThrough wrapText="bothSides">
              <wp:wrapPolygon edited="0">
                <wp:start x="0" y="0"/>
                <wp:lineTo x="0" y="21450"/>
                <wp:lineTo x="21510" y="21450"/>
                <wp:lineTo x="21510" y="0"/>
                <wp:lineTo x="0" y="0"/>
              </wp:wrapPolygon>
            </wp:wrapThrough>
            <wp:docPr id="1056487609" name="Chart 1">
              <a:extLst xmlns:a="http://schemas.openxmlformats.org/drawingml/2006/main">
                <a:ext uri="{FF2B5EF4-FFF2-40B4-BE49-F238E27FC236}">
                  <a16:creationId xmlns:a16="http://schemas.microsoft.com/office/drawing/2014/main" id="{90CE3ABE-2CB8-933E-DA38-4FB52843F7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52014F39" w14:textId="744E2434" w:rsidR="003B508A" w:rsidRDefault="003B508A" w:rsidP="00A654A5"/>
    <w:p w14:paraId="6A192787" w14:textId="77777777" w:rsidR="003B508A" w:rsidRDefault="003B508A" w:rsidP="00A654A5"/>
    <w:p w14:paraId="5D641155" w14:textId="77777777" w:rsidR="003B508A" w:rsidRDefault="003B508A" w:rsidP="00A654A5"/>
    <w:p w14:paraId="2679919E" w14:textId="77777777" w:rsidR="003B508A" w:rsidRDefault="003B508A" w:rsidP="00A654A5"/>
    <w:p w14:paraId="03334FE5" w14:textId="77777777" w:rsidR="003B508A" w:rsidRDefault="003B508A" w:rsidP="00A654A5"/>
    <w:p w14:paraId="4ACDF40A" w14:textId="77777777" w:rsidR="003B508A" w:rsidRDefault="003B508A" w:rsidP="00A654A5"/>
    <w:p w14:paraId="631C56E1" w14:textId="77777777" w:rsidR="003B508A" w:rsidRDefault="003B508A" w:rsidP="00A654A5"/>
    <w:p w14:paraId="4FE31DCD" w14:textId="77777777" w:rsidR="003B508A" w:rsidRDefault="003B508A" w:rsidP="00A654A5"/>
    <w:p w14:paraId="7BDD6C03" w14:textId="77777777" w:rsidR="003B508A" w:rsidRDefault="003B508A" w:rsidP="00A654A5"/>
    <w:p w14:paraId="6CA7DEE6" w14:textId="4F49850C" w:rsidR="00A654A5" w:rsidRDefault="002D1768" w:rsidP="00A654A5">
      <w:r>
        <w:rPr>
          <w:noProof/>
        </w:rPr>
        <mc:AlternateContent>
          <mc:Choice Requires="wps">
            <w:drawing>
              <wp:anchor distT="0" distB="0" distL="114300" distR="114300" simplePos="0" relativeHeight="251663360" behindDoc="0" locked="0" layoutInCell="1" allowOverlap="1" wp14:anchorId="38772E68" wp14:editId="4A138CBF">
                <wp:simplePos x="0" y="0"/>
                <wp:positionH relativeFrom="margin">
                  <wp:align>center</wp:align>
                </wp:positionH>
                <wp:positionV relativeFrom="paragraph">
                  <wp:posOffset>286385</wp:posOffset>
                </wp:positionV>
                <wp:extent cx="4572000" cy="200025"/>
                <wp:effectExtent l="0" t="0" r="0" b="9525"/>
                <wp:wrapThrough wrapText="bothSides">
                  <wp:wrapPolygon edited="0">
                    <wp:start x="0" y="0"/>
                    <wp:lineTo x="0" y="20571"/>
                    <wp:lineTo x="21510" y="20571"/>
                    <wp:lineTo x="21510" y="0"/>
                    <wp:lineTo x="0" y="0"/>
                  </wp:wrapPolygon>
                </wp:wrapThrough>
                <wp:docPr id="196528006" name="Text Box 1"/>
                <wp:cNvGraphicFramePr/>
                <a:graphic xmlns:a="http://schemas.openxmlformats.org/drawingml/2006/main">
                  <a:graphicData uri="http://schemas.microsoft.com/office/word/2010/wordprocessingShape">
                    <wps:wsp>
                      <wps:cNvSpPr txBox="1"/>
                      <wps:spPr>
                        <a:xfrm>
                          <a:off x="0" y="0"/>
                          <a:ext cx="4572000" cy="200025"/>
                        </a:xfrm>
                        <a:prstGeom prst="rect">
                          <a:avLst/>
                        </a:prstGeom>
                        <a:solidFill>
                          <a:prstClr val="white"/>
                        </a:solidFill>
                        <a:ln>
                          <a:noFill/>
                        </a:ln>
                      </wps:spPr>
                      <wps:txbx>
                        <w:txbxContent>
                          <w:p w14:paraId="3D1D6425" w14:textId="1E24D0B2" w:rsidR="002D1768" w:rsidRPr="00435D8D" w:rsidRDefault="002D1768" w:rsidP="002D1768">
                            <w:pPr>
                              <w:pStyle w:val="Caption"/>
                              <w:jc w:val="center"/>
                              <w:rPr>
                                <w:noProof/>
                              </w:rPr>
                            </w:pPr>
                            <w:bookmarkStart w:id="10" w:name="_Toc213969582"/>
                            <w:r>
                              <w:t xml:space="preserve">Table </w:t>
                            </w:r>
                            <w:fldSimple w:instr=" SEQ Table \* ARABIC ">
                              <w:r>
                                <w:rPr>
                                  <w:noProof/>
                                </w:rPr>
                                <w:t>4</w:t>
                              </w:r>
                            </w:fldSimple>
                            <w:r>
                              <w:t xml:space="preserve"> - Graph of log[I-]</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772E68" id="_x0000_s1027" type="#_x0000_t202" style="position:absolute;margin-left:0;margin-top:22.55pt;width:5in;height:15.75pt;z-index:25166336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" stroked="f">
                <v:textbox inset="0,0,0,0">
                  <w:txbxContent>
                    <w:p w14:paraId="3D1D6425" w14:textId="1E24D0B2" w:rsidR="002D1768" w:rsidRPr="00435D8D" w:rsidRDefault="002D1768" w:rsidP="002D1768">
                      <w:pPr>
                        <w:pStyle w:val="Caption"/>
                        <w:jc w:val="center"/>
                        <w:rPr>
                          <w:noProof/>
                        </w:rPr>
                      </w:pPr>
                      <w:bookmarkStart w:id="11" w:name="_Toc213969582"/>
                      <w:r>
                        <w:t xml:space="preserve">Table </w:t>
                      </w:r>
                      <w:fldSimple w:instr=" SEQ Table \* ARABIC ">
                        <w:r>
                          <w:rPr>
                            <w:noProof/>
                          </w:rPr>
                          <w:t>4</w:t>
                        </w:r>
                      </w:fldSimple>
                      <w:r>
                        <w:t xml:space="preserve"> - Graph of log[I-]</w:t>
                      </w:r>
                      <w:bookmarkEnd w:id="11"/>
                    </w:p>
                  </w:txbxContent>
                </v:textbox>
                <w10:wrap type="through" anchorx="margin"/>
              </v:shape>
            </w:pict>
          </mc:Fallback>
        </mc:AlternateContent>
      </w:r>
    </w:p>
    <w:p w14:paraId="6777D0A3" w14:textId="708F05E2" w:rsidR="00A654A5" w:rsidRDefault="002D1768" w:rsidP="00A654A5">
      <w:r>
        <w:rPr>
          <w:noProof/>
        </w:rPr>
        <w:drawing>
          <wp:anchor distT="0" distB="0" distL="114300" distR="114300" simplePos="0" relativeHeight="251661312" behindDoc="0" locked="0" layoutInCell="1" allowOverlap="1" wp14:anchorId="163CC5F4" wp14:editId="46ACCD44">
            <wp:simplePos x="0" y="0"/>
            <wp:positionH relativeFrom="margin">
              <wp:align>center</wp:align>
            </wp:positionH>
            <wp:positionV relativeFrom="paragraph">
              <wp:posOffset>7620</wp:posOffset>
            </wp:positionV>
            <wp:extent cx="4572000" cy="2743200"/>
            <wp:effectExtent l="0" t="0" r="0" b="0"/>
            <wp:wrapThrough wrapText="bothSides">
              <wp:wrapPolygon edited="0">
                <wp:start x="0" y="0"/>
                <wp:lineTo x="0" y="21450"/>
                <wp:lineTo x="21510" y="21450"/>
                <wp:lineTo x="21510" y="0"/>
                <wp:lineTo x="0" y="0"/>
              </wp:wrapPolygon>
            </wp:wrapThrough>
            <wp:docPr id="2043518019" name="Chart 1">
              <a:extLst xmlns:a="http://schemas.openxmlformats.org/drawingml/2006/main">
                <a:ext uri="{FF2B5EF4-FFF2-40B4-BE49-F238E27FC236}">
                  <a16:creationId xmlns:a16="http://schemas.microsoft.com/office/drawing/2014/main" id="{463ED04F-8F1B-F931-BECF-B20D79FBC3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4369FB14" w14:textId="713E6C80" w:rsidR="00A654A5" w:rsidRDefault="00A654A5" w:rsidP="002D1768"/>
    <w:p w14:paraId="6C6AE9E5" w14:textId="77777777" w:rsidR="002D1768" w:rsidRDefault="002D1768" w:rsidP="002D1768"/>
    <w:p w14:paraId="66BB4D43" w14:textId="77777777" w:rsidR="002D1768" w:rsidRDefault="002D1768" w:rsidP="002D1768"/>
    <w:p w14:paraId="4129E593" w14:textId="77777777" w:rsidR="002D1768" w:rsidRDefault="002D1768" w:rsidP="002D1768"/>
    <w:p w14:paraId="16F28823" w14:textId="77777777" w:rsidR="002D1768" w:rsidRDefault="002D1768" w:rsidP="002D1768"/>
    <w:p w14:paraId="28CF33A4" w14:textId="77777777" w:rsidR="002D1768" w:rsidRDefault="002D1768" w:rsidP="002D1768"/>
    <w:p w14:paraId="15AF84C1" w14:textId="77777777" w:rsidR="002D1768" w:rsidRDefault="002D1768" w:rsidP="002D1768"/>
    <w:p w14:paraId="3EF38FF5" w14:textId="77777777" w:rsidR="002D1768" w:rsidRDefault="002D1768" w:rsidP="002D1768"/>
    <w:p w14:paraId="4696448E" w14:textId="77777777" w:rsidR="002D1768" w:rsidRDefault="002D1768" w:rsidP="002D1768"/>
    <w:p w14:paraId="1EACD2E0" w14:textId="77777777" w:rsidR="002D1768" w:rsidRDefault="002D1768" w:rsidP="002D1768"/>
    <w:p w14:paraId="3863DE1A" w14:textId="2EC3301C" w:rsidR="002D1768" w:rsidRDefault="00854972" w:rsidP="002D1768">
      <w:r>
        <w:t>As can be seen from both of the graphs above (Table 3 &amp; Table 4) the trend lines are trending in a linear and positive manor showing that both reactions are 1</w:t>
      </w:r>
      <w:r w:rsidRPr="00854972">
        <w:rPr>
          <w:vertAlign w:val="superscript"/>
        </w:rPr>
        <w:t>st</w:t>
      </w:r>
      <w:r>
        <w:t xml:space="preserve"> order</w:t>
      </w:r>
      <w:r w:rsidR="003B508A">
        <w:t>. A reaction in the 0</w:t>
      </w:r>
      <w:r w:rsidR="003B508A" w:rsidRPr="003B508A">
        <w:rPr>
          <w:vertAlign w:val="superscript"/>
        </w:rPr>
        <w:t>th</w:t>
      </w:r>
      <w:r w:rsidR="003B508A">
        <w:t xml:space="preserve"> Order would have a k of 0 meaning that the line would be flat, a 2</w:t>
      </w:r>
      <w:r w:rsidR="003B508A" w:rsidRPr="003B508A">
        <w:rPr>
          <w:vertAlign w:val="superscript"/>
        </w:rPr>
        <w:t>nd</w:t>
      </w:r>
      <w:r w:rsidR="003B508A">
        <w:t xml:space="preserve"> order reaction would be exponential and drastically increase down the line.</w:t>
      </w:r>
    </w:p>
    <w:p w14:paraId="19C88FFD" w14:textId="77777777" w:rsidR="003B508A" w:rsidRDefault="003B508A" w:rsidP="002D1768"/>
    <w:p w14:paraId="02D1E0E1" w14:textId="52659111" w:rsidR="003B508A" w:rsidRDefault="003B508A" w:rsidP="003B508A">
      <w:pPr>
        <w:pStyle w:val="Heading1"/>
      </w:pPr>
      <w:bookmarkStart w:id="12" w:name="_Toc213969589"/>
      <w:r>
        <w:lastRenderedPageBreak/>
        <w:t>Conclusion</w:t>
      </w:r>
      <w:bookmarkEnd w:id="12"/>
    </w:p>
    <w:p w14:paraId="65AC6C31" w14:textId="2E118955" w:rsidR="003B508A" w:rsidRPr="007D5405" w:rsidRDefault="003B508A" w:rsidP="003B508A">
      <w:r>
        <w:t xml:space="preserve">What can be determined by this experiment is that both the redox reaction for </w:t>
      </w:r>
      <w:r w:rsidR="007D5405">
        <w:t>hydrogen peroxide (H</w:t>
      </w:r>
      <w:r w:rsidR="007D5405">
        <w:rPr>
          <w:vertAlign w:val="subscript"/>
        </w:rPr>
        <w:t>2</w:t>
      </w:r>
      <w:r w:rsidR="007D5405">
        <w:t>O</w:t>
      </w:r>
      <w:r w:rsidR="007D5405">
        <w:rPr>
          <w:vertAlign w:val="subscript"/>
        </w:rPr>
        <w:t>2</w:t>
      </w:r>
      <w:r w:rsidR="007D5405">
        <w:t>) and Potassium Iodide (KI) are 1</w:t>
      </w:r>
      <w:r w:rsidR="007D5405" w:rsidRPr="007D5405">
        <w:rPr>
          <w:vertAlign w:val="superscript"/>
        </w:rPr>
        <w:t>st</w:t>
      </w:r>
      <w:r w:rsidR="007D5405">
        <w:t xml:space="preserve"> order reactions. A possible value for k would not be able to be calculated as for the k to be calculated a continuous concentration would need to be measured, as this was not completed when the experiment was completed a result would be untrue.</w:t>
      </w:r>
    </w:p>
    <w:sectPr w:rsidR="003B508A" w:rsidRPr="007D540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B11E5F" w14:textId="77777777" w:rsidR="007F7082" w:rsidRDefault="007F7082" w:rsidP="00512AF8">
      <w:pPr>
        <w:spacing w:after="0" w:line="240" w:lineRule="auto"/>
      </w:pPr>
      <w:r>
        <w:separator/>
      </w:r>
    </w:p>
  </w:endnote>
  <w:endnote w:type="continuationSeparator" w:id="0">
    <w:p w14:paraId="5680FE85" w14:textId="77777777" w:rsidR="007F7082" w:rsidRDefault="007F7082" w:rsidP="00512A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603C0" w14:textId="77777777" w:rsidR="007F7082" w:rsidRDefault="007F7082" w:rsidP="00512AF8">
      <w:pPr>
        <w:spacing w:after="0" w:line="240" w:lineRule="auto"/>
      </w:pPr>
      <w:r>
        <w:separator/>
      </w:r>
    </w:p>
  </w:footnote>
  <w:footnote w:type="continuationSeparator" w:id="0">
    <w:p w14:paraId="6A9E4936" w14:textId="77777777" w:rsidR="007F7082" w:rsidRDefault="007F7082" w:rsidP="00512A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200CCE"/>
    <w:multiLevelType w:val="hybridMultilevel"/>
    <w:tmpl w:val="D2DE25A0"/>
    <w:lvl w:ilvl="0" w:tplc="D284B98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13787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5C0"/>
    <w:rsid w:val="00016984"/>
    <w:rsid w:val="000C4BE4"/>
    <w:rsid w:val="001774EB"/>
    <w:rsid w:val="002747AC"/>
    <w:rsid w:val="00276CE5"/>
    <w:rsid w:val="002D1768"/>
    <w:rsid w:val="00300192"/>
    <w:rsid w:val="003A4FFE"/>
    <w:rsid w:val="003B508A"/>
    <w:rsid w:val="003E2E42"/>
    <w:rsid w:val="003F0FC1"/>
    <w:rsid w:val="00461AA5"/>
    <w:rsid w:val="00512AF8"/>
    <w:rsid w:val="00567E23"/>
    <w:rsid w:val="006E0A38"/>
    <w:rsid w:val="007B5118"/>
    <w:rsid w:val="007D5405"/>
    <w:rsid w:val="007F7082"/>
    <w:rsid w:val="00854972"/>
    <w:rsid w:val="009372A8"/>
    <w:rsid w:val="00A5189E"/>
    <w:rsid w:val="00A654A5"/>
    <w:rsid w:val="00B83F30"/>
    <w:rsid w:val="00C0733E"/>
    <w:rsid w:val="00D85101"/>
    <w:rsid w:val="00EA25C0"/>
    <w:rsid w:val="00EC5B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0DD9E"/>
  <w15:chartTrackingRefBased/>
  <w15:docId w15:val="{5368EF75-A255-41A9-B203-ACC4D1C15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25C0"/>
  </w:style>
  <w:style w:type="paragraph" w:styleId="Heading1">
    <w:name w:val="heading 1"/>
    <w:basedOn w:val="Normal"/>
    <w:next w:val="Normal"/>
    <w:link w:val="Heading1Char"/>
    <w:uiPriority w:val="9"/>
    <w:qFormat/>
    <w:rsid w:val="00EA25C0"/>
    <w:pPr>
      <w:keepNext/>
      <w:keepLines/>
      <w:spacing w:before="360" w:after="80"/>
      <w:outlineLvl w:val="0"/>
    </w:pPr>
    <w:rPr>
      <w:rFonts w:asciiTheme="majorHAnsi" w:eastAsiaTheme="majorEastAsia" w:hAnsiTheme="majorHAnsi" w:cstheme="majorBidi"/>
      <w:sz w:val="40"/>
      <w:szCs w:val="40"/>
    </w:rPr>
  </w:style>
  <w:style w:type="paragraph" w:styleId="Heading2">
    <w:name w:val="heading 2"/>
    <w:basedOn w:val="Normal"/>
    <w:next w:val="Normal"/>
    <w:link w:val="Heading2Char"/>
    <w:uiPriority w:val="9"/>
    <w:unhideWhenUsed/>
    <w:qFormat/>
    <w:rsid w:val="00EA25C0"/>
    <w:pPr>
      <w:keepNext/>
      <w:keepLines/>
      <w:spacing w:before="160" w:after="80"/>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EA25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25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25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25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25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25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25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25C0"/>
    <w:rPr>
      <w:rFonts w:asciiTheme="majorHAnsi" w:eastAsiaTheme="majorEastAsia" w:hAnsiTheme="majorHAnsi" w:cstheme="majorBidi"/>
      <w:sz w:val="40"/>
      <w:szCs w:val="40"/>
    </w:rPr>
  </w:style>
  <w:style w:type="character" w:customStyle="1" w:styleId="Heading2Char">
    <w:name w:val="Heading 2 Char"/>
    <w:basedOn w:val="DefaultParagraphFont"/>
    <w:link w:val="Heading2"/>
    <w:uiPriority w:val="9"/>
    <w:rsid w:val="00EA25C0"/>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EA25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25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25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25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25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25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25C0"/>
    <w:rPr>
      <w:rFonts w:eastAsiaTheme="majorEastAsia" w:cstheme="majorBidi"/>
      <w:color w:val="272727" w:themeColor="text1" w:themeTint="D8"/>
    </w:rPr>
  </w:style>
  <w:style w:type="paragraph" w:styleId="Title">
    <w:name w:val="Title"/>
    <w:basedOn w:val="Normal"/>
    <w:next w:val="Normal"/>
    <w:link w:val="TitleChar"/>
    <w:uiPriority w:val="10"/>
    <w:qFormat/>
    <w:rsid w:val="00EA25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25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25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25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25C0"/>
    <w:pPr>
      <w:spacing w:before="160"/>
      <w:jc w:val="center"/>
    </w:pPr>
    <w:rPr>
      <w:i/>
      <w:iCs/>
      <w:color w:val="404040" w:themeColor="text1" w:themeTint="BF"/>
    </w:rPr>
  </w:style>
  <w:style w:type="character" w:customStyle="1" w:styleId="QuoteChar">
    <w:name w:val="Quote Char"/>
    <w:basedOn w:val="DefaultParagraphFont"/>
    <w:link w:val="Quote"/>
    <w:uiPriority w:val="29"/>
    <w:rsid w:val="00EA25C0"/>
    <w:rPr>
      <w:i/>
      <w:iCs/>
      <w:color w:val="404040" w:themeColor="text1" w:themeTint="BF"/>
    </w:rPr>
  </w:style>
  <w:style w:type="paragraph" w:styleId="ListParagraph">
    <w:name w:val="List Paragraph"/>
    <w:basedOn w:val="Normal"/>
    <w:uiPriority w:val="34"/>
    <w:qFormat/>
    <w:rsid w:val="00EA25C0"/>
    <w:pPr>
      <w:ind w:left="720"/>
      <w:contextualSpacing/>
    </w:pPr>
  </w:style>
  <w:style w:type="character" w:styleId="IntenseEmphasis">
    <w:name w:val="Intense Emphasis"/>
    <w:basedOn w:val="DefaultParagraphFont"/>
    <w:uiPriority w:val="21"/>
    <w:qFormat/>
    <w:rsid w:val="00EA25C0"/>
    <w:rPr>
      <w:i/>
      <w:iCs/>
      <w:color w:val="0F4761" w:themeColor="accent1" w:themeShade="BF"/>
    </w:rPr>
  </w:style>
  <w:style w:type="paragraph" w:styleId="IntenseQuote">
    <w:name w:val="Intense Quote"/>
    <w:basedOn w:val="Normal"/>
    <w:next w:val="Normal"/>
    <w:link w:val="IntenseQuoteChar"/>
    <w:uiPriority w:val="30"/>
    <w:qFormat/>
    <w:rsid w:val="00EA25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25C0"/>
    <w:rPr>
      <w:i/>
      <w:iCs/>
      <w:color w:val="0F4761" w:themeColor="accent1" w:themeShade="BF"/>
    </w:rPr>
  </w:style>
  <w:style w:type="character" w:styleId="IntenseReference">
    <w:name w:val="Intense Reference"/>
    <w:basedOn w:val="DefaultParagraphFont"/>
    <w:uiPriority w:val="32"/>
    <w:qFormat/>
    <w:rsid w:val="00EA25C0"/>
    <w:rPr>
      <w:b/>
      <w:bCs/>
      <w:smallCaps/>
      <w:color w:val="0F4761" w:themeColor="accent1" w:themeShade="BF"/>
      <w:spacing w:val="5"/>
    </w:rPr>
  </w:style>
  <w:style w:type="paragraph" w:styleId="TOCHeading">
    <w:name w:val="TOC Heading"/>
    <w:basedOn w:val="Heading1"/>
    <w:next w:val="Normal"/>
    <w:uiPriority w:val="39"/>
    <w:unhideWhenUsed/>
    <w:qFormat/>
    <w:rsid w:val="00EA25C0"/>
    <w:pPr>
      <w:spacing w:before="240" w:after="0" w:line="259" w:lineRule="auto"/>
      <w:outlineLvl w:val="9"/>
    </w:pPr>
    <w:rPr>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EA25C0"/>
    <w:pPr>
      <w:spacing w:after="100"/>
    </w:pPr>
  </w:style>
  <w:style w:type="character" w:styleId="Hyperlink">
    <w:name w:val="Hyperlink"/>
    <w:basedOn w:val="DefaultParagraphFont"/>
    <w:uiPriority w:val="99"/>
    <w:unhideWhenUsed/>
    <w:rsid w:val="00EA25C0"/>
    <w:rPr>
      <w:color w:val="467886" w:themeColor="hyperlink"/>
      <w:u w:val="single"/>
    </w:rPr>
  </w:style>
  <w:style w:type="paragraph" w:styleId="Caption">
    <w:name w:val="caption"/>
    <w:basedOn w:val="Normal"/>
    <w:next w:val="Normal"/>
    <w:uiPriority w:val="35"/>
    <w:unhideWhenUsed/>
    <w:qFormat/>
    <w:rsid w:val="000C4BE4"/>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0C4BE4"/>
    <w:pPr>
      <w:spacing w:after="0"/>
    </w:pPr>
  </w:style>
  <w:style w:type="paragraph" w:styleId="Header">
    <w:name w:val="header"/>
    <w:basedOn w:val="Normal"/>
    <w:link w:val="HeaderChar"/>
    <w:uiPriority w:val="99"/>
    <w:unhideWhenUsed/>
    <w:rsid w:val="00512A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2AF8"/>
  </w:style>
  <w:style w:type="paragraph" w:styleId="Footer">
    <w:name w:val="footer"/>
    <w:basedOn w:val="Normal"/>
    <w:link w:val="FooterChar"/>
    <w:uiPriority w:val="99"/>
    <w:unhideWhenUsed/>
    <w:rsid w:val="00512A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2A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3159597">
      <w:bodyDiv w:val="1"/>
      <w:marLeft w:val="0"/>
      <w:marRight w:val="0"/>
      <w:marTop w:val="0"/>
      <w:marBottom w:val="0"/>
      <w:divBdr>
        <w:top w:val="none" w:sz="0" w:space="0" w:color="auto"/>
        <w:left w:val="none" w:sz="0" w:space="0" w:color="auto"/>
        <w:bottom w:val="none" w:sz="0" w:space="0" w:color="auto"/>
        <w:right w:val="none" w:sz="0" w:space="0" w:color="auto"/>
      </w:divBdr>
    </w:div>
    <w:div w:id="958992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tappl\Downloads\Results%20&amp;%20Calculation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tappl\Downloads\Results%20&amp;%20Calculation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v>Rate of Reaction</c:v>
          </c:tx>
          <c:spPr>
            <a:ln w="25400" cap="rnd">
              <a:no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xVal>
            <c:numRef>
              <c:f>Sheet1!$H$2:$H$5</c:f>
              <c:numCache>
                <c:formatCode>0.00</c:formatCode>
                <c:ptCount val="4"/>
                <c:pt idx="0">
                  <c:v>-1.453457336521869</c:v>
                </c:pt>
                <c:pt idx="1">
                  <c:v>-1.1524273408578878</c:v>
                </c:pt>
                <c:pt idx="2">
                  <c:v>-0.97633608180220655</c:v>
                </c:pt>
                <c:pt idx="3">
                  <c:v>-0.85139734519390653</c:v>
                </c:pt>
              </c:numCache>
            </c:numRef>
          </c:xVal>
          <c:yVal>
            <c:numRef>
              <c:f>Sheet1!$I$2:$I$5</c:f>
              <c:numCache>
                <c:formatCode>0.00</c:formatCode>
                <c:ptCount val="4"/>
                <c:pt idx="0">
                  <c:v>-2.2787536009528289</c:v>
                </c:pt>
                <c:pt idx="1">
                  <c:v>-2.0969100130080562</c:v>
                </c:pt>
                <c:pt idx="2">
                  <c:v>-2.0086001717619175</c:v>
                </c:pt>
                <c:pt idx="3">
                  <c:v>-1.8976270912904414</c:v>
                </c:pt>
              </c:numCache>
            </c:numRef>
          </c:yVal>
          <c:smooth val="0"/>
          <c:extLst>
            <c:ext xmlns:c16="http://schemas.microsoft.com/office/drawing/2014/chart" uri="{C3380CC4-5D6E-409C-BE32-E72D297353CC}">
              <c16:uniqueId val="{00000001-777B-40D0-BC73-CB48B2FCCD94}"/>
            </c:ext>
          </c:extLst>
        </c:ser>
        <c:dLbls>
          <c:dLblPos val="t"/>
          <c:showLegendKey val="0"/>
          <c:showVal val="1"/>
          <c:showCatName val="0"/>
          <c:showSerName val="0"/>
          <c:showPercent val="0"/>
          <c:showBubbleSize val="0"/>
        </c:dLbls>
        <c:axId val="1656281952"/>
        <c:axId val="1656275712"/>
      </c:scatterChart>
      <c:valAx>
        <c:axId val="1656281952"/>
        <c:scaling>
          <c:orientation val="minMax"/>
          <c:max val="-0.8"/>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log [H2O2]0 (mol dm-1)</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6275712"/>
        <c:crosses val="autoZero"/>
        <c:crossBetween val="midCat"/>
      </c:valAx>
      <c:valAx>
        <c:axId val="1656275712"/>
        <c:scaling>
          <c:orientation val="minMax"/>
          <c:max val="-1.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log (1/t) (s)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628195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6680664916885392E-2"/>
          <c:y val="6.9444444444444448E-2"/>
          <c:w val="0.86878455818022748"/>
          <c:h val="0.82775444736074655"/>
        </c:manualLayout>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xVal>
            <c:numRef>
              <c:f>Sheet1!$G$6:$G$9</c:f>
              <c:numCache>
                <c:formatCode>0.00</c:formatCode>
                <c:ptCount val="4"/>
                <c:pt idx="0">
                  <c:v>-2.0969100130080562</c:v>
                </c:pt>
                <c:pt idx="1">
                  <c:v>-1.7958800173440752</c:v>
                </c:pt>
                <c:pt idx="2">
                  <c:v>-1.6197887582883939</c:v>
                </c:pt>
                <c:pt idx="3">
                  <c:v>-1.494850021680094</c:v>
                </c:pt>
              </c:numCache>
            </c:numRef>
          </c:xVal>
          <c:yVal>
            <c:numRef>
              <c:f>Sheet1!$I$2:$I$5</c:f>
              <c:numCache>
                <c:formatCode>0.00</c:formatCode>
                <c:ptCount val="4"/>
                <c:pt idx="0">
                  <c:v>-2.2787536009528289</c:v>
                </c:pt>
                <c:pt idx="1">
                  <c:v>-2.0969100130080562</c:v>
                </c:pt>
                <c:pt idx="2">
                  <c:v>-2.0086001717619175</c:v>
                </c:pt>
                <c:pt idx="3">
                  <c:v>-1.8976270912904414</c:v>
                </c:pt>
              </c:numCache>
            </c:numRef>
          </c:yVal>
          <c:smooth val="0"/>
          <c:extLst>
            <c:ext xmlns:c16="http://schemas.microsoft.com/office/drawing/2014/chart" uri="{C3380CC4-5D6E-409C-BE32-E72D297353CC}">
              <c16:uniqueId val="{00000001-ED57-48C3-A10D-75808A47EF2F}"/>
            </c:ext>
          </c:extLst>
        </c:ser>
        <c:dLbls>
          <c:dLblPos val="t"/>
          <c:showLegendKey val="0"/>
          <c:showVal val="1"/>
          <c:showCatName val="0"/>
          <c:showSerName val="0"/>
          <c:showPercent val="0"/>
          <c:showBubbleSize val="0"/>
        </c:dLbls>
        <c:axId val="1914651808"/>
        <c:axId val="1914666208"/>
      </c:scatterChart>
      <c:valAx>
        <c:axId val="1914651808"/>
        <c:scaling>
          <c:orientation val="minMax"/>
          <c:max val="-1.2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log [I-]0 (mol dm-1)</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4666208"/>
        <c:crosses val="autoZero"/>
        <c:crossBetween val="midCat"/>
      </c:valAx>
      <c:valAx>
        <c:axId val="1914666208"/>
        <c:scaling>
          <c:orientation val="minMax"/>
          <c:max val="-1.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log (1/t) (s)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465180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51442C-38B3-46A7-800E-903874E4D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3212</TotalTime>
  <Pages>8</Pages>
  <Words>895</Words>
  <Characters>5107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Appleby (2217664)</dc:creator>
  <cp:keywords/>
  <dc:description/>
  <cp:lastModifiedBy>Tom Appleby (2217664)</cp:lastModifiedBy>
  <cp:revision>4</cp:revision>
  <dcterms:created xsi:type="dcterms:W3CDTF">2025-11-11T18:22:00Z</dcterms:created>
  <dcterms:modified xsi:type="dcterms:W3CDTF">2025-11-13T23:54:00Z</dcterms:modified>
</cp:coreProperties>
</file>