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5264D" w14:textId="77777777" w:rsidR="00D66E4E" w:rsidRDefault="00D66E4E" w:rsidP="00E33350">
      <w:pPr>
        <w:jc w:val="center"/>
        <w:rPr>
          <w:b/>
          <w:bCs/>
          <w:sz w:val="28"/>
          <w:szCs w:val="28"/>
          <w:lang w:val="en-GB"/>
        </w:rPr>
      </w:pPr>
    </w:p>
    <w:p w14:paraId="1421D7A1" w14:textId="77777777" w:rsidR="00D66E4E" w:rsidRDefault="00D66E4E" w:rsidP="00E33350">
      <w:pPr>
        <w:jc w:val="center"/>
        <w:rPr>
          <w:b/>
          <w:bCs/>
          <w:sz w:val="28"/>
          <w:szCs w:val="28"/>
          <w:lang w:val="en-GB"/>
        </w:rPr>
      </w:pPr>
    </w:p>
    <w:p w14:paraId="527148DE" w14:textId="77777777" w:rsidR="00D66E4E" w:rsidRDefault="00D66E4E" w:rsidP="00E33350">
      <w:pPr>
        <w:jc w:val="center"/>
        <w:rPr>
          <w:b/>
          <w:bCs/>
          <w:sz w:val="28"/>
          <w:szCs w:val="28"/>
          <w:lang w:val="en-GB"/>
        </w:rPr>
      </w:pPr>
    </w:p>
    <w:p w14:paraId="677C9454" w14:textId="77777777" w:rsidR="00D66E4E" w:rsidRDefault="00D66E4E" w:rsidP="00E33350">
      <w:pPr>
        <w:jc w:val="center"/>
        <w:rPr>
          <w:b/>
          <w:bCs/>
          <w:sz w:val="28"/>
          <w:szCs w:val="28"/>
          <w:lang w:val="en-GB"/>
        </w:rPr>
      </w:pPr>
    </w:p>
    <w:p w14:paraId="65255E04" w14:textId="77777777" w:rsidR="00D66E4E" w:rsidRDefault="00D66E4E" w:rsidP="00E33350">
      <w:pPr>
        <w:jc w:val="center"/>
        <w:rPr>
          <w:b/>
          <w:bCs/>
          <w:sz w:val="28"/>
          <w:szCs w:val="28"/>
          <w:lang w:val="en-GB"/>
        </w:rPr>
      </w:pPr>
    </w:p>
    <w:p w14:paraId="120B9570" w14:textId="77777777" w:rsidR="00D66E4E" w:rsidRDefault="00D66E4E" w:rsidP="00E33350">
      <w:pPr>
        <w:jc w:val="center"/>
        <w:rPr>
          <w:b/>
          <w:bCs/>
          <w:sz w:val="28"/>
          <w:szCs w:val="28"/>
          <w:lang w:val="en-GB"/>
        </w:rPr>
      </w:pPr>
    </w:p>
    <w:p w14:paraId="380AE8C7" w14:textId="77777777" w:rsidR="00D66E4E" w:rsidRDefault="00D66E4E" w:rsidP="00E33350">
      <w:pPr>
        <w:jc w:val="center"/>
        <w:rPr>
          <w:b/>
          <w:bCs/>
          <w:sz w:val="28"/>
          <w:szCs w:val="28"/>
          <w:lang w:val="en-GB"/>
        </w:rPr>
      </w:pPr>
    </w:p>
    <w:p w14:paraId="033C61AB" w14:textId="61709B83" w:rsidR="002E1F18" w:rsidRPr="00D66E4E" w:rsidRDefault="00E33350" w:rsidP="00E33350">
      <w:pPr>
        <w:jc w:val="center"/>
        <w:rPr>
          <w:b/>
          <w:bCs/>
          <w:sz w:val="32"/>
          <w:szCs w:val="32"/>
          <w:lang w:val="en-GB"/>
        </w:rPr>
      </w:pPr>
      <w:r w:rsidRPr="00D66E4E">
        <w:rPr>
          <w:b/>
          <w:bCs/>
          <w:sz w:val="32"/>
          <w:szCs w:val="32"/>
          <w:lang w:val="en-GB"/>
        </w:rPr>
        <w:t>Academic and Employability Skills</w:t>
      </w:r>
    </w:p>
    <w:p w14:paraId="7F708C5A" w14:textId="37C2DFB5" w:rsidR="00382C19" w:rsidRPr="00D66E4E" w:rsidRDefault="00845523" w:rsidP="00845523">
      <w:pPr>
        <w:jc w:val="center"/>
        <w:rPr>
          <w:lang w:val="en-GB"/>
        </w:rPr>
      </w:pPr>
      <w:r w:rsidRPr="00D66E4E">
        <w:rPr>
          <w:lang w:val="en-GB"/>
        </w:rPr>
        <w:t>ACE Practical Portfolio</w:t>
      </w:r>
    </w:p>
    <w:p w14:paraId="4A0CF7F2" w14:textId="299518F4" w:rsidR="00CD3415" w:rsidRPr="00D66E4E" w:rsidRDefault="00075773" w:rsidP="00845523">
      <w:pPr>
        <w:jc w:val="center"/>
        <w:rPr>
          <w:lang w:val="en-GB"/>
        </w:rPr>
      </w:pPr>
      <w:r w:rsidRPr="00075773">
        <w:rPr>
          <w:lang w:val="en-GB"/>
        </w:rPr>
        <w:t>Task 2 (Academic Report)</w:t>
      </w:r>
      <w:r w:rsidR="00CD3415" w:rsidRPr="00D66E4E">
        <w:rPr>
          <w:lang w:val="en-GB"/>
        </w:rPr>
        <w:t xml:space="preserve"> </w:t>
      </w:r>
    </w:p>
    <w:p w14:paraId="49F27E82" w14:textId="55CC8FF3" w:rsidR="00D66E4E" w:rsidRDefault="00D66E4E" w:rsidP="00D66E4E">
      <w:pPr>
        <w:rPr>
          <w:lang w:val="en-GB"/>
        </w:rPr>
      </w:pPr>
      <w:r>
        <w:rPr>
          <w:lang w:val="en-GB"/>
        </w:rPr>
        <w:t>Student ID:</w:t>
      </w:r>
      <w:r w:rsidR="00C37100">
        <w:rPr>
          <w:lang w:val="en-GB"/>
        </w:rPr>
        <w:t>202</w:t>
      </w:r>
      <w:r w:rsidR="00C03EA7">
        <w:rPr>
          <w:lang w:val="en-GB"/>
        </w:rPr>
        <w:t>8047</w:t>
      </w:r>
    </w:p>
    <w:p w14:paraId="02BF302B" w14:textId="2974F52F" w:rsidR="00D66E4E" w:rsidRDefault="00D66E4E" w:rsidP="00D66E4E">
      <w:pPr>
        <w:rPr>
          <w:lang w:val="en-GB"/>
        </w:rPr>
      </w:pPr>
      <w:r>
        <w:rPr>
          <w:lang w:val="en-GB"/>
        </w:rPr>
        <w:t>Student Name:</w:t>
      </w:r>
      <w:r w:rsidR="007074E3">
        <w:rPr>
          <w:lang w:val="en-GB"/>
        </w:rPr>
        <w:t xml:space="preserve">Daniel Florin </w:t>
      </w:r>
      <w:proofErr w:type="spellStart"/>
      <w:r w:rsidR="007074E3">
        <w:rPr>
          <w:lang w:val="en-GB"/>
        </w:rPr>
        <w:t>Turai</w:t>
      </w:r>
      <w:proofErr w:type="spellEnd"/>
    </w:p>
    <w:p w14:paraId="338E532E" w14:textId="7619E3AC" w:rsidR="00E33350" w:rsidRDefault="00E33350" w:rsidP="00E33350">
      <w:pPr>
        <w:rPr>
          <w:lang w:val="en-GB"/>
        </w:rPr>
      </w:pPr>
    </w:p>
    <w:p w14:paraId="5A404720" w14:textId="6EF58A63" w:rsidR="00E33350" w:rsidRDefault="00E33350" w:rsidP="00E33350">
      <w:pPr>
        <w:rPr>
          <w:lang w:val="en-GB"/>
        </w:rPr>
      </w:pPr>
    </w:p>
    <w:p w14:paraId="5CCAEA27" w14:textId="6F85D379" w:rsidR="00E33350" w:rsidRDefault="00E33350" w:rsidP="00E33350">
      <w:pPr>
        <w:rPr>
          <w:lang w:val="en-GB"/>
        </w:rPr>
      </w:pPr>
    </w:p>
    <w:p w14:paraId="7C0ECC14" w14:textId="5EB816AC" w:rsidR="00E33350" w:rsidRDefault="00E33350" w:rsidP="00E33350">
      <w:pPr>
        <w:rPr>
          <w:lang w:val="en-GB"/>
        </w:rPr>
      </w:pPr>
    </w:p>
    <w:p w14:paraId="574AA49E" w14:textId="659A1CF5" w:rsidR="00E33350" w:rsidRDefault="00E33350" w:rsidP="00E33350">
      <w:pPr>
        <w:rPr>
          <w:lang w:val="en-GB"/>
        </w:rPr>
      </w:pPr>
    </w:p>
    <w:p w14:paraId="6455E1DB" w14:textId="4DC67C41" w:rsidR="00E33350" w:rsidRDefault="00E33350" w:rsidP="00E33350">
      <w:pPr>
        <w:rPr>
          <w:lang w:val="en-GB"/>
        </w:rPr>
      </w:pPr>
    </w:p>
    <w:p w14:paraId="5299A074" w14:textId="6AAD6FFC" w:rsidR="00E33350" w:rsidRDefault="00E33350" w:rsidP="00E33350">
      <w:pPr>
        <w:rPr>
          <w:lang w:val="en-GB"/>
        </w:rPr>
      </w:pPr>
    </w:p>
    <w:p w14:paraId="1AADFB54" w14:textId="1F8F84C2" w:rsidR="00E33350" w:rsidRDefault="00E33350" w:rsidP="00E33350">
      <w:pPr>
        <w:rPr>
          <w:lang w:val="en-GB"/>
        </w:rPr>
      </w:pPr>
    </w:p>
    <w:p w14:paraId="5FE4C5A4" w14:textId="667F0323" w:rsidR="00E33350" w:rsidRDefault="00E33350" w:rsidP="00E33350">
      <w:pPr>
        <w:rPr>
          <w:lang w:val="en-GB"/>
        </w:rPr>
      </w:pPr>
    </w:p>
    <w:p w14:paraId="31A83866" w14:textId="1D885D00" w:rsidR="00E33350" w:rsidRDefault="00E33350" w:rsidP="00E33350">
      <w:pPr>
        <w:rPr>
          <w:lang w:val="en-GB"/>
        </w:rPr>
      </w:pPr>
    </w:p>
    <w:sdt>
      <w:sdtPr>
        <w:rPr>
          <w:rFonts w:ascii="Arial" w:eastAsiaTheme="minorHAnsi" w:hAnsi="Arial" w:cs="Arial"/>
          <w:b/>
          <w:bCs/>
          <w:color w:val="auto"/>
          <w:sz w:val="22"/>
          <w:szCs w:val="22"/>
        </w:rPr>
        <w:id w:val="-609969912"/>
        <w:docPartObj>
          <w:docPartGallery w:val="Table of Contents"/>
          <w:docPartUnique/>
        </w:docPartObj>
      </w:sdtPr>
      <w:sdtEndPr>
        <w:rPr>
          <w:rFonts w:cstheme="minorBidi"/>
          <w:noProof/>
        </w:rPr>
      </w:sdtEndPr>
      <w:sdtContent>
        <w:p w14:paraId="1940E914" w14:textId="3DA2C47A" w:rsidR="00737ED4" w:rsidRPr="004B7390" w:rsidRDefault="00737ED4" w:rsidP="004B7390">
          <w:pPr>
            <w:pStyle w:val="TOCHeading"/>
            <w:spacing w:after="240"/>
            <w:jc w:val="center"/>
            <w:rPr>
              <w:rFonts w:ascii="Arial" w:hAnsi="Arial" w:cs="Arial"/>
              <w:b/>
              <w:bCs/>
            </w:rPr>
          </w:pPr>
          <w:r w:rsidRPr="004B7390">
            <w:rPr>
              <w:rFonts w:ascii="Arial" w:hAnsi="Arial" w:cs="Arial"/>
              <w:b/>
              <w:bCs/>
            </w:rPr>
            <w:t>Table of Contents</w:t>
          </w:r>
        </w:p>
        <w:p w14:paraId="007A7393" w14:textId="6DF9CC62" w:rsidR="00760F0C" w:rsidRDefault="00737ED4">
          <w:pPr>
            <w:pStyle w:val="TOC1"/>
            <w:tabs>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78102971" w:history="1">
            <w:r w:rsidR="00760F0C" w:rsidRPr="00E2700E">
              <w:rPr>
                <w:rStyle w:val="Hyperlink"/>
                <w:noProof/>
              </w:rPr>
              <w:t>Introduction</w:t>
            </w:r>
            <w:r w:rsidR="00760F0C">
              <w:rPr>
                <w:noProof/>
                <w:webHidden/>
              </w:rPr>
              <w:tab/>
            </w:r>
            <w:r w:rsidR="00760F0C">
              <w:rPr>
                <w:noProof/>
                <w:webHidden/>
              </w:rPr>
              <w:fldChar w:fldCharType="begin"/>
            </w:r>
            <w:r w:rsidR="00760F0C">
              <w:rPr>
                <w:noProof/>
                <w:webHidden/>
              </w:rPr>
              <w:instrText xml:space="preserve"> PAGEREF _Toc78102971 \h </w:instrText>
            </w:r>
            <w:r w:rsidR="00760F0C">
              <w:rPr>
                <w:noProof/>
                <w:webHidden/>
              </w:rPr>
            </w:r>
            <w:r w:rsidR="00760F0C">
              <w:rPr>
                <w:noProof/>
                <w:webHidden/>
              </w:rPr>
              <w:fldChar w:fldCharType="separate"/>
            </w:r>
            <w:r w:rsidR="00760F0C">
              <w:rPr>
                <w:noProof/>
                <w:webHidden/>
              </w:rPr>
              <w:t>1</w:t>
            </w:r>
            <w:r w:rsidR="00760F0C">
              <w:rPr>
                <w:noProof/>
                <w:webHidden/>
              </w:rPr>
              <w:fldChar w:fldCharType="end"/>
            </w:r>
          </w:hyperlink>
        </w:p>
        <w:p w14:paraId="74B06C39" w14:textId="19B03E88" w:rsidR="00760F0C" w:rsidRDefault="000E68E9">
          <w:pPr>
            <w:pStyle w:val="TOC1"/>
            <w:tabs>
              <w:tab w:val="right" w:leader="dot" w:pos="9350"/>
            </w:tabs>
            <w:rPr>
              <w:rFonts w:asciiTheme="minorHAnsi" w:eastAsiaTheme="minorEastAsia" w:hAnsiTheme="minorHAnsi"/>
              <w:noProof/>
              <w:lang w:val="en-GB" w:eastAsia="en-GB"/>
            </w:rPr>
          </w:pPr>
          <w:hyperlink w:anchor="_Toc78102972" w:history="1">
            <w:r w:rsidR="00760F0C" w:rsidRPr="00E2700E">
              <w:rPr>
                <w:rStyle w:val="Hyperlink"/>
                <w:noProof/>
              </w:rPr>
              <w:t>Gibb’s Reflective Model</w:t>
            </w:r>
            <w:r w:rsidR="00760F0C">
              <w:rPr>
                <w:noProof/>
                <w:webHidden/>
              </w:rPr>
              <w:tab/>
            </w:r>
            <w:r w:rsidR="00760F0C">
              <w:rPr>
                <w:noProof/>
                <w:webHidden/>
              </w:rPr>
              <w:fldChar w:fldCharType="begin"/>
            </w:r>
            <w:r w:rsidR="00760F0C">
              <w:rPr>
                <w:noProof/>
                <w:webHidden/>
              </w:rPr>
              <w:instrText xml:space="preserve"> PAGEREF _Toc78102972 \h </w:instrText>
            </w:r>
            <w:r w:rsidR="00760F0C">
              <w:rPr>
                <w:noProof/>
                <w:webHidden/>
              </w:rPr>
            </w:r>
            <w:r w:rsidR="00760F0C">
              <w:rPr>
                <w:noProof/>
                <w:webHidden/>
              </w:rPr>
              <w:fldChar w:fldCharType="separate"/>
            </w:r>
            <w:r w:rsidR="00760F0C">
              <w:rPr>
                <w:noProof/>
                <w:webHidden/>
              </w:rPr>
              <w:t>2</w:t>
            </w:r>
            <w:r w:rsidR="00760F0C">
              <w:rPr>
                <w:noProof/>
                <w:webHidden/>
              </w:rPr>
              <w:fldChar w:fldCharType="end"/>
            </w:r>
          </w:hyperlink>
        </w:p>
        <w:p w14:paraId="2F34ABCA" w14:textId="36B4CCA4" w:rsidR="00760F0C" w:rsidRDefault="000E68E9">
          <w:pPr>
            <w:pStyle w:val="TOC1"/>
            <w:tabs>
              <w:tab w:val="right" w:leader="dot" w:pos="9350"/>
            </w:tabs>
            <w:rPr>
              <w:rFonts w:asciiTheme="minorHAnsi" w:eastAsiaTheme="minorEastAsia" w:hAnsiTheme="minorHAnsi"/>
              <w:noProof/>
              <w:lang w:val="en-GB" w:eastAsia="en-GB"/>
            </w:rPr>
          </w:pPr>
          <w:hyperlink w:anchor="_Toc78102973" w:history="1">
            <w:r w:rsidR="00760F0C" w:rsidRPr="00E2700E">
              <w:rPr>
                <w:rStyle w:val="Hyperlink"/>
                <w:noProof/>
              </w:rPr>
              <w:t>Description</w:t>
            </w:r>
            <w:r w:rsidR="00760F0C">
              <w:rPr>
                <w:noProof/>
                <w:webHidden/>
              </w:rPr>
              <w:tab/>
            </w:r>
            <w:r w:rsidR="00760F0C">
              <w:rPr>
                <w:noProof/>
                <w:webHidden/>
              </w:rPr>
              <w:fldChar w:fldCharType="begin"/>
            </w:r>
            <w:r w:rsidR="00760F0C">
              <w:rPr>
                <w:noProof/>
                <w:webHidden/>
              </w:rPr>
              <w:instrText xml:space="preserve"> PAGEREF _Toc78102973 \h </w:instrText>
            </w:r>
            <w:r w:rsidR="00760F0C">
              <w:rPr>
                <w:noProof/>
                <w:webHidden/>
              </w:rPr>
            </w:r>
            <w:r w:rsidR="00760F0C">
              <w:rPr>
                <w:noProof/>
                <w:webHidden/>
              </w:rPr>
              <w:fldChar w:fldCharType="separate"/>
            </w:r>
            <w:r w:rsidR="00760F0C">
              <w:rPr>
                <w:noProof/>
                <w:webHidden/>
              </w:rPr>
              <w:t>3</w:t>
            </w:r>
            <w:r w:rsidR="00760F0C">
              <w:rPr>
                <w:noProof/>
                <w:webHidden/>
              </w:rPr>
              <w:fldChar w:fldCharType="end"/>
            </w:r>
          </w:hyperlink>
        </w:p>
        <w:p w14:paraId="12AF24C0" w14:textId="6C0A7F58" w:rsidR="00760F0C" w:rsidRDefault="000E68E9">
          <w:pPr>
            <w:pStyle w:val="TOC1"/>
            <w:tabs>
              <w:tab w:val="right" w:leader="dot" w:pos="9350"/>
            </w:tabs>
            <w:rPr>
              <w:rFonts w:asciiTheme="minorHAnsi" w:eastAsiaTheme="minorEastAsia" w:hAnsiTheme="minorHAnsi"/>
              <w:noProof/>
              <w:lang w:val="en-GB" w:eastAsia="en-GB"/>
            </w:rPr>
          </w:pPr>
          <w:hyperlink w:anchor="_Toc78102974" w:history="1">
            <w:r w:rsidR="00760F0C" w:rsidRPr="00E2700E">
              <w:rPr>
                <w:rStyle w:val="Hyperlink"/>
                <w:noProof/>
              </w:rPr>
              <w:t>Feelings</w:t>
            </w:r>
            <w:r w:rsidR="00760F0C">
              <w:rPr>
                <w:noProof/>
                <w:webHidden/>
              </w:rPr>
              <w:tab/>
            </w:r>
            <w:r w:rsidR="00760F0C">
              <w:rPr>
                <w:noProof/>
                <w:webHidden/>
              </w:rPr>
              <w:fldChar w:fldCharType="begin"/>
            </w:r>
            <w:r w:rsidR="00760F0C">
              <w:rPr>
                <w:noProof/>
                <w:webHidden/>
              </w:rPr>
              <w:instrText xml:space="preserve"> PAGEREF _Toc78102974 \h </w:instrText>
            </w:r>
            <w:r w:rsidR="00760F0C">
              <w:rPr>
                <w:noProof/>
                <w:webHidden/>
              </w:rPr>
            </w:r>
            <w:r w:rsidR="00760F0C">
              <w:rPr>
                <w:noProof/>
                <w:webHidden/>
              </w:rPr>
              <w:fldChar w:fldCharType="separate"/>
            </w:r>
            <w:r w:rsidR="00760F0C">
              <w:rPr>
                <w:noProof/>
                <w:webHidden/>
              </w:rPr>
              <w:t>4</w:t>
            </w:r>
            <w:r w:rsidR="00760F0C">
              <w:rPr>
                <w:noProof/>
                <w:webHidden/>
              </w:rPr>
              <w:fldChar w:fldCharType="end"/>
            </w:r>
          </w:hyperlink>
        </w:p>
        <w:p w14:paraId="64218E59" w14:textId="677C059E" w:rsidR="00760F0C" w:rsidRDefault="000E68E9">
          <w:pPr>
            <w:pStyle w:val="TOC1"/>
            <w:tabs>
              <w:tab w:val="right" w:leader="dot" w:pos="9350"/>
            </w:tabs>
            <w:rPr>
              <w:rFonts w:asciiTheme="minorHAnsi" w:eastAsiaTheme="minorEastAsia" w:hAnsiTheme="minorHAnsi"/>
              <w:noProof/>
              <w:lang w:val="en-GB" w:eastAsia="en-GB"/>
            </w:rPr>
          </w:pPr>
          <w:hyperlink w:anchor="_Toc78102975" w:history="1">
            <w:r w:rsidR="00760F0C" w:rsidRPr="00E2700E">
              <w:rPr>
                <w:rStyle w:val="Hyperlink"/>
                <w:noProof/>
              </w:rPr>
              <w:t>Evaluation</w:t>
            </w:r>
            <w:r w:rsidR="00760F0C">
              <w:rPr>
                <w:noProof/>
                <w:webHidden/>
              </w:rPr>
              <w:tab/>
            </w:r>
            <w:r w:rsidR="00760F0C">
              <w:rPr>
                <w:noProof/>
                <w:webHidden/>
              </w:rPr>
              <w:fldChar w:fldCharType="begin"/>
            </w:r>
            <w:r w:rsidR="00760F0C">
              <w:rPr>
                <w:noProof/>
                <w:webHidden/>
              </w:rPr>
              <w:instrText xml:space="preserve"> PAGEREF _Toc78102975 \h </w:instrText>
            </w:r>
            <w:r w:rsidR="00760F0C">
              <w:rPr>
                <w:noProof/>
                <w:webHidden/>
              </w:rPr>
            </w:r>
            <w:r w:rsidR="00760F0C">
              <w:rPr>
                <w:noProof/>
                <w:webHidden/>
              </w:rPr>
              <w:fldChar w:fldCharType="separate"/>
            </w:r>
            <w:r w:rsidR="00760F0C">
              <w:rPr>
                <w:noProof/>
                <w:webHidden/>
              </w:rPr>
              <w:t>5</w:t>
            </w:r>
            <w:r w:rsidR="00760F0C">
              <w:rPr>
                <w:noProof/>
                <w:webHidden/>
              </w:rPr>
              <w:fldChar w:fldCharType="end"/>
            </w:r>
          </w:hyperlink>
        </w:p>
        <w:p w14:paraId="765ED9CD" w14:textId="418C1E17" w:rsidR="00760F0C" w:rsidRDefault="000E68E9">
          <w:pPr>
            <w:pStyle w:val="TOC1"/>
            <w:tabs>
              <w:tab w:val="right" w:leader="dot" w:pos="9350"/>
            </w:tabs>
            <w:rPr>
              <w:rFonts w:asciiTheme="minorHAnsi" w:eastAsiaTheme="minorEastAsia" w:hAnsiTheme="minorHAnsi"/>
              <w:noProof/>
              <w:lang w:val="en-GB" w:eastAsia="en-GB"/>
            </w:rPr>
          </w:pPr>
          <w:hyperlink w:anchor="_Toc78102976" w:history="1">
            <w:r w:rsidR="00760F0C" w:rsidRPr="00E2700E">
              <w:rPr>
                <w:rStyle w:val="Hyperlink"/>
                <w:noProof/>
              </w:rPr>
              <w:t>Analysis</w:t>
            </w:r>
            <w:r w:rsidR="00760F0C">
              <w:rPr>
                <w:noProof/>
                <w:webHidden/>
              </w:rPr>
              <w:tab/>
            </w:r>
            <w:r w:rsidR="00760F0C">
              <w:rPr>
                <w:noProof/>
                <w:webHidden/>
              </w:rPr>
              <w:fldChar w:fldCharType="begin"/>
            </w:r>
            <w:r w:rsidR="00760F0C">
              <w:rPr>
                <w:noProof/>
                <w:webHidden/>
              </w:rPr>
              <w:instrText xml:space="preserve"> PAGEREF _Toc78102976 \h </w:instrText>
            </w:r>
            <w:r w:rsidR="00760F0C">
              <w:rPr>
                <w:noProof/>
                <w:webHidden/>
              </w:rPr>
            </w:r>
            <w:r w:rsidR="00760F0C">
              <w:rPr>
                <w:noProof/>
                <w:webHidden/>
              </w:rPr>
              <w:fldChar w:fldCharType="separate"/>
            </w:r>
            <w:r w:rsidR="00760F0C">
              <w:rPr>
                <w:noProof/>
                <w:webHidden/>
              </w:rPr>
              <w:t>6</w:t>
            </w:r>
            <w:r w:rsidR="00760F0C">
              <w:rPr>
                <w:noProof/>
                <w:webHidden/>
              </w:rPr>
              <w:fldChar w:fldCharType="end"/>
            </w:r>
          </w:hyperlink>
        </w:p>
        <w:p w14:paraId="2FD675C6" w14:textId="67855B4D" w:rsidR="00760F0C" w:rsidRDefault="000E68E9">
          <w:pPr>
            <w:pStyle w:val="TOC1"/>
            <w:tabs>
              <w:tab w:val="right" w:leader="dot" w:pos="9350"/>
            </w:tabs>
            <w:rPr>
              <w:rFonts w:asciiTheme="minorHAnsi" w:eastAsiaTheme="minorEastAsia" w:hAnsiTheme="minorHAnsi"/>
              <w:noProof/>
              <w:lang w:val="en-GB" w:eastAsia="en-GB"/>
            </w:rPr>
          </w:pPr>
          <w:hyperlink w:anchor="_Toc78102977" w:history="1">
            <w:r w:rsidR="00760F0C" w:rsidRPr="00E2700E">
              <w:rPr>
                <w:rStyle w:val="Hyperlink"/>
                <w:noProof/>
              </w:rPr>
              <w:t>Conclusion</w:t>
            </w:r>
            <w:r w:rsidR="00760F0C">
              <w:rPr>
                <w:noProof/>
                <w:webHidden/>
              </w:rPr>
              <w:tab/>
            </w:r>
            <w:r w:rsidR="00760F0C">
              <w:rPr>
                <w:noProof/>
                <w:webHidden/>
              </w:rPr>
              <w:fldChar w:fldCharType="begin"/>
            </w:r>
            <w:r w:rsidR="00760F0C">
              <w:rPr>
                <w:noProof/>
                <w:webHidden/>
              </w:rPr>
              <w:instrText xml:space="preserve"> PAGEREF _Toc78102977 \h </w:instrText>
            </w:r>
            <w:r w:rsidR="00760F0C">
              <w:rPr>
                <w:noProof/>
                <w:webHidden/>
              </w:rPr>
            </w:r>
            <w:r w:rsidR="00760F0C">
              <w:rPr>
                <w:noProof/>
                <w:webHidden/>
              </w:rPr>
              <w:fldChar w:fldCharType="separate"/>
            </w:r>
            <w:r w:rsidR="00760F0C">
              <w:rPr>
                <w:noProof/>
                <w:webHidden/>
              </w:rPr>
              <w:t>7</w:t>
            </w:r>
            <w:r w:rsidR="00760F0C">
              <w:rPr>
                <w:noProof/>
                <w:webHidden/>
              </w:rPr>
              <w:fldChar w:fldCharType="end"/>
            </w:r>
          </w:hyperlink>
        </w:p>
        <w:p w14:paraId="517100C6" w14:textId="7F353488" w:rsidR="00760F0C" w:rsidRDefault="000E68E9">
          <w:pPr>
            <w:pStyle w:val="TOC1"/>
            <w:tabs>
              <w:tab w:val="right" w:leader="dot" w:pos="9350"/>
            </w:tabs>
            <w:rPr>
              <w:rFonts w:asciiTheme="minorHAnsi" w:eastAsiaTheme="minorEastAsia" w:hAnsiTheme="minorHAnsi"/>
              <w:noProof/>
              <w:lang w:val="en-GB" w:eastAsia="en-GB"/>
            </w:rPr>
          </w:pPr>
          <w:hyperlink w:anchor="_Toc78102978" w:history="1">
            <w:r w:rsidR="00760F0C" w:rsidRPr="00E2700E">
              <w:rPr>
                <w:rStyle w:val="Hyperlink"/>
                <w:noProof/>
              </w:rPr>
              <w:t>Action Plan</w:t>
            </w:r>
            <w:r w:rsidR="00760F0C">
              <w:rPr>
                <w:noProof/>
                <w:webHidden/>
              </w:rPr>
              <w:tab/>
            </w:r>
            <w:r w:rsidR="00760F0C">
              <w:rPr>
                <w:noProof/>
                <w:webHidden/>
              </w:rPr>
              <w:fldChar w:fldCharType="begin"/>
            </w:r>
            <w:r w:rsidR="00760F0C">
              <w:rPr>
                <w:noProof/>
                <w:webHidden/>
              </w:rPr>
              <w:instrText xml:space="preserve"> PAGEREF _Toc78102978 \h </w:instrText>
            </w:r>
            <w:r w:rsidR="00760F0C">
              <w:rPr>
                <w:noProof/>
                <w:webHidden/>
              </w:rPr>
            </w:r>
            <w:r w:rsidR="00760F0C">
              <w:rPr>
                <w:noProof/>
                <w:webHidden/>
              </w:rPr>
              <w:fldChar w:fldCharType="separate"/>
            </w:r>
            <w:r w:rsidR="00760F0C">
              <w:rPr>
                <w:noProof/>
                <w:webHidden/>
              </w:rPr>
              <w:t>8</w:t>
            </w:r>
            <w:r w:rsidR="00760F0C">
              <w:rPr>
                <w:noProof/>
                <w:webHidden/>
              </w:rPr>
              <w:fldChar w:fldCharType="end"/>
            </w:r>
          </w:hyperlink>
        </w:p>
        <w:p w14:paraId="77378F95" w14:textId="536C31B8" w:rsidR="00760F0C" w:rsidRDefault="000E68E9">
          <w:pPr>
            <w:pStyle w:val="TOC1"/>
            <w:tabs>
              <w:tab w:val="right" w:leader="dot" w:pos="9350"/>
            </w:tabs>
            <w:rPr>
              <w:rFonts w:asciiTheme="minorHAnsi" w:eastAsiaTheme="minorEastAsia" w:hAnsiTheme="minorHAnsi"/>
              <w:noProof/>
              <w:lang w:val="en-GB" w:eastAsia="en-GB"/>
            </w:rPr>
          </w:pPr>
          <w:hyperlink w:anchor="_Toc78102979" w:history="1">
            <w:r w:rsidR="00760F0C" w:rsidRPr="00E2700E">
              <w:rPr>
                <w:rStyle w:val="Hyperlink"/>
                <w:noProof/>
              </w:rPr>
              <w:t>References</w:t>
            </w:r>
            <w:r w:rsidR="00760F0C">
              <w:rPr>
                <w:noProof/>
                <w:webHidden/>
              </w:rPr>
              <w:tab/>
            </w:r>
            <w:r w:rsidR="00760F0C">
              <w:rPr>
                <w:noProof/>
                <w:webHidden/>
              </w:rPr>
              <w:fldChar w:fldCharType="begin"/>
            </w:r>
            <w:r w:rsidR="00760F0C">
              <w:rPr>
                <w:noProof/>
                <w:webHidden/>
              </w:rPr>
              <w:instrText xml:space="preserve"> PAGEREF _Toc78102979 \h </w:instrText>
            </w:r>
            <w:r w:rsidR="00760F0C">
              <w:rPr>
                <w:noProof/>
                <w:webHidden/>
              </w:rPr>
            </w:r>
            <w:r w:rsidR="00760F0C">
              <w:rPr>
                <w:noProof/>
                <w:webHidden/>
              </w:rPr>
              <w:fldChar w:fldCharType="separate"/>
            </w:r>
            <w:r w:rsidR="00760F0C">
              <w:rPr>
                <w:noProof/>
                <w:webHidden/>
              </w:rPr>
              <w:t>9</w:t>
            </w:r>
            <w:r w:rsidR="00760F0C">
              <w:rPr>
                <w:noProof/>
                <w:webHidden/>
              </w:rPr>
              <w:fldChar w:fldCharType="end"/>
            </w:r>
          </w:hyperlink>
        </w:p>
        <w:p w14:paraId="3C0F2048" w14:textId="298C374C" w:rsidR="00E33350" w:rsidRPr="004B7390" w:rsidRDefault="00737ED4" w:rsidP="00E33350">
          <w:r>
            <w:rPr>
              <w:b/>
              <w:bCs/>
              <w:noProof/>
            </w:rPr>
            <w:fldChar w:fldCharType="end"/>
          </w:r>
        </w:p>
      </w:sdtContent>
    </w:sdt>
    <w:p w14:paraId="28C5F070" w14:textId="4CA5C484" w:rsidR="00E33350" w:rsidRDefault="00E33350" w:rsidP="00E33350">
      <w:pPr>
        <w:rPr>
          <w:lang w:val="en-GB"/>
        </w:rPr>
      </w:pPr>
    </w:p>
    <w:p w14:paraId="0E70CEE7" w14:textId="18BE2A52" w:rsidR="00E33350" w:rsidRDefault="00E33350" w:rsidP="00E33350">
      <w:pPr>
        <w:rPr>
          <w:lang w:val="en-GB"/>
        </w:rPr>
      </w:pPr>
    </w:p>
    <w:p w14:paraId="526A3A52" w14:textId="504C2DE9" w:rsidR="00E33350" w:rsidRDefault="00E33350" w:rsidP="00E33350">
      <w:pPr>
        <w:rPr>
          <w:lang w:val="en-GB"/>
        </w:rPr>
      </w:pPr>
    </w:p>
    <w:p w14:paraId="158A207C" w14:textId="6F0CEA8B" w:rsidR="00E33350" w:rsidRDefault="00E33350" w:rsidP="00E33350">
      <w:pPr>
        <w:rPr>
          <w:lang w:val="en-GB"/>
        </w:rPr>
      </w:pPr>
    </w:p>
    <w:p w14:paraId="5D8ECADC" w14:textId="4A093735" w:rsidR="00E33350" w:rsidRDefault="00E33350" w:rsidP="00E33350">
      <w:pPr>
        <w:rPr>
          <w:lang w:val="en-GB"/>
        </w:rPr>
      </w:pPr>
    </w:p>
    <w:p w14:paraId="5E97CB90" w14:textId="00692EF4" w:rsidR="00E33350" w:rsidRDefault="00E33350" w:rsidP="00E33350">
      <w:pPr>
        <w:rPr>
          <w:lang w:val="en-GB"/>
        </w:rPr>
      </w:pPr>
    </w:p>
    <w:p w14:paraId="5DCE289D" w14:textId="77777777" w:rsidR="00E33350" w:rsidRDefault="00E33350" w:rsidP="00E33350">
      <w:pPr>
        <w:rPr>
          <w:lang w:val="en-GB"/>
        </w:rPr>
        <w:sectPr w:rsidR="00E33350" w:rsidSect="00AE0CEF">
          <w:footerReference w:type="default" r:id="rId8"/>
          <w:pgSz w:w="12240" w:h="15840"/>
          <w:pgMar w:top="1440" w:right="1440" w:bottom="1440" w:left="1440" w:header="720" w:footer="720" w:gutter="0"/>
          <w:pgNumType w:fmt="lowerRoman"/>
          <w:cols w:space="720"/>
          <w:docGrid w:linePitch="360"/>
        </w:sectPr>
      </w:pPr>
    </w:p>
    <w:p w14:paraId="7BCC0C52" w14:textId="77777777" w:rsidR="00075773" w:rsidRDefault="00075773" w:rsidP="00F3248D">
      <w:pPr>
        <w:pStyle w:val="Heading1"/>
      </w:pPr>
      <w:bookmarkStart w:id="0" w:name="_Toc78102444"/>
      <w:bookmarkStart w:id="1" w:name="_Toc78102971"/>
      <w:r>
        <w:t>Introduction</w:t>
      </w:r>
      <w:bookmarkEnd w:id="0"/>
      <w:bookmarkEnd w:id="1"/>
    </w:p>
    <w:p w14:paraId="5E01AF95" w14:textId="77777777" w:rsidR="00075773" w:rsidRDefault="00075773" w:rsidP="00075773">
      <w:pPr>
        <w:rPr>
          <w:lang w:val="en-GB"/>
        </w:rPr>
      </w:pPr>
      <w:r>
        <w:rPr>
          <w:lang w:val="en-GB"/>
        </w:rPr>
        <w:t xml:space="preserve">The academic report has been prepared by using the Gibbs reflective model to reflect on my learnings from this module. I have also discussed three topics consisting of academic writing, paraphrasing and referencing by reflecting on their usefulness and further learning activities.    </w:t>
      </w:r>
    </w:p>
    <w:p w14:paraId="01B9C278" w14:textId="77777777" w:rsidR="00075773" w:rsidRDefault="00075773" w:rsidP="00075773">
      <w:pPr>
        <w:rPr>
          <w:lang w:val="en-GB"/>
        </w:rPr>
      </w:pPr>
    </w:p>
    <w:p w14:paraId="4E66392E" w14:textId="77777777" w:rsidR="00075773" w:rsidRDefault="00075773" w:rsidP="00075773">
      <w:pPr>
        <w:rPr>
          <w:lang w:val="en-GB"/>
        </w:rPr>
      </w:pPr>
      <w:r>
        <w:rPr>
          <w:lang w:val="en-GB"/>
        </w:rPr>
        <w:br w:type="page"/>
      </w:r>
    </w:p>
    <w:p w14:paraId="42AC6D69" w14:textId="77777777" w:rsidR="00075773" w:rsidRDefault="00075773" w:rsidP="00F3248D">
      <w:pPr>
        <w:pStyle w:val="Heading1"/>
      </w:pPr>
      <w:bookmarkStart w:id="2" w:name="_Toc78102445"/>
      <w:bookmarkStart w:id="3" w:name="_Toc78102972"/>
      <w:r>
        <w:t>Gibb’s Reflective Model</w:t>
      </w:r>
      <w:bookmarkEnd w:id="2"/>
      <w:bookmarkEnd w:id="3"/>
      <w:r>
        <w:t xml:space="preserve"> </w:t>
      </w:r>
    </w:p>
    <w:p w14:paraId="6BEE1B80" w14:textId="77777777" w:rsidR="00075773" w:rsidRPr="007A2F52" w:rsidRDefault="00075773" w:rsidP="00075773">
      <w:pPr>
        <w:rPr>
          <w:rFonts w:cs="Arial"/>
          <w:color w:val="222222"/>
          <w:shd w:val="clear" w:color="auto" w:fill="FFFFFF"/>
        </w:rPr>
      </w:pPr>
      <w:r>
        <w:rPr>
          <w:lang w:val="en-GB"/>
        </w:rPr>
        <w:t xml:space="preserve">Gibbs reflective model has been designed to reflect on a person’s past experiences systematically so that an individual can contemplate the various aspects of his/her experience from multiple perspectives </w:t>
      </w:r>
      <w:r>
        <w:rPr>
          <w:rFonts w:cs="Arial"/>
          <w:color w:val="222222"/>
          <w:shd w:val="clear" w:color="auto" w:fill="FFFFFF"/>
        </w:rPr>
        <w:t>(</w:t>
      </w:r>
      <w:r w:rsidRPr="00074721">
        <w:rPr>
          <w:rFonts w:cs="Arial"/>
          <w:color w:val="222222"/>
          <w:shd w:val="clear" w:color="auto" w:fill="FFFFFF"/>
        </w:rPr>
        <w:t>Kirk, 2017)</w:t>
      </w:r>
      <w:r>
        <w:rPr>
          <w:lang w:val="en-GB"/>
        </w:rPr>
        <w:t xml:space="preserve">. There are six stages in Gibbs reflective model where each stage allows an individual to focus on their experience in a different way. </w:t>
      </w:r>
    </w:p>
    <w:p w14:paraId="28A1ECD8" w14:textId="77777777" w:rsidR="00075773" w:rsidRDefault="00075773" w:rsidP="00F3248D">
      <w:pPr>
        <w:pStyle w:val="Quote"/>
      </w:pPr>
      <w:r>
        <w:rPr>
          <w:noProof/>
          <w:lang w:val="en-GB"/>
        </w:rPr>
        <w:drawing>
          <wp:inline distT="0" distB="0" distL="0" distR="0" wp14:anchorId="1FA171B1" wp14:editId="38AB9009">
            <wp:extent cx="4774137" cy="31884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1630" cy="3213513"/>
                    </a:xfrm>
                    <a:prstGeom prst="rect">
                      <a:avLst/>
                    </a:prstGeom>
                    <a:noFill/>
                  </pic:spPr>
                </pic:pic>
              </a:graphicData>
            </a:graphic>
          </wp:inline>
        </w:drawing>
      </w:r>
    </w:p>
    <w:p w14:paraId="6707F14F" w14:textId="77777777" w:rsidR="00075773" w:rsidRDefault="00075773" w:rsidP="00F3248D">
      <w:pPr>
        <w:pStyle w:val="Quote"/>
        <w:rPr>
          <w:lang w:val="en-GB"/>
        </w:rPr>
      </w:pPr>
      <w:bookmarkStart w:id="4" w:name="_Toc78074634"/>
      <w:r>
        <w:t xml:space="preserve">Figure </w:t>
      </w:r>
      <w:r w:rsidR="000E68E9">
        <w:fldChar w:fldCharType="begin"/>
      </w:r>
      <w:r w:rsidR="000E68E9">
        <w:instrText xml:space="preserve"> SEQ Figure \* ARABIC </w:instrText>
      </w:r>
      <w:r w:rsidR="000E68E9">
        <w:fldChar w:fldCharType="separate"/>
      </w:r>
      <w:r>
        <w:rPr>
          <w:noProof/>
        </w:rPr>
        <w:t>1</w:t>
      </w:r>
      <w:r w:rsidR="000E68E9">
        <w:rPr>
          <w:noProof/>
        </w:rPr>
        <w:fldChar w:fldCharType="end"/>
      </w:r>
      <w:r>
        <w:t xml:space="preserve">: Gibb's Reflective Cycle </w:t>
      </w:r>
      <w:r>
        <w:br/>
        <w:t>Source: Carter and Bray (2019)</w:t>
      </w:r>
      <w:bookmarkEnd w:id="4"/>
    </w:p>
    <w:p w14:paraId="36C1518C" w14:textId="77777777" w:rsidR="00075773" w:rsidRPr="007A2F52" w:rsidRDefault="00075773" w:rsidP="00075773">
      <w:pPr>
        <w:rPr>
          <w:rFonts w:cs="Arial"/>
          <w:color w:val="222222"/>
          <w:shd w:val="clear" w:color="auto" w:fill="FFFFFF"/>
        </w:rPr>
      </w:pPr>
      <w:r>
        <w:rPr>
          <w:lang w:val="en-GB"/>
        </w:rPr>
        <w:t xml:space="preserve">Gibb’s reflective model is easy to comprehend and apply to contemplate on the situation and its consistent use can allow individuals to balanced and accurate judgments regarding the future by assessing their past </w:t>
      </w:r>
      <w:r>
        <w:rPr>
          <w:rFonts w:cs="Arial"/>
          <w:color w:val="222222"/>
          <w:shd w:val="clear" w:color="auto" w:fill="FFFFFF"/>
        </w:rPr>
        <w:t>(</w:t>
      </w:r>
      <w:r w:rsidRPr="00074721">
        <w:rPr>
          <w:rFonts w:cs="Arial"/>
          <w:color w:val="222222"/>
          <w:shd w:val="clear" w:color="auto" w:fill="FFFFFF"/>
        </w:rPr>
        <w:t>Yu and Chiu,</w:t>
      </w:r>
      <w:r>
        <w:rPr>
          <w:rFonts w:cs="Arial"/>
          <w:color w:val="222222"/>
          <w:shd w:val="clear" w:color="auto" w:fill="FFFFFF"/>
        </w:rPr>
        <w:t xml:space="preserve"> </w:t>
      </w:r>
      <w:r w:rsidRPr="00074721">
        <w:rPr>
          <w:rFonts w:cs="Arial"/>
          <w:color w:val="222222"/>
          <w:shd w:val="clear" w:color="auto" w:fill="FFFFFF"/>
        </w:rPr>
        <w:t>2019)</w:t>
      </w:r>
      <w:r>
        <w:rPr>
          <w:lang w:val="en-GB"/>
        </w:rPr>
        <w:t xml:space="preserve">. </w:t>
      </w:r>
    </w:p>
    <w:p w14:paraId="31622647" w14:textId="77777777" w:rsidR="00075773" w:rsidRDefault="00075773" w:rsidP="00075773">
      <w:pPr>
        <w:rPr>
          <w:lang w:val="en-GB"/>
        </w:rPr>
      </w:pPr>
    </w:p>
    <w:p w14:paraId="1D633109" w14:textId="77777777" w:rsidR="00075773" w:rsidRDefault="00075773" w:rsidP="00075773">
      <w:pPr>
        <w:rPr>
          <w:lang w:val="en-GB"/>
        </w:rPr>
      </w:pPr>
      <w:r>
        <w:rPr>
          <w:lang w:val="en-GB"/>
        </w:rPr>
        <w:br w:type="page"/>
      </w:r>
    </w:p>
    <w:p w14:paraId="015CE570" w14:textId="77777777" w:rsidR="00075773" w:rsidRPr="00506EDB" w:rsidRDefault="00075773" w:rsidP="00F3248D">
      <w:pPr>
        <w:pStyle w:val="Heading1"/>
      </w:pPr>
      <w:bookmarkStart w:id="5" w:name="_Toc78102446"/>
      <w:bookmarkStart w:id="6" w:name="_Toc78102973"/>
      <w:r w:rsidRPr="00506EDB">
        <w:t>Description</w:t>
      </w:r>
      <w:bookmarkEnd w:id="5"/>
      <w:bookmarkEnd w:id="6"/>
    </w:p>
    <w:p w14:paraId="63DAB1E2" w14:textId="77777777" w:rsidR="00075773" w:rsidRDefault="00075773" w:rsidP="00075773">
      <w:pPr>
        <w:rPr>
          <w:lang w:val="en-GB"/>
        </w:rPr>
      </w:pPr>
      <w:r>
        <w:rPr>
          <w:lang w:val="en-GB"/>
        </w:rPr>
        <w:t xml:space="preserve">I was instructed by my course teacher to formulate an academic reflection report by reflecting on the learnings from the Academic and Employability Skills module. I needed to complete the requirements of the module as instructed to complete the course and continue my academic learnings. The instructions weren’t limited to me only rather it was provided to all the students that were undertaking the course with me as well. As a result, I and all of my classmates began to revise our notes from the in-class activities related to the module to prepare the reflective report. As per the instruction of task 2, I needed to select three or four topics covered in-class activities and reflect on them. I chose to reflect on academic writing, paraphrasing and referencing for this report. The majority of my classmates chose to reflect on time management along with two or three other topics such as CV writing, cover letter writing, and online learning experience as well. In the end, I managed to properly fulfil the requirements of the reflective report to ensure good marks and gained a better understanding of the topics that I have covered within the report. I also managed to realise that I need to learn more about academic writing, paraphrasing and referencing to improve myself to get better marks in future assignments and reports. By completing this module, I wanted to ensure good marks for the course so that I can continue my academic life at a steady pace. I also wanted to demonstrate the amount of knowledge I have acquired regarding academic writing, paraphrasing and referencing as well. By gaining good marks in the report, I would be able to confirm that the time I had spent studying and preparing the report was sufficient and it could encourage me to continue studying harder for better results.  </w:t>
      </w:r>
      <w:r>
        <w:rPr>
          <w:lang w:val="en-GB"/>
        </w:rPr>
        <w:br/>
      </w:r>
      <w:r>
        <w:rPr>
          <w:lang w:val="en-GB"/>
        </w:rPr>
        <w:br/>
      </w:r>
    </w:p>
    <w:p w14:paraId="57E70DC8" w14:textId="77777777" w:rsidR="00075773" w:rsidRDefault="00075773" w:rsidP="00075773">
      <w:pPr>
        <w:rPr>
          <w:lang w:val="en-GB"/>
        </w:rPr>
      </w:pPr>
      <w:r>
        <w:rPr>
          <w:lang w:val="en-GB"/>
        </w:rPr>
        <w:br w:type="page"/>
      </w:r>
    </w:p>
    <w:p w14:paraId="56089F6D" w14:textId="77777777" w:rsidR="00075773" w:rsidRDefault="00075773" w:rsidP="00F3248D">
      <w:pPr>
        <w:pStyle w:val="Heading1"/>
      </w:pPr>
      <w:bookmarkStart w:id="7" w:name="_Toc78102447"/>
      <w:bookmarkStart w:id="8" w:name="_Toc78102974"/>
      <w:r>
        <w:t>Feelings</w:t>
      </w:r>
      <w:bookmarkEnd w:id="7"/>
      <w:bookmarkEnd w:id="8"/>
    </w:p>
    <w:p w14:paraId="23D8F669" w14:textId="77777777" w:rsidR="00075773" w:rsidRDefault="00075773" w:rsidP="00075773">
      <w:pPr>
        <w:rPr>
          <w:lang w:val="en-GB"/>
        </w:rPr>
      </w:pPr>
      <w:r>
        <w:rPr>
          <w:lang w:val="en-GB"/>
        </w:rPr>
        <w:t xml:space="preserve">While preparing the report, I felt good as I was able to remove multiple misunderstandings regarding academic writing and gained a better understanding from my seniors regarding paraphrasing and referencing. I was able to increase my knowledge through the module. Although I felt nervous before I began to prepare the report as I couldn’t select the topics that should highlight in my report since I have gained considerable knowledge regarding all the topics mentions within the report. I chose the three topics of academic writing, paraphrasing and referencing by contemplating on their importance and determined that these topics had immediate importance compared to the other topics. After completing the requirements of the module, I felt happy and my nervousness was gone due to my sense of accomplishment. I think that my classmates also felt nervous at the beginning regarding the module as there were multiple topics to choose from and all the topics were important for our academic and professional careers. But they also should have felt happy after completing the requirements of the module which indicated successful understanding and implementation of all the contents of the module. While I was working on the tasks mentioned in the module, I thought about my weaknesses which were restricting me from completing the assignment at a faster pace compared to my classmates. I thought about my classmates that were constantly studying and researching to get the highest marks by completing the module and I didn’t want to get lower marks than them. Thinking back on that situation now, I realised that my desire to do better than my classmates had motivated me to study harder as well which allowed me to have a greater focus on my presentation and report. As a result, I was able to put more effort into my studying and researching.      </w:t>
      </w:r>
    </w:p>
    <w:p w14:paraId="5571DD81" w14:textId="77777777" w:rsidR="00075773" w:rsidRDefault="00075773" w:rsidP="00075773">
      <w:pPr>
        <w:rPr>
          <w:lang w:val="en-GB"/>
        </w:rPr>
      </w:pPr>
      <w:r>
        <w:rPr>
          <w:lang w:val="en-GB"/>
        </w:rPr>
        <w:br w:type="page"/>
      </w:r>
    </w:p>
    <w:p w14:paraId="0C4B8305" w14:textId="77777777" w:rsidR="00075773" w:rsidRDefault="00075773" w:rsidP="00F3248D">
      <w:pPr>
        <w:pStyle w:val="Heading1"/>
      </w:pPr>
      <w:bookmarkStart w:id="9" w:name="_Toc78102448"/>
      <w:bookmarkStart w:id="10" w:name="_Toc78102975"/>
      <w:r>
        <w:t>Evaluation</w:t>
      </w:r>
      <w:bookmarkEnd w:id="9"/>
      <w:bookmarkEnd w:id="10"/>
    </w:p>
    <w:p w14:paraId="47EE1289" w14:textId="77777777" w:rsidR="00075773" w:rsidRDefault="00075773" w:rsidP="00075773">
      <w:pPr>
        <w:rPr>
          <w:lang w:val="en-GB"/>
        </w:rPr>
      </w:pPr>
      <w:r>
        <w:rPr>
          <w:lang w:val="en-GB"/>
        </w:rPr>
        <w:t xml:space="preserve">The good part about the overall experience of completing the requirements of the module consisted of the fact that I had sufficient time to complete the work properly. I was able to study from multiple books and online journals regarding academic writing, paraphrasing and referencing to increase my knowledge. However, the bad part about the experience consisted of my poor comprehensive ability as I needed to study each of the topics repeated to gain an extensive understanding of each topic. </w:t>
      </w:r>
    </w:p>
    <w:p w14:paraId="1349E2B2" w14:textId="77777777" w:rsidR="00075773" w:rsidRPr="00A17A4B" w:rsidRDefault="00075773" w:rsidP="00075773">
      <w:pPr>
        <w:rPr>
          <w:rFonts w:cs="Arial"/>
          <w:color w:val="222222"/>
          <w:shd w:val="clear" w:color="auto" w:fill="FFFFFF"/>
        </w:rPr>
      </w:pPr>
      <w:r>
        <w:rPr>
          <w:lang w:val="en-GB"/>
        </w:rPr>
        <w:t xml:space="preserve">In the case of academic writing, it was proven to be very useful to me as improving my academic writing allowed me to have better focus while studying the topics of the module. As a result, I gained extensive knowledge and could understand the content of the topic from an analytical perspective </w:t>
      </w:r>
      <w:r w:rsidRPr="00F73B83">
        <w:rPr>
          <w:rFonts w:cs="Arial"/>
          <w:color w:val="222222"/>
          <w:shd w:val="clear" w:color="auto" w:fill="FFFFFF"/>
        </w:rPr>
        <w:t>(</w:t>
      </w:r>
      <w:proofErr w:type="spellStart"/>
      <w:r w:rsidRPr="00F73B83">
        <w:rPr>
          <w:rFonts w:cs="Arial"/>
          <w:color w:val="222222"/>
          <w:shd w:val="clear" w:color="auto" w:fill="FFFFFF"/>
        </w:rPr>
        <w:t>Ariyanti</w:t>
      </w:r>
      <w:proofErr w:type="spellEnd"/>
      <w:r w:rsidRPr="00F73B83">
        <w:rPr>
          <w:rFonts w:cs="Arial"/>
          <w:color w:val="222222"/>
          <w:shd w:val="clear" w:color="auto" w:fill="FFFFFF"/>
        </w:rPr>
        <w:t>, 2016)</w:t>
      </w:r>
      <w:r>
        <w:rPr>
          <w:lang w:val="en-GB"/>
        </w:rPr>
        <w:t xml:space="preserve">. By practising academic writing, I was able to increase my perseverance as I had to be committed to complete multiple assignments reports. However, studying academic writing didn’t go well at the beginning due to my knowledge being limited to reading books </w:t>
      </w:r>
      <w:r w:rsidRPr="00F73B83">
        <w:rPr>
          <w:rFonts w:cs="Arial"/>
          <w:color w:val="222222"/>
          <w:shd w:val="clear" w:color="auto" w:fill="FFFFFF"/>
        </w:rPr>
        <w:t>(Baker, 2018)</w:t>
      </w:r>
      <w:r>
        <w:rPr>
          <w:lang w:val="en-GB"/>
        </w:rPr>
        <w:t xml:space="preserve">. Therefore, I had consulted with my seniors decided to read online journals of academic writing that they recommended to me.          </w:t>
      </w:r>
    </w:p>
    <w:p w14:paraId="148A80BD" w14:textId="77777777" w:rsidR="00075773" w:rsidRPr="00D6483B" w:rsidRDefault="00075773" w:rsidP="00075773">
      <w:pPr>
        <w:rPr>
          <w:rFonts w:cs="Arial"/>
          <w:color w:val="222222"/>
          <w:shd w:val="clear" w:color="auto" w:fill="FFFFFF"/>
        </w:rPr>
      </w:pPr>
      <w:r>
        <w:rPr>
          <w:lang w:val="en-GB"/>
        </w:rPr>
        <w:t xml:space="preserve">In the case of paraphrasing, it was very helpful to me for preparing this report as it allowed me to express the important ideas of various scholars from the journals using my own words. Therefore, I managed to learn the content of the module through better understanding instead of memorisation </w:t>
      </w:r>
      <w:r w:rsidRPr="00F73B83">
        <w:rPr>
          <w:rFonts w:cs="Arial"/>
          <w:color w:val="222222"/>
          <w:shd w:val="clear" w:color="auto" w:fill="FFFFFF"/>
        </w:rPr>
        <w:t>(Shi et al., 2018)</w:t>
      </w:r>
      <w:r>
        <w:rPr>
          <w:lang w:val="en-GB"/>
        </w:rPr>
        <w:t xml:space="preserve">. Paraphrasing allowed me to contemplate the words of the scholars and authors to better understand the information they were trying to convey which increased my understanding of the various topics as well. Although learning paraphrasing wasn’t easy at first since I failed to properly grasp the original meaning behind a quotation and misrepresent the information </w:t>
      </w:r>
      <w:r w:rsidRPr="00F73B83">
        <w:rPr>
          <w:rFonts w:cs="Arial"/>
          <w:color w:val="222222"/>
          <w:shd w:val="clear" w:color="auto" w:fill="FFFFFF"/>
        </w:rPr>
        <w:t>(Stevens et al., 2020)</w:t>
      </w:r>
      <w:r>
        <w:rPr>
          <w:lang w:val="en-GB"/>
        </w:rPr>
        <w:t xml:space="preserve">. I had to resolve this issue through extensive reading of books and journals regarding paraphrasing. </w:t>
      </w:r>
    </w:p>
    <w:p w14:paraId="20797D5F" w14:textId="77777777" w:rsidR="00075773" w:rsidRPr="00A17A4B" w:rsidRDefault="00075773" w:rsidP="00075773">
      <w:pPr>
        <w:rPr>
          <w:rFonts w:cs="Arial"/>
          <w:color w:val="222222"/>
          <w:shd w:val="clear" w:color="auto" w:fill="FFFFFF"/>
        </w:rPr>
      </w:pPr>
      <w:r>
        <w:rPr>
          <w:lang w:val="en-GB"/>
        </w:rPr>
        <w:t xml:space="preserve">In the case of referencing, I found it very useful to study this topic as I knew referencing was important for completing essays, reports and research writing throughout my academic life. I learned that referencing allowed me to build a network of information within my report which can illustrate the module teacher of the sources from which I collected information to increase the reliability of the report </w:t>
      </w:r>
      <w:r w:rsidRPr="00F73B83">
        <w:rPr>
          <w:rFonts w:cs="Arial"/>
          <w:color w:val="222222"/>
          <w:shd w:val="clear" w:color="auto" w:fill="FFFFFF"/>
        </w:rPr>
        <w:t>(Hamilton, 2016)</w:t>
      </w:r>
      <w:r>
        <w:rPr>
          <w:lang w:val="en-GB"/>
        </w:rPr>
        <w:t xml:space="preserve">. It also allowed me to increase the quality of my academic writings since my statements were justified by drawing information from various esteemed scholars. However, I found practising referencing to be complicated at first due to the minute changes between various referencing styles and realised that proper in-text citation needed to be provided to avoid misleading information within the report </w:t>
      </w:r>
      <w:bookmarkStart w:id="11" w:name="_Hlk78036580"/>
      <w:r w:rsidRPr="00F73B83">
        <w:rPr>
          <w:rFonts w:cs="Arial"/>
          <w:color w:val="222222"/>
          <w:shd w:val="clear" w:color="auto" w:fill="FFFFFF"/>
        </w:rPr>
        <w:t>(Neville, 2016)</w:t>
      </w:r>
      <w:bookmarkEnd w:id="11"/>
      <w:r>
        <w:rPr>
          <w:lang w:val="en-GB"/>
        </w:rPr>
        <w:t xml:space="preserve">.   </w:t>
      </w:r>
    </w:p>
    <w:p w14:paraId="6FCB6D84" w14:textId="77777777" w:rsidR="00075773" w:rsidRDefault="00075773" w:rsidP="00075773">
      <w:pPr>
        <w:rPr>
          <w:lang w:val="en-GB"/>
        </w:rPr>
      </w:pPr>
      <w:r>
        <w:rPr>
          <w:lang w:val="en-GB"/>
        </w:rPr>
        <w:t xml:space="preserve">To properly fulfil all the requirements of the module, me and my classmates conducted a group study session regarding multiple topics which include academic writing, paraphrasing, time-management, CV writing and referencing so that each of us can get good marks. However, I had held arguments with my classmates during the group study sessions which took a lot of time that could have been used to study new books on reflection writing as well. </w:t>
      </w:r>
    </w:p>
    <w:p w14:paraId="6A355025" w14:textId="77777777" w:rsidR="00075773" w:rsidRDefault="00075773" w:rsidP="00F3248D">
      <w:pPr>
        <w:pStyle w:val="Heading1"/>
      </w:pPr>
      <w:bookmarkStart w:id="12" w:name="_Toc78102449"/>
      <w:bookmarkStart w:id="13" w:name="_Toc78102976"/>
      <w:r>
        <w:t>Analysis</w:t>
      </w:r>
      <w:bookmarkEnd w:id="12"/>
      <w:bookmarkEnd w:id="13"/>
    </w:p>
    <w:p w14:paraId="1A508A90" w14:textId="77777777" w:rsidR="00075773" w:rsidRDefault="00075773" w:rsidP="00075773">
      <w:pPr>
        <w:rPr>
          <w:lang w:val="en-GB"/>
        </w:rPr>
      </w:pPr>
      <w:r>
        <w:rPr>
          <w:lang w:val="en-GB"/>
        </w:rPr>
        <w:t xml:space="preserve">I believe I was able to complete the requirements of the module due to consistent studying and researching for new information through both online and offline means. The class activities and the teacher’s guidance were essential for me to gain sufficient understanding regarding paraphrasing, academic writing, presentation and references. But my desire to get good marks and improve my academic writing skill enticed me to learn more which contributed to the completion of the module.  </w:t>
      </w:r>
    </w:p>
    <w:p w14:paraId="1EE0781A" w14:textId="77777777" w:rsidR="00075773" w:rsidRDefault="00075773" w:rsidP="00075773">
      <w:pPr>
        <w:rPr>
          <w:lang w:val="en-GB"/>
        </w:rPr>
      </w:pPr>
      <w:r>
        <w:rPr>
          <w:lang w:val="en-GB"/>
        </w:rPr>
        <w:t xml:space="preserve">My academic writing knowledge had increased significantly due to the support I had received from my seniors while my knowledge regarding paraphrasing had improved due to extensive reading. Moreover, my referencing knowledge had also improved because of consistent practice with various reference styles and proper use of an in-text citation.    </w:t>
      </w:r>
    </w:p>
    <w:p w14:paraId="246C435B" w14:textId="77777777" w:rsidR="00075773" w:rsidRDefault="00075773" w:rsidP="00075773">
      <w:pPr>
        <w:rPr>
          <w:lang w:val="en-GB"/>
        </w:rPr>
      </w:pPr>
      <w:r>
        <w:rPr>
          <w:lang w:val="en-GB"/>
        </w:rPr>
        <w:t xml:space="preserve">However, everything didn’t go well in the beginning as I had used the considerable time to choose three topics for the report and got into time-consuming arguments with my classmates during group study sessions. Still, I managed to effectively utilise my time management skills to complete the report before the deadline.  </w:t>
      </w:r>
    </w:p>
    <w:p w14:paraId="6860BF97" w14:textId="77777777" w:rsidR="00075773" w:rsidRDefault="00075773" w:rsidP="00075773">
      <w:pPr>
        <w:rPr>
          <w:lang w:val="en-GB"/>
        </w:rPr>
      </w:pPr>
      <w:r>
        <w:rPr>
          <w:lang w:val="en-GB"/>
        </w:rPr>
        <w:t xml:space="preserve">After contemplating the overall situation, I think that the module was designed for me to have a better understanding of myself and allowed me to look back on what I have learned so far. The module’s task one allowed me to understand my strengths and weaknesses and also encouraged me to find ways to remove the identified weaknesses. On other hand, the academic reflective report allowed me to think back on my learning experiences regarding academic writing, paraphrasing and referencing. As a result, I was able to identify several knowledge gaps that could’ve negatively influenced my academic writing skills.  The report allowed me to realise that academics didn’t only improve my focus but also increased my knowledge and analytical ability. I also became aware of the fact that a sense of commitment was gradually developing as I continued to perform various academic writings such as assignments and reports.  The report made me conscious of the various benefits of practising paraphrasing as well as the mistakes that can occur during paraphrasing. While working on the report, I realised my low proficiency at paraphrasing which motivated me to improve my paraphrasing skill. I also understood that referencing is a complex activity that can only be performed properly through constant practice. I believed that the module was purposefully designed this way to direct me towards my weaknesses so that I can take necessary measures at an earlier date to improve my academic performance.   </w:t>
      </w:r>
    </w:p>
    <w:p w14:paraId="62A2F346" w14:textId="77777777" w:rsidR="00075773" w:rsidRDefault="00075773" w:rsidP="00075773">
      <w:pPr>
        <w:rPr>
          <w:lang w:val="en-GB"/>
        </w:rPr>
      </w:pPr>
      <w:r>
        <w:rPr>
          <w:lang w:val="en-GB"/>
        </w:rPr>
        <w:t xml:space="preserve">I believe that reading books and journals regarding reflective writing and self-assessment techniques can allow me to gain a better understanding of my weaknesses. On other hand, reading the latest pieces of literature on academic writing, paraphrasing and referencing from authentic and sources can further increase my knowledge regarding these topics.  </w:t>
      </w:r>
    </w:p>
    <w:p w14:paraId="205BA218" w14:textId="77777777" w:rsidR="00075773" w:rsidRDefault="00075773" w:rsidP="00F3248D">
      <w:pPr>
        <w:pStyle w:val="Heading1"/>
      </w:pPr>
      <w:bookmarkStart w:id="14" w:name="_Toc78102450"/>
      <w:bookmarkStart w:id="15" w:name="_Toc78102977"/>
      <w:r>
        <w:t>Conclusion</w:t>
      </w:r>
      <w:bookmarkEnd w:id="14"/>
      <w:bookmarkEnd w:id="15"/>
    </w:p>
    <w:p w14:paraId="76662824" w14:textId="77777777" w:rsidR="00075773" w:rsidRDefault="00075773" w:rsidP="00075773">
      <w:pPr>
        <w:rPr>
          <w:lang w:val="en-GB"/>
        </w:rPr>
      </w:pPr>
      <w:r>
        <w:rPr>
          <w:lang w:val="en-GB"/>
        </w:rPr>
        <w:t xml:space="preserve">With the completion of the presentation and academic report of the module, I learned the significance of self-assessment for my academic and professional life. I became aware of multiple skills and pieces of knowledge that I needed to develop to achieve my academic and career goals. I learned that I could remove my weaknesses and strengthen myself through consistent studying, researching and seeking help from my seniors and teacher as required. I also learned that my academic writing, paraphrasing and referencing require further improvements and by improving my knowledge on these topics I could enhance my academic performance. The entire situation could have been more favourable for everyone if all the students had conducted extensive research on the contents of the module and regular group study sessions were conducted to share the knowledge each of the students had collected with each other. I believe that I need to develop my researching skills and communication skills to properly capitalise on the benefits provided by such modules. I also could have sought out more guidance from the teachers to complete the module in a better way.         </w:t>
      </w:r>
    </w:p>
    <w:p w14:paraId="481EDA79" w14:textId="77777777" w:rsidR="00075773" w:rsidRDefault="00075773" w:rsidP="00075773">
      <w:pPr>
        <w:rPr>
          <w:lang w:val="en-GB"/>
        </w:rPr>
      </w:pPr>
    </w:p>
    <w:p w14:paraId="62B03549" w14:textId="77777777" w:rsidR="00075773" w:rsidRDefault="00075773" w:rsidP="00075773">
      <w:pPr>
        <w:rPr>
          <w:lang w:val="en-GB"/>
        </w:rPr>
      </w:pPr>
    </w:p>
    <w:p w14:paraId="1CF92FDA" w14:textId="77777777" w:rsidR="00075773" w:rsidRDefault="00075773" w:rsidP="00075773">
      <w:pPr>
        <w:rPr>
          <w:lang w:val="en-GB"/>
        </w:rPr>
      </w:pPr>
    </w:p>
    <w:p w14:paraId="1EAD7B1D" w14:textId="77777777" w:rsidR="00075773" w:rsidRDefault="00075773" w:rsidP="00075773">
      <w:pPr>
        <w:rPr>
          <w:lang w:val="en-GB"/>
        </w:rPr>
      </w:pPr>
    </w:p>
    <w:p w14:paraId="0058D4DE" w14:textId="77777777" w:rsidR="00075773" w:rsidRDefault="00075773" w:rsidP="00075773">
      <w:pPr>
        <w:rPr>
          <w:lang w:val="en-GB"/>
        </w:rPr>
      </w:pPr>
    </w:p>
    <w:p w14:paraId="6AEAE724" w14:textId="77777777" w:rsidR="00075773" w:rsidRDefault="00075773" w:rsidP="00F3248D">
      <w:pPr>
        <w:pStyle w:val="Heading1"/>
      </w:pPr>
      <w:bookmarkStart w:id="16" w:name="_Toc78102451"/>
      <w:bookmarkStart w:id="17" w:name="_Toc78102978"/>
      <w:r>
        <w:t>Action Plan</w:t>
      </w:r>
      <w:bookmarkEnd w:id="16"/>
      <w:bookmarkEnd w:id="17"/>
    </w:p>
    <w:p w14:paraId="50B24D82" w14:textId="77777777" w:rsidR="00075773" w:rsidRDefault="00075773" w:rsidP="00075773">
      <w:pPr>
        <w:rPr>
          <w:lang w:val="en-GB"/>
        </w:rPr>
      </w:pPr>
      <w:r>
        <w:rPr>
          <w:lang w:val="en-GB"/>
        </w:rPr>
        <w:t>If had the opportunity to complete this same module again, I would act differently by seeking guidance from my teachers and seniors at the beginning and try to find the best online journals and articles that were related to the module. I would have also motivated my classmates to participate in group study sessions more frequently to share knowledge as well. I will develop my researching skills by reading books on research skill development and also develop my communication skill by participating in a communication skill development course designed by Udemy. I would also take note of all the activities that I had conducted during the completion of the last module and contemplate on the best way to fulfil the module requirements in a better way.</w:t>
      </w:r>
      <w:r>
        <w:rPr>
          <w:lang w:val="en-GB"/>
        </w:rPr>
        <w:br w:type="page"/>
      </w:r>
    </w:p>
    <w:p w14:paraId="63545EFF" w14:textId="77777777" w:rsidR="00075773" w:rsidRDefault="00075773" w:rsidP="00F3248D">
      <w:pPr>
        <w:pStyle w:val="Heading1"/>
      </w:pPr>
      <w:bookmarkStart w:id="18" w:name="_Toc78102453"/>
      <w:bookmarkStart w:id="19" w:name="_Toc78102979"/>
      <w:r>
        <w:t>References</w:t>
      </w:r>
      <w:bookmarkEnd w:id="18"/>
      <w:bookmarkEnd w:id="19"/>
    </w:p>
    <w:p w14:paraId="36CD569F" w14:textId="77777777" w:rsidR="00075773" w:rsidRPr="00F73B83" w:rsidRDefault="00075773" w:rsidP="00075773">
      <w:pPr>
        <w:ind w:left="720" w:hanging="720"/>
        <w:rPr>
          <w:rFonts w:cs="Arial"/>
          <w:color w:val="222222"/>
          <w:shd w:val="clear" w:color="auto" w:fill="FFFFFF"/>
        </w:rPr>
      </w:pPr>
      <w:proofErr w:type="spellStart"/>
      <w:r w:rsidRPr="00F73B83">
        <w:rPr>
          <w:rFonts w:cs="Arial"/>
          <w:color w:val="222222"/>
          <w:shd w:val="clear" w:color="auto" w:fill="FFFFFF"/>
        </w:rPr>
        <w:t>Ariyanti</w:t>
      </w:r>
      <w:proofErr w:type="spellEnd"/>
      <w:r w:rsidRPr="00F73B83">
        <w:rPr>
          <w:rFonts w:cs="Arial"/>
          <w:color w:val="222222"/>
          <w:shd w:val="clear" w:color="auto" w:fill="FFFFFF"/>
        </w:rPr>
        <w:t>, A., (2016). Shaping students’ writing skills: The study of fundamental aspects in mastering academic writing. </w:t>
      </w:r>
      <w:r w:rsidRPr="00F73B83">
        <w:rPr>
          <w:rFonts w:cs="Arial"/>
          <w:i/>
          <w:iCs/>
          <w:color w:val="222222"/>
          <w:shd w:val="clear" w:color="auto" w:fill="FFFFFF"/>
        </w:rPr>
        <w:t>Indonesian Journal of EFL and Linguistics</w:t>
      </w:r>
      <w:r w:rsidRPr="00F73B83">
        <w:rPr>
          <w:rFonts w:cs="Arial"/>
          <w:color w:val="222222"/>
          <w:shd w:val="clear" w:color="auto" w:fill="FFFFFF"/>
        </w:rPr>
        <w:t>, </w:t>
      </w:r>
      <w:r w:rsidRPr="00F73B83">
        <w:rPr>
          <w:rFonts w:cs="Arial"/>
          <w:i/>
          <w:iCs/>
          <w:color w:val="222222"/>
          <w:shd w:val="clear" w:color="auto" w:fill="FFFFFF"/>
        </w:rPr>
        <w:t>1</w:t>
      </w:r>
      <w:r w:rsidRPr="00F73B83">
        <w:rPr>
          <w:rFonts w:cs="Arial"/>
          <w:color w:val="222222"/>
          <w:shd w:val="clear" w:color="auto" w:fill="FFFFFF"/>
        </w:rPr>
        <w:t>(1), pp.63-77.</w:t>
      </w:r>
    </w:p>
    <w:p w14:paraId="7E80E082" w14:textId="77777777" w:rsidR="00075773" w:rsidRPr="00F73B83" w:rsidRDefault="00075773" w:rsidP="00075773">
      <w:pPr>
        <w:ind w:left="720" w:hanging="720"/>
        <w:rPr>
          <w:rFonts w:cs="Arial"/>
          <w:color w:val="222222"/>
          <w:shd w:val="clear" w:color="auto" w:fill="FFFFFF"/>
        </w:rPr>
      </w:pPr>
      <w:r w:rsidRPr="00F73B83">
        <w:rPr>
          <w:rFonts w:cs="Arial"/>
          <w:color w:val="222222"/>
          <w:shd w:val="clear" w:color="auto" w:fill="FFFFFF"/>
        </w:rPr>
        <w:t>Baker, S., (2018). Shifts in the treatment of knowledge in academic reading and writing: Adding complexity to students’ transitions between A-levels and university in the UK. </w:t>
      </w:r>
      <w:r w:rsidRPr="00F73B83">
        <w:rPr>
          <w:rFonts w:cs="Arial"/>
          <w:i/>
          <w:iCs/>
          <w:color w:val="222222"/>
          <w:shd w:val="clear" w:color="auto" w:fill="FFFFFF"/>
        </w:rPr>
        <w:t>Arts and Humanities in Higher Education</w:t>
      </w:r>
      <w:r w:rsidRPr="00F73B83">
        <w:rPr>
          <w:rFonts w:cs="Arial"/>
          <w:color w:val="222222"/>
          <w:shd w:val="clear" w:color="auto" w:fill="FFFFFF"/>
        </w:rPr>
        <w:t>, </w:t>
      </w:r>
      <w:r w:rsidRPr="00F73B83">
        <w:rPr>
          <w:rFonts w:cs="Arial"/>
          <w:i/>
          <w:iCs/>
          <w:color w:val="222222"/>
          <w:shd w:val="clear" w:color="auto" w:fill="FFFFFF"/>
        </w:rPr>
        <w:t>17</w:t>
      </w:r>
      <w:r w:rsidRPr="00F73B83">
        <w:rPr>
          <w:rFonts w:cs="Arial"/>
          <w:color w:val="222222"/>
          <w:shd w:val="clear" w:color="auto" w:fill="FFFFFF"/>
        </w:rPr>
        <w:t>(4), pp.388-409.</w:t>
      </w:r>
    </w:p>
    <w:p w14:paraId="3131D7C2" w14:textId="77777777" w:rsidR="00075773" w:rsidRPr="00074721" w:rsidRDefault="00075773" w:rsidP="00075773">
      <w:pPr>
        <w:ind w:left="720" w:hanging="720"/>
        <w:rPr>
          <w:sz w:val="32"/>
          <w:szCs w:val="28"/>
        </w:rPr>
      </w:pPr>
      <w:r w:rsidRPr="00074721">
        <w:rPr>
          <w:rFonts w:cs="Arial"/>
          <w:color w:val="222222"/>
          <w:shd w:val="clear" w:color="auto" w:fill="FFFFFF"/>
        </w:rPr>
        <w:t>Carter, C. and Bray, J., (2019). Developing Critical Reflection and Critical Thinking Skills–Exercises to Encourage Student Engagement.</w:t>
      </w:r>
    </w:p>
    <w:p w14:paraId="602F031E" w14:textId="77777777" w:rsidR="00075773" w:rsidRPr="00F73B83" w:rsidRDefault="00075773" w:rsidP="00075773">
      <w:pPr>
        <w:ind w:left="720" w:hanging="720"/>
        <w:rPr>
          <w:rFonts w:cs="Arial"/>
          <w:color w:val="222222"/>
          <w:shd w:val="clear" w:color="auto" w:fill="FFFFFF"/>
        </w:rPr>
      </w:pPr>
      <w:r w:rsidRPr="00F73B83">
        <w:rPr>
          <w:rFonts w:cs="Arial"/>
          <w:color w:val="222222"/>
          <w:shd w:val="clear" w:color="auto" w:fill="FFFFFF"/>
        </w:rPr>
        <w:t>Hamilton, J., (2016). Attribution, referencing and commencing HE students as novice academic writers: Giving them more time to</w:t>
      </w:r>
      <w:r>
        <w:rPr>
          <w:rFonts w:cs="Arial"/>
          <w:color w:val="222222"/>
          <w:shd w:val="clear" w:color="auto" w:fill="FFFFFF"/>
        </w:rPr>
        <w:t xml:space="preserve"> </w:t>
      </w:r>
      <w:r w:rsidRPr="00F73B83">
        <w:rPr>
          <w:rFonts w:cs="Arial"/>
          <w:color w:val="222222"/>
          <w:shd w:val="clear" w:color="auto" w:fill="FFFFFF"/>
        </w:rPr>
        <w:t>get it. </w:t>
      </w:r>
      <w:r w:rsidRPr="00F73B83">
        <w:rPr>
          <w:rFonts w:cs="Arial"/>
          <w:i/>
          <w:iCs/>
          <w:color w:val="222222"/>
          <w:shd w:val="clear" w:color="auto" w:fill="FFFFFF"/>
        </w:rPr>
        <w:t>Student Success</w:t>
      </w:r>
      <w:r w:rsidRPr="00F73B83">
        <w:rPr>
          <w:rFonts w:cs="Arial"/>
          <w:color w:val="222222"/>
          <w:shd w:val="clear" w:color="auto" w:fill="FFFFFF"/>
        </w:rPr>
        <w:t>, </w:t>
      </w:r>
      <w:r w:rsidRPr="00F73B83">
        <w:rPr>
          <w:rFonts w:cs="Arial"/>
          <w:i/>
          <w:iCs/>
          <w:color w:val="222222"/>
          <w:shd w:val="clear" w:color="auto" w:fill="FFFFFF"/>
        </w:rPr>
        <w:t>7</w:t>
      </w:r>
      <w:r w:rsidRPr="00F73B83">
        <w:rPr>
          <w:rFonts w:cs="Arial"/>
          <w:color w:val="222222"/>
          <w:shd w:val="clear" w:color="auto" w:fill="FFFFFF"/>
        </w:rPr>
        <w:t>(2), pp.43-49.</w:t>
      </w:r>
    </w:p>
    <w:p w14:paraId="06978758" w14:textId="77777777" w:rsidR="00075773" w:rsidRPr="00074721" w:rsidRDefault="00075773" w:rsidP="00075773">
      <w:pPr>
        <w:ind w:left="720" w:hanging="720"/>
        <w:rPr>
          <w:rFonts w:cs="Arial"/>
          <w:color w:val="222222"/>
          <w:shd w:val="clear" w:color="auto" w:fill="FFFFFF"/>
        </w:rPr>
      </w:pPr>
      <w:r w:rsidRPr="00074721">
        <w:rPr>
          <w:rFonts w:cs="Arial"/>
          <w:color w:val="222222"/>
          <w:shd w:val="clear" w:color="auto" w:fill="FFFFFF"/>
        </w:rPr>
        <w:t>Kirk, S., (2017). Waves of reflection: Seeing knowledge (s) in academic writing. In </w:t>
      </w:r>
      <w:r w:rsidRPr="00074721">
        <w:rPr>
          <w:rFonts w:cs="Arial"/>
          <w:i/>
          <w:iCs/>
          <w:color w:val="222222"/>
          <w:shd w:val="clear" w:color="auto" w:fill="FFFFFF"/>
        </w:rPr>
        <w:t xml:space="preserve">EAP in a Rapidly Changing Landscape: Issues, Challenges and Solutions-Proceedings of the 2015 </w:t>
      </w:r>
      <w:proofErr w:type="spellStart"/>
      <w:r w:rsidRPr="00074721">
        <w:rPr>
          <w:rFonts w:cs="Arial"/>
          <w:i/>
          <w:iCs/>
          <w:color w:val="222222"/>
          <w:shd w:val="clear" w:color="auto" w:fill="FFFFFF"/>
        </w:rPr>
        <w:t>Baleap</w:t>
      </w:r>
      <w:proofErr w:type="spellEnd"/>
      <w:r w:rsidRPr="00074721">
        <w:rPr>
          <w:rFonts w:cs="Arial"/>
          <w:i/>
          <w:iCs/>
          <w:color w:val="222222"/>
          <w:shd w:val="clear" w:color="auto" w:fill="FFFFFF"/>
        </w:rPr>
        <w:t xml:space="preserve"> Conference. Reading: Garnet Education</w:t>
      </w:r>
      <w:r w:rsidRPr="00074721">
        <w:rPr>
          <w:rFonts w:cs="Arial"/>
          <w:color w:val="222222"/>
          <w:shd w:val="clear" w:color="auto" w:fill="FFFFFF"/>
        </w:rPr>
        <w:t>.</w:t>
      </w:r>
    </w:p>
    <w:p w14:paraId="7E2FEE97" w14:textId="77777777" w:rsidR="00075773" w:rsidRPr="00F73B83" w:rsidRDefault="00075773" w:rsidP="00075773">
      <w:pPr>
        <w:ind w:left="720" w:hanging="720"/>
        <w:rPr>
          <w:rFonts w:cs="Arial"/>
          <w:color w:val="222222"/>
          <w:shd w:val="clear" w:color="auto" w:fill="FFFFFF"/>
        </w:rPr>
      </w:pPr>
      <w:r w:rsidRPr="00F73B83">
        <w:rPr>
          <w:rFonts w:cs="Arial"/>
          <w:color w:val="222222"/>
          <w:shd w:val="clear" w:color="auto" w:fill="FFFFFF"/>
        </w:rPr>
        <w:t>Neville, C., (2016). </w:t>
      </w:r>
      <w:r w:rsidRPr="00F73B83">
        <w:rPr>
          <w:rFonts w:cs="Arial"/>
          <w:i/>
          <w:iCs/>
          <w:color w:val="222222"/>
          <w:shd w:val="clear" w:color="auto" w:fill="FFFFFF"/>
        </w:rPr>
        <w:t>EBOOK: The Complete Guide to Referencing and Avoiding Plagiarism</w:t>
      </w:r>
      <w:r w:rsidRPr="00F73B83">
        <w:rPr>
          <w:rFonts w:cs="Arial"/>
          <w:color w:val="222222"/>
          <w:shd w:val="clear" w:color="auto" w:fill="FFFFFF"/>
        </w:rPr>
        <w:t>. McGraw-Hill Education (UK).</w:t>
      </w:r>
    </w:p>
    <w:p w14:paraId="0FE11CD5" w14:textId="77777777" w:rsidR="00075773" w:rsidRPr="00F73B83" w:rsidRDefault="00075773" w:rsidP="00075773">
      <w:pPr>
        <w:ind w:left="720" w:hanging="720"/>
        <w:rPr>
          <w:rFonts w:cs="Arial"/>
          <w:color w:val="222222"/>
          <w:shd w:val="clear" w:color="auto" w:fill="FFFFFF"/>
        </w:rPr>
      </w:pPr>
      <w:r w:rsidRPr="00F73B83">
        <w:rPr>
          <w:rFonts w:cs="Arial"/>
          <w:color w:val="222222"/>
          <w:shd w:val="clear" w:color="auto" w:fill="FFFFFF"/>
        </w:rPr>
        <w:t xml:space="preserve">Shi, L., Fazel, I. and </w:t>
      </w:r>
      <w:proofErr w:type="spellStart"/>
      <w:r w:rsidRPr="00F73B83">
        <w:rPr>
          <w:rFonts w:cs="Arial"/>
          <w:color w:val="222222"/>
          <w:shd w:val="clear" w:color="auto" w:fill="FFFFFF"/>
        </w:rPr>
        <w:t>Kowkabi</w:t>
      </w:r>
      <w:proofErr w:type="spellEnd"/>
      <w:r w:rsidRPr="00F73B83">
        <w:rPr>
          <w:rFonts w:cs="Arial"/>
          <w:color w:val="222222"/>
          <w:shd w:val="clear" w:color="auto" w:fill="FFFFFF"/>
        </w:rPr>
        <w:t>, N., (2018). Paraphrasing to transform knowledge in advanced graduate student writing. </w:t>
      </w:r>
      <w:r w:rsidRPr="00F73B83">
        <w:rPr>
          <w:rFonts w:cs="Arial"/>
          <w:i/>
          <w:iCs/>
          <w:color w:val="222222"/>
          <w:shd w:val="clear" w:color="auto" w:fill="FFFFFF"/>
        </w:rPr>
        <w:t>English for specific purposes</w:t>
      </w:r>
      <w:r w:rsidRPr="00F73B83">
        <w:rPr>
          <w:rFonts w:cs="Arial"/>
          <w:color w:val="222222"/>
          <w:shd w:val="clear" w:color="auto" w:fill="FFFFFF"/>
        </w:rPr>
        <w:t>, </w:t>
      </w:r>
      <w:r w:rsidRPr="00F73B83">
        <w:rPr>
          <w:rFonts w:cs="Arial"/>
          <w:i/>
          <w:iCs/>
          <w:color w:val="222222"/>
          <w:shd w:val="clear" w:color="auto" w:fill="FFFFFF"/>
        </w:rPr>
        <w:t>51</w:t>
      </w:r>
      <w:r w:rsidRPr="00F73B83">
        <w:rPr>
          <w:rFonts w:cs="Arial"/>
          <w:color w:val="222222"/>
          <w:shd w:val="clear" w:color="auto" w:fill="FFFFFF"/>
        </w:rPr>
        <w:t>, pp.31-44.</w:t>
      </w:r>
    </w:p>
    <w:p w14:paraId="4A1BC22A" w14:textId="77777777" w:rsidR="00075773" w:rsidRPr="00F73B83" w:rsidRDefault="00075773" w:rsidP="00075773">
      <w:pPr>
        <w:ind w:left="720" w:hanging="720"/>
        <w:rPr>
          <w:rFonts w:cs="Arial"/>
          <w:color w:val="222222"/>
          <w:shd w:val="clear" w:color="auto" w:fill="FFFFFF"/>
        </w:rPr>
      </w:pPr>
      <w:r w:rsidRPr="00F73B83">
        <w:rPr>
          <w:rFonts w:cs="Arial"/>
          <w:color w:val="222222"/>
          <w:shd w:val="clear" w:color="auto" w:fill="FFFFFF"/>
        </w:rPr>
        <w:t xml:space="preserve">Stevens, E., Vaughn, S., House, L. and </w:t>
      </w:r>
      <w:proofErr w:type="spellStart"/>
      <w:r w:rsidRPr="00F73B83">
        <w:rPr>
          <w:rFonts w:cs="Arial"/>
          <w:color w:val="222222"/>
          <w:shd w:val="clear" w:color="auto" w:fill="FFFFFF"/>
        </w:rPr>
        <w:t>Stillman-Spisak</w:t>
      </w:r>
      <w:proofErr w:type="spellEnd"/>
      <w:r w:rsidRPr="00F73B83">
        <w:rPr>
          <w:rFonts w:cs="Arial"/>
          <w:color w:val="222222"/>
          <w:shd w:val="clear" w:color="auto" w:fill="FFFFFF"/>
        </w:rPr>
        <w:t>, S., (2020). The effects of a paraphrasing and text structure intervention on the main idea generation and reading comprehension of students with reading disabilities in grades 4 and 5. </w:t>
      </w:r>
      <w:r w:rsidRPr="00F73B83">
        <w:rPr>
          <w:rFonts w:cs="Arial"/>
          <w:i/>
          <w:iCs/>
          <w:color w:val="222222"/>
          <w:shd w:val="clear" w:color="auto" w:fill="FFFFFF"/>
        </w:rPr>
        <w:t>Scientific Studies of Reading</w:t>
      </w:r>
      <w:r w:rsidRPr="00F73B83">
        <w:rPr>
          <w:rFonts w:cs="Arial"/>
          <w:color w:val="222222"/>
          <w:shd w:val="clear" w:color="auto" w:fill="FFFFFF"/>
        </w:rPr>
        <w:t>, </w:t>
      </w:r>
      <w:r w:rsidRPr="00F73B83">
        <w:rPr>
          <w:rFonts w:cs="Arial"/>
          <w:i/>
          <w:iCs/>
          <w:color w:val="222222"/>
          <w:shd w:val="clear" w:color="auto" w:fill="FFFFFF"/>
        </w:rPr>
        <w:t>24</w:t>
      </w:r>
      <w:r w:rsidRPr="00F73B83">
        <w:rPr>
          <w:rFonts w:cs="Arial"/>
          <w:color w:val="222222"/>
          <w:shd w:val="clear" w:color="auto" w:fill="FFFFFF"/>
        </w:rPr>
        <w:t>(5), pp.365-379.</w:t>
      </w:r>
    </w:p>
    <w:p w14:paraId="5068F9E9" w14:textId="01054FD0" w:rsidR="00BC5778" w:rsidRPr="00075773" w:rsidRDefault="00075773" w:rsidP="00075773">
      <w:pPr>
        <w:ind w:left="720" w:hanging="720"/>
        <w:rPr>
          <w:rFonts w:cs="Arial"/>
          <w:color w:val="222222"/>
          <w:shd w:val="clear" w:color="auto" w:fill="FFFFFF"/>
        </w:rPr>
      </w:pPr>
      <w:r w:rsidRPr="00074721">
        <w:rPr>
          <w:rFonts w:cs="Arial"/>
          <w:color w:val="222222"/>
          <w:shd w:val="clear" w:color="auto" w:fill="FFFFFF"/>
        </w:rPr>
        <w:t>Yu, W. and Chiu, M., (2019). Influences on the reflection quality of journal writing: An exploratory study. </w:t>
      </w:r>
      <w:r w:rsidRPr="00074721">
        <w:rPr>
          <w:rFonts w:cs="Arial"/>
          <w:i/>
          <w:iCs/>
          <w:color w:val="222222"/>
          <w:shd w:val="clear" w:color="auto" w:fill="FFFFFF"/>
        </w:rPr>
        <w:t>Reflective Practice</w:t>
      </w:r>
      <w:r w:rsidRPr="00074721">
        <w:rPr>
          <w:rFonts w:cs="Arial"/>
          <w:color w:val="222222"/>
          <w:shd w:val="clear" w:color="auto" w:fill="FFFFFF"/>
        </w:rPr>
        <w:t>, </w:t>
      </w:r>
      <w:r w:rsidRPr="00074721">
        <w:rPr>
          <w:rFonts w:cs="Arial"/>
          <w:i/>
          <w:iCs/>
          <w:color w:val="222222"/>
          <w:shd w:val="clear" w:color="auto" w:fill="FFFFFF"/>
        </w:rPr>
        <w:t>20</w:t>
      </w:r>
      <w:r w:rsidRPr="00074721">
        <w:rPr>
          <w:rFonts w:cs="Arial"/>
          <w:color w:val="222222"/>
          <w:shd w:val="clear" w:color="auto" w:fill="FFFFFF"/>
        </w:rPr>
        <w:t>(5), pp.584-603.</w:t>
      </w:r>
    </w:p>
    <w:sectPr w:rsidR="00BC5778" w:rsidRPr="00075773" w:rsidSect="00AE0CE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ACEFB" w14:textId="77777777" w:rsidR="000E68E9" w:rsidRDefault="000E68E9" w:rsidP="00AE0CEF">
      <w:pPr>
        <w:spacing w:after="0" w:line="240" w:lineRule="auto"/>
      </w:pPr>
      <w:r>
        <w:separator/>
      </w:r>
    </w:p>
  </w:endnote>
  <w:endnote w:type="continuationSeparator" w:id="0">
    <w:p w14:paraId="78E4E291" w14:textId="77777777" w:rsidR="000E68E9" w:rsidRDefault="000E68E9" w:rsidP="00AE0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528636"/>
      <w:docPartObj>
        <w:docPartGallery w:val="Page Numbers (Bottom of Page)"/>
        <w:docPartUnique/>
      </w:docPartObj>
    </w:sdtPr>
    <w:sdtEndPr>
      <w:rPr>
        <w:noProof/>
      </w:rPr>
    </w:sdtEndPr>
    <w:sdtContent>
      <w:p w14:paraId="09DDEEBF" w14:textId="47D0BB3F" w:rsidR="00AE0CEF" w:rsidRDefault="00AE0C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0C887F" w14:textId="77777777" w:rsidR="00AE0CEF" w:rsidRDefault="00AE0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F72B0" w14:textId="77777777" w:rsidR="000E68E9" w:rsidRDefault="000E68E9" w:rsidP="00AE0CEF">
      <w:pPr>
        <w:spacing w:after="0" w:line="240" w:lineRule="auto"/>
      </w:pPr>
      <w:r>
        <w:separator/>
      </w:r>
    </w:p>
  </w:footnote>
  <w:footnote w:type="continuationSeparator" w:id="0">
    <w:p w14:paraId="6FD03334" w14:textId="77777777" w:rsidR="000E68E9" w:rsidRDefault="000E68E9" w:rsidP="00AE0C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124"/>
    <w:multiLevelType w:val="multilevel"/>
    <w:tmpl w:val="297C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A17A3"/>
    <w:multiLevelType w:val="multilevel"/>
    <w:tmpl w:val="D9EC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238D0"/>
    <w:multiLevelType w:val="multilevel"/>
    <w:tmpl w:val="686A2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631535"/>
    <w:multiLevelType w:val="multilevel"/>
    <w:tmpl w:val="76B6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C0096E"/>
    <w:multiLevelType w:val="multilevel"/>
    <w:tmpl w:val="E7AC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456F19"/>
    <w:multiLevelType w:val="multilevel"/>
    <w:tmpl w:val="A6CC9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movePersonalInformation/>
  <w:removeDateAndTime/>
  <w:hideSpellingErrors/>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1NrQ0NLWwMDAyNTJV0lEKTi0uzszPAykwqQUA1eqAuSwAAAA="/>
  </w:docVars>
  <w:rsids>
    <w:rsidRoot w:val="007B22FF"/>
    <w:rsid w:val="00011B4E"/>
    <w:rsid w:val="00034F4A"/>
    <w:rsid w:val="00043229"/>
    <w:rsid w:val="00070F83"/>
    <w:rsid w:val="000737ED"/>
    <w:rsid w:val="00075773"/>
    <w:rsid w:val="00080EFC"/>
    <w:rsid w:val="00081287"/>
    <w:rsid w:val="00086EE3"/>
    <w:rsid w:val="0009479B"/>
    <w:rsid w:val="00095D9F"/>
    <w:rsid w:val="000A5E66"/>
    <w:rsid w:val="000A70B8"/>
    <w:rsid w:val="000B4940"/>
    <w:rsid w:val="000C514A"/>
    <w:rsid w:val="000E68E9"/>
    <w:rsid w:val="00112417"/>
    <w:rsid w:val="001125CF"/>
    <w:rsid w:val="001137C0"/>
    <w:rsid w:val="00115C7E"/>
    <w:rsid w:val="00133659"/>
    <w:rsid w:val="00137DD1"/>
    <w:rsid w:val="001421E2"/>
    <w:rsid w:val="00193215"/>
    <w:rsid w:val="001A0111"/>
    <w:rsid w:val="001B063A"/>
    <w:rsid w:val="001C7761"/>
    <w:rsid w:val="001C78C0"/>
    <w:rsid w:val="001F33DA"/>
    <w:rsid w:val="00200ECC"/>
    <w:rsid w:val="00212BC1"/>
    <w:rsid w:val="002276BC"/>
    <w:rsid w:val="0023298F"/>
    <w:rsid w:val="00245DA4"/>
    <w:rsid w:val="002571A9"/>
    <w:rsid w:val="00265617"/>
    <w:rsid w:val="00286526"/>
    <w:rsid w:val="002A1119"/>
    <w:rsid w:val="002A2E88"/>
    <w:rsid w:val="002A2F83"/>
    <w:rsid w:val="002A32A5"/>
    <w:rsid w:val="002D1E2D"/>
    <w:rsid w:val="002E1F18"/>
    <w:rsid w:val="00322234"/>
    <w:rsid w:val="00325184"/>
    <w:rsid w:val="00327DB9"/>
    <w:rsid w:val="00337429"/>
    <w:rsid w:val="003511F4"/>
    <w:rsid w:val="00355772"/>
    <w:rsid w:val="00356330"/>
    <w:rsid w:val="003802C1"/>
    <w:rsid w:val="00382C19"/>
    <w:rsid w:val="003C30BB"/>
    <w:rsid w:val="003F1D14"/>
    <w:rsid w:val="003F65FD"/>
    <w:rsid w:val="00476DB1"/>
    <w:rsid w:val="00483706"/>
    <w:rsid w:val="004862DE"/>
    <w:rsid w:val="00490C11"/>
    <w:rsid w:val="004B021B"/>
    <w:rsid w:val="004B7390"/>
    <w:rsid w:val="004C513A"/>
    <w:rsid w:val="004C6D65"/>
    <w:rsid w:val="004F795B"/>
    <w:rsid w:val="00562E5F"/>
    <w:rsid w:val="00563C05"/>
    <w:rsid w:val="00572C20"/>
    <w:rsid w:val="005A3D45"/>
    <w:rsid w:val="005A66FC"/>
    <w:rsid w:val="005A7E4D"/>
    <w:rsid w:val="005F54AF"/>
    <w:rsid w:val="006059FA"/>
    <w:rsid w:val="0062724F"/>
    <w:rsid w:val="00644811"/>
    <w:rsid w:val="006701BC"/>
    <w:rsid w:val="006B1CD4"/>
    <w:rsid w:val="006C19A8"/>
    <w:rsid w:val="007074E3"/>
    <w:rsid w:val="00713DA2"/>
    <w:rsid w:val="00714B94"/>
    <w:rsid w:val="00735B36"/>
    <w:rsid w:val="00737ED4"/>
    <w:rsid w:val="00760F0C"/>
    <w:rsid w:val="00774EBE"/>
    <w:rsid w:val="00782BE7"/>
    <w:rsid w:val="007A0E0B"/>
    <w:rsid w:val="007A2F52"/>
    <w:rsid w:val="007B0443"/>
    <w:rsid w:val="007B22FF"/>
    <w:rsid w:val="007D4C54"/>
    <w:rsid w:val="007E1FEA"/>
    <w:rsid w:val="007E3E8F"/>
    <w:rsid w:val="007E575B"/>
    <w:rsid w:val="00812CD5"/>
    <w:rsid w:val="00815858"/>
    <w:rsid w:val="00820492"/>
    <w:rsid w:val="00845523"/>
    <w:rsid w:val="00886136"/>
    <w:rsid w:val="008902B3"/>
    <w:rsid w:val="00896A1C"/>
    <w:rsid w:val="008A20DC"/>
    <w:rsid w:val="008C1C92"/>
    <w:rsid w:val="008C5776"/>
    <w:rsid w:val="008F65A3"/>
    <w:rsid w:val="00915BF3"/>
    <w:rsid w:val="00915D67"/>
    <w:rsid w:val="00942D9F"/>
    <w:rsid w:val="00950873"/>
    <w:rsid w:val="0099042A"/>
    <w:rsid w:val="009A44B9"/>
    <w:rsid w:val="009C6E02"/>
    <w:rsid w:val="009E1430"/>
    <w:rsid w:val="009E18BB"/>
    <w:rsid w:val="009F0744"/>
    <w:rsid w:val="009F15A5"/>
    <w:rsid w:val="00A17A4B"/>
    <w:rsid w:val="00A3586B"/>
    <w:rsid w:val="00A37FCA"/>
    <w:rsid w:val="00A86122"/>
    <w:rsid w:val="00A91A27"/>
    <w:rsid w:val="00AA1CBC"/>
    <w:rsid w:val="00AB49C6"/>
    <w:rsid w:val="00AD5839"/>
    <w:rsid w:val="00AE0CEF"/>
    <w:rsid w:val="00B0788B"/>
    <w:rsid w:val="00B16FC9"/>
    <w:rsid w:val="00B2251C"/>
    <w:rsid w:val="00B23509"/>
    <w:rsid w:val="00B24CD0"/>
    <w:rsid w:val="00B441C9"/>
    <w:rsid w:val="00B55228"/>
    <w:rsid w:val="00B57CDF"/>
    <w:rsid w:val="00B718AF"/>
    <w:rsid w:val="00BA4264"/>
    <w:rsid w:val="00BC5778"/>
    <w:rsid w:val="00BD3743"/>
    <w:rsid w:val="00BE6FBD"/>
    <w:rsid w:val="00C03EA7"/>
    <w:rsid w:val="00C055F4"/>
    <w:rsid w:val="00C37100"/>
    <w:rsid w:val="00C41A3D"/>
    <w:rsid w:val="00C5534E"/>
    <w:rsid w:val="00C832C4"/>
    <w:rsid w:val="00C857D4"/>
    <w:rsid w:val="00C92A40"/>
    <w:rsid w:val="00CA2B45"/>
    <w:rsid w:val="00CD3415"/>
    <w:rsid w:val="00CD45F0"/>
    <w:rsid w:val="00CF169D"/>
    <w:rsid w:val="00D06631"/>
    <w:rsid w:val="00D154E4"/>
    <w:rsid w:val="00D34221"/>
    <w:rsid w:val="00D5428E"/>
    <w:rsid w:val="00D5466E"/>
    <w:rsid w:val="00D63A23"/>
    <w:rsid w:val="00D6483B"/>
    <w:rsid w:val="00D663BC"/>
    <w:rsid w:val="00D66E4E"/>
    <w:rsid w:val="00D732CD"/>
    <w:rsid w:val="00DA6BCB"/>
    <w:rsid w:val="00DA6D00"/>
    <w:rsid w:val="00DB529E"/>
    <w:rsid w:val="00DE0E73"/>
    <w:rsid w:val="00E265AD"/>
    <w:rsid w:val="00E33350"/>
    <w:rsid w:val="00E62161"/>
    <w:rsid w:val="00E740A1"/>
    <w:rsid w:val="00E972FD"/>
    <w:rsid w:val="00EB117C"/>
    <w:rsid w:val="00EF7CB6"/>
    <w:rsid w:val="00F01CA7"/>
    <w:rsid w:val="00F245A5"/>
    <w:rsid w:val="00F3248D"/>
    <w:rsid w:val="00F3683C"/>
    <w:rsid w:val="00F42645"/>
    <w:rsid w:val="00F549CC"/>
    <w:rsid w:val="00F61C91"/>
    <w:rsid w:val="00F66B8F"/>
    <w:rsid w:val="00F70D0F"/>
    <w:rsid w:val="00F8053B"/>
    <w:rsid w:val="00F80F1E"/>
    <w:rsid w:val="00F968EE"/>
    <w:rsid w:val="00FD1635"/>
    <w:rsid w:val="00FE1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8EE4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48D"/>
    <w:rPr>
      <w:sz w:val="22"/>
    </w:rPr>
  </w:style>
  <w:style w:type="paragraph" w:styleId="Heading1">
    <w:name w:val="heading 1"/>
    <w:basedOn w:val="Normal"/>
    <w:next w:val="Normal"/>
    <w:link w:val="Heading1Char"/>
    <w:autoRedefine/>
    <w:uiPriority w:val="9"/>
    <w:qFormat/>
    <w:rsid w:val="00F3248D"/>
    <w:pPr>
      <w:keepNext/>
      <w:keepLines/>
      <w:spacing w:after="0"/>
      <w:outlineLvl w:val="0"/>
    </w:pPr>
    <w:rPr>
      <w:rFonts w:eastAsiaTheme="majorEastAsia" w:cstheme="majorBidi"/>
      <w:b/>
      <w:sz w:val="26"/>
      <w:szCs w:val="32"/>
    </w:rPr>
  </w:style>
  <w:style w:type="paragraph" w:styleId="Heading2">
    <w:name w:val="heading 2"/>
    <w:basedOn w:val="Normal"/>
    <w:next w:val="Normal"/>
    <w:link w:val="Heading2Char"/>
    <w:autoRedefine/>
    <w:uiPriority w:val="9"/>
    <w:unhideWhenUsed/>
    <w:qFormat/>
    <w:rsid w:val="00F3248D"/>
    <w:pPr>
      <w:keepNext/>
      <w:keepLines/>
      <w:spacing w:after="0"/>
      <w:outlineLvl w:val="1"/>
    </w:pPr>
    <w:rPr>
      <w:rFonts w:eastAsiaTheme="majorEastAsia" w:cstheme="majorBidi"/>
      <w:b/>
      <w:sz w:val="24"/>
      <w:szCs w:val="26"/>
    </w:rPr>
  </w:style>
  <w:style w:type="paragraph" w:styleId="Heading3">
    <w:name w:val="heading 3"/>
    <w:basedOn w:val="Normal"/>
    <w:next w:val="Normal"/>
    <w:link w:val="Heading3Char"/>
    <w:uiPriority w:val="9"/>
    <w:unhideWhenUsed/>
    <w:qFormat/>
    <w:rsid w:val="006059F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48D"/>
    <w:rPr>
      <w:rFonts w:eastAsiaTheme="majorEastAsia" w:cstheme="majorBidi"/>
      <w:b/>
      <w:sz w:val="26"/>
      <w:szCs w:val="32"/>
    </w:rPr>
  </w:style>
  <w:style w:type="character" w:customStyle="1" w:styleId="Heading2Char">
    <w:name w:val="Heading 2 Char"/>
    <w:basedOn w:val="DefaultParagraphFont"/>
    <w:link w:val="Heading2"/>
    <w:uiPriority w:val="9"/>
    <w:rsid w:val="00F3248D"/>
    <w:rPr>
      <w:rFonts w:eastAsiaTheme="majorEastAsia" w:cstheme="majorBidi"/>
      <w:b/>
      <w:szCs w:val="26"/>
    </w:rPr>
  </w:style>
  <w:style w:type="paragraph" w:styleId="Header">
    <w:name w:val="header"/>
    <w:basedOn w:val="Normal"/>
    <w:link w:val="HeaderChar"/>
    <w:uiPriority w:val="99"/>
    <w:unhideWhenUsed/>
    <w:rsid w:val="00AE0C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0CEF"/>
    <w:rPr>
      <w:sz w:val="22"/>
    </w:rPr>
  </w:style>
  <w:style w:type="paragraph" w:styleId="Footer">
    <w:name w:val="footer"/>
    <w:basedOn w:val="Normal"/>
    <w:link w:val="FooterChar"/>
    <w:uiPriority w:val="99"/>
    <w:unhideWhenUsed/>
    <w:rsid w:val="00AE0C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0CEF"/>
    <w:rPr>
      <w:sz w:val="22"/>
    </w:rPr>
  </w:style>
  <w:style w:type="paragraph" w:styleId="NormalWeb">
    <w:name w:val="Normal (Web)"/>
    <w:basedOn w:val="Normal"/>
    <w:uiPriority w:val="99"/>
    <w:semiHidden/>
    <w:unhideWhenUsed/>
    <w:rsid w:val="00A91A27"/>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Heading3Char">
    <w:name w:val="Heading 3 Char"/>
    <w:basedOn w:val="DefaultParagraphFont"/>
    <w:link w:val="Heading3"/>
    <w:uiPriority w:val="9"/>
    <w:rsid w:val="006059FA"/>
    <w:rPr>
      <w:rFonts w:asciiTheme="majorHAnsi" w:eastAsiaTheme="majorEastAsia" w:hAnsiTheme="majorHAnsi" w:cstheme="majorBidi"/>
      <w:color w:val="1F3763" w:themeColor="accent1" w:themeShade="7F"/>
      <w:szCs w:val="24"/>
    </w:rPr>
  </w:style>
  <w:style w:type="paragraph" w:styleId="Caption">
    <w:name w:val="caption"/>
    <w:basedOn w:val="Normal"/>
    <w:next w:val="Normal"/>
    <w:autoRedefine/>
    <w:uiPriority w:val="35"/>
    <w:unhideWhenUsed/>
    <w:qFormat/>
    <w:rsid w:val="00BA4264"/>
    <w:pPr>
      <w:spacing w:after="200"/>
      <w:jc w:val="center"/>
    </w:pPr>
    <w:rPr>
      <w:iCs/>
      <w:szCs w:val="18"/>
    </w:rPr>
  </w:style>
  <w:style w:type="paragraph" w:styleId="TOCHeading">
    <w:name w:val="TOC Heading"/>
    <w:basedOn w:val="Heading1"/>
    <w:next w:val="Normal"/>
    <w:uiPriority w:val="39"/>
    <w:unhideWhenUsed/>
    <w:qFormat/>
    <w:rsid w:val="00737ED4"/>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737ED4"/>
    <w:pPr>
      <w:spacing w:after="100"/>
    </w:pPr>
  </w:style>
  <w:style w:type="paragraph" w:styleId="TOC2">
    <w:name w:val="toc 2"/>
    <w:basedOn w:val="Normal"/>
    <w:next w:val="Normal"/>
    <w:autoRedefine/>
    <w:uiPriority w:val="39"/>
    <w:unhideWhenUsed/>
    <w:rsid w:val="00737ED4"/>
    <w:pPr>
      <w:spacing w:after="100"/>
      <w:ind w:left="220"/>
    </w:pPr>
  </w:style>
  <w:style w:type="character" w:styleId="Hyperlink">
    <w:name w:val="Hyperlink"/>
    <w:basedOn w:val="DefaultParagraphFont"/>
    <w:uiPriority w:val="99"/>
    <w:unhideWhenUsed/>
    <w:rsid w:val="00737ED4"/>
    <w:rPr>
      <w:color w:val="0563C1" w:themeColor="hyperlink"/>
      <w:u w:val="single"/>
    </w:rPr>
  </w:style>
  <w:style w:type="paragraph" w:styleId="Quote">
    <w:name w:val="Quote"/>
    <w:basedOn w:val="Normal"/>
    <w:next w:val="Normal"/>
    <w:link w:val="QuoteChar"/>
    <w:autoRedefine/>
    <w:uiPriority w:val="29"/>
    <w:qFormat/>
    <w:rsid w:val="004B7390"/>
    <w:pPr>
      <w:spacing w:after="0"/>
      <w:ind w:right="864"/>
      <w:jc w:val="center"/>
    </w:pPr>
    <w:rPr>
      <w:i/>
      <w:iCs/>
    </w:rPr>
  </w:style>
  <w:style w:type="character" w:customStyle="1" w:styleId="QuoteChar">
    <w:name w:val="Quote Char"/>
    <w:basedOn w:val="DefaultParagraphFont"/>
    <w:link w:val="Quote"/>
    <w:uiPriority w:val="29"/>
    <w:rsid w:val="004B73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14467">
      <w:bodyDiv w:val="1"/>
      <w:marLeft w:val="0"/>
      <w:marRight w:val="0"/>
      <w:marTop w:val="0"/>
      <w:marBottom w:val="0"/>
      <w:divBdr>
        <w:top w:val="none" w:sz="0" w:space="0" w:color="auto"/>
        <w:left w:val="none" w:sz="0" w:space="0" w:color="auto"/>
        <w:bottom w:val="none" w:sz="0" w:space="0" w:color="auto"/>
        <w:right w:val="none" w:sz="0" w:space="0" w:color="auto"/>
      </w:divBdr>
    </w:div>
    <w:div w:id="587151840">
      <w:bodyDiv w:val="1"/>
      <w:marLeft w:val="0"/>
      <w:marRight w:val="0"/>
      <w:marTop w:val="0"/>
      <w:marBottom w:val="0"/>
      <w:divBdr>
        <w:top w:val="none" w:sz="0" w:space="0" w:color="auto"/>
        <w:left w:val="none" w:sz="0" w:space="0" w:color="auto"/>
        <w:bottom w:val="none" w:sz="0" w:space="0" w:color="auto"/>
        <w:right w:val="none" w:sz="0" w:space="0" w:color="auto"/>
      </w:divBdr>
    </w:div>
    <w:div w:id="784539750">
      <w:bodyDiv w:val="1"/>
      <w:marLeft w:val="0"/>
      <w:marRight w:val="0"/>
      <w:marTop w:val="0"/>
      <w:marBottom w:val="0"/>
      <w:divBdr>
        <w:top w:val="none" w:sz="0" w:space="0" w:color="auto"/>
        <w:left w:val="none" w:sz="0" w:space="0" w:color="auto"/>
        <w:bottom w:val="none" w:sz="0" w:space="0" w:color="auto"/>
        <w:right w:val="none" w:sz="0" w:space="0" w:color="auto"/>
      </w:divBdr>
    </w:div>
    <w:div w:id="1580362189">
      <w:bodyDiv w:val="1"/>
      <w:marLeft w:val="0"/>
      <w:marRight w:val="0"/>
      <w:marTop w:val="0"/>
      <w:marBottom w:val="0"/>
      <w:divBdr>
        <w:top w:val="none" w:sz="0" w:space="0" w:color="auto"/>
        <w:left w:val="none" w:sz="0" w:space="0" w:color="auto"/>
        <w:bottom w:val="none" w:sz="0" w:space="0" w:color="auto"/>
        <w:right w:val="none" w:sz="0" w:space="0" w:color="auto"/>
      </w:divBdr>
    </w:div>
    <w:div w:id="1724789831">
      <w:bodyDiv w:val="1"/>
      <w:marLeft w:val="0"/>
      <w:marRight w:val="0"/>
      <w:marTop w:val="0"/>
      <w:marBottom w:val="0"/>
      <w:divBdr>
        <w:top w:val="none" w:sz="0" w:space="0" w:color="auto"/>
        <w:left w:val="none" w:sz="0" w:space="0" w:color="auto"/>
        <w:bottom w:val="none" w:sz="0" w:space="0" w:color="auto"/>
        <w:right w:val="none" w:sz="0" w:space="0" w:color="auto"/>
      </w:divBdr>
    </w:div>
    <w:div w:id="2000843829">
      <w:bodyDiv w:val="1"/>
      <w:marLeft w:val="0"/>
      <w:marRight w:val="0"/>
      <w:marTop w:val="0"/>
      <w:marBottom w:val="0"/>
      <w:divBdr>
        <w:top w:val="none" w:sz="0" w:space="0" w:color="auto"/>
        <w:left w:val="none" w:sz="0" w:space="0" w:color="auto"/>
        <w:bottom w:val="none" w:sz="0" w:space="0" w:color="auto"/>
        <w:right w:val="none" w:sz="0" w:space="0" w:color="auto"/>
      </w:divBdr>
    </w:div>
    <w:div w:id="208741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06B55-9835-4502-A5D1-68EFC92D7E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2321</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2021-07-24T10:37:00Z</dcterms:created>
  <dcterms:modified xsi:type="dcterms:W3CDTF">2021-07-28T20:18:00Z</dcterms:modified>
</cp:coreProperties>
</file>