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E3595E" w14:textId="77777777" w:rsidR="00663EC0" w:rsidRDefault="009348F4">
      <w:r>
        <w:t>To what extent was the concept of chivalry a political tool for medieval monarchs?</w:t>
      </w:r>
    </w:p>
    <w:p w14:paraId="08E831CF" w14:textId="77777777" w:rsidR="009348F4" w:rsidRDefault="009348F4"/>
    <w:p w14:paraId="4ECB90B0" w14:textId="0A5225FF" w:rsidR="009348F4" w:rsidRDefault="009348F4" w:rsidP="00142176">
      <w:pPr>
        <w:ind w:firstLine="720"/>
      </w:pPr>
      <w:r>
        <w:t>Throughout most of the medieval period the epitome of warfare and the major symbol associated with this era is the Medieval Knight. Knight’s are generally known for two things: one is that they were skilled warriors who fought on horseback</w:t>
      </w:r>
      <w:r w:rsidR="00A76288">
        <w:t xml:space="preserve"> (in medieval warfare the use of heavy cavalry and its role in winning battles was essential throughout most of this period) and chivalry</w:t>
      </w:r>
      <w:r w:rsidR="0013495B">
        <w:rPr>
          <w:rStyle w:val="FootnoteReference"/>
        </w:rPr>
        <w:footnoteReference w:id="1"/>
      </w:r>
      <w:r w:rsidR="00A76288">
        <w:t>. Chivalry is quite simply the way in which a Knight was expected to conduct himself</w:t>
      </w:r>
      <w:r w:rsidR="00142176">
        <w:t>,</w:t>
      </w:r>
      <w:r w:rsidR="00B40D69">
        <w:t xml:space="preserve"> though this was often hard as what was expected of a </w:t>
      </w:r>
      <w:r w:rsidR="00B40D69" w:rsidRPr="00BE2C78">
        <w:t>k</w:t>
      </w:r>
      <w:r w:rsidR="00B40D69">
        <w:t>night was different in the various nations and changed over time as knighthood evolved from a class of mounted warriors into the lowest class of the nobility.</w:t>
      </w:r>
      <w:r w:rsidR="00727B32">
        <w:t xml:space="preserve"> Knighthood was not limited solely to the knightly class</w:t>
      </w:r>
      <w:r w:rsidR="00BE2C78">
        <w:t xml:space="preserve"> many higher nobles and royalty were knights such as Edward I of England, Edward II of England</w:t>
      </w:r>
      <w:r w:rsidR="004C52E1">
        <w:t>, William Marshall, 1</w:t>
      </w:r>
      <w:r w:rsidR="004C52E1" w:rsidRPr="004C52E1">
        <w:rPr>
          <w:vertAlign w:val="superscript"/>
        </w:rPr>
        <w:t>st</w:t>
      </w:r>
      <w:r w:rsidR="004C52E1">
        <w:t xml:space="preserve"> Earl of Pembroke and Edward the Black Prince.</w:t>
      </w:r>
    </w:p>
    <w:p w14:paraId="727A9C81" w14:textId="77777777" w:rsidR="00B40D69" w:rsidRDefault="00B40D69"/>
    <w:p w14:paraId="4405B5DF" w14:textId="2182BAB7" w:rsidR="0008136D" w:rsidRPr="005C3E2A" w:rsidRDefault="00B40D69" w:rsidP="0008136D">
      <w:pPr>
        <w:ind w:firstLine="720"/>
      </w:pPr>
      <w:r>
        <w:t xml:space="preserve">The first knights appeared </w:t>
      </w:r>
      <w:r w:rsidR="005F0AA2">
        <w:t>during the reign of Charlemagne in the eight</w:t>
      </w:r>
      <w:r w:rsidR="00142176">
        <w:t xml:space="preserve">h </w:t>
      </w:r>
      <w:r w:rsidR="005F0AA2">
        <w:t>century</w:t>
      </w:r>
      <w:r w:rsidR="0013495B">
        <w:rPr>
          <w:rStyle w:val="FootnoteReference"/>
        </w:rPr>
        <w:footnoteReference w:id="2"/>
      </w:r>
      <w:r w:rsidR="005F0AA2">
        <w:t xml:space="preserve">. Traditionally the Frankish armies of the Carolingian Empire consisted almost entirely of infantry units with a small elite of mounted infantry. Increasing Charlemagne’s conquest required more and more men to ride to battle so the Frankish </w:t>
      </w:r>
      <w:r w:rsidR="005F0AA2" w:rsidRPr="005F0AA2">
        <w:rPr>
          <w:i/>
        </w:rPr>
        <w:t>Miles</w:t>
      </w:r>
      <w:r w:rsidR="005F0AA2">
        <w:rPr>
          <w:i/>
        </w:rPr>
        <w:t xml:space="preserve"> </w:t>
      </w:r>
      <w:r w:rsidR="005F0AA2">
        <w:t xml:space="preserve">increasingly became a more permanent fixture in Carolingian armies resulting in Charlemagne </w:t>
      </w:r>
      <w:r w:rsidR="00267DDA">
        <w:t>rewarding them with grants of land called benefices. A century later Charlemagne’s grandson Charles the Bald made these fiefs hereditary.</w:t>
      </w:r>
      <w:r w:rsidR="00BB2508">
        <w:t xml:space="preserve"> During the campaigns of Charlemagne</w:t>
      </w:r>
      <w:r w:rsidR="00716076">
        <w:t xml:space="preserve">, the Carolingian army entered the Iberian Peninsular to fight against the Umayyad Caliphate, at the end of the campaign the Carolingians were ambushed by Basque troops; who </w:t>
      </w:r>
      <w:r w:rsidR="0008136D">
        <w:t>w</w:t>
      </w:r>
      <w:r w:rsidR="00716076">
        <w:t>ere angry at the destruction of several Basque towns and of the damage done to their capital city of Pamplo</w:t>
      </w:r>
      <w:r w:rsidR="0008136D">
        <w:t xml:space="preserve">na; in the </w:t>
      </w:r>
      <w:proofErr w:type="spellStart"/>
      <w:r w:rsidR="0008136D">
        <w:t>Roncevaux</w:t>
      </w:r>
      <w:proofErr w:type="spellEnd"/>
      <w:r w:rsidR="0008136D">
        <w:t xml:space="preserve"> Pass in the Pyrenees. The </w:t>
      </w:r>
      <w:proofErr w:type="spellStart"/>
      <w:r w:rsidR="0008136D">
        <w:t>rearguard</w:t>
      </w:r>
      <w:proofErr w:type="spellEnd"/>
      <w:r w:rsidR="0008136D">
        <w:t xml:space="preserve"> of around 3,000</w:t>
      </w:r>
      <w:r w:rsidR="0008136D">
        <w:rPr>
          <w:rStyle w:val="FootnoteReference"/>
        </w:rPr>
        <w:footnoteReference w:id="3"/>
      </w:r>
      <w:r w:rsidR="0008136D">
        <w:t xml:space="preserve"> men were cut off and surrounded, they fought valiantly</w:t>
      </w:r>
      <w:r w:rsidR="00143F0D">
        <w:t xml:space="preserve"> but all were killed including several of </w:t>
      </w:r>
      <w:proofErr w:type="spellStart"/>
      <w:r w:rsidR="00143F0D">
        <w:t>Charlemange’s</w:t>
      </w:r>
      <w:proofErr w:type="spellEnd"/>
      <w:r w:rsidR="00143F0D">
        <w:t xml:space="preserve"> Paladins, </w:t>
      </w:r>
      <w:proofErr w:type="spellStart"/>
      <w:r w:rsidR="00143F0D">
        <w:t>Anselmus</w:t>
      </w:r>
      <w:proofErr w:type="spellEnd"/>
      <w:r w:rsidR="00143F0D">
        <w:t xml:space="preserve">, the count palatine, Lord </w:t>
      </w:r>
      <w:proofErr w:type="spellStart"/>
      <w:r w:rsidR="00143F0D">
        <w:t>Eggihard</w:t>
      </w:r>
      <w:proofErr w:type="spellEnd"/>
      <w:r w:rsidR="00143F0D">
        <w:t xml:space="preserve"> and the greatest of them all was Roland, wielder of </w:t>
      </w:r>
      <w:proofErr w:type="spellStart"/>
      <w:r w:rsidR="00143F0D">
        <w:t>Durandal</w:t>
      </w:r>
      <w:proofErr w:type="spellEnd"/>
      <w:r w:rsidR="00143F0D">
        <w:t xml:space="preserve"> and military governor of the Breton March who was potentially the last man to fall after blowing his horn to tell Charlemagne that they were doomed, the battle was the only significant defeat that Charlemagne ever suffered and affected him so much that he never again personally led an army to the Iberian </w:t>
      </w:r>
      <w:proofErr w:type="spellStart"/>
      <w:r w:rsidR="00143F0D">
        <w:t>Peninsular</w:t>
      </w:r>
      <w:proofErr w:type="spellEnd"/>
      <w:r w:rsidR="00143F0D">
        <w:t xml:space="preserve">, leaving it too his generals to do so. The last stand was immortalised and romanticised in the </w:t>
      </w:r>
      <w:r w:rsidR="00143F0D">
        <w:rPr>
          <w:i/>
        </w:rPr>
        <w:t xml:space="preserve">Song of Roland </w:t>
      </w:r>
      <w:r w:rsidR="00143F0D">
        <w:t>which was not recorded in writing until the eleventh century</w:t>
      </w:r>
      <w:r w:rsidR="0013495B">
        <w:t>. The poem effectively became the tale in which the concept of chivalry was created and from this came the inspiration for several centuries of knights and helped to shape western European warfare for centuries to come.</w:t>
      </w:r>
      <w:r w:rsidR="005C3E2A">
        <w:t xml:space="preserve"> </w:t>
      </w:r>
      <w:r w:rsidR="005C3E2A">
        <w:rPr>
          <w:i/>
        </w:rPr>
        <w:t xml:space="preserve">The Song of </w:t>
      </w:r>
      <w:proofErr w:type="gramStart"/>
      <w:r w:rsidR="005C3E2A">
        <w:rPr>
          <w:i/>
        </w:rPr>
        <w:t xml:space="preserve">Roland </w:t>
      </w:r>
      <w:r w:rsidR="005C3E2A">
        <w:t xml:space="preserve"> was</w:t>
      </w:r>
      <w:proofErr w:type="gramEnd"/>
      <w:r w:rsidR="005C3E2A">
        <w:t xml:space="preserve"> the first in a genre of medieval literature and would be followed in years to come by writings such as </w:t>
      </w:r>
      <w:r w:rsidR="005C3E2A">
        <w:rPr>
          <w:i/>
        </w:rPr>
        <w:t xml:space="preserve">The Twelve of England </w:t>
      </w:r>
      <w:r w:rsidR="005C3E2A">
        <w:t xml:space="preserve">and </w:t>
      </w:r>
      <w:r w:rsidR="005C3E2A">
        <w:rPr>
          <w:i/>
        </w:rPr>
        <w:t xml:space="preserve">The Knight’s Tale. </w:t>
      </w:r>
    </w:p>
    <w:p w14:paraId="0EFF0DCA" w14:textId="77777777" w:rsidR="00267DDA" w:rsidRDefault="00267DDA"/>
    <w:p w14:paraId="69C0B72D" w14:textId="5175B648" w:rsidR="00267DDA" w:rsidRDefault="00267DDA" w:rsidP="00142176">
      <w:pPr>
        <w:ind w:firstLine="720"/>
      </w:pPr>
      <w:r>
        <w:t>The Crusades in the twelfth century</w:t>
      </w:r>
      <w:r w:rsidR="00AA0AF2">
        <w:t xml:space="preserve"> were arguably the golden age of </w:t>
      </w:r>
      <w:r w:rsidR="00142176">
        <w:t>k</w:t>
      </w:r>
      <w:r w:rsidR="00AA0AF2">
        <w:t>nighthood and the</w:t>
      </w:r>
      <w:r w:rsidR="00142176">
        <w:t xml:space="preserve"> </w:t>
      </w:r>
      <w:r w:rsidR="00AA0AF2">
        <w:t>pinnacle of chivalry</w:t>
      </w:r>
      <w:r w:rsidR="006A2066">
        <w:t xml:space="preserve"> as the ideal of the perfect Christian warrior doing battle against the enemies of Christianity. This eventually led to the formation of several </w:t>
      </w:r>
      <w:r w:rsidR="00142176">
        <w:t>k</w:t>
      </w:r>
      <w:r w:rsidR="006A2066">
        <w:t>nightly militaristic monastic orders</w:t>
      </w:r>
      <w:r w:rsidR="008F2270">
        <w:t xml:space="preserve"> the most famous being the Knights Templar, the Knights Hospitellar and the Teutonic Knights. </w:t>
      </w:r>
      <w:r w:rsidR="008F2270" w:rsidRPr="006A0057">
        <w:t>Th</w:t>
      </w:r>
      <w:r w:rsidR="006A0057" w:rsidRPr="006A0057">
        <w:t>eir</w:t>
      </w:r>
      <w:r w:rsidR="008F2270">
        <w:t xml:space="preserve"> jobs varied from the Templar’s protecting Christian pilgrims in </w:t>
      </w:r>
      <w:r w:rsidR="008F2270">
        <w:lastRenderedPageBreak/>
        <w:t>the Holy Land</w:t>
      </w:r>
      <w:r w:rsidR="005C63FA">
        <w:t xml:space="preserve">, the </w:t>
      </w:r>
      <w:proofErr w:type="spellStart"/>
      <w:r w:rsidR="005C63FA">
        <w:t>Hospitellar’s</w:t>
      </w:r>
      <w:proofErr w:type="spellEnd"/>
      <w:r w:rsidR="005C63FA">
        <w:t xml:space="preserve"> providing medical services and the Teutonic Knight’s crusades against the Pagan Kingdom of Poland and Grand Duchy of Lithuania in the Baltic</w:t>
      </w:r>
      <w:r w:rsidR="00142176">
        <w:t xml:space="preserve"> </w:t>
      </w:r>
      <w:r w:rsidR="00C66E1B">
        <w:rPr>
          <w:rStyle w:val="FootnoteReference"/>
        </w:rPr>
        <w:footnoteReference w:id="4"/>
      </w:r>
      <w:r w:rsidR="00B85698">
        <w:t>.</w:t>
      </w:r>
    </w:p>
    <w:p w14:paraId="1B28D8E2" w14:textId="09151485" w:rsidR="00001F3B" w:rsidRDefault="00001F3B"/>
    <w:p w14:paraId="08C0F18F" w14:textId="2BDED747" w:rsidR="00001F3B" w:rsidRDefault="00001F3B" w:rsidP="00142176">
      <w:pPr>
        <w:ind w:firstLine="720"/>
      </w:pPr>
      <w:r>
        <w:t>Firstly, Knights were supposed to exhibit certain traits to a strong degree these traits included: loyalty, pride, a holy purpose, modesty, truthfulness, charity, kindness, honour, nobility, glory, well-breeding, be aesthetically pleasing and look after and respect women.</w:t>
      </w:r>
    </w:p>
    <w:p w14:paraId="7371B5E9" w14:textId="085D9123" w:rsidR="00001F3B" w:rsidRDefault="00B63604">
      <w:r>
        <w:t>Knights who followed this code to the letter were potentially open to exploitation by clever and unscrupulous monarchs. A possible example</w:t>
      </w:r>
      <w:r w:rsidR="00F410A2">
        <w:t xml:space="preserve">, </w:t>
      </w:r>
      <w:r>
        <w:t>although it is hard to confirm</w:t>
      </w:r>
      <w:r w:rsidR="00F410A2">
        <w:t>,</w:t>
      </w:r>
      <w:r>
        <w:t xml:space="preserve"> may be William the Conqueror who flew a Papal banner during the invasion according to William of Poitiers</w:t>
      </w:r>
      <w:r w:rsidR="00366E3D">
        <w:t>. A</w:t>
      </w:r>
      <w:r>
        <w:t xml:space="preserve"> </w:t>
      </w:r>
      <w:r w:rsidRPr="006A0057">
        <w:t>possible</w:t>
      </w:r>
      <w:r>
        <w:t xml:space="preserve"> papal banner does appear as part of the </w:t>
      </w:r>
      <w:r w:rsidR="00DC295A">
        <w:t>Bayeux tapestry although it is not named</w:t>
      </w:r>
      <w:r w:rsidR="00366E3D">
        <w:t xml:space="preserve"> as such </w:t>
      </w:r>
      <w:r w:rsidR="00DC295A">
        <w:rPr>
          <w:rStyle w:val="FootnoteReference"/>
        </w:rPr>
        <w:footnoteReference w:id="5"/>
      </w:r>
      <w:r w:rsidR="00DC295A">
        <w:t>. William could have used this to bring Knights</w:t>
      </w:r>
      <w:r w:rsidR="00366E3D">
        <w:t xml:space="preserve"> to his cause</w:t>
      </w:r>
      <w:r w:rsidR="00DC295A">
        <w:t xml:space="preserve">; who thought they were following their Holy purpose; to his side as he had not just Norman Knights but </w:t>
      </w:r>
      <w:r w:rsidR="00546463">
        <w:t xml:space="preserve">also large contingents from France, Brittany and Flanders they may have only joined because of the papal banner. William may have done this because the Anglo-Saxon army fought only on foot (most troops would have been spear-armed </w:t>
      </w:r>
      <w:proofErr w:type="spellStart"/>
      <w:r w:rsidR="00546463">
        <w:rPr>
          <w:i/>
        </w:rPr>
        <w:t>Fyrdmen</w:t>
      </w:r>
      <w:proofErr w:type="spellEnd"/>
      <w:r w:rsidR="00546463">
        <w:rPr>
          <w:i/>
        </w:rPr>
        <w:t xml:space="preserve"> </w:t>
      </w:r>
      <w:r w:rsidR="00546463">
        <w:t xml:space="preserve">with a core of Dane Axe wielding </w:t>
      </w:r>
      <w:r w:rsidR="00546463">
        <w:rPr>
          <w:i/>
        </w:rPr>
        <w:t xml:space="preserve">Housecarls </w:t>
      </w:r>
      <w:r w:rsidR="00546463">
        <w:t>providing the elite) and Williams cavalry (numbering between 1,000-3,000</w:t>
      </w:r>
      <w:r w:rsidR="00F410A2">
        <w:t xml:space="preserve"> </w:t>
      </w:r>
      <w:r w:rsidR="00546463">
        <w:rPr>
          <w:rStyle w:val="FootnoteReference"/>
        </w:rPr>
        <w:footnoteReference w:id="6"/>
      </w:r>
      <w:r w:rsidR="00546463">
        <w:t xml:space="preserve"> men) were crucial in his eventual victory</w:t>
      </w:r>
      <w:r w:rsidR="000A25E3">
        <w:t xml:space="preserve">, however, Pope Alexander II gave consent for the invasion </w:t>
      </w:r>
      <w:r w:rsidR="000A25E3">
        <w:rPr>
          <w:i/>
        </w:rPr>
        <w:t xml:space="preserve">after </w:t>
      </w:r>
      <w:r w:rsidR="000A25E3">
        <w:t xml:space="preserve">it had succeeded and not before. Though William was not punished by the Pope so it is likely that we shall never know whether he was or he </w:t>
      </w:r>
      <w:r w:rsidR="00F410A2" w:rsidRPr="00366E3D">
        <w:t>was not</w:t>
      </w:r>
      <w:r w:rsidR="00366E3D" w:rsidRPr="00366E3D">
        <w:t>. It is also hard to discern whether he used a papal banner as it would not have had that great of an effect on the Anglo-Saxon</w:t>
      </w:r>
      <w:r w:rsidR="006A0057">
        <w:t xml:space="preserve"> army.</w:t>
      </w:r>
    </w:p>
    <w:p w14:paraId="37840821" w14:textId="737167AF" w:rsidR="002C6E80" w:rsidRDefault="002C6E80"/>
    <w:p w14:paraId="60A3AD18" w14:textId="64BE331B" w:rsidR="002C6E80" w:rsidRDefault="002C6E80" w:rsidP="00142176">
      <w:pPr>
        <w:ind w:firstLine="720"/>
      </w:pPr>
      <w:r>
        <w:t xml:space="preserve">Secondly, at the end of the eleventh century Europe was experiencing a population boom and </w:t>
      </w:r>
      <w:r w:rsidR="002F3A19">
        <w:t>this started to cause problems for the ruling monarchs</w:t>
      </w:r>
      <w:r w:rsidR="00E02448">
        <w:t xml:space="preserve"> as there were lots of excess sons who were trained knights who had nothing to do.</w:t>
      </w:r>
      <w:r w:rsidR="00261E7A">
        <w:t xml:space="preserve"> The problem that this created was that lesser nobles now had stronger personal armies</w:t>
      </w:r>
      <w:r w:rsidR="000F5E3C">
        <w:t xml:space="preserve"> with a higher number of mounted knights, this could make any potential rebellions extremely dangerous</w:t>
      </w:r>
      <w:r w:rsidR="004A5738">
        <w:t xml:space="preserve"> and a real bother to deal thereby leading shrewd monarchs to encourage participation in these Holy endeavours.</w:t>
      </w:r>
      <w:r w:rsidR="00E02448">
        <w:t xml:space="preserve"> One way to deal with this was to send these excess sons to aid in the Reconquista</w:t>
      </w:r>
      <w:r w:rsidR="00E02448">
        <w:rPr>
          <w:rStyle w:val="FootnoteReference"/>
        </w:rPr>
        <w:footnoteReference w:id="7"/>
      </w:r>
      <w:r w:rsidR="007742C2">
        <w:t xml:space="preserve"> especially in France and later they would send these sons on the First Crusade.</w:t>
      </w:r>
      <w:r w:rsidR="00A975A8">
        <w:t xml:space="preserve"> Supporting the Crusades was also a way</w:t>
      </w:r>
      <w:r w:rsidR="002B68A9">
        <w:t xml:space="preserve"> in which medieval monarchs could keep th</w:t>
      </w:r>
      <w:r w:rsidR="00F332D1">
        <w:t>eir</w:t>
      </w:r>
      <w:r w:rsidR="002B68A9">
        <w:t xml:space="preserve"> people looking towards the Holy land and away from</w:t>
      </w:r>
      <w:r w:rsidR="00C505E9">
        <w:t xml:space="preserve"> and away from the internal problems that the European Kingdoms faced</w:t>
      </w:r>
      <w:r w:rsidR="00727B32">
        <w:t xml:space="preserve"> at the time</w:t>
      </w:r>
      <w:r w:rsidR="004E5929">
        <w:t>.</w:t>
      </w:r>
    </w:p>
    <w:p w14:paraId="6FBB861F" w14:textId="07309174" w:rsidR="004E5929" w:rsidRDefault="004E5929" w:rsidP="00142176">
      <w:pPr>
        <w:ind w:firstLine="720"/>
      </w:pPr>
    </w:p>
    <w:p w14:paraId="6D48BCB2" w14:textId="53196198" w:rsidR="004E5929" w:rsidRDefault="004E5929" w:rsidP="00142176">
      <w:pPr>
        <w:ind w:firstLine="720"/>
      </w:pPr>
      <w:r>
        <w:t>Thirdly, knighthoods were a suitable reward for acts of valour done in service to your overlord or the King without granting them too much authority</w:t>
      </w:r>
      <w:r w:rsidR="0063429A">
        <w:t xml:space="preserve"> or power</w:t>
      </w:r>
      <w:r w:rsidR="00D81E63">
        <w:t>. A knighting ceremony was also a good opportunity for a King or a Lord to hold a tournament or other great festivities to show off their wealth and power and for the King it would be a good opportunity for him to show off the prosperity of the Kingdom and to gather leading nobles together for a meeting</w:t>
      </w:r>
      <w:r w:rsidR="00B863DD">
        <w:t xml:space="preserve"> that would not arouse the suspicion of other monarchs, it would also have been an opportunity to show off your sons and daughters and broker potential </w:t>
      </w:r>
      <w:r w:rsidR="00B863DD">
        <w:lastRenderedPageBreak/>
        <w:t>marriage alliances</w:t>
      </w:r>
      <w:r w:rsidR="00B976F8">
        <w:t xml:space="preserve">. After his great victory at the Battle of Crecy in 1346, </w:t>
      </w:r>
      <w:r w:rsidR="00E60997">
        <w:t>in commemoration of the battle Edward III of England founded the Order of the Garter</w:t>
      </w:r>
      <w:r w:rsidR="00F06575">
        <w:t xml:space="preserve"> in 1348. The orders membership was and still is limited to the Sovereign, the Prince of Wales and no more than twenty-four living members. The original order consisted of nobles from the King himself all the way down to</w:t>
      </w:r>
      <w:r w:rsidR="000F7B5B">
        <w:t xml:space="preserve"> just regular knights. This helped Edward III show that if a knight did his duty with valour and honour then recognition and respect would be given to him, this encouraged young knights to be valorous in combat this would have</w:t>
      </w:r>
      <w:r w:rsidR="00771528">
        <w:t xml:space="preserve"> helped</w:t>
      </w:r>
      <w:r w:rsidR="000F7B5B">
        <w:t xml:space="preserve"> Edward III and his successors in the Hundred Years War against France</w:t>
      </w:r>
      <w:r w:rsidR="00CC7605">
        <w:t xml:space="preserve"> as the English Channel led to the size of English Armies being limited by the amount of ships available to carry them across the channel so the Kings of England needed the best from every man present this was one way of achieving that objective.</w:t>
      </w:r>
    </w:p>
    <w:p w14:paraId="0FC1E601" w14:textId="1CA1696A" w:rsidR="00CC7605" w:rsidRDefault="00CC7605" w:rsidP="00142176">
      <w:pPr>
        <w:ind w:firstLine="720"/>
      </w:pPr>
    </w:p>
    <w:p w14:paraId="7755D20F" w14:textId="380AE959" w:rsidR="00CC7605" w:rsidRDefault="00CC7605" w:rsidP="00142176">
      <w:pPr>
        <w:ind w:firstLine="720"/>
      </w:pPr>
      <w:r>
        <w:t>Fourthly, the code of chivalry usually dictated that knights and other nobles being captured and held for ransom whilst common soldiers would usually be executed</w:t>
      </w:r>
      <w:r w:rsidR="0021015F">
        <w:t xml:space="preserve"> if they couldn’t pay, however during the Wars of the Roses the Yorkist Army of Edward IV actually did the opposite to this</w:t>
      </w:r>
      <w:r w:rsidR="00D62981">
        <w:t xml:space="preserve"> and actually spared the common soldiers and executed the nobility for treason. This shows how later in the Late Middle Ages the concept of chivalry was waning</w:t>
      </w:r>
      <w:r w:rsidR="001F1340">
        <w:t xml:space="preserve"> and was fairly outdated.</w:t>
      </w:r>
      <w:r w:rsidR="001800A8">
        <w:t xml:space="preserve"> From the late thirteenth century </w:t>
      </w:r>
      <w:proofErr w:type="gramStart"/>
      <w:r w:rsidR="001800A8">
        <w:t>onwards</w:t>
      </w:r>
      <w:proofErr w:type="gramEnd"/>
      <w:r w:rsidR="001800A8">
        <w:t xml:space="preserve"> the number of knights dropped as increased wars led to the rise of the Man-at-arms. A Man-at-arms was effectively a knight but was significantly cheaper to maintain as unlike a knight he did not have to be given a grant of land from which he would fund his armour, horse, weapons and any other equipment that he required. Between the 1280’s</w:t>
      </w:r>
      <w:r w:rsidR="002768AE">
        <w:t xml:space="preserve"> and the 1360’s knights usually made up around 20%-30% of a mounted force in England with men-at-arms and other cavalry units making up the rest after this there was a rapid decline and in 1380 the </w:t>
      </w:r>
      <w:r w:rsidR="00F33DFA">
        <w:t>proportion</w:t>
      </w:r>
      <w:r w:rsidR="002768AE">
        <w:t xml:space="preserve"> of knights in comparison to men-at-arms at dropped to just 6.5%, 8% of the English army at Agincourt consisted of knights but it was a royal army so that is not surprising. Twenty-eight years after Agincourt the Duke of Somerset was able to raise a mounted force that had just 1.3% of them as being knights. Men-at-arms were also favoured over knights as they lacked the power to cause </w:t>
      </w:r>
      <w:r w:rsidR="000460C8">
        <w:t xml:space="preserve">political </w:t>
      </w:r>
      <w:r w:rsidR="002768AE">
        <w:t>problems</w:t>
      </w:r>
      <w:r w:rsidR="000460C8">
        <w:t xml:space="preserve"> and were skilled professionals who were not bound to chivalrous behaviour</w:t>
      </w:r>
      <w:r w:rsidR="00F33DFA">
        <w:t xml:space="preserve"> that limited their battlefield usage.</w:t>
      </w:r>
    </w:p>
    <w:p w14:paraId="415E6239" w14:textId="5CEB00F1" w:rsidR="001F1340" w:rsidRDefault="001F1340" w:rsidP="00142176">
      <w:pPr>
        <w:ind w:firstLine="720"/>
      </w:pPr>
    </w:p>
    <w:p w14:paraId="3E900E65" w14:textId="71449190" w:rsidR="001F1340" w:rsidRDefault="001F1340" w:rsidP="00730971">
      <w:pPr>
        <w:ind w:firstLine="720"/>
      </w:pPr>
      <w:r>
        <w:t xml:space="preserve">Lastly, the concept of chivalry as a political tool for medieval monarchs was really proven false and ineffective when in 1513 King </w:t>
      </w:r>
      <w:r w:rsidR="00730971">
        <w:t>James</w:t>
      </w:r>
      <w:r>
        <w:t xml:space="preserve"> IV of Scotland invaded northern England</w:t>
      </w:r>
      <w:r w:rsidR="0011537E">
        <w:t xml:space="preserve"> with an army of 30,000-40,000 men </w:t>
      </w:r>
      <w:r>
        <w:t xml:space="preserve">whilst Henry VIII and most of the English army was participating in the Siege of </w:t>
      </w:r>
      <w:proofErr w:type="spellStart"/>
      <w:r>
        <w:t>Therouanne</w:t>
      </w:r>
      <w:proofErr w:type="spellEnd"/>
      <w:r>
        <w:t xml:space="preserve"> against King Louis XII of France to honour the Auld Alliance, the problem was that following the code of chivalry King </w:t>
      </w:r>
      <w:r w:rsidR="00730971">
        <w:t>James</w:t>
      </w:r>
      <w:r>
        <w:t xml:space="preserve"> sent word of his invasion to the English a month in advance</w:t>
      </w:r>
      <w:r w:rsidR="0011537E">
        <w:t xml:space="preserve">. This gave the Earl of Surrey, an experienced and capable battle commander, time to gather an army of around 26,000 men to oppose the invasion. Also following the code of </w:t>
      </w:r>
      <w:proofErr w:type="gramStart"/>
      <w:r w:rsidR="0011537E">
        <w:t>chivalry</w:t>
      </w:r>
      <w:proofErr w:type="gramEnd"/>
      <w:r w:rsidR="0011537E">
        <w:t xml:space="preserve"> the Scottish commanders were on the front lines</w:t>
      </w:r>
      <w:r w:rsidR="00730971">
        <w:t xml:space="preserve"> and many, including King James, were killed this led to a disastrous retreat. Scottish losses were between 5,000</w:t>
      </w:r>
      <w:r w:rsidR="00730971">
        <w:rPr>
          <w:rStyle w:val="FootnoteReference"/>
        </w:rPr>
        <w:footnoteReference w:id="8"/>
      </w:r>
      <w:r w:rsidR="00730971">
        <w:t>- 17,000</w:t>
      </w:r>
      <w:r w:rsidR="00730971">
        <w:rPr>
          <w:rStyle w:val="FootnoteReference"/>
        </w:rPr>
        <w:footnoteReference w:id="9"/>
      </w:r>
      <w:r w:rsidR="00850A55">
        <w:t xml:space="preserve"> compared to just 1,500</w:t>
      </w:r>
      <w:r w:rsidR="00850A55">
        <w:rPr>
          <w:rStyle w:val="FootnoteReference"/>
        </w:rPr>
        <w:footnoteReference w:id="10"/>
      </w:r>
      <w:r w:rsidR="00921DBA">
        <w:t xml:space="preserve"> for the English. King James would be the last King from the British Isles to be killed in battle. The defeat highlighted to </w:t>
      </w:r>
      <w:r w:rsidR="00921DBA">
        <w:lastRenderedPageBreak/>
        <w:t>any doubters the fact that chivalry was a thing of the past</w:t>
      </w:r>
      <w:r w:rsidR="001800A8">
        <w:t xml:space="preserve"> as a</w:t>
      </w:r>
      <w:r w:rsidR="00BB2508">
        <w:t>n</w:t>
      </w:r>
      <w:r w:rsidR="001800A8">
        <w:t xml:space="preserve"> English Renaissance style army, whose commanders stayed with the reserves, had essentially shattered a numerically superior, medieval style army.</w:t>
      </w:r>
    </w:p>
    <w:p w14:paraId="7475F5F1" w14:textId="5CB190F8" w:rsidR="000F1C33" w:rsidRDefault="000F1C33" w:rsidP="00730971">
      <w:pPr>
        <w:ind w:firstLine="720"/>
      </w:pPr>
    </w:p>
    <w:p w14:paraId="23135CC7" w14:textId="5E61C39F" w:rsidR="005C3E2A" w:rsidRDefault="000F1C33" w:rsidP="00730971">
      <w:pPr>
        <w:ind w:firstLine="720"/>
      </w:pPr>
      <w:r>
        <w:t xml:space="preserve">Overall, </w:t>
      </w:r>
      <w:r w:rsidR="005C3E2A">
        <w:t xml:space="preserve">I do not believe that </w:t>
      </w:r>
      <w:r>
        <w:t>the concept chivalry was only a political tool for medieval monarchs</w:t>
      </w:r>
      <w:r w:rsidR="0008653A">
        <w:t xml:space="preserve"> to a limited extent as it was used by some quite unscrupulous </w:t>
      </w:r>
      <w:r w:rsidR="00BB2508">
        <w:t>monarchs to try and trick knights into actions for their own benefit and was used very well by some of the more honourable monarchs of the time</w:t>
      </w:r>
      <w:r w:rsidR="005C3E2A">
        <w:t xml:space="preserve">. </w:t>
      </w:r>
    </w:p>
    <w:p w14:paraId="679A9A41" w14:textId="77777777" w:rsidR="005C3E2A" w:rsidRDefault="005C3E2A">
      <w:r>
        <w:br w:type="page"/>
      </w:r>
    </w:p>
    <w:p w14:paraId="676C6A73" w14:textId="64A9AA4C" w:rsidR="005C3E2A" w:rsidRPr="000A25E3" w:rsidRDefault="005C3E2A" w:rsidP="005C3E2A">
      <w:pPr>
        <w:ind w:firstLine="720"/>
      </w:pPr>
      <w:r>
        <w:lastRenderedPageBreak/>
        <w:t xml:space="preserve">Bibliography                                                                                                                                           </w:t>
      </w:r>
    </w:p>
    <w:p w14:paraId="1ADB4E0D" w14:textId="22C5F715" w:rsidR="00001F3B" w:rsidRDefault="00001F3B"/>
    <w:p w14:paraId="1FA4A172" w14:textId="3420DEB2" w:rsidR="006674DD" w:rsidRDefault="005C3E2A">
      <w:r>
        <w:t>Primary Sources</w:t>
      </w:r>
    </w:p>
    <w:p w14:paraId="6C0C27A1" w14:textId="29594AF1" w:rsidR="005C3E2A" w:rsidRDefault="005C3E2A"/>
    <w:p w14:paraId="619CD857" w14:textId="592464CF" w:rsidR="005C3E2A" w:rsidRDefault="005C3E2A"/>
    <w:p w14:paraId="643C45EB" w14:textId="775337B6" w:rsidR="005C3E2A" w:rsidRDefault="005C3E2A"/>
    <w:p w14:paraId="4E8D3E2C" w14:textId="1B96FDF8" w:rsidR="005C3E2A" w:rsidRDefault="005C3E2A"/>
    <w:p w14:paraId="0A99E0B9" w14:textId="4C4ED393" w:rsidR="005C3E2A" w:rsidRDefault="005C3E2A"/>
    <w:p w14:paraId="07179B5A" w14:textId="2FAF8338" w:rsidR="005C3E2A" w:rsidRDefault="005C3E2A"/>
    <w:p w14:paraId="7B49C5AB" w14:textId="58313884" w:rsidR="005C3E2A" w:rsidRDefault="005C3E2A"/>
    <w:p w14:paraId="7352027B" w14:textId="4351AA15" w:rsidR="005C3E2A" w:rsidRDefault="005C3E2A">
      <w:r>
        <w:t>Secondary Sources</w:t>
      </w:r>
    </w:p>
    <w:p w14:paraId="2EF6C0DF" w14:textId="4B51EB4D" w:rsidR="005C3E2A" w:rsidRDefault="005C3E2A"/>
    <w:p w14:paraId="20BCBCF8" w14:textId="6BBF1A06" w:rsidR="005C3E2A" w:rsidRDefault="009758C4">
      <w:r>
        <w:t xml:space="preserve">Daniel Power, </w:t>
      </w:r>
      <w:r>
        <w:rPr>
          <w:i/>
        </w:rPr>
        <w:t xml:space="preserve">The Central Middle Ages, </w:t>
      </w:r>
      <w:r>
        <w:t>Oxford University Press</w:t>
      </w:r>
      <w:r w:rsidR="00AE64B0">
        <w:t xml:space="preserve"> (2004)</w:t>
      </w:r>
      <w:r>
        <w:t>, pp. 200-206</w:t>
      </w:r>
      <w:r w:rsidR="00AE64B0">
        <w:t>.</w:t>
      </w:r>
    </w:p>
    <w:p w14:paraId="1D563B16" w14:textId="10258BD8" w:rsidR="00AE64B0" w:rsidRDefault="00AE64B0"/>
    <w:p w14:paraId="0B729093" w14:textId="2A52CC42" w:rsidR="00AE64B0" w:rsidRDefault="00AE64B0">
      <w:proofErr w:type="spellStart"/>
      <w:r>
        <w:t>H.</w:t>
      </w:r>
      <w:proofErr w:type="gramStart"/>
      <w:r>
        <w:t>G.Koenigsberger</w:t>
      </w:r>
      <w:proofErr w:type="spellEnd"/>
      <w:proofErr w:type="gramEnd"/>
      <w:r>
        <w:t xml:space="preserve">, </w:t>
      </w:r>
      <w:r>
        <w:rPr>
          <w:i/>
        </w:rPr>
        <w:t xml:space="preserve">Medieval Europe 400-1500, </w:t>
      </w:r>
      <w:r>
        <w:t>Longman Group UK Ltd (1987), ch.3.</w:t>
      </w:r>
    </w:p>
    <w:p w14:paraId="4572BD45" w14:textId="5DD3C9DF" w:rsidR="00AE64B0" w:rsidRDefault="00AE64B0"/>
    <w:p w14:paraId="20F446A2" w14:textId="470EA60A" w:rsidR="00AE64B0" w:rsidRDefault="00AE64B0">
      <w:r>
        <w:t xml:space="preserve">Hugh. M. Thomas, </w:t>
      </w:r>
      <w:r>
        <w:rPr>
          <w:i/>
        </w:rPr>
        <w:t xml:space="preserve">The Norman Conquest, </w:t>
      </w:r>
      <w:r>
        <w:t>Rowman &amp; Littlefield Publishers, Inc (2008), pp. 67-103</w:t>
      </w:r>
      <w:r w:rsidR="00287E8D">
        <w:t>.</w:t>
      </w:r>
    </w:p>
    <w:p w14:paraId="374C3A68" w14:textId="026986CB" w:rsidR="00AE64B0" w:rsidRDefault="00AE64B0"/>
    <w:p w14:paraId="2564D983" w14:textId="1804B530" w:rsidR="00AE64B0" w:rsidRDefault="00AE64B0">
      <w:r>
        <w:t xml:space="preserve">Joachim </w:t>
      </w:r>
      <w:proofErr w:type="spellStart"/>
      <w:r>
        <w:t>Bumke</w:t>
      </w:r>
      <w:proofErr w:type="spellEnd"/>
      <w:r>
        <w:t xml:space="preserve">, </w:t>
      </w:r>
      <w:r>
        <w:rPr>
          <w:i/>
        </w:rPr>
        <w:t>The Concept of Knighthood in the Middle Ages</w:t>
      </w:r>
      <w:r w:rsidR="002E39B4">
        <w:rPr>
          <w:i/>
        </w:rPr>
        <w:t xml:space="preserve">, </w:t>
      </w:r>
      <w:r w:rsidR="002E39B4">
        <w:t>AMS Press, Inc (1977), pp. 22- 161</w:t>
      </w:r>
      <w:r w:rsidR="00287E8D">
        <w:t>.</w:t>
      </w:r>
    </w:p>
    <w:p w14:paraId="57CE0820" w14:textId="161A982F" w:rsidR="002E39B4" w:rsidRDefault="002E39B4"/>
    <w:p w14:paraId="154CED69" w14:textId="07A7A6F7" w:rsidR="002E39B4" w:rsidRDefault="002E39B4">
      <w:r>
        <w:t xml:space="preserve">Joseph R. Strayer, </w:t>
      </w:r>
      <w:r>
        <w:rPr>
          <w:i/>
        </w:rPr>
        <w:t xml:space="preserve">Feudalism, </w:t>
      </w:r>
      <w:r w:rsidR="00287E8D">
        <w:t>D. Van Nostrand Company (Canada), Ltd (1965), pp. 24-28.</w:t>
      </w:r>
    </w:p>
    <w:p w14:paraId="0A78A8A1" w14:textId="51E9EC99" w:rsidR="00287E8D" w:rsidRDefault="00287E8D"/>
    <w:p w14:paraId="162687B2" w14:textId="28D59454" w:rsidR="00287E8D" w:rsidRDefault="00287E8D">
      <w:r>
        <w:t xml:space="preserve">Richard Barber, </w:t>
      </w:r>
      <w:r>
        <w:rPr>
          <w:i/>
        </w:rPr>
        <w:t xml:space="preserve">The Knight and Chivalry, </w:t>
      </w:r>
      <w:r>
        <w:t>Boydell Press Ltd, (1970), pp</w:t>
      </w:r>
      <w:r w:rsidR="00703A2F">
        <w:t xml:space="preserve">. </w:t>
      </w:r>
      <w:r>
        <w:t>95-123.</w:t>
      </w:r>
    </w:p>
    <w:p w14:paraId="5C1CAC02" w14:textId="52FFAFE7" w:rsidR="00287E8D" w:rsidRDefault="00287E8D"/>
    <w:p w14:paraId="360C1ACB" w14:textId="7E08A5D6" w:rsidR="00287E8D" w:rsidRDefault="00287E8D">
      <w:r>
        <w:t xml:space="preserve">Richard Barber, </w:t>
      </w:r>
      <w:r>
        <w:rPr>
          <w:i/>
        </w:rPr>
        <w:t>The Knight and Chivalry,</w:t>
      </w:r>
      <w:r w:rsidR="00703A2F">
        <w:t xml:space="preserve"> 2</w:t>
      </w:r>
      <w:r w:rsidR="00703A2F" w:rsidRPr="00703A2F">
        <w:rPr>
          <w:vertAlign w:val="superscript"/>
        </w:rPr>
        <w:t>nd</w:t>
      </w:r>
      <w:r w:rsidR="00703A2F">
        <w:t xml:space="preserve"> edition, </w:t>
      </w:r>
      <w:r>
        <w:t>Boydell Press Ltd</w:t>
      </w:r>
      <w:r w:rsidR="00703A2F">
        <w:t>, (1974), pp. 330-340.</w:t>
      </w:r>
    </w:p>
    <w:p w14:paraId="61E7F002" w14:textId="19EF6302" w:rsidR="00703A2F" w:rsidRDefault="00703A2F"/>
    <w:p w14:paraId="0FB5F4E2" w14:textId="14BB53D7" w:rsidR="00703A2F" w:rsidRDefault="00703A2F">
      <w:r>
        <w:t xml:space="preserve">Richard W. </w:t>
      </w:r>
      <w:proofErr w:type="spellStart"/>
      <w:r>
        <w:t>Kaeuper</w:t>
      </w:r>
      <w:proofErr w:type="spellEnd"/>
      <w:r>
        <w:t xml:space="preserve">, </w:t>
      </w:r>
      <w:r>
        <w:rPr>
          <w:i/>
        </w:rPr>
        <w:t xml:space="preserve">Chivalry and Violence in Medieval Europe, </w:t>
      </w:r>
      <w:r>
        <w:t>Oxford University Press Inc, (1999). Pp. 107-120.</w:t>
      </w:r>
    </w:p>
    <w:p w14:paraId="718C2430" w14:textId="28553169" w:rsidR="00703A2F" w:rsidRDefault="00703A2F"/>
    <w:p w14:paraId="6755593E" w14:textId="77777777" w:rsidR="00703A2F" w:rsidRPr="00703A2F" w:rsidRDefault="00703A2F">
      <w:bookmarkStart w:id="0" w:name="_GoBack"/>
      <w:bookmarkEnd w:id="0"/>
    </w:p>
    <w:sectPr w:rsidR="00703A2F" w:rsidRPr="00703A2F" w:rsidSect="00A461BD">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AF4A88" w14:textId="77777777" w:rsidR="00735FF8" w:rsidRDefault="00735FF8" w:rsidP="00DC295A">
      <w:r>
        <w:separator/>
      </w:r>
    </w:p>
  </w:endnote>
  <w:endnote w:type="continuationSeparator" w:id="0">
    <w:p w14:paraId="51E6C858" w14:textId="77777777" w:rsidR="00735FF8" w:rsidRDefault="00735FF8" w:rsidP="00DC29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874012" w14:textId="77777777" w:rsidR="00735FF8" w:rsidRDefault="00735FF8" w:rsidP="00DC295A">
      <w:r>
        <w:separator/>
      </w:r>
    </w:p>
  </w:footnote>
  <w:footnote w:type="continuationSeparator" w:id="0">
    <w:p w14:paraId="39CB73EC" w14:textId="77777777" w:rsidR="00735FF8" w:rsidRDefault="00735FF8" w:rsidP="00DC295A">
      <w:r>
        <w:continuationSeparator/>
      </w:r>
    </w:p>
  </w:footnote>
  <w:footnote w:id="1">
    <w:p w14:paraId="0C886335" w14:textId="5A6D4B00" w:rsidR="0013495B" w:rsidRPr="0013495B" w:rsidRDefault="0013495B">
      <w:pPr>
        <w:pStyle w:val="FootnoteText"/>
      </w:pPr>
      <w:r>
        <w:rPr>
          <w:rStyle w:val="FootnoteReference"/>
        </w:rPr>
        <w:footnoteRef/>
      </w:r>
      <w:r>
        <w:t xml:space="preserve"> </w:t>
      </w:r>
      <w:proofErr w:type="spellStart"/>
      <w:r>
        <w:t>Kagay</w:t>
      </w:r>
      <w:proofErr w:type="spellEnd"/>
      <w:r>
        <w:t xml:space="preserve">, Donald J.: </w:t>
      </w:r>
      <w:proofErr w:type="spellStart"/>
      <w:r>
        <w:t>Villalon</w:t>
      </w:r>
      <w:proofErr w:type="spellEnd"/>
      <w:r>
        <w:t xml:space="preserve">, L. J. Andrew (1999). </w:t>
      </w:r>
      <w:r>
        <w:rPr>
          <w:i/>
        </w:rPr>
        <w:t xml:space="preserve">The Circle of War in the Middle Ages. </w:t>
      </w:r>
      <w:r>
        <w:t>Boydell Press. P.53</w:t>
      </w:r>
    </w:p>
  </w:footnote>
  <w:footnote w:id="2">
    <w:p w14:paraId="7D0BB876" w14:textId="572BED23" w:rsidR="0013495B" w:rsidRPr="0013495B" w:rsidRDefault="0013495B">
      <w:pPr>
        <w:pStyle w:val="FootnoteText"/>
      </w:pPr>
      <w:r>
        <w:rPr>
          <w:rStyle w:val="FootnoteReference"/>
        </w:rPr>
        <w:footnoteRef/>
      </w:r>
      <w:r>
        <w:t xml:space="preserve"> Church, Stephen (1995). </w:t>
      </w:r>
      <w:r>
        <w:rPr>
          <w:i/>
        </w:rPr>
        <w:t xml:space="preserve">Papers from the sixth Strawberry Hill Conference 1994. </w:t>
      </w:r>
      <w:r w:rsidR="005C3E2A">
        <w:t>Woodbridge, England: Boydell. P. 51.</w:t>
      </w:r>
    </w:p>
  </w:footnote>
  <w:footnote w:id="3">
    <w:p w14:paraId="54F35F7C" w14:textId="285466D6" w:rsidR="0008136D" w:rsidRPr="0008136D" w:rsidRDefault="0008136D">
      <w:pPr>
        <w:pStyle w:val="FootnoteText"/>
      </w:pPr>
      <w:r>
        <w:rPr>
          <w:rStyle w:val="FootnoteReference"/>
        </w:rPr>
        <w:footnoteRef/>
      </w:r>
      <w:r>
        <w:t xml:space="preserve"> Butt, John J. </w:t>
      </w:r>
      <w:r>
        <w:rPr>
          <w:i/>
        </w:rPr>
        <w:t xml:space="preserve">Daily Life in the Age of Charlemagne. </w:t>
      </w:r>
      <w:r>
        <w:t>Published by Greenwood (November 30, 2002). Pp. 40-51.</w:t>
      </w:r>
    </w:p>
  </w:footnote>
  <w:footnote w:id="4">
    <w:p w14:paraId="48FE725D" w14:textId="143216C4" w:rsidR="00C66E1B" w:rsidRPr="00C505E9" w:rsidRDefault="00C66E1B">
      <w:pPr>
        <w:pStyle w:val="FootnoteText"/>
      </w:pPr>
      <w:r>
        <w:rPr>
          <w:rStyle w:val="FootnoteReference"/>
        </w:rPr>
        <w:footnoteRef/>
      </w:r>
      <w:r>
        <w:t xml:space="preserve"> </w:t>
      </w:r>
      <w:proofErr w:type="spellStart"/>
      <w:proofErr w:type="gramStart"/>
      <w:r w:rsidR="00C505E9">
        <w:t>R.Barber</w:t>
      </w:r>
      <w:proofErr w:type="spellEnd"/>
      <w:proofErr w:type="gramEnd"/>
      <w:r w:rsidR="00C505E9">
        <w:t xml:space="preserve"> </w:t>
      </w:r>
      <w:r w:rsidR="00C505E9">
        <w:rPr>
          <w:i/>
        </w:rPr>
        <w:t xml:space="preserve">The Knight and Chivalry </w:t>
      </w:r>
      <w:r w:rsidR="00C505E9">
        <w:t>pp 268-270, published by Boydell Press Ltd PO Box 24, Ipswich 1P1 1JJ (1974) 2</w:t>
      </w:r>
      <w:r w:rsidR="00C505E9" w:rsidRPr="00C505E9">
        <w:rPr>
          <w:vertAlign w:val="superscript"/>
        </w:rPr>
        <w:t>nd</w:t>
      </w:r>
      <w:r w:rsidR="00C505E9">
        <w:t xml:space="preserve"> Edition</w:t>
      </w:r>
    </w:p>
  </w:footnote>
  <w:footnote w:id="5">
    <w:p w14:paraId="2637B363" w14:textId="38525F71" w:rsidR="00DC295A" w:rsidRPr="00DC295A" w:rsidRDefault="00DC295A">
      <w:pPr>
        <w:pStyle w:val="FootnoteText"/>
      </w:pPr>
      <w:r>
        <w:rPr>
          <w:rStyle w:val="FootnoteReference"/>
        </w:rPr>
        <w:footnoteRef/>
      </w:r>
      <w:r>
        <w:t xml:space="preserve"> R.</w:t>
      </w:r>
      <w:r w:rsidR="000A25E3">
        <w:t xml:space="preserve"> </w:t>
      </w:r>
      <w:proofErr w:type="spellStart"/>
      <w:r>
        <w:t>Huscroft</w:t>
      </w:r>
      <w:proofErr w:type="spellEnd"/>
      <w:r>
        <w:t xml:space="preserve"> </w:t>
      </w:r>
      <w:r>
        <w:rPr>
          <w:i/>
        </w:rPr>
        <w:t xml:space="preserve">Norman Conquest </w:t>
      </w:r>
      <w:r>
        <w:t>pp. 120-123, published 2009 by Routledge, London</w:t>
      </w:r>
    </w:p>
  </w:footnote>
  <w:footnote w:id="6">
    <w:p w14:paraId="68F0BEB4" w14:textId="01A2899B" w:rsidR="00546463" w:rsidRPr="00546463" w:rsidRDefault="00546463">
      <w:pPr>
        <w:pStyle w:val="FootnoteText"/>
      </w:pPr>
      <w:r>
        <w:rPr>
          <w:rStyle w:val="FootnoteReference"/>
        </w:rPr>
        <w:footnoteRef/>
      </w:r>
      <w:r>
        <w:t xml:space="preserve"> P. </w:t>
      </w:r>
      <w:proofErr w:type="spellStart"/>
      <w:r>
        <w:t>Marren</w:t>
      </w:r>
      <w:proofErr w:type="spellEnd"/>
      <w:r>
        <w:t xml:space="preserve"> </w:t>
      </w:r>
      <w:r>
        <w:rPr>
          <w:i/>
        </w:rPr>
        <w:t xml:space="preserve">1066 </w:t>
      </w:r>
      <w:r>
        <w:t>pp. 89-</w:t>
      </w:r>
      <w:r w:rsidR="000A25E3">
        <w:t>90, published by Pen &amp; Sword Books Ltd (21</w:t>
      </w:r>
      <w:r w:rsidR="000A25E3" w:rsidRPr="000A25E3">
        <w:rPr>
          <w:vertAlign w:val="superscript"/>
        </w:rPr>
        <w:t>st</w:t>
      </w:r>
      <w:r w:rsidR="000A25E3">
        <w:t xml:space="preserve"> June. 2002)</w:t>
      </w:r>
    </w:p>
  </w:footnote>
  <w:footnote w:id="7">
    <w:p w14:paraId="632C9C79" w14:textId="322DDF1C" w:rsidR="00E02448" w:rsidRPr="007742C2" w:rsidRDefault="00E02448">
      <w:pPr>
        <w:pStyle w:val="FootnoteText"/>
      </w:pPr>
      <w:r>
        <w:rPr>
          <w:rStyle w:val="FootnoteReference"/>
        </w:rPr>
        <w:footnoteRef/>
      </w:r>
      <w:r>
        <w:t xml:space="preserve"> Lynn H. Nelson </w:t>
      </w:r>
      <w:proofErr w:type="gramStart"/>
      <w:r>
        <w:rPr>
          <w:i/>
        </w:rPr>
        <w:t>The</w:t>
      </w:r>
      <w:proofErr w:type="gramEnd"/>
      <w:r>
        <w:rPr>
          <w:i/>
        </w:rPr>
        <w:t xml:space="preserve"> Foundation of </w:t>
      </w:r>
      <w:proofErr w:type="spellStart"/>
      <w:r>
        <w:rPr>
          <w:i/>
        </w:rPr>
        <w:t>Jaca</w:t>
      </w:r>
      <w:proofErr w:type="spellEnd"/>
      <w:r>
        <w:rPr>
          <w:i/>
        </w:rPr>
        <w:t xml:space="preserve"> (1077): Urban Growth in Early Aragon,</w:t>
      </w:r>
      <w:r w:rsidR="007742C2">
        <w:t xml:space="preserve"> published by University of Chicago Press Journals, October 1978</w:t>
      </w:r>
    </w:p>
  </w:footnote>
  <w:footnote w:id="8">
    <w:p w14:paraId="49C498DA" w14:textId="7DE5632A" w:rsidR="00730971" w:rsidRPr="00730971" w:rsidRDefault="00730971">
      <w:pPr>
        <w:pStyle w:val="FootnoteText"/>
      </w:pPr>
      <w:r>
        <w:rPr>
          <w:rStyle w:val="FootnoteReference"/>
        </w:rPr>
        <w:footnoteRef/>
      </w:r>
      <w:r>
        <w:t xml:space="preserve"> </w:t>
      </w:r>
      <w:proofErr w:type="spellStart"/>
      <w:proofErr w:type="gramStart"/>
      <w:r>
        <w:t>F.Elliot</w:t>
      </w:r>
      <w:proofErr w:type="spellEnd"/>
      <w:proofErr w:type="gramEnd"/>
      <w:r>
        <w:t xml:space="preserve">, </w:t>
      </w:r>
      <w:r>
        <w:rPr>
          <w:i/>
        </w:rPr>
        <w:t xml:space="preserve">The Battle of Flodden and the Raids of 1513, </w:t>
      </w:r>
      <w:r>
        <w:t>published by Forgotten Books (2018) p.117</w:t>
      </w:r>
    </w:p>
  </w:footnote>
  <w:footnote w:id="9">
    <w:p w14:paraId="55719B3C" w14:textId="32D058A4" w:rsidR="00730971" w:rsidRPr="00730971" w:rsidRDefault="00730971">
      <w:pPr>
        <w:pStyle w:val="FootnoteText"/>
      </w:pPr>
      <w:r>
        <w:rPr>
          <w:rStyle w:val="FootnoteReference"/>
        </w:rPr>
        <w:footnoteRef/>
      </w:r>
      <w:r>
        <w:t xml:space="preserve"> </w:t>
      </w:r>
      <w:proofErr w:type="spellStart"/>
      <w:proofErr w:type="gramStart"/>
      <w:r>
        <w:t>F.Elliot</w:t>
      </w:r>
      <w:proofErr w:type="spellEnd"/>
      <w:proofErr w:type="gramEnd"/>
      <w:r>
        <w:t xml:space="preserve">, </w:t>
      </w:r>
      <w:r>
        <w:rPr>
          <w:i/>
        </w:rPr>
        <w:t xml:space="preserve">The Battle of Flodden and the Raids of 1513, </w:t>
      </w:r>
      <w:r>
        <w:t>published by Forgotten Books (2018) p. 118</w:t>
      </w:r>
    </w:p>
  </w:footnote>
  <w:footnote w:id="10">
    <w:p w14:paraId="13AD651A" w14:textId="40776646" w:rsidR="00850A55" w:rsidRPr="00850A55" w:rsidRDefault="00850A55">
      <w:pPr>
        <w:pStyle w:val="FootnoteText"/>
      </w:pPr>
      <w:r>
        <w:rPr>
          <w:rStyle w:val="FootnoteReference"/>
        </w:rPr>
        <w:footnoteRef/>
      </w:r>
      <w:r>
        <w:t xml:space="preserve"> </w:t>
      </w:r>
      <w:proofErr w:type="spellStart"/>
      <w:r>
        <w:t>R.</w:t>
      </w:r>
      <w:proofErr w:type="gramStart"/>
      <w:r>
        <w:t>C.Paterson</w:t>
      </w:r>
      <w:proofErr w:type="spellEnd"/>
      <w:proofErr w:type="gramEnd"/>
      <w:r>
        <w:t xml:space="preserve">, </w:t>
      </w:r>
      <w:r>
        <w:rPr>
          <w:i/>
        </w:rPr>
        <w:t xml:space="preserve">My Wound is Deep: A History of the Later Anglo-Scot Wars, 1380-1560, </w:t>
      </w:r>
      <w:r w:rsidRPr="00850A55">
        <w:t>published by John Donald Publishers Ltd; 1</w:t>
      </w:r>
      <w:r w:rsidRPr="00850A55">
        <w:rPr>
          <w:vertAlign w:val="superscript"/>
        </w:rPr>
        <w:t>st</w:t>
      </w:r>
      <w:r w:rsidRPr="00850A55">
        <w:t>.ed. edition (1 Sept. 1997)</w:t>
      </w:r>
      <w:r>
        <w:t xml:space="preserve"> p. 147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8F4"/>
    <w:rsid w:val="00001F3B"/>
    <w:rsid w:val="000460C8"/>
    <w:rsid w:val="0008136D"/>
    <w:rsid w:val="0008653A"/>
    <w:rsid w:val="000A25E3"/>
    <w:rsid w:val="000F1C33"/>
    <w:rsid w:val="000F5E3C"/>
    <w:rsid w:val="000F7B5B"/>
    <w:rsid w:val="0011537E"/>
    <w:rsid w:val="00133218"/>
    <w:rsid w:val="0013495B"/>
    <w:rsid w:val="00142176"/>
    <w:rsid w:val="00143F0D"/>
    <w:rsid w:val="001800A8"/>
    <w:rsid w:val="001F1340"/>
    <w:rsid w:val="002004DC"/>
    <w:rsid w:val="0021015F"/>
    <w:rsid w:val="00216094"/>
    <w:rsid w:val="00261E7A"/>
    <w:rsid w:val="00267DDA"/>
    <w:rsid w:val="002768AE"/>
    <w:rsid w:val="00287E8D"/>
    <w:rsid w:val="002B68A9"/>
    <w:rsid w:val="002C6E80"/>
    <w:rsid w:val="002E39B4"/>
    <w:rsid w:val="002F3A19"/>
    <w:rsid w:val="003176AA"/>
    <w:rsid w:val="00366E3D"/>
    <w:rsid w:val="00462938"/>
    <w:rsid w:val="004A5738"/>
    <w:rsid w:val="004C07E0"/>
    <w:rsid w:val="004C52E1"/>
    <w:rsid w:val="004E5929"/>
    <w:rsid w:val="00546463"/>
    <w:rsid w:val="005C3E2A"/>
    <w:rsid w:val="005C63FA"/>
    <w:rsid w:val="005F0AA2"/>
    <w:rsid w:val="0063429A"/>
    <w:rsid w:val="006674DD"/>
    <w:rsid w:val="006A0057"/>
    <w:rsid w:val="006A2066"/>
    <w:rsid w:val="00703A2F"/>
    <w:rsid w:val="00716076"/>
    <w:rsid w:val="00727B32"/>
    <w:rsid w:val="00730971"/>
    <w:rsid w:val="00735FF8"/>
    <w:rsid w:val="00771528"/>
    <w:rsid w:val="007742C2"/>
    <w:rsid w:val="00850A55"/>
    <w:rsid w:val="008B3080"/>
    <w:rsid w:val="008F2270"/>
    <w:rsid w:val="00921DBA"/>
    <w:rsid w:val="009348F4"/>
    <w:rsid w:val="009758C4"/>
    <w:rsid w:val="00A461BD"/>
    <w:rsid w:val="00A76288"/>
    <w:rsid w:val="00A975A8"/>
    <w:rsid w:val="00AA0AF2"/>
    <w:rsid w:val="00AE64B0"/>
    <w:rsid w:val="00B40D69"/>
    <w:rsid w:val="00B63604"/>
    <w:rsid w:val="00B85698"/>
    <w:rsid w:val="00B863DD"/>
    <w:rsid w:val="00B976F8"/>
    <w:rsid w:val="00BB2508"/>
    <w:rsid w:val="00BE2C78"/>
    <w:rsid w:val="00C11B1A"/>
    <w:rsid w:val="00C272F2"/>
    <w:rsid w:val="00C505E9"/>
    <w:rsid w:val="00C66E1B"/>
    <w:rsid w:val="00CC7605"/>
    <w:rsid w:val="00D62981"/>
    <w:rsid w:val="00D81E63"/>
    <w:rsid w:val="00DB67BE"/>
    <w:rsid w:val="00DC295A"/>
    <w:rsid w:val="00E02448"/>
    <w:rsid w:val="00E60997"/>
    <w:rsid w:val="00E77722"/>
    <w:rsid w:val="00E82F07"/>
    <w:rsid w:val="00F06575"/>
    <w:rsid w:val="00F332D1"/>
    <w:rsid w:val="00F33DFA"/>
    <w:rsid w:val="00F41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1AFCD9"/>
  <w14:defaultImageDpi w14:val="32767"/>
  <w15:chartTrackingRefBased/>
  <w15:docId w15:val="{18C4C3CF-FC3C-9746-9BC4-92648A78D5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C295A"/>
    <w:rPr>
      <w:sz w:val="20"/>
      <w:szCs w:val="20"/>
    </w:rPr>
  </w:style>
  <w:style w:type="character" w:customStyle="1" w:styleId="FootnoteTextChar">
    <w:name w:val="Footnote Text Char"/>
    <w:basedOn w:val="DefaultParagraphFont"/>
    <w:link w:val="FootnoteText"/>
    <w:uiPriority w:val="99"/>
    <w:semiHidden/>
    <w:rsid w:val="00DC295A"/>
    <w:rPr>
      <w:sz w:val="20"/>
      <w:szCs w:val="20"/>
    </w:rPr>
  </w:style>
  <w:style w:type="character" w:styleId="FootnoteReference">
    <w:name w:val="footnote reference"/>
    <w:basedOn w:val="DefaultParagraphFont"/>
    <w:uiPriority w:val="99"/>
    <w:semiHidden/>
    <w:unhideWhenUsed/>
    <w:rsid w:val="00DC295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5C9960-E0AD-2C4C-8D64-6C25956849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828</TotalTime>
  <Pages>5</Pages>
  <Words>1982</Words>
  <Characters>9717</Characters>
  <Application>Microsoft Office Word</Application>
  <DocSecurity>0</DocSecurity>
  <Lines>149</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Steed</dc:creator>
  <cp:keywords/>
  <dc:description/>
  <cp:lastModifiedBy>Sam Steed</cp:lastModifiedBy>
  <cp:revision>14</cp:revision>
  <dcterms:created xsi:type="dcterms:W3CDTF">2019-10-06T12:53:00Z</dcterms:created>
  <dcterms:modified xsi:type="dcterms:W3CDTF">2019-10-13T15:02:00Z</dcterms:modified>
</cp:coreProperties>
</file>