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713308511"/>
        <w:docPartObj>
          <w:docPartGallery w:val="Cover Pages"/>
          <w:docPartUnique/>
        </w:docPartObj>
      </w:sdtPr>
      <w:sdtEndPr>
        <w:rPr>
          <w:rFonts w:ascii="Times New Roman" w:hAnsi="Times New Roman"/>
          <w:b/>
          <w:sz w:val="24"/>
          <w:szCs w:val="24"/>
          <w:lang w:val="en-GB"/>
        </w:rPr>
      </w:sdtEndPr>
      <w:sdtContent>
        <w:p w14:paraId="6E8ECB09" w14:textId="6B992CA4" w:rsidR="00A3050F" w:rsidRDefault="009547B6">
          <w:r>
            <w:rPr>
              <w:noProof/>
              <w:lang w:val="en-GB" w:eastAsia="en-GB"/>
            </w:rPr>
            <mc:AlternateContent>
              <mc:Choice Requires="wps">
                <w:drawing>
                  <wp:anchor distT="0" distB="0" distL="114300" distR="114300" simplePos="0" relativeHeight="251659264" behindDoc="1" locked="0" layoutInCell="1" allowOverlap="0" wp14:anchorId="3F28C211" wp14:editId="5CC2A9EA">
                    <wp:simplePos x="0" y="0"/>
                    <wp:positionH relativeFrom="page">
                      <wp:posOffset>47625</wp:posOffset>
                    </wp:positionH>
                    <wp:positionV relativeFrom="page">
                      <wp:posOffset>57151</wp:posOffset>
                    </wp:positionV>
                    <wp:extent cx="7686675" cy="9886950"/>
                    <wp:effectExtent l="0" t="0" r="9525" b="0"/>
                    <wp:wrapNone/>
                    <wp:docPr id="8" name="Text Box 8" descr="Cover page layout"/>
                    <wp:cNvGraphicFramePr/>
                    <a:graphic xmlns:a="http://schemas.openxmlformats.org/drawingml/2006/main">
                      <a:graphicData uri="http://schemas.microsoft.com/office/word/2010/wordprocessingShape">
                        <wps:wsp>
                          <wps:cNvSpPr txBox="1"/>
                          <wps:spPr>
                            <a:xfrm>
                              <a:off x="0" y="0"/>
                              <a:ext cx="7686675" cy="98869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2095"/>
                                </w:tblGrid>
                                <w:tr w:rsidR="00A3050F" w14:paraId="11C6938B" w14:textId="77777777">
                                  <w:trPr>
                                    <w:trHeight w:hRule="exact" w:val="9360"/>
                                  </w:trPr>
                                  <w:tc>
                                    <w:tcPr>
                                      <w:tcW w:w="5000" w:type="pct"/>
                                    </w:tcPr>
                                    <w:p w14:paraId="0CB1884C" w14:textId="77777777" w:rsidR="00A3050F" w:rsidRDefault="00A3050F">
                                      <w:r>
                                        <w:rPr>
                                          <w:noProof/>
                                          <w:lang w:val="en-GB" w:eastAsia="en-GB"/>
                                        </w:rPr>
                                        <w:drawing>
                                          <wp:inline distT="0" distB="0" distL="0" distR="0" wp14:anchorId="45881CC6" wp14:editId="37E24538">
                                            <wp:extent cx="7676894" cy="5466715"/>
                                            <wp:effectExtent l="0" t="0" r="635" b="63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9">
                                                      <a:extLst>
                                                        <a:ext uri="{28A0092B-C50C-407E-A947-70E740481C1C}">
                                                          <a14:useLocalDpi xmlns:a14="http://schemas.microsoft.com/office/drawing/2010/main" val="0"/>
                                                        </a:ext>
                                                      </a:extLst>
                                                    </a:blip>
                                                    <a:srcRect l="6245" t="3166" r="33102" b="17267"/>
                                                    <a:stretch/>
                                                  </pic:blipFill>
                                                  <pic:spPr bwMode="auto">
                                                    <a:xfrm>
                                                      <a:off x="0" y="0"/>
                                                      <a:ext cx="7709905" cy="5490222"/>
                                                    </a:xfrm>
                                                    <a:prstGeom prst="rect">
                                                      <a:avLst/>
                                                    </a:prstGeom>
                                                    <a:ln>
                                                      <a:noFill/>
                                                    </a:ln>
                                                    <a:extLst>
                                                      <a:ext uri="{53640926-AAD7-44D8-BBD7-CCE9431645EC}">
                                                        <a14:shadowObscured xmlns:a14="http://schemas.microsoft.com/office/drawing/2010/main"/>
                                                      </a:ext>
                                                    </a:extLst>
                                                  </pic:spPr>
                                                </pic:pic>
                                              </a:graphicData>
                                            </a:graphic>
                                          </wp:inline>
                                        </w:drawing>
                                      </w:r>
                                    </w:p>
                                  </w:tc>
                                </w:tr>
                                <w:tr w:rsidR="00A3050F" w14:paraId="2F027F4D" w14:textId="77777777">
                                  <w:trPr>
                                    <w:trHeight w:hRule="exact" w:val="4320"/>
                                  </w:trPr>
                                  <w:tc>
                                    <w:tcPr>
                                      <w:tcW w:w="5000" w:type="pct"/>
                                      <w:shd w:val="clear" w:color="auto" w:fill="4472C4" w:themeFill="accent1"/>
                                      <w:vAlign w:val="center"/>
                                    </w:tcPr>
                                    <w:p w14:paraId="0A16FD5D" w14:textId="77777777" w:rsidR="00A3050F" w:rsidRDefault="003C206F" w:rsidP="00A3050F">
                                      <w:pPr>
                                        <w:pStyle w:val="NoSpacing"/>
                                        <w:spacing w:before="240"/>
                                        <w:ind w:left="720" w:right="720"/>
                                        <w:rPr>
                                          <w:color w:val="FFFFFF" w:themeColor="background1"/>
                                          <w:sz w:val="32"/>
                                          <w:szCs w:val="32"/>
                                        </w:rPr>
                                      </w:pPr>
                                      <w:sdt>
                                        <w:sdtPr>
                                          <w:rPr>
                                            <w:rFonts w:ascii="Times New Roman" w:hAnsi="Times New Roman"/>
                                            <w:b/>
                                            <w:color w:val="FFFFFF" w:themeColor="background1"/>
                                            <w:sz w:val="56"/>
                                            <w:szCs w:val="56"/>
                                            <w:lang w:val="en-GB"/>
                                          </w:rPr>
                                          <w:alias w:val="Subtitle"/>
                                          <w:tag w:val=""/>
                                          <w:id w:val="1033930867"/>
                                          <w:dataBinding w:prefixMappings="xmlns:ns0='http://purl.org/dc/elements/1.1/' xmlns:ns1='http://schemas.openxmlformats.org/package/2006/metadata/core-properties' " w:xpath="/ns1:coreProperties[1]/ns0:subject[1]" w:storeItemID="{6C3C8BC8-F283-45AE-878A-BAB7291924A1}"/>
                                          <w:text/>
                                        </w:sdtPr>
                                        <w:sdtEndPr/>
                                        <w:sdtContent>
                                          <w:r w:rsidR="00A3050F" w:rsidRPr="009547B6">
                                            <w:rPr>
                                              <w:rFonts w:ascii="Times New Roman" w:hAnsi="Times New Roman"/>
                                              <w:b/>
                                              <w:color w:val="FFFFFF" w:themeColor="background1"/>
                                              <w:sz w:val="56"/>
                                              <w:szCs w:val="56"/>
                                              <w:lang w:val="en-GB"/>
                                            </w:rPr>
                                            <w:t>Business case for making the workplace more inclusive, flexible and agile</w:t>
                                          </w:r>
                                        </w:sdtContent>
                                      </w:sdt>
                                      <w:r w:rsidR="00A3050F" w:rsidRPr="009547B6">
                                        <w:rPr>
                                          <w:rFonts w:ascii="Times New Roman" w:hAnsi="Times New Roman"/>
                                          <w:b/>
                                          <w:color w:val="FFFFFF" w:themeColor="background1"/>
                                          <w:sz w:val="24"/>
                                          <w:szCs w:val="24"/>
                                          <w:lang w:val="en-GB"/>
                                        </w:rPr>
                                        <w:t xml:space="preserve"> </w:t>
                                      </w:r>
                                    </w:p>
                                  </w:tc>
                                </w:tr>
                                <w:tr w:rsidR="00A3050F" w:rsidRPr="00A3050F" w14:paraId="6AD25024"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5848"/>
                                        <w:gridCol w:w="2215"/>
                                        <w:gridCol w:w="4032"/>
                                      </w:tblGrid>
                                      <w:tr w:rsidR="00A3050F" w:rsidRPr="00A3050F" w14:paraId="7F063B8F" w14:textId="77777777" w:rsidTr="00A3050F">
                                        <w:trPr>
                                          <w:trHeight w:hRule="exact" w:val="720"/>
                                        </w:trPr>
                                        <w:sdt>
                                          <w:sdtPr>
                                            <w:rPr>
                                              <w:b/>
                                              <w:bCs/>
                                              <w:color w:val="FFFFFF" w:themeColor="background1"/>
                                              <w:sz w:val="24"/>
                                              <w:szCs w:val="24"/>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EndPr/>
                                          <w:sdtContent>
                                            <w:tc>
                                              <w:tcPr>
                                                <w:tcW w:w="5529" w:type="dxa"/>
                                                <w:vAlign w:val="center"/>
                                              </w:tcPr>
                                              <w:p w14:paraId="0DDA6E63" w14:textId="4B6477AE" w:rsidR="00A3050F" w:rsidRPr="009547B6" w:rsidRDefault="009547B6">
                                                <w:pPr>
                                                  <w:pStyle w:val="NoSpacing"/>
                                                  <w:ind w:left="144" w:right="144"/>
                                                  <w:jc w:val="center"/>
                                                  <w:rPr>
                                                    <w:b/>
                                                    <w:bCs/>
                                                    <w:color w:val="FFFFFF" w:themeColor="background1"/>
                                                    <w:sz w:val="24"/>
                                                    <w:szCs w:val="24"/>
                                                  </w:rPr>
                                                </w:pPr>
                                                <w:r w:rsidRPr="009547B6">
                                                  <w:rPr>
                                                    <w:b/>
                                                    <w:bCs/>
                                                    <w:color w:val="FFFFFF" w:themeColor="background1"/>
                                                    <w:sz w:val="24"/>
                                                    <w:szCs w:val="24"/>
                                                  </w:rPr>
                                                  <w:t xml:space="preserve">Fouad El Saalouk, Barry Morgan and Ammar </w:t>
                                                </w:r>
                                                <w:proofErr w:type="spellStart"/>
                                                <w:r w:rsidRPr="009547B6">
                                                  <w:rPr>
                                                    <w:b/>
                                                    <w:bCs/>
                                                    <w:color w:val="FFFFFF" w:themeColor="background1"/>
                                                    <w:sz w:val="24"/>
                                                    <w:szCs w:val="24"/>
                                                  </w:rPr>
                                                  <w:t>Alabtah</w:t>
                                                </w:r>
                                                <w:proofErr w:type="spellEnd"/>
                                              </w:p>
                                            </w:tc>
                                          </w:sdtContent>
                                        </w:sdt>
                                        <w:tc>
                                          <w:tcPr>
                                            <w:tcW w:w="2094" w:type="dxa"/>
                                            <w:vAlign w:val="center"/>
                                          </w:tcPr>
                                          <w:p w14:paraId="0FC99566" w14:textId="218EA304" w:rsidR="00A3050F" w:rsidRPr="009547B6" w:rsidRDefault="009547B6" w:rsidP="00A3050F">
                                            <w:pPr>
                                              <w:pStyle w:val="NoSpacing"/>
                                              <w:ind w:left="144" w:right="144"/>
                                              <w:jc w:val="center"/>
                                              <w:rPr>
                                                <w:b/>
                                                <w:bCs/>
                                                <w:color w:val="FFFFFF" w:themeColor="background1"/>
                                                <w:sz w:val="24"/>
                                                <w:szCs w:val="24"/>
                                              </w:rPr>
                                            </w:pPr>
                                            <w:r w:rsidRPr="009547B6">
                                              <w:rPr>
                                                <w:b/>
                                                <w:bCs/>
                                                <w:color w:val="FFFFFF" w:themeColor="background1"/>
                                                <w:sz w:val="24"/>
                                                <w:szCs w:val="24"/>
                                              </w:rPr>
                                              <w:t>13-12-2017</w:t>
                                            </w:r>
                                          </w:p>
                                        </w:tc>
                                        <w:sdt>
                                          <w:sdtPr>
                                            <w:rPr>
                                              <w:rFonts w:ascii="Times New Roman" w:eastAsia="Times New Roman" w:hAnsi="Times New Roman"/>
                                              <w:b/>
                                              <w:bCs/>
                                              <w:color w:val="FFFFFF" w:themeColor="background1"/>
                                              <w:sz w:val="24"/>
                                              <w:szCs w:val="24"/>
                                              <w:lang w:val="en-GB"/>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EndPr/>
                                          <w:sdtContent>
                                            <w:tc>
                                              <w:tcPr>
                                                <w:tcW w:w="3812" w:type="dxa"/>
                                                <w:vAlign w:val="center"/>
                                              </w:tcPr>
                                              <w:p w14:paraId="43751DD5" w14:textId="77777777" w:rsidR="00A3050F" w:rsidRPr="009547B6" w:rsidRDefault="00A3050F">
                                                <w:pPr>
                                                  <w:pStyle w:val="NoSpacing"/>
                                                  <w:ind w:left="144" w:right="720"/>
                                                  <w:jc w:val="right"/>
                                                  <w:rPr>
                                                    <w:b/>
                                                    <w:bCs/>
                                                    <w:color w:val="FFFFFF" w:themeColor="background1"/>
                                                    <w:sz w:val="24"/>
                                                    <w:szCs w:val="24"/>
                                                  </w:rPr>
                                                </w:pPr>
                                                <w:r w:rsidRPr="009547B6">
                                                  <w:rPr>
                                                    <w:rFonts w:ascii="Times New Roman" w:eastAsia="Times New Roman" w:hAnsi="Times New Roman"/>
                                                    <w:b/>
                                                    <w:bCs/>
                                                    <w:color w:val="FFFFFF" w:themeColor="background1"/>
                                                    <w:sz w:val="24"/>
                                                    <w:szCs w:val="24"/>
                                                    <w:lang w:val="en-GB"/>
                                                  </w:rPr>
                                                  <w:t>Managing people</w:t>
                                                </w:r>
                                              </w:p>
                                            </w:tc>
                                          </w:sdtContent>
                                        </w:sdt>
                                      </w:tr>
                                    </w:tbl>
                                    <w:p w14:paraId="2D27CC38" w14:textId="77777777" w:rsidR="00A3050F" w:rsidRPr="00A3050F" w:rsidRDefault="00A3050F">
                                      <w:pPr>
                                        <w:rPr>
                                          <w:sz w:val="24"/>
                                          <w:szCs w:val="24"/>
                                        </w:rPr>
                                      </w:pPr>
                                    </w:p>
                                  </w:tc>
                                </w:tr>
                              </w:tbl>
                              <w:p w14:paraId="21596014" w14:textId="77777777" w:rsidR="00A3050F" w:rsidRPr="00A3050F" w:rsidRDefault="00A3050F">
                                <w:pPr>
                                  <w:rPr>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3F28C211" id="_x0000_t202" coordsize="21600,21600" o:spt="202" path="m,l,21600r21600,l21600,xe">
                    <v:stroke joinstyle="miter"/>
                    <v:path gradientshapeok="t" o:connecttype="rect"/>
                  </v:shapetype>
                  <v:shape id="Text Box 8" o:spid="_x0000_s1026" type="#_x0000_t202" alt="Cover page layout" style="position:absolute;margin-left:3.75pt;margin-top:4.5pt;width:605.25pt;height:778.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2095"/>
                          </w:tblGrid>
                          <w:tr w:rsidR="00A3050F" w14:paraId="11C6938B" w14:textId="77777777">
                            <w:trPr>
                              <w:trHeight w:hRule="exact" w:val="9360"/>
                            </w:trPr>
                            <w:tc>
                              <w:tcPr>
                                <w:tcW w:w="5000" w:type="pct"/>
                              </w:tcPr>
                              <w:p w14:paraId="0CB1884C" w14:textId="77777777" w:rsidR="00A3050F" w:rsidRDefault="00A3050F">
                                <w:r>
                                  <w:rPr>
                                    <w:noProof/>
                                    <w:lang w:val="en-GB" w:eastAsia="en-GB"/>
                                  </w:rPr>
                                  <w:drawing>
                                    <wp:inline distT="0" distB="0" distL="0" distR="0" wp14:anchorId="45881CC6" wp14:editId="37E24538">
                                      <wp:extent cx="7676894" cy="5466715"/>
                                      <wp:effectExtent l="0" t="0" r="635" b="63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9">
                                                <a:extLst>
                                                  <a:ext uri="{28A0092B-C50C-407E-A947-70E740481C1C}">
                                                    <a14:useLocalDpi xmlns:a14="http://schemas.microsoft.com/office/drawing/2010/main" val="0"/>
                                                  </a:ext>
                                                </a:extLst>
                                              </a:blip>
                                              <a:srcRect l="6245" t="3166" r="33102" b="17267"/>
                                              <a:stretch/>
                                            </pic:blipFill>
                                            <pic:spPr bwMode="auto">
                                              <a:xfrm>
                                                <a:off x="0" y="0"/>
                                                <a:ext cx="7709905" cy="5490222"/>
                                              </a:xfrm>
                                              <a:prstGeom prst="rect">
                                                <a:avLst/>
                                              </a:prstGeom>
                                              <a:ln>
                                                <a:noFill/>
                                              </a:ln>
                                              <a:extLst>
                                                <a:ext uri="{53640926-AAD7-44D8-BBD7-CCE9431645EC}">
                                                  <a14:shadowObscured xmlns:a14="http://schemas.microsoft.com/office/drawing/2010/main"/>
                                                </a:ext>
                                              </a:extLst>
                                            </pic:spPr>
                                          </pic:pic>
                                        </a:graphicData>
                                      </a:graphic>
                                    </wp:inline>
                                  </w:drawing>
                                </w:r>
                              </w:p>
                            </w:tc>
                          </w:tr>
                          <w:tr w:rsidR="00A3050F" w14:paraId="2F027F4D" w14:textId="77777777">
                            <w:trPr>
                              <w:trHeight w:hRule="exact" w:val="4320"/>
                            </w:trPr>
                            <w:tc>
                              <w:tcPr>
                                <w:tcW w:w="5000" w:type="pct"/>
                                <w:shd w:val="clear" w:color="auto" w:fill="4472C4" w:themeFill="accent1"/>
                                <w:vAlign w:val="center"/>
                              </w:tcPr>
                              <w:p w14:paraId="0A16FD5D" w14:textId="77777777" w:rsidR="00A3050F" w:rsidRDefault="003C206F" w:rsidP="00A3050F">
                                <w:pPr>
                                  <w:pStyle w:val="NoSpacing"/>
                                  <w:spacing w:before="240"/>
                                  <w:ind w:left="720" w:right="720"/>
                                  <w:rPr>
                                    <w:color w:val="FFFFFF" w:themeColor="background1"/>
                                    <w:sz w:val="32"/>
                                    <w:szCs w:val="32"/>
                                  </w:rPr>
                                </w:pPr>
                                <w:sdt>
                                  <w:sdtPr>
                                    <w:rPr>
                                      <w:rFonts w:ascii="Times New Roman" w:hAnsi="Times New Roman"/>
                                      <w:b/>
                                      <w:color w:val="FFFFFF" w:themeColor="background1"/>
                                      <w:sz w:val="56"/>
                                      <w:szCs w:val="56"/>
                                      <w:lang w:val="en-GB"/>
                                    </w:rPr>
                                    <w:alias w:val="Subtitle"/>
                                    <w:tag w:val=""/>
                                    <w:id w:val="1033930867"/>
                                    <w:dataBinding w:prefixMappings="xmlns:ns0='http://purl.org/dc/elements/1.1/' xmlns:ns1='http://schemas.openxmlformats.org/package/2006/metadata/core-properties' " w:xpath="/ns1:coreProperties[1]/ns0:subject[1]" w:storeItemID="{6C3C8BC8-F283-45AE-878A-BAB7291924A1}"/>
                                    <w:text/>
                                  </w:sdtPr>
                                  <w:sdtEndPr/>
                                  <w:sdtContent>
                                    <w:r w:rsidR="00A3050F" w:rsidRPr="009547B6">
                                      <w:rPr>
                                        <w:rFonts w:ascii="Times New Roman" w:hAnsi="Times New Roman"/>
                                        <w:b/>
                                        <w:color w:val="FFFFFF" w:themeColor="background1"/>
                                        <w:sz w:val="56"/>
                                        <w:szCs w:val="56"/>
                                        <w:lang w:val="en-GB"/>
                                      </w:rPr>
                                      <w:t>Business case for making the workplace more inclusive, flexible and agile</w:t>
                                    </w:r>
                                  </w:sdtContent>
                                </w:sdt>
                                <w:r w:rsidR="00A3050F" w:rsidRPr="009547B6">
                                  <w:rPr>
                                    <w:rFonts w:ascii="Times New Roman" w:hAnsi="Times New Roman"/>
                                    <w:b/>
                                    <w:color w:val="FFFFFF" w:themeColor="background1"/>
                                    <w:sz w:val="24"/>
                                    <w:szCs w:val="24"/>
                                    <w:lang w:val="en-GB"/>
                                  </w:rPr>
                                  <w:t xml:space="preserve"> </w:t>
                                </w:r>
                              </w:p>
                            </w:tc>
                          </w:tr>
                          <w:tr w:rsidR="00A3050F" w:rsidRPr="00A3050F" w14:paraId="6AD25024"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5848"/>
                                  <w:gridCol w:w="2215"/>
                                  <w:gridCol w:w="4032"/>
                                </w:tblGrid>
                                <w:tr w:rsidR="00A3050F" w:rsidRPr="00A3050F" w14:paraId="7F063B8F" w14:textId="77777777" w:rsidTr="00A3050F">
                                  <w:trPr>
                                    <w:trHeight w:hRule="exact" w:val="720"/>
                                  </w:trPr>
                                  <w:sdt>
                                    <w:sdtPr>
                                      <w:rPr>
                                        <w:b/>
                                        <w:bCs/>
                                        <w:color w:val="FFFFFF" w:themeColor="background1"/>
                                        <w:sz w:val="24"/>
                                        <w:szCs w:val="24"/>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EndPr/>
                                    <w:sdtContent>
                                      <w:tc>
                                        <w:tcPr>
                                          <w:tcW w:w="5529" w:type="dxa"/>
                                          <w:vAlign w:val="center"/>
                                        </w:tcPr>
                                        <w:p w14:paraId="0DDA6E63" w14:textId="4B6477AE" w:rsidR="00A3050F" w:rsidRPr="009547B6" w:rsidRDefault="009547B6">
                                          <w:pPr>
                                            <w:pStyle w:val="NoSpacing"/>
                                            <w:ind w:left="144" w:right="144"/>
                                            <w:jc w:val="center"/>
                                            <w:rPr>
                                              <w:b/>
                                              <w:bCs/>
                                              <w:color w:val="FFFFFF" w:themeColor="background1"/>
                                              <w:sz w:val="24"/>
                                              <w:szCs w:val="24"/>
                                            </w:rPr>
                                          </w:pPr>
                                          <w:r w:rsidRPr="009547B6">
                                            <w:rPr>
                                              <w:b/>
                                              <w:bCs/>
                                              <w:color w:val="FFFFFF" w:themeColor="background1"/>
                                              <w:sz w:val="24"/>
                                              <w:szCs w:val="24"/>
                                            </w:rPr>
                                            <w:t xml:space="preserve">Fouad El Saalouk, Barry Morgan and Ammar </w:t>
                                          </w:r>
                                          <w:proofErr w:type="spellStart"/>
                                          <w:r w:rsidRPr="009547B6">
                                            <w:rPr>
                                              <w:b/>
                                              <w:bCs/>
                                              <w:color w:val="FFFFFF" w:themeColor="background1"/>
                                              <w:sz w:val="24"/>
                                              <w:szCs w:val="24"/>
                                            </w:rPr>
                                            <w:t>Alabtah</w:t>
                                          </w:r>
                                          <w:proofErr w:type="spellEnd"/>
                                        </w:p>
                                      </w:tc>
                                    </w:sdtContent>
                                  </w:sdt>
                                  <w:tc>
                                    <w:tcPr>
                                      <w:tcW w:w="2094" w:type="dxa"/>
                                      <w:vAlign w:val="center"/>
                                    </w:tcPr>
                                    <w:p w14:paraId="0FC99566" w14:textId="218EA304" w:rsidR="00A3050F" w:rsidRPr="009547B6" w:rsidRDefault="009547B6" w:rsidP="00A3050F">
                                      <w:pPr>
                                        <w:pStyle w:val="NoSpacing"/>
                                        <w:ind w:left="144" w:right="144"/>
                                        <w:jc w:val="center"/>
                                        <w:rPr>
                                          <w:b/>
                                          <w:bCs/>
                                          <w:color w:val="FFFFFF" w:themeColor="background1"/>
                                          <w:sz w:val="24"/>
                                          <w:szCs w:val="24"/>
                                        </w:rPr>
                                      </w:pPr>
                                      <w:r w:rsidRPr="009547B6">
                                        <w:rPr>
                                          <w:b/>
                                          <w:bCs/>
                                          <w:color w:val="FFFFFF" w:themeColor="background1"/>
                                          <w:sz w:val="24"/>
                                          <w:szCs w:val="24"/>
                                        </w:rPr>
                                        <w:t>13-12-2017</w:t>
                                      </w:r>
                                    </w:p>
                                  </w:tc>
                                  <w:sdt>
                                    <w:sdtPr>
                                      <w:rPr>
                                        <w:rFonts w:ascii="Times New Roman" w:eastAsia="Times New Roman" w:hAnsi="Times New Roman"/>
                                        <w:b/>
                                        <w:bCs/>
                                        <w:color w:val="FFFFFF" w:themeColor="background1"/>
                                        <w:sz w:val="24"/>
                                        <w:szCs w:val="24"/>
                                        <w:lang w:val="en-GB"/>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EndPr/>
                                    <w:sdtContent>
                                      <w:tc>
                                        <w:tcPr>
                                          <w:tcW w:w="3812" w:type="dxa"/>
                                          <w:vAlign w:val="center"/>
                                        </w:tcPr>
                                        <w:p w14:paraId="43751DD5" w14:textId="77777777" w:rsidR="00A3050F" w:rsidRPr="009547B6" w:rsidRDefault="00A3050F">
                                          <w:pPr>
                                            <w:pStyle w:val="NoSpacing"/>
                                            <w:ind w:left="144" w:right="720"/>
                                            <w:jc w:val="right"/>
                                            <w:rPr>
                                              <w:b/>
                                              <w:bCs/>
                                              <w:color w:val="FFFFFF" w:themeColor="background1"/>
                                              <w:sz w:val="24"/>
                                              <w:szCs w:val="24"/>
                                            </w:rPr>
                                          </w:pPr>
                                          <w:r w:rsidRPr="009547B6">
                                            <w:rPr>
                                              <w:rFonts w:ascii="Times New Roman" w:eastAsia="Times New Roman" w:hAnsi="Times New Roman"/>
                                              <w:b/>
                                              <w:bCs/>
                                              <w:color w:val="FFFFFF" w:themeColor="background1"/>
                                              <w:sz w:val="24"/>
                                              <w:szCs w:val="24"/>
                                              <w:lang w:val="en-GB"/>
                                            </w:rPr>
                                            <w:t>Managing people</w:t>
                                          </w:r>
                                        </w:p>
                                      </w:tc>
                                    </w:sdtContent>
                                  </w:sdt>
                                </w:tr>
                              </w:tbl>
                              <w:p w14:paraId="2D27CC38" w14:textId="77777777" w:rsidR="00A3050F" w:rsidRPr="00A3050F" w:rsidRDefault="00A3050F">
                                <w:pPr>
                                  <w:rPr>
                                    <w:sz w:val="24"/>
                                    <w:szCs w:val="24"/>
                                  </w:rPr>
                                </w:pPr>
                              </w:p>
                            </w:tc>
                          </w:tr>
                        </w:tbl>
                        <w:p w14:paraId="21596014" w14:textId="77777777" w:rsidR="00A3050F" w:rsidRPr="00A3050F" w:rsidRDefault="00A3050F">
                          <w:pPr>
                            <w:rPr>
                              <w:sz w:val="24"/>
                              <w:szCs w:val="24"/>
                            </w:rPr>
                          </w:pPr>
                        </w:p>
                      </w:txbxContent>
                    </v:textbox>
                    <w10:wrap anchorx="page" anchory="page"/>
                  </v:shape>
                </w:pict>
              </mc:Fallback>
            </mc:AlternateContent>
          </w:r>
        </w:p>
        <w:p w14:paraId="770FF8D9" w14:textId="16C3AB8E" w:rsidR="00A3050F" w:rsidRPr="00A3050F" w:rsidRDefault="00A3050F" w:rsidP="00A3050F">
          <w:pPr>
            <w:rPr>
              <w:rFonts w:ascii="Times New Roman" w:hAnsi="Times New Roman"/>
              <w:b/>
              <w:sz w:val="24"/>
              <w:szCs w:val="24"/>
              <w:lang w:val="en-GB"/>
            </w:rPr>
          </w:pPr>
          <w:r>
            <w:rPr>
              <w:rFonts w:ascii="Times New Roman" w:hAnsi="Times New Roman"/>
              <w:b/>
              <w:sz w:val="24"/>
              <w:szCs w:val="24"/>
              <w:lang w:val="en-GB"/>
            </w:rPr>
            <w:br w:type="page"/>
          </w:r>
        </w:p>
      </w:sdtContent>
    </w:sdt>
    <w:sdt>
      <w:sdtPr>
        <w:rPr>
          <w:rFonts w:ascii="Calibri" w:eastAsia="Calibri" w:hAnsi="Calibri" w:cs="Times New Roman"/>
          <w:color w:val="auto"/>
          <w:sz w:val="22"/>
          <w:szCs w:val="22"/>
        </w:rPr>
        <w:id w:val="1403099797"/>
        <w:docPartObj>
          <w:docPartGallery w:val="Table of Contents"/>
          <w:docPartUnique/>
        </w:docPartObj>
      </w:sdtPr>
      <w:sdtEndPr>
        <w:rPr>
          <w:b/>
          <w:bCs/>
          <w:noProof/>
        </w:rPr>
      </w:sdtEndPr>
      <w:sdtContent>
        <w:p w14:paraId="3ACAA248" w14:textId="77777777" w:rsidR="00277CFC" w:rsidRDefault="00A3050F">
          <w:pPr>
            <w:pStyle w:val="TOCHeading"/>
          </w:pPr>
          <w:r>
            <w:t xml:space="preserve">Table of </w:t>
          </w:r>
          <w:r w:rsidR="00277CFC">
            <w:t>Contents</w:t>
          </w:r>
        </w:p>
        <w:p w14:paraId="31747E82" w14:textId="3132A5DD" w:rsidR="007C72D7" w:rsidRDefault="00277CFC">
          <w:pPr>
            <w:pStyle w:val="TOC1"/>
            <w:tabs>
              <w:tab w:val="right" w:leader="dot" w:pos="9350"/>
            </w:tabs>
            <w:rPr>
              <w:rFonts w:asciiTheme="minorHAnsi" w:eastAsiaTheme="minorEastAsia" w:hAnsiTheme="minorHAnsi" w:cstheme="minorBidi"/>
              <w:noProof/>
              <w:lang w:val="en-GB" w:eastAsia="en-GB"/>
            </w:rPr>
          </w:pPr>
          <w:r>
            <w:fldChar w:fldCharType="begin"/>
          </w:r>
          <w:r>
            <w:instrText xml:space="preserve"> TOC \o "1-3" \h \z \u </w:instrText>
          </w:r>
          <w:r>
            <w:fldChar w:fldCharType="separate"/>
          </w:r>
          <w:hyperlink w:anchor="_Toc500948335" w:history="1">
            <w:r w:rsidR="007C72D7" w:rsidRPr="00DF151A">
              <w:rPr>
                <w:rStyle w:val="Hyperlink"/>
                <w:b/>
                <w:noProof/>
              </w:rPr>
              <w:t>Inclusion – Barry Morgan</w:t>
            </w:r>
            <w:r w:rsidR="007C72D7">
              <w:rPr>
                <w:noProof/>
                <w:webHidden/>
              </w:rPr>
              <w:tab/>
            </w:r>
            <w:r w:rsidR="007C72D7">
              <w:rPr>
                <w:noProof/>
                <w:webHidden/>
              </w:rPr>
              <w:fldChar w:fldCharType="begin"/>
            </w:r>
            <w:r w:rsidR="007C72D7">
              <w:rPr>
                <w:noProof/>
                <w:webHidden/>
              </w:rPr>
              <w:instrText xml:space="preserve"> PAGEREF _Toc500948335 \h </w:instrText>
            </w:r>
            <w:r w:rsidR="007C72D7">
              <w:rPr>
                <w:noProof/>
                <w:webHidden/>
              </w:rPr>
            </w:r>
            <w:r w:rsidR="007C72D7">
              <w:rPr>
                <w:noProof/>
                <w:webHidden/>
              </w:rPr>
              <w:fldChar w:fldCharType="separate"/>
            </w:r>
            <w:r w:rsidR="007C72D7">
              <w:rPr>
                <w:noProof/>
                <w:webHidden/>
              </w:rPr>
              <w:t>2</w:t>
            </w:r>
            <w:r w:rsidR="007C72D7">
              <w:rPr>
                <w:noProof/>
                <w:webHidden/>
              </w:rPr>
              <w:fldChar w:fldCharType="end"/>
            </w:r>
          </w:hyperlink>
        </w:p>
        <w:p w14:paraId="5D260AE1" w14:textId="69B7A724" w:rsidR="007C72D7" w:rsidRDefault="007C72D7">
          <w:pPr>
            <w:pStyle w:val="TOC2"/>
            <w:tabs>
              <w:tab w:val="right" w:leader="dot" w:pos="9350"/>
            </w:tabs>
            <w:rPr>
              <w:rFonts w:asciiTheme="minorHAnsi" w:eastAsiaTheme="minorEastAsia" w:hAnsiTheme="minorHAnsi" w:cstheme="minorBidi"/>
              <w:noProof/>
              <w:lang w:val="en-GB" w:eastAsia="en-GB"/>
            </w:rPr>
          </w:pPr>
          <w:hyperlink w:anchor="_Toc500948336" w:history="1">
            <w:r w:rsidRPr="00DF151A">
              <w:rPr>
                <w:rStyle w:val="Hyperlink"/>
                <w:b/>
                <w:noProof/>
              </w:rPr>
              <w:t>Tesco’s policy</w:t>
            </w:r>
            <w:r>
              <w:rPr>
                <w:noProof/>
                <w:webHidden/>
              </w:rPr>
              <w:tab/>
            </w:r>
            <w:r>
              <w:rPr>
                <w:noProof/>
                <w:webHidden/>
              </w:rPr>
              <w:fldChar w:fldCharType="begin"/>
            </w:r>
            <w:r>
              <w:rPr>
                <w:noProof/>
                <w:webHidden/>
              </w:rPr>
              <w:instrText xml:space="preserve"> PAGEREF _Toc500948336 \h </w:instrText>
            </w:r>
            <w:r>
              <w:rPr>
                <w:noProof/>
                <w:webHidden/>
              </w:rPr>
            </w:r>
            <w:r>
              <w:rPr>
                <w:noProof/>
                <w:webHidden/>
              </w:rPr>
              <w:fldChar w:fldCharType="separate"/>
            </w:r>
            <w:r>
              <w:rPr>
                <w:noProof/>
                <w:webHidden/>
              </w:rPr>
              <w:t>2</w:t>
            </w:r>
            <w:r>
              <w:rPr>
                <w:noProof/>
                <w:webHidden/>
              </w:rPr>
              <w:fldChar w:fldCharType="end"/>
            </w:r>
          </w:hyperlink>
        </w:p>
        <w:p w14:paraId="177C48C9" w14:textId="7DD1E5FD" w:rsidR="007C72D7" w:rsidRDefault="007C72D7">
          <w:pPr>
            <w:pStyle w:val="TOC2"/>
            <w:tabs>
              <w:tab w:val="right" w:leader="dot" w:pos="9350"/>
            </w:tabs>
            <w:rPr>
              <w:rFonts w:asciiTheme="minorHAnsi" w:eastAsiaTheme="minorEastAsia" w:hAnsiTheme="minorHAnsi" w:cstheme="minorBidi"/>
              <w:noProof/>
              <w:lang w:val="en-GB" w:eastAsia="en-GB"/>
            </w:rPr>
          </w:pPr>
          <w:hyperlink w:anchor="_Toc500948337" w:history="1">
            <w:r w:rsidRPr="00DF151A">
              <w:rPr>
                <w:rStyle w:val="Hyperlink"/>
                <w:noProof/>
              </w:rPr>
              <w:t>Improvement suggestions</w:t>
            </w:r>
            <w:r>
              <w:rPr>
                <w:noProof/>
                <w:webHidden/>
              </w:rPr>
              <w:tab/>
            </w:r>
            <w:r>
              <w:rPr>
                <w:noProof/>
                <w:webHidden/>
              </w:rPr>
              <w:fldChar w:fldCharType="begin"/>
            </w:r>
            <w:r>
              <w:rPr>
                <w:noProof/>
                <w:webHidden/>
              </w:rPr>
              <w:instrText xml:space="preserve"> PAGEREF _Toc500948337 \h </w:instrText>
            </w:r>
            <w:r>
              <w:rPr>
                <w:noProof/>
                <w:webHidden/>
              </w:rPr>
            </w:r>
            <w:r>
              <w:rPr>
                <w:noProof/>
                <w:webHidden/>
              </w:rPr>
              <w:fldChar w:fldCharType="separate"/>
            </w:r>
            <w:r>
              <w:rPr>
                <w:noProof/>
                <w:webHidden/>
              </w:rPr>
              <w:t>2</w:t>
            </w:r>
            <w:r>
              <w:rPr>
                <w:noProof/>
                <w:webHidden/>
              </w:rPr>
              <w:fldChar w:fldCharType="end"/>
            </w:r>
          </w:hyperlink>
        </w:p>
        <w:p w14:paraId="160101D7" w14:textId="1012DD76" w:rsidR="007C72D7" w:rsidRDefault="007C72D7">
          <w:pPr>
            <w:pStyle w:val="TOC2"/>
            <w:tabs>
              <w:tab w:val="right" w:leader="dot" w:pos="9350"/>
            </w:tabs>
            <w:rPr>
              <w:rFonts w:asciiTheme="minorHAnsi" w:eastAsiaTheme="minorEastAsia" w:hAnsiTheme="minorHAnsi" w:cstheme="minorBidi"/>
              <w:noProof/>
              <w:lang w:val="en-GB" w:eastAsia="en-GB"/>
            </w:rPr>
          </w:pPr>
          <w:hyperlink w:anchor="_Toc500948338" w:history="1">
            <w:r w:rsidRPr="00DF151A">
              <w:rPr>
                <w:rStyle w:val="Hyperlink"/>
                <w:b/>
                <w:noProof/>
              </w:rPr>
              <w:t>Advantages</w:t>
            </w:r>
            <w:r>
              <w:rPr>
                <w:noProof/>
                <w:webHidden/>
              </w:rPr>
              <w:tab/>
            </w:r>
            <w:r>
              <w:rPr>
                <w:noProof/>
                <w:webHidden/>
              </w:rPr>
              <w:fldChar w:fldCharType="begin"/>
            </w:r>
            <w:r>
              <w:rPr>
                <w:noProof/>
                <w:webHidden/>
              </w:rPr>
              <w:instrText xml:space="preserve"> PAGEREF _Toc500948338 \h </w:instrText>
            </w:r>
            <w:r>
              <w:rPr>
                <w:noProof/>
                <w:webHidden/>
              </w:rPr>
            </w:r>
            <w:r>
              <w:rPr>
                <w:noProof/>
                <w:webHidden/>
              </w:rPr>
              <w:fldChar w:fldCharType="separate"/>
            </w:r>
            <w:r>
              <w:rPr>
                <w:noProof/>
                <w:webHidden/>
              </w:rPr>
              <w:t>2</w:t>
            </w:r>
            <w:r>
              <w:rPr>
                <w:noProof/>
                <w:webHidden/>
              </w:rPr>
              <w:fldChar w:fldCharType="end"/>
            </w:r>
          </w:hyperlink>
        </w:p>
        <w:p w14:paraId="3FB05F23" w14:textId="6580920E" w:rsidR="007C72D7" w:rsidRDefault="007C72D7">
          <w:pPr>
            <w:pStyle w:val="TOC2"/>
            <w:tabs>
              <w:tab w:val="right" w:leader="dot" w:pos="9350"/>
            </w:tabs>
            <w:rPr>
              <w:rFonts w:asciiTheme="minorHAnsi" w:eastAsiaTheme="minorEastAsia" w:hAnsiTheme="minorHAnsi" w:cstheme="minorBidi"/>
              <w:noProof/>
              <w:lang w:val="en-GB" w:eastAsia="en-GB"/>
            </w:rPr>
          </w:pPr>
          <w:hyperlink w:anchor="_Toc500948339" w:history="1">
            <w:r w:rsidRPr="00DF151A">
              <w:rPr>
                <w:rStyle w:val="Hyperlink"/>
                <w:b/>
                <w:noProof/>
              </w:rPr>
              <w:t>Disadvantages</w:t>
            </w:r>
            <w:r>
              <w:rPr>
                <w:noProof/>
                <w:webHidden/>
              </w:rPr>
              <w:tab/>
            </w:r>
            <w:r>
              <w:rPr>
                <w:noProof/>
                <w:webHidden/>
              </w:rPr>
              <w:fldChar w:fldCharType="begin"/>
            </w:r>
            <w:r>
              <w:rPr>
                <w:noProof/>
                <w:webHidden/>
              </w:rPr>
              <w:instrText xml:space="preserve"> PAGEREF _Toc500948339 \h </w:instrText>
            </w:r>
            <w:r>
              <w:rPr>
                <w:noProof/>
                <w:webHidden/>
              </w:rPr>
            </w:r>
            <w:r>
              <w:rPr>
                <w:noProof/>
                <w:webHidden/>
              </w:rPr>
              <w:fldChar w:fldCharType="separate"/>
            </w:r>
            <w:r>
              <w:rPr>
                <w:noProof/>
                <w:webHidden/>
              </w:rPr>
              <w:t>2</w:t>
            </w:r>
            <w:r>
              <w:rPr>
                <w:noProof/>
                <w:webHidden/>
              </w:rPr>
              <w:fldChar w:fldCharType="end"/>
            </w:r>
          </w:hyperlink>
        </w:p>
        <w:p w14:paraId="6C3E86DF" w14:textId="70CC59C4" w:rsidR="007C72D7" w:rsidRDefault="007C72D7">
          <w:pPr>
            <w:pStyle w:val="TOC1"/>
            <w:tabs>
              <w:tab w:val="right" w:leader="dot" w:pos="9350"/>
            </w:tabs>
            <w:rPr>
              <w:rFonts w:asciiTheme="minorHAnsi" w:eastAsiaTheme="minorEastAsia" w:hAnsiTheme="minorHAnsi" w:cstheme="minorBidi"/>
              <w:noProof/>
              <w:lang w:val="en-GB" w:eastAsia="en-GB"/>
            </w:rPr>
          </w:pPr>
          <w:hyperlink w:anchor="_Toc500948340" w:history="1">
            <w:r w:rsidRPr="00DF151A">
              <w:rPr>
                <w:rStyle w:val="Hyperlink"/>
                <w:b/>
                <w:noProof/>
              </w:rPr>
              <w:t>How can we improve agile working? - Ammar Alabtah</w:t>
            </w:r>
            <w:r>
              <w:rPr>
                <w:noProof/>
                <w:webHidden/>
              </w:rPr>
              <w:tab/>
            </w:r>
            <w:r>
              <w:rPr>
                <w:noProof/>
                <w:webHidden/>
              </w:rPr>
              <w:fldChar w:fldCharType="begin"/>
            </w:r>
            <w:r>
              <w:rPr>
                <w:noProof/>
                <w:webHidden/>
              </w:rPr>
              <w:instrText xml:space="preserve"> PAGEREF _Toc500948340 \h </w:instrText>
            </w:r>
            <w:r>
              <w:rPr>
                <w:noProof/>
                <w:webHidden/>
              </w:rPr>
            </w:r>
            <w:r>
              <w:rPr>
                <w:noProof/>
                <w:webHidden/>
              </w:rPr>
              <w:fldChar w:fldCharType="separate"/>
            </w:r>
            <w:r>
              <w:rPr>
                <w:noProof/>
                <w:webHidden/>
              </w:rPr>
              <w:t>4</w:t>
            </w:r>
            <w:r>
              <w:rPr>
                <w:noProof/>
                <w:webHidden/>
              </w:rPr>
              <w:fldChar w:fldCharType="end"/>
            </w:r>
          </w:hyperlink>
        </w:p>
        <w:p w14:paraId="35C90BF4" w14:textId="2D7345AB" w:rsidR="007C72D7" w:rsidRDefault="007C72D7">
          <w:pPr>
            <w:pStyle w:val="TOC1"/>
            <w:tabs>
              <w:tab w:val="right" w:leader="dot" w:pos="9350"/>
            </w:tabs>
            <w:rPr>
              <w:rFonts w:asciiTheme="minorHAnsi" w:eastAsiaTheme="minorEastAsia" w:hAnsiTheme="minorHAnsi" w:cstheme="minorBidi"/>
              <w:noProof/>
              <w:lang w:val="en-GB" w:eastAsia="en-GB"/>
            </w:rPr>
          </w:pPr>
          <w:hyperlink w:anchor="_Toc500948341" w:history="1">
            <w:r w:rsidRPr="00DF151A">
              <w:rPr>
                <w:rStyle w:val="Hyperlink"/>
                <w:b/>
                <w:noProof/>
              </w:rPr>
              <w:t>Advantages and disadvantages of any improvements suggested?</w:t>
            </w:r>
            <w:r w:rsidRPr="00DF151A">
              <w:rPr>
                <w:rStyle w:val="Hyperlink"/>
                <w:rFonts w:cs="Arial"/>
                <w:b/>
                <w:noProof/>
              </w:rPr>
              <w:t xml:space="preserve"> (CIPD, 2017)</w:t>
            </w:r>
            <w:r>
              <w:rPr>
                <w:noProof/>
                <w:webHidden/>
              </w:rPr>
              <w:tab/>
            </w:r>
            <w:r>
              <w:rPr>
                <w:noProof/>
                <w:webHidden/>
              </w:rPr>
              <w:fldChar w:fldCharType="begin"/>
            </w:r>
            <w:r>
              <w:rPr>
                <w:noProof/>
                <w:webHidden/>
              </w:rPr>
              <w:instrText xml:space="preserve"> PAGEREF _Toc500948341 \h </w:instrText>
            </w:r>
            <w:r>
              <w:rPr>
                <w:noProof/>
                <w:webHidden/>
              </w:rPr>
            </w:r>
            <w:r>
              <w:rPr>
                <w:noProof/>
                <w:webHidden/>
              </w:rPr>
              <w:fldChar w:fldCharType="separate"/>
            </w:r>
            <w:r>
              <w:rPr>
                <w:noProof/>
                <w:webHidden/>
              </w:rPr>
              <w:t>4</w:t>
            </w:r>
            <w:r>
              <w:rPr>
                <w:noProof/>
                <w:webHidden/>
              </w:rPr>
              <w:fldChar w:fldCharType="end"/>
            </w:r>
          </w:hyperlink>
        </w:p>
        <w:p w14:paraId="7CDC5BB1" w14:textId="2F14049A" w:rsidR="007C72D7" w:rsidRDefault="007C72D7">
          <w:pPr>
            <w:pStyle w:val="TOC1"/>
            <w:tabs>
              <w:tab w:val="right" w:leader="dot" w:pos="9350"/>
            </w:tabs>
            <w:rPr>
              <w:rFonts w:asciiTheme="minorHAnsi" w:eastAsiaTheme="minorEastAsia" w:hAnsiTheme="minorHAnsi" w:cstheme="minorBidi"/>
              <w:noProof/>
              <w:lang w:val="en-GB" w:eastAsia="en-GB"/>
            </w:rPr>
          </w:pPr>
          <w:hyperlink w:anchor="_Toc500948342" w:history="1">
            <w:r w:rsidRPr="00DF151A">
              <w:rPr>
                <w:rStyle w:val="Hyperlink"/>
                <w:b/>
                <w:noProof/>
              </w:rPr>
              <w:t>Disadvantages:</w:t>
            </w:r>
            <w:r>
              <w:rPr>
                <w:noProof/>
                <w:webHidden/>
              </w:rPr>
              <w:tab/>
            </w:r>
            <w:r>
              <w:rPr>
                <w:noProof/>
                <w:webHidden/>
              </w:rPr>
              <w:fldChar w:fldCharType="begin"/>
            </w:r>
            <w:r>
              <w:rPr>
                <w:noProof/>
                <w:webHidden/>
              </w:rPr>
              <w:instrText xml:space="preserve"> PAGEREF _Toc500948342 \h </w:instrText>
            </w:r>
            <w:r>
              <w:rPr>
                <w:noProof/>
                <w:webHidden/>
              </w:rPr>
            </w:r>
            <w:r>
              <w:rPr>
                <w:noProof/>
                <w:webHidden/>
              </w:rPr>
              <w:fldChar w:fldCharType="separate"/>
            </w:r>
            <w:r>
              <w:rPr>
                <w:noProof/>
                <w:webHidden/>
              </w:rPr>
              <w:t>4</w:t>
            </w:r>
            <w:r>
              <w:rPr>
                <w:noProof/>
                <w:webHidden/>
              </w:rPr>
              <w:fldChar w:fldCharType="end"/>
            </w:r>
          </w:hyperlink>
        </w:p>
        <w:p w14:paraId="2CB67D27" w14:textId="06A657CE" w:rsidR="007C72D7" w:rsidRDefault="007C72D7">
          <w:pPr>
            <w:pStyle w:val="TOC1"/>
            <w:tabs>
              <w:tab w:val="right" w:leader="dot" w:pos="9350"/>
            </w:tabs>
            <w:rPr>
              <w:rFonts w:asciiTheme="minorHAnsi" w:eastAsiaTheme="minorEastAsia" w:hAnsiTheme="minorHAnsi" w:cstheme="minorBidi"/>
              <w:noProof/>
              <w:lang w:val="en-GB" w:eastAsia="en-GB"/>
            </w:rPr>
          </w:pPr>
          <w:hyperlink w:anchor="_Toc500948343" w:history="1">
            <w:r w:rsidRPr="00DF151A">
              <w:rPr>
                <w:rStyle w:val="Hyperlink"/>
                <w:b/>
                <w:noProof/>
              </w:rPr>
              <w:t>Flexible Working in Tesco- Fouad El Saalouk</w:t>
            </w:r>
            <w:r>
              <w:rPr>
                <w:noProof/>
                <w:webHidden/>
              </w:rPr>
              <w:tab/>
            </w:r>
            <w:r>
              <w:rPr>
                <w:noProof/>
                <w:webHidden/>
              </w:rPr>
              <w:fldChar w:fldCharType="begin"/>
            </w:r>
            <w:r>
              <w:rPr>
                <w:noProof/>
                <w:webHidden/>
              </w:rPr>
              <w:instrText xml:space="preserve"> PAGEREF _Toc500948343 \h </w:instrText>
            </w:r>
            <w:r>
              <w:rPr>
                <w:noProof/>
                <w:webHidden/>
              </w:rPr>
            </w:r>
            <w:r>
              <w:rPr>
                <w:noProof/>
                <w:webHidden/>
              </w:rPr>
              <w:fldChar w:fldCharType="separate"/>
            </w:r>
            <w:r>
              <w:rPr>
                <w:noProof/>
                <w:webHidden/>
              </w:rPr>
              <w:t>5</w:t>
            </w:r>
            <w:r>
              <w:rPr>
                <w:noProof/>
                <w:webHidden/>
              </w:rPr>
              <w:fldChar w:fldCharType="end"/>
            </w:r>
          </w:hyperlink>
        </w:p>
        <w:p w14:paraId="6FEC11B7" w14:textId="7E1E53E2" w:rsidR="007C72D7" w:rsidRDefault="007C72D7">
          <w:pPr>
            <w:pStyle w:val="TOC1"/>
            <w:tabs>
              <w:tab w:val="right" w:leader="dot" w:pos="9350"/>
            </w:tabs>
            <w:rPr>
              <w:rFonts w:asciiTheme="minorHAnsi" w:eastAsiaTheme="minorEastAsia" w:hAnsiTheme="minorHAnsi" w:cstheme="minorBidi"/>
              <w:noProof/>
              <w:lang w:val="en-GB" w:eastAsia="en-GB"/>
            </w:rPr>
          </w:pPr>
          <w:hyperlink w:anchor="_Toc500948344" w:history="1">
            <w:r w:rsidRPr="00DF151A">
              <w:rPr>
                <w:rStyle w:val="Hyperlink"/>
                <w:b/>
                <w:noProof/>
              </w:rPr>
              <w:t>References</w:t>
            </w:r>
            <w:r>
              <w:rPr>
                <w:noProof/>
                <w:webHidden/>
              </w:rPr>
              <w:tab/>
            </w:r>
            <w:r>
              <w:rPr>
                <w:noProof/>
                <w:webHidden/>
              </w:rPr>
              <w:fldChar w:fldCharType="begin"/>
            </w:r>
            <w:r>
              <w:rPr>
                <w:noProof/>
                <w:webHidden/>
              </w:rPr>
              <w:instrText xml:space="preserve"> PAGEREF _Toc500948344 \h </w:instrText>
            </w:r>
            <w:r>
              <w:rPr>
                <w:noProof/>
                <w:webHidden/>
              </w:rPr>
            </w:r>
            <w:r>
              <w:rPr>
                <w:noProof/>
                <w:webHidden/>
              </w:rPr>
              <w:fldChar w:fldCharType="separate"/>
            </w:r>
            <w:r>
              <w:rPr>
                <w:noProof/>
                <w:webHidden/>
              </w:rPr>
              <w:t>7</w:t>
            </w:r>
            <w:r>
              <w:rPr>
                <w:noProof/>
                <w:webHidden/>
              </w:rPr>
              <w:fldChar w:fldCharType="end"/>
            </w:r>
          </w:hyperlink>
        </w:p>
        <w:p w14:paraId="75D93052" w14:textId="631B82C4" w:rsidR="00277CFC" w:rsidRDefault="00277CFC">
          <w:r>
            <w:rPr>
              <w:b/>
              <w:bCs/>
              <w:noProof/>
            </w:rPr>
            <w:fldChar w:fldCharType="end"/>
          </w:r>
        </w:p>
      </w:sdtContent>
    </w:sdt>
    <w:p w14:paraId="281F9E6B" w14:textId="77777777" w:rsidR="00920CCD" w:rsidRDefault="00920CCD" w:rsidP="00DD3B88">
      <w:pPr>
        <w:spacing w:after="0" w:line="480" w:lineRule="auto"/>
        <w:jc w:val="both"/>
        <w:rPr>
          <w:rFonts w:ascii="Times New Roman" w:hAnsi="Times New Roman"/>
          <w:b/>
          <w:sz w:val="24"/>
          <w:szCs w:val="24"/>
          <w:lang w:val="en-GB"/>
        </w:rPr>
      </w:pPr>
    </w:p>
    <w:p w14:paraId="600D469C" w14:textId="77777777" w:rsidR="00920CCD" w:rsidRDefault="00920CCD">
      <w:pPr>
        <w:rPr>
          <w:rFonts w:ascii="Times New Roman" w:hAnsi="Times New Roman"/>
          <w:b/>
          <w:sz w:val="24"/>
          <w:szCs w:val="24"/>
          <w:lang w:val="en-GB"/>
        </w:rPr>
      </w:pPr>
      <w:r>
        <w:rPr>
          <w:rFonts w:ascii="Times New Roman" w:hAnsi="Times New Roman"/>
          <w:b/>
          <w:sz w:val="24"/>
          <w:szCs w:val="24"/>
          <w:lang w:val="en-GB"/>
        </w:rPr>
        <w:br w:type="page"/>
      </w:r>
      <w:bookmarkStart w:id="0" w:name="_GoBack"/>
      <w:bookmarkEnd w:id="0"/>
    </w:p>
    <w:p w14:paraId="785AC368" w14:textId="77777777" w:rsidR="00920CCD" w:rsidRPr="0070244F" w:rsidRDefault="00920CCD" w:rsidP="00920CCD">
      <w:pPr>
        <w:pStyle w:val="Heading1"/>
        <w:rPr>
          <w:b/>
          <w:color w:val="auto"/>
        </w:rPr>
      </w:pPr>
      <w:bookmarkStart w:id="1" w:name="_Toc500948335"/>
      <w:r w:rsidRPr="0070244F">
        <w:rPr>
          <w:b/>
          <w:color w:val="auto"/>
        </w:rPr>
        <w:t>Inclusion</w:t>
      </w:r>
      <w:r>
        <w:rPr>
          <w:b/>
          <w:color w:val="auto"/>
        </w:rPr>
        <w:t xml:space="preserve"> – Barry Morgan</w:t>
      </w:r>
      <w:bookmarkEnd w:id="1"/>
    </w:p>
    <w:p w14:paraId="4D076CD5" w14:textId="77777777" w:rsidR="00920CCD" w:rsidRPr="00920CCD" w:rsidRDefault="00920CCD" w:rsidP="00920CCD">
      <w:r w:rsidRPr="00920CCD">
        <w:t xml:space="preserve">Armstrong and Taylor (2017) describe that managing inclusion is about forming and maintaining a culture in which individuals from all backgrounds not just members of historically </w:t>
      </w:r>
      <w:proofErr w:type="spellStart"/>
      <w:r w:rsidRPr="00920CCD">
        <w:t>favoured</w:t>
      </w:r>
      <w:proofErr w:type="spellEnd"/>
      <w:r w:rsidRPr="00920CCD">
        <w:t xml:space="preserve"> groups are fairly treated for who they are. (Armstrong and Taylor 2017)</w:t>
      </w:r>
    </w:p>
    <w:p w14:paraId="30E7118E" w14:textId="77777777" w:rsidR="00920CCD" w:rsidRPr="00920CCD" w:rsidRDefault="00920CCD" w:rsidP="00920CCD">
      <w:r w:rsidRPr="00920CCD">
        <w:t>This tells us that everyone should be treated fairly and with respect no matter who they are or what their background is, not treating everyone the same as everyone is an individual and have different needs.</w:t>
      </w:r>
    </w:p>
    <w:p w14:paraId="2B9936D3" w14:textId="77777777" w:rsidR="00920CCD" w:rsidRPr="0070244F" w:rsidRDefault="00920CCD" w:rsidP="00920CCD">
      <w:pPr>
        <w:pStyle w:val="Heading2"/>
        <w:rPr>
          <w:b/>
          <w:color w:val="auto"/>
        </w:rPr>
      </w:pPr>
      <w:bookmarkStart w:id="2" w:name="_Toc500948336"/>
      <w:r w:rsidRPr="0070244F">
        <w:rPr>
          <w:b/>
          <w:color w:val="auto"/>
        </w:rPr>
        <w:t>Tesco’s policy</w:t>
      </w:r>
      <w:bookmarkEnd w:id="2"/>
      <w:r w:rsidRPr="0070244F">
        <w:rPr>
          <w:b/>
          <w:color w:val="auto"/>
        </w:rPr>
        <w:t xml:space="preserve"> </w:t>
      </w:r>
    </w:p>
    <w:p w14:paraId="2FD90602" w14:textId="77777777" w:rsidR="00920CCD" w:rsidRPr="00920CCD" w:rsidRDefault="00920CCD" w:rsidP="00920CCD">
      <w:r w:rsidRPr="00920CCD">
        <w:t xml:space="preserve">Tesco’s aim is to attract and develop talent wherever it exists. Their policy is to build teams in every individual store which best reflects the local community so they can provide a better service. </w:t>
      </w:r>
    </w:p>
    <w:p w14:paraId="33C84DE6" w14:textId="77777777" w:rsidR="00920CCD" w:rsidRPr="00920CCD" w:rsidRDefault="00920CCD" w:rsidP="00920CCD">
      <w:r w:rsidRPr="00920CCD">
        <w:t xml:space="preserve">Tesco as a hole do encourage diversity whilst recruiting but also </w:t>
      </w:r>
      <w:proofErr w:type="spellStart"/>
      <w:r w:rsidRPr="00920CCD">
        <w:t>recognise</w:t>
      </w:r>
      <w:proofErr w:type="spellEnd"/>
      <w:r w:rsidRPr="00920CCD">
        <w:t xml:space="preserve"> the value of local culture so some stores will seem more diverse than others. </w:t>
      </w:r>
    </w:p>
    <w:p w14:paraId="26613BDC" w14:textId="77777777" w:rsidR="00920CCD" w:rsidRPr="00920CCD" w:rsidRDefault="00920CCD" w:rsidP="00920CCD">
      <w:r w:rsidRPr="00920CCD">
        <w:t>All Tesco employees should be given equal opportunities and offered training to further their career.</w:t>
      </w:r>
    </w:p>
    <w:p w14:paraId="7B422F73" w14:textId="77777777" w:rsidR="00920CCD" w:rsidRPr="00920CCD" w:rsidRDefault="00920CCD" w:rsidP="00920CCD">
      <w:pPr>
        <w:pStyle w:val="Heading2"/>
        <w:rPr>
          <w:color w:val="auto"/>
        </w:rPr>
      </w:pPr>
      <w:bookmarkStart w:id="3" w:name="_Toc500948337"/>
      <w:r w:rsidRPr="00920CCD">
        <w:rPr>
          <w:color w:val="auto"/>
        </w:rPr>
        <w:t>Improvement suggestions</w:t>
      </w:r>
      <w:bookmarkEnd w:id="3"/>
      <w:r w:rsidRPr="00920CCD">
        <w:rPr>
          <w:color w:val="auto"/>
        </w:rPr>
        <w:t xml:space="preserve"> </w:t>
      </w:r>
    </w:p>
    <w:p w14:paraId="35234863" w14:textId="77777777" w:rsidR="00920CCD" w:rsidRPr="00920CCD" w:rsidRDefault="00920CCD" w:rsidP="00920CCD">
      <w:r w:rsidRPr="00920CCD">
        <w:t xml:space="preserve">Recruitment – the local Tesco’s tend to employ a lot of friends and family especially when it comes to Christmas temps. To improve this they could open their recruitment process to a wider audience to attract more of a diverse work force and better reflect the local community. </w:t>
      </w:r>
    </w:p>
    <w:p w14:paraId="259CD050" w14:textId="77777777" w:rsidR="00920CCD" w:rsidRPr="00920CCD" w:rsidRDefault="00920CCD" w:rsidP="00920CCD">
      <w:r w:rsidRPr="00920CCD">
        <w:t>Equal opportunities for disabled people. Although improvements have been made I believe more could be done, even if it means investing in special equipment to help certain workers and training given to all staff so they can work together efficiently.</w:t>
      </w:r>
    </w:p>
    <w:p w14:paraId="0BF05872" w14:textId="77777777" w:rsidR="00920CCD" w:rsidRDefault="00920CCD" w:rsidP="00920CCD">
      <w:pPr>
        <w:rPr>
          <w:b/>
        </w:rPr>
      </w:pPr>
      <w:r w:rsidRPr="00920CCD">
        <w:t xml:space="preserve">Age discrimination – it has been noticed in the past that a lot of temps tend to be young. They do this as it is cheaper </w:t>
      </w:r>
      <w:proofErr w:type="spellStart"/>
      <w:r w:rsidRPr="00920CCD">
        <w:t>labour</w:t>
      </w:r>
      <w:proofErr w:type="spellEnd"/>
      <w:r w:rsidRPr="00920CCD">
        <w:t xml:space="preserve"> as minimum wage is lower for younger people.  They could improve this policy by paying equally across the line, so age would not become an issue</w:t>
      </w:r>
      <w:r>
        <w:rPr>
          <w:b/>
        </w:rPr>
        <w:t xml:space="preserve">. </w:t>
      </w:r>
    </w:p>
    <w:p w14:paraId="1E7DB68D" w14:textId="77777777" w:rsidR="00920CCD" w:rsidRPr="0070244F" w:rsidRDefault="00920CCD" w:rsidP="00920CCD">
      <w:pPr>
        <w:pStyle w:val="Heading2"/>
        <w:rPr>
          <w:b/>
        </w:rPr>
      </w:pPr>
      <w:bookmarkStart w:id="4" w:name="_Toc500948338"/>
      <w:r w:rsidRPr="0070244F">
        <w:rPr>
          <w:b/>
          <w:color w:val="auto"/>
        </w:rPr>
        <w:t>Advantages</w:t>
      </w:r>
      <w:bookmarkEnd w:id="4"/>
      <w:r w:rsidRPr="0070244F">
        <w:rPr>
          <w:b/>
        </w:rPr>
        <w:t xml:space="preserve"> </w:t>
      </w:r>
    </w:p>
    <w:p w14:paraId="57D10E59" w14:textId="77777777" w:rsidR="00920CCD" w:rsidRPr="00920CCD" w:rsidRDefault="00920CCD" w:rsidP="00920CCD">
      <w:pPr>
        <w:pStyle w:val="ListParagraph"/>
        <w:numPr>
          <w:ilvl w:val="0"/>
          <w:numId w:val="3"/>
        </w:numPr>
      </w:pPr>
      <w:r w:rsidRPr="00920CCD">
        <w:t xml:space="preserve">A better reflection of the local community </w:t>
      </w:r>
    </w:p>
    <w:p w14:paraId="0A203EFB" w14:textId="77777777" w:rsidR="00920CCD" w:rsidRPr="00920CCD" w:rsidRDefault="00920CCD" w:rsidP="00920CCD">
      <w:pPr>
        <w:pStyle w:val="ListParagraph"/>
        <w:numPr>
          <w:ilvl w:val="0"/>
          <w:numId w:val="3"/>
        </w:numPr>
      </w:pPr>
      <w:r w:rsidRPr="00920CCD">
        <w:t xml:space="preserve">New talent with different ideas </w:t>
      </w:r>
    </w:p>
    <w:p w14:paraId="121CE413" w14:textId="77777777" w:rsidR="00920CCD" w:rsidRPr="00920CCD" w:rsidRDefault="00920CCD" w:rsidP="00920CCD">
      <w:pPr>
        <w:pStyle w:val="ListParagraph"/>
        <w:numPr>
          <w:ilvl w:val="0"/>
          <w:numId w:val="3"/>
        </w:numPr>
      </w:pPr>
      <w:r w:rsidRPr="00920CCD">
        <w:t xml:space="preserve">A diverse work force </w:t>
      </w:r>
    </w:p>
    <w:p w14:paraId="79666BEA" w14:textId="77777777" w:rsidR="00920CCD" w:rsidRPr="00920CCD" w:rsidRDefault="00920CCD" w:rsidP="00920CCD">
      <w:pPr>
        <w:pStyle w:val="ListParagraph"/>
        <w:numPr>
          <w:ilvl w:val="0"/>
          <w:numId w:val="3"/>
        </w:numPr>
      </w:pPr>
      <w:r w:rsidRPr="00920CCD">
        <w:t xml:space="preserve">The ability to employ disabled people </w:t>
      </w:r>
    </w:p>
    <w:p w14:paraId="6946E6FE" w14:textId="77777777" w:rsidR="00920CCD" w:rsidRPr="00920CCD" w:rsidRDefault="00920CCD" w:rsidP="00920CCD">
      <w:pPr>
        <w:pStyle w:val="ListParagraph"/>
        <w:numPr>
          <w:ilvl w:val="0"/>
          <w:numId w:val="3"/>
        </w:numPr>
      </w:pPr>
      <w:r w:rsidRPr="00920CCD">
        <w:t xml:space="preserve">Widen people’s skill set and knowledge </w:t>
      </w:r>
    </w:p>
    <w:p w14:paraId="60188932" w14:textId="77777777" w:rsidR="00920CCD" w:rsidRPr="00920CCD" w:rsidRDefault="00920CCD" w:rsidP="00920CCD">
      <w:pPr>
        <w:pStyle w:val="ListParagraph"/>
        <w:numPr>
          <w:ilvl w:val="0"/>
          <w:numId w:val="3"/>
        </w:numPr>
      </w:pPr>
      <w:r w:rsidRPr="00920CCD">
        <w:t xml:space="preserve">And greater range of ages with different ways of thinking and skills </w:t>
      </w:r>
    </w:p>
    <w:p w14:paraId="285424B9" w14:textId="77777777" w:rsidR="00920CCD" w:rsidRPr="0070244F" w:rsidRDefault="00920CCD" w:rsidP="00920CCD">
      <w:pPr>
        <w:pStyle w:val="Heading2"/>
        <w:rPr>
          <w:b/>
        </w:rPr>
      </w:pPr>
      <w:bookmarkStart w:id="5" w:name="_Toc500948339"/>
      <w:r w:rsidRPr="0070244F">
        <w:rPr>
          <w:b/>
          <w:color w:val="auto"/>
        </w:rPr>
        <w:t>Disadvantages</w:t>
      </w:r>
      <w:bookmarkEnd w:id="5"/>
      <w:r w:rsidRPr="0070244F">
        <w:rPr>
          <w:b/>
        </w:rPr>
        <w:t xml:space="preserve"> </w:t>
      </w:r>
    </w:p>
    <w:p w14:paraId="3F1193B7" w14:textId="77777777" w:rsidR="00920CCD" w:rsidRPr="00920CCD" w:rsidRDefault="00920CCD" w:rsidP="00920CCD">
      <w:pPr>
        <w:pStyle w:val="ListParagraph"/>
        <w:numPr>
          <w:ilvl w:val="0"/>
          <w:numId w:val="4"/>
        </w:numPr>
      </w:pPr>
      <w:r w:rsidRPr="00920CCD">
        <w:t xml:space="preserve">May take longer to fit in with the work force </w:t>
      </w:r>
    </w:p>
    <w:p w14:paraId="205CAA66" w14:textId="77777777" w:rsidR="00920CCD" w:rsidRPr="00920CCD" w:rsidRDefault="00920CCD" w:rsidP="00920CCD">
      <w:pPr>
        <w:pStyle w:val="ListParagraph"/>
        <w:numPr>
          <w:ilvl w:val="0"/>
          <w:numId w:val="4"/>
        </w:numPr>
      </w:pPr>
      <w:r w:rsidRPr="00920CCD">
        <w:t xml:space="preserve">The initial cost of training and equipment </w:t>
      </w:r>
    </w:p>
    <w:p w14:paraId="1E01D982" w14:textId="77777777" w:rsidR="00920CCD" w:rsidRPr="00920CCD" w:rsidRDefault="00920CCD" w:rsidP="00920CCD">
      <w:pPr>
        <w:pStyle w:val="ListParagraph"/>
        <w:numPr>
          <w:ilvl w:val="0"/>
          <w:numId w:val="4"/>
        </w:numPr>
      </w:pPr>
      <w:r w:rsidRPr="00920CCD">
        <w:t xml:space="preserve">May be time consuming </w:t>
      </w:r>
    </w:p>
    <w:p w14:paraId="48020A85" w14:textId="77777777" w:rsidR="00920CCD" w:rsidRPr="00920CCD" w:rsidRDefault="00920CCD" w:rsidP="00920CCD">
      <w:pPr>
        <w:pStyle w:val="ListParagraph"/>
        <w:numPr>
          <w:ilvl w:val="0"/>
          <w:numId w:val="4"/>
        </w:numPr>
      </w:pPr>
      <w:r w:rsidRPr="00920CCD">
        <w:t>Will cost more for wages</w:t>
      </w:r>
    </w:p>
    <w:p w14:paraId="115A764C" w14:textId="77777777" w:rsidR="00277CFC" w:rsidRDefault="00277CFC" w:rsidP="00920CCD">
      <w:pPr>
        <w:rPr>
          <w:b/>
          <w:i/>
          <w:sz w:val="36"/>
          <w:szCs w:val="36"/>
          <w:u w:val="single"/>
        </w:rPr>
      </w:pPr>
    </w:p>
    <w:p w14:paraId="5678FD40" w14:textId="77777777" w:rsidR="00920CCD" w:rsidRPr="00277CFC" w:rsidRDefault="00920CCD" w:rsidP="00277CFC">
      <w:pPr>
        <w:rPr>
          <w:b/>
        </w:rPr>
      </w:pPr>
      <w:r w:rsidRPr="00277CFC">
        <w:rPr>
          <w:b/>
        </w:rPr>
        <w:t>How do you think Tesco apply agile working at the moment?</w:t>
      </w:r>
    </w:p>
    <w:p w14:paraId="7A987090" w14:textId="77777777" w:rsidR="00920CCD" w:rsidRPr="00277CFC" w:rsidRDefault="00920CCD" w:rsidP="00920CCD">
      <w:pPr>
        <w:rPr>
          <w:b/>
        </w:rPr>
      </w:pPr>
      <w:r w:rsidRPr="00277CFC">
        <w:rPr>
          <w:b/>
        </w:rPr>
        <w:t>Firstly what agile working mean?</w:t>
      </w:r>
    </w:p>
    <w:p w14:paraId="45234F3B" w14:textId="77777777" w:rsidR="00920CCD" w:rsidRPr="00277CFC" w:rsidRDefault="00920CCD" w:rsidP="00920CCD">
      <w:r w:rsidRPr="00277CFC">
        <w:t>we can describe the agile working through these four words:</w:t>
      </w:r>
    </w:p>
    <w:p w14:paraId="76A35B47" w14:textId="77777777" w:rsidR="00920CCD" w:rsidRPr="00277CFC" w:rsidRDefault="00920CCD" w:rsidP="00920CCD">
      <w:r w:rsidRPr="00277CFC">
        <w:t>Time, locations, Role and Source.</w:t>
      </w:r>
    </w:p>
    <w:p w14:paraId="73F1B29E" w14:textId="77777777" w:rsidR="00920CCD" w:rsidRPr="00277CFC" w:rsidRDefault="00920CCD" w:rsidP="00920CCD">
      <w:r w:rsidRPr="00277CFC">
        <w:t>in other words when do employees work that means employees they work part time or full time or shifts.</w:t>
      </w:r>
    </w:p>
    <w:p w14:paraId="1A5E531C" w14:textId="77777777" w:rsidR="00920CCD" w:rsidRPr="00277CFC" w:rsidRDefault="00920CCD" w:rsidP="00920CCD">
      <w:r w:rsidRPr="00277CFC">
        <w:t>further that the locations for the work such as work from home or across multiple sites.</w:t>
      </w:r>
    </w:p>
    <w:p w14:paraId="2FA70874" w14:textId="77777777" w:rsidR="00920CCD" w:rsidRPr="00277CFC" w:rsidRDefault="00920CCD" w:rsidP="00920CCD">
      <w:r w:rsidRPr="00277CFC">
        <w:t xml:space="preserve">we can have defined the role and source as if the workers who works multi-skilling, </w:t>
      </w:r>
      <w:proofErr w:type="spellStart"/>
      <w:r w:rsidRPr="00277CFC">
        <w:t>secondments</w:t>
      </w:r>
      <w:proofErr w:type="spellEnd"/>
      <w:r w:rsidRPr="00277CFC">
        <w:t xml:space="preserve"> and job sharing and source mean if the employees work as permanent or crowdsourcing</w:t>
      </w:r>
      <w:proofErr w:type="gramStart"/>
      <w:r w:rsidRPr="00277CFC">
        <w:t>. .</w:t>
      </w:r>
      <w:proofErr w:type="gramEnd"/>
      <w:r w:rsidRPr="00277CFC">
        <w:t xml:space="preserve"> (Wellbeing, 2016)</w:t>
      </w:r>
    </w:p>
    <w:p w14:paraId="35FC1538" w14:textId="77777777" w:rsidR="00920CCD" w:rsidRPr="00277CFC" w:rsidRDefault="00920CCD" w:rsidP="00920CCD">
      <w:r w:rsidRPr="00277CFC">
        <w:t>Tesco is one biggest private-sector in United Kingdom they offer for the employees many different options of work and the agile working one from these options.</w:t>
      </w:r>
    </w:p>
    <w:p w14:paraId="22C6DF56" w14:textId="77777777" w:rsidR="00920CCD" w:rsidRPr="00277CFC" w:rsidRDefault="00920CCD" w:rsidP="00920CCD">
      <w:r w:rsidRPr="00277CFC">
        <w:t>we can see how Tesco apply agile working through this step:</w:t>
      </w:r>
    </w:p>
    <w:p w14:paraId="42729F7D" w14:textId="77777777" w:rsidR="00920CCD" w:rsidRPr="00277CFC" w:rsidRDefault="00920CCD" w:rsidP="00920CCD">
      <w:r w:rsidRPr="00277CFC">
        <w:t>Tesco always they keep the workers updated about what's happened and they allow the employees to ask questions about the work and they try to involve the workers in the business through give them opportunities to see the works plans.</w:t>
      </w:r>
    </w:p>
    <w:p w14:paraId="425D4F8F" w14:textId="77777777" w:rsidR="00920CCD" w:rsidRPr="00277CFC" w:rsidRDefault="00920CCD" w:rsidP="00920CCD">
      <w:r w:rsidRPr="00277CFC">
        <w:t>further that: they ensure all the workers the learning from each other and, they allow the employees to use the work settings and they can use the furniture.</w:t>
      </w:r>
    </w:p>
    <w:p w14:paraId="10C1EFED" w14:textId="77777777" w:rsidR="00920CCD" w:rsidRPr="00F1022E" w:rsidRDefault="00920CCD" w:rsidP="00920CCD">
      <w:r w:rsidRPr="00277CFC">
        <w:t>Tesco offers training for the new employees.</w:t>
      </w:r>
    </w:p>
    <w:p w14:paraId="7B1E1BCE" w14:textId="77777777" w:rsidR="00920CCD" w:rsidRPr="001156B3" w:rsidRDefault="00920CCD" w:rsidP="00920CCD">
      <w:pPr>
        <w:rPr>
          <w:sz w:val="36"/>
          <w:szCs w:val="36"/>
        </w:rPr>
      </w:pPr>
    </w:p>
    <w:p w14:paraId="4D1D9D54" w14:textId="77777777" w:rsidR="00920CCD" w:rsidRDefault="00920CCD" w:rsidP="00920CCD">
      <w:pPr>
        <w:rPr>
          <w:sz w:val="36"/>
          <w:szCs w:val="36"/>
        </w:rPr>
      </w:pPr>
    </w:p>
    <w:p w14:paraId="04298426" w14:textId="77777777" w:rsidR="00920CCD" w:rsidRDefault="00920CCD" w:rsidP="00920CCD">
      <w:pPr>
        <w:rPr>
          <w:sz w:val="36"/>
          <w:szCs w:val="36"/>
        </w:rPr>
      </w:pPr>
    </w:p>
    <w:p w14:paraId="47BF571B" w14:textId="77777777" w:rsidR="00920CCD" w:rsidRDefault="00920CCD" w:rsidP="00920CCD">
      <w:pPr>
        <w:rPr>
          <w:sz w:val="36"/>
          <w:szCs w:val="36"/>
        </w:rPr>
      </w:pPr>
    </w:p>
    <w:p w14:paraId="127D9495" w14:textId="77777777" w:rsidR="00920CCD" w:rsidRDefault="00920CCD" w:rsidP="00920CCD">
      <w:pPr>
        <w:rPr>
          <w:sz w:val="36"/>
          <w:szCs w:val="36"/>
        </w:rPr>
      </w:pPr>
    </w:p>
    <w:p w14:paraId="76B9CF93" w14:textId="77777777" w:rsidR="00277CFC" w:rsidRDefault="00277CFC" w:rsidP="00920CCD">
      <w:pPr>
        <w:rPr>
          <w:sz w:val="36"/>
          <w:szCs w:val="36"/>
        </w:rPr>
      </w:pPr>
    </w:p>
    <w:p w14:paraId="515D2420" w14:textId="77777777" w:rsidR="00A3050F" w:rsidRDefault="00A3050F" w:rsidP="00920CCD">
      <w:pPr>
        <w:rPr>
          <w:sz w:val="36"/>
          <w:szCs w:val="36"/>
        </w:rPr>
      </w:pPr>
    </w:p>
    <w:p w14:paraId="7D3FC4DA" w14:textId="77777777" w:rsidR="00277CFC" w:rsidRDefault="00277CFC" w:rsidP="00920CCD">
      <w:pPr>
        <w:rPr>
          <w:sz w:val="36"/>
          <w:szCs w:val="36"/>
        </w:rPr>
      </w:pPr>
    </w:p>
    <w:p w14:paraId="126FC83F" w14:textId="5F09AB8F" w:rsidR="00920CCD" w:rsidRDefault="00920CCD" w:rsidP="00277CFC">
      <w:pPr>
        <w:pStyle w:val="Heading1"/>
        <w:rPr>
          <w:b/>
          <w:color w:val="auto"/>
        </w:rPr>
      </w:pPr>
      <w:bookmarkStart w:id="6" w:name="_Toc500948340"/>
      <w:r w:rsidRPr="00277CFC">
        <w:rPr>
          <w:b/>
          <w:color w:val="auto"/>
        </w:rPr>
        <w:t xml:space="preserve">How can we improve agile </w:t>
      </w:r>
      <w:r w:rsidR="007C72D7" w:rsidRPr="00277CFC">
        <w:rPr>
          <w:b/>
          <w:color w:val="auto"/>
        </w:rPr>
        <w:t>working?</w:t>
      </w:r>
      <w:r w:rsidR="007C72D7">
        <w:rPr>
          <w:b/>
          <w:color w:val="auto"/>
        </w:rPr>
        <w:t xml:space="preserve"> - </w:t>
      </w:r>
      <w:r w:rsidR="007C72D7" w:rsidRPr="007C72D7">
        <w:rPr>
          <w:b/>
          <w:color w:val="auto"/>
        </w:rPr>
        <w:t xml:space="preserve">Ammar </w:t>
      </w:r>
      <w:proofErr w:type="spellStart"/>
      <w:r w:rsidR="007C72D7" w:rsidRPr="007C72D7">
        <w:rPr>
          <w:b/>
          <w:color w:val="auto"/>
        </w:rPr>
        <w:t>Alabtah</w:t>
      </w:r>
      <w:bookmarkEnd w:id="6"/>
      <w:proofErr w:type="spellEnd"/>
    </w:p>
    <w:p w14:paraId="110763F2" w14:textId="77777777" w:rsidR="007C72D7" w:rsidRPr="007C72D7" w:rsidRDefault="007C72D7" w:rsidP="007C72D7">
      <w:pPr>
        <w:rPr>
          <w:lang w:val="en-GB" w:eastAsia="en-GB"/>
        </w:rPr>
      </w:pPr>
    </w:p>
    <w:p w14:paraId="6561E5D6" w14:textId="77777777" w:rsidR="00920CCD" w:rsidRPr="00277CFC" w:rsidRDefault="00920CCD" w:rsidP="00277CFC">
      <w:r w:rsidRPr="00277CFC">
        <w:t xml:space="preserve">Technology: smart phone online </w:t>
      </w:r>
    </w:p>
    <w:p w14:paraId="77BB317C" w14:textId="77777777" w:rsidR="00920CCD" w:rsidRPr="00277CFC" w:rsidRDefault="00920CCD" w:rsidP="00277CFC">
      <w:r w:rsidRPr="00277CFC">
        <w:t>Culture : engaging the skills and knowledge for different back ground to engaging with company</w:t>
      </w:r>
    </w:p>
    <w:p w14:paraId="63664DB8" w14:textId="77777777" w:rsidR="00920CCD" w:rsidRPr="00277CFC" w:rsidRDefault="00920CCD" w:rsidP="00277CFC">
      <w:r w:rsidRPr="00277CFC">
        <w:t>Line management: educated the leadership to give the employees more information about the plan work</w:t>
      </w:r>
    </w:p>
    <w:p w14:paraId="66C0666E" w14:textId="77777777" w:rsidR="00920CCD" w:rsidRPr="00277CFC" w:rsidRDefault="00920CCD" w:rsidP="00277CFC">
      <w:r w:rsidRPr="00277CFC">
        <w:t xml:space="preserve">Reward: give the employees reward if they achieve the targets </w:t>
      </w:r>
    </w:p>
    <w:p w14:paraId="7E267AF3" w14:textId="77777777" w:rsidR="00920CCD" w:rsidRDefault="00920CCD" w:rsidP="00920CCD">
      <w:pPr>
        <w:rPr>
          <w:sz w:val="36"/>
          <w:szCs w:val="36"/>
        </w:rPr>
      </w:pPr>
      <w:r w:rsidRPr="00277CFC">
        <w:t>Expenses: in my opinion if you spend more money on the business that is will back to you</w:t>
      </w:r>
      <w:r w:rsidR="00A3050F">
        <w:t>.</w:t>
      </w:r>
    </w:p>
    <w:p w14:paraId="2547B92F" w14:textId="77777777" w:rsidR="00920CCD" w:rsidRDefault="00920CCD" w:rsidP="00920CCD">
      <w:pPr>
        <w:rPr>
          <w:sz w:val="36"/>
          <w:szCs w:val="36"/>
        </w:rPr>
      </w:pPr>
    </w:p>
    <w:p w14:paraId="4B98121F" w14:textId="4F7A7FE2" w:rsidR="00920CCD" w:rsidRPr="00277CFC" w:rsidRDefault="00920CCD" w:rsidP="00277CFC">
      <w:pPr>
        <w:pStyle w:val="Heading1"/>
        <w:rPr>
          <w:b/>
          <w:color w:val="auto"/>
        </w:rPr>
      </w:pPr>
      <w:bookmarkStart w:id="7" w:name="_Toc500948341"/>
      <w:r w:rsidRPr="00277CFC">
        <w:rPr>
          <w:b/>
          <w:color w:val="auto"/>
        </w:rPr>
        <w:t xml:space="preserve">Advantages and disadvantages of any improvements </w:t>
      </w:r>
      <w:r w:rsidR="007C72D7" w:rsidRPr="00277CFC">
        <w:rPr>
          <w:b/>
          <w:color w:val="auto"/>
        </w:rPr>
        <w:t>suggested?</w:t>
      </w:r>
      <w:r w:rsidRPr="00277CFC">
        <w:rPr>
          <w:rFonts w:ascii="Calibri" w:eastAsia="Calibri" w:hAnsi="Calibri" w:cs="Arial"/>
          <w:b/>
          <w:color w:val="auto"/>
          <w:sz w:val="40"/>
          <w:szCs w:val="40"/>
        </w:rPr>
        <w:t xml:space="preserve"> (CIPD, 2017)</w:t>
      </w:r>
      <w:bookmarkEnd w:id="7"/>
    </w:p>
    <w:p w14:paraId="23FC0522" w14:textId="77777777" w:rsidR="00920CCD" w:rsidRDefault="00920CCD" w:rsidP="00920CCD">
      <w:pPr>
        <w:rPr>
          <w:sz w:val="36"/>
          <w:szCs w:val="36"/>
        </w:rPr>
      </w:pPr>
    </w:p>
    <w:p w14:paraId="165DA2F9" w14:textId="77777777" w:rsidR="00920CCD" w:rsidRPr="00277CFC" w:rsidRDefault="00920CCD" w:rsidP="00277CFC">
      <w:r w:rsidRPr="00277CFC">
        <w:t xml:space="preserve">Advantages: Reducing overheads </w:t>
      </w:r>
    </w:p>
    <w:p w14:paraId="2141F816" w14:textId="77777777" w:rsidR="00920CCD" w:rsidRPr="00277CFC" w:rsidRDefault="00920CCD" w:rsidP="00277CFC">
      <w:r w:rsidRPr="00277CFC">
        <w:t xml:space="preserve">Saving money and save times </w:t>
      </w:r>
    </w:p>
    <w:p w14:paraId="7AD71E5C" w14:textId="77777777" w:rsidR="00920CCD" w:rsidRPr="00277CFC" w:rsidRDefault="00920CCD" w:rsidP="00277CFC">
      <w:r w:rsidRPr="00277CFC">
        <w:t xml:space="preserve">Engagement and motivations </w:t>
      </w:r>
    </w:p>
    <w:p w14:paraId="29B49C5F" w14:textId="77777777" w:rsidR="00920CCD" w:rsidRPr="00277CFC" w:rsidRDefault="00920CCD" w:rsidP="00277CFC">
      <w:r w:rsidRPr="00277CFC">
        <w:t xml:space="preserve">Improved productivity </w:t>
      </w:r>
    </w:p>
    <w:p w14:paraId="10DFA030" w14:textId="77777777" w:rsidR="00920CCD" w:rsidRPr="00277CFC" w:rsidRDefault="00920CCD" w:rsidP="00277CFC">
      <w:r w:rsidRPr="00277CFC">
        <w:t xml:space="preserve">Better relationships </w:t>
      </w:r>
    </w:p>
    <w:p w14:paraId="6E110356" w14:textId="77777777" w:rsidR="00920CCD" w:rsidRPr="00277CFC" w:rsidRDefault="00920CCD" w:rsidP="00277CFC">
      <w:r w:rsidRPr="00277CFC">
        <w:t>Work life balance</w:t>
      </w:r>
    </w:p>
    <w:p w14:paraId="1DB9F966" w14:textId="77777777" w:rsidR="00920CCD" w:rsidRDefault="00920CCD" w:rsidP="00920CCD"/>
    <w:p w14:paraId="02A17AFA" w14:textId="77777777" w:rsidR="007B4D3A" w:rsidRDefault="007B4D3A" w:rsidP="00920CCD"/>
    <w:p w14:paraId="07F76FC9" w14:textId="77777777" w:rsidR="007B4D3A" w:rsidRPr="00277CFC" w:rsidRDefault="007B4D3A" w:rsidP="00920CCD"/>
    <w:p w14:paraId="3A8836E2" w14:textId="77777777" w:rsidR="00920CCD" w:rsidRPr="00277CFC" w:rsidRDefault="00920CCD" w:rsidP="00277CFC">
      <w:pPr>
        <w:pStyle w:val="Heading1"/>
        <w:rPr>
          <w:b/>
          <w:color w:val="auto"/>
        </w:rPr>
      </w:pPr>
      <w:bookmarkStart w:id="8" w:name="_Toc500948342"/>
      <w:r w:rsidRPr="00277CFC">
        <w:rPr>
          <w:b/>
          <w:color w:val="auto"/>
        </w:rPr>
        <w:t>Disadvantages:</w:t>
      </w:r>
      <w:bookmarkEnd w:id="8"/>
    </w:p>
    <w:p w14:paraId="16AE43CD" w14:textId="77777777" w:rsidR="00920CCD" w:rsidRDefault="00920CCD" w:rsidP="00920CCD">
      <w:pPr>
        <w:rPr>
          <w:sz w:val="36"/>
          <w:szCs w:val="36"/>
        </w:rPr>
      </w:pPr>
    </w:p>
    <w:p w14:paraId="366BD382" w14:textId="77777777" w:rsidR="00920CCD" w:rsidRPr="00277CFC" w:rsidRDefault="00920CCD" w:rsidP="00277CFC">
      <w:r w:rsidRPr="00277CFC">
        <w:t xml:space="preserve">Lack of trust </w:t>
      </w:r>
    </w:p>
    <w:p w14:paraId="619DF95E" w14:textId="77777777" w:rsidR="00920CCD" w:rsidRPr="00277CFC" w:rsidRDefault="00920CCD" w:rsidP="00277CFC">
      <w:r w:rsidRPr="00277CFC">
        <w:t xml:space="preserve">Lack of commitment </w:t>
      </w:r>
    </w:p>
    <w:p w14:paraId="04746E82" w14:textId="77777777" w:rsidR="00920CCD" w:rsidRDefault="00920CCD" w:rsidP="00920CCD"/>
    <w:p w14:paraId="01C01F29" w14:textId="77777777" w:rsidR="00277CFC" w:rsidRDefault="00277CFC" w:rsidP="00920CCD"/>
    <w:p w14:paraId="16BBA64C" w14:textId="36F5A8A7" w:rsidR="00DD3B88" w:rsidRDefault="00DD3B88" w:rsidP="00920CCD">
      <w:pPr>
        <w:pStyle w:val="Heading1"/>
        <w:rPr>
          <w:b/>
          <w:color w:val="auto"/>
        </w:rPr>
      </w:pPr>
      <w:bookmarkStart w:id="9" w:name="_Toc500948343"/>
      <w:r w:rsidRPr="00920CCD">
        <w:rPr>
          <w:b/>
          <w:color w:val="auto"/>
        </w:rPr>
        <w:t>Flexible Working in Tesco</w:t>
      </w:r>
      <w:r w:rsidR="009547B6">
        <w:rPr>
          <w:b/>
          <w:color w:val="auto"/>
        </w:rPr>
        <w:t xml:space="preserve">- </w:t>
      </w:r>
      <w:r w:rsidR="009547B6" w:rsidRPr="007C72D7">
        <w:rPr>
          <w:b/>
          <w:color w:val="auto"/>
        </w:rPr>
        <w:t>Fouad El Saalouk</w:t>
      </w:r>
      <w:bookmarkEnd w:id="9"/>
    </w:p>
    <w:p w14:paraId="0953E12B" w14:textId="77777777" w:rsidR="007C72D7" w:rsidRPr="007C72D7" w:rsidRDefault="007C72D7" w:rsidP="007C72D7">
      <w:pPr>
        <w:rPr>
          <w:lang w:val="en-GB" w:eastAsia="en-GB"/>
        </w:rPr>
      </w:pPr>
    </w:p>
    <w:p w14:paraId="37E77B1D" w14:textId="77777777" w:rsidR="00DD3B88" w:rsidRPr="005976C2" w:rsidRDefault="00DD3B88" w:rsidP="00DD3B88">
      <w:pPr>
        <w:spacing w:after="0" w:line="480" w:lineRule="auto"/>
        <w:jc w:val="both"/>
        <w:rPr>
          <w:rFonts w:ascii="Times New Roman" w:hAnsi="Times New Roman"/>
          <w:sz w:val="24"/>
          <w:szCs w:val="24"/>
          <w:lang w:val="en-GB"/>
        </w:rPr>
      </w:pPr>
      <w:r w:rsidRPr="005976C2">
        <w:rPr>
          <w:rFonts w:ascii="Times New Roman" w:hAnsi="Times New Roman"/>
          <w:sz w:val="24"/>
          <w:szCs w:val="24"/>
          <w:lang w:val="en-GB"/>
        </w:rPr>
        <w:tab/>
        <w:t xml:space="preserve">Flexible working is a facility provided to the employees to work as per their needs and suitability as the employees can have flexible starting and/or ending time for their shifts, they can work from home as well as compensate for leaves they have taken. Tesco has developed a well-formulated policy for providing the organizational employees with flexibility. It is evident that the organisation cares about its employees as the People section of the Tesco's Little Help Plan depicts that the employees are offered increased flexibility for maintaining the balance between the personal and professional life. Under the developed policy, employees of the organisation will be provided with a facility to select working options from the range that includes term time, working hours, seasonal job shares and “friends and family” job share (TESCO PLC). The employees of the organisation can request the management to change the term and conditions of employment by changing it from a working pattern to another pattern. The options provided by Tesco are (Tesco, 2015): </w:t>
      </w:r>
    </w:p>
    <w:p w14:paraId="466AE8A4" w14:textId="77777777" w:rsidR="00DD3B88" w:rsidRPr="005976C2" w:rsidRDefault="00DD3B88" w:rsidP="00DD3B88">
      <w:pPr>
        <w:pStyle w:val="ListParagraph"/>
        <w:numPr>
          <w:ilvl w:val="0"/>
          <w:numId w:val="1"/>
        </w:numPr>
        <w:spacing w:after="0" w:line="480" w:lineRule="auto"/>
        <w:jc w:val="both"/>
        <w:rPr>
          <w:rFonts w:ascii="Times New Roman" w:hAnsi="Times New Roman"/>
          <w:sz w:val="24"/>
          <w:szCs w:val="24"/>
          <w:lang w:val="en-GB"/>
        </w:rPr>
      </w:pPr>
      <w:r w:rsidRPr="005976C2">
        <w:rPr>
          <w:rFonts w:ascii="Times New Roman" w:hAnsi="Times New Roman"/>
          <w:sz w:val="24"/>
          <w:szCs w:val="24"/>
          <w:lang w:val="en-GB"/>
        </w:rPr>
        <w:t>Work from home</w:t>
      </w:r>
    </w:p>
    <w:p w14:paraId="0E6BC501" w14:textId="77777777" w:rsidR="00DD3B88" w:rsidRPr="005976C2" w:rsidRDefault="00DD3B88" w:rsidP="00DD3B88">
      <w:pPr>
        <w:pStyle w:val="ListParagraph"/>
        <w:numPr>
          <w:ilvl w:val="0"/>
          <w:numId w:val="1"/>
        </w:numPr>
        <w:spacing w:after="0" w:line="480" w:lineRule="auto"/>
        <w:jc w:val="both"/>
        <w:rPr>
          <w:rFonts w:ascii="Times New Roman" w:hAnsi="Times New Roman"/>
          <w:sz w:val="24"/>
          <w:szCs w:val="24"/>
          <w:lang w:val="en-GB"/>
        </w:rPr>
      </w:pPr>
      <w:r w:rsidRPr="005976C2">
        <w:rPr>
          <w:rFonts w:ascii="Times New Roman" w:hAnsi="Times New Roman"/>
          <w:sz w:val="24"/>
          <w:szCs w:val="24"/>
          <w:lang w:val="en-GB"/>
        </w:rPr>
        <w:t>Remote working</w:t>
      </w:r>
    </w:p>
    <w:p w14:paraId="577180A4" w14:textId="77777777" w:rsidR="00DD3B88" w:rsidRPr="005976C2" w:rsidRDefault="00DD3B88" w:rsidP="00DD3B88">
      <w:pPr>
        <w:pStyle w:val="ListParagraph"/>
        <w:numPr>
          <w:ilvl w:val="0"/>
          <w:numId w:val="1"/>
        </w:numPr>
        <w:spacing w:after="0" w:line="480" w:lineRule="auto"/>
        <w:jc w:val="both"/>
        <w:rPr>
          <w:rFonts w:ascii="Times New Roman" w:hAnsi="Times New Roman"/>
          <w:sz w:val="24"/>
          <w:szCs w:val="24"/>
          <w:lang w:val="en-GB"/>
        </w:rPr>
      </w:pPr>
      <w:r w:rsidRPr="005976C2">
        <w:rPr>
          <w:rFonts w:ascii="Times New Roman" w:hAnsi="Times New Roman"/>
          <w:sz w:val="24"/>
          <w:szCs w:val="24"/>
          <w:lang w:val="en-GB"/>
        </w:rPr>
        <w:t>Job sharing with colleague</w:t>
      </w:r>
    </w:p>
    <w:p w14:paraId="38610625" w14:textId="77777777" w:rsidR="00DD3B88" w:rsidRPr="005976C2" w:rsidRDefault="00DD3B88" w:rsidP="00DD3B88">
      <w:pPr>
        <w:pStyle w:val="ListParagraph"/>
        <w:numPr>
          <w:ilvl w:val="0"/>
          <w:numId w:val="1"/>
        </w:numPr>
        <w:spacing w:after="0" w:line="480" w:lineRule="auto"/>
        <w:jc w:val="both"/>
        <w:rPr>
          <w:rFonts w:ascii="Times New Roman" w:hAnsi="Times New Roman"/>
          <w:sz w:val="24"/>
          <w:szCs w:val="24"/>
          <w:lang w:val="en-GB"/>
        </w:rPr>
      </w:pPr>
      <w:r w:rsidRPr="005976C2">
        <w:rPr>
          <w:rFonts w:ascii="Times New Roman" w:hAnsi="Times New Roman"/>
          <w:sz w:val="24"/>
          <w:szCs w:val="24"/>
          <w:lang w:val="en-GB"/>
        </w:rPr>
        <w:t>Having fixed shift</w:t>
      </w:r>
    </w:p>
    <w:p w14:paraId="7D3588DD" w14:textId="77777777" w:rsidR="00DD3B88" w:rsidRPr="005976C2" w:rsidRDefault="00DD3B88" w:rsidP="00DD3B88">
      <w:pPr>
        <w:pStyle w:val="ListParagraph"/>
        <w:numPr>
          <w:ilvl w:val="0"/>
          <w:numId w:val="1"/>
        </w:numPr>
        <w:spacing w:after="0" w:line="480" w:lineRule="auto"/>
        <w:jc w:val="both"/>
        <w:rPr>
          <w:rFonts w:ascii="Times New Roman" w:hAnsi="Times New Roman"/>
          <w:sz w:val="24"/>
          <w:szCs w:val="24"/>
          <w:lang w:val="en-GB"/>
        </w:rPr>
      </w:pPr>
      <w:r w:rsidRPr="005976C2">
        <w:rPr>
          <w:rFonts w:ascii="Times New Roman" w:hAnsi="Times New Roman"/>
          <w:sz w:val="24"/>
          <w:szCs w:val="24"/>
          <w:lang w:val="en-GB"/>
        </w:rPr>
        <w:t>Part-time Working</w:t>
      </w:r>
    </w:p>
    <w:p w14:paraId="09D074CF" w14:textId="77777777" w:rsidR="00DD3B88" w:rsidRPr="005976C2" w:rsidRDefault="00DD3B88" w:rsidP="00DD3B88">
      <w:pPr>
        <w:pStyle w:val="ListParagraph"/>
        <w:numPr>
          <w:ilvl w:val="0"/>
          <w:numId w:val="1"/>
        </w:numPr>
        <w:spacing w:after="0" w:line="480" w:lineRule="auto"/>
        <w:jc w:val="both"/>
        <w:rPr>
          <w:rFonts w:ascii="Times New Roman" w:hAnsi="Times New Roman"/>
          <w:sz w:val="24"/>
          <w:szCs w:val="24"/>
          <w:lang w:val="en-GB"/>
        </w:rPr>
      </w:pPr>
      <w:r w:rsidRPr="005976C2">
        <w:rPr>
          <w:rFonts w:ascii="Times New Roman" w:hAnsi="Times New Roman"/>
          <w:sz w:val="24"/>
          <w:szCs w:val="24"/>
          <w:lang w:val="en-GB"/>
        </w:rPr>
        <w:t>Fixed number of days for working</w:t>
      </w:r>
    </w:p>
    <w:p w14:paraId="1D1DD9AE" w14:textId="77777777" w:rsidR="00DD3B88" w:rsidRPr="00F16282" w:rsidRDefault="00DD3B88" w:rsidP="00DD3B88">
      <w:pPr>
        <w:spacing w:line="480" w:lineRule="auto"/>
        <w:jc w:val="both"/>
      </w:pPr>
      <w:r w:rsidRPr="005976C2">
        <w:rPr>
          <w:rFonts w:ascii="Times New Roman" w:hAnsi="Times New Roman"/>
          <w:sz w:val="24"/>
          <w:szCs w:val="24"/>
          <w:lang w:val="en-GB"/>
        </w:rPr>
        <w:t xml:space="preserve">These facilities of requesting formal flexible working are provided to the employees who have served the organisation for an initial period of 26 weeks. The flexible working policy of Tesco is formulated brilliantly and executed effectively yet there are some improvements that can be introduced in the flexible working practices of the organisation. Tesco flexible working request is an excellent policy but to approve or disapprove the request of the employees is in the hands of the supervisor. </w:t>
      </w:r>
      <w:r>
        <w:rPr>
          <w:rFonts w:ascii="Times New Roman" w:hAnsi="Times New Roman"/>
          <w:sz w:val="24"/>
          <w:szCs w:val="24"/>
          <w:lang w:val="en-GB"/>
        </w:rPr>
        <w:t>The request of flexible working should be approved on the basis of the needs of the employee rather than any other factors or situations. In addition to this, if the request is required to be denied, the management of the organisation should provide a valid reason to the employees to avoid consideration of the flexible working process as biased with the employees. An open and two-way communication should be involved in the policy of flexible working to enhance the quality of existing policy (</w:t>
      </w:r>
      <w:proofErr w:type="spellStart"/>
      <w:r w:rsidRPr="00F16282">
        <w:rPr>
          <w:rFonts w:ascii="Times New Roman" w:hAnsi="Times New Roman"/>
          <w:sz w:val="24"/>
          <w:szCs w:val="24"/>
          <w:lang w:val="en-GB"/>
        </w:rPr>
        <w:t>Kossek</w:t>
      </w:r>
      <w:proofErr w:type="spellEnd"/>
      <w:r>
        <w:rPr>
          <w:rFonts w:ascii="Times New Roman" w:hAnsi="Times New Roman"/>
          <w:sz w:val="24"/>
          <w:szCs w:val="24"/>
          <w:lang w:val="en-GB"/>
        </w:rPr>
        <w:t xml:space="preserve"> and </w:t>
      </w:r>
      <w:r w:rsidRPr="00F16282">
        <w:rPr>
          <w:rFonts w:ascii="Times New Roman" w:hAnsi="Times New Roman"/>
          <w:sz w:val="24"/>
          <w:szCs w:val="24"/>
          <w:lang w:val="en-GB"/>
        </w:rPr>
        <w:t>Van</w:t>
      </w:r>
      <w:r>
        <w:rPr>
          <w:rFonts w:ascii="Times New Roman" w:hAnsi="Times New Roman"/>
          <w:sz w:val="24"/>
          <w:szCs w:val="24"/>
          <w:lang w:val="en-GB"/>
        </w:rPr>
        <w:t>-</w:t>
      </w:r>
      <w:proofErr w:type="spellStart"/>
      <w:r w:rsidRPr="00F16282">
        <w:rPr>
          <w:rFonts w:ascii="Times New Roman" w:hAnsi="Times New Roman"/>
          <w:sz w:val="24"/>
          <w:szCs w:val="24"/>
          <w:lang w:val="en-GB"/>
        </w:rPr>
        <w:t>Dynet</w:t>
      </w:r>
      <w:proofErr w:type="spellEnd"/>
      <w:r>
        <w:t xml:space="preserve">, </w:t>
      </w:r>
      <w:r w:rsidRPr="00F16282">
        <w:rPr>
          <w:rFonts w:ascii="Times New Roman" w:hAnsi="Times New Roman"/>
          <w:sz w:val="24"/>
          <w:szCs w:val="24"/>
          <w:lang w:val="en-GB"/>
        </w:rPr>
        <w:t>2011).</w:t>
      </w:r>
    </w:p>
    <w:p w14:paraId="1D34AFB2" w14:textId="77777777" w:rsidR="00DD3B88" w:rsidRDefault="00DD3B88" w:rsidP="00DD3B88">
      <w:pPr>
        <w:pStyle w:val="ListParagraph"/>
        <w:spacing w:after="0" w:line="480" w:lineRule="auto"/>
        <w:ind w:left="0" w:firstLine="360"/>
        <w:jc w:val="both"/>
        <w:rPr>
          <w:rFonts w:ascii="Times New Roman" w:hAnsi="Times New Roman"/>
          <w:sz w:val="24"/>
          <w:szCs w:val="24"/>
          <w:lang w:val="en-GB"/>
        </w:rPr>
      </w:pPr>
      <w:r>
        <w:rPr>
          <w:rFonts w:ascii="Times New Roman" w:hAnsi="Times New Roman"/>
          <w:sz w:val="24"/>
          <w:szCs w:val="24"/>
          <w:lang w:val="en-GB"/>
        </w:rPr>
        <w:t>It is also evident that the organisations that offer more flexibility in working conditions to the employees have lower employee turnover rate as well as higher satisfaction and engagement among the employees. In this regard, Tesco should educate its employment base about the merits of the flexible working policy for the employees as well as the organisation. If the employee will have proper knowledge about the policies regarding flexible working, they can utilise this facility whenever they need it (</w:t>
      </w:r>
      <w:proofErr w:type="spellStart"/>
      <w:r w:rsidRPr="00F16282">
        <w:rPr>
          <w:rFonts w:ascii="Times New Roman" w:hAnsi="Times New Roman"/>
          <w:sz w:val="24"/>
          <w:szCs w:val="24"/>
          <w:lang w:val="en-GB"/>
        </w:rPr>
        <w:t>Kossek</w:t>
      </w:r>
      <w:proofErr w:type="spellEnd"/>
      <w:r>
        <w:rPr>
          <w:rFonts w:ascii="Times New Roman" w:hAnsi="Times New Roman"/>
          <w:sz w:val="24"/>
          <w:szCs w:val="24"/>
          <w:lang w:val="en-GB"/>
        </w:rPr>
        <w:t xml:space="preserve"> and </w:t>
      </w:r>
      <w:r w:rsidRPr="00F16282">
        <w:rPr>
          <w:rFonts w:ascii="Times New Roman" w:hAnsi="Times New Roman"/>
          <w:sz w:val="24"/>
          <w:szCs w:val="24"/>
          <w:lang w:val="en-GB"/>
        </w:rPr>
        <w:t>Van</w:t>
      </w:r>
      <w:r>
        <w:rPr>
          <w:rFonts w:ascii="Times New Roman" w:hAnsi="Times New Roman"/>
          <w:sz w:val="24"/>
          <w:szCs w:val="24"/>
          <w:lang w:val="en-GB"/>
        </w:rPr>
        <w:t>-</w:t>
      </w:r>
      <w:proofErr w:type="spellStart"/>
      <w:r w:rsidRPr="00F16282">
        <w:rPr>
          <w:rFonts w:ascii="Times New Roman" w:hAnsi="Times New Roman"/>
          <w:sz w:val="24"/>
          <w:szCs w:val="24"/>
          <w:lang w:val="en-GB"/>
        </w:rPr>
        <w:t>Dynet</w:t>
      </w:r>
      <w:proofErr w:type="spellEnd"/>
      <w:r>
        <w:t xml:space="preserve">, </w:t>
      </w:r>
      <w:r w:rsidRPr="00F16282">
        <w:rPr>
          <w:rFonts w:ascii="Times New Roman" w:hAnsi="Times New Roman"/>
          <w:sz w:val="24"/>
          <w:szCs w:val="24"/>
          <w:lang w:val="en-GB"/>
        </w:rPr>
        <w:t>2011)</w:t>
      </w:r>
      <w:r>
        <w:rPr>
          <w:rFonts w:ascii="Times New Roman" w:hAnsi="Times New Roman"/>
          <w:sz w:val="24"/>
          <w:szCs w:val="24"/>
          <w:lang w:val="en-GB"/>
        </w:rPr>
        <w:t xml:space="preserve">.  </w:t>
      </w:r>
    </w:p>
    <w:p w14:paraId="0944FE15" w14:textId="77777777" w:rsidR="00DD3B88" w:rsidRPr="00384A3D" w:rsidRDefault="00DD3B88" w:rsidP="00DD3B88">
      <w:pPr>
        <w:spacing w:line="480" w:lineRule="auto"/>
        <w:jc w:val="both"/>
      </w:pPr>
      <w:r>
        <w:rPr>
          <w:rFonts w:ascii="Times New Roman" w:hAnsi="Times New Roman"/>
          <w:sz w:val="24"/>
          <w:szCs w:val="24"/>
          <w:lang w:val="en-GB"/>
        </w:rPr>
        <w:t>There can be various advantages and disadvantages by implementing these improvements in the existing policy such as (</w:t>
      </w:r>
      <w:proofErr w:type="spellStart"/>
      <w:r w:rsidRPr="00384A3D">
        <w:rPr>
          <w:rFonts w:ascii="Times New Roman" w:hAnsi="Times New Roman"/>
          <w:sz w:val="24"/>
          <w:szCs w:val="24"/>
          <w:lang w:val="en-GB"/>
        </w:rPr>
        <w:t>Bergiel</w:t>
      </w:r>
      <w:proofErr w:type="spellEnd"/>
      <w:r>
        <w:rPr>
          <w:rFonts w:ascii="Times New Roman" w:hAnsi="Times New Roman"/>
          <w:sz w:val="24"/>
          <w:szCs w:val="24"/>
          <w:lang w:val="en-GB"/>
        </w:rPr>
        <w:t xml:space="preserve">, </w:t>
      </w:r>
      <w:proofErr w:type="spellStart"/>
      <w:r w:rsidRPr="00384A3D">
        <w:rPr>
          <w:rFonts w:ascii="Times New Roman" w:hAnsi="Times New Roman"/>
          <w:sz w:val="24"/>
          <w:szCs w:val="24"/>
          <w:lang w:val="en-GB"/>
        </w:rPr>
        <w:t>Bergiel</w:t>
      </w:r>
      <w:proofErr w:type="spellEnd"/>
      <w:r>
        <w:rPr>
          <w:rFonts w:ascii="Times New Roman" w:hAnsi="Times New Roman"/>
          <w:sz w:val="24"/>
          <w:szCs w:val="24"/>
          <w:lang w:val="en-GB"/>
        </w:rPr>
        <w:t xml:space="preserve"> and </w:t>
      </w:r>
      <w:proofErr w:type="spellStart"/>
      <w:r w:rsidRPr="00384A3D">
        <w:rPr>
          <w:rFonts w:ascii="Times New Roman" w:hAnsi="Times New Roman"/>
          <w:sz w:val="24"/>
          <w:szCs w:val="24"/>
          <w:lang w:val="en-GB"/>
        </w:rPr>
        <w:t>Balsmeier</w:t>
      </w:r>
      <w:proofErr w:type="spellEnd"/>
      <w:r>
        <w:t xml:space="preserve">, </w:t>
      </w:r>
      <w:r w:rsidRPr="00384A3D">
        <w:rPr>
          <w:rFonts w:ascii="Times New Roman" w:hAnsi="Times New Roman"/>
          <w:sz w:val="24"/>
          <w:szCs w:val="24"/>
          <w:lang w:val="en-GB"/>
        </w:rPr>
        <w:t>2008):</w:t>
      </w:r>
    </w:p>
    <w:p w14:paraId="36D42ADF" w14:textId="77777777" w:rsidR="00DD3B88" w:rsidRDefault="00DD3B88" w:rsidP="00DD3B88">
      <w:pPr>
        <w:pStyle w:val="ListParagraph"/>
        <w:numPr>
          <w:ilvl w:val="0"/>
          <w:numId w:val="2"/>
        </w:numPr>
        <w:spacing w:after="0" w:line="480" w:lineRule="auto"/>
        <w:jc w:val="both"/>
        <w:rPr>
          <w:rFonts w:ascii="Times New Roman" w:hAnsi="Times New Roman"/>
          <w:sz w:val="24"/>
          <w:szCs w:val="24"/>
          <w:lang w:val="en-GB"/>
        </w:rPr>
      </w:pPr>
      <w:r>
        <w:rPr>
          <w:rFonts w:ascii="Times New Roman" w:hAnsi="Times New Roman"/>
          <w:sz w:val="24"/>
          <w:szCs w:val="24"/>
          <w:lang w:val="en-GB"/>
        </w:rPr>
        <w:t>Open communication can provide the organisation with control over work schedule and work place environment</w:t>
      </w:r>
    </w:p>
    <w:p w14:paraId="047D6C2E" w14:textId="77777777" w:rsidR="00DD3B88" w:rsidRDefault="00DD3B88" w:rsidP="00DD3B88">
      <w:pPr>
        <w:pStyle w:val="ListParagraph"/>
        <w:numPr>
          <w:ilvl w:val="0"/>
          <w:numId w:val="2"/>
        </w:numPr>
        <w:spacing w:after="0" w:line="480" w:lineRule="auto"/>
        <w:jc w:val="both"/>
        <w:rPr>
          <w:rFonts w:ascii="Times New Roman" w:hAnsi="Times New Roman"/>
          <w:sz w:val="24"/>
          <w:szCs w:val="24"/>
          <w:lang w:val="en-GB"/>
        </w:rPr>
      </w:pPr>
      <w:r>
        <w:rPr>
          <w:rFonts w:ascii="Times New Roman" w:hAnsi="Times New Roman"/>
          <w:sz w:val="24"/>
          <w:szCs w:val="24"/>
          <w:lang w:val="en-GB"/>
        </w:rPr>
        <w:t>Educating the employees with helping them in managing their workload in accordance with their needs</w:t>
      </w:r>
    </w:p>
    <w:p w14:paraId="5AABD8E8" w14:textId="77777777" w:rsidR="00DD3B88" w:rsidRDefault="00DD3B88" w:rsidP="00DD3B88">
      <w:pPr>
        <w:pStyle w:val="ListParagraph"/>
        <w:numPr>
          <w:ilvl w:val="0"/>
          <w:numId w:val="2"/>
        </w:numPr>
        <w:spacing w:after="0" w:line="480" w:lineRule="auto"/>
        <w:jc w:val="both"/>
        <w:rPr>
          <w:rFonts w:ascii="Times New Roman" w:hAnsi="Times New Roman"/>
          <w:sz w:val="24"/>
          <w:szCs w:val="24"/>
          <w:lang w:val="en-GB"/>
        </w:rPr>
      </w:pPr>
      <w:r>
        <w:rPr>
          <w:rFonts w:ascii="Times New Roman" w:hAnsi="Times New Roman"/>
          <w:sz w:val="24"/>
          <w:szCs w:val="24"/>
          <w:lang w:val="en-GB"/>
        </w:rPr>
        <w:t>On the contrary, disadvantage is that individuals might find it difficult to coordinate with the co-workers that do not work in the same schedule, working hours or working days</w:t>
      </w:r>
    </w:p>
    <w:p w14:paraId="6B5BF2D1" w14:textId="3233F607" w:rsidR="007C72D7" w:rsidRDefault="00DD3B88" w:rsidP="007C72D7">
      <w:pPr>
        <w:pStyle w:val="ListParagraph"/>
        <w:numPr>
          <w:ilvl w:val="0"/>
          <w:numId w:val="2"/>
        </w:numPr>
        <w:spacing w:after="0" w:line="480" w:lineRule="auto"/>
        <w:ind w:left="0" w:firstLine="360"/>
        <w:jc w:val="both"/>
        <w:rPr>
          <w:rFonts w:ascii="Times New Roman" w:hAnsi="Times New Roman"/>
          <w:sz w:val="24"/>
          <w:szCs w:val="24"/>
          <w:lang w:val="en-GB"/>
        </w:rPr>
      </w:pPr>
      <w:r w:rsidRPr="007B4D3A">
        <w:rPr>
          <w:rFonts w:ascii="Times New Roman" w:hAnsi="Times New Roman"/>
          <w:sz w:val="24"/>
          <w:szCs w:val="24"/>
          <w:lang w:val="en-GB"/>
        </w:rPr>
        <w:t xml:space="preserve">Jobs that require customer-service or office presence will not be provided with the flexible working time which may create the sense of dissatisfaction among the employees of that department. </w:t>
      </w:r>
    </w:p>
    <w:p w14:paraId="0E72497B" w14:textId="77777777" w:rsidR="007C72D7" w:rsidRPr="007C72D7" w:rsidRDefault="007C72D7" w:rsidP="007C72D7">
      <w:pPr>
        <w:pStyle w:val="ListParagraph"/>
        <w:spacing w:after="0" w:line="480" w:lineRule="auto"/>
        <w:ind w:left="360"/>
        <w:jc w:val="both"/>
        <w:rPr>
          <w:rFonts w:ascii="Times New Roman" w:hAnsi="Times New Roman"/>
          <w:sz w:val="24"/>
          <w:szCs w:val="24"/>
          <w:lang w:val="en-GB"/>
        </w:rPr>
      </w:pPr>
    </w:p>
    <w:p w14:paraId="4589A5AC" w14:textId="77777777" w:rsidR="00DD3B88" w:rsidRPr="00920CCD" w:rsidRDefault="00DD3B88" w:rsidP="00920CCD">
      <w:pPr>
        <w:pStyle w:val="Heading1"/>
        <w:rPr>
          <w:b/>
          <w:color w:val="auto"/>
        </w:rPr>
      </w:pPr>
      <w:bookmarkStart w:id="10" w:name="_Toc500948344"/>
      <w:r w:rsidRPr="00920CCD">
        <w:rPr>
          <w:b/>
          <w:color w:val="auto"/>
        </w:rPr>
        <w:t>References</w:t>
      </w:r>
      <w:bookmarkEnd w:id="10"/>
    </w:p>
    <w:p w14:paraId="4CA59D50" w14:textId="77777777" w:rsidR="00DD3B88" w:rsidRPr="005976C2" w:rsidRDefault="00DD3B88" w:rsidP="00DD3B88">
      <w:pPr>
        <w:spacing w:after="0" w:line="480" w:lineRule="auto"/>
        <w:ind w:left="450" w:hanging="450"/>
        <w:jc w:val="both"/>
        <w:rPr>
          <w:rFonts w:ascii="Times New Roman" w:hAnsi="Times New Roman"/>
          <w:sz w:val="24"/>
          <w:szCs w:val="24"/>
          <w:lang w:val="en-GB"/>
        </w:rPr>
      </w:pPr>
      <w:proofErr w:type="spellStart"/>
      <w:r w:rsidRPr="00384A3D">
        <w:rPr>
          <w:rFonts w:ascii="Times New Roman" w:hAnsi="Times New Roman"/>
          <w:sz w:val="24"/>
          <w:szCs w:val="24"/>
          <w:lang w:val="en-GB"/>
        </w:rPr>
        <w:t>Bergiel</w:t>
      </w:r>
      <w:proofErr w:type="spellEnd"/>
      <w:r w:rsidRPr="00384A3D">
        <w:rPr>
          <w:rFonts w:ascii="Times New Roman" w:hAnsi="Times New Roman"/>
          <w:sz w:val="24"/>
          <w:szCs w:val="24"/>
          <w:lang w:val="en-GB"/>
        </w:rPr>
        <w:t xml:space="preserve">, B.J., </w:t>
      </w:r>
      <w:proofErr w:type="spellStart"/>
      <w:r w:rsidRPr="00384A3D">
        <w:rPr>
          <w:rFonts w:ascii="Times New Roman" w:hAnsi="Times New Roman"/>
          <w:sz w:val="24"/>
          <w:szCs w:val="24"/>
          <w:lang w:val="en-GB"/>
        </w:rPr>
        <w:t>Bergiel</w:t>
      </w:r>
      <w:proofErr w:type="spellEnd"/>
      <w:r w:rsidRPr="00384A3D">
        <w:rPr>
          <w:rFonts w:ascii="Times New Roman" w:hAnsi="Times New Roman"/>
          <w:sz w:val="24"/>
          <w:szCs w:val="24"/>
          <w:lang w:val="en-GB"/>
        </w:rPr>
        <w:t xml:space="preserve">, E.B. and </w:t>
      </w:r>
      <w:proofErr w:type="spellStart"/>
      <w:r w:rsidRPr="00384A3D">
        <w:rPr>
          <w:rFonts w:ascii="Times New Roman" w:hAnsi="Times New Roman"/>
          <w:sz w:val="24"/>
          <w:szCs w:val="24"/>
          <w:lang w:val="en-GB"/>
        </w:rPr>
        <w:t>Balsmeier</w:t>
      </w:r>
      <w:proofErr w:type="spellEnd"/>
      <w:r w:rsidRPr="00384A3D">
        <w:rPr>
          <w:rFonts w:ascii="Times New Roman" w:hAnsi="Times New Roman"/>
          <w:sz w:val="24"/>
          <w:szCs w:val="24"/>
          <w:lang w:val="en-GB"/>
        </w:rPr>
        <w:t>, P.W., 2008. Nature of virtual teams: a summary of their advantages and disadvantages. Management Research News, 31(2), pp.99-110.</w:t>
      </w:r>
    </w:p>
    <w:p w14:paraId="0890DA23" w14:textId="77777777" w:rsidR="00DD3B88" w:rsidRDefault="00DD3B88" w:rsidP="00DD3B88">
      <w:pPr>
        <w:spacing w:after="0" w:line="480" w:lineRule="auto"/>
        <w:ind w:left="450" w:hanging="450"/>
        <w:jc w:val="both"/>
        <w:rPr>
          <w:rFonts w:ascii="Times New Roman" w:hAnsi="Times New Roman"/>
          <w:sz w:val="24"/>
          <w:szCs w:val="24"/>
          <w:lang w:val="en-GB"/>
        </w:rPr>
      </w:pPr>
      <w:proofErr w:type="spellStart"/>
      <w:r w:rsidRPr="00F16282">
        <w:rPr>
          <w:rFonts w:ascii="Times New Roman" w:hAnsi="Times New Roman"/>
          <w:sz w:val="24"/>
          <w:szCs w:val="24"/>
          <w:lang w:val="en-GB"/>
        </w:rPr>
        <w:t>Kossek</w:t>
      </w:r>
      <w:proofErr w:type="spellEnd"/>
      <w:r w:rsidRPr="00F16282">
        <w:rPr>
          <w:rFonts w:ascii="Times New Roman" w:hAnsi="Times New Roman"/>
          <w:sz w:val="24"/>
          <w:szCs w:val="24"/>
          <w:lang w:val="en-GB"/>
        </w:rPr>
        <w:t xml:space="preserve">, E.E. and Van </w:t>
      </w:r>
      <w:proofErr w:type="spellStart"/>
      <w:r w:rsidRPr="00F16282">
        <w:rPr>
          <w:rFonts w:ascii="Times New Roman" w:hAnsi="Times New Roman"/>
          <w:sz w:val="24"/>
          <w:szCs w:val="24"/>
          <w:lang w:val="en-GB"/>
        </w:rPr>
        <w:t>Dynet</w:t>
      </w:r>
      <w:proofErr w:type="spellEnd"/>
      <w:r w:rsidRPr="00F16282">
        <w:rPr>
          <w:rFonts w:ascii="Times New Roman" w:hAnsi="Times New Roman"/>
          <w:sz w:val="24"/>
          <w:szCs w:val="24"/>
          <w:lang w:val="en-GB"/>
        </w:rPr>
        <w:t>, L., 2011. How work-life flexibility influences work performance of individuals and groups</w:t>
      </w:r>
      <w:r w:rsidRPr="00F16282">
        <w:rPr>
          <w:rFonts w:ascii="Times New Roman" w:hAnsi="Times New Roman"/>
          <w:i/>
          <w:sz w:val="24"/>
          <w:szCs w:val="24"/>
          <w:lang w:val="en-GB"/>
        </w:rPr>
        <w:t>. Handbook of work-family integration: Research, theory, and best practices,</w:t>
      </w:r>
      <w:r w:rsidRPr="00F16282">
        <w:rPr>
          <w:rFonts w:ascii="Times New Roman" w:hAnsi="Times New Roman"/>
          <w:sz w:val="24"/>
          <w:szCs w:val="24"/>
          <w:lang w:val="en-GB"/>
        </w:rPr>
        <w:t xml:space="preserve"> pp.305-330.</w:t>
      </w:r>
    </w:p>
    <w:p w14:paraId="380D1C8C" w14:textId="77777777" w:rsidR="00DD3B88" w:rsidRPr="005976C2" w:rsidRDefault="00DD3B88" w:rsidP="00DD3B88">
      <w:pPr>
        <w:spacing w:after="0" w:line="480" w:lineRule="auto"/>
        <w:ind w:left="450" w:hanging="450"/>
        <w:jc w:val="both"/>
        <w:rPr>
          <w:rFonts w:ascii="Times New Roman" w:hAnsi="Times New Roman"/>
          <w:sz w:val="24"/>
          <w:szCs w:val="24"/>
          <w:lang w:val="en-GB"/>
        </w:rPr>
      </w:pPr>
      <w:r w:rsidRPr="005976C2">
        <w:rPr>
          <w:rFonts w:ascii="Times New Roman" w:hAnsi="Times New Roman"/>
          <w:sz w:val="24"/>
          <w:szCs w:val="24"/>
          <w:lang w:val="en-GB"/>
        </w:rPr>
        <w:t xml:space="preserve">TESCO PLC. 2017. People. [Online]. Available at: </w:t>
      </w:r>
      <w:hyperlink r:id="rId10" w:history="1">
        <w:r w:rsidRPr="005976C2">
          <w:rPr>
            <w:rStyle w:val="Hyperlink"/>
            <w:rFonts w:ascii="Times New Roman" w:hAnsi="Times New Roman"/>
            <w:sz w:val="24"/>
            <w:szCs w:val="24"/>
            <w:lang w:val="en-GB"/>
          </w:rPr>
          <w:t>https://www.tescoplc.com/little-helps-plan/people/flexible-working/</w:t>
        </w:r>
      </w:hyperlink>
      <w:r w:rsidRPr="005976C2">
        <w:rPr>
          <w:rFonts w:ascii="Times New Roman" w:hAnsi="Times New Roman"/>
          <w:sz w:val="24"/>
          <w:szCs w:val="24"/>
          <w:lang w:val="en-GB"/>
        </w:rPr>
        <w:t xml:space="preserve"> [Accessed on: 13 December 2017].</w:t>
      </w:r>
    </w:p>
    <w:p w14:paraId="6A0D0AA9" w14:textId="77777777" w:rsidR="00DD3B88" w:rsidRDefault="00DD3B88" w:rsidP="00DD3B88">
      <w:pPr>
        <w:spacing w:after="0" w:line="480" w:lineRule="auto"/>
        <w:ind w:left="450" w:hanging="450"/>
        <w:jc w:val="both"/>
        <w:rPr>
          <w:rFonts w:ascii="Times New Roman" w:hAnsi="Times New Roman"/>
          <w:sz w:val="24"/>
          <w:szCs w:val="24"/>
          <w:lang w:val="en-GB"/>
        </w:rPr>
      </w:pPr>
      <w:r w:rsidRPr="005976C2">
        <w:rPr>
          <w:rFonts w:ascii="Times New Roman" w:hAnsi="Times New Roman"/>
          <w:sz w:val="24"/>
          <w:szCs w:val="24"/>
          <w:lang w:val="en-GB"/>
        </w:rPr>
        <w:t xml:space="preserve">Tesco. 2015. Flexible working. [Online] Available at: </w:t>
      </w:r>
      <w:hyperlink r:id="rId11" w:history="1">
        <w:r w:rsidRPr="005976C2">
          <w:rPr>
            <w:rStyle w:val="Hyperlink"/>
            <w:rFonts w:ascii="Times New Roman" w:hAnsi="Times New Roman"/>
            <w:sz w:val="24"/>
            <w:szCs w:val="24"/>
            <w:lang w:val="en-GB"/>
          </w:rPr>
          <w:t>https://cdn.ourtesco.com/2014/10/Flexible-Working-v6-new-front-cover.pdf</w:t>
        </w:r>
      </w:hyperlink>
      <w:r w:rsidRPr="005976C2">
        <w:rPr>
          <w:rFonts w:ascii="Times New Roman" w:hAnsi="Times New Roman"/>
          <w:sz w:val="24"/>
          <w:szCs w:val="24"/>
          <w:lang w:val="en-GB"/>
        </w:rPr>
        <w:t xml:space="preserve"> [Accessed on: 13 December 2017].</w:t>
      </w:r>
    </w:p>
    <w:p w14:paraId="115EF381" w14:textId="77777777" w:rsidR="00277CFC" w:rsidRPr="00277CFC" w:rsidRDefault="00277CFC" w:rsidP="00277CFC">
      <w:pPr>
        <w:rPr>
          <w:rFonts w:ascii="Times New Roman" w:hAnsi="Times New Roman"/>
          <w:i/>
          <w:sz w:val="24"/>
          <w:szCs w:val="24"/>
          <w:lang w:val="en-GB"/>
        </w:rPr>
      </w:pPr>
      <w:r w:rsidRPr="00277CFC">
        <w:rPr>
          <w:rFonts w:ascii="Times New Roman" w:hAnsi="Times New Roman"/>
          <w:i/>
          <w:sz w:val="24"/>
          <w:szCs w:val="24"/>
          <w:lang w:val="en-GB"/>
        </w:rPr>
        <w:t xml:space="preserve">1 Wellbeing.bitc.org.uk. (2016). Cite a Website - Cite This </w:t>
      </w:r>
      <w:proofErr w:type="gramStart"/>
      <w:r w:rsidRPr="00277CFC">
        <w:rPr>
          <w:rFonts w:ascii="Times New Roman" w:hAnsi="Times New Roman"/>
          <w:i/>
          <w:sz w:val="24"/>
          <w:szCs w:val="24"/>
          <w:lang w:val="en-GB"/>
        </w:rPr>
        <w:t>For</w:t>
      </w:r>
      <w:proofErr w:type="gramEnd"/>
      <w:r w:rsidRPr="00277CFC">
        <w:rPr>
          <w:rFonts w:ascii="Times New Roman" w:hAnsi="Times New Roman"/>
          <w:i/>
          <w:sz w:val="24"/>
          <w:szCs w:val="24"/>
          <w:lang w:val="en-GB"/>
        </w:rPr>
        <w:t xml:space="preserve"> Me. [online] Available at: https://wellbeing.bitc.org.uk/sites/default/files/wellbig_agile_working_factsheet.pdf [Accessed 22 Nov. 2017].</w:t>
      </w:r>
    </w:p>
    <w:p w14:paraId="02B043E1" w14:textId="77777777" w:rsidR="006B580A" w:rsidRPr="00DD3B88" w:rsidRDefault="00277CFC">
      <w:pPr>
        <w:rPr>
          <w:lang w:val="en-GB"/>
        </w:rPr>
      </w:pPr>
      <w:r w:rsidRPr="00277CFC">
        <w:rPr>
          <w:rFonts w:ascii="Times New Roman" w:hAnsi="Times New Roman"/>
          <w:i/>
          <w:sz w:val="24"/>
          <w:szCs w:val="24"/>
          <w:lang w:val="en-GB"/>
        </w:rPr>
        <w:t>2 CIPD. (2017). Management Development | Factsheets | CIPD. [online] Available at: https://www.cipd.co.uk/knowledge/strategy/development/management-factsheet [Accessed 17 Nov. 2017].</w:t>
      </w:r>
    </w:p>
    <w:sectPr w:rsidR="006B580A" w:rsidRPr="00DD3B88" w:rsidSect="00A3050F">
      <w:footerReference w:type="default" r:id="rId12"/>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39F759" w14:textId="77777777" w:rsidR="00EA113A" w:rsidRDefault="00EA113A" w:rsidP="00EA113A">
      <w:pPr>
        <w:spacing w:after="0" w:line="240" w:lineRule="auto"/>
      </w:pPr>
      <w:r>
        <w:separator/>
      </w:r>
    </w:p>
  </w:endnote>
  <w:endnote w:type="continuationSeparator" w:id="0">
    <w:p w14:paraId="350797F9" w14:textId="77777777" w:rsidR="00EA113A" w:rsidRDefault="00EA113A" w:rsidP="00EA11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85145004"/>
      <w:docPartObj>
        <w:docPartGallery w:val="Page Numbers (Bottom of Page)"/>
        <w:docPartUnique/>
      </w:docPartObj>
    </w:sdtPr>
    <w:sdtEndPr>
      <w:rPr>
        <w:noProof/>
      </w:rPr>
    </w:sdtEndPr>
    <w:sdtContent>
      <w:p w14:paraId="7D421617" w14:textId="6FD81C4B" w:rsidR="007C72D7" w:rsidRDefault="007C72D7">
        <w:pPr>
          <w:pStyle w:val="Footer"/>
        </w:pPr>
        <w:r>
          <w:fldChar w:fldCharType="begin"/>
        </w:r>
        <w:r>
          <w:instrText xml:space="preserve"> PAGE   \* MERGEFORMAT </w:instrText>
        </w:r>
        <w:r>
          <w:fldChar w:fldCharType="separate"/>
        </w:r>
        <w:r>
          <w:rPr>
            <w:noProof/>
          </w:rPr>
          <w:t>2</w:t>
        </w:r>
        <w:r>
          <w:rPr>
            <w:noProof/>
          </w:rPr>
          <w:fldChar w:fldCharType="end"/>
        </w:r>
      </w:p>
    </w:sdtContent>
  </w:sdt>
  <w:p w14:paraId="2FB7E5AC" w14:textId="77777777" w:rsidR="007C72D7" w:rsidRDefault="007C72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E2D692" w14:textId="77777777" w:rsidR="00EA113A" w:rsidRDefault="00EA113A" w:rsidP="00EA113A">
      <w:pPr>
        <w:spacing w:after="0" w:line="240" w:lineRule="auto"/>
      </w:pPr>
      <w:r>
        <w:separator/>
      </w:r>
    </w:p>
  </w:footnote>
  <w:footnote w:type="continuationSeparator" w:id="0">
    <w:p w14:paraId="20D1CE5C" w14:textId="77777777" w:rsidR="00EA113A" w:rsidRDefault="00EA113A" w:rsidP="00EA11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8E3C1C"/>
    <w:multiLevelType w:val="hybridMultilevel"/>
    <w:tmpl w:val="8D36D776"/>
    <w:lvl w:ilvl="0" w:tplc="5AB67D9C">
      <w:start w:val="1"/>
      <w:numFmt w:val="bullet"/>
      <w:lvlText w:val="•"/>
      <w:lvlJc w:val="left"/>
      <w:pPr>
        <w:tabs>
          <w:tab w:val="num" w:pos="720"/>
        </w:tabs>
        <w:ind w:left="720" w:hanging="360"/>
      </w:pPr>
      <w:rPr>
        <w:rFonts w:ascii="Arial" w:hAnsi="Arial" w:hint="default"/>
      </w:rPr>
    </w:lvl>
    <w:lvl w:ilvl="1" w:tplc="575866FC" w:tentative="1">
      <w:start w:val="1"/>
      <w:numFmt w:val="bullet"/>
      <w:lvlText w:val="•"/>
      <w:lvlJc w:val="left"/>
      <w:pPr>
        <w:tabs>
          <w:tab w:val="num" w:pos="1440"/>
        </w:tabs>
        <w:ind w:left="1440" w:hanging="360"/>
      </w:pPr>
      <w:rPr>
        <w:rFonts w:ascii="Arial" w:hAnsi="Arial" w:hint="default"/>
      </w:rPr>
    </w:lvl>
    <w:lvl w:ilvl="2" w:tplc="2F0EB7E8" w:tentative="1">
      <w:start w:val="1"/>
      <w:numFmt w:val="bullet"/>
      <w:lvlText w:val="•"/>
      <w:lvlJc w:val="left"/>
      <w:pPr>
        <w:tabs>
          <w:tab w:val="num" w:pos="2160"/>
        </w:tabs>
        <w:ind w:left="2160" w:hanging="360"/>
      </w:pPr>
      <w:rPr>
        <w:rFonts w:ascii="Arial" w:hAnsi="Arial" w:hint="default"/>
      </w:rPr>
    </w:lvl>
    <w:lvl w:ilvl="3" w:tplc="DFF2E432" w:tentative="1">
      <w:start w:val="1"/>
      <w:numFmt w:val="bullet"/>
      <w:lvlText w:val="•"/>
      <w:lvlJc w:val="left"/>
      <w:pPr>
        <w:tabs>
          <w:tab w:val="num" w:pos="2880"/>
        </w:tabs>
        <w:ind w:left="2880" w:hanging="360"/>
      </w:pPr>
      <w:rPr>
        <w:rFonts w:ascii="Arial" w:hAnsi="Arial" w:hint="default"/>
      </w:rPr>
    </w:lvl>
    <w:lvl w:ilvl="4" w:tplc="DBEEBD1C" w:tentative="1">
      <w:start w:val="1"/>
      <w:numFmt w:val="bullet"/>
      <w:lvlText w:val="•"/>
      <w:lvlJc w:val="left"/>
      <w:pPr>
        <w:tabs>
          <w:tab w:val="num" w:pos="3600"/>
        </w:tabs>
        <w:ind w:left="3600" w:hanging="360"/>
      </w:pPr>
      <w:rPr>
        <w:rFonts w:ascii="Arial" w:hAnsi="Arial" w:hint="default"/>
      </w:rPr>
    </w:lvl>
    <w:lvl w:ilvl="5" w:tplc="6C2AFDB6" w:tentative="1">
      <w:start w:val="1"/>
      <w:numFmt w:val="bullet"/>
      <w:lvlText w:val="•"/>
      <w:lvlJc w:val="left"/>
      <w:pPr>
        <w:tabs>
          <w:tab w:val="num" w:pos="4320"/>
        </w:tabs>
        <w:ind w:left="4320" w:hanging="360"/>
      </w:pPr>
      <w:rPr>
        <w:rFonts w:ascii="Arial" w:hAnsi="Arial" w:hint="default"/>
      </w:rPr>
    </w:lvl>
    <w:lvl w:ilvl="6" w:tplc="F9B43444" w:tentative="1">
      <w:start w:val="1"/>
      <w:numFmt w:val="bullet"/>
      <w:lvlText w:val="•"/>
      <w:lvlJc w:val="left"/>
      <w:pPr>
        <w:tabs>
          <w:tab w:val="num" w:pos="5040"/>
        </w:tabs>
        <w:ind w:left="5040" w:hanging="360"/>
      </w:pPr>
      <w:rPr>
        <w:rFonts w:ascii="Arial" w:hAnsi="Arial" w:hint="default"/>
      </w:rPr>
    </w:lvl>
    <w:lvl w:ilvl="7" w:tplc="8CECB3A6" w:tentative="1">
      <w:start w:val="1"/>
      <w:numFmt w:val="bullet"/>
      <w:lvlText w:val="•"/>
      <w:lvlJc w:val="left"/>
      <w:pPr>
        <w:tabs>
          <w:tab w:val="num" w:pos="5760"/>
        </w:tabs>
        <w:ind w:left="5760" w:hanging="360"/>
      </w:pPr>
      <w:rPr>
        <w:rFonts w:ascii="Arial" w:hAnsi="Arial" w:hint="default"/>
      </w:rPr>
    </w:lvl>
    <w:lvl w:ilvl="8" w:tplc="56185F2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A342837"/>
    <w:multiLevelType w:val="hybridMultilevel"/>
    <w:tmpl w:val="FAF8AD84"/>
    <w:lvl w:ilvl="0" w:tplc="1F127ACA">
      <w:start w:val="1"/>
      <w:numFmt w:val="bullet"/>
      <w:lvlText w:val="•"/>
      <w:lvlJc w:val="left"/>
      <w:pPr>
        <w:tabs>
          <w:tab w:val="num" w:pos="720"/>
        </w:tabs>
        <w:ind w:left="720" w:hanging="360"/>
      </w:pPr>
      <w:rPr>
        <w:rFonts w:ascii="Arial" w:hAnsi="Arial" w:hint="default"/>
      </w:rPr>
    </w:lvl>
    <w:lvl w:ilvl="1" w:tplc="FC1664DA" w:tentative="1">
      <w:start w:val="1"/>
      <w:numFmt w:val="bullet"/>
      <w:lvlText w:val="•"/>
      <w:lvlJc w:val="left"/>
      <w:pPr>
        <w:tabs>
          <w:tab w:val="num" w:pos="1440"/>
        </w:tabs>
        <w:ind w:left="1440" w:hanging="360"/>
      </w:pPr>
      <w:rPr>
        <w:rFonts w:ascii="Arial" w:hAnsi="Arial" w:hint="default"/>
      </w:rPr>
    </w:lvl>
    <w:lvl w:ilvl="2" w:tplc="766EF736" w:tentative="1">
      <w:start w:val="1"/>
      <w:numFmt w:val="bullet"/>
      <w:lvlText w:val="•"/>
      <w:lvlJc w:val="left"/>
      <w:pPr>
        <w:tabs>
          <w:tab w:val="num" w:pos="2160"/>
        </w:tabs>
        <w:ind w:left="2160" w:hanging="360"/>
      </w:pPr>
      <w:rPr>
        <w:rFonts w:ascii="Arial" w:hAnsi="Arial" w:hint="default"/>
      </w:rPr>
    </w:lvl>
    <w:lvl w:ilvl="3" w:tplc="6270B7BC" w:tentative="1">
      <w:start w:val="1"/>
      <w:numFmt w:val="bullet"/>
      <w:lvlText w:val="•"/>
      <w:lvlJc w:val="left"/>
      <w:pPr>
        <w:tabs>
          <w:tab w:val="num" w:pos="2880"/>
        </w:tabs>
        <w:ind w:left="2880" w:hanging="360"/>
      </w:pPr>
      <w:rPr>
        <w:rFonts w:ascii="Arial" w:hAnsi="Arial" w:hint="default"/>
      </w:rPr>
    </w:lvl>
    <w:lvl w:ilvl="4" w:tplc="1D989998" w:tentative="1">
      <w:start w:val="1"/>
      <w:numFmt w:val="bullet"/>
      <w:lvlText w:val="•"/>
      <w:lvlJc w:val="left"/>
      <w:pPr>
        <w:tabs>
          <w:tab w:val="num" w:pos="3600"/>
        </w:tabs>
        <w:ind w:left="3600" w:hanging="360"/>
      </w:pPr>
      <w:rPr>
        <w:rFonts w:ascii="Arial" w:hAnsi="Arial" w:hint="default"/>
      </w:rPr>
    </w:lvl>
    <w:lvl w:ilvl="5" w:tplc="E2EC0F34" w:tentative="1">
      <w:start w:val="1"/>
      <w:numFmt w:val="bullet"/>
      <w:lvlText w:val="•"/>
      <w:lvlJc w:val="left"/>
      <w:pPr>
        <w:tabs>
          <w:tab w:val="num" w:pos="4320"/>
        </w:tabs>
        <w:ind w:left="4320" w:hanging="360"/>
      </w:pPr>
      <w:rPr>
        <w:rFonts w:ascii="Arial" w:hAnsi="Arial" w:hint="default"/>
      </w:rPr>
    </w:lvl>
    <w:lvl w:ilvl="6" w:tplc="96CEDFAC" w:tentative="1">
      <w:start w:val="1"/>
      <w:numFmt w:val="bullet"/>
      <w:lvlText w:val="•"/>
      <w:lvlJc w:val="left"/>
      <w:pPr>
        <w:tabs>
          <w:tab w:val="num" w:pos="5040"/>
        </w:tabs>
        <w:ind w:left="5040" w:hanging="360"/>
      </w:pPr>
      <w:rPr>
        <w:rFonts w:ascii="Arial" w:hAnsi="Arial" w:hint="default"/>
      </w:rPr>
    </w:lvl>
    <w:lvl w:ilvl="7" w:tplc="7A72C3B8" w:tentative="1">
      <w:start w:val="1"/>
      <w:numFmt w:val="bullet"/>
      <w:lvlText w:val="•"/>
      <w:lvlJc w:val="left"/>
      <w:pPr>
        <w:tabs>
          <w:tab w:val="num" w:pos="5760"/>
        </w:tabs>
        <w:ind w:left="5760" w:hanging="360"/>
      </w:pPr>
      <w:rPr>
        <w:rFonts w:ascii="Arial" w:hAnsi="Arial" w:hint="default"/>
      </w:rPr>
    </w:lvl>
    <w:lvl w:ilvl="8" w:tplc="FFF036C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CD73210"/>
    <w:multiLevelType w:val="hybridMultilevel"/>
    <w:tmpl w:val="A20C4262"/>
    <w:lvl w:ilvl="0" w:tplc="E2DE0A58">
      <w:start w:val="1"/>
      <w:numFmt w:val="bullet"/>
      <w:lvlText w:val=""/>
      <w:lvlJc w:val="left"/>
      <w:pPr>
        <w:ind w:left="1080" w:hanging="360"/>
      </w:pPr>
      <w:rPr>
        <w:rFonts w:ascii="Symbol" w:hAnsi="Symbol" w:hint="default"/>
      </w:rPr>
    </w:lvl>
    <w:lvl w:ilvl="1" w:tplc="45AC2DDA" w:tentative="1">
      <w:start w:val="1"/>
      <w:numFmt w:val="bullet"/>
      <w:lvlText w:val="o"/>
      <w:lvlJc w:val="left"/>
      <w:pPr>
        <w:ind w:left="1800" w:hanging="360"/>
      </w:pPr>
      <w:rPr>
        <w:rFonts w:ascii="Courier New" w:hAnsi="Courier New" w:cs="Courier New" w:hint="default"/>
      </w:rPr>
    </w:lvl>
    <w:lvl w:ilvl="2" w:tplc="5A0C0DAC" w:tentative="1">
      <w:start w:val="1"/>
      <w:numFmt w:val="bullet"/>
      <w:lvlText w:val=""/>
      <w:lvlJc w:val="left"/>
      <w:pPr>
        <w:ind w:left="2520" w:hanging="360"/>
      </w:pPr>
      <w:rPr>
        <w:rFonts w:ascii="Wingdings" w:hAnsi="Wingdings" w:hint="default"/>
      </w:rPr>
    </w:lvl>
    <w:lvl w:ilvl="3" w:tplc="FB78C286" w:tentative="1">
      <w:start w:val="1"/>
      <w:numFmt w:val="bullet"/>
      <w:lvlText w:val=""/>
      <w:lvlJc w:val="left"/>
      <w:pPr>
        <w:ind w:left="3240" w:hanging="360"/>
      </w:pPr>
      <w:rPr>
        <w:rFonts w:ascii="Symbol" w:hAnsi="Symbol" w:hint="default"/>
      </w:rPr>
    </w:lvl>
    <w:lvl w:ilvl="4" w:tplc="089A4904" w:tentative="1">
      <w:start w:val="1"/>
      <w:numFmt w:val="bullet"/>
      <w:lvlText w:val="o"/>
      <w:lvlJc w:val="left"/>
      <w:pPr>
        <w:ind w:left="3960" w:hanging="360"/>
      </w:pPr>
      <w:rPr>
        <w:rFonts w:ascii="Courier New" w:hAnsi="Courier New" w:cs="Courier New" w:hint="default"/>
      </w:rPr>
    </w:lvl>
    <w:lvl w:ilvl="5" w:tplc="8C9EE9B8" w:tentative="1">
      <w:start w:val="1"/>
      <w:numFmt w:val="bullet"/>
      <w:lvlText w:val=""/>
      <w:lvlJc w:val="left"/>
      <w:pPr>
        <w:ind w:left="4680" w:hanging="360"/>
      </w:pPr>
      <w:rPr>
        <w:rFonts w:ascii="Wingdings" w:hAnsi="Wingdings" w:hint="default"/>
      </w:rPr>
    </w:lvl>
    <w:lvl w:ilvl="6" w:tplc="EE1A1DA4" w:tentative="1">
      <w:start w:val="1"/>
      <w:numFmt w:val="bullet"/>
      <w:lvlText w:val=""/>
      <w:lvlJc w:val="left"/>
      <w:pPr>
        <w:ind w:left="5400" w:hanging="360"/>
      </w:pPr>
      <w:rPr>
        <w:rFonts w:ascii="Symbol" w:hAnsi="Symbol" w:hint="default"/>
      </w:rPr>
    </w:lvl>
    <w:lvl w:ilvl="7" w:tplc="8B06D878" w:tentative="1">
      <w:start w:val="1"/>
      <w:numFmt w:val="bullet"/>
      <w:lvlText w:val="o"/>
      <w:lvlJc w:val="left"/>
      <w:pPr>
        <w:ind w:left="6120" w:hanging="360"/>
      </w:pPr>
      <w:rPr>
        <w:rFonts w:ascii="Courier New" w:hAnsi="Courier New" w:cs="Courier New" w:hint="default"/>
      </w:rPr>
    </w:lvl>
    <w:lvl w:ilvl="8" w:tplc="EB860A92" w:tentative="1">
      <w:start w:val="1"/>
      <w:numFmt w:val="bullet"/>
      <w:lvlText w:val=""/>
      <w:lvlJc w:val="left"/>
      <w:pPr>
        <w:ind w:left="6840" w:hanging="360"/>
      </w:pPr>
      <w:rPr>
        <w:rFonts w:ascii="Wingdings" w:hAnsi="Wingdings" w:hint="default"/>
      </w:rPr>
    </w:lvl>
  </w:abstractNum>
  <w:abstractNum w:abstractNumId="3" w15:restartNumberingAfterBreak="0">
    <w:nsid w:val="41801AF4"/>
    <w:multiLevelType w:val="hybridMultilevel"/>
    <w:tmpl w:val="829C1676"/>
    <w:lvl w:ilvl="0" w:tplc="0156BD6A">
      <w:start w:val="1"/>
      <w:numFmt w:val="bullet"/>
      <w:lvlText w:val="•"/>
      <w:lvlJc w:val="left"/>
      <w:pPr>
        <w:tabs>
          <w:tab w:val="num" w:pos="720"/>
        </w:tabs>
        <w:ind w:left="720" w:hanging="360"/>
      </w:pPr>
      <w:rPr>
        <w:rFonts w:ascii="Arial" w:hAnsi="Arial" w:hint="default"/>
      </w:rPr>
    </w:lvl>
    <w:lvl w:ilvl="1" w:tplc="13B6B0D0" w:tentative="1">
      <w:start w:val="1"/>
      <w:numFmt w:val="bullet"/>
      <w:lvlText w:val="•"/>
      <w:lvlJc w:val="left"/>
      <w:pPr>
        <w:tabs>
          <w:tab w:val="num" w:pos="1440"/>
        </w:tabs>
        <w:ind w:left="1440" w:hanging="360"/>
      </w:pPr>
      <w:rPr>
        <w:rFonts w:ascii="Arial" w:hAnsi="Arial" w:hint="default"/>
      </w:rPr>
    </w:lvl>
    <w:lvl w:ilvl="2" w:tplc="ABFA2B7C" w:tentative="1">
      <w:start w:val="1"/>
      <w:numFmt w:val="bullet"/>
      <w:lvlText w:val="•"/>
      <w:lvlJc w:val="left"/>
      <w:pPr>
        <w:tabs>
          <w:tab w:val="num" w:pos="2160"/>
        </w:tabs>
        <w:ind w:left="2160" w:hanging="360"/>
      </w:pPr>
      <w:rPr>
        <w:rFonts w:ascii="Arial" w:hAnsi="Arial" w:hint="default"/>
      </w:rPr>
    </w:lvl>
    <w:lvl w:ilvl="3" w:tplc="A9FEE8E4" w:tentative="1">
      <w:start w:val="1"/>
      <w:numFmt w:val="bullet"/>
      <w:lvlText w:val="•"/>
      <w:lvlJc w:val="left"/>
      <w:pPr>
        <w:tabs>
          <w:tab w:val="num" w:pos="2880"/>
        </w:tabs>
        <w:ind w:left="2880" w:hanging="360"/>
      </w:pPr>
      <w:rPr>
        <w:rFonts w:ascii="Arial" w:hAnsi="Arial" w:hint="default"/>
      </w:rPr>
    </w:lvl>
    <w:lvl w:ilvl="4" w:tplc="F732C4CE" w:tentative="1">
      <w:start w:val="1"/>
      <w:numFmt w:val="bullet"/>
      <w:lvlText w:val="•"/>
      <w:lvlJc w:val="left"/>
      <w:pPr>
        <w:tabs>
          <w:tab w:val="num" w:pos="3600"/>
        </w:tabs>
        <w:ind w:left="3600" w:hanging="360"/>
      </w:pPr>
      <w:rPr>
        <w:rFonts w:ascii="Arial" w:hAnsi="Arial" w:hint="default"/>
      </w:rPr>
    </w:lvl>
    <w:lvl w:ilvl="5" w:tplc="98E89D20" w:tentative="1">
      <w:start w:val="1"/>
      <w:numFmt w:val="bullet"/>
      <w:lvlText w:val="•"/>
      <w:lvlJc w:val="left"/>
      <w:pPr>
        <w:tabs>
          <w:tab w:val="num" w:pos="4320"/>
        </w:tabs>
        <w:ind w:left="4320" w:hanging="360"/>
      </w:pPr>
      <w:rPr>
        <w:rFonts w:ascii="Arial" w:hAnsi="Arial" w:hint="default"/>
      </w:rPr>
    </w:lvl>
    <w:lvl w:ilvl="6" w:tplc="5194ED3E" w:tentative="1">
      <w:start w:val="1"/>
      <w:numFmt w:val="bullet"/>
      <w:lvlText w:val="•"/>
      <w:lvlJc w:val="left"/>
      <w:pPr>
        <w:tabs>
          <w:tab w:val="num" w:pos="5040"/>
        </w:tabs>
        <w:ind w:left="5040" w:hanging="360"/>
      </w:pPr>
      <w:rPr>
        <w:rFonts w:ascii="Arial" w:hAnsi="Arial" w:hint="default"/>
      </w:rPr>
    </w:lvl>
    <w:lvl w:ilvl="7" w:tplc="19F88B1C" w:tentative="1">
      <w:start w:val="1"/>
      <w:numFmt w:val="bullet"/>
      <w:lvlText w:val="•"/>
      <w:lvlJc w:val="left"/>
      <w:pPr>
        <w:tabs>
          <w:tab w:val="num" w:pos="5760"/>
        </w:tabs>
        <w:ind w:left="5760" w:hanging="360"/>
      </w:pPr>
      <w:rPr>
        <w:rFonts w:ascii="Arial" w:hAnsi="Arial" w:hint="default"/>
      </w:rPr>
    </w:lvl>
    <w:lvl w:ilvl="8" w:tplc="319ED8A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79867EB"/>
    <w:multiLevelType w:val="hybridMultilevel"/>
    <w:tmpl w:val="E1C62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F463851"/>
    <w:multiLevelType w:val="hybridMultilevel"/>
    <w:tmpl w:val="8C566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21D20AD"/>
    <w:multiLevelType w:val="hybridMultilevel"/>
    <w:tmpl w:val="9A345090"/>
    <w:lvl w:ilvl="0" w:tplc="952EAD76">
      <w:start w:val="1"/>
      <w:numFmt w:val="bullet"/>
      <w:lvlText w:val=""/>
      <w:lvlJc w:val="left"/>
      <w:pPr>
        <w:ind w:left="720" w:hanging="360"/>
      </w:pPr>
      <w:rPr>
        <w:rFonts w:ascii="Symbol" w:hAnsi="Symbol" w:hint="default"/>
      </w:rPr>
    </w:lvl>
    <w:lvl w:ilvl="1" w:tplc="25A22F50" w:tentative="1">
      <w:start w:val="1"/>
      <w:numFmt w:val="bullet"/>
      <w:lvlText w:val="o"/>
      <w:lvlJc w:val="left"/>
      <w:pPr>
        <w:ind w:left="1440" w:hanging="360"/>
      </w:pPr>
      <w:rPr>
        <w:rFonts w:ascii="Courier New" w:hAnsi="Courier New" w:cs="Courier New" w:hint="default"/>
      </w:rPr>
    </w:lvl>
    <w:lvl w:ilvl="2" w:tplc="78D88666" w:tentative="1">
      <w:start w:val="1"/>
      <w:numFmt w:val="bullet"/>
      <w:lvlText w:val=""/>
      <w:lvlJc w:val="left"/>
      <w:pPr>
        <w:ind w:left="2160" w:hanging="360"/>
      </w:pPr>
      <w:rPr>
        <w:rFonts w:ascii="Wingdings" w:hAnsi="Wingdings" w:hint="default"/>
      </w:rPr>
    </w:lvl>
    <w:lvl w:ilvl="3" w:tplc="582641D6" w:tentative="1">
      <w:start w:val="1"/>
      <w:numFmt w:val="bullet"/>
      <w:lvlText w:val=""/>
      <w:lvlJc w:val="left"/>
      <w:pPr>
        <w:ind w:left="2880" w:hanging="360"/>
      </w:pPr>
      <w:rPr>
        <w:rFonts w:ascii="Symbol" w:hAnsi="Symbol" w:hint="default"/>
      </w:rPr>
    </w:lvl>
    <w:lvl w:ilvl="4" w:tplc="0BCA8E76" w:tentative="1">
      <w:start w:val="1"/>
      <w:numFmt w:val="bullet"/>
      <w:lvlText w:val="o"/>
      <w:lvlJc w:val="left"/>
      <w:pPr>
        <w:ind w:left="3600" w:hanging="360"/>
      </w:pPr>
      <w:rPr>
        <w:rFonts w:ascii="Courier New" w:hAnsi="Courier New" w:cs="Courier New" w:hint="default"/>
      </w:rPr>
    </w:lvl>
    <w:lvl w:ilvl="5" w:tplc="CD92DD96" w:tentative="1">
      <w:start w:val="1"/>
      <w:numFmt w:val="bullet"/>
      <w:lvlText w:val=""/>
      <w:lvlJc w:val="left"/>
      <w:pPr>
        <w:ind w:left="4320" w:hanging="360"/>
      </w:pPr>
      <w:rPr>
        <w:rFonts w:ascii="Wingdings" w:hAnsi="Wingdings" w:hint="default"/>
      </w:rPr>
    </w:lvl>
    <w:lvl w:ilvl="6" w:tplc="79DED44A" w:tentative="1">
      <w:start w:val="1"/>
      <w:numFmt w:val="bullet"/>
      <w:lvlText w:val=""/>
      <w:lvlJc w:val="left"/>
      <w:pPr>
        <w:ind w:left="5040" w:hanging="360"/>
      </w:pPr>
      <w:rPr>
        <w:rFonts w:ascii="Symbol" w:hAnsi="Symbol" w:hint="default"/>
      </w:rPr>
    </w:lvl>
    <w:lvl w:ilvl="7" w:tplc="D6066350" w:tentative="1">
      <w:start w:val="1"/>
      <w:numFmt w:val="bullet"/>
      <w:lvlText w:val="o"/>
      <w:lvlJc w:val="left"/>
      <w:pPr>
        <w:ind w:left="5760" w:hanging="360"/>
      </w:pPr>
      <w:rPr>
        <w:rFonts w:ascii="Courier New" w:hAnsi="Courier New" w:cs="Courier New" w:hint="default"/>
      </w:rPr>
    </w:lvl>
    <w:lvl w:ilvl="8" w:tplc="84C2A578"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4"/>
  </w:num>
  <w:num w:numId="4">
    <w:abstractNumId w:val="5"/>
  </w:num>
  <w:num w:numId="5">
    <w:abstractNumId w:val="1"/>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3B88"/>
    <w:rsid w:val="00277CFC"/>
    <w:rsid w:val="003C206F"/>
    <w:rsid w:val="00487910"/>
    <w:rsid w:val="006B580A"/>
    <w:rsid w:val="007B4D3A"/>
    <w:rsid w:val="007C72D7"/>
    <w:rsid w:val="00920CCD"/>
    <w:rsid w:val="00931375"/>
    <w:rsid w:val="009547B6"/>
    <w:rsid w:val="00A3050F"/>
    <w:rsid w:val="00DD3B88"/>
    <w:rsid w:val="00EA113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EA30F8"/>
  <w15:chartTrackingRefBased/>
  <w15:docId w15:val="{9AC1066B-2009-4A36-8FFD-5CF1D36E3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D3B88"/>
    <w:rPr>
      <w:rFonts w:ascii="Calibri" w:eastAsia="Calibri" w:hAnsi="Calibri" w:cs="Times New Roman"/>
      <w:lang w:val="en-US"/>
    </w:rPr>
  </w:style>
  <w:style w:type="paragraph" w:styleId="Heading1">
    <w:name w:val="heading 1"/>
    <w:basedOn w:val="Normal"/>
    <w:next w:val="Normal"/>
    <w:link w:val="Heading1Char"/>
    <w:uiPriority w:val="9"/>
    <w:qFormat/>
    <w:rsid w:val="00920CCD"/>
    <w:pPr>
      <w:keepNext/>
      <w:keepLines/>
      <w:spacing w:before="240" w:after="0"/>
      <w:outlineLvl w:val="0"/>
    </w:pPr>
    <w:rPr>
      <w:rFonts w:asciiTheme="majorHAnsi" w:eastAsiaTheme="majorEastAsia" w:hAnsiTheme="majorHAnsi" w:cstheme="majorBidi"/>
      <w:color w:val="2F5496" w:themeColor="accent1" w:themeShade="BF"/>
      <w:sz w:val="32"/>
      <w:szCs w:val="32"/>
      <w:lang w:val="en-GB" w:eastAsia="en-GB"/>
    </w:rPr>
  </w:style>
  <w:style w:type="paragraph" w:styleId="Heading2">
    <w:name w:val="heading 2"/>
    <w:basedOn w:val="Normal"/>
    <w:next w:val="Normal"/>
    <w:link w:val="Heading2Char"/>
    <w:uiPriority w:val="9"/>
    <w:unhideWhenUsed/>
    <w:qFormat/>
    <w:rsid w:val="00920CCD"/>
    <w:pPr>
      <w:keepNext/>
      <w:keepLines/>
      <w:spacing w:before="40" w:after="0"/>
      <w:outlineLvl w:val="1"/>
    </w:pPr>
    <w:rPr>
      <w:rFonts w:asciiTheme="majorHAnsi" w:eastAsiaTheme="majorEastAsia" w:hAnsiTheme="majorHAnsi" w:cstheme="majorBidi"/>
      <w:color w:val="2F5496" w:themeColor="accent1" w:themeShade="BF"/>
      <w:sz w:val="26"/>
      <w:szCs w:val="26"/>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DD3B88"/>
    <w:rPr>
      <w:color w:val="0563C1"/>
      <w:u w:val="single"/>
    </w:rPr>
  </w:style>
  <w:style w:type="paragraph" w:styleId="ListParagraph">
    <w:name w:val="List Paragraph"/>
    <w:basedOn w:val="Normal"/>
    <w:uiPriority w:val="34"/>
    <w:qFormat/>
    <w:rsid w:val="00DD3B88"/>
    <w:pPr>
      <w:ind w:left="720"/>
      <w:contextualSpacing/>
    </w:pPr>
  </w:style>
  <w:style w:type="paragraph" w:styleId="Header">
    <w:name w:val="header"/>
    <w:basedOn w:val="Normal"/>
    <w:link w:val="HeaderChar"/>
    <w:uiPriority w:val="99"/>
    <w:unhideWhenUsed/>
    <w:rsid w:val="00EA11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113A"/>
    <w:rPr>
      <w:rFonts w:ascii="Calibri" w:eastAsia="Calibri" w:hAnsi="Calibri" w:cs="Times New Roman"/>
      <w:lang w:val="en-US"/>
    </w:rPr>
  </w:style>
  <w:style w:type="paragraph" w:styleId="Footer">
    <w:name w:val="footer"/>
    <w:basedOn w:val="Normal"/>
    <w:link w:val="FooterChar"/>
    <w:uiPriority w:val="99"/>
    <w:unhideWhenUsed/>
    <w:rsid w:val="00EA11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113A"/>
    <w:rPr>
      <w:rFonts w:ascii="Calibri" w:eastAsia="Calibri" w:hAnsi="Calibri" w:cs="Times New Roman"/>
      <w:lang w:val="en-US"/>
    </w:rPr>
  </w:style>
  <w:style w:type="character" w:customStyle="1" w:styleId="Heading1Char">
    <w:name w:val="Heading 1 Char"/>
    <w:basedOn w:val="DefaultParagraphFont"/>
    <w:link w:val="Heading1"/>
    <w:uiPriority w:val="9"/>
    <w:rsid w:val="00920CCD"/>
    <w:rPr>
      <w:rFonts w:asciiTheme="majorHAnsi" w:eastAsiaTheme="majorEastAsia" w:hAnsiTheme="majorHAnsi" w:cstheme="majorBidi"/>
      <w:color w:val="2F5496" w:themeColor="accent1" w:themeShade="BF"/>
      <w:sz w:val="32"/>
      <w:szCs w:val="32"/>
      <w:lang w:eastAsia="en-GB"/>
    </w:rPr>
  </w:style>
  <w:style w:type="character" w:customStyle="1" w:styleId="Heading2Char">
    <w:name w:val="Heading 2 Char"/>
    <w:basedOn w:val="DefaultParagraphFont"/>
    <w:link w:val="Heading2"/>
    <w:uiPriority w:val="9"/>
    <w:rsid w:val="00920CCD"/>
    <w:rPr>
      <w:rFonts w:asciiTheme="majorHAnsi" w:eastAsiaTheme="majorEastAsia" w:hAnsiTheme="majorHAnsi" w:cstheme="majorBidi"/>
      <w:color w:val="2F5496" w:themeColor="accent1" w:themeShade="BF"/>
      <w:sz w:val="26"/>
      <w:szCs w:val="26"/>
      <w:lang w:eastAsia="en-GB"/>
    </w:rPr>
  </w:style>
  <w:style w:type="paragraph" w:styleId="TOCHeading">
    <w:name w:val="TOC Heading"/>
    <w:basedOn w:val="Heading1"/>
    <w:next w:val="Normal"/>
    <w:uiPriority w:val="39"/>
    <w:unhideWhenUsed/>
    <w:qFormat/>
    <w:rsid w:val="00277CFC"/>
    <w:pPr>
      <w:outlineLvl w:val="9"/>
    </w:pPr>
    <w:rPr>
      <w:lang w:val="en-US" w:eastAsia="en-US"/>
    </w:rPr>
  </w:style>
  <w:style w:type="paragraph" w:styleId="TOC1">
    <w:name w:val="toc 1"/>
    <w:basedOn w:val="Normal"/>
    <w:next w:val="Normal"/>
    <w:autoRedefine/>
    <w:uiPriority w:val="39"/>
    <w:unhideWhenUsed/>
    <w:rsid w:val="00277CFC"/>
    <w:pPr>
      <w:spacing w:after="100"/>
    </w:pPr>
  </w:style>
  <w:style w:type="paragraph" w:styleId="TOC2">
    <w:name w:val="toc 2"/>
    <w:basedOn w:val="Normal"/>
    <w:next w:val="Normal"/>
    <w:autoRedefine/>
    <w:uiPriority w:val="39"/>
    <w:unhideWhenUsed/>
    <w:rsid w:val="00277CFC"/>
    <w:pPr>
      <w:spacing w:after="100"/>
      <w:ind w:left="220"/>
    </w:pPr>
  </w:style>
  <w:style w:type="paragraph" w:styleId="NoSpacing">
    <w:name w:val="No Spacing"/>
    <w:link w:val="NoSpacingChar"/>
    <w:uiPriority w:val="1"/>
    <w:qFormat/>
    <w:rsid w:val="00A3050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3050F"/>
    <w:rPr>
      <w:rFonts w:eastAsiaTheme="minorEastAsia"/>
      <w:lang w:val="en-US"/>
    </w:rPr>
  </w:style>
  <w:style w:type="paragraph" w:styleId="BalloonText">
    <w:name w:val="Balloon Text"/>
    <w:basedOn w:val="Normal"/>
    <w:link w:val="BalloonTextChar"/>
    <w:uiPriority w:val="99"/>
    <w:semiHidden/>
    <w:unhideWhenUsed/>
    <w:rsid w:val="007B4D3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4D3A"/>
    <w:rPr>
      <w:rFonts w:ascii="Segoe UI" w:eastAsia="Calibr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cdn.ourtesco.com/2014/10/Flexible-Working-v6-new-front-cover.pdf" TargetMode="External"/><Relationship Id="rId5" Type="http://schemas.openxmlformats.org/officeDocument/2006/relationships/settings" Target="settings.xml"/><Relationship Id="rId10" Type="http://schemas.openxmlformats.org/officeDocument/2006/relationships/hyperlink" Target="https://www.tescoplc.com/little-helps-plan/people/flexible-working/" TargetMode="Externa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2017-12-13T00:00:00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F224345-ED93-4AF6-B888-C791E1FBF9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1486</Words>
  <Characters>8475</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Managing people</vt:lpstr>
    </vt:vector>
  </TitlesOfParts>
  <Company/>
  <LinksUpToDate>false</LinksUpToDate>
  <CharactersWithSpaces>9942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people</dc:title>
  <dc:subject>Business case for making the workplace more inclusive, flexible and agile</dc:subject>
  <dc:creator>Fouad El Saalouk, Barry Morgan and Ammar Alabtah</dc:creator>
  <cp:keywords/>
  <dc:description/>
  <cp:lastModifiedBy>Fouad El Saalouk</cp:lastModifiedBy>
  <cp:revision>6</cp:revision>
  <cp:lastPrinted>2017-12-13T12:57:00Z</cp:lastPrinted>
  <dcterms:created xsi:type="dcterms:W3CDTF">2017-12-13T12:58:00Z</dcterms:created>
  <dcterms:modified xsi:type="dcterms:W3CDTF">2017-12-13T17:12:00Z</dcterms:modified>
  <cp:category>Managing people</cp:category>
</cp:coreProperties>
</file>