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1B48" w:rsidRDefault="004A74B0">
      <w:pP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Choose one group at risk of exclusion and consider the barriers politically, socially and economically which they have to overcome to gain full access to society. Include references to power and control in society.</w:t>
      </w:r>
    </w:p>
    <w:p w:rsidR="00551B48" w:rsidRDefault="00551B48">
      <w:pPr>
        <w:rPr>
          <w:rFonts w:ascii="Times New Roman" w:eastAsia="Times New Roman" w:hAnsi="Times New Roman" w:cs="Times New Roman"/>
          <w:b/>
          <w:sz w:val="24"/>
          <w:szCs w:val="24"/>
        </w:rPr>
      </w:pPr>
    </w:p>
    <w:p w:rsidR="00551B48" w:rsidRDefault="004A74B0">
      <w:pP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:Ex-service personnel and veterans</w:t>
      </w:r>
    </w:p>
    <w:p w:rsidR="00551B48" w:rsidRDefault="00551B48">
      <w:pPr>
        <w:rPr>
          <w:rFonts w:ascii="Times New Roman" w:eastAsia="Times New Roman" w:hAnsi="Times New Roman" w:cs="Times New Roman"/>
          <w:b/>
          <w:sz w:val="24"/>
          <w:szCs w:val="24"/>
          <w:u w:val="single"/>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Class, race, sex and gender are all significant features of social identity and all have a bearing on an individuals’ experiences and opportunities throughout life.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Social classes consist of individuals who occupy similar positions of power and privilege</w:t>
      </w:r>
      <w:r>
        <w:rPr>
          <w:rFonts w:ascii="Times New Roman" w:eastAsia="Times New Roman" w:hAnsi="Times New Roman" w:cs="Times New Roman"/>
          <w:sz w:val="24"/>
          <w:szCs w:val="24"/>
        </w:rPr>
        <w:t xml:space="preserve"> and links economic role, social identity and political affiliation (Maguire, no date).</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‘Class is composed of ideas, behaviour, attitude, values and language… we experience class at every level of our lives… class is socially constructed and all encompass</w:t>
      </w:r>
      <w:r>
        <w:rPr>
          <w:rFonts w:ascii="Times New Roman" w:eastAsia="Times New Roman" w:hAnsi="Times New Roman" w:cs="Times New Roman"/>
          <w:sz w:val="24"/>
          <w:szCs w:val="24"/>
        </w:rPr>
        <w:t xml:space="preserve">ing’ (Langston 1992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Newman, pg. 308).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classes have different cultures, economic circumstances, education status, dietary preference, housing, property ownership, power (Maguire, no date) and even life expectancy (Newman 2010). Class bou</w:t>
      </w:r>
      <w:r>
        <w:rPr>
          <w:rFonts w:ascii="Times New Roman" w:eastAsia="Times New Roman" w:hAnsi="Times New Roman" w:cs="Times New Roman"/>
          <w:sz w:val="24"/>
          <w:szCs w:val="24"/>
        </w:rPr>
        <w:t xml:space="preserve">ndaries are maintained through perceptions of moral, cultural and lifestyle distinctions (Lamont 1992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Newman, pg. 308).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Inequality is woven into the fabric of society through this structured system of stratification as one’s place in the strata c</w:t>
      </w:r>
      <w:r>
        <w:rPr>
          <w:rFonts w:ascii="Times New Roman" w:eastAsia="Times New Roman" w:hAnsi="Times New Roman" w:cs="Times New Roman"/>
          <w:sz w:val="24"/>
          <w:szCs w:val="24"/>
        </w:rPr>
        <w:t xml:space="preserve">an determine access to education, jobs, health, safety and quality of life (Newman 2010).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class distinctions are subjective and considered out of date, people still identify with class. Structural Functionalists argue that stratification is nece</w:t>
      </w:r>
      <w:r>
        <w:rPr>
          <w:rFonts w:ascii="Times New Roman" w:eastAsia="Times New Roman" w:hAnsi="Times New Roman" w:cs="Times New Roman"/>
          <w:sz w:val="24"/>
          <w:szCs w:val="24"/>
        </w:rPr>
        <w:t>ssary as it ensures those who are the most qualified are the most important and these conditions exist because they are ‘functional’ to society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 xml:space="preserve">Newman, pg. 322). However, in any interaction someone always has more power (Wrong 1988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w:t>
      </w:r>
      <w:r>
        <w:rPr>
          <w:rFonts w:ascii="Times New Roman" w:eastAsia="Times New Roman" w:hAnsi="Times New Roman" w:cs="Times New Roman"/>
          <w:sz w:val="24"/>
          <w:szCs w:val="24"/>
        </w:rPr>
        <w:t>n, pg. 175) and just as society needs talented people to fill important occupations, it needs less important people; or the poor to do society’s ‘dirty work’.</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Gans (1971, 1996) poverty plays a necessary role which serves all classes in societ</w:t>
      </w:r>
      <w:r>
        <w:rPr>
          <w:rFonts w:ascii="Times New Roman" w:eastAsia="Times New Roman" w:hAnsi="Times New Roman" w:cs="Times New Roman"/>
          <w:sz w:val="24"/>
          <w:szCs w:val="24"/>
        </w:rPr>
        <w:t>y. Gans argues that amongst other things, poverty provides scapegoats for social problems and ensures military service offering opportunities to those with limited education and occupation opportunities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Newman 2010, pg. 323). UK regiments associa</w:t>
      </w:r>
      <w:r>
        <w:rPr>
          <w:rFonts w:ascii="Times New Roman" w:eastAsia="Times New Roman" w:hAnsi="Times New Roman" w:cs="Times New Roman"/>
          <w:sz w:val="24"/>
          <w:szCs w:val="24"/>
        </w:rPr>
        <w:t xml:space="preserve">ted with increased aggressiveness and deployed on more dangerous missions are more likely to recruit from areas of social disadvantage where recruits are likely to have lower educational attainment (MacManus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2011, pg. 7). There appears to be a simila</w:t>
      </w:r>
      <w:r>
        <w:rPr>
          <w:rFonts w:ascii="Times New Roman" w:eastAsia="Times New Roman" w:hAnsi="Times New Roman" w:cs="Times New Roman"/>
          <w:sz w:val="24"/>
          <w:szCs w:val="24"/>
        </w:rPr>
        <w:t xml:space="preserve">r picture in the US, with 34% of military killed in Iraq coming from the poorest quarter of families compared to only 17% from the richest quarter (Price Paid 2006,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Newman, pg. 323).</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With many UK military recruits coming from socially disadvantag</w:t>
      </w:r>
      <w:r>
        <w:rPr>
          <w:rFonts w:ascii="Times New Roman" w:eastAsia="Times New Roman" w:hAnsi="Times New Roman" w:cs="Times New Roman"/>
          <w:sz w:val="24"/>
          <w:szCs w:val="24"/>
        </w:rPr>
        <w:t xml:space="preserve">ed areas where rates of crime are high (Johnstone 1978 cited in Macmanus, pg. 6), this intentional selection process often means that those in combat roles are younger and more likely to be risk takers with a greater inclination for violence (MacManus </w:t>
      </w:r>
      <w:r>
        <w:rPr>
          <w:rFonts w:ascii="Times New Roman" w:eastAsia="Times New Roman" w:hAnsi="Times New Roman" w:cs="Times New Roman"/>
          <w:i/>
          <w:sz w:val="24"/>
          <w:szCs w:val="24"/>
        </w:rPr>
        <w:t>et a</w:t>
      </w:r>
      <w:r>
        <w:rPr>
          <w:rFonts w:ascii="Times New Roman" w:eastAsia="Times New Roman" w:hAnsi="Times New Roman" w:cs="Times New Roman"/>
          <w:i/>
          <w:sz w:val="24"/>
          <w:szCs w:val="24"/>
        </w:rPr>
        <w:t>l</w:t>
      </w:r>
      <w:r>
        <w:rPr>
          <w:rFonts w:ascii="Times New Roman" w:eastAsia="Times New Roman" w:hAnsi="Times New Roman" w:cs="Times New Roman"/>
          <w:sz w:val="24"/>
          <w:szCs w:val="24"/>
        </w:rPr>
        <w:t xml:space="preserve"> 2011, pg 7).  These individuals are then trained and sent out to war, where their lives are subjected to different rules and expectations. War rallies people around a collective and national identity which promotes patriotism and a willingness to fight a</w:t>
      </w:r>
      <w:r>
        <w:rPr>
          <w:rFonts w:ascii="Times New Roman" w:eastAsia="Times New Roman" w:hAnsi="Times New Roman" w:cs="Times New Roman"/>
          <w:sz w:val="24"/>
          <w:szCs w:val="24"/>
        </w:rPr>
        <w:t xml:space="preserve">nd make sacrifices (Redstone 2003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Newman, pg. 57).</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Rieff (2010) argues that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‘To fight a war effectively means, of necessity, subsuming your own individual identity in that of the group. This is what basic training is all about—the creation of g</w:t>
      </w:r>
      <w:r>
        <w:rPr>
          <w:rFonts w:ascii="Times New Roman" w:eastAsia="Times New Roman" w:hAnsi="Times New Roman" w:cs="Times New Roman"/>
          <w:sz w:val="24"/>
          <w:szCs w:val="24"/>
        </w:rPr>
        <w:t>roup loyalty, or, to use the military term of art, unit cohesion.’ (Clay, 2010)</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This unit cohesion or herd mentality means service personnel with a predisposition to violence are motivated and influenced by their comrades and authority to adopt certain be</w:t>
      </w:r>
      <w:r>
        <w:rPr>
          <w:rFonts w:ascii="Times New Roman" w:eastAsia="Times New Roman" w:hAnsi="Times New Roman" w:cs="Times New Roman"/>
          <w:sz w:val="24"/>
          <w:szCs w:val="24"/>
        </w:rPr>
        <w:t>haviours and obey demands in an incredibly hostile and life threatening environment. Work by Milgram (1974) looked at how far people would go in obeying demands of authority. He found that when ordered to administer electric shocks to the maximum voltage o</w:t>
      </w:r>
      <w:r>
        <w:rPr>
          <w:rFonts w:ascii="Times New Roman" w:eastAsia="Times New Roman" w:hAnsi="Times New Roman" w:cs="Times New Roman"/>
          <w:sz w:val="24"/>
          <w:szCs w:val="24"/>
        </w:rPr>
        <w:t xml:space="preserve">n fellow participants, over 65% complied with the experimenter’s demands (Newman 2010, pg. 23). This suggests that we all have the capacity to be violent or evil in certain situations and that we change according to context. Gimbel and Booth (1994 </w:t>
      </w:r>
      <w:r>
        <w:rPr>
          <w:rFonts w:ascii="Times New Roman" w:eastAsia="Times New Roman" w:hAnsi="Times New Roman" w:cs="Times New Roman"/>
          <w:i/>
          <w:sz w:val="24"/>
          <w:szCs w:val="24"/>
        </w:rPr>
        <w:t>cited in</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MacManus) highlight that aggression is associated with combat exposure through the reinforcement and modelling of violence in the military.</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With this context in mind, it’s not surprising that so many service personnel return home with depression, PTSD and traumatic brain injury (Clay, 2010).</w:t>
      </w:r>
    </w:p>
    <w:p w:rsidR="00551B48" w:rsidRDefault="00551B48">
      <w:pPr>
        <w:rPr>
          <w:rFonts w:ascii="Times New Roman" w:eastAsia="Times New Roman" w:hAnsi="Times New Roman" w:cs="Times New Roman"/>
          <w:sz w:val="24"/>
          <w:szCs w:val="24"/>
        </w:rPr>
      </w:pPr>
    </w:p>
    <w:p w:rsidR="00551B48" w:rsidRDefault="00E667BD">
      <w:pP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There is growing concern about the effect of military deployments to Iraq and Afghanistan on the psych</w:t>
      </w:r>
      <w:r w:rsidR="004A74B0">
        <w:rPr>
          <w:rFonts w:ascii="Times New Roman" w:eastAsia="Times New Roman" w:hAnsi="Times New Roman" w:cs="Times New Roman"/>
          <w:sz w:val="24"/>
          <w:szCs w:val="24"/>
        </w:rPr>
        <w:t>ological well-being of service personnel</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(Milliken et al.2007; Smith et al. 2008; Iversen et al. 2009; Fear et al. 2010 </w:t>
      </w:r>
      <w:r w:rsidR="004A74B0">
        <w:rPr>
          <w:rFonts w:ascii="Times New Roman" w:eastAsia="Times New Roman" w:hAnsi="Times New Roman" w:cs="Times New Roman"/>
          <w:i/>
          <w:sz w:val="24"/>
          <w:szCs w:val="24"/>
        </w:rPr>
        <w:t xml:space="preserve">cited in </w:t>
      </w:r>
      <w:r w:rsidR="004A74B0">
        <w:rPr>
          <w:rFonts w:ascii="Times New Roman" w:eastAsia="Times New Roman" w:hAnsi="Times New Roman" w:cs="Times New Roman"/>
          <w:sz w:val="24"/>
          <w:szCs w:val="24"/>
        </w:rPr>
        <w:t>MacManus</w:t>
      </w:r>
      <w:r>
        <w:rPr>
          <w:rFonts w:ascii="Times New Roman" w:eastAsia="Times New Roman" w:hAnsi="Times New Roman" w:cs="Times New Roman"/>
          <w:sz w:val="24"/>
          <w:szCs w:val="24"/>
        </w:rPr>
        <w:t>, pg. 1</w:t>
      </w:r>
      <w:r w:rsidR="004A74B0">
        <w:rPr>
          <w:rFonts w:ascii="Times New Roman" w:eastAsia="Times New Roman" w:hAnsi="Times New Roman" w:cs="Times New Roman"/>
          <w:sz w:val="24"/>
          <w:szCs w:val="24"/>
        </w:rPr>
        <w:t>) particula</w:t>
      </w:r>
      <w:r>
        <w:rPr>
          <w:rFonts w:ascii="Times New Roman" w:eastAsia="Times New Roman" w:hAnsi="Times New Roman" w:cs="Times New Roman"/>
          <w:sz w:val="24"/>
          <w:szCs w:val="24"/>
        </w:rPr>
        <w:t>rly when there has been an increasing</w:t>
      </w:r>
      <w:r w:rsidR="004A74B0">
        <w:rPr>
          <w:rFonts w:ascii="Times New Roman" w:eastAsia="Times New Roman" w:hAnsi="Times New Roman" w:cs="Times New Roman"/>
          <w:sz w:val="24"/>
          <w:szCs w:val="24"/>
        </w:rPr>
        <w:t xml:space="preserve"> trend in </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the rate of UK Armed Forces personnel assessed with a mental disor</w:t>
      </w:r>
      <w:r w:rsidR="004A74B0">
        <w:rPr>
          <w:rFonts w:ascii="Times New Roman" w:eastAsia="Times New Roman" w:hAnsi="Times New Roman" w:cs="Times New Roman"/>
          <w:sz w:val="24"/>
          <w:szCs w:val="24"/>
        </w:rPr>
        <w:t>der at MOD Specialist Mental Health services from a rate of 1.8% in 2007/08 to 3.2% in 2016/17</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(MOD, </w:t>
      </w:r>
      <w:r>
        <w:rPr>
          <w:rFonts w:ascii="Times New Roman" w:eastAsia="Times New Roman" w:hAnsi="Times New Roman" w:cs="Times New Roman"/>
          <w:sz w:val="24"/>
          <w:szCs w:val="24"/>
        </w:rPr>
        <w:t>2017).  Of these, 37.7 out of every</w:t>
      </w:r>
      <w:r w:rsidR="006623FC">
        <w:rPr>
          <w:rFonts w:ascii="Times New Roman" w:eastAsia="Times New Roman" w:hAnsi="Times New Roman" w:cs="Times New Roman"/>
          <w:sz w:val="24"/>
          <w:szCs w:val="24"/>
        </w:rPr>
        <w:t xml:space="preserve"> thousand</w:t>
      </w:r>
      <w:r>
        <w:rPr>
          <w:rFonts w:ascii="Times New Roman" w:eastAsia="Times New Roman" w:hAnsi="Times New Roman" w:cs="Times New Roman"/>
          <w:sz w:val="24"/>
          <w:szCs w:val="24"/>
        </w:rPr>
        <w:t xml:space="preserve"> </w:t>
      </w:r>
      <w:r w:rsidR="006623FC">
        <w:rPr>
          <w:rFonts w:ascii="Times New Roman" w:eastAsia="Times New Roman" w:hAnsi="Times New Roman" w:cs="Times New Roman"/>
          <w:sz w:val="24"/>
          <w:szCs w:val="24"/>
        </w:rPr>
        <w:t xml:space="preserve">military personnel aged </w:t>
      </w:r>
      <w:r>
        <w:rPr>
          <w:rFonts w:ascii="Times New Roman" w:eastAsia="Times New Roman" w:hAnsi="Times New Roman" w:cs="Times New Roman"/>
          <w:sz w:val="24"/>
          <w:szCs w:val="24"/>
        </w:rPr>
        <w:t xml:space="preserve">35-39 year olds were </w:t>
      </w:r>
      <w:r w:rsidR="004A74B0">
        <w:rPr>
          <w:rFonts w:ascii="Times New Roman" w:eastAsia="Times New Roman" w:hAnsi="Times New Roman" w:cs="Times New Roman"/>
          <w:sz w:val="24"/>
          <w:szCs w:val="24"/>
        </w:rPr>
        <w:t xml:space="preserve">assessed as having a mental disorder in 2015/16, </w:t>
      </w:r>
      <w:r w:rsidR="006623FC">
        <w:rPr>
          <w:rFonts w:ascii="Times New Roman" w:eastAsia="Times New Roman" w:hAnsi="Times New Roman" w:cs="Times New Roman"/>
          <w:sz w:val="24"/>
          <w:szCs w:val="24"/>
        </w:rPr>
        <w:t>and according to Yeung (2016) this represents a 140% jump</w:t>
      </w:r>
      <w:r w:rsidR="004A74B0">
        <w:rPr>
          <w:rFonts w:ascii="Times New Roman" w:eastAsia="Times New Roman" w:hAnsi="Times New Roman" w:cs="Times New Roman"/>
          <w:sz w:val="24"/>
          <w:szCs w:val="24"/>
        </w:rPr>
        <w:t>.</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suggests that possible reasons for this increase could be due to more awareness around mental health however </w:t>
      </w:r>
      <w:r w:rsidR="0013208E">
        <w:rPr>
          <w:rFonts w:ascii="Times New Roman" w:eastAsia="Times New Roman" w:hAnsi="Times New Roman" w:cs="Times New Roman"/>
          <w:sz w:val="24"/>
          <w:szCs w:val="24"/>
        </w:rPr>
        <w:t xml:space="preserve">MacManus </w:t>
      </w:r>
      <w:r w:rsidR="0013208E" w:rsidRPr="0013208E">
        <w:rPr>
          <w:rFonts w:ascii="Times New Roman" w:eastAsia="Times New Roman" w:hAnsi="Times New Roman" w:cs="Times New Roman"/>
          <w:i/>
          <w:sz w:val="24"/>
          <w:szCs w:val="24"/>
        </w:rPr>
        <w:t>et al</w:t>
      </w:r>
      <w:r w:rsidR="0013208E">
        <w:rPr>
          <w:rFonts w:ascii="Times New Roman" w:eastAsia="Times New Roman" w:hAnsi="Times New Roman" w:cs="Times New Roman"/>
          <w:sz w:val="24"/>
          <w:szCs w:val="24"/>
        </w:rPr>
        <w:t xml:space="preserve"> (</w:t>
      </w:r>
      <w:r w:rsidR="0013208E" w:rsidRPr="0013208E">
        <w:rPr>
          <w:rFonts w:ascii="Times New Roman" w:eastAsia="Times New Roman" w:hAnsi="Times New Roman" w:cs="Times New Roman"/>
          <w:sz w:val="24"/>
          <w:szCs w:val="24"/>
        </w:rPr>
        <w:t>2011</w:t>
      </w:r>
      <w:r w:rsidR="0013208E">
        <w:rPr>
          <w:rFonts w:ascii="Times New Roman" w:eastAsia="Times New Roman" w:hAnsi="Times New Roman" w:cs="Times New Roman"/>
          <w:sz w:val="24"/>
          <w:szCs w:val="24"/>
        </w:rPr>
        <w:t xml:space="preserve">) argue that </w:t>
      </w:r>
      <w:r>
        <w:rPr>
          <w:rFonts w:ascii="Times New Roman" w:eastAsia="Times New Roman" w:hAnsi="Times New Roman" w:cs="Times New Roman"/>
          <w:sz w:val="24"/>
          <w:szCs w:val="24"/>
        </w:rPr>
        <w:t>more research is needed to determine whether this increase is a product of combat experiences or pre-existing charact</w:t>
      </w:r>
      <w:r w:rsidR="0013208E">
        <w:rPr>
          <w:rFonts w:ascii="Times New Roman" w:eastAsia="Times New Roman" w:hAnsi="Times New Roman" w:cs="Times New Roman"/>
          <w:sz w:val="24"/>
          <w:szCs w:val="24"/>
        </w:rPr>
        <w:t xml:space="preserve">eristics of an individual. </w:t>
      </w:r>
      <w:r>
        <w:rPr>
          <w:rFonts w:ascii="Times New Roman" w:eastAsia="Times New Roman" w:hAnsi="Times New Roman" w:cs="Times New Roman"/>
          <w:sz w:val="24"/>
          <w:szCs w:val="24"/>
        </w:rPr>
        <w:t xml:space="preserve">With men making up 90% of the UK Armed Forces (Dempsey, 2018), Legato (2006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Newman, pg. 397) highlights that men have more health problems and lower life expectancy due to the fact they have more </w:t>
      </w:r>
      <w:r>
        <w:rPr>
          <w:rFonts w:ascii="Times New Roman" w:eastAsia="Times New Roman" w:hAnsi="Times New Roman" w:cs="Times New Roman"/>
          <w:sz w:val="24"/>
          <w:szCs w:val="24"/>
        </w:rPr>
        <w:t xml:space="preserve">physical jobs and do more dangerous activities. David Rudd argues that not only does repeated deployments increase the chances of both physical and psychological injury but habituates service personnel to weapons, trauma and death (APA, 2010).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Interestingly, figures </w:t>
      </w:r>
      <w:r w:rsidR="003459BD">
        <w:rPr>
          <w:rFonts w:ascii="Times New Roman" w:eastAsia="Times New Roman" w:hAnsi="Times New Roman" w:cs="Times New Roman"/>
          <w:sz w:val="24"/>
          <w:szCs w:val="24"/>
        </w:rPr>
        <w:t xml:space="preserve">from Yeung (2016) </w:t>
      </w:r>
      <w:r>
        <w:rPr>
          <w:rFonts w:ascii="Times New Roman" w:eastAsia="Times New Roman" w:hAnsi="Times New Roman" w:cs="Times New Roman"/>
          <w:sz w:val="24"/>
          <w:szCs w:val="24"/>
        </w:rPr>
        <w:t xml:space="preserve">showed that women were more than twice as likely as men to be assessed as having a disorder, with </w:t>
      </w:r>
      <w:r w:rsidR="003459BD">
        <w:rPr>
          <w:rFonts w:ascii="Times New Roman" w:eastAsia="Times New Roman" w:hAnsi="Times New Roman" w:cs="Times New Roman"/>
          <w:sz w:val="24"/>
          <w:szCs w:val="24"/>
        </w:rPr>
        <w:t>over 6</w:t>
      </w:r>
      <w:r>
        <w:rPr>
          <w:rFonts w:ascii="Times New Roman" w:eastAsia="Times New Roman" w:hAnsi="Times New Roman" w:cs="Times New Roman"/>
          <w:sz w:val="24"/>
          <w:szCs w:val="24"/>
        </w:rPr>
        <w:t xml:space="preserve"> per cent of female personnel diagnosed compared to </w:t>
      </w:r>
      <w:r w:rsidR="003459BD">
        <w:rPr>
          <w:rFonts w:ascii="Times New Roman" w:eastAsia="Times New Roman" w:hAnsi="Times New Roman" w:cs="Times New Roman"/>
          <w:sz w:val="24"/>
          <w:szCs w:val="24"/>
        </w:rPr>
        <w:t>under 3</w:t>
      </w:r>
      <w:r>
        <w:rPr>
          <w:rFonts w:ascii="Times New Roman" w:eastAsia="Times New Roman" w:hAnsi="Times New Roman" w:cs="Times New Roman"/>
          <w:sz w:val="24"/>
          <w:szCs w:val="24"/>
        </w:rPr>
        <w:t xml:space="preserve"> per cent</w:t>
      </w:r>
      <w:r w:rsidR="003459BD">
        <w:rPr>
          <w:rFonts w:ascii="Times New Roman" w:eastAsia="Times New Roman" w:hAnsi="Times New Roman" w:cs="Times New Roman"/>
          <w:sz w:val="24"/>
          <w:szCs w:val="24"/>
        </w:rPr>
        <w:t xml:space="preserve"> of male personnel</w:t>
      </w:r>
      <w:r>
        <w:rPr>
          <w:rFonts w:ascii="Times New Roman" w:eastAsia="Times New Roman" w:hAnsi="Times New Roman" w:cs="Times New Roman"/>
          <w:sz w:val="24"/>
          <w:szCs w:val="24"/>
        </w:rPr>
        <w:t>. With women making up only 10% of t</w:t>
      </w:r>
      <w:r>
        <w:rPr>
          <w:rFonts w:ascii="Times New Roman" w:eastAsia="Times New Roman" w:hAnsi="Times New Roman" w:cs="Times New Roman"/>
          <w:sz w:val="24"/>
          <w:szCs w:val="24"/>
        </w:rPr>
        <w:t>he UK Armed Forces (Dempsey, 2018), criticisms that fewer than 5% of these would pass the current infantry fitness test,  suggest that at a time when David Cameron insists the armed forces must ‘reflect the society we live in’ (BBC, 2016) by allowing women</w:t>
      </w:r>
      <w:r>
        <w:rPr>
          <w:rFonts w:ascii="Times New Roman" w:eastAsia="Times New Roman" w:hAnsi="Times New Roman" w:cs="Times New Roman"/>
          <w:sz w:val="24"/>
          <w:szCs w:val="24"/>
        </w:rPr>
        <w:t xml:space="preserve"> to serve in close combat units; these statistics do not offer much reassurance that women have the resilience to cope with no only the physical but psychological demands of close combat roles, in a predominantly male institution.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 prevalence of</w:t>
      </w:r>
      <w:r>
        <w:rPr>
          <w:rFonts w:ascii="Times New Roman" w:eastAsia="Times New Roman" w:hAnsi="Times New Roman" w:cs="Times New Roman"/>
          <w:sz w:val="24"/>
          <w:szCs w:val="24"/>
        </w:rPr>
        <w:t xml:space="preserve"> PTSD in UK military personnel returning from Afghanistan and Iraq (since 2003) is low, equivalent to 2 in 1,000 of UK Armed Forces personnel, </w:t>
      </w:r>
      <w:r w:rsidR="000C4D7F">
        <w:rPr>
          <w:rFonts w:ascii="Times New Roman" w:eastAsia="Times New Roman" w:hAnsi="Times New Roman" w:cs="Times New Roman"/>
          <w:sz w:val="24"/>
          <w:szCs w:val="24"/>
        </w:rPr>
        <w:t>‘</w:t>
      </w:r>
      <w:r>
        <w:rPr>
          <w:rFonts w:ascii="Times New Roman" w:eastAsia="Times New Roman" w:hAnsi="Times New Roman" w:cs="Times New Roman"/>
          <w:sz w:val="24"/>
          <w:szCs w:val="24"/>
        </w:rPr>
        <w:t>rates of PTSD were higher in those who had previously deployed to Iraq and/or Afghanistan than those not deployed</w:t>
      </w:r>
      <w:r w:rsidR="000C4D7F">
        <w:rPr>
          <w:rFonts w:ascii="Times New Roman" w:eastAsia="Times New Roman" w:hAnsi="Times New Roman" w:cs="Times New Roman"/>
          <w:sz w:val="24"/>
          <w:szCs w:val="24"/>
        </w:rPr>
        <w:t xml:space="preserve"> there’ </w:t>
      </w:r>
      <w:r>
        <w:rPr>
          <w:rFonts w:ascii="Times New Roman" w:eastAsia="Times New Roman" w:hAnsi="Times New Roman" w:cs="Times New Roman"/>
          <w:sz w:val="24"/>
          <w:szCs w:val="24"/>
        </w:rPr>
        <w:t xml:space="preserve">(MOD 2017). 19.7% of those returning have reported symptoms of common mental disorders (Fear et al 2010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 xml:space="preserve">MacManus, pg. 8). </w:t>
      </w:r>
    </w:p>
    <w:p w:rsidR="00551B48" w:rsidRDefault="00551B48">
      <w:pPr>
        <w:rPr>
          <w:rFonts w:ascii="Times New Roman" w:eastAsia="Times New Roman" w:hAnsi="Times New Roman" w:cs="Times New Roman"/>
          <w:sz w:val="24"/>
          <w:szCs w:val="24"/>
        </w:rPr>
      </w:pPr>
    </w:p>
    <w:p w:rsidR="00551B48" w:rsidRDefault="000C4D7F">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MOD identifies that ‘</w:t>
      </w:r>
      <w:r w:rsidR="004A74B0">
        <w:rPr>
          <w:rFonts w:ascii="Times New Roman" w:eastAsia="Times New Roman" w:hAnsi="Times New Roman" w:cs="Times New Roman"/>
          <w:sz w:val="24"/>
          <w:szCs w:val="24"/>
        </w:rPr>
        <w:t xml:space="preserve">Neurotic Disorders including adjustment, other neurotic disorders and PTSD were the most prevalent mental disorders </w:t>
      </w:r>
      <w:r w:rsidR="004A74B0">
        <w:rPr>
          <w:rFonts w:ascii="Times New Roman" w:eastAsia="Times New Roman" w:hAnsi="Times New Roman" w:cs="Times New Roman"/>
          <w:sz w:val="24"/>
          <w:szCs w:val="24"/>
        </w:rPr>
        <w:t>in 2016/17 with adjustment disorders accounting for around a third of all mental disorders in the UK Armed Forces</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(MOD, 2017).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Service personnel often come back from war with feelings of invincibility (Vaughan 2006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MacManus), a lack of safe plac</w:t>
      </w:r>
      <w:r>
        <w:rPr>
          <w:rFonts w:ascii="Times New Roman" w:eastAsia="Times New Roman" w:hAnsi="Times New Roman" w:cs="Times New Roman"/>
          <w:sz w:val="24"/>
          <w:szCs w:val="24"/>
        </w:rPr>
        <w:t xml:space="preserve">es and a ‘warrior identity’ which equates seeking help with admitting defeat (Rudd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Clay 2010). Service personnel often struggle to confront the stigma about seeking medical care and just as medical students must learn to manage their emotions in o</w:t>
      </w:r>
      <w:r>
        <w:rPr>
          <w:rFonts w:ascii="Times New Roman" w:eastAsia="Times New Roman" w:hAnsi="Times New Roman" w:cs="Times New Roman"/>
          <w:sz w:val="24"/>
          <w:szCs w:val="24"/>
        </w:rPr>
        <w:t xml:space="preserve">rder present as a competent physician (Newman 2010, pg. 174), so too must service personnel be seen ‘cope’ in order to fulfil their role in the armed forces.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Previous combat experience is also linked to risk related behaviours including heavy drinking an</w:t>
      </w:r>
      <w:r>
        <w:rPr>
          <w:rFonts w:ascii="Times New Roman" w:eastAsia="Times New Roman" w:hAnsi="Times New Roman" w:cs="Times New Roman"/>
          <w:sz w:val="24"/>
          <w:szCs w:val="24"/>
        </w:rPr>
        <w:t xml:space="preserve">d aggression (Kilmore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2008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 xml:space="preserve">MacManus) with </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excessive alcohol consumption being more common in the UK armed forces than in the general population</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(Fear et al, 2007 </w:t>
      </w:r>
      <w:r>
        <w:rPr>
          <w:rFonts w:ascii="Times New Roman" w:eastAsia="Times New Roman" w:hAnsi="Times New Roman" w:cs="Times New Roman"/>
          <w:i/>
          <w:sz w:val="24"/>
          <w:szCs w:val="24"/>
        </w:rPr>
        <w:t xml:space="preserve">cited in </w:t>
      </w:r>
      <w:r w:rsidR="0043178E">
        <w:rPr>
          <w:rFonts w:ascii="Times New Roman" w:eastAsia="Times New Roman" w:hAnsi="Times New Roman" w:cs="Times New Roman"/>
          <w:sz w:val="24"/>
          <w:szCs w:val="24"/>
        </w:rPr>
        <w:t>MacManus, pg. 8</w:t>
      </w:r>
      <w:r>
        <w:rPr>
          <w:rFonts w:ascii="Times New Roman" w:eastAsia="Times New Roman" w:hAnsi="Times New Roman" w:cs="Times New Roman"/>
          <w:sz w:val="24"/>
          <w:szCs w:val="24"/>
        </w:rPr>
        <w:t>). Despite this evidence, the inability to cope or adju</w:t>
      </w:r>
      <w:r>
        <w:rPr>
          <w:rFonts w:ascii="Times New Roman" w:eastAsia="Times New Roman" w:hAnsi="Times New Roman" w:cs="Times New Roman"/>
          <w:sz w:val="24"/>
          <w:szCs w:val="24"/>
        </w:rPr>
        <w:t xml:space="preserve">st does not appear to be consistent across the armed forces and may be actually be avoidable; for example, </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the lower rates of mental disorder seen among Royal Marines are thought to be due to the recruitment selection process, support received as a result </w:t>
      </w:r>
      <w:r>
        <w:rPr>
          <w:rFonts w:ascii="Times New Roman" w:eastAsia="Times New Roman" w:hAnsi="Times New Roman" w:cs="Times New Roman"/>
          <w:sz w:val="24"/>
          <w:szCs w:val="24"/>
        </w:rPr>
        <w:t>of tight unit cohesion and high levels of preparedness for combat</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 2017).</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 those service personnel assessed as having mental disorders, </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Other Ranks had consistently higher rates of mental ill health compared to Officers in the UK Armed Forces</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w:t>
      </w:r>
      <w:r>
        <w:rPr>
          <w:rFonts w:ascii="Times New Roman" w:eastAsia="Times New Roman" w:hAnsi="Times New Roman" w:cs="Times New Roman"/>
          <w:sz w:val="24"/>
          <w:szCs w:val="24"/>
        </w:rPr>
        <w:t xml:space="preserve"> 2017). As of January 2018, Other Ranks made up 81% of the armed forces and Officers made up 19% (Dempsey 2018). The majority of Officers </w:t>
      </w:r>
      <w:r w:rsidR="0043178E">
        <w:rPr>
          <w:rFonts w:ascii="Times New Roman" w:eastAsia="Times New Roman" w:hAnsi="Times New Roman" w:cs="Times New Roman"/>
          <w:sz w:val="24"/>
          <w:szCs w:val="24"/>
        </w:rPr>
        <w:t xml:space="preserve">are recruited as graduates with </w:t>
      </w:r>
      <w:r w:rsidR="004F73ED">
        <w:rPr>
          <w:rFonts w:ascii="Times New Roman" w:eastAsia="Times New Roman" w:hAnsi="Times New Roman" w:cs="Times New Roman"/>
          <w:sz w:val="24"/>
          <w:szCs w:val="24"/>
        </w:rPr>
        <w:t xml:space="preserve">only </w:t>
      </w:r>
      <w:r w:rsidR="0043178E">
        <w:rPr>
          <w:rFonts w:ascii="Times New Roman" w:eastAsia="Times New Roman" w:hAnsi="Times New Roman" w:cs="Times New Roman"/>
          <w:sz w:val="24"/>
          <w:szCs w:val="24"/>
        </w:rPr>
        <w:t>a minority coming up through the ranks</w:t>
      </w:r>
      <w:r w:rsidR="004F73E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Wit</w:t>
      </w:r>
      <w:r>
        <w:rPr>
          <w:rFonts w:ascii="Times New Roman" w:eastAsia="Times New Roman" w:hAnsi="Times New Roman" w:cs="Times New Roman"/>
          <w:sz w:val="24"/>
          <w:szCs w:val="24"/>
        </w:rPr>
        <w:t xml:space="preserve">h the Army making up 57% of the UK Armed Forces and Other Ranks making up 84% of these (Dempsey, 2018) the </w:t>
      </w:r>
      <w:r w:rsidR="004F73ED">
        <w:rPr>
          <w:rFonts w:ascii="Times New Roman" w:eastAsia="Times New Roman" w:hAnsi="Times New Roman" w:cs="Times New Roman"/>
          <w:sz w:val="24"/>
          <w:szCs w:val="24"/>
        </w:rPr>
        <w:t xml:space="preserve">MOD admits that ‘the </w:t>
      </w:r>
      <w:r>
        <w:rPr>
          <w:rFonts w:ascii="Times New Roman" w:eastAsia="Times New Roman" w:hAnsi="Times New Roman" w:cs="Times New Roman"/>
          <w:sz w:val="24"/>
          <w:szCs w:val="24"/>
        </w:rPr>
        <w:t>majority of service personnel are recruited straight from school and often from the inner cities</w:t>
      </w:r>
      <w:r w:rsidR="004F73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 2017). While these higher rates could be down </w:t>
      </w:r>
      <w:r>
        <w:rPr>
          <w:rFonts w:ascii="Times New Roman" w:eastAsia="Times New Roman" w:hAnsi="Times New Roman" w:cs="Times New Roman"/>
          <w:sz w:val="24"/>
          <w:szCs w:val="24"/>
        </w:rPr>
        <w:t>to the proportion of Other Ranks in the UK Armed Forces compared</w:t>
      </w:r>
      <w:r w:rsidR="004F73ED">
        <w:rPr>
          <w:rFonts w:ascii="Times New Roman" w:eastAsia="Times New Roman" w:hAnsi="Times New Roman" w:cs="Times New Roman"/>
          <w:sz w:val="24"/>
          <w:szCs w:val="24"/>
        </w:rPr>
        <w:t xml:space="preserve"> to Officers, the MOD recognises</w:t>
      </w:r>
      <w:r>
        <w:rPr>
          <w:rFonts w:ascii="Times New Roman" w:eastAsia="Times New Roman" w:hAnsi="Times New Roman" w:cs="Times New Roman"/>
          <w:sz w:val="24"/>
          <w:szCs w:val="24"/>
        </w:rPr>
        <w:t xml:space="preserve"> that the</w:t>
      </w:r>
      <w:r w:rsidR="004F73ED">
        <w:rPr>
          <w:rFonts w:ascii="Times New Roman" w:eastAsia="Times New Roman" w:hAnsi="Times New Roman" w:cs="Times New Roman"/>
          <w:sz w:val="24"/>
          <w:szCs w:val="24"/>
        </w:rPr>
        <w:t>se</w:t>
      </w:r>
      <w:r>
        <w:rPr>
          <w:rFonts w:ascii="Times New Roman" w:eastAsia="Times New Roman" w:hAnsi="Times New Roman" w:cs="Times New Roman"/>
          <w:sz w:val="24"/>
          <w:szCs w:val="24"/>
        </w:rPr>
        <w:t xml:space="preserve"> differences</w:t>
      </w:r>
      <w:r w:rsidR="004F73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between Other Ranks and Officers may be due to </w:t>
      </w:r>
      <w:r w:rsidR="004F73ED">
        <w:rPr>
          <w:rFonts w:ascii="Times New Roman" w:eastAsia="Times New Roman" w:hAnsi="Times New Roman" w:cs="Times New Roman"/>
          <w:sz w:val="24"/>
          <w:szCs w:val="24"/>
        </w:rPr>
        <w:t>‘</w:t>
      </w:r>
      <w:r>
        <w:rPr>
          <w:rFonts w:ascii="Times New Roman" w:eastAsia="Times New Roman" w:hAnsi="Times New Roman" w:cs="Times New Roman"/>
          <w:sz w:val="24"/>
          <w:szCs w:val="24"/>
        </w:rPr>
        <w:t>educational and/or socio-economic background where both higher educational attainment and h</w:t>
      </w:r>
      <w:r>
        <w:rPr>
          <w:rFonts w:ascii="Times New Roman" w:eastAsia="Times New Roman" w:hAnsi="Times New Roman" w:cs="Times New Roman"/>
          <w:sz w:val="24"/>
          <w:szCs w:val="24"/>
        </w:rPr>
        <w:t>igher socio-economic background are associated with lower levels of mental ill health disorder</w:t>
      </w:r>
      <w:r w:rsidR="004F73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 2017).</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this evidence and undeniable yet organic inequality in mind, MacManus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(2011) highlights a </w:t>
      </w:r>
      <w:r w:rsidR="003D0E5A">
        <w:rPr>
          <w:rFonts w:ascii="Times New Roman" w:eastAsia="Times New Roman" w:hAnsi="Times New Roman" w:cs="Times New Roman"/>
          <w:sz w:val="24"/>
          <w:szCs w:val="24"/>
        </w:rPr>
        <w:t>‘</w:t>
      </w:r>
      <w:r>
        <w:rPr>
          <w:rFonts w:ascii="Times New Roman" w:eastAsia="Times New Roman" w:hAnsi="Times New Roman" w:cs="Times New Roman"/>
          <w:sz w:val="24"/>
          <w:szCs w:val="24"/>
        </w:rPr>
        <w:t>complex interaction of biochemical, psychologi</w:t>
      </w:r>
      <w:r>
        <w:rPr>
          <w:rFonts w:ascii="Times New Roman" w:eastAsia="Times New Roman" w:hAnsi="Times New Roman" w:cs="Times New Roman"/>
          <w:sz w:val="24"/>
          <w:szCs w:val="24"/>
        </w:rPr>
        <w:t>cal, s</w:t>
      </w:r>
      <w:r w:rsidR="003D0E5A">
        <w:rPr>
          <w:rFonts w:ascii="Times New Roman" w:eastAsia="Times New Roman" w:hAnsi="Times New Roman" w:cs="Times New Roman"/>
          <w:sz w:val="24"/>
          <w:szCs w:val="24"/>
        </w:rPr>
        <w:t xml:space="preserve">ituational and cultural factors’ </w:t>
      </w:r>
      <w:r>
        <w:rPr>
          <w:rFonts w:ascii="Times New Roman" w:eastAsia="Times New Roman" w:hAnsi="Times New Roman" w:cs="Times New Roman"/>
          <w:sz w:val="24"/>
          <w:szCs w:val="24"/>
        </w:rPr>
        <w:t>that needs further</w:t>
      </w:r>
      <w:r w:rsidR="003D0E5A">
        <w:rPr>
          <w:rFonts w:ascii="Times New Roman" w:eastAsia="Times New Roman" w:hAnsi="Times New Roman" w:cs="Times New Roman"/>
          <w:sz w:val="24"/>
          <w:szCs w:val="24"/>
        </w:rPr>
        <w:t xml:space="preserve"> recognition and investigation (pg. 8). This medicalization</w:t>
      </w:r>
      <w:r>
        <w:rPr>
          <w:rFonts w:ascii="Times New Roman" w:eastAsia="Times New Roman" w:hAnsi="Times New Roman" w:cs="Times New Roman"/>
          <w:sz w:val="24"/>
          <w:szCs w:val="24"/>
        </w:rPr>
        <w:t xml:space="preserve"> of problems to the ‘Other Ranks’ isolates rather than deals with the complexities of the issues. By labelling the ‘Other Ranks’ as mentally ill, is n</w:t>
      </w:r>
      <w:r>
        <w:rPr>
          <w:rFonts w:ascii="Times New Roman" w:eastAsia="Times New Roman" w:hAnsi="Times New Roman" w:cs="Times New Roman"/>
          <w:sz w:val="24"/>
          <w:szCs w:val="24"/>
        </w:rPr>
        <w:t>ot only disempowering but removes the responsibility from society to respond to the change needed to ensure equality of opportunity with regards to educational attainment and socio economic status; both believed to be factors in determining an individual’s</w:t>
      </w:r>
      <w:r>
        <w:rPr>
          <w:rFonts w:ascii="Times New Roman" w:eastAsia="Times New Roman" w:hAnsi="Times New Roman" w:cs="Times New Roman"/>
          <w:sz w:val="24"/>
          <w:szCs w:val="24"/>
        </w:rPr>
        <w:t xml:space="preserve"> susceptibility to mental ill health disorder (MOD, 2017).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same trend is important to consider when looking at the barriers faced by veterans and ex service personnel trying to reintegrate back into civilian life with Officers less likely to be unem</w:t>
      </w:r>
      <w:r>
        <w:rPr>
          <w:rFonts w:ascii="Times New Roman" w:eastAsia="Times New Roman" w:hAnsi="Times New Roman" w:cs="Times New Roman"/>
          <w:sz w:val="24"/>
          <w:szCs w:val="24"/>
        </w:rPr>
        <w:t xml:space="preserve">ployed six months after leaving Service than Ranks. Army Service leavers were more likely to be unemployed (10%) than Naval Service (7%) and RAF (7%) Service leavers (MOD, 2018).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well as unemployment and worklessness, veterans will often encounter </w:t>
      </w:r>
      <w:r w:rsidR="003D0E5A">
        <w:rPr>
          <w:rFonts w:ascii="Times New Roman" w:eastAsia="Times New Roman" w:hAnsi="Times New Roman" w:cs="Times New Roman"/>
          <w:sz w:val="24"/>
          <w:szCs w:val="24"/>
        </w:rPr>
        <w:t>‘</w:t>
      </w:r>
      <w:r>
        <w:rPr>
          <w:rFonts w:ascii="Times New Roman" w:eastAsia="Times New Roman" w:hAnsi="Times New Roman" w:cs="Times New Roman"/>
          <w:sz w:val="24"/>
          <w:szCs w:val="24"/>
        </w:rPr>
        <w:t>men</w:t>
      </w:r>
      <w:r>
        <w:rPr>
          <w:rFonts w:ascii="Times New Roman" w:eastAsia="Times New Roman" w:hAnsi="Times New Roman" w:cs="Times New Roman"/>
          <w:sz w:val="24"/>
          <w:szCs w:val="24"/>
        </w:rPr>
        <w:t>tal health problems, substance misuse, relationship problems and violent crime</w:t>
      </w:r>
      <w:r w:rsidR="003D0E5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(King 2009, James 2010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MacManus</w:t>
      </w:r>
      <w:r w:rsidR="003D0E5A">
        <w:rPr>
          <w:rFonts w:ascii="Times New Roman" w:eastAsia="Times New Roman" w:hAnsi="Times New Roman" w:cs="Times New Roman"/>
          <w:sz w:val="24"/>
          <w:szCs w:val="24"/>
        </w:rPr>
        <w:t>, pg. 6</w:t>
      </w:r>
      <w:r>
        <w:rPr>
          <w:rFonts w:ascii="Times New Roman" w:eastAsia="Times New Roman" w:hAnsi="Times New Roman" w:cs="Times New Roman"/>
          <w:sz w:val="24"/>
          <w:szCs w:val="24"/>
        </w:rPr>
        <w:t>). In 2008, the National Association of Probation Officers (NAPO) concluded that more than 8,000 veterans were in prison, many of whom se</w:t>
      </w:r>
      <w:r>
        <w:rPr>
          <w:rFonts w:ascii="Times New Roman" w:eastAsia="Times New Roman" w:hAnsi="Times New Roman" w:cs="Times New Roman"/>
          <w:sz w:val="24"/>
          <w:szCs w:val="24"/>
        </w:rPr>
        <w:t xml:space="preserve">rved in Iraq or Afghanistan. Convictions primarily involved violence, within a short period following discharge. The majority of cases were drug- or alcohol-related (MOD, 2010). In addition to this, MacManus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(2011) highlighted that </w:t>
      </w:r>
      <w:r w:rsidR="00FD56FC">
        <w:rPr>
          <w:rFonts w:ascii="Times New Roman" w:eastAsia="Times New Roman" w:hAnsi="Times New Roman" w:cs="Times New Roman"/>
          <w:sz w:val="24"/>
          <w:szCs w:val="24"/>
        </w:rPr>
        <w:t>‘</w:t>
      </w:r>
      <w:r>
        <w:rPr>
          <w:rFonts w:ascii="Times New Roman" w:eastAsia="Times New Roman" w:hAnsi="Times New Roman" w:cs="Times New Roman"/>
          <w:sz w:val="24"/>
          <w:szCs w:val="24"/>
        </w:rPr>
        <w:t>post national serv</w:t>
      </w:r>
      <w:r>
        <w:rPr>
          <w:rFonts w:ascii="Times New Roman" w:eastAsia="Times New Roman" w:hAnsi="Times New Roman" w:cs="Times New Roman"/>
          <w:sz w:val="24"/>
          <w:szCs w:val="24"/>
        </w:rPr>
        <w:t>ice veterans from the Cold War reported more violent behaviours than non-veteran males of the same age</w:t>
      </w:r>
      <w:r w:rsidR="00FD56FC">
        <w:rPr>
          <w:rFonts w:ascii="Times New Roman" w:eastAsia="Times New Roman" w:hAnsi="Times New Roman" w:cs="Times New Roman"/>
          <w:sz w:val="24"/>
          <w:szCs w:val="24"/>
        </w:rPr>
        <w:t>’(pg. 6)</w:t>
      </w:r>
      <w:r>
        <w:rPr>
          <w:rFonts w:ascii="Times New Roman" w:eastAsia="Times New Roman" w:hAnsi="Times New Roman" w:cs="Times New Roman"/>
          <w:sz w:val="24"/>
          <w:szCs w:val="24"/>
        </w:rPr>
        <w:t xml:space="preserve">. As Riggs (2010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Clay) points out, it’s not just those who serve in uniform but the parents who have had a child deployed, the child whose parent</w:t>
      </w:r>
      <w:r>
        <w:rPr>
          <w:rFonts w:ascii="Times New Roman" w:eastAsia="Times New Roman" w:hAnsi="Times New Roman" w:cs="Times New Roman"/>
          <w:sz w:val="24"/>
          <w:szCs w:val="24"/>
        </w:rPr>
        <w:t xml:space="preserve"> has deployed and the spouse who is coping </w:t>
      </w:r>
      <w:r w:rsidR="00FD56FC">
        <w:rPr>
          <w:rFonts w:ascii="Times New Roman" w:eastAsia="Times New Roman" w:hAnsi="Times New Roman" w:cs="Times New Roman"/>
          <w:sz w:val="24"/>
          <w:szCs w:val="24"/>
        </w:rPr>
        <w:t>with deployment that must manage</w:t>
      </w:r>
      <w:r>
        <w:rPr>
          <w:rFonts w:ascii="Times New Roman" w:eastAsia="Times New Roman" w:hAnsi="Times New Roman" w:cs="Times New Roman"/>
          <w:sz w:val="24"/>
          <w:szCs w:val="24"/>
        </w:rPr>
        <w:t xml:space="preserve"> the impact of this. </w:t>
      </w:r>
    </w:p>
    <w:p w:rsidR="003D0E5A" w:rsidRDefault="003D0E5A">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MacManus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(2011) identifies links between post deployment experience of PTSD, common mental disorders, alcohol misuse and violence and argues that these a</w:t>
      </w:r>
      <w:r>
        <w:rPr>
          <w:rFonts w:ascii="Times New Roman" w:eastAsia="Times New Roman" w:hAnsi="Times New Roman" w:cs="Times New Roman"/>
          <w:sz w:val="24"/>
          <w:szCs w:val="24"/>
        </w:rPr>
        <w:t xml:space="preserve">re important factors that apply whether the individual is in the military or has left. While in the services, asking for help or support could be potentially stigmatising or detrimental to a career with the military having an unhelpful approach to chronic </w:t>
      </w:r>
      <w:r>
        <w:rPr>
          <w:rFonts w:ascii="Times New Roman" w:eastAsia="Times New Roman" w:hAnsi="Times New Roman" w:cs="Times New Roman"/>
          <w:sz w:val="24"/>
          <w:szCs w:val="24"/>
        </w:rPr>
        <w:t xml:space="preserve">conditions. Despite this, </w:t>
      </w:r>
      <w:r w:rsidR="00C66255">
        <w:rPr>
          <w:rFonts w:ascii="Times New Roman" w:eastAsia="Times New Roman" w:hAnsi="Times New Roman" w:cs="Times New Roman"/>
          <w:sz w:val="24"/>
          <w:szCs w:val="24"/>
        </w:rPr>
        <w:t>‘</w:t>
      </w:r>
      <w:r>
        <w:rPr>
          <w:rFonts w:ascii="Times New Roman" w:eastAsia="Times New Roman" w:hAnsi="Times New Roman" w:cs="Times New Roman"/>
          <w:sz w:val="24"/>
          <w:szCs w:val="24"/>
        </w:rPr>
        <w:t>mental health disorders among the UK Armed Forces have increased by 78 per cent in the last eight years</w:t>
      </w:r>
      <w:r w:rsidR="00C6625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(Yeung, 2016) with </w:t>
      </w:r>
      <w:r w:rsidR="00C66255">
        <w:rPr>
          <w:rFonts w:ascii="Times New Roman" w:eastAsia="Times New Roman" w:hAnsi="Times New Roman" w:cs="Times New Roman"/>
          <w:sz w:val="24"/>
          <w:szCs w:val="24"/>
        </w:rPr>
        <w:t>‘</w:t>
      </w:r>
      <w:r>
        <w:rPr>
          <w:rFonts w:ascii="Times New Roman" w:eastAsia="Times New Roman" w:hAnsi="Times New Roman" w:cs="Times New Roman"/>
          <w:sz w:val="24"/>
          <w:szCs w:val="24"/>
        </w:rPr>
        <w:t>females more likely to report mental ill health than males</w:t>
      </w:r>
      <w:r w:rsidR="00C6625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 2017).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So with 91% of Service leavers in</w:t>
      </w:r>
      <w:r>
        <w:rPr>
          <w:rFonts w:ascii="Times New Roman" w:eastAsia="Times New Roman" w:hAnsi="Times New Roman" w:cs="Times New Roman"/>
          <w:sz w:val="24"/>
          <w:szCs w:val="24"/>
        </w:rPr>
        <w:t xml:space="preserve"> 2016/17 being male (MOD, 2018) there is a huge risk that many of these veterans may be slipping through the net and be increasingly vulnerable at a time of huge transition and reintegration.  One of the ways the MOD have attempted to address some of these</w:t>
      </w:r>
      <w:r>
        <w:rPr>
          <w:rFonts w:ascii="Times New Roman" w:eastAsia="Times New Roman" w:hAnsi="Times New Roman" w:cs="Times New Roman"/>
          <w:sz w:val="24"/>
          <w:szCs w:val="24"/>
        </w:rPr>
        <w:t xml:space="preserve"> issues is through the Career Transition Partnership (CTP).</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CTP offers support to personnel leaving the services with their transition from military to civilian life. </w:t>
      </w:r>
      <w:r w:rsidR="00C66255">
        <w:rPr>
          <w:rFonts w:ascii="Times New Roman" w:eastAsia="Times New Roman" w:hAnsi="Times New Roman" w:cs="Times New Roman"/>
          <w:sz w:val="24"/>
          <w:szCs w:val="24"/>
        </w:rPr>
        <w:t xml:space="preserve">Personnel and ex-personnel can access this support </w:t>
      </w:r>
      <w:r w:rsidR="00C66255" w:rsidRPr="00C66255">
        <w:rPr>
          <w:rFonts w:ascii="Times New Roman" w:eastAsia="Times New Roman" w:hAnsi="Times New Roman" w:cs="Times New Roman"/>
          <w:sz w:val="24"/>
          <w:szCs w:val="24"/>
        </w:rPr>
        <w:t>up to two years either side of their discharge date</w:t>
      </w:r>
      <w:r w:rsidR="00C66255">
        <w:rPr>
          <w:rFonts w:ascii="Times New Roman" w:eastAsia="Times New Roman" w:hAnsi="Times New Roman" w:cs="Times New Roman"/>
          <w:sz w:val="24"/>
          <w:szCs w:val="24"/>
        </w:rPr>
        <w:t xml:space="preserve"> and includes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z w:val="24"/>
          <w:szCs w:val="24"/>
        </w:rPr>
        <w:t xml:space="preserve">orkshops, one-to-one guidance and job finding support. In addition to these services, personnel can access </w:t>
      </w:r>
      <w:r w:rsidR="001A569D">
        <w:rPr>
          <w:rFonts w:ascii="Times New Roman" w:eastAsia="Times New Roman" w:hAnsi="Times New Roman" w:cs="Times New Roman"/>
          <w:sz w:val="24"/>
          <w:szCs w:val="24"/>
        </w:rPr>
        <w:t>‘</w:t>
      </w:r>
      <w:r>
        <w:rPr>
          <w:rFonts w:ascii="Times New Roman" w:eastAsia="Times New Roman" w:hAnsi="Times New Roman" w:cs="Times New Roman"/>
          <w:sz w:val="24"/>
          <w:szCs w:val="24"/>
        </w:rPr>
        <w:t>training grants, allowances, travel warrants, resettlement leave, transition subsidised vocational training support, housing advice, financial briefs</w:t>
      </w:r>
      <w:r w:rsidR="00C66255">
        <w:rPr>
          <w:rFonts w:ascii="Times New Roman" w:eastAsia="Times New Roman" w:hAnsi="Times New Roman" w:cs="Times New Roman"/>
          <w:sz w:val="24"/>
          <w:szCs w:val="24"/>
        </w:rPr>
        <w:t xml:space="preserve"> and job finding support’ </w:t>
      </w:r>
      <w:r>
        <w:rPr>
          <w:rFonts w:ascii="Times New Roman" w:eastAsia="Times New Roman" w:hAnsi="Times New Roman" w:cs="Times New Roman"/>
          <w:sz w:val="24"/>
          <w:szCs w:val="24"/>
        </w:rPr>
        <w:t>(MOD,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 CTP goes some way to increasing the chances of successful reintegration and reducing barriers to mobility, service leavers with 15 t</w:t>
      </w:r>
      <w:r>
        <w:rPr>
          <w:rFonts w:ascii="Times New Roman" w:eastAsia="Times New Roman" w:hAnsi="Times New Roman" w:cs="Times New Roman"/>
          <w:sz w:val="24"/>
          <w:szCs w:val="24"/>
        </w:rPr>
        <w:t xml:space="preserve">o 19 years’ service, service leavers 35 to 39 years of age, service leavers with 25 years’ or more service and service leavers 50 years of age or older were all significantly less likely to be employed. Service leavers who were medically discharged, </w:t>
      </w:r>
      <w:r w:rsidR="005B6A60">
        <w:rPr>
          <w:rFonts w:ascii="Times New Roman" w:eastAsia="Times New Roman" w:hAnsi="Times New Roman" w:cs="Times New Roman"/>
          <w:sz w:val="24"/>
          <w:szCs w:val="24"/>
        </w:rPr>
        <w:t>including for</w:t>
      </w:r>
      <w:r>
        <w:rPr>
          <w:rFonts w:ascii="Times New Roman" w:eastAsia="Times New Roman" w:hAnsi="Times New Roman" w:cs="Times New Roman"/>
          <w:sz w:val="24"/>
          <w:szCs w:val="24"/>
        </w:rPr>
        <w:t xml:space="preserve"> </w:t>
      </w:r>
      <w:r w:rsidR="005B6A60">
        <w:rPr>
          <w:rFonts w:ascii="Times New Roman" w:eastAsia="Times New Roman" w:hAnsi="Times New Roman" w:cs="Times New Roman"/>
          <w:sz w:val="24"/>
          <w:szCs w:val="24"/>
        </w:rPr>
        <w:t>both physical and</w:t>
      </w:r>
      <w:r>
        <w:rPr>
          <w:rFonts w:ascii="Times New Roman" w:eastAsia="Times New Roman" w:hAnsi="Times New Roman" w:cs="Times New Roman"/>
          <w:sz w:val="24"/>
          <w:szCs w:val="24"/>
        </w:rPr>
        <w:t xml:space="preserve"> psychological conditions, were also </w:t>
      </w:r>
      <w:r w:rsidR="005B6A60">
        <w:rPr>
          <w:rFonts w:ascii="Times New Roman" w:eastAsia="Times New Roman" w:hAnsi="Times New Roman" w:cs="Times New Roman"/>
          <w:sz w:val="24"/>
          <w:szCs w:val="24"/>
        </w:rPr>
        <w:t>‘</w:t>
      </w:r>
      <w:r>
        <w:rPr>
          <w:rFonts w:ascii="Times New Roman" w:eastAsia="Times New Roman" w:hAnsi="Times New Roman" w:cs="Times New Roman"/>
          <w:sz w:val="24"/>
          <w:szCs w:val="24"/>
        </w:rPr>
        <w:t>less likely to be employed (73%), a</w:t>
      </w:r>
      <w:r w:rsidR="005B6A60">
        <w:rPr>
          <w:rFonts w:ascii="Times New Roman" w:eastAsia="Times New Roman" w:hAnsi="Times New Roman" w:cs="Times New Roman"/>
          <w:sz w:val="24"/>
          <w:szCs w:val="24"/>
        </w:rPr>
        <w:t xml:space="preserve">nd more likely to be unemployed’ </w:t>
      </w:r>
      <w:r>
        <w:rPr>
          <w:rFonts w:ascii="Times New Roman" w:eastAsia="Times New Roman" w:hAnsi="Times New Roman" w:cs="Times New Roman"/>
          <w:sz w:val="24"/>
          <w:szCs w:val="24"/>
        </w:rPr>
        <w:t>(MOD,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this, the media suggests that up to 13, 000 ex service personnel are believed to be homeless an</w:t>
      </w:r>
      <w:r>
        <w:rPr>
          <w:rFonts w:ascii="Times New Roman" w:eastAsia="Times New Roman" w:hAnsi="Times New Roman" w:cs="Times New Roman"/>
          <w:sz w:val="24"/>
          <w:szCs w:val="24"/>
        </w:rPr>
        <w:t>d potentially living on the streets (Hill, 2018) with mentally ill ex-servicemen and women left scarred by the horrors and demons of war, waiting up to two years for medical help and therapy (Christy, 2017). Despite these claims, The Royal British Legion (</w:t>
      </w:r>
      <w:r>
        <w:rPr>
          <w:rFonts w:ascii="Times New Roman" w:eastAsia="Times New Roman" w:hAnsi="Times New Roman" w:cs="Times New Roman"/>
          <w:sz w:val="24"/>
          <w:szCs w:val="24"/>
        </w:rPr>
        <w:t>no date, pg. 1) maintains that</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little evidence to support the notion that military life, or institutionalisation, is a cause of veterans’ homelessness. There is some evidence that, for a minority, military life, through factors such as trauma of</w:t>
      </w:r>
      <w:r>
        <w:rPr>
          <w:rFonts w:ascii="Times New Roman" w:eastAsia="Times New Roman" w:hAnsi="Times New Roman" w:cs="Times New Roman"/>
          <w:sz w:val="24"/>
          <w:szCs w:val="24"/>
        </w:rPr>
        <w:t xml:space="preserve"> combat, mobility of the job or the drinking culture, had reduced their ability to cope post-Service.’</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Christy (2017) contends that by the time they get help they need, </w:t>
      </w:r>
      <w:r w:rsidR="005C73B5">
        <w:rPr>
          <w:rFonts w:ascii="Times New Roman" w:eastAsia="Times New Roman" w:hAnsi="Times New Roman" w:cs="Times New Roman"/>
          <w:sz w:val="24"/>
          <w:szCs w:val="24"/>
        </w:rPr>
        <w:t>‘</w:t>
      </w:r>
      <w:r>
        <w:rPr>
          <w:rFonts w:ascii="Times New Roman" w:eastAsia="Times New Roman" w:hAnsi="Times New Roman" w:cs="Times New Roman"/>
          <w:sz w:val="24"/>
          <w:szCs w:val="24"/>
        </w:rPr>
        <w:t>many have attempted suicide while others face a downward spiral into alcohol, violence, crime and substance addiction</w:t>
      </w:r>
      <w:r w:rsidR="005C73B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with approximately 9% of the England and Wales prisoner population being</w:t>
      </w:r>
      <w:r>
        <w:rPr>
          <w:rFonts w:ascii="Times New Roman" w:eastAsia="Times New Roman" w:hAnsi="Times New Roman" w:cs="Times New Roman"/>
          <w:sz w:val="24"/>
          <w:szCs w:val="24"/>
        </w:rPr>
        <w:t xml:space="preserve"> ex-military (MOD, 2010).</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surprisingly, work by Johnston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(2008) highlighted that not only was the homeless veteran population 100% male but that they predominantly served in the Army rather than in the Navy or RAF. Johnston argues that the expla</w:t>
      </w:r>
      <w:r>
        <w:rPr>
          <w:rFonts w:ascii="Times New Roman" w:eastAsia="Times New Roman" w:hAnsi="Times New Roman" w:cs="Times New Roman"/>
          <w:sz w:val="24"/>
          <w:szCs w:val="24"/>
        </w:rPr>
        <w:t xml:space="preserve">nation for this is likely to be attributed to the Army’s propensity to </w:t>
      </w:r>
      <w:r w:rsidR="00990217">
        <w:rPr>
          <w:rFonts w:ascii="Times New Roman" w:eastAsia="Times New Roman" w:hAnsi="Times New Roman" w:cs="Times New Roman"/>
          <w:sz w:val="24"/>
          <w:szCs w:val="24"/>
        </w:rPr>
        <w:t>‘</w:t>
      </w:r>
      <w:r>
        <w:rPr>
          <w:rFonts w:ascii="Times New Roman" w:eastAsia="Times New Roman" w:hAnsi="Times New Roman" w:cs="Times New Roman"/>
          <w:sz w:val="24"/>
          <w:szCs w:val="24"/>
        </w:rPr>
        <w:t>recruit from educationally and socially disadvantaged backgrounds</w:t>
      </w:r>
      <w:r w:rsidR="00990217">
        <w:rPr>
          <w:rFonts w:ascii="Times New Roman" w:eastAsia="Times New Roman" w:hAnsi="Times New Roman" w:cs="Times New Roman"/>
          <w:sz w:val="24"/>
          <w:szCs w:val="24"/>
        </w:rPr>
        <w:t>’</w:t>
      </w:r>
      <w:r w:rsidR="00BC1E90">
        <w:rPr>
          <w:rFonts w:ascii="Times New Roman" w:eastAsia="Times New Roman" w:hAnsi="Times New Roman" w:cs="Times New Roman"/>
          <w:sz w:val="24"/>
          <w:szCs w:val="24"/>
        </w:rPr>
        <w:t xml:space="preserve"> (pg. 3)</w:t>
      </w:r>
      <w:r>
        <w:rPr>
          <w:rFonts w:ascii="Times New Roman" w:eastAsia="Times New Roman" w:hAnsi="Times New Roman" w:cs="Times New Roman"/>
          <w:sz w:val="24"/>
          <w:szCs w:val="24"/>
        </w:rPr>
        <w:t xml:space="preserve">, which are groups </w:t>
      </w:r>
      <w:r w:rsidR="00BC1E90">
        <w:rPr>
          <w:rFonts w:ascii="Times New Roman" w:eastAsia="Times New Roman" w:hAnsi="Times New Roman" w:cs="Times New Roman"/>
          <w:sz w:val="24"/>
          <w:szCs w:val="24"/>
        </w:rPr>
        <w:t>traditionally considered to be vulnerable to becoming homeless</w:t>
      </w:r>
      <w:r>
        <w:rPr>
          <w:rFonts w:ascii="Times New Roman" w:eastAsia="Times New Roman" w:hAnsi="Times New Roman" w:cs="Times New Roman"/>
          <w:sz w:val="24"/>
          <w:szCs w:val="24"/>
        </w:rPr>
        <w:t>. This then becomes a self-fulfilling prophecy which Me</w:t>
      </w:r>
      <w:r>
        <w:rPr>
          <w:rFonts w:ascii="Times New Roman" w:eastAsia="Times New Roman" w:hAnsi="Times New Roman" w:cs="Times New Roman"/>
          <w:sz w:val="24"/>
          <w:szCs w:val="24"/>
        </w:rPr>
        <w:t>rton (1948) and Watzlawick (1984) define as an assumption or prediction that causes the expected event to occur and confirms the prophecies own accuracy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Newman, pg. 59).</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initially women were more than twice as likely as men to be assess</w:t>
      </w:r>
      <w:r>
        <w:rPr>
          <w:rFonts w:ascii="Times New Roman" w:eastAsia="Times New Roman" w:hAnsi="Times New Roman" w:cs="Times New Roman"/>
          <w:sz w:val="24"/>
          <w:szCs w:val="24"/>
        </w:rPr>
        <w:t>ed as having a disorder, it appears from these findings that their ability to access support for mental ill health reduces their vulnerability to, at least homelessness but potentially other ongoing and debilitating psychological and social conditions.</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So long as personnel, both serving and ex are treated as victims and their conditions defined as something that needs to be beaten and conquered rather than understood and prevented, imposed diagnoses and treatments for mentally ill veterans by those in th</w:t>
      </w:r>
      <w:r>
        <w:rPr>
          <w:rFonts w:ascii="Times New Roman" w:eastAsia="Times New Roman" w:hAnsi="Times New Roman" w:cs="Times New Roman"/>
          <w:sz w:val="24"/>
          <w:szCs w:val="24"/>
        </w:rPr>
        <w:t>e white cloak will continue to perpetuate power and poverty as individuals become long term sick and/or unemployed and are unable to progress beyond the bottom stratas; those stratas which higher classes go to in order to maintain a constant flow of ready,</w:t>
      </w:r>
      <w:r>
        <w:rPr>
          <w:rFonts w:ascii="Times New Roman" w:eastAsia="Times New Roman" w:hAnsi="Times New Roman" w:cs="Times New Roman"/>
          <w:sz w:val="24"/>
          <w:szCs w:val="24"/>
        </w:rPr>
        <w:t xml:space="preserve"> willing and disposable individuals to serve the country and do the undesirable task of going to war. As Dahrendorf (1957 cited in Scott, pg. 176) points out, those in dominant roles ‘have an overriding interest in maintaining the structure of authority fr</w:t>
      </w:r>
      <w:r>
        <w:rPr>
          <w:rFonts w:ascii="Times New Roman" w:eastAsia="Times New Roman" w:hAnsi="Times New Roman" w:cs="Times New Roman"/>
          <w:sz w:val="24"/>
          <w:szCs w:val="24"/>
        </w:rPr>
        <w:t>om which they benefit’.</w:t>
      </w:r>
    </w:p>
    <w:p w:rsidR="00551B48" w:rsidRDefault="00551B48">
      <w:pPr>
        <w:rPr>
          <w:rFonts w:ascii="Times New Roman" w:eastAsia="Times New Roman" w:hAnsi="Times New Roman" w:cs="Times New Roman"/>
          <w:sz w:val="24"/>
          <w:szCs w:val="24"/>
        </w:rPr>
      </w:pPr>
    </w:p>
    <w:p w:rsidR="00551B48" w:rsidRDefault="00BC1E90">
      <w:pPr>
        <w:rPr>
          <w:rFonts w:ascii="Times New Roman" w:eastAsia="Times New Roman" w:hAnsi="Times New Roman" w:cs="Times New Roman"/>
          <w:sz w:val="24"/>
          <w:szCs w:val="24"/>
        </w:rPr>
      </w:pPr>
      <w:bookmarkStart w:id="0" w:name="_gjdgxs" w:colFirst="0" w:colLast="0"/>
      <w:bookmarkEnd w:id="0"/>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Groups and organisations have the means (and sometimes the motive) to work to exclude and subordinate others</w:t>
      </w:r>
      <w:r>
        <w:rPr>
          <w:rFonts w:ascii="Times New Roman" w:eastAsia="Times New Roman" w:hAnsi="Times New Roman" w:cs="Times New Roman"/>
          <w:sz w:val="24"/>
          <w:szCs w:val="24"/>
        </w:rPr>
        <w:t>’</w:t>
      </w:r>
      <w:bookmarkStart w:id="1" w:name="_GoBack"/>
      <w:bookmarkEnd w:id="1"/>
      <w:r w:rsidR="004A74B0">
        <w:rPr>
          <w:rFonts w:ascii="Times New Roman" w:eastAsia="Times New Roman" w:hAnsi="Times New Roman" w:cs="Times New Roman"/>
          <w:sz w:val="24"/>
          <w:szCs w:val="24"/>
        </w:rPr>
        <w:t xml:space="preserve"> (Infed, no date) with dominant classes getting respect, recognition and monopolising starred roles within these groups and</w:t>
      </w:r>
      <w:r w:rsidR="004A74B0">
        <w:rPr>
          <w:rFonts w:ascii="Times New Roman" w:eastAsia="Times New Roman" w:hAnsi="Times New Roman" w:cs="Times New Roman"/>
          <w:sz w:val="24"/>
          <w:szCs w:val="24"/>
        </w:rPr>
        <w:t xml:space="preserve"> organisations for what appears to be minimum effort or sacrifice (Derber 1979 </w:t>
      </w:r>
      <w:r w:rsidR="004A74B0">
        <w:rPr>
          <w:rFonts w:ascii="Times New Roman" w:eastAsia="Times New Roman" w:hAnsi="Times New Roman" w:cs="Times New Roman"/>
          <w:i/>
          <w:sz w:val="24"/>
          <w:szCs w:val="24"/>
        </w:rPr>
        <w:t xml:space="preserve">cited in </w:t>
      </w:r>
      <w:r w:rsidR="004A74B0">
        <w:rPr>
          <w:rFonts w:ascii="Times New Roman" w:eastAsia="Times New Roman" w:hAnsi="Times New Roman" w:cs="Times New Roman"/>
          <w:sz w:val="24"/>
          <w:szCs w:val="24"/>
        </w:rPr>
        <w:t>Newman, pg. 174). If society, but in particular higher social classes continue to exploit not only their social advantages but also those from disadvantaged backgrounds</w:t>
      </w:r>
      <w:r w:rsidR="004A74B0">
        <w:rPr>
          <w:rFonts w:ascii="Times New Roman" w:eastAsia="Times New Roman" w:hAnsi="Times New Roman" w:cs="Times New Roman"/>
          <w:sz w:val="24"/>
          <w:szCs w:val="24"/>
        </w:rPr>
        <w:t xml:space="preserve"> to fulfil necessary but ill-fated roles within the military, they will continue to maintain their position in the strata (Noble, no date, pg. 12) through an exclusive right of worth and status.</w:t>
      </w:r>
    </w:p>
    <w:p w:rsidR="00551B48" w:rsidRDefault="00551B48">
      <w:pPr>
        <w:rPr>
          <w:rFonts w:ascii="Times New Roman" w:eastAsia="Times New Roman" w:hAnsi="Times New Roman" w:cs="Times New Roman"/>
          <w:sz w:val="24"/>
          <w:szCs w:val="24"/>
        </w:rPr>
      </w:pPr>
    </w:p>
    <w:p w:rsidR="00551B48" w:rsidRDefault="00551B48">
      <w:pPr>
        <w:rPr>
          <w:rFonts w:ascii="Times New Roman" w:eastAsia="Times New Roman" w:hAnsi="Times New Roman" w:cs="Times New Roman"/>
          <w:sz w:val="24"/>
          <w:szCs w:val="24"/>
          <w:u w:val="single"/>
        </w:rPr>
      </w:pPr>
    </w:p>
    <w:p w:rsidR="00551B48" w:rsidRDefault="00551B48">
      <w:pPr>
        <w:rPr>
          <w:rFonts w:ascii="Times New Roman" w:eastAsia="Times New Roman" w:hAnsi="Times New Roman" w:cs="Times New Roman"/>
          <w:sz w:val="24"/>
          <w:szCs w:val="24"/>
          <w:u w:val="single"/>
        </w:rPr>
      </w:pPr>
    </w:p>
    <w:p w:rsidR="00551B48" w:rsidRDefault="004A74B0">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References</w:t>
      </w:r>
    </w:p>
    <w:p w:rsidR="00551B48" w:rsidRDefault="00551B48">
      <w:pPr>
        <w:rPr>
          <w:rFonts w:ascii="Times New Roman" w:eastAsia="Times New Roman" w:hAnsi="Times New Roman" w:cs="Times New Roman"/>
          <w:sz w:val="24"/>
          <w:szCs w:val="24"/>
          <w:u w:val="single"/>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BBC (2016) W</w:t>
      </w:r>
      <w:r>
        <w:rPr>
          <w:rFonts w:ascii="Times New Roman" w:eastAsia="Times New Roman" w:hAnsi="Times New Roman" w:cs="Times New Roman"/>
          <w:i/>
          <w:sz w:val="24"/>
          <w:szCs w:val="24"/>
        </w:rPr>
        <w:t>omen to serve in close combat role</w:t>
      </w:r>
      <w:r>
        <w:rPr>
          <w:rFonts w:ascii="Times New Roman" w:eastAsia="Times New Roman" w:hAnsi="Times New Roman" w:cs="Times New Roman"/>
          <w:i/>
          <w:sz w:val="24"/>
          <w:szCs w:val="24"/>
        </w:rPr>
        <w:t xml:space="preserve">s in the British military. </w:t>
      </w:r>
      <w:r>
        <w:rPr>
          <w:rFonts w:ascii="Times New Roman" w:eastAsia="Times New Roman" w:hAnsi="Times New Roman" w:cs="Times New Roman"/>
          <w:sz w:val="24"/>
          <w:szCs w:val="24"/>
        </w:rPr>
        <w:t>http://www.bbc.co.uk/news/uk-36746917 (Accessed 23 April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Christys, P. (2017) </w:t>
      </w:r>
      <w:r>
        <w:rPr>
          <w:rFonts w:ascii="Times New Roman" w:eastAsia="Times New Roman" w:hAnsi="Times New Roman" w:cs="Times New Roman"/>
          <w:i/>
          <w:sz w:val="24"/>
          <w:szCs w:val="24"/>
        </w:rPr>
        <w:t>7,000 soldiers left to ROT on our streets: Today we demand HOMES FOR HEROES.</w:t>
      </w:r>
      <w:r>
        <w:rPr>
          <w:rFonts w:ascii="Times New Roman" w:eastAsia="Times New Roman" w:hAnsi="Times New Roman" w:cs="Times New Roman"/>
          <w:sz w:val="24"/>
          <w:szCs w:val="24"/>
        </w:rPr>
        <w:t xml:space="preserve"> https://www.express.co.uk/news/uk/762456/British-military-veterans-</w:t>
      </w:r>
      <w:r>
        <w:rPr>
          <w:rFonts w:ascii="Times New Roman" w:eastAsia="Times New Roman" w:hAnsi="Times New Roman" w:cs="Times New Roman"/>
          <w:sz w:val="24"/>
          <w:szCs w:val="24"/>
        </w:rPr>
        <w:t>armed-forces-covenant-army-navy-RAF-Homes-for-Heroes-campaign (Accessed 23 April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Dempsey, N. (2018) </w:t>
      </w:r>
      <w:r>
        <w:rPr>
          <w:rFonts w:ascii="Times New Roman" w:eastAsia="Times New Roman" w:hAnsi="Times New Roman" w:cs="Times New Roman"/>
          <w:i/>
          <w:sz w:val="24"/>
          <w:szCs w:val="24"/>
        </w:rPr>
        <w:t>BRIEFING PAPER Number CBP7930, 27 February 2018 UK Defence Personnel Statistics.</w:t>
      </w:r>
      <w:r>
        <w:rPr>
          <w:rFonts w:ascii="Times New Roman" w:eastAsia="Times New Roman" w:hAnsi="Times New Roman" w:cs="Times New Roman"/>
          <w:sz w:val="24"/>
          <w:szCs w:val="24"/>
        </w:rPr>
        <w:t xml:space="preserve"> http://researchbriefings.files.parliament.uk/documents/CBP-7930/CBP</w:t>
      </w:r>
      <w:r>
        <w:rPr>
          <w:rFonts w:ascii="Times New Roman" w:eastAsia="Times New Roman" w:hAnsi="Times New Roman" w:cs="Times New Roman"/>
          <w:sz w:val="24"/>
          <w:szCs w:val="24"/>
        </w:rPr>
        <w:t>-7930.pdf (Accessed 23 April 2018).</w:t>
      </w:r>
    </w:p>
    <w:p w:rsidR="00551B48" w:rsidRDefault="004A74B0">
      <w:pPr>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Clay, R, A. (2010) </w:t>
      </w:r>
      <w:r>
        <w:rPr>
          <w:rFonts w:ascii="Times New Roman" w:eastAsia="Times New Roman" w:hAnsi="Times New Roman" w:cs="Times New Roman"/>
          <w:i/>
          <w:sz w:val="24"/>
          <w:szCs w:val="24"/>
        </w:rPr>
        <w:t>Serving the underserved</w:t>
      </w:r>
      <w:r>
        <w:rPr>
          <w:rFonts w:ascii="Times New Roman" w:eastAsia="Times New Roman" w:hAnsi="Times New Roman" w:cs="Times New Roman"/>
          <w:sz w:val="24"/>
          <w:szCs w:val="24"/>
        </w:rPr>
        <w:t xml:space="preserve">. </w:t>
      </w:r>
      <w:hyperlink r:id="rId6">
        <w:r>
          <w:rPr>
            <w:rFonts w:ascii="Times New Roman" w:eastAsia="Times New Roman" w:hAnsi="Times New Roman" w:cs="Times New Roman"/>
            <w:color w:val="0563C1"/>
            <w:sz w:val="24"/>
            <w:szCs w:val="24"/>
            <w:u w:val="single"/>
          </w:rPr>
          <w:t>http://www.apa.org/monitor/2010/12/underserved.aspx</w:t>
        </w:r>
      </w:hyperlink>
      <w:r>
        <w:rPr>
          <w:rFonts w:ascii="Times New Roman" w:eastAsia="Times New Roman" w:hAnsi="Times New Roman" w:cs="Times New Roman"/>
          <w:color w:val="0563C1"/>
          <w:sz w:val="24"/>
          <w:szCs w:val="24"/>
          <w:u w:val="single"/>
        </w:rPr>
        <w:t xml:space="preserve">   </w:t>
      </w:r>
      <w:r>
        <w:rPr>
          <w:rFonts w:ascii="Times New Roman" w:eastAsia="Times New Roman" w:hAnsi="Times New Roman" w:cs="Times New Roman"/>
          <w:color w:val="000000"/>
          <w:sz w:val="24"/>
          <w:szCs w:val="24"/>
        </w:rPr>
        <w:t>(Accessed 23 April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Hill, P. (2018) </w:t>
      </w:r>
      <w:r>
        <w:rPr>
          <w:rFonts w:ascii="Times New Roman" w:eastAsia="Times New Roman" w:hAnsi="Times New Roman" w:cs="Times New Roman"/>
          <w:i/>
          <w:sz w:val="24"/>
          <w:szCs w:val="24"/>
        </w:rPr>
        <w:t>At least</w:t>
      </w:r>
      <w:r>
        <w:rPr>
          <w:rFonts w:ascii="Times New Roman" w:eastAsia="Times New Roman" w:hAnsi="Times New Roman" w:cs="Times New Roman"/>
          <w:i/>
          <w:sz w:val="24"/>
          <w:szCs w:val="24"/>
        </w:rPr>
        <w:t xml:space="preserve"> 13,000 hero soldiers left HOMELESS after leaving the military - and almost all have PTSD</w:t>
      </w:r>
      <w:r>
        <w:rPr>
          <w:rFonts w:ascii="Times New Roman" w:eastAsia="Times New Roman" w:hAnsi="Times New Roman" w:cs="Times New Roman"/>
          <w:sz w:val="24"/>
          <w:szCs w:val="24"/>
        </w:rPr>
        <w:t xml:space="preserve">. </w:t>
      </w:r>
      <w:hyperlink r:id="rId7">
        <w:r>
          <w:rPr>
            <w:rFonts w:ascii="Times New Roman" w:eastAsia="Times New Roman" w:hAnsi="Times New Roman" w:cs="Times New Roman"/>
            <w:color w:val="0563C1"/>
            <w:sz w:val="24"/>
            <w:szCs w:val="24"/>
            <w:u w:val="single"/>
          </w:rPr>
          <w:t>https://www.expre</w:t>
        </w:r>
        <w:r>
          <w:rPr>
            <w:rFonts w:ascii="Times New Roman" w:eastAsia="Times New Roman" w:hAnsi="Times New Roman" w:cs="Times New Roman"/>
            <w:color w:val="0563C1"/>
            <w:sz w:val="24"/>
            <w:szCs w:val="24"/>
            <w:u w:val="single"/>
          </w:rPr>
          <w:t>ss.co.uk/news/uk/762456/British-military-veterans-armed-forces-covenant-army-navy-RAF-Homes-for-Heroes-campaign</w:t>
        </w:r>
      </w:hyperlink>
      <w:r>
        <w:rPr>
          <w:rFonts w:ascii="Times New Roman" w:eastAsia="Times New Roman" w:hAnsi="Times New Roman" w:cs="Times New Roman"/>
          <w:sz w:val="24"/>
          <w:szCs w:val="24"/>
        </w:rPr>
        <w:t xml:space="preserve"> (Accessed 23 April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Infed (no date) </w:t>
      </w:r>
      <w:r>
        <w:rPr>
          <w:rFonts w:ascii="Times New Roman" w:eastAsia="Times New Roman" w:hAnsi="Times New Roman" w:cs="Times New Roman"/>
          <w:i/>
          <w:sz w:val="24"/>
          <w:szCs w:val="24"/>
        </w:rPr>
        <w:t>Social Capital</w:t>
      </w:r>
      <w:r>
        <w:rPr>
          <w:rFonts w:ascii="Times New Roman" w:eastAsia="Times New Roman" w:hAnsi="Times New Roman" w:cs="Times New Roman"/>
          <w:sz w:val="24"/>
          <w:szCs w:val="24"/>
        </w:rPr>
        <w:t xml:space="preserve">. </w:t>
      </w:r>
      <w:hyperlink r:id="rId8">
        <w:r>
          <w:rPr>
            <w:rFonts w:ascii="Times New Roman" w:eastAsia="Times New Roman" w:hAnsi="Times New Roman" w:cs="Times New Roman"/>
            <w:color w:val="0563C1"/>
            <w:sz w:val="24"/>
            <w:szCs w:val="24"/>
            <w:u w:val="single"/>
          </w:rPr>
          <w:t>http://infed.org/mobi/social-capital/</w:t>
        </w:r>
      </w:hyperlink>
      <w:r>
        <w:rPr>
          <w:rFonts w:ascii="Times New Roman" w:eastAsia="Times New Roman" w:hAnsi="Times New Roman" w:cs="Times New Roman"/>
          <w:sz w:val="24"/>
          <w:szCs w:val="24"/>
        </w:rPr>
        <w:t xml:space="preserve">  (Accessed 26 March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Johnston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(2008) </w:t>
      </w:r>
      <w:r>
        <w:rPr>
          <w:rFonts w:ascii="Times New Roman" w:eastAsia="Times New Roman" w:hAnsi="Times New Roman" w:cs="Times New Roman"/>
          <w:i/>
          <w:sz w:val="24"/>
          <w:szCs w:val="24"/>
        </w:rPr>
        <w:t>Literature review: UK veterans and homelessness.</w:t>
      </w:r>
      <w:r>
        <w:rPr>
          <w:rFonts w:ascii="Times New Roman" w:eastAsia="Times New Roman" w:hAnsi="Times New Roman" w:cs="Times New Roman"/>
          <w:sz w:val="24"/>
          <w:szCs w:val="24"/>
        </w:rPr>
        <w:t xml:space="preserve"> https://media.britishlegion.org.uk/Media/2283/litrev_ukvetshomelessness.pdf (Accessed 23 April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MacManus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2011) ‘Violent behaviour in UK military personnel returning home after deployment’, </w:t>
      </w:r>
      <w:r>
        <w:rPr>
          <w:rFonts w:ascii="Times New Roman" w:eastAsia="Times New Roman" w:hAnsi="Times New Roman" w:cs="Times New Roman"/>
          <w:i/>
          <w:sz w:val="24"/>
          <w:szCs w:val="24"/>
        </w:rPr>
        <w:t>Psychological Medicine</w:t>
      </w:r>
      <w:r>
        <w:rPr>
          <w:rFonts w:ascii="Times New Roman" w:eastAsia="Times New Roman" w:hAnsi="Times New Roman" w:cs="Times New Roman"/>
          <w:sz w:val="24"/>
          <w:szCs w:val="24"/>
        </w:rPr>
        <w:t xml:space="preserve">, pp. 1-11. [Online]. Available at: </w:t>
      </w:r>
      <w:hyperlink r:id="rId9">
        <w:r>
          <w:rPr>
            <w:rFonts w:ascii="Times New Roman" w:eastAsia="Times New Roman" w:hAnsi="Times New Roman" w:cs="Times New Roman"/>
            <w:color w:val="0563C1"/>
            <w:sz w:val="24"/>
            <w:szCs w:val="24"/>
            <w:u w:val="single"/>
          </w:rPr>
          <w:t>https://www.kcl.ac.uk/kcmhr/publications/assetfiles/iraqafghan/MacManus2011-violentbehaviour.pdf</w:t>
        </w:r>
      </w:hyperlink>
      <w:r>
        <w:rPr>
          <w:rFonts w:ascii="Times New Roman" w:eastAsia="Times New Roman" w:hAnsi="Times New Roman" w:cs="Times New Roman"/>
          <w:color w:val="0563C1"/>
          <w:sz w:val="24"/>
          <w:szCs w:val="24"/>
          <w:u w:val="single"/>
        </w:rPr>
        <w:t xml:space="preserve"> </w:t>
      </w:r>
      <w:r>
        <w:rPr>
          <w:rFonts w:ascii="Times New Roman" w:eastAsia="Times New Roman" w:hAnsi="Times New Roman" w:cs="Times New Roman"/>
          <w:color w:val="000000"/>
          <w:sz w:val="24"/>
          <w:szCs w:val="24"/>
        </w:rPr>
        <w:t>(Accessed 23 April 2018).</w:t>
      </w:r>
    </w:p>
    <w:p w:rsidR="00551B48" w:rsidRDefault="00551B48">
      <w:pPr>
        <w:rPr>
          <w:rFonts w:ascii="Times New Roman" w:eastAsia="Times New Roman" w:hAnsi="Times New Roman" w:cs="Times New Roman"/>
          <w:color w:val="000000"/>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Macguire, K. (no date) </w:t>
      </w:r>
      <w:r>
        <w:rPr>
          <w:rFonts w:ascii="Times New Roman" w:eastAsia="Times New Roman" w:hAnsi="Times New Roman" w:cs="Times New Roman"/>
          <w:i/>
          <w:sz w:val="24"/>
          <w:szCs w:val="24"/>
        </w:rPr>
        <w:t>Social Class</w:t>
      </w:r>
      <w:r>
        <w:rPr>
          <w:rFonts w:ascii="Times New Roman" w:eastAsia="Times New Roman" w:hAnsi="Times New Roman" w:cs="Times New Roman"/>
          <w:sz w:val="24"/>
          <w:szCs w:val="24"/>
        </w:rPr>
        <w:t xml:space="preserve">. </w:t>
      </w:r>
      <w:hyperlink r:id="rId10">
        <w:r>
          <w:rPr>
            <w:rFonts w:ascii="Times New Roman" w:eastAsia="Times New Roman" w:hAnsi="Times New Roman" w:cs="Times New Roman"/>
            <w:color w:val="0563C1"/>
            <w:sz w:val="24"/>
            <w:szCs w:val="24"/>
            <w:u w:val="single"/>
          </w:rPr>
          <w:t>http://www.medgraphics.cam.ac.uk/shield/</w:t>
        </w:r>
      </w:hyperlink>
      <w:r>
        <w:rPr>
          <w:rFonts w:ascii="Times New Roman" w:eastAsia="Times New Roman" w:hAnsi="Times New Roman" w:cs="Times New Roman"/>
          <w:sz w:val="24"/>
          <w:szCs w:val="24"/>
        </w:rPr>
        <w:t xml:space="preserve"> (Accessed 26 March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 (2010) </w:t>
      </w:r>
      <w:hyperlink r:id="rId11">
        <w:r>
          <w:rPr>
            <w:rFonts w:ascii="Times New Roman" w:eastAsia="Times New Roman" w:hAnsi="Times New Roman" w:cs="Times New Roman"/>
            <w:color w:val="0563C1"/>
            <w:sz w:val="24"/>
            <w:szCs w:val="24"/>
            <w:u w:val="single"/>
          </w:rPr>
          <w:t>https://assets.publishing.service.g</w:t>
        </w:r>
        <w:r>
          <w:rPr>
            <w:rFonts w:ascii="Times New Roman" w:eastAsia="Times New Roman" w:hAnsi="Times New Roman" w:cs="Times New Roman"/>
            <w:color w:val="0563C1"/>
            <w:sz w:val="24"/>
            <w:szCs w:val="24"/>
            <w:u w:val="single"/>
          </w:rPr>
          <w:t>ov.uk/government/uploads/system/uploads/attachment_data/file/280047/25-january-2010.pdf</w:t>
        </w:r>
      </w:hyperlink>
      <w:r>
        <w:rPr>
          <w:rFonts w:ascii="Times New Roman" w:eastAsia="Times New Roman" w:hAnsi="Times New Roman" w:cs="Times New Roman"/>
          <w:sz w:val="24"/>
          <w:szCs w:val="24"/>
        </w:rPr>
        <w:t xml:space="preserve"> (Accessed 23 April 2018).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MOD (2017) </w:t>
      </w:r>
      <w:r>
        <w:rPr>
          <w:rFonts w:ascii="Times New Roman" w:eastAsia="Times New Roman" w:hAnsi="Times New Roman" w:cs="Times New Roman"/>
          <w:i/>
          <w:sz w:val="24"/>
          <w:szCs w:val="24"/>
        </w:rPr>
        <w:t xml:space="preserve">UK Armed Forces Mental Health: Annual Summary &amp; Trends Over Time, 2007/08 - 2016/17. </w:t>
      </w:r>
      <w:hyperlink r:id="rId12">
        <w:r>
          <w:rPr>
            <w:rFonts w:ascii="Times New Roman" w:eastAsia="Times New Roman" w:hAnsi="Times New Roman" w:cs="Times New Roman"/>
            <w:color w:val="0563C1"/>
            <w:sz w:val="24"/>
            <w:szCs w:val="24"/>
            <w:u w:val="single"/>
          </w:rPr>
          <w:t>https://assets.publishing.service.gov.uk/government/uploads/system/uploads/attachment_data/file/619133/20170615_Mental_Health_A</w:t>
        </w:r>
        <w:r>
          <w:rPr>
            <w:rFonts w:ascii="Times New Roman" w:eastAsia="Times New Roman" w:hAnsi="Times New Roman" w:cs="Times New Roman"/>
            <w:color w:val="0563C1"/>
            <w:sz w:val="24"/>
            <w:szCs w:val="24"/>
            <w:u w:val="single"/>
          </w:rPr>
          <w:t>nnual_Report_16-17_O_R.pdf</w:t>
        </w:r>
      </w:hyperlink>
      <w:r>
        <w:rPr>
          <w:rFonts w:ascii="Times New Roman" w:eastAsia="Times New Roman" w:hAnsi="Times New Roman" w:cs="Times New Roman"/>
          <w:color w:val="000000"/>
          <w:sz w:val="24"/>
          <w:szCs w:val="24"/>
        </w:rPr>
        <w:t xml:space="preserve"> (Accessed 23 April 2018). </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MOD (2018) </w:t>
      </w:r>
      <w:r>
        <w:rPr>
          <w:rFonts w:ascii="Times New Roman" w:eastAsia="Times New Roman" w:hAnsi="Times New Roman" w:cs="Times New Roman"/>
          <w:i/>
          <w:sz w:val="24"/>
          <w:szCs w:val="24"/>
        </w:rPr>
        <w:t>Career Transition Partnership Annual statistics: UK Regular Service Personnel Employment 1 April 2012 to 31 March 2017</w:t>
      </w: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color w:val="0563C1"/>
            <w:sz w:val="24"/>
            <w:szCs w:val="24"/>
            <w:u w:val="single"/>
          </w:rPr>
          <w:t>https://assets.publishing.service.gov.uk/government/uploads/system/uploads/attachment_data/file/675956/20180125_-_CTP_Statistical_Bulletin_-_O.pdf</w:t>
        </w:r>
      </w:hyperlink>
      <w:r>
        <w:rPr>
          <w:rFonts w:ascii="Times New Roman" w:eastAsia="Times New Roman" w:hAnsi="Times New Roman" w:cs="Times New Roman"/>
          <w:color w:val="000000"/>
          <w:sz w:val="24"/>
          <w:szCs w:val="24"/>
        </w:rPr>
        <w:t xml:space="preserve"> (Accessed 23 April 2018).</w:t>
      </w: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Newman, D M. (2010) </w:t>
      </w:r>
      <w:r>
        <w:rPr>
          <w:rFonts w:ascii="Times New Roman" w:eastAsia="Times New Roman" w:hAnsi="Times New Roman" w:cs="Times New Roman"/>
          <w:i/>
          <w:sz w:val="24"/>
          <w:szCs w:val="24"/>
        </w:rPr>
        <w:t>Sociology: Exploring the architecture of everyday life.</w:t>
      </w:r>
      <w:r>
        <w:rPr>
          <w:rFonts w:ascii="Times New Roman" w:eastAsia="Times New Roman" w:hAnsi="Times New Roman" w:cs="Times New Roman"/>
          <w:sz w:val="24"/>
          <w:szCs w:val="24"/>
        </w:rPr>
        <w:t xml:space="preserve"> 8th edn. London: SAGE Publications Ltd.</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Noble, T. (no date) </w:t>
      </w:r>
      <w:r>
        <w:rPr>
          <w:rFonts w:ascii="Times New Roman" w:eastAsia="Times New Roman" w:hAnsi="Times New Roman" w:cs="Times New Roman"/>
          <w:i/>
          <w:sz w:val="24"/>
          <w:szCs w:val="24"/>
        </w:rPr>
        <w:t>Unexamined Assumptions and Neglected Questions in Social Mobility Research</w:t>
      </w:r>
      <w:r>
        <w:rPr>
          <w:rFonts w:ascii="Times New Roman" w:eastAsia="Times New Roman" w:hAnsi="Times New Roman" w:cs="Times New Roman"/>
          <w:sz w:val="24"/>
          <w:szCs w:val="24"/>
        </w:rPr>
        <w:t>.</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Reiff, D. (2010</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Unwisdom of Crowds.</w:t>
      </w:r>
      <w:r>
        <w:rPr>
          <w:rFonts w:ascii="Times New Roman" w:eastAsia="Times New Roman" w:hAnsi="Times New Roman" w:cs="Times New Roman"/>
          <w:sz w:val="24"/>
          <w:szCs w:val="24"/>
        </w:rPr>
        <w:t xml:space="preserve"> </w:t>
      </w:r>
      <w:hyperlink r:id="rId14">
        <w:r>
          <w:rPr>
            <w:rFonts w:ascii="Times New Roman" w:eastAsia="Times New Roman" w:hAnsi="Times New Roman" w:cs="Times New Roman"/>
            <w:color w:val="0563C1"/>
            <w:sz w:val="24"/>
            <w:szCs w:val="24"/>
            <w:u w:val="single"/>
          </w:rPr>
          <w:t>https://newrepublic.com/article/77460/the-unwisdom-crowds</w:t>
        </w:r>
      </w:hyperlink>
      <w:r>
        <w:rPr>
          <w:rFonts w:ascii="Times New Roman" w:eastAsia="Times New Roman" w:hAnsi="Times New Roman" w:cs="Times New Roman"/>
          <w:color w:val="000000"/>
          <w:sz w:val="24"/>
          <w:szCs w:val="24"/>
        </w:rPr>
        <w:t xml:space="preserve"> (Accessed 23 April 2018).</w:t>
      </w:r>
    </w:p>
    <w:p w:rsidR="00551B48" w:rsidRDefault="00551B48">
      <w:pPr>
        <w:rPr>
          <w:rFonts w:ascii="Times New Roman" w:eastAsia="Times New Roman" w:hAnsi="Times New Roman" w:cs="Times New Roman"/>
          <w:color w:val="000000"/>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Scott, J. (2006) </w:t>
      </w:r>
      <w:r>
        <w:rPr>
          <w:rFonts w:ascii="Times New Roman" w:eastAsia="Times New Roman" w:hAnsi="Times New Roman" w:cs="Times New Roman"/>
          <w:i/>
          <w:sz w:val="24"/>
          <w:szCs w:val="24"/>
        </w:rPr>
        <w:t xml:space="preserve">Social Theory: Central Issues in Sociology. </w:t>
      </w:r>
      <w:r>
        <w:rPr>
          <w:rFonts w:ascii="Times New Roman" w:eastAsia="Times New Roman" w:hAnsi="Times New Roman" w:cs="Times New Roman"/>
          <w:sz w:val="24"/>
          <w:szCs w:val="24"/>
        </w:rPr>
        <w:t>London:</w:t>
      </w:r>
      <w:r>
        <w:rPr>
          <w:rFonts w:ascii="Times New Roman" w:eastAsia="Times New Roman" w:hAnsi="Times New Roman" w:cs="Times New Roman"/>
          <w:sz w:val="24"/>
          <w:szCs w:val="24"/>
        </w:rPr>
        <w:t xml:space="preserve"> SAGE Publications Ltd.</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Royal British Legion (no date) </w:t>
      </w:r>
      <w:r>
        <w:rPr>
          <w:rFonts w:ascii="Times New Roman" w:eastAsia="Times New Roman" w:hAnsi="Times New Roman" w:cs="Times New Roman"/>
          <w:i/>
          <w:sz w:val="24"/>
          <w:szCs w:val="24"/>
        </w:rPr>
        <w:t>Literature review: UK veterans and homelessness</w:t>
      </w:r>
      <w:r>
        <w:rPr>
          <w:rFonts w:ascii="Times New Roman" w:eastAsia="Times New Roman" w:hAnsi="Times New Roman" w:cs="Times New Roman"/>
          <w:sz w:val="24"/>
          <w:szCs w:val="24"/>
        </w:rPr>
        <w:t xml:space="preserve">. </w:t>
      </w:r>
      <w:hyperlink r:id="rId15">
        <w:r>
          <w:rPr>
            <w:rFonts w:ascii="Times New Roman" w:eastAsia="Times New Roman" w:hAnsi="Times New Roman" w:cs="Times New Roman"/>
            <w:color w:val="0563C1"/>
            <w:sz w:val="24"/>
            <w:szCs w:val="24"/>
            <w:u w:val="single"/>
          </w:rPr>
          <w:t>https://media.britishlegion.org.uk/Media/2283/litrev</w:t>
        </w:r>
        <w:r>
          <w:rPr>
            <w:rFonts w:ascii="Times New Roman" w:eastAsia="Times New Roman" w:hAnsi="Times New Roman" w:cs="Times New Roman"/>
            <w:color w:val="0563C1"/>
            <w:sz w:val="24"/>
            <w:szCs w:val="24"/>
            <w:u w:val="single"/>
          </w:rPr>
          <w:t>_ukvetshomelessness.pdf</w:t>
        </w:r>
      </w:hyperlink>
      <w:r>
        <w:rPr>
          <w:rFonts w:ascii="Times New Roman" w:eastAsia="Times New Roman" w:hAnsi="Times New Roman" w:cs="Times New Roman"/>
          <w:sz w:val="24"/>
          <w:szCs w:val="24"/>
        </w:rPr>
        <w:t xml:space="preserve"> (Accessed 23 April 2018).</w:t>
      </w:r>
    </w:p>
    <w:p w:rsidR="00551B48" w:rsidRDefault="00551B48">
      <w:pPr>
        <w:rPr>
          <w:rFonts w:ascii="Times New Roman" w:eastAsia="Times New Roman" w:hAnsi="Times New Roman" w:cs="Times New Roman"/>
          <w:sz w:val="24"/>
          <w:szCs w:val="24"/>
        </w:rPr>
      </w:pPr>
    </w:p>
    <w:p w:rsidR="00551B48" w:rsidRDefault="004A74B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Yeung, P. (2016) </w:t>
      </w:r>
      <w:r>
        <w:rPr>
          <w:rFonts w:ascii="Times New Roman" w:eastAsia="Times New Roman" w:hAnsi="Times New Roman" w:cs="Times New Roman"/>
          <w:i/>
          <w:sz w:val="24"/>
          <w:szCs w:val="24"/>
        </w:rPr>
        <w:t>Mental health issues among UK Armed Forces rise 78 per cent in eight years</w:t>
      </w:r>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color w:val="0563C1"/>
            <w:sz w:val="24"/>
            <w:szCs w:val="24"/>
            <w:u w:val="single"/>
          </w:rPr>
          <w:t>https://www.independent.co.uk/news/uk/home-news/mental-health-issues-illness-uk-armed-forces-army-a7086996.html</w:t>
        </w:r>
      </w:hyperlink>
      <w:r>
        <w:rPr>
          <w:rFonts w:ascii="Times New Roman" w:eastAsia="Times New Roman" w:hAnsi="Times New Roman" w:cs="Times New Roman"/>
          <w:color w:val="0563C1"/>
          <w:sz w:val="24"/>
          <w:szCs w:val="24"/>
          <w:u w:val="single"/>
        </w:rPr>
        <w:t xml:space="preserve"> </w:t>
      </w:r>
      <w:r>
        <w:rPr>
          <w:rFonts w:ascii="Times New Roman" w:eastAsia="Times New Roman" w:hAnsi="Times New Roman" w:cs="Times New Roman"/>
          <w:color w:val="000000"/>
          <w:sz w:val="24"/>
          <w:szCs w:val="24"/>
        </w:rPr>
        <w:t>(Accessed 23 April 2018).</w:t>
      </w:r>
    </w:p>
    <w:p w:rsidR="00551B48" w:rsidRDefault="00551B48">
      <w:pPr>
        <w:rPr>
          <w:rFonts w:ascii="Times New Roman" w:eastAsia="Times New Roman" w:hAnsi="Times New Roman" w:cs="Times New Roman"/>
          <w:sz w:val="24"/>
          <w:szCs w:val="24"/>
        </w:rPr>
      </w:pPr>
    </w:p>
    <w:p w:rsidR="00551B48" w:rsidRDefault="00551B48">
      <w:pPr>
        <w:rPr>
          <w:rFonts w:ascii="Times New Roman" w:eastAsia="Times New Roman" w:hAnsi="Times New Roman" w:cs="Times New Roman"/>
          <w:sz w:val="24"/>
          <w:szCs w:val="24"/>
        </w:rPr>
      </w:pPr>
    </w:p>
    <w:p w:rsidR="00551B48" w:rsidRDefault="00551B48">
      <w:pPr>
        <w:rPr>
          <w:rFonts w:ascii="Times New Roman" w:eastAsia="Times New Roman" w:hAnsi="Times New Roman" w:cs="Times New Roman"/>
          <w:sz w:val="24"/>
          <w:szCs w:val="24"/>
        </w:rPr>
      </w:pPr>
    </w:p>
    <w:p w:rsidR="00551B48" w:rsidRDefault="00551B48">
      <w:pPr>
        <w:rPr>
          <w:rFonts w:ascii="Times New Roman" w:eastAsia="Times New Roman" w:hAnsi="Times New Roman" w:cs="Times New Roman"/>
          <w:sz w:val="24"/>
          <w:szCs w:val="24"/>
        </w:rPr>
      </w:pPr>
    </w:p>
    <w:sectPr w:rsidR="00551B48">
      <w:headerReference w:type="default" r:id="rId17"/>
      <w:footerReference w:type="default" r:id="rId1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A74B0" w:rsidRDefault="004A74B0">
      <w:pPr>
        <w:spacing w:after="0" w:line="240" w:lineRule="auto"/>
      </w:pPr>
      <w:r>
        <w:separator/>
      </w:r>
    </w:p>
  </w:endnote>
  <w:endnote w:type="continuationSeparator" w:id="0">
    <w:p w:rsidR="004A74B0" w:rsidRDefault="004A7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1B48" w:rsidRDefault="004A74B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end"/>
    </w:r>
  </w:p>
  <w:p w:rsidR="00551B48" w:rsidRDefault="00551B4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A74B0" w:rsidRDefault="004A74B0">
      <w:pPr>
        <w:spacing w:after="0" w:line="240" w:lineRule="auto"/>
      </w:pPr>
      <w:r>
        <w:separator/>
      </w:r>
    </w:p>
  </w:footnote>
  <w:footnote w:type="continuationSeparator" w:id="0">
    <w:p w:rsidR="004A74B0" w:rsidRDefault="004A74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1B48" w:rsidRDefault="004A74B0">
    <w:pPr>
      <w:pBdr>
        <w:top w:val="nil"/>
        <w:left w:val="nil"/>
        <w:bottom w:val="nil"/>
        <w:right w:val="nil"/>
        <w:between w:val="nil"/>
      </w:pBdr>
      <w:tabs>
        <w:tab w:val="center" w:pos="4513"/>
        <w:tab w:val="right" w:pos="9026"/>
      </w:tabs>
      <w:spacing w:after="0" w:line="240" w:lineRule="auto"/>
      <w:rPr>
        <w:color w:val="000000"/>
      </w:rPr>
    </w:pPr>
    <w:r>
      <w:rPr>
        <w:color w:val="000000"/>
      </w:rPr>
      <w:t>Assignment 1</w:t>
    </w:r>
    <w:r>
      <w:rPr>
        <w:color w:val="000000"/>
      </w:rPr>
      <w:tab/>
    </w:r>
    <w:r>
      <w:rPr>
        <w:color w:val="000000"/>
      </w:rPr>
      <w:tab/>
      <w:t>Case Study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1B48"/>
    <w:rsid w:val="000C4D7F"/>
    <w:rsid w:val="0013208E"/>
    <w:rsid w:val="001A569D"/>
    <w:rsid w:val="003459BD"/>
    <w:rsid w:val="003D0E5A"/>
    <w:rsid w:val="0043178E"/>
    <w:rsid w:val="004A74B0"/>
    <w:rsid w:val="004F73ED"/>
    <w:rsid w:val="00551B48"/>
    <w:rsid w:val="005B6A60"/>
    <w:rsid w:val="005C73B5"/>
    <w:rsid w:val="006623FC"/>
    <w:rsid w:val="00990217"/>
    <w:rsid w:val="00BC1E90"/>
    <w:rsid w:val="00C66255"/>
    <w:rsid w:val="00E667BD"/>
    <w:rsid w:val="00FD5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B6E5D72-0DAA-4FF7-8FEE-B6313644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41F4"/>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styleId="Hyperlink">
    <w:name w:val="Hyperlink"/>
    <w:basedOn w:val="DefaultParagraphFont"/>
    <w:uiPriority w:val="99"/>
    <w:unhideWhenUsed/>
    <w:rsid w:val="00040156"/>
    <w:rPr>
      <w:color w:val="0563C1" w:themeColor="hyperlink"/>
      <w:u w:val="single"/>
    </w:rPr>
  </w:style>
  <w:style w:type="paragraph" w:styleId="Header">
    <w:name w:val="header"/>
    <w:basedOn w:val="Normal"/>
    <w:link w:val="HeaderChar"/>
    <w:uiPriority w:val="99"/>
    <w:unhideWhenUsed/>
    <w:rsid w:val="00385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4D5"/>
  </w:style>
  <w:style w:type="paragraph" w:styleId="Footer">
    <w:name w:val="footer"/>
    <w:basedOn w:val="Normal"/>
    <w:link w:val="FooterChar"/>
    <w:uiPriority w:val="99"/>
    <w:unhideWhenUsed/>
    <w:rsid w:val="00385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4D5"/>
  </w:style>
  <w:style w:type="paragraph" w:styleId="ListParagraph">
    <w:name w:val="List Paragraph"/>
    <w:basedOn w:val="Normal"/>
    <w:uiPriority w:val="34"/>
    <w:qFormat/>
    <w:rsid w:val="00D3268D"/>
    <w:pPr>
      <w:ind w:left="720"/>
      <w:contextualSpacing/>
    </w:pPr>
  </w:style>
  <w:style w:type="character" w:styleId="FollowedHyperlink">
    <w:name w:val="FollowedHyperlink"/>
    <w:basedOn w:val="DefaultParagraphFont"/>
    <w:uiPriority w:val="99"/>
    <w:semiHidden/>
    <w:unhideWhenUsed/>
    <w:rsid w:val="00854A0B"/>
    <w:rPr>
      <w:color w:val="954F72" w:themeColor="followed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infed.org/mobi/social-capital/" TargetMode="External"/><Relationship Id="rId13" Type="http://schemas.openxmlformats.org/officeDocument/2006/relationships/hyperlink" Target="https://assets.publishing.service.gov.uk/government/uploads/system/uploads/attachment_data/file/675956/20180125_-_CTP_Statistical_Bulletin_-_O.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xpress.co.uk/news/uk/762456/British-military-veterans-armed-forces-covenant-army-navy-RAF-Homes-for-Heroes-campaign" TargetMode="External"/><Relationship Id="rId12" Type="http://schemas.openxmlformats.org/officeDocument/2006/relationships/hyperlink" Target="https://assets.publishing.service.gov.uk/government/uploads/system/uploads/attachment_data/file/619133/20170615_Mental_Health_Annual_Report_16-17_O_R.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independent.co.uk/news/uk/home-news/mental-health-issues-illness-uk-armed-forces-army-a7086996.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apa.org/monitor/2010/12/underserved.aspx" TargetMode="External"/><Relationship Id="rId11" Type="http://schemas.openxmlformats.org/officeDocument/2006/relationships/hyperlink" Target="https://assets.publishing.service.gov.uk/government/uploads/system/uploads/attachment_data/file/280047/25-january-2010.pdf" TargetMode="External"/><Relationship Id="rId5" Type="http://schemas.openxmlformats.org/officeDocument/2006/relationships/endnotes" Target="endnotes.xml"/><Relationship Id="rId15" Type="http://schemas.openxmlformats.org/officeDocument/2006/relationships/hyperlink" Target="https://media.britishlegion.org.uk/Media/2283/litrev_ukvetshomelessness.pdf" TargetMode="External"/><Relationship Id="rId10" Type="http://schemas.openxmlformats.org/officeDocument/2006/relationships/hyperlink" Target="http://www.medgraphics.cam.ac.uk/shield/"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kcl.ac.uk/kcmhr/publications/assetfiles/iraqafghan/MacManus2011-violentbehaviour.pdf" TargetMode="External"/><Relationship Id="rId14" Type="http://schemas.openxmlformats.org/officeDocument/2006/relationships/hyperlink" Target="https://newrepublic.com/article/77460/the-unwisdom-cro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Pages>
  <Words>3273</Words>
  <Characters>18658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NYCC</Company>
  <LinksUpToDate>false</LinksUpToDate>
  <CharactersWithSpaces>21888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Cox</dc:creator>
  <cp:lastModifiedBy>Caroline Cox</cp:lastModifiedBy>
  <cp:revision>11</cp:revision>
  <dcterms:created xsi:type="dcterms:W3CDTF">2018-05-21T16:26:00Z</dcterms:created>
  <dcterms:modified xsi:type="dcterms:W3CDTF">2018-05-21T17:12:00Z</dcterms:modified>
</cp:coreProperties>
</file>